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72B027E" w:rsidR="00027B83" w:rsidRPr="005F7179" w:rsidRDefault="005F7179">
            <w:pPr>
              <w:jc w:val="both"/>
              <w:rPr>
                <w:b/>
                <w:bCs/>
                <w:kern w:val="2"/>
                <w:szCs w:val="24"/>
              </w:rPr>
            </w:pPr>
            <w:r w:rsidRPr="005F7179">
              <w:rPr>
                <w:b/>
                <w:bCs/>
                <w:kern w:val="2"/>
                <w:szCs w:val="24"/>
              </w:rPr>
              <w:t>Kitų inžinerinių statinių ir pakrantės sutvarkymo žemės sklypuose (unikalus Nr. 4400-5267-6485 ir unikalus Nr. 4400-5884-4149) prie Kuršių marių Kintų mstl., Šilutės r. sav., statybos projekto parengimo ir projekto vykdymo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974EF" w14:paraId="7A216576" w14:textId="77777777">
        <w:tc>
          <w:tcPr>
            <w:tcW w:w="2808" w:type="dxa"/>
            <w:vMerge w:val="restart"/>
          </w:tcPr>
          <w:p w14:paraId="79087AD5" w14:textId="77777777" w:rsidR="003974EF" w:rsidRDefault="003974EF" w:rsidP="003974EF">
            <w:pPr>
              <w:jc w:val="center"/>
              <w:rPr>
                <w:b/>
                <w:kern w:val="2"/>
                <w:szCs w:val="24"/>
              </w:rPr>
            </w:pPr>
          </w:p>
          <w:p w14:paraId="555D406D" w14:textId="77777777" w:rsidR="003974EF" w:rsidRDefault="003974EF" w:rsidP="003974EF">
            <w:pPr>
              <w:jc w:val="center"/>
              <w:rPr>
                <w:b/>
                <w:kern w:val="2"/>
                <w:szCs w:val="24"/>
              </w:rPr>
            </w:pPr>
          </w:p>
          <w:p w14:paraId="757D89F5" w14:textId="77777777" w:rsidR="003974EF" w:rsidRDefault="003974EF" w:rsidP="003974EF">
            <w:pPr>
              <w:jc w:val="center"/>
              <w:rPr>
                <w:b/>
                <w:kern w:val="2"/>
                <w:szCs w:val="24"/>
              </w:rPr>
            </w:pPr>
          </w:p>
          <w:p w14:paraId="6C227F93" w14:textId="77777777" w:rsidR="003974EF" w:rsidRDefault="003974EF" w:rsidP="003974EF">
            <w:pPr>
              <w:rPr>
                <w:b/>
                <w:kern w:val="2"/>
                <w:szCs w:val="24"/>
              </w:rPr>
            </w:pPr>
          </w:p>
          <w:p w14:paraId="0285291C" w14:textId="77777777" w:rsidR="003974EF" w:rsidRDefault="003974EF" w:rsidP="003974EF">
            <w:pPr>
              <w:rPr>
                <w:b/>
                <w:kern w:val="2"/>
                <w:szCs w:val="24"/>
              </w:rPr>
            </w:pPr>
            <w:r>
              <w:rPr>
                <w:b/>
                <w:kern w:val="2"/>
                <w:szCs w:val="24"/>
              </w:rPr>
              <w:t>1.1. Pirkėjas</w:t>
            </w:r>
          </w:p>
        </w:tc>
        <w:tc>
          <w:tcPr>
            <w:tcW w:w="3240" w:type="dxa"/>
          </w:tcPr>
          <w:p w14:paraId="4986D0A4" w14:textId="77777777" w:rsidR="003974EF" w:rsidRDefault="003974EF" w:rsidP="003974EF">
            <w:pPr>
              <w:rPr>
                <w:kern w:val="2"/>
                <w:szCs w:val="24"/>
              </w:rPr>
            </w:pPr>
            <w:r>
              <w:rPr>
                <w:kern w:val="2"/>
                <w:szCs w:val="24"/>
              </w:rPr>
              <w:t>1.1.1. Pavadinimas</w:t>
            </w:r>
          </w:p>
        </w:tc>
        <w:tc>
          <w:tcPr>
            <w:tcW w:w="3510" w:type="dxa"/>
          </w:tcPr>
          <w:p w14:paraId="53FF09A2" w14:textId="14B151A0" w:rsidR="003974EF" w:rsidRDefault="003974EF" w:rsidP="003974EF">
            <w:pPr>
              <w:rPr>
                <w:kern w:val="2"/>
                <w:szCs w:val="24"/>
              </w:rPr>
            </w:pPr>
            <w:r w:rsidRPr="0096365A">
              <w:t>Šilutės rajono savivaldybės administracija</w:t>
            </w:r>
          </w:p>
        </w:tc>
      </w:tr>
      <w:tr w:rsidR="003974EF" w14:paraId="46894EEE" w14:textId="77777777">
        <w:tc>
          <w:tcPr>
            <w:tcW w:w="2808" w:type="dxa"/>
            <w:vMerge/>
          </w:tcPr>
          <w:p w14:paraId="6E3E695C" w14:textId="77777777" w:rsidR="003974EF" w:rsidRDefault="003974EF" w:rsidP="003974EF">
            <w:pPr>
              <w:rPr>
                <w:kern w:val="2"/>
                <w:szCs w:val="24"/>
              </w:rPr>
            </w:pPr>
          </w:p>
        </w:tc>
        <w:tc>
          <w:tcPr>
            <w:tcW w:w="3240" w:type="dxa"/>
          </w:tcPr>
          <w:p w14:paraId="6B5CD43F" w14:textId="77777777" w:rsidR="003974EF" w:rsidRDefault="003974EF" w:rsidP="003974EF">
            <w:pPr>
              <w:rPr>
                <w:kern w:val="2"/>
                <w:szCs w:val="24"/>
              </w:rPr>
            </w:pPr>
            <w:r>
              <w:rPr>
                <w:kern w:val="2"/>
                <w:szCs w:val="24"/>
              </w:rPr>
              <w:t>1.1.2. Juridinio asmens kodas</w:t>
            </w:r>
          </w:p>
        </w:tc>
        <w:tc>
          <w:tcPr>
            <w:tcW w:w="3510" w:type="dxa"/>
          </w:tcPr>
          <w:p w14:paraId="63476F65" w14:textId="71951102" w:rsidR="003974EF" w:rsidRDefault="003974EF" w:rsidP="003974EF">
            <w:pPr>
              <w:rPr>
                <w:kern w:val="2"/>
                <w:szCs w:val="24"/>
              </w:rPr>
            </w:pPr>
            <w:r w:rsidRPr="0096365A">
              <w:t>188723322</w:t>
            </w:r>
          </w:p>
        </w:tc>
      </w:tr>
      <w:tr w:rsidR="003974EF" w14:paraId="356739C7" w14:textId="77777777">
        <w:tc>
          <w:tcPr>
            <w:tcW w:w="2808" w:type="dxa"/>
            <w:vMerge/>
          </w:tcPr>
          <w:p w14:paraId="1CA5E71D" w14:textId="77777777" w:rsidR="003974EF" w:rsidRDefault="003974EF" w:rsidP="003974EF">
            <w:pPr>
              <w:rPr>
                <w:kern w:val="2"/>
                <w:szCs w:val="24"/>
              </w:rPr>
            </w:pPr>
          </w:p>
        </w:tc>
        <w:tc>
          <w:tcPr>
            <w:tcW w:w="3240" w:type="dxa"/>
          </w:tcPr>
          <w:p w14:paraId="23A01788" w14:textId="77777777" w:rsidR="003974EF" w:rsidRDefault="003974EF" w:rsidP="003974EF">
            <w:pPr>
              <w:rPr>
                <w:kern w:val="2"/>
                <w:szCs w:val="24"/>
              </w:rPr>
            </w:pPr>
            <w:r>
              <w:rPr>
                <w:kern w:val="2"/>
                <w:szCs w:val="24"/>
              </w:rPr>
              <w:t>1.1.3. Adresas</w:t>
            </w:r>
          </w:p>
        </w:tc>
        <w:tc>
          <w:tcPr>
            <w:tcW w:w="3510" w:type="dxa"/>
          </w:tcPr>
          <w:p w14:paraId="4FB387A2" w14:textId="7EBA682B" w:rsidR="003974EF" w:rsidRDefault="003974EF" w:rsidP="003974EF">
            <w:pPr>
              <w:rPr>
                <w:kern w:val="2"/>
                <w:szCs w:val="24"/>
              </w:rPr>
            </w:pPr>
            <w:r w:rsidRPr="0096365A">
              <w:t>Dariaus ir Girėno g. 1, LT-99133 Šilutė</w:t>
            </w:r>
          </w:p>
        </w:tc>
      </w:tr>
      <w:tr w:rsidR="003974EF" w14:paraId="00E15A94" w14:textId="77777777">
        <w:tc>
          <w:tcPr>
            <w:tcW w:w="2808" w:type="dxa"/>
            <w:vMerge/>
          </w:tcPr>
          <w:p w14:paraId="54205EA9" w14:textId="77777777" w:rsidR="003974EF" w:rsidRDefault="003974EF" w:rsidP="003974EF">
            <w:pPr>
              <w:rPr>
                <w:kern w:val="2"/>
                <w:szCs w:val="24"/>
              </w:rPr>
            </w:pPr>
          </w:p>
        </w:tc>
        <w:tc>
          <w:tcPr>
            <w:tcW w:w="3240" w:type="dxa"/>
          </w:tcPr>
          <w:p w14:paraId="78DC4B4A" w14:textId="77777777" w:rsidR="003974EF" w:rsidRDefault="003974EF" w:rsidP="003974EF">
            <w:pPr>
              <w:rPr>
                <w:kern w:val="2"/>
                <w:szCs w:val="24"/>
              </w:rPr>
            </w:pPr>
            <w:r>
              <w:rPr>
                <w:kern w:val="2"/>
                <w:szCs w:val="24"/>
              </w:rPr>
              <w:t>1.1.4. PVM mokėtojo kodas</w:t>
            </w:r>
          </w:p>
        </w:tc>
        <w:tc>
          <w:tcPr>
            <w:tcW w:w="3510" w:type="dxa"/>
          </w:tcPr>
          <w:p w14:paraId="3641442E" w14:textId="503B2FEF" w:rsidR="003974EF" w:rsidRDefault="003974EF" w:rsidP="003974EF">
            <w:pPr>
              <w:rPr>
                <w:kern w:val="2"/>
                <w:szCs w:val="24"/>
              </w:rPr>
            </w:pPr>
            <w:r w:rsidRPr="0096365A">
              <w:t>-</w:t>
            </w:r>
          </w:p>
        </w:tc>
      </w:tr>
      <w:tr w:rsidR="003974EF" w14:paraId="164424F3" w14:textId="77777777">
        <w:tc>
          <w:tcPr>
            <w:tcW w:w="2808" w:type="dxa"/>
            <w:vMerge/>
          </w:tcPr>
          <w:p w14:paraId="605C8647" w14:textId="77777777" w:rsidR="003974EF" w:rsidRDefault="003974EF" w:rsidP="003974EF">
            <w:pPr>
              <w:rPr>
                <w:kern w:val="2"/>
                <w:szCs w:val="24"/>
              </w:rPr>
            </w:pPr>
          </w:p>
        </w:tc>
        <w:tc>
          <w:tcPr>
            <w:tcW w:w="3240" w:type="dxa"/>
          </w:tcPr>
          <w:p w14:paraId="58983992" w14:textId="77777777" w:rsidR="003974EF" w:rsidRDefault="003974EF" w:rsidP="003974EF">
            <w:pPr>
              <w:rPr>
                <w:kern w:val="2"/>
                <w:szCs w:val="24"/>
              </w:rPr>
            </w:pPr>
            <w:r>
              <w:rPr>
                <w:kern w:val="2"/>
                <w:szCs w:val="24"/>
              </w:rPr>
              <w:t>1.1.5. Atsiskaitomoji sąskaita</w:t>
            </w:r>
          </w:p>
        </w:tc>
        <w:tc>
          <w:tcPr>
            <w:tcW w:w="3510" w:type="dxa"/>
          </w:tcPr>
          <w:p w14:paraId="62E56AEE" w14:textId="09AAB679" w:rsidR="003974EF" w:rsidRDefault="003974EF" w:rsidP="003974EF">
            <w:pPr>
              <w:rPr>
                <w:kern w:val="2"/>
                <w:szCs w:val="24"/>
              </w:rPr>
            </w:pPr>
            <w:r w:rsidRPr="0096365A">
              <w:t>LT137300010113194651</w:t>
            </w:r>
          </w:p>
        </w:tc>
      </w:tr>
      <w:tr w:rsidR="003974EF" w14:paraId="6B7E848E" w14:textId="77777777">
        <w:tc>
          <w:tcPr>
            <w:tcW w:w="2808" w:type="dxa"/>
            <w:vMerge/>
          </w:tcPr>
          <w:p w14:paraId="4F4A34C0" w14:textId="77777777" w:rsidR="003974EF" w:rsidRDefault="003974EF" w:rsidP="003974EF">
            <w:pPr>
              <w:rPr>
                <w:kern w:val="2"/>
                <w:szCs w:val="24"/>
              </w:rPr>
            </w:pPr>
          </w:p>
        </w:tc>
        <w:tc>
          <w:tcPr>
            <w:tcW w:w="3240" w:type="dxa"/>
          </w:tcPr>
          <w:p w14:paraId="6CD6859C" w14:textId="77777777" w:rsidR="003974EF" w:rsidRDefault="003974EF" w:rsidP="003974EF">
            <w:pPr>
              <w:rPr>
                <w:kern w:val="2"/>
                <w:szCs w:val="24"/>
              </w:rPr>
            </w:pPr>
            <w:r>
              <w:rPr>
                <w:kern w:val="2"/>
                <w:szCs w:val="24"/>
              </w:rPr>
              <w:t>1.1.6. Bankas, banko kodas</w:t>
            </w:r>
          </w:p>
        </w:tc>
        <w:tc>
          <w:tcPr>
            <w:tcW w:w="3510" w:type="dxa"/>
          </w:tcPr>
          <w:p w14:paraId="7CD0A608" w14:textId="752700D8" w:rsidR="003974EF" w:rsidRDefault="003974EF" w:rsidP="003974EF">
            <w:pPr>
              <w:rPr>
                <w:kern w:val="2"/>
                <w:szCs w:val="24"/>
              </w:rPr>
            </w:pPr>
            <w:r w:rsidRPr="0096365A">
              <w:t>AB „Swedbank“, 73000</w:t>
            </w:r>
          </w:p>
        </w:tc>
      </w:tr>
      <w:tr w:rsidR="003974EF" w14:paraId="3C8A477F" w14:textId="77777777">
        <w:tc>
          <w:tcPr>
            <w:tcW w:w="2808" w:type="dxa"/>
            <w:vMerge/>
          </w:tcPr>
          <w:p w14:paraId="6FB01AF8" w14:textId="77777777" w:rsidR="003974EF" w:rsidRDefault="003974EF" w:rsidP="003974EF">
            <w:pPr>
              <w:rPr>
                <w:kern w:val="2"/>
                <w:szCs w:val="24"/>
              </w:rPr>
            </w:pPr>
          </w:p>
        </w:tc>
        <w:tc>
          <w:tcPr>
            <w:tcW w:w="3240" w:type="dxa"/>
          </w:tcPr>
          <w:p w14:paraId="52077EC6" w14:textId="77777777" w:rsidR="003974EF" w:rsidRDefault="003974EF" w:rsidP="003974EF">
            <w:pPr>
              <w:rPr>
                <w:kern w:val="2"/>
                <w:szCs w:val="24"/>
              </w:rPr>
            </w:pPr>
            <w:r>
              <w:rPr>
                <w:kern w:val="2"/>
                <w:szCs w:val="24"/>
              </w:rPr>
              <w:t>1.1.7. Telefonas</w:t>
            </w:r>
          </w:p>
        </w:tc>
        <w:tc>
          <w:tcPr>
            <w:tcW w:w="3510" w:type="dxa"/>
          </w:tcPr>
          <w:p w14:paraId="04975451" w14:textId="745843D8" w:rsidR="003974EF" w:rsidRDefault="003974EF" w:rsidP="003974EF">
            <w:pPr>
              <w:rPr>
                <w:kern w:val="2"/>
                <w:szCs w:val="24"/>
              </w:rPr>
            </w:pPr>
            <w:r w:rsidRPr="0096365A">
              <w:t>+370 441  79 266</w:t>
            </w:r>
          </w:p>
        </w:tc>
      </w:tr>
      <w:tr w:rsidR="003974EF" w14:paraId="7B8191B7" w14:textId="77777777">
        <w:tc>
          <w:tcPr>
            <w:tcW w:w="2808" w:type="dxa"/>
            <w:vMerge/>
          </w:tcPr>
          <w:p w14:paraId="1FE5A316" w14:textId="77777777" w:rsidR="003974EF" w:rsidRDefault="003974EF" w:rsidP="003974EF">
            <w:pPr>
              <w:rPr>
                <w:kern w:val="2"/>
                <w:szCs w:val="24"/>
              </w:rPr>
            </w:pPr>
          </w:p>
        </w:tc>
        <w:tc>
          <w:tcPr>
            <w:tcW w:w="3240" w:type="dxa"/>
          </w:tcPr>
          <w:p w14:paraId="47AE5590" w14:textId="77777777" w:rsidR="003974EF" w:rsidRDefault="003974EF" w:rsidP="003974EF">
            <w:pPr>
              <w:rPr>
                <w:kern w:val="2"/>
                <w:szCs w:val="24"/>
              </w:rPr>
            </w:pPr>
            <w:r>
              <w:rPr>
                <w:kern w:val="2"/>
                <w:szCs w:val="24"/>
              </w:rPr>
              <w:t>1.1.8. El. paštas</w:t>
            </w:r>
          </w:p>
        </w:tc>
        <w:tc>
          <w:tcPr>
            <w:tcW w:w="3510" w:type="dxa"/>
          </w:tcPr>
          <w:p w14:paraId="06155599" w14:textId="792FAC87" w:rsidR="003974EF" w:rsidRDefault="003974EF" w:rsidP="003974EF">
            <w:pPr>
              <w:rPr>
                <w:kern w:val="2"/>
                <w:szCs w:val="24"/>
              </w:rPr>
            </w:pPr>
            <w:r w:rsidRPr="0096365A">
              <w:t>administracija@silute.lt</w:t>
            </w:r>
          </w:p>
        </w:tc>
      </w:tr>
      <w:tr w:rsidR="003974EF" w14:paraId="1959C3F5" w14:textId="77777777">
        <w:tc>
          <w:tcPr>
            <w:tcW w:w="2808" w:type="dxa"/>
            <w:vMerge/>
          </w:tcPr>
          <w:p w14:paraId="34C01018" w14:textId="77777777" w:rsidR="003974EF" w:rsidRDefault="003974EF" w:rsidP="003974EF">
            <w:pPr>
              <w:rPr>
                <w:kern w:val="2"/>
                <w:szCs w:val="24"/>
              </w:rPr>
            </w:pPr>
          </w:p>
        </w:tc>
        <w:tc>
          <w:tcPr>
            <w:tcW w:w="3240" w:type="dxa"/>
          </w:tcPr>
          <w:p w14:paraId="473630E0" w14:textId="77777777" w:rsidR="003974EF" w:rsidRDefault="003974EF" w:rsidP="003974EF">
            <w:pPr>
              <w:rPr>
                <w:kern w:val="2"/>
                <w:szCs w:val="24"/>
              </w:rPr>
            </w:pPr>
            <w:r>
              <w:rPr>
                <w:kern w:val="2"/>
                <w:szCs w:val="24"/>
              </w:rPr>
              <w:t>1.1.9. Šalies atstovas</w:t>
            </w:r>
          </w:p>
        </w:tc>
        <w:tc>
          <w:tcPr>
            <w:tcW w:w="3510" w:type="dxa"/>
          </w:tcPr>
          <w:p w14:paraId="04FDD825" w14:textId="34FAA903" w:rsidR="003974EF" w:rsidRDefault="003974EF" w:rsidP="003974EF">
            <w:pPr>
              <w:rPr>
                <w:kern w:val="2"/>
                <w:szCs w:val="24"/>
              </w:rPr>
            </w:pPr>
            <w:r w:rsidRPr="0096365A">
              <w:t>Administracijos direktorius Andrius Jurkus</w:t>
            </w:r>
          </w:p>
        </w:tc>
      </w:tr>
      <w:tr w:rsidR="003974EF" w14:paraId="475D93E9" w14:textId="77777777">
        <w:tc>
          <w:tcPr>
            <w:tcW w:w="2808" w:type="dxa"/>
            <w:vMerge/>
          </w:tcPr>
          <w:p w14:paraId="23BF508B" w14:textId="77777777" w:rsidR="003974EF" w:rsidRDefault="003974EF" w:rsidP="003974EF">
            <w:pPr>
              <w:rPr>
                <w:kern w:val="2"/>
                <w:szCs w:val="24"/>
              </w:rPr>
            </w:pPr>
          </w:p>
        </w:tc>
        <w:tc>
          <w:tcPr>
            <w:tcW w:w="3240" w:type="dxa"/>
          </w:tcPr>
          <w:p w14:paraId="7D81A35C" w14:textId="77777777" w:rsidR="003974EF" w:rsidRDefault="003974EF" w:rsidP="003974EF">
            <w:pPr>
              <w:rPr>
                <w:kern w:val="2"/>
                <w:szCs w:val="24"/>
              </w:rPr>
            </w:pPr>
            <w:r>
              <w:rPr>
                <w:kern w:val="2"/>
                <w:szCs w:val="24"/>
              </w:rPr>
              <w:t>1.1.10. Atstovavimo pagrindas</w:t>
            </w:r>
          </w:p>
        </w:tc>
        <w:tc>
          <w:tcPr>
            <w:tcW w:w="3510" w:type="dxa"/>
          </w:tcPr>
          <w:p w14:paraId="7164E978" w14:textId="7162F0AB" w:rsidR="003974EF" w:rsidRDefault="003974EF" w:rsidP="003974EF">
            <w:pPr>
              <w:rPr>
                <w:kern w:val="2"/>
                <w:szCs w:val="24"/>
              </w:rPr>
            </w:pPr>
            <w:r w:rsidRPr="003974EF">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6F79928E" w14:textId="77777777" w:rsidR="006B3947" w:rsidRPr="006B3947" w:rsidRDefault="006B3947" w:rsidP="006B3947">
            <w:pPr>
              <w:rPr>
                <w:kern w:val="2"/>
                <w:szCs w:val="24"/>
              </w:rPr>
            </w:pPr>
            <w:r w:rsidRPr="006B3947">
              <w:rPr>
                <w:kern w:val="2"/>
                <w:szCs w:val="24"/>
              </w:rPr>
              <w:lastRenderedPageBreak/>
              <w:t xml:space="preserve">Vaidota </w:t>
            </w:r>
            <w:proofErr w:type="spellStart"/>
            <w:r w:rsidRPr="006B3947">
              <w:rPr>
                <w:kern w:val="2"/>
                <w:szCs w:val="24"/>
              </w:rPr>
              <w:t>Stančaitienė</w:t>
            </w:r>
            <w:proofErr w:type="spellEnd"/>
            <w:r w:rsidRPr="006B3947">
              <w:rPr>
                <w:kern w:val="2"/>
                <w:szCs w:val="24"/>
              </w:rPr>
              <w:t>, Ūkio skyriaus statybos inžinierė,</w:t>
            </w:r>
          </w:p>
          <w:p w14:paraId="0A73C060" w14:textId="25F8461A" w:rsidR="00027B83" w:rsidRDefault="006B3947" w:rsidP="006B3947">
            <w:pPr>
              <w:rPr>
                <w:color w:val="4472C4"/>
                <w:kern w:val="2"/>
                <w:szCs w:val="24"/>
              </w:rPr>
            </w:pPr>
            <w:r w:rsidRPr="006B3947">
              <w:rPr>
                <w:kern w:val="2"/>
                <w:szCs w:val="24"/>
              </w:rPr>
              <w:t>tel. +370 609 53 220, el. paštas vaidota.stancaitiene@silute.lt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C641A9B" w:rsidR="00027B83" w:rsidRDefault="000B0897">
            <w:pPr>
              <w:rPr>
                <w:color w:val="000000"/>
                <w:kern w:val="2"/>
                <w:szCs w:val="24"/>
              </w:rPr>
            </w:pPr>
            <w:r>
              <w:rPr>
                <w:kern w:val="2"/>
                <w:szCs w:val="24"/>
              </w:rPr>
              <w:t>Tiekėjas įsipareigoja Sutartyje numatytomis sąlygomis suteikti Pirkėjui Paslaugas</w:t>
            </w:r>
            <w:r w:rsidR="00C3018F" w:rsidRPr="00C3018F">
              <w:rPr>
                <w:color w:val="000000" w:themeColor="text1"/>
                <w:kern w:val="2"/>
                <w:szCs w:val="24"/>
              </w:rPr>
              <w:t>:</w:t>
            </w:r>
            <w:r w:rsidRPr="00C3018F">
              <w:rPr>
                <w:color w:val="000000" w:themeColor="text1"/>
                <w:kern w:val="2"/>
                <w:szCs w:val="24"/>
              </w:rPr>
              <w:t xml:space="preserve"> </w:t>
            </w:r>
            <w:r w:rsidR="00C3018F" w:rsidRPr="00C3018F">
              <w:rPr>
                <w:color w:val="000000" w:themeColor="text1"/>
                <w:kern w:val="2"/>
                <w:szCs w:val="24"/>
              </w:rPr>
              <w:t>kitų inžinerinių statinių ir pakrantės sutvarkymo žemės sklypuose (unikalus Nr. 4400-5267-6485 ir unikalus Nr. 4400-5884-4149) prie Kuršių marių Kintų mstl., Šilutės r. sav. statybos projekto parengimo</w:t>
            </w:r>
            <w:r w:rsidR="00F03285">
              <w:rPr>
                <w:color w:val="000000" w:themeColor="text1"/>
                <w:kern w:val="2"/>
                <w:szCs w:val="24"/>
              </w:rPr>
              <w:t xml:space="preserve"> (toliau - Projektas)</w:t>
            </w:r>
            <w:r w:rsidR="00C3018F" w:rsidRPr="00C3018F">
              <w:rPr>
                <w:color w:val="000000" w:themeColor="text1"/>
                <w:kern w:val="2"/>
                <w:szCs w:val="24"/>
              </w:rPr>
              <w:t xml:space="preserve"> ir projekto vykdymo priežiūros paslaugas</w:t>
            </w:r>
            <w:r w:rsidRPr="00C3018F">
              <w:rPr>
                <w:color w:val="000000" w:themeColor="text1"/>
                <w:kern w:val="2"/>
                <w:szCs w:val="24"/>
              </w:rPr>
              <w:t xml:space="preserve"> </w:t>
            </w:r>
            <w:r>
              <w:rPr>
                <w:color w:val="000000"/>
                <w:kern w:val="2"/>
                <w:szCs w:val="24"/>
              </w:rPr>
              <w:t>(toliau – Paslaugos).</w:t>
            </w:r>
          </w:p>
          <w:p w14:paraId="27730B38" w14:textId="3E79FF10" w:rsidR="00027B83" w:rsidRDefault="00C3018F">
            <w:pPr>
              <w:rPr>
                <w:color w:val="000000"/>
                <w:kern w:val="2"/>
                <w:szCs w:val="24"/>
              </w:rPr>
            </w:pPr>
            <w:r w:rsidRPr="00C3018F">
              <w:rPr>
                <w:color w:val="000000"/>
                <w:kern w:val="2"/>
                <w:szCs w:val="24"/>
              </w:rPr>
              <w:t>Išsamus Paslaugų aprašymas ir kiti reikalavimai teikiamoms Paslaugoms nustatyti Sutarties priede Nr. 1 „Projektavimo užduotis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BEFE8E5" w:rsidR="00027B83" w:rsidRDefault="006B3947">
            <w:pPr>
              <w:rPr>
                <w:kern w:val="2"/>
                <w:szCs w:val="24"/>
              </w:rPr>
            </w:pPr>
            <w:r w:rsidRPr="006B3947">
              <w:rPr>
                <w:kern w:val="2"/>
                <w:szCs w:val="24"/>
              </w:rPr>
              <w:t>Kitų inžinerinių statinių ir pakrantės sutvarkymo žemės sklypuose (unik</w:t>
            </w:r>
            <w:r>
              <w:rPr>
                <w:kern w:val="2"/>
                <w:szCs w:val="24"/>
              </w:rPr>
              <w:t>alus</w:t>
            </w:r>
            <w:r w:rsidRPr="006B3947">
              <w:rPr>
                <w:kern w:val="2"/>
                <w:szCs w:val="24"/>
              </w:rPr>
              <w:t xml:space="preserve"> Nr. 4400-5267-6485 ir unik</w:t>
            </w:r>
            <w:r>
              <w:rPr>
                <w:kern w:val="2"/>
                <w:szCs w:val="24"/>
              </w:rPr>
              <w:t>alus</w:t>
            </w:r>
            <w:r w:rsidRPr="006B3947">
              <w:rPr>
                <w:kern w:val="2"/>
                <w:szCs w:val="24"/>
              </w:rPr>
              <w:t xml:space="preserve"> Nr. 4400-5884-4149)  prie </w:t>
            </w:r>
            <w:r>
              <w:rPr>
                <w:kern w:val="2"/>
                <w:szCs w:val="24"/>
              </w:rPr>
              <w:t>K</w:t>
            </w:r>
            <w:r w:rsidRPr="006B3947">
              <w:rPr>
                <w:kern w:val="2"/>
                <w:szCs w:val="24"/>
              </w:rPr>
              <w:t xml:space="preserve">uršių </w:t>
            </w:r>
            <w:r>
              <w:rPr>
                <w:kern w:val="2"/>
                <w:szCs w:val="24"/>
              </w:rPr>
              <w:t>M</w:t>
            </w:r>
            <w:r w:rsidRPr="006B3947">
              <w:rPr>
                <w:kern w:val="2"/>
                <w:szCs w:val="24"/>
              </w:rPr>
              <w:t xml:space="preserve">arių </w:t>
            </w:r>
            <w:r>
              <w:rPr>
                <w:kern w:val="2"/>
                <w:szCs w:val="24"/>
              </w:rPr>
              <w:t>K</w:t>
            </w:r>
            <w:r w:rsidRPr="006B3947">
              <w:rPr>
                <w:kern w:val="2"/>
                <w:szCs w:val="24"/>
              </w:rPr>
              <w:t xml:space="preserve">intų mstl., </w:t>
            </w:r>
            <w:r>
              <w:rPr>
                <w:kern w:val="2"/>
                <w:szCs w:val="24"/>
              </w:rPr>
              <w:t>Š</w:t>
            </w:r>
            <w:r w:rsidRPr="006B3947">
              <w:rPr>
                <w:kern w:val="2"/>
                <w:szCs w:val="24"/>
              </w:rPr>
              <w:t xml:space="preserve">ilutės r. </w:t>
            </w:r>
            <w:r>
              <w:rPr>
                <w:kern w:val="2"/>
                <w:szCs w:val="24"/>
              </w:rPr>
              <w:t>s</w:t>
            </w:r>
            <w:r w:rsidRPr="006B3947">
              <w:rPr>
                <w:kern w:val="2"/>
                <w:szCs w:val="24"/>
              </w:rPr>
              <w:t>av., statybos projekto parengimo ir projekto vykdymo priežiūros paslaugos</w:t>
            </w:r>
            <w:r>
              <w:rPr>
                <w:kern w:val="2"/>
                <w:szCs w:val="24"/>
              </w:rPr>
              <w:t xml:space="preserve">, pirkimo Nr. </w:t>
            </w:r>
            <w:r w:rsidRPr="006B3947">
              <w:rPr>
                <w:color w:val="4472C4" w:themeColor="accent1"/>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FE75161" w14:textId="3CBB05CB" w:rsidR="00027B83" w:rsidRDefault="005F7179">
            <w:pPr>
              <w:rPr>
                <w:kern w:val="2"/>
                <w:szCs w:val="24"/>
              </w:rPr>
            </w:pPr>
            <w:r>
              <w:rPr>
                <w:kern w:val="2"/>
                <w:szCs w:val="24"/>
              </w:rPr>
              <w:t>Netaikoma.</w:t>
            </w:r>
          </w:p>
          <w:p w14:paraId="12762990" w14:textId="7F5BCDD3"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7F3FC71" w14:textId="77777777" w:rsidR="00C3018F" w:rsidRDefault="00C3018F" w:rsidP="009658CB">
            <w:pPr>
              <w:jc w:val="both"/>
              <w:rPr>
                <w:szCs w:val="24"/>
              </w:rPr>
            </w:pPr>
            <w:r>
              <w:rPr>
                <w:szCs w:val="24"/>
              </w:rPr>
              <w:t>Tiekėjas Paslaugas įsipareigoja suteikti:</w:t>
            </w:r>
          </w:p>
          <w:p w14:paraId="23CD0A95" w14:textId="4E106BB5" w:rsidR="00BF6BA4" w:rsidRDefault="00C3018F" w:rsidP="009658CB">
            <w:pPr>
              <w:jc w:val="both"/>
              <w:rPr>
                <w:szCs w:val="24"/>
              </w:rPr>
            </w:pPr>
            <w:r>
              <w:rPr>
                <w:szCs w:val="24"/>
              </w:rPr>
              <w:t xml:space="preserve">4.1.1. </w:t>
            </w:r>
            <w:r w:rsidR="00BF6BA4" w:rsidRPr="00BF6BA4">
              <w:rPr>
                <w:szCs w:val="24"/>
              </w:rPr>
              <w:t xml:space="preserve">Ne vėliau kaip per 10 (dešimt) darbo dienų nuo Sutarties įsigaliojimo </w:t>
            </w:r>
            <w:r w:rsidR="00513015">
              <w:rPr>
                <w:szCs w:val="24"/>
              </w:rPr>
              <w:t xml:space="preserve">(detaliau Sutarties 11.1. p.) </w:t>
            </w:r>
            <w:r w:rsidR="00BF6BA4" w:rsidRPr="00BF6BA4">
              <w:rPr>
                <w:szCs w:val="24"/>
              </w:rPr>
              <w:t>Tiekėjas turi pateikti Paslaugų teikimo grafiką (toliau – Grafikas), kuriame turi būti nurodyta Paslaugų teikimo trukmė mėnesiais ir kaina. Grafikas turi būti suderintas su Pirkėju</w:t>
            </w:r>
            <w:r w:rsidR="00BF6BA4" w:rsidRPr="00F91303">
              <w:rPr>
                <w:color w:val="000000" w:themeColor="text1"/>
                <w:szCs w:val="24"/>
              </w:rPr>
              <w:t>. Grafikas keičiamas tik dėl Paslaugų pradžios datos pasikeitimo ir kitų nuo Tiekėjo nepriklausančių priežasčių. Vėlavimas suteikti Paslaugas negali būti Grafiko keitimo priežastis.</w:t>
            </w:r>
          </w:p>
          <w:p w14:paraId="162856C4" w14:textId="662707D3" w:rsidR="00C3018F" w:rsidRDefault="00BF6BA4" w:rsidP="009658CB">
            <w:pPr>
              <w:jc w:val="both"/>
              <w:rPr>
                <w:szCs w:val="24"/>
              </w:rPr>
            </w:pPr>
            <w:r>
              <w:rPr>
                <w:szCs w:val="24"/>
              </w:rPr>
              <w:t xml:space="preserve">4.1.2. </w:t>
            </w:r>
            <w:r w:rsidR="00C3018F" w:rsidRPr="004B3F83">
              <w:rPr>
                <w:szCs w:val="24"/>
              </w:rPr>
              <w:t>Projektas turi būti parengtas ir pateiktas</w:t>
            </w:r>
            <w:r w:rsidR="00C3018F">
              <w:rPr>
                <w:szCs w:val="24"/>
              </w:rPr>
              <w:t xml:space="preserve"> </w:t>
            </w:r>
            <w:r w:rsidR="00C3018F">
              <w:rPr>
                <w:b/>
                <w:szCs w:val="24"/>
              </w:rPr>
              <w:t xml:space="preserve">ne vėliau kaip per </w:t>
            </w:r>
            <w:r w:rsidR="00C3018F" w:rsidRPr="004B3F83">
              <w:rPr>
                <w:szCs w:val="24"/>
              </w:rPr>
              <w:t xml:space="preserve">12 mėnesių nuo </w:t>
            </w:r>
            <w:r w:rsidR="00C3018F">
              <w:rPr>
                <w:szCs w:val="24"/>
              </w:rPr>
              <w:t>Sutarties įsigaliojimo dienos</w:t>
            </w:r>
            <w:r w:rsidR="00F03285">
              <w:rPr>
                <w:szCs w:val="24"/>
              </w:rPr>
              <w:t xml:space="preserve"> pagal </w:t>
            </w:r>
            <w:r w:rsidR="00F03285" w:rsidRPr="00F03285">
              <w:rPr>
                <w:szCs w:val="24"/>
              </w:rPr>
              <w:t>suderint</w:t>
            </w:r>
            <w:r w:rsidR="00F03285">
              <w:rPr>
                <w:szCs w:val="24"/>
              </w:rPr>
              <w:t>ame</w:t>
            </w:r>
            <w:r w:rsidR="00F03285" w:rsidRPr="00F03285">
              <w:rPr>
                <w:szCs w:val="24"/>
              </w:rPr>
              <w:t xml:space="preserve"> </w:t>
            </w:r>
            <w:r w:rsidR="00F03285" w:rsidRPr="00BF6BA4">
              <w:rPr>
                <w:color w:val="000000" w:themeColor="text1"/>
                <w:szCs w:val="24"/>
              </w:rPr>
              <w:t xml:space="preserve">Paslaugų teikimo grafike </w:t>
            </w:r>
            <w:r w:rsidR="00F03285" w:rsidRPr="00F03285">
              <w:rPr>
                <w:szCs w:val="24"/>
              </w:rPr>
              <w:t>nurodytų etapų eiliškum</w:t>
            </w:r>
            <w:r w:rsidR="00F03285">
              <w:rPr>
                <w:szCs w:val="24"/>
              </w:rPr>
              <w:t xml:space="preserve">ą bei </w:t>
            </w:r>
            <w:r w:rsidR="00F03285" w:rsidRPr="00F03285">
              <w:rPr>
                <w:szCs w:val="24"/>
              </w:rPr>
              <w:t>termin</w:t>
            </w:r>
            <w:r w:rsidR="00F03285">
              <w:rPr>
                <w:szCs w:val="24"/>
              </w:rPr>
              <w:t>us</w:t>
            </w:r>
            <w:r w:rsidR="00C3018F" w:rsidRPr="004B3F83">
              <w:rPr>
                <w:szCs w:val="24"/>
              </w:rPr>
              <w:t>.</w:t>
            </w:r>
          </w:p>
          <w:p w14:paraId="61612C79" w14:textId="24B90575" w:rsidR="00C3018F" w:rsidRDefault="00C3018F" w:rsidP="009658CB">
            <w:pPr>
              <w:jc w:val="both"/>
              <w:rPr>
                <w:color w:val="FF0000"/>
                <w:szCs w:val="24"/>
              </w:rPr>
            </w:pPr>
            <w:r>
              <w:rPr>
                <w:szCs w:val="24"/>
              </w:rPr>
              <w:t>4.1.</w:t>
            </w:r>
            <w:r w:rsidR="009658CB">
              <w:rPr>
                <w:szCs w:val="24"/>
              </w:rPr>
              <w:t>3</w:t>
            </w:r>
            <w:r>
              <w:rPr>
                <w:szCs w:val="24"/>
              </w:rPr>
              <w:t xml:space="preserve">. </w:t>
            </w:r>
            <w:r w:rsidRPr="00AF57BA">
              <w:rPr>
                <w:szCs w:val="24"/>
              </w:rPr>
              <w:t>Projekto vykdymo priežiūros paslaugos turės būti teikiamos rangos darbų vykdymo metu nuo darbų pradžios iki statybos užbaigimą patvirtinančio dokumento gavimo dienos, bet ne ilgiau kaip 36 mėn.</w:t>
            </w:r>
            <w:r>
              <w:rPr>
                <w:szCs w:val="24"/>
              </w:rPr>
              <w:t xml:space="preserve"> </w:t>
            </w:r>
            <w:r w:rsidRPr="00AF57BA">
              <w:rPr>
                <w:szCs w:val="24"/>
              </w:rPr>
              <w:t>Paslaugų teikimo pradžia bus nustatoma atskiru Užsakovo ir Tiekėjo rašytiniu susitarimu.</w:t>
            </w:r>
          </w:p>
          <w:p w14:paraId="7074E643" w14:textId="14F13292" w:rsidR="00C3018F" w:rsidRDefault="00C3018F" w:rsidP="009658CB">
            <w:pPr>
              <w:jc w:val="both"/>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391FE5A4" w14:textId="613987BE" w:rsidR="007A75C6" w:rsidRDefault="007A75C6" w:rsidP="007A75C6">
            <w:pPr>
              <w:jc w:val="both"/>
              <w:rPr>
                <w:szCs w:val="24"/>
              </w:rPr>
            </w:pPr>
            <w:bookmarkStart w:id="0" w:name="_Hlk227930243"/>
            <w:r>
              <w:rPr>
                <w:kern w:val="2"/>
                <w:szCs w:val="24"/>
              </w:rPr>
              <w:t xml:space="preserve">Tiekėjas turi teisę į Paslaugų suteikimo termino pratęsimą, tačiau tik tuo atveju, jei atsiranda įrodymais pagrįstų kliūčių ar trukdymų, kurių atsiradimui Tiekėjas neturi įtakos ir už kuriuos </w:t>
            </w:r>
            <w:r>
              <w:rPr>
                <w:kern w:val="2"/>
                <w:szCs w:val="24"/>
              </w:rPr>
              <w:lastRenderedPageBreak/>
              <w:t xml:space="preserve">jis neatsako, ir kurie sukelti ir priskirtini tretiesiems asmenims, ar kitų aplinkybių, kurių Tiekėjas negalėjo iš anksto numatyti. </w:t>
            </w:r>
            <w:bookmarkEnd w:id="0"/>
            <w:r>
              <w:rPr>
                <w:kern w:val="2"/>
                <w:szCs w:val="24"/>
              </w:rPr>
              <w:t xml:space="preserve">Aplinkybės, kuriomis grindžiama būtinybė pratęsti Paslaugų suteikimo terminą, jokiu būdu negali priklausyti nuo Tiekėjo. Kiekvienu tokiu atveju, Tiekėjas raštu nedelsdamas, bet ne vėliau kaip per </w:t>
            </w:r>
            <w:r w:rsidR="00535668" w:rsidRPr="00535668">
              <w:rPr>
                <w:b/>
                <w:bCs/>
                <w:color w:val="000000" w:themeColor="text1"/>
                <w:kern w:val="2"/>
                <w:szCs w:val="24"/>
              </w:rPr>
              <w:t>5 (penkias) darbo dienas</w:t>
            </w:r>
            <w:r>
              <w:rPr>
                <w:kern w:val="2"/>
                <w:szCs w:val="24"/>
              </w:rPr>
              <w:t xml:space="preserve">, apie tai praneša Pirkėjui, pateikdamas minėtų aplinkybių egzistavimo įrodymus. Nurodytas aplinkybes vertina Pirkėjas. </w:t>
            </w:r>
            <w:bookmarkStart w:id="1" w:name="_Hlk227930299"/>
            <w:r>
              <w:rPr>
                <w:kern w:val="2"/>
                <w:szCs w:val="24"/>
              </w:rPr>
              <w:t xml:space="preserve">Pirkėjui sutikus, Paslaugų suteikimo terminas gali būti pratęsiamas tik minėtų aplinkybių egzistavimo laikotarpiui, bet ne ilgiau nei </w:t>
            </w:r>
            <w:r w:rsidR="009658CB" w:rsidRPr="005F7179">
              <w:rPr>
                <w:kern w:val="2"/>
                <w:szCs w:val="24"/>
              </w:rPr>
              <w:t>2 mėnesių</w:t>
            </w:r>
            <w:r w:rsidRPr="005F7179">
              <w:rPr>
                <w:kern w:val="2"/>
                <w:szCs w:val="24"/>
              </w:rPr>
              <w:t xml:space="preserve"> </w:t>
            </w:r>
            <w:r>
              <w:rPr>
                <w:kern w:val="2"/>
                <w:szCs w:val="24"/>
              </w:rPr>
              <w:t>laikotarpiui</w:t>
            </w:r>
            <w:bookmarkEnd w:id="1"/>
            <w:r>
              <w:rPr>
                <w:kern w:val="2"/>
                <w:szCs w:val="24"/>
              </w:rPr>
              <w:t>.</w:t>
            </w:r>
          </w:p>
          <w:p w14:paraId="6DCF4A22" w14:textId="43BF9642" w:rsidR="007A75C6" w:rsidRDefault="007A75C6" w:rsidP="00535668">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3F353FF" w:rsidR="00027B83" w:rsidRDefault="00027B83">
            <w:pPr>
              <w:rPr>
                <w:szCs w:val="24"/>
              </w:rPr>
            </w:pPr>
          </w:p>
        </w:tc>
      </w:tr>
      <w:tr w:rsidR="00027B83" w14:paraId="63190814" w14:textId="77777777" w:rsidTr="00F03285">
        <w:trPr>
          <w:trHeight w:val="10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2DF44" w:rsidR="00027B83" w:rsidRPr="00F0328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5537004" w14:textId="6325E78A" w:rsidR="00F03285" w:rsidRDefault="00F03285" w:rsidP="0059290A">
            <w:pPr>
              <w:jc w:val="both"/>
              <w:rPr>
                <w:szCs w:val="24"/>
              </w:rPr>
            </w:pPr>
            <w:r>
              <w:rPr>
                <w:kern w:val="2"/>
                <w:szCs w:val="24"/>
              </w:rPr>
              <w:t xml:space="preserve">Turi būti pateikiami šie dokumentai: </w:t>
            </w:r>
            <w:r w:rsidRPr="00AF57BA">
              <w:rPr>
                <w:color w:val="000000" w:themeColor="text1"/>
                <w:kern w:val="2"/>
                <w:szCs w:val="24"/>
              </w:rPr>
              <w:t>Paslaugų perdavimo-priėmimo aktas ir Sąskaita</w:t>
            </w:r>
            <w:r w:rsidRPr="007E2412">
              <w:rPr>
                <w:color w:val="000000" w:themeColor="text1"/>
                <w:kern w:val="2"/>
                <w:szCs w:val="24"/>
              </w:rPr>
              <w:t xml:space="preserve">, </w:t>
            </w:r>
            <w:r w:rsidR="00C74C80" w:rsidRPr="007E2412">
              <w:rPr>
                <w:color w:val="000000" w:themeColor="text1"/>
                <w:kern w:val="2"/>
                <w:szCs w:val="24"/>
              </w:rPr>
              <w:t>laisvos formos deklaracija (</w:t>
            </w:r>
            <w:r w:rsidR="006B0C44" w:rsidRPr="007E2412">
              <w:rPr>
                <w:color w:val="000000" w:themeColor="text1"/>
                <w:kern w:val="2"/>
                <w:szCs w:val="24"/>
              </w:rPr>
              <w:t>detaliau Sutarties 13.2.3. punkte</w:t>
            </w:r>
            <w:r w:rsidR="00E827C8" w:rsidRPr="007E2412">
              <w:rPr>
                <w:color w:val="000000" w:themeColor="text1"/>
                <w:kern w:val="2"/>
                <w:szCs w:val="24"/>
              </w:rPr>
              <w:t xml:space="preserve"> ir</w:t>
            </w:r>
            <w:r w:rsidR="006B0C44" w:rsidRPr="007E2412">
              <w:rPr>
                <w:color w:val="000000" w:themeColor="text1"/>
                <w:kern w:val="2"/>
                <w:szCs w:val="24"/>
              </w:rPr>
              <w:t xml:space="preserve"> </w:t>
            </w:r>
            <w:r w:rsidR="00C74C80" w:rsidRPr="007E2412">
              <w:rPr>
                <w:color w:val="000000" w:themeColor="text1"/>
                <w:kern w:val="2"/>
                <w:szCs w:val="24"/>
              </w:rPr>
              <w:t>taikoma, jei</w:t>
            </w:r>
            <w:r w:rsidR="006B0C44" w:rsidRPr="007E2412">
              <w:rPr>
                <w:color w:val="000000" w:themeColor="text1"/>
                <w:kern w:val="2"/>
                <w:szCs w:val="24"/>
              </w:rPr>
              <w:t>gu</w:t>
            </w:r>
            <w:r w:rsidR="00C74C80" w:rsidRPr="007E2412">
              <w:rPr>
                <w:color w:val="000000" w:themeColor="text1"/>
                <w:kern w:val="2"/>
                <w:szCs w:val="24"/>
              </w:rPr>
              <w:t xml:space="preserve"> tiekėjas pasiūlė Remiamą (-</w:t>
            </w:r>
            <w:proofErr w:type="spellStart"/>
            <w:r w:rsidR="00C74C80" w:rsidRPr="007E2412">
              <w:rPr>
                <w:color w:val="000000" w:themeColor="text1"/>
                <w:kern w:val="2"/>
                <w:szCs w:val="24"/>
              </w:rPr>
              <w:t>us</w:t>
            </w:r>
            <w:proofErr w:type="spellEnd"/>
            <w:r w:rsidR="00C74C80" w:rsidRPr="007E2412">
              <w:rPr>
                <w:color w:val="000000" w:themeColor="text1"/>
                <w:kern w:val="2"/>
                <w:szCs w:val="24"/>
              </w:rPr>
              <w:t xml:space="preserve">) </w:t>
            </w:r>
            <w:proofErr w:type="spellStart"/>
            <w:r w:rsidR="00C74C80" w:rsidRPr="007E2412">
              <w:rPr>
                <w:color w:val="000000" w:themeColor="text1"/>
                <w:kern w:val="2"/>
                <w:szCs w:val="24"/>
              </w:rPr>
              <w:t>asmenḭ</w:t>
            </w:r>
            <w:proofErr w:type="spellEnd"/>
            <w:r w:rsidR="00C74C80" w:rsidRPr="007E2412">
              <w:rPr>
                <w:color w:val="000000" w:themeColor="text1"/>
                <w:kern w:val="2"/>
                <w:szCs w:val="24"/>
              </w:rPr>
              <w:t xml:space="preserve"> (-</w:t>
            </w:r>
            <w:proofErr w:type="spellStart"/>
            <w:r w:rsidR="00C74C80" w:rsidRPr="007E2412">
              <w:rPr>
                <w:color w:val="000000" w:themeColor="text1"/>
                <w:kern w:val="2"/>
                <w:szCs w:val="24"/>
              </w:rPr>
              <w:t>is</w:t>
            </w:r>
            <w:proofErr w:type="spellEnd"/>
            <w:r w:rsidR="00C74C80" w:rsidRPr="007E2412">
              <w:rPr>
                <w:color w:val="000000" w:themeColor="text1"/>
                <w:kern w:val="2"/>
                <w:szCs w:val="24"/>
              </w:rPr>
              <w:t>)</w:t>
            </w:r>
            <w:r w:rsidR="006B0C44" w:rsidRPr="007E2412">
              <w:rPr>
                <w:color w:val="000000" w:themeColor="text1"/>
                <w:kern w:val="2"/>
                <w:szCs w:val="24"/>
              </w:rPr>
              <w:t xml:space="preserve"> ir / arba jeigu konkrečiame paslaugų etape Remiamas (-i) asmuo (-</w:t>
            </w:r>
            <w:proofErr w:type="spellStart"/>
            <w:r w:rsidR="006B0C44" w:rsidRPr="007E2412">
              <w:rPr>
                <w:color w:val="000000" w:themeColor="text1"/>
                <w:kern w:val="2"/>
                <w:szCs w:val="24"/>
              </w:rPr>
              <w:t>ys</w:t>
            </w:r>
            <w:proofErr w:type="spellEnd"/>
            <w:r w:rsidR="006B0C44" w:rsidRPr="007E2412">
              <w:rPr>
                <w:color w:val="000000" w:themeColor="text1"/>
                <w:kern w:val="2"/>
                <w:szCs w:val="24"/>
              </w:rPr>
              <w:t xml:space="preserve">) </w:t>
            </w:r>
            <w:r w:rsidR="0059290A" w:rsidRPr="007E2412">
              <w:rPr>
                <w:kern w:val="2"/>
                <w:szCs w:val="24"/>
              </w:rPr>
              <w:t xml:space="preserve">privalėjo atlikti </w:t>
            </w:r>
            <w:r w:rsidR="0059290A" w:rsidRPr="007E2412">
              <w:rPr>
                <w:color w:val="000000" w:themeColor="text1"/>
                <w:kern w:val="2"/>
                <w:szCs w:val="24"/>
              </w:rPr>
              <w:t>nurodytas funkcijas pagal Sutarties 4 priedą</w:t>
            </w:r>
            <w:r w:rsidR="00C74C80" w:rsidRPr="007E2412">
              <w:rPr>
                <w:color w:val="000000" w:themeColor="text1"/>
                <w:kern w:val="2"/>
                <w:szCs w:val="24"/>
              </w:rPr>
              <w:t>)</w:t>
            </w:r>
            <w:r w:rsidR="00C74C80">
              <w:rPr>
                <w:color w:val="000000" w:themeColor="text1"/>
                <w:kern w:val="2"/>
                <w:szCs w:val="24"/>
              </w:rPr>
              <w:t xml:space="preserve"> ir </w:t>
            </w:r>
            <w:r w:rsidRPr="00AF57BA">
              <w:rPr>
                <w:color w:val="000000" w:themeColor="text1"/>
                <w:kern w:val="2"/>
                <w:szCs w:val="24"/>
              </w:rPr>
              <w:t>kiti nurodyti dokumentai Sutarties priede Nr. 1 „Projektavimo užduotis“</w:t>
            </w:r>
            <w:r w:rsidR="00C74C80">
              <w:rPr>
                <w:color w:val="000000" w:themeColor="text1"/>
                <w:kern w:val="2"/>
                <w:szCs w:val="24"/>
              </w:rPr>
              <w:t>.</w:t>
            </w:r>
            <w:r w:rsidRPr="00AF57BA">
              <w:rPr>
                <w:color w:val="000000" w:themeColor="text1"/>
                <w:kern w:val="2"/>
                <w:szCs w:val="24"/>
              </w:rPr>
              <w:t xml:space="preserve"> </w:t>
            </w:r>
            <w:r>
              <w:rPr>
                <w:kern w:val="2"/>
                <w:szCs w:val="24"/>
              </w:rPr>
              <w:t>Tiekėjui nepateikus nurodytų dokumentų, laikoma, kad Paslaugos neatitinka Sutartyje nustatytų reikalavimų.</w:t>
            </w:r>
          </w:p>
          <w:p w14:paraId="0CE28B9D" w14:textId="77777777" w:rsidR="00F03285" w:rsidRDefault="00F03285">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7AE578A" w:rsidR="00027B83" w:rsidRDefault="00027B83">
            <w:pPr>
              <w:rPr>
                <w:color w:val="4472C4"/>
                <w:kern w:val="2"/>
                <w:szCs w:val="24"/>
              </w:rPr>
            </w:pPr>
          </w:p>
        </w:tc>
      </w:tr>
      <w:tr w:rsidR="00027B83" w14:paraId="3843FD4C" w14:textId="77777777">
        <w:trPr>
          <w:trHeight w:val="300"/>
        </w:trPr>
        <w:tc>
          <w:tcPr>
            <w:tcW w:w="3094" w:type="dxa"/>
            <w:gridSpan w:val="2"/>
          </w:tcPr>
          <w:p w14:paraId="7FB0DC3E" w14:textId="31FA955D" w:rsidR="00027B83" w:rsidRDefault="000B0897" w:rsidP="009765A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rsidP="00FC608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FC608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FC608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FC608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26230C2B" w:rsidR="00027B83" w:rsidRPr="009765A0" w:rsidRDefault="000B0897">
            <w:pPr>
              <w:rPr>
                <w:color w:val="000000" w:themeColor="text1"/>
                <w:szCs w:val="24"/>
              </w:rPr>
            </w:pPr>
            <w:r w:rsidRPr="009765A0">
              <w:rPr>
                <w:color w:val="000000" w:themeColor="text1"/>
                <w:kern w:val="2"/>
                <w:szCs w:val="24"/>
              </w:rPr>
              <w:t>Sutarties kaina bus perskaičiuojami:</w:t>
            </w:r>
          </w:p>
          <w:p w14:paraId="5139C732" w14:textId="77777777" w:rsidR="00027B83" w:rsidRPr="009765A0" w:rsidRDefault="000B0897">
            <w:pPr>
              <w:rPr>
                <w:color w:val="000000" w:themeColor="text1"/>
                <w:kern w:val="2"/>
                <w:szCs w:val="24"/>
              </w:rPr>
            </w:pPr>
            <w:r w:rsidRPr="009765A0">
              <w:rPr>
                <w:color w:val="000000" w:themeColor="text1"/>
                <w:kern w:val="2"/>
                <w:szCs w:val="24"/>
              </w:rPr>
              <w:t>5.3.1. dėl PVM tarifo pasikeitimo;</w:t>
            </w:r>
          </w:p>
          <w:p w14:paraId="662EA503" w14:textId="65FFD103" w:rsidR="00027B83" w:rsidRDefault="000B0897">
            <w:pPr>
              <w:rPr>
                <w:color w:val="FF0000"/>
                <w:kern w:val="2"/>
                <w:szCs w:val="24"/>
              </w:rPr>
            </w:pPr>
            <w:r w:rsidRPr="009765A0">
              <w:rPr>
                <w:color w:val="000000" w:themeColor="text1"/>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4ADB0944" w:rsidR="00027B83" w:rsidRPr="009765A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FFF5144" w:rsidR="00027B83" w:rsidRDefault="00027B83">
            <w:pPr>
              <w:rPr>
                <w:szCs w:val="24"/>
              </w:rPr>
            </w:pPr>
          </w:p>
        </w:tc>
      </w:tr>
      <w:tr w:rsidR="006F0803" w14:paraId="022882B0" w14:textId="77777777">
        <w:trPr>
          <w:trHeight w:val="300"/>
        </w:trPr>
        <w:tc>
          <w:tcPr>
            <w:tcW w:w="3094" w:type="dxa"/>
            <w:gridSpan w:val="2"/>
          </w:tcPr>
          <w:p w14:paraId="34D2BE09" w14:textId="3BBA95FB" w:rsidR="006F0803" w:rsidRPr="009765A0"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65C2707F" w:rsidR="006F0803" w:rsidRPr="00165030" w:rsidRDefault="006F0803" w:rsidP="006F0803">
            <w:pPr>
              <w:rPr>
                <w:color w:val="000000" w:themeColor="text1"/>
                <w:szCs w:val="24"/>
              </w:rPr>
            </w:pPr>
            <w:r w:rsidRPr="00165030">
              <w:rPr>
                <w:color w:val="000000" w:themeColor="text1"/>
                <w:szCs w:val="24"/>
              </w:rPr>
              <w:t xml:space="preserve">5.3.3.1. Bet kuri Sutarties Šalis Sutarties galiojimo metu turi teisę inicijuoti Sutarties kainos peržiūrą (keitimą) ne anksčiau kaip </w:t>
            </w:r>
            <w:r w:rsidR="009765A0" w:rsidRPr="00165030">
              <w:rPr>
                <w:color w:val="000000" w:themeColor="text1"/>
                <w:szCs w:val="24"/>
              </w:rPr>
              <w:t>po 6 (šešių mėnesių)</w:t>
            </w:r>
            <w:r w:rsidRPr="00165030">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9765A0" w:rsidRPr="00165030">
              <w:rPr>
                <w:color w:val="000000" w:themeColor="text1"/>
                <w:szCs w:val="24"/>
              </w:rPr>
              <w:t>6 (šeši)</w:t>
            </w:r>
            <w:r w:rsidRPr="00165030">
              <w:rPr>
                <w:color w:val="000000" w:themeColor="text1"/>
                <w:szCs w:val="24"/>
              </w:rPr>
              <w:t xml:space="preserve"> mėnesiai.</w:t>
            </w:r>
          </w:p>
          <w:p w14:paraId="02B9F6AF" w14:textId="50DAF462" w:rsidR="006F0803" w:rsidRPr="00165030" w:rsidRDefault="006F0803" w:rsidP="006F0803">
            <w:pPr>
              <w:rPr>
                <w:color w:val="000000" w:themeColor="text1"/>
                <w:kern w:val="2"/>
                <w:szCs w:val="24"/>
                <w:shd w:val="clear" w:color="auto" w:fill="FFFFFF"/>
              </w:rPr>
            </w:pPr>
            <w:r w:rsidRPr="00165030">
              <w:rPr>
                <w:color w:val="000000" w:themeColor="text1"/>
                <w:kern w:val="2"/>
                <w:szCs w:val="24"/>
              </w:rPr>
              <w:t>5.3.3.2. Sutarties k</w:t>
            </w:r>
            <w:r w:rsidRPr="00165030">
              <w:rPr>
                <w:color w:val="000000" w:themeColor="text1"/>
                <w:kern w:val="2"/>
                <w:szCs w:val="24"/>
                <w:shd w:val="clear" w:color="auto" w:fill="FFFFFF"/>
              </w:rPr>
              <w:t>aina peržiūrim</w:t>
            </w:r>
            <w:r w:rsidR="009765A0" w:rsidRPr="00165030">
              <w:rPr>
                <w:color w:val="000000" w:themeColor="text1"/>
                <w:kern w:val="2"/>
                <w:szCs w:val="24"/>
                <w:shd w:val="clear" w:color="auto" w:fill="FFFFFF"/>
              </w:rPr>
              <w:t xml:space="preserve">a  </w:t>
            </w:r>
            <w:r w:rsidRPr="00165030">
              <w:rPr>
                <w:color w:val="000000" w:themeColor="text1"/>
                <w:kern w:val="2"/>
                <w:szCs w:val="24"/>
                <w:shd w:val="clear" w:color="auto" w:fill="FFFFFF"/>
              </w:rPr>
              <w:t>tik tai Sutarties daliai, kuri nėra išpirkta, t. y. Paslaugoms, kurios nėra priimtos ir apmokėtos. Vėlesnė Sutarties kainos peržiūra negali apimti laikotarpio, už kurį jau buvo atlikta peržiūra.</w:t>
            </w:r>
          </w:p>
          <w:p w14:paraId="3339456E" w14:textId="7ADE2EA3" w:rsidR="006F0803" w:rsidRPr="00165030" w:rsidRDefault="006F0803" w:rsidP="006F0803">
            <w:pPr>
              <w:rPr>
                <w:color w:val="000000" w:themeColor="text1"/>
                <w:kern w:val="2"/>
                <w:szCs w:val="24"/>
                <w:shd w:val="clear" w:color="auto" w:fill="FFFFFF"/>
              </w:rPr>
            </w:pPr>
            <w:r w:rsidRPr="00165030">
              <w:rPr>
                <w:color w:val="000000" w:themeColor="text1"/>
                <w:kern w:val="2"/>
                <w:szCs w:val="24"/>
              </w:rPr>
              <w:t xml:space="preserve">5.3.3.3. </w:t>
            </w:r>
            <w:r w:rsidRPr="00165030">
              <w:rPr>
                <w:color w:val="000000" w:themeColor="text1"/>
                <w:kern w:val="2"/>
                <w:szCs w:val="24"/>
                <w:shd w:val="clear" w:color="auto" w:fill="FFFFFF"/>
              </w:rPr>
              <w:t>Jeigu P</w:t>
            </w:r>
            <w:r w:rsidRPr="00165030">
              <w:rPr>
                <w:color w:val="000000" w:themeColor="text1"/>
                <w:szCs w:val="24"/>
              </w:rPr>
              <w:t>aslaugų teikimas</w:t>
            </w:r>
            <w:r w:rsidRPr="00165030">
              <w:rPr>
                <w:color w:val="000000" w:themeColor="text1"/>
                <w:kern w:val="2"/>
                <w:szCs w:val="24"/>
                <w:shd w:val="clear" w:color="auto" w:fill="FFFFFF"/>
              </w:rPr>
              <w:t xml:space="preserve"> vėluoja dėl Tiekėjo kaltės, uždelstų suteikti P</w:t>
            </w:r>
            <w:r w:rsidRPr="00165030">
              <w:rPr>
                <w:color w:val="000000" w:themeColor="text1"/>
                <w:szCs w:val="24"/>
              </w:rPr>
              <w:t>aslaugų</w:t>
            </w:r>
            <w:r w:rsidRPr="00165030">
              <w:rPr>
                <w:color w:val="000000" w:themeColor="text1"/>
                <w:kern w:val="2"/>
                <w:szCs w:val="24"/>
                <w:shd w:val="clear" w:color="auto" w:fill="FFFFFF"/>
              </w:rPr>
              <w:t xml:space="preserve"> kaina nėra perskaičiuojami dėl kainų lygio kilimo (gali būti mažinami, tačiau negali būti didinami).</w:t>
            </w:r>
          </w:p>
          <w:p w14:paraId="37296D19" w14:textId="16B3F97E" w:rsidR="006F0803" w:rsidRPr="00165030" w:rsidRDefault="006F0803" w:rsidP="006F0803">
            <w:pPr>
              <w:rPr>
                <w:color w:val="000000" w:themeColor="text1"/>
                <w:kern w:val="2"/>
                <w:szCs w:val="24"/>
                <w:shd w:val="clear" w:color="auto" w:fill="FFFFFF"/>
              </w:rPr>
            </w:pPr>
            <w:r w:rsidRPr="00165030">
              <w:rPr>
                <w:color w:val="000000" w:themeColor="text1"/>
                <w:kern w:val="2"/>
                <w:szCs w:val="24"/>
              </w:rPr>
              <w:t xml:space="preserve">5.3.3.4. Atlikdamos Sutarties kainos peržiūrą </w:t>
            </w:r>
            <w:r w:rsidRPr="00165030">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5265DB14" w:rsidR="006F0803" w:rsidRPr="00165030" w:rsidRDefault="006F0803" w:rsidP="006F0803">
            <w:pPr>
              <w:rPr>
                <w:color w:val="000000" w:themeColor="text1"/>
                <w:kern w:val="2"/>
                <w:szCs w:val="24"/>
                <w:shd w:val="clear" w:color="auto" w:fill="FFFFFF"/>
              </w:rPr>
            </w:pPr>
            <w:r w:rsidRPr="00165030">
              <w:rPr>
                <w:color w:val="000000" w:themeColor="text1"/>
                <w:kern w:val="2"/>
                <w:szCs w:val="24"/>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1CBBD3F2" w14:textId="5E44C604" w:rsidR="006F0803" w:rsidRPr="00165030" w:rsidRDefault="006F0803" w:rsidP="006F0803">
            <w:pPr>
              <w:rPr>
                <w:color w:val="000000" w:themeColor="text1"/>
                <w:szCs w:val="24"/>
              </w:rPr>
            </w:pPr>
            <w:r w:rsidRPr="00165030">
              <w:rPr>
                <w:color w:val="000000" w:themeColor="text1"/>
                <w:kern w:val="2"/>
                <w:szCs w:val="24"/>
                <w:shd w:val="clear" w:color="auto" w:fill="FFFFFF"/>
              </w:rPr>
              <w:t>5.3.3.6. Nauja Sutarties kaina apskaičiuojami pagal žemiau pateiktą formulę:</w:t>
            </w:r>
          </w:p>
          <w:p w14:paraId="6CBEB311" w14:textId="77777777" w:rsidR="006F0803" w:rsidRPr="00165030" w:rsidRDefault="006F0803" w:rsidP="006F0803">
            <w:pPr>
              <w:rPr>
                <w:color w:val="000000" w:themeColor="text1"/>
                <w:szCs w:val="24"/>
              </w:rPr>
            </w:pPr>
          </w:p>
          <w:p w14:paraId="6AE8904E" w14:textId="0F6D6B90" w:rsidR="006F0803" w:rsidRPr="00165030" w:rsidRDefault="00000000" w:rsidP="006F080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165030">
              <w:rPr>
                <w:color w:val="000000" w:themeColor="text1"/>
                <w:kern w:val="2"/>
                <w:szCs w:val="24"/>
              </w:rPr>
              <w:t>, kur a – kaina (Eur be PVM) (jei peržiūra jau buvo atlikta, tai po paskutinio perskaičiavimo)</w:t>
            </w:r>
          </w:p>
          <w:p w14:paraId="76F4E75C" w14:textId="73C41A33" w:rsidR="006F0803" w:rsidRPr="00165030" w:rsidRDefault="006F0803" w:rsidP="006F0803">
            <w:pPr>
              <w:jc w:val="both"/>
              <w:textAlignment w:val="baseline"/>
              <w:rPr>
                <w:color w:val="000000" w:themeColor="text1"/>
                <w:szCs w:val="24"/>
              </w:rPr>
            </w:pPr>
            <w:r w:rsidRPr="00165030">
              <w:rPr>
                <w:color w:val="000000" w:themeColor="text1"/>
                <w:kern w:val="2"/>
                <w:szCs w:val="24"/>
              </w:rPr>
              <w:t>a</w:t>
            </w:r>
            <w:r w:rsidRPr="00165030">
              <w:rPr>
                <w:color w:val="000000" w:themeColor="text1"/>
                <w:kern w:val="2"/>
                <w:szCs w:val="24"/>
                <w:vertAlign w:val="subscript"/>
              </w:rPr>
              <w:t>1</w:t>
            </w:r>
            <w:r w:rsidRPr="00165030">
              <w:rPr>
                <w:color w:val="000000" w:themeColor="text1"/>
                <w:kern w:val="2"/>
                <w:szCs w:val="24"/>
              </w:rPr>
              <w:t xml:space="preserve"> – perskaičiuota (pakeista) kaina (Eur be PVM)</w:t>
            </w:r>
          </w:p>
          <w:p w14:paraId="2C5CAB56" w14:textId="76485EBF" w:rsidR="006F0803" w:rsidRPr="00165030" w:rsidRDefault="006F0803" w:rsidP="006F0803">
            <w:pPr>
              <w:jc w:val="both"/>
              <w:textAlignment w:val="baseline"/>
              <w:rPr>
                <w:color w:val="000000" w:themeColor="text1"/>
                <w:szCs w:val="24"/>
              </w:rPr>
            </w:pPr>
            <w:r w:rsidRPr="00165030">
              <w:rPr>
                <w:color w:val="000000" w:themeColor="text1"/>
                <w:kern w:val="2"/>
                <w:szCs w:val="24"/>
              </w:rPr>
              <w:t xml:space="preserve">k – </w:t>
            </w:r>
            <w:r w:rsidR="00165030" w:rsidRPr="00165030">
              <w:rPr>
                <w:color w:val="000000" w:themeColor="text1"/>
                <w:kern w:val="2"/>
                <w:szCs w:val="24"/>
              </w:rPr>
              <w:t xml:space="preserve">pagal paslaugų kainų indeksą </w:t>
            </w:r>
            <w:r w:rsidR="00165030" w:rsidRPr="00165030">
              <w:rPr>
                <w:i/>
                <w:iCs/>
                <w:color w:val="000000" w:themeColor="text1"/>
                <w:kern w:val="2"/>
                <w:szCs w:val="24"/>
              </w:rPr>
              <w:t>„M72 Architektūros ir inžinerijos veikla; techninis tikrinimas ir analizė</w:t>
            </w:r>
            <w:r w:rsidR="00165030" w:rsidRPr="00165030">
              <w:rPr>
                <w:color w:val="000000" w:themeColor="text1"/>
                <w:kern w:val="2"/>
                <w:szCs w:val="24"/>
              </w:rPr>
              <w:t>“</w:t>
            </w:r>
            <w:r w:rsidRPr="00165030">
              <w:rPr>
                <w:color w:val="000000" w:themeColor="text1"/>
                <w:kern w:val="2"/>
                <w:szCs w:val="24"/>
              </w:rPr>
              <w:t xml:space="preserve"> apskaičiuotas paslaugų kainų pokytis (padidėjimas arba sumažėjimas) (%). „k“ reikšmė skaičiuojama pagal formulę:</w:t>
            </w:r>
          </w:p>
          <w:p w14:paraId="7A25BFE8" w14:textId="77777777" w:rsidR="006F0803" w:rsidRPr="00165030" w:rsidRDefault="006F0803" w:rsidP="006F080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65030">
              <w:rPr>
                <w:color w:val="000000" w:themeColor="text1"/>
                <w:kern w:val="2"/>
                <w:szCs w:val="24"/>
              </w:rPr>
              <w:t>, (proc.) kur</w:t>
            </w:r>
          </w:p>
          <w:p w14:paraId="154013EE" w14:textId="65705780" w:rsidR="006F0803" w:rsidRPr="00165030" w:rsidRDefault="006F0803" w:rsidP="006F0803">
            <w:pPr>
              <w:jc w:val="both"/>
              <w:textAlignment w:val="baseline"/>
              <w:rPr>
                <w:color w:val="000000" w:themeColor="text1"/>
              </w:rPr>
            </w:pPr>
            <w:proofErr w:type="spellStart"/>
            <w:r w:rsidRPr="00165030">
              <w:rPr>
                <w:color w:val="000000" w:themeColor="text1"/>
                <w:kern w:val="2"/>
              </w:rPr>
              <w:lastRenderedPageBreak/>
              <w:t>Ind</w:t>
            </w:r>
            <w:r w:rsidRPr="00165030">
              <w:rPr>
                <w:color w:val="000000" w:themeColor="text1"/>
                <w:kern w:val="2"/>
                <w:vertAlign w:val="subscript"/>
              </w:rPr>
              <w:t>naujausias</w:t>
            </w:r>
            <w:proofErr w:type="spellEnd"/>
            <w:r w:rsidRPr="00165030">
              <w:rPr>
                <w:color w:val="000000" w:themeColor="text1"/>
                <w:kern w:val="2"/>
              </w:rPr>
              <w:t xml:space="preserve"> – kreipimosi dėl kainos peržiūros išsiuntimo kitai Šaliai dieną paskelbtas naujausias paslaugų </w:t>
            </w:r>
            <w:r w:rsidR="00165030" w:rsidRPr="00165030">
              <w:rPr>
                <w:color w:val="000000" w:themeColor="text1"/>
                <w:kern w:val="2"/>
              </w:rPr>
              <w:t>indeksas „</w:t>
            </w:r>
            <w:r w:rsidR="00165030" w:rsidRPr="00165030">
              <w:rPr>
                <w:i/>
                <w:iCs/>
                <w:color w:val="000000" w:themeColor="text1"/>
                <w:kern w:val="2"/>
              </w:rPr>
              <w:t>M72 Architektūros ir inžinerijos veikla; techninis tikrinimas ir analizė</w:t>
            </w:r>
            <w:r w:rsidR="00165030" w:rsidRPr="00165030">
              <w:rPr>
                <w:color w:val="000000" w:themeColor="text1"/>
                <w:kern w:val="2"/>
              </w:rPr>
              <w:t>“</w:t>
            </w:r>
            <w:r w:rsidRPr="00165030">
              <w:rPr>
                <w:color w:val="000000" w:themeColor="text1"/>
                <w:kern w:val="2"/>
              </w:rPr>
              <w:t>.</w:t>
            </w:r>
          </w:p>
          <w:p w14:paraId="5649539F" w14:textId="307C94EB" w:rsidR="006F0803" w:rsidRPr="00165030" w:rsidRDefault="006F0803" w:rsidP="006F0803">
            <w:pPr>
              <w:rPr>
                <w:color w:val="000000" w:themeColor="text1"/>
              </w:rPr>
            </w:pPr>
            <w:proofErr w:type="spellStart"/>
            <w:r w:rsidRPr="00165030">
              <w:rPr>
                <w:color w:val="000000" w:themeColor="text1"/>
                <w:kern w:val="2"/>
              </w:rPr>
              <w:t>Ind</w:t>
            </w:r>
            <w:r w:rsidRPr="00165030">
              <w:rPr>
                <w:color w:val="000000" w:themeColor="text1"/>
                <w:kern w:val="2"/>
                <w:vertAlign w:val="subscript"/>
              </w:rPr>
              <w:t>pradžia</w:t>
            </w:r>
            <w:proofErr w:type="spellEnd"/>
            <w:r w:rsidRPr="00165030">
              <w:rPr>
                <w:color w:val="000000" w:themeColor="text1"/>
                <w:kern w:val="2"/>
              </w:rPr>
              <w:t xml:space="preserve"> – laikotarpio pradžios datos (mėnesio) paslaugų indeksas </w:t>
            </w:r>
            <w:r w:rsidR="00165030" w:rsidRPr="00165030">
              <w:rPr>
                <w:i/>
                <w:iCs/>
                <w:color w:val="000000" w:themeColor="text1"/>
                <w:kern w:val="2"/>
              </w:rPr>
              <w:t>„M72 Architektūros ir inžinerijos veikla; techninis tikrinimas ir analizė</w:t>
            </w:r>
            <w:r w:rsidR="00165030" w:rsidRPr="00165030">
              <w:rPr>
                <w:color w:val="000000" w:themeColor="text1"/>
                <w:kern w:val="2"/>
              </w:rPr>
              <w:t>“</w:t>
            </w:r>
            <w:r w:rsidRPr="00165030">
              <w:rPr>
                <w:color w:val="000000" w:themeColor="text1"/>
                <w:kern w:val="2"/>
              </w:rPr>
              <w:t>. Pirmojo perskaičiavimo atveju laikotarpio pradžia (mėnuo) yra</w:t>
            </w:r>
            <w:r w:rsidRPr="00165030">
              <w:rPr>
                <w:color w:val="000000" w:themeColor="text1"/>
              </w:rPr>
              <w:t xml:space="preserve"> Sutarties įsigaliojimo dienos mėnuo</w:t>
            </w:r>
            <w:r w:rsidRPr="00165030">
              <w:rPr>
                <w:color w:val="000000" w:themeColor="text1"/>
                <w:kern w:val="2"/>
                <w:szCs w:val="24"/>
                <w:shd w:val="clear" w:color="auto" w:fill="FFFFFF"/>
              </w:rPr>
              <w:t>.</w:t>
            </w:r>
            <w:r w:rsidRPr="00165030">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41B64B94" w:rsidR="006F0803" w:rsidRPr="00165030" w:rsidRDefault="006F0803" w:rsidP="006F0803">
            <w:pPr>
              <w:rPr>
                <w:color w:val="000000" w:themeColor="text1"/>
                <w:kern w:val="2"/>
                <w:szCs w:val="24"/>
                <w:shd w:val="clear" w:color="auto" w:fill="FFFFFF"/>
              </w:rPr>
            </w:pPr>
            <w:r w:rsidRPr="00165030">
              <w:rPr>
                <w:color w:val="000000" w:themeColor="text1"/>
                <w:kern w:val="2"/>
                <w:szCs w:val="24"/>
              </w:rPr>
              <w:t xml:space="preserve">5.3.3.7. </w:t>
            </w:r>
            <w:r w:rsidRPr="00165030">
              <w:rPr>
                <w:color w:val="000000" w:themeColor="text1"/>
                <w:kern w:val="2"/>
                <w:szCs w:val="24"/>
                <w:shd w:val="clear" w:color="auto" w:fill="FFFFFF"/>
              </w:rPr>
              <w:t xml:space="preserve">Skaičiavimams indeksų reikšmės imamos </w:t>
            </w:r>
            <w:r w:rsidRPr="00165030">
              <w:rPr>
                <w:b/>
                <w:color w:val="000000" w:themeColor="text1"/>
                <w:kern w:val="2"/>
                <w:szCs w:val="24"/>
                <w:shd w:val="clear" w:color="auto" w:fill="FFFFFF"/>
              </w:rPr>
              <w:t>keturių</w:t>
            </w:r>
            <w:r w:rsidRPr="00165030">
              <w:rPr>
                <w:color w:val="000000" w:themeColor="text1"/>
                <w:kern w:val="2"/>
                <w:szCs w:val="24"/>
                <w:shd w:val="clear" w:color="auto" w:fill="FFFFFF"/>
              </w:rPr>
              <w:t xml:space="preserve"> skaitmenų po kablelio tikslumu. Apskaičiuotas pokytis (k) tolimesniems skaičiavimams naudojamas suapvalinus iki </w:t>
            </w:r>
            <w:r w:rsidRPr="00165030">
              <w:rPr>
                <w:b/>
                <w:color w:val="000000" w:themeColor="text1"/>
                <w:kern w:val="2"/>
                <w:szCs w:val="24"/>
                <w:shd w:val="clear" w:color="auto" w:fill="FFFFFF"/>
              </w:rPr>
              <w:t>vieno</w:t>
            </w:r>
            <w:r w:rsidRPr="00165030">
              <w:rPr>
                <w:color w:val="000000" w:themeColor="text1"/>
                <w:kern w:val="2"/>
                <w:szCs w:val="24"/>
                <w:shd w:val="clear" w:color="auto" w:fill="FFFFFF"/>
              </w:rPr>
              <w:t xml:space="preserve"> skaitmens po kablelio, o apskaičiuotas įkainis „a</w:t>
            </w:r>
            <w:r w:rsidRPr="00165030">
              <w:rPr>
                <w:color w:val="000000" w:themeColor="text1"/>
                <w:kern w:val="2"/>
                <w:szCs w:val="24"/>
                <w:shd w:val="clear" w:color="auto" w:fill="FFFFFF"/>
                <w:vertAlign w:val="subscript"/>
              </w:rPr>
              <w:t>1</w:t>
            </w:r>
            <w:r w:rsidRPr="00165030">
              <w:rPr>
                <w:color w:val="000000" w:themeColor="text1"/>
                <w:kern w:val="2"/>
                <w:szCs w:val="24"/>
                <w:shd w:val="clear" w:color="auto" w:fill="FFFFFF"/>
              </w:rPr>
              <w:t xml:space="preserve">“ suapvalinamas iki </w:t>
            </w:r>
            <w:r w:rsidRPr="00165030">
              <w:rPr>
                <w:b/>
                <w:color w:val="000000" w:themeColor="text1"/>
                <w:kern w:val="2"/>
                <w:szCs w:val="24"/>
                <w:shd w:val="clear" w:color="auto" w:fill="FFFFFF"/>
              </w:rPr>
              <w:t xml:space="preserve">dviejų </w:t>
            </w:r>
            <w:r w:rsidRPr="00165030">
              <w:rPr>
                <w:color w:val="000000" w:themeColor="text1"/>
                <w:kern w:val="2"/>
                <w:szCs w:val="24"/>
                <w:shd w:val="clear" w:color="auto" w:fill="FFFFFF"/>
              </w:rPr>
              <w:t>skaitmenų po kablelio.</w:t>
            </w:r>
          </w:p>
          <w:p w14:paraId="3A39EFE2" w14:textId="3669BE95" w:rsidR="006F0803" w:rsidRPr="00165030" w:rsidRDefault="006F0803" w:rsidP="006F0803">
            <w:pPr>
              <w:rPr>
                <w:color w:val="000000" w:themeColor="text1"/>
                <w:kern w:val="2"/>
                <w:szCs w:val="24"/>
                <w:shd w:val="clear" w:color="auto" w:fill="FFFFFF"/>
              </w:rPr>
            </w:pPr>
            <w:r w:rsidRPr="00165030">
              <w:rPr>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7100581C" w:rsidR="006F0803" w:rsidRPr="00165030" w:rsidRDefault="006F0803" w:rsidP="006F0803">
            <w:pPr>
              <w:rPr>
                <w:color w:val="000000" w:themeColor="text1"/>
                <w:kern w:val="2"/>
                <w:szCs w:val="24"/>
                <w:shd w:val="clear" w:color="auto" w:fill="FFFFFF"/>
              </w:rPr>
            </w:pPr>
            <w:r w:rsidRPr="00165030">
              <w:rPr>
                <w:color w:val="000000" w:themeColor="text1"/>
                <w:kern w:val="2"/>
                <w:szCs w:val="24"/>
                <w:shd w:val="clear" w:color="auto" w:fill="FFFFFF"/>
              </w:rPr>
              <w:t>5</w:t>
            </w:r>
            <w:r w:rsidRPr="00165030">
              <w:rPr>
                <w:color w:val="000000" w:themeColor="text1"/>
                <w:kern w:val="2"/>
                <w:szCs w:val="24"/>
              </w:rPr>
              <w:t xml:space="preserve">.3.3.9. </w:t>
            </w:r>
            <w:r w:rsidRPr="00165030">
              <w:rPr>
                <w:color w:val="000000" w:themeColor="text1"/>
                <w:kern w:val="2"/>
                <w:szCs w:val="24"/>
                <w:shd w:val="clear" w:color="auto" w:fill="FFFFFF"/>
              </w:rPr>
              <w:t>Susitarimas turi būti sudarytas per</w:t>
            </w:r>
            <w:r w:rsidR="00165030" w:rsidRPr="00165030">
              <w:rPr>
                <w:color w:val="000000" w:themeColor="text1"/>
                <w:kern w:val="2"/>
                <w:szCs w:val="24"/>
                <w:shd w:val="clear" w:color="auto" w:fill="FFFFFF"/>
              </w:rPr>
              <w:t xml:space="preserve"> 1 (vieną) mėnesį </w:t>
            </w:r>
            <w:r w:rsidRPr="00165030">
              <w:rPr>
                <w:color w:val="000000" w:themeColor="text1"/>
                <w:kern w:val="2"/>
                <w:szCs w:val="24"/>
                <w:shd w:val="clear" w:color="auto" w:fill="FFFFFF"/>
              </w:rPr>
              <w:t>nuo Šalies pateikto tinkamo prašymo perskaičiuoti S</w:t>
            </w:r>
            <w:r w:rsidRPr="00165030">
              <w:rPr>
                <w:color w:val="000000" w:themeColor="text1"/>
                <w:kern w:val="2"/>
                <w:szCs w:val="24"/>
              </w:rPr>
              <w:t xml:space="preserve">utarties </w:t>
            </w:r>
            <w:r w:rsidRPr="00165030">
              <w:rPr>
                <w:color w:val="000000" w:themeColor="text1"/>
                <w:kern w:val="2"/>
                <w:szCs w:val="24"/>
                <w:shd w:val="clear" w:color="auto" w:fill="FFFFFF"/>
              </w:rPr>
              <w:t>kainą gavimo dienos.</w:t>
            </w:r>
          </w:p>
          <w:p w14:paraId="38752C12" w14:textId="5D20E7B4" w:rsidR="006F0803" w:rsidRPr="00165030" w:rsidRDefault="006F0803" w:rsidP="006F0803">
            <w:pPr>
              <w:rPr>
                <w:color w:val="000000" w:themeColor="text1"/>
                <w:kern w:val="2"/>
                <w:szCs w:val="24"/>
                <w:bdr w:val="none" w:sz="0" w:space="0" w:color="auto" w:frame="1"/>
              </w:rPr>
            </w:pPr>
            <w:r w:rsidRPr="00165030">
              <w:rPr>
                <w:color w:val="000000" w:themeColor="text1"/>
                <w:kern w:val="2"/>
                <w:szCs w:val="24"/>
                <w:shd w:val="clear" w:color="auto" w:fill="FFFFFF"/>
              </w:rPr>
              <w:t xml:space="preserve">5.3.3.10. </w:t>
            </w:r>
            <w:r w:rsidRPr="00165030">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FBE79BA" w:rsidR="00027B83" w:rsidRPr="00165030"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950A4B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7074DD" w14:textId="77777777" w:rsidR="00165030" w:rsidRPr="00165030" w:rsidRDefault="00165030" w:rsidP="00165030">
            <w:pPr>
              <w:rPr>
                <w:kern w:val="2"/>
                <w:szCs w:val="24"/>
              </w:rPr>
            </w:pPr>
            <w:r w:rsidRPr="00165030">
              <w:rPr>
                <w:kern w:val="2"/>
                <w:szCs w:val="24"/>
              </w:rPr>
              <w:t>Pirkėjas atsiskaito su Tiekėju ne vėliau kaip per 30 dienų nuo Sąskaitos gavimo dienos.</w:t>
            </w:r>
          </w:p>
          <w:p w14:paraId="2B400F3D" w14:textId="77777777" w:rsidR="00165030" w:rsidRPr="00165030" w:rsidRDefault="00165030" w:rsidP="00165030">
            <w:pPr>
              <w:rPr>
                <w:kern w:val="2"/>
                <w:szCs w:val="24"/>
              </w:rPr>
            </w:pPr>
          </w:p>
          <w:p w14:paraId="53955F8A" w14:textId="77777777" w:rsidR="00165030" w:rsidRPr="00165030" w:rsidRDefault="00165030" w:rsidP="00165030">
            <w:pPr>
              <w:rPr>
                <w:kern w:val="2"/>
                <w:szCs w:val="24"/>
              </w:rPr>
            </w:pPr>
            <w:r w:rsidRPr="00165030">
              <w:rPr>
                <w:kern w:val="2"/>
                <w:szCs w:val="24"/>
              </w:rPr>
              <w:t>Apmokėjimo sąlygos:</w:t>
            </w:r>
          </w:p>
          <w:p w14:paraId="2E393D74" w14:textId="02DAF0BD" w:rsidR="006449D7" w:rsidRPr="00165030" w:rsidRDefault="00165030" w:rsidP="006449D7">
            <w:pPr>
              <w:rPr>
                <w:kern w:val="2"/>
                <w:szCs w:val="24"/>
              </w:rPr>
            </w:pPr>
            <w:r w:rsidRPr="00165030">
              <w:rPr>
                <w:kern w:val="2"/>
                <w:szCs w:val="24"/>
              </w:rPr>
              <w:t>1) mokama už konkretų įvykdytą Paslaugos etapą</w:t>
            </w:r>
            <w:r>
              <w:rPr>
                <w:kern w:val="2"/>
                <w:szCs w:val="24"/>
              </w:rPr>
              <w:t xml:space="preserve"> pagal Paslaugų teikimo grafiką (Sutarties 3 priedas) ir </w:t>
            </w:r>
            <w:r w:rsidRPr="00165030">
              <w:rPr>
                <w:kern w:val="2"/>
                <w:szCs w:val="24"/>
              </w:rPr>
              <w:t>Sutarties 2 pried</w:t>
            </w:r>
            <w:r>
              <w:rPr>
                <w:kern w:val="2"/>
                <w:szCs w:val="24"/>
              </w:rPr>
              <w:t xml:space="preserve">ą </w:t>
            </w:r>
            <w:r w:rsidRPr="00165030">
              <w:rPr>
                <w:kern w:val="2"/>
                <w:szCs w:val="24"/>
              </w:rPr>
              <w:t>„Pasiūlymas“</w:t>
            </w:r>
            <w:r w:rsidR="001D197E">
              <w:rPr>
                <w:kern w:val="2"/>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CE916D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258F3A8" w14:textId="78DECB7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6F9ECC95"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0B4594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E94482F" w:rsidR="00353CD1" w:rsidRDefault="006F0803" w:rsidP="00353CD1">
            <w:pPr>
              <w:rPr>
                <w:kern w:val="2"/>
                <w:szCs w:val="24"/>
              </w:rPr>
            </w:pPr>
            <w:r>
              <w:rPr>
                <w:kern w:val="2"/>
                <w:szCs w:val="24"/>
              </w:rPr>
              <w:t xml:space="preserve">Netaikoma </w:t>
            </w:r>
          </w:p>
          <w:p w14:paraId="449C3520" w14:textId="51D0D64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04AA6755" w:rsidR="00027B83" w:rsidRDefault="000B0897">
            <w:pPr>
              <w:rPr>
                <w:b/>
                <w:kern w:val="2"/>
                <w:szCs w:val="24"/>
              </w:rPr>
            </w:pPr>
            <w:r>
              <w:rPr>
                <w:kern w:val="2"/>
                <w:szCs w:val="24"/>
              </w:rPr>
              <w:t xml:space="preserve">Sutarties vykdymui pasitelkiami subtiekėjai ir (ar) specialistai yra nurodyti Sutarties priede Nr. </w:t>
            </w:r>
            <w:r w:rsidR="00353CD1">
              <w:rPr>
                <w:kern w:val="2"/>
                <w:szCs w:val="24"/>
              </w:rPr>
              <w:t xml:space="preserve">4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E1B6250" w:rsidR="00027B83" w:rsidRDefault="000B0897">
            <w:pPr>
              <w:rPr>
                <w:kern w:val="2"/>
                <w:szCs w:val="24"/>
              </w:rPr>
            </w:pPr>
            <w:r>
              <w:rPr>
                <w:kern w:val="2"/>
                <w:szCs w:val="24"/>
              </w:rPr>
              <w:t>Prievolių pagal Sutartį įvykdymas užtikrinamas:</w:t>
            </w:r>
          </w:p>
          <w:p w14:paraId="2D80CD6E" w14:textId="11185902" w:rsidR="00027B83" w:rsidRDefault="000B0897">
            <w:pPr>
              <w:rPr>
                <w:kern w:val="2"/>
                <w:szCs w:val="24"/>
              </w:rPr>
            </w:pPr>
            <w:r>
              <w:rPr>
                <w:kern w:val="2"/>
                <w:szCs w:val="24"/>
              </w:rPr>
              <w:t>Netesybomis (delspinigiais, bauda)</w:t>
            </w:r>
            <w:r w:rsidR="003C1E68">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2B9786E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6F2039A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30B3C753" w14:textId="03C7BB8F" w:rsidR="003C1E68" w:rsidRPr="00C47066" w:rsidRDefault="00402199" w:rsidP="003C1E68">
            <w:pPr>
              <w:rPr>
                <w:bCs/>
                <w:kern w:val="2"/>
                <w:szCs w:val="24"/>
              </w:rPr>
            </w:pPr>
            <w:r w:rsidRPr="003C1E68">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47066">
              <w:rPr>
                <w:bCs/>
                <w:kern w:val="2"/>
                <w:szCs w:val="24"/>
              </w:rPr>
              <w:t>Pirkėjui 0,02 (dvi šimtosios) procento dydžio delspinigius nuo neapmokėtos sumos be PVM už kiekvieną vėlavimo dieną.</w:t>
            </w:r>
          </w:p>
          <w:p w14:paraId="070C11FC" w14:textId="10207F45"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037AA54" w:rsidR="00402199" w:rsidRPr="00C47066"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C47066">
              <w:rPr>
                <w:szCs w:val="24"/>
                <w:lang w:val="lt"/>
              </w:rPr>
              <w:t>skaičiuoja 0,02 (dvi šimtosios) procento dydžio delspinigius už kiekvieną uždelstą dieną nuo laiku nesuteiktų Paslaugų ar kitų sutartinių įsipareigojimų nevykdymo kainos be PVM.</w:t>
            </w:r>
          </w:p>
          <w:p w14:paraId="66025186" w14:textId="36FB1488" w:rsidR="00402199" w:rsidRPr="00C47066" w:rsidRDefault="00402199" w:rsidP="00402199">
            <w:pPr>
              <w:rPr>
                <w:szCs w:val="24"/>
              </w:rPr>
            </w:pPr>
            <w:r w:rsidRPr="00C4706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82491FC" w:rsidR="00402199" w:rsidRDefault="00402199" w:rsidP="00402199">
            <w:pPr>
              <w:rPr>
                <w:b/>
                <w:kern w:val="2"/>
                <w:szCs w:val="24"/>
              </w:rPr>
            </w:pPr>
            <w:r>
              <w:rPr>
                <w:color w:val="000000"/>
                <w:kern w:val="2"/>
              </w:rPr>
              <w:lastRenderedPageBreak/>
              <w:t xml:space="preserve">9.2.3. Tiekėjas privalo sumokėti Pirkėjui netesybas per </w:t>
            </w:r>
            <w:r w:rsidR="003C1E68" w:rsidRPr="003C1E68">
              <w:rPr>
                <w:color w:val="000000" w:themeColor="text1"/>
                <w:kern w:val="2"/>
              </w:rPr>
              <w:t>10 (dešimt) darbo</w:t>
            </w:r>
            <w:r w:rsidRPr="003C1E68">
              <w:rPr>
                <w:bCs/>
                <w:color w:val="000000" w:themeColor="text1"/>
                <w:kern w:val="2"/>
                <w:szCs w:val="24"/>
              </w:rPr>
              <w:t xml:space="preserve"> </w:t>
            </w:r>
            <w:r w:rsidRPr="003C1E68">
              <w:rPr>
                <w:color w:val="000000" w:themeColor="text1"/>
                <w:kern w:val="2"/>
              </w:rPr>
              <w:t xml:space="preserve">dienų nuo Pirkėjo pareikalavimo, jeigu </w:t>
            </w:r>
            <w:r>
              <w:rPr>
                <w:color w:val="000000"/>
                <w:kern w:val="2"/>
              </w:rPr>
              <w:t xml:space="preserve">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E6E301E" w14:textId="1AA53C7E" w:rsidR="003D74CB" w:rsidRDefault="003D74CB" w:rsidP="003D74CB">
            <w:pPr>
              <w:rPr>
                <w:bCs/>
                <w:szCs w:val="24"/>
              </w:rPr>
            </w:pPr>
            <w:r>
              <w:rPr>
                <w:bCs/>
                <w:kern w:val="2"/>
                <w:szCs w:val="24"/>
              </w:rPr>
              <w:t xml:space="preserve">9.3.1. Nutraukus Sutartį dėl esminio Sutarties pažeidimo, nustatyto Sutarties Specialiosiose sąlygose, mokama </w:t>
            </w:r>
            <w:r w:rsidR="00C47066">
              <w:rPr>
                <w:bCs/>
                <w:kern w:val="2"/>
                <w:szCs w:val="24"/>
              </w:rPr>
              <w:t xml:space="preserve">5 (penkių) </w:t>
            </w:r>
            <w:r>
              <w:rPr>
                <w:bCs/>
                <w:kern w:val="2"/>
                <w:szCs w:val="24"/>
              </w:rPr>
              <w:t>procentų dydžio bauda nuo Pradinės Sutarties vertės, nurodytos Specialiųjų sąlygų 5.2 punkte.</w:t>
            </w:r>
          </w:p>
          <w:p w14:paraId="7438BE3F" w14:textId="77777777" w:rsidR="003D74CB" w:rsidRDefault="003D74CB" w:rsidP="003D74CB">
            <w:pPr>
              <w:rPr>
                <w:bCs/>
                <w:kern w:val="2"/>
                <w:szCs w:val="24"/>
              </w:rPr>
            </w:pPr>
          </w:p>
          <w:p w14:paraId="7CBFE0C7" w14:textId="2EEA06F9" w:rsidR="00402199" w:rsidRPr="003D74CB" w:rsidRDefault="003D74CB" w:rsidP="00402199">
            <w:pPr>
              <w:rPr>
                <w:bCs/>
                <w:szCs w:val="24"/>
              </w:rPr>
            </w:pPr>
            <w:r>
              <w:rPr>
                <w:bCs/>
                <w:szCs w:val="24"/>
              </w:rPr>
              <w:t xml:space="preserve">9.3.2. Nepagrįstai nutraukus Sutarties vykdymą ne Sutartyje nustatyta tvarka, mokama </w:t>
            </w:r>
            <w:r w:rsidR="00C47066" w:rsidRPr="00C47066">
              <w:rPr>
                <w:bCs/>
                <w:kern w:val="2"/>
                <w:szCs w:val="24"/>
              </w:rPr>
              <w:t xml:space="preserve">5 (penkių) </w:t>
            </w:r>
            <w:r w:rsidRPr="00C47066">
              <w:rPr>
                <w:bCs/>
                <w:kern w:val="2"/>
                <w:szCs w:val="24"/>
              </w:rPr>
              <w:t xml:space="preserve">procentų </w:t>
            </w:r>
            <w:r>
              <w:rPr>
                <w:bCs/>
                <w:kern w:val="2"/>
                <w:szCs w:val="24"/>
              </w:rPr>
              <w:t>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FCA85AA" w:rsidR="00402199" w:rsidRDefault="003C1E68" w:rsidP="00402199">
            <w:pPr>
              <w:rPr>
                <w:kern w:val="2"/>
                <w:szCs w:val="24"/>
              </w:rPr>
            </w:pPr>
            <w:r w:rsidRPr="003C1E68">
              <w:rPr>
                <w:bCs/>
                <w:color w:val="000000"/>
                <w:kern w:val="2"/>
                <w:szCs w:val="24"/>
              </w:rPr>
              <w:t>500,00 Eur (penki šimtai eurų). Taikoma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1AAE6668" w14:textId="78D5E1AA" w:rsidR="00020C2F" w:rsidRPr="00020C2F" w:rsidRDefault="00020C2F" w:rsidP="00020C2F">
            <w:pPr>
              <w:rPr>
                <w:bCs/>
                <w:color w:val="FF0000"/>
                <w:kern w:val="2"/>
                <w:szCs w:val="24"/>
              </w:rPr>
            </w:pPr>
            <w:r w:rsidRPr="00F83458">
              <w:rPr>
                <w:bCs/>
                <w:color w:val="000000"/>
                <w:kern w:val="2"/>
                <w:szCs w:val="24"/>
              </w:rPr>
              <w:t>500,00 Eur (penki šimtai eurų). Taikoma už kiekvieną pažeidimo atvejį.</w:t>
            </w:r>
          </w:p>
          <w:p w14:paraId="748DE540" w14:textId="45F8CE9A"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37BE359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CE82F72" w:rsidR="00402199" w:rsidRDefault="00B1453D" w:rsidP="00402199">
            <w:pPr>
              <w:rPr>
                <w:color w:val="4472C4"/>
                <w:kern w:val="2"/>
                <w:szCs w:val="24"/>
              </w:rPr>
            </w:pPr>
            <w:r w:rsidRPr="009658CB">
              <w:rPr>
                <w:bCs/>
                <w:color w:val="000000" w:themeColor="text1"/>
                <w:kern w:val="2"/>
                <w:szCs w:val="24"/>
              </w:rPr>
              <w:t>500,00 Eur (penki šimtai eurų). Taikoma už kiekvieną pažeidimo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EAC4B8D"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020C2F">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4B76103D" w:rsidR="00402199" w:rsidRPr="00535668" w:rsidRDefault="00535668" w:rsidP="00402199">
            <w:pPr>
              <w:rPr>
                <w:color w:val="000000" w:themeColor="text1"/>
                <w:kern w:val="2"/>
                <w:szCs w:val="24"/>
              </w:rPr>
            </w:pPr>
            <w:r w:rsidRPr="00535668">
              <w:rPr>
                <w:color w:val="000000" w:themeColor="text1"/>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7E2412">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E658913" w:rsidR="007E2412" w:rsidRDefault="00402199" w:rsidP="007E2412">
            <w:pPr>
              <w:spacing w:line="276" w:lineRule="auto"/>
              <w:jc w:val="both"/>
              <w:textAlignment w:val="baseline"/>
              <w:rPr>
                <w:kern w:val="2"/>
                <w:szCs w:val="24"/>
              </w:rPr>
            </w:pPr>
            <w:r>
              <w:rPr>
                <w:rFonts w:eastAsia="Arial"/>
              </w:rPr>
              <w:t xml:space="preserve">Netaikoma </w:t>
            </w:r>
          </w:p>
          <w:p w14:paraId="2BC2BBBD" w14:textId="21891B63"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CB5F1F7" w14:textId="77777777" w:rsidR="00FC608B" w:rsidRPr="00FC608B" w:rsidRDefault="00FC608B" w:rsidP="00B056A0">
            <w:pPr>
              <w:jc w:val="both"/>
              <w:rPr>
                <w:kern w:val="2"/>
                <w:szCs w:val="24"/>
              </w:rPr>
            </w:pPr>
            <w:r w:rsidRPr="00FC608B">
              <w:rPr>
                <w:kern w:val="2"/>
                <w:szCs w:val="24"/>
              </w:rPr>
              <w:t xml:space="preserve">Ši Sutartis laikoma sudaryta, kai (pirma) ją pasirašo abi Šalys, ir </w:t>
            </w:r>
          </w:p>
          <w:p w14:paraId="7B10805F" w14:textId="26F4450D" w:rsidR="00FC608B" w:rsidRPr="00FC608B" w:rsidRDefault="00FC608B" w:rsidP="00B056A0">
            <w:pPr>
              <w:jc w:val="both"/>
              <w:rPr>
                <w:kern w:val="2"/>
                <w:szCs w:val="24"/>
              </w:rPr>
            </w:pPr>
            <w:r w:rsidRPr="00FC608B">
              <w:rPr>
                <w:kern w:val="2"/>
                <w:szCs w:val="24"/>
              </w:rPr>
              <w:t xml:space="preserve">(antra) Sutartis įsigalioja pateikus (ne vėliau kaip per 10 (dešimt) darbo dienų nuo </w:t>
            </w:r>
            <w:r w:rsidR="00DB3879">
              <w:rPr>
                <w:kern w:val="2"/>
                <w:szCs w:val="24"/>
              </w:rPr>
              <w:t>S</w:t>
            </w:r>
            <w:r w:rsidRPr="00FC608B">
              <w:rPr>
                <w:kern w:val="2"/>
                <w:szCs w:val="24"/>
              </w:rPr>
              <w:t xml:space="preserve">utarties pasirašymo dienos) Paslaugų suteikimui įdarbintų nepalankioje padėtyje esančių asmenų sąrašą (priedas Nr. 4) (toliau - Remiamų asmenų sąrašas/ Remiamas asmuo) bei jame nurodytus įdarbinimą patvirtinančius dokumentus. </w:t>
            </w:r>
          </w:p>
          <w:p w14:paraId="4319AF14" w14:textId="47ED0CEC" w:rsidR="00FC608B" w:rsidRPr="00B056A0" w:rsidRDefault="00FC608B" w:rsidP="00B056A0">
            <w:pPr>
              <w:jc w:val="both"/>
              <w:rPr>
                <w:b/>
                <w:bCs/>
                <w:i/>
                <w:iCs/>
                <w:kern w:val="2"/>
                <w:szCs w:val="24"/>
              </w:rPr>
            </w:pPr>
            <w:r w:rsidRPr="00B056A0">
              <w:rPr>
                <w:b/>
                <w:bCs/>
                <w:i/>
                <w:iCs/>
                <w:kern w:val="2"/>
                <w:szCs w:val="24"/>
              </w:rPr>
              <w:t xml:space="preserve">Jei Tiekėjas per </w:t>
            </w:r>
            <w:r w:rsidR="00DB3879">
              <w:rPr>
                <w:b/>
                <w:bCs/>
                <w:i/>
                <w:iCs/>
                <w:kern w:val="2"/>
                <w:szCs w:val="24"/>
              </w:rPr>
              <w:t>S</w:t>
            </w:r>
            <w:r w:rsidRPr="00B056A0">
              <w:rPr>
                <w:b/>
                <w:bCs/>
                <w:i/>
                <w:iCs/>
                <w:kern w:val="2"/>
                <w:szCs w:val="24"/>
              </w:rPr>
              <w:t xml:space="preserve">utartyje nurodytą laikotarpį Remiamų asmenų sąrašo bei jame nurodytų įdarbinimą patvirtinančių dokumentų nepateikia, laikoma, kad </w:t>
            </w:r>
            <w:r w:rsidR="00DB3879">
              <w:rPr>
                <w:b/>
                <w:bCs/>
                <w:i/>
                <w:iCs/>
                <w:kern w:val="2"/>
                <w:szCs w:val="24"/>
              </w:rPr>
              <w:t>S</w:t>
            </w:r>
            <w:r w:rsidRPr="00B056A0">
              <w:rPr>
                <w:b/>
                <w:bCs/>
                <w:i/>
                <w:iCs/>
                <w:kern w:val="2"/>
                <w:szCs w:val="24"/>
              </w:rPr>
              <w:t xml:space="preserve">utartis neįsigalioja ir Tiekėjas atsisakė sudaryti </w:t>
            </w:r>
            <w:r w:rsidR="00DB3879">
              <w:rPr>
                <w:b/>
                <w:bCs/>
                <w:i/>
                <w:iCs/>
                <w:kern w:val="2"/>
                <w:szCs w:val="24"/>
              </w:rPr>
              <w:t>S</w:t>
            </w:r>
            <w:r w:rsidRPr="00B056A0">
              <w:rPr>
                <w:b/>
                <w:bCs/>
                <w:i/>
                <w:iCs/>
                <w:kern w:val="2"/>
                <w:szCs w:val="24"/>
              </w:rPr>
              <w:t>utartį.</w:t>
            </w:r>
          </w:p>
          <w:p w14:paraId="4B5E61C4" w14:textId="77777777" w:rsidR="00FC608B" w:rsidRPr="00B056A0" w:rsidRDefault="00FC608B" w:rsidP="00B056A0">
            <w:pPr>
              <w:jc w:val="both"/>
              <w:rPr>
                <w:b/>
                <w:bCs/>
                <w:i/>
                <w:iCs/>
                <w:kern w:val="2"/>
                <w:szCs w:val="24"/>
              </w:rPr>
            </w:pPr>
          </w:p>
          <w:p w14:paraId="0B4D730A" w14:textId="38DB6261" w:rsidR="00FC608B" w:rsidRDefault="00FC608B" w:rsidP="00B056A0">
            <w:pPr>
              <w:jc w:val="both"/>
              <w:rPr>
                <w:kern w:val="2"/>
                <w:szCs w:val="24"/>
              </w:rPr>
            </w:pPr>
            <w:r w:rsidRPr="00FC608B">
              <w:rPr>
                <w:kern w:val="2"/>
                <w:szCs w:val="24"/>
              </w:rPr>
              <w:t xml:space="preserve">Sutartis galioja iki visiško prievolių įvykdymo (kol bus išnaudota Pradinės Sutarties vertė, bet jos terminas negali būti ilgesnis kaip </w:t>
            </w:r>
            <w:r w:rsidR="000E2CBD" w:rsidRPr="00B323D2">
              <w:rPr>
                <w:kern w:val="2"/>
                <w:szCs w:val="24"/>
              </w:rPr>
              <w:t>49</w:t>
            </w:r>
            <w:r w:rsidRPr="00B323D2">
              <w:rPr>
                <w:kern w:val="2"/>
                <w:szCs w:val="24"/>
              </w:rPr>
              <w:t xml:space="preserve"> mėnesiai</w:t>
            </w:r>
            <w:r w:rsidRPr="00FC608B">
              <w:rPr>
                <w:kern w:val="2"/>
                <w:szCs w:val="24"/>
              </w:rPr>
              <w:t xml:space="preserve"> (Viešųjų pirkimų įstatymo 86 str. 5 d. 7 p.).</w:t>
            </w:r>
          </w:p>
          <w:p w14:paraId="7396F7FD" w14:textId="7A5BDE5B" w:rsidR="00FC608B" w:rsidRDefault="00FC608B" w:rsidP="00B056A0">
            <w:pPr>
              <w:jc w:val="both"/>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245A4F1F" w:rsidR="00402199" w:rsidRDefault="00402199" w:rsidP="00402199">
            <w:pPr>
              <w:rPr>
                <w:color w:val="4472C4"/>
                <w:kern w:val="2"/>
                <w:szCs w:val="24"/>
              </w:rPr>
            </w:pPr>
            <w:r>
              <w:rPr>
                <w:kern w:val="2"/>
                <w:szCs w:val="24"/>
              </w:rPr>
              <w:t xml:space="preserve">Šalių abipusiu rašytiniu Susitarimu Sutartis tomis pačiomis sąlygomis </w:t>
            </w:r>
            <w:r w:rsidRPr="008A0E03">
              <w:rPr>
                <w:color w:val="000000" w:themeColor="text1"/>
                <w:szCs w:val="24"/>
              </w:rPr>
              <w:t xml:space="preserve">(nedidinant Sutarties kainos) </w:t>
            </w:r>
            <w:r>
              <w:rPr>
                <w:kern w:val="2"/>
                <w:szCs w:val="24"/>
              </w:rPr>
              <w:t xml:space="preserve">gali būti pratęsta </w:t>
            </w:r>
            <w:r w:rsidR="008A0E03">
              <w:rPr>
                <w:color w:val="FF0000"/>
                <w:kern w:val="2"/>
                <w:szCs w:val="24"/>
              </w:rPr>
              <w:t xml:space="preserve">ne </w:t>
            </w:r>
            <w:r w:rsidR="008A0E03" w:rsidRPr="005F7179">
              <w:rPr>
                <w:kern w:val="2"/>
                <w:szCs w:val="24"/>
              </w:rPr>
              <w:t>ilgesniam nei 2 mėnesių laikotarpiui</w:t>
            </w:r>
            <w:r w:rsidRPr="005F7179">
              <w:rPr>
                <w:kern w:val="2"/>
                <w:szCs w:val="24"/>
              </w:rPr>
              <w:t xml:space="preserve">, </w:t>
            </w:r>
            <w:r>
              <w:rPr>
                <w:kern w:val="2"/>
                <w:szCs w:val="24"/>
              </w:rPr>
              <w:t>jeigu yra išlikęs poreikis ir esant šiai aplinkyb</w:t>
            </w:r>
            <w:r w:rsidR="008A0E03">
              <w:rPr>
                <w:kern w:val="2"/>
                <w:szCs w:val="24"/>
              </w:rPr>
              <w:t>ei</w:t>
            </w:r>
            <w:r>
              <w:rPr>
                <w:color w:val="4472C4"/>
                <w:kern w:val="2"/>
                <w:szCs w:val="24"/>
              </w:rPr>
              <w:t>:</w:t>
            </w:r>
          </w:p>
          <w:p w14:paraId="782060E8" w14:textId="19AB97ED" w:rsidR="006449D7" w:rsidRDefault="009658CB" w:rsidP="00402199">
            <w:pPr>
              <w:rPr>
                <w:kern w:val="2"/>
                <w:szCs w:val="24"/>
              </w:rPr>
            </w:pPr>
            <w:r w:rsidRPr="008A0E03">
              <w:rPr>
                <w:rFonts w:eastAsia="Calibri"/>
                <w:color w:val="000000" w:themeColor="text1"/>
                <w:szCs w:val="24"/>
              </w:rPr>
              <w:t>11.2.1</w:t>
            </w:r>
            <w:r w:rsidR="008A0E03" w:rsidRPr="008A0E03">
              <w:rPr>
                <w:rFonts w:eastAsia="Calibri"/>
                <w:color w:val="000000" w:themeColor="text1"/>
                <w:szCs w:val="24"/>
              </w:rPr>
              <w:t xml:space="preserve">. </w:t>
            </w:r>
            <w:r w:rsidR="006449D7" w:rsidRPr="008A0E03">
              <w:rPr>
                <w:color w:val="000000" w:themeColor="text1"/>
                <w:kern w:val="2"/>
                <w:szCs w:val="24"/>
              </w:rPr>
              <w:t>jeigu</w:t>
            </w:r>
            <w:r w:rsidR="008A0E03" w:rsidRPr="008A0E03">
              <w:rPr>
                <w:color w:val="000000" w:themeColor="text1"/>
                <w:kern w:val="2"/>
                <w:szCs w:val="24"/>
              </w:rPr>
              <w:t xml:space="preserve"> pratęsiamas</w:t>
            </w:r>
            <w:r w:rsidR="006449D7" w:rsidRPr="008A0E03">
              <w:rPr>
                <w:color w:val="000000" w:themeColor="text1"/>
                <w:kern w:val="2"/>
                <w:szCs w:val="24"/>
              </w:rPr>
              <w:t xml:space="preserve"> Paslaugų suteikimo terminas esant </w:t>
            </w:r>
            <w:r w:rsidR="008A0E03" w:rsidRPr="008A0E03">
              <w:rPr>
                <w:color w:val="000000" w:themeColor="text1"/>
                <w:kern w:val="2"/>
                <w:szCs w:val="24"/>
              </w:rPr>
              <w:t xml:space="preserve">Sutarties </w:t>
            </w:r>
            <w:r w:rsidR="006449D7" w:rsidRPr="008A0E03">
              <w:rPr>
                <w:color w:val="000000" w:themeColor="text1"/>
                <w:kern w:val="2"/>
                <w:szCs w:val="24"/>
              </w:rPr>
              <w:t>Specialiųjų sąlygų 4.2 p. nurodytoms aplinkybėms.</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4558A6F1"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CF8303F" w:rsidR="00402199" w:rsidRPr="007E2412" w:rsidRDefault="00402199" w:rsidP="00402199">
            <w:pPr>
              <w:rPr>
                <w:kern w:val="2"/>
                <w:szCs w:val="24"/>
              </w:rPr>
            </w:pPr>
            <w:r w:rsidRPr="007E2412">
              <w:rPr>
                <w:kern w:val="2"/>
                <w:szCs w:val="24"/>
              </w:rPr>
              <w:t>12.2.1. jeigu Tiekėjas nevykdo prisiimtų įsipareigojimų už Sutartyje nustatytą Sutarties kainą;</w:t>
            </w:r>
          </w:p>
          <w:p w14:paraId="0B019B64" w14:textId="5EF89E12" w:rsidR="00402199" w:rsidRPr="007E2412" w:rsidRDefault="00402199" w:rsidP="007E2412">
            <w:pPr>
              <w:tabs>
                <w:tab w:val="left" w:pos="567"/>
                <w:tab w:val="left" w:pos="851"/>
                <w:tab w:val="left" w:pos="992"/>
                <w:tab w:val="left" w:pos="1134"/>
              </w:tabs>
              <w:spacing w:line="257" w:lineRule="auto"/>
              <w:jc w:val="both"/>
              <w:rPr>
                <w:rFonts w:eastAsia="Arial"/>
                <w:color w:val="FF0000"/>
                <w:kern w:val="2"/>
                <w:szCs w:val="24"/>
                <w:lang w:val="lt"/>
              </w:rPr>
            </w:pPr>
            <w:r w:rsidRPr="007E2412">
              <w:rPr>
                <w:rFonts w:eastAsia="Arial"/>
                <w:kern w:val="2"/>
                <w:szCs w:val="24"/>
                <w:lang w:val="lt"/>
              </w:rPr>
              <w:t>12.2.</w:t>
            </w:r>
            <w:r w:rsidR="007E2412" w:rsidRPr="007E2412">
              <w:rPr>
                <w:rFonts w:eastAsia="Arial"/>
                <w:kern w:val="2"/>
                <w:szCs w:val="24"/>
                <w:lang w:val="lt"/>
              </w:rPr>
              <w:t>2</w:t>
            </w:r>
            <w:r w:rsidRPr="007E2412">
              <w:rPr>
                <w:rFonts w:eastAsia="Arial"/>
                <w:kern w:val="2"/>
                <w:szCs w:val="24"/>
                <w:lang w:val="lt"/>
              </w:rPr>
              <w:t>. Tiekėjas pažeidžia Paslaugų suteikimo terminus ir dėl Paslaugų suteikimo vėlavimo Paslaugos tampa nebereikalingos</w:t>
            </w:r>
            <w:r w:rsidR="007E2412" w:rsidRPr="007E2412">
              <w:rPr>
                <w:rFonts w:eastAsia="Arial"/>
                <w:kern w:val="2"/>
                <w:szCs w:val="24"/>
                <w:lang w:val="lt"/>
              </w:rPr>
              <w:t>.</w:t>
            </w:r>
          </w:p>
        </w:tc>
      </w:tr>
      <w:tr w:rsidR="00027B83" w14:paraId="46270E91" w14:textId="77777777">
        <w:trPr>
          <w:trHeight w:val="300"/>
        </w:trPr>
        <w:tc>
          <w:tcPr>
            <w:tcW w:w="9535" w:type="dxa"/>
            <w:gridSpan w:val="4"/>
          </w:tcPr>
          <w:p w14:paraId="07E06248" w14:textId="37570E17" w:rsidR="00027B83" w:rsidRDefault="000B0897" w:rsidP="001C23D4">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94C34FB" w14:textId="21184657" w:rsidR="00B056A0" w:rsidRDefault="00B056A0" w:rsidP="002F25DE">
            <w:pPr>
              <w:jc w:val="both"/>
              <w:rPr>
                <w:color w:val="000000"/>
                <w:kern w:val="2"/>
                <w:szCs w:val="24"/>
                <w:shd w:val="clear" w:color="auto" w:fill="FFFFFF"/>
              </w:rPr>
            </w:pPr>
            <w:r>
              <w:rPr>
                <w:color w:val="000000"/>
                <w:kern w:val="2"/>
                <w:szCs w:val="24"/>
                <w:shd w:val="clear" w:color="auto" w:fill="FFFFFF"/>
              </w:rPr>
              <w:t xml:space="preserve">Tiekėjas įsipareigoja teikdamas projektavimo paslaugas vadovautis </w:t>
            </w:r>
            <w:r w:rsidRPr="006B1DF3">
              <w:rPr>
                <w:color w:val="000000"/>
                <w:kern w:val="2"/>
                <w:szCs w:val="24"/>
                <w:shd w:val="clear" w:color="auto" w:fill="FFFFFF"/>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2F25DE">
              <w:rPr>
                <w:color w:val="000000"/>
                <w:kern w:val="2"/>
                <w:szCs w:val="24"/>
                <w:shd w:val="clear" w:color="auto" w:fill="FFFFFF"/>
              </w:rPr>
              <w:t>“ 4.4.4. punktu ir nustatyti konkrečius sprendinius</w:t>
            </w:r>
            <w:r w:rsidR="002F25DE" w:rsidRPr="002F25DE">
              <w:rPr>
                <w:color w:val="000000"/>
                <w:kern w:val="2"/>
                <w:szCs w:val="24"/>
                <w:shd w:val="clear" w:color="auto" w:fill="FFFFFF"/>
              </w:rPr>
              <w:t>, nurodytus Projektavimo užduotyje</w:t>
            </w:r>
            <w:r w:rsidRPr="002F25DE">
              <w:rPr>
                <w:color w:val="000000"/>
                <w:kern w:val="2"/>
                <w:szCs w:val="24"/>
                <w:shd w:val="clear" w:color="auto" w:fill="FFFFFF"/>
              </w:rPr>
              <w:t>.</w:t>
            </w:r>
          </w:p>
          <w:p w14:paraId="3D2B3ECB" w14:textId="77777777" w:rsidR="00027B83" w:rsidRDefault="000B0897" w:rsidP="002F25DE">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3F14B69B" w14:textId="77777777" w:rsidR="00027B83" w:rsidRDefault="00027B83" w:rsidP="002F25DE">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7525B57" w14:textId="159CBF9E" w:rsidR="00B1453D" w:rsidRPr="00C74C80" w:rsidRDefault="00B1453D" w:rsidP="00B1453D">
            <w:pPr>
              <w:jc w:val="both"/>
              <w:rPr>
                <w:kern w:val="2"/>
                <w:szCs w:val="24"/>
                <w:shd w:val="clear" w:color="auto" w:fill="FFFFFF"/>
              </w:rPr>
            </w:pPr>
            <w:r w:rsidRPr="00C74C80">
              <w:rPr>
                <w:kern w:val="2"/>
                <w:szCs w:val="24"/>
                <w:shd w:val="clear" w:color="auto" w:fill="FFFFFF"/>
              </w:rPr>
              <w:t xml:space="preserve">Tiekėjas turės užtikrinti, kad visą </w:t>
            </w:r>
            <w:r w:rsidR="00DB3879">
              <w:rPr>
                <w:kern w:val="2"/>
                <w:szCs w:val="24"/>
                <w:shd w:val="clear" w:color="auto" w:fill="FFFFFF"/>
              </w:rPr>
              <w:t>S</w:t>
            </w:r>
            <w:r w:rsidRPr="00C74C80">
              <w:rPr>
                <w:kern w:val="2"/>
                <w:szCs w:val="24"/>
                <w:shd w:val="clear" w:color="auto" w:fill="FFFFFF"/>
              </w:rPr>
              <w:t>utarties galiojimo laikotarpį bus laikomasi ekonominio naudingumo kriterijaus reikšmių (taikoma, kai ekonomiškai naudingiausias pasiūlymas nustatomas pagal kainos ir kokybės santykio kriterijų ir tiekėjas pasiūlė Remiamą (-</w:t>
            </w:r>
            <w:proofErr w:type="spellStart"/>
            <w:r w:rsidRPr="00C74C80">
              <w:rPr>
                <w:kern w:val="2"/>
                <w:szCs w:val="24"/>
                <w:shd w:val="clear" w:color="auto" w:fill="FFFFFF"/>
              </w:rPr>
              <w:t>us</w:t>
            </w:r>
            <w:proofErr w:type="spellEnd"/>
            <w:r w:rsidRPr="00C74C80">
              <w:rPr>
                <w:kern w:val="2"/>
                <w:szCs w:val="24"/>
                <w:shd w:val="clear" w:color="auto" w:fill="FFFFFF"/>
              </w:rPr>
              <w:t xml:space="preserve">) </w:t>
            </w:r>
            <w:proofErr w:type="spellStart"/>
            <w:r w:rsidRPr="00C74C80">
              <w:rPr>
                <w:kern w:val="2"/>
                <w:szCs w:val="24"/>
                <w:shd w:val="clear" w:color="auto" w:fill="FFFFFF"/>
              </w:rPr>
              <w:t>asmenḭ</w:t>
            </w:r>
            <w:proofErr w:type="spellEnd"/>
            <w:r w:rsidRPr="00C74C80">
              <w:rPr>
                <w:kern w:val="2"/>
                <w:szCs w:val="24"/>
                <w:shd w:val="clear" w:color="auto" w:fill="FFFFFF"/>
              </w:rPr>
              <w:t xml:space="preserve"> (-</w:t>
            </w:r>
            <w:proofErr w:type="spellStart"/>
            <w:r w:rsidRPr="00C74C80">
              <w:rPr>
                <w:kern w:val="2"/>
                <w:szCs w:val="24"/>
                <w:shd w:val="clear" w:color="auto" w:fill="FFFFFF"/>
              </w:rPr>
              <w:t>is</w:t>
            </w:r>
            <w:proofErr w:type="spellEnd"/>
            <w:r w:rsidRPr="00C74C80">
              <w:rPr>
                <w:kern w:val="2"/>
                <w:szCs w:val="24"/>
                <w:shd w:val="clear" w:color="auto" w:fill="FFFFFF"/>
              </w:rPr>
              <w:t>)</w:t>
            </w:r>
            <w:r w:rsidR="00513015">
              <w:t xml:space="preserve"> (pagal </w:t>
            </w:r>
            <w:r w:rsidR="00513015">
              <w:rPr>
                <w:kern w:val="2"/>
                <w:szCs w:val="24"/>
                <w:shd w:val="clear" w:color="auto" w:fill="FFFFFF"/>
              </w:rPr>
              <w:t xml:space="preserve">Sutarties </w:t>
            </w:r>
            <w:r w:rsidR="00513015" w:rsidRPr="00513015">
              <w:rPr>
                <w:kern w:val="2"/>
                <w:szCs w:val="24"/>
                <w:shd w:val="clear" w:color="auto" w:fill="FFFFFF"/>
              </w:rPr>
              <w:t>pried</w:t>
            </w:r>
            <w:r w:rsidR="00513015">
              <w:rPr>
                <w:kern w:val="2"/>
                <w:szCs w:val="24"/>
                <w:shd w:val="clear" w:color="auto" w:fill="FFFFFF"/>
              </w:rPr>
              <w:t>ą</w:t>
            </w:r>
            <w:r w:rsidR="00513015" w:rsidRPr="00513015">
              <w:rPr>
                <w:kern w:val="2"/>
                <w:szCs w:val="24"/>
                <w:shd w:val="clear" w:color="auto" w:fill="FFFFFF"/>
              </w:rPr>
              <w:t xml:space="preserve"> Nr. 4)</w:t>
            </w:r>
            <w:r w:rsidRPr="00C74C80">
              <w:rPr>
                <w:kern w:val="2"/>
                <w:szCs w:val="24"/>
                <w:shd w:val="clear" w:color="auto" w:fill="FFFFFF"/>
              </w:rPr>
              <w:t>:</w:t>
            </w:r>
          </w:p>
          <w:p w14:paraId="6D86F5AA" w14:textId="0FE2783D" w:rsidR="00B1453D" w:rsidRPr="00C74C80" w:rsidRDefault="00C74C80" w:rsidP="00B1453D">
            <w:pPr>
              <w:jc w:val="both"/>
              <w:rPr>
                <w:kern w:val="2"/>
                <w:szCs w:val="24"/>
                <w:shd w:val="clear" w:color="auto" w:fill="FFFFFF"/>
              </w:rPr>
            </w:pPr>
            <w:r>
              <w:rPr>
                <w:kern w:val="2"/>
                <w:szCs w:val="24"/>
                <w:shd w:val="clear" w:color="auto" w:fill="FFFFFF"/>
              </w:rPr>
              <w:t>13.2.</w:t>
            </w:r>
            <w:r w:rsidR="00B1453D" w:rsidRPr="00C74C80">
              <w:rPr>
                <w:kern w:val="2"/>
                <w:szCs w:val="24"/>
                <w:shd w:val="clear" w:color="auto" w:fill="FFFFFF"/>
              </w:rPr>
              <w:t xml:space="preserve">1. visą </w:t>
            </w:r>
            <w:r w:rsidR="00DB3879">
              <w:rPr>
                <w:kern w:val="2"/>
                <w:szCs w:val="24"/>
                <w:shd w:val="clear" w:color="auto" w:fill="FFFFFF"/>
              </w:rPr>
              <w:t>S</w:t>
            </w:r>
            <w:r w:rsidR="00B1453D" w:rsidRPr="00C74C80">
              <w:rPr>
                <w:kern w:val="2"/>
                <w:szCs w:val="24"/>
                <w:shd w:val="clear" w:color="auto" w:fill="FFFFFF"/>
              </w:rPr>
              <w:t>utarties vykdymo laikotarpį užtikrinti, kad įdarbintų Remiamų asmenų skaičius būtų ne mažesnis, nei nurodyta Tiekėjo pasiūlyme ir Remiamų asmenų sąraše;</w:t>
            </w:r>
          </w:p>
          <w:p w14:paraId="18A8DBC2" w14:textId="662F71D0" w:rsidR="00B1453D" w:rsidRPr="00C74C80" w:rsidRDefault="00C74C80" w:rsidP="00B1453D">
            <w:pPr>
              <w:jc w:val="both"/>
              <w:rPr>
                <w:kern w:val="2"/>
                <w:szCs w:val="24"/>
                <w:shd w:val="clear" w:color="auto" w:fill="FFFFFF"/>
              </w:rPr>
            </w:pPr>
            <w:r>
              <w:rPr>
                <w:kern w:val="2"/>
                <w:szCs w:val="24"/>
                <w:shd w:val="clear" w:color="auto" w:fill="FFFFFF"/>
              </w:rPr>
              <w:t>13.2.</w:t>
            </w:r>
            <w:r w:rsidR="00B1453D" w:rsidRPr="00C74C80">
              <w:rPr>
                <w:kern w:val="2"/>
                <w:szCs w:val="24"/>
                <w:shd w:val="clear" w:color="auto" w:fill="FFFFFF"/>
              </w:rPr>
              <w:t>2. jeigu įdarbintas Remiamas (-</w:t>
            </w:r>
            <w:proofErr w:type="spellStart"/>
            <w:r w:rsidR="00B1453D" w:rsidRPr="00C74C80">
              <w:rPr>
                <w:kern w:val="2"/>
                <w:szCs w:val="24"/>
                <w:shd w:val="clear" w:color="auto" w:fill="FFFFFF"/>
              </w:rPr>
              <w:t>iami</w:t>
            </w:r>
            <w:proofErr w:type="spellEnd"/>
            <w:r w:rsidR="00B1453D" w:rsidRPr="00C74C80">
              <w:rPr>
                <w:kern w:val="2"/>
                <w:szCs w:val="24"/>
                <w:shd w:val="clear" w:color="auto" w:fill="FFFFFF"/>
              </w:rPr>
              <w:t>) asmuo (-</w:t>
            </w:r>
            <w:proofErr w:type="spellStart"/>
            <w:r w:rsidR="00B1453D" w:rsidRPr="00C74C80">
              <w:rPr>
                <w:kern w:val="2"/>
                <w:szCs w:val="24"/>
                <w:shd w:val="clear" w:color="auto" w:fill="FFFFFF"/>
              </w:rPr>
              <w:t>enys</w:t>
            </w:r>
            <w:proofErr w:type="spellEnd"/>
            <w:r w:rsidR="00B1453D" w:rsidRPr="00C74C80">
              <w:rPr>
                <w:kern w:val="2"/>
                <w:szCs w:val="24"/>
                <w:shd w:val="clear" w:color="auto" w:fill="FFFFFF"/>
              </w:rPr>
              <w:t xml:space="preserve">) dėl atleidimo iš darbo pagrindo (kai su asmeniu buvo sudaryta darbo sutartis), ar dėl kitų objektyvių nuo Tiekėjo nepriklausančių priežasčių nutraukia darbo sutartį/pameistrystės darbo sutartį/trišalę stažuotės sutartį prieš </w:t>
            </w:r>
            <w:r w:rsidR="00DB3879">
              <w:rPr>
                <w:kern w:val="2"/>
                <w:szCs w:val="24"/>
                <w:shd w:val="clear" w:color="auto" w:fill="FFFFFF"/>
              </w:rPr>
              <w:t>S</w:t>
            </w:r>
            <w:r w:rsidR="00B1453D" w:rsidRPr="00C74C80">
              <w:rPr>
                <w:kern w:val="2"/>
                <w:szCs w:val="24"/>
                <w:shd w:val="clear" w:color="auto" w:fill="FFFFFF"/>
              </w:rPr>
              <w:t>utarties (Paslaugų suteikimo) terminą, nedelsiant, bet ne vėliau kaip per 5 darbo dienas, Tiekėjas privalo įdarbinti naują Remiamą asmenį iš nepalankioje padėtyje esančių asmenų tikslinės grupės;</w:t>
            </w:r>
          </w:p>
          <w:p w14:paraId="7170065E" w14:textId="4FC8680E" w:rsidR="00027B83" w:rsidRPr="00C74C80" w:rsidRDefault="00C74C80" w:rsidP="00B1453D">
            <w:pPr>
              <w:jc w:val="both"/>
              <w:rPr>
                <w:kern w:val="2"/>
                <w:szCs w:val="24"/>
                <w:shd w:val="clear" w:color="auto" w:fill="FFFFFF"/>
              </w:rPr>
            </w:pPr>
            <w:r>
              <w:rPr>
                <w:kern w:val="2"/>
                <w:szCs w:val="24"/>
                <w:shd w:val="clear" w:color="auto" w:fill="FFFFFF"/>
              </w:rPr>
              <w:t>13.2.</w:t>
            </w:r>
            <w:r w:rsidR="00B1453D" w:rsidRPr="00C74C80">
              <w:rPr>
                <w:kern w:val="2"/>
                <w:szCs w:val="24"/>
                <w:shd w:val="clear" w:color="auto" w:fill="FFFFFF"/>
              </w:rPr>
              <w:t xml:space="preserve">3. </w:t>
            </w:r>
            <w:r w:rsidR="00B1453D" w:rsidRPr="00C74C80">
              <w:rPr>
                <w:b/>
                <w:bCs/>
                <w:i/>
                <w:iCs/>
                <w:kern w:val="2"/>
                <w:szCs w:val="24"/>
                <w:shd w:val="clear" w:color="auto" w:fill="FFFFFF"/>
              </w:rPr>
              <w:t xml:space="preserve">su Paslaugų priėmimo ir perdavimo aktu pateikti </w:t>
            </w:r>
            <w:r w:rsidR="00B1453D" w:rsidRPr="00737D98">
              <w:rPr>
                <w:kern w:val="2"/>
                <w:szCs w:val="24"/>
                <w:shd w:val="clear" w:color="auto" w:fill="FFFFFF"/>
              </w:rPr>
              <w:t>Pirkėjui</w:t>
            </w:r>
            <w:r w:rsidR="00B1453D" w:rsidRPr="00C74C80">
              <w:rPr>
                <w:b/>
                <w:bCs/>
                <w:i/>
                <w:iCs/>
                <w:kern w:val="2"/>
                <w:szCs w:val="24"/>
                <w:shd w:val="clear" w:color="auto" w:fill="FFFFFF"/>
              </w:rPr>
              <w:t xml:space="preserve"> laisvos formos deklaraciją</w:t>
            </w:r>
            <w:r w:rsidR="00B1453D" w:rsidRPr="00C74C80">
              <w:rPr>
                <w:kern w:val="2"/>
                <w:szCs w:val="24"/>
                <w:shd w:val="clear" w:color="auto" w:fill="FFFFFF"/>
              </w:rPr>
              <w:t>, nurodant kokias paslaugų priėmimo-perdavimo akte nurodytas konkrečias paslaugas teikė Remiamas (-i) asmuo (-</w:t>
            </w:r>
            <w:proofErr w:type="spellStart"/>
            <w:r w:rsidR="00B1453D" w:rsidRPr="00C74C80">
              <w:rPr>
                <w:kern w:val="2"/>
                <w:szCs w:val="24"/>
                <w:shd w:val="clear" w:color="auto" w:fill="FFFFFF"/>
              </w:rPr>
              <w:t>ys</w:t>
            </w:r>
            <w:proofErr w:type="spellEnd"/>
            <w:r w:rsidR="00B1453D" w:rsidRPr="00C74C80">
              <w:rPr>
                <w:kern w:val="2"/>
                <w:szCs w:val="24"/>
                <w:shd w:val="clear" w:color="auto" w:fill="FFFFFF"/>
              </w:rPr>
              <w:t>).</w:t>
            </w:r>
          </w:p>
        </w:tc>
      </w:tr>
      <w:tr w:rsidR="00027B83" w14:paraId="0E3437C2" w14:textId="77777777">
        <w:trPr>
          <w:trHeight w:val="300"/>
        </w:trPr>
        <w:tc>
          <w:tcPr>
            <w:tcW w:w="9535" w:type="dxa"/>
            <w:gridSpan w:val="4"/>
          </w:tcPr>
          <w:p w14:paraId="1BD9D104" w14:textId="0C585484" w:rsidR="00027B83" w:rsidRPr="00737D98" w:rsidRDefault="000B0897" w:rsidP="00737D98">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16DAE0F" w:rsidR="00027B83" w:rsidRDefault="000B0897">
            <w:pPr>
              <w:rPr>
                <w:kern w:val="2"/>
                <w:szCs w:val="24"/>
              </w:rPr>
            </w:pPr>
            <w:r>
              <w:rPr>
                <w:kern w:val="2"/>
                <w:szCs w:val="24"/>
              </w:rPr>
              <w:t xml:space="preserve">Šalys susitaria pakeisti nurodytą Sutarties Bendrųjų sąlygų punktą ir išdėstyti jį nauja redakcija: </w:t>
            </w:r>
            <w:r w:rsidR="00DB3879">
              <w:rPr>
                <w:kern w:val="2"/>
                <w:szCs w:val="24"/>
              </w:rPr>
              <w:t>netaikoma</w:t>
            </w:r>
            <w:r>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18D05DC9" w:rsidR="00027B83" w:rsidRDefault="000B0897">
            <w:pPr>
              <w:rPr>
                <w:kern w:val="2"/>
                <w:szCs w:val="24"/>
              </w:rPr>
            </w:pPr>
            <w:r>
              <w:rPr>
                <w:kern w:val="2"/>
                <w:szCs w:val="24"/>
              </w:rPr>
              <w:t xml:space="preserve">Šalys susitaria papildyti Sutarties Bendrąsias sąlygas nurodytu punktu, tačiau kitų punktų numeracijos nekeisti: </w:t>
            </w:r>
            <w:r w:rsidR="00DB3879">
              <w:rPr>
                <w:kern w:val="2"/>
                <w:szCs w:val="24"/>
              </w:rPr>
              <w:t>netaikoma</w:t>
            </w:r>
            <w:r>
              <w:rPr>
                <w:kern w:val="2"/>
                <w:szCs w:val="24"/>
              </w:rPr>
              <w:t>.</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1700C8D4" w:rsidR="00027B83" w:rsidRDefault="000B0897">
            <w:pPr>
              <w:rPr>
                <w:kern w:val="2"/>
                <w:szCs w:val="24"/>
              </w:rPr>
            </w:pPr>
            <w:r>
              <w:rPr>
                <w:kern w:val="2"/>
                <w:szCs w:val="24"/>
              </w:rPr>
              <w:t xml:space="preserve">Šalys susitaria išbraukti nurodytą Sutarties Bendrųjų sąlygų punktą, tačiau kitų punktų numeracijos nekeisti: </w:t>
            </w:r>
            <w:r w:rsidR="00DB3879">
              <w:rPr>
                <w:kern w:val="2"/>
                <w:szCs w:val="24"/>
              </w:rPr>
              <w:t>netaikoma</w:t>
            </w:r>
            <w:r>
              <w:rPr>
                <w:kern w:val="2"/>
                <w:szCs w:val="24"/>
              </w:rPr>
              <w:t>.</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3A39465B" w:rsidR="00027B83" w:rsidRPr="00DB3879" w:rsidRDefault="00DB3879">
            <w:pPr>
              <w:rPr>
                <w:color w:val="000000" w:themeColor="text1"/>
                <w:kern w:val="2"/>
                <w:szCs w:val="24"/>
              </w:rPr>
            </w:pPr>
            <w:r w:rsidRPr="00DB3879">
              <w:rPr>
                <w:color w:val="000000" w:themeColor="text1"/>
                <w:kern w:val="2"/>
                <w:szCs w:val="24"/>
              </w:rPr>
              <w:t>-</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50B4F70" w:rsidR="00027B83" w:rsidRDefault="00BF6BA4" w:rsidP="00BF6BA4">
            <w:pPr>
              <w:rPr>
                <w:b/>
                <w:kern w:val="2"/>
                <w:szCs w:val="24"/>
              </w:rPr>
            </w:pPr>
            <w:r>
              <w:rPr>
                <w:b/>
                <w:kern w:val="2"/>
                <w:szCs w:val="24"/>
              </w:rPr>
              <w:t>Projektavimo 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99761A1" w:rsidR="00027B83" w:rsidRDefault="00BF6BA4" w:rsidP="00BF6BA4">
            <w:pPr>
              <w:rPr>
                <w:b/>
                <w:kern w:val="2"/>
                <w:szCs w:val="24"/>
              </w:rPr>
            </w:pPr>
            <w:r>
              <w:rPr>
                <w:b/>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791ABE5" w:rsidR="00027B83" w:rsidRDefault="00BF6BA4" w:rsidP="00BF6BA4">
            <w:pPr>
              <w:rPr>
                <w:b/>
                <w:kern w:val="2"/>
                <w:szCs w:val="24"/>
              </w:rPr>
            </w:pPr>
            <w:r w:rsidRPr="00BF6BA4">
              <w:rPr>
                <w:b/>
                <w:kern w:val="2"/>
                <w:szCs w:val="24"/>
              </w:rPr>
              <w:t>Paslaugų teikimo grafik</w:t>
            </w:r>
            <w:r>
              <w:rPr>
                <w:b/>
                <w:kern w:val="2"/>
                <w:szCs w:val="24"/>
              </w:rPr>
              <w:t>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10211D19" w:rsidR="00027B83" w:rsidRDefault="00FC608B" w:rsidP="00353CD1">
            <w:pPr>
              <w:rPr>
                <w:b/>
                <w:kern w:val="2"/>
                <w:szCs w:val="24"/>
              </w:rPr>
            </w:pPr>
            <w:r w:rsidRPr="00FC608B">
              <w:rPr>
                <w:b/>
                <w:kern w:val="2"/>
                <w:szCs w:val="24"/>
              </w:rPr>
              <w:t>Paslaugų suteikimui įdarbintų nepalankioje padėtyje esančių asmenų ir patvirtinančių dokumentų sąrašas</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39A226A3" w:rsidR="00027B83" w:rsidRDefault="00FC608B" w:rsidP="00FC608B">
            <w:pPr>
              <w:rPr>
                <w:b/>
                <w:kern w:val="2"/>
                <w:szCs w:val="24"/>
              </w:rPr>
            </w:pPr>
            <w:r w:rsidRPr="00353CD1">
              <w:rPr>
                <w:b/>
                <w:kern w:val="2"/>
                <w:szCs w:val="24"/>
              </w:rPr>
              <w:t>Sutarties vykdymui pasitelkiami subtiekėjai ir (ar) specialistai</w:t>
            </w:r>
            <w:r>
              <w:rPr>
                <w:b/>
                <w:kern w:val="2"/>
                <w:szCs w:val="24"/>
              </w:rPr>
              <w:t xml:space="preserve"> </w:t>
            </w:r>
            <w:r w:rsidRPr="00353CD1">
              <w:rPr>
                <w:bCs/>
                <w:color w:val="4472C4" w:themeColor="accent1"/>
                <w:kern w:val="2"/>
                <w:szCs w:val="24"/>
              </w:rPr>
              <w:t>(ištrinamas, jei nepasitelkiami)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1B3D0000" w:rsidR="004264BE" w:rsidRDefault="000B0897">
      <w:pPr>
        <w:tabs>
          <w:tab w:val="left" w:pos="5400"/>
        </w:tabs>
        <w:jc w:val="center"/>
        <w:textAlignment w:val="center"/>
        <w:rPr>
          <w:b/>
          <w:bCs/>
        </w:rPr>
      </w:pPr>
      <w:r>
        <w:rPr>
          <w:b/>
          <w:bCs/>
        </w:rPr>
        <w:t>______________</w:t>
      </w:r>
    </w:p>
    <w:p w14:paraId="0E35B5E0" w14:textId="77777777" w:rsidR="004264BE" w:rsidRDefault="004264BE">
      <w:pPr>
        <w:rPr>
          <w:b/>
          <w:bCs/>
        </w:rPr>
      </w:pPr>
      <w:r>
        <w:rPr>
          <w:b/>
          <w:bCs/>
        </w:rPr>
        <w:br w:type="page"/>
      </w:r>
    </w:p>
    <w:p w14:paraId="3D8F1CDB" w14:textId="77777777" w:rsidR="004264BE" w:rsidRDefault="004264BE">
      <w:pPr>
        <w:tabs>
          <w:tab w:val="left" w:pos="5400"/>
        </w:tabs>
        <w:jc w:val="center"/>
        <w:textAlignment w:val="center"/>
        <w:sectPr w:rsidR="004264B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652C62A" w14:textId="5E656063" w:rsidR="004264BE" w:rsidRDefault="004264BE" w:rsidP="004264BE">
      <w:pPr>
        <w:spacing w:after="160" w:line="259" w:lineRule="auto"/>
        <w:jc w:val="right"/>
        <w:rPr>
          <w:b/>
          <w:bCs/>
          <w:szCs w:val="24"/>
        </w:rPr>
      </w:pPr>
      <w:r>
        <w:rPr>
          <w:b/>
          <w:kern w:val="2"/>
          <w:szCs w:val="24"/>
        </w:rPr>
        <w:lastRenderedPageBreak/>
        <w:t>Priedas Nr. 4</w:t>
      </w:r>
    </w:p>
    <w:p w14:paraId="20891379" w14:textId="77777777" w:rsidR="004264BE" w:rsidRDefault="004264BE" w:rsidP="004264BE">
      <w:pPr>
        <w:jc w:val="center"/>
        <w:rPr>
          <w:b/>
          <w:bCs/>
          <w:szCs w:val="24"/>
        </w:rPr>
      </w:pPr>
      <w:r w:rsidRPr="00285B10">
        <w:rPr>
          <w:b/>
          <w:bCs/>
          <w:szCs w:val="24"/>
        </w:rPr>
        <w:t xml:space="preserve">PASLAUGŲ SUTEIKIMUI ĮDARBINTŲ NEPALANKIOJE PADĖTYJE ESANČIŲ ASMENŲ IR </w:t>
      </w:r>
    </w:p>
    <w:p w14:paraId="45BCD71B" w14:textId="77777777" w:rsidR="004264BE" w:rsidRPr="00285B10" w:rsidRDefault="004264BE" w:rsidP="004264BE">
      <w:pPr>
        <w:spacing w:line="259" w:lineRule="auto"/>
        <w:jc w:val="center"/>
        <w:rPr>
          <w:szCs w:val="24"/>
        </w:rPr>
      </w:pPr>
      <w:r w:rsidRPr="00285B10">
        <w:rPr>
          <w:b/>
          <w:bCs/>
          <w:szCs w:val="24"/>
        </w:rPr>
        <w:t>PATVIRTINANČIŲ DOKUMENTŲ SĄRAŠAS</w:t>
      </w:r>
    </w:p>
    <w:p w14:paraId="789511F4" w14:textId="77777777" w:rsidR="004264BE" w:rsidRDefault="004264BE" w:rsidP="004264BE">
      <w:pPr>
        <w:spacing w:after="160" w:line="259" w:lineRule="auto"/>
        <w:jc w:val="center"/>
        <w:rPr>
          <w:szCs w:val="24"/>
        </w:rPr>
      </w:pPr>
      <w:r w:rsidRPr="00285B10">
        <w:rPr>
          <w:szCs w:val="24"/>
        </w:rPr>
        <w:t>(Socialinis kriterijus (SOC). Paslaugų suteikimui įdarbintų nepalankioje padėtyje esančių asmenų skaičius)</w:t>
      </w:r>
    </w:p>
    <w:p w14:paraId="09DEB41B" w14:textId="77777777" w:rsidR="004264BE" w:rsidRPr="00285B10" w:rsidRDefault="004264BE" w:rsidP="004264BE">
      <w:pPr>
        <w:spacing w:after="160" w:line="259" w:lineRule="auto"/>
        <w:jc w:val="center"/>
        <w:rPr>
          <w:szCs w:val="24"/>
        </w:rPr>
      </w:pPr>
    </w:p>
    <w:tbl>
      <w:tblPr>
        <w:tblStyle w:val="Lentelstinklelis"/>
        <w:tblW w:w="14029" w:type="dxa"/>
        <w:tblLook w:val="04A0" w:firstRow="1" w:lastRow="0" w:firstColumn="1" w:lastColumn="0" w:noHBand="0" w:noVBand="1"/>
      </w:tblPr>
      <w:tblGrid>
        <w:gridCol w:w="846"/>
        <w:gridCol w:w="2126"/>
        <w:gridCol w:w="2126"/>
        <w:gridCol w:w="2126"/>
        <w:gridCol w:w="2268"/>
        <w:gridCol w:w="2410"/>
        <w:gridCol w:w="2127"/>
      </w:tblGrid>
      <w:tr w:rsidR="004264BE" w14:paraId="2749647A" w14:textId="77777777" w:rsidTr="002307AE">
        <w:tc>
          <w:tcPr>
            <w:tcW w:w="846" w:type="dxa"/>
          </w:tcPr>
          <w:p w14:paraId="3FB02A07" w14:textId="77777777" w:rsidR="004264BE" w:rsidRDefault="004264BE" w:rsidP="002307AE">
            <w:pPr>
              <w:tabs>
                <w:tab w:val="left" w:pos="5400"/>
              </w:tabs>
              <w:jc w:val="center"/>
              <w:textAlignment w:val="center"/>
              <w:rPr>
                <w:b/>
                <w:bCs/>
              </w:rPr>
            </w:pPr>
            <w:r>
              <w:rPr>
                <w:b/>
                <w:bCs/>
              </w:rPr>
              <w:t xml:space="preserve">Eil. Nr. </w:t>
            </w:r>
          </w:p>
        </w:tc>
        <w:tc>
          <w:tcPr>
            <w:tcW w:w="2126" w:type="dxa"/>
          </w:tcPr>
          <w:p w14:paraId="64492D8D" w14:textId="77777777" w:rsidR="004264BE" w:rsidRDefault="004264BE" w:rsidP="002307AE">
            <w:pPr>
              <w:tabs>
                <w:tab w:val="left" w:pos="5400"/>
              </w:tabs>
              <w:jc w:val="center"/>
              <w:textAlignment w:val="center"/>
              <w:rPr>
                <w:b/>
                <w:bCs/>
              </w:rPr>
            </w:pPr>
            <w:r w:rsidRPr="00120AA5">
              <w:rPr>
                <w:b/>
                <w:bCs/>
              </w:rPr>
              <w:t>Įdarbinto asmens vardas, pavardė, mob. telefono Nr., el. pašto adresas</w:t>
            </w:r>
            <w:r w:rsidRPr="00120AA5">
              <w:rPr>
                <w:b/>
                <w:bCs/>
                <w:vertAlign w:val="superscript"/>
              </w:rPr>
              <w:t>1</w:t>
            </w:r>
          </w:p>
        </w:tc>
        <w:tc>
          <w:tcPr>
            <w:tcW w:w="2126" w:type="dxa"/>
          </w:tcPr>
          <w:p w14:paraId="66656059" w14:textId="77777777" w:rsidR="004264BE" w:rsidRDefault="004264BE" w:rsidP="002307AE">
            <w:pPr>
              <w:tabs>
                <w:tab w:val="left" w:pos="5400"/>
              </w:tabs>
              <w:jc w:val="center"/>
              <w:textAlignment w:val="center"/>
              <w:rPr>
                <w:b/>
                <w:bCs/>
              </w:rPr>
            </w:pPr>
            <w:r w:rsidRPr="00120AA5">
              <w:rPr>
                <w:b/>
                <w:bCs/>
              </w:rPr>
              <w:t>Įdarbinto asmens funkcijos, vykdomos teikiant Paslaugas</w:t>
            </w:r>
          </w:p>
        </w:tc>
        <w:tc>
          <w:tcPr>
            <w:tcW w:w="2126" w:type="dxa"/>
          </w:tcPr>
          <w:p w14:paraId="5A2E2646" w14:textId="77777777" w:rsidR="004264BE" w:rsidRDefault="004264BE" w:rsidP="002307AE">
            <w:pPr>
              <w:tabs>
                <w:tab w:val="left" w:pos="5400"/>
              </w:tabs>
              <w:jc w:val="center"/>
              <w:textAlignment w:val="center"/>
              <w:rPr>
                <w:b/>
                <w:bCs/>
              </w:rPr>
            </w:pPr>
            <w:r w:rsidRPr="00120AA5">
              <w:rPr>
                <w:b/>
                <w:bCs/>
              </w:rPr>
              <w:t>Tikslinė grupė*, kuriai priklauso asmuo</w:t>
            </w:r>
          </w:p>
        </w:tc>
        <w:tc>
          <w:tcPr>
            <w:tcW w:w="2268" w:type="dxa"/>
          </w:tcPr>
          <w:p w14:paraId="377F3382" w14:textId="77777777" w:rsidR="004264BE" w:rsidRPr="00120AA5" w:rsidRDefault="004264BE" w:rsidP="002307AE">
            <w:pPr>
              <w:tabs>
                <w:tab w:val="left" w:pos="5400"/>
              </w:tabs>
              <w:jc w:val="center"/>
              <w:textAlignment w:val="center"/>
            </w:pPr>
            <w:r w:rsidRPr="00120AA5">
              <w:rPr>
                <w:b/>
                <w:bCs/>
              </w:rPr>
              <w:t>Įdarbinimo** pagrindas (darbo sutartis, pameistrystės sutartis, stažuotė)</w:t>
            </w:r>
          </w:p>
        </w:tc>
        <w:tc>
          <w:tcPr>
            <w:tcW w:w="2410" w:type="dxa"/>
          </w:tcPr>
          <w:p w14:paraId="25E7C12B" w14:textId="77777777" w:rsidR="004264BE" w:rsidRDefault="004264BE" w:rsidP="002307AE">
            <w:pPr>
              <w:tabs>
                <w:tab w:val="left" w:pos="5400"/>
              </w:tabs>
              <w:jc w:val="center"/>
              <w:textAlignment w:val="center"/>
              <w:rPr>
                <w:b/>
                <w:bCs/>
              </w:rPr>
            </w:pPr>
            <w:r w:rsidRPr="00120AA5">
              <w:rPr>
                <w:b/>
                <w:bCs/>
              </w:rPr>
              <w:t>Įdarbinimą patvirtinantys dokumentai****</w:t>
            </w:r>
          </w:p>
        </w:tc>
        <w:tc>
          <w:tcPr>
            <w:tcW w:w="2127" w:type="dxa"/>
          </w:tcPr>
          <w:p w14:paraId="46EA5847" w14:textId="77777777" w:rsidR="004264BE" w:rsidRDefault="004264BE" w:rsidP="002307AE">
            <w:pPr>
              <w:tabs>
                <w:tab w:val="left" w:pos="5400"/>
              </w:tabs>
              <w:jc w:val="center"/>
              <w:textAlignment w:val="center"/>
              <w:rPr>
                <w:b/>
                <w:bCs/>
              </w:rPr>
            </w:pPr>
            <w:r w:rsidRPr="00120AA5">
              <w:rPr>
                <w:b/>
                <w:bCs/>
              </w:rPr>
              <w:t>Įdarbinto asmens darbdavio pavadinimas, juridinio asmens kodas</w:t>
            </w:r>
          </w:p>
        </w:tc>
      </w:tr>
      <w:tr w:rsidR="004264BE" w14:paraId="56B6EB11" w14:textId="77777777" w:rsidTr="002307AE">
        <w:tc>
          <w:tcPr>
            <w:tcW w:w="846" w:type="dxa"/>
          </w:tcPr>
          <w:p w14:paraId="45A05724" w14:textId="77777777" w:rsidR="004264BE" w:rsidRDefault="004264BE" w:rsidP="002307AE">
            <w:pPr>
              <w:tabs>
                <w:tab w:val="left" w:pos="5400"/>
              </w:tabs>
              <w:jc w:val="center"/>
              <w:textAlignment w:val="center"/>
              <w:rPr>
                <w:b/>
                <w:bCs/>
              </w:rPr>
            </w:pPr>
          </w:p>
        </w:tc>
        <w:tc>
          <w:tcPr>
            <w:tcW w:w="2126" w:type="dxa"/>
          </w:tcPr>
          <w:p w14:paraId="333BCA1C" w14:textId="77777777" w:rsidR="004264BE" w:rsidRDefault="004264BE" w:rsidP="002307AE">
            <w:pPr>
              <w:tabs>
                <w:tab w:val="left" w:pos="5400"/>
              </w:tabs>
              <w:jc w:val="center"/>
              <w:textAlignment w:val="center"/>
              <w:rPr>
                <w:b/>
                <w:bCs/>
              </w:rPr>
            </w:pPr>
          </w:p>
        </w:tc>
        <w:tc>
          <w:tcPr>
            <w:tcW w:w="2126" w:type="dxa"/>
          </w:tcPr>
          <w:p w14:paraId="17C55955" w14:textId="77777777" w:rsidR="004264BE" w:rsidRDefault="004264BE" w:rsidP="002307AE">
            <w:pPr>
              <w:tabs>
                <w:tab w:val="left" w:pos="5400"/>
              </w:tabs>
              <w:jc w:val="center"/>
              <w:textAlignment w:val="center"/>
              <w:rPr>
                <w:b/>
                <w:bCs/>
              </w:rPr>
            </w:pPr>
          </w:p>
        </w:tc>
        <w:tc>
          <w:tcPr>
            <w:tcW w:w="2126" w:type="dxa"/>
          </w:tcPr>
          <w:p w14:paraId="0900DE76" w14:textId="77777777" w:rsidR="004264BE" w:rsidRDefault="004264BE" w:rsidP="002307AE">
            <w:pPr>
              <w:tabs>
                <w:tab w:val="left" w:pos="5400"/>
              </w:tabs>
              <w:jc w:val="center"/>
              <w:textAlignment w:val="center"/>
              <w:rPr>
                <w:b/>
                <w:bCs/>
              </w:rPr>
            </w:pPr>
          </w:p>
        </w:tc>
        <w:tc>
          <w:tcPr>
            <w:tcW w:w="2268" w:type="dxa"/>
          </w:tcPr>
          <w:p w14:paraId="0162FA69" w14:textId="77777777" w:rsidR="004264BE" w:rsidRDefault="004264BE" w:rsidP="002307AE">
            <w:pPr>
              <w:tabs>
                <w:tab w:val="left" w:pos="5400"/>
              </w:tabs>
              <w:jc w:val="center"/>
              <w:textAlignment w:val="center"/>
              <w:rPr>
                <w:b/>
                <w:bCs/>
              </w:rPr>
            </w:pPr>
          </w:p>
        </w:tc>
        <w:tc>
          <w:tcPr>
            <w:tcW w:w="2410" w:type="dxa"/>
          </w:tcPr>
          <w:p w14:paraId="4D2D41B2" w14:textId="77777777" w:rsidR="004264BE" w:rsidRDefault="004264BE" w:rsidP="002307AE">
            <w:pPr>
              <w:tabs>
                <w:tab w:val="left" w:pos="5400"/>
              </w:tabs>
              <w:jc w:val="center"/>
              <w:textAlignment w:val="center"/>
              <w:rPr>
                <w:b/>
                <w:bCs/>
              </w:rPr>
            </w:pPr>
          </w:p>
        </w:tc>
        <w:tc>
          <w:tcPr>
            <w:tcW w:w="2127" w:type="dxa"/>
          </w:tcPr>
          <w:p w14:paraId="5C3E224E" w14:textId="77777777" w:rsidR="004264BE" w:rsidRDefault="004264BE" w:rsidP="002307AE">
            <w:pPr>
              <w:tabs>
                <w:tab w:val="left" w:pos="5400"/>
              </w:tabs>
              <w:jc w:val="center"/>
              <w:textAlignment w:val="center"/>
              <w:rPr>
                <w:b/>
                <w:bCs/>
              </w:rPr>
            </w:pPr>
          </w:p>
        </w:tc>
      </w:tr>
      <w:tr w:rsidR="004264BE" w14:paraId="4FA0B1FF" w14:textId="77777777" w:rsidTr="002307AE">
        <w:tc>
          <w:tcPr>
            <w:tcW w:w="846" w:type="dxa"/>
          </w:tcPr>
          <w:p w14:paraId="4264D81F" w14:textId="77777777" w:rsidR="004264BE" w:rsidRDefault="004264BE" w:rsidP="002307AE">
            <w:pPr>
              <w:tabs>
                <w:tab w:val="left" w:pos="5400"/>
              </w:tabs>
              <w:jc w:val="center"/>
              <w:textAlignment w:val="center"/>
              <w:rPr>
                <w:b/>
                <w:bCs/>
              </w:rPr>
            </w:pPr>
          </w:p>
        </w:tc>
        <w:tc>
          <w:tcPr>
            <w:tcW w:w="2126" w:type="dxa"/>
          </w:tcPr>
          <w:p w14:paraId="31C3FB26" w14:textId="77777777" w:rsidR="004264BE" w:rsidRDefault="004264BE" w:rsidP="002307AE">
            <w:pPr>
              <w:tabs>
                <w:tab w:val="left" w:pos="5400"/>
              </w:tabs>
              <w:jc w:val="center"/>
              <w:textAlignment w:val="center"/>
              <w:rPr>
                <w:b/>
                <w:bCs/>
              </w:rPr>
            </w:pPr>
          </w:p>
        </w:tc>
        <w:tc>
          <w:tcPr>
            <w:tcW w:w="2126" w:type="dxa"/>
          </w:tcPr>
          <w:p w14:paraId="4686AB22" w14:textId="77777777" w:rsidR="004264BE" w:rsidRDefault="004264BE" w:rsidP="002307AE">
            <w:pPr>
              <w:tabs>
                <w:tab w:val="left" w:pos="5400"/>
              </w:tabs>
              <w:jc w:val="center"/>
              <w:textAlignment w:val="center"/>
              <w:rPr>
                <w:b/>
                <w:bCs/>
              </w:rPr>
            </w:pPr>
          </w:p>
        </w:tc>
        <w:tc>
          <w:tcPr>
            <w:tcW w:w="2126" w:type="dxa"/>
          </w:tcPr>
          <w:p w14:paraId="37601862" w14:textId="77777777" w:rsidR="004264BE" w:rsidRDefault="004264BE" w:rsidP="002307AE">
            <w:pPr>
              <w:tabs>
                <w:tab w:val="left" w:pos="5400"/>
              </w:tabs>
              <w:jc w:val="center"/>
              <w:textAlignment w:val="center"/>
              <w:rPr>
                <w:b/>
                <w:bCs/>
              </w:rPr>
            </w:pPr>
          </w:p>
        </w:tc>
        <w:tc>
          <w:tcPr>
            <w:tcW w:w="2268" w:type="dxa"/>
          </w:tcPr>
          <w:p w14:paraId="7C944A0E" w14:textId="77777777" w:rsidR="004264BE" w:rsidRDefault="004264BE" w:rsidP="002307AE">
            <w:pPr>
              <w:tabs>
                <w:tab w:val="left" w:pos="5400"/>
              </w:tabs>
              <w:jc w:val="center"/>
              <w:textAlignment w:val="center"/>
              <w:rPr>
                <w:b/>
                <w:bCs/>
              </w:rPr>
            </w:pPr>
          </w:p>
        </w:tc>
        <w:tc>
          <w:tcPr>
            <w:tcW w:w="2410" w:type="dxa"/>
          </w:tcPr>
          <w:p w14:paraId="5FE9EED9" w14:textId="77777777" w:rsidR="004264BE" w:rsidRDefault="004264BE" w:rsidP="002307AE">
            <w:pPr>
              <w:tabs>
                <w:tab w:val="left" w:pos="5400"/>
              </w:tabs>
              <w:jc w:val="center"/>
              <w:textAlignment w:val="center"/>
              <w:rPr>
                <w:b/>
                <w:bCs/>
              </w:rPr>
            </w:pPr>
          </w:p>
        </w:tc>
        <w:tc>
          <w:tcPr>
            <w:tcW w:w="2127" w:type="dxa"/>
          </w:tcPr>
          <w:p w14:paraId="2C7CED19" w14:textId="77777777" w:rsidR="004264BE" w:rsidRDefault="004264BE" w:rsidP="002307AE">
            <w:pPr>
              <w:tabs>
                <w:tab w:val="left" w:pos="5400"/>
              </w:tabs>
              <w:jc w:val="center"/>
              <w:textAlignment w:val="center"/>
              <w:rPr>
                <w:b/>
                <w:bCs/>
              </w:rPr>
            </w:pPr>
          </w:p>
        </w:tc>
      </w:tr>
      <w:tr w:rsidR="004264BE" w14:paraId="1FA2AFB9" w14:textId="77777777" w:rsidTr="002307AE">
        <w:tc>
          <w:tcPr>
            <w:tcW w:w="846" w:type="dxa"/>
          </w:tcPr>
          <w:p w14:paraId="62D95C46" w14:textId="77777777" w:rsidR="004264BE" w:rsidRDefault="004264BE" w:rsidP="002307AE">
            <w:pPr>
              <w:tabs>
                <w:tab w:val="left" w:pos="5400"/>
              </w:tabs>
              <w:jc w:val="center"/>
              <w:textAlignment w:val="center"/>
              <w:rPr>
                <w:b/>
                <w:bCs/>
              </w:rPr>
            </w:pPr>
          </w:p>
        </w:tc>
        <w:tc>
          <w:tcPr>
            <w:tcW w:w="2126" w:type="dxa"/>
          </w:tcPr>
          <w:p w14:paraId="47B5E510" w14:textId="77777777" w:rsidR="004264BE" w:rsidRDefault="004264BE" w:rsidP="002307AE">
            <w:pPr>
              <w:tabs>
                <w:tab w:val="left" w:pos="5400"/>
              </w:tabs>
              <w:jc w:val="center"/>
              <w:textAlignment w:val="center"/>
              <w:rPr>
                <w:b/>
                <w:bCs/>
              </w:rPr>
            </w:pPr>
          </w:p>
        </w:tc>
        <w:tc>
          <w:tcPr>
            <w:tcW w:w="2126" w:type="dxa"/>
          </w:tcPr>
          <w:p w14:paraId="2821656A" w14:textId="77777777" w:rsidR="004264BE" w:rsidRDefault="004264BE" w:rsidP="002307AE">
            <w:pPr>
              <w:tabs>
                <w:tab w:val="left" w:pos="5400"/>
              </w:tabs>
              <w:jc w:val="center"/>
              <w:textAlignment w:val="center"/>
              <w:rPr>
                <w:b/>
                <w:bCs/>
              </w:rPr>
            </w:pPr>
          </w:p>
        </w:tc>
        <w:tc>
          <w:tcPr>
            <w:tcW w:w="2126" w:type="dxa"/>
          </w:tcPr>
          <w:p w14:paraId="243C5BBE" w14:textId="77777777" w:rsidR="004264BE" w:rsidRDefault="004264BE" w:rsidP="002307AE">
            <w:pPr>
              <w:tabs>
                <w:tab w:val="left" w:pos="5400"/>
              </w:tabs>
              <w:jc w:val="center"/>
              <w:textAlignment w:val="center"/>
              <w:rPr>
                <w:b/>
                <w:bCs/>
              </w:rPr>
            </w:pPr>
          </w:p>
        </w:tc>
        <w:tc>
          <w:tcPr>
            <w:tcW w:w="2268" w:type="dxa"/>
          </w:tcPr>
          <w:p w14:paraId="3A983F65" w14:textId="77777777" w:rsidR="004264BE" w:rsidRDefault="004264BE" w:rsidP="002307AE">
            <w:pPr>
              <w:tabs>
                <w:tab w:val="left" w:pos="5400"/>
              </w:tabs>
              <w:jc w:val="center"/>
              <w:textAlignment w:val="center"/>
              <w:rPr>
                <w:b/>
                <w:bCs/>
              </w:rPr>
            </w:pPr>
          </w:p>
        </w:tc>
        <w:tc>
          <w:tcPr>
            <w:tcW w:w="2410" w:type="dxa"/>
          </w:tcPr>
          <w:p w14:paraId="7DC4E872" w14:textId="77777777" w:rsidR="004264BE" w:rsidRDefault="004264BE" w:rsidP="002307AE">
            <w:pPr>
              <w:tabs>
                <w:tab w:val="left" w:pos="5400"/>
              </w:tabs>
              <w:jc w:val="center"/>
              <w:textAlignment w:val="center"/>
              <w:rPr>
                <w:b/>
                <w:bCs/>
              </w:rPr>
            </w:pPr>
          </w:p>
        </w:tc>
        <w:tc>
          <w:tcPr>
            <w:tcW w:w="2127" w:type="dxa"/>
          </w:tcPr>
          <w:p w14:paraId="061646B1" w14:textId="77777777" w:rsidR="004264BE" w:rsidRDefault="004264BE" w:rsidP="002307AE">
            <w:pPr>
              <w:tabs>
                <w:tab w:val="left" w:pos="5400"/>
              </w:tabs>
              <w:jc w:val="center"/>
              <w:textAlignment w:val="center"/>
              <w:rPr>
                <w:b/>
                <w:bCs/>
              </w:rPr>
            </w:pPr>
          </w:p>
        </w:tc>
      </w:tr>
    </w:tbl>
    <w:p w14:paraId="3F3C0142" w14:textId="77777777" w:rsidR="004264BE" w:rsidRPr="00E048A2" w:rsidRDefault="004264BE" w:rsidP="004264BE">
      <w:pPr>
        <w:tabs>
          <w:tab w:val="left" w:pos="5400"/>
        </w:tabs>
        <w:jc w:val="both"/>
        <w:textAlignment w:val="center"/>
        <w:rPr>
          <w:i/>
          <w:iCs/>
          <w:sz w:val="20"/>
        </w:rPr>
      </w:pPr>
      <w:r w:rsidRPr="00E048A2">
        <w:rPr>
          <w:i/>
          <w:iCs/>
          <w:sz w:val="20"/>
          <w:vertAlign w:val="superscript"/>
        </w:rPr>
        <w:t>1</w:t>
      </w:r>
      <w:r w:rsidRPr="00E048A2">
        <w:rPr>
          <w:i/>
          <w:iCs/>
          <w:sz w:val="20"/>
        </w:rPr>
        <w:t xml:space="preserve"> Kontaktiniai duomenys (mob. telefono Nr., el. pašto adresas) yra nurodomi tokiu atveju, kuomet Sutarties pobūdis ar kitos aplinkybės reikalauja tiesioginio kontakto su </w:t>
      </w:r>
      <w:r>
        <w:rPr>
          <w:i/>
          <w:iCs/>
          <w:sz w:val="20"/>
        </w:rPr>
        <w:t>k</w:t>
      </w:r>
      <w:r w:rsidRPr="00E048A2">
        <w:rPr>
          <w:i/>
          <w:iCs/>
          <w:sz w:val="20"/>
        </w:rPr>
        <w:t>onkrečiu Specialistu. Šie duomenys tvarkomi Sutarties pagrindu tinkamo Sutarties vykdymo tikslu, vadovaujantis Įstatymais bei Bendrųjų sąlygų 14 straipsniu „Asmens duomenų apsauga“.</w:t>
      </w:r>
    </w:p>
    <w:p w14:paraId="7C090B87" w14:textId="77777777" w:rsidR="004264BE" w:rsidRDefault="004264BE" w:rsidP="004264BE">
      <w:pPr>
        <w:rPr>
          <w:b/>
          <w:bCs/>
        </w:rPr>
      </w:pPr>
    </w:p>
    <w:p w14:paraId="020C2FFC" w14:textId="77777777" w:rsidR="004264BE" w:rsidRPr="002D00AB" w:rsidRDefault="004264BE" w:rsidP="004264BE">
      <w:pPr>
        <w:tabs>
          <w:tab w:val="left" w:pos="9348"/>
        </w:tabs>
        <w:ind w:right="-7"/>
        <w:jc w:val="both"/>
        <w:rPr>
          <w:b/>
          <w:bCs/>
        </w:rPr>
      </w:pPr>
      <w:r w:rsidRPr="002D00AB">
        <w:rPr>
          <w:b/>
          <w:bCs/>
        </w:rPr>
        <w:t>*</w:t>
      </w:r>
      <w:r w:rsidRPr="00522323">
        <w:rPr>
          <w:b/>
          <w:bCs/>
        </w:rPr>
        <w:t>Tikslinė</w:t>
      </w:r>
      <w:r>
        <w:rPr>
          <w:b/>
          <w:bCs/>
        </w:rPr>
        <w:t>s</w:t>
      </w:r>
      <w:r w:rsidRPr="00522323">
        <w:rPr>
          <w:b/>
          <w:bCs/>
        </w:rPr>
        <w:t xml:space="preserve"> grupės</w:t>
      </w:r>
      <w:r w:rsidRPr="002D00AB">
        <w:rPr>
          <w:b/>
          <w:bCs/>
        </w:rPr>
        <w:t>:</w:t>
      </w:r>
    </w:p>
    <w:p w14:paraId="2899866E" w14:textId="77777777" w:rsidR="004264BE" w:rsidRPr="002D00AB" w:rsidRDefault="004264BE" w:rsidP="004264BE">
      <w:pPr>
        <w:tabs>
          <w:tab w:val="left" w:pos="9348"/>
        </w:tabs>
        <w:ind w:right="-462"/>
        <w:jc w:val="both"/>
      </w:pPr>
      <w:r w:rsidRPr="002D00AB">
        <w:t>1. negalią turintis (-</w:t>
      </w:r>
      <w:proofErr w:type="spellStart"/>
      <w:r w:rsidRPr="002D00AB">
        <w:t>ys</w:t>
      </w:r>
      <w:proofErr w:type="spellEnd"/>
      <w:r w:rsidRPr="002D00AB">
        <w:t>) asmuo (-</w:t>
      </w:r>
      <w:proofErr w:type="spellStart"/>
      <w:r w:rsidRPr="002D00AB">
        <w:t>enys</w:t>
      </w:r>
      <w:proofErr w:type="spellEnd"/>
      <w:r w:rsidRPr="002D00AB">
        <w:t>);</w:t>
      </w:r>
    </w:p>
    <w:p w14:paraId="24C6E010" w14:textId="77777777" w:rsidR="004264BE" w:rsidRPr="002D00AB" w:rsidRDefault="004264BE" w:rsidP="004264BE">
      <w:pPr>
        <w:tabs>
          <w:tab w:val="left" w:pos="9348"/>
        </w:tabs>
        <w:ind w:right="-462"/>
        <w:jc w:val="both"/>
      </w:pPr>
      <w:r w:rsidRPr="002D00AB">
        <w:t>2. asmuo (-</w:t>
      </w:r>
      <w:proofErr w:type="spellStart"/>
      <w:r w:rsidRPr="002D00AB">
        <w:t>enys</w:t>
      </w:r>
      <w:proofErr w:type="spellEnd"/>
      <w:r w:rsidRPr="002D00AB">
        <w:t>), faktiškai auginantis (-</w:t>
      </w:r>
      <w:proofErr w:type="spellStart"/>
      <w:r w:rsidRPr="002D00AB">
        <w:t>ys</w:t>
      </w:r>
      <w:proofErr w:type="spellEnd"/>
      <w:r w:rsidRPr="002D00AB">
        <w:t>) vaiką (įvaikį) su negalia iki 18 metų;</w:t>
      </w:r>
    </w:p>
    <w:p w14:paraId="7C8E95D5" w14:textId="77777777" w:rsidR="004264BE" w:rsidRPr="002D00AB" w:rsidRDefault="004264BE" w:rsidP="004264BE">
      <w:pPr>
        <w:tabs>
          <w:tab w:val="left" w:pos="9348"/>
        </w:tabs>
        <w:ind w:right="-462"/>
        <w:jc w:val="both"/>
      </w:pPr>
      <w:r w:rsidRPr="002D00AB">
        <w:t>3. asmuo (-</w:t>
      </w:r>
      <w:proofErr w:type="spellStart"/>
      <w:r w:rsidRPr="002D00AB">
        <w:t>enys</w:t>
      </w:r>
      <w:proofErr w:type="spellEnd"/>
      <w:r w:rsidRPr="002D00AB">
        <w:t>), slaugantis (-</w:t>
      </w:r>
      <w:proofErr w:type="spellStart"/>
      <w:r w:rsidRPr="002D00AB">
        <w:t>ys</w:t>
      </w:r>
      <w:proofErr w:type="spellEnd"/>
      <w:r w:rsidRPr="002D00AB">
        <w:t>) (prižiūrintis (-</w:t>
      </w:r>
      <w:proofErr w:type="spellStart"/>
      <w:r w:rsidRPr="002D00AB">
        <w:t>ys</w:t>
      </w:r>
      <w:proofErr w:type="spellEnd"/>
      <w:r w:rsidRPr="002D00AB">
        <w:t>)) šeimos narius ar kartu gyvenančius asmenis, kuriems</w:t>
      </w:r>
      <w:r>
        <w:t xml:space="preserve"> </w:t>
      </w:r>
      <w:r w:rsidRPr="002D00AB">
        <w:t>nustatyta nuolatinė slauga ar priežiūra;</w:t>
      </w:r>
    </w:p>
    <w:p w14:paraId="05170C49" w14:textId="77777777" w:rsidR="004264BE" w:rsidRPr="002D00AB" w:rsidRDefault="004264BE" w:rsidP="004264BE">
      <w:pPr>
        <w:tabs>
          <w:tab w:val="left" w:pos="9348"/>
        </w:tabs>
        <w:ind w:right="-462"/>
        <w:jc w:val="both"/>
      </w:pPr>
      <w:r w:rsidRPr="002D00AB">
        <w:t>4. asmuo (-</w:t>
      </w:r>
      <w:proofErr w:type="spellStart"/>
      <w:r w:rsidRPr="002D00AB">
        <w:t>enys</w:t>
      </w:r>
      <w:proofErr w:type="spellEnd"/>
      <w:r w:rsidRPr="002D00AB">
        <w:t>), kuriam (-</w:t>
      </w:r>
      <w:proofErr w:type="spellStart"/>
      <w:r w:rsidRPr="002D00AB">
        <w:t>iems</w:t>
      </w:r>
      <w:proofErr w:type="spellEnd"/>
      <w:r w:rsidRPr="002D00AB">
        <w:t>) suteiktas pabėgėlio statusas ar perkeliamojo asmens statusas, arba asmenys,</w:t>
      </w:r>
      <w:r>
        <w:t xml:space="preserve"> </w:t>
      </w:r>
      <w:r w:rsidRPr="002D00AB">
        <w:t>kuriems suteikta papildoma ar laikinoji apsauga;</w:t>
      </w:r>
    </w:p>
    <w:p w14:paraId="603F0264" w14:textId="77777777" w:rsidR="004264BE" w:rsidRPr="002D00AB" w:rsidRDefault="004264BE" w:rsidP="004264BE">
      <w:pPr>
        <w:tabs>
          <w:tab w:val="left" w:pos="9348"/>
        </w:tabs>
        <w:ind w:right="-462"/>
        <w:jc w:val="both"/>
      </w:pPr>
      <w:r w:rsidRPr="002D00AB">
        <w:t>5. asmuo (-</w:t>
      </w:r>
      <w:proofErr w:type="spellStart"/>
      <w:r w:rsidRPr="002D00AB">
        <w:t>enys</w:t>
      </w:r>
      <w:proofErr w:type="spellEnd"/>
      <w:r w:rsidRPr="002D00AB">
        <w:t>), baigęs (-ę) psichologinės ir socialinės reabilitacijos programas, skirtas nuo psichoaktyviųjų</w:t>
      </w:r>
      <w:r>
        <w:t xml:space="preserve"> </w:t>
      </w:r>
      <w:r w:rsidRPr="002D00AB">
        <w:t>medžiagų vartojimo priklausomiems asmenims reabilituoti;</w:t>
      </w:r>
    </w:p>
    <w:p w14:paraId="6C4BA72B" w14:textId="77777777" w:rsidR="004264BE" w:rsidRPr="002D00AB" w:rsidRDefault="004264BE" w:rsidP="004264BE">
      <w:pPr>
        <w:tabs>
          <w:tab w:val="left" w:pos="9348"/>
        </w:tabs>
        <w:ind w:right="-462"/>
        <w:jc w:val="both"/>
      </w:pPr>
      <w:r w:rsidRPr="002D00AB">
        <w:t>6. asmuo (-</w:t>
      </w:r>
      <w:proofErr w:type="spellStart"/>
      <w:r w:rsidRPr="002D00AB">
        <w:t>enys</w:t>
      </w:r>
      <w:proofErr w:type="spellEnd"/>
      <w:r w:rsidRPr="002D00AB">
        <w:t>), grįžęs (-ę) iš laisvės atėmimo vietų;</w:t>
      </w:r>
    </w:p>
    <w:p w14:paraId="2D590B97" w14:textId="77777777" w:rsidR="004264BE" w:rsidRDefault="004264BE" w:rsidP="004264BE">
      <w:pPr>
        <w:tabs>
          <w:tab w:val="left" w:pos="9348"/>
        </w:tabs>
        <w:ind w:right="-462"/>
        <w:jc w:val="both"/>
      </w:pPr>
      <w:r w:rsidRPr="002D00AB">
        <w:t>7. vyresnis (-i) kaip 55 metų asmuo (-</w:t>
      </w:r>
      <w:proofErr w:type="spellStart"/>
      <w:r w:rsidRPr="002D00AB">
        <w:t>enys</w:t>
      </w:r>
      <w:proofErr w:type="spellEnd"/>
      <w:r w:rsidRPr="002D00AB">
        <w:t>).</w:t>
      </w:r>
    </w:p>
    <w:p w14:paraId="4C1E7A25" w14:textId="77777777" w:rsidR="004264BE" w:rsidRDefault="004264BE" w:rsidP="004264BE">
      <w:pPr>
        <w:tabs>
          <w:tab w:val="left" w:pos="2982"/>
        </w:tabs>
      </w:pPr>
    </w:p>
    <w:p w14:paraId="4840B28F" w14:textId="77777777" w:rsidR="004264BE" w:rsidRPr="00FA1342" w:rsidRDefault="004264BE" w:rsidP="004264BE">
      <w:pPr>
        <w:tabs>
          <w:tab w:val="left" w:pos="9348"/>
        </w:tabs>
        <w:ind w:right="284"/>
        <w:jc w:val="both"/>
        <w:rPr>
          <w:b/>
          <w:bCs/>
        </w:rPr>
      </w:pPr>
      <w:r w:rsidRPr="00FA1342">
        <w:rPr>
          <w:b/>
          <w:bCs/>
        </w:rPr>
        <w:t>** Įdarbinimo paaiškinimas:</w:t>
      </w:r>
    </w:p>
    <w:p w14:paraId="750EFEF9" w14:textId="77777777" w:rsidR="004264BE" w:rsidRPr="00FA1342" w:rsidRDefault="004264BE" w:rsidP="004264BE">
      <w:pPr>
        <w:tabs>
          <w:tab w:val="left" w:pos="9214"/>
        </w:tabs>
        <w:ind w:right="-462"/>
        <w:jc w:val="both"/>
      </w:pPr>
      <w:r w:rsidRPr="00FA1342">
        <w:rPr>
          <w:b/>
          <w:bCs/>
        </w:rPr>
        <w:t>a) įdarbinti asmenis sudarant darbo sutartį</w:t>
      </w:r>
      <w:r w:rsidRPr="00FA1342">
        <w:t xml:space="preserve"> sutarties vykdymui reikalingoms paslaugoms teikti. Įdarbinimas</w:t>
      </w:r>
      <w:r>
        <w:t xml:space="preserve"> </w:t>
      </w:r>
      <w:r w:rsidRPr="00FA1342">
        <w:t>gali apimti ir apmokymą, jeigu apmokymai yra susiję su įdarbinimu. Šiuo atveju tiekėjas paslaugų (sutarties)</w:t>
      </w:r>
      <w:r>
        <w:t xml:space="preserve"> </w:t>
      </w:r>
      <w:r w:rsidRPr="00FA1342">
        <w:t>teikimo laikotarpiui turi įdarbinti asmenį (-</w:t>
      </w:r>
      <w:proofErr w:type="spellStart"/>
      <w:r w:rsidRPr="00FA1342">
        <w:t>is</w:t>
      </w:r>
      <w:proofErr w:type="spellEnd"/>
      <w:r w:rsidRPr="00FA1342">
        <w:t>) pagal neterminuotą arba terminuotą darbo sutartį (ar darbo</w:t>
      </w:r>
      <w:r>
        <w:t xml:space="preserve"> </w:t>
      </w:r>
      <w:r w:rsidRPr="00FA1342">
        <w:t>santykiams prilygintu teisinių santykių pagrindu), atitinkančią Lietuvos Respublikos darbo kodekso ir</w:t>
      </w:r>
      <w:r>
        <w:t xml:space="preserve"> </w:t>
      </w:r>
      <w:r w:rsidRPr="00FA1342">
        <w:t>kolektyvinės sutarties (jeigu tokią tiekėjas turi) reikalavimus. Asmuo (-</w:t>
      </w:r>
      <w:proofErr w:type="spellStart"/>
      <w:r w:rsidRPr="00FA1342">
        <w:t>enys</w:t>
      </w:r>
      <w:proofErr w:type="spellEnd"/>
      <w:r w:rsidRPr="00FA1342">
        <w:t>) gali būti įdarbinti tiek pilnam</w:t>
      </w:r>
      <w:r>
        <w:t xml:space="preserve"> </w:t>
      </w:r>
      <w:r w:rsidRPr="00FA1342">
        <w:t>etatui, tiek ir nepilnai darbo dienai, ir (arba),</w:t>
      </w:r>
    </w:p>
    <w:p w14:paraId="5B588D4B" w14:textId="77777777" w:rsidR="004264BE" w:rsidRPr="00FA1342" w:rsidRDefault="004264BE" w:rsidP="004264BE">
      <w:pPr>
        <w:tabs>
          <w:tab w:val="left" w:pos="9214"/>
        </w:tabs>
        <w:ind w:right="-462"/>
        <w:jc w:val="both"/>
      </w:pPr>
      <w:r w:rsidRPr="00FA1342">
        <w:rPr>
          <w:b/>
          <w:bCs/>
        </w:rPr>
        <w:lastRenderedPageBreak/>
        <w:t>b) įdarbinti asmenis pagal pameistrystės darbo sutartį.</w:t>
      </w:r>
      <w:r w:rsidRPr="00FA1342">
        <w:t xml:space="preserve"> Pameistrystė turi būti susijusi su perkamomis</w:t>
      </w:r>
      <w:r>
        <w:t xml:space="preserve"> </w:t>
      </w:r>
      <w:r w:rsidRPr="00FA1342">
        <w:t>paslaugomis. Pažymėtina, kad įmonėje vienu metu leidžiama priimti dirbti-mokytis pameistriais ne daugiau kaip10 proc. visų įmonėje su darbo sutartimis dirbančių asmenų. Jeigu įmonėje dirba iki 10 darbuotojų – leidžiama</w:t>
      </w:r>
      <w:r>
        <w:t xml:space="preserve"> </w:t>
      </w:r>
      <w:r w:rsidRPr="00FA1342">
        <w:t>sudaryti tik vieną pameistrystės darbo sutartį, ir (arba),</w:t>
      </w:r>
    </w:p>
    <w:p w14:paraId="6F315361" w14:textId="77777777" w:rsidR="004264BE" w:rsidRPr="00FA1342" w:rsidRDefault="004264BE" w:rsidP="004264BE">
      <w:pPr>
        <w:tabs>
          <w:tab w:val="left" w:pos="9214"/>
        </w:tabs>
        <w:ind w:right="-462"/>
        <w:jc w:val="both"/>
      </w:pPr>
      <w:r w:rsidRPr="00FA1342">
        <w:rPr>
          <w:b/>
          <w:bCs/>
        </w:rPr>
        <w:t>c) priimti asmenis stažuotei.</w:t>
      </w:r>
      <w:r w:rsidRPr="00FA1342">
        <w:t xml:space="preserve"> Stažuotė turi būti susijusi su perkamomis paslaugomis. Stažuotė yra neapmokama</w:t>
      </w:r>
      <w:r>
        <w:t xml:space="preserve"> </w:t>
      </w:r>
      <w:r w:rsidRPr="00FA1342">
        <w:t>ir nesukuria darbo santykių su tiekėju. Stažuotė negali trukti ilgiau kaip 6 (šešis) mėnesius. Asmeniui (</w:t>
      </w:r>
      <w:proofErr w:type="spellStart"/>
      <w:r w:rsidRPr="00FA1342">
        <w:t>t.y</w:t>
      </w:r>
      <w:proofErr w:type="spellEnd"/>
      <w:r w:rsidRPr="00FA1342">
        <w:t>.</w:t>
      </w:r>
      <w:r>
        <w:t xml:space="preserve"> </w:t>
      </w:r>
      <w:r w:rsidRPr="00FA1342">
        <w:t>stažuotojui) turi būti užtikrintas stažavimasis ne mažiau kaip 20 valandų, bet ne daugiau kaip 40 valandų per</w:t>
      </w:r>
      <w:r>
        <w:t xml:space="preserve"> </w:t>
      </w:r>
      <w:r w:rsidRPr="00FA1342">
        <w:t>savaitę.</w:t>
      </w:r>
    </w:p>
    <w:p w14:paraId="5258A7F9" w14:textId="77777777" w:rsidR="004264BE" w:rsidRDefault="004264BE" w:rsidP="004264BE">
      <w:pPr>
        <w:tabs>
          <w:tab w:val="left" w:pos="2982"/>
        </w:tabs>
      </w:pPr>
    </w:p>
    <w:p w14:paraId="2E30DF7D" w14:textId="77777777" w:rsidR="004264BE" w:rsidRDefault="004264BE" w:rsidP="004264BE">
      <w:pPr>
        <w:tabs>
          <w:tab w:val="left" w:pos="2982"/>
        </w:tabs>
      </w:pPr>
    </w:p>
    <w:p w14:paraId="23FA84B2" w14:textId="77777777" w:rsidR="004264BE" w:rsidRDefault="004264BE" w:rsidP="004264BE">
      <w:pPr>
        <w:tabs>
          <w:tab w:val="left" w:pos="9348"/>
        </w:tabs>
        <w:ind w:right="284" w:firstLine="720"/>
        <w:jc w:val="center"/>
        <w:rPr>
          <w:b/>
          <w:bCs/>
        </w:rPr>
      </w:pPr>
      <w:r>
        <w:rPr>
          <w:b/>
          <w:bCs/>
        </w:rPr>
        <w:t>****</w:t>
      </w:r>
      <w:r w:rsidRPr="00AA7474">
        <w:rPr>
          <w:b/>
          <w:bCs/>
        </w:rPr>
        <w:t>ĮDARBINIMĄ PATVIRTINANTYS DOKUMENTAI</w:t>
      </w:r>
    </w:p>
    <w:p w14:paraId="5CC162AD" w14:textId="77777777" w:rsidR="004264BE" w:rsidRPr="00AA7474" w:rsidRDefault="004264BE" w:rsidP="004264BE">
      <w:pPr>
        <w:tabs>
          <w:tab w:val="left" w:pos="9348"/>
        </w:tabs>
        <w:ind w:right="284" w:firstLine="720"/>
        <w:jc w:val="center"/>
        <w:rPr>
          <w:b/>
          <w:bCs/>
        </w:rPr>
      </w:pPr>
    </w:p>
    <w:p w14:paraId="01F361AA" w14:textId="0BE58D48" w:rsidR="004264BE" w:rsidRPr="00AA7474" w:rsidRDefault="004264BE" w:rsidP="004264BE">
      <w:pPr>
        <w:tabs>
          <w:tab w:val="left" w:pos="9214"/>
        </w:tabs>
        <w:ind w:right="-462"/>
        <w:jc w:val="both"/>
      </w:pPr>
      <w:r w:rsidRPr="00AA7474">
        <w:t xml:space="preserve">1. </w:t>
      </w:r>
      <w:r w:rsidR="00DB3879">
        <w:t>S</w:t>
      </w:r>
      <w:r w:rsidRPr="00AA7474">
        <w:t xml:space="preserve">utarties priede Nr. </w:t>
      </w:r>
      <w:r w:rsidRPr="00A45268">
        <w:t>4</w:t>
      </w:r>
      <w:r w:rsidRPr="00AA7474">
        <w:t xml:space="preserve"> pateikiama informacija: įdarbinto asmens vardas, pavardė, mob. </w:t>
      </w:r>
      <w:r>
        <w:t>t</w:t>
      </w:r>
      <w:r w:rsidRPr="00AA7474">
        <w:t>elefono</w:t>
      </w:r>
      <w:r>
        <w:t xml:space="preserve"> </w:t>
      </w:r>
      <w:r w:rsidRPr="00AA7474">
        <w:t>Nr., el. pašto adresas</w:t>
      </w:r>
      <w:r>
        <w:t>,</w:t>
      </w:r>
      <w:r w:rsidRPr="00AA7474">
        <w:t xml:space="preserve"> įdarbinto asmens funkcijos, vykdomos teikiant Paslaugas, tikslinė grupė, kuriai</w:t>
      </w:r>
      <w:r>
        <w:t xml:space="preserve"> </w:t>
      </w:r>
      <w:r w:rsidRPr="00AA7474">
        <w:t>priklauso asmuo, įdarbinimo pagrindas (darbo sutartis, pameistrystės sutartis, stažuotė), įdarbinto</w:t>
      </w:r>
      <w:r>
        <w:t xml:space="preserve"> </w:t>
      </w:r>
      <w:r w:rsidRPr="00AA7474">
        <w:t>asmens darbdavio pavadinimas, juridinio asmens kodas.</w:t>
      </w:r>
    </w:p>
    <w:p w14:paraId="70F66FED" w14:textId="77777777" w:rsidR="004264BE" w:rsidRDefault="004264BE" w:rsidP="004264BE">
      <w:pPr>
        <w:tabs>
          <w:tab w:val="left" w:pos="9214"/>
        </w:tabs>
        <w:ind w:right="-462"/>
        <w:jc w:val="both"/>
      </w:pPr>
    </w:p>
    <w:p w14:paraId="3930C7A5" w14:textId="5A330355" w:rsidR="004264BE" w:rsidRPr="00AA7474" w:rsidRDefault="004264BE" w:rsidP="004264BE">
      <w:pPr>
        <w:tabs>
          <w:tab w:val="left" w:pos="9214"/>
        </w:tabs>
        <w:ind w:right="-462"/>
        <w:jc w:val="both"/>
      </w:pPr>
      <w:r w:rsidRPr="00AA7474">
        <w:t>2. Darbo sutarties su įdarbintu asmeniu kopija arba informacija apie apdraustųjų valstybinio socialinio</w:t>
      </w:r>
      <w:r>
        <w:t xml:space="preserve"> </w:t>
      </w:r>
      <w:r w:rsidRPr="00AA7474">
        <w:t>draudimo laikotarpius iš SODROS</w:t>
      </w:r>
      <w:r w:rsidRPr="00AA7474">
        <w:rPr>
          <w:vertAlign w:val="superscript"/>
        </w:rPr>
        <w:t>2</w:t>
      </w:r>
      <w:r w:rsidRPr="00AA7474">
        <w:t xml:space="preserve"> arba lygiavertė pažyma iš užsienio kompetentingos valstybės</w:t>
      </w:r>
      <w:r>
        <w:t xml:space="preserve"> </w:t>
      </w:r>
      <w:r w:rsidRPr="00AA7474">
        <w:t>institucijos, teikiančios duomenis apie įdarbintus</w:t>
      </w:r>
      <w:r>
        <w:rPr>
          <w:rStyle w:val="Puslapioinaosnuoroda"/>
        </w:rPr>
        <w:footnoteReference w:id="2"/>
      </w:r>
      <w:r w:rsidRPr="00AA7474">
        <w:t xml:space="preserve"> asmenis (visuomet) ir (priklausomai nuo tikslinės</w:t>
      </w:r>
      <w:r>
        <w:t xml:space="preserve"> </w:t>
      </w:r>
      <w:r w:rsidRPr="00AA7474">
        <w:t>grupės, kuriai (-</w:t>
      </w:r>
      <w:proofErr w:type="spellStart"/>
      <w:r w:rsidRPr="00AA7474">
        <w:t>ioms</w:t>
      </w:r>
      <w:proofErr w:type="spellEnd"/>
      <w:r w:rsidRPr="00AA7474">
        <w:t>) priskiriamas (-i) įdarbinamas (-i) asmuo (-</w:t>
      </w:r>
      <w:proofErr w:type="spellStart"/>
      <w:r w:rsidRPr="00AA7474">
        <w:t>enys</w:t>
      </w:r>
      <w:proofErr w:type="spellEnd"/>
      <w:r w:rsidRPr="00AA7474">
        <w:t>):</w:t>
      </w:r>
    </w:p>
    <w:p w14:paraId="1F67C8C1" w14:textId="77777777" w:rsidR="004264BE" w:rsidRDefault="004264BE" w:rsidP="004264BE">
      <w:pPr>
        <w:tabs>
          <w:tab w:val="left" w:pos="9214"/>
        </w:tabs>
        <w:ind w:right="-462"/>
        <w:jc w:val="both"/>
      </w:pPr>
    </w:p>
    <w:p w14:paraId="6B8D5659" w14:textId="6FF264FE" w:rsidR="004264BE" w:rsidRPr="00AA7474" w:rsidRDefault="004264BE" w:rsidP="004264BE">
      <w:pPr>
        <w:tabs>
          <w:tab w:val="left" w:pos="9214"/>
        </w:tabs>
        <w:ind w:right="-462"/>
        <w:jc w:val="both"/>
      </w:pPr>
      <w:r w:rsidRPr="00AA7474">
        <w:t>2.1. asmens su negalia pažymėjimo kopija (neįgaliojo pažymėjimo kopija);</w:t>
      </w:r>
    </w:p>
    <w:p w14:paraId="2836840D" w14:textId="77777777" w:rsidR="004264BE" w:rsidRDefault="004264BE" w:rsidP="004264BE">
      <w:pPr>
        <w:tabs>
          <w:tab w:val="left" w:pos="9214"/>
        </w:tabs>
        <w:ind w:right="-462"/>
        <w:jc w:val="both"/>
      </w:pPr>
    </w:p>
    <w:p w14:paraId="4E74B9F8" w14:textId="77777777" w:rsidR="004264BE" w:rsidRPr="00AA7474" w:rsidRDefault="004264BE" w:rsidP="004264BE">
      <w:pPr>
        <w:tabs>
          <w:tab w:val="left" w:pos="9214"/>
        </w:tabs>
        <w:ind w:right="-462"/>
        <w:jc w:val="both"/>
      </w:pPr>
      <w:r w:rsidRPr="00AA7474">
        <w:t>2.2. savivaldybės administracijos direktoriaus įsakymo dėl vaiko laikinosios globos arba teismo</w:t>
      </w:r>
      <w:r>
        <w:t xml:space="preserve"> </w:t>
      </w:r>
      <w:r w:rsidRPr="00AA7474">
        <w:t>nutarties dėl tėvystės ar vaiko nuolatinės globos nustatymo kopija;</w:t>
      </w:r>
    </w:p>
    <w:p w14:paraId="6F0F315D" w14:textId="77777777" w:rsidR="004264BE" w:rsidRDefault="004264BE" w:rsidP="004264BE">
      <w:pPr>
        <w:tabs>
          <w:tab w:val="left" w:pos="9214"/>
        </w:tabs>
        <w:ind w:right="-462"/>
        <w:jc w:val="both"/>
      </w:pPr>
    </w:p>
    <w:p w14:paraId="34E5A78F" w14:textId="77777777" w:rsidR="004264BE" w:rsidRPr="00AA7474" w:rsidRDefault="004264BE" w:rsidP="004264BE">
      <w:pPr>
        <w:tabs>
          <w:tab w:val="left" w:pos="9214"/>
        </w:tabs>
        <w:ind w:right="-462"/>
        <w:jc w:val="both"/>
      </w:pPr>
      <w:r w:rsidRPr="00AA7474">
        <w:t>2.3. slaugomo asmens darbingumo lygio ir spec. poreikių pažymos arba pažyma iš SODROS, kad</w:t>
      </w:r>
      <w:r>
        <w:t xml:space="preserve"> </w:t>
      </w:r>
      <w:r w:rsidRPr="00AA7474">
        <w:t>asmuo yra apdraustas valstybės lėšomis, kaip tėvas (įtėvis) arba asmuo, paskirtas neįgaliojo</w:t>
      </w:r>
      <w:r>
        <w:t xml:space="preserve"> </w:t>
      </w:r>
      <w:r w:rsidRPr="00AA7474">
        <w:t xml:space="preserve">globėju, rūpintoju ar </w:t>
      </w:r>
      <w:proofErr w:type="spellStart"/>
      <w:r w:rsidRPr="00AA7474">
        <w:t>aprūpintoju</w:t>
      </w:r>
      <w:proofErr w:type="spellEnd"/>
      <w:r w:rsidRPr="00AA7474">
        <w:t>, slaugantys ar nuolat prižiūrintys namuose neįgalųjį asmenį</w:t>
      </w:r>
      <w:r>
        <w:t xml:space="preserve"> </w:t>
      </w:r>
      <w:r w:rsidRPr="00AA7474">
        <w:t>bei gyvenamosios vietos deklaracija, iš kurios matytųsi, jog kartu su įdarbinamu (paskiriamu</w:t>
      </w:r>
      <w:r>
        <w:t xml:space="preserve"> </w:t>
      </w:r>
      <w:r w:rsidRPr="00AA7474">
        <w:t>vykdyti sutartį) asmeniu gyvena ir asmuo su negalia;</w:t>
      </w:r>
    </w:p>
    <w:p w14:paraId="6959ECA4" w14:textId="77777777" w:rsidR="004264BE" w:rsidRDefault="004264BE" w:rsidP="004264BE">
      <w:pPr>
        <w:tabs>
          <w:tab w:val="left" w:pos="9214"/>
        </w:tabs>
        <w:ind w:right="-462"/>
        <w:jc w:val="both"/>
      </w:pPr>
    </w:p>
    <w:p w14:paraId="39D84BA9" w14:textId="3C99EB28" w:rsidR="004264BE" w:rsidRPr="00AA7474" w:rsidRDefault="004264BE" w:rsidP="004264BE">
      <w:pPr>
        <w:tabs>
          <w:tab w:val="left" w:pos="9214"/>
        </w:tabs>
        <w:ind w:right="-462"/>
        <w:jc w:val="both"/>
      </w:pPr>
      <w:r w:rsidRPr="00AA7474">
        <w:t>2.4. jei įdarbinamas (-i) (paskiriamas (-i) vykdyti sutartį) asmuo (-</w:t>
      </w:r>
      <w:proofErr w:type="spellStart"/>
      <w:r w:rsidRPr="00AA7474">
        <w:t>enys</w:t>
      </w:r>
      <w:proofErr w:type="spellEnd"/>
      <w:r w:rsidRPr="00AA7474">
        <w:t>), kuriam (-</w:t>
      </w:r>
      <w:proofErr w:type="spellStart"/>
      <w:r w:rsidRPr="00AA7474">
        <w:t>iems</w:t>
      </w:r>
      <w:proofErr w:type="spellEnd"/>
      <w:r w:rsidRPr="00AA7474">
        <w:t>) suteiktas</w:t>
      </w:r>
      <w:r>
        <w:t xml:space="preserve"> </w:t>
      </w:r>
      <w:r w:rsidRPr="00AA7474">
        <w:t>pabėgėlio statusas ar perkeliamojo asmens statusas, arba asmenys, kuriems suteikta papildoma</w:t>
      </w:r>
      <w:r>
        <w:t xml:space="preserve"> </w:t>
      </w:r>
      <w:r w:rsidRPr="00AA7474">
        <w:t>ar laikinoji apsauga – teikiama leidimo gyventi Lietuvos Respublikoje kopija arba skaitmeninis</w:t>
      </w:r>
      <w:r>
        <w:t xml:space="preserve"> </w:t>
      </w:r>
      <w:r w:rsidRPr="00AA7474">
        <w:t>leidimas laikinai gyventi Lietuvos Respublikoje (leidime yra nurodytas Lietuvos Respublikos</w:t>
      </w:r>
      <w:r>
        <w:t xml:space="preserve"> </w:t>
      </w:r>
      <w:r w:rsidRPr="00AA7474">
        <w:t>įstatymo dėl užsieniečių teisinės padėties</w:t>
      </w:r>
      <w:r>
        <w:rPr>
          <w:rStyle w:val="Puslapioinaosnuoroda"/>
        </w:rPr>
        <w:footnoteReference w:id="3"/>
      </w:r>
      <w:r w:rsidRPr="00AA7474">
        <w:t xml:space="preserve"> straipsnis - išdavimo pagrindas. Leidimo duomenų</w:t>
      </w:r>
      <w:r>
        <w:t xml:space="preserve"> </w:t>
      </w:r>
      <w:r w:rsidRPr="00AA7474">
        <w:t>teisingumą ir leidimo galiojimą galima patikrinti Migracijos departamento prie Lietuvos</w:t>
      </w:r>
      <w:r>
        <w:t xml:space="preserve"> </w:t>
      </w:r>
      <w:r w:rsidRPr="00AA7474">
        <w:t>Respublikos vidaus reikalų ministerijos interneto svetainėje (https://www.migracija.lt/eleidimas);</w:t>
      </w:r>
    </w:p>
    <w:p w14:paraId="39DB6471" w14:textId="77777777" w:rsidR="004264BE" w:rsidRDefault="004264BE" w:rsidP="004264BE">
      <w:pPr>
        <w:tabs>
          <w:tab w:val="left" w:pos="9214"/>
        </w:tabs>
        <w:ind w:right="-462"/>
        <w:jc w:val="both"/>
      </w:pPr>
    </w:p>
    <w:p w14:paraId="30A918EB" w14:textId="74A6EB65" w:rsidR="004264BE" w:rsidRPr="00AA7474" w:rsidRDefault="004264BE" w:rsidP="004264BE">
      <w:pPr>
        <w:tabs>
          <w:tab w:val="left" w:pos="9214"/>
        </w:tabs>
        <w:ind w:right="-462"/>
        <w:jc w:val="both"/>
      </w:pPr>
      <w:r w:rsidRPr="00AA7474">
        <w:t>2.5. jei įdarbinamas (-i) ar paskiriamas (-i) vykdyti sutartį asmuo (-</w:t>
      </w:r>
      <w:proofErr w:type="spellStart"/>
      <w:r w:rsidRPr="00AA7474">
        <w:t>enys</w:t>
      </w:r>
      <w:proofErr w:type="spellEnd"/>
      <w:r w:rsidRPr="00AA7474">
        <w:t>), baigęs (-ę) psichologinės</w:t>
      </w:r>
      <w:r>
        <w:t xml:space="preserve"> </w:t>
      </w:r>
      <w:r w:rsidRPr="00AA7474">
        <w:t>ir socialinės reabilitacijos programas, skirtas nuo psichoaktyviųjų medžiagų vartojimo</w:t>
      </w:r>
      <w:r>
        <w:t xml:space="preserve"> </w:t>
      </w:r>
      <w:r w:rsidRPr="00AA7474">
        <w:t>priklausomiems asmenims reabilituoti – teikiamas dokumentas (pažyma) apie baigtą programą</w:t>
      </w:r>
      <w:r>
        <w:t xml:space="preserve"> </w:t>
      </w:r>
      <w:r w:rsidRPr="00AA7474">
        <w:t>iš psichologinės socialinės reabilitacijos įstaigos (bendruomenės), turinčios licenciją teikti</w:t>
      </w:r>
      <w:r>
        <w:t xml:space="preserve"> </w:t>
      </w:r>
      <w:r w:rsidRPr="00AA7474">
        <w:t>trumpalaikę socialinę globą socialinę riziką patiriantiems suaugusiems asmenims</w:t>
      </w:r>
      <w:r>
        <w:rPr>
          <w:rStyle w:val="Puslapioinaosnuoroda"/>
        </w:rPr>
        <w:footnoteReference w:id="4"/>
      </w:r>
      <w:r w:rsidRPr="00AA7474">
        <w:t>;</w:t>
      </w:r>
    </w:p>
    <w:p w14:paraId="622DCF5A" w14:textId="77777777" w:rsidR="004264BE" w:rsidRDefault="004264BE" w:rsidP="004264BE">
      <w:pPr>
        <w:tabs>
          <w:tab w:val="left" w:pos="9214"/>
        </w:tabs>
        <w:ind w:right="-462"/>
        <w:jc w:val="both"/>
      </w:pPr>
    </w:p>
    <w:p w14:paraId="1278A3B0" w14:textId="47F384F8" w:rsidR="004264BE" w:rsidRPr="00AA7474" w:rsidRDefault="004264BE" w:rsidP="004264BE">
      <w:pPr>
        <w:tabs>
          <w:tab w:val="left" w:pos="9214"/>
        </w:tabs>
        <w:ind w:right="-462"/>
        <w:jc w:val="both"/>
      </w:pPr>
      <w:r w:rsidRPr="00AA7474">
        <w:t>2.6. asmuo (-</w:t>
      </w:r>
      <w:proofErr w:type="spellStart"/>
      <w:r w:rsidRPr="00AA7474">
        <w:t>enys</w:t>
      </w:r>
      <w:proofErr w:type="spellEnd"/>
      <w:r w:rsidRPr="00AA7474">
        <w:t>), grįžęs (-ę) iš laisvės atėmimo vietų teikia Paleidimo iš suėmimo vykdymo ar</w:t>
      </w:r>
      <w:r>
        <w:t xml:space="preserve"> </w:t>
      </w:r>
      <w:r w:rsidRPr="00AA7474">
        <w:t>bausmės atlikimo vietos pažymėjimo</w:t>
      </w:r>
      <w:r>
        <w:rPr>
          <w:rStyle w:val="Puslapioinaosnuoroda"/>
        </w:rPr>
        <w:footnoteReference w:id="5"/>
      </w:r>
      <w:r w:rsidRPr="00AA7474">
        <w:rPr>
          <w:vertAlign w:val="superscript"/>
        </w:rPr>
        <w:t xml:space="preserve"> </w:t>
      </w:r>
      <w:r w:rsidRPr="00AA7474">
        <w:t>kopiją;</w:t>
      </w:r>
    </w:p>
    <w:p w14:paraId="392C514F" w14:textId="77777777" w:rsidR="004264BE" w:rsidRDefault="004264BE" w:rsidP="004264BE">
      <w:pPr>
        <w:tabs>
          <w:tab w:val="left" w:pos="9214"/>
        </w:tabs>
        <w:ind w:right="-462"/>
        <w:jc w:val="both"/>
      </w:pPr>
    </w:p>
    <w:p w14:paraId="74380A47" w14:textId="77777777" w:rsidR="004264BE" w:rsidRDefault="004264BE" w:rsidP="004264BE">
      <w:pPr>
        <w:tabs>
          <w:tab w:val="left" w:pos="9214"/>
        </w:tabs>
        <w:ind w:right="-462"/>
        <w:jc w:val="both"/>
      </w:pPr>
      <w:r w:rsidRPr="00AA7474">
        <w:t>2.7. jei yra įdarbinamas (-i) ar sutartį paskiriamas (-i) vykdyti vyresnis (-i) kaip 55 m. asmuo (-</w:t>
      </w:r>
      <w:proofErr w:type="spellStart"/>
      <w:r w:rsidRPr="00AA7474">
        <w:t>ys</w:t>
      </w:r>
      <w:proofErr w:type="spellEnd"/>
      <w:r w:rsidRPr="00AA7474">
        <w:t>),</w:t>
      </w:r>
      <w:r>
        <w:t xml:space="preserve"> </w:t>
      </w:r>
      <w:r w:rsidRPr="00AA7474">
        <w:t>teikiama amžių įrodančio dokumento – paso, tapatybės kortelės ar kito lygiaverčio dokumento</w:t>
      </w:r>
      <w:r>
        <w:t xml:space="preserve"> </w:t>
      </w:r>
      <w:r w:rsidRPr="00AA7474">
        <w:t>kopija ir (arba) kiti lygiaverčiai įrodymai.</w:t>
      </w:r>
      <w:r>
        <w:t xml:space="preserve"> </w:t>
      </w:r>
    </w:p>
    <w:p w14:paraId="24EF4A0B" w14:textId="77777777" w:rsidR="004264BE" w:rsidRDefault="004264BE" w:rsidP="004264BE">
      <w:pPr>
        <w:tabs>
          <w:tab w:val="left" w:pos="9214"/>
        </w:tabs>
        <w:ind w:right="-462"/>
        <w:jc w:val="both"/>
      </w:pPr>
    </w:p>
    <w:p w14:paraId="0AF85267" w14:textId="27DF8CE0" w:rsidR="004264BE" w:rsidRPr="00C56842" w:rsidRDefault="004264BE" w:rsidP="004264BE">
      <w:pPr>
        <w:tabs>
          <w:tab w:val="left" w:pos="9214"/>
        </w:tabs>
        <w:ind w:right="-462"/>
        <w:jc w:val="both"/>
        <w:rPr>
          <w:b/>
          <w:bCs/>
        </w:rPr>
      </w:pPr>
      <w:r w:rsidRPr="00AA7474">
        <w:rPr>
          <w:b/>
          <w:bCs/>
        </w:rPr>
        <w:t>Renkami tik tokie duomenys ir tik toks jų kiekis, koks reikalingas atitikimui pirkimo dokumentuose</w:t>
      </w:r>
      <w:r w:rsidRPr="00C56842">
        <w:rPr>
          <w:b/>
          <w:bCs/>
        </w:rPr>
        <w:t xml:space="preserve"> </w:t>
      </w:r>
      <w:r w:rsidRPr="00AA7474">
        <w:rPr>
          <w:b/>
          <w:bCs/>
        </w:rPr>
        <w:t>nustatytam socialiniam kriterijui įrodyti vadovaujantis Bendrojo duomenų apsaugos reglamento</w:t>
      </w:r>
      <w:r>
        <w:rPr>
          <w:rStyle w:val="Puslapioinaosnuoroda"/>
          <w:b/>
          <w:bCs/>
        </w:rPr>
        <w:footnoteReference w:id="6"/>
      </w:r>
      <w:r w:rsidRPr="00AA7474">
        <w:rPr>
          <w:b/>
          <w:bCs/>
        </w:rPr>
        <w:t xml:space="preserve"> 5</w:t>
      </w:r>
      <w:r w:rsidRPr="00C56842">
        <w:rPr>
          <w:b/>
          <w:bCs/>
        </w:rPr>
        <w:t xml:space="preserve"> </w:t>
      </w:r>
      <w:r w:rsidRPr="00AA7474">
        <w:rPr>
          <w:b/>
          <w:bCs/>
        </w:rPr>
        <w:t>straipsnio 1 dalies c punkte numatytu duomenų kiekio mažinimo principu.</w:t>
      </w:r>
      <w:r w:rsidRPr="00C56842">
        <w:rPr>
          <w:b/>
          <w:bCs/>
        </w:rPr>
        <w:t xml:space="preserve"> </w:t>
      </w:r>
    </w:p>
    <w:p w14:paraId="737DFB0D" w14:textId="77777777" w:rsidR="004264BE" w:rsidRDefault="004264BE" w:rsidP="004264BE">
      <w:pPr>
        <w:tabs>
          <w:tab w:val="left" w:pos="9214"/>
        </w:tabs>
        <w:ind w:right="-462"/>
        <w:jc w:val="both"/>
      </w:pPr>
    </w:p>
    <w:p w14:paraId="4315266C" w14:textId="22AFCB66" w:rsidR="004264BE" w:rsidRDefault="004264BE" w:rsidP="004264BE">
      <w:pPr>
        <w:tabs>
          <w:tab w:val="left" w:pos="9214"/>
        </w:tabs>
        <w:ind w:right="-462"/>
        <w:jc w:val="both"/>
      </w:pPr>
      <w:r w:rsidRPr="00AA7474">
        <w:t>Jeigu Tiekėjas iš Užsienio valstybės, jis teikia tose šalyse kompetentingų oficialių institucijų išduodamus</w:t>
      </w:r>
      <w:r>
        <w:t xml:space="preserve"> </w:t>
      </w:r>
      <w:r w:rsidRPr="00AA7474">
        <w:t>dokumentus. Kokie dokumentai išduodami ES šalyse, galima patikrinti e-Certis10</w:t>
      </w:r>
      <w:r>
        <w:rPr>
          <w:rStyle w:val="Puslapioinaosnuoroda"/>
        </w:rPr>
        <w:footnoteReference w:id="7"/>
      </w:r>
      <w:r w:rsidRPr="00AA7474">
        <w:t>.</w:t>
      </w:r>
    </w:p>
    <w:p w14:paraId="1D6FCB16" w14:textId="77777777" w:rsidR="004264BE" w:rsidRPr="002718E2" w:rsidRDefault="004264BE" w:rsidP="004264BE">
      <w:pPr>
        <w:tabs>
          <w:tab w:val="left" w:pos="2982"/>
        </w:tabs>
      </w:pPr>
      <w:r>
        <w:tab/>
      </w:r>
    </w:p>
    <w:p w14:paraId="7B1CCEF8" w14:textId="77777777" w:rsidR="00027B83" w:rsidRDefault="00027B83">
      <w:pPr>
        <w:tabs>
          <w:tab w:val="left" w:pos="5400"/>
        </w:tabs>
        <w:jc w:val="center"/>
        <w:textAlignment w:val="center"/>
      </w:pPr>
    </w:p>
    <w:sectPr w:rsidR="00027B83" w:rsidSect="004264BE">
      <w:footnotePr>
        <w:numStart w:val="2"/>
      </w:footnotePr>
      <w:endnotePr>
        <w:numFmt w:val="decimal"/>
      </w:endnotePr>
      <w:pgSz w:w="15840" w:h="12240" w:orient="landscape" w:code="1"/>
      <w:pgMar w:top="1701" w:right="672"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A34B" w14:textId="77777777" w:rsidR="00861F43" w:rsidRDefault="00861F43">
      <w:pPr>
        <w:rPr>
          <w:sz w:val="20"/>
        </w:rPr>
      </w:pPr>
      <w:r>
        <w:rPr>
          <w:sz w:val="20"/>
        </w:rPr>
        <w:separator/>
      </w:r>
    </w:p>
  </w:endnote>
  <w:endnote w:type="continuationSeparator" w:id="0">
    <w:p w14:paraId="5EFA41D5" w14:textId="77777777" w:rsidR="00861F43" w:rsidRDefault="00861F43">
      <w:pPr>
        <w:rPr>
          <w:sz w:val="20"/>
        </w:rPr>
      </w:pPr>
      <w:r>
        <w:rPr>
          <w:sz w:val="20"/>
        </w:rPr>
        <w:continuationSeparator/>
      </w:r>
    </w:p>
  </w:endnote>
  <w:endnote w:type="continuationNotice" w:id="1">
    <w:p w14:paraId="7504F983" w14:textId="77777777" w:rsidR="00861F43" w:rsidRDefault="00861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DDF8" w14:textId="77777777" w:rsidR="00861F43" w:rsidRDefault="00861F43">
      <w:pPr>
        <w:rPr>
          <w:sz w:val="20"/>
        </w:rPr>
      </w:pPr>
      <w:r>
        <w:rPr>
          <w:sz w:val="20"/>
        </w:rPr>
        <w:separator/>
      </w:r>
    </w:p>
  </w:footnote>
  <w:footnote w:type="continuationSeparator" w:id="0">
    <w:p w14:paraId="73FDB376" w14:textId="77777777" w:rsidR="00861F43" w:rsidRDefault="00861F43">
      <w:pPr>
        <w:rPr>
          <w:sz w:val="20"/>
        </w:rPr>
      </w:pPr>
      <w:r>
        <w:rPr>
          <w:sz w:val="20"/>
        </w:rPr>
        <w:continuationSeparator/>
      </w:r>
    </w:p>
  </w:footnote>
  <w:footnote w:type="continuationNotice" w:id="1">
    <w:p w14:paraId="7078BB68" w14:textId="77777777" w:rsidR="00861F43" w:rsidRDefault="00861F43"/>
  </w:footnote>
  <w:footnote w:id="2">
    <w:p w14:paraId="7213BA01" w14:textId="2B449125" w:rsidR="004264BE" w:rsidRDefault="004264BE">
      <w:pPr>
        <w:pStyle w:val="Puslapioinaostekstas"/>
      </w:pPr>
      <w:r>
        <w:rPr>
          <w:rStyle w:val="Puslapioinaosnuoroda"/>
        </w:rPr>
        <w:footnoteRef/>
      </w:r>
      <w:r>
        <w:t xml:space="preserve"> </w:t>
      </w:r>
      <w:r w:rsidRPr="004264BE">
        <w:t xml:space="preserve"> https://www.sodra.lt/lt/dokumentai/formos-ir-sablonai-gyventojams</w:t>
      </w:r>
    </w:p>
  </w:footnote>
  <w:footnote w:id="3">
    <w:p w14:paraId="014D7860" w14:textId="434AAB26" w:rsidR="004264BE" w:rsidRDefault="004264BE">
      <w:pPr>
        <w:pStyle w:val="Puslapioinaostekstas"/>
      </w:pPr>
      <w:r>
        <w:rPr>
          <w:rStyle w:val="Puslapioinaosnuoroda"/>
        </w:rPr>
        <w:footnoteRef/>
      </w:r>
      <w:r>
        <w:t xml:space="preserve"> </w:t>
      </w:r>
      <w:r w:rsidRPr="004264BE">
        <w:t>https://www.e-tar.lt/portal/lt/legalAct/TAR.42837E5A79DD/asr</w:t>
      </w:r>
    </w:p>
  </w:footnote>
  <w:footnote w:id="4">
    <w:p w14:paraId="4F0EF2DA" w14:textId="57F532B3" w:rsidR="004264BE" w:rsidRDefault="004264BE">
      <w:pPr>
        <w:pStyle w:val="Puslapioinaostekstas"/>
      </w:pPr>
      <w:r>
        <w:rPr>
          <w:rStyle w:val="Puslapioinaosnuoroda"/>
        </w:rPr>
        <w:footnoteRef/>
      </w:r>
      <w:r>
        <w:t xml:space="preserve"> </w:t>
      </w:r>
      <w:r w:rsidRPr="004264BE">
        <w:t>https://sppd.lrv.lt/lt/veiklos-sritys/licencijavimas/licencijos/</w:t>
      </w:r>
    </w:p>
  </w:footnote>
  <w:footnote w:id="5">
    <w:p w14:paraId="46747D38" w14:textId="3EFAB17A" w:rsidR="004264BE" w:rsidRDefault="004264BE">
      <w:pPr>
        <w:pStyle w:val="Puslapioinaostekstas"/>
      </w:pPr>
      <w:r>
        <w:rPr>
          <w:rStyle w:val="Puslapioinaosnuoroda"/>
        </w:rPr>
        <w:footnoteRef/>
      </w:r>
      <w:r>
        <w:t xml:space="preserve"> </w:t>
      </w:r>
      <w:r w:rsidRPr="004264BE">
        <w:t>https://www.e-tar.lt/portal/lt/legalAct/9be57340a84c11ed8df094f359a60216/asr</w:t>
      </w:r>
    </w:p>
  </w:footnote>
  <w:footnote w:id="6">
    <w:p w14:paraId="462C2CEA" w14:textId="191AD69D" w:rsidR="004264BE" w:rsidRDefault="004264BE">
      <w:pPr>
        <w:pStyle w:val="Puslapioinaostekstas"/>
      </w:pPr>
      <w:r>
        <w:rPr>
          <w:rStyle w:val="Puslapioinaosnuoroda"/>
        </w:rPr>
        <w:footnoteRef/>
      </w:r>
      <w:r>
        <w:t xml:space="preserve"> </w:t>
      </w:r>
      <w:r w:rsidRPr="004264BE">
        <w:t>https://eur-lex.europa.eu/legal-content/LT/TXT/?uri=CELEX%3A32016R0679</w:t>
      </w:r>
    </w:p>
  </w:footnote>
  <w:footnote w:id="7">
    <w:p w14:paraId="4D1AC0DA" w14:textId="157763A8" w:rsidR="004264BE" w:rsidRDefault="004264BE">
      <w:pPr>
        <w:pStyle w:val="Puslapioinaostekstas"/>
      </w:pPr>
      <w:r>
        <w:rPr>
          <w:rStyle w:val="Puslapioinaosnuoroda"/>
        </w:rPr>
        <w:footnoteRef/>
      </w:r>
      <w:r>
        <w:t xml:space="preserve"> </w:t>
      </w:r>
      <w:r w:rsidRPr="00F94BFF">
        <w:t>https://ec.europa.eu/tools/ecertis/#/homePage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C2F"/>
    <w:rsid w:val="00027B83"/>
    <w:rsid w:val="00034AD1"/>
    <w:rsid w:val="000B0897"/>
    <w:rsid w:val="000E2CBD"/>
    <w:rsid w:val="00165030"/>
    <w:rsid w:val="001C23D4"/>
    <w:rsid w:val="001D197E"/>
    <w:rsid w:val="00217C7B"/>
    <w:rsid w:val="00224490"/>
    <w:rsid w:val="00245366"/>
    <w:rsid w:val="002B1201"/>
    <w:rsid w:val="002F25DE"/>
    <w:rsid w:val="00353CD1"/>
    <w:rsid w:val="003974EF"/>
    <w:rsid w:val="003C1E68"/>
    <w:rsid w:val="003D74CB"/>
    <w:rsid w:val="00402199"/>
    <w:rsid w:val="004264BE"/>
    <w:rsid w:val="00513015"/>
    <w:rsid w:val="00521D05"/>
    <w:rsid w:val="00535668"/>
    <w:rsid w:val="00545279"/>
    <w:rsid w:val="0055227D"/>
    <w:rsid w:val="0059290A"/>
    <w:rsid w:val="005F7179"/>
    <w:rsid w:val="00612F6B"/>
    <w:rsid w:val="00614F93"/>
    <w:rsid w:val="006449D7"/>
    <w:rsid w:val="006B0C44"/>
    <w:rsid w:val="006B3947"/>
    <w:rsid w:val="006C79AA"/>
    <w:rsid w:val="006D6E98"/>
    <w:rsid w:val="006F0803"/>
    <w:rsid w:val="006F5143"/>
    <w:rsid w:val="00737D98"/>
    <w:rsid w:val="00745D97"/>
    <w:rsid w:val="00752EDB"/>
    <w:rsid w:val="007621BC"/>
    <w:rsid w:val="007A75C6"/>
    <w:rsid w:val="007E2412"/>
    <w:rsid w:val="0083118A"/>
    <w:rsid w:val="008446AC"/>
    <w:rsid w:val="00861F43"/>
    <w:rsid w:val="008A0E03"/>
    <w:rsid w:val="00951D02"/>
    <w:rsid w:val="009658CB"/>
    <w:rsid w:val="009728BC"/>
    <w:rsid w:val="009765A0"/>
    <w:rsid w:val="009B4293"/>
    <w:rsid w:val="00AD2259"/>
    <w:rsid w:val="00AF795F"/>
    <w:rsid w:val="00B056A0"/>
    <w:rsid w:val="00B1453D"/>
    <w:rsid w:val="00B323D2"/>
    <w:rsid w:val="00B461D1"/>
    <w:rsid w:val="00B46F6F"/>
    <w:rsid w:val="00B71406"/>
    <w:rsid w:val="00B800F1"/>
    <w:rsid w:val="00B82E1A"/>
    <w:rsid w:val="00BF6BA4"/>
    <w:rsid w:val="00C3018F"/>
    <w:rsid w:val="00C40DE2"/>
    <w:rsid w:val="00C47066"/>
    <w:rsid w:val="00C74C80"/>
    <w:rsid w:val="00C74FA2"/>
    <w:rsid w:val="00C82112"/>
    <w:rsid w:val="00D11E72"/>
    <w:rsid w:val="00DA4E0C"/>
    <w:rsid w:val="00DB3879"/>
    <w:rsid w:val="00DF4D82"/>
    <w:rsid w:val="00E827C8"/>
    <w:rsid w:val="00ED10C9"/>
    <w:rsid w:val="00F03285"/>
    <w:rsid w:val="00F60BD9"/>
    <w:rsid w:val="00F91303"/>
    <w:rsid w:val="00FB6DE2"/>
    <w:rsid w:val="00FC60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0E2CBD"/>
    <w:rPr>
      <w:sz w:val="16"/>
      <w:szCs w:val="16"/>
    </w:rPr>
  </w:style>
  <w:style w:type="paragraph" w:styleId="Komentarotekstas">
    <w:name w:val="annotation text"/>
    <w:basedOn w:val="prastasis"/>
    <w:link w:val="KomentarotekstasDiagrama"/>
    <w:semiHidden/>
    <w:unhideWhenUsed/>
    <w:rsid w:val="000E2CBD"/>
    <w:rPr>
      <w:sz w:val="20"/>
    </w:rPr>
  </w:style>
  <w:style w:type="character" w:customStyle="1" w:styleId="KomentarotekstasDiagrama">
    <w:name w:val="Komentaro tekstas Diagrama"/>
    <w:basedOn w:val="Numatytasispastraiposriftas"/>
    <w:link w:val="Komentarotekstas"/>
    <w:semiHidden/>
    <w:rsid w:val="000E2CBD"/>
    <w:rPr>
      <w:sz w:val="20"/>
    </w:rPr>
  </w:style>
  <w:style w:type="paragraph" w:styleId="Komentarotema">
    <w:name w:val="annotation subject"/>
    <w:basedOn w:val="Komentarotekstas"/>
    <w:next w:val="Komentarotekstas"/>
    <w:link w:val="KomentarotemaDiagrama"/>
    <w:semiHidden/>
    <w:unhideWhenUsed/>
    <w:rsid w:val="000E2CBD"/>
    <w:rPr>
      <w:b/>
      <w:bCs/>
    </w:rPr>
  </w:style>
  <w:style w:type="character" w:customStyle="1" w:styleId="KomentarotemaDiagrama">
    <w:name w:val="Komentaro tema Diagrama"/>
    <w:basedOn w:val="KomentarotekstasDiagrama"/>
    <w:link w:val="Komentarotema"/>
    <w:semiHidden/>
    <w:rsid w:val="000E2CBD"/>
    <w:rPr>
      <w:b/>
      <w:bCs/>
      <w:sz w:val="20"/>
    </w:rPr>
  </w:style>
  <w:style w:type="table" w:styleId="Lentelstinklelis">
    <w:name w:val="Table Grid"/>
    <w:basedOn w:val="prastojilentel"/>
    <w:rsid w:val="00426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4264BE"/>
    <w:rPr>
      <w:sz w:val="20"/>
    </w:rPr>
  </w:style>
  <w:style w:type="character" w:customStyle="1" w:styleId="PuslapioinaostekstasDiagrama">
    <w:name w:val="Puslapio išnašos tekstas Diagrama"/>
    <w:basedOn w:val="Numatytasispastraiposriftas"/>
    <w:link w:val="Puslapioinaostekstas"/>
    <w:semiHidden/>
    <w:rsid w:val="004264BE"/>
    <w:rPr>
      <w:sz w:val="20"/>
    </w:rPr>
  </w:style>
  <w:style w:type="character" w:styleId="Puslapioinaosnuoroda">
    <w:name w:val="footnote reference"/>
    <w:basedOn w:val="Numatytasispastraiposriftas"/>
    <w:semiHidden/>
    <w:unhideWhenUsed/>
    <w:rsid w:val="00426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17118</Words>
  <Characters>9758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2026-03-25T11:28:00Z</dcterms:created>
  <dcterms:modified xsi:type="dcterms:W3CDTF">2026-04-24T10:54:00Z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