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67D8E3" w14:textId="77777777" w:rsidR="006B6DB8" w:rsidRDefault="006B6DB8" w:rsidP="00751963">
      <w:pPr>
        <w:jc w:val="right"/>
        <w:rPr>
          <w:rFonts w:ascii="Verdana" w:hAnsi="Verdana"/>
        </w:rPr>
      </w:pPr>
    </w:p>
    <w:p w14:paraId="56807C38" w14:textId="565C4C67" w:rsidR="006B6DB8" w:rsidRDefault="0081007E" w:rsidP="006B6DB8">
      <w:pPr>
        <w:jc w:val="right"/>
        <w:rPr>
          <w:rFonts w:ascii="Verdana" w:hAnsi="Verdana"/>
          <w:b/>
        </w:rPr>
      </w:pPr>
      <w:bookmarkStart w:id="0" w:name="_GoBack"/>
      <w:bookmarkEnd w:id="0"/>
      <w:r>
        <w:rPr>
          <w:rFonts w:ascii="Verdana" w:hAnsi="Verdana"/>
          <w:b/>
        </w:rPr>
        <w:t>Pirkimo sąlygų priedas Nr. 3</w:t>
      </w:r>
    </w:p>
    <w:p w14:paraId="1A2A6682" w14:textId="77777777" w:rsidR="006B6DB8" w:rsidRDefault="006B6DB8" w:rsidP="006B6DB8">
      <w:pPr>
        <w:jc w:val="center"/>
        <w:rPr>
          <w:rFonts w:ascii="Verdana" w:hAnsi="Verdana"/>
          <w:b/>
        </w:rPr>
      </w:pPr>
    </w:p>
    <w:p w14:paraId="67AB4DDC" w14:textId="77777777" w:rsidR="006B6DB8" w:rsidRDefault="006B6DB8" w:rsidP="006B6DB8">
      <w:pPr>
        <w:jc w:val="center"/>
        <w:rPr>
          <w:rFonts w:ascii="Verdana" w:hAnsi="Verdana"/>
          <w:b/>
        </w:rPr>
      </w:pPr>
      <w:r>
        <w:rPr>
          <w:rFonts w:ascii="Verdana" w:hAnsi="Verdana"/>
          <w:b/>
        </w:rPr>
        <w:t>TECHNINĖ SPECIFIKACIJA</w:t>
      </w:r>
    </w:p>
    <w:p w14:paraId="31D6D973" w14:textId="77777777" w:rsidR="006B6DB8" w:rsidRDefault="006B6DB8" w:rsidP="006B6DB8">
      <w:pPr>
        <w:jc w:val="center"/>
        <w:rPr>
          <w:rFonts w:ascii="Verdana" w:hAnsi="Verdana"/>
          <w:b/>
        </w:rPr>
      </w:pPr>
    </w:p>
    <w:tbl>
      <w:tblPr>
        <w:tblW w:w="14936" w:type="dxa"/>
        <w:tblInd w:w="93" w:type="dxa"/>
        <w:tblLook w:val="04A0" w:firstRow="1" w:lastRow="0" w:firstColumn="1" w:lastColumn="0" w:noHBand="0" w:noVBand="1"/>
      </w:tblPr>
      <w:tblGrid>
        <w:gridCol w:w="14936"/>
      </w:tblGrid>
      <w:tr w:rsidR="006B6DB8" w14:paraId="0F91C98D" w14:textId="77777777" w:rsidTr="006B6DB8">
        <w:trPr>
          <w:trHeight w:val="336"/>
        </w:trPr>
        <w:tc>
          <w:tcPr>
            <w:tcW w:w="14936" w:type="dxa"/>
            <w:vMerge w:val="restart"/>
            <w:shd w:val="clear" w:color="auto" w:fill="E2EFDA"/>
            <w:vAlign w:val="bottom"/>
            <w:hideMark/>
          </w:tcPr>
          <w:p w14:paraId="1A60D32B" w14:textId="77777777" w:rsidR="006B6DB8" w:rsidRDefault="006B6DB8">
            <w:pPr>
              <w:suppressAutoHyphens/>
              <w:ind w:left="57" w:right="57"/>
              <w:rPr>
                <w:rFonts w:ascii="Verdana" w:hAnsi="Verdana"/>
                <w:b/>
                <w:bCs/>
                <w:color w:val="000000"/>
                <w:lang w:eastAsia="en-US"/>
              </w:rPr>
            </w:pPr>
            <w:r>
              <w:rPr>
                <w:rFonts w:ascii="Verdana" w:hAnsi="Verdana"/>
                <w:b/>
                <w:bCs/>
                <w:color w:val="000000"/>
                <w:lang w:eastAsia="en-US"/>
              </w:rPr>
              <w:t xml:space="preserve">Bendrieji reikalavimai: </w:t>
            </w:r>
          </w:p>
        </w:tc>
      </w:tr>
      <w:tr w:rsidR="006B6DB8" w14:paraId="51493138" w14:textId="77777777" w:rsidTr="006B6DB8">
        <w:trPr>
          <w:trHeight w:val="336"/>
        </w:trPr>
        <w:tc>
          <w:tcPr>
            <w:tcW w:w="0" w:type="auto"/>
            <w:vMerge/>
            <w:vAlign w:val="center"/>
            <w:hideMark/>
          </w:tcPr>
          <w:p w14:paraId="66EDF126" w14:textId="77777777" w:rsidR="006B6DB8" w:rsidRDefault="006B6DB8">
            <w:pPr>
              <w:rPr>
                <w:rFonts w:ascii="Verdana" w:hAnsi="Verdana"/>
                <w:b/>
                <w:bCs/>
                <w:color w:val="000000"/>
                <w:lang w:eastAsia="en-US"/>
              </w:rPr>
            </w:pPr>
          </w:p>
        </w:tc>
      </w:tr>
      <w:tr w:rsidR="006B6DB8" w14:paraId="05BD6391" w14:textId="77777777" w:rsidTr="006B6DB8">
        <w:trPr>
          <w:trHeight w:val="568"/>
        </w:trPr>
        <w:tc>
          <w:tcPr>
            <w:tcW w:w="14936" w:type="dxa"/>
            <w:vAlign w:val="bottom"/>
            <w:hideMark/>
          </w:tcPr>
          <w:p w14:paraId="7FF21931" w14:textId="35418AA2" w:rsidR="006B6DB8" w:rsidRDefault="006B6DB8" w:rsidP="00C24F7D">
            <w:pPr>
              <w:suppressAutoHyphens/>
              <w:ind w:left="57" w:right="57"/>
              <w:jc w:val="both"/>
              <w:rPr>
                <w:rFonts w:ascii="Verdana" w:hAnsi="Verdana"/>
                <w:color w:val="000000"/>
                <w:lang w:eastAsia="en-US"/>
              </w:rPr>
            </w:pPr>
            <w:r>
              <w:rPr>
                <w:rFonts w:ascii="Verdana" w:hAnsi="Verdana"/>
                <w:color w:val="000000"/>
                <w:lang w:eastAsia="en-US"/>
              </w:rPr>
              <w:t>1. Prekių kokybė, žymėjimas, informacija vartotojui turi atitikti Europos Parlamento ir Tarybos reglamento (ES) 2017/745 dėl medicinos priemonių reikalavimus. Siūlomos prekės privalo turėti CE ženklinimą. Pateikti tai patvirtinančius dokumentus.</w:t>
            </w:r>
          </w:p>
        </w:tc>
      </w:tr>
      <w:tr w:rsidR="006B6DB8" w14:paraId="4322A14E" w14:textId="77777777" w:rsidTr="006B6DB8">
        <w:trPr>
          <w:trHeight w:val="397"/>
        </w:trPr>
        <w:tc>
          <w:tcPr>
            <w:tcW w:w="14936" w:type="dxa"/>
            <w:noWrap/>
            <w:vAlign w:val="bottom"/>
            <w:hideMark/>
          </w:tcPr>
          <w:p w14:paraId="4DA16168"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 xml:space="preserve">2. Visoms nurodytoms konkrečioms medžiagoms ir/ar konkretiems pavadinimams, standartams ir pan. taikoma „arba lygiavertis“.  </w:t>
            </w:r>
          </w:p>
        </w:tc>
      </w:tr>
      <w:tr w:rsidR="006B6DB8" w14:paraId="7F980338" w14:textId="77777777" w:rsidTr="006B6DB8">
        <w:trPr>
          <w:trHeight w:val="581"/>
        </w:trPr>
        <w:tc>
          <w:tcPr>
            <w:tcW w:w="14936" w:type="dxa"/>
            <w:noWrap/>
            <w:vAlign w:val="bottom"/>
            <w:hideMark/>
          </w:tcPr>
          <w:p w14:paraId="229314F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3. Tiekėjas, siūlantis lygiavertę prekę privalo savo pasiūlyme patikimomis priemonėmis įrodyti, kad siūloma prekė yra lygiavertė ir atitinka techninėje specifikacijoje keliamus reikalavimus.</w:t>
            </w:r>
          </w:p>
        </w:tc>
      </w:tr>
      <w:tr w:rsidR="006B6DB8" w14:paraId="45982CDD" w14:textId="77777777" w:rsidTr="006B6DB8">
        <w:trPr>
          <w:trHeight w:val="336"/>
        </w:trPr>
        <w:tc>
          <w:tcPr>
            <w:tcW w:w="14936" w:type="dxa"/>
            <w:vMerge w:val="restart"/>
            <w:vAlign w:val="center"/>
            <w:hideMark/>
          </w:tcPr>
          <w:p w14:paraId="05C08417" w14:textId="77777777" w:rsidR="006B6DB8" w:rsidRDefault="006B6DB8">
            <w:pPr>
              <w:suppressAutoHyphens/>
              <w:ind w:left="57" w:right="57"/>
              <w:jc w:val="both"/>
              <w:rPr>
                <w:rFonts w:ascii="Verdana" w:hAnsi="Verdana"/>
                <w:color w:val="000000"/>
                <w:lang w:eastAsia="en-US"/>
              </w:rPr>
            </w:pPr>
            <w:r>
              <w:rPr>
                <w:rFonts w:ascii="Verdana" w:hAnsi="Verdana"/>
                <w:color w:val="000000"/>
                <w:lang w:eastAsia="en-US"/>
              </w:rPr>
              <w:t>4. Tiekėjas turi pateikti gamintojo parengtus katalogus ir siūlomų prekių techninių charakteristikų aprašymus (jei gamintojo kataloge neišsamiai atsispindi siūlomos prekės atitikimas techninės specifikacijos reikalavimams) (pdf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markiruoti, ir/ar nurodyti rodyklėmis, ir/ar pabraukti) konkrečias teikiamų dokumentų vietas, kur aprašomos reikalaujamų techninių charakteristikų reikšmės. Taip pat tiekėjas gali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PO turi teisę reikalauti pateikti katalogų ir techninių aprašų originalus, o tiekėjui jų nepateikus – pasiūlymą atmesti.</w:t>
            </w:r>
          </w:p>
        </w:tc>
      </w:tr>
      <w:tr w:rsidR="006B6DB8" w14:paraId="1E1B2658" w14:textId="77777777" w:rsidTr="006B6DB8">
        <w:trPr>
          <w:trHeight w:val="336"/>
        </w:trPr>
        <w:tc>
          <w:tcPr>
            <w:tcW w:w="0" w:type="auto"/>
            <w:vMerge/>
            <w:vAlign w:val="center"/>
            <w:hideMark/>
          </w:tcPr>
          <w:p w14:paraId="79FDF133" w14:textId="77777777" w:rsidR="006B6DB8" w:rsidRDefault="006B6DB8">
            <w:pPr>
              <w:rPr>
                <w:rFonts w:ascii="Verdana" w:hAnsi="Verdana"/>
                <w:color w:val="000000"/>
                <w:lang w:eastAsia="en-US"/>
              </w:rPr>
            </w:pPr>
          </w:p>
        </w:tc>
      </w:tr>
      <w:tr w:rsidR="006B6DB8" w14:paraId="549EA830" w14:textId="77777777" w:rsidTr="006B6DB8">
        <w:trPr>
          <w:trHeight w:val="336"/>
        </w:trPr>
        <w:tc>
          <w:tcPr>
            <w:tcW w:w="0" w:type="auto"/>
            <w:vMerge/>
            <w:vAlign w:val="center"/>
            <w:hideMark/>
          </w:tcPr>
          <w:p w14:paraId="129AB857" w14:textId="77777777" w:rsidR="006B6DB8" w:rsidRDefault="006B6DB8">
            <w:pPr>
              <w:rPr>
                <w:rFonts w:ascii="Verdana" w:hAnsi="Verdana"/>
                <w:color w:val="000000"/>
                <w:lang w:eastAsia="en-US"/>
              </w:rPr>
            </w:pPr>
          </w:p>
        </w:tc>
      </w:tr>
      <w:tr w:rsidR="006B6DB8" w14:paraId="5636957B" w14:textId="77777777" w:rsidTr="006B6DB8">
        <w:trPr>
          <w:trHeight w:val="1592"/>
        </w:trPr>
        <w:tc>
          <w:tcPr>
            <w:tcW w:w="0" w:type="auto"/>
            <w:vMerge/>
            <w:vAlign w:val="center"/>
            <w:hideMark/>
          </w:tcPr>
          <w:p w14:paraId="65A71752" w14:textId="77777777" w:rsidR="006B6DB8" w:rsidRDefault="006B6DB8">
            <w:pPr>
              <w:rPr>
                <w:rFonts w:ascii="Verdana" w:hAnsi="Verdana"/>
                <w:color w:val="000000"/>
                <w:lang w:eastAsia="en-US"/>
              </w:rPr>
            </w:pPr>
          </w:p>
        </w:tc>
      </w:tr>
      <w:tr w:rsidR="006B6DB8" w14:paraId="431DFEF0" w14:textId="77777777" w:rsidTr="006B6DB8">
        <w:trPr>
          <w:trHeight w:val="397"/>
        </w:trPr>
        <w:tc>
          <w:tcPr>
            <w:tcW w:w="14936" w:type="dxa"/>
            <w:vAlign w:val="bottom"/>
            <w:hideMark/>
          </w:tcPr>
          <w:p w14:paraId="071170B8" w14:textId="77777777" w:rsidR="006B6DB8" w:rsidRDefault="006B6DB8">
            <w:pPr>
              <w:suppressAutoHyphens/>
              <w:rPr>
                <w:rFonts w:asciiTheme="minorHAnsi" w:eastAsiaTheme="minorHAnsi" w:hAnsiTheme="minorHAnsi" w:cstheme="minorBidi"/>
                <w:sz w:val="22"/>
                <w:szCs w:val="22"/>
                <w:lang w:eastAsia="en-US"/>
              </w:rPr>
            </w:pPr>
          </w:p>
        </w:tc>
      </w:tr>
      <w:tr w:rsidR="006B6DB8" w14:paraId="12050EB0" w14:textId="77777777" w:rsidTr="006B6DB8">
        <w:trPr>
          <w:trHeight w:val="397"/>
        </w:trPr>
        <w:tc>
          <w:tcPr>
            <w:tcW w:w="14936" w:type="dxa"/>
            <w:vAlign w:val="bottom"/>
            <w:hideMark/>
          </w:tcPr>
          <w:p w14:paraId="70CA0A96" w14:textId="77777777" w:rsidR="006B6DB8" w:rsidRDefault="006B6DB8">
            <w:pPr>
              <w:suppressAutoHyphens/>
              <w:ind w:left="57" w:right="57"/>
              <w:jc w:val="both"/>
              <w:rPr>
                <w:rFonts w:ascii="Verdana" w:hAnsi="Verdana"/>
                <w:i/>
                <w:iCs/>
                <w:lang w:eastAsia="en-US"/>
              </w:rPr>
            </w:pPr>
            <w:r>
              <w:rPr>
                <w:rFonts w:ascii="Verdana" w:hAnsi="Verdana"/>
                <w:i/>
                <w:iCs/>
                <w:lang w:eastAsia="en-US"/>
              </w:rPr>
              <w:t xml:space="preserve">* - </w:t>
            </w:r>
            <w:r>
              <w:rPr>
                <w:rFonts w:ascii="Verdana" w:hAnsi="Verdana"/>
                <w:b/>
                <w:bCs/>
                <w:i/>
                <w:iCs/>
                <w:lang w:eastAsia="en-US"/>
              </w:rPr>
              <w:t xml:space="preserve">Prekės kodas </w:t>
            </w:r>
            <w:r>
              <w:rPr>
                <w:rFonts w:ascii="Verdana" w:hAnsi="Verdana"/>
                <w:i/>
                <w:iCs/>
                <w:lang w:eastAsia="en-US"/>
              </w:rPr>
              <w:t>gamintojo kataloge, jeigu gamintojas turi savo prekių katalogą.</w:t>
            </w:r>
          </w:p>
        </w:tc>
      </w:tr>
      <w:tr w:rsidR="006B6DB8" w14:paraId="2CCF0804" w14:textId="77777777" w:rsidTr="006B6DB8">
        <w:trPr>
          <w:trHeight w:val="397"/>
        </w:trPr>
        <w:tc>
          <w:tcPr>
            <w:tcW w:w="14936" w:type="dxa"/>
            <w:vAlign w:val="bottom"/>
            <w:hideMark/>
          </w:tcPr>
          <w:p w14:paraId="67112285" w14:textId="77777777" w:rsidR="006B6DB8" w:rsidRDefault="006B6DB8">
            <w:pPr>
              <w:jc w:val="both"/>
              <w:rPr>
                <w:rFonts w:ascii="Verdana" w:hAnsi="Verdana"/>
                <w:i/>
                <w:iCs/>
                <w:lang w:eastAsia="en-US"/>
              </w:rPr>
            </w:pPr>
            <w:r>
              <w:rPr>
                <w:rFonts w:ascii="Verdana" w:hAnsi="Verdana"/>
                <w:b/>
                <w:bCs/>
                <w:i/>
                <w:iCs/>
                <w:lang w:eastAsia="en-US"/>
              </w:rPr>
              <w:t>Pastabos</w:t>
            </w:r>
            <w:r>
              <w:rPr>
                <w:rFonts w:ascii="Verdana" w:hAnsi="Verdana"/>
                <w:i/>
                <w:iCs/>
                <w:lang w:eastAsia="en-US"/>
              </w:rPr>
              <w:t xml:space="preserve">: </w:t>
            </w:r>
          </w:p>
          <w:p w14:paraId="17662515" w14:textId="13061606" w:rsidR="006B6DB8" w:rsidRDefault="008326AE">
            <w:pPr>
              <w:jc w:val="both"/>
              <w:rPr>
                <w:rFonts w:ascii="Verdana" w:hAnsi="Verdana"/>
                <w:i/>
                <w:iCs/>
                <w:lang w:eastAsia="en-US"/>
              </w:rPr>
            </w:pPr>
            <w:r>
              <w:rPr>
                <w:rFonts w:ascii="Verdana" w:hAnsi="Verdana"/>
                <w:i/>
                <w:iCs/>
                <w:lang w:eastAsia="en-US"/>
              </w:rPr>
              <w:t>1. Pasiūlyme nurodyti įkainiai ir</w:t>
            </w:r>
            <w:r w:rsidR="006B6DB8">
              <w:rPr>
                <w:rFonts w:ascii="Verdana" w:hAnsi="Verdana"/>
                <w:i/>
                <w:iCs/>
                <w:lang w:eastAsia="en-US"/>
              </w:rPr>
              <w:t xml:space="preserve"> kainos turi būti nurodytos </w:t>
            </w:r>
            <w:r w:rsidR="006B6DB8">
              <w:rPr>
                <w:rFonts w:ascii="Verdana" w:hAnsi="Verdana"/>
                <w:b/>
                <w:bCs/>
                <w:i/>
                <w:iCs/>
                <w:lang w:eastAsia="en-US"/>
              </w:rPr>
              <w:t xml:space="preserve">dviejų skaičių </w:t>
            </w:r>
            <w:r w:rsidR="006B6DB8">
              <w:rPr>
                <w:rFonts w:ascii="Verdana" w:hAnsi="Verdana"/>
                <w:i/>
                <w:iCs/>
                <w:lang w:eastAsia="en-US"/>
              </w:rPr>
              <w:t xml:space="preserve">po kablelio tikslumu (suapvalintos iki šimtųjų skaičiaus dalių). </w:t>
            </w:r>
          </w:p>
          <w:p w14:paraId="44A94529" w14:textId="2B298475" w:rsidR="006B6DB8" w:rsidRDefault="006B6DB8" w:rsidP="00C24F7D">
            <w:pPr>
              <w:suppressAutoHyphens/>
              <w:ind w:left="57" w:right="57"/>
              <w:jc w:val="both"/>
              <w:rPr>
                <w:rFonts w:ascii="Verdana" w:hAnsi="Verdana"/>
                <w:i/>
                <w:iCs/>
                <w:lang w:eastAsia="en-US"/>
              </w:rPr>
            </w:pPr>
            <w:r>
              <w:rPr>
                <w:rFonts w:ascii="Verdana" w:hAnsi="Verdana"/>
                <w:i/>
                <w:iCs/>
                <w:lang w:eastAsia="en-US"/>
              </w:rPr>
              <w:t>2</w:t>
            </w:r>
            <w:r w:rsidR="00C24F7D">
              <w:rPr>
                <w:rFonts w:ascii="Verdana" w:hAnsi="Verdana"/>
                <w:i/>
                <w:iCs/>
                <w:lang w:eastAsia="en-US"/>
              </w:rPr>
              <w:t>. Pirkimo objekto dalies</w:t>
            </w:r>
            <w:r>
              <w:rPr>
                <w:rFonts w:ascii="Verdana" w:hAnsi="Verdana"/>
                <w:i/>
                <w:iCs/>
                <w:lang w:eastAsia="en-US"/>
              </w:rPr>
              <w:t xml:space="preserve"> </w:t>
            </w:r>
            <w:r w:rsidRPr="00C24F7D">
              <w:rPr>
                <w:rFonts w:ascii="Verdana" w:hAnsi="Verdana"/>
                <w:i/>
                <w:iCs/>
                <w:lang w:eastAsia="en-US"/>
              </w:rPr>
              <w:t xml:space="preserve">Bendra kaina, Eur su ir be PVM  privalo atitinkamai sutapti su Pasiūlymo formoje nurodyta </w:t>
            </w:r>
            <w:r w:rsidR="00C24F7D">
              <w:rPr>
                <w:rFonts w:ascii="Verdana" w:hAnsi="Verdana"/>
                <w:i/>
                <w:iCs/>
                <w:lang w:eastAsia="en-US"/>
              </w:rPr>
              <w:t>tos pačios pirkimo objekto dalies</w:t>
            </w:r>
            <w:r w:rsidRPr="00C24F7D">
              <w:rPr>
                <w:rFonts w:ascii="Verdana" w:hAnsi="Verdana"/>
                <w:i/>
                <w:iCs/>
                <w:lang w:eastAsia="en-US"/>
              </w:rPr>
              <w:t xml:space="preserve"> Bendra kaina, Eur su ir be  PVM.</w:t>
            </w:r>
            <w:r>
              <w:rPr>
                <w:rFonts w:ascii="Verdana" w:hAnsi="Verdana"/>
                <w:i/>
                <w:iCs/>
                <w:lang w:eastAsia="en-US"/>
              </w:rPr>
              <w:t xml:space="preserve"> </w:t>
            </w:r>
          </w:p>
        </w:tc>
      </w:tr>
    </w:tbl>
    <w:p w14:paraId="29F82D65" w14:textId="77777777" w:rsidR="006B6DB8" w:rsidRPr="004979BF" w:rsidRDefault="006B6DB8" w:rsidP="00751963">
      <w:pPr>
        <w:jc w:val="right"/>
        <w:rPr>
          <w:rFonts w:ascii="Verdana" w:hAnsi="Verdana"/>
        </w:rPr>
      </w:pPr>
    </w:p>
    <w:p w14:paraId="7351B3B7" w14:textId="77777777" w:rsidR="00751963" w:rsidRPr="004979BF" w:rsidRDefault="00751963" w:rsidP="00CA1068">
      <w:pPr>
        <w:jc w:val="center"/>
        <w:rPr>
          <w:rFonts w:ascii="Verdana" w:hAnsi="Verdana"/>
          <w:b/>
        </w:rPr>
      </w:pPr>
    </w:p>
    <w:p w14:paraId="20687615" w14:textId="77777777" w:rsidR="00751963" w:rsidRPr="004979BF" w:rsidRDefault="00751963" w:rsidP="00CA1068">
      <w:pPr>
        <w:jc w:val="center"/>
        <w:rPr>
          <w:rFonts w:ascii="Verdana" w:hAnsi="Verdana"/>
          <w:b/>
        </w:rPr>
      </w:pPr>
    </w:p>
    <w:p w14:paraId="6286CE2E" w14:textId="77777777" w:rsidR="00890E61" w:rsidRDefault="009F2DE2" w:rsidP="00CA1068">
      <w:pPr>
        <w:jc w:val="center"/>
        <w:rPr>
          <w:b/>
          <w:sz w:val="22"/>
          <w:szCs w:val="22"/>
        </w:rPr>
      </w:pPr>
      <w:r w:rsidRPr="004979BF">
        <w:rPr>
          <w:rFonts w:ascii="Verdana" w:hAnsi="Verdana"/>
          <w:b/>
        </w:rPr>
        <w:t>TEC</w:t>
      </w:r>
      <w:r w:rsidR="00DF7E3B" w:rsidRPr="004979BF">
        <w:rPr>
          <w:rFonts w:ascii="Verdana" w:hAnsi="Verdana"/>
          <w:b/>
        </w:rPr>
        <w:t>HNINĖ SPECIFIKACIJA</w:t>
      </w:r>
    </w:p>
    <w:p w14:paraId="68A0B0A5" w14:textId="77777777" w:rsidR="004979BF" w:rsidRDefault="004979BF" w:rsidP="00CA1068">
      <w:pPr>
        <w:jc w:val="center"/>
        <w:rPr>
          <w:b/>
          <w:sz w:val="22"/>
          <w:szCs w:val="22"/>
        </w:rPr>
      </w:pPr>
    </w:p>
    <w:p w14:paraId="0506213C" w14:textId="77777777" w:rsidR="004979BF" w:rsidRDefault="004979BF" w:rsidP="00CA1068">
      <w:pPr>
        <w:jc w:val="center"/>
        <w:rPr>
          <w:b/>
          <w:sz w:val="22"/>
          <w:szCs w:val="22"/>
        </w:rPr>
      </w:pPr>
    </w:p>
    <w:tbl>
      <w:tblPr>
        <w:tblW w:w="15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2"/>
        <w:gridCol w:w="3544"/>
        <w:gridCol w:w="1195"/>
        <w:gridCol w:w="931"/>
        <w:gridCol w:w="1134"/>
        <w:gridCol w:w="1134"/>
        <w:gridCol w:w="2632"/>
        <w:gridCol w:w="2633"/>
      </w:tblGrid>
      <w:tr w:rsidR="00BE5E99" w:rsidRPr="00C25D5A" w14:paraId="5F5F0FF8" w14:textId="77777777" w:rsidTr="00832439">
        <w:tc>
          <w:tcPr>
            <w:tcW w:w="709" w:type="dxa"/>
          </w:tcPr>
          <w:p w14:paraId="5735B145" w14:textId="77777777" w:rsidR="00BE5E99" w:rsidRPr="00C25D5A" w:rsidRDefault="00BE5E99">
            <w:pPr>
              <w:rPr>
                <w:rFonts w:ascii="Verdana" w:hAnsi="Verdana"/>
                <w:b/>
                <w:sz w:val="22"/>
                <w:szCs w:val="22"/>
              </w:rPr>
            </w:pPr>
            <w:r w:rsidRPr="00C25D5A">
              <w:rPr>
                <w:rFonts w:ascii="Verdana" w:hAnsi="Verdana"/>
                <w:b/>
                <w:sz w:val="22"/>
                <w:szCs w:val="22"/>
              </w:rPr>
              <w:t xml:space="preserve">Eil Nr. </w:t>
            </w:r>
          </w:p>
        </w:tc>
        <w:tc>
          <w:tcPr>
            <w:tcW w:w="1842" w:type="dxa"/>
            <w:vAlign w:val="center"/>
          </w:tcPr>
          <w:p w14:paraId="41DE7FEE"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Pavadinimas</w:t>
            </w:r>
          </w:p>
        </w:tc>
        <w:tc>
          <w:tcPr>
            <w:tcW w:w="3544" w:type="dxa"/>
            <w:vAlign w:val="center"/>
          </w:tcPr>
          <w:p w14:paraId="0FDE9B77"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Specifikacija</w:t>
            </w:r>
          </w:p>
        </w:tc>
        <w:tc>
          <w:tcPr>
            <w:tcW w:w="1195" w:type="dxa"/>
            <w:vAlign w:val="center"/>
          </w:tcPr>
          <w:p w14:paraId="69FEDB13" w14:textId="40CE0AFB" w:rsidR="00BE5E99" w:rsidRPr="00C25D5A" w:rsidRDefault="00832439" w:rsidP="00517C3D">
            <w:pPr>
              <w:jc w:val="center"/>
              <w:rPr>
                <w:rFonts w:ascii="Verdana" w:hAnsi="Verdana"/>
                <w:b/>
                <w:sz w:val="22"/>
                <w:szCs w:val="22"/>
              </w:rPr>
            </w:pPr>
            <w:r>
              <w:rPr>
                <w:rFonts w:ascii="Verdana" w:hAnsi="Verdana"/>
                <w:b/>
                <w:sz w:val="22"/>
                <w:szCs w:val="22"/>
              </w:rPr>
              <w:t>Preliminarus</w:t>
            </w:r>
            <w:r w:rsidR="00BE5E99" w:rsidRPr="00C25D5A">
              <w:rPr>
                <w:rFonts w:ascii="Verdana" w:hAnsi="Verdana"/>
                <w:b/>
                <w:sz w:val="22"/>
                <w:szCs w:val="22"/>
              </w:rPr>
              <w:t xml:space="preserve"> pirkimo</w:t>
            </w:r>
          </w:p>
          <w:p w14:paraId="7127669A" w14:textId="432700D4" w:rsidR="00BE5E99" w:rsidRPr="00C25D5A" w:rsidRDefault="00442E6C" w:rsidP="00517C3D">
            <w:pPr>
              <w:jc w:val="center"/>
              <w:rPr>
                <w:rFonts w:ascii="Verdana" w:hAnsi="Verdana"/>
                <w:b/>
                <w:sz w:val="22"/>
                <w:szCs w:val="22"/>
              </w:rPr>
            </w:pPr>
            <w:r>
              <w:rPr>
                <w:rFonts w:ascii="Verdana" w:hAnsi="Verdana"/>
                <w:b/>
                <w:sz w:val="22"/>
                <w:szCs w:val="22"/>
              </w:rPr>
              <w:t>k</w:t>
            </w:r>
            <w:r w:rsidR="00BE5E99" w:rsidRPr="00C25D5A">
              <w:rPr>
                <w:rFonts w:ascii="Verdana" w:hAnsi="Verdana"/>
                <w:b/>
                <w:sz w:val="22"/>
                <w:szCs w:val="22"/>
              </w:rPr>
              <w:t>iekis</w:t>
            </w:r>
            <w:r w:rsidR="000B44D2" w:rsidRPr="00C25D5A">
              <w:rPr>
                <w:rFonts w:ascii="Verdana" w:hAnsi="Verdana"/>
                <w:b/>
                <w:sz w:val="22"/>
                <w:szCs w:val="22"/>
              </w:rPr>
              <w:t xml:space="preserve"> per</w:t>
            </w:r>
          </w:p>
          <w:p w14:paraId="0F982812" w14:textId="79AC6B8B" w:rsidR="00BE5E99" w:rsidRPr="00C25D5A" w:rsidRDefault="0048021D" w:rsidP="00517C3D">
            <w:pPr>
              <w:jc w:val="center"/>
              <w:rPr>
                <w:rFonts w:ascii="Verdana" w:hAnsi="Verdana"/>
                <w:b/>
                <w:sz w:val="22"/>
                <w:szCs w:val="22"/>
              </w:rPr>
            </w:pPr>
            <w:r>
              <w:rPr>
                <w:rFonts w:ascii="Verdana" w:hAnsi="Verdana"/>
                <w:b/>
                <w:sz w:val="22"/>
                <w:szCs w:val="22"/>
              </w:rPr>
              <w:t>24</w:t>
            </w:r>
            <w:r w:rsidR="00BE5E99" w:rsidRPr="00C25D5A">
              <w:rPr>
                <w:rFonts w:ascii="Verdana" w:hAnsi="Verdana"/>
                <w:b/>
                <w:sz w:val="22"/>
                <w:szCs w:val="22"/>
              </w:rPr>
              <w:t xml:space="preserve"> mėn.</w:t>
            </w:r>
          </w:p>
        </w:tc>
        <w:tc>
          <w:tcPr>
            <w:tcW w:w="931" w:type="dxa"/>
            <w:vAlign w:val="center"/>
          </w:tcPr>
          <w:p w14:paraId="5B45F369"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Mato vnt.</w:t>
            </w:r>
          </w:p>
        </w:tc>
        <w:tc>
          <w:tcPr>
            <w:tcW w:w="1134" w:type="dxa"/>
            <w:vAlign w:val="center"/>
          </w:tcPr>
          <w:p w14:paraId="2597D7D1" w14:textId="74F6629D" w:rsidR="00BE5E99" w:rsidRPr="00C25D5A" w:rsidRDefault="00BE5E99" w:rsidP="00BA1BDE">
            <w:pPr>
              <w:jc w:val="center"/>
              <w:rPr>
                <w:rFonts w:ascii="Verdana" w:hAnsi="Verdana"/>
                <w:b/>
                <w:sz w:val="22"/>
                <w:szCs w:val="22"/>
              </w:rPr>
            </w:pPr>
            <w:r w:rsidRPr="00C25D5A">
              <w:rPr>
                <w:rFonts w:ascii="Verdana" w:hAnsi="Verdana"/>
                <w:b/>
                <w:sz w:val="22"/>
                <w:szCs w:val="22"/>
              </w:rPr>
              <w:t>Vieneto kaina</w:t>
            </w:r>
            <w:r w:rsidR="00FA5F79" w:rsidRPr="00C25D5A">
              <w:rPr>
                <w:rFonts w:ascii="Verdana" w:hAnsi="Verdana"/>
                <w:b/>
                <w:sz w:val="22"/>
                <w:szCs w:val="22"/>
              </w:rPr>
              <w:t xml:space="preserve"> Eur</w:t>
            </w:r>
          </w:p>
          <w:p w14:paraId="4D3F2A24" w14:textId="392FC127" w:rsidR="00BE5E99" w:rsidRPr="00C25D5A" w:rsidRDefault="00FA5F79" w:rsidP="00F14028">
            <w:pPr>
              <w:jc w:val="center"/>
              <w:rPr>
                <w:rFonts w:ascii="Verdana" w:hAnsi="Verdana"/>
                <w:b/>
                <w:sz w:val="22"/>
                <w:szCs w:val="22"/>
              </w:rPr>
            </w:pPr>
            <w:r w:rsidRPr="00C25D5A">
              <w:rPr>
                <w:rFonts w:ascii="Verdana" w:hAnsi="Verdana"/>
                <w:b/>
                <w:sz w:val="22"/>
                <w:szCs w:val="22"/>
              </w:rPr>
              <w:t>(</w:t>
            </w:r>
            <w:r w:rsidR="00BE5E99" w:rsidRPr="00C25D5A">
              <w:rPr>
                <w:rFonts w:ascii="Verdana" w:hAnsi="Verdana"/>
                <w:b/>
                <w:sz w:val="22"/>
                <w:szCs w:val="22"/>
              </w:rPr>
              <w:t>be PVM</w:t>
            </w:r>
            <w:r w:rsidRPr="00C25D5A">
              <w:rPr>
                <w:rFonts w:ascii="Verdana" w:hAnsi="Verdana"/>
                <w:b/>
                <w:sz w:val="22"/>
                <w:szCs w:val="22"/>
              </w:rPr>
              <w:t>)</w:t>
            </w:r>
          </w:p>
        </w:tc>
        <w:tc>
          <w:tcPr>
            <w:tcW w:w="1134" w:type="dxa"/>
            <w:vAlign w:val="center"/>
          </w:tcPr>
          <w:p w14:paraId="0B409048" w14:textId="05722CFA" w:rsidR="00BE5E99" w:rsidRPr="00C25D5A" w:rsidRDefault="00C864B2" w:rsidP="00BA1BDE">
            <w:pPr>
              <w:jc w:val="center"/>
              <w:rPr>
                <w:rFonts w:ascii="Verdana" w:hAnsi="Verdana"/>
                <w:b/>
                <w:sz w:val="22"/>
                <w:szCs w:val="22"/>
              </w:rPr>
            </w:pPr>
            <w:r w:rsidRPr="00C25D5A">
              <w:rPr>
                <w:rFonts w:ascii="Verdana" w:hAnsi="Verdana"/>
                <w:b/>
                <w:sz w:val="22"/>
                <w:szCs w:val="22"/>
              </w:rPr>
              <w:t>Bendra įkainių suma, Eur (be PVM)</w:t>
            </w:r>
          </w:p>
        </w:tc>
        <w:tc>
          <w:tcPr>
            <w:tcW w:w="2632" w:type="dxa"/>
            <w:vAlign w:val="center"/>
          </w:tcPr>
          <w:p w14:paraId="6B607DDD" w14:textId="77777777" w:rsidR="00BE5E99" w:rsidRPr="00C25D5A" w:rsidRDefault="00BE5E99" w:rsidP="00BA1BDE">
            <w:pPr>
              <w:jc w:val="center"/>
              <w:rPr>
                <w:rFonts w:ascii="Verdana" w:hAnsi="Verdana"/>
                <w:b/>
                <w:sz w:val="22"/>
                <w:szCs w:val="22"/>
              </w:rPr>
            </w:pPr>
            <w:r w:rsidRPr="00C25D5A">
              <w:rPr>
                <w:rFonts w:ascii="Verdana" w:hAnsi="Verdana"/>
                <w:b/>
                <w:sz w:val="22"/>
                <w:szCs w:val="22"/>
              </w:rPr>
              <w:t>Gamintojas, gaminio pavadinimas ir/arba prekės kodas</w:t>
            </w:r>
          </w:p>
        </w:tc>
        <w:tc>
          <w:tcPr>
            <w:tcW w:w="2633" w:type="dxa"/>
            <w:vAlign w:val="center"/>
          </w:tcPr>
          <w:p w14:paraId="46EBCE88" w14:textId="1D733873" w:rsidR="00BE5E99" w:rsidRPr="00C25D5A" w:rsidRDefault="00BE5E99" w:rsidP="00BA1BDE">
            <w:pPr>
              <w:jc w:val="center"/>
              <w:rPr>
                <w:rFonts w:ascii="Verdana" w:hAnsi="Verdana"/>
                <w:b/>
                <w:sz w:val="22"/>
                <w:szCs w:val="22"/>
              </w:rPr>
            </w:pPr>
            <w:r w:rsidRPr="00C25D5A">
              <w:rPr>
                <w:rFonts w:ascii="Verdana" w:hAnsi="Verdana"/>
                <w:b/>
                <w:sz w:val="22"/>
                <w:szCs w:val="22"/>
              </w:rPr>
              <w:t>Siūlomo parametro atitikimas arba konkreti parametro reikšmė ir atitikimo patvirtinimas (dokumentuose pažymint siūlomą parametrą)</w:t>
            </w:r>
          </w:p>
        </w:tc>
      </w:tr>
      <w:tr w:rsidR="00BE5B2B" w:rsidRPr="00C25D5A" w14:paraId="794172E1" w14:textId="77777777" w:rsidTr="001E1EC7">
        <w:tc>
          <w:tcPr>
            <w:tcW w:w="15754" w:type="dxa"/>
            <w:gridSpan w:val="9"/>
          </w:tcPr>
          <w:p w14:paraId="6D4132A9" w14:textId="5B8B770E" w:rsidR="00BE5B2B" w:rsidRPr="00C25D5A" w:rsidRDefault="00BE5B2B" w:rsidP="00BA1BDE">
            <w:pPr>
              <w:jc w:val="center"/>
              <w:rPr>
                <w:rFonts w:ascii="Verdana" w:hAnsi="Verdana"/>
                <w:b/>
                <w:sz w:val="22"/>
                <w:szCs w:val="22"/>
              </w:rPr>
            </w:pPr>
            <w:r>
              <w:rPr>
                <w:rFonts w:ascii="Verdana" w:hAnsi="Verdana"/>
                <w:b/>
                <w:sz w:val="22"/>
                <w:szCs w:val="22"/>
              </w:rPr>
              <w:t>1</w:t>
            </w:r>
            <w:r w:rsidRPr="00C25D5A">
              <w:rPr>
                <w:rFonts w:ascii="Verdana" w:hAnsi="Verdana"/>
                <w:b/>
                <w:sz w:val="22"/>
                <w:szCs w:val="22"/>
              </w:rPr>
              <w:t xml:space="preserve"> Pirkimo objekto dalis. </w:t>
            </w:r>
            <w:proofErr w:type="spellStart"/>
            <w:r w:rsidRPr="006B40A8">
              <w:rPr>
                <w:rFonts w:ascii="Verdana" w:eastAsia="Arial Unicode MS" w:hAnsi="Verdana"/>
                <w:b/>
                <w:bCs/>
                <w:color w:val="000000"/>
                <w:kern w:val="2"/>
                <w:sz w:val="22"/>
                <w:szCs w:val="22"/>
                <w:lang w:val="en-US" w:eastAsia="en-US" w:bidi="en-US"/>
              </w:rPr>
              <w:t>Geležtės</w:t>
            </w:r>
            <w:proofErr w:type="spellEnd"/>
            <w:r w:rsidRPr="006B40A8">
              <w:rPr>
                <w:rFonts w:ascii="Verdana" w:eastAsia="Arial Unicode MS" w:hAnsi="Verdana"/>
                <w:b/>
                <w:bCs/>
                <w:color w:val="000000"/>
                <w:kern w:val="2"/>
                <w:sz w:val="22"/>
                <w:szCs w:val="22"/>
                <w:lang w:val="en-US" w:eastAsia="en-US" w:bidi="en-US"/>
              </w:rPr>
              <w:t xml:space="preserve">, </w:t>
            </w:r>
            <w:proofErr w:type="spellStart"/>
            <w:r w:rsidRPr="006B40A8">
              <w:rPr>
                <w:rFonts w:ascii="Verdana" w:eastAsia="Arial Unicode MS" w:hAnsi="Verdana"/>
                <w:b/>
                <w:bCs/>
                <w:color w:val="000000"/>
                <w:kern w:val="2"/>
                <w:sz w:val="22"/>
                <w:szCs w:val="22"/>
                <w:lang w:val="en-US" w:eastAsia="en-US" w:bidi="en-US"/>
              </w:rPr>
              <w:t>tinkančios</w:t>
            </w:r>
            <w:proofErr w:type="spellEnd"/>
            <w:r w:rsidRPr="006B40A8">
              <w:rPr>
                <w:rFonts w:ascii="Verdana" w:eastAsia="Arial Unicode MS" w:hAnsi="Verdana"/>
                <w:b/>
                <w:bCs/>
                <w:color w:val="000000"/>
                <w:kern w:val="2"/>
                <w:sz w:val="22"/>
                <w:szCs w:val="22"/>
                <w:lang w:val="en-US" w:eastAsia="en-US" w:bidi="en-US"/>
              </w:rPr>
              <w:t xml:space="preserve"> "De </w:t>
            </w:r>
            <w:proofErr w:type="spellStart"/>
            <w:r w:rsidRPr="006B40A8">
              <w:rPr>
                <w:rFonts w:ascii="Verdana" w:eastAsia="Arial Unicode MS" w:hAnsi="Verdana"/>
                <w:b/>
                <w:bCs/>
                <w:color w:val="000000"/>
                <w:kern w:val="2"/>
                <w:sz w:val="22"/>
                <w:szCs w:val="22"/>
                <w:lang w:val="en-US" w:eastAsia="en-US" w:bidi="en-US"/>
              </w:rPr>
              <w:t>Soutter</w:t>
            </w:r>
            <w:proofErr w:type="spellEnd"/>
            <w:r w:rsidRPr="006B40A8">
              <w:rPr>
                <w:rFonts w:ascii="Verdana" w:eastAsia="Arial Unicode MS" w:hAnsi="Verdana"/>
                <w:b/>
                <w:bCs/>
                <w:color w:val="000000"/>
                <w:kern w:val="2"/>
                <w:sz w:val="22"/>
                <w:szCs w:val="22"/>
                <w:lang w:val="en-US" w:eastAsia="en-US" w:bidi="en-US"/>
              </w:rPr>
              <w:t xml:space="preserve">" </w:t>
            </w:r>
            <w:proofErr w:type="spellStart"/>
            <w:r w:rsidRPr="006B40A8">
              <w:rPr>
                <w:rFonts w:ascii="Verdana" w:eastAsia="Arial Unicode MS" w:hAnsi="Verdana"/>
                <w:b/>
                <w:bCs/>
                <w:color w:val="000000"/>
                <w:kern w:val="2"/>
                <w:sz w:val="22"/>
                <w:szCs w:val="22"/>
                <w:lang w:val="en-US" w:eastAsia="en-US" w:bidi="en-US"/>
              </w:rPr>
              <w:t>sistemos</w:t>
            </w:r>
            <w:proofErr w:type="spellEnd"/>
            <w:r w:rsidRPr="006B40A8">
              <w:rPr>
                <w:rFonts w:ascii="Verdana" w:eastAsia="Arial Unicode MS" w:hAnsi="Verdana"/>
                <w:b/>
                <w:bCs/>
                <w:color w:val="000000"/>
                <w:kern w:val="2"/>
                <w:sz w:val="22"/>
                <w:szCs w:val="22"/>
                <w:lang w:val="en-US" w:eastAsia="en-US" w:bidi="en-US"/>
              </w:rPr>
              <w:t xml:space="preserve"> </w:t>
            </w:r>
            <w:proofErr w:type="spellStart"/>
            <w:r w:rsidRPr="006B40A8">
              <w:rPr>
                <w:rFonts w:ascii="Verdana" w:eastAsia="Arial Unicode MS" w:hAnsi="Verdana"/>
                <w:b/>
                <w:bCs/>
                <w:color w:val="000000"/>
                <w:kern w:val="2"/>
                <w:sz w:val="22"/>
                <w:szCs w:val="22"/>
                <w:lang w:val="en-US" w:eastAsia="en-US" w:bidi="en-US"/>
              </w:rPr>
              <w:t>modulinei</w:t>
            </w:r>
            <w:proofErr w:type="spellEnd"/>
            <w:r w:rsidRPr="006B40A8">
              <w:rPr>
                <w:rFonts w:ascii="Verdana" w:eastAsia="Arial Unicode MS" w:hAnsi="Verdana"/>
                <w:b/>
                <w:bCs/>
                <w:color w:val="000000"/>
                <w:kern w:val="2"/>
                <w:sz w:val="22"/>
                <w:szCs w:val="22"/>
                <w:lang w:val="en-US" w:eastAsia="en-US" w:bidi="en-US"/>
              </w:rPr>
              <w:t xml:space="preserve"> </w:t>
            </w:r>
            <w:proofErr w:type="spellStart"/>
            <w:r w:rsidRPr="006B40A8">
              <w:rPr>
                <w:rFonts w:ascii="Verdana" w:eastAsia="Arial Unicode MS" w:hAnsi="Verdana"/>
                <w:b/>
                <w:bCs/>
                <w:color w:val="000000"/>
                <w:kern w:val="2"/>
                <w:sz w:val="22"/>
                <w:szCs w:val="22"/>
                <w:lang w:val="en-US" w:eastAsia="en-US" w:bidi="en-US"/>
              </w:rPr>
              <w:t>rankenai</w:t>
            </w:r>
            <w:proofErr w:type="spellEnd"/>
            <w:r w:rsidRPr="006B40A8">
              <w:rPr>
                <w:rFonts w:ascii="Verdana" w:eastAsia="Arial Unicode MS" w:hAnsi="Verdana"/>
                <w:b/>
                <w:bCs/>
                <w:color w:val="000000"/>
                <w:kern w:val="2"/>
                <w:sz w:val="22"/>
                <w:szCs w:val="22"/>
                <w:lang w:val="en-US" w:eastAsia="en-US" w:bidi="en-US"/>
              </w:rPr>
              <w:t xml:space="preserve"> MQB-708 mini </w:t>
            </w:r>
            <w:proofErr w:type="spellStart"/>
            <w:r w:rsidRPr="006B40A8">
              <w:rPr>
                <w:rFonts w:ascii="Verdana" w:eastAsia="Arial Unicode MS" w:hAnsi="Verdana"/>
                <w:b/>
                <w:bCs/>
                <w:color w:val="000000"/>
                <w:kern w:val="2"/>
                <w:sz w:val="22"/>
                <w:szCs w:val="22"/>
                <w:lang w:val="en-US" w:eastAsia="en-US" w:bidi="en-US"/>
              </w:rPr>
              <w:t>osciluojančio</w:t>
            </w:r>
            <w:proofErr w:type="spellEnd"/>
            <w:r w:rsidRPr="006B40A8">
              <w:rPr>
                <w:rFonts w:ascii="Verdana" w:eastAsia="Arial Unicode MS" w:hAnsi="Verdana"/>
                <w:b/>
                <w:bCs/>
                <w:color w:val="000000"/>
                <w:kern w:val="2"/>
                <w:sz w:val="22"/>
                <w:szCs w:val="22"/>
                <w:lang w:val="en-US" w:eastAsia="en-US" w:bidi="en-US"/>
              </w:rPr>
              <w:t xml:space="preserve"> </w:t>
            </w:r>
            <w:proofErr w:type="spellStart"/>
            <w:r w:rsidRPr="006B40A8">
              <w:rPr>
                <w:rFonts w:ascii="Verdana" w:eastAsia="Arial Unicode MS" w:hAnsi="Verdana"/>
                <w:b/>
                <w:bCs/>
                <w:color w:val="000000"/>
                <w:kern w:val="2"/>
                <w:sz w:val="22"/>
                <w:szCs w:val="22"/>
                <w:lang w:val="en-US" w:eastAsia="en-US" w:bidi="en-US"/>
              </w:rPr>
              <w:t>pjovimo</w:t>
            </w:r>
            <w:proofErr w:type="spellEnd"/>
            <w:r w:rsidRPr="006B40A8">
              <w:rPr>
                <w:rFonts w:ascii="Verdana" w:eastAsia="Arial Unicode MS" w:hAnsi="Verdana"/>
                <w:b/>
                <w:bCs/>
                <w:color w:val="000000"/>
                <w:kern w:val="2"/>
                <w:sz w:val="22"/>
                <w:szCs w:val="22"/>
                <w:lang w:val="en-US" w:eastAsia="en-US" w:bidi="en-US"/>
              </w:rPr>
              <w:t xml:space="preserve"> </w:t>
            </w:r>
            <w:proofErr w:type="spellStart"/>
            <w:r w:rsidRPr="006B40A8">
              <w:rPr>
                <w:rFonts w:ascii="Verdana" w:eastAsia="Arial Unicode MS" w:hAnsi="Verdana"/>
                <w:b/>
                <w:bCs/>
                <w:color w:val="000000"/>
                <w:kern w:val="2"/>
                <w:sz w:val="22"/>
                <w:szCs w:val="22"/>
                <w:lang w:val="en-US" w:eastAsia="en-US" w:bidi="en-US"/>
              </w:rPr>
              <w:t>antgaliui</w:t>
            </w:r>
            <w:proofErr w:type="spellEnd"/>
          </w:p>
        </w:tc>
      </w:tr>
      <w:tr w:rsidR="00D72B7C" w:rsidRPr="00C25D5A" w14:paraId="7F8CBDBA" w14:textId="77777777" w:rsidTr="00832439">
        <w:tc>
          <w:tcPr>
            <w:tcW w:w="709" w:type="dxa"/>
            <w:vAlign w:val="center"/>
          </w:tcPr>
          <w:p w14:paraId="2246A4F6" w14:textId="1063363F" w:rsidR="00D72B7C" w:rsidRPr="00C25D5A" w:rsidRDefault="00D72B7C" w:rsidP="007E520D">
            <w:pPr>
              <w:jc w:val="center"/>
              <w:rPr>
                <w:rFonts w:ascii="Verdana" w:hAnsi="Verdana"/>
                <w:b/>
                <w:sz w:val="22"/>
                <w:szCs w:val="22"/>
              </w:rPr>
            </w:pPr>
            <w:r>
              <w:rPr>
                <w:rFonts w:ascii="Verdana" w:hAnsi="Verdana"/>
                <w:b/>
                <w:sz w:val="22"/>
                <w:szCs w:val="22"/>
              </w:rPr>
              <w:t>1.1.</w:t>
            </w:r>
          </w:p>
        </w:tc>
        <w:tc>
          <w:tcPr>
            <w:tcW w:w="1842" w:type="dxa"/>
            <w:vAlign w:val="center"/>
          </w:tcPr>
          <w:p w14:paraId="0B33273F" w14:textId="6A461E95" w:rsidR="00D72B7C" w:rsidRPr="00D72B7C" w:rsidRDefault="00D72B7C" w:rsidP="00BA1BDE">
            <w:pPr>
              <w:jc w:val="center"/>
              <w:rPr>
                <w:rFonts w:ascii="Verdana" w:hAnsi="Verdana"/>
                <w:b/>
                <w:sz w:val="22"/>
                <w:szCs w:val="22"/>
              </w:rPr>
            </w:pPr>
            <w:r w:rsidRPr="00D72B7C">
              <w:rPr>
                <w:rFonts w:ascii="Verdana" w:hAnsi="Verdana"/>
                <w:bCs/>
                <w:sz w:val="22"/>
                <w:szCs w:val="22"/>
              </w:rPr>
              <w:t>Geležtės, tinkančios "De Soutter" sistemos modulinei rankenai MQB-708 mini osciluojančio pjovimo antgaliui</w:t>
            </w:r>
          </w:p>
        </w:tc>
        <w:tc>
          <w:tcPr>
            <w:tcW w:w="3544" w:type="dxa"/>
          </w:tcPr>
          <w:p w14:paraId="1F10323E" w14:textId="77777777" w:rsidR="00D72B7C" w:rsidRPr="00D72B7C" w:rsidRDefault="00D72B7C" w:rsidP="00AF0934">
            <w:pPr>
              <w:jc w:val="both"/>
              <w:rPr>
                <w:rFonts w:ascii="Verdana" w:hAnsi="Verdana"/>
                <w:bCs/>
                <w:sz w:val="22"/>
                <w:szCs w:val="22"/>
              </w:rPr>
            </w:pPr>
            <w:r w:rsidRPr="00D72B7C">
              <w:rPr>
                <w:rFonts w:ascii="Verdana" w:eastAsia="Calibri" w:hAnsi="Verdana"/>
                <w:bCs/>
                <w:sz w:val="22"/>
                <w:szCs w:val="22"/>
              </w:rPr>
              <w:t>- plotis 14,0 mm ± 1 mm</w:t>
            </w:r>
          </w:p>
          <w:p w14:paraId="4B642E84"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storis</w:t>
            </w:r>
            <w:proofErr w:type="spellEnd"/>
            <w:r w:rsidRPr="00D72B7C">
              <w:rPr>
                <w:rFonts w:ascii="Verdana" w:eastAsia="Calibri" w:hAnsi="Verdana" w:cs="Times New Roman"/>
                <w:bCs/>
                <w:sz w:val="22"/>
                <w:szCs w:val="22"/>
              </w:rPr>
              <w:t xml:space="preserve"> ne </w:t>
            </w:r>
            <w:proofErr w:type="spellStart"/>
            <w:r w:rsidRPr="00D72B7C">
              <w:rPr>
                <w:rFonts w:ascii="Verdana" w:eastAsia="Calibri" w:hAnsi="Verdana" w:cs="Times New Roman"/>
                <w:bCs/>
                <w:sz w:val="22"/>
                <w:szCs w:val="22"/>
              </w:rPr>
              <w:t>daugiau</w:t>
            </w:r>
            <w:proofErr w:type="spellEnd"/>
            <w:r w:rsidRPr="00D72B7C">
              <w:rPr>
                <w:rFonts w:ascii="Verdana" w:eastAsia="Calibri" w:hAnsi="Verdana" w:cs="Times New Roman"/>
                <w:bCs/>
                <w:sz w:val="22"/>
                <w:szCs w:val="22"/>
              </w:rPr>
              <w:t xml:space="preserve"> 0,7 mm</w:t>
            </w:r>
          </w:p>
          <w:p w14:paraId="5D596E6B"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pjovimo</w:t>
            </w:r>
            <w:proofErr w:type="spellEnd"/>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storis</w:t>
            </w:r>
            <w:proofErr w:type="spellEnd"/>
            <w:r w:rsidRPr="00D72B7C">
              <w:rPr>
                <w:rFonts w:ascii="Verdana" w:eastAsia="Calibri" w:hAnsi="Verdana" w:cs="Times New Roman"/>
                <w:bCs/>
                <w:sz w:val="22"/>
                <w:szCs w:val="22"/>
              </w:rPr>
              <w:t xml:space="preserve"> ne </w:t>
            </w:r>
            <w:proofErr w:type="spellStart"/>
            <w:r w:rsidRPr="00D72B7C">
              <w:rPr>
                <w:rFonts w:ascii="Verdana" w:eastAsia="Calibri" w:hAnsi="Verdana" w:cs="Times New Roman"/>
                <w:bCs/>
                <w:sz w:val="22"/>
                <w:szCs w:val="22"/>
              </w:rPr>
              <w:t>daugiau</w:t>
            </w:r>
            <w:proofErr w:type="spellEnd"/>
            <w:r w:rsidRPr="00D72B7C">
              <w:rPr>
                <w:rFonts w:ascii="Verdana" w:eastAsia="Calibri" w:hAnsi="Verdana" w:cs="Times New Roman"/>
                <w:bCs/>
                <w:sz w:val="22"/>
                <w:szCs w:val="22"/>
              </w:rPr>
              <w:t xml:space="preserve"> 1,0 mm</w:t>
            </w:r>
          </w:p>
          <w:p w14:paraId="4AEDF15C"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darbinis</w:t>
            </w:r>
            <w:proofErr w:type="spellEnd"/>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ilgis</w:t>
            </w:r>
            <w:proofErr w:type="spellEnd"/>
            <w:r w:rsidRPr="00D72B7C">
              <w:rPr>
                <w:rFonts w:ascii="Verdana" w:eastAsia="Calibri" w:hAnsi="Verdana" w:cs="Times New Roman"/>
                <w:bCs/>
                <w:sz w:val="22"/>
                <w:szCs w:val="22"/>
              </w:rPr>
              <w:t xml:space="preserve"> 15,5 mm ± 5 mm</w:t>
            </w:r>
          </w:p>
          <w:p w14:paraId="2551453E"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kampas</w:t>
            </w:r>
            <w:proofErr w:type="spellEnd"/>
            <w:r w:rsidRPr="00D72B7C">
              <w:rPr>
                <w:rFonts w:ascii="Verdana" w:eastAsia="Calibri" w:hAnsi="Verdana" w:cs="Times New Roman"/>
                <w:bCs/>
                <w:sz w:val="22"/>
                <w:szCs w:val="22"/>
              </w:rPr>
              <w:t xml:space="preserve"> 90°</w:t>
            </w:r>
          </w:p>
          <w:p w14:paraId="39DA27CD"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pasiekiamas</w:t>
            </w:r>
            <w:proofErr w:type="spellEnd"/>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gylis</w:t>
            </w:r>
            <w:proofErr w:type="spellEnd"/>
            <w:r w:rsidRPr="00D72B7C">
              <w:rPr>
                <w:rFonts w:ascii="Verdana" w:eastAsia="Calibri" w:hAnsi="Verdana" w:cs="Times New Roman"/>
                <w:bCs/>
                <w:sz w:val="22"/>
                <w:szCs w:val="22"/>
              </w:rPr>
              <w:t xml:space="preserve"> ne </w:t>
            </w:r>
            <w:proofErr w:type="spellStart"/>
            <w:r w:rsidRPr="00D72B7C">
              <w:rPr>
                <w:rFonts w:ascii="Verdana" w:eastAsia="Calibri" w:hAnsi="Verdana" w:cs="Times New Roman"/>
                <w:bCs/>
                <w:sz w:val="22"/>
                <w:szCs w:val="22"/>
              </w:rPr>
              <w:t>mažiau</w:t>
            </w:r>
            <w:proofErr w:type="spellEnd"/>
            <w:r w:rsidRPr="00D72B7C">
              <w:rPr>
                <w:rFonts w:ascii="Verdana" w:eastAsia="Calibri" w:hAnsi="Verdana" w:cs="Times New Roman"/>
                <w:bCs/>
                <w:sz w:val="22"/>
                <w:szCs w:val="22"/>
              </w:rPr>
              <w:t xml:space="preserve"> 37,0 mm</w:t>
            </w:r>
          </w:p>
          <w:p w14:paraId="44754001" w14:textId="0135B9DE" w:rsidR="00D72B7C" w:rsidRPr="00D72B7C" w:rsidRDefault="00D72B7C" w:rsidP="00AF0934">
            <w:pPr>
              <w:jc w:val="both"/>
              <w:rPr>
                <w:rFonts w:ascii="Verdana" w:hAnsi="Verdana"/>
                <w:b/>
                <w:sz w:val="22"/>
                <w:szCs w:val="22"/>
              </w:rPr>
            </w:pPr>
            <w:r w:rsidRPr="00D72B7C">
              <w:rPr>
                <w:rFonts w:ascii="Verdana" w:eastAsia="Calibri" w:hAnsi="Verdana"/>
                <w:bCs/>
                <w:sz w:val="22"/>
                <w:szCs w:val="22"/>
              </w:rPr>
              <w:t>- vienkartinės, sterilios</w:t>
            </w:r>
          </w:p>
        </w:tc>
        <w:tc>
          <w:tcPr>
            <w:tcW w:w="1195" w:type="dxa"/>
            <w:vAlign w:val="center"/>
          </w:tcPr>
          <w:p w14:paraId="61252EF8" w14:textId="05283DB0" w:rsidR="00D72B7C" w:rsidRPr="00D72B7C" w:rsidRDefault="00D72B7C" w:rsidP="00517C3D">
            <w:pPr>
              <w:jc w:val="center"/>
              <w:rPr>
                <w:rFonts w:ascii="Verdana" w:hAnsi="Verdana"/>
                <w:b/>
                <w:sz w:val="22"/>
                <w:szCs w:val="22"/>
              </w:rPr>
            </w:pPr>
            <w:r w:rsidRPr="00D72B7C">
              <w:rPr>
                <w:rFonts w:ascii="Verdana" w:hAnsi="Verdana"/>
                <w:bCs/>
                <w:sz w:val="22"/>
                <w:szCs w:val="22"/>
              </w:rPr>
              <w:t>5</w:t>
            </w:r>
          </w:p>
        </w:tc>
        <w:tc>
          <w:tcPr>
            <w:tcW w:w="931" w:type="dxa"/>
            <w:vAlign w:val="center"/>
          </w:tcPr>
          <w:p w14:paraId="6A87BA4E" w14:textId="56F230D1" w:rsidR="00D72B7C" w:rsidRPr="00C25D5A" w:rsidRDefault="00D72B7C" w:rsidP="00D72B7C">
            <w:pPr>
              <w:jc w:val="center"/>
              <w:rPr>
                <w:rFonts w:ascii="Verdana" w:hAnsi="Verdana"/>
                <w:b/>
                <w:sz w:val="22"/>
                <w:szCs w:val="22"/>
              </w:rPr>
            </w:pPr>
            <w:r w:rsidRPr="0011282D">
              <w:rPr>
                <w:rFonts w:ascii="Verdana" w:hAnsi="Verdana"/>
                <w:sz w:val="22"/>
                <w:szCs w:val="22"/>
              </w:rPr>
              <w:t>Vnt.</w:t>
            </w:r>
          </w:p>
        </w:tc>
        <w:tc>
          <w:tcPr>
            <w:tcW w:w="1134" w:type="dxa"/>
            <w:vAlign w:val="center"/>
          </w:tcPr>
          <w:p w14:paraId="740336D9" w14:textId="77777777" w:rsidR="00D72B7C" w:rsidRPr="00C25D5A" w:rsidRDefault="00D72B7C" w:rsidP="00BA1BDE">
            <w:pPr>
              <w:jc w:val="center"/>
              <w:rPr>
                <w:rFonts w:ascii="Verdana" w:hAnsi="Verdana"/>
                <w:b/>
                <w:sz w:val="22"/>
                <w:szCs w:val="22"/>
              </w:rPr>
            </w:pPr>
          </w:p>
        </w:tc>
        <w:tc>
          <w:tcPr>
            <w:tcW w:w="1134" w:type="dxa"/>
            <w:vAlign w:val="center"/>
          </w:tcPr>
          <w:p w14:paraId="3A5C0DFB" w14:textId="77777777" w:rsidR="00D72B7C" w:rsidRPr="00C25D5A" w:rsidRDefault="00D72B7C" w:rsidP="00BA1BDE">
            <w:pPr>
              <w:jc w:val="center"/>
              <w:rPr>
                <w:rFonts w:ascii="Verdana" w:hAnsi="Verdana"/>
                <w:b/>
                <w:sz w:val="22"/>
                <w:szCs w:val="22"/>
              </w:rPr>
            </w:pPr>
          </w:p>
        </w:tc>
        <w:tc>
          <w:tcPr>
            <w:tcW w:w="2632" w:type="dxa"/>
            <w:vAlign w:val="center"/>
          </w:tcPr>
          <w:p w14:paraId="7891266E" w14:textId="77777777" w:rsidR="00D72B7C" w:rsidRPr="00C25D5A" w:rsidRDefault="00D72B7C" w:rsidP="00BA1BDE">
            <w:pPr>
              <w:jc w:val="center"/>
              <w:rPr>
                <w:rFonts w:ascii="Verdana" w:hAnsi="Verdana"/>
                <w:b/>
                <w:sz w:val="22"/>
                <w:szCs w:val="22"/>
              </w:rPr>
            </w:pPr>
          </w:p>
        </w:tc>
        <w:tc>
          <w:tcPr>
            <w:tcW w:w="2633" w:type="dxa"/>
            <w:vAlign w:val="center"/>
          </w:tcPr>
          <w:p w14:paraId="737C3867" w14:textId="77777777" w:rsidR="00D72B7C" w:rsidRPr="00C25D5A" w:rsidRDefault="00D72B7C" w:rsidP="00BA1BDE">
            <w:pPr>
              <w:jc w:val="center"/>
              <w:rPr>
                <w:rFonts w:ascii="Verdana" w:hAnsi="Verdana"/>
                <w:b/>
                <w:sz w:val="22"/>
                <w:szCs w:val="22"/>
              </w:rPr>
            </w:pPr>
          </w:p>
        </w:tc>
      </w:tr>
      <w:tr w:rsidR="00D72B7C" w:rsidRPr="00C25D5A" w14:paraId="05398DEA" w14:textId="77777777" w:rsidTr="00832439">
        <w:tc>
          <w:tcPr>
            <w:tcW w:w="709" w:type="dxa"/>
            <w:vAlign w:val="center"/>
          </w:tcPr>
          <w:p w14:paraId="69D13E23" w14:textId="4924C06A" w:rsidR="00D72B7C" w:rsidRPr="00C25D5A" w:rsidRDefault="00D72B7C" w:rsidP="007E520D">
            <w:pPr>
              <w:jc w:val="center"/>
              <w:rPr>
                <w:rFonts w:ascii="Verdana" w:hAnsi="Verdana"/>
                <w:b/>
                <w:sz w:val="22"/>
                <w:szCs w:val="22"/>
              </w:rPr>
            </w:pPr>
            <w:r>
              <w:rPr>
                <w:rFonts w:ascii="Verdana" w:hAnsi="Verdana"/>
                <w:b/>
                <w:sz w:val="22"/>
                <w:szCs w:val="22"/>
              </w:rPr>
              <w:t>1.2.</w:t>
            </w:r>
          </w:p>
        </w:tc>
        <w:tc>
          <w:tcPr>
            <w:tcW w:w="1842" w:type="dxa"/>
            <w:vAlign w:val="center"/>
          </w:tcPr>
          <w:p w14:paraId="1B49B6E8" w14:textId="73D339B7" w:rsidR="00D72B7C" w:rsidRPr="00D72B7C" w:rsidRDefault="00D72B7C" w:rsidP="00BA1BDE">
            <w:pPr>
              <w:jc w:val="center"/>
              <w:rPr>
                <w:rFonts w:ascii="Verdana" w:hAnsi="Verdana"/>
                <w:b/>
                <w:sz w:val="22"/>
                <w:szCs w:val="22"/>
              </w:rPr>
            </w:pPr>
            <w:r w:rsidRPr="00D72B7C">
              <w:rPr>
                <w:rFonts w:ascii="Verdana" w:hAnsi="Verdana"/>
                <w:bCs/>
                <w:sz w:val="22"/>
                <w:szCs w:val="22"/>
              </w:rPr>
              <w:t>Geležtės, tinkančios "De Soutter" sistemos modulinei rankenai MQB-708 mini osciluojančio pjovimo antgaliui</w:t>
            </w:r>
          </w:p>
        </w:tc>
        <w:tc>
          <w:tcPr>
            <w:tcW w:w="3544" w:type="dxa"/>
          </w:tcPr>
          <w:p w14:paraId="095A1056" w14:textId="77777777" w:rsidR="00D72B7C" w:rsidRPr="00D72B7C" w:rsidRDefault="00D72B7C" w:rsidP="00AF0934">
            <w:pPr>
              <w:jc w:val="both"/>
              <w:rPr>
                <w:rFonts w:ascii="Verdana" w:hAnsi="Verdana"/>
                <w:bCs/>
                <w:sz w:val="22"/>
                <w:szCs w:val="22"/>
              </w:rPr>
            </w:pPr>
            <w:r w:rsidRPr="00D72B7C">
              <w:rPr>
                <w:rFonts w:ascii="Verdana" w:eastAsia="Calibri" w:hAnsi="Verdana"/>
                <w:bCs/>
                <w:sz w:val="22"/>
                <w:szCs w:val="22"/>
              </w:rPr>
              <w:t>- plotis 14,0 mm ± 1 mm</w:t>
            </w:r>
          </w:p>
          <w:p w14:paraId="5F316837"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storis</w:t>
            </w:r>
            <w:proofErr w:type="spellEnd"/>
            <w:r w:rsidRPr="00D72B7C">
              <w:rPr>
                <w:rFonts w:ascii="Verdana" w:eastAsia="Calibri" w:hAnsi="Verdana" w:cs="Times New Roman"/>
                <w:bCs/>
                <w:sz w:val="22"/>
                <w:szCs w:val="22"/>
              </w:rPr>
              <w:t xml:space="preserve"> ne </w:t>
            </w:r>
            <w:proofErr w:type="spellStart"/>
            <w:r w:rsidRPr="00D72B7C">
              <w:rPr>
                <w:rFonts w:ascii="Verdana" w:eastAsia="Calibri" w:hAnsi="Verdana" w:cs="Times New Roman"/>
                <w:bCs/>
                <w:sz w:val="22"/>
                <w:szCs w:val="22"/>
              </w:rPr>
              <w:t>daugiau</w:t>
            </w:r>
            <w:proofErr w:type="spellEnd"/>
            <w:r w:rsidRPr="00D72B7C">
              <w:rPr>
                <w:rFonts w:ascii="Verdana" w:eastAsia="Calibri" w:hAnsi="Verdana" w:cs="Times New Roman"/>
                <w:bCs/>
                <w:sz w:val="22"/>
                <w:szCs w:val="22"/>
              </w:rPr>
              <w:t xml:space="preserve"> 0,7 mm</w:t>
            </w:r>
          </w:p>
          <w:p w14:paraId="0577EFEF"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pjovimo</w:t>
            </w:r>
            <w:proofErr w:type="spellEnd"/>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storis</w:t>
            </w:r>
            <w:proofErr w:type="spellEnd"/>
            <w:r w:rsidRPr="00D72B7C">
              <w:rPr>
                <w:rFonts w:ascii="Verdana" w:eastAsia="Calibri" w:hAnsi="Verdana" w:cs="Times New Roman"/>
                <w:bCs/>
                <w:sz w:val="22"/>
                <w:szCs w:val="22"/>
              </w:rPr>
              <w:t xml:space="preserve"> ne </w:t>
            </w:r>
            <w:proofErr w:type="spellStart"/>
            <w:r w:rsidRPr="00D72B7C">
              <w:rPr>
                <w:rFonts w:ascii="Verdana" w:eastAsia="Calibri" w:hAnsi="Verdana" w:cs="Times New Roman"/>
                <w:bCs/>
                <w:sz w:val="22"/>
                <w:szCs w:val="22"/>
              </w:rPr>
              <w:t>daugiau</w:t>
            </w:r>
            <w:proofErr w:type="spellEnd"/>
            <w:r w:rsidRPr="00D72B7C">
              <w:rPr>
                <w:rFonts w:ascii="Verdana" w:eastAsia="Calibri" w:hAnsi="Verdana" w:cs="Times New Roman"/>
                <w:bCs/>
                <w:sz w:val="22"/>
                <w:szCs w:val="22"/>
              </w:rPr>
              <w:t xml:space="preserve"> 1,0 mm</w:t>
            </w:r>
          </w:p>
          <w:p w14:paraId="653C5127"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darbinis</w:t>
            </w:r>
            <w:proofErr w:type="spellEnd"/>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ilgis</w:t>
            </w:r>
            <w:proofErr w:type="spellEnd"/>
            <w:r w:rsidRPr="00D72B7C">
              <w:rPr>
                <w:rFonts w:ascii="Verdana" w:eastAsia="Calibri" w:hAnsi="Verdana" w:cs="Times New Roman"/>
                <w:bCs/>
                <w:sz w:val="22"/>
                <w:szCs w:val="22"/>
              </w:rPr>
              <w:t xml:space="preserve"> 15,5 mm ± 5 mm</w:t>
            </w:r>
          </w:p>
          <w:p w14:paraId="56024140"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kampas</w:t>
            </w:r>
            <w:proofErr w:type="spellEnd"/>
            <w:r w:rsidRPr="00D72B7C">
              <w:rPr>
                <w:rFonts w:ascii="Verdana" w:eastAsia="Calibri" w:hAnsi="Verdana" w:cs="Times New Roman"/>
                <w:bCs/>
                <w:sz w:val="22"/>
                <w:szCs w:val="22"/>
              </w:rPr>
              <w:t xml:space="preserve"> 90°</w:t>
            </w:r>
          </w:p>
          <w:p w14:paraId="2F8E064C" w14:textId="77777777" w:rsidR="00D72B7C" w:rsidRPr="00D72B7C" w:rsidRDefault="00D72B7C" w:rsidP="00AF0934">
            <w:pPr>
              <w:pStyle w:val="Standard"/>
              <w:jc w:val="both"/>
              <w:rPr>
                <w:rFonts w:ascii="Verdana" w:hAnsi="Verdana" w:cs="Times New Roman"/>
                <w:bCs/>
                <w:sz w:val="22"/>
                <w:szCs w:val="22"/>
              </w:rPr>
            </w:pPr>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pasiekiamas</w:t>
            </w:r>
            <w:proofErr w:type="spellEnd"/>
            <w:r w:rsidRPr="00D72B7C">
              <w:rPr>
                <w:rFonts w:ascii="Verdana" w:eastAsia="Calibri" w:hAnsi="Verdana" w:cs="Times New Roman"/>
                <w:bCs/>
                <w:sz w:val="22"/>
                <w:szCs w:val="22"/>
              </w:rPr>
              <w:t xml:space="preserve"> </w:t>
            </w:r>
            <w:proofErr w:type="spellStart"/>
            <w:r w:rsidRPr="00D72B7C">
              <w:rPr>
                <w:rFonts w:ascii="Verdana" w:eastAsia="Calibri" w:hAnsi="Verdana" w:cs="Times New Roman"/>
                <w:bCs/>
                <w:sz w:val="22"/>
                <w:szCs w:val="22"/>
              </w:rPr>
              <w:t>gylis</w:t>
            </w:r>
            <w:proofErr w:type="spellEnd"/>
            <w:r w:rsidRPr="00D72B7C">
              <w:rPr>
                <w:rFonts w:ascii="Verdana" w:eastAsia="Calibri" w:hAnsi="Verdana" w:cs="Times New Roman"/>
                <w:bCs/>
                <w:sz w:val="22"/>
                <w:szCs w:val="22"/>
              </w:rPr>
              <w:t xml:space="preserve"> ne </w:t>
            </w:r>
            <w:proofErr w:type="spellStart"/>
            <w:r w:rsidRPr="00D72B7C">
              <w:rPr>
                <w:rFonts w:ascii="Verdana" w:eastAsia="Calibri" w:hAnsi="Verdana" w:cs="Times New Roman"/>
                <w:bCs/>
                <w:sz w:val="22"/>
                <w:szCs w:val="22"/>
              </w:rPr>
              <w:t>mažiau</w:t>
            </w:r>
            <w:proofErr w:type="spellEnd"/>
            <w:r w:rsidRPr="00D72B7C">
              <w:rPr>
                <w:rFonts w:ascii="Verdana" w:eastAsia="Calibri" w:hAnsi="Verdana" w:cs="Times New Roman"/>
                <w:bCs/>
                <w:sz w:val="22"/>
                <w:szCs w:val="22"/>
              </w:rPr>
              <w:t xml:space="preserve"> 47,0 mm</w:t>
            </w:r>
          </w:p>
          <w:p w14:paraId="75FAB539" w14:textId="76946779" w:rsidR="00D72B7C" w:rsidRPr="00D72B7C" w:rsidRDefault="00D72B7C" w:rsidP="00AF0934">
            <w:pPr>
              <w:jc w:val="both"/>
              <w:rPr>
                <w:rFonts w:ascii="Verdana" w:hAnsi="Verdana"/>
                <w:b/>
                <w:sz w:val="22"/>
                <w:szCs w:val="22"/>
              </w:rPr>
            </w:pPr>
            <w:r w:rsidRPr="00D72B7C">
              <w:rPr>
                <w:rFonts w:ascii="Verdana" w:eastAsia="Calibri" w:hAnsi="Verdana"/>
                <w:bCs/>
                <w:sz w:val="22"/>
                <w:szCs w:val="22"/>
              </w:rPr>
              <w:t>- vienkartinės, sterilios</w:t>
            </w:r>
          </w:p>
        </w:tc>
        <w:tc>
          <w:tcPr>
            <w:tcW w:w="1195" w:type="dxa"/>
            <w:vAlign w:val="center"/>
          </w:tcPr>
          <w:p w14:paraId="2E074ED5" w14:textId="3652934E" w:rsidR="00D72B7C" w:rsidRPr="00D72B7C" w:rsidRDefault="00D72B7C" w:rsidP="00517C3D">
            <w:pPr>
              <w:jc w:val="center"/>
              <w:rPr>
                <w:rFonts w:ascii="Verdana" w:hAnsi="Verdana"/>
                <w:b/>
                <w:sz w:val="22"/>
                <w:szCs w:val="22"/>
              </w:rPr>
            </w:pPr>
            <w:r w:rsidRPr="00D72B7C">
              <w:rPr>
                <w:rFonts w:ascii="Verdana" w:hAnsi="Verdana"/>
                <w:bCs/>
                <w:sz w:val="22"/>
                <w:szCs w:val="22"/>
              </w:rPr>
              <w:t>5</w:t>
            </w:r>
          </w:p>
        </w:tc>
        <w:tc>
          <w:tcPr>
            <w:tcW w:w="931" w:type="dxa"/>
            <w:vAlign w:val="center"/>
          </w:tcPr>
          <w:p w14:paraId="6968166C" w14:textId="2447AF79" w:rsidR="00D72B7C" w:rsidRPr="00C25D5A" w:rsidRDefault="00D72B7C" w:rsidP="00D72B7C">
            <w:pPr>
              <w:jc w:val="center"/>
              <w:rPr>
                <w:rFonts w:ascii="Verdana" w:hAnsi="Verdana"/>
                <w:b/>
                <w:sz w:val="22"/>
                <w:szCs w:val="22"/>
              </w:rPr>
            </w:pPr>
            <w:r w:rsidRPr="0011282D">
              <w:rPr>
                <w:rFonts w:ascii="Verdana" w:hAnsi="Verdana"/>
                <w:sz w:val="22"/>
                <w:szCs w:val="22"/>
              </w:rPr>
              <w:t>Vnt.</w:t>
            </w:r>
          </w:p>
        </w:tc>
        <w:tc>
          <w:tcPr>
            <w:tcW w:w="1134" w:type="dxa"/>
            <w:vAlign w:val="center"/>
          </w:tcPr>
          <w:p w14:paraId="59310D4B" w14:textId="77777777" w:rsidR="00D72B7C" w:rsidRPr="00C25D5A" w:rsidRDefault="00D72B7C" w:rsidP="00BA1BDE">
            <w:pPr>
              <w:jc w:val="center"/>
              <w:rPr>
                <w:rFonts w:ascii="Verdana" w:hAnsi="Verdana"/>
                <w:b/>
                <w:sz w:val="22"/>
                <w:szCs w:val="22"/>
              </w:rPr>
            </w:pPr>
          </w:p>
        </w:tc>
        <w:tc>
          <w:tcPr>
            <w:tcW w:w="1134" w:type="dxa"/>
            <w:vAlign w:val="center"/>
          </w:tcPr>
          <w:p w14:paraId="49D7CAD7" w14:textId="77777777" w:rsidR="00D72B7C" w:rsidRPr="00C25D5A" w:rsidRDefault="00D72B7C" w:rsidP="00BA1BDE">
            <w:pPr>
              <w:jc w:val="center"/>
              <w:rPr>
                <w:rFonts w:ascii="Verdana" w:hAnsi="Verdana"/>
                <w:b/>
                <w:sz w:val="22"/>
                <w:szCs w:val="22"/>
              </w:rPr>
            </w:pPr>
          </w:p>
        </w:tc>
        <w:tc>
          <w:tcPr>
            <w:tcW w:w="2632" w:type="dxa"/>
            <w:vAlign w:val="center"/>
          </w:tcPr>
          <w:p w14:paraId="768D76B7" w14:textId="77777777" w:rsidR="00D72B7C" w:rsidRPr="00C25D5A" w:rsidRDefault="00D72B7C" w:rsidP="00BA1BDE">
            <w:pPr>
              <w:jc w:val="center"/>
              <w:rPr>
                <w:rFonts w:ascii="Verdana" w:hAnsi="Verdana"/>
                <w:b/>
                <w:sz w:val="22"/>
                <w:szCs w:val="22"/>
              </w:rPr>
            </w:pPr>
          </w:p>
        </w:tc>
        <w:tc>
          <w:tcPr>
            <w:tcW w:w="2633" w:type="dxa"/>
            <w:vAlign w:val="center"/>
          </w:tcPr>
          <w:p w14:paraId="2C1037CD" w14:textId="77777777" w:rsidR="00D72B7C" w:rsidRPr="00C25D5A" w:rsidRDefault="00D72B7C" w:rsidP="00BA1BDE">
            <w:pPr>
              <w:jc w:val="center"/>
              <w:rPr>
                <w:rFonts w:ascii="Verdana" w:hAnsi="Verdana"/>
                <w:b/>
                <w:sz w:val="22"/>
                <w:szCs w:val="22"/>
              </w:rPr>
            </w:pPr>
          </w:p>
        </w:tc>
      </w:tr>
      <w:tr w:rsidR="00BE5B2B" w:rsidRPr="00C25D5A" w14:paraId="5E73DE4C" w14:textId="77777777" w:rsidTr="005F6246">
        <w:tc>
          <w:tcPr>
            <w:tcW w:w="9355" w:type="dxa"/>
            <w:gridSpan w:val="6"/>
          </w:tcPr>
          <w:p w14:paraId="75DBD38A" w14:textId="7A35B59D" w:rsidR="00BE5B2B" w:rsidRPr="00C25D5A" w:rsidRDefault="00BE5B2B" w:rsidP="00BE5B2B">
            <w:pPr>
              <w:jc w:val="right"/>
              <w:rPr>
                <w:rFonts w:ascii="Verdana" w:hAnsi="Verdana"/>
                <w:b/>
                <w:sz w:val="22"/>
                <w:szCs w:val="22"/>
              </w:rPr>
            </w:pPr>
            <w:r w:rsidRPr="00C25D5A">
              <w:rPr>
                <w:rFonts w:ascii="Verdana" w:hAnsi="Verdana"/>
                <w:b/>
                <w:sz w:val="22"/>
                <w:szCs w:val="22"/>
              </w:rPr>
              <w:t>Bendra</w:t>
            </w:r>
            <w:r w:rsidR="001F46D8">
              <w:rPr>
                <w:rFonts w:ascii="Verdana" w:hAnsi="Verdana"/>
                <w:b/>
                <w:sz w:val="22"/>
                <w:szCs w:val="22"/>
              </w:rPr>
              <w:t xml:space="preserve"> </w:t>
            </w:r>
            <w:r>
              <w:rPr>
                <w:rFonts w:ascii="Verdana" w:hAnsi="Verdana"/>
                <w:b/>
                <w:sz w:val="22"/>
                <w:szCs w:val="22"/>
              </w:rPr>
              <w:t>1</w:t>
            </w:r>
            <w:r w:rsidRPr="00C25D5A">
              <w:rPr>
                <w:rFonts w:ascii="Verdana" w:hAnsi="Verdana"/>
                <w:b/>
                <w:sz w:val="22"/>
                <w:szCs w:val="22"/>
              </w:rPr>
              <w:t xml:space="preserve"> pirkimo objekto dalies įkainių suma Eur be PVM</w:t>
            </w:r>
          </w:p>
        </w:tc>
        <w:tc>
          <w:tcPr>
            <w:tcW w:w="6399" w:type="dxa"/>
            <w:gridSpan w:val="3"/>
            <w:vAlign w:val="center"/>
          </w:tcPr>
          <w:p w14:paraId="48A43436" w14:textId="77777777" w:rsidR="00BE5B2B" w:rsidRPr="00C25D5A" w:rsidRDefault="00BE5B2B" w:rsidP="00BE5B2B">
            <w:pPr>
              <w:rPr>
                <w:rFonts w:ascii="Verdana" w:hAnsi="Verdana"/>
                <w:b/>
                <w:sz w:val="22"/>
                <w:szCs w:val="22"/>
              </w:rPr>
            </w:pPr>
          </w:p>
        </w:tc>
      </w:tr>
      <w:tr w:rsidR="00BE5B2B" w:rsidRPr="00C25D5A" w14:paraId="18762FF0" w14:textId="77777777" w:rsidTr="00DB7866">
        <w:tc>
          <w:tcPr>
            <w:tcW w:w="9355" w:type="dxa"/>
            <w:gridSpan w:val="6"/>
          </w:tcPr>
          <w:p w14:paraId="362D7786" w14:textId="74618A29" w:rsidR="00BE5B2B" w:rsidRPr="00C25D5A" w:rsidRDefault="00BE5B2B" w:rsidP="00BE5B2B">
            <w:pPr>
              <w:jc w:val="right"/>
              <w:rPr>
                <w:rFonts w:ascii="Verdana" w:hAnsi="Verdana"/>
                <w:b/>
                <w:sz w:val="22"/>
                <w:szCs w:val="22"/>
              </w:rPr>
            </w:pPr>
            <w:r w:rsidRPr="00C25D5A">
              <w:rPr>
                <w:rFonts w:ascii="Verdana" w:hAnsi="Verdana"/>
                <w:b/>
                <w:sz w:val="22"/>
                <w:szCs w:val="22"/>
              </w:rPr>
              <w:lastRenderedPageBreak/>
              <w:t xml:space="preserve">Bendra </w:t>
            </w:r>
            <w:r>
              <w:rPr>
                <w:rFonts w:ascii="Verdana" w:hAnsi="Verdana"/>
                <w:b/>
                <w:sz w:val="22"/>
                <w:szCs w:val="22"/>
              </w:rPr>
              <w:t>1</w:t>
            </w:r>
            <w:r w:rsidRPr="00C25D5A">
              <w:rPr>
                <w:rFonts w:ascii="Verdana" w:hAnsi="Verdana"/>
                <w:b/>
                <w:sz w:val="22"/>
                <w:szCs w:val="22"/>
              </w:rPr>
              <w:t xml:space="preserve"> pirkimo objekto dalies įkainių suma Eur su PVM</w:t>
            </w:r>
          </w:p>
        </w:tc>
        <w:tc>
          <w:tcPr>
            <w:tcW w:w="6399" w:type="dxa"/>
            <w:gridSpan w:val="3"/>
            <w:vAlign w:val="center"/>
          </w:tcPr>
          <w:p w14:paraId="3DBD0BB0" w14:textId="77777777" w:rsidR="00BE5B2B" w:rsidRPr="00C25D5A" w:rsidRDefault="00BE5B2B" w:rsidP="00BE5B2B">
            <w:pPr>
              <w:rPr>
                <w:rFonts w:ascii="Verdana" w:hAnsi="Verdana"/>
                <w:b/>
                <w:sz w:val="22"/>
                <w:szCs w:val="22"/>
              </w:rPr>
            </w:pPr>
          </w:p>
        </w:tc>
      </w:tr>
      <w:tr w:rsidR="001F46D8" w:rsidRPr="00C25D5A" w14:paraId="57C7B37E" w14:textId="77777777" w:rsidTr="00771071">
        <w:tc>
          <w:tcPr>
            <w:tcW w:w="15754" w:type="dxa"/>
            <w:gridSpan w:val="9"/>
          </w:tcPr>
          <w:p w14:paraId="0EAB2C1B" w14:textId="7EF0A4CE" w:rsidR="001F46D8" w:rsidRPr="00C25D5A" w:rsidRDefault="001F46D8" w:rsidP="00BA1BDE">
            <w:pPr>
              <w:jc w:val="center"/>
              <w:rPr>
                <w:rFonts w:ascii="Verdana" w:hAnsi="Verdana"/>
                <w:b/>
                <w:sz w:val="22"/>
                <w:szCs w:val="22"/>
              </w:rPr>
            </w:pPr>
            <w:r>
              <w:rPr>
                <w:rFonts w:ascii="Verdana" w:hAnsi="Verdana"/>
                <w:b/>
                <w:sz w:val="22"/>
                <w:szCs w:val="22"/>
              </w:rPr>
              <w:t>2</w:t>
            </w:r>
            <w:r w:rsidRPr="00C25D5A">
              <w:rPr>
                <w:rFonts w:ascii="Verdana" w:hAnsi="Verdana"/>
                <w:b/>
                <w:sz w:val="22"/>
                <w:szCs w:val="22"/>
              </w:rPr>
              <w:t xml:space="preserve"> Pirkimo objekto dalis.</w:t>
            </w:r>
            <w:r w:rsidRPr="00C662FA">
              <w:rPr>
                <w:bCs/>
              </w:rPr>
              <w:t xml:space="preserve"> </w:t>
            </w:r>
            <w:r w:rsidRPr="006B40A8">
              <w:rPr>
                <w:rFonts w:ascii="Verdana" w:hAnsi="Verdana"/>
                <w:b/>
                <w:bCs/>
                <w:sz w:val="22"/>
                <w:szCs w:val="22"/>
              </w:rPr>
              <w:t>Geležtės, tinkančios "De Soutter" sistemos modulinei rankenai MQB-708, osciluojančio pjovimo antgaliui KQ-707</w:t>
            </w:r>
          </w:p>
        </w:tc>
      </w:tr>
      <w:tr w:rsidR="00B94402" w:rsidRPr="00C25D5A" w14:paraId="4906FA9A" w14:textId="77777777" w:rsidTr="00832439">
        <w:tc>
          <w:tcPr>
            <w:tcW w:w="709" w:type="dxa"/>
            <w:vAlign w:val="center"/>
          </w:tcPr>
          <w:p w14:paraId="5F0F5204" w14:textId="60765A7A" w:rsidR="00B94402" w:rsidRPr="00C25D5A" w:rsidRDefault="00B94402" w:rsidP="007E520D">
            <w:pPr>
              <w:jc w:val="center"/>
              <w:rPr>
                <w:rFonts w:ascii="Verdana" w:hAnsi="Verdana"/>
                <w:b/>
                <w:sz w:val="22"/>
                <w:szCs w:val="22"/>
              </w:rPr>
            </w:pPr>
            <w:r>
              <w:rPr>
                <w:rFonts w:ascii="Verdana" w:hAnsi="Verdana"/>
                <w:b/>
                <w:sz w:val="22"/>
                <w:szCs w:val="22"/>
              </w:rPr>
              <w:t>2.1.</w:t>
            </w:r>
          </w:p>
        </w:tc>
        <w:tc>
          <w:tcPr>
            <w:tcW w:w="1842" w:type="dxa"/>
            <w:vAlign w:val="center"/>
          </w:tcPr>
          <w:p w14:paraId="69CA3E3A" w14:textId="7E3912AC" w:rsidR="00B94402" w:rsidRPr="00B94402" w:rsidRDefault="00B94402" w:rsidP="00BA1BDE">
            <w:pPr>
              <w:jc w:val="center"/>
              <w:rPr>
                <w:rFonts w:ascii="Verdana" w:hAnsi="Verdana"/>
                <w:b/>
                <w:sz w:val="22"/>
                <w:szCs w:val="22"/>
              </w:rPr>
            </w:pPr>
            <w:r w:rsidRPr="00B94402">
              <w:rPr>
                <w:rFonts w:ascii="Verdana" w:hAnsi="Verdana"/>
                <w:bCs/>
              </w:rPr>
              <w:t>Geležtės, tinkančios "De Soutter" sistemos modulinei rankenai MQB-708, osciluojančio pjovimo antgaliui KQ-707</w:t>
            </w:r>
          </w:p>
        </w:tc>
        <w:tc>
          <w:tcPr>
            <w:tcW w:w="3544" w:type="dxa"/>
            <w:vAlign w:val="center"/>
          </w:tcPr>
          <w:p w14:paraId="6E8E3EDA" w14:textId="77777777" w:rsidR="00B94402" w:rsidRPr="00B94402" w:rsidRDefault="00B94402" w:rsidP="00AF0934">
            <w:pPr>
              <w:pStyle w:val="Standard"/>
              <w:jc w:val="both"/>
              <w:rPr>
                <w:rFonts w:ascii="Verdana" w:hAnsi="Verdana" w:cs="Times New Roman"/>
                <w:bCs/>
                <w:color w:val="auto"/>
              </w:rPr>
            </w:pPr>
            <w:r w:rsidRPr="00B94402">
              <w:rPr>
                <w:rFonts w:ascii="Verdana" w:eastAsia="Calibri" w:hAnsi="Verdana" w:cs="Times New Roman"/>
                <w:bCs/>
                <w:color w:val="auto"/>
              </w:rPr>
              <w:t xml:space="preserve">- </w:t>
            </w:r>
            <w:proofErr w:type="spellStart"/>
            <w:r w:rsidRPr="00B94402">
              <w:rPr>
                <w:rFonts w:ascii="Verdana" w:eastAsia="Calibri" w:hAnsi="Verdana" w:cs="Times New Roman"/>
                <w:bCs/>
                <w:color w:val="auto"/>
              </w:rPr>
              <w:t>plotis</w:t>
            </w:r>
            <w:proofErr w:type="spellEnd"/>
            <w:r w:rsidRPr="00B94402">
              <w:rPr>
                <w:rFonts w:ascii="Verdana" w:eastAsia="Calibri" w:hAnsi="Verdana" w:cs="Times New Roman"/>
                <w:bCs/>
                <w:color w:val="auto"/>
              </w:rPr>
              <w:t xml:space="preserve"> 30,0 mm ± 1 mm</w:t>
            </w:r>
          </w:p>
          <w:p w14:paraId="620E2076" w14:textId="77777777" w:rsidR="00B94402" w:rsidRPr="00B94402" w:rsidRDefault="00B94402" w:rsidP="00AF0934">
            <w:pPr>
              <w:pStyle w:val="Standard"/>
              <w:jc w:val="both"/>
              <w:rPr>
                <w:rFonts w:ascii="Verdana" w:hAnsi="Verdana" w:cs="Times New Roman"/>
                <w:bCs/>
                <w:color w:val="auto"/>
              </w:rPr>
            </w:pPr>
            <w:r w:rsidRPr="00B94402">
              <w:rPr>
                <w:rFonts w:ascii="Verdana" w:eastAsia="Calibri" w:hAnsi="Verdana" w:cs="Times New Roman"/>
                <w:bCs/>
                <w:color w:val="auto"/>
              </w:rPr>
              <w:t xml:space="preserve">- </w:t>
            </w:r>
            <w:proofErr w:type="spellStart"/>
            <w:r w:rsidRPr="00B94402">
              <w:rPr>
                <w:rFonts w:ascii="Verdana" w:eastAsia="Calibri" w:hAnsi="Verdana" w:cs="Times New Roman"/>
                <w:bCs/>
                <w:color w:val="auto"/>
              </w:rPr>
              <w:t>storis</w:t>
            </w:r>
            <w:proofErr w:type="spellEnd"/>
            <w:r w:rsidRPr="00B94402">
              <w:rPr>
                <w:rFonts w:ascii="Verdana" w:eastAsia="Calibri" w:hAnsi="Verdana" w:cs="Times New Roman"/>
                <w:bCs/>
                <w:color w:val="auto"/>
              </w:rPr>
              <w:t xml:space="preserve"> </w:t>
            </w:r>
            <w:r w:rsidRPr="00B94402">
              <w:rPr>
                <w:rFonts w:ascii="Verdana" w:hAnsi="Verdana"/>
                <w:color w:val="auto"/>
              </w:rPr>
              <w:t>1,2</w:t>
            </w:r>
            <w:r w:rsidRPr="00B94402">
              <w:rPr>
                <w:rFonts w:ascii="Verdana" w:eastAsia="Calibri" w:hAnsi="Verdana" w:cs="Times New Roman"/>
                <w:bCs/>
                <w:color w:val="auto"/>
              </w:rPr>
              <w:t xml:space="preserve"> mm ± 1 mm</w:t>
            </w:r>
          </w:p>
          <w:p w14:paraId="53004507" w14:textId="77777777" w:rsidR="00B94402" w:rsidRPr="00B94402" w:rsidRDefault="00B94402" w:rsidP="00AF0934">
            <w:pPr>
              <w:pStyle w:val="Standard"/>
              <w:jc w:val="both"/>
              <w:rPr>
                <w:rFonts w:ascii="Verdana" w:hAnsi="Verdana" w:cs="Times New Roman"/>
                <w:bCs/>
                <w:color w:val="auto"/>
              </w:rPr>
            </w:pPr>
            <w:r w:rsidRPr="00B94402">
              <w:rPr>
                <w:rFonts w:ascii="Verdana" w:eastAsia="Calibri" w:hAnsi="Verdana" w:cs="Times New Roman"/>
                <w:bCs/>
                <w:color w:val="auto"/>
              </w:rPr>
              <w:t xml:space="preserve">- </w:t>
            </w:r>
            <w:proofErr w:type="spellStart"/>
            <w:r w:rsidRPr="00B94402">
              <w:rPr>
                <w:rFonts w:ascii="Verdana" w:eastAsia="Calibri" w:hAnsi="Verdana" w:cs="Times New Roman"/>
                <w:bCs/>
                <w:color w:val="auto"/>
              </w:rPr>
              <w:t>ilgis</w:t>
            </w:r>
            <w:proofErr w:type="spellEnd"/>
            <w:r w:rsidRPr="00B94402">
              <w:rPr>
                <w:rFonts w:ascii="Verdana" w:eastAsia="Calibri" w:hAnsi="Verdana" w:cs="Times New Roman"/>
                <w:bCs/>
                <w:color w:val="auto"/>
              </w:rPr>
              <w:t xml:space="preserve"> 85,0 mm ± 5 mm</w:t>
            </w:r>
          </w:p>
          <w:p w14:paraId="0EC22644" w14:textId="4C65088A" w:rsidR="00B94402" w:rsidRPr="00B94402" w:rsidRDefault="00B94402" w:rsidP="00AF0934">
            <w:pPr>
              <w:jc w:val="both"/>
              <w:rPr>
                <w:rFonts w:ascii="Verdana" w:hAnsi="Verdana"/>
                <w:b/>
                <w:sz w:val="22"/>
                <w:szCs w:val="22"/>
              </w:rPr>
            </w:pPr>
            <w:r w:rsidRPr="00B94402">
              <w:rPr>
                <w:rFonts w:ascii="Verdana" w:eastAsia="Calibri" w:hAnsi="Verdana"/>
                <w:bCs/>
              </w:rPr>
              <w:t>- vienkartinės, sterilios</w:t>
            </w:r>
          </w:p>
        </w:tc>
        <w:tc>
          <w:tcPr>
            <w:tcW w:w="1195" w:type="dxa"/>
            <w:vAlign w:val="center"/>
          </w:tcPr>
          <w:p w14:paraId="4942C775" w14:textId="5B057EA8" w:rsidR="00B94402" w:rsidRPr="00B94402" w:rsidRDefault="00B94402" w:rsidP="00517C3D">
            <w:pPr>
              <w:jc w:val="center"/>
              <w:rPr>
                <w:rFonts w:ascii="Verdana" w:hAnsi="Verdana"/>
                <w:b/>
                <w:sz w:val="22"/>
                <w:szCs w:val="22"/>
              </w:rPr>
            </w:pPr>
            <w:r w:rsidRPr="00B94402">
              <w:rPr>
                <w:rFonts w:ascii="Verdana" w:hAnsi="Verdana"/>
                <w:bCs/>
              </w:rPr>
              <w:t>10</w:t>
            </w:r>
          </w:p>
        </w:tc>
        <w:tc>
          <w:tcPr>
            <w:tcW w:w="931" w:type="dxa"/>
            <w:vAlign w:val="center"/>
          </w:tcPr>
          <w:p w14:paraId="21EABBA8" w14:textId="26745EF3" w:rsidR="00B94402" w:rsidRPr="00B94402" w:rsidRDefault="00B94402" w:rsidP="00BA1BDE">
            <w:pPr>
              <w:jc w:val="center"/>
              <w:rPr>
                <w:rFonts w:ascii="Verdana" w:hAnsi="Verdana"/>
                <w:b/>
                <w:sz w:val="22"/>
                <w:szCs w:val="22"/>
              </w:rPr>
            </w:pPr>
            <w:r w:rsidRPr="00B94402">
              <w:rPr>
                <w:rFonts w:ascii="Verdana" w:hAnsi="Verdana"/>
                <w:bCs/>
              </w:rPr>
              <w:t>vnt.</w:t>
            </w:r>
          </w:p>
        </w:tc>
        <w:tc>
          <w:tcPr>
            <w:tcW w:w="1134" w:type="dxa"/>
            <w:vAlign w:val="center"/>
          </w:tcPr>
          <w:p w14:paraId="452DE1F0" w14:textId="77777777" w:rsidR="00B94402" w:rsidRPr="00C25D5A" w:rsidRDefault="00B94402" w:rsidP="00BA1BDE">
            <w:pPr>
              <w:jc w:val="center"/>
              <w:rPr>
                <w:rFonts w:ascii="Verdana" w:hAnsi="Verdana"/>
                <w:b/>
                <w:sz w:val="22"/>
                <w:szCs w:val="22"/>
              </w:rPr>
            </w:pPr>
          </w:p>
        </w:tc>
        <w:tc>
          <w:tcPr>
            <w:tcW w:w="1134" w:type="dxa"/>
            <w:vAlign w:val="center"/>
          </w:tcPr>
          <w:p w14:paraId="0C41A016" w14:textId="77777777" w:rsidR="00B94402" w:rsidRPr="00C25D5A" w:rsidRDefault="00B94402" w:rsidP="00BA1BDE">
            <w:pPr>
              <w:jc w:val="center"/>
              <w:rPr>
                <w:rFonts w:ascii="Verdana" w:hAnsi="Verdana"/>
                <w:b/>
                <w:sz w:val="22"/>
                <w:szCs w:val="22"/>
              </w:rPr>
            </w:pPr>
          </w:p>
        </w:tc>
        <w:tc>
          <w:tcPr>
            <w:tcW w:w="2632" w:type="dxa"/>
            <w:vAlign w:val="center"/>
          </w:tcPr>
          <w:p w14:paraId="4CA7350C" w14:textId="77777777" w:rsidR="00B94402" w:rsidRPr="00C25D5A" w:rsidRDefault="00B94402" w:rsidP="00BA1BDE">
            <w:pPr>
              <w:jc w:val="center"/>
              <w:rPr>
                <w:rFonts w:ascii="Verdana" w:hAnsi="Verdana"/>
                <w:b/>
                <w:sz w:val="22"/>
                <w:szCs w:val="22"/>
              </w:rPr>
            </w:pPr>
          </w:p>
        </w:tc>
        <w:tc>
          <w:tcPr>
            <w:tcW w:w="2633" w:type="dxa"/>
            <w:vAlign w:val="center"/>
          </w:tcPr>
          <w:p w14:paraId="45AAEB05" w14:textId="77777777" w:rsidR="00B94402" w:rsidRPr="00C25D5A" w:rsidRDefault="00B94402" w:rsidP="00BA1BDE">
            <w:pPr>
              <w:jc w:val="center"/>
              <w:rPr>
                <w:rFonts w:ascii="Verdana" w:hAnsi="Verdana"/>
                <w:b/>
                <w:sz w:val="22"/>
                <w:szCs w:val="22"/>
              </w:rPr>
            </w:pPr>
          </w:p>
        </w:tc>
      </w:tr>
      <w:tr w:rsidR="00B94402" w:rsidRPr="00C25D5A" w14:paraId="5BD58B71" w14:textId="77777777" w:rsidTr="00832439">
        <w:tc>
          <w:tcPr>
            <w:tcW w:w="709" w:type="dxa"/>
            <w:vAlign w:val="center"/>
          </w:tcPr>
          <w:p w14:paraId="257DC9E8" w14:textId="3779D835" w:rsidR="00B94402" w:rsidRPr="00C25D5A" w:rsidRDefault="00B94402" w:rsidP="007E520D">
            <w:pPr>
              <w:jc w:val="center"/>
              <w:rPr>
                <w:rFonts w:ascii="Verdana" w:hAnsi="Verdana"/>
                <w:b/>
                <w:sz w:val="22"/>
                <w:szCs w:val="22"/>
              </w:rPr>
            </w:pPr>
            <w:r>
              <w:rPr>
                <w:rFonts w:ascii="Verdana" w:hAnsi="Verdana"/>
                <w:b/>
                <w:sz w:val="22"/>
                <w:szCs w:val="22"/>
              </w:rPr>
              <w:t>2.2.</w:t>
            </w:r>
          </w:p>
        </w:tc>
        <w:tc>
          <w:tcPr>
            <w:tcW w:w="1842" w:type="dxa"/>
            <w:vAlign w:val="center"/>
          </w:tcPr>
          <w:p w14:paraId="65B78961" w14:textId="596B5B48" w:rsidR="00B94402" w:rsidRPr="00B94402" w:rsidRDefault="00B94402" w:rsidP="00BA1BDE">
            <w:pPr>
              <w:jc w:val="center"/>
              <w:rPr>
                <w:rFonts w:ascii="Verdana" w:hAnsi="Verdana"/>
                <w:b/>
                <w:sz w:val="22"/>
                <w:szCs w:val="22"/>
              </w:rPr>
            </w:pPr>
            <w:r w:rsidRPr="00B94402">
              <w:rPr>
                <w:rFonts w:ascii="Verdana" w:hAnsi="Verdana"/>
                <w:bCs/>
              </w:rPr>
              <w:t>Geležtės, tinkančios "De Soutter" sistemos modulinei rankenai MQB-708, osciluojančio pjovimo antgaliui KQ-707</w:t>
            </w:r>
          </w:p>
        </w:tc>
        <w:tc>
          <w:tcPr>
            <w:tcW w:w="3544" w:type="dxa"/>
            <w:vAlign w:val="center"/>
          </w:tcPr>
          <w:p w14:paraId="0699AC2E"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plotis</w:t>
            </w:r>
            <w:proofErr w:type="spellEnd"/>
            <w:r w:rsidRPr="00B94402">
              <w:rPr>
                <w:rFonts w:ascii="Verdana" w:eastAsia="Calibri" w:hAnsi="Verdana" w:cs="Times New Roman"/>
                <w:bCs/>
              </w:rPr>
              <w:t xml:space="preserve"> 25,0 mm ± 1 mm</w:t>
            </w:r>
          </w:p>
          <w:p w14:paraId="506F1E14"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storis</w:t>
            </w:r>
            <w:proofErr w:type="spellEnd"/>
            <w:r w:rsidRPr="00B94402">
              <w:rPr>
                <w:rFonts w:ascii="Verdana" w:eastAsia="Calibri" w:hAnsi="Verdana" w:cs="Times New Roman"/>
                <w:bCs/>
              </w:rPr>
              <w:t xml:space="preserve"> 1,27 mm</w:t>
            </w:r>
          </w:p>
          <w:p w14:paraId="51E1B60A"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ilgis</w:t>
            </w:r>
            <w:proofErr w:type="spellEnd"/>
            <w:r w:rsidRPr="00B94402">
              <w:rPr>
                <w:rFonts w:ascii="Verdana" w:eastAsia="Calibri" w:hAnsi="Verdana" w:cs="Times New Roman"/>
                <w:bCs/>
              </w:rPr>
              <w:t xml:space="preserve"> 100,0 mm ± 5 mm</w:t>
            </w:r>
          </w:p>
          <w:p w14:paraId="4D1E4A5B" w14:textId="5B117021" w:rsidR="00B94402" w:rsidRPr="00B94402" w:rsidRDefault="00B94402" w:rsidP="00AF0934">
            <w:pPr>
              <w:jc w:val="both"/>
              <w:rPr>
                <w:rFonts w:ascii="Verdana" w:hAnsi="Verdana"/>
                <w:b/>
                <w:sz w:val="22"/>
                <w:szCs w:val="22"/>
              </w:rPr>
            </w:pPr>
            <w:r w:rsidRPr="00B94402">
              <w:rPr>
                <w:rFonts w:ascii="Verdana" w:eastAsia="Calibri" w:hAnsi="Verdana"/>
                <w:bCs/>
              </w:rPr>
              <w:t>- vienkartinės, sterilios</w:t>
            </w:r>
          </w:p>
        </w:tc>
        <w:tc>
          <w:tcPr>
            <w:tcW w:w="1195" w:type="dxa"/>
            <w:vAlign w:val="center"/>
          </w:tcPr>
          <w:p w14:paraId="1E176DD0" w14:textId="47077B4D" w:rsidR="00B94402" w:rsidRPr="00B94402" w:rsidRDefault="00B94402" w:rsidP="00517C3D">
            <w:pPr>
              <w:jc w:val="center"/>
              <w:rPr>
                <w:rFonts w:ascii="Verdana" w:hAnsi="Verdana"/>
                <w:b/>
                <w:sz w:val="22"/>
                <w:szCs w:val="22"/>
              </w:rPr>
            </w:pPr>
            <w:r w:rsidRPr="00B94402">
              <w:rPr>
                <w:rFonts w:ascii="Verdana" w:hAnsi="Verdana"/>
                <w:bCs/>
              </w:rPr>
              <w:t>380</w:t>
            </w:r>
          </w:p>
        </w:tc>
        <w:tc>
          <w:tcPr>
            <w:tcW w:w="931" w:type="dxa"/>
            <w:vAlign w:val="center"/>
          </w:tcPr>
          <w:p w14:paraId="03DC757F" w14:textId="245F6518" w:rsidR="00B94402" w:rsidRPr="00B94402" w:rsidRDefault="00B94402" w:rsidP="00BA1BDE">
            <w:pPr>
              <w:jc w:val="center"/>
              <w:rPr>
                <w:rFonts w:ascii="Verdana" w:hAnsi="Verdana"/>
                <w:b/>
                <w:sz w:val="22"/>
                <w:szCs w:val="22"/>
              </w:rPr>
            </w:pPr>
            <w:r w:rsidRPr="00B94402">
              <w:rPr>
                <w:rFonts w:ascii="Verdana" w:hAnsi="Verdana"/>
                <w:bCs/>
              </w:rPr>
              <w:t>vnt</w:t>
            </w:r>
          </w:p>
        </w:tc>
        <w:tc>
          <w:tcPr>
            <w:tcW w:w="1134" w:type="dxa"/>
            <w:vAlign w:val="center"/>
          </w:tcPr>
          <w:p w14:paraId="3B942DB4" w14:textId="77777777" w:rsidR="00B94402" w:rsidRPr="00C25D5A" w:rsidRDefault="00B94402" w:rsidP="00BA1BDE">
            <w:pPr>
              <w:jc w:val="center"/>
              <w:rPr>
                <w:rFonts w:ascii="Verdana" w:hAnsi="Verdana"/>
                <w:b/>
                <w:sz w:val="22"/>
                <w:szCs w:val="22"/>
              </w:rPr>
            </w:pPr>
          </w:p>
        </w:tc>
        <w:tc>
          <w:tcPr>
            <w:tcW w:w="1134" w:type="dxa"/>
            <w:vAlign w:val="center"/>
          </w:tcPr>
          <w:p w14:paraId="3EAA1E71" w14:textId="77777777" w:rsidR="00B94402" w:rsidRPr="00C25D5A" w:rsidRDefault="00B94402" w:rsidP="00BA1BDE">
            <w:pPr>
              <w:jc w:val="center"/>
              <w:rPr>
                <w:rFonts w:ascii="Verdana" w:hAnsi="Verdana"/>
                <w:b/>
                <w:sz w:val="22"/>
                <w:szCs w:val="22"/>
              </w:rPr>
            </w:pPr>
          </w:p>
        </w:tc>
        <w:tc>
          <w:tcPr>
            <w:tcW w:w="2632" w:type="dxa"/>
            <w:vAlign w:val="center"/>
          </w:tcPr>
          <w:p w14:paraId="1F5EBCE7" w14:textId="77777777" w:rsidR="00B94402" w:rsidRPr="00C25D5A" w:rsidRDefault="00B94402" w:rsidP="00BA1BDE">
            <w:pPr>
              <w:jc w:val="center"/>
              <w:rPr>
                <w:rFonts w:ascii="Verdana" w:hAnsi="Verdana"/>
                <w:b/>
                <w:sz w:val="22"/>
                <w:szCs w:val="22"/>
              </w:rPr>
            </w:pPr>
          </w:p>
        </w:tc>
        <w:tc>
          <w:tcPr>
            <w:tcW w:w="2633" w:type="dxa"/>
            <w:vAlign w:val="center"/>
          </w:tcPr>
          <w:p w14:paraId="1081BA52" w14:textId="77777777" w:rsidR="00B94402" w:rsidRPr="00C25D5A" w:rsidRDefault="00B94402" w:rsidP="00BA1BDE">
            <w:pPr>
              <w:jc w:val="center"/>
              <w:rPr>
                <w:rFonts w:ascii="Verdana" w:hAnsi="Verdana"/>
                <w:b/>
                <w:sz w:val="22"/>
                <w:szCs w:val="22"/>
              </w:rPr>
            </w:pPr>
          </w:p>
        </w:tc>
      </w:tr>
      <w:tr w:rsidR="00B94402" w:rsidRPr="00C25D5A" w14:paraId="035623B4" w14:textId="77777777" w:rsidTr="00832439">
        <w:tc>
          <w:tcPr>
            <w:tcW w:w="709" w:type="dxa"/>
            <w:vAlign w:val="center"/>
          </w:tcPr>
          <w:p w14:paraId="09094C7F" w14:textId="5D2A5D2F" w:rsidR="00B94402" w:rsidRDefault="00B94402" w:rsidP="007E520D">
            <w:pPr>
              <w:jc w:val="center"/>
              <w:rPr>
                <w:rFonts w:ascii="Verdana" w:hAnsi="Verdana"/>
                <w:b/>
                <w:sz w:val="22"/>
                <w:szCs w:val="22"/>
              </w:rPr>
            </w:pPr>
            <w:r>
              <w:rPr>
                <w:rFonts w:ascii="Verdana" w:hAnsi="Verdana"/>
                <w:b/>
                <w:sz w:val="22"/>
                <w:szCs w:val="22"/>
              </w:rPr>
              <w:t>2.3.</w:t>
            </w:r>
          </w:p>
        </w:tc>
        <w:tc>
          <w:tcPr>
            <w:tcW w:w="1842" w:type="dxa"/>
            <w:vAlign w:val="center"/>
          </w:tcPr>
          <w:p w14:paraId="44C8512B" w14:textId="7AB61551" w:rsidR="00B94402" w:rsidRPr="00B94402" w:rsidRDefault="00B94402" w:rsidP="00BA1BDE">
            <w:pPr>
              <w:jc w:val="center"/>
              <w:rPr>
                <w:rFonts w:ascii="Verdana" w:hAnsi="Verdana"/>
                <w:b/>
                <w:sz w:val="22"/>
                <w:szCs w:val="22"/>
              </w:rPr>
            </w:pPr>
            <w:r w:rsidRPr="00B94402">
              <w:rPr>
                <w:rFonts w:ascii="Verdana" w:hAnsi="Verdana"/>
                <w:bCs/>
              </w:rPr>
              <w:t xml:space="preserve">Geležtės, tinkančios "De Soutter" sistemos modulinei rankenai MQB-708, osciluojančio pjovimo </w:t>
            </w:r>
            <w:r w:rsidRPr="00B94402">
              <w:rPr>
                <w:rFonts w:ascii="Verdana" w:hAnsi="Verdana"/>
                <w:bCs/>
              </w:rPr>
              <w:lastRenderedPageBreak/>
              <w:t>antgaliui KQ-707</w:t>
            </w:r>
          </w:p>
        </w:tc>
        <w:tc>
          <w:tcPr>
            <w:tcW w:w="3544" w:type="dxa"/>
            <w:vAlign w:val="center"/>
          </w:tcPr>
          <w:p w14:paraId="365CCF32"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lastRenderedPageBreak/>
              <w:t>- plotis19,0 mm ± 1 mm</w:t>
            </w:r>
          </w:p>
          <w:p w14:paraId="218573ED"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storis</w:t>
            </w:r>
            <w:proofErr w:type="spellEnd"/>
            <w:r w:rsidRPr="00B94402">
              <w:rPr>
                <w:rFonts w:ascii="Verdana" w:eastAsia="Calibri" w:hAnsi="Verdana" w:cs="Times New Roman"/>
                <w:bCs/>
              </w:rPr>
              <w:t xml:space="preserve"> 1,27 mm</w:t>
            </w:r>
          </w:p>
          <w:p w14:paraId="17BD1EDF"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ilgis</w:t>
            </w:r>
            <w:proofErr w:type="spellEnd"/>
            <w:r w:rsidRPr="00B94402">
              <w:rPr>
                <w:rFonts w:ascii="Verdana" w:eastAsia="Calibri" w:hAnsi="Verdana" w:cs="Times New Roman"/>
                <w:bCs/>
              </w:rPr>
              <w:t xml:space="preserve"> 95,0 mm ± 5 mm</w:t>
            </w:r>
          </w:p>
          <w:p w14:paraId="53DEBED4" w14:textId="4D560756" w:rsidR="00B94402" w:rsidRPr="00B94402" w:rsidRDefault="00B94402" w:rsidP="00AF0934">
            <w:pPr>
              <w:jc w:val="both"/>
              <w:rPr>
                <w:rFonts w:ascii="Verdana" w:hAnsi="Verdana"/>
                <w:b/>
                <w:sz w:val="22"/>
                <w:szCs w:val="22"/>
              </w:rPr>
            </w:pPr>
            <w:r w:rsidRPr="00B94402">
              <w:rPr>
                <w:rFonts w:ascii="Verdana" w:eastAsia="Calibri" w:hAnsi="Verdana"/>
                <w:bCs/>
              </w:rPr>
              <w:t>- vienkartinės, sterilios</w:t>
            </w:r>
          </w:p>
        </w:tc>
        <w:tc>
          <w:tcPr>
            <w:tcW w:w="1195" w:type="dxa"/>
            <w:vAlign w:val="center"/>
          </w:tcPr>
          <w:p w14:paraId="234BAD8C" w14:textId="78643C2A" w:rsidR="00B94402" w:rsidRPr="00B94402" w:rsidRDefault="00B94402" w:rsidP="00517C3D">
            <w:pPr>
              <w:jc w:val="center"/>
              <w:rPr>
                <w:rFonts w:ascii="Verdana" w:hAnsi="Verdana"/>
                <w:b/>
                <w:sz w:val="22"/>
                <w:szCs w:val="22"/>
              </w:rPr>
            </w:pPr>
            <w:r w:rsidRPr="00B94402">
              <w:rPr>
                <w:rFonts w:ascii="Verdana" w:hAnsi="Verdana"/>
                <w:bCs/>
              </w:rPr>
              <w:t>15</w:t>
            </w:r>
          </w:p>
        </w:tc>
        <w:tc>
          <w:tcPr>
            <w:tcW w:w="931" w:type="dxa"/>
            <w:vAlign w:val="center"/>
          </w:tcPr>
          <w:p w14:paraId="294DA83B" w14:textId="386513DD" w:rsidR="00B94402" w:rsidRPr="00B94402" w:rsidRDefault="00B94402" w:rsidP="00BA1BDE">
            <w:pPr>
              <w:jc w:val="center"/>
              <w:rPr>
                <w:rFonts w:ascii="Verdana" w:hAnsi="Verdana"/>
                <w:sz w:val="22"/>
                <w:szCs w:val="22"/>
              </w:rPr>
            </w:pPr>
            <w:r w:rsidRPr="00B94402">
              <w:rPr>
                <w:rFonts w:ascii="Verdana" w:hAnsi="Verdana"/>
                <w:bCs/>
              </w:rPr>
              <w:t>vnt.</w:t>
            </w:r>
          </w:p>
        </w:tc>
        <w:tc>
          <w:tcPr>
            <w:tcW w:w="1134" w:type="dxa"/>
            <w:vAlign w:val="center"/>
          </w:tcPr>
          <w:p w14:paraId="233BA724" w14:textId="77777777" w:rsidR="00B94402" w:rsidRPr="00C25D5A" w:rsidRDefault="00B94402" w:rsidP="00BA1BDE">
            <w:pPr>
              <w:jc w:val="center"/>
              <w:rPr>
                <w:rFonts w:ascii="Verdana" w:hAnsi="Verdana"/>
                <w:b/>
                <w:sz w:val="22"/>
                <w:szCs w:val="22"/>
              </w:rPr>
            </w:pPr>
          </w:p>
        </w:tc>
        <w:tc>
          <w:tcPr>
            <w:tcW w:w="1134" w:type="dxa"/>
            <w:vAlign w:val="center"/>
          </w:tcPr>
          <w:p w14:paraId="4287E366" w14:textId="77777777" w:rsidR="00B94402" w:rsidRPr="00C25D5A" w:rsidRDefault="00B94402" w:rsidP="00BA1BDE">
            <w:pPr>
              <w:jc w:val="center"/>
              <w:rPr>
                <w:rFonts w:ascii="Verdana" w:hAnsi="Verdana"/>
                <w:b/>
                <w:sz w:val="22"/>
                <w:szCs w:val="22"/>
              </w:rPr>
            </w:pPr>
          </w:p>
        </w:tc>
        <w:tc>
          <w:tcPr>
            <w:tcW w:w="2632" w:type="dxa"/>
            <w:vAlign w:val="center"/>
          </w:tcPr>
          <w:p w14:paraId="722B994B" w14:textId="77777777" w:rsidR="00B94402" w:rsidRPr="00C25D5A" w:rsidRDefault="00B94402" w:rsidP="00BA1BDE">
            <w:pPr>
              <w:jc w:val="center"/>
              <w:rPr>
                <w:rFonts w:ascii="Verdana" w:hAnsi="Verdana"/>
                <w:b/>
                <w:sz w:val="22"/>
                <w:szCs w:val="22"/>
              </w:rPr>
            </w:pPr>
          </w:p>
        </w:tc>
        <w:tc>
          <w:tcPr>
            <w:tcW w:w="2633" w:type="dxa"/>
            <w:vAlign w:val="center"/>
          </w:tcPr>
          <w:p w14:paraId="0DA4B8E7" w14:textId="77777777" w:rsidR="00B94402" w:rsidRPr="00C25D5A" w:rsidRDefault="00B94402" w:rsidP="00BA1BDE">
            <w:pPr>
              <w:jc w:val="center"/>
              <w:rPr>
                <w:rFonts w:ascii="Verdana" w:hAnsi="Verdana"/>
                <w:b/>
                <w:sz w:val="22"/>
                <w:szCs w:val="22"/>
              </w:rPr>
            </w:pPr>
          </w:p>
        </w:tc>
      </w:tr>
      <w:tr w:rsidR="00B94402" w:rsidRPr="00C25D5A" w14:paraId="508794A7" w14:textId="77777777" w:rsidTr="00832439">
        <w:tc>
          <w:tcPr>
            <w:tcW w:w="709" w:type="dxa"/>
            <w:vAlign w:val="center"/>
          </w:tcPr>
          <w:p w14:paraId="27FEB7CC" w14:textId="3D45C7C4" w:rsidR="00B94402" w:rsidRDefault="00B94402" w:rsidP="007E520D">
            <w:pPr>
              <w:jc w:val="center"/>
              <w:rPr>
                <w:rFonts w:ascii="Verdana" w:hAnsi="Verdana"/>
                <w:b/>
                <w:sz w:val="22"/>
                <w:szCs w:val="22"/>
              </w:rPr>
            </w:pPr>
            <w:r>
              <w:rPr>
                <w:rFonts w:ascii="Verdana" w:hAnsi="Verdana"/>
                <w:b/>
                <w:sz w:val="22"/>
                <w:szCs w:val="22"/>
              </w:rPr>
              <w:lastRenderedPageBreak/>
              <w:t>2.4.</w:t>
            </w:r>
          </w:p>
        </w:tc>
        <w:tc>
          <w:tcPr>
            <w:tcW w:w="1842" w:type="dxa"/>
            <w:vAlign w:val="center"/>
          </w:tcPr>
          <w:p w14:paraId="71DDD9D5" w14:textId="18B7E1D3" w:rsidR="00B94402" w:rsidRPr="00B94402" w:rsidRDefault="00B94402" w:rsidP="00BA1BDE">
            <w:pPr>
              <w:jc w:val="center"/>
              <w:rPr>
                <w:rFonts w:ascii="Verdana" w:hAnsi="Verdana"/>
                <w:b/>
                <w:sz w:val="22"/>
                <w:szCs w:val="22"/>
              </w:rPr>
            </w:pPr>
            <w:r w:rsidRPr="00B94402">
              <w:rPr>
                <w:rFonts w:ascii="Verdana" w:hAnsi="Verdana"/>
                <w:bCs/>
              </w:rPr>
              <w:t>Geležtės, tinkančios "De Soutter" sistemos modulinei rankenai MQB-708, osciluojančio pjovimo antgaliui KQ-707</w:t>
            </w:r>
          </w:p>
        </w:tc>
        <w:tc>
          <w:tcPr>
            <w:tcW w:w="3544" w:type="dxa"/>
            <w:vAlign w:val="center"/>
          </w:tcPr>
          <w:p w14:paraId="615F1BA4"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plotis</w:t>
            </w:r>
            <w:proofErr w:type="spellEnd"/>
            <w:r w:rsidRPr="00B94402">
              <w:rPr>
                <w:rFonts w:ascii="Verdana" w:eastAsia="Calibri" w:hAnsi="Verdana" w:cs="Times New Roman"/>
                <w:bCs/>
              </w:rPr>
              <w:t xml:space="preserve"> 13,0 mm ± 1 mm</w:t>
            </w:r>
          </w:p>
          <w:p w14:paraId="18B44111"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storis</w:t>
            </w:r>
            <w:proofErr w:type="spellEnd"/>
            <w:r w:rsidRPr="00B94402">
              <w:rPr>
                <w:rFonts w:ascii="Verdana" w:eastAsia="Calibri" w:hAnsi="Verdana" w:cs="Times New Roman"/>
                <w:bCs/>
              </w:rPr>
              <w:t xml:space="preserve"> 1,27 mm</w:t>
            </w:r>
          </w:p>
          <w:p w14:paraId="5630DE86" w14:textId="77777777" w:rsidR="00B94402" w:rsidRPr="00B94402" w:rsidRDefault="00B94402" w:rsidP="00AF0934">
            <w:pPr>
              <w:pStyle w:val="Standard"/>
              <w:jc w:val="both"/>
              <w:rPr>
                <w:rFonts w:ascii="Verdana" w:hAnsi="Verdana" w:cs="Times New Roman"/>
                <w:bCs/>
              </w:rPr>
            </w:pPr>
            <w:r w:rsidRPr="00B94402">
              <w:rPr>
                <w:rFonts w:ascii="Verdana" w:eastAsia="Calibri" w:hAnsi="Verdana" w:cs="Times New Roman"/>
                <w:bCs/>
              </w:rPr>
              <w:t xml:space="preserve">- </w:t>
            </w:r>
            <w:proofErr w:type="spellStart"/>
            <w:r w:rsidRPr="00B94402">
              <w:rPr>
                <w:rFonts w:ascii="Verdana" w:eastAsia="Calibri" w:hAnsi="Verdana" w:cs="Times New Roman"/>
                <w:bCs/>
              </w:rPr>
              <w:t>ilgis</w:t>
            </w:r>
            <w:proofErr w:type="spellEnd"/>
            <w:r w:rsidRPr="00B94402">
              <w:rPr>
                <w:rFonts w:ascii="Verdana" w:eastAsia="Calibri" w:hAnsi="Verdana" w:cs="Times New Roman"/>
                <w:bCs/>
              </w:rPr>
              <w:t xml:space="preserve"> 95,0 mm ± 5 mm</w:t>
            </w:r>
          </w:p>
          <w:p w14:paraId="66FAC094" w14:textId="2BD5A11C" w:rsidR="00B94402" w:rsidRPr="00B94402" w:rsidRDefault="00B94402" w:rsidP="00AF0934">
            <w:pPr>
              <w:jc w:val="both"/>
              <w:rPr>
                <w:rFonts w:ascii="Verdana" w:hAnsi="Verdana"/>
                <w:b/>
                <w:sz w:val="22"/>
                <w:szCs w:val="22"/>
              </w:rPr>
            </w:pPr>
            <w:r w:rsidRPr="00B94402">
              <w:rPr>
                <w:rFonts w:ascii="Verdana" w:eastAsia="Calibri" w:hAnsi="Verdana"/>
                <w:bCs/>
              </w:rPr>
              <w:t>- vienkartinės, sterilios</w:t>
            </w:r>
          </w:p>
        </w:tc>
        <w:tc>
          <w:tcPr>
            <w:tcW w:w="1195" w:type="dxa"/>
            <w:vAlign w:val="center"/>
          </w:tcPr>
          <w:p w14:paraId="3CBAE5E0" w14:textId="3D926E43" w:rsidR="00B94402" w:rsidRPr="00B94402" w:rsidRDefault="00B94402" w:rsidP="00517C3D">
            <w:pPr>
              <w:jc w:val="center"/>
              <w:rPr>
                <w:rFonts w:ascii="Verdana" w:hAnsi="Verdana"/>
                <w:b/>
                <w:sz w:val="22"/>
                <w:szCs w:val="22"/>
              </w:rPr>
            </w:pPr>
            <w:r w:rsidRPr="00B94402">
              <w:rPr>
                <w:rFonts w:ascii="Verdana" w:hAnsi="Verdana"/>
                <w:bCs/>
              </w:rPr>
              <w:t>15</w:t>
            </w:r>
          </w:p>
        </w:tc>
        <w:tc>
          <w:tcPr>
            <w:tcW w:w="931" w:type="dxa"/>
            <w:vAlign w:val="center"/>
          </w:tcPr>
          <w:p w14:paraId="6911A2BB" w14:textId="359CD7EF" w:rsidR="00B94402" w:rsidRPr="00B94402" w:rsidRDefault="00B94402" w:rsidP="00BA1BDE">
            <w:pPr>
              <w:jc w:val="center"/>
              <w:rPr>
                <w:rFonts w:ascii="Verdana" w:hAnsi="Verdana"/>
                <w:sz w:val="22"/>
                <w:szCs w:val="22"/>
              </w:rPr>
            </w:pPr>
            <w:r w:rsidRPr="00B94402">
              <w:rPr>
                <w:rFonts w:ascii="Verdana" w:hAnsi="Verdana"/>
                <w:bCs/>
              </w:rPr>
              <w:t>vnt.</w:t>
            </w:r>
          </w:p>
        </w:tc>
        <w:tc>
          <w:tcPr>
            <w:tcW w:w="1134" w:type="dxa"/>
            <w:vAlign w:val="center"/>
          </w:tcPr>
          <w:p w14:paraId="649CD066" w14:textId="77777777" w:rsidR="00B94402" w:rsidRPr="00C25D5A" w:rsidRDefault="00B94402" w:rsidP="00BA1BDE">
            <w:pPr>
              <w:jc w:val="center"/>
              <w:rPr>
                <w:rFonts w:ascii="Verdana" w:hAnsi="Verdana"/>
                <w:b/>
                <w:sz w:val="22"/>
                <w:szCs w:val="22"/>
              </w:rPr>
            </w:pPr>
          </w:p>
        </w:tc>
        <w:tc>
          <w:tcPr>
            <w:tcW w:w="1134" w:type="dxa"/>
            <w:vAlign w:val="center"/>
          </w:tcPr>
          <w:p w14:paraId="6EF3CB8B" w14:textId="77777777" w:rsidR="00B94402" w:rsidRPr="00C25D5A" w:rsidRDefault="00B94402" w:rsidP="00BA1BDE">
            <w:pPr>
              <w:jc w:val="center"/>
              <w:rPr>
                <w:rFonts w:ascii="Verdana" w:hAnsi="Verdana"/>
                <w:b/>
                <w:sz w:val="22"/>
                <w:szCs w:val="22"/>
              </w:rPr>
            </w:pPr>
          </w:p>
        </w:tc>
        <w:tc>
          <w:tcPr>
            <w:tcW w:w="2632" w:type="dxa"/>
            <w:vAlign w:val="center"/>
          </w:tcPr>
          <w:p w14:paraId="19D48251" w14:textId="77777777" w:rsidR="00B94402" w:rsidRPr="00C25D5A" w:rsidRDefault="00B94402" w:rsidP="00BA1BDE">
            <w:pPr>
              <w:jc w:val="center"/>
              <w:rPr>
                <w:rFonts w:ascii="Verdana" w:hAnsi="Verdana"/>
                <w:b/>
                <w:sz w:val="22"/>
                <w:szCs w:val="22"/>
              </w:rPr>
            </w:pPr>
          </w:p>
        </w:tc>
        <w:tc>
          <w:tcPr>
            <w:tcW w:w="2633" w:type="dxa"/>
            <w:vAlign w:val="center"/>
          </w:tcPr>
          <w:p w14:paraId="089829C8" w14:textId="77777777" w:rsidR="00B94402" w:rsidRPr="00C25D5A" w:rsidRDefault="00B94402" w:rsidP="00BA1BDE">
            <w:pPr>
              <w:jc w:val="center"/>
              <w:rPr>
                <w:rFonts w:ascii="Verdana" w:hAnsi="Verdana"/>
                <w:b/>
                <w:sz w:val="22"/>
                <w:szCs w:val="22"/>
              </w:rPr>
            </w:pPr>
          </w:p>
        </w:tc>
      </w:tr>
      <w:tr w:rsidR="00B94402" w:rsidRPr="00C25D5A" w14:paraId="34E957D4" w14:textId="77777777" w:rsidTr="00832439">
        <w:tc>
          <w:tcPr>
            <w:tcW w:w="709" w:type="dxa"/>
            <w:vAlign w:val="center"/>
          </w:tcPr>
          <w:p w14:paraId="3F9E6F12" w14:textId="390D6F10" w:rsidR="00B94402" w:rsidRDefault="00B94402" w:rsidP="007E520D">
            <w:pPr>
              <w:jc w:val="center"/>
              <w:rPr>
                <w:rFonts w:ascii="Verdana" w:hAnsi="Verdana"/>
                <w:b/>
                <w:sz w:val="22"/>
                <w:szCs w:val="22"/>
              </w:rPr>
            </w:pPr>
            <w:r>
              <w:rPr>
                <w:rFonts w:ascii="Verdana" w:hAnsi="Verdana"/>
                <w:b/>
                <w:sz w:val="22"/>
                <w:szCs w:val="22"/>
              </w:rPr>
              <w:t>2.5.</w:t>
            </w:r>
          </w:p>
        </w:tc>
        <w:tc>
          <w:tcPr>
            <w:tcW w:w="1842" w:type="dxa"/>
            <w:vAlign w:val="center"/>
          </w:tcPr>
          <w:p w14:paraId="3C17ECA4" w14:textId="5D14AC43" w:rsidR="00B94402" w:rsidRPr="007C35A1" w:rsidRDefault="00B94402" w:rsidP="00BA1BDE">
            <w:pPr>
              <w:jc w:val="center"/>
              <w:rPr>
                <w:rFonts w:ascii="Verdana" w:hAnsi="Verdana"/>
                <w:b/>
                <w:sz w:val="22"/>
                <w:szCs w:val="22"/>
              </w:rPr>
            </w:pPr>
            <w:r w:rsidRPr="007C35A1">
              <w:rPr>
                <w:rFonts w:ascii="Verdana" w:hAnsi="Verdana"/>
                <w:bCs/>
                <w:sz w:val="22"/>
                <w:szCs w:val="22"/>
              </w:rPr>
              <w:t>Geležtės, tinkančios "De Soutter" sistemos modulinei rankenai MQB-708, osciluojančio pjovimo antgaliui KQ-707</w:t>
            </w:r>
          </w:p>
        </w:tc>
        <w:tc>
          <w:tcPr>
            <w:tcW w:w="3544" w:type="dxa"/>
            <w:vAlign w:val="center"/>
          </w:tcPr>
          <w:p w14:paraId="7D216845" w14:textId="77777777" w:rsidR="00B94402" w:rsidRPr="007C35A1" w:rsidRDefault="00B94402"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plotis</w:t>
            </w:r>
            <w:proofErr w:type="spellEnd"/>
            <w:r w:rsidRPr="007C35A1">
              <w:rPr>
                <w:rFonts w:ascii="Verdana" w:eastAsia="Calibri" w:hAnsi="Verdana" w:cs="Times New Roman"/>
                <w:bCs/>
                <w:sz w:val="22"/>
                <w:szCs w:val="22"/>
              </w:rPr>
              <w:t xml:space="preserve"> 10,0 mm ± 1 mm</w:t>
            </w:r>
          </w:p>
          <w:p w14:paraId="05AA086B" w14:textId="77777777" w:rsidR="00B94402" w:rsidRPr="007C35A1" w:rsidRDefault="00B94402"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storis</w:t>
            </w:r>
            <w:proofErr w:type="spellEnd"/>
            <w:r w:rsidRPr="007C35A1">
              <w:rPr>
                <w:rFonts w:ascii="Verdana" w:eastAsia="Calibri" w:hAnsi="Verdana" w:cs="Times New Roman"/>
                <w:bCs/>
                <w:sz w:val="22"/>
                <w:szCs w:val="22"/>
              </w:rPr>
              <w:t xml:space="preserve"> 0,6 – 0,8 mm</w:t>
            </w:r>
          </w:p>
          <w:p w14:paraId="6711B355" w14:textId="77777777" w:rsidR="00B94402" w:rsidRPr="007C35A1" w:rsidRDefault="00B94402"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ilgis</w:t>
            </w:r>
            <w:proofErr w:type="spellEnd"/>
            <w:r w:rsidRPr="007C35A1">
              <w:rPr>
                <w:rFonts w:ascii="Verdana" w:eastAsia="Calibri" w:hAnsi="Verdana" w:cs="Times New Roman"/>
                <w:bCs/>
                <w:sz w:val="22"/>
                <w:szCs w:val="22"/>
              </w:rPr>
              <w:t xml:space="preserve"> 30,0 mm ± 5 mm</w:t>
            </w:r>
          </w:p>
          <w:p w14:paraId="7CDE2704" w14:textId="2D19A224" w:rsidR="00B94402" w:rsidRPr="007C35A1" w:rsidRDefault="00B94402" w:rsidP="00AF0934">
            <w:pPr>
              <w:jc w:val="both"/>
              <w:rPr>
                <w:rFonts w:ascii="Verdana" w:hAnsi="Verdana"/>
                <w:b/>
                <w:sz w:val="22"/>
                <w:szCs w:val="22"/>
              </w:rPr>
            </w:pPr>
            <w:r w:rsidRPr="007C35A1">
              <w:rPr>
                <w:rFonts w:ascii="Verdana" w:eastAsia="Calibri" w:hAnsi="Verdana"/>
                <w:bCs/>
                <w:sz w:val="22"/>
                <w:szCs w:val="22"/>
              </w:rPr>
              <w:t>- vienkartinės, sterilios</w:t>
            </w:r>
          </w:p>
        </w:tc>
        <w:tc>
          <w:tcPr>
            <w:tcW w:w="1195" w:type="dxa"/>
            <w:vAlign w:val="center"/>
          </w:tcPr>
          <w:p w14:paraId="718BC3AE" w14:textId="4B6E05E3" w:rsidR="00B94402" w:rsidRPr="007C35A1" w:rsidRDefault="00B94402" w:rsidP="00517C3D">
            <w:pPr>
              <w:jc w:val="center"/>
              <w:rPr>
                <w:rFonts w:ascii="Verdana" w:hAnsi="Verdana"/>
                <w:b/>
                <w:sz w:val="22"/>
                <w:szCs w:val="22"/>
              </w:rPr>
            </w:pPr>
            <w:r w:rsidRPr="007C35A1">
              <w:rPr>
                <w:rFonts w:ascii="Verdana" w:hAnsi="Verdana"/>
                <w:bCs/>
                <w:sz w:val="22"/>
                <w:szCs w:val="22"/>
              </w:rPr>
              <w:t>5</w:t>
            </w:r>
          </w:p>
        </w:tc>
        <w:tc>
          <w:tcPr>
            <w:tcW w:w="931" w:type="dxa"/>
            <w:vAlign w:val="center"/>
          </w:tcPr>
          <w:p w14:paraId="19DED489" w14:textId="56E4A1E4" w:rsidR="00B94402" w:rsidRPr="007C35A1" w:rsidRDefault="00B94402" w:rsidP="00BA1BDE">
            <w:pPr>
              <w:jc w:val="center"/>
              <w:rPr>
                <w:rFonts w:ascii="Verdana" w:hAnsi="Verdana"/>
                <w:sz w:val="22"/>
                <w:szCs w:val="22"/>
              </w:rPr>
            </w:pPr>
            <w:r w:rsidRPr="007C35A1">
              <w:rPr>
                <w:rFonts w:ascii="Verdana" w:hAnsi="Verdana"/>
                <w:bCs/>
                <w:sz w:val="22"/>
                <w:szCs w:val="22"/>
              </w:rPr>
              <w:t>vnt.</w:t>
            </w:r>
          </w:p>
        </w:tc>
        <w:tc>
          <w:tcPr>
            <w:tcW w:w="1134" w:type="dxa"/>
            <w:vAlign w:val="center"/>
          </w:tcPr>
          <w:p w14:paraId="148C5C05" w14:textId="77777777" w:rsidR="00B94402" w:rsidRPr="00C25D5A" w:rsidRDefault="00B94402" w:rsidP="00BA1BDE">
            <w:pPr>
              <w:jc w:val="center"/>
              <w:rPr>
                <w:rFonts w:ascii="Verdana" w:hAnsi="Verdana"/>
                <w:b/>
                <w:sz w:val="22"/>
                <w:szCs w:val="22"/>
              </w:rPr>
            </w:pPr>
          </w:p>
        </w:tc>
        <w:tc>
          <w:tcPr>
            <w:tcW w:w="1134" w:type="dxa"/>
            <w:vAlign w:val="center"/>
          </w:tcPr>
          <w:p w14:paraId="67B2F3E5" w14:textId="77777777" w:rsidR="00B94402" w:rsidRPr="00C25D5A" w:rsidRDefault="00B94402" w:rsidP="00BA1BDE">
            <w:pPr>
              <w:jc w:val="center"/>
              <w:rPr>
                <w:rFonts w:ascii="Verdana" w:hAnsi="Verdana"/>
                <w:b/>
                <w:sz w:val="22"/>
                <w:szCs w:val="22"/>
              </w:rPr>
            </w:pPr>
          </w:p>
        </w:tc>
        <w:tc>
          <w:tcPr>
            <w:tcW w:w="2632" w:type="dxa"/>
            <w:vAlign w:val="center"/>
          </w:tcPr>
          <w:p w14:paraId="57438E5A" w14:textId="77777777" w:rsidR="00B94402" w:rsidRPr="00C25D5A" w:rsidRDefault="00B94402" w:rsidP="00BA1BDE">
            <w:pPr>
              <w:jc w:val="center"/>
              <w:rPr>
                <w:rFonts w:ascii="Verdana" w:hAnsi="Verdana"/>
                <w:b/>
                <w:sz w:val="22"/>
                <w:szCs w:val="22"/>
              </w:rPr>
            </w:pPr>
          </w:p>
        </w:tc>
        <w:tc>
          <w:tcPr>
            <w:tcW w:w="2633" w:type="dxa"/>
            <w:vAlign w:val="center"/>
          </w:tcPr>
          <w:p w14:paraId="55B8FDB1" w14:textId="77777777" w:rsidR="00B94402" w:rsidRPr="00C25D5A" w:rsidRDefault="00B94402" w:rsidP="00BA1BDE">
            <w:pPr>
              <w:jc w:val="center"/>
              <w:rPr>
                <w:rFonts w:ascii="Verdana" w:hAnsi="Verdana"/>
                <w:b/>
                <w:sz w:val="22"/>
                <w:szCs w:val="22"/>
              </w:rPr>
            </w:pPr>
          </w:p>
        </w:tc>
      </w:tr>
      <w:tr w:rsidR="00B94402" w:rsidRPr="00C25D5A" w14:paraId="155AF309" w14:textId="77777777" w:rsidTr="00832439">
        <w:tc>
          <w:tcPr>
            <w:tcW w:w="709" w:type="dxa"/>
            <w:vAlign w:val="center"/>
          </w:tcPr>
          <w:p w14:paraId="787F5FBB" w14:textId="536A8FE1" w:rsidR="00B94402" w:rsidRDefault="00B94402" w:rsidP="007E520D">
            <w:pPr>
              <w:jc w:val="center"/>
              <w:rPr>
                <w:rFonts w:ascii="Verdana" w:hAnsi="Verdana"/>
                <w:b/>
                <w:sz w:val="22"/>
                <w:szCs w:val="22"/>
              </w:rPr>
            </w:pPr>
            <w:r>
              <w:rPr>
                <w:rFonts w:ascii="Verdana" w:hAnsi="Verdana"/>
                <w:b/>
                <w:sz w:val="22"/>
                <w:szCs w:val="22"/>
              </w:rPr>
              <w:t>2.6.</w:t>
            </w:r>
          </w:p>
        </w:tc>
        <w:tc>
          <w:tcPr>
            <w:tcW w:w="1842" w:type="dxa"/>
            <w:vAlign w:val="center"/>
          </w:tcPr>
          <w:p w14:paraId="498871E8" w14:textId="1C238C29" w:rsidR="00B94402" w:rsidRPr="007C35A1" w:rsidRDefault="00B94402" w:rsidP="00BA1BDE">
            <w:pPr>
              <w:jc w:val="center"/>
              <w:rPr>
                <w:rFonts w:ascii="Verdana" w:hAnsi="Verdana"/>
                <w:b/>
                <w:sz w:val="22"/>
                <w:szCs w:val="22"/>
              </w:rPr>
            </w:pPr>
            <w:r w:rsidRPr="007C35A1">
              <w:rPr>
                <w:rFonts w:ascii="Verdana" w:hAnsi="Verdana"/>
                <w:bCs/>
                <w:sz w:val="22"/>
                <w:szCs w:val="22"/>
              </w:rPr>
              <w:t>Geležtės, tinkančios "De Soutter" sistemos modulinei rankenai MQB-708, osciluojančio pjovimo antgaliui KQ-707</w:t>
            </w:r>
          </w:p>
        </w:tc>
        <w:tc>
          <w:tcPr>
            <w:tcW w:w="3544" w:type="dxa"/>
            <w:vAlign w:val="center"/>
          </w:tcPr>
          <w:p w14:paraId="1AC4BCB1" w14:textId="77777777" w:rsidR="00B94402" w:rsidRPr="007C35A1" w:rsidRDefault="00B94402" w:rsidP="00AF0934">
            <w:pPr>
              <w:jc w:val="both"/>
              <w:rPr>
                <w:rFonts w:ascii="Verdana" w:hAnsi="Verdana"/>
                <w:bCs/>
                <w:sz w:val="22"/>
                <w:szCs w:val="22"/>
              </w:rPr>
            </w:pPr>
            <w:r w:rsidRPr="007C35A1">
              <w:rPr>
                <w:rFonts w:ascii="Verdana" w:eastAsia="Calibri" w:hAnsi="Verdana"/>
                <w:bCs/>
                <w:sz w:val="22"/>
                <w:szCs w:val="22"/>
              </w:rPr>
              <w:t>- plotis 13,0 mm</w:t>
            </w:r>
          </w:p>
          <w:p w14:paraId="088783D5" w14:textId="77777777" w:rsidR="00B94402" w:rsidRPr="007C35A1" w:rsidRDefault="00B94402"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storis</w:t>
            </w:r>
            <w:proofErr w:type="spellEnd"/>
            <w:r w:rsidRPr="007C35A1">
              <w:rPr>
                <w:rFonts w:ascii="Verdana" w:eastAsia="Calibri" w:hAnsi="Verdana" w:cs="Times New Roman"/>
                <w:bCs/>
                <w:sz w:val="22"/>
                <w:szCs w:val="22"/>
              </w:rPr>
              <w:t xml:space="preserve"> 0,89 mm</w:t>
            </w:r>
          </w:p>
          <w:p w14:paraId="51D93854" w14:textId="77777777" w:rsidR="00B94402" w:rsidRPr="007C35A1" w:rsidRDefault="00B94402"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ilgis</w:t>
            </w:r>
            <w:proofErr w:type="spellEnd"/>
            <w:r w:rsidRPr="007C35A1">
              <w:rPr>
                <w:rFonts w:ascii="Verdana" w:eastAsia="Calibri" w:hAnsi="Verdana" w:cs="Times New Roman"/>
                <w:bCs/>
                <w:sz w:val="22"/>
                <w:szCs w:val="22"/>
              </w:rPr>
              <w:t xml:space="preserve"> ne </w:t>
            </w:r>
            <w:proofErr w:type="spellStart"/>
            <w:r w:rsidRPr="007C35A1">
              <w:rPr>
                <w:rFonts w:ascii="Verdana" w:eastAsia="Calibri" w:hAnsi="Verdana" w:cs="Times New Roman"/>
                <w:bCs/>
                <w:sz w:val="22"/>
                <w:szCs w:val="22"/>
              </w:rPr>
              <w:t>mažiau</w:t>
            </w:r>
            <w:proofErr w:type="spellEnd"/>
            <w:r w:rsidRPr="007C35A1">
              <w:rPr>
                <w:rFonts w:ascii="Verdana" w:eastAsia="Calibri" w:hAnsi="Verdana" w:cs="Times New Roman"/>
                <w:bCs/>
                <w:sz w:val="22"/>
                <w:szCs w:val="22"/>
              </w:rPr>
              <w:t xml:space="preserve"> 90,0 mm</w:t>
            </w:r>
          </w:p>
          <w:p w14:paraId="1286BD8E" w14:textId="1552BFF7" w:rsidR="00B94402" w:rsidRPr="007C35A1" w:rsidRDefault="00B94402" w:rsidP="00AF0934">
            <w:pPr>
              <w:jc w:val="both"/>
              <w:rPr>
                <w:rFonts w:ascii="Verdana" w:hAnsi="Verdana"/>
                <w:b/>
                <w:sz w:val="22"/>
                <w:szCs w:val="22"/>
              </w:rPr>
            </w:pPr>
            <w:r w:rsidRPr="007C35A1">
              <w:rPr>
                <w:rFonts w:ascii="Verdana" w:eastAsia="Calibri" w:hAnsi="Verdana"/>
                <w:bCs/>
                <w:sz w:val="22"/>
                <w:szCs w:val="22"/>
              </w:rPr>
              <w:t>- vienkartinės, sterilios</w:t>
            </w:r>
          </w:p>
        </w:tc>
        <w:tc>
          <w:tcPr>
            <w:tcW w:w="1195" w:type="dxa"/>
            <w:vAlign w:val="center"/>
          </w:tcPr>
          <w:p w14:paraId="5622B61E" w14:textId="229B2B38" w:rsidR="00B94402" w:rsidRPr="007C35A1" w:rsidRDefault="00B94402" w:rsidP="00517C3D">
            <w:pPr>
              <w:jc w:val="center"/>
              <w:rPr>
                <w:rFonts w:ascii="Verdana" w:hAnsi="Verdana"/>
                <w:b/>
                <w:sz w:val="22"/>
                <w:szCs w:val="22"/>
              </w:rPr>
            </w:pPr>
            <w:r w:rsidRPr="007C35A1">
              <w:rPr>
                <w:rFonts w:ascii="Verdana" w:hAnsi="Verdana"/>
                <w:bCs/>
                <w:sz w:val="22"/>
                <w:szCs w:val="22"/>
              </w:rPr>
              <w:t>20</w:t>
            </w:r>
          </w:p>
        </w:tc>
        <w:tc>
          <w:tcPr>
            <w:tcW w:w="931" w:type="dxa"/>
            <w:vAlign w:val="center"/>
          </w:tcPr>
          <w:p w14:paraId="0CB18C52" w14:textId="35D5B792" w:rsidR="00B94402" w:rsidRPr="007C35A1" w:rsidRDefault="00B94402" w:rsidP="00BA1BDE">
            <w:pPr>
              <w:jc w:val="center"/>
              <w:rPr>
                <w:rFonts w:ascii="Verdana" w:hAnsi="Verdana"/>
                <w:sz w:val="22"/>
                <w:szCs w:val="22"/>
              </w:rPr>
            </w:pPr>
            <w:r w:rsidRPr="007C35A1">
              <w:rPr>
                <w:rFonts w:ascii="Verdana" w:hAnsi="Verdana"/>
                <w:bCs/>
                <w:sz w:val="22"/>
                <w:szCs w:val="22"/>
              </w:rPr>
              <w:t>vnt.</w:t>
            </w:r>
          </w:p>
        </w:tc>
        <w:tc>
          <w:tcPr>
            <w:tcW w:w="1134" w:type="dxa"/>
            <w:vAlign w:val="center"/>
          </w:tcPr>
          <w:p w14:paraId="1260DD17" w14:textId="77777777" w:rsidR="00B94402" w:rsidRPr="00C25D5A" w:rsidRDefault="00B94402" w:rsidP="00BA1BDE">
            <w:pPr>
              <w:jc w:val="center"/>
              <w:rPr>
                <w:rFonts w:ascii="Verdana" w:hAnsi="Verdana"/>
                <w:b/>
                <w:sz w:val="22"/>
                <w:szCs w:val="22"/>
              </w:rPr>
            </w:pPr>
          </w:p>
        </w:tc>
        <w:tc>
          <w:tcPr>
            <w:tcW w:w="1134" w:type="dxa"/>
            <w:vAlign w:val="center"/>
          </w:tcPr>
          <w:p w14:paraId="290E70C8" w14:textId="77777777" w:rsidR="00B94402" w:rsidRPr="00C25D5A" w:rsidRDefault="00B94402" w:rsidP="00BA1BDE">
            <w:pPr>
              <w:jc w:val="center"/>
              <w:rPr>
                <w:rFonts w:ascii="Verdana" w:hAnsi="Verdana"/>
                <w:b/>
                <w:sz w:val="22"/>
                <w:szCs w:val="22"/>
              </w:rPr>
            </w:pPr>
          </w:p>
        </w:tc>
        <w:tc>
          <w:tcPr>
            <w:tcW w:w="2632" w:type="dxa"/>
            <w:vAlign w:val="center"/>
          </w:tcPr>
          <w:p w14:paraId="2A096FB1" w14:textId="77777777" w:rsidR="00B94402" w:rsidRPr="00C25D5A" w:rsidRDefault="00B94402" w:rsidP="00BA1BDE">
            <w:pPr>
              <w:jc w:val="center"/>
              <w:rPr>
                <w:rFonts w:ascii="Verdana" w:hAnsi="Verdana"/>
                <w:b/>
                <w:sz w:val="22"/>
                <w:szCs w:val="22"/>
              </w:rPr>
            </w:pPr>
          </w:p>
        </w:tc>
        <w:tc>
          <w:tcPr>
            <w:tcW w:w="2633" w:type="dxa"/>
            <w:vAlign w:val="center"/>
          </w:tcPr>
          <w:p w14:paraId="470E9445" w14:textId="77777777" w:rsidR="00B94402" w:rsidRPr="00C25D5A" w:rsidRDefault="00B94402" w:rsidP="00BA1BDE">
            <w:pPr>
              <w:jc w:val="center"/>
              <w:rPr>
                <w:rFonts w:ascii="Verdana" w:hAnsi="Verdana"/>
                <w:b/>
                <w:sz w:val="22"/>
                <w:szCs w:val="22"/>
              </w:rPr>
            </w:pPr>
          </w:p>
        </w:tc>
      </w:tr>
      <w:tr w:rsidR="001F46D8" w:rsidRPr="00C25D5A" w14:paraId="3C260F79" w14:textId="77777777" w:rsidTr="001A11A1">
        <w:tc>
          <w:tcPr>
            <w:tcW w:w="9355" w:type="dxa"/>
            <w:gridSpan w:val="6"/>
          </w:tcPr>
          <w:p w14:paraId="745AC967" w14:textId="2ABAB4B7" w:rsidR="001F46D8" w:rsidRPr="00C25D5A" w:rsidRDefault="001F46D8" w:rsidP="001F46D8">
            <w:pPr>
              <w:jc w:val="right"/>
              <w:rPr>
                <w:rFonts w:ascii="Verdana" w:hAnsi="Verdana"/>
                <w:b/>
                <w:sz w:val="22"/>
                <w:szCs w:val="22"/>
              </w:rPr>
            </w:pPr>
            <w:r w:rsidRPr="00C25D5A">
              <w:rPr>
                <w:rFonts w:ascii="Verdana" w:hAnsi="Verdana"/>
                <w:b/>
                <w:sz w:val="22"/>
                <w:szCs w:val="22"/>
              </w:rPr>
              <w:t>Bendra</w:t>
            </w:r>
            <w:r>
              <w:rPr>
                <w:rFonts w:ascii="Verdana" w:hAnsi="Verdana"/>
                <w:b/>
                <w:sz w:val="22"/>
                <w:szCs w:val="22"/>
              </w:rPr>
              <w:t xml:space="preserve"> 2</w:t>
            </w:r>
            <w:r w:rsidRPr="00C25D5A">
              <w:rPr>
                <w:rFonts w:ascii="Verdana" w:hAnsi="Verdana"/>
                <w:b/>
                <w:sz w:val="22"/>
                <w:szCs w:val="22"/>
              </w:rPr>
              <w:t xml:space="preserve"> pirkimo objekto dalies įkainių suma Eur be PVM</w:t>
            </w:r>
          </w:p>
        </w:tc>
        <w:tc>
          <w:tcPr>
            <w:tcW w:w="6399" w:type="dxa"/>
            <w:gridSpan w:val="3"/>
            <w:vAlign w:val="center"/>
          </w:tcPr>
          <w:p w14:paraId="01F2013C" w14:textId="77777777" w:rsidR="001F46D8" w:rsidRPr="00C25D5A" w:rsidRDefault="001F46D8" w:rsidP="001F46D8">
            <w:pPr>
              <w:rPr>
                <w:rFonts w:ascii="Verdana" w:hAnsi="Verdana"/>
                <w:b/>
                <w:sz w:val="22"/>
                <w:szCs w:val="22"/>
              </w:rPr>
            </w:pPr>
          </w:p>
        </w:tc>
      </w:tr>
      <w:tr w:rsidR="001F46D8" w:rsidRPr="00C25D5A" w14:paraId="08472FF5" w14:textId="77777777" w:rsidTr="00EE4DFB">
        <w:tc>
          <w:tcPr>
            <w:tcW w:w="9355" w:type="dxa"/>
            <w:gridSpan w:val="6"/>
          </w:tcPr>
          <w:p w14:paraId="37EDE07D" w14:textId="1DB1B5FB" w:rsidR="001F46D8" w:rsidRPr="00C25D5A" w:rsidRDefault="001F46D8" w:rsidP="001F46D8">
            <w:pPr>
              <w:jc w:val="right"/>
              <w:rPr>
                <w:rFonts w:ascii="Verdana" w:hAnsi="Verdana"/>
                <w:b/>
                <w:sz w:val="22"/>
                <w:szCs w:val="22"/>
              </w:rPr>
            </w:pPr>
            <w:r w:rsidRPr="00C25D5A">
              <w:rPr>
                <w:rFonts w:ascii="Verdana" w:hAnsi="Verdana"/>
                <w:b/>
                <w:sz w:val="22"/>
                <w:szCs w:val="22"/>
              </w:rPr>
              <w:lastRenderedPageBreak/>
              <w:t xml:space="preserve">Bendra </w:t>
            </w:r>
            <w:r>
              <w:rPr>
                <w:rFonts w:ascii="Verdana" w:hAnsi="Verdana"/>
                <w:b/>
                <w:sz w:val="22"/>
                <w:szCs w:val="22"/>
              </w:rPr>
              <w:t>2</w:t>
            </w:r>
            <w:r w:rsidRPr="00C25D5A">
              <w:rPr>
                <w:rFonts w:ascii="Verdana" w:hAnsi="Verdana"/>
                <w:b/>
                <w:sz w:val="22"/>
                <w:szCs w:val="22"/>
              </w:rPr>
              <w:t xml:space="preserve"> pirkimo objekto dalies įkainių suma Eur su PVM</w:t>
            </w:r>
          </w:p>
        </w:tc>
        <w:tc>
          <w:tcPr>
            <w:tcW w:w="6399" w:type="dxa"/>
            <w:gridSpan w:val="3"/>
            <w:vAlign w:val="center"/>
          </w:tcPr>
          <w:p w14:paraId="1681AFEF" w14:textId="77777777" w:rsidR="001F46D8" w:rsidRPr="00C25D5A" w:rsidRDefault="001F46D8" w:rsidP="001F46D8">
            <w:pPr>
              <w:rPr>
                <w:rFonts w:ascii="Verdana" w:hAnsi="Verdana"/>
                <w:b/>
                <w:sz w:val="22"/>
                <w:szCs w:val="22"/>
              </w:rPr>
            </w:pPr>
          </w:p>
        </w:tc>
      </w:tr>
      <w:tr w:rsidR="00DA76C8" w:rsidRPr="00C25D5A" w14:paraId="0B7DD2E7" w14:textId="77777777" w:rsidTr="00694C21">
        <w:tc>
          <w:tcPr>
            <w:tcW w:w="15754" w:type="dxa"/>
            <w:gridSpan w:val="9"/>
          </w:tcPr>
          <w:p w14:paraId="2C747A1F" w14:textId="17154BC8" w:rsidR="00DA76C8" w:rsidRPr="00C25D5A" w:rsidRDefault="00DA76C8" w:rsidP="006B40A8">
            <w:pPr>
              <w:pStyle w:val="Standard"/>
              <w:ind w:left="720"/>
              <w:jc w:val="center"/>
              <w:rPr>
                <w:rFonts w:ascii="Verdana" w:hAnsi="Verdana"/>
                <w:b/>
                <w:sz w:val="22"/>
                <w:szCs w:val="22"/>
              </w:rPr>
            </w:pPr>
            <w:r>
              <w:rPr>
                <w:rFonts w:ascii="Verdana" w:hAnsi="Verdana"/>
                <w:b/>
                <w:sz w:val="22"/>
                <w:szCs w:val="22"/>
              </w:rPr>
              <w:t>3</w:t>
            </w:r>
            <w:r w:rsidRPr="00C25D5A">
              <w:rPr>
                <w:rFonts w:ascii="Verdana" w:hAnsi="Verdana"/>
                <w:b/>
                <w:sz w:val="22"/>
                <w:szCs w:val="22"/>
              </w:rPr>
              <w:t xml:space="preserve"> </w:t>
            </w:r>
            <w:proofErr w:type="spellStart"/>
            <w:r w:rsidRPr="00C25D5A">
              <w:rPr>
                <w:rFonts w:ascii="Verdana" w:hAnsi="Verdana"/>
                <w:b/>
                <w:sz w:val="22"/>
                <w:szCs w:val="22"/>
              </w:rPr>
              <w:t>Pirkimo</w:t>
            </w:r>
            <w:proofErr w:type="spellEnd"/>
            <w:r w:rsidRPr="00C25D5A">
              <w:rPr>
                <w:rFonts w:ascii="Verdana" w:hAnsi="Verdana"/>
                <w:b/>
                <w:sz w:val="22"/>
                <w:szCs w:val="22"/>
              </w:rPr>
              <w:t xml:space="preserve"> </w:t>
            </w:r>
            <w:proofErr w:type="spellStart"/>
            <w:r w:rsidRPr="00C25D5A">
              <w:rPr>
                <w:rFonts w:ascii="Verdana" w:hAnsi="Verdana"/>
                <w:b/>
                <w:sz w:val="22"/>
                <w:szCs w:val="22"/>
              </w:rPr>
              <w:t>objekto</w:t>
            </w:r>
            <w:proofErr w:type="spellEnd"/>
            <w:r w:rsidRPr="00C25D5A">
              <w:rPr>
                <w:rFonts w:ascii="Verdana" w:hAnsi="Verdana"/>
                <w:b/>
                <w:sz w:val="22"/>
                <w:szCs w:val="22"/>
              </w:rPr>
              <w:t xml:space="preserve"> </w:t>
            </w:r>
            <w:proofErr w:type="spellStart"/>
            <w:r w:rsidRPr="00C25D5A">
              <w:rPr>
                <w:rFonts w:ascii="Verdana" w:hAnsi="Verdana"/>
                <w:b/>
                <w:sz w:val="22"/>
                <w:szCs w:val="22"/>
              </w:rPr>
              <w:t>dalis</w:t>
            </w:r>
            <w:proofErr w:type="spellEnd"/>
            <w:r w:rsidRPr="00C25D5A">
              <w:rPr>
                <w:rFonts w:ascii="Verdana" w:hAnsi="Verdana"/>
                <w:b/>
                <w:sz w:val="22"/>
                <w:szCs w:val="22"/>
              </w:rPr>
              <w:t>.</w:t>
            </w:r>
            <w:r>
              <w:rPr>
                <w:rFonts w:ascii="Verdana" w:hAnsi="Verdana"/>
                <w:b/>
                <w:sz w:val="22"/>
                <w:szCs w:val="22"/>
              </w:rPr>
              <w:t xml:space="preserve"> </w:t>
            </w:r>
            <w:proofErr w:type="spellStart"/>
            <w:r w:rsidRPr="006B40A8">
              <w:rPr>
                <w:rFonts w:ascii="Verdana" w:hAnsi="Verdana" w:cs="Times New Roman"/>
                <w:b/>
                <w:bCs/>
                <w:sz w:val="22"/>
                <w:szCs w:val="22"/>
              </w:rPr>
              <w:t>Geležtės</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tinkančios</w:t>
            </w:r>
            <w:proofErr w:type="spellEnd"/>
            <w:r w:rsidRPr="006B40A8">
              <w:rPr>
                <w:rFonts w:ascii="Verdana" w:hAnsi="Verdana" w:cs="Times New Roman"/>
                <w:b/>
                <w:bCs/>
                <w:sz w:val="22"/>
                <w:szCs w:val="22"/>
              </w:rPr>
              <w:t xml:space="preserve"> "De </w:t>
            </w:r>
            <w:proofErr w:type="spellStart"/>
            <w:r w:rsidRPr="006B40A8">
              <w:rPr>
                <w:rFonts w:ascii="Verdana" w:hAnsi="Verdana" w:cs="Times New Roman"/>
                <w:b/>
                <w:bCs/>
                <w:sz w:val="22"/>
                <w:szCs w:val="22"/>
              </w:rPr>
              <w:t>Soutter</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sistemos</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modulinei</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rankenai</w:t>
            </w:r>
            <w:proofErr w:type="spellEnd"/>
            <w:r w:rsidRPr="006B40A8">
              <w:rPr>
                <w:rFonts w:ascii="Verdana" w:hAnsi="Verdana" w:cs="Times New Roman"/>
                <w:b/>
                <w:bCs/>
                <w:sz w:val="22"/>
                <w:szCs w:val="22"/>
              </w:rPr>
              <w:t xml:space="preserve"> MBU-470, </w:t>
            </w:r>
            <w:proofErr w:type="spellStart"/>
            <w:r w:rsidRPr="006B40A8">
              <w:rPr>
                <w:rFonts w:ascii="Verdana" w:hAnsi="Verdana" w:cs="Times New Roman"/>
                <w:b/>
                <w:bCs/>
                <w:sz w:val="22"/>
                <w:szCs w:val="22"/>
              </w:rPr>
              <w:t>osciluojančio</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pjovimo</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antgaliui</w:t>
            </w:r>
            <w:proofErr w:type="spellEnd"/>
            <w:r w:rsidRPr="006B40A8">
              <w:rPr>
                <w:rFonts w:ascii="Verdana" w:hAnsi="Verdana" w:cs="Times New Roman"/>
                <w:b/>
                <w:bCs/>
                <w:sz w:val="22"/>
                <w:szCs w:val="22"/>
              </w:rPr>
              <w:t xml:space="preserve"> SU-481</w:t>
            </w:r>
          </w:p>
        </w:tc>
      </w:tr>
      <w:tr w:rsidR="007C35A1" w:rsidRPr="00C25D5A" w14:paraId="1B45ECEA" w14:textId="77777777" w:rsidTr="00832439">
        <w:tc>
          <w:tcPr>
            <w:tcW w:w="709" w:type="dxa"/>
            <w:vAlign w:val="center"/>
          </w:tcPr>
          <w:p w14:paraId="257FF092" w14:textId="6E607F93" w:rsidR="007C35A1" w:rsidRPr="00C25D5A" w:rsidRDefault="007C35A1" w:rsidP="007E520D">
            <w:pPr>
              <w:jc w:val="center"/>
              <w:rPr>
                <w:rFonts w:ascii="Verdana" w:hAnsi="Verdana"/>
                <w:b/>
                <w:sz w:val="22"/>
                <w:szCs w:val="22"/>
              </w:rPr>
            </w:pPr>
            <w:r>
              <w:rPr>
                <w:rFonts w:ascii="Verdana" w:hAnsi="Verdana"/>
                <w:b/>
                <w:sz w:val="22"/>
                <w:szCs w:val="22"/>
              </w:rPr>
              <w:t>3.1.</w:t>
            </w:r>
          </w:p>
        </w:tc>
        <w:tc>
          <w:tcPr>
            <w:tcW w:w="1842" w:type="dxa"/>
          </w:tcPr>
          <w:p w14:paraId="383CE496" w14:textId="1CCDF0E1" w:rsidR="007C35A1" w:rsidRPr="007C35A1" w:rsidRDefault="007C35A1" w:rsidP="00BA1BDE">
            <w:pPr>
              <w:jc w:val="center"/>
              <w:rPr>
                <w:rFonts w:ascii="Verdana" w:hAnsi="Verdana"/>
                <w:b/>
                <w:sz w:val="22"/>
                <w:szCs w:val="22"/>
              </w:rPr>
            </w:pPr>
            <w:r w:rsidRPr="007C35A1">
              <w:rPr>
                <w:rFonts w:ascii="Verdana" w:hAnsi="Verdana"/>
                <w:bCs/>
                <w:sz w:val="22"/>
                <w:szCs w:val="22"/>
              </w:rPr>
              <w:t>Geležtės, tinkančios "De Soutter" sistemos modulinei rankenai MBU-470, osciluojančio pjovimo antgaliui SU-481</w:t>
            </w:r>
          </w:p>
        </w:tc>
        <w:tc>
          <w:tcPr>
            <w:tcW w:w="3544" w:type="dxa"/>
          </w:tcPr>
          <w:p w14:paraId="239EB61E" w14:textId="77777777" w:rsidR="007C35A1" w:rsidRPr="007C35A1" w:rsidRDefault="007C35A1" w:rsidP="00AF0934">
            <w:pPr>
              <w:jc w:val="both"/>
              <w:rPr>
                <w:rFonts w:ascii="Verdana" w:hAnsi="Verdana"/>
                <w:bCs/>
                <w:sz w:val="22"/>
                <w:szCs w:val="22"/>
              </w:rPr>
            </w:pPr>
            <w:r w:rsidRPr="007C35A1">
              <w:rPr>
                <w:rFonts w:ascii="Verdana" w:eastAsia="Calibri" w:hAnsi="Verdana"/>
                <w:bCs/>
                <w:sz w:val="22"/>
                <w:szCs w:val="22"/>
              </w:rPr>
              <w:t>- plotis 10,0 mm ± 1 mm</w:t>
            </w:r>
          </w:p>
          <w:p w14:paraId="1ABD503A"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storisne</w:t>
            </w:r>
            <w:proofErr w:type="spellEnd"/>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mažiau</w:t>
            </w:r>
            <w:proofErr w:type="spellEnd"/>
            <w:r w:rsidRPr="007C35A1">
              <w:rPr>
                <w:rFonts w:ascii="Verdana" w:eastAsia="Calibri" w:hAnsi="Verdana" w:cs="Times New Roman"/>
                <w:bCs/>
                <w:sz w:val="22"/>
                <w:szCs w:val="22"/>
              </w:rPr>
              <w:t xml:space="preserve"> 0,38 mm</w:t>
            </w:r>
          </w:p>
          <w:p w14:paraId="6BBB84CE"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ilgis</w:t>
            </w:r>
            <w:proofErr w:type="spellEnd"/>
            <w:r w:rsidRPr="007C35A1">
              <w:rPr>
                <w:rFonts w:ascii="Verdana" w:eastAsia="Calibri" w:hAnsi="Verdana" w:cs="Times New Roman"/>
                <w:bCs/>
                <w:sz w:val="22"/>
                <w:szCs w:val="22"/>
              </w:rPr>
              <w:t xml:space="preserve"> 30,0 mm ± 5 mm</w:t>
            </w:r>
          </w:p>
          <w:p w14:paraId="131A1647" w14:textId="13E2B478" w:rsidR="007C35A1" w:rsidRPr="007C35A1" w:rsidRDefault="007C35A1" w:rsidP="00AF0934">
            <w:pPr>
              <w:jc w:val="both"/>
              <w:rPr>
                <w:rFonts w:ascii="Verdana" w:hAnsi="Verdana"/>
                <w:b/>
                <w:sz w:val="22"/>
                <w:szCs w:val="22"/>
              </w:rPr>
            </w:pPr>
            <w:r w:rsidRPr="007C35A1">
              <w:rPr>
                <w:rFonts w:ascii="Verdana" w:eastAsia="Calibri" w:hAnsi="Verdana"/>
                <w:bCs/>
                <w:sz w:val="22"/>
                <w:szCs w:val="22"/>
              </w:rPr>
              <w:t>- vienkartinės, sterilios</w:t>
            </w:r>
          </w:p>
        </w:tc>
        <w:tc>
          <w:tcPr>
            <w:tcW w:w="1195" w:type="dxa"/>
            <w:vAlign w:val="center"/>
          </w:tcPr>
          <w:p w14:paraId="6AD555B7" w14:textId="7B322D24" w:rsidR="007C35A1" w:rsidRPr="007C35A1" w:rsidRDefault="007C35A1" w:rsidP="00517C3D">
            <w:pPr>
              <w:jc w:val="center"/>
              <w:rPr>
                <w:rFonts w:ascii="Verdana" w:hAnsi="Verdana"/>
                <w:b/>
                <w:sz w:val="22"/>
                <w:szCs w:val="22"/>
              </w:rPr>
            </w:pPr>
            <w:r w:rsidRPr="007C35A1">
              <w:rPr>
                <w:rFonts w:ascii="Verdana" w:hAnsi="Verdana"/>
                <w:bCs/>
                <w:sz w:val="22"/>
                <w:szCs w:val="22"/>
              </w:rPr>
              <w:t>15</w:t>
            </w:r>
          </w:p>
        </w:tc>
        <w:tc>
          <w:tcPr>
            <w:tcW w:w="931" w:type="dxa"/>
            <w:vAlign w:val="center"/>
          </w:tcPr>
          <w:p w14:paraId="154648F7" w14:textId="045FC21C" w:rsidR="007C35A1" w:rsidRPr="007C35A1" w:rsidRDefault="007C35A1" w:rsidP="00BA1BDE">
            <w:pPr>
              <w:jc w:val="center"/>
              <w:rPr>
                <w:rFonts w:ascii="Verdana" w:hAnsi="Verdana"/>
                <w:b/>
                <w:sz w:val="22"/>
                <w:szCs w:val="22"/>
              </w:rPr>
            </w:pPr>
            <w:r w:rsidRPr="007C35A1">
              <w:rPr>
                <w:rFonts w:ascii="Verdana" w:hAnsi="Verdana"/>
                <w:bCs/>
                <w:sz w:val="22"/>
                <w:szCs w:val="22"/>
              </w:rPr>
              <w:t>vnt.</w:t>
            </w:r>
          </w:p>
        </w:tc>
        <w:tc>
          <w:tcPr>
            <w:tcW w:w="1134" w:type="dxa"/>
            <w:vAlign w:val="center"/>
          </w:tcPr>
          <w:p w14:paraId="4469EC65" w14:textId="77777777" w:rsidR="007C35A1" w:rsidRPr="00C25D5A" w:rsidRDefault="007C35A1" w:rsidP="00BA1BDE">
            <w:pPr>
              <w:jc w:val="center"/>
              <w:rPr>
                <w:rFonts w:ascii="Verdana" w:hAnsi="Verdana"/>
                <w:b/>
                <w:sz w:val="22"/>
                <w:szCs w:val="22"/>
              </w:rPr>
            </w:pPr>
          </w:p>
        </w:tc>
        <w:tc>
          <w:tcPr>
            <w:tcW w:w="1134" w:type="dxa"/>
            <w:vAlign w:val="center"/>
          </w:tcPr>
          <w:p w14:paraId="2E9EAF2A" w14:textId="77777777" w:rsidR="007C35A1" w:rsidRPr="00C25D5A" w:rsidRDefault="007C35A1" w:rsidP="00BA1BDE">
            <w:pPr>
              <w:jc w:val="center"/>
              <w:rPr>
                <w:rFonts w:ascii="Verdana" w:hAnsi="Verdana"/>
                <w:b/>
                <w:sz w:val="22"/>
                <w:szCs w:val="22"/>
              </w:rPr>
            </w:pPr>
          </w:p>
        </w:tc>
        <w:tc>
          <w:tcPr>
            <w:tcW w:w="2632" w:type="dxa"/>
            <w:vAlign w:val="center"/>
          </w:tcPr>
          <w:p w14:paraId="18B2BB3F" w14:textId="77777777" w:rsidR="007C35A1" w:rsidRPr="00C25D5A" w:rsidRDefault="007C35A1" w:rsidP="00BA1BDE">
            <w:pPr>
              <w:jc w:val="center"/>
              <w:rPr>
                <w:rFonts w:ascii="Verdana" w:hAnsi="Verdana"/>
                <w:b/>
                <w:sz w:val="22"/>
                <w:szCs w:val="22"/>
              </w:rPr>
            </w:pPr>
          </w:p>
        </w:tc>
        <w:tc>
          <w:tcPr>
            <w:tcW w:w="2633" w:type="dxa"/>
            <w:vAlign w:val="center"/>
          </w:tcPr>
          <w:p w14:paraId="1BC62353" w14:textId="77777777" w:rsidR="007C35A1" w:rsidRPr="00C25D5A" w:rsidRDefault="007C35A1" w:rsidP="00BA1BDE">
            <w:pPr>
              <w:jc w:val="center"/>
              <w:rPr>
                <w:rFonts w:ascii="Verdana" w:hAnsi="Verdana"/>
                <w:b/>
                <w:sz w:val="22"/>
                <w:szCs w:val="22"/>
              </w:rPr>
            </w:pPr>
          </w:p>
        </w:tc>
      </w:tr>
      <w:tr w:rsidR="007C35A1" w:rsidRPr="00C25D5A" w14:paraId="2D215F1C" w14:textId="77777777" w:rsidTr="00832439">
        <w:tc>
          <w:tcPr>
            <w:tcW w:w="709" w:type="dxa"/>
            <w:vAlign w:val="center"/>
          </w:tcPr>
          <w:p w14:paraId="7B4051B5" w14:textId="070B21B1" w:rsidR="007C35A1" w:rsidRPr="00C25D5A" w:rsidRDefault="007C35A1" w:rsidP="007E520D">
            <w:pPr>
              <w:jc w:val="center"/>
              <w:rPr>
                <w:rFonts w:ascii="Verdana" w:hAnsi="Verdana"/>
                <w:b/>
                <w:sz w:val="22"/>
                <w:szCs w:val="22"/>
              </w:rPr>
            </w:pPr>
            <w:r>
              <w:rPr>
                <w:rFonts w:ascii="Verdana" w:hAnsi="Verdana"/>
                <w:b/>
                <w:sz w:val="22"/>
                <w:szCs w:val="22"/>
              </w:rPr>
              <w:t>3.2.</w:t>
            </w:r>
          </w:p>
        </w:tc>
        <w:tc>
          <w:tcPr>
            <w:tcW w:w="1842" w:type="dxa"/>
          </w:tcPr>
          <w:p w14:paraId="6D8B9007" w14:textId="68A67141" w:rsidR="007C35A1" w:rsidRPr="007C35A1" w:rsidRDefault="007C35A1" w:rsidP="00BA1BDE">
            <w:pPr>
              <w:jc w:val="center"/>
              <w:rPr>
                <w:rFonts w:ascii="Verdana" w:hAnsi="Verdana"/>
                <w:b/>
                <w:sz w:val="22"/>
                <w:szCs w:val="22"/>
              </w:rPr>
            </w:pPr>
            <w:r w:rsidRPr="007C35A1">
              <w:rPr>
                <w:rFonts w:ascii="Verdana" w:hAnsi="Verdana"/>
                <w:bCs/>
                <w:sz w:val="22"/>
                <w:szCs w:val="22"/>
              </w:rPr>
              <w:t>Geležtės, tinkančios "De Soutter" sistemos modulinei rankenai MBU-470, osciluojančio pjovimo antgaliui SU-481</w:t>
            </w:r>
          </w:p>
        </w:tc>
        <w:tc>
          <w:tcPr>
            <w:tcW w:w="3544" w:type="dxa"/>
          </w:tcPr>
          <w:p w14:paraId="5453B696" w14:textId="77777777" w:rsidR="007C35A1" w:rsidRPr="007C35A1" w:rsidRDefault="007C35A1" w:rsidP="00AF0934">
            <w:pPr>
              <w:jc w:val="both"/>
              <w:rPr>
                <w:rFonts w:ascii="Verdana" w:hAnsi="Verdana"/>
                <w:bCs/>
                <w:sz w:val="22"/>
                <w:szCs w:val="22"/>
              </w:rPr>
            </w:pPr>
            <w:r w:rsidRPr="007C35A1">
              <w:rPr>
                <w:rFonts w:ascii="Verdana" w:eastAsia="Calibri" w:hAnsi="Verdana"/>
                <w:bCs/>
                <w:sz w:val="22"/>
                <w:szCs w:val="22"/>
              </w:rPr>
              <w:t>- plotis 5,5 mm ± 1 mm</w:t>
            </w:r>
          </w:p>
          <w:p w14:paraId="2A906884"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storis</w:t>
            </w:r>
            <w:proofErr w:type="spellEnd"/>
            <w:r w:rsidRPr="007C35A1">
              <w:rPr>
                <w:rFonts w:ascii="Verdana" w:eastAsia="Calibri" w:hAnsi="Verdana" w:cs="Times New Roman"/>
                <w:bCs/>
                <w:sz w:val="22"/>
                <w:szCs w:val="22"/>
              </w:rPr>
              <w:t xml:space="preserve"> ne </w:t>
            </w:r>
            <w:proofErr w:type="spellStart"/>
            <w:r w:rsidRPr="007C35A1">
              <w:rPr>
                <w:rFonts w:ascii="Verdana" w:eastAsia="Calibri" w:hAnsi="Verdana" w:cs="Times New Roman"/>
                <w:bCs/>
                <w:sz w:val="22"/>
                <w:szCs w:val="22"/>
              </w:rPr>
              <w:t>mažiau</w:t>
            </w:r>
            <w:proofErr w:type="spellEnd"/>
            <w:r w:rsidRPr="007C35A1">
              <w:rPr>
                <w:rFonts w:ascii="Verdana" w:eastAsia="Calibri" w:hAnsi="Verdana" w:cs="Times New Roman"/>
                <w:bCs/>
                <w:sz w:val="22"/>
                <w:szCs w:val="22"/>
              </w:rPr>
              <w:t xml:space="preserve"> 0,38 mm</w:t>
            </w:r>
          </w:p>
          <w:p w14:paraId="0106697F"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ilgis</w:t>
            </w:r>
            <w:proofErr w:type="spellEnd"/>
            <w:r w:rsidRPr="007C35A1">
              <w:rPr>
                <w:rFonts w:ascii="Verdana" w:eastAsia="Calibri" w:hAnsi="Verdana" w:cs="Times New Roman"/>
                <w:bCs/>
                <w:sz w:val="22"/>
                <w:szCs w:val="22"/>
              </w:rPr>
              <w:t xml:space="preserve"> 30,0 mm ± 5 mm</w:t>
            </w:r>
          </w:p>
          <w:p w14:paraId="1E213F60" w14:textId="6E09E2EF" w:rsidR="007C35A1" w:rsidRPr="007C35A1" w:rsidRDefault="007C35A1" w:rsidP="00AF0934">
            <w:pPr>
              <w:jc w:val="both"/>
              <w:rPr>
                <w:rFonts w:ascii="Verdana" w:hAnsi="Verdana"/>
                <w:b/>
                <w:sz w:val="22"/>
                <w:szCs w:val="22"/>
              </w:rPr>
            </w:pPr>
            <w:r w:rsidRPr="007C35A1">
              <w:rPr>
                <w:rFonts w:ascii="Verdana" w:eastAsia="Calibri" w:hAnsi="Verdana"/>
                <w:bCs/>
                <w:sz w:val="22"/>
                <w:szCs w:val="22"/>
              </w:rPr>
              <w:t>- vienkartinės, sterilios</w:t>
            </w:r>
          </w:p>
        </w:tc>
        <w:tc>
          <w:tcPr>
            <w:tcW w:w="1195" w:type="dxa"/>
            <w:vAlign w:val="center"/>
          </w:tcPr>
          <w:p w14:paraId="7C890FD3" w14:textId="0C53D4B4" w:rsidR="007C35A1" w:rsidRPr="007C35A1" w:rsidRDefault="007C35A1" w:rsidP="00517C3D">
            <w:pPr>
              <w:jc w:val="center"/>
              <w:rPr>
                <w:rFonts w:ascii="Verdana" w:hAnsi="Verdana"/>
                <w:b/>
                <w:sz w:val="22"/>
                <w:szCs w:val="22"/>
              </w:rPr>
            </w:pPr>
            <w:r w:rsidRPr="007C35A1">
              <w:rPr>
                <w:rFonts w:ascii="Verdana" w:hAnsi="Verdana"/>
                <w:bCs/>
                <w:sz w:val="22"/>
                <w:szCs w:val="22"/>
              </w:rPr>
              <w:t>10</w:t>
            </w:r>
          </w:p>
        </w:tc>
        <w:tc>
          <w:tcPr>
            <w:tcW w:w="931" w:type="dxa"/>
            <w:vAlign w:val="center"/>
          </w:tcPr>
          <w:p w14:paraId="31311C92" w14:textId="193B88E9" w:rsidR="007C35A1" w:rsidRPr="007C35A1" w:rsidRDefault="007C35A1" w:rsidP="00BA1BDE">
            <w:pPr>
              <w:jc w:val="center"/>
              <w:rPr>
                <w:rFonts w:ascii="Verdana" w:hAnsi="Verdana"/>
                <w:b/>
                <w:sz w:val="22"/>
                <w:szCs w:val="22"/>
              </w:rPr>
            </w:pPr>
            <w:r w:rsidRPr="007C35A1">
              <w:rPr>
                <w:rFonts w:ascii="Verdana" w:hAnsi="Verdana"/>
                <w:bCs/>
                <w:sz w:val="22"/>
                <w:szCs w:val="22"/>
              </w:rPr>
              <w:t>vnt.</w:t>
            </w:r>
          </w:p>
        </w:tc>
        <w:tc>
          <w:tcPr>
            <w:tcW w:w="1134" w:type="dxa"/>
            <w:vAlign w:val="center"/>
          </w:tcPr>
          <w:p w14:paraId="4421DDE3" w14:textId="77777777" w:rsidR="007C35A1" w:rsidRPr="00C25D5A" w:rsidRDefault="007C35A1" w:rsidP="00BA1BDE">
            <w:pPr>
              <w:jc w:val="center"/>
              <w:rPr>
                <w:rFonts w:ascii="Verdana" w:hAnsi="Verdana"/>
                <w:b/>
                <w:sz w:val="22"/>
                <w:szCs w:val="22"/>
              </w:rPr>
            </w:pPr>
          </w:p>
        </w:tc>
        <w:tc>
          <w:tcPr>
            <w:tcW w:w="1134" w:type="dxa"/>
            <w:vAlign w:val="center"/>
          </w:tcPr>
          <w:p w14:paraId="624A26ED" w14:textId="77777777" w:rsidR="007C35A1" w:rsidRPr="00C25D5A" w:rsidRDefault="007C35A1" w:rsidP="00BA1BDE">
            <w:pPr>
              <w:jc w:val="center"/>
              <w:rPr>
                <w:rFonts w:ascii="Verdana" w:hAnsi="Verdana"/>
                <w:b/>
                <w:sz w:val="22"/>
                <w:szCs w:val="22"/>
              </w:rPr>
            </w:pPr>
          </w:p>
        </w:tc>
        <w:tc>
          <w:tcPr>
            <w:tcW w:w="2632" w:type="dxa"/>
            <w:vAlign w:val="center"/>
          </w:tcPr>
          <w:p w14:paraId="51C44DA7" w14:textId="77777777" w:rsidR="007C35A1" w:rsidRPr="00C25D5A" w:rsidRDefault="007C35A1" w:rsidP="00BA1BDE">
            <w:pPr>
              <w:jc w:val="center"/>
              <w:rPr>
                <w:rFonts w:ascii="Verdana" w:hAnsi="Verdana"/>
                <w:b/>
                <w:sz w:val="22"/>
                <w:szCs w:val="22"/>
              </w:rPr>
            </w:pPr>
          </w:p>
        </w:tc>
        <w:tc>
          <w:tcPr>
            <w:tcW w:w="2633" w:type="dxa"/>
            <w:vAlign w:val="center"/>
          </w:tcPr>
          <w:p w14:paraId="72E3EDA9" w14:textId="77777777" w:rsidR="007C35A1" w:rsidRPr="00C25D5A" w:rsidRDefault="007C35A1" w:rsidP="00BA1BDE">
            <w:pPr>
              <w:jc w:val="center"/>
              <w:rPr>
                <w:rFonts w:ascii="Verdana" w:hAnsi="Verdana"/>
                <w:b/>
                <w:sz w:val="22"/>
                <w:szCs w:val="22"/>
              </w:rPr>
            </w:pPr>
          </w:p>
        </w:tc>
      </w:tr>
      <w:tr w:rsidR="00DA76C8" w:rsidRPr="00C25D5A" w14:paraId="0B940179" w14:textId="77777777" w:rsidTr="00C5483B">
        <w:tc>
          <w:tcPr>
            <w:tcW w:w="9355" w:type="dxa"/>
            <w:gridSpan w:val="6"/>
          </w:tcPr>
          <w:p w14:paraId="4C661183" w14:textId="5A6EC80D" w:rsidR="00DA76C8" w:rsidRPr="00C25D5A" w:rsidRDefault="00DA76C8" w:rsidP="00DA76C8">
            <w:pPr>
              <w:jc w:val="right"/>
              <w:rPr>
                <w:rFonts w:ascii="Verdana" w:hAnsi="Verdana"/>
                <w:b/>
                <w:sz w:val="22"/>
                <w:szCs w:val="22"/>
              </w:rPr>
            </w:pPr>
            <w:r w:rsidRPr="00C25D5A">
              <w:rPr>
                <w:rFonts w:ascii="Verdana" w:hAnsi="Verdana"/>
                <w:b/>
                <w:sz w:val="22"/>
                <w:szCs w:val="22"/>
              </w:rPr>
              <w:t>Bendra</w:t>
            </w:r>
            <w:r>
              <w:rPr>
                <w:rFonts w:ascii="Verdana" w:hAnsi="Verdana"/>
                <w:b/>
                <w:sz w:val="22"/>
                <w:szCs w:val="22"/>
              </w:rPr>
              <w:t xml:space="preserve"> 3</w:t>
            </w:r>
            <w:r w:rsidRPr="00C25D5A">
              <w:rPr>
                <w:rFonts w:ascii="Verdana" w:hAnsi="Verdana"/>
                <w:b/>
                <w:sz w:val="22"/>
                <w:szCs w:val="22"/>
              </w:rPr>
              <w:t xml:space="preserve"> pirkimo objekto dalies įkainių suma Eur be PVM</w:t>
            </w:r>
          </w:p>
        </w:tc>
        <w:tc>
          <w:tcPr>
            <w:tcW w:w="6399" w:type="dxa"/>
            <w:gridSpan w:val="3"/>
            <w:vAlign w:val="center"/>
          </w:tcPr>
          <w:p w14:paraId="18518CD2" w14:textId="77777777" w:rsidR="00DA76C8" w:rsidRPr="00C25D5A" w:rsidRDefault="00DA76C8" w:rsidP="00DA76C8">
            <w:pPr>
              <w:rPr>
                <w:rFonts w:ascii="Verdana" w:hAnsi="Verdana"/>
                <w:b/>
                <w:sz w:val="22"/>
                <w:szCs w:val="22"/>
              </w:rPr>
            </w:pPr>
          </w:p>
        </w:tc>
      </w:tr>
      <w:tr w:rsidR="00DA76C8" w:rsidRPr="00C25D5A" w14:paraId="1FC3CA23" w14:textId="77777777" w:rsidTr="005E4E85">
        <w:tc>
          <w:tcPr>
            <w:tcW w:w="9355" w:type="dxa"/>
            <w:gridSpan w:val="6"/>
          </w:tcPr>
          <w:p w14:paraId="3946F5CE" w14:textId="27252AB0" w:rsidR="00DA76C8" w:rsidRPr="00C25D5A" w:rsidRDefault="00DA76C8" w:rsidP="00DA76C8">
            <w:pPr>
              <w:jc w:val="right"/>
              <w:rPr>
                <w:rFonts w:ascii="Verdana" w:hAnsi="Verdana"/>
                <w:b/>
                <w:sz w:val="22"/>
                <w:szCs w:val="22"/>
              </w:rPr>
            </w:pPr>
            <w:r w:rsidRPr="00C25D5A">
              <w:rPr>
                <w:rFonts w:ascii="Verdana" w:hAnsi="Verdana"/>
                <w:b/>
                <w:sz w:val="22"/>
                <w:szCs w:val="22"/>
              </w:rPr>
              <w:t xml:space="preserve">Bendra </w:t>
            </w:r>
            <w:r>
              <w:rPr>
                <w:rFonts w:ascii="Verdana" w:hAnsi="Verdana"/>
                <w:b/>
                <w:sz w:val="22"/>
                <w:szCs w:val="22"/>
              </w:rPr>
              <w:t>3</w:t>
            </w:r>
            <w:r w:rsidRPr="00C25D5A">
              <w:rPr>
                <w:rFonts w:ascii="Verdana" w:hAnsi="Verdana"/>
                <w:b/>
                <w:sz w:val="22"/>
                <w:szCs w:val="22"/>
              </w:rPr>
              <w:t xml:space="preserve"> pirkimo objekto dalies įkainių suma Eur su PVM</w:t>
            </w:r>
          </w:p>
        </w:tc>
        <w:tc>
          <w:tcPr>
            <w:tcW w:w="6399" w:type="dxa"/>
            <w:gridSpan w:val="3"/>
            <w:vAlign w:val="center"/>
          </w:tcPr>
          <w:p w14:paraId="434095E8" w14:textId="77777777" w:rsidR="00DA76C8" w:rsidRPr="00C25D5A" w:rsidRDefault="00DA76C8" w:rsidP="00DA76C8">
            <w:pPr>
              <w:rPr>
                <w:rFonts w:ascii="Verdana" w:hAnsi="Verdana"/>
                <w:b/>
                <w:sz w:val="22"/>
                <w:szCs w:val="22"/>
              </w:rPr>
            </w:pPr>
          </w:p>
        </w:tc>
      </w:tr>
      <w:tr w:rsidR="0061153D" w:rsidRPr="00C25D5A" w14:paraId="7BD83076" w14:textId="77777777" w:rsidTr="001D0ED8">
        <w:tc>
          <w:tcPr>
            <w:tcW w:w="15754" w:type="dxa"/>
            <w:gridSpan w:val="9"/>
          </w:tcPr>
          <w:p w14:paraId="6F0DB4A6" w14:textId="301E57A6" w:rsidR="0061153D" w:rsidRPr="00C25D5A" w:rsidRDefault="0061153D" w:rsidP="006B40A8">
            <w:pPr>
              <w:pStyle w:val="Standard"/>
              <w:ind w:left="720"/>
              <w:jc w:val="center"/>
              <w:rPr>
                <w:rFonts w:ascii="Verdana" w:hAnsi="Verdana"/>
                <w:b/>
                <w:sz w:val="22"/>
                <w:szCs w:val="22"/>
              </w:rPr>
            </w:pPr>
            <w:r>
              <w:rPr>
                <w:rFonts w:ascii="Verdana" w:hAnsi="Verdana"/>
                <w:b/>
                <w:sz w:val="22"/>
                <w:szCs w:val="22"/>
              </w:rPr>
              <w:t>4</w:t>
            </w:r>
            <w:r w:rsidRPr="00C25D5A">
              <w:rPr>
                <w:rFonts w:ascii="Verdana" w:hAnsi="Verdana"/>
                <w:b/>
                <w:sz w:val="22"/>
                <w:szCs w:val="22"/>
              </w:rPr>
              <w:t xml:space="preserve"> </w:t>
            </w:r>
            <w:proofErr w:type="spellStart"/>
            <w:r w:rsidRPr="00C25D5A">
              <w:rPr>
                <w:rFonts w:ascii="Verdana" w:hAnsi="Verdana"/>
                <w:b/>
                <w:sz w:val="22"/>
                <w:szCs w:val="22"/>
              </w:rPr>
              <w:t>Pirkimo</w:t>
            </w:r>
            <w:proofErr w:type="spellEnd"/>
            <w:r w:rsidRPr="00C25D5A">
              <w:rPr>
                <w:rFonts w:ascii="Verdana" w:hAnsi="Verdana"/>
                <w:b/>
                <w:sz w:val="22"/>
                <w:szCs w:val="22"/>
              </w:rPr>
              <w:t xml:space="preserve"> </w:t>
            </w:r>
            <w:proofErr w:type="spellStart"/>
            <w:r w:rsidRPr="00C25D5A">
              <w:rPr>
                <w:rFonts w:ascii="Verdana" w:hAnsi="Verdana"/>
                <w:b/>
                <w:sz w:val="22"/>
                <w:szCs w:val="22"/>
              </w:rPr>
              <w:t>objekto</w:t>
            </w:r>
            <w:proofErr w:type="spellEnd"/>
            <w:r w:rsidRPr="00C25D5A">
              <w:rPr>
                <w:rFonts w:ascii="Verdana" w:hAnsi="Verdana"/>
                <w:b/>
                <w:sz w:val="22"/>
                <w:szCs w:val="22"/>
              </w:rPr>
              <w:t xml:space="preserve"> </w:t>
            </w:r>
            <w:proofErr w:type="spellStart"/>
            <w:r w:rsidRPr="00C25D5A">
              <w:rPr>
                <w:rFonts w:ascii="Verdana" w:hAnsi="Verdana"/>
                <w:b/>
                <w:sz w:val="22"/>
                <w:szCs w:val="22"/>
              </w:rPr>
              <w:t>dalis</w:t>
            </w:r>
            <w:proofErr w:type="spellEnd"/>
            <w:r w:rsidRPr="00C25D5A">
              <w:rPr>
                <w:rFonts w:ascii="Verdana" w:hAnsi="Verdana"/>
                <w:b/>
                <w:sz w:val="22"/>
                <w:szCs w:val="22"/>
              </w:rPr>
              <w:t>.</w:t>
            </w:r>
            <w:r>
              <w:rPr>
                <w:rFonts w:ascii="Verdana" w:hAnsi="Verdana"/>
                <w:b/>
                <w:sz w:val="22"/>
                <w:szCs w:val="22"/>
              </w:rPr>
              <w:t xml:space="preserve"> </w:t>
            </w:r>
            <w:proofErr w:type="spellStart"/>
            <w:r w:rsidRPr="006B40A8">
              <w:rPr>
                <w:rFonts w:ascii="Verdana" w:hAnsi="Verdana" w:cs="Times New Roman"/>
                <w:b/>
                <w:bCs/>
                <w:sz w:val="22"/>
                <w:szCs w:val="22"/>
              </w:rPr>
              <w:t>Geležtės</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tinkančios</w:t>
            </w:r>
            <w:proofErr w:type="spellEnd"/>
            <w:r w:rsidRPr="006B40A8">
              <w:rPr>
                <w:rFonts w:ascii="Verdana" w:hAnsi="Verdana" w:cs="Times New Roman"/>
                <w:b/>
                <w:bCs/>
                <w:sz w:val="22"/>
                <w:szCs w:val="22"/>
              </w:rPr>
              <w:t xml:space="preserve"> "De </w:t>
            </w:r>
            <w:proofErr w:type="spellStart"/>
            <w:r w:rsidRPr="006B40A8">
              <w:rPr>
                <w:rFonts w:ascii="Verdana" w:hAnsi="Verdana" w:cs="Times New Roman"/>
                <w:b/>
                <w:bCs/>
                <w:sz w:val="22"/>
                <w:szCs w:val="22"/>
              </w:rPr>
              <w:t>Soutter</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sistemos</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modulinei</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rankenai</w:t>
            </w:r>
            <w:proofErr w:type="spellEnd"/>
            <w:r w:rsidRPr="006B40A8">
              <w:rPr>
                <w:rFonts w:ascii="Verdana" w:hAnsi="Verdana" w:cs="Times New Roman"/>
                <w:b/>
                <w:bCs/>
                <w:sz w:val="22"/>
                <w:szCs w:val="22"/>
              </w:rPr>
              <w:t xml:space="preserve"> MQB-708, </w:t>
            </w:r>
            <w:proofErr w:type="spellStart"/>
            <w:r w:rsidRPr="006B40A8">
              <w:rPr>
                <w:rFonts w:ascii="Verdana" w:hAnsi="Verdana" w:cs="Times New Roman"/>
                <w:b/>
                <w:bCs/>
                <w:sz w:val="22"/>
                <w:szCs w:val="22"/>
              </w:rPr>
              <w:t>reciprokinio</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pjovimo</w:t>
            </w:r>
            <w:proofErr w:type="spellEnd"/>
            <w:r w:rsidRPr="006B40A8">
              <w:rPr>
                <w:rFonts w:ascii="Verdana" w:hAnsi="Verdana" w:cs="Times New Roman"/>
                <w:b/>
                <w:bCs/>
                <w:sz w:val="22"/>
                <w:szCs w:val="22"/>
              </w:rPr>
              <w:t xml:space="preserve"> </w:t>
            </w:r>
            <w:proofErr w:type="spellStart"/>
            <w:r w:rsidRPr="006B40A8">
              <w:rPr>
                <w:rFonts w:ascii="Verdana" w:hAnsi="Verdana" w:cs="Times New Roman"/>
                <w:b/>
                <w:bCs/>
                <w:sz w:val="22"/>
                <w:szCs w:val="22"/>
              </w:rPr>
              <w:t>antgaliui</w:t>
            </w:r>
            <w:proofErr w:type="spellEnd"/>
            <w:r w:rsidRPr="006B40A8">
              <w:rPr>
                <w:rFonts w:ascii="Verdana" w:hAnsi="Verdana" w:cs="Times New Roman"/>
                <w:b/>
                <w:bCs/>
                <w:sz w:val="22"/>
                <w:szCs w:val="22"/>
              </w:rPr>
              <w:t xml:space="preserve"> CQ-707</w:t>
            </w:r>
          </w:p>
        </w:tc>
      </w:tr>
      <w:tr w:rsidR="007C35A1" w:rsidRPr="00C25D5A" w14:paraId="3FEC0462" w14:textId="77777777" w:rsidTr="00832439">
        <w:tc>
          <w:tcPr>
            <w:tcW w:w="709" w:type="dxa"/>
            <w:vAlign w:val="center"/>
          </w:tcPr>
          <w:p w14:paraId="1BA49B8C" w14:textId="1219C688" w:rsidR="007C35A1" w:rsidRPr="00C25D5A" w:rsidRDefault="007C35A1" w:rsidP="007E520D">
            <w:pPr>
              <w:jc w:val="center"/>
              <w:rPr>
                <w:rFonts w:ascii="Verdana" w:hAnsi="Verdana"/>
                <w:b/>
                <w:sz w:val="22"/>
                <w:szCs w:val="22"/>
              </w:rPr>
            </w:pPr>
            <w:r>
              <w:rPr>
                <w:rFonts w:ascii="Verdana" w:hAnsi="Verdana"/>
                <w:b/>
                <w:sz w:val="22"/>
                <w:szCs w:val="22"/>
              </w:rPr>
              <w:t>4.1.</w:t>
            </w:r>
          </w:p>
        </w:tc>
        <w:tc>
          <w:tcPr>
            <w:tcW w:w="1842" w:type="dxa"/>
            <w:vAlign w:val="center"/>
          </w:tcPr>
          <w:p w14:paraId="14F01444" w14:textId="61EB6D91" w:rsidR="007C35A1" w:rsidRPr="007C35A1" w:rsidRDefault="007C35A1" w:rsidP="00BA1BDE">
            <w:pPr>
              <w:jc w:val="center"/>
              <w:rPr>
                <w:rFonts w:ascii="Verdana" w:hAnsi="Verdana"/>
                <w:b/>
                <w:sz w:val="22"/>
                <w:szCs w:val="22"/>
              </w:rPr>
            </w:pPr>
            <w:r w:rsidRPr="007C35A1">
              <w:rPr>
                <w:rFonts w:ascii="Verdana" w:hAnsi="Verdana"/>
                <w:bCs/>
                <w:sz w:val="22"/>
                <w:szCs w:val="22"/>
              </w:rPr>
              <w:t xml:space="preserve">Geležtės, tinkančios "De Soutter" sistemos modulinei rankenai MQB-708, reciprokinio </w:t>
            </w:r>
            <w:r w:rsidRPr="007C35A1">
              <w:rPr>
                <w:rFonts w:ascii="Verdana" w:hAnsi="Verdana"/>
                <w:bCs/>
                <w:sz w:val="22"/>
                <w:szCs w:val="22"/>
              </w:rPr>
              <w:lastRenderedPageBreak/>
              <w:t>pjovimo antgaliui CQ-707</w:t>
            </w:r>
          </w:p>
        </w:tc>
        <w:tc>
          <w:tcPr>
            <w:tcW w:w="3544" w:type="dxa"/>
          </w:tcPr>
          <w:p w14:paraId="1FD73622" w14:textId="77777777" w:rsidR="007C35A1" w:rsidRPr="007C35A1" w:rsidRDefault="007C35A1" w:rsidP="00AF0934">
            <w:pPr>
              <w:jc w:val="both"/>
              <w:rPr>
                <w:rFonts w:ascii="Verdana" w:hAnsi="Verdana"/>
                <w:bCs/>
                <w:sz w:val="22"/>
                <w:szCs w:val="22"/>
              </w:rPr>
            </w:pPr>
            <w:r w:rsidRPr="007C35A1">
              <w:rPr>
                <w:rFonts w:ascii="Verdana" w:eastAsia="Calibri" w:hAnsi="Verdana"/>
                <w:bCs/>
                <w:sz w:val="22"/>
                <w:szCs w:val="22"/>
              </w:rPr>
              <w:lastRenderedPageBreak/>
              <w:t>- reciprokinė gelęžtė</w:t>
            </w:r>
          </w:p>
          <w:p w14:paraId="1E4483C1" w14:textId="77777777" w:rsidR="007C35A1" w:rsidRPr="007C35A1" w:rsidRDefault="007C35A1" w:rsidP="00AF0934">
            <w:pPr>
              <w:jc w:val="both"/>
              <w:rPr>
                <w:rFonts w:ascii="Verdana" w:hAnsi="Verdana"/>
                <w:bCs/>
                <w:sz w:val="22"/>
                <w:szCs w:val="22"/>
              </w:rPr>
            </w:pPr>
            <w:r w:rsidRPr="007C35A1">
              <w:rPr>
                <w:rFonts w:ascii="Verdana" w:eastAsia="Calibri" w:hAnsi="Verdana"/>
                <w:bCs/>
                <w:sz w:val="22"/>
                <w:szCs w:val="22"/>
              </w:rPr>
              <w:t>- aukštis 8,0 mm ± 2 mm</w:t>
            </w:r>
          </w:p>
          <w:p w14:paraId="457F4EF1"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storis</w:t>
            </w:r>
            <w:proofErr w:type="spellEnd"/>
            <w:r w:rsidRPr="007C35A1">
              <w:rPr>
                <w:rFonts w:ascii="Verdana" w:eastAsia="Calibri" w:hAnsi="Verdana" w:cs="Times New Roman"/>
                <w:bCs/>
                <w:sz w:val="22"/>
                <w:szCs w:val="22"/>
              </w:rPr>
              <w:t xml:space="preserve"> 0,8 mm ± 0,2 mm</w:t>
            </w:r>
          </w:p>
          <w:p w14:paraId="4004467F"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ilgis</w:t>
            </w:r>
            <w:proofErr w:type="spellEnd"/>
            <w:r w:rsidRPr="007C35A1">
              <w:rPr>
                <w:rFonts w:ascii="Verdana" w:eastAsia="Calibri" w:hAnsi="Verdana" w:cs="Times New Roman"/>
                <w:bCs/>
                <w:sz w:val="22"/>
                <w:szCs w:val="22"/>
              </w:rPr>
              <w:t xml:space="preserve"> 80,0 mm ± 10 mm</w:t>
            </w:r>
          </w:p>
          <w:p w14:paraId="59463657" w14:textId="7F1152E5" w:rsidR="007C35A1" w:rsidRPr="007C35A1" w:rsidRDefault="007C35A1" w:rsidP="00AF0934">
            <w:pPr>
              <w:jc w:val="both"/>
              <w:rPr>
                <w:rFonts w:ascii="Verdana" w:hAnsi="Verdana"/>
                <w:b/>
                <w:sz w:val="22"/>
                <w:szCs w:val="22"/>
              </w:rPr>
            </w:pPr>
            <w:r w:rsidRPr="007C35A1">
              <w:rPr>
                <w:rFonts w:ascii="Verdana" w:eastAsia="Calibri" w:hAnsi="Verdana"/>
                <w:bCs/>
                <w:sz w:val="22"/>
                <w:szCs w:val="22"/>
              </w:rPr>
              <w:t>- vienkartinės, sterilios</w:t>
            </w:r>
          </w:p>
        </w:tc>
        <w:tc>
          <w:tcPr>
            <w:tcW w:w="1195" w:type="dxa"/>
            <w:vAlign w:val="center"/>
          </w:tcPr>
          <w:p w14:paraId="759F85F0" w14:textId="56A61673" w:rsidR="007C35A1" w:rsidRPr="007C35A1" w:rsidRDefault="007C35A1" w:rsidP="00517C3D">
            <w:pPr>
              <w:jc w:val="center"/>
              <w:rPr>
                <w:rFonts w:ascii="Verdana" w:hAnsi="Verdana"/>
                <w:b/>
                <w:sz w:val="22"/>
                <w:szCs w:val="22"/>
              </w:rPr>
            </w:pPr>
            <w:r w:rsidRPr="007C35A1">
              <w:rPr>
                <w:rFonts w:ascii="Verdana" w:hAnsi="Verdana"/>
                <w:bCs/>
                <w:sz w:val="22"/>
                <w:szCs w:val="22"/>
              </w:rPr>
              <w:t>10</w:t>
            </w:r>
          </w:p>
        </w:tc>
        <w:tc>
          <w:tcPr>
            <w:tcW w:w="931" w:type="dxa"/>
            <w:vAlign w:val="center"/>
          </w:tcPr>
          <w:p w14:paraId="03E23C55" w14:textId="7BB03342" w:rsidR="007C35A1" w:rsidRPr="007C35A1" w:rsidRDefault="007C35A1" w:rsidP="00BA1BDE">
            <w:pPr>
              <w:jc w:val="center"/>
              <w:rPr>
                <w:rFonts w:ascii="Verdana" w:hAnsi="Verdana"/>
                <w:b/>
                <w:sz w:val="22"/>
                <w:szCs w:val="22"/>
              </w:rPr>
            </w:pPr>
            <w:r w:rsidRPr="007C35A1">
              <w:rPr>
                <w:rFonts w:ascii="Verdana" w:hAnsi="Verdana"/>
                <w:bCs/>
                <w:sz w:val="22"/>
                <w:szCs w:val="22"/>
              </w:rPr>
              <w:t>vnt.</w:t>
            </w:r>
          </w:p>
        </w:tc>
        <w:tc>
          <w:tcPr>
            <w:tcW w:w="1134" w:type="dxa"/>
            <w:vAlign w:val="center"/>
          </w:tcPr>
          <w:p w14:paraId="19312AF9" w14:textId="77777777" w:rsidR="007C35A1" w:rsidRPr="00C25D5A" w:rsidRDefault="007C35A1" w:rsidP="00BA1BDE">
            <w:pPr>
              <w:jc w:val="center"/>
              <w:rPr>
                <w:rFonts w:ascii="Verdana" w:hAnsi="Verdana"/>
                <w:b/>
                <w:sz w:val="22"/>
                <w:szCs w:val="22"/>
              </w:rPr>
            </w:pPr>
          </w:p>
        </w:tc>
        <w:tc>
          <w:tcPr>
            <w:tcW w:w="1134" w:type="dxa"/>
            <w:vAlign w:val="center"/>
          </w:tcPr>
          <w:p w14:paraId="0E4A5EBD" w14:textId="77777777" w:rsidR="007C35A1" w:rsidRPr="00C25D5A" w:rsidRDefault="007C35A1" w:rsidP="00BA1BDE">
            <w:pPr>
              <w:jc w:val="center"/>
              <w:rPr>
                <w:rFonts w:ascii="Verdana" w:hAnsi="Verdana"/>
                <w:b/>
                <w:sz w:val="22"/>
                <w:szCs w:val="22"/>
              </w:rPr>
            </w:pPr>
          </w:p>
        </w:tc>
        <w:tc>
          <w:tcPr>
            <w:tcW w:w="2632" w:type="dxa"/>
            <w:vAlign w:val="center"/>
          </w:tcPr>
          <w:p w14:paraId="562128B0" w14:textId="77777777" w:rsidR="007C35A1" w:rsidRPr="00C25D5A" w:rsidRDefault="007C35A1" w:rsidP="00BA1BDE">
            <w:pPr>
              <w:jc w:val="center"/>
              <w:rPr>
                <w:rFonts w:ascii="Verdana" w:hAnsi="Verdana"/>
                <w:b/>
                <w:sz w:val="22"/>
                <w:szCs w:val="22"/>
              </w:rPr>
            </w:pPr>
          </w:p>
        </w:tc>
        <w:tc>
          <w:tcPr>
            <w:tcW w:w="2633" w:type="dxa"/>
            <w:vAlign w:val="center"/>
          </w:tcPr>
          <w:p w14:paraId="5122D256" w14:textId="77777777" w:rsidR="007C35A1" w:rsidRPr="00C25D5A" w:rsidRDefault="007C35A1" w:rsidP="00BA1BDE">
            <w:pPr>
              <w:jc w:val="center"/>
              <w:rPr>
                <w:rFonts w:ascii="Verdana" w:hAnsi="Verdana"/>
                <w:b/>
                <w:sz w:val="22"/>
                <w:szCs w:val="22"/>
              </w:rPr>
            </w:pPr>
          </w:p>
        </w:tc>
      </w:tr>
      <w:tr w:rsidR="007C35A1" w:rsidRPr="00C25D5A" w14:paraId="4DA00E0C" w14:textId="77777777" w:rsidTr="00832439">
        <w:tc>
          <w:tcPr>
            <w:tcW w:w="709" w:type="dxa"/>
            <w:vAlign w:val="center"/>
          </w:tcPr>
          <w:p w14:paraId="79B6F376" w14:textId="01E20AFA" w:rsidR="007C35A1" w:rsidRPr="00C25D5A" w:rsidRDefault="007C35A1" w:rsidP="007E520D">
            <w:pPr>
              <w:jc w:val="center"/>
              <w:rPr>
                <w:rFonts w:ascii="Verdana" w:hAnsi="Verdana"/>
                <w:b/>
                <w:sz w:val="22"/>
                <w:szCs w:val="22"/>
              </w:rPr>
            </w:pPr>
            <w:r>
              <w:rPr>
                <w:rFonts w:ascii="Verdana" w:hAnsi="Verdana"/>
                <w:b/>
                <w:sz w:val="22"/>
                <w:szCs w:val="22"/>
              </w:rPr>
              <w:lastRenderedPageBreak/>
              <w:t>4.2.</w:t>
            </w:r>
          </w:p>
        </w:tc>
        <w:tc>
          <w:tcPr>
            <w:tcW w:w="1842" w:type="dxa"/>
            <w:vAlign w:val="center"/>
          </w:tcPr>
          <w:p w14:paraId="7AA6F0AC" w14:textId="31AB6915" w:rsidR="007C35A1" w:rsidRPr="007C35A1" w:rsidRDefault="007C35A1" w:rsidP="00BA1BDE">
            <w:pPr>
              <w:jc w:val="center"/>
              <w:rPr>
                <w:rFonts w:ascii="Verdana" w:hAnsi="Verdana"/>
                <w:b/>
                <w:sz w:val="22"/>
                <w:szCs w:val="22"/>
              </w:rPr>
            </w:pPr>
            <w:r w:rsidRPr="007C35A1">
              <w:rPr>
                <w:rFonts w:ascii="Verdana" w:hAnsi="Verdana"/>
                <w:bCs/>
                <w:sz w:val="22"/>
                <w:szCs w:val="22"/>
              </w:rPr>
              <w:t>Geležtės, tinkančios "De Soutter" sistemos modulinei rankenai MQB-708, reciprokinio pjovimo antgaliui CQ-707</w:t>
            </w:r>
          </w:p>
        </w:tc>
        <w:tc>
          <w:tcPr>
            <w:tcW w:w="3544" w:type="dxa"/>
          </w:tcPr>
          <w:p w14:paraId="17EB1915" w14:textId="77777777" w:rsidR="007C35A1" w:rsidRPr="007C35A1" w:rsidRDefault="007C35A1" w:rsidP="00AF0934">
            <w:pPr>
              <w:jc w:val="both"/>
              <w:rPr>
                <w:rFonts w:ascii="Verdana" w:hAnsi="Verdana"/>
                <w:bCs/>
                <w:sz w:val="22"/>
                <w:szCs w:val="22"/>
              </w:rPr>
            </w:pPr>
            <w:r w:rsidRPr="007C35A1">
              <w:rPr>
                <w:rFonts w:ascii="Verdana" w:eastAsia="Calibri" w:hAnsi="Verdana"/>
                <w:bCs/>
                <w:sz w:val="22"/>
                <w:szCs w:val="22"/>
              </w:rPr>
              <w:t>- kylinė reciprokinė gelęžtė cementless tipo</w:t>
            </w:r>
          </w:p>
          <w:p w14:paraId="312DF4ED" w14:textId="77777777" w:rsidR="007C35A1" w:rsidRPr="007C35A1" w:rsidRDefault="007C35A1" w:rsidP="00AF0934">
            <w:pPr>
              <w:jc w:val="both"/>
              <w:rPr>
                <w:rFonts w:ascii="Verdana" w:hAnsi="Verdana"/>
                <w:bCs/>
                <w:sz w:val="22"/>
                <w:szCs w:val="22"/>
              </w:rPr>
            </w:pPr>
            <w:r w:rsidRPr="007C35A1">
              <w:rPr>
                <w:rFonts w:ascii="Verdana" w:eastAsia="Calibri" w:hAnsi="Verdana"/>
                <w:bCs/>
                <w:sz w:val="22"/>
                <w:szCs w:val="22"/>
              </w:rPr>
              <w:t>- ašmenų aukštis 14,0 mm</w:t>
            </w:r>
          </w:p>
          <w:p w14:paraId="4B19E7B6"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išpjaunamo</w:t>
            </w:r>
            <w:proofErr w:type="spellEnd"/>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tako</w:t>
            </w:r>
            <w:proofErr w:type="spellEnd"/>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plotis</w:t>
            </w:r>
            <w:proofErr w:type="spellEnd"/>
            <w:r w:rsidRPr="007C35A1">
              <w:rPr>
                <w:rFonts w:ascii="Verdana" w:eastAsia="Calibri" w:hAnsi="Verdana" w:cs="Times New Roman"/>
                <w:bCs/>
                <w:sz w:val="22"/>
                <w:szCs w:val="22"/>
              </w:rPr>
              <w:t xml:space="preserve"> 2,93 mm</w:t>
            </w:r>
          </w:p>
          <w:p w14:paraId="3BDB1320" w14:textId="77777777" w:rsidR="007C35A1" w:rsidRPr="007C35A1" w:rsidRDefault="007C35A1" w:rsidP="00AF0934">
            <w:pPr>
              <w:pStyle w:val="Standard"/>
              <w:jc w:val="both"/>
              <w:rPr>
                <w:rFonts w:ascii="Verdana" w:hAnsi="Verdana" w:cs="Times New Roman"/>
                <w:bCs/>
                <w:sz w:val="22"/>
                <w:szCs w:val="22"/>
              </w:rPr>
            </w:pPr>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darbinės</w:t>
            </w:r>
            <w:proofErr w:type="spellEnd"/>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dalies</w:t>
            </w:r>
            <w:proofErr w:type="spellEnd"/>
            <w:r w:rsidRPr="007C35A1">
              <w:rPr>
                <w:rFonts w:ascii="Verdana" w:eastAsia="Calibri" w:hAnsi="Verdana" w:cs="Times New Roman"/>
                <w:bCs/>
                <w:sz w:val="22"/>
                <w:szCs w:val="22"/>
              </w:rPr>
              <w:t xml:space="preserve"> </w:t>
            </w:r>
            <w:proofErr w:type="spellStart"/>
            <w:r w:rsidRPr="007C35A1">
              <w:rPr>
                <w:rFonts w:ascii="Verdana" w:eastAsia="Calibri" w:hAnsi="Verdana" w:cs="Times New Roman"/>
                <w:bCs/>
                <w:sz w:val="22"/>
                <w:szCs w:val="22"/>
              </w:rPr>
              <w:t>ilgis</w:t>
            </w:r>
            <w:proofErr w:type="spellEnd"/>
            <w:r w:rsidRPr="007C35A1">
              <w:rPr>
                <w:rFonts w:ascii="Verdana" w:eastAsia="Calibri" w:hAnsi="Verdana" w:cs="Times New Roman"/>
                <w:bCs/>
                <w:sz w:val="22"/>
                <w:szCs w:val="22"/>
              </w:rPr>
              <w:t xml:space="preserve"> 15,0 mm</w:t>
            </w:r>
          </w:p>
          <w:p w14:paraId="716BEB98" w14:textId="5E797C94" w:rsidR="007C35A1" w:rsidRPr="007C35A1" w:rsidRDefault="007C35A1" w:rsidP="00AF0934">
            <w:pPr>
              <w:jc w:val="both"/>
              <w:rPr>
                <w:rFonts w:ascii="Verdana" w:hAnsi="Verdana"/>
                <w:b/>
                <w:sz w:val="22"/>
                <w:szCs w:val="22"/>
              </w:rPr>
            </w:pPr>
            <w:r w:rsidRPr="007C35A1">
              <w:rPr>
                <w:rFonts w:ascii="Verdana" w:eastAsia="Calibri" w:hAnsi="Verdana"/>
                <w:bCs/>
                <w:sz w:val="22"/>
                <w:szCs w:val="22"/>
              </w:rPr>
              <w:t>- vienkartinės, sterilios</w:t>
            </w:r>
          </w:p>
        </w:tc>
        <w:tc>
          <w:tcPr>
            <w:tcW w:w="1195" w:type="dxa"/>
            <w:vAlign w:val="center"/>
          </w:tcPr>
          <w:p w14:paraId="543A22D3" w14:textId="75AD1E51" w:rsidR="007C35A1" w:rsidRPr="007C35A1" w:rsidRDefault="007C35A1" w:rsidP="00517C3D">
            <w:pPr>
              <w:jc w:val="center"/>
              <w:rPr>
                <w:rFonts w:ascii="Verdana" w:hAnsi="Verdana"/>
                <w:b/>
                <w:sz w:val="22"/>
                <w:szCs w:val="22"/>
              </w:rPr>
            </w:pPr>
            <w:r w:rsidRPr="007C35A1">
              <w:rPr>
                <w:rFonts w:ascii="Verdana" w:hAnsi="Verdana"/>
                <w:bCs/>
                <w:sz w:val="22"/>
                <w:szCs w:val="22"/>
              </w:rPr>
              <w:t>10</w:t>
            </w:r>
          </w:p>
        </w:tc>
        <w:tc>
          <w:tcPr>
            <w:tcW w:w="931" w:type="dxa"/>
            <w:vAlign w:val="center"/>
          </w:tcPr>
          <w:p w14:paraId="5556D530" w14:textId="432C8703" w:rsidR="007C35A1" w:rsidRPr="007C35A1" w:rsidRDefault="007C35A1" w:rsidP="00BA1BDE">
            <w:pPr>
              <w:jc w:val="center"/>
              <w:rPr>
                <w:rFonts w:ascii="Verdana" w:hAnsi="Verdana"/>
                <w:b/>
                <w:sz w:val="22"/>
                <w:szCs w:val="22"/>
              </w:rPr>
            </w:pPr>
            <w:r w:rsidRPr="007C35A1">
              <w:rPr>
                <w:rFonts w:ascii="Verdana" w:hAnsi="Verdana"/>
                <w:bCs/>
                <w:sz w:val="22"/>
                <w:szCs w:val="22"/>
              </w:rPr>
              <w:t>vnt.</w:t>
            </w:r>
          </w:p>
        </w:tc>
        <w:tc>
          <w:tcPr>
            <w:tcW w:w="1134" w:type="dxa"/>
            <w:vAlign w:val="center"/>
          </w:tcPr>
          <w:p w14:paraId="7F3D78C9" w14:textId="77777777" w:rsidR="007C35A1" w:rsidRPr="00C25D5A" w:rsidRDefault="007C35A1" w:rsidP="00BA1BDE">
            <w:pPr>
              <w:jc w:val="center"/>
              <w:rPr>
                <w:rFonts w:ascii="Verdana" w:hAnsi="Verdana"/>
                <w:b/>
                <w:sz w:val="22"/>
                <w:szCs w:val="22"/>
              </w:rPr>
            </w:pPr>
          </w:p>
        </w:tc>
        <w:tc>
          <w:tcPr>
            <w:tcW w:w="1134" w:type="dxa"/>
            <w:vAlign w:val="center"/>
          </w:tcPr>
          <w:p w14:paraId="744FBBDD" w14:textId="77777777" w:rsidR="007C35A1" w:rsidRPr="00C25D5A" w:rsidRDefault="007C35A1" w:rsidP="00BA1BDE">
            <w:pPr>
              <w:jc w:val="center"/>
              <w:rPr>
                <w:rFonts w:ascii="Verdana" w:hAnsi="Verdana"/>
                <w:b/>
                <w:sz w:val="22"/>
                <w:szCs w:val="22"/>
              </w:rPr>
            </w:pPr>
          </w:p>
        </w:tc>
        <w:tc>
          <w:tcPr>
            <w:tcW w:w="2632" w:type="dxa"/>
            <w:vAlign w:val="center"/>
          </w:tcPr>
          <w:p w14:paraId="31E70F70" w14:textId="77777777" w:rsidR="007C35A1" w:rsidRPr="00C25D5A" w:rsidRDefault="007C35A1" w:rsidP="00BA1BDE">
            <w:pPr>
              <w:jc w:val="center"/>
              <w:rPr>
                <w:rFonts w:ascii="Verdana" w:hAnsi="Verdana"/>
                <w:b/>
                <w:sz w:val="22"/>
                <w:szCs w:val="22"/>
              </w:rPr>
            </w:pPr>
          </w:p>
        </w:tc>
        <w:tc>
          <w:tcPr>
            <w:tcW w:w="2633" w:type="dxa"/>
            <w:vAlign w:val="center"/>
          </w:tcPr>
          <w:p w14:paraId="084802CC" w14:textId="77777777" w:rsidR="007C35A1" w:rsidRPr="00C25D5A" w:rsidRDefault="007C35A1" w:rsidP="00BA1BDE">
            <w:pPr>
              <w:jc w:val="center"/>
              <w:rPr>
                <w:rFonts w:ascii="Verdana" w:hAnsi="Verdana"/>
                <w:b/>
                <w:sz w:val="22"/>
                <w:szCs w:val="22"/>
              </w:rPr>
            </w:pPr>
          </w:p>
        </w:tc>
      </w:tr>
      <w:tr w:rsidR="0061153D" w:rsidRPr="00C25D5A" w14:paraId="2ACE3A7A" w14:textId="77777777" w:rsidTr="00CD4CD2">
        <w:tc>
          <w:tcPr>
            <w:tcW w:w="9355" w:type="dxa"/>
            <w:gridSpan w:val="6"/>
          </w:tcPr>
          <w:p w14:paraId="76578540" w14:textId="00E080F5" w:rsidR="0061153D" w:rsidRPr="00C25D5A" w:rsidRDefault="0061153D" w:rsidP="00874148">
            <w:pPr>
              <w:jc w:val="right"/>
              <w:rPr>
                <w:rFonts w:ascii="Verdana" w:hAnsi="Verdana"/>
                <w:b/>
                <w:sz w:val="22"/>
                <w:szCs w:val="22"/>
              </w:rPr>
            </w:pPr>
            <w:r w:rsidRPr="00C25D5A">
              <w:rPr>
                <w:rFonts w:ascii="Verdana" w:hAnsi="Verdana"/>
                <w:b/>
                <w:sz w:val="22"/>
                <w:szCs w:val="22"/>
              </w:rPr>
              <w:t>Bendra</w:t>
            </w:r>
            <w:r>
              <w:rPr>
                <w:rFonts w:ascii="Verdana" w:hAnsi="Verdana"/>
                <w:b/>
                <w:sz w:val="22"/>
                <w:szCs w:val="22"/>
              </w:rPr>
              <w:t xml:space="preserve"> </w:t>
            </w:r>
            <w:r w:rsidR="00874148">
              <w:rPr>
                <w:rFonts w:ascii="Verdana" w:hAnsi="Verdana"/>
                <w:b/>
                <w:sz w:val="22"/>
                <w:szCs w:val="22"/>
              </w:rPr>
              <w:t>4</w:t>
            </w:r>
            <w:r w:rsidRPr="00C25D5A">
              <w:rPr>
                <w:rFonts w:ascii="Verdana" w:hAnsi="Verdana"/>
                <w:b/>
                <w:sz w:val="22"/>
                <w:szCs w:val="22"/>
              </w:rPr>
              <w:t xml:space="preserve"> pirkimo objekto dalies įkainių suma Eur be PVM</w:t>
            </w:r>
          </w:p>
        </w:tc>
        <w:tc>
          <w:tcPr>
            <w:tcW w:w="6399" w:type="dxa"/>
            <w:gridSpan w:val="3"/>
            <w:vAlign w:val="center"/>
          </w:tcPr>
          <w:p w14:paraId="1B65C89F" w14:textId="77777777" w:rsidR="0061153D" w:rsidRPr="00C25D5A" w:rsidRDefault="0061153D" w:rsidP="00BA1BDE">
            <w:pPr>
              <w:jc w:val="center"/>
              <w:rPr>
                <w:rFonts w:ascii="Verdana" w:hAnsi="Verdana"/>
                <w:b/>
                <w:sz w:val="22"/>
                <w:szCs w:val="22"/>
              </w:rPr>
            </w:pPr>
          </w:p>
        </w:tc>
      </w:tr>
      <w:tr w:rsidR="0061153D" w:rsidRPr="00C25D5A" w14:paraId="6568F416" w14:textId="77777777" w:rsidTr="00865E3A">
        <w:tc>
          <w:tcPr>
            <w:tcW w:w="9355" w:type="dxa"/>
            <w:gridSpan w:val="6"/>
          </w:tcPr>
          <w:p w14:paraId="1ED9743D" w14:textId="42A14AB1" w:rsidR="0061153D" w:rsidRPr="00C25D5A" w:rsidRDefault="00874148" w:rsidP="00874148">
            <w:pPr>
              <w:jc w:val="right"/>
              <w:rPr>
                <w:rFonts w:ascii="Verdana" w:hAnsi="Verdana"/>
                <w:b/>
                <w:sz w:val="22"/>
                <w:szCs w:val="22"/>
              </w:rPr>
            </w:pPr>
            <w:r w:rsidRPr="00C25D5A">
              <w:rPr>
                <w:rFonts w:ascii="Verdana" w:hAnsi="Verdana"/>
                <w:b/>
                <w:sz w:val="22"/>
                <w:szCs w:val="22"/>
              </w:rPr>
              <w:t xml:space="preserve">Bendra </w:t>
            </w:r>
            <w:r>
              <w:rPr>
                <w:rFonts w:ascii="Verdana" w:hAnsi="Verdana"/>
                <w:b/>
                <w:sz w:val="22"/>
                <w:szCs w:val="22"/>
              </w:rPr>
              <w:t>4</w:t>
            </w:r>
            <w:r w:rsidRPr="00C25D5A">
              <w:rPr>
                <w:rFonts w:ascii="Verdana" w:hAnsi="Verdana"/>
                <w:b/>
                <w:sz w:val="22"/>
                <w:szCs w:val="22"/>
              </w:rPr>
              <w:t xml:space="preserve"> pirkimo objekto dalies įkainių suma Eur su PVM</w:t>
            </w:r>
          </w:p>
        </w:tc>
        <w:tc>
          <w:tcPr>
            <w:tcW w:w="6399" w:type="dxa"/>
            <w:gridSpan w:val="3"/>
            <w:vAlign w:val="center"/>
          </w:tcPr>
          <w:p w14:paraId="46EBF6D4" w14:textId="77777777" w:rsidR="0061153D" w:rsidRPr="00C25D5A" w:rsidRDefault="0061153D" w:rsidP="00BA1BDE">
            <w:pPr>
              <w:jc w:val="center"/>
              <w:rPr>
                <w:rFonts w:ascii="Verdana" w:hAnsi="Verdana"/>
                <w:b/>
                <w:sz w:val="22"/>
                <w:szCs w:val="22"/>
              </w:rPr>
            </w:pPr>
          </w:p>
        </w:tc>
      </w:tr>
      <w:tr w:rsidR="00874148" w:rsidRPr="00C25D5A" w14:paraId="152787AF" w14:textId="77777777" w:rsidTr="00492689">
        <w:tc>
          <w:tcPr>
            <w:tcW w:w="15754" w:type="dxa"/>
            <w:gridSpan w:val="9"/>
          </w:tcPr>
          <w:p w14:paraId="40C30870" w14:textId="6A17BB44" w:rsidR="00874148" w:rsidRPr="00C25D5A" w:rsidRDefault="00874148" w:rsidP="00711C07">
            <w:pPr>
              <w:jc w:val="center"/>
              <w:rPr>
                <w:rFonts w:ascii="Verdana" w:hAnsi="Verdana"/>
                <w:b/>
                <w:sz w:val="22"/>
                <w:szCs w:val="22"/>
              </w:rPr>
            </w:pPr>
            <w:r>
              <w:rPr>
                <w:rFonts w:ascii="Verdana" w:hAnsi="Verdana"/>
                <w:b/>
                <w:sz w:val="22"/>
                <w:szCs w:val="22"/>
              </w:rPr>
              <w:t>5</w:t>
            </w:r>
            <w:r w:rsidRPr="00C25D5A">
              <w:rPr>
                <w:rFonts w:ascii="Verdana" w:hAnsi="Verdana"/>
                <w:b/>
                <w:sz w:val="22"/>
                <w:szCs w:val="22"/>
              </w:rPr>
              <w:t xml:space="preserve"> Pirkimo objekto dalis.</w:t>
            </w:r>
            <w:r>
              <w:rPr>
                <w:rFonts w:ascii="Verdana" w:hAnsi="Verdana"/>
                <w:b/>
                <w:sz w:val="22"/>
                <w:szCs w:val="22"/>
              </w:rPr>
              <w:t xml:space="preserve"> </w:t>
            </w:r>
            <w:r w:rsidRPr="006B40A8">
              <w:rPr>
                <w:rFonts w:ascii="Verdana" w:hAnsi="Verdana"/>
                <w:b/>
                <w:bCs/>
                <w:sz w:val="22"/>
                <w:szCs w:val="22"/>
              </w:rPr>
              <w:t>Mini osciluojančio pjovimo antgalis</w:t>
            </w:r>
          </w:p>
        </w:tc>
      </w:tr>
      <w:tr w:rsidR="00AF0934" w:rsidRPr="00C25D5A" w14:paraId="24B80957" w14:textId="77777777" w:rsidTr="00832439">
        <w:tc>
          <w:tcPr>
            <w:tcW w:w="709" w:type="dxa"/>
            <w:vAlign w:val="center"/>
          </w:tcPr>
          <w:p w14:paraId="2EEB66C7" w14:textId="7DD2A26A" w:rsidR="00AF0934" w:rsidRPr="00C25D5A" w:rsidRDefault="00AF0934" w:rsidP="007E520D">
            <w:pPr>
              <w:jc w:val="center"/>
              <w:rPr>
                <w:rFonts w:ascii="Verdana" w:hAnsi="Verdana"/>
                <w:b/>
                <w:sz w:val="22"/>
                <w:szCs w:val="22"/>
              </w:rPr>
            </w:pPr>
            <w:r>
              <w:rPr>
                <w:rFonts w:ascii="Verdana" w:hAnsi="Verdana"/>
                <w:b/>
                <w:sz w:val="22"/>
                <w:szCs w:val="22"/>
              </w:rPr>
              <w:t>5.1.</w:t>
            </w:r>
          </w:p>
        </w:tc>
        <w:tc>
          <w:tcPr>
            <w:tcW w:w="1842" w:type="dxa"/>
            <w:vAlign w:val="center"/>
          </w:tcPr>
          <w:p w14:paraId="17D2A7B4" w14:textId="52942F54" w:rsidR="00AF0934" w:rsidRPr="00AF0934" w:rsidRDefault="00AF0934" w:rsidP="003A3999">
            <w:pPr>
              <w:jc w:val="center"/>
              <w:rPr>
                <w:rFonts w:ascii="Verdana" w:hAnsi="Verdana"/>
                <w:b/>
                <w:sz w:val="22"/>
                <w:szCs w:val="22"/>
              </w:rPr>
            </w:pPr>
            <w:r w:rsidRPr="00AF0934">
              <w:rPr>
                <w:rFonts w:ascii="Verdana" w:hAnsi="Verdana"/>
                <w:bCs/>
                <w:sz w:val="22"/>
                <w:szCs w:val="22"/>
              </w:rPr>
              <w:t>Mini osciluojančio pjovimo antgalis</w:t>
            </w:r>
          </w:p>
        </w:tc>
        <w:tc>
          <w:tcPr>
            <w:tcW w:w="3544" w:type="dxa"/>
            <w:vAlign w:val="center"/>
          </w:tcPr>
          <w:p w14:paraId="31FA9573" w14:textId="77777777" w:rsidR="00AF0934" w:rsidRPr="00AF0934" w:rsidRDefault="00AF0934" w:rsidP="00AF0934">
            <w:pPr>
              <w:pStyle w:val="Standard"/>
              <w:jc w:val="both"/>
              <w:rPr>
                <w:rFonts w:ascii="Verdana" w:hAnsi="Verdana" w:cs="Times New Roman"/>
                <w:bCs/>
                <w:sz w:val="22"/>
                <w:szCs w:val="22"/>
              </w:rPr>
            </w:pPr>
            <w:r w:rsidRPr="00AF0934">
              <w:rPr>
                <w:rFonts w:ascii="Verdana" w:hAnsi="Verdana" w:cs="Times New Roman"/>
                <w:bCs/>
                <w:sz w:val="22"/>
                <w:szCs w:val="22"/>
              </w:rPr>
              <w:t xml:space="preserve">- </w:t>
            </w:r>
            <w:proofErr w:type="spellStart"/>
            <w:r w:rsidRPr="00AF0934">
              <w:rPr>
                <w:rFonts w:ascii="Verdana" w:hAnsi="Verdana" w:cs="Times New Roman"/>
                <w:bCs/>
                <w:sz w:val="22"/>
                <w:szCs w:val="22"/>
              </w:rPr>
              <w:t>tinkantis</w:t>
            </w:r>
            <w:proofErr w:type="spellEnd"/>
            <w:r w:rsidRPr="00AF0934">
              <w:rPr>
                <w:rFonts w:ascii="Verdana" w:hAnsi="Verdana" w:cs="Times New Roman"/>
                <w:bCs/>
                <w:sz w:val="22"/>
                <w:szCs w:val="22"/>
              </w:rPr>
              <w:t xml:space="preserve"> “De </w:t>
            </w:r>
            <w:proofErr w:type="spellStart"/>
            <w:r w:rsidRPr="00AF0934">
              <w:rPr>
                <w:rFonts w:ascii="Verdana" w:hAnsi="Verdana" w:cs="Times New Roman"/>
                <w:bCs/>
                <w:sz w:val="22"/>
                <w:szCs w:val="22"/>
              </w:rPr>
              <w:t>Soutter</w:t>
            </w:r>
            <w:proofErr w:type="spellEnd"/>
            <w:r w:rsidRPr="00AF0934">
              <w:rPr>
                <w:rFonts w:ascii="Verdana" w:hAnsi="Verdana" w:cs="Times New Roman"/>
                <w:bCs/>
                <w:sz w:val="22"/>
                <w:szCs w:val="22"/>
              </w:rPr>
              <w:t xml:space="preserve">" </w:t>
            </w:r>
            <w:proofErr w:type="spellStart"/>
            <w:r w:rsidRPr="00AF0934">
              <w:rPr>
                <w:rFonts w:ascii="Verdana" w:hAnsi="Verdana" w:cs="Times New Roman"/>
                <w:bCs/>
                <w:sz w:val="22"/>
                <w:szCs w:val="22"/>
              </w:rPr>
              <w:t>sistemos</w:t>
            </w:r>
            <w:proofErr w:type="spellEnd"/>
            <w:r w:rsidRPr="00AF0934">
              <w:rPr>
                <w:rFonts w:ascii="Verdana" w:hAnsi="Verdana" w:cs="Times New Roman"/>
                <w:bCs/>
                <w:sz w:val="22"/>
                <w:szCs w:val="22"/>
              </w:rPr>
              <w:t xml:space="preserve"> </w:t>
            </w:r>
            <w:proofErr w:type="spellStart"/>
            <w:r w:rsidRPr="00AF0934">
              <w:rPr>
                <w:rFonts w:ascii="Verdana" w:hAnsi="Verdana" w:cs="Times New Roman"/>
                <w:bCs/>
                <w:sz w:val="22"/>
                <w:szCs w:val="22"/>
              </w:rPr>
              <w:t>modulinei</w:t>
            </w:r>
            <w:proofErr w:type="spellEnd"/>
            <w:r w:rsidRPr="00AF0934">
              <w:rPr>
                <w:rFonts w:ascii="Verdana" w:hAnsi="Verdana" w:cs="Times New Roman"/>
                <w:bCs/>
                <w:sz w:val="22"/>
                <w:szCs w:val="22"/>
              </w:rPr>
              <w:t xml:space="preserve"> </w:t>
            </w:r>
            <w:proofErr w:type="spellStart"/>
            <w:r w:rsidRPr="00AF0934">
              <w:rPr>
                <w:rFonts w:ascii="Verdana" w:hAnsi="Verdana" w:cs="Times New Roman"/>
                <w:bCs/>
                <w:sz w:val="22"/>
                <w:szCs w:val="22"/>
              </w:rPr>
              <w:t>rankenai</w:t>
            </w:r>
            <w:proofErr w:type="spellEnd"/>
            <w:r w:rsidRPr="00AF0934">
              <w:rPr>
                <w:rFonts w:ascii="Verdana" w:hAnsi="Verdana" w:cs="Times New Roman"/>
                <w:bCs/>
                <w:sz w:val="22"/>
                <w:szCs w:val="22"/>
              </w:rPr>
              <w:t xml:space="preserve"> MQB-8</w:t>
            </w:r>
          </w:p>
          <w:p w14:paraId="07786758" w14:textId="75442C0C" w:rsidR="00AF0934" w:rsidRPr="00AF0934" w:rsidRDefault="00AF0934" w:rsidP="00AF0934">
            <w:pPr>
              <w:jc w:val="both"/>
              <w:rPr>
                <w:rFonts w:ascii="Verdana" w:hAnsi="Verdana"/>
                <w:b/>
                <w:sz w:val="22"/>
                <w:szCs w:val="22"/>
              </w:rPr>
            </w:pPr>
            <w:r w:rsidRPr="00AF0934">
              <w:rPr>
                <w:rFonts w:ascii="Verdana" w:hAnsi="Verdana"/>
                <w:bCs/>
                <w:sz w:val="22"/>
                <w:szCs w:val="22"/>
              </w:rPr>
              <w:t>- sterilizuojamas</w:t>
            </w:r>
          </w:p>
        </w:tc>
        <w:tc>
          <w:tcPr>
            <w:tcW w:w="1195" w:type="dxa"/>
            <w:vAlign w:val="center"/>
          </w:tcPr>
          <w:p w14:paraId="3121469E" w14:textId="535ACF4E" w:rsidR="00AF0934" w:rsidRPr="00AF0934" w:rsidRDefault="00AF0934" w:rsidP="00517C3D">
            <w:pPr>
              <w:jc w:val="center"/>
              <w:rPr>
                <w:rFonts w:ascii="Verdana" w:hAnsi="Verdana"/>
                <w:b/>
                <w:sz w:val="22"/>
                <w:szCs w:val="22"/>
              </w:rPr>
            </w:pPr>
            <w:r w:rsidRPr="00AF0934">
              <w:rPr>
                <w:rFonts w:ascii="Verdana" w:hAnsi="Verdana"/>
                <w:bCs/>
                <w:sz w:val="22"/>
                <w:szCs w:val="22"/>
              </w:rPr>
              <w:t>1</w:t>
            </w:r>
          </w:p>
        </w:tc>
        <w:tc>
          <w:tcPr>
            <w:tcW w:w="931" w:type="dxa"/>
            <w:vAlign w:val="center"/>
          </w:tcPr>
          <w:p w14:paraId="649EDA99" w14:textId="06626FF8" w:rsidR="00AF0934" w:rsidRPr="00AF0934" w:rsidRDefault="00AF0934" w:rsidP="00BA1BDE">
            <w:pPr>
              <w:jc w:val="center"/>
              <w:rPr>
                <w:rFonts w:ascii="Verdana" w:hAnsi="Verdana"/>
                <w:b/>
                <w:sz w:val="22"/>
                <w:szCs w:val="22"/>
              </w:rPr>
            </w:pPr>
            <w:r w:rsidRPr="00AF0934">
              <w:rPr>
                <w:rFonts w:ascii="Verdana" w:hAnsi="Verdana"/>
                <w:bCs/>
                <w:sz w:val="22"/>
                <w:szCs w:val="22"/>
              </w:rPr>
              <w:t>vnt.</w:t>
            </w:r>
          </w:p>
        </w:tc>
        <w:tc>
          <w:tcPr>
            <w:tcW w:w="1134" w:type="dxa"/>
            <w:vAlign w:val="center"/>
          </w:tcPr>
          <w:p w14:paraId="3D3514CF" w14:textId="77777777" w:rsidR="00AF0934" w:rsidRPr="00C25D5A" w:rsidRDefault="00AF0934" w:rsidP="00BA1BDE">
            <w:pPr>
              <w:jc w:val="center"/>
              <w:rPr>
                <w:rFonts w:ascii="Verdana" w:hAnsi="Verdana"/>
                <w:b/>
                <w:sz w:val="22"/>
                <w:szCs w:val="22"/>
              </w:rPr>
            </w:pPr>
          </w:p>
        </w:tc>
        <w:tc>
          <w:tcPr>
            <w:tcW w:w="1134" w:type="dxa"/>
            <w:vAlign w:val="center"/>
          </w:tcPr>
          <w:p w14:paraId="386C16AD" w14:textId="77777777" w:rsidR="00AF0934" w:rsidRPr="00C25D5A" w:rsidRDefault="00AF0934" w:rsidP="00BA1BDE">
            <w:pPr>
              <w:jc w:val="center"/>
              <w:rPr>
                <w:rFonts w:ascii="Verdana" w:hAnsi="Verdana"/>
                <w:b/>
                <w:sz w:val="22"/>
                <w:szCs w:val="22"/>
              </w:rPr>
            </w:pPr>
          </w:p>
        </w:tc>
        <w:tc>
          <w:tcPr>
            <w:tcW w:w="2632" w:type="dxa"/>
            <w:vAlign w:val="center"/>
          </w:tcPr>
          <w:p w14:paraId="25AEBDA5" w14:textId="77777777" w:rsidR="00AF0934" w:rsidRPr="00C25D5A" w:rsidRDefault="00AF0934" w:rsidP="00BA1BDE">
            <w:pPr>
              <w:jc w:val="center"/>
              <w:rPr>
                <w:rFonts w:ascii="Verdana" w:hAnsi="Verdana"/>
                <w:b/>
                <w:sz w:val="22"/>
                <w:szCs w:val="22"/>
              </w:rPr>
            </w:pPr>
          </w:p>
        </w:tc>
        <w:tc>
          <w:tcPr>
            <w:tcW w:w="2633" w:type="dxa"/>
            <w:vAlign w:val="center"/>
          </w:tcPr>
          <w:p w14:paraId="3BAE31C4" w14:textId="77777777" w:rsidR="00AF0934" w:rsidRPr="00C25D5A" w:rsidRDefault="00AF0934" w:rsidP="00BA1BDE">
            <w:pPr>
              <w:jc w:val="center"/>
              <w:rPr>
                <w:rFonts w:ascii="Verdana" w:hAnsi="Verdana"/>
                <w:b/>
                <w:sz w:val="22"/>
                <w:szCs w:val="22"/>
              </w:rPr>
            </w:pPr>
          </w:p>
        </w:tc>
      </w:tr>
      <w:tr w:rsidR="00874148" w:rsidRPr="00C25D5A" w14:paraId="3C0D07E3" w14:textId="77777777" w:rsidTr="006717B6">
        <w:tc>
          <w:tcPr>
            <w:tcW w:w="9355" w:type="dxa"/>
            <w:gridSpan w:val="6"/>
          </w:tcPr>
          <w:p w14:paraId="2D431870" w14:textId="42494172" w:rsidR="00874148" w:rsidRPr="00C25D5A" w:rsidRDefault="00874148" w:rsidP="00874148">
            <w:pPr>
              <w:jc w:val="right"/>
              <w:rPr>
                <w:rFonts w:ascii="Verdana" w:hAnsi="Verdana"/>
                <w:b/>
                <w:sz w:val="22"/>
                <w:szCs w:val="22"/>
              </w:rPr>
            </w:pPr>
            <w:r w:rsidRPr="00C25D5A">
              <w:rPr>
                <w:rFonts w:ascii="Verdana" w:hAnsi="Verdana"/>
                <w:b/>
                <w:sz w:val="22"/>
                <w:szCs w:val="22"/>
              </w:rPr>
              <w:t>Bendra</w:t>
            </w:r>
            <w:r>
              <w:rPr>
                <w:rFonts w:ascii="Verdana" w:hAnsi="Verdana"/>
                <w:b/>
                <w:sz w:val="22"/>
                <w:szCs w:val="22"/>
              </w:rPr>
              <w:t xml:space="preserve"> 5</w:t>
            </w:r>
            <w:r w:rsidRPr="00C25D5A">
              <w:rPr>
                <w:rFonts w:ascii="Verdana" w:hAnsi="Verdana"/>
                <w:b/>
                <w:sz w:val="22"/>
                <w:szCs w:val="22"/>
              </w:rPr>
              <w:t xml:space="preserve"> pirkimo objekto dalies įkainių suma Eur be PVM</w:t>
            </w:r>
          </w:p>
        </w:tc>
        <w:tc>
          <w:tcPr>
            <w:tcW w:w="6399" w:type="dxa"/>
            <w:gridSpan w:val="3"/>
            <w:vAlign w:val="center"/>
          </w:tcPr>
          <w:p w14:paraId="62C85FB8" w14:textId="77777777" w:rsidR="00874148" w:rsidRPr="00C25D5A" w:rsidRDefault="00874148" w:rsidP="00874148">
            <w:pPr>
              <w:rPr>
                <w:rFonts w:ascii="Verdana" w:hAnsi="Verdana"/>
                <w:b/>
                <w:sz w:val="22"/>
                <w:szCs w:val="22"/>
              </w:rPr>
            </w:pPr>
          </w:p>
        </w:tc>
      </w:tr>
      <w:tr w:rsidR="00874148" w:rsidRPr="00C25D5A" w14:paraId="2E7B3854" w14:textId="77777777" w:rsidTr="00D76B20">
        <w:tc>
          <w:tcPr>
            <w:tcW w:w="9355" w:type="dxa"/>
            <w:gridSpan w:val="6"/>
          </w:tcPr>
          <w:p w14:paraId="40339DFF" w14:textId="6EFA02FA" w:rsidR="00874148" w:rsidRPr="00C25D5A" w:rsidRDefault="00874148" w:rsidP="00874148">
            <w:pPr>
              <w:jc w:val="right"/>
              <w:rPr>
                <w:rFonts w:ascii="Verdana" w:hAnsi="Verdana"/>
                <w:b/>
                <w:sz w:val="22"/>
                <w:szCs w:val="22"/>
              </w:rPr>
            </w:pPr>
            <w:r w:rsidRPr="00C25D5A">
              <w:rPr>
                <w:rFonts w:ascii="Verdana" w:hAnsi="Verdana"/>
                <w:b/>
                <w:sz w:val="22"/>
                <w:szCs w:val="22"/>
              </w:rPr>
              <w:t xml:space="preserve">Bendra </w:t>
            </w:r>
            <w:r>
              <w:rPr>
                <w:rFonts w:ascii="Verdana" w:hAnsi="Verdana"/>
                <w:b/>
                <w:sz w:val="22"/>
                <w:szCs w:val="22"/>
              </w:rPr>
              <w:t>5</w:t>
            </w:r>
            <w:r w:rsidRPr="00C25D5A">
              <w:rPr>
                <w:rFonts w:ascii="Verdana" w:hAnsi="Verdana"/>
                <w:b/>
                <w:sz w:val="22"/>
                <w:szCs w:val="22"/>
              </w:rPr>
              <w:t xml:space="preserve"> pirkimo objekto dalies įkainių suma Eur su PVM</w:t>
            </w:r>
          </w:p>
        </w:tc>
        <w:tc>
          <w:tcPr>
            <w:tcW w:w="6399" w:type="dxa"/>
            <w:gridSpan w:val="3"/>
            <w:vAlign w:val="center"/>
          </w:tcPr>
          <w:p w14:paraId="6A7891B8" w14:textId="77777777" w:rsidR="00874148" w:rsidRPr="00C25D5A" w:rsidRDefault="00874148" w:rsidP="00874148">
            <w:pPr>
              <w:rPr>
                <w:rFonts w:ascii="Verdana" w:hAnsi="Verdana"/>
                <w:b/>
                <w:sz w:val="22"/>
                <w:szCs w:val="22"/>
              </w:rPr>
            </w:pPr>
          </w:p>
        </w:tc>
      </w:tr>
      <w:tr w:rsidR="00874148" w:rsidRPr="00C25D5A" w14:paraId="6A0250AF" w14:textId="77777777" w:rsidTr="000143DF">
        <w:tc>
          <w:tcPr>
            <w:tcW w:w="15754" w:type="dxa"/>
            <w:gridSpan w:val="9"/>
          </w:tcPr>
          <w:p w14:paraId="54E4D669" w14:textId="68F8812C" w:rsidR="00874148" w:rsidRPr="00C25D5A" w:rsidRDefault="00874148" w:rsidP="00BA1BDE">
            <w:pPr>
              <w:jc w:val="center"/>
              <w:rPr>
                <w:rFonts w:ascii="Verdana" w:hAnsi="Verdana"/>
                <w:b/>
                <w:sz w:val="22"/>
                <w:szCs w:val="22"/>
              </w:rPr>
            </w:pPr>
            <w:r>
              <w:rPr>
                <w:rFonts w:ascii="Verdana" w:hAnsi="Verdana"/>
                <w:b/>
                <w:sz w:val="22"/>
                <w:szCs w:val="22"/>
              </w:rPr>
              <w:t>6</w:t>
            </w:r>
            <w:r w:rsidRPr="00C25D5A">
              <w:rPr>
                <w:rFonts w:ascii="Verdana" w:hAnsi="Verdana"/>
                <w:b/>
                <w:sz w:val="22"/>
                <w:szCs w:val="22"/>
              </w:rPr>
              <w:t xml:space="preserve"> Pirkimo objekto dalis.</w:t>
            </w:r>
            <w:r>
              <w:rPr>
                <w:rFonts w:ascii="Verdana" w:hAnsi="Verdana"/>
                <w:b/>
                <w:sz w:val="22"/>
                <w:szCs w:val="22"/>
              </w:rPr>
              <w:t xml:space="preserve"> </w:t>
            </w:r>
            <w:r w:rsidRPr="006B40A8">
              <w:rPr>
                <w:rFonts w:ascii="Verdana" w:hAnsi="Verdana"/>
                <w:b/>
                <w:bCs/>
                <w:sz w:val="22"/>
                <w:szCs w:val="22"/>
              </w:rPr>
              <w:t>Baterijos korpusas</w:t>
            </w:r>
            <w:r w:rsidR="00FC33AB" w:rsidRPr="006B40A8">
              <w:rPr>
                <w:b/>
                <w:bCs/>
                <w:sz w:val="22"/>
                <w:szCs w:val="22"/>
              </w:rPr>
              <w:t xml:space="preserve"> (</w:t>
            </w:r>
            <w:r w:rsidR="00FC33AB" w:rsidRPr="006B40A8">
              <w:rPr>
                <w:rFonts w:ascii="Verdana" w:hAnsi="Verdana"/>
                <w:b/>
                <w:bCs/>
                <w:sz w:val="22"/>
                <w:szCs w:val="22"/>
              </w:rPr>
              <w:t>AB-704 tipo baterijomis</w:t>
            </w:r>
            <w:r w:rsidR="00FC33AB" w:rsidRPr="006B40A8">
              <w:rPr>
                <w:b/>
                <w:bCs/>
                <w:sz w:val="22"/>
                <w:szCs w:val="22"/>
              </w:rPr>
              <w:t>)</w:t>
            </w:r>
          </w:p>
        </w:tc>
      </w:tr>
      <w:tr w:rsidR="0061153D" w:rsidRPr="00C25D5A" w14:paraId="4057FC59" w14:textId="77777777" w:rsidTr="00832439">
        <w:tc>
          <w:tcPr>
            <w:tcW w:w="709" w:type="dxa"/>
            <w:vAlign w:val="center"/>
          </w:tcPr>
          <w:p w14:paraId="692192D1" w14:textId="2BA4B034" w:rsidR="0061153D" w:rsidRPr="00C25D5A" w:rsidRDefault="00874148" w:rsidP="007E520D">
            <w:pPr>
              <w:jc w:val="center"/>
              <w:rPr>
                <w:rFonts w:ascii="Verdana" w:hAnsi="Verdana"/>
                <w:b/>
                <w:sz w:val="22"/>
                <w:szCs w:val="22"/>
              </w:rPr>
            </w:pPr>
            <w:r>
              <w:rPr>
                <w:rFonts w:ascii="Verdana" w:hAnsi="Verdana"/>
                <w:b/>
                <w:sz w:val="22"/>
                <w:szCs w:val="22"/>
              </w:rPr>
              <w:t>6.1</w:t>
            </w:r>
          </w:p>
        </w:tc>
        <w:tc>
          <w:tcPr>
            <w:tcW w:w="1842" w:type="dxa"/>
            <w:vAlign w:val="center"/>
          </w:tcPr>
          <w:p w14:paraId="480A5768" w14:textId="27CA8067" w:rsidR="0061153D" w:rsidRPr="00C25D5A" w:rsidRDefault="00FB71A1" w:rsidP="00FB71A1">
            <w:pPr>
              <w:jc w:val="center"/>
              <w:rPr>
                <w:rFonts w:ascii="Verdana" w:hAnsi="Verdana"/>
                <w:b/>
                <w:sz w:val="22"/>
                <w:szCs w:val="22"/>
              </w:rPr>
            </w:pPr>
            <w:r w:rsidRPr="00FC33AB">
              <w:rPr>
                <w:rFonts w:ascii="Verdana" w:hAnsi="Verdana"/>
                <w:bCs/>
              </w:rPr>
              <w:t>Baterijos korpusas</w:t>
            </w:r>
            <w:r>
              <w:rPr>
                <w:bCs/>
              </w:rPr>
              <w:t xml:space="preserve"> </w:t>
            </w:r>
          </w:p>
        </w:tc>
        <w:tc>
          <w:tcPr>
            <w:tcW w:w="3544" w:type="dxa"/>
            <w:vAlign w:val="center"/>
          </w:tcPr>
          <w:p w14:paraId="21E1ECB1" w14:textId="77777777" w:rsidR="005A0719" w:rsidRPr="005A0719" w:rsidRDefault="005A0719" w:rsidP="005A0719">
            <w:pPr>
              <w:pStyle w:val="Standard"/>
              <w:jc w:val="both"/>
              <w:rPr>
                <w:rFonts w:ascii="Verdana" w:hAnsi="Verdana" w:cs="Times New Roman"/>
                <w:bCs/>
                <w:sz w:val="22"/>
                <w:szCs w:val="22"/>
              </w:rPr>
            </w:pPr>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tinkantis</w:t>
            </w:r>
            <w:proofErr w:type="spellEnd"/>
            <w:r w:rsidRPr="005A0719">
              <w:rPr>
                <w:rFonts w:ascii="Verdana" w:hAnsi="Verdana" w:cs="Times New Roman"/>
                <w:bCs/>
                <w:sz w:val="22"/>
                <w:szCs w:val="22"/>
              </w:rPr>
              <w:t xml:space="preserve"> “De </w:t>
            </w:r>
            <w:proofErr w:type="spellStart"/>
            <w:r w:rsidRPr="005A0719">
              <w:rPr>
                <w:rFonts w:ascii="Verdana" w:hAnsi="Verdana" w:cs="Times New Roman"/>
                <w:bCs/>
                <w:sz w:val="22"/>
                <w:szCs w:val="22"/>
              </w:rPr>
              <w:t>Soutter</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sistemos</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modulinės</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rankenos</w:t>
            </w:r>
            <w:proofErr w:type="spellEnd"/>
            <w:r w:rsidRPr="005A0719">
              <w:rPr>
                <w:rFonts w:ascii="Verdana" w:hAnsi="Verdana" w:cs="Times New Roman"/>
                <w:bCs/>
                <w:sz w:val="22"/>
                <w:szCs w:val="22"/>
              </w:rPr>
              <w:t xml:space="preserve"> MQB-8 </w:t>
            </w:r>
            <w:proofErr w:type="spellStart"/>
            <w:r w:rsidRPr="005A0719">
              <w:rPr>
                <w:rFonts w:ascii="Verdana" w:hAnsi="Verdana" w:cs="Times New Roman"/>
                <w:bCs/>
                <w:sz w:val="22"/>
                <w:szCs w:val="22"/>
              </w:rPr>
              <w:t>naudojamomis</w:t>
            </w:r>
            <w:proofErr w:type="spellEnd"/>
            <w:r w:rsidRPr="005A0719">
              <w:rPr>
                <w:rFonts w:ascii="Verdana" w:hAnsi="Verdana" w:cs="Times New Roman"/>
                <w:bCs/>
                <w:sz w:val="22"/>
                <w:szCs w:val="22"/>
              </w:rPr>
              <w:t xml:space="preserve"> AB-704 </w:t>
            </w:r>
            <w:proofErr w:type="spellStart"/>
            <w:r w:rsidRPr="005A0719">
              <w:rPr>
                <w:rFonts w:ascii="Verdana" w:hAnsi="Verdana" w:cs="Times New Roman"/>
                <w:bCs/>
                <w:sz w:val="22"/>
                <w:szCs w:val="22"/>
              </w:rPr>
              <w:t>tipo</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baterijomis</w:t>
            </w:r>
            <w:proofErr w:type="spellEnd"/>
          </w:p>
          <w:p w14:paraId="4FC817CF" w14:textId="73420D73" w:rsidR="0061153D" w:rsidRPr="005A0719" w:rsidRDefault="005A0719" w:rsidP="005A0719">
            <w:pPr>
              <w:jc w:val="both"/>
              <w:rPr>
                <w:rFonts w:ascii="Verdana" w:hAnsi="Verdana"/>
                <w:b/>
                <w:sz w:val="22"/>
                <w:szCs w:val="22"/>
              </w:rPr>
            </w:pPr>
            <w:r w:rsidRPr="005A0719">
              <w:rPr>
                <w:rFonts w:ascii="Verdana" w:hAnsi="Verdana"/>
                <w:bCs/>
                <w:sz w:val="22"/>
                <w:szCs w:val="22"/>
              </w:rPr>
              <w:t>- sterilizuojamas</w:t>
            </w:r>
          </w:p>
        </w:tc>
        <w:tc>
          <w:tcPr>
            <w:tcW w:w="1195" w:type="dxa"/>
            <w:vAlign w:val="center"/>
          </w:tcPr>
          <w:p w14:paraId="4A4630AC" w14:textId="5F8FDF0A" w:rsidR="0061153D" w:rsidRPr="00C25D5A" w:rsidRDefault="005A0719" w:rsidP="00517C3D">
            <w:pPr>
              <w:jc w:val="center"/>
              <w:rPr>
                <w:rFonts w:ascii="Verdana" w:hAnsi="Verdana"/>
                <w:b/>
                <w:sz w:val="22"/>
                <w:szCs w:val="22"/>
              </w:rPr>
            </w:pPr>
            <w:r>
              <w:rPr>
                <w:rFonts w:ascii="Verdana" w:hAnsi="Verdana"/>
                <w:b/>
                <w:sz w:val="22"/>
                <w:szCs w:val="22"/>
              </w:rPr>
              <w:t>1</w:t>
            </w:r>
          </w:p>
        </w:tc>
        <w:tc>
          <w:tcPr>
            <w:tcW w:w="931" w:type="dxa"/>
            <w:vAlign w:val="center"/>
          </w:tcPr>
          <w:p w14:paraId="01C61379" w14:textId="01F5A679" w:rsidR="0061153D" w:rsidRPr="00C25D5A" w:rsidRDefault="0011282D" w:rsidP="00BA1BDE">
            <w:pPr>
              <w:jc w:val="center"/>
              <w:rPr>
                <w:rFonts w:ascii="Verdana" w:hAnsi="Verdana"/>
                <w:b/>
                <w:sz w:val="22"/>
                <w:szCs w:val="22"/>
              </w:rPr>
            </w:pPr>
            <w:r w:rsidRPr="0011282D">
              <w:rPr>
                <w:rFonts w:ascii="Verdana" w:hAnsi="Verdana"/>
                <w:sz w:val="22"/>
                <w:szCs w:val="22"/>
              </w:rPr>
              <w:t>Vnt.</w:t>
            </w:r>
          </w:p>
        </w:tc>
        <w:tc>
          <w:tcPr>
            <w:tcW w:w="1134" w:type="dxa"/>
            <w:vAlign w:val="center"/>
          </w:tcPr>
          <w:p w14:paraId="26E5CC65" w14:textId="77777777" w:rsidR="0061153D" w:rsidRPr="00C25D5A" w:rsidRDefault="0061153D" w:rsidP="00BA1BDE">
            <w:pPr>
              <w:jc w:val="center"/>
              <w:rPr>
                <w:rFonts w:ascii="Verdana" w:hAnsi="Verdana"/>
                <w:b/>
                <w:sz w:val="22"/>
                <w:szCs w:val="22"/>
              </w:rPr>
            </w:pPr>
          </w:p>
        </w:tc>
        <w:tc>
          <w:tcPr>
            <w:tcW w:w="1134" w:type="dxa"/>
            <w:vAlign w:val="center"/>
          </w:tcPr>
          <w:p w14:paraId="58DF0473" w14:textId="77777777" w:rsidR="0061153D" w:rsidRPr="00C25D5A" w:rsidRDefault="0061153D" w:rsidP="00BA1BDE">
            <w:pPr>
              <w:jc w:val="center"/>
              <w:rPr>
                <w:rFonts w:ascii="Verdana" w:hAnsi="Verdana"/>
                <w:b/>
                <w:sz w:val="22"/>
                <w:szCs w:val="22"/>
              </w:rPr>
            </w:pPr>
          </w:p>
        </w:tc>
        <w:tc>
          <w:tcPr>
            <w:tcW w:w="2632" w:type="dxa"/>
            <w:vAlign w:val="center"/>
          </w:tcPr>
          <w:p w14:paraId="7EBAA4BD" w14:textId="77777777" w:rsidR="0061153D" w:rsidRPr="00C25D5A" w:rsidRDefault="0061153D" w:rsidP="00BA1BDE">
            <w:pPr>
              <w:jc w:val="center"/>
              <w:rPr>
                <w:rFonts w:ascii="Verdana" w:hAnsi="Verdana"/>
                <w:b/>
                <w:sz w:val="22"/>
                <w:szCs w:val="22"/>
              </w:rPr>
            </w:pPr>
          </w:p>
        </w:tc>
        <w:tc>
          <w:tcPr>
            <w:tcW w:w="2633" w:type="dxa"/>
            <w:vAlign w:val="center"/>
          </w:tcPr>
          <w:p w14:paraId="594ED541" w14:textId="77777777" w:rsidR="0061153D" w:rsidRPr="00C25D5A" w:rsidRDefault="0061153D" w:rsidP="00BA1BDE">
            <w:pPr>
              <w:jc w:val="center"/>
              <w:rPr>
                <w:rFonts w:ascii="Verdana" w:hAnsi="Verdana"/>
                <w:b/>
                <w:sz w:val="22"/>
                <w:szCs w:val="22"/>
              </w:rPr>
            </w:pPr>
          </w:p>
        </w:tc>
      </w:tr>
      <w:tr w:rsidR="00874148" w:rsidRPr="00C25D5A" w14:paraId="61136FBD" w14:textId="77777777" w:rsidTr="006B7B2A">
        <w:tc>
          <w:tcPr>
            <w:tcW w:w="9355" w:type="dxa"/>
            <w:gridSpan w:val="6"/>
          </w:tcPr>
          <w:p w14:paraId="7656DE46" w14:textId="1341DAB4" w:rsidR="00874148" w:rsidRPr="00C25D5A" w:rsidRDefault="0011282D" w:rsidP="0011282D">
            <w:pPr>
              <w:jc w:val="right"/>
              <w:rPr>
                <w:rFonts w:ascii="Verdana" w:hAnsi="Verdana"/>
                <w:b/>
                <w:sz w:val="22"/>
                <w:szCs w:val="22"/>
              </w:rPr>
            </w:pPr>
            <w:r w:rsidRPr="00C25D5A">
              <w:rPr>
                <w:rFonts w:ascii="Verdana" w:hAnsi="Verdana"/>
                <w:b/>
                <w:sz w:val="22"/>
                <w:szCs w:val="22"/>
              </w:rPr>
              <w:t>Bendra</w:t>
            </w:r>
            <w:r>
              <w:rPr>
                <w:rFonts w:ascii="Verdana" w:hAnsi="Verdana"/>
                <w:b/>
                <w:sz w:val="22"/>
                <w:szCs w:val="22"/>
              </w:rPr>
              <w:t xml:space="preserve"> 6</w:t>
            </w:r>
            <w:r w:rsidRPr="00C25D5A">
              <w:rPr>
                <w:rFonts w:ascii="Verdana" w:hAnsi="Verdana"/>
                <w:b/>
                <w:sz w:val="22"/>
                <w:szCs w:val="22"/>
              </w:rPr>
              <w:t xml:space="preserve"> pirkimo objekto dalies įkainių suma Eur be PVM</w:t>
            </w:r>
          </w:p>
        </w:tc>
        <w:tc>
          <w:tcPr>
            <w:tcW w:w="6399" w:type="dxa"/>
            <w:gridSpan w:val="3"/>
            <w:vAlign w:val="center"/>
          </w:tcPr>
          <w:p w14:paraId="76A989AC" w14:textId="77777777" w:rsidR="00874148" w:rsidRPr="00C25D5A" w:rsidRDefault="00874148" w:rsidP="00874148">
            <w:pPr>
              <w:rPr>
                <w:rFonts w:ascii="Verdana" w:hAnsi="Verdana"/>
                <w:b/>
                <w:sz w:val="22"/>
                <w:szCs w:val="22"/>
              </w:rPr>
            </w:pPr>
          </w:p>
        </w:tc>
      </w:tr>
      <w:tr w:rsidR="00874148" w:rsidRPr="00C25D5A" w14:paraId="21A95411" w14:textId="77777777" w:rsidTr="008E770C">
        <w:tc>
          <w:tcPr>
            <w:tcW w:w="9355" w:type="dxa"/>
            <w:gridSpan w:val="6"/>
          </w:tcPr>
          <w:p w14:paraId="0636157A" w14:textId="40CB250B" w:rsidR="00874148" w:rsidRPr="00C25D5A" w:rsidRDefault="0011282D" w:rsidP="0011282D">
            <w:pPr>
              <w:jc w:val="right"/>
              <w:rPr>
                <w:rFonts w:ascii="Verdana" w:hAnsi="Verdana"/>
                <w:b/>
                <w:sz w:val="22"/>
                <w:szCs w:val="22"/>
              </w:rPr>
            </w:pPr>
            <w:r w:rsidRPr="00C25D5A">
              <w:rPr>
                <w:rFonts w:ascii="Verdana" w:hAnsi="Verdana"/>
                <w:b/>
                <w:sz w:val="22"/>
                <w:szCs w:val="22"/>
              </w:rPr>
              <w:t xml:space="preserve">Bendra </w:t>
            </w:r>
            <w:r>
              <w:rPr>
                <w:rFonts w:ascii="Verdana" w:hAnsi="Verdana"/>
                <w:b/>
                <w:sz w:val="22"/>
                <w:szCs w:val="22"/>
              </w:rPr>
              <w:t>6</w:t>
            </w:r>
            <w:r w:rsidRPr="00C25D5A">
              <w:rPr>
                <w:rFonts w:ascii="Verdana" w:hAnsi="Verdana"/>
                <w:b/>
                <w:sz w:val="22"/>
                <w:szCs w:val="22"/>
              </w:rPr>
              <w:t xml:space="preserve"> pirkimo objekto dalies įkainių suma Eur su PVM</w:t>
            </w:r>
          </w:p>
        </w:tc>
        <w:tc>
          <w:tcPr>
            <w:tcW w:w="6399" w:type="dxa"/>
            <w:gridSpan w:val="3"/>
            <w:vAlign w:val="center"/>
          </w:tcPr>
          <w:p w14:paraId="10D049BB" w14:textId="77777777" w:rsidR="00874148" w:rsidRPr="00C25D5A" w:rsidRDefault="00874148" w:rsidP="00874148">
            <w:pPr>
              <w:rPr>
                <w:rFonts w:ascii="Verdana" w:hAnsi="Verdana"/>
                <w:b/>
                <w:sz w:val="22"/>
                <w:szCs w:val="22"/>
              </w:rPr>
            </w:pPr>
          </w:p>
        </w:tc>
      </w:tr>
      <w:tr w:rsidR="0011282D" w:rsidRPr="00C25D5A" w14:paraId="218F83A2" w14:textId="77777777" w:rsidTr="002B0D63">
        <w:tc>
          <w:tcPr>
            <w:tcW w:w="15754" w:type="dxa"/>
            <w:gridSpan w:val="9"/>
          </w:tcPr>
          <w:p w14:paraId="32F5FA49" w14:textId="07E4BD35" w:rsidR="0011282D" w:rsidRPr="00C25D5A" w:rsidRDefault="0011282D" w:rsidP="00BA1BDE">
            <w:pPr>
              <w:jc w:val="center"/>
              <w:rPr>
                <w:rFonts w:ascii="Verdana" w:hAnsi="Verdana"/>
                <w:b/>
                <w:sz w:val="22"/>
                <w:szCs w:val="22"/>
              </w:rPr>
            </w:pPr>
            <w:r>
              <w:rPr>
                <w:rFonts w:ascii="Verdana" w:hAnsi="Verdana"/>
                <w:b/>
                <w:sz w:val="22"/>
                <w:szCs w:val="22"/>
              </w:rPr>
              <w:t>7</w:t>
            </w:r>
            <w:r w:rsidRPr="00C25D5A">
              <w:rPr>
                <w:rFonts w:ascii="Verdana" w:hAnsi="Verdana"/>
                <w:b/>
                <w:sz w:val="22"/>
                <w:szCs w:val="22"/>
              </w:rPr>
              <w:t xml:space="preserve"> Pirkimo objekto dalis.</w:t>
            </w:r>
            <w:r>
              <w:rPr>
                <w:rFonts w:ascii="Verdana" w:hAnsi="Verdana"/>
                <w:b/>
                <w:sz w:val="22"/>
                <w:szCs w:val="22"/>
              </w:rPr>
              <w:t xml:space="preserve"> </w:t>
            </w:r>
            <w:r w:rsidRPr="003A3999">
              <w:rPr>
                <w:rFonts w:ascii="Verdana" w:hAnsi="Verdana"/>
                <w:b/>
                <w:bCs/>
              </w:rPr>
              <w:t>Baterijos korpusas</w:t>
            </w:r>
            <w:r w:rsidR="00FC33AB" w:rsidRPr="003A3999">
              <w:rPr>
                <w:b/>
                <w:bCs/>
              </w:rPr>
              <w:t xml:space="preserve"> (</w:t>
            </w:r>
            <w:r w:rsidR="00FC33AB" w:rsidRPr="003A3999">
              <w:rPr>
                <w:rFonts w:ascii="Verdana" w:hAnsi="Verdana"/>
                <w:b/>
                <w:bCs/>
                <w:sz w:val="22"/>
                <w:szCs w:val="22"/>
              </w:rPr>
              <w:t>AB-703 tipo baterijomis</w:t>
            </w:r>
            <w:r w:rsidR="00FC33AB" w:rsidRPr="003A3999">
              <w:rPr>
                <w:b/>
                <w:bCs/>
              </w:rPr>
              <w:t>)</w:t>
            </w:r>
          </w:p>
        </w:tc>
      </w:tr>
      <w:tr w:rsidR="00874148" w:rsidRPr="00C25D5A" w14:paraId="5E497DBB" w14:textId="77777777" w:rsidTr="00832439">
        <w:tc>
          <w:tcPr>
            <w:tcW w:w="709" w:type="dxa"/>
          </w:tcPr>
          <w:p w14:paraId="29776BF6" w14:textId="388FC6E4" w:rsidR="00874148" w:rsidRPr="00C25D5A" w:rsidRDefault="0011282D">
            <w:pPr>
              <w:rPr>
                <w:rFonts w:ascii="Verdana" w:hAnsi="Verdana"/>
                <w:b/>
                <w:sz w:val="22"/>
                <w:szCs w:val="22"/>
              </w:rPr>
            </w:pPr>
            <w:r>
              <w:rPr>
                <w:rFonts w:ascii="Verdana" w:hAnsi="Verdana"/>
                <w:b/>
                <w:sz w:val="22"/>
                <w:szCs w:val="22"/>
              </w:rPr>
              <w:t>7.1</w:t>
            </w:r>
          </w:p>
        </w:tc>
        <w:tc>
          <w:tcPr>
            <w:tcW w:w="1842" w:type="dxa"/>
            <w:vAlign w:val="center"/>
          </w:tcPr>
          <w:p w14:paraId="65758772" w14:textId="1EACA8E4" w:rsidR="00874148" w:rsidRPr="00C25D5A" w:rsidRDefault="00FB71A1" w:rsidP="00FB71A1">
            <w:pPr>
              <w:jc w:val="center"/>
              <w:rPr>
                <w:rFonts w:ascii="Verdana" w:hAnsi="Verdana"/>
                <w:b/>
                <w:sz w:val="22"/>
                <w:szCs w:val="22"/>
              </w:rPr>
            </w:pPr>
            <w:r w:rsidRPr="00FC33AB">
              <w:rPr>
                <w:rFonts w:ascii="Verdana" w:hAnsi="Verdana"/>
                <w:bCs/>
              </w:rPr>
              <w:t>Baterijos korpusas</w:t>
            </w:r>
            <w:r>
              <w:rPr>
                <w:bCs/>
              </w:rPr>
              <w:t xml:space="preserve"> </w:t>
            </w:r>
          </w:p>
        </w:tc>
        <w:tc>
          <w:tcPr>
            <w:tcW w:w="3544" w:type="dxa"/>
            <w:vAlign w:val="center"/>
          </w:tcPr>
          <w:p w14:paraId="610B0BF6" w14:textId="77777777" w:rsidR="005A0719" w:rsidRPr="005A0719" w:rsidRDefault="005A0719" w:rsidP="005A0719">
            <w:pPr>
              <w:pStyle w:val="Standard"/>
              <w:jc w:val="both"/>
              <w:rPr>
                <w:rFonts w:ascii="Verdana" w:hAnsi="Verdana" w:cs="Times New Roman"/>
                <w:bCs/>
                <w:sz w:val="22"/>
                <w:szCs w:val="22"/>
              </w:rPr>
            </w:pPr>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tinkantis</w:t>
            </w:r>
            <w:proofErr w:type="spellEnd"/>
            <w:r w:rsidRPr="005A0719">
              <w:rPr>
                <w:rFonts w:ascii="Verdana" w:hAnsi="Verdana" w:cs="Times New Roman"/>
                <w:bCs/>
                <w:sz w:val="22"/>
                <w:szCs w:val="22"/>
              </w:rPr>
              <w:t xml:space="preserve"> “De </w:t>
            </w:r>
            <w:proofErr w:type="spellStart"/>
            <w:r w:rsidRPr="005A0719">
              <w:rPr>
                <w:rFonts w:ascii="Verdana" w:hAnsi="Verdana" w:cs="Times New Roman"/>
                <w:bCs/>
                <w:sz w:val="22"/>
                <w:szCs w:val="22"/>
              </w:rPr>
              <w:t>Soutter</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sistemos</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modulinės</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rankenos</w:t>
            </w:r>
            <w:proofErr w:type="spellEnd"/>
            <w:r w:rsidRPr="005A0719">
              <w:rPr>
                <w:rFonts w:ascii="Verdana" w:hAnsi="Verdana" w:cs="Times New Roman"/>
                <w:bCs/>
                <w:sz w:val="22"/>
                <w:szCs w:val="22"/>
              </w:rPr>
              <w:t xml:space="preserve"> MBU-470 </w:t>
            </w:r>
            <w:proofErr w:type="spellStart"/>
            <w:r w:rsidRPr="005A0719">
              <w:rPr>
                <w:rFonts w:ascii="Verdana" w:hAnsi="Verdana" w:cs="Times New Roman"/>
                <w:bCs/>
                <w:sz w:val="22"/>
                <w:szCs w:val="22"/>
              </w:rPr>
              <w:t>naudojamomis</w:t>
            </w:r>
            <w:proofErr w:type="spellEnd"/>
            <w:r w:rsidRPr="005A0719">
              <w:rPr>
                <w:rFonts w:ascii="Verdana" w:hAnsi="Verdana" w:cs="Times New Roman"/>
                <w:bCs/>
                <w:sz w:val="22"/>
                <w:szCs w:val="22"/>
              </w:rPr>
              <w:t xml:space="preserve"> AB-703 </w:t>
            </w:r>
            <w:proofErr w:type="spellStart"/>
            <w:r w:rsidRPr="005A0719">
              <w:rPr>
                <w:rFonts w:ascii="Verdana" w:hAnsi="Verdana" w:cs="Times New Roman"/>
                <w:bCs/>
                <w:sz w:val="22"/>
                <w:szCs w:val="22"/>
              </w:rPr>
              <w:t>tipo</w:t>
            </w:r>
            <w:proofErr w:type="spellEnd"/>
            <w:r w:rsidRPr="005A0719">
              <w:rPr>
                <w:rFonts w:ascii="Verdana" w:hAnsi="Verdana" w:cs="Times New Roman"/>
                <w:bCs/>
                <w:sz w:val="22"/>
                <w:szCs w:val="22"/>
              </w:rPr>
              <w:t xml:space="preserve"> </w:t>
            </w:r>
            <w:proofErr w:type="spellStart"/>
            <w:r w:rsidRPr="005A0719">
              <w:rPr>
                <w:rFonts w:ascii="Verdana" w:hAnsi="Verdana" w:cs="Times New Roman"/>
                <w:bCs/>
                <w:sz w:val="22"/>
                <w:szCs w:val="22"/>
              </w:rPr>
              <w:t>baterijomis</w:t>
            </w:r>
            <w:proofErr w:type="spellEnd"/>
          </w:p>
          <w:p w14:paraId="68D9FA67" w14:textId="7FD6C50A" w:rsidR="00874148" w:rsidRPr="00C25D5A" w:rsidRDefault="005A0719" w:rsidP="005A0719">
            <w:pPr>
              <w:jc w:val="both"/>
              <w:rPr>
                <w:rFonts w:ascii="Verdana" w:hAnsi="Verdana"/>
                <w:b/>
                <w:sz w:val="22"/>
                <w:szCs w:val="22"/>
              </w:rPr>
            </w:pPr>
            <w:r w:rsidRPr="005A0719">
              <w:rPr>
                <w:rFonts w:ascii="Verdana" w:hAnsi="Verdana"/>
                <w:bCs/>
                <w:sz w:val="22"/>
                <w:szCs w:val="22"/>
              </w:rPr>
              <w:lastRenderedPageBreak/>
              <w:t>- sterilizuojamas</w:t>
            </w:r>
          </w:p>
        </w:tc>
        <w:tc>
          <w:tcPr>
            <w:tcW w:w="1195" w:type="dxa"/>
            <w:vAlign w:val="center"/>
          </w:tcPr>
          <w:p w14:paraId="0D682108" w14:textId="03E76810" w:rsidR="00874148" w:rsidRPr="00C25D5A" w:rsidRDefault="005A0719" w:rsidP="00517C3D">
            <w:pPr>
              <w:jc w:val="center"/>
              <w:rPr>
                <w:rFonts w:ascii="Verdana" w:hAnsi="Verdana"/>
                <w:b/>
                <w:sz w:val="22"/>
                <w:szCs w:val="22"/>
              </w:rPr>
            </w:pPr>
            <w:r>
              <w:rPr>
                <w:rFonts w:ascii="Verdana" w:hAnsi="Verdana"/>
                <w:b/>
                <w:sz w:val="22"/>
                <w:szCs w:val="22"/>
              </w:rPr>
              <w:lastRenderedPageBreak/>
              <w:t>1</w:t>
            </w:r>
          </w:p>
        </w:tc>
        <w:tc>
          <w:tcPr>
            <w:tcW w:w="931" w:type="dxa"/>
            <w:vAlign w:val="center"/>
          </w:tcPr>
          <w:p w14:paraId="6EC7DAB0" w14:textId="379AB8B7" w:rsidR="00874148" w:rsidRPr="00C25D5A" w:rsidRDefault="0011282D" w:rsidP="00BA1BDE">
            <w:pPr>
              <w:jc w:val="center"/>
              <w:rPr>
                <w:rFonts w:ascii="Verdana" w:hAnsi="Verdana"/>
                <w:b/>
                <w:sz w:val="22"/>
                <w:szCs w:val="22"/>
              </w:rPr>
            </w:pPr>
            <w:r w:rsidRPr="0011282D">
              <w:rPr>
                <w:rFonts w:ascii="Verdana" w:hAnsi="Verdana"/>
                <w:sz w:val="22"/>
                <w:szCs w:val="22"/>
              </w:rPr>
              <w:t>Vnt.</w:t>
            </w:r>
          </w:p>
        </w:tc>
        <w:tc>
          <w:tcPr>
            <w:tcW w:w="1134" w:type="dxa"/>
            <w:vAlign w:val="center"/>
          </w:tcPr>
          <w:p w14:paraId="041D8747" w14:textId="77777777" w:rsidR="00874148" w:rsidRPr="00C25D5A" w:rsidRDefault="00874148" w:rsidP="00BA1BDE">
            <w:pPr>
              <w:jc w:val="center"/>
              <w:rPr>
                <w:rFonts w:ascii="Verdana" w:hAnsi="Verdana"/>
                <w:b/>
                <w:sz w:val="22"/>
                <w:szCs w:val="22"/>
              </w:rPr>
            </w:pPr>
          </w:p>
        </w:tc>
        <w:tc>
          <w:tcPr>
            <w:tcW w:w="1134" w:type="dxa"/>
            <w:vAlign w:val="center"/>
          </w:tcPr>
          <w:p w14:paraId="7BDB73A6" w14:textId="77777777" w:rsidR="00874148" w:rsidRPr="00C25D5A" w:rsidRDefault="00874148" w:rsidP="00BA1BDE">
            <w:pPr>
              <w:jc w:val="center"/>
              <w:rPr>
                <w:rFonts w:ascii="Verdana" w:hAnsi="Verdana"/>
                <w:b/>
                <w:sz w:val="22"/>
                <w:szCs w:val="22"/>
              </w:rPr>
            </w:pPr>
          </w:p>
        </w:tc>
        <w:tc>
          <w:tcPr>
            <w:tcW w:w="2632" w:type="dxa"/>
            <w:vAlign w:val="center"/>
          </w:tcPr>
          <w:p w14:paraId="2CF0A4BC" w14:textId="77777777" w:rsidR="00874148" w:rsidRPr="00C25D5A" w:rsidRDefault="00874148" w:rsidP="00BA1BDE">
            <w:pPr>
              <w:jc w:val="center"/>
              <w:rPr>
                <w:rFonts w:ascii="Verdana" w:hAnsi="Verdana"/>
                <w:b/>
                <w:sz w:val="22"/>
                <w:szCs w:val="22"/>
              </w:rPr>
            </w:pPr>
          </w:p>
        </w:tc>
        <w:tc>
          <w:tcPr>
            <w:tcW w:w="2633" w:type="dxa"/>
            <w:vAlign w:val="center"/>
          </w:tcPr>
          <w:p w14:paraId="26EC9CD6" w14:textId="77777777" w:rsidR="00874148" w:rsidRPr="00C25D5A" w:rsidRDefault="00874148" w:rsidP="00BA1BDE">
            <w:pPr>
              <w:jc w:val="center"/>
              <w:rPr>
                <w:rFonts w:ascii="Verdana" w:hAnsi="Verdana"/>
                <w:b/>
                <w:sz w:val="22"/>
                <w:szCs w:val="22"/>
              </w:rPr>
            </w:pPr>
          </w:p>
        </w:tc>
      </w:tr>
      <w:tr w:rsidR="0011282D" w:rsidRPr="00C25D5A" w14:paraId="0C0B8481" w14:textId="77777777" w:rsidTr="00480BD1">
        <w:tc>
          <w:tcPr>
            <w:tcW w:w="9355" w:type="dxa"/>
            <w:gridSpan w:val="6"/>
          </w:tcPr>
          <w:p w14:paraId="7B2F57F4" w14:textId="7023F9C4" w:rsidR="0011282D" w:rsidRPr="00C25D5A" w:rsidRDefault="0011282D" w:rsidP="0011282D">
            <w:pPr>
              <w:jc w:val="right"/>
              <w:rPr>
                <w:rFonts w:ascii="Verdana" w:hAnsi="Verdana"/>
                <w:b/>
                <w:sz w:val="22"/>
                <w:szCs w:val="22"/>
              </w:rPr>
            </w:pPr>
            <w:r w:rsidRPr="00C25D5A">
              <w:rPr>
                <w:rFonts w:ascii="Verdana" w:hAnsi="Verdana"/>
                <w:b/>
                <w:sz w:val="22"/>
                <w:szCs w:val="22"/>
              </w:rPr>
              <w:lastRenderedPageBreak/>
              <w:t>Bendra</w:t>
            </w:r>
            <w:r>
              <w:rPr>
                <w:rFonts w:ascii="Verdana" w:hAnsi="Verdana"/>
                <w:b/>
                <w:sz w:val="22"/>
                <w:szCs w:val="22"/>
              </w:rPr>
              <w:t xml:space="preserve"> 7</w:t>
            </w:r>
            <w:r w:rsidRPr="00C25D5A">
              <w:rPr>
                <w:rFonts w:ascii="Verdana" w:hAnsi="Verdana"/>
                <w:b/>
                <w:sz w:val="22"/>
                <w:szCs w:val="22"/>
              </w:rPr>
              <w:t xml:space="preserve"> pirkimo objekto dalies įkainių suma Eur be PVM</w:t>
            </w:r>
          </w:p>
        </w:tc>
        <w:tc>
          <w:tcPr>
            <w:tcW w:w="6399" w:type="dxa"/>
            <w:gridSpan w:val="3"/>
            <w:vAlign w:val="center"/>
          </w:tcPr>
          <w:p w14:paraId="35C61B21" w14:textId="77777777" w:rsidR="0011282D" w:rsidRPr="00C25D5A" w:rsidRDefault="0011282D" w:rsidP="0011282D">
            <w:pPr>
              <w:rPr>
                <w:rFonts w:ascii="Verdana" w:hAnsi="Verdana"/>
                <w:b/>
                <w:sz w:val="22"/>
                <w:szCs w:val="22"/>
              </w:rPr>
            </w:pPr>
          </w:p>
        </w:tc>
      </w:tr>
      <w:tr w:rsidR="0011282D" w:rsidRPr="00C25D5A" w14:paraId="581BDE60" w14:textId="77777777" w:rsidTr="006B7F33">
        <w:tc>
          <w:tcPr>
            <w:tcW w:w="9355" w:type="dxa"/>
            <w:gridSpan w:val="6"/>
          </w:tcPr>
          <w:p w14:paraId="35F82BF3" w14:textId="22A66560" w:rsidR="0011282D" w:rsidRPr="00C25D5A" w:rsidRDefault="0011282D" w:rsidP="0011282D">
            <w:pPr>
              <w:jc w:val="right"/>
              <w:rPr>
                <w:rFonts w:ascii="Verdana" w:hAnsi="Verdana"/>
                <w:b/>
                <w:sz w:val="22"/>
                <w:szCs w:val="22"/>
              </w:rPr>
            </w:pPr>
            <w:r w:rsidRPr="00C25D5A">
              <w:rPr>
                <w:rFonts w:ascii="Verdana" w:hAnsi="Verdana"/>
                <w:b/>
                <w:sz w:val="22"/>
                <w:szCs w:val="22"/>
              </w:rPr>
              <w:t xml:space="preserve">Bendra </w:t>
            </w:r>
            <w:r>
              <w:rPr>
                <w:rFonts w:ascii="Verdana" w:hAnsi="Verdana"/>
                <w:b/>
                <w:sz w:val="22"/>
                <w:szCs w:val="22"/>
              </w:rPr>
              <w:t>7</w:t>
            </w:r>
            <w:r w:rsidRPr="00C25D5A">
              <w:rPr>
                <w:rFonts w:ascii="Verdana" w:hAnsi="Verdana"/>
                <w:b/>
                <w:sz w:val="22"/>
                <w:szCs w:val="22"/>
              </w:rPr>
              <w:t xml:space="preserve"> pirkimo objekto dalies įkainių suma Eur su PVM</w:t>
            </w:r>
          </w:p>
        </w:tc>
        <w:tc>
          <w:tcPr>
            <w:tcW w:w="6399" w:type="dxa"/>
            <w:gridSpan w:val="3"/>
            <w:vAlign w:val="center"/>
          </w:tcPr>
          <w:p w14:paraId="24D69B98" w14:textId="77777777" w:rsidR="0011282D" w:rsidRPr="00C25D5A" w:rsidRDefault="0011282D" w:rsidP="0011282D">
            <w:pPr>
              <w:rPr>
                <w:rFonts w:ascii="Verdana" w:hAnsi="Verdana"/>
                <w:b/>
                <w:sz w:val="22"/>
                <w:szCs w:val="22"/>
              </w:rPr>
            </w:pPr>
          </w:p>
        </w:tc>
      </w:tr>
      <w:tr w:rsidR="00C3133B" w:rsidRPr="00C25D5A" w14:paraId="5A07A3CA" w14:textId="77777777" w:rsidTr="002C76F2">
        <w:tc>
          <w:tcPr>
            <w:tcW w:w="15754" w:type="dxa"/>
            <w:gridSpan w:val="9"/>
          </w:tcPr>
          <w:p w14:paraId="715B6391" w14:textId="11F32EBF" w:rsidR="00C3133B" w:rsidRPr="00C25D5A" w:rsidRDefault="00C3133B" w:rsidP="00C3133B">
            <w:pPr>
              <w:jc w:val="center"/>
              <w:rPr>
                <w:rFonts w:ascii="Verdana" w:hAnsi="Verdana"/>
                <w:b/>
                <w:sz w:val="22"/>
                <w:szCs w:val="22"/>
              </w:rPr>
            </w:pPr>
            <w:r>
              <w:rPr>
                <w:rFonts w:ascii="Verdana" w:hAnsi="Verdana"/>
                <w:b/>
                <w:sz w:val="22"/>
                <w:szCs w:val="22"/>
              </w:rPr>
              <w:t>8</w:t>
            </w:r>
            <w:r w:rsidRPr="00C25D5A">
              <w:rPr>
                <w:rFonts w:ascii="Verdana" w:hAnsi="Verdana"/>
                <w:b/>
                <w:sz w:val="22"/>
                <w:szCs w:val="22"/>
              </w:rPr>
              <w:t xml:space="preserve"> Pirkimo objekto dalis.</w:t>
            </w:r>
            <w:r>
              <w:rPr>
                <w:rFonts w:ascii="Verdana" w:hAnsi="Verdana"/>
                <w:b/>
                <w:sz w:val="22"/>
                <w:szCs w:val="22"/>
              </w:rPr>
              <w:t xml:space="preserve"> </w:t>
            </w:r>
            <w:r w:rsidRPr="003A3999">
              <w:rPr>
                <w:rFonts w:ascii="Verdana" w:hAnsi="Verdana"/>
                <w:b/>
                <w:sz w:val="22"/>
                <w:szCs w:val="22"/>
              </w:rPr>
              <w:t>Vienkartiniai kobliacijos elektrodai artroskopijai</w:t>
            </w:r>
          </w:p>
        </w:tc>
      </w:tr>
      <w:tr w:rsidR="0011282D" w:rsidRPr="00C25D5A" w14:paraId="3956CDDA" w14:textId="77777777" w:rsidTr="00832439">
        <w:tc>
          <w:tcPr>
            <w:tcW w:w="709" w:type="dxa"/>
            <w:vAlign w:val="center"/>
          </w:tcPr>
          <w:p w14:paraId="16B930FF" w14:textId="7482A1BC" w:rsidR="0011282D" w:rsidRPr="00C25D5A" w:rsidRDefault="007E520D" w:rsidP="007E520D">
            <w:pPr>
              <w:jc w:val="center"/>
              <w:rPr>
                <w:rFonts w:ascii="Verdana" w:hAnsi="Verdana"/>
                <w:b/>
                <w:sz w:val="22"/>
                <w:szCs w:val="22"/>
              </w:rPr>
            </w:pPr>
            <w:r>
              <w:rPr>
                <w:rFonts w:ascii="Verdana" w:hAnsi="Verdana"/>
                <w:b/>
                <w:sz w:val="22"/>
                <w:szCs w:val="22"/>
              </w:rPr>
              <w:t>8.1.</w:t>
            </w:r>
          </w:p>
        </w:tc>
        <w:tc>
          <w:tcPr>
            <w:tcW w:w="1842" w:type="dxa"/>
            <w:vAlign w:val="center"/>
          </w:tcPr>
          <w:p w14:paraId="599970E4" w14:textId="3C5AA767" w:rsidR="0011282D" w:rsidRPr="00C25D5A" w:rsidRDefault="00236015" w:rsidP="00BA1BDE">
            <w:pPr>
              <w:jc w:val="center"/>
              <w:rPr>
                <w:rFonts w:ascii="Verdana" w:hAnsi="Verdana"/>
                <w:b/>
                <w:sz w:val="22"/>
                <w:szCs w:val="22"/>
              </w:rPr>
            </w:pPr>
            <w:r>
              <w:rPr>
                <w:rFonts w:ascii="Verdana" w:hAnsi="Verdana"/>
                <w:sz w:val="22"/>
                <w:szCs w:val="22"/>
              </w:rPr>
              <w:t>Vienkartiniai</w:t>
            </w:r>
            <w:r w:rsidR="00C3133B" w:rsidRPr="00C3133B">
              <w:rPr>
                <w:rFonts w:ascii="Verdana" w:hAnsi="Verdana"/>
                <w:sz w:val="22"/>
                <w:szCs w:val="22"/>
              </w:rPr>
              <w:t xml:space="preserve"> kobliacijos ir koaguliacijos </w:t>
            </w:r>
            <w:r>
              <w:rPr>
                <w:rFonts w:ascii="Verdana" w:hAnsi="Verdana"/>
                <w:sz w:val="22"/>
                <w:szCs w:val="22"/>
              </w:rPr>
              <w:t>elektrodai</w:t>
            </w:r>
            <w:r w:rsidR="00C3133B" w:rsidRPr="00C3133B">
              <w:rPr>
                <w:rFonts w:ascii="Verdana" w:hAnsi="Verdana"/>
                <w:sz w:val="22"/>
                <w:szCs w:val="22"/>
              </w:rPr>
              <w:t xml:space="preserve"> peties, klubo, kelio artroskopijai</w:t>
            </w:r>
          </w:p>
        </w:tc>
        <w:tc>
          <w:tcPr>
            <w:tcW w:w="3544" w:type="dxa"/>
            <w:vAlign w:val="center"/>
          </w:tcPr>
          <w:p w14:paraId="592DAEC4" w14:textId="29D57DD2" w:rsidR="00C3133B" w:rsidRPr="00C3133B" w:rsidRDefault="00C3133B" w:rsidP="00EE2647">
            <w:pPr>
              <w:pStyle w:val="Textbody"/>
              <w:numPr>
                <w:ilvl w:val="0"/>
                <w:numId w:val="30"/>
              </w:numPr>
              <w:tabs>
                <w:tab w:val="center" w:pos="0"/>
                <w:tab w:val="center" w:pos="454"/>
              </w:tabs>
              <w:spacing w:after="0" w:line="240" w:lineRule="auto"/>
              <w:jc w:val="both"/>
              <w:rPr>
                <w:rFonts w:ascii="Verdana" w:hAnsi="Verdana" w:cs="Times New Roman"/>
                <w:sz w:val="22"/>
                <w:szCs w:val="22"/>
                <w:lang w:val="lt-LT"/>
              </w:rPr>
            </w:pPr>
            <w:r w:rsidRPr="00C3133B">
              <w:rPr>
                <w:rFonts w:ascii="Verdana" w:hAnsi="Verdana" w:cs="Times New Roman"/>
                <w:sz w:val="22"/>
                <w:szCs w:val="22"/>
                <w:lang w:val="lt-LT"/>
              </w:rPr>
              <w:t>Vienkartinio naudojimo, ilgas, lankstus kobliacijos ir koaguliacijos elektrodas su integruotais dviem kanalais tirpalo padavimui ir siurbimui bei integruotu kabeliu.</w:t>
            </w:r>
          </w:p>
          <w:p w14:paraId="48967B8E" w14:textId="146844B2" w:rsidR="00C3133B" w:rsidRPr="00C3133B" w:rsidRDefault="00C3133B" w:rsidP="00EE2647">
            <w:pPr>
              <w:pStyle w:val="Textbody"/>
              <w:numPr>
                <w:ilvl w:val="0"/>
                <w:numId w:val="30"/>
              </w:numPr>
              <w:tabs>
                <w:tab w:val="center" w:pos="0"/>
                <w:tab w:val="center" w:pos="454"/>
              </w:tabs>
              <w:spacing w:after="0" w:line="240" w:lineRule="auto"/>
              <w:jc w:val="both"/>
              <w:rPr>
                <w:rFonts w:ascii="Verdana" w:hAnsi="Verdana" w:cs="Times New Roman"/>
                <w:sz w:val="22"/>
                <w:szCs w:val="22"/>
                <w:lang w:val="lt-LT"/>
              </w:rPr>
            </w:pPr>
            <w:r w:rsidRPr="00C3133B">
              <w:rPr>
                <w:rFonts w:ascii="Verdana" w:hAnsi="Verdana" w:cs="Times New Roman"/>
                <w:sz w:val="22"/>
                <w:szCs w:val="22"/>
                <w:lang w:val="lt-LT"/>
              </w:rPr>
              <w:t>Darbinė dalis lenkta 90°, darbinės dalies diametras 3,75mm ±0,05mm.</w:t>
            </w:r>
          </w:p>
          <w:p w14:paraId="500ED512" w14:textId="7370B8A1" w:rsidR="00C3133B" w:rsidRPr="00C3133B" w:rsidRDefault="00C3133B" w:rsidP="00EE2647">
            <w:pPr>
              <w:pStyle w:val="Textbody"/>
              <w:numPr>
                <w:ilvl w:val="0"/>
                <w:numId w:val="30"/>
              </w:numPr>
              <w:tabs>
                <w:tab w:val="center" w:pos="0"/>
                <w:tab w:val="center" w:pos="454"/>
              </w:tabs>
              <w:spacing w:after="0" w:line="240" w:lineRule="auto"/>
              <w:jc w:val="both"/>
              <w:rPr>
                <w:rFonts w:ascii="Verdana" w:hAnsi="Verdana" w:cs="Times New Roman"/>
                <w:sz w:val="22"/>
                <w:szCs w:val="22"/>
                <w:lang w:val="lt-LT"/>
              </w:rPr>
            </w:pPr>
            <w:r w:rsidRPr="00C3133B">
              <w:rPr>
                <w:rFonts w:ascii="Verdana" w:hAnsi="Verdana" w:cs="Times New Roman"/>
                <w:sz w:val="22"/>
                <w:szCs w:val="22"/>
                <w:lang w:val="lt-LT"/>
              </w:rPr>
              <w:t>Grįžtamasis elektrodo polius integruotas ant elektrodo ašies, jo nereikia orientuoti, kad jis liestųsi su audiniais.</w:t>
            </w:r>
          </w:p>
          <w:p w14:paraId="6410EF40" w14:textId="5C451D26" w:rsidR="00C3133B" w:rsidRPr="00C3133B" w:rsidRDefault="00C3133B" w:rsidP="00EE2647">
            <w:pPr>
              <w:pStyle w:val="Textbody"/>
              <w:numPr>
                <w:ilvl w:val="0"/>
                <w:numId w:val="30"/>
              </w:numPr>
              <w:tabs>
                <w:tab w:val="center" w:pos="0"/>
                <w:tab w:val="center" w:pos="454"/>
              </w:tabs>
              <w:spacing w:after="0" w:line="240" w:lineRule="auto"/>
              <w:jc w:val="both"/>
              <w:rPr>
                <w:rFonts w:ascii="Verdana" w:hAnsi="Verdana" w:cs="Times New Roman"/>
                <w:sz w:val="22"/>
                <w:szCs w:val="22"/>
                <w:lang w:val="lt-LT"/>
              </w:rPr>
            </w:pPr>
            <w:r w:rsidRPr="00C3133B">
              <w:rPr>
                <w:rFonts w:ascii="Verdana" w:hAnsi="Verdana" w:cs="Times New Roman"/>
                <w:sz w:val="22"/>
                <w:szCs w:val="22"/>
                <w:lang w:val="lt-LT"/>
              </w:rPr>
              <w:t>Nereikia pacientą įžeminančio elektrodo.</w:t>
            </w:r>
          </w:p>
          <w:p w14:paraId="78B750AD" w14:textId="0D910BB1" w:rsidR="00C3133B" w:rsidRPr="00C3133B" w:rsidRDefault="00C3133B" w:rsidP="00EE2647">
            <w:pPr>
              <w:pStyle w:val="Textbody"/>
              <w:numPr>
                <w:ilvl w:val="0"/>
                <w:numId w:val="30"/>
              </w:numPr>
              <w:tabs>
                <w:tab w:val="center" w:pos="0"/>
                <w:tab w:val="center" w:pos="454"/>
              </w:tabs>
              <w:spacing w:after="0" w:line="240" w:lineRule="auto"/>
              <w:jc w:val="both"/>
              <w:rPr>
                <w:rFonts w:ascii="Verdana" w:hAnsi="Verdana" w:cs="Times New Roman"/>
                <w:sz w:val="22"/>
                <w:szCs w:val="22"/>
                <w:lang w:val="lt-LT"/>
              </w:rPr>
            </w:pPr>
            <w:r w:rsidRPr="00C3133B">
              <w:rPr>
                <w:rFonts w:ascii="Verdana" w:hAnsi="Verdana" w:cs="Times New Roman"/>
                <w:sz w:val="22"/>
                <w:szCs w:val="22"/>
                <w:lang w:val="lt-LT"/>
              </w:rPr>
              <w:t>Elektrodas turi vidinį klasifikacijos kodą, kuris leidžia generatoriui automatiškai parinkti optimalius režimo galios nustatymus.</w:t>
            </w:r>
          </w:p>
          <w:p w14:paraId="6E8CB4E4" w14:textId="3ECF3A36" w:rsidR="0011282D" w:rsidRPr="00EE2647" w:rsidRDefault="00C3133B" w:rsidP="00EE2647">
            <w:pPr>
              <w:pStyle w:val="ListParagraph"/>
              <w:numPr>
                <w:ilvl w:val="0"/>
                <w:numId w:val="30"/>
              </w:numPr>
              <w:jc w:val="both"/>
              <w:rPr>
                <w:rFonts w:ascii="Verdana" w:hAnsi="Verdana"/>
                <w:b/>
              </w:rPr>
            </w:pPr>
            <w:r w:rsidRPr="00EE2647">
              <w:rPr>
                <w:rFonts w:ascii="Verdana" w:hAnsi="Verdana"/>
              </w:rPr>
              <w:t>Tinkantis ligoninės elektrochirurginiam generatoriui Quantum II</w:t>
            </w:r>
          </w:p>
        </w:tc>
        <w:tc>
          <w:tcPr>
            <w:tcW w:w="1195" w:type="dxa"/>
            <w:vAlign w:val="center"/>
          </w:tcPr>
          <w:p w14:paraId="27047568" w14:textId="095C7BB8" w:rsidR="0011282D" w:rsidRPr="00C3133B" w:rsidRDefault="00C3133B" w:rsidP="00517C3D">
            <w:pPr>
              <w:jc w:val="center"/>
              <w:rPr>
                <w:rFonts w:ascii="Verdana" w:hAnsi="Verdana"/>
                <w:sz w:val="22"/>
                <w:szCs w:val="22"/>
              </w:rPr>
            </w:pPr>
            <w:r w:rsidRPr="00C3133B">
              <w:rPr>
                <w:rFonts w:ascii="Verdana" w:hAnsi="Verdana"/>
                <w:sz w:val="22"/>
                <w:szCs w:val="22"/>
              </w:rPr>
              <w:t>200</w:t>
            </w:r>
          </w:p>
        </w:tc>
        <w:tc>
          <w:tcPr>
            <w:tcW w:w="931" w:type="dxa"/>
            <w:vAlign w:val="center"/>
          </w:tcPr>
          <w:p w14:paraId="7118E3E1" w14:textId="1A120947" w:rsidR="0011282D" w:rsidRPr="0011282D" w:rsidRDefault="0011282D" w:rsidP="00C3133B">
            <w:pPr>
              <w:jc w:val="center"/>
              <w:rPr>
                <w:rFonts w:ascii="Verdana" w:hAnsi="Verdana"/>
                <w:b/>
                <w:sz w:val="22"/>
                <w:szCs w:val="22"/>
              </w:rPr>
            </w:pPr>
            <w:r w:rsidRPr="0011282D">
              <w:rPr>
                <w:rFonts w:ascii="Verdana" w:hAnsi="Verdana"/>
                <w:sz w:val="22"/>
                <w:szCs w:val="22"/>
              </w:rPr>
              <w:t>Vnt.</w:t>
            </w:r>
          </w:p>
        </w:tc>
        <w:tc>
          <w:tcPr>
            <w:tcW w:w="1134" w:type="dxa"/>
            <w:vAlign w:val="center"/>
          </w:tcPr>
          <w:p w14:paraId="62EB2B6B" w14:textId="77777777" w:rsidR="0011282D" w:rsidRPr="00C25D5A" w:rsidRDefault="0011282D" w:rsidP="00BA1BDE">
            <w:pPr>
              <w:jc w:val="center"/>
              <w:rPr>
                <w:rFonts w:ascii="Verdana" w:hAnsi="Verdana"/>
                <w:b/>
                <w:sz w:val="22"/>
                <w:szCs w:val="22"/>
              </w:rPr>
            </w:pPr>
          </w:p>
        </w:tc>
        <w:tc>
          <w:tcPr>
            <w:tcW w:w="1134" w:type="dxa"/>
            <w:vAlign w:val="center"/>
          </w:tcPr>
          <w:p w14:paraId="72ED8B4C" w14:textId="77777777" w:rsidR="0011282D" w:rsidRPr="00C25D5A" w:rsidRDefault="0011282D" w:rsidP="00BA1BDE">
            <w:pPr>
              <w:jc w:val="center"/>
              <w:rPr>
                <w:rFonts w:ascii="Verdana" w:hAnsi="Verdana"/>
                <w:b/>
                <w:sz w:val="22"/>
                <w:szCs w:val="22"/>
              </w:rPr>
            </w:pPr>
          </w:p>
        </w:tc>
        <w:tc>
          <w:tcPr>
            <w:tcW w:w="2632" w:type="dxa"/>
            <w:vAlign w:val="center"/>
          </w:tcPr>
          <w:p w14:paraId="1E05E43D" w14:textId="77777777" w:rsidR="0011282D" w:rsidRPr="00C25D5A" w:rsidRDefault="0011282D" w:rsidP="00BA1BDE">
            <w:pPr>
              <w:jc w:val="center"/>
              <w:rPr>
                <w:rFonts w:ascii="Verdana" w:hAnsi="Verdana"/>
                <w:b/>
                <w:sz w:val="22"/>
                <w:szCs w:val="22"/>
              </w:rPr>
            </w:pPr>
          </w:p>
        </w:tc>
        <w:tc>
          <w:tcPr>
            <w:tcW w:w="2633" w:type="dxa"/>
            <w:vAlign w:val="center"/>
          </w:tcPr>
          <w:p w14:paraId="6311B4ED" w14:textId="77777777" w:rsidR="0011282D" w:rsidRPr="00C25D5A" w:rsidRDefault="0011282D" w:rsidP="00BA1BDE">
            <w:pPr>
              <w:jc w:val="center"/>
              <w:rPr>
                <w:rFonts w:ascii="Verdana" w:hAnsi="Verdana"/>
                <w:b/>
                <w:sz w:val="22"/>
                <w:szCs w:val="22"/>
              </w:rPr>
            </w:pPr>
          </w:p>
        </w:tc>
      </w:tr>
      <w:tr w:rsidR="00EE2647" w:rsidRPr="00C25D5A" w14:paraId="01B2795B" w14:textId="77777777" w:rsidTr="005A4773">
        <w:tc>
          <w:tcPr>
            <w:tcW w:w="9355" w:type="dxa"/>
            <w:gridSpan w:val="6"/>
          </w:tcPr>
          <w:p w14:paraId="5CCCED59" w14:textId="1F3B712A" w:rsidR="00EE2647" w:rsidRPr="00C25D5A" w:rsidRDefault="00EE2647" w:rsidP="00EE2647">
            <w:pPr>
              <w:jc w:val="right"/>
              <w:rPr>
                <w:rFonts w:ascii="Verdana" w:hAnsi="Verdana"/>
                <w:b/>
                <w:sz w:val="22"/>
                <w:szCs w:val="22"/>
              </w:rPr>
            </w:pPr>
            <w:r w:rsidRPr="00C25D5A">
              <w:rPr>
                <w:rFonts w:ascii="Verdana" w:hAnsi="Verdana"/>
                <w:b/>
                <w:sz w:val="22"/>
                <w:szCs w:val="22"/>
              </w:rPr>
              <w:t>Bendra</w:t>
            </w:r>
            <w:r>
              <w:rPr>
                <w:rFonts w:ascii="Verdana" w:hAnsi="Verdana"/>
                <w:b/>
                <w:sz w:val="22"/>
                <w:szCs w:val="22"/>
              </w:rPr>
              <w:t xml:space="preserve"> 8</w:t>
            </w:r>
            <w:r w:rsidRPr="00C25D5A">
              <w:rPr>
                <w:rFonts w:ascii="Verdana" w:hAnsi="Verdana"/>
                <w:b/>
                <w:sz w:val="22"/>
                <w:szCs w:val="22"/>
              </w:rPr>
              <w:t xml:space="preserve"> pirkimo objekto dalies įkainių suma Eur be PVM</w:t>
            </w:r>
          </w:p>
        </w:tc>
        <w:tc>
          <w:tcPr>
            <w:tcW w:w="6399" w:type="dxa"/>
            <w:gridSpan w:val="3"/>
            <w:vAlign w:val="center"/>
          </w:tcPr>
          <w:p w14:paraId="38507558" w14:textId="77777777" w:rsidR="00EE2647" w:rsidRPr="00C25D5A" w:rsidRDefault="00EE2647" w:rsidP="00EE2647">
            <w:pPr>
              <w:rPr>
                <w:rFonts w:ascii="Verdana" w:hAnsi="Verdana"/>
                <w:b/>
                <w:sz w:val="22"/>
                <w:szCs w:val="22"/>
              </w:rPr>
            </w:pPr>
          </w:p>
        </w:tc>
      </w:tr>
      <w:tr w:rsidR="00EE2647" w:rsidRPr="00C25D5A" w14:paraId="539CEF78" w14:textId="77777777" w:rsidTr="00851650">
        <w:tc>
          <w:tcPr>
            <w:tcW w:w="9355" w:type="dxa"/>
            <w:gridSpan w:val="6"/>
          </w:tcPr>
          <w:p w14:paraId="5AA20EBA" w14:textId="79DBFCF7" w:rsidR="00EE2647" w:rsidRPr="00C25D5A" w:rsidRDefault="00EE2647" w:rsidP="00EE2647">
            <w:pPr>
              <w:jc w:val="right"/>
              <w:rPr>
                <w:rFonts w:ascii="Verdana" w:hAnsi="Verdana"/>
                <w:b/>
                <w:sz w:val="22"/>
                <w:szCs w:val="22"/>
              </w:rPr>
            </w:pPr>
            <w:r w:rsidRPr="00C25D5A">
              <w:rPr>
                <w:rFonts w:ascii="Verdana" w:hAnsi="Verdana"/>
                <w:b/>
                <w:sz w:val="22"/>
                <w:szCs w:val="22"/>
              </w:rPr>
              <w:t xml:space="preserve">Bendra </w:t>
            </w:r>
            <w:r>
              <w:rPr>
                <w:rFonts w:ascii="Verdana" w:hAnsi="Verdana"/>
                <w:b/>
                <w:sz w:val="22"/>
                <w:szCs w:val="22"/>
              </w:rPr>
              <w:t>8</w:t>
            </w:r>
            <w:r w:rsidRPr="00C25D5A">
              <w:rPr>
                <w:rFonts w:ascii="Verdana" w:hAnsi="Verdana"/>
                <w:b/>
                <w:sz w:val="22"/>
                <w:szCs w:val="22"/>
              </w:rPr>
              <w:t xml:space="preserve"> pirkimo objekto dalies įkainių suma Eur su PVM</w:t>
            </w:r>
          </w:p>
        </w:tc>
        <w:tc>
          <w:tcPr>
            <w:tcW w:w="6399" w:type="dxa"/>
            <w:gridSpan w:val="3"/>
            <w:vAlign w:val="center"/>
          </w:tcPr>
          <w:p w14:paraId="7FF0CAB1" w14:textId="77777777" w:rsidR="00EE2647" w:rsidRPr="00C25D5A" w:rsidRDefault="00EE2647" w:rsidP="00EE2647">
            <w:pPr>
              <w:rPr>
                <w:rFonts w:ascii="Verdana" w:hAnsi="Verdana"/>
                <w:b/>
                <w:sz w:val="22"/>
                <w:szCs w:val="22"/>
              </w:rPr>
            </w:pPr>
          </w:p>
        </w:tc>
      </w:tr>
    </w:tbl>
    <w:p w14:paraId="152E39EF" w14:textId="77777777" w:rsidR="00571AEC" w:rsidRDefault="00571AEC" w:rsidP="00106CD0">
      <w:pPr>
        <w:rPr>
          <w:sz w:val="22"/>
          <w:szCs w:val="22"/>
        </w:rPr>
      </w:pPr>
    </w:p>
    <w:p w14:paraId="29713614" w14:textId="77777777" w:rsidR="00571AEC" w:rsidRPr="00925B9D" w:rsidRDefault="00571AEC" w:rsidP="00106CD0">
      <w:pPr>
        <w:rPr>
          <w:sz w:val="22"/>
          <w:szCs w:val="22"/>
        </w:rPr>
      </w:pPr>
    </w:p>
    <w:sectPr w:rsidR="00571AEC" w:rsidRPr="00925B9D" w:rsidSect="00C94ECE">
      <w:pgSz w:w="16838" w:h="11906" w:orient="landscape"/>
      <w:pgMar w:top="1134"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6142B" w14:textId="77777777" w:rsidR="00606EC4" w:rsidRDefault="00606EC4" w:rsidP="00882F04">
      <w:r>
        <w:separator/>
      </w:r>
    </w:p>
  </w:endnote>
  <w:endnote w:type="continuationSeparator" w:id="0">
    <w:p w14:paraId="366056A5" w14:textId="77777777" w:rsidR="00606EC4" w:rsidRDefault="00606EC4" w:rsidP="0088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8EA54" w14:textId="77777777" w:rsidR="00606EC4" w:rsidRDefault="00606EC4" w:rsidP="00882F04">
      <w:r>
        <w:separator/>
      </w:r>
    </w:p>
  </w:footnote>
  <w:footnote w:type="continuationSeparator" w:id="0">
    <w:p w14:paraId="4B32847E" w14:textId="77777777" w:rsidR="00606EC4" w:rsidRDefault="00606EC4" w:rsidP="00882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6A8"/>
    <w:multiLevelType w:val="hybridMultilevel"/>
    <w:tmpl w:val="10F86E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0FB37FF0"/>
    <w:multiLevelType w:val="hybridMultilevel"/>
    <w:tmpl w:val="D29EAC9E"/>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2A03F60"/>
    <w:multiLevelType w:val="hybridMultilevel"/>
    <w:tmpl w:val="1BC487A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132C3509"/>
    <w:multiLevelType w:val="hybridMultilevel"/>
    <w:tmpl w:val="C8A4A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7043382"/>
    <w:multiLevelType w:val="hybridMultilevel"/>
    <w:tmpl w:val="88CA54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301E2EEF"/>
    <w:multiLevelType w:val="hybridMultilevel"/>
    <w:tmpl w:val="6FF44B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399E19C1"/>
    <w:multiLevelType w:val="hybridMultilevel"/>
    <w:tmpl w:val="CEA4EF5A"/>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DF6412A"/>
    <w:multiLevelType w:val="hybridMultilevel"/>
    <w:tmpl w:val="3FBC7856"/>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nsid w:val="3F3766E4"/>
    <w:multiLevelType w:val="hybridMultilevel"/>
    <w:tmpl w:val="C7FCABE2"/>
    <w:lvl w:ilvl="0" w:tplc="C3123DA2">
      <w:numFmt w:val="bullet"/>
      <w:lvlText w:val="·"/>
      <w:lvlJc w:val="left"/>
      <w:pPr>
        <w:ind w:left="840" w:hanging="48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43D62B56"/>
    <w:multiLevelType w:val="hybridMultilevel"/>
    <w:tmpl w:val="3496DA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500766BA"/>
    <w:multiLevelType w:val="hybridMultilevel"/>
    <w:tmpl w:val="679AFC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507A0FF2"/>
    <w:multiLevelType w:val="hybridMultilevel"/>
    <w:tmpl w:val="9252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51B41B4D"/>
    <w:multiLevelType w:val="hybridMultilevel"/>
    <w:tmpl w:val="0F5467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nsid w:val="57297E15"/>
    <w:multiLevelType w:val="hybridMultilevel"/>
    <w:tmpl w:val="85F0B3CA"/>
    <w:lvl w:ilvl="0" w:tplc="C3123DA2">
      <w:numFmt w:val="bullet"/>
      <w:lvlText w:val="·"/>
      <w:lvlJc w:val="left"/>
      <w:pPr>
        <w:ind w:left="1200" w:hanging="48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nsid w:val="5D222ECB"/>
    <w:multiLevelType w:val="hybridMultilevel"/>
    <w:tmpl w:val="CFFA6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4B534B5"/>
    <w:multiLevelType w:val="hybridMultilevel"/>
    <w:tmpl w:val="DC0661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63139FD"/>
    <w:multiLevelType w:val="hybridMultilevel"/>
    <w:tmpl w:val="D1CADAF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nsid w:val="67C2581C"/>
    <w:multiLevelType w:val="hybridMultilevel"/>
    <w:tmpl w:val="01C08A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7FE568E"/>
    <w:multiLevelType w:val="hybridMultilevel"/>
    <w:tmpl w:val="844E18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9A82872"/>
    <w:multiLevelType w:val="hybridMultilevel"/>
    <w:tmpl w:val="C8D8976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nsid w:val="69B46C65"/>
    <w:multiLevelType w:val="hybridMultilevel"/>
    <w:tmpl w:val="9112DDA0"/>
    <w:lvl w:ilvl="0" w:tplc="04270001">
      <w:start w:val="1"/>
      <w:numFmt w:val="bullet"/>
      <w:lvlText w:val=""/>
      <w:lvlJc w:val="left"/>
      <w:pPr>
        <w:ind w:left="643" w:hanging="360"/>
      </w:pPr>
      <w:rPr>
        <w:rFonts w:ascii="Symbol" w:hAnsi="Symbol"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21">
    <w:nsid w:val="6D5C2220"/>
    <w:multiLevelType w:val="hybridMultilevel"/>
    <w:tmpl w:val="9678E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71550E5E"/>
    <w:multiLevelType w:val="hybridMultilevel"/>
    <w:tmpl w:val="A7FE5F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37F0E93"/>
    <w:multiLevelType w:val="hybridMultilevel"/>
    <w:tmpl w:val="5476A4AC"/>
    <w:lvl w:ilvl="0" w:tplc="F0209DB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73ED0F11"/>
    <w:multiLevelType w:val="hybridMultilevel"/>
    <w:tmpl w:val="5E44A94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5">
    <w:nsid w:val="772C2A64"/>
    <w:multiLevelType w:val="hybridMultilevel"/>
    <w:tmpl w:val="0E203A9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nsid w:val="78E54E06"/>
    <w:multiLevelType w:val="hybridMultilevel"/>
    <w:tmpl w:val="1C6487E8"/>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704" w:hanging="360"/>
      </w:pPr>
      <w:rPr>
        <w:rFonts w:ascii="Courier New" w:hAnsi="Courier New" w:cs="Courier New" w:hint="default"/>
      </w:rPr>
    </w:lvl>
    <w:lvl w:ilvl="2" w:tplc="04270005" w:tentative="1">
      <w:start w:val="1"/>
      <w:numFmt w:val="bullet"/>
      <w:lvlText w:val=""/>
      <w:lvlJc w:val="left"/>
      <w:pPr>
        <w:ind w:left="2424" w:hanging="360"/>
      </w:pPr>
      <w:rPr>
        <w:rFonts w:ascii="Wingdings" w:hAnsi="Wingdings" w:hint="default"/>
      </w:rPr>
    </w:lvl>
    <w:lvl w:ilvl="3" w:tplc="04270001" w:tentative="1">
      <w:start w:val="1"/>
      <w:numFmt w:val="bullet"/>
      <w:lvlText w:val=""/>
      <w:lvlJc w:val="left"/>
      <w:pPr>
        <w:ind w:left="3144" w:hanging="360"/>
      </w:pPr>
      <w:rPr>
        <w:rFonts w:ascii="Symbol" w:hAnsi="Symbol" w:hint="default"/>
      </w:rPr>
    </w:lvl>
    <w:lvl w:ilvl="4" w:tplc="04270003" w:tentative="1">
      <w:start w:val="1"/>
      <w:numFmt w:val="bullet"/>
      <w:lvlText w:val="o"/>
      <w:lvlJc w:val="left"/>
      <w:pPr>
        <w:ind w:left="3864" w:hanging="360"/>
      </w:pPr>
      <w:rPr>
        <w:rFonts w:ascii="Courier New" w:hAnsi="Courier New" w:cs="Courier New" w:hint="default"/>
      </w:rPr>
    </w:lvl>
    <w:lvl w:ilvl="5" w:tplc="04270005" w:tentative="1">
      <w:start w:val="1"/>
      <w:numFmt w:val="bullet"/>
      <w:lvlText w:val=""/>
      <w:lvlJc w:val="left"/>
      <w:pPr>
        <w:ind w:left="4584" w:hanging="360"/>
      </w:pPr>
      <w:rPr>
        <w:rFonts w:ascii="Wingdings" w:hAnsi="Wingdings" w:hint="default"/>
      </w:rPr>
    </w:lvl>
    <w:lvl w:ilvl="6" w:tplc="04270001" w:tentative="1">
      <w:start w:val="1"/>
      <w:numFmt w:val="bullet"/>
      <w:lvlText w:val=""/>
      <w:lvlJc w:val="left"/>
      <w:pPr>
        <w:ind w:left="5304" w:hanging="360"/>
      </w:pPr>
      <w:rPr>
        <w:rFonts w:ascii="Symbol" w:hAnsi="Symbol" w:hint="default"/>
      </w:rPr>
    </w:lvl>
    <w:lvl w:ilvl="7" w:tplc="04270003" w:tentative="1">
      <w:start w:val="1"/>
      <w:numFmt w:val="bullet"/>
      <w:lvlText w:val="o"/>
      <w:lvlJc w:val="left"/>
      <w:pPr>
        <w:ind w:left="6024" w:hanging="360"/>
      </w:pPr>
      <w:rPr>
        <w:rFonts w:ascii="Courier New" w:hAnsi="Courier New" w:cs="Courier New" w:hint="default"/>
      </w:rPr>
    </w:lvl>
    <w:lvl w:ilvl="8" w:tplc="04270005" w:tentative="1">
      <w:start w:val="1"/>
      <w:numFmt w:val="bullet"/>
      <w:lvlText w:val=""/>
      <w:lvlJc w:val="left"/>
      <w:pPr>
        <w:ind w:left="6744" w:hanging="360"/>
      </w:pPr>
      <w:rPr>
        <w:rFonts w:ascii="Wingdings" w:hAnsi="Wingdings" w:hint="default"/>
      </w:rPr>
    </w:lvl>
  </w:abstractNum>
  <w:abstractNum w:abstractNumId="27">
    <w:nsid w:val="7E47466A"/>
    <w:multiLevelType w:val="hybridMultilevel"/>
    <w:tmpl w:val="124079C8"/>
    <w:lvl w:ilvl="0" w:tplc="3E40A7F6">
      <w:start w:val="8"/>
      <w:numFmt w:val="bullet"/>
      <w:lvlText w:val="-"/>
      <w:lvlJc w:val="left"/>
      <w:pPr>
        <w:ind w:left="287" w:hanging="360"/>
      </w:pPr>
      <w:rPr>
        <w:rFonts w:ascii="Verdana" w:eastAsia="SimSun" w:hAnsi="Verdana" w:cs="Times New Roman" w:hint="default"/>
      </w:rPr>
    </w:lvl>
    <w:lvl w:ilvl="1" w:tplc="04090003" w:tentative="1">
      <w:start w:val="1"/>
      <w:numFmt w:val="bullet"/>
      <w:lvlText w:val="o"/>
      <w:lvlJc w:val="left"/>
      <w:pPr>
        <w:ind w:left="1007" w:hanging="360"/>
      </w:pPr>
      <w:rPr>
        <w:rFonts w:ascii="Courier New" w:hAnsi="Courier New" w:cs="Courier New" w:hint="default"/>
      </w:rPr>
    </w:lvl>
    <w:lvl w:ilvl="2" w:tplc="04090005" w:tentative="1">
      <w:start w:val="1"/>
      <w:numFmt w:val="bullet"/>
      <w:lvlText w:val=""/>
      <w:lvlJc w:val="left"/>
      <w:pPr>
        <w:ind w:left="1727" w:hanging="360"/>
      </w:pPr>
      <w:rPr>
        <w:rFonts w:ascii="Wingdings" w:hAnsi="Wingdings" w:hint="default"/>
      </w:rPr>
    </w:lvl>
    <w:lvl w:ilvl="3" w:tplc="04090001" w:tentative="1">
      <w:start w:val="1"/>
      <w:numFmt w:val="bullet"/>
      <w:lvlText w:val=""/>
      <w:lvlJc w:val="left"/>
      <w:pPr>
        <w:ind w:left="2447" w:hanging="360"/>
      </w:pPr>
      <w:rPr>
        <w:rFonts w:ascii="Symbol" w:hAnsi="Symbol" w:hint="default"/>
      </w:rPr>
    </w:lvl>
    <w:lvl w:ilvl="4" w:tplc="04090003" w:tentative="1">
      <w:start w:val="1"/>
      <w:numFmt w:val="bullet"/>
      <w:lvlText w:val="o"/>
      <w:lvlJc w:val="left"/>
      <w:pPr>
        <w:ind w:left="3167" w:hanging="360"/>
      </w:pPr>
      <w:rPr>
        <w:rFonts w:ascii="Courier New" w:hAnsi="Courier New" w:cs="Courier New" w:hint="default"/>
      </w:rPr>
    </w:lvl>
    <w:lvl w:ilvl="5" w:tplc="04090005" w:tentative="1">
      <w:start w:val="1"/>
      <w:numFmt w:val="bullet"/>
      <w:lvlText w:val=""/>
      <w:lvlJc w:val="left"/>
      <w:pPr>
        <w:ind w:left="3887" w:hanging="360"/>
      </w:pPr>
      <w:rPr>
        <w:rFonts w:ascii="Wingdings" w:hAnsi="Wingdings" w:hint="default"/>
      </w:rPr>
    </w:lvl>
    <w:lvl w:ilvl="6" w:tplc="04090001" w:tentative="1">
      <w:start w:val="1"/>
      <w:numFmt w:val="bullet"/>
      <w:lvlText w:val=""/>
      <w:lvlJc w:val="left"/>
      <w:pPr>
        <w:ind w:left="4607" w:hanging="360"/>
      </w:pPr>
      <w:rPr>
        <w:rFonts w:ascii="Symbol" w:hAnsi="Symbol" w:hint="default"/>
      </w:rPr>
    </w:lvl>
    <w:lvl w:ilvl="7" w:tplc="04090003" w:tentative="1">
      <w:start w:val="1"/>
      <w:numFmt w:val="bullet"/>
      <w:lvlText w:val="o"/>
      <w:lvlJc w:val="left"/>
      <w:pPr>
        <w:ind w:left="5327" w:hanging="360"/>
      </w:pPr>
      <w:rPr>
        <w:rFonts w:ascii="Courier New" w:hAnsi="Courier New" w:cs="Courier New" w:hint="default"/>
      </w:rPr>
    </w:lvl>
    <w:lvl w:ilvl="8" w:tplc="04090005" w:tentative="1">
      <w:start w:val="1"/>
      <w:numFmt w:val="bullet"/>
      <w:lvlText w:val=""/>
      <w:lvlJc w:val="left"/>
      <w:pPr>
        <w:ind w:left="6047" w:hanging="360"/>
      </w:pPr>
      <w:rPr>
        <w:rFonts w:ascii="Wingdings" w:hAnsi="Wingdings" w:hint="default"/>
      </w:rPr>
    </w:lvl>
  </w:abstractNum>
  <w:num w:numId="1">
    <w:abstractNumId w:val="18"/>
  </w:num>
  <w:num w:numId="2">
    <w:abstractNumId w:val="17"/>
  </w:num>
  <w:num w:numId="3">
    <w:abstractNumId w:val="21"/>
  </w:num>
  <w:num w:numId="4">
    <w:abstractNumId w:val="22"/>
  </w:num>
  <w:num w:numId="5">
    <w:abstractNumId w:val="9"/>
  </w:num>
  <w:num w:numId="6">
    <w:abstractNumId w:val="11"/>
  </w:num>
  <w:num w:numId="7">
    <w:abstractNumId w:val="19"/>
  </w:num>
  <w:num w:numId="8">
    <w:abstractNumId w:val="7"/>
  </w:num>
  <w:num w:numId="9">
    <w:abstractNumId w:val="26"/>
  </w:num>
  <w:num w:numId="10">
    <w:abstractNumId w:val="20"/>
  </w:num>
  <w:num w:numId="11">
    <w:abstractNumId w:val="15"/>
  </w:num>
  <w:num w:numId="12">
    <w:abstractNumId w:val="16"/>
  </w:num>
  <w:num w:numId="13">
    <w:abstractNumId w:val="24"/>
  </w:num>
  <w:num w:numId="14">
    <w:abstractNumId w:val="14"/>
  </w:num>
  <w:num w:numId="15">
    <w:abstractNumId w:val="12"/>
  </w:num>
  <w:num w:numId="16">
    <w:abstractNumId w:val="3"/>
  </w:num>
  <w:num w:numId="17">
    <w:abstractNumId w:val="25"/>
  </w:num>
  <w:num w:numId="18">
    <w:abstractNumId w:val="4"/>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13"/>
  </w:num>
  <w:num w:numId="24">
    <w:abstractNumId w:val="1"/>
  </w:num>
  <w:num w:numId="25">
    <w:abstractNumId w:val="5"/>
  </w:num>
  <w:num w:numId="26">
    <w:abstractNumId w:val="10"/>
  </w:num>
  <w:num w:numId="27">
    <w:abstractNumId w:val="0"/>
  </w:num>
  <w:num w:numId="28">
    <w:abstractNumId w:val="23"/>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063"/>
    <w:rsid w:val="000022FB"/>
    <w:rsid w:val="0001609C"/>
    <w:rsid w:val="000177BC"/>
    <w:rsid w:val="00022E4F"/>
    <w:rsid w:val="0003249D"/>
    <w:rsid w:val="00036387"/>
    <w:rsid w:val="00037C3A"/>
    <w:rsid w:val="0004652B"/>
    <w:rsid w:val="0004714E"/>
    <w:rsid w:val="00047FCD"/>
    <w:rsid w:val="00055EBC"/>
    <w:rsid w:val="000721E3"/>
    <w:rsid w:val="00076C48"/>
    <w:rsid w:val="00082798"/>
    <w:rsid w:val="00093368"/>
    <w:rsid w:val="00093C85"/>
    <w:rsid w:val="00096B98"/>
    <w:rsid w:val="000A583C"/>
    <w:rsid w:val="000B44D2"/>
    <w:rsid w:val="000C1629"/>
    <w:rsid w:val="000C35D3"/>
    <w:rsid w:val="000D068E"/>
    <w:rsid w:val="000D1933"/>
    <w:rsid w:val="000D26E6"/>
    <w:rsid w:val="000D36AA"/>
    <w:rsid w:val="000E1AAE"/>
    <w:rsid w:val="000E382E"/>
    <w:rsid w:val="000E57F9"/>
    <w:rsid w:val="000F50FF"/>
    <w:rsid w:val="00104660"/>
    <w:rsid w:val="00106CD0"/>
    <w:rsid w:val="00107C0D"/>
    <w:rsid w:val="0011282D"/>
    <w:rsid w:val="0011431C"/>
    <w:rsid w:val="001510C4"/>
    <w:rsid w:val="00152F89"/>
    <w:rsid w:val="001538B6"/>
    <w:rsid w:val="00167809"/>
    <w:rsid w:val="00174B5D"/>
    <w:rsid w:val="00175E83"/>
    <w:rsid w:val="00176103"/>
    <w:rsid w:val="00176FB8"/>
    <w:rsid w:val="00183414"/>
    <w:rsid w:val="00194063"/>
    <w:rsid w:val="00195EE5"/>
    <w:rsid w:val="001A1781"/>
    <w:rsid w:val="001B5E55"/>
    <w:rsid w:val="001D6C4F"/>
    <w:rsid w:val="001D6D6E"/>
    <w:rsid w:val="001E5377"/>
    <w:rsid w:val="001E77BC"/>
    <w:rsid w:val="001F46D8"/>
    <w:rsid w:val="0020416B"/>
    <w:rsid w:val="00216D93"/>
    <w:rsid w:val="002179AF"/>
    <w:rsid w:val="00221DB7"/>
    <w:rsid w:val="00222521"/>
    <w:rsid w:val="00236015"/>
    <w:rsid w:val="00246CCE"/>
    <w:rsid w:val="0024746B"/>
    <w:rsid w:val="002542BB"/>
    <w:rsid w:val="0027261E"/>
    <w:rsid w:val="00273957"/>
    <w:rsid w:val="0028783A"/>
    <w:rsid w:val="002947D6"/>
    <w:rsid w:val="002A31AF"/>
    <w:rsid w:val="002A6360"/>
    <w:rsid w:val="002B23DE"/>
    <w:rsid w:val="002C0731"/>
    <w:rsid w:val="002C7431"/>
    <w:rsid w:val="002D0FEF"/>
    <w:rsid w:val="002E16F1"/>
    <w:rsid w:val="002F06D1"/>
    <w:rsid w:val="00301E99"/>
    <w:rsid w:val="00305F2B"/>
    <w:rsid w:val="00311BDE"/>
    <w:rsid w:val="0031369F"/>
    <w:rsid w:val="00315B33"/>
    <w:rsid w:val="003221A7"/>
    <w:rsid w:val="0032587D"/>
    <w:rsid w:val="00332518"/>
    <w:rsid w:val="00342A9C"/>
    <w:rsid w:val="00343EAA"/>
    <w:rsid w:val="003514EB"/>
    <w:rsid w:val="00355EF7"/>
    <w:rsid w:val="00360437"/>
    <w:rsid w:val="00372F35"/>
    <w:rsid w:val="00373E66"/>
    <w:rsid w:val="00397025"/>
    <w:rsid w:val="003A013B"/>
    <w:rsid w:val="003A0B14"/>
    <w:rsid w:val="003A3669"/>
    <w:rsid w:val="003A3999"/>
    <w:rsid w:val="003D6300"/>
    <w:rsid w:val="003D7E5C"/>
    <w:rsid w:val="003E07A9"/>
    <w:rsid w:val="003E6ED0"/>
    <w:rsid w:val="003F5BCC"/>
    <w:rsid w:val="00400F84"/>
    <w:rsid w:val="004047C3"/>
    <w:rsid w:val="00424E65"/>
    <w:rsid w:val="00433627"/>
    <w:rsid w:val="00435236"/>
    <w:rsid w:val="00436EBB"/>
    <w:rsid w:val="00442E6C"/>
    <w:rsid w:val="00444DA1"/>
    <w:rsid w:val="0044518F"/>
    <w:rsid w:val="00445BBF"/>
    <w:rsid w:val="00447B30"/>
    <w:rsid w:val="0045590D"/>
    <w:rsid w:val="00465808"/>
    <w:rsid w:val="0048021D"/>
    <w:rsid w:val="00482D3E"/>
    <w:rsid w:val="00483EA4"/>
    <w:rsid w:val="00485270"/>
    <w:rsid w:val="004979BF"/>
    <w:rsid w:val="004B60C2"/>
    <w:rsid w:val="004C0AE0"/>
    <w:rsid w:val="004C14D5"/>
    <w:rsid w:val="004C7FDD"/>
    <w:rsid w:val="004D048E"/>
    <w:rsid w:val="004D6A3E"/>
    <w:rsid w:val="004E7B8C"/>
    <w:rsid w:val="004F2E42"/>
    <w:rsid w:val="004F74E3"/>
    <w:rsid w:val="00507825"/>
    <w:rsid w:val="00507DEC"/>
    <w:rsid w:val="005132E1"/>
    <w:rsid w:val="00517C3D"/>
    <w:rsid w:val="005222BF"/>
    <w:rsid w:val="005367AE"/>
    <w:rsid w:val="00540479"/>
    <w:rsid w:val="0054270F"/>
    <w:rsid w:val="00567346"/>
    <w:rsid w:val="0056749A"/>
    <w:rsid w:val="00571AEC"/>
    <w:rsid w:val="0057339A"/>
    <w:rsid w:val="00585CA3"/>
    <w:rsid w:val="005A0719"/>
    <w:rsid w:val="005A35E1"/>
    <w:rsid w:val="005A7046"/>
    <w:rsid w:val="005A7BE5"/>
    <w:rsid w:val="005B5FCB"/>
    <w:rsid w:val="005D398F"/>
    <w:rsid w:val="005E6FDC"/>
    <w:rsid w:val="005F7BAF"/>
    <w:rsid w:val="0060651E"/>
    <w:rsid w:val="00606EC4"/>
    <w:rsid w:val="00606F7A"/>
    <w:rsid w:val="0061153D"/>
    <w:rsid w:val="00613B9D"/>
    <w:rsid w:val="006278FB"/>
    <w:rsid w:val="00650A11"/>
    <w:rsid w:val="006567F8"/>
    <w:rsid w:val="006631AC"/>
    <w:rsid w:val="00665FF8"/>
    <w:rsid w:val="00676575"/>
    <w:rsid w:val="00686B1C"/>
    <w:rsid w:val="006960BC"/>
    <w:rsid w:val="006A6E65"/>
    <w:rsid w:val="006B40A8"/>
    <w:rsid w:val="006B4670"/>
    <w:rsid w:val="006B6410"/>
    <w:rsid w:val="006B6746"/>
    <w:rsid w:val="006B6DB8"/>
    <w:rsid w:val="006C5F43"/>
    <w:rsid w:val="006E524A"/>
    <w:rsid w:val="006F706B"/>
    <w:rsid w:val="0070195B"/>
    <w:rsid w:val="007043F7"/>
    <w:rsid w:val="00707371"/>
    <w:rsid w:val="00710149"/>
    <w:rsid w:val="00711C07"/>
    <w:rsid w:val="00716A4E"/>
    <w:rsid w:val="007216B9"/>
    <w:rsid w:val="00722707"/>
    <w:rsid w:val="00723EE6"/>
    <w:rsid w:val="00723F41"/>
    <w:rsid w:val="00724690"/>
    <w:rsid w:val="00742613"/>
    <w:rsid w:val="00751963"/>
    <w:rsid w:val="00752636"/>
    <w:rsid w:val="007670A7"/>
    <w:rsid w:val="00772D93"/>
    <w:rsid w:val="00777D66"/>
    <w:rsid w:val="007842C4"/>
    <w:rsid w:val="007A318D"/>
    <w:rsid w:val="007C35A1"/>
    <w:rsid w:val="007C69D7"/>
    <w:rsid w:val="007D02BD"/>
    <w:rsid w:val="007D4EC2"/>
    <w:rsid w:val="007D73F5"/>
    <w:rsid w:val="007E4C30"/>
    <w:rsid w:val="007E520D"/>
    <w:rsid w:val="007E645F"/>
    <w:rsid w:val="007E7C77"/>
    <w:rsid w:val="007F2AE8"/>
    <w:rsid w:val="008002DD"/>
    <w:rsid w:val="0080490B"/>
    <w:rsid w:val="0081007E"/>
    <w:rsid w:val="00832439"/>
    <w:rsid w:val="008326AE"/>
    <w:rsid w:val="00861F22"/>
    <w:rsid w:val="00870F3A"/>
    <w:rsid w:val="00874148"/>
    <w:rsid w:val="008768FC"/>
    <w:rsid w:val="00881812"/>
    <w:rsid w:val="00882F04"/>
    <w:rsid w:val="00890E61"/>
    <w:rsid w:val="008A07CC"/>
    <w:rsid w:val="008B21F9"/>
    <w:rsid w:val="008B3CBA"/>
    <w:rsid w:val="008C6359"/>
    <w:rsid w:val="008E364C"/>
    <w:rsid w:val="008F588A"/>
    <w:rsid w:val="0090226E"/>
    <w:rsid w:val="009049B4"/>
    <w:rsid w:val="009059CA"/>
    <w:rsid w:val="0091614D"/>
    <w:rsid w:val="0092022E"/>
    <w:rsid w:val="00921AB9"/>
    <w:rsid w:val="00922D62"/>
    <w:rsid w:val="00924718"/>
    <w:rsid w:val="00925B9D"/>
    <w:rsid w:val="009308FD"/>
    <w:rsid w:val="009310FA"/>
    <w:rsid w:val="009420A5"/>
    <w:rsid w:val="009424D4"/>
    <w:rsid w:val="009467D1"/>
    <w:rsid w:val="0095367B"/>
    <w:rsid w:val="009600AC"/>
    <w:rsid w:val="0096237A"/>
    <w:rsid w:val="00985437"/>
    <w:rsid w:val="0098632C"/>
    <w:rsid w:val="009A644F"/>
    <w:rsid w:val="009C29CC"/>
    <w:rsid w:val="009C6793"/>
    <w:rsid w:val="009D123C"/>
    <w:rsid w:val="009D19F5"/>
    <w:rsid w:val="009D3C20"/>
    <w:rsid w:val="009D3D7A"/>
    <w:rsid w:val="009F0CCC"/>
    <w:rsid w:val="009F2DE2"/>
    <w:rsid w:val="009F44E8"/>
    <w:rsid w:val="00A00C81"/>
    <w:rsid w:val="00A01F79"/>
    <w:rsid w:val="00A25D9D"/>
    <w:rsid w:val="00A30356"/>
    <w:rsid w:val="00A37D0E"/>
    <w:rsid w:val="00A45043"/>
    <w:rsid w:val="00A60A01"/>
    <w:rsid w:val="00A613C2"/>
    <w:rsid w:val="00A76AF8"/>
    <w:rsid w:val="00A80CD2"/>
    <w:rsid w:val="00A86777"/>
    <w:rsid w:val="00A936F2"/>
    <w:rsid w:val="00AB60F9"/>
    <w:rsid w:val="00AC1115"/>
    <w:rsid w:val="00AD2B11"/>
    <w:rsid w:val="00AE1B23"/>
    <w:rsid w:val="00AE25F5"/>
    <w:rsid w:val="00AE2FF7"/>
    <w:rsid w:val="00AE3039"/>
    <w:rsid w:val="00AF0934"/>
    <w:rsid w:val="00B0782B"/>
    <w:rsid w:val="00B10817"/>
    <w:rsid w:val="00B16323"/>
    <w:rsid w:val="00B16FB0"/>
    <w:rsid w:val="00B21265"/>
    <w:rsid w:val="00B22087"/>
    <w:rsid w:val="00B26876"/>
    <w:rsid w:val="00B31158"/>
    <w:rsid w:val="00B3360D"/>
    <w:rsid w:val="00B358C2"/>
    <w:rsid w:val="00B45EDB"/>
    <w:rsid w:val="00B51EAA"/>
    <w:rsid w:val="00B6422C"/>
    <w:rsid w:val="00B70774"/>
    <w:rsid w:val="00B820B6"/>
    <w:rsid w:val="00B872BC"/>
    <w:rsid w:val="00B918CD"/>
    <w:rsid w:val="00B94402"/>
    <w:rsid w:val="00B94436"/>
    <w:rsid w:val="00B96AED"/>
    <w:rsid w:val="00BA1BDE"/>
    <w:rsid w:val="00BA7467"/>
    <w:rsid w:val="00BB068A"/>
    <w:rsid w:val="00BC08C3"/>
    <w:rsid w:val="00BC6844"/>
    <w:rsid w:val="00BD3C03"/>
    <w:rsid w:val="00BD7F0E"/>
    <w:rsid w:val="00BE085C"/>
    <w:rsid w:val="00BE5B2B"/>
    <w:rsid w:val="00BE5E99"/>
    <w:rsid w:val="00BE5EB1"/>
    <w:rsid w:val="00BF5170"/>
    <w:rsid w:val="00BF5B03"/>
    <w:rsid w:val="00BF6329"/>
    <w:rsid w:val="00C03BF9"/>
    <w:rsid w:val="00C24F7D"/>
    <w:rsid w:val="00C25D5A"/>
    <w:rsid w:val="00C3133B"/>
    <w:rsid w:val="00C319BD"/>
    <w:rsid w:val="00C6047B"/>
    <w:rsid w:val="00C63717"/>
    <w:rsid w:val="00C71C98"/>
    <w:rsid w:val="00C77AA8"/>
    <w:rsid w:val="00C864B2"/>
    <w:rsid w:val="00C94ECE"/>
    <w:rsid w:val="00CA0012"/>
    <w:rsid w:val="00CA1068"/>
    <w:rsid w:val="00CA4EE9"/>
    <w:rsid w:val="00CA672A"/>
    <w:rsid w:val="00CA703B"/>
    <w:rsid w:val="00CB08DA"/>
    <w:rsid w:val="00CB2A4C"/>
    <w:rsid w:val="00CB6205"/>
    <w:rsid w:val="00CC5CEE"/>
    <w:rsid w:val="00CD3E52"/>
    <w:rsid w:val="00CF286A"/>
    <w:rsid w:val="00D02288"/>
    <w:rsid w:val="00D10012"/>
    <w:rsid w:val="00D207F7"/>
    <w:rsid w:val="00D210D2"/>
    <w:rsid w:val="00D265DA"/>
    <w:rsid w:val="00D27746"/>
    <w:rsid w:val="00D31B21"/>
    <w:rsid w:val="00D37309"/>
    <w:rsid w:val="00D3736C"/>
    <w:rsid w:val="00D400D2"/>
    <w:rsid w:val="00D50CAE"/>
    <w:rsid w:val="00D50E49"/>
    <w:rsid w:val="00D5159C"/>
    <w:rsid w:val="00D52302"/>
    <w:rsid w:val="00D524B9"/>
    <w:rsid w:val="00D54AC8"/>
    <w:rsid w:val="00D561B4"/>
    <w:rsid w:val="00D633E2"/>
    <w:rsid w:val="00D642EA"/>
    <w:rsid w:val="00D654E1"/>
    <w:rsid w:val="00D72B7C"/>
    <w:rsid w:val="00D73A40"/>
    <w:rsid w:val="00D7475B"/>
    <w:rsid w:val="00D83713"/>
    <w:rsid w:val="00D91C55"/>
    <w:rsid w:val="00D96B7D"/>
    <w:rsid w:val="00DA65EB"/>
    <w:rsid w:val="00DA76C8"/>
    <w:rsid w:val="00DB06C3"/>
    <w:rsid w:val="00DD0838"/>
    <w:rsid w:val="00DD58DF"/>
    <w:rsid w:val="00DD6702"/>
    <w:rsid w:val="00DF7E3B"/>
    <w:rsid w:val="00E03479"/>
    <w:rsid w:val="00E06248"/>
    <w:rsid w:val="00E1237F"/>
    <w:rsid w:val="00E22EBF"/>
    <w:rsid w:val="00E36708"/>
    <w:rsid w:val="00E36AAD"/>
    <w:rsid w:val="00E37514"/>
    <w:rsid w:val="00E40FC5"/>
    <w:rsid w:val="00E50979"/>
    <w:rsid w:val="00E53601"/>
    <w:rsid w:val="00E663B4"/>
    <w:rsid w:val="00E66BE1"/>
    <w:rsid w:val="00E74F46"/>
    <w:rsid w:val="00E7501C"/>
    <w:rsid w:val="00E75E01"/>
    <w:rsid w:val="00E80E13"/>
    <w:rsid w:val="00E82737"/>
    <w:rsid w:val="00E83C5D"/>
    <w:rsid w:val="00E86EC3"/>
    <w:rsid w:val="00EB71E3"/>
    <w:rsid w:val="00EC7894"/>
    <w:rsid w:val="00EE1A94"/>
    <w:rsid w:val="00EE240E"/>
    <w:rsid w:val="00EE2527"/>
    <w:rsid w:val="00EE2647"/>
    <w:rsid w:val="00EE530F"/>
    <w:rsid w:val="00EE7C98"/>
    <w:rsid w:val="00EF106E"/>
    <w:rsid w:val="00EF1BF3"/>
    <w:rsid w:val="00EF2A9B"/>
    <w:rsid w:val="00EF2BDD"/>
    <w:rsid w:val="00EF5AD2"/>
    <w:rsid w:val="00EF5FD7"/>
    <w:rsid w:val="00F02261"/>
    <w:rsid w:val="00F04AA5"/>
    <w:rsid w:val="00F14028"/>
    <w:rsid w:val="00F177F7"/>
    <w:rsid w:val="00F34C15"/>
    <w:rsid w:val="00F43B52"/>
    <w:rsid w:val="00F47A95"/>
    <w:rsid w:val="00F518D1"/>
    <w:rsid w:val="00F520B7"/>
    <w:rsid w:val="00F64D45"/>
    <w:rsid w:val="00F668C6"/>
    <w:rsid w:val="00F813D8"/>
    <w:rsid w:val="00F81713"/>
    <w:rsid w:val="00F8234E"/>
    <w:rsid w:val="00FA273D"/>
    <w:rsid w:val="00FA5B1D"/>
    <w:rsid w:val="00FA5C2D"/>
    <w:rsid w:val="00FA5F79"/>
    <w:rsid w:val="00FB59FC"/>
    <w:rsid w:val="00FB71A1"/>
    <w:rsid w:val="00FC1B60"/>
    <w:rsid w:val="00FC33AB"/>
    <w:rsid w:val="00FD2E9E"/>
    <w:rsid w:val="00FD37EC"/>
    <w:rsid w:val="00FE57C8"/>
    <w:rsid w:val="00FF199B"/>
    <w:rsid w:val="00FF69E7"/>
    <w:rsid w:val="00FF79E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A4E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3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E2527"/>
    <w:rPr>
      <w:rFonts w:ascii="Tahoma" w:hAnsi="Tahoma"/>
      <w:sz w:val="16"/>
      <w:szCs w:val="16"/>
    </w:rPr>
  </w:style>
  <w:style w:type="character" w:customStyle="1" w:styleId="BalloonTextChar">
    <w:name w:val="Balloon Text Char"/>
    <w:link w:val="BalloonText"/>
    <w:rsid w:val="00EE2527"/>
    <w:rPr>
      <w:rFonts w:ascii="Tahoma" w:hAnsi="Tahoma" w:cs="Tahoma"/>
      <w:sz w:val="16"/>
      <w:szCs w:val="16"/>
    </w:rPr>
  </w:style>
  <w:style w:type="paragraph" w:styleId="Header">
    <w:name w:val="header"/>
    <w:basedOn w:val="Normal"/>
    <w:link w:val="HeaderChar"/>
    <w:rsid w:val="00882F04"/>
    <w:pPr>
      <w:tabs>
        <w:tab w:val="center" w:pos="4513"/>
        <w:tab w:val="right" w:pos="9026"/>
      </w:tabs>
    </w:pPr>
  </w:style>
  <w:style w:type="character" w:customStyle="1" w:styleId="HeaderChar">
    <w:name w:val="Header Char"/>
    <w:link w:val="Header"/>
    <w:rsid w:val="00882F04"/>
    <w:rPr>
      <w:sz w:val="24"/>
      <w:szCs w:val="24"/>
    </w:rPr>
  </w:style>
  <w:style w:type="paragraph" w:styleId="Footer">
    <w:name w:val="footer"/>
    <w:basedOn w:val="Normal"/>
    <w:link w:val="FooterChar"/>
    <w:rsid w:val="00882F04"/>
    <w:pPr>
      <w:tabs>
        <w:tab w:val="center" w:pos="4513"/>
        <w:tab w:val="right" w:pos="9026"/>
      </w:tabs>
    </w:pPr>
  </w:style>
  <w:style w:type="character" w:customStyle="1" w:styleId="FooterChar">
    <w:name w:val="Footer Char"/>
    <w:link w:val="Footer"/>
    <w:rsid w:val="00882F04"/>
    <w:rPr>
      <w:sz w:val="24"/>
      <w:szCs w:val="24"/>
    </w:rPr>
  </w:style>
  <w:style w:type="paragraph" w:styleId="ListParagraph">
    <w:name w:val="List Paragraph"/>
    <w:basedOn w:val="Normal"/>
    <w:uiPriority w:val="34"/>
    <w:qFormat/>
    <w:rsid w:val="00A01F79"/>
    <w:pPr>
      <w:ind w:left="720"/>
    </w:pPr>
    <w:rPr>
      <w:rFonts w:ascii="Calibri" w:eastAsia="Calibri" w:hAnsi="Calibri" w:cs="Calibri"/>
      <w:sz w:val="22"/>
      <w:szCs w:val="22"/>
    </w:rPr>
  </w:style>
  <w:style w:type="paragraph" w:styleId="NoSpacing">
    <w:name w:val="No Spacing"/>
    <w:uiPriority w:val="1"/>
    <w:qFormat/>
    <w:rsid w:val="009A644F"/>
    <w:rPr>
      <w:sz w:val="24"/>
      <w:szCs w:val="24"/>
    </w:rPr>
  </w:style>
  <w:style w:type="paragraph" w:styleId="HTMLPreformatted">
    <w:name w:val="HTML Preformatted"/>
    <w:basedOn w:val="Normal"/>
    <w:link w:val="HTMLPreformattedChar"/>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A273D"/>
    <w:rPr>
      <w:rFonts w:ascii="Courier New" w:hAnsi="Courier New" w:cs="Courier New"/>
    </w:rPr>
  </w:style>
  <w:style w:type="paragraph" w:customStyle="1" w:styleId="Standard">
    <w:name w:val="Standard"/>
    <w:qFormat/>
    <w:rsid w:val="00DA76C8"/>
    <w:pPr>
      <w:widowControl w:val="0"/>
      <w:suppressAutoHyphens/>
      <w:textAlignment w:val="baseline"/>
    </w:pPr>
    <w:rPr>
      <w:rFonts w:eastAsia="Arial Unicode MS" w:cs="Tahoma"/>
      <w:color w:val="000000"/>
      <w:kern w:val="2"/>
      <w:sz w:val="24"/>
      <w:szCs w:val="24"/>
      <w:lang w:val="en-US" w:eastAsia="en-US" w:bidi="en-US"/>
    </w:rPr>
  </w:style>
  <w:style w:type="paragraph" w:customStyle="1" w:styleId="Textbody">
    <w:name w:val="Text body"/>
    <w:basedOn w:val="Standard"/>
    <w:rsid w:val="00C3133B"/>
    <w:pPr>
      <w:widowControl/>
      <w:autoSpaceDN w:val="0"/>
      <w:spacing w:after="140" w:line="288" w:lineRule="auto"/>
    </w:pPr>
    <w:rPr>
      <w:rFonts w:ascii="Liberation Serif" w:eastAsia="SimSun" w:hAnsi="Liberation Serif" w:cs="Mangal"/>
      <w:color w:val="auto"/>
      <w:kern w:val="3"/>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23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940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E2527"/>
    <w:rPr>
      <w:rFonts w:ascii="Tahoma" w:hAnsi="Tahoma"/>
      <w:sz w:val="16"/>
      <w:szCs w:val="16"/>
    </w:rPr>
  </w:style>
  <w:style w:type="character" w:customStyle="1" w:styleId="BalloonTextChar">
    <w:name w:val="Balloon Text Char"/>
    <w:link w:val="BalloonText"/>
    <w:rsid w:val="00EE2527"/>
    <w:rPr>
      <w:rFonts w:ascii="Tahoma" w:hAnsi="Tahoma" w:cs="Tahoma"/>
      <w:sz w:val="16"/>
      <w:szCs w:val="16"/>
    </w:rPr>
  </w:style>
  <w:style w:type="paragraph" w:styleId="Header">
    <w:name w:val="header"/>
    <w:basedOn w:val="Normal"/>
    <w:link w:val="HeaderChar"/>
    <w:rsid w:val="00882F04"/>
    <w:pPr>
      <w:tabs>
        <w:tab w:val="center" w:pos="4513"/>
        <w:tab w:val="right" w:pos="9026"/>
      </w:tabs>
    </w:pPr>
  </w:style>
  <w:style w:type="character" w:customStyle="1" w:styleId="HeaderChar">
    <w:name w:val="Header Char"/>
    <w:link w:val="Header"/>
    <w:rsid w:val="00882F04"/>
    <w:rPr>
      <w:sz w:val="24"/>
      <w:szCs w:val="24"/>
    </w:rPr>
  </w:style>
  <w:style w:type="paragraph" w:styleId="Footer">
    <w:name w:val="footer"/>
    <w:basedOn w:val="Normal"/>
    <w:link w:val="FooterChar"/>
    <w:rsid w:val="00882F04"/>
    <w:pPr>
      <w:tabs>
        <w:tab w:val="center" w:pos="4513"/>
        <w:tab w:val="right" w:pos="9026"/>
      </w:tabs>
    </w:pPr>
  </w:style>
  <w:style w:type="character" w:customStyle="1" w:styleId="FooterChar">
    <w:name w:val="Footer Char"/>
    <w:link w:val="Footer"/>
    <w:rsid w:val="00882F04"/>
    <w:rPr>
      <w:sz w:val="24"/>
      <w:szCs w:val="24"/>
    </w:rPr>
  </w:style>
  <w:style w:type="paragraph" w:styleId="ListParagraph">
    <w:name w:val="List Paragraph"/>
    <w:basedOn w:val="Normal"/>
    <w:uiPriority w:val="34"/>
    <w:qFormat/>
    <w:rsid w:val="00A01F79"/>
    <w:pPr>
      <w:ind w:left="720"/>
    </w:pPr>
    <w:rPr>
      <w:rFonts w:ascii="Calibri" w:eastAsia="Calibri" w:hAnsi="Calibri" w:cs="Calibri"/>
      <w:sz w:val="22"/>
      <w:szCs w:val="22"/>
    </w:rPr>
  </w:style>
  <w:style w:type="paragraph" w:styleId="NoSpacing">
    <w:name w:val="No Spacing"/>
    <w:uiPriority w:val="1"/>
    <w:qFormat/>
    <w:rsid w:val="009A644F"/>
    <w:rPr>
      <w:sz w:val="24"/>
      <w:szCs w:val="24"/>
    </w:rPr>
  </w:style>
  <w:style w:type="paragraph" w:styleId="HTMLPreformatted">
    <w:name w:val="HTML Preformatted"/>
    <w:basedOn w:val="Normal"/>
    <w:link w:val="HTMLPreformattedChar"/>
    <w:uiPriority w:val="99"/>
    <w:unhideWhenUsed/>
    <w:rsid w:val="00FA27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A273D"/>
    <w:rPr>
      <w:rFonts w:ascii="Courier New" w:hAnsi="Courier New" w:cs="Courier New"/>
    </w:rPr>
  </w:style>
  <w:style w:type="paragraph" w:customStyle="1" w:styleId="Standard">
    <w:name w:val="Standard"/>
    <w:qFormat/>
    <w:rsid w:val="00DA76C8"/>
    <w:pPr>
      <w:widowControl w:val="0"/>
      <w:suppressAutoHyphens/>
      <w:textAlignment w:val="baseline"/>
    </w:pPr>
    <w:rPr>
      <w:rFonts w:eastAsia="Arial Unicode MS" w:cs="Tahoma"/>
      <w:color w:val="000000"/>
      <w:kern w:val="2"/>
      <w:sz w:val="24"/>
      <w:szCs w:val="24"/>
      <w:lang w:val="en-US" w:eastAsia="en-US" w:bidi="en-US"/>
    </w:rPr>
  </w:style>
  <w:style w:type="paragraph" w:customStyle="1" w:styleId="Textbody">
    <w:name w:val="Text body"/>
    <w:basedOn w:val="Standard"/>
    <w:rsid w:val="00C3133B"/>
    <w:pPr>
      <w:widowControl/>
      <w:autoSpaceDN w:val="0"/>
      <w:spacing w:after="140" w:line="288" w:lineRule="auto"/>
    </w:pPr>
    <w:rPr>
      <w:rFonts w:ascii="Liberation Serif" w:eastAsia="SimSun" w:hAnsi="Liberation Serif" w:cs="Mangal"/>
      <w:color w:val="auto"/>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70">
      <w:bodyDiv w:val="1"/>
      <w:marLeft w:val="0"/>
      <w:marRight w:val="0"/>
      <w:marTop w:val="0"/>
      <w:marBottom w:val="0"/>
      <w:divBdr>
        <w:top w:val="none" w:sz="0" w:space="0" w:color="auto"/>
        <w:left w:val="none" w:sz="0" w:space="0" w:color="auto"/>
        <w:bottom w:val="none" w:sz="0" w:space="0" w:color="auto"/>
        <w:right w:val="none" w:sz="0" w:space="0" w:color="auto"/>
      </w:divBdr>
    </w:div>
    <w:div w:id="9724343">
      <w:bodyDiv w:val="1"/>
      <w:marLeft w:val="0"/>
      <w:marRight w:val="0"/>
      <w:marTop w:val="0"/>
      <w:marBottom w:val="0"/>
      <w:divBdr>
        <w:top w:val="none" w:sz="0" w:space="0" w:color="auto"/>
        <w:left w:val="none" w:sz="0" w:space="0" w:color="auto"/>
        <w:bottom w:val="none" w:sz="0" w:space="0" w:color="auto"/>
        <w:right w:val="none" w:sz="0" w:space="0" w:color="auto"/>
      </w:divBdr>
    </w:div>
    <w:div w:id="258410948">
      <w:bodyDiv w:val="1"/>
      <w:marLeft w:val="0"/>
      <w:marRight w:val="0"/>
      <w:marTop w:val="0"/>
      <w:marBottom w:val="0"/>
      <w:divBdr>
        <w:top w:val="none" w:sz="0" w:space="0" w:color="auto"/>
        <w:left w:val="none" w:sz="0" w:space="0" w:color="auto"/>
        <w:bottom w:val="none" w:sz="0" w:space="0" w:color="auto"/>
        <w:right w:val="none" w:sz="0" w:space="0" w:color="auto"/>
      </w:divBdr>
    </w:div>
    <w:div w:id="285548932">
      <w:bodyDiv w:val="1"/>
      <w:marLeft w:val="0"/>
      <w:marRight w:val="0"/>
      <w:marTop w:val="0"/>
      <w:marBottom w:val="0"/>
      <w:divBdr>
        <w:top w:val="none" w:sz="0" w:space="0" w:color="auto"/>
        <w:left w:val="none" w:sz="0" w:space="0" w:color="auto"/>
        <w:bottom w:val="none" w:sz="0" w:space="0" w:color="auto"/>
        <w:right w:val="none" w:sz="0" w:space="0" w:color="auto"/>
      </w:divBdr>
    </w:div>
    <w:div w:id="339041926">
      <w:bodyDiv w:val="1"/>
      <w:marLeft w:val="0"/>
      <w:marRight w:val="0"/>
      <w:marTop w:val="0"/>
      <w:marBottom w:val="0"/>
      <w:divBdr>
        <w:top w:val="none" w:sz="0" w:space="0" w:color="auto"/>
        <w:left w:val="none" w:sz="0" w:space="0" w:color="auto"/>
        <w:bottom w:val="none" w:sz="0" w:space="0" w:color="auto"/>
        <w:right w:val="none" w:sz="0" w:space="0" w:color="auto"/>
      </w:divBdr>
    </w:div>
    <w:div w:id="590965525">
      <w:bodyDiv w:val="1"/>
      <w:marLeft w:val="0"/>
      <w:marRight w:val="0"/>
      <w:marTop w:val="0"/>
      <w:marBottom w:val="0"/>
      <w:divBdr>
        <w:top w:val="none" w:sz="0" w:space="0" w:color="auto"/>
        <w:left w:val="none" w:sz="0" w:space="0" w:color="auto"/>
        <w:bottom w:val="none" w:sz="0" w:space="0" w:color="auto"/>
        <w:right w:val="none" w:sz="0" w:space="0" w:color="auto"/>
      </w:divBdr>
    </w:div>
    <w:div w:id="598147747">
      <w:bodyDiv w:val="1"/>
      <w:marLeft w:val="0"/>
      <w:marRight w:val="0"/>
      <w:marTop w:val="0"/>
      <w:marBottom w:val="0"/>
      <w:divBdr>
        <w:top w:val="none" w:sz="0" w:space="0" w:color="auto"/>
        <w:left w:val="none" w:sz="0" w:space="0" w:color="auto"/>
        <w:bottom w:val="none" w:sz="0" w:space="0" w:color="auto"/>
        <w:right w:val="none" w:sz="0" w:space="0" w:color="auto"/>
      </w:divBdr>
    </w:div>
    <w:div w:id="615060347">
      <w:bodyDiv w:val="1"/>
      <w:marLeft w:val="0"/>
      <w:marRight w:val="0"/>
      <w:marTop w:val="0"/>
      <w:marBottom w:val="0"/>
      <w:divBdr>
        <w:top w:val="none" w:sz="0" w:space="0" w:color="auto"/>
        <w:left w:val="none" w:sz="0" w:space="0" w:color="auto"/>
        <w:bottom w:val="none" w:sz="0" w:space="0" w:color="auto"/>
        <w:right w:val="none" w:sz="0" w:space="0" w:color="auto"/>
      </w:divBdr>
    </w:div>
    <w:div w:id="633949033">
      <w:bodyDiv w:val="1"/>
      <w:marLeft w:val="0"/>
      <w:marRight w:val="0"/>
      <w:marTop w:val="0"/>
      <w:marBottom w:val="0"/>
      <w:divBdr>
        <w:top w:val="none" w:sz="0" w:space="0" w:color="auto"/>
        <w:left w:val="none" w:sz="0" w:space="0" w:color="auto"/>
        <w:bottom w:val="none" w:sz="0" w:space="0" w:color="auto"/>
        <w:right w:val="none" w:sz="0" w:space="0" w:color="auto"/>
      </w:divBdr>
    </w:div>
    <w:div w:id="766585176">
      <w:bodyDiv w:val="1"/>
      <w:marLeft w:val="0"/>
      <w:marRight w:val="0"/>
      <w:marTop w:val="0"/>
      <w:marBottom w:val="0"/>
      <w:divBdr>
        <w:top w:val="none" w:sz="0" w:space="0" w:color="auto"/>
        <w:left w:val="none" w:sz="0" w:space="0" w:color="auto"/>
        <w:bottom w:val="none" w:sz="0" w:space="0" w:color="auto"/>
        <w:right w:val="none" w:sz="0" w:space="0" w:color="auto"/>
      </w:divBdr>
    </w:div>
    <w:div w:id="916090559">
      <w:bodyDiv w:val="1"/>
      <w:marLeft w:val="0"/>
      <w:marRight w:val="0"/>
      <w:marTop w:val="0"/>
      <w:marBottom w:val="0"/>
      <w:divBdr>
        <w:top w:val="none" w:sz="0" w:space="0" w:color="auto"/>
        <w:left w:val="none" w:sz="0" w:space="0" w:color="auto"/>
        <w:bottom w:val="none" w:sz="0" w:space="0" w:color="auto"/>
        <w:right w:val="none" w:sz="0" w:space="0" w:color="auto"/>
      </w:divBdr>
    </w:div>
    <w:div w:id="955023180">
      <w:bodyDiv w:val="1"/>
      <w:marLeft w:val="0"/>
      <w:marRight w:val="0"/>
      <w:marTop w:val="0"/>
      <w:marBottom w:val="0"/>
      <w:divBdr>
        <w:top w:val="none" w:sz="0" w:space="0" w:color="auto"/>
        <w:left w:val="none" w:sz="0" w:space="0" w:color="auto"/>
        <w:bottom w:val="none" w:sz="0" w:space="0" w:color="auto"/>
        <w:right w:val="none" w:sz="0" w:space="0" w:color="auto"/>
      </w:divBdr>
    </w:div>
    <w:div w:id="1008487128">
      <w:bodyDiv w:val="1"/>
      <w:marLeft w:val="0"/>
      <w:marRight w:val="0"/>
      <w:marTop w:val="0"/>
      <w:marBottom w:val="0"/>
      <w:divBdr>
        <w:top w:val="none" w:sz="0" w:space="0" w:color="auto"/>
        <w:left w:val="none" w:sz="0" w:space="0" w:color="auto"/>
        <w:bottom w:val="none" w:sz="0" w:space="0" w:color="auto"/>
        <w:right w:val="none" w:sz="0" w:space="0" w:color="auto"/>
      </w:divBdr>
    </w:div>
    <w:div w:id="1064257536">
      <w:bodyDiv w:val="1"/>
      <w:marLeft w:val="0"/>
      <w:marRight w:val="0"/>
      <w:marTop w:val="0"/>
      <w:marBottom w:val="0"/>
      <w:divBdr>
        <w:top w:val="none" w:sz="0" w:space="0" w:color="auto"/>
        <w:left w:val="none" w:sz="0" w:space="0" w:color="auto"/>
        <w:bottom w:val="none" w:sz="0" w:space="0" w:color="auto"/>
        <w:right w:val="none" w:sz="0" w:space="0" w:color="auto"/>
      </w:divBdr>
    </w:div>
    <w:div w:id="1135295092">
      <w:bodyDiv w:val="1"/>
      <w:marLeft w:val="0"/>
      <w:marRight w:val="0"/>
      <w:marTop w:val="0"/>
      <w:marBottom w:val="0"/>
      <w:divBdr>
        <w:top w:val="none" w:sz="0" w:space="0" w:color="auto"/>
        <w:left w:val="none" w:sz="0" w:space="0" w:color="auto"/>
        <w:bottom w:val="none" w:sz="0" w:space="0" w:color="auto"/>
        <w:right w:val="none" w:sz="0" w:space="0" w:color="auto"/>
      </w:divBdr>
    </w:div>
    <w:div w:id="1149905617">
      <w:bodyDiv w:val="1"/>
      <w:marLeft w:val="0"/>
      <w:marRight w:val="0"/>
      <w:marTop w:val="0"/>
      <w:marBottom w:val="0"/>
      <w:divBdr>
        <w:top w:val="none" w:sz="0" w:space="0" w:color="auto"/>
        <w:left w:val="none" w:sz="0" w:space="0" w:color="auto"/>
        <w:bottom w:val="none" w:sz="0" w:space="0" w:color="auto"/>
        <w:right w:val="none" w:sz="0" w:space="0" w:color="auto"/>
      </w:divBdr>
    </w:div>
    <w:div w:id="1216504484">
      <w:bodyDiv w:val="1"/>
      <w:marLeft w:val="0"/>
      <w:marRight w:val="0"/>
      <w:marTop w:val="0"/>
      <w:marBottom w:val="0"/>
      <w:divBdr>
        <w:top w:val="none" w:sz="0" w:space="0" w:color="auto"/>
        <w:left w:val="none" w:sz="0" w:space="0" w:color="auto"/>
        <w:bottom w:val="none" w:sz="0" w:space="0" w:color="auto"/>
        <w:right w:val="none" w:sz="0" w:space="0" w:color="auto"/>
      </w:divBdr>
    </w:div>
    <w:div w:id="1327710146">
      <w:bodyDiv w:val="1"/>
      <w:marLeft w:val="0"/>
      <w:marRight w:val="0"/>
      <w:marTop w:val="0"/>
      <w:marBottom w:val="0"/>
      <w:divBdr>
        <w:top w:val="none" w:sz="0" w:space="0" w:color="auto"/>
        <w:left w:val="none" w:sz="0" w:space="0" w:color="auto"/>
        <w:bottom w:val="none" w:sz="0" w:space="0" w:color="auto"/>
        <w:right w:val="none" w:sz="0" w:space="0" w:color="auto"/>
      </w:divBdr>
    </w:div>
    <w:div w:id="1622303814">
      <w:bodyDiv w:val="1"/>
      <w:marLeft w:val="0"/>
      <w:marRight w:val="0"/>
      <w:marTop w:val="0"/>
      <w:marBottom w:val="0"/>
      <w:divBdr>
        <w:top w:val="none" w:sz="0" w:space="0" w:color="auto"/>
        <w:left w:val="none" w:sz="0" w:space="0" w:color="auto"/>
        <w:bottom w:val="none" w:sz="0" w:space="0" w:color="auto"/>
        <w:right w:val="none" w:sz="0" w:space="0" w:color="auto"/>
      </w:divBdr>
    </w:div>
    <w:div w:id="1740205662">
      <w:bodyDiv w:val="1"/>
      <w:marLeft w:val="0"/>
      <w:marRight w:val="0"/>
      <w:marTop w:val="0"/>
      <w:marBottom w:val="0"/>
      <w:divBdr>
        <w:top w:val="none" w:sz="0" w:space="0" w:color="auto"/>
        <w:left w:val="none" w:sz="0" w:space="0" w:color="auto"/>
        <w:bottom w:val="none" w:sz="0" w:space="0" w:color="auto"/>
        <w:right w:val="none" w:sz="0" w:space="0" w:color="auto"/>
      </w:divBdr>
    </w:div>
    <w:div w:id="1786994432">
      <w:bodyDiv w:val="1"/>
      <w:marLeft w:val="0"/>
      <w:marRight w:val="0"/>
      <w:marTop w:val="0"/>
      <w:marBottom w:val="0"/>
      <w:divBdr>
        <w:top w:val="none" w:sz="0" w:space="0" w:color="auto"/>
        <w:left w:val="none" w:sz="0" w:space="0" w:color="auto"/>
        <w:bottom w:val="none" w:sz="0" w:space="0" w:color="auto"/>
        <w:right w:val="none" w:sz="0" w:space="0" w:color="auto"/>
      </w:divBdr>
    </w:div>
    <w:div w:id="1836409997">
      <w:bodyDiv w:val="1"/>
      <w:marLeft w:val="0"/>
      <w:marRight w:val="0"/>
      <w:marTop w:val="0"/>
      <w:marBottom w:val="0"/>
      <w:divBdr>
        <w:top w:val="none" w:sz="0" w:space="0" w:color="auto"/>
        <w:left w:val="none" w:sz="0" w:space="0" w:color="auto"/>
        <w:bottom w:val="none" w:sz="0" w:space="0" w:color="auto"/>
        <w:right w:val="none" w:sz="0" w:space="0" w:color="auto"/>
      </w:divBdr>
    </w:div>
    <w:div w:id="1987473239">
      <w:bodyDiv w:val="1"/>
      <w:marLeft w:val="0"/>
      <w:marRight w:val="0"/>
      <w:marTop w:val="0"/>
      <w:marBottom w:val="0"/>
      <w:divBdr>
        <w:top w:val="none" w:sz="0" w:space="0" w:color="auto"/>
        <w:left w:val="none" w:sz="0" w:space="0" w:color="auto"/>
        <w:bottom w:val="none" w:sz="0" w:space="0" w:color="auto"/>
        <w:right w:val="none" w:sz="0" w:space="0" w:color="auto"/>
      </w:divBdr>
    </w:div>
    <w:div w:id="20299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3A7C-F83E-4C91-ADFB-CB9A6376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7</Pages>
  <Words>1260</Words>
  <Characters>7188</Characters>
  <Application>Microsoft Office Word</Application>
  <DocSecurity>0</DocSecurity>
  <Lines>59</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dc:creator>
  <cp:lastModifiedBy>Mindaugas</cp:lastModifiedBy>
  <cp:revision>24</cp:revision>
  <dcterms:created xsi:type="dcterms:W3CDTF">2026-04-26T13:23:00Z</dcterms:created>
  <dcterms:modified xsi:type="dcterms:W3CDTF">2026-04-26T16:36:00Z</dcterms:modified>
</cp:coreProperties>
</file>