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D59A" w14:textId="3D6DBDAA" w:rsidR="00A153F3" w:rsidRPr="00AE5290" w:rsidRDefault="00A153F3" w:rsidP="00A153F3">
      <w:pPr>
        <w:spacing w:after="0" w:line="240" w:lineRule="auto"/>
        <w:jc w:val="center"/>
        <w:rPr>
          <w:rFonts w:eastAsia="Times New Roman" w:cs="Times New Roman"/>
          <w:b/>
          <w:color w:val="000000"/>
          <w:kern w:val="0"/>
          <w:szCs w:val="24"/>
          <w:lang w:eastAsia="lt-LT"/>
          <w14:ligatures w14:val="none"/>
        </w:rPr>
      </w:pPr>
      <w:r w:rsidRPr="00AE5290">
        <w:rPr>
          <w:rFonts w:eastAsia="Times New Roman" w:cs="Times New Roman"/>
          <w:b/>
          <w:color w:val="000000"/>
          <w:kern w:val="0"/>
          <w:szCs w:val="24"/>
          <w:shd w:val="clear" w:color="auto" w:fill="FFFFFF"/>
          <w:lang w:eastAsia="lt-LT"/>
          <w14:ligatures w14:val="none"/>
        </w:rPr>
        <w:t>EUROPOS JŪRŲ REIKALŲ, ŽVEJYBOS IR AKVAKULTŪROS FONDO</w:t>
      </w:r>
      <w:r w:rsidRPr="00AE5290">
        <w:rPr>
          <w:rFonts w:eastAsia="Times New Roman" w:cs="Times New Roman"/>
          <w:b/>
          <w:color w:val="000000"/>
          <w:kern w:val="0"/>
          <w:szCs w:val="24"/>
          <w:lang w:eastAsia="lt-LT"/>
          <w14:ligatures w14:val="none"/>
        </w:rPr>
        <w:t xml:space="preserve"> </w:t>
      </w:r>
    </w:p>
    <w:p w14:paraId="1A2F351B" w14:textId="04217C90" w:rsidR="00A153F3" w:rsidRPr="00AE5290" w:rsidRDefault="00A153F3" w:rsidP="00A153F3">
      <w:pPr>
        <w:spacing w:after="0" w:line="240" w:lineRule="auto"/>
        <w:jc w:val="center"/>
        <w:rPr>
          <w:rFonts w:eastAsia="Times New Roman" w:cs="Times New Roman"/>
          <w:b/>
          <w:color w:val="000000"/>
          <w:kern w:val="0"/>
          <w:szCs w:val="20"/>
          <w14:ligatures w14:val="none"/>
        </w:rPr>
      </w:pPr>
      <w:r w:rsidRPr="00AE5290">
        <w:rPr>
          <w:rFonts w:eastAsia="Times New Roman" w:cs="Times New Roman"/>
          <w:b/>
          <w:color w:val="000000"/>
          <w:kern w:val="0"/>
          <w:szCs w:val="24"/>
          <w:lang w:eastAsia="lt-LT"/>
          <w14:ligatures w14:val="none"/>
        </w:rPr>
        <w:t xml:space="preserve">LIETUVOS ŽUVININKYSTĖS SEKTORIAUS 2021–2027 METŲ PROGRAMOS </w:t>
      </w:r>
      <w:r w:rsidRPr="00C0461F">
        <w:rPr>
          <w:rFonts w:eastAsia="Times New Roman" w:cs="Times New Roman"/>
          <w:b/>
          <w:kern w:val="0"/>
          <w:szCs w:val="24"/>
          <w14:ligatures w14:val="none"/>
        </w:rPr>
        <w:t xml:space="preserve">VALDYMO IR KONTROLĖS SISTEMOS </w:t>
      </w:r>
      <w:r w:rsidR="00FB2C4B" w:rsidRPr="00C0461F">
        <w:rPr>
          <w:rFonts w:eastAsia="Times New Roman" w:cs="Times New Roman"/>
          <w:b/>
          <w:kern w:val="0"/>
          <w:szCs w:val="24"/>
          <w14:ligatures w14:val="none"/>
        </w:rPr>
        <w:t>AUDITO</w:t>
      </w:r>
      <w:r w:rsidR="00020DD6" w:rsidRPr="00C0461F">
        <w:rPr>
          <w:rFonts w:eastAsia="Times New Roman" w:cs="Times New Roman"/>
          <w:b/>
          <w:kern w:val="0"/>
          <w:szCs w:val="24"/>
          <w14:ligatures w14:val="none"/>
        </w:rPr>
        <w:t xml:space="preserve">, SĄSKAITŲ AUDITO, VEIKSMŲ </w:t>
      </w:r>
      <w:r w:rsidR="00020DD6" w:rsidRPr="00CA4F31">
        <w:rPr>
          <w:rFonts w:eastAsia="Times New Roman" w:cs="Times New Roman"/>
          <w:b/>
          <w:kern w:val="0"/>
          <w:szCs w:val="24"/>
          <w14:ligatures w14:val="none"/>
        </w:rPr>
        <w:t>AUDITO</w:t>
      </w:r>
      <w:r w:rsidR="00020DD6" w:rsidRPr="0002396E">
        <w:rPr>
          <w:rFonts w:eastAsia="Times New Roman" w:cs="Times New Roman"/>
          <w:b/>
          <w:kern w:val="0"/>
          <w:szCs w:val="24"/>
          <w:lang w:eastAsia="lt-LT"/>
          <w14:ligatures w14:val="none"/>
        </w:rPr>
        <w:t xml:space="preserve"> IR</w:t>
      </w:r>
      <w:r w:rsidR="00020DD6" w:rsidRPr="00C0461F">
        <w:rPr>
          <w:rFonts w:eastAsia="Times New Roman" w:cs="Times New Roman"/>
          <w:kern w:val="0"/>
          <w:szCs w:val="24"/>
          <w:lang w:eastAsia="lt-LT"/>
          <w14:ligatures w14:val="none"/>
        </w:rPr>
        <w:t xml:space="preserve"> </w:t>
      </w:r>
      <w:r w:rsidR="00C0461F" w:rsidRPr="00C0461F">
        <w:rPr>
          <w:rFonts w:eastAsia="Times New Roman" w:cs="Times New Roman"/>
          <w:b/>
          <w:kern w:val="0"/>
          <w:szCs w:val="24"/>
          <w14:ligatures w14:val="none"/>
        </w:rPr>
        <w:t>METINĖS KONTROLĖS ATASKAITOS PARENGIMO</w:t>
      </w:r>
      <w:r w:rsidR="00C0461F" w:rsidRPr="00AE5290">
        <w:rPr>
          <w:rFonts w:eastAsia="Times New Roman" w:cs="Times New Roman"/>
          <w:b/>
          <w:color w:val="000000"/>
          <w:kern w:val="0"/>
          <w:szCs w:val="20"/>
          <w14:ligatures w14:val="none"/>
        </w:rPr>
        <w:t xml:space="preserve"> </w:t>
      </w:r>
      <w:r w:rsidRPr="00AE5290">
        <w:rPr>
          <w:rFonts w:eastAsia="Times New Roman" w:cs="Times New Roman"/>
          <w:b/>
          <w:color w:val="000000"/>
          <w:kern w:val="0"/>
          <w:szCs w:val="20"/>
          <w14:ligatures w14:val="none"/>
        </w:rPr>
        <w:t xml:space="preserve">PASLAUGŲ </w:t>
      </w:r>
    </w:p>
    <w:p w14:paraId="20150ED3" w14:textId="77777777" w:rsidR="00A153F3" w:rsidRPr="00AE5290" w:rsidRDefault="00A153F3" w:rsidP="00A153F3">
      <w:pPr>
        <w:spacing w:after="0" w:line="240" w:lineRule="auto"/>
        <w:jc w:val="center"/>
        <w:rPr>
          <w:rFonts w:eastAsia="Times New Roman" w:cs="Times New Roman"/>
          <w:b/>
          <w:color w:val="000000"/>
          <w:kern w:val="0"/>
          <w:szCs w:val="20"/>
          <w14:ligatures w14:val="none"/>
        </w:rPr>
      </w:pPr>
      <w:r w:rsidRPr="00AE5290">
        <w:rPr>
          <w:rFonts w:eastAsia="Times New Roman" w:cs="Times New Roman"/>
          <w:b/>
          <w:color w:val="000000"/>
          <w:kern w:val="0"/>
          <w:szCs w:val="20"/>
          <w14:ligatures w14:val="none"/>
        </w:rPr>
        <w:t>TECHNINĖ SPECIFIKACIJA</w:t>
      </w:r>
    </w:p>
    <w:p w14:paraId="4424605F" w14:textId="77777777" w:rsidR="00CD7E74" w:rsidRDefault="00CD7E74" w:rsidP="00A153F3">
      <w:pPr>
        <w:spacing w:after="0" w:line="240" w:lineRule="auto"/>
        <w:jc w:val="center"/>
        <w:rPr>
          <w:rFonts w:eastAsia="Times New Roman" w:cs="Times New Roman"/>
          <w:b/>
          <w:kern w:val="0"/>
          <w:szCs w:val="24"/>
          <w:highlight w:val="yellow"/>
          <w14:ligatures w14:val="none"/>
        </w:rPr>
      </w:pPr>
    </w:p>
    <w:p w14:paraId="78D58AA4" w14:textId="77777777" w:rsidR="002C5986" w:rsidRPr="00634719" w:rsidRDefault="002C5986" w:rsidP="00A153F3">
      <w:pPr>
        <w:spacing w:after="0" w:line="240" w:lineRule="auto"/>
        <w:jc w:val="center"/>
        <w:rPr>
          <w:rFonts w:eastAsia="Times New Roman" w:cs="Times New Roman"/>
          <w:b/>
          <w:kern w:val="0"/>
          <w:szCs w:val="24"/>
          <w:highlight w:val="yellow"/>
          <w14:ligatures w14:val="none"/>
        </w:rPr>
      </w:pPr>
    </w:p>
    <w:p w14:paraId="3C5AE9FB" w14:textId="77777777" w:rsidR="00A153F3" w:rsidRPr="00EF6DC9" w:rsidRDefault="00A153F3" w:rsidP="00A153F3">
      <w:pPr>
        <w:spacing w:after="0" w:line="360" w:lineRule="auto"/>
        <w:ind w:firstLine="709"/>
        <w:rPr>
          <w:rFonts w:eastAsia="Times New Roman" w:cs="Times New Roman"/>
          <w:i/>
          <w:kern w:val="0"/>
          <w:szCs w:val="24"/>
          <w14:ligatures w14:val="none"/>
        </w:rPr>
      </w:pPr>
      <w:r w:rsidRPr="00EF6DC9">
        <w:rPr>
          <w:rFonts w:eastAsia="Times New Roman" w:cs="Times New Roman"/>
          <w:i/>
          <w:kern w:val="0"/>
          <w:szCs w:val="24"/>
          <w14:ligatures w14:val="none"/>
        </w:rPr>
        <w:t>1. Teisinė aplinka ir pirkimo paslaugų poreikis.</w:t>
      </w:r>
    </w:p>
    <w:p w14:paraId="501A1EE1" w14:textId="589824F5" w:rsidR="00A153F3" w:rsidRPr="00895F50" w:rsidRDefault="00A153F3" w:rsidP="00196CA3">
      <w:pPr>
        <w:autoSpaceDE w:val="0"/>
        <w:autoSpaceDN w:val="0"/>
        <w:adjustRightInd w:val="0"/>
        <w:spacing w:after="0" w:line="360" w:lineRule="auto"/>
        <w:ind w:firstLine="709"/>
        <w:jc w:val="both"/>
        <w:rPr>
          <w:rFonts w:eastAsia="Times New Roman" w:cs="Times New Roman"/>
          <w:kern w:val="0"/>
          <w:szCs w:val="24"/>
          <w14:ligatures w14:val="none"/>
        </w:rPr>
      </w:pPr>
      <w:r w:rsidRPr="00EF6DC9">
        <w:rPr>
          <w:rFonts w:eastAsia="Times New Roman" w:cs="Times New Roman"/>
          <w:kern w:val="0"/>
          <w:szCs w:val="24"/>
          <w14:ligatures w14:val="none"/>
        </w:rPr>
        <w:t>1.1. Vadovaujantis</w:t>
      </w:r>
      <w:r w:rsidRPr="00EF6DC9">
        <w:rPr>
          <w:rFonts w:eastAsia="Times New Roman" w:cs="Times New Roman"/>
          <w:color w:val="000000"/>
          <w:kern w:val="0"/>
          <w:szCs w:val="24"/>
          <w:lang w:eastAsia="lt-LT"/>
          <w14:ligatures w14:val="none"/>
        </w:rPr>
        <w:t xml:space="preserve"> 2021 m. birželio 24 d. Europos Parlamento ir Tarybos reglamentu (ES) </w:t>
      </w:r>
      <w:r w:rsidRPr="00895F50">
        <w:rPr>
          <w:rFonts w:eastAsia="Times New Roman" w:cs="Times New Roman"/>
          <w:color w:val="000000"/>
          <w:kern w:val="0"/>
          <w:szCs w:val="24"/>
          <w:lang w:eastAsia="lt-LT"/>
          <w14:ligatures w14:val="none"/>
        </w:rPr>
        <w:t>2021/1060</w:t>
      </w:r>
      <w:r w:rsidRPr="00570F4E">
        <w:rPr>
          <w:rFonts w:eastAsia="Times New Roman" w:cs="Times New Roman"/>
          <w:color w:val="000000"/>
          <w:kern w:val="0"/>
          <w:szCs w:val="24"/>
          <w:lang w:eastAsia="lt-LT"/>
          <w14:ligatures w14:val="none"/>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C30727">
        <w:rPr>
          <w:rFonts w:eastAsia="MS Mincho" w:cs="Times New Roman"/>
          <w:iCs/>
          <w:color w:val="000000"/>
          <w:kern w:val="0"/>
          <w:szCs w:val="24"/>
          <w:lang w:eastAsia="lt-LT"/>
          <w14:ligatures w14:val="none"/>
        </w:rPr>
        <w:t xml:space="preserve">, </w:t>
      </w:r>
      <w:r w:rsidRPr="00B87D6F">
        <w:rPr>
          <w:rFonts w:eastAsia="Times New Roman" w:cs="Times New Roman"/>
          <w:color w:val="000000"/>
          <w:kern w:val="0"/>
          <w:szCs w:val="24"/>
          <w:lang w:eastAsia="lt-LT"/>
          <w14:ligatures w14:val="none"/>
        </w:rPr>
        <w:t>2018 m. liepos 18 d. Europos Parlamento ir Tarybos reglamentu (ES, Euratomas</w:t>
      </w:r>
      <w:r w:rsidRPr="00915FC0">
        <w:rPr>
          <w:rFonts w:eastAsia="Times New Roman" w:cs="Times New Roman"/>
          <w:color w:val="000000"/>
          <w:kern w:val="0"/>
          <w:szCs w:val="24"/>
          <w:lang w:eastAsia="lt-LT"/>
          <w14:ligatures w14:val="none"/>
        </w:rPr>
        <w:t xml:space="preserve">) </w:t>
      </w:r>
      <w:r w:rsidRPr="00895F50">
        <w:rPr>
          <w:rFonts w:eastAsia="Times New Roman" w:cs="Times New Roman"/>
          <w:color w:val="000000"/>
          <w:kern w:val="0"/>
          <w:szCs w:val="24"/>
          <w:lang w:eastAsia="lt-LT"/>
          <w14:ligatures w14:val="none"/>
        </w:rPr>
        <w:t>2018/1046</w:t>
      </w:r>
      <w:r w:rsidRPr="00B87D6F">
        <w:rPr>
          <w:rFonts w:eastAsia="Times New Roman" w:cs="Times New Roman"/>
          <w:color w:val="000000"/>
          <w:kern w:val="0"/>
          <w:szCs w:val="24"/>
          <w:lang w:eastAsia="lt-LT"/>
          <w14:ligatures w14:val="none"/>
        </w:rPr>
        <w:t xml:space="preserve"> dėl Sąjungos bendrajam biudžetui taikomų finansinių taisyklių, kuriuo iš dalies keičiami reglamentai (ES) Nr. 1296/2013, (ES) Nr.</w:t>
      </w:r>
      <w:r w:rsidR="00677684" w:rsidRPr="00B87D6F">
        <w:rPr>
          <w:rFonts w:eastAsia="Times New Roman" w:cs="Times New Roman"/>
          <w:color w:val="000000"/>
          <w:kern w:val="0"/>
          <w:szCs w:val="24"/>
          <w:lang w:eastAsia="lt-LT"/>
          <w14:ligatures w14:val="none"/>
        </w:rPr>
        <w:t xml:space="preserve"> </w:t>
      </w:r>
      <w:r w:rsidRPr="00B87D6F">
        <w:rPr>
          <w:rFonts w:eastAsia="Times New Roman" w:cs="Times New Roman"/>
          <w:color w:val="000000"/>
          <w:kern w:val="0"/>
          <w:szCs w:val="24"/>
          <w:lang w:eastAsia="lt-LT"/>
          <w14:ligatures w14:val="none"/>
        </w:rPr>
        <w:t>1301/2013, (ES) Nr. 1303/2013, (ES) Nr. 1304/2013, (ES) Nr. 1309/2013, (ES) Nr.</w:t>
      </w:r>
      <w:r w:rsidR="00DA6D14" w:rsidRPr="00B87D6F">
        <w:rPr>
          <w:rFonts w:eastAsia="Times New Roman" w:cs="Times New Roman"/>
          <w:color w:val="000000"/>
          <w:kern w:val="0"/>
          <w:szCs w:val="24"/>
          <w:lang w:eastAsia="lt-LT"/>
          <w14:ligatures w14:val="none"/>
        </w:rPr>
        <w:t xml:space="preserve"> </w:t>
      </w:r>
      <w:r w:rsidRPr="00B87D6F">
        <w:rPr>
          <w:rFonts w:eastAsia="Times New Roman" w:cs="Times New Roman"/>
          <w:color w:val="000000"/>
          <w:kern w:val="0"/>
          <w:szCs w:val="24"/>
          <w:lang w:eastAsia="lt-LT"/>
          <w14:ligatures w14:val="none"/>
        </w:rPr>
        <w:t>1316/2013, (ES) Nr. 223/2014, (ES) Nr. 283/2014 ir Sprendimas Nr. 541/2014/ES</w:t>
      </w:r>
      <w:r w:rsidR="00BF4C7F" w:rsidRPr="00B87D6F">
        <w:rPr>
          <w:rFonts w:eastAsia="Times New Roman" w:cs="Times New Roman"/>
          <w:color w:val="000000"/>
          <w:kern w:val="0"/>
          <w:szCs w:val="24"/>
          <w:lang w:eastAsia="lt-LT"/>
          <w14:ligatures w14:val="none"/>
        </w:rPr>
        <w:t>,</w:t>
      </w:r>
      <w:r w:rsidRPr="00B87D6F">
        <w:rPr>
          <w:rFonts w:eastAsia="Times New Roman" w:cs="Times New Roman"/>
          <w:color w:val="000000"/>
          <w:kern w:val="0"/>
          <w:szCs w:val="24"/>
          <w:lang w:eastAsia="lt-LT"/>
          <w14:ligatures w14:val="none"/>
        </w:rPr>
        <w:t xml:space="preserve"> bei panaikinamas reglamentas (ES, Euratomas) Nr. 966/2012</w:t>
      </w:r>
      <w:r w:rsidR="00B051F0">
        <w:rPr>
          <w:rFonts w:eastAsia="Times New Roman" w:cs="Times New Roman"/>
          <w:color w:val="000000"/>
          <w:kern w:val="0"/>
          <w:szCs w:val="24"/>
          <w:lang w:eastAsia="lt-LT"/>
          <w14:ligatures w14:val="none"/>
        </w:rPr>
        <w:t xml:space="preserve">, </w:t>
      </w:r>
      <w:r w:rsidR="00155B91">
        <w:rPr>
          <w:rFonts w:eastAsia="Times New Roman" w:cs="Times New Roman"/>
          <w:color w:val="000000"/>
          <w:kern w:val="0"/>
          <w:szCs w:val="24"/>
          <w:lang w:eastAsia="lt-LT"/>
          <w14:ligatures w14:val="none"/>
        </w:rPr>
        <w:t>2022</w:t>
      </w:r>
      <w:r w:rsidR="00CF3E10">
        <w:rPr>
          <w:rFonts w:eastAsia="Times New Roman" w:cs="Times New Roman"/>
          <w:color w:val="000000"/>
          <w:kern w:val="0"/>
          <w:szCs w:val="24"/>
          <w:lang w:eastAsia="lt-LT"/>
          <w14:ligatures w14:val="none"/>
        </w:rPr>
        <w:t xml:space="preserve"> m.</w:t>
      </w:r>
      <w:r w:rsidR="00155B91">
        <w:rPr>
          <w:rFonts w:eastAsia="Times New Roman" w:cs="Times New Roman"/>
          <w:color w:val="000000"/>
          <w:kern w:val="0"/>
          <w:szCs w:val="24"/>
          <w:lang w:eastAsia="lt-LT"/>
          <w14:ligatures w14:val="none"/>
        </w:rPr>
        <w:t xml:space="preserve"> spalio 20 d. Komisijos deleguot</w:t>
      </w:r>
      <w:r w:rsidR="004518F5">
        <w:rPr>
          <w:rFonts w:eastAsia="Times New Roman" w:cs="Times New Roman"/>
          <w:color w:val="000000"/>
          <w:kern w:val="0"/>
          <w:szCs w:val="24"/>
          <w:lang w:eastAsia="lt-LT"/>
          <w14:ligatures w14:val="none"/>
        </w:rPr>
        <w:t>uoju</w:t>
      </w:r>
      <w:r w:rsidR="00155B91">
        <w:rPr>
          <w:rFonts w:eastAsia="Times New Roman" w:cs="Times New Roman"/>
          <w:color w:val="000000"/>
          <w:kern w:val="0"/>
          <w:szCs w:val="24"/>
          <w:lang w:eastAsia="lt-LT"/>
          <w14:ligatures w14:val="none"/>
        </w:rPr>
        <w:t xml:space="preserve"> reglament</w:t>
      </w:r>
      <w:r w:rsidR="00B123ED">
        <w:rPr>
          <w:rFonts w:eastAsia="Times New Roman" w:cs="Times New Roman"/>
          <w:color w:val="000000"/>
          <w:kern w:val="0"/>
          <w:szCs w:val="24"/>
          <w:lang w:eastAsia="lt-LT"/>
          <w14:ligatures w14:val="none"/>
        </w:rPr>
        <w:t>u</w:t>
      </w:r>
      <w:r w:rsidR="00155B91">
        <w:rPr>
          <w:rFonts w:eastAsia="Times New Roman" w:cs="Times New Roman"/>
          <w:color w:val="000000"/>
          <w:kern w:val="0"/>
          <w:szCs w:val="24"/>
          <w:lang w:eastAsia="lt-LT"/>
          <w14:ligatures w14:val="none"/>
        </w:rPr>
        <w:t xml:space="preserve"> (ES) 2023/67</w:t>
      </w:r>
      <w:r w:rsidR="004438D6">
        <w:rPr>
          <w:rFonts w:eastAsia="Times New Roman" w:cs="Times New Roman"/>
          <w:color w:val="000000"/>
          <w:kern w:val="0"/>
          <w:szCs w:val="24"/>
          <w:lang w:eastAsia="lt-LT"/>
          <w14:ligatures w14:val="none"/>
        </w:rPr>
        <w:t>,</w:t>
      </w:r>
      <w:r w:rsidR="00155B91">
        <w:rPr>
          <w:rFonts w:eastAsia="Times New Roman" w:cs="Times New Roman"/>
          <w:color w:val="000000"/>
          <w:kern w:val="0"/>
          <w:szCs w:val="24"/>
          <w:lang w:eastAsia="lt-LT"/>
          <w14:ligatures w14:val="none"/>
        </w:rPr>
        <w:t xml:space="preserve"> </w:t>
      </w:r>
      <w:r w:rsidR="004438D6">
        <w:rPr>
          <w:rFonts w:eastAsia="Times New Roman" w:cs="Times New Roman"/>
          <w:color w:val="000000"/>
          <w:kern w:val="0"/>
          <w:szCs w:val="24"/>
          <w:lang w:eastAsia="lt-LT"/>
          <w14:ligatures w14:val="none"/>
        </w:rPr>
        <w:t>kuriuo Europos Parlamento ir Tarybos reglamentas (ES) 2021/1060</w:t>
      </w:r>
      <w:r w:rsidR="00A05D78">
        <w:rPr>
          <w:rFonts w:eastAsia="Times New Roman" w:cs="Times New Roman"/>
          <w:color w:val="000000"/>
          <w:kern w:val="0"/>
          <w:szCs w:val="24"/>
          <w:lang w:eastAsia="lt-LT"/>
          <w14:ligatures w14:val="none"/>
        </w:rPr>
        <w:t xml:space="preserve"> papildomas nustatant standartizuotas turimas imties sudarymo metodikas ir būdus, tinkančius vienam ar daugiau programavimo laikotarpi</w:t>
      </w:r>
      <w:r w:rsidR="00131C80">
        <w:rPr>
          <w:rFonts w:eastAsia="Times New Roman" w:cs="Times New Roman"/>
          <w:color w:val="000000"/>
          <w:kern w:val="0"/>
          <w:szCs w:val="24"/>
          <w:lang w:eastAsia="lt-LT"/>
          <w14:ligatures w14:val="none"/>
        </w:rPr>
        <w:t>ų</w:t>
      </w:r>
      <w:r w:rsidRPr="00B87D6F">
        <w:rPr>
          <w:rFonts w:eastAsia="Times New Roman" w:cs="Times New Roman"/>
          <w:color w:val="000000"/>
          <w:kern w:val="0"/>
          <w:szCs w:val="24"/>
          <w:lang w:eastAsia="lt-LT"/>
          <w14:ligatures w14:val="none"/>
        </w:rPr>
        <w:t xml:space="preserve"> </w:t>
      </w:r>
      <w:r w:rsidRPr="0002396E">
        <w:rPr>
          <w:rFonts w:eastAsia="Times New Roman" w:cs="Times New Roman"/>
          <w:color w:val="000000"/>
          <w:kern w:val="0"/>
          <w:szCs w:val="24"/>
          <w:lang w:eastAsia="lt-LT"/>
          <w14:ligatures w14:val="none"/>
        </w:rPr>
        <w:t xml:space="preserve">(toliau kartu – Reglamentai), </w:t>
      </w:r>
      <w:r w:rsidRPr="005367F4">
        <w:rPr>
          <w:rFonts w:eastAsia="Times New Roman" w:cs="Times New Roman"/>
          <w:kern w:val="0"/>
          <w:szCs w:val="24"/>
          <w:lang w:eastAsia="lt-LT"/>
          <w14:ligatures w14:val="none"/>
        </w:rPr>
        <w:t>Lietuvos</w:t>
      </w:r>
      <w:r w:rsidRPr="004B31A9">
        <w:rPr>
          <w:rFonts w:eastAsia="Times New Roman" w:cs="Times New Roman"/>
          <w:kern w:val="0"/>
          <w:szCs w:val="24"/>
          <w:lang w:eastAsia="lt-LT"/>
          <w14:ligatures w14:val="none"/>
        </w:rPr>
        <w:t xml:space="preserve"> žuvininkystės sektoriaus 2021-2027 metų programa (CCI Nr. 2021LT14MFPR001),</w:t>
      </w:r>
      <w:r w:rsidRPr="004B31A9">
        <w:rPr>
          <w:rFonts w:eastAsia="Times New Roman" w:cs="Times New Roman"/>
          <w:color w:val="000000"/>
          <w:kern w:val="0"/>
          <w:szCs w:val="24"/>
          <w:lang w:eastAsia="lt-LT"/>
          <w14:ligatures w14:val="none"/>
        </w:rPr>
        <w:t xml:space="preserve"> </w:t>
      </w:r>
      <w:r w:rsidRPr="005B432C">
        <w:rPr>
          <w:rFonts w:eastAsia="Times New Roman" w:cs="Times New Roman"/>
          <w:kern w:val="0"/>
          <w:szCs w:val="24"/>
          <w:lang w:eastAsia="lt-LT"/>
          <w14:ligatures w14:val="none"/>
        </w:rPr>
        <w:t xml:space="preserve">patvirtinta 2022 m. spalio 31 d. </w:t>
      </w:r>
      <w:r w:rsidRPr="0041656D">
        <w:rPr>
          <w:rFonts w:eastAsia="Times New Roman" w:cs="Times New Roman"/>
          <w:kern w:val="0"/>
          <w:szCs w:val="24"/>
          <w:lang w:eastAsia="lt-LT"/>
          <w14:ligatures w14:val="none"/>
        </w:rPr>
        <w:t xml:space="preserve">Europos Komisijos </w:t>
      </w:r>
      <w:r w:rsidR="000F2ED5" w:rsidRPr="0041656D">
        <w:rPr>
          <w:rFonts w:eastAsia="Times New Roman" w:cs="Times New Roman"/>
          <w:kern w:val="0"/>
          <w:szCs w:val="24"/>
          <w:lang w:eastAsia="lt-LT"/>
          <w14:ligatures w14:val="none"/>
        </w:rPr>
        <w:t xml:space="preserve">įgyvendinimo </w:t>
      </w:r>
      <w:r w:rsidRPr="0041656D">
        <w:rPr>
          <w:rFonts w:eastAsia="Times New Roman" w:cs="Times New Roman"/>
          <w:kern w:val="0"/>
          <w:szCs w:val="24"/>
          <w:lang w:eastAsia="lt-LT"/>
          <w14:ligatures w14:val="none"/>
        </w:rPr>
        <w:t>sprendimu Nr. C</w:t>
      </w:r>
      <w:r w:rsidR="000F2ED5" w:rsidRPr="0041656D">
        <w:rPr>
          <w:rFonts w:eastAsia="Times New Roman" w:cs="Times New Roman"/>
          <w:kern w:val="0"/>
          <w:szCs w:val="24"/>
          <w:lang w:eastAsia="lt-LT"/>
          <w14:ligatures w14:val="none"/>
        </w:rPr>
        <w:t>(</w:t>
      </w:r>
      <w:r w:rsidRPr="0041656D">
        <w:rPr>
          <w:rFonts w:eastAsia="Times New Roman" w:cs="Times New Roman"/>
          <w:kern w:val="0"/>
          <w:szCs w:val="24"/>
          <w:lang w:eastAsia="lt-LT"/>
          <w14:ligatures w14:val="none"/>
        </w:rPr>
        <w:t>2022</w:t>
      </w:r>
      <w:r w:rsidR="000F2ED5" w:rsidRPr="0041656D">
        <w:rPr>
          <w:rFonts w:eastAsia="Times New Roman" w:cs="Times New Roman"/>
          <w:kern w:val="0"/>
          <w:szCs w:val="24"/>
          <w:lang w:eastAsia="lt-LT"/>
          <w14:ligatures w14:val="none"/>
        </w:rPr>
        <w:t>)</w:t>
      </w:r>
      <w:r w:rsidR="0041656D" w:rsidRPr="0041656D">
        <w:rPr>
          <w:rFonts w:eastAsia="Times New Roman" w:cs="Times New Roman"/>
          <w:kern w:val="0"/>
          <w:szCs w:val="24"/>
          <w:lang w:eastAsia="lt-LT"/>
          <w14:ligatures w14:val="none"/>
        </w:rPr>
        <w:t xml:space="preserve"> </w:t>
      </w:r>
      <w:r w:rsidRPr="0041656D">
        <w:rPr>
          <w:rFonts w:eastAsia="Times New Roman" w:cs="Times New Roman"/>
          <w:kern w:val="0"/>
          <w:szCs w:val="24"/>
          <w:lang w:eastAsia="lt-LT"/>
          <w14:ligatures w14:val="none"/>
        </w:rPr>
        <w:t>8008 (toliau – Žuvininkystės programa),</w:t>
      </w:r>
      <w:r w:rsidRPr="0041656D">
        <w:rPr>
          <w:rFonts w:eastAsia="Times New Roman" w:cs="Times New Roman"/>
          <w:color w:val="000000"/>
          <w:kern w:val="0"/>
          <w:szCs w:val="24"/>
          <w:lang w:eastAsia="lt-LT"/>
          <w14:ligatures w14:val="none"/>
        </w:rPr>
        <w:t xml:space="preserve"> </w:t>
      </w:r>
      <w:r w:rsidRPr="00CB5329">
        <w:rPr>
          <w:rFonts w:eastAsia="Times New Roman" w:cs="Times New Roman"/>
          <w:color w:val="000000"/>
          <w:kern w:val="0"/>
          <w:szCs w:val="24"/>
          <w:lang w:eastAsia="lt-LT"/>
          <w14:ligatures w14:val="none"/>
        </w:rPr>
        <w:t>Lietuvos Respublikos Vyriausybės 2020 m. lapkričio 25 d. nutarimu Nr. 1322 „Dėl pasirengimo administruoti Europos Sąjungos</w:t>
      </w:r>
      <w:r w:rsidR="009B1DC9" w:rsidRPr="00CB5329">
        <w:rPr>
          <w:rFonts w:eastAsia="Times New Roman" w:cs="Times New Roman"/>
          <w:color w:val="000000"/>
          <w:kern w:val="0"/>
          <w:szCs w:val="24"/>
          <w:lang w:eastAsia="lt-LT"/>
          <w14:ligatures w14:val="none"/>
        </w:rPr>
        <w:t xml:space="preserve"> ir kitos tarptautinės finansinės paramos lėšas</w:t>
      </w:r>
      <w:r w:rsidRPr="00CB5329">
        <w:rPr>
          <w:rFonts w:eastAsia="Times New Roman" w:cs="Times New Roman"/>
          <w:color w:val="000000"/>
          <w:kern w:val="0"/>
          <w:szCs w:val="24"/>
          <w:lang w:eastAsia="lt-LT"/>
          <w14:ligatures w14:val="none"/>
        </w:rPr>
        <w:t xml:space="preserve"> ir jų administravimo</w:t>
      </w:r>
      <w:r w:rsidRPr="008F441E">
        <w:rPr>
          <w:rFonts w:eastAsia="Times New Roman" w:cs="Times New Roman"/>
          <w:color w:val="000000"/>
          <w:kern w:val="0"/>
          <w:szCs w:val="24"/>
          <w:lang w:eastAsia="lt-LT"/>
          <w14:ligatures w14:val="none"/>
        </w:rPr>
        <w:t>“</w:t>
      </w:r>
      <w:r w:rsidRPr="008F441E">
        <w:rPr>
          <w:rFonts w:eastAsia="Times New Roman" w:cs="Times New Roman"/>
          <w:kern w:val="0"/>
          <w:szCs w:val="24"/>
          <w:lang w:eastAsia="lt-LT"/>
          <w14:ligatures w14:val="none"/>
        </w:rPr>
        <w:t xml:space="preserve"> </w:t>
      </w:r>
      <w:r w:rsidRPr="008F441E">
        <w:rPr>
          <w:rFonts w:eastAsia="Times New Roman" w:cs="Times New Roman"/>
          <w:kern w:val="0"/>
          <w:szCs w:val="24"/>
          <w14:ligatures w14:val="none"/>
        </w:rPr>
        <w:t xml:space="preserve">ir atsižvelgiant į </w:t>
      </w:r>
      <w:r w:rsidRPr="008F441E">
        <w:rPr>
          <w:rFonts w:eastAsia="Times New Roman" w:cs="Times New Roman"/>
          <w:bCs/>
          <w:kern w:val="0"/>
          <w:szCs w:val="24"/>
          <w:lang w:eastAsia="lt-LT"/>
          <w14:ligatures w14:val="none"/>
        </w:rPr>
        <w:t>Lietuvos žuvininkystės sektoriaus 2021</w:t>
      </w:r>
      <w:r w:rsidR="007C4ED2" w:rsidRPr="008F441E">
        <w:rPr>
          <w:rFonts w:eastAsia="Times New Roman" w:cs="Times New Roman"/>
          <w:kern w:val="0"/>
          <w:szCs w:val="24"/>
          <w:lang w:eastAsia="lt-LT"/>
          <w14:ligatures w14:val="none"/>
        </w:rPr>
        <w:t>–</w:t>
      </w:r>
      <w:r w:rsidRPr="008F441E">
        <w:rPr>
          <w:rFonts w:eastAsia="Times New Roman" w:cs="Times New Roman"/>
          <w:bCs/>
          <w:kern w:val="0"/>
          <w:szCs w:val="24"/>
          <w:lang w:eastAsia="lt-LT"/>
          <w14:ligatures w14:val="none"/>
        </w:rPr>
        <w:t xml:space="preserve">2027 metų programos administravimo taisykles, patvirtintas Lietuvos Respublikos žemės ūkio ministro </w:t>
      </w:r>
      <w:r w:rsidRPr="008F441E">
        <w:rPr>
          <w:rFonts w:eastAsia="Times New Roman" w:cs="Times New Roman"/>
          <w:kern w:val="0"/>
          <w:szCs w:val="24"/>
          <w:lang w:eastAsia="lt-LT"/>
          <w14:ligatures w14:val="none"/>
        </w:rPr>
        <w:t xml:space="preserve">2022 m. gruodžio 12 d. </w:t>
      </w:r>
      <w:r w:rsidRPr="008F441E">
        <w:rPr>
          <w:rFonts w:eastAsia="Times New Roman" w:cs="Times New Roman"/>
          <w:bCs/>
          <w:kern w:val="0"/>
          <w:szCs w:val="24"/>
          <w:lang w:eastAsia="lt-LT"/>
          <w14:ligatures w14:val="none"/>
        </w:rPr>
        <w:t xml:space="preserve">įsakymu Nr. </w:t>
      </w:r>
      <w:r w:rsidRPr="008F441E">
        <w:rPr>
          <w:rFonts w:eastAsia="Times New Roman" w:cs="Times New Roman"/>
          <w:kern w:val="0"/>
          <w:szCs w:val="24"/>
          <w:lang w:eastAsia="lt-LT"/>
          <w14:ligatures w14:val="none"/>
        </w:rPr>
        <w:t>3D-798</w:t>
      </w:r>
      <w:r w:rsidRPr="008F441E">
        <w:rPr>
          <w:rFonts w:eastAsia="Times New Roman" w:cs="Times New Roman"/>
          <w:bCs/>
          <w:kern w:val="0"/>
          <w:szCs w:val="24"/>
          <w:lang w:eastAsia="lt-LT"/>
          <w14:ligatures w14:val="none"/>
        </w:rPr>
        <w:t xml:space="preserve"> </w:t>
      </w:r>
      <w:r w:rsidRPr="008F441E">
        <w:rPr>
          <w:rFonts w:eastAsia="Times New Roman" w:cs="Times New Roman"/>
          <w:kern w:val="0"/>
          <w:szCs w:val="24"/>
          <w:lang w:eastAsia="lt-LT"/>
          <w14:ligatures w14:val="none"/>
        </w:rPr>
        <w:t>„Dėl Lietuvos žuvininkystės sektoriaus 2021–2027 metų programos administravimo taisyklių patvirtinimo</w:t>
      </w:r>
      <w:r w:rsidRPr="00196CA3">
        <w:rPr>
          <w:rFonts w:eastAsia="Times New Roman" w:cs="Times New Roman"/>
          <w:kern w:val="0"/>
          <w:szCs w:val="24"/>
          <w:lang w:eastAsia="lt-LT"/>
          <w14:ligatures w14:val="none"/>
        </w:rPr>
        <w:t xml:space="preserve">“, </w:t>
      </w:r>
      <w:r w:rsidRPr="003F5062">
        <w:rPr>
          <w:rFonts w:eastAsia="Times New Roman" w:cs="Times New Roman"/>
          <w:kern w:val="0"/>
          <w:szCs w:val="24"/>
          <w14:ligatures w14:val="none"/>
        </w:rPr>
        <w:t xml:space="preserve">Lietuvos Respublikos žemės ūkio ministerijos Centralizuoto vidaus audito skyrius (toliau – Audito institucija) vykdo </w:t>
      </w:r>
      <w:r w:rsidRPr="003F5062">
        <w:rPr>
          <w:rFonts w:eastAsia="Times New Roman" w:cs="Times New Roman"/>
          <w:kern w:val="0"/>
          <w:szCs w:val="24"/>
          <w:lang w:eastAsia="lt-LT"/>
          <w14:ligatures w14:val="none"/>
        </w:rPr>
        <w:t>Žuvininkystės programos</w:t>
      </w:r>
      <w:r w:rsidRPr="003F5062">
        <w:rPr>
          <w:rFonts w:eastAsia="Times New Roman" w:cs="Times New Roman"/>
          <w:kern w:val="0"/>
          <w:szCs w:val="24"/>
          <w14:ligatures w14:val="none"/>
        </w:rPr>
        <w:t xml:space="preserve"> </w:t>
      </w:r>
      <w:r w:rsidR="00A43623">
        <w:rPr>
          <w:rFonts w:eastAsia="Times New Roman" w:cs="Times New Roman"/>
          <w:kern w:val="0"/>
          <w:szCs w:val="24"/>
          <w14:ligatures w14:val="none"/>
        </w:rPr>
        <w:t>A</w:t>
      </w:r>
      <w:r w:rsidRPr="003F5062">
        <w:rPr>
          <w:rFonts w:eastAsia="Times New Roman" w:cs="Times New Roman"/>
          <w:kern w:val="0"/>
          <w:szCs w:val="24"/>
          <w14:ligatures w14:val="none"/>
        </w:rPr>
        <w:t xml:space="preserve">udito institucijos funkcijas, nustatytas Reglamento Nr. </w:t>
      </w:r>
      <w:r w:rsidRPr="003F5062">
        <w:rPr>
          <w:rFonts w:eastAsia="Times New Roman" w:cs="Times New Roman"/>
          <w:color w:val="000000"/>
          <w:kern w:val="0"/>
          <w:szCs w:val="24"/>
          <w:lang w:eastAsia="lt-LT"/>
          <w14:ligatures w14:val="none"/>
        </w:rPr>
        <w:t xml:space="preserve">2021/1060 77 </w:t>
      </w:r>
      <w:r w:rsidRPr="003F5062">
        <w:rPr>
          <w:rFonts w:eastAsia="Times New Roman" w:cs="Times New Roman"/>
          <w:kern w:val="0"/>
          <w:szCs w:val="24"/>
          <w14:ligatures w14:val="none"/>
        </w:rPr>
        <w:t>straipsnyje</w:t>
      </w:r>
      <w:r w:rsidRPr="00B85D8E">
        <w:rPr>
          <w:rFonts w:eastAsia="Times New Roman" w:cs="Times New Roman"/>
          <w:kern w:val="0"/>
          <w:szCs w:val="24"/>
          <w14:ligatures w14:val="none"/>
        </w:rPr>
        <w:t xml:space="preserve">. Audito institucija, kasmet turi parengti ir Europos Komisijai (toliau – EK) pateikti metinę audito nuomonę, nurodytą Reglamento Nr. </w:t>
      </w:r>
      <w:r w:rsidRPr="00B85D8E">
        <w:rPr>
          <w:rFonts w:eastAsia="Times New Roman" w:cs="Times New Roman"/>
          <w:color w:val="000000"/>
          <w:kern w:val="0"/>
          <w:szCs w:val="24"/>
          <w:lang w:eastAsia="lt-LT"/>
          <w14:ligatures w14:val="none"/>
        </w:rPr>
        <w:t xml:space="preserve">2021/1060 77 </w:t>
      </w:r>
      <w:r w:rsidRPr="00B85D8E">
        <w:rPr>
          <w:rFonts w:eastAsia="Times New Roman" w:cs="Times New Roman"/>
          <w:kern w:val="0"/>
          <w:szCs w:val="24"/>
          <w14:ligatures w14:val="none"/>
        </w:rPr>
        <w:t xml:space="preserve">straipsnio 3 dalies a punkte, pagal </w:t>
      </w:r>
      <w:r w:rsidRPr="00B85D8E">
        <w:rPr>
          <w:rFonts w:eastAsia="Times New Roman" w:cs="Times New Roman"/>
          <w:color w:val="000000"/>
          <w:kern w:val="0"/>
          <w:szCs w:val="24"/>
          <w:lang w:eastAsia="lt-LT"/>
          <w14:ligatures w14:val="none"/>
        </w:rPr>
        <w:t xml:space="preserve">XIX priede pateiktą šabloną ir </w:t>
      </w:r>
      <w:r w:rsidRPr="00B85D8E">
        <w:rPr>
          <w:rFonts w:eastAsia="Times New Roman" w:cs="Times New Roman"/>
          <w:kern w:val="0"/>
          <w:szCs w:val="24"/>
          <w14:ligatures w14:val="none"/>
        </w:rPr>
        <w:t xml:space="preserve">metinę kontrolės ataskaitą, nurodytą Reglamento Nr. </w:t>
      </w:r>
      <w:r w:rsidRPr="00B85D8E">
        <w:rPr>
          <w:rFonts w:eastAsia="Times New Roman" w:cs="Times New Roman"/>
          <w:color w:val="000000"/>
          <w:kern w:val="0"/>
          <w:szCs w:val="24"/>
          <w:lang w:eastAsia="lt-LT"/>
          <w14:ligatures w14:val="none"/>
        </w:rPr>
        <w:t xml:space="preserve">2021/1060 77 </w:t>
      </w:r>
      <w:r w:rsidRPr="00B85D8E">
        <w:rPr>
          <w:rFonts w:eastAsia="Times New Roman" w:cs="Times New Roman"/>
          <w:kern w:val="0"/>
          <w:szCs w:val="24"/>
          <w14:ligatures w14:val="none"/>
        </w:rPr>
        <w:t xml:space="preserve">straipsnio 3 dalies b punkte, pagal </w:t>
      </w:r>
      <w:r w:rsidRPr="00B85D8E">
        <w:rPr>
          <w:rFonts w:eastAsia="Times New Roman" w:cs="Times New Roman"/>
          <w:color w:val="000000"/>
          <w:kern w:val="0"/>
          <w:szCs w:val="24"/>
          <w:lang w:eastAsia="lt-LT"/>
          <w14:ligatures w14:val="none"/>
        </w:rPr>
        <w:t>XX priede pateiktą šabloną</w:t>
      </w:r>
      <w:r w:rsidR="00FE0FC4" w:rsidRPr="00FE0FC4">
        <w:rPr>
          <w:rFonts w:eastAsia="Times New Roman" w:cs="Times New Roman"/>
          <w:color w:val="000000"/>
          <w:kern w:val="0"/>
          <w:szCs w:val="24"/>
          <w:lang w:eastAsia="lt-LT"/>
          <w14:ligatures w14:val="none"/>
        </w:rPr>
        <w:t>,</w:t>
      </w:r>
      <w:r w:rsidRPr="00FE0FC4">
        <w:rPr>
          <w:rFonts w:eastAsia="Times New Roman" w:cs="Times New Roman"/>
          <w:color w:val="000000"/>
          <w:kern w:val="0"/>
          <w:szCs w:val="24"/>
          <w:lang w:eastAsia="lt-LT"/>
          <w14:ligatures w14:val="none"/>
        </w:rPr>
        <w:t xml:space="preserve"> ir </w:t>
      </w:r>
      <w:r w:rsidR="0010092A" w:rsidRPr="00FE0FC4">
        <w:rPr>
          <w:rFonts w:eastAsia="Times New Roman" w:cs="Times New Roman"/>
          <w:color w:val="000000"/>
          <w:kern w:val="0"/>
          <w:szCs w:val="24"/>
          <w:lang w:eastAsia="lt-LT"/>
          <w14:ligatures w14:val="none"/>
        </w:rPr>
        <w:t xml:space="preserve">kitą </w:t>
      </w:r>
      <w:r w:rsidRPr="00FE0FC4">
        <w:rPr>
          <w:rFonts w:eastAsia="Times New Roman" w:cs="Times New Roman"/>
          <w:color w:val="000000"/>
          <w:kern w:val="0"/>
          <w:szCs w:val="24"/>
          <w:lang w:eastAsia="lt-LT"/>
          <w14:ligatures w14:val="none"/>
        </w:rPr>
        <w:t>informaciją.</w:t>
      </w:r>
    </w:p>
    <w:p w14:paraId="75C1FD56" w14:textId="406F37EE" w:rsidR="00A153F3" w:rsidRPr="00895F50" w:rsidRDefault="00A153F3" w:rsidP="00277570">
      <w:pPr>
        <w:autoSpaceDE w:val="0"/>
        <w:autoSpaceDN w:val="0"/>
        <w:adjustRightInd w:val="0"/>
        <w:spacing w:after="0" w:line="360" w:lineRule="auto"/>
        <w:ind w:firstLine="709"/>
        <w:jc w:val="both"/>
        <w:rPr>
          <w:rFonts w:eastAsia="Times New Roman" w:cs="Times New Roman"/>
          <w:strike/>
          <w:color w:val="000000"/>
          <w:kern w:val="0"/>
          <w:szCs w:val="24"/>
          <w:lang w:eastAsia="lt-LT"/>
          <w14:ligatures w14:val="none"/>
        </w:rPr>
      </w:pPr>
      <w:r w:rsidRPr="002238FA">
        <w:rPr>
          <w:rFonts w:eastAsia="Times New Roman" w:cs="Times New Roman"/>
          <w:kern w:val="0"/>
          <w:szCs w:val="24"/>
          <w14:ligatures w14:val="none"/>
        </w:rPr>
        <w:t xml:space="preserve">1.2. </w:t>
      </w:r>
      <w:r w:rsidR="006B088F">
        <w:rPr>
          <w:rFonts w:eastAsia="Times New Roman" w:cs="Times New Roman"/>
          <w:kern w:val="0"/>
          <w:szCs w:val="24"/>
          <w14:ligatures w14:val="none"/>
        </w:rPr>
        <w:t xml:space="preserve">Įsigyjamos </w:t>
      </w:r>
      <w:r w:rsidR="005D12FF">
        <w:rPr>
          <w:rFonts w:eastAsia="Times New Roman" w:cs="Times New Roman"/>
          <w:kern w:val="0"/>
          <w:szCs w:val="24"/>
          <w14:ligatures w14:val="none"/>
        </w:rPr>
        <w:t xml:space="preserve">audito </w:t>
      </w:r>
      <w:r w:rsidR="006B088F">
        <w:rPr>
          <w:rFonts w:eastAsia="Times New Roman" w:cs="Times New Roman"/>
          <w:kern w:val="0"/>
          <w:szCs w:val="24"/>
          <w14:ligatures w14:val="none"/>
        </w:rPr>
        <w:t>paslaugos</w:t>
      </w:r>
      <w:r w:rsidR="005D12FF">
        <w:rPr>
          <w:rFonts w:eastAsia="Times New Roman" w:cs="Times New Roman"/>
          <w:kern w:val="0"/>
          <w:szCs w:val="24"/>
          <w14:ligatures w14:val="none"/>
        </w:rPr>
        <w:t xml:space="preserve"> tam, </w:t>
      </w:r>
      <w:r w:rsidR="005D12FF" w:rsidRPr="002C4C5C">
        <w:rPr>
          <w:rFonts w:eastAsia="Times New Roman" w:cs="Times New Roman"/>
          <w:kern w:val="0"/>
          <w:szCs w:val="24"/>
          <w14:ligatures w14:val="none"/>
        </w:rPr>
        <w:t xml:space="preserve">kad </w:t>
      </w:r>
      <w:r w:rsidR="006B6990" w:rsidRPr="002C4C5C">
        <w:rPr>
          <w:rFonts w:eastAsia="Times New Roman" w:cs="Times New Roman"/>
          <w:kern w:val="0"/>
          <w:szCs w:val="24"/>
          <w14:ligatures w14:val="none"/>
        </w:rPr>
        <w:t>remiantis atlikt</w:t>
      </w:r>
      <w:r w:rsidR="009A0D6A" w:rsidRPr="00895F50">
        <w:rPr>
          <w:rFonts w:eastAsia="Times New Roman" w:cs="Times New Roman"/>
          <w:kern w:val="0"/>
          <w:szCs w:val="24"/>
          <w14:ligatures w14:val="none"/>
        </w:rPr>
        <w:t>u darbu</w:t>
      </w:r>
      <w:r w:rsidR="006B6990">
        <w:rPr>
          <w:rFonts w:eastAsia="Times New Roman" w:cs="Times New Roman"/>
          <w:kern w:val="0"/>
          <w:szCs w:val="24"/>
          <w14:ligatures w14:val="none"/>
        </w:rPr>
        <w:t xml:space="preserve"> </w:t>
      </w:r>
      <w:r w:rsidR="005D12FF" w:rsidRPr="00B85D8E">
        <w:rPr>
          <w:rFonts w:eastAsia="Times New Roman" w:cs="Times New Roman"/>
          <w:kern w:val="0"/>
          <w:szCs w:val="24"/>
          <w14:ligatures w14:val="none"/>
        </w:rPr>
        <w:t>Audito institucija</w:t>
      </w:r>
      <w:r w:rsidR="0026051E">
        <w:rPr>
          <w:rFonts w:eastAsia="Times New Roman" w:cs="Times New Roman"/>
          <w:kern w:val="0"/>
          <w:szCs w:val="24"/>
          <w14:ligatures w14:val="none"/>
        </w:rPr>
        <w:t xml:space="preserve"> galėtų</w:t>
      </w:r>
      <w:r w:rsidR="005D12FF" w:rsidRPr="00B85D8E">
        <w:rPr>
          <w:rFonts w:eastAsia="Times New Roman" w:cs="Times New Roman"/>
          <w:kern w:val="0"/>
          <w:szCs w:val="24"/>
          <w14:ligatures w14:val="none"/>
        </w:rPr>
        <w:t xml:space="preserve"> parengti ir EK pateikti metinę audito nuomonę, nurodytą Reglamento Nr. </w:t>
      </w:r>
      <w:r w:rsidR="005D12FF" w:rsidRPr="00B85D8E">
        <w:rPr>
          <w:rFonts w:eastAsia="Times New Roman" w:cs="Times New Roman"/>
          <w:color w:val="000000"/>
          <w:kern w:val="0"/>
          <w:szCs w:val="24"/>
          <w:lang w:eastAsia="lt-LT"/>
          <w14:ligatures w14:val="none"/>
        </w:rPr>
        <w:t xml:space="preserve">2021/1060 77 </w:t>
      </w:r>
      <w:r w:rsidR="005D12FF" w:rsidRPr="00B85D8E">
        <w:rPr>
          <w:rFonts w:eastAsia="Times New Roman" w:cs="Times New Roman"/>
          <w:kern w:val="0"/>
          <w:szCs w:val="24"/>
          <w14:ligatures w14:val="none"/>
        </w:rPr>
        <w:t xml:space="preserve">straipsnio 3 dalies a punkte, pagal </w:t>
      </w:r>
      <w:r w:rsidR="005D12FF" w:rsidRPr="00B85D8E">
        <w:rPr>
          <w:rFonts w:eastAsia="Times New Roman" w:cs="Times New Roman"/>
          <w:color w:val="000000"/>
          <w:kern w:val="0"/>
          <w:szCs w:val="24"/>
          <w:lang w:eastAsia="lt-LT"/>
          <w14:ligatures w14:val="none"/>
        </w:rPr>
        <w:t xml:space="preserve">XIX priede pateiktą šabloną ir </w:t>
      </w:r>
      <w:r w:rsidR="005D12FF" w:rsidRPr="00B85D8E">
        <w:rPr>
          <w:rFonts w:eastAsia="Times New Roman" w:cs="Times New Roman"/>
          <w:kern w:val="0"/>
          <w:szCs w:val="24"/>
          <w14:ligatures w14:val="none"/>
        </w:rPr>
        <w:t xml:space="preserve">metinę kontrolės ataskaitą, nurodytą Reglamento Nr. </w:t>
      </w:r>
      <w:r w:rsidR="005D12FF" w:rsidRPr="00B85D8E">
        <w:rPr>
          <w:rFonts w:eastAsia="Times New Roman" w:cs="Times New Roman"/>
          <w:color w:val="000000"/>
          <w:kern w:val="0"/>
          <w:szCs w:val="24"/>
          <w:lang w:eastAsia="lt-LT"/>
          <w14:ligatures w14:val="none"/>
        </w:rPr>
        <w:t xml:space="preserve">2021/1060 77 </w:t>
      </w:r>
      <w:r w:rsidR="005D12FF" w:rsidRPr="00B85D8E">
        <w:rPr>
          <w:rFonts w:eastAsia="Times New Roman" w:cs="Times New Roman"/>
          <w:kern w:val="0"/>
          <w:szCs w:val="24"/>
          <w14:ligatures w14:val="none"/>
        </w:rPr>
        <w:t xml:space="preserve">straipsnio 3 dalies b punkte, pagal </w:t>
      </w:r>
      <w:r w:rsidR="005D12FF" w:rsidRPr="00B85D8E">
        <w:rPr>
          <w:rFonts w:eastAsia="Times New Roman" w:cs="Times New Roman"/>
          <w:color w:val="000000"/>
          <w:kern w:val="0"/>
          <w:szCs w:val="24"/>
          <w:lang w:eastAsia="lt-LT"/>
          <w14:ligatures w14:val="none"/>
        </w:rPr>
        <w:t>XX priede pateiktą šabloną</w:t>
      </w:r>
      <w:r w:rsidR="0026051E">
        <w:rPr>
          <w:rFonts w:eastAsia="Times New Roman" w:cs="Times New Roman"/>
          <w:color w:val="000000"/>
          <w:kern w:val="0"/>
          <w:szCs w:val="24"/>
          <w:lang w:eastAsia="lt-LT"/>
          <w14:ligatures w14:val="none"/>
        </w:rPr>
        <w:t>.</w:t>
      </w:r>
      <w:r w:rsidR="006B088F">
        <w:rPr>
          <w:rFonts w:eastAsia="Times New Roman" w:cs="Times New Roman"/>
          <w:kern w:val="0"/>
          <w:szCs w:val="24"/>
          <w14:ligatures w14:val="none"/>
        </w:rPr>
        <w:t xml:space="preserve"> </w:t>
      </w:r>
    </w:p>
    <w:p w14:paraId="2E20C57A" w14:textId="4EF6DB5A" w:rsidR="00A153F3" w:rsidRPr="005B7378" w:rsidRDefault="00A153F3" w:rsidP="00A153F3">
      <w:pPr>
        <w:autoSpaceDE w:val="0"/>
        <w:autoSpaceDN w:val="0"/>
        <w:adjustRightInd w:val="0"/>
        <w:spacing w:after="0" w:line="360" w:lineRule="auto"/>
        <w:ind w:firstLine="709"/>
        <w:jc w:val="both"/>
        <w:rPr>
          <w:rFonts w:eastAsia="Times New Roman" w:cs="Times New Roman"/>
          <w:kern w:val="0"/>
          <w:szCs w:val="24"/>
          <w14:ligatures w14:val="none"/>
        </w:rPr>
      </w:pPr>
      <w:r w:rsidRPr="005B7378">
        <w:rPr>
          <w:rFonts w:eastAsia="Times New Roman" w:cs="Times New Roman"/>
          <w:kern w:val="0"/>
          <w:szCs w:val="24"/>
          <w14:ligatures w14:val="none"/>
        </w:rPr>
        <w:t xml:space="preserve">1.3. </w:t>
      </w:r>
      <w:r w:rsidRPr="005B7378">
        <w:rPr>
          <w:rFonts w:eastAsia="Times New Roman" w:cs="Times New Roman"/>
          <w:color w:val="000000"/>
          <w:kern w:val="0"/>
          <w:szCs w:val="24"/>
          <w:lang w:eastAsia="lt-LT"/>
          <w14:ligatures w14:val="none"/>
        </w:rPr>
        <w:t xml:space="preserve">Audito darbą atliekantis </w:t>
      </w:r>
      <w:r w:rsidRPr="005B7378">
        <w:rPr>
          <w:rFonts w:eastAsia="Times New Roman" w:cs="Times New Roman"/>
          <w:kern w:val="0"/>
          <w:szCs w:val="24"/>
          <w14:ligatures w14:val="none"/>
        </w:rPr>
        <w:t>paslaugų teikėjas</w:t>
      </w:r>
      <w:r w:rsidR="00A24832" w:rsidRPr="00895F50">
        <w:rPr>
          <w:rFonts w:eastAsia="Times New Roman" w:cs="Times New Roman"/>
          <w:color w:val="000000"/>
          <w:kern w:val="0"/>
          <w:szCs w:val="24"/>
          <w:lang w:eastAsia="lt-LT"/>
          <w14:ligatures w14:val="none"/>
        </w:rPr>
        <w:t xml:space="preserve"> turi</w:t>
      </w:r>
      <w:r w:rsidR="0046340C">
        <w:rPr>
          <w:rFonts w:eastAsia="Times New Roman" w:cs="Times New Roman"/>
          <w:color w:val="000000"/>
          <w:kern w:val="0"/>
          <w:szCs w:val="24"/>
          <w:lang w:eastAsia="lt-LT"/>
          <w14:ligatures w14:val="none"/>
        </w:rPr>
        <w:t xml:space="preserve"> vengti</w:t>
      </w:r>
      <w:r w:rsidR="00A24832" w:rsidRPr="00895F50">
        <w:rPr>
          <w:rFonts w:eastAsia="Times New Roman" w:cs="Times New Roman"/>
          <w:color w:val="000000"/>
          <w:kern w:val="0"/>
          <w:szCs w:val="24"/>
          <w:lang w:eastAsia="lt-LT"/>
          <w14:ligatures w14:val="none"/>
        </w:rPr>
        <w:t xml:space="preserve"> interesų konflikto</w:t>
      </w:r>
      <w:r w:rsidR="006A5F33" w:rsidRPr="00895F50">
        <w:rPr>
          <w:rFonts w:eastAsia="Times New Roman" w:cs="Times New Roman"/>
          <w:color w:val="000000"/>
          <w:kern w:val="0"/>
          <w:szCs w:val="24"/>
          <w:lang w:eastAsia="lt-LT"/>
          <w14:ligatures w14:val="none"/>
        </w:rPr>
        <w:t xml:space="preserve"> su audituojamaisiai</w:t>
      </w:r>
      <w:r w:rsidR="006A5F33">
        <w:rPr>
          <w:rFonts w:eastAsia="Times New Roman" w:cs="Times New Roman"/>
          <w:color w:val="000000"/>
          <w:kern w:val="0"/>
          <w:szCs w:val="24"/>
          <w:lang w:eastAsia="lt-LT"/>
          <w14:ligatures w14:val="none"/>
        </w:rPr>
        <w:t>s subjektais bei</w:t>
      </w:r>
      <w:r w:rsidRPr="005B7378">
        <w:rPr>
          <w:rFonts w:eastAsia="Times New Roman" w:cs="Times New Roman"/>
          <w:color w:val="000000"/>
          <w:kern w:val="0"/>
          <w:szCs w:val="24"/>
          <w:lang w:eastAsia="lt-LT"/>
          <w14:ligatures w14:val="none"/>
        </w:rPr>
        <w:t xml:space="preserve"> turi būti funkciškai nepriklausomas nuo </w:t>
      </w:r>
      <w:r w:rsidR="006A5F33">
        <w:rPr>
          <w:rFonts w:eastAsia="Times New Roman" w:cs="Times New Roman"/>
          <w:color w:val="000000"/>
          <w:kern w:val="0"/>
          <w:szCs w:val="24"/>
          <w:lang w:eastAsia="lt-LT"/>
          <w14:ligatures w14:val="none"/>
        </w:rPr>
        <w:t>jų</w:t>
      </w:r>
      <w:r w:rsidRPr="005B7378">
        <w:rPr>
          <w:rFonts w:eastAsia="Times New Roman" w:cs="Times New Roman"/>
          <w:color w:val="000000"/>
          <w:kern w:val="0"/>
          <w:szCs w:val="24"/>
          <w:lang w:eastAsia="lt-LT"/>
          <w14:ligatures w14:val="none"/>
        </w:rPr>
        <w:t>.</w:t>
      </w:r>
    </w:p>
    <w:p w14:paraId="3A44AF44" w14:textId="77777777" w:rsidR="00A153F3" w:rsidRPr="00714540" w:rsidRDefault="00A153F3" w:rsidP="00A153F3">
      <w:pPr>
        <w:spacing w:after="0" w:line="360" w:lineRule="auto"/>
        <w:ind w:firstLine="720"/>
        <w:jc w:val="both"/>
        <w:rPr>
          <w:rFonts w:eastAsia="Times New Roman" w:cs="Times New Roman"/>
          <w:i/>
          <w:kern w:val="0"/>
          <w:szCs w:val="24"/>
          <w14:ligatures w14:val="none"/>
        </w:rPr>
      </w:pPr>
      <w:r w:rsidRPr="00714540">
        <w:rPr>
          <w:rFonts w:eastAsia="Times New Roman" w:cs="Times New Roman"/>
          <w:i/>
          <w:kern w:val="0"/>
          <w:szCs w:val="24"/>
          <w14:ligatures w14:val="none"/>
        </w:rPr>
        <w:lastRenderedPageBreak/>
        <w:t xml:space="preserve">2. Paslaugų objektas ir apimtis. </w:t>
      </w:r>
    </w:p>
    <w:p w14:paraId="4D62E14E" w14:textId="7B4DD4F4" w:rsidR="0046128D" w:rsidRDefault="00822287" w:rsidP="00A153F3">
      <w:pPr>
        <w:spacing w:after="0" w:line="360" w:lineRule="auto"/>
        <w:ind w:firstLine="720"/>
        <w:jc w:val="both"/>
        <w:rPr>
          <w:rFonts w:eastAsia="Times New Roman" w:cs="Times New Roman"/>
          <w:kern w:val="0"/>
          <w:szCs w:val="24"/>
          <w14:ligatures w14:val="none"/>
        </w:rPr>
      </w:pPr>
      <w:r w:rsidRPr="00B66B67">
        <w:rPr>
          <w:rFonts w:eastAsia="Times New Roman" w:cs="Times New Roman"/>
          <w:kern w:val="0"/>
          <w:szCs w:val="24"/>
          <w14:ligatures w14:val="none"/>
        </w:rPr>
        <w:t xml:space="preserve">2.1 </w:t>
      </w:r>
      <w:r w:rsidR="00A153F3" w:rsidRPr="00B66B67">
        <w:rPr>
          <w:rFonts w:eastAsia="Times New Roman" w:cs="Times New Roman"/>
          <w:kern w:val="0"/>
          <w:szCs w:val="24"/>
          <w14:ligatures w14:val="none"/>
        </w:rPr>
        <w:t>Paslaugų objektas –</w:t>
      </w:r>
      <w:r w:rsidR="00763E33">
        <w:rPr>
          <w:rFonts w:eastAsia="Times New Roman" w:cs="Times New Roman"/>
          <w:kern w:val="0"/>
          <w:szCs w:val="24"/>
          <w14:ligatures w14:val="none"/>
        </w:rPr>
        <w:t xml:space="preserve"> </w:t>
      </w:r>
      <w:r w:rsidR="00BF3F79" w:rsidRPr="00B66B67">
        <w:rPr>
          <w:rFonts w:eastAsia="Times New Roman" w:cs="Times New Roman"/>
          <w:kern w:val="0"/>
          <w:szCs w:val="24"/>
          <w14:ligatures w14:val="none"/>
        </w:rPr>
        <w:t xml:space="preserve">pagal </w:t>
      </w:r>
      <w:r w:rsidR="00BF3F79" w:rsidRPr="00B66B67">
        <w:rPr>
          <w:rFonts w:eastAsia="Times New Roman" w:cs="Times New Roman"/>
          <w:color w:val="000000"/>
          <w:kern w:val="0"/>
          <w:szCs w:val="24"/>
          <w14:ligatures w14:val="none"/>
        </w:rPr>
        <w:t>tarptautiniu mastu pripažintus audito standartus</w:t>
      </w:r>
      <w:r w:rsidR="00BF3F79" w:rsidRPr="00B66B67">
        <w:rPr>
          <w:rFonts w:eastAsia="Times New Roman" w:cs="Times New Roman"/>
          <w:kern w:val="0"/>
          <w:szCs w:val="24"/>
          <w14:ligatures w14:val="none"/>
        </w:rPr>
        <w:t xml:space="preserve"> ir Europos Sąjungos (toliau – ES) reglamentavimą</w:t>
      </w:r>
      <w:r w:rsidR="00BF3F79">
        <w:rPr>
          <w:rFonts w:eastAsia="Times New Roman" w:cs="Times New Roman"/>
          <w:kern w:val="0"/>
          <w:szCs w:val="24"/>
          <w14:ligatures w14:val="none"/>
        </w:rPr>
        <w:t xml:space="preserve"> atliktas</w:t>
      </w:r>
      <w:r w:rsidR="00BF3F79" w:rsidRPr="00B66B67">
        <w:rPr>
          <w:rFonts w:eastAsia="Times New Roman" w:cs="Times New Roman"/>
          <w:kern w:val="0"/>
          <w:szCs w:val="24"/>
          <w14:ligatures w14:val="none"/>
        </w:rPr>
        <w:t xml:space="preserve"> </w:t>
      </w:r>
      <w:r w:rsidR="00DD0876" w:rsidRPr="00B66B67">
        <w:rPr>
          <w:rFonts w:eastAsia="Times New Roman" w:cs="Times New Roman"/>
          <w:kern w:val="0"/>
          <w:szCs w:val="24"/>
          <w:lang w:eastAsia="lt-LT"/>
          <w14:ligatures w14:val="none"/>
        </w:rPr>
        <w:t>Žuvininkystės programos</w:t>
      </w:r>
      <w:r w:rsidR="00DD0876" w:rsidRPr="00B66B67">
        <w:rPr>
          <w:rFonts w:eastAsia="Times New Roman" w:cs="Times New Roman"/>
          <w:kern w:val="0"/>
          <w:szCs w:val="24"/>
          <w14:ligatures w14:val="none"/>
        </w:rPr>
        <w:t xml:space="preserve"> </w:t>
      </w:r>
      <w:r w:rsidR="00B42AD7" w:rsidRPr="00731082">
        <w:rPr>
          <w:rFonts w:eastAsia="Times New Roman" w:cs="Times New Roman"/>
          <w:color w:val="000000"/>
          <w:kern w:val="0"/>
          <w:szCs w:val="24"/>
          <w14:ligatures w14:val="none"/>
        </w:rPr>
        <w:t xml:space="preserve">valdymo ir kontrolės </w:t>
      </w:r>
      <w:r w:rsidR="0046128D" w:rsidRPr="0046128D">
        <w:rPr>
          <w:rFonts w:eastAsia="Times New Roman" w:cs="Times New Roman"/>
          <w:kern w:val="0"/>
          <w:szCs w:val="24"/>
          <w14:ligatures w14:val="none"/>
        </w:rPr>
        <w:t>sistem</w:t>
      </w:r>
      <w:r w:rsidR="00545767">
        <w:rPr>
          <w:rFonts w:eastAsia="Times New Roman" w:cs="Times New Roman"/>
          <w:kern w:val="0"/>
          <w:szCs w:val="24"/>
          <w14:ligatures w14:val="none"/>
        </w:rPr>
        <w:t>os</w:t>
      </w:r>
      <w:r w:rsidR="0046128D" w:rsidRPr="0046128D">
        <w:rPr>
          <w:rFonts w:eastAsia="Times New Roman" w:cs="Times New Roman"/>
          <w:kern w:val="0"/>
          <w:szCs w:val="24"/>
          <w14:ligatures w14:val="none"/>
        </w:rPr>
        <w:t xml:space="preserve"> </w:t>
      </w:r>
      <w:r w:rsidR="00DD0876">
        <w:rPr>
          <w:rFonts w:eastAsia="Times New Roman" w:cs="Times New Roman"/>
          <w:kern w:val="0"/>
          <w:szCs w:val="24"/>
          <w14:ligatures w14:val="none"/>
        </w:rPr>
        <w:t>auditas</w:t>
      </w:r>
      <w:r w:rsidR="0046128D" w:rsidRPr="0046128D">
        <w:rPr>
          <w:rFonts w:eastAsia="Times New Roman" w:cs="Times New Roman"/>
          <w:kern w:val="0"/>
          <w:szCs w:val="24"/>
          <w14:ligatures w14:val="none"/>
        </w:rPr>
        <w:t>, veiksmų audit</w:t>
      </w:r>
      <w:r w:rsidR="00515A69">
        <w:rPr>
          <w:rFonts w:eastAsia="Times New Roman" w:cs="Times New Roman"/>
          <w:kern w:val="0"/>
          <w:szCs w:val="24"/>
          <w14:ligatures w14:val="none"/>
        </w:rPr>
        <w:t>as</w:t>
      </w:r>
      <w:r w:rsidR="0046128D" w:rsidRPr="0046128D">
        <w:rPr>
          <w:rFonts w:eastAsia="Times New Roman" w:cs="Times New Roman"/>
          <w:kern w:val="0"/>
          <w:szCs w:val="24"/>
          <w14:ligatures w14:val="none"/>
        </w:rPr>
        <w:t xml:space="preserve"> ir sąskaitų audit</w:t>
      </w:r>
      <w:r w:rsidR="00515A69">
        <w:rPr>
          <w:rFonts w:eastAsia="Times New Roman" w:cs="Times New Roman"/>
          <w:kern w:val="0"/>
          <w:szCs w:val="24"/>
          <w14:ligatures w14:val="none"/>
        </w:rPr>
        <w:t>as</w:t>
      </w:r>
      <w:r w:rsidR="00EF3459">
        <w:rPr>
          <w:rFonts w:eastAsia="Times New Roman" w:cs="Times New Roman"/>
          <w:kern w:val="0"/>
          <w:szCs w:val="24"/>
          <w14:ligatures w14:val="none"/>
        </w:rPr>
        <w:t xml:space="preserve"> bei metinės kontrolės ataskaitos parengimas</w:t>
      </w:r>
      <w:r w:rsidR="0046128D" w:rsidRPr="0046128D">
        <w:rPr>
          <w:rFonts w:eastAsia="Times New Roman" w:cs="Times New Roman"/>
          <w:kern w:val="0"/>
          <w:szCs w:val="24"/>
          <w14:ligatures w14:val="none"/>
        </w:rPr>
        <w:t xml:space="preserve">, </w:t>
      </w:r>
      <w:r w:rsidR="00B9337F">
        <w:rPr>
          <w:rFonts w:eastAsia="Times New Roman" w:cs="Times New Roman"/>
          <w:kern w:val="0"/>
          <w:szCs w:val="24"/>
          <w14:ligatures w14:val="none"/>
        </w:rPr>
        <w:t>tam</w:t>
      </w:r>
      <w:r w:rsidR="00EF3459">
        <w:rPr>
          <w:rFonts w:eastAsia="Times New Roman" w:cs="Times New Roman"/>
          <w:kern w:val="0"/>
          <w:szCs w:val="24"/>
          <w14:ligatures w14:val="none"/>
        </w:rPr>
        <w:t>,</w:t>
      </w:r>
      <w:r w:rsidR="00B9337F">
        <w:rPr>
          <w:rFonts w:eastAsia="Times New Roman" w:cs="Times New Roman"/>
          <w:kern w:val="0"/>
          <w:szCs w:val="24"/>
          <w14:ligatures w14:val="none"/>
        </w:rPr>
        <w:t xml:space="preserve"> </w:t>
      </w:r>
      <w:r w:rsidR="0046128D" w:rsidRPr="0046128D">
        <w:rPr>
          <w:rFonts w:eastAsia="Times New Roman" w:cs="Times New Roman"/>
          <w:kern w:val="0"/>
          <w:szCs w:val="24"/>
          <w14:ligatures w14:val="none"/>
        </w:rPr>
        <w:t xml:space="preserve">kad </w:t>
      </w:r>
      <w:r w:rsidR="00515A69">
        <w:rPr>
          <w:rFonts w:eastAsia="Times New Roman" w:cs="Times New Roman"/>
          <w:kern w:val="0"/>
          <w:szCs w:val="24"/>
          <w14:ligatures w14:val="none"/>
        </w:rPr>
        <w:t xml:space="preserve">Audito institucija galėtų </w:t>
      </w:r>
      <w:r w:rsidR="0046128D" w:rsidRPr="0046128D">
        <w:rPr>
          <w:rFonts w:eastAsia="Times New Roman" w:cs="Times New Roman"/>
          <w:kern w:val="0"/>
          <w:szCs w:val="24"/>
          <w14:ligatures w14:val="none"/>
        </w:rPr>
        <w:t>pateikt</w:t>
      </w:r>
      <w:r w:rsidR="00515A69">
        <w:rPr>
          <w:rFonts w:eastAsia="Times New Roman" w:cs="Times New Roman"/>
          <w:kern w:val="0"/>
          <w:szCs w:val="24"/>
          <w14:ligatures w14:val="none"/>
        </w:rPr>
        <w:t>i EK</w:t>
      </w:r>
      <w:r w:rsidR="0046128D" w:rsidRPr="0046128D">
        <w:rPr>
          <w:rFonts w:eastAsia="Times New Roman" w:cs="Times New Roman"/>
          <w:kern w:val="0"/>
          <w:szCs w:val="24"/>
          <w14:ligatures w14:val="none"/>
        </w:rPr>
        <w:t xml:space="preserve"> nepriklausomą patikinimą dėl</w:t>
      </w:r>
      <w:r w:rsidR="007C3D48">
        <w:rPr>
          <w:rFonts w:eastAsia="Times New Roman" w:cs="Times New Roman"/>
          <w:kern w:val="0"/>
          <w:szCs w:val="24"/>
          <w14:ligatures w14:val="none"/>
        </w:rPr>
        <w:t xml:space="preserve"> </w:t>
      </w:r>
      <w:r w:rsidR="007C3D48" w:rsidRPr="00B66B67">
        <w:rPr>
          <w:rFonts w:eastAsia="Times New Roman" w:cs="Times New Roman"/>
          <w:kern w:val="0"/>
          <w:szCs w:val="24"/>
          <w:lang w:eastAsia="lt-LT"/>
          <w14:ligatures w14:val="none"/>
        </w:rPr>
        <w:t>Žuvininkystės programos</w:t>
      </w:r>
      <w:r w:rsidR="0046128D" w:rsidRPr="0046128D">
        <w:rPr>
          <w:rFonts w:eastAsia="Times New Roman" w:cs="Times New Roman"/>
          <w:kern w:val="0"/>
          <w:szCs w:val="24"/>
          <w14:ligatures w14:val="none"/>
        </w:rPr>
        <w:t xml:space="preserve"> efektyvaus valdymo ir kontrolės sistemų veikimo ir išlaidų, įtrauktų į </w:t>
      </w:r>
      <w:r w:rsidR="00943FCF">
        <w:rPr>
          <w:rFonts w:eastAsia="Times New Roman" w:cs="Times New Roman"/>
          <w:kern w:val="0"/>
          <w:szCs w:val="24"/>
          <w14:ligatures w14:val="none"/>
        </w:rPr>
        <w:t>EK</w:t>
      </w:r>
      <w:r w:rsidR="0046128D" w:rsidRPr="0046128D">
        <w:rPr>
          <w:rFonts w:eastAsia="Times New Roman" w:cs="Times New Roman"/>
          <w:kern w:val="0"/>
          <w:szCs w:val="24"/>
          <w14:ligatures w14:val="none"/>
        </w:rPr>
        <w:t xml:space="preserve"> pateiktas sąskaitas, teisėtumo ir tvarkingumo</w:t>
      </w:r>
      <w:r w:rsidR="0046128D">
        <w:rPr>
          <w:rFonts w:eastAsia="Times New Roman" w:cs="Times New Roman"/>
          <w:kern w:val="0"/>
          <w:szCs w:val="24"/>
          <w14:ligatures w14:val="none"/>
        </w:rPr>
        <w:t>.</w:t>
      </w:r>
    </w:p>
    <w:p w14:paraId="6053FAC0" w14:textId="1702A10E" w:rsidR="00A153F3" w:rsidRPr="00D030E8" w:rsidRDefault="00A153F3" w:rsidP="00A153F3">
      <w:pPr>
        <w:spacing w:after="0" w:line="360" w:lineRule="auto"/>
        <w:ind w:firstLine="720"/>
        <w:jc w:val="both"/>
        <w:rPr>
          <w:rFonts w:eastAsia="Times New Roman" w:cs="Times New Roman"/>
          <w:kern w:val="0"/>
          <w:szCs w:val="24"/>
          <w14:ligatures w14:val="none"/>
        </w:rPr>
      </w:pPr>
      <w:r w:rsidRPr="00D030E8">
        <w:rPr>
          <w:rFonts w:eastAsia="Times New Roman" w:cs="Times New Roman"/>
          <w:kern w:val="0"/>
          <w:szCs w:val="24"/>
          <w14:ligatures w14:val="none"/>
        </w:rPr>
        <w:t>2.</w:t>
      </w:r>
      <w:r w:rsidR="00822287" w:rsidRPr="00D030E8">
        <w:rPr>
          <w:rFonts w:eastAsia="Times New Roman" w:cs="Times New Roman"/>
          <w:kern w:val="0"/>
          <w:szCs w:val="24"/>
          <w14:ligatures w14:val="none"/>
        </w:rPr>
        <w:t>2</w:t>
      </w:r>
      <w:r w:rsidRPr="00D030E8">
        <w:rPr>
          <w:rFonts w:eastAsia="Times New Roman" w:cs="Times New Roman"/>
          <w:kern w:val="0"/>
          <w:szCs w:val="24"/>
          <w14:ligatures w14:val="none"/>
        </w:rPr>
        <w:t xml:space="preserve">. Paslaugos už ataskaitinius metus </w:t>
      </w:r>
      <w:r w:rsidRPr="00D23844">
        <w:rPr>
          <w:rFonts w:eastAsia="Times New Roman" w:cs="Times New Roman"/>
          <w:i/>
          <w:iCs/>
          <w:color w:val="000000"/>
          <w:kern w:val="0"/>
          <w:szCs w:val="24"/>
          <w14:ligatures w14:val="none"/>
        </w:rPr>
        <w:t xml:space="preserve">nuo </w:t>
      </w:r>
      <w:r w:rsidRPr="00D23844">
        <w:rPr>
          <w:rFonts w:eastAsia="Times New Roman" w:cs="Times New Roman"/>
          <w:i/>
          <w:iCs/>
          <w:kern w:val="0"/>
          <w:szCs w:val="24"/>
          <w14:ligatures w14:val="none"/>
        </w:rPr>
        <w:t>202</w:t>
      </w:r>
      <w:r w:rsidR="00493337" w:rsidRPr="00D23844">
        <w:rPr>
          <w:rFonts w:eastAsia="Times New Roman" w:cs="Times New Roman"/>
          <w:i/>
          <w:iCs/>
          <w:kern w:val="0"/>
          <w:szCs w:val="24"/>
          <w14:ligatures w14:val="none"/>
        </w:rPr>
        <w:t>5</w:t>
      </w:r>
      <w:r w:rsidRPr="00D23844">
        <w:rPr>
          <w:rFonts w:eastAsia="Times New Roman" w:cs="Times New Roman"/>
          <w:i/>
          <w:iCs/>
          <w:kern w:val="0"/>
          <w:szCs w:val="24"/>
          <w14:ligatures w14:val="none"/>
        </w:rPr>
        <w:t xml:space="preserve"> m. liepos 1 d. iki 202</w:t>
      </w:r>
      <w:r w:rsidR="00493337" w:rsidRPr="00D23844">
        <w:rPr>
          <w:rFonts w:eastAsia="Times New Roman" w:cs="Times New Roman"/>
          <w:i/>
          <w:iCs/>
          <w:kern w:val="0"/>
          <w:szCs w:val="24"/>
          <w14:ligatures w14:val="none"/>
        </w:rPr>
        <w:t>6</w:t>
      </w:r>
      <w:r w:rsidRPr="00D23844">
        <w:rPr>
          <w:rFonts w:eastAsia="Times New Roman" w:cs="Times New Roman"/>
          <w:i/>
          <w:iCs/>
          <w:kern w:val="0"/>
          <w:szCs w:val="24"/>
          <w14:ligatures w14:val="none"/>
        </w:rPr>
        <w:t xml:space="preserve"> m. </w:t>
      </w:r>
      <w:r w:rsidRPr="00D23844">
        <w:rPr>
          <w:rFonts w:eastAsia="Times New Roman" w:cs="Times New Roman"/>
          <w:i/>
          <w:iCs/>
          <w:color w:val="000000"/>
          <w:kern w:val="0"/>
          <w:szCs w:val="24"/>
          <w14:ligatures w14:val="none"/>
        </w:rPr>
        <w:t xml:space="preserve">birželio 30 d. </w:t>
      </w:r>
      <w:r w:rsidRPr="00D030E8">
        <w:rPr>
          <w:rFonts w:eastAsia="Times New Roman" w:cs="Times New Roman"/>
          <w:kern w:val="0"/>
          <w:szCs w:val="24"/>
          <w14:ligatures w14:val="none"/>
        </w:rPr>
        <w:t xml:space="preserve">apima: </w:t>
      </w:r>
    </w:p>
    <w:p w14:paraId="10C778EF" w14:textId="141E5ACB" w:rsidR="00A153F3" w:rsidRPr="004F0E21" w:rsidRDefault="00A153F3" w:rsidP="00A153F3">
      <w:pPr>
        <w:spacing w:after="0" w:line="360" w:lineRule="auto"/>
        <w:ind w:firstLine="720"/>
        <w:jc w:val="both"/>
        <w:rPr>
          <w:rFonts w:eastAsia="Times New Roman" w:cs="Times New Roman"/>
          <w:kern w:val="0"/>
          <w:szCs w:val="24"/>
          <w14:ligatures w14:val="none"/>
        </w:rPr>
      </w:pPr>
      <w:r w:rsidRPr="007F5F11">
        <w:rPr>
          <w:rFonts w:eastAsia="Times New Roman" w:cs="Times New Roman"/>
          <w:kern w:val="0"/>
          <w:szCs w:val="24"/>
          <w14:ligatures w14:val="none"/>
        </w:rPr>
        <w:t>2.</w:t>
      </w:r>
      <w:r w:rsidR="00A148C4">
        <w:rPr>
          <w:rFonts w:eastAsia="Times New Roman" w:cs="Times New Roman"/>
          <w:kern w:val="0"/>
          <w:szCs w:val="24"/>
          <w14:ligatures w14:val="none"/>
        </w:rPr>
        <w:t>2</w:t>
      </w:r>
      <w:r w:rsidRPr="007F5F11">
        <w:rPr>
          <w:rFonts w:eastAsia="Times New Roman" w:cs="Times New Roman"/>
          <w:kern w:val="0"/>
          <w:szCs w:val="24"/>
          <w14:ligatures w14:val="none"/>
        </w:rPr>
        <w:t>.</w:t>
      </w:r>
      <w:r w:rsidR="000F2B81">
        <w:rPr>
          <w:rFonts w:eastAsia="Times New Roman" w:cs="Times New Roman"/>
          <w:kern w:val="0"/>
          <w:szCs w:val="24"/>
          <w14:ligatures w14:val="none"/>
        </w:rPr>
        <w:t>1</w:t>
      </w:r>
      <w:r w:rsidRPr="007F5F11">
        <w:rPr>
          <w:rFonts w:eastAsia="Times New Roman" w:cs="Times New Roman"/>
          <w:kern w:val="0"/>
          <w:szCs w:val="24"/>
          <w14:ligatures w14:val="none"/>
        </w:rPr>
        <w:t>. Paslaugos teikėjas</w:t>
      </w:r>
      <w:r w:rsidRPr="004F0E21">
        <w:rPr>
          <w:rFonts w:eastAsia="Times New Roman" w:cs="Times New Roman"/>
          <w:kern w:val="0"/>
          <w:szCs w:val="24"/>
          <w14:ligatures w14:val="none"/>
        </w:rPr>
        <w:t xml:space="preserve"> privalo </w:t>
      </w:r>
      <w:r w:rsidR="00131E53">
        <w:rPr>
          <w:rFonts w:eastAsia="Times New Roman" w:cs="Times New Roman"/>
          <w:kern w:val="0"/>
          <w:szCs w:val="24"/>
          <w14:ligatures w14:val="none"/>
        </w:rPr>
        <w:t xml:space="preserve">parengti ir </w:t>
      </w:r>
      <w:r w:rsidRPr="00211616">
        <w:rPr>
          <w:rFonts w:eastAsia="Times New Roman" w:cs="Times New Roman"/>
          <w:kern w:val="0"/>
          <w:szCs w:val="24"/>
          <w14:ligatures w14:val="none"/>
        </w:rPr>
        <w:t xml:space="preserve">pateikti </w:t>
      </w:r>
      <w:r w:rsidR="00106604">
        <w:rPr>
          <w:rFonts w:eastAsia="Times New Roman" w:cs="Times New Roman"/>
          <w:kern w:val="0"/>
          <w:szCs w:val="24"/>
          <w14:ligatures w14:val="none"/>
        </w:rPr>
        <w:t xml:space="preserve">audito </w:t>
      </w:r>
      <w:r w:rsidRPr="00211616">
        <w:rPr>
          <w:rFonts w:eastAsia="Times New Roman" w:cs="Times New Roman"/>
          <w:kern w:val="0"/>
          <w:szCs w:val="24"/>
          <w14:ligatures w14:val="none"/>
        </w:rPr>
        <w:t>planą, kuriame</w:t>
      </w:r>
      <w:r w:rsidRPr="004F0E21">
        <w:rPr>
          <w:rFonts w:eastAsia="Times New Roman" w:cs="Times New Roman"/>
          <w:kern w:val="0"/>
          <w:szCs w:val="24"/>
          <w14:ligatures w14:val="none"/>
        </w:rPr>
        <w:t xml:space="preserve"> nurodytas paslaugų suteikimo išsidėstymas laike, audito procedūros, </w:t>
      </w:r>
      <w:r w:rsidR="00D36B56">
        <w:rPr>
          <w:rFonts w:eastAsia="Times New Roman" w:cs="Times New Roman"/>
          <w:kern w:val="0"/>
          <w:szCs w:val="24"/>
          <w14:ligatures w14:val="none"/>
        </w:rPr>
        <w:t xml:space="preserve">audito rizikos vertinimas, </w:t>
      </w:r>
      <w:r w:rsidRPr="004F0E21">
        <w:rPr>
          <w:rFonts w:eastAsia="Times New Roman" w:cs="Times New Roman"/>
          <w:kern w:val="0"/>
          <w:szCs w:val="24"/>
          <w14:ligatures w14:val="none"/>
        </w:rPr>
        <w:t>žmogiškieji ištekliai, atrankos metodologija.</w:t>
      </w:r>
    </w:p>
    <w:p w14:paraId="2AE6C0B8" w14:textId="06BFD3E9" w:rsidR="00A153F3" w:rsidRPr="00316DA4" w:rsidRDefault="00A153F3" w:rsidP="009E1CAC">
      <w:pPr>
        <w:spacing w:after="0" w:line="360" w:lineRule="auto"/>
        <w:ind w:firstLine="720"/>
        <w:jc w:val="both"/>
        <w:rPr>
          <w:rFonts w:eastAsia="Times New Roman" w:cs="Times New Roman"/>
          <w:kern w:val="0"/>
          <w:szCs w:val="24"/>
          <w14:ligatures w14:val="none"/>
        </w:rPr>
      </w:pPr>
      <w:bookmarkStart w:id="0" w:name="_Hlk161646860"/>
      <w:r w:rsidRPr="00731082">
        <w:rPr>
          <w:rFonts w:eastAsia="Times New Roman" w:cs="Times New Roman"/>
          <w:kern w:val="0"/>
          <w:szCs w:val="24"/>
          <w14:ligatures w14:val="none"/>
        </w:rPr>
        <w:t>2.</w:t>
      </w:r>
      <w:r w:rsidR="00D54A16">
        <w:rPr>
          <w:rFonts w:eastAsia="Times New Roman" w:cs="Times New Roman"/>
          <w:kern w:val="0"/>
          <w:szCs w:val="24"/>
          <w14:ligatures w14:val="none"/>
        </w:rPr>
        <w:t>2</w:t>
      </w:r>
      <w:r w:rsidRPr="00731082">
        <w:rPr>
          <w:rFonts w:eastAsia="Times New Roman" w:cs="Times New Roman"/>
          <w:kern w:val="0"/>
          <w:szCs w:val="24"/>
          <w14:ligatures w14:val="none"/>
        </w:rPr>
        <w:t>.</w:t>
      </w:r>
      <w:r w:rsidR="000F2B81">
        <w:rPr>
          <w:rFonts w:eastAsia="Times New Roman" w:cs="Times New Roman"/>
          <w:kern w:val="0"/>
          <w:szCs w:val="24"/>
          <w14:ligatures w14:val="none"/>
        </w:rPr>
        <w:t>2</w:t>
      </w:r>
      <w:r w:rsidRPr="00731082">
        <w:rPr>
          <w:rFonts w:eastAsia="Times New Roman" w:cs="Times New Roman"/>
          <w:kern w:val="0"/>
          <w:szCs w:val="24"/>
          <w14:ligatures w14:val="none"/>
        </w:rPr>
        <w:t xml:space="preserve">. </w:t>
      </w:r>
      <w:r w:rsidR="00D945A9" w:rsidRPr="00731082">
        <w:rPr>
          <w:rFonts w:eastAsia="Times New Roman" w:cs="Times New Roman"/>
          <w:kern w:val="0"/>
          <w:szCs w:val="24"/>
          <w14:ligatures w14:val="none"/>
        </w:rPr>
        <w:t xml:space="preserve">Paslaugos teikėjas privalo </w:t>
      </w:r>
      <w:r w:rsidR="007319CF">
        <w:rPr>
          <w:rFonts w:eastAsia="Times New Roman" w:cs="Times New Roman"/>
          <w:kern w:val="0"/>
          <w:szCs w:val="24"/>
          <w14:ligatures w14:val="none"/>
        </w:rPr>
        <w:t xml:space="preserve">atlikti </w:t>
      </w:r>
      <w:r w:rsidRPr="00731082">
        <w:rPr>
          <w:rFonts w:eastAsia="Times New Roman" w:cs="Times New Roman"/>
          <w:kern w:val="0"/>
          <w:szCs w:val="24"/>
          <w14:ligatures w14:val="none"/>
        </w:rPr>
        <w:t>Vadovaujančios</w:t>
      </w:r>
      <w:r w:rsidRPr="00731082">
        <w:rPr>
          <w:rFonts w:eastAsia="Times New Roman" w:cs="Times New Roman"/>
          <w:kern w:val="0"/>
          <w:szCs w:val="24"/>
          <w:lang w:eastAsia="lt-LT"/>
          <w14:ligatures w14:val="none"/>
        </w:rPr>
        <w:t xml:space="preserve"> institucijos</w:t>
      </w:r>
      <w:r w:rsidRPr="00731082">
        <w:rPr>
          <w:rFonts w:ascii="Calibri" w:eastAsia="Times New Roman" w:hAnsi="Calibri" w:cs="Times New Roman"/>
          <w:kern w:val="0"/>
          <w:sz w:val="21"/>
          <w:szCs w:val="24"/>
          <w:lang w:eastAsia="lt-LT"/>
          <w14:ligatures w14:val="none"/>
        </w:rPr>
        <w:t xml:space="preserve"> </w:t>
      </w:r>
      <w:r w:rsidRPr="00731082">
        <w:rPr>
          <w:rFonts w:eastAsia="Times New Roman" w:cs="Times New Roman"/>
          <w:color w:val="000000"/>
          <w:kern w:val="0"/>
          <w:szCs w:val="24"/>
          <w14:ligatures w14:val="none"/>
        </w:rPr>
        <w:t xml:space="preserve">valdymo ir kontrolės sistemos pagrindinių reikalavimų </w:t>
      </w:r>
      <w:r w:rsidR="007319CF">
        <w:rPr>
          <w:rFonts w:eastAsia="Times New Roman" w:cs="Times New Roman"/>
          <w:color w:val="000000"/>
          <w:kern w:val="0"/>
          <w:szCs w:val="24"/>
          <w14:ligatures w14:val="none"/>
        </w:rPr>
        <w:t>auditą</w:t>
      </w:r>
      <w:r w:rsidR="00211D8E">
        <w:rPr>
          <w:rFonts w:eastAsia="Times New Roman" w:cs="Times New Roman"/>
          <w:color w:val="000000"/>
          <w:kern w:val="0"/>
          <w:szCs w:val="24"/>
          <w14:ligatures w14:val="none"/>
        </w:rPr>
        <w:t xml:space="preserve"> ir pateikti</w:t>
      </w:r>
      <w:r w:rsidR="001777E6">
        <w:rPr>
          <w:rFonts w:eastAsia="Times New Roman" w:cs="Times New Roman"/>
          <w:color w:val="000000"/>
          <w:kern w:val="0"/>
          <w:szCs w:val="24"/>
          <w14:ligatures w14:val="none"/>
        </w:rPr>
        <w:t xml:space="preserve"> </w:t>
      </w:r>
      <w:r w:rsidR="009145A6">
        <w:rPr>
          <w:rFonts w:eastAsia="Times New Roman" w:cs="Times New Roman"/>
          <w:color w:val="000000"/>
          <w:kern w:val="0"/>
          <w:szCs w:val="24"/>
          <w14:ligatures w14:val="none"/>
        </w:rPr>
        <w:t>audito</w:t>
      </w:r>
      <w:r w:rsidR="009145A6" w:rsidRPr="00731082">
        <w:rPr>
          <w:rFonts w:eastAsia="Times New Roman" w:cs="Times New Roman"/>
          <w:color w:val="000000"/>
          <w:kern w:val="0"/>
          <w:szCs w:val="24"/>
          <w14:ligatures w14:val="none"/>
        </w:rPr>
        <w:t xml:space="preserve"> </w:t>
      </w:r>
      <w:r w:rsidRPr="00731082">
        <w:rPr>
          <w:rFonts w:eastAsia="Times New Roman" w:cs="Times New Roman"/>
          <w:color w:val="000000"/>
          <w:kern w:val="0"/>
          <w:szCs w:val="24"/>
          <w14:ligatures w14:val="none"/>
        </w:rPr>
        <w:t>ataskait</w:t>
      </w:r>
      <w:r w:rsidR="00182E94">
        <w:rPr>
          <w:rFonts w:eastAsia="Times New Roman" w:cs="Times New Roman"/>
          <w:color w:val="000000"/>
          <w:kern w:val="0"/>
          <w:szCs w:val="24"/>
          <w14:ligatures w14:val="none"/>
        </w:rPr>
        <w:t>ą</w:t>
      </w:r>
      <w:r w:rsidR="003E4317">
        <w:rPr>
          <w:rFonts w:eastAsia="Times New Roman" w:cs="Times New Roman"/>
          <w:color w:val="000000"/>
          <w:kern w:val="0"/>
          <w:szCs w:val="24"/>
          <w14:ligatures w14:val="none"/>
        </w:rPr>
        <w:t xml:space="preserve"> (toliau </w:t>
      </w:r>
      <w:r w:rsidR="009145A6">
        <w:rPr>
          <w:rFonts w:eastAsia="Times New Roman" w:cs="Times New Roman"/>
          <w:color w:val="000000"/>
          <w:kern w:val="0"/>
          <w:szCs w:val="24"/>
          <w14:ligatures w14:val="none"/>
        </w:rPr>
        <w:t>- S</w:t>
      </w:r>
      <w:r w:rsidR="003E4317">
        <w:rPr>
          <w:rFonts w:eastAsia="Times New Roman" w:cs="Times New Roman"/>
          <w:color w:val="000000"/>
          <w:kern w:val="0"/>
          <w:szCs w:val="24"/>
          <w14:ligatures w14:val="none"/>
        </w:rPr>
        <w:t>istem</w:t>
      </w:r>
      <w:r w:rsidR="009145A6">
        <w:rPr>
          <w:rFonts w:eastAsia="Times New Roman" w:cs="Times New Roman"/>
          <w:color w:val="000000"/>
          <w:kern w:val="0"/>
          <w:szCs w:val="24"/>
          <w14:ligatures w14:val="none"/>
        </w:rPr>
        <w:t>os</w:t>
      </w:r>
      <w:r w:rsidR="003E4317">
        <w:rPr>
          <w:rFonts w:eastAsia="Times New Roman" w:cs="Times New Roman"/>
          <w:color w:val="000000"/>
          <w:kern w:val="0"/>
          <w:szCs w:val="24"/>
          <w14:ligatures w14:val="none"/>
        </w:rPr>
        <w:t xml:space="preserve"> audito ataskaita</w:t>
      </w:r>
      <w:r w:rsidR="009145A6">
        <w:rPr>
          <w:rFonts w:eastAsia="Times New Roman" w:cs="Times New Roman"/>
          <w:color w:val="000000"/>
          <w:kern w:val="0"/>
          <w:szCs w:val="24"/>
          <w14:ligatures w14:val="none"/>
        </w:rPr>
        <w:t>)</w:t>
      </w:r>
      <w:r w:rsidR="0062055D">
        <w:rPr>
          <w:rFonts w:eastAsia="Times New Roman" w:cs="Times New Roman"/>
          <w:color w:val="000000"/>
          <w:kern w:val="0"/>
          <w:szCs w:val="24"/>
          <w14:ligatures w14:val="none"/>
        </w:rPr>
        <w:t>.</w:t>
      </w:r>
      <w:r w:rsidR="00182E94">
        <w:rPr>
          <w:rFonts w:eastAsia="Times New Roman" w:cs="Times New Roman"/>
          <w:color w:val="000000"/>
          <w:kern w:val="0"/>
          <w:szCs w:val="24"/>
          <w14:ligatures w14:val="none"/>
        </w:rPr>
        <w:t xml:space="preserve"> </w:t>
      </w:r>
      <w:bookmarkEnd w:id="0"/>
      <w:r w:rsidR="009145A6">
        <w:rPr>
          <w:rFonts w:eastAsia="Times New Roman" w:cs="Times New Roman"/>
          <w:color w:val="000000"/>
          <w:kern w:val="0"/>
          <w:szCs w:val="24"/>
          <w14:ligatures w14:val="none"/>
        </w:rPr>
        <w:t xml:space="preserve">Sistemos audito </w:t>
      </w:r>
      <w:r w:rsidR="009145A6">
        <w:rPr>
          <w:rFonts w:eastAsia="Times New Roman" w:cs="Times New Roman"/>
          <w:kern w:val="0"/>
          <w:szCs w:val="24"/>
          <w14:ligatures w14:val="none"/>
        </w:rPr>
        <w:t>a</w:t>
      </w:r>
      <w:r w:rsidRPr="00253BD2">
        <w:rPr>
          <w:rFonts w:eastAsia="Times New Roman" w:cs="Times New Roman"/>
          <w:kern w:val="0"/>
          <w:szCs w:val="24"/>
          <w14:ligatures w14:val="none"/>
        </w:rPr>
        <w:t>taskaitos tikslas įvertinti ir pateikti rezultatus, kaip vykdomi Vadovaujančios</w:t>
      </w:r>
      <w:r w:rsidRPr="00253BD2">
        <w:rPr>
          <w:rFonts w:eastAsia="Times New Roman" w:cs="Times New Roman"/>
          <w:kern w:val="0"/>
          <w:szCs w:val="24"/>
          <w:lang w:eastAsia="lt-LT"/>
          <w14:ligatures w14:val="none"/>
        </w:rPr>
        <w:t xml:space="preserve"> institucijos </w:t>
      </w:r>
      <w:r w:rsidRPr="00253BD2">
        <w:rPr>
          <w:rFonts w:eastAsia="Times New Roman" w:cs="Times New Roman"/>
          <w:kern w:val="0"/>
          <w:szCs w:val="24"/>
          <w14:ligatures w14:val="none"/>
        </w:rPr>
        <w:t>valdymo ir kontrolės sistemos pagrindiniai reikalavimai</w:t>
      </w:r>
      <w:bookmarkStart w:id="1" w:name="_Hlk161646962"/>
      <w:r w:rsidRPr="00253BD2">
        <w:rPr>
          <w:rFonts w:eastAsia="Times New Roman" w:cs="Times New Roman"/>
          <w:kern w:val="0"/>
          <w:szCs w:val="24"/>
          <w14:ligatures w14:val="none"/>
        </w:rPr>
        <w:t xml:space="preserve">. </w:t>
      </w:r>
      <w:r w:rsidRPr="00253BD2">
        <w:rPr>
          <w:rFonts w:eastAsia="Times New Roman" w:cs="Times New Roman"/>
          <w:color w:val="000000"/>
          <w:kern w:val="0"/>
          <w:szCs w:val="24"/>
          <w14:ligatures w14:val="none"/>
        </w:rPr>
        <w:t xml:space="preserve">Ši </w:t>
      </w:r>
      <w:r w:rsidR="002A2C1B">
        <w:rPr>
          <w:rFonts w:eastAsia="Times New Roman" w:cs="Times New Roman"/>
          <w:kern w:val="0"/>
          <w:szCs w:val="24"/>
          <w14:ligatures w14:val="none"/>
        </w:rPr>
        <w:t>S</w:t>
      </w:r>
      <w:r w:rsidRPr="00253BD2">
        <w:rPr>
          <w:rFonts w:eastAsia="Times New Roman" w:cs="Times New Roman"/>
          <w:kern w:val="0"/>
          <w:szCs w:val="24"/>
          <w14:ligatures w14:val="none"/>
        </w:rPr>
        <w:t xml:space="preserve">istemos </w:t>
      </w:r>
      <w:r w:rsidR="002A2C1B">
        <w:rPr>
          <w:rFonts w:eastAsia="Times New Roman" w:cs="Times New Roman"/>
          <w:kern w:val="0"/>
          <w:szCs w:val="24"/>
          <w14:ligatures w14:val="none"/>
        </w:rPr>
        <w:t>audito</w:t>
      </w:r>
      <w:r w:rsidR="002A2C1B" w:rsidRPr="00253BD2">
        <w:rPr>
          <w:rFonts w:eastAsia="Times New Roman" w:cs="Times New Roman"/>
          <w:kern w:val="0"/>
          <w:szCs w:val="24"/>
          <w14:ligatures w14:val="none"/>
        </w:rPr>
        <w:t xml:space="preserve"> </w:t>
      </w:r>
      <w:r w:rsidRPr="00253BD2">
        <w:rPr>
          <w:rFonts w:eastAsia="Times New Roman" w:cs="Times New Roman"/>
          <w:kern w:val="0"/>
          <w:szCs w:val="24"/>
          <w14:ligatures w14:val="none"/>
        </w:rPr>
        <w:t xml:space="preserve">ataskaita turi atitikti ir </w:t>
      </w:r>
      <w:r w:rsidR="002A2C1B">
        <w:rPr>
          <w:rFonts w:eastAsia="Times New Roman" w:cs="Times New Roman"/>
          <w:kern w:val="0"/>
          <w:szCs w:val="24"/>
          <w14:ligatures w14:val="none"/>
        </w:rPr>
        <w:t>auditas</w:t>
      </w:r>
      <w:r w:rsidR="002A2C1B" w:rsidRPr="00253BD2">
        <w:rPr>
          <w:rFonts w:eastAsia="Times New Roman" w:cs="Times New Roman"/>
          <w:kern w:val="0"/>
          <w:szCs w:val="24"/>
          <w14:ligatures w14:val="none"/>
        </w:rPr>
        <w:t xml:space="preserve"> </w:t>
      </w:r>
      <w:r w:rsidR="003075D4">
        <w:rPr>
          <w:rFonts w:eastAsia="Times New Roman" w:cs="Times New Roman"/>
          <w:kern w:val="0"/>
          <w:szCs w:val="24"/>
          <w14:ligatures w14:val="none"/>
        </w:rPr>
        <w:t xml:space="preserve">turi būti </w:t>
      </w:r>
      <w:r w:rsidRPr="00253BD2">
        <w:rPr>
          <w:rFonts w:eastAsia="Times New Roman" w:cs="Times New Roman"/>
          <w:kern w:val="0"/>
          <w:szCs w:val="24"/>
          <w14:ligatures w14:val="none"/>
        </w:rPr>
        <w:t>atliekamas</w:t>
      </w:r>
      <w:bookmarkEnd w:id="1"/>
      <w:r w:rsidRPr="00253BD2">
        <w:rPr>
          <w:rFonts w:eastAsia="Times New Roman" w:cs="Times New Roman"/>
          <w:kern w:val="0"/>
          <w:szCs w:val="24"/>
          <w14:ligatures w14:val="none"/>
        </w:rPr>
        <w:t xml:space="preserve"> pagal </w:t>
      </w:r>
      <w:r w:rsidRPr="009D1F21">
        <w:rPr>
          <w:rFonts w:eastAsia="Times New Roman" w:cs="Times New Roman"/>
          <w:kern w:val="0"/>
          <w:szCs w:val="24"/>
          <w14:ligatures w14:val="none"/>
        </w:rPr>
        <w:t>patvirtint</w:t>
      </w:r>
      <w:r w:rsidR="00EC7AFD" w:rsidRPr="009D1F21">
        <w:rPr>
          <w:rFonts w:eastAsia="Times New Roman" w:cs="Times New Roman"/>
          <w:kern w:val="0"/>
          <w:szCs w:val="24"/>
          <w14:ligatures w14:val="none"/>
        </w:rPr>
        <w:t>us</w:t>
      </w:r>
      <w:r w:rsidRPr="009D1F21">
        <w:rPr>
          <w:rFonts w:eastAsia="Times New Roman" w:cs="Times New Roman"/>
          <w:kern w:val="0"/>
          <w:szCs w:val="24"/>
          <w14:ligatures w14:val="none"/>
        </w:rPr>
        <w:t xml:space="preserve"> EK </w:t>
      </w:r>
      <w:r w:rsidR="00EC7AFD" w:rsidRPr="009D1F21">
        <w:rPr>
          <w:rFonts w:eastAsia="Times New Roman" w:cs="Times New Roman"/>
          <w:kern w:val="0"/>
          <w:szCs w:val="24"/>
          <w14:ligatures w14:val="none"/>
        </w:rPr>
        <w:t xml:space="preserve">metodinius nurodymus </w:t>
      </w:r>
      <w:r w:rsidR="007B6EF8" w:rsidRPr="009D1F21">
        <w:rPr>
          <w:rFonts w:eastAsia="Times New Roman" w:cs="Times New Roman"/>
          <w:kern w:val="0"/>
          <w:szCs w:val="24"/>
          <w14:ligatures w14:val="none"/>
        </w:rPr>
        <w:t>(</w:t>
      </w:r>
      <w:proofErr w:type="spellStart"/>
      <w:r w:rsidR="003832CB" w:rsidRPr="009D1F21">
        <w:rPr>
          <w:rFonts w:eastAsia="Times New Roman" w:cs="Times New Roman"/>
          <w:kern w:val="0"/>
          <w:szCs w:val="24"/>
          <w14:ligatures w14:val="none"/>
        </w:rPr>
        <w:t>Methodological</w:t>
      </w:r>
      <w:proofErr w:type="spellEnd"/>
      <w:r w:rsidR="003832CB" w:rsidRPr="009D1F21">
        <w:rPr>
          <w:rFonts w:eastAsia="Times New Roman" w:cs="Times New Roman"/>
          <w:kern w:val="0"/>
          <w:szCs w:val="24"/>
          <w14:ligatures w14:val="none"/>
        </w:rPr>
        <w:t xml:space="preserve"> </w:t>
      </w:r>
      <w:proofErr w:type="spellStart"/>
      <w:r w:rsidR="003832CB" w:rsidRPr="009D1F21">
        <w:rPr>
          <w:rFonts w:eastAsia="Times New Roman" w:cs="Times New Roman"/>
          <w:kern w:val="0"/>
          <w:szCs w:val="24"/>
          <w14:ligatures w14:val="none"/>
        </w:rPr>
        <w:t>Note</w:t>
      </w:r>
      <w:proofErr w:type="spellEnd"/>
      <w:r w:rsidR="003832CB" w:rsidRPr="009D1F21">
        <w:rPr>
          <w:rFonts w:eastAsia="Times New Roman" w:cs="Times New Roman"/>
          <w:kern w:val="0"/>
          <w:szCs w:val="24"/>
          <w14:ligatures w14:val="none"/>
        </w:rPr>
        <w:t xml:space="preserve"> </w:t>
      </w:r>
      <w:proofErr w:type="spellStart"/>
      <w:r w:rsidR="007B6EF8" w:rsidRPr="009D1F21">
        <w:rPr>
          <w:rFonts w:eastAsia="Times New Roman" w:cs="Times New Roman"/>
          <w:kern w:val="0"/>
          <w:szCs w:val="24"/>
          <w:lang w:eastAsia="lt-LT"/>
          <w14:ligatures w14:val="none"/>
        </w:rPr>
        <w:t>For</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the</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Assessment</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of</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Management</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and</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Control</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Systems</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in</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the</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Member</w:t>
      </w:r>
      <w:proofErr w:type="spellEnd"/>
      <w:r w:rsidR="007B6EF8" w:rsidRPr="009D1F21">
        <w:rPr>
          <w:rFonts w:eastAsia="Times New Roman" w:cs="Times New Roman"/>
          <w:kern w:val="0"/>
          <w:szCs w:val="24"/>
          <w:lang w:eastAsia="lt-LT"/>
          <w14:ligatures w14:val="none"/>
        </w:rPr>
        <w:t xml:space="preserve"> </w:t>
      </w:r>
      <w:proofErr w:type="spellStart"/>
      <w:r w:rsidR="007B6EF8" w:rsidRPr="009D1F21">
        <w:rPr>
          <w:rFonts w:eastAsia="Times New Roman" w:cs="Times New Roman"/>
          <w:kern w:val="0"/>
          <w:szCs w:val="24"/>
          <w:lang w:eastAsia="lt-LT"/>
          <w14:ligatures w14:val="none"/>
        </w:rPr>
        <w:t>states</w:t>
      </w:r>
      <w:proofErr w:type="spellEnd"/>
      <w:r w:rsidR="007B6EF8" w:rsidRPr="009D1F21">
        <w:rPr>
          <w:rFonts w:eastAsia="Times New Roman" w:cs="Times New Roman"/>
          <w:i/>
          <w:iCs/>
          <w:kern w:val="0"/>
          <w:szCs w:val="24"/>
          <w:lang w:eastAsia="lt-LT"/>
          <w14:ligatures w14:val="none"/>
        </w:rPr>
        <w:t xml:space="preserve">, </w:t>
      </w:r>
      <w:proofErr w:type="spellStart"/>
      <w:r w:rsidR="00CF218F" w:rsidRPr="009D1F21">
        <w:rPr>
          <w:rFonts w:eastAsia="Times New Roman" w:cs="Times New Roman"/>
          <w:kern w:val="0"/>
          <w:szCs w:val="24"/>
          <w:lang w:eastAsia="lt-LT"/>
          <w14:ligatures w14:val="none"/>
        </w:rPr>
        <w:t>Ref</w:t>
      </w:r>
      <w:proofErr w:type="spellEnd"/>
      <w:r w:rsidR="0008342D" w:rsidRPr="009D1F21">
        <w:rPr>
          <w:rFonts w:eastAsia="Times New Roman" w:cs="Times New Roman"/>
          <w:kern w:val="0"/>
          <w:szCs w:val="24"/>
          <w:lang w:eastAsia="lt-LT"/>
          <w14:ligatures w14:val="none"/>
        </w:rPr>
        <w:t xml:space="preserve">. </w:t>
      </w:r>
      <w:proofErr w:type="spellStart"/>
      <w:r w:rsidR="0008342D" w:rsidRPr="009D1F21">
        <w:rPr>
          <w:rFonts w:eastAsia="Times New Roman" w:cs="Times New Roman"/>
          <w:kern w:val="0"/>
          <w:szCs w:val="24"/>
          <w:lang w:eastAsia="lt-LT"/>
          <w14:ligatures w14:val="none"/>
        </w:rPr>
        <w:t>Ares</w:t>
      </w:r>
      <w:proofErr w:type="spellEnd"/>
      <w:r w:rsidR="0008342D" w:rsidRPr="009D1F21">
        <w:rPr>
          <w:rFonts w:eastAsia="Times New Roman" w:cs="Times New Roman"/>
          <w:kern w:val="0"/>
          <w:szCs w:val="24"/>
          <w:lang w:eastAsia="lt-LT"/>
          <w14:ligatures w14:val="none"/>
        </w:rPr>
        <w:t>(2023)3757</w:t>
      </w:r>
      <w:r w:rsidR="00F21CE8" w:rsidRPr="009D1F21">
        <w:rPr>
          <w:rFonts w:eastAsia="Times New Roman" w:cs="Times New Roman"/>
          <w:kern w:val="0"/>
          <w:szCs w:val="24"/>
          <w:lang w:eastAsia="lt-LT"/>
          <w14:ligatures w14:val="none"/>
        </w:rPr>
        <w:t>159 31/05/2023</w:t>
      </w:r>
      <w:r w:rsidR="00BB73F8">
        <w:rPr>
          <w:rFonts w:eastAsia="Times New Roman" w:cs="Times New Roman"/>
          <w:kern w:val="0"/>
          <w:szCs w:val="24"/>
          <w14:ligatures w14:val="none"/>
        </w:rPr>
        <w:t xml:space="preserve">, </w:t>
      </w:r>
      <w:r w:rsidR="007B6EF8" w:rsidRPr="009D1F21">
        <w:rPr>
          <w:rFonts w:eastAsia="Times New Roman" w:cs="Times New Roman"/>
          <w:kern w:val="0"/>
          <w:szCs w:val="24"/>
          <w14:ligatures w14:val="none"/>
        </w:rPr>
        <w:t>paslaugų teikimo dieną galiojan</w:t>
      </w:r>
      <w:r w:rsidR="00434603">
        <w:rPr>
          <w:rFonts w:eastAsia="Times New Roman" w:cs="Times New Roman"/>
          <w:kern w:val="0"/>
          <w:szCs w:val="24"/>
          <w14:ligatures w14:val="none"/>
        </w:rPr>
        <w:t>ti</w:t>
      </w:r>
      <w:r w:rsidR="007B6EF8" w:rsidRPr="009D1F21">
        <w:rPr>
          <w:rFonts w:eastAsia="Times New Roman" w:cs="Times New Roman"/>
          <w:kern w:val="0"/>
          <w:szCs w:val="24"/>
          <w14:ligatures w14:val="none"/>
        </w:rPr>
        <w:t xml:space="preserve"> aktuali dokumento redakcija)</w:t>
      </w:r>
      <w:r w:rsidR="009D1F21" w:rsidRPr="009D1F21">
        <w:rPr>
          <w:rFonts w:eastAsia="Times New Roman" w:cs="Times New Roman"/>
          <w:kern w:val="0"/>
          <w:szCs w:val="24"/>
          <w14:ligatures w14:val="none"/>
        </w:rPr>
        <w:t>.</w:t>
      </w:r>
      <w:r w:rsidR="007B6EF8" w:rsidRPr="009D1F21">
        <w:rPr>
          <w:rFonts w:eastAsia="Times New Roman" w:cs="Times New Roman"/>
          <w:kern w:val="0"/>
          <w:szCs w:val="24"/>
          <w14:ligatures w14:val="none"/>
        </w:rPr>
        <w:t xml:space="preserve"> </w:t>
      </w:r>
      <w:r w:rsidRPr="00316DA4">
        <w:rPr>
          <w:rFonts w:eastAsia="Times New Roman" w:cs="Times New Roman"/>
          <w:kern w:val="0"/>
          <w:szCs w:val="24"/>
          <w14:ligatures w14:val="none"/>
        </w:rPr>
        <w:t xml:space="preserve">Paslaugos teikėjas </w:t>
      </w:r>
      <w:r w:rsidR="002A2C1B">
        <w:rPr>
          <w:rFonts w:eastAsia="Times New Roman" w:cs="Times New Roman"/>
          <w:kern w:val="0"/>
          <w:szCs w:val="24"/>
          <w14:ligatures w14:val="none"/>
        </w:rPr>
        <w:t>Sistemos audito</w:t>
      </w:r>
      <w:r w:rsidR="002A2C1B" w:rsidRPr="00316DA4">
        <w:rPr>
          <w:rFonts w:eastAsia="Times New Roman" w:cs="Times New Roman"/>
          <w:kern w:val="0"/>
          <w:szCs w:val="24"/>
          <w14:ligatures w14:val="none"/>
        </w:rPr>
        <w:t xml:space="preserve"> </w:t>
      </w:r>
      <w:r w:rsidRPr="00316DA4">
        <w:rPr>
          <w:rFonts w:eastAsia="Times New Roman" w:cs="Times New Roman"/>
          <w:kern w:val="0"/>
          <w:szCs w:val="24"/>
          <w14:ligatures w14:val="none"/>
        </w:rPr>
        <w:t xml:space="preserve">ataskaitoje turi aprašyti atliktus </w:t>
      </w:r>
      <w:r w:rsidR="002A2C1B">
        <w:rPr>
          <w:rFonts w:eastAsia="Times New Roman" w:cs="Times New Roman"/>
          <w:kern w:val="0"/>
          <w:szCs w:val="24"/>
          <w14:ligatures w14:val="none"/>
        </w:rPr>
        <w:t>audito</w:t>
      </w:r>
      <w:r w:rsidR="002A2C1B" w:rsidRPr="00316DA4">
        <w:rPr>
          <w:rFonts w:eastAsia="Times New Roman" w:cs="Times New Roman"/>
          <w:kern w:val="0"/>
          <w:szCs w:val="24"/>
          <w14:ligatures w14:val="none"/>
        </w:rPr>
        <w:t xml:space="preserve"> </w:t>
      </w:r>
      <w:r w:rsidRPr="00316DA4">
        <w:rPr>
          <w:rFonts w:eastAsia="Times New Roman" w:cs="Times New Roman"/>
          <w:kern w:val="0"/>
          <w:szCs w:val="24"/>
          <w14:ligatures w14:val="none"/>
        </w:rPr>
        <w:t xml:space="preserve">darbus ir jų rezultatus kiekvienam taikomam pagrindiniam reikalavimui ir vertinimo kriterijui. Taip pat ataskaitoje turi būti pateikta informacija </w:t>
      </w:r>
      <w:r w:rsidR="00E10367">
        <w:rPr>
          <w:rFonts w:eastAsia="Times New Roman" w:cs="Times New Roman"/>
          <w:kern w:val="0"/>
          <w:szCs w:val="24"/>
          <w14:ligatures w14:val="none"/>
        </w:rPr>
        <w:t xml:space="preserve">apie </w:t>
      </w:r>
      <w:r w:rsidRPr="00316DA4">
        <w:rPr>
          <w:rFonts w:eastAsia="Times New Roman" w:cs="Times New Roman"/>
          <w:kern w:val="0"/>
          <w:szCs w:val="24"/>
          <w14:ligatures w14:val="none"/>
        </w:rPr>
        <w:t xml:space="preserve">nustatytą </w:t>
      </w:r>
      <w:r w:rsidR="00394D4E">
        <w:rPr>
          <w:rFonts w:eastAsia="Times New Roman" w:cs="Times New Roman"/>
          <w:kern w:val="0"/>
          <w:szCs w:val="24"/>
          <w14:ligatures w14:val="none"/>
        </w:rPr>
        <w:t xml:space="preserve">valdymo ir kontrolės sistemos </w:t>
      </w:r>
      <w:r w:rsidRPr="00316DA4">
        <w:rPr>
          <w:rFonts w:eastAsia="Times New Roman" w:cs="Times New Roman"/>
          <w:kern w:val="0"/>
          <w:szCs w:val="24"/>
          <w14:ligatures w14:val="none"/>
        </w:rPr>
        <w:t xml:space="preserve">veikimo kategoriją, visus </w:t>
      </w:r>
      <w:r w:rsidR="00F83B79">
        <w:rPr>
          <w:rFonts w:eastAsia="Times New Roman" w:cs="Times New Roman"/>
          <w:kern w:val="0"/>
          <w:szCs w:val="24"/>
          <w14:ligatures w14:val="none"/>
        </w:rPr>
        <w:t>nustatytus neatitikimus</w:t>
      </w:r>
      <w:r w:rsidRPr="00316DA4">
        <w:rPr>
          <w:rFonts w:eastAsia="Times New Roman" w:cs="Times New Roman"/>
          <w:kern w:val="0"/>
          <w:szCs w:val="24"/>
          <w14:ligatures w14:val="none"/>
        </w:rPr>
        <w:t xml:space="preserve"> ir pateiktas rekomendacijas.</w:t>
      </w:r>
    </w:p>
    <w:p w14:paraId="52611508" w14:textId="5090B1A2" w:rsidR="005977A2" w:rsidRPr="00956DC1" w:rsidRDefault="00A153F3" w:rsidP="005977A2">
      <w:pPr>
        <w:spacing w:after="0" w:line="360" w:lineRule="auto"/>
        <w:ind w:firstLine="720"/>
        <w:jc w:val="both"/>
        <w:rPr>
          <w:rFonts w:eastAsia="Times New Roman" w:cs="Times New Roman"/>
          <w:kern w:val="0"/>
          <w:szCs w:val="24"/>
          <w:lang w:eastAsia="lt-LT"/>
          <w14:ligatures w14:val="none"/>
        </w:rPr>
      </w:pPr>
      <w:bookmarkStart w:id="2" w:name="_Hlk161646874"/>
      <w:r w:rsidRPr="00204946">
        <w:rPr>
          <w:rFonts w:eastAsia="Times New Roman" w:cs="Times New Roman"/>
          <w:kern w:val="0"/>
          <w:szCs w:val="24"/>
          <w14:ligatures w14:val="none"/>
        </w:rPr>
        <w:t>2.</w:t>
      </w:r>
      <w:r w:rsidR="003075D4">
        <w:rPr>
          <w:rFonts w:eastAsia="Times New Roman" w:cs="Times New Roman"/>
          <w:kern w:val="0"/>
          <w:szCs w:val="24"/>
          <w14:ligatures w14:val="none"/>
        </w:rPr>
        <w:t>2</w:t>
      </w:r>
      <w:r w:rsidRPr="00204946">
        <w:rPr>
          <w:rFonts w:eastAsia="Times New Roman" w:cs="Times New Roman"/>
          <w:kern w:val="0"/>
          <w:szCs w:val="24"/>
          <w14:ligatures w14:val="none"/>
        </w:rPr>
        <w:t>.</w:t>
      </w:r>
      <w:r w:rsidR="000F2B81">
        <w:rPr>
          <w:rFonts w:eastAsia="Times New Roman" w:cs="Times New Roman"/>
          <w:kern w:val="0"/>
          <w:szCs w:val="24"/>
          <w14:ligatures w14:val="none"/>
        </w:rPr>
        <w:t>3</w:t>
      </w:r>
      <w:r w:rsidRPr="00204946">
        <w:rPr>
          <w:rFonts w:eastAsia="Times New Roman" w:cs="Times New Roman"/>
          <w:kern w:val="0"/>
          <w:szCs w:val="24"/>
          <w14:ligatures w14:val="none"/>
        </w:rPr>
        <w:t xml:space="preserve">. </w:t>
      </w:r>
      <w:bookmarkStart w:id="3" w:name="_Hlk161647249"/>
      <w:r w:rsidR="001D0436" w:rsidRPr="004F0E21">
        <w:rPr>
          <w:rFonts w:eastAsia="Times New Roman" w:cs="Times New Roman"/>
          <w:kern w:val="0"/>
          <w:szCs w:val="24"/>
          <w14:ligatures w14:val="none"/>
        </w:rPr>
        <w:t xml:space="preserve">Paslaugos teikėjas privalo </w:t>
      </w:r>
      <w:r w:rsidR="001777E6">
        <w:rPr>
          <w:rFonts w:eastAsia="Times New Roman" w:cs="Times New Roman"/>
          <w:kern w:val="0"/>
          <w:szCs w:val="24"/>
          <w14:ligatures w14:val="none"/>
        </w:rPr>
        <w:t xml:space="preserve">atlikti </w:t>
      </w:r>
      <w:r w:rsidRPr="00204946">
        <w:rPr>
          <w:rFonts w:eastAsia="Times New Roman" w:cs="Times New Roman"/>
          <w:kern w:val="0"/>
          <w:szCs w:val="24"/>
          <w14:ligatures w14:val="none"/>
        </w:rPr>
        <w:t xml:space="preserve">EK deklaruotų mokėjimo prašymų išlaidų </w:t>
      </w:r>
      <w:r w:rsidR="001777E6">
        <w:rPr>
          <w:rFonts w:eastAsia="Times New Roman" w:cs="Times New Roman"/>
          <w:kern w:val="0"/>
          <w:szCs w:val="24"/>
          <w14:ligatures w14:val="none"/>
        </w:rPr>
        <w:t xml:space="preserve">auditą ir pateikti </w:t>
      </w:r>
      <w:r w:rsidR="007D1514">
        <w:rPr>
          <w:rFonts w:eastAsia="Times New Roman" w:cs="Times New Roman"/>
          <w:kern w:val="0"/>
          <w:szCs w:val="24"/>
          <w14:ligatures w14:val="none"/>
        </w:rPr>
        <w:t>audito</w:t>
      </w:r>
      <w:r w:rsidRPr="00204946">
        <w:rPr>
          <w:rFonts w:eastAsia="Times New Roman" w:cs="Times New Roman"/>
          <w:kern w:val="0"/>
          <w:szCs w:val="24"/>
          <w14:ligatures w14:val="none"/>
        </w:rPr>
        <w:t xml:space="preserve"> ataskait</w:t>
      </w:r>
      <w:r w:rsidR="001D0436">
        <w:rPr>
          <w:rFonts w:eastAsia="Times New Roman" w:cs="Times New Roman"/>
          <w:kern w:val="0"/>
          <w:szCs w:val="24"/>
          <w14:ligatures w14:val="none"/>
        </w:rPr>
        <w:t>ą</w:t>
      </w:r>
      <w:r w:rsidR="001F1AAC">
        <w:rPr>
          <w:rFonts w:eastAsia="Times New Roman" w:cs="Times New Roman"/>
          <w:kern w:val="0"/>
          <w:szCs w:val="24"/>
          <w14:ligatures w14:val="none"/>
        </w:rPr>
        <w:t xml:space="preserve"> (toliau - Veiksmų audito ataskaita)</w:t>
      </w:r>
      <w:r w:rsidRPr="00BF166A">
        <w:rPr>
          <w:rFonts w:eastAsia="Times New Roman" w:cs="Times New Roman"/>
          <w:kern w:val="0"/>
          <w:szCs w:val="24"/>
          <w14:ligatures w14:val="none"/>
        </w:rPr>
        <w:t xml:space="preserve">. </w:t>
      </w:r>
      <w:bookmarkEnd w:id="3"/>
      <w:r w:rsidRPr="00BF166A">
        <w:rPr>
          <w:rFonts w:eastAsia="Times New Roman" w:cs="Times New Roman"/>
          <w:kern w:val="0"/>
          <w:szCs w:val="24"/>
          <w14:ligatures w14:val="none"/>
        </w:rPr>
        <w:t xml:space="preserve">Mokėjimo prašymų atranka išlaidų vertinimui turi atitikti </w:t>
      </w:r>
      <w:bookmarkEnd w:id="2"/>
      <w:r w:rsidR="00D14762" w:rsidRPr="00BF166A">
        <w:rPr>
          <w:rFonts w:eastAsia="Times New Roman" w:cs="Times New Roman"/>
          <w:kern w:val="0"/>
          <w:szCs w:val="24"/>
          <w14:ligatures w14:val="none"/>
        </w:rPr>
        <w:t xml:space="preserve">patvirtintus EK metodinius nurodymus </w:t>
      </w:r>
      <w:r w:rsidRPr="00BF166A">
        <w:rPr>
          <w:rFonts w:eastAsia="Times New Roman" w:cs="Times New Roman"/>
          <w:kern w:val="0"/>
          <w:szCs w:val="24"/>
          <w:lang w:eastAsia="lt-LT"/>
          <w14:ligatures w14:val="none"/>
        </w:rPr>
        <w:t>(</w:t>
      </w:r>
      <w:proofErr w:type="spellStart"/>
      <w:r w:rsidR="00D14762" w:rsidRPr="00BF166A">
        <w:rPr>
          <w:rFonts w:eastAsia="Times New Roman" w:cs="Times New Roman"/>
          <w:kern w:val="0"/>
          <w:szCs w:val="24"/>
          <w14:ligatures w14:val="none"/>
        </w:rPr>
        <w:t>Methodological</w:t>
      </w:r>
      <w:proofErr w:type="spellEnd"/>
      <w:r w:rsidR="00D14762" w:rsidRPr="00BF166A">
        <w:rPr>
          <w:rFonts w:eastAsia="Times New Roman" w:cs="Times New Roman"/>
          <w:kern w:val="0"/>
          <w:szCs w:val="24"/>
          <w14:ligatures w14:val="none"/>
        </w:rPr>
        <w:t xml:space="preserve"> </w:t>
      </w:r>
      <w:proofErr w:type="spellStart"/>
      <w:r w:rsidR="00D14762" w:rsidRPr="00BF166A">
        <w:rPr>
          <w:rFonts w:eastAsia="Times New Roman" w:cs="Times New Roman"/>
          <w:kern w:val="0"/>
          <w:szCs w:val="24"/>
          <w14:ligatures w14:val="none"/>
        </w:rPr>
        <w:t>Note</w:t>
      </w:r>
      <w:proofErr w:type="spellEnd"/>
      <w:r w:rsidR="00D14762" w:rsidRPr="00BF166A">
        <w:rPr>
          <w:rFonts w:eastAsia="Times New Roman" w:cs="Times New Roman"/>
          <w:kern w:val="0"/>
          <w:szCs w:val="24"/>
          <w14:ligatures w14:val="none"/>
        </w:rPr>
        <w:t xml:space="preserve"> </w:t>
      </w:r>
      <w:proofErr w:type="spellStart"/>
      <w:r w:rsidR="00AE30E9" w:rsidRPr="00BF166A">
        <w:rPr>
          <w:rFonts w:eastAsia="Times New Roman" w:cs="Times New Roman"/>
          <w:kern w:val="0"/>
          <w:szCs w:val="24"/>
          <w14:ligatures w14:val="none"/>
        </w:rPr>
        <w:t>O</w:t>
      </w:r>
      <w:r w:rsidRPr="00BF166A">
        <w:rPr>
          <w:rFonts w:eastAsia="Times New Roman" w:cs="Times New Roman"/>
          <w:kern w:val="0"/>
          <w:szCs w:val="24"/>
          <w:lang w:eastAsia="lt-LT"/>
          <w14:ligatures w14:val="none"/>
        </w:rPr>
        <w:t>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the</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Preparation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Submission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Examination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and</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Audit</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of</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Accounts</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Programming</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Period</w:t>
      </w:r>
      <w:proofErr w:type="spellEnd"/>
      <w:r w:rsidRPr="00BF166A">
        <w:rPr>
          <w:rFonts w:eastAsia="Times New Roman" w:cs="Times New Roman"/>
          <w:kern w:val="0"/>
          <w:szCs w:val="24"/>
          <w:lang w:eastAsia="lt-LT"/>
          <w14:ligatures w14:val="none"/>
        </w:rPr>
        <w:t xml:space="preserve"> 2021-2027, CPRE_23-0012-01, 25/08/2023</w:t>
      </w:r>
      <w:r w:rsidRPr="00BF166A">
        <w:rPr>
          <w:rFonts w:eastAsia="Times New Roman" w:cs="Times New Roman"/>
          <w:i/>
          <w:iCs/>
          <w:kern w:val="0"/>
          <w:szCs w:val="24"/>
          <w:lang w:eastAsia="lt-LT"/>
          <w14:ligatures w14:val="none"/>
        </w:rPr>
        <w:t>,</w:t>
      </w:r>
      <w:r w:rsidR="00714A68" w:rsidRPr="00BF166A">
        <w:rPr>
          <w:rFonts w:eastAsia="Times New Roman" w:cs="Times New Roman"/>
          <w:kern w:val="0"/>
          <w:szCs w:val="24"/>
          <w14:ligatures w14:val="none"/>
        </w:rPr>
        <w:t xml:space="preserve"> </w:t>
      </w:r>
      <w:proofErr w:type="spellStart"/>
      <w:r w:rsidR="00714A68" w:rsidRPr="00BF166A">
        <w:rPr>
          <w:rFonts w:eastAsia="Times New Roman" w:cs="Times New Roman"/>
          <w:kern w:val="0"/>
          <w:szCs w:val="24"/>
          <w14:ligatures w14:val="none"/>
        </w:rPr>
        <w:t>Methodological</w:t>
      </w:r>
      <w:proofErr w:type="spellEnd"/>
      <w:r w:rsidR="00714A68" w:rsidRPr="00BF166A">
        <w:rPr>
          <w:rFonts w:eastAsia="Times New Roman" w:cs="Times New Roman"/>
          <w:kern w:val="0"/>
          <w:szCs w:val="24"/>
          <w14:ligatures w14:val="none"/>
        </w:rPr>
        <w:t xml:space="preserve"> </w:t>
      </w:r>
      <w:proofErr w:type="spellStart"/>
      <w:r w:rsidR="00714A68" w:rsidRPr="00BF166A">
        <w:rPr>
          <w:rFonts w:eastAsia="Times New Roman" w:cs="Times New Roman"/>
          <w:kern w:val="0"/>
          <w:szCs w:val="24"/>
          <w14:ligatures w14:val="none"/>
        </w:rPr>
        <w:t>Note</w:t>
      </w:r>
      <w:proofErr w:type="spellEnd"/>
      <w:r w:rsidR="00714A68"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On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the</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Annual</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Control</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Report</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Audit</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Opinion</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and</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Treatment</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of</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Errors</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Programming</w:t>
      </w:r>
      <w:proofErr w:type="spellEnd"/>
      <w:r w:rsidRPr="00BF166A">
        <w:rPr>
          <w:rFonts w:eastAsia="Times New Roman" w:cs="Times New Roman"/>
          <w:kern w:val="0"/>
          <w:szCs w:val="24"/>
          <w:lang w:eastAsia="lt-LT"/>
          <w14:ligatures w14:val="none"/>
        </w:rPr>
        <w:t xml:space="preserve"> </w:t>
      </w:r>
      <w:proofErr w:type="spellStart"/>
      <w:r w:rsidRPr="00BF166A">
        <w:rPr>
          <w:rFonts w:eastAsia="Times New Roman" w:cs="Times New Roman"/>
          <w:kern w:val="0"/>
          <w:szCs w:val="24"/>
          <w:lang w:eastAsia="lt-LT"/>
          <w14:ligatures w14:val="none"/>
        </w:rPr>
        <w:t>Period</w:t>
      </w:r>
      <w:proofErr w:type="spellEnd"/>
      <w:r w:rsidRPr="00BF166A">
        <w:rPr>
          <w:rFonts w:eastAsia="Times New Roman" w:cs="Times New Roman"/>
          <w:kern w:val="0"/>
          <w:szCs w:val="24"/>
          <w:lang w:eastAsia="lt-LT"/>
          <w14:ligatures w14:val="none"/>
        </w:rPr>
        <w:t xml:space="preserve"> 2021-2027, CPRE_23-0013-01, 26/07/2023</w:t>
      </w:r>
      <w:r w:rsidR="007D1514">
        <w:rPr>
          <w:rFonts w:eastAsia="Times New Roman" w:cs="Times New Roman"/>
          <w:kern w:val="0"/>
          <w:szCs w:val="24"/>
          <w:lang w:eastAsia="lt-LT"/>
          <w14:ligatures w14:val="none"/>
        </w:rPr>
        <w:t>,</w:t>
      </w:r>
      <w:r w:rsidR="00FA56C6">
        <w:rPr>
          <w:rFonts w:eastAsia="Times New Roman" w:cs="Times New Roman"/>
          <w:kern w:val="0"/>
          <w:szCs w:val="24"/>
          <w:lang w:eastAsia="lt-LT"/>
          <w14:ligatures w14:val="none"/>
        </w:rPr>
        <w:t xml:space="preserve"> </w:t>
      </w:r>
      <w:r w:rsidR="00BF166A" w:rsidRPr="00BF166A">
        <w:rPr>
          <w:rFonts w:eastAsia="Times New Roman" w:cs="Times New Roman"/>
          <w:kern w:val="0"/>
          <w:szCs w:val="24"/>
          <w14:ligatures w14:val="none"/>
        </w:rPr>
        <w:t>pa</w:t>
      </w:r>
      <w:r w:rsidR="00BF166A" w:rsidRPr="009D1F21">
        <w:rPr>
          <w:rFonts w:eastAsia="Times New Roman" w:cs="Times New Roman"/>
          <w:kern w:val="0"/>
          <w:szCs w:val="24"/>
          <w14:ligatures w14:val="none"/>
        </w:rPr>
        <w:t>slaugų teikimo dieną galiojan</w:t>
      </w:r>
      <w:r w:rsidR="00014602">
        <w:rPr>
          <w:rFonts w:eastAsia="Times New Roman" w:cs="Times New Roman"/>
          <w:kern w:val="0"/>
          <w:szCs w:val="24"/>
          <w14:ligatures w14:val="none"/>
        </w:rPr>
        <w:t>ti</w:t>
      </w:r>
      <w:r w:rsidR="00BF166A" w:rsidRPr="009D1F21">
        <w:rPr>
          <w:rFonts w:eastAsia="Times New Roman" w:cs="Times New Roman"/>
          <w:kern w:val="0"/>
          <w:szCs w:val="24"/>
          <w14:ligatures w14:val="none"/>
        </w:rPr>
        <w:t xml:space="preserve"> aktuali dokumento redakcija</w:t>
      </w:r>
      <w:r w:rsidR="00BF166A" w:rsidRPr="001738EE">
        <w:rPr>
          <w:rFonts w:eastAsia="Times New Roman" w:cs="Times New Roman"/>
          <w:kern w:val="0"/>
          <w:szCs w:val="24"/>
          <w14:ligatures w14:val="none"/>
        </w:rPr>
        <w:t>)</w:t>
      </w:r>
      <w:r w:rsidRPr="001738EE">
        <w:rPr>
          <w:rFonts w:eastAsia="Times New Roman" w:cs="Times New Roman"/>
          <w:kern w:val="0"/>
          <w:szCs w:val="24"/>
          <w:lang w:eastAsia="lt-LT"/>
          <w14:ligatures w14:val="none"/>
        </w:rPr>
        <w:t>.</w:t>
      </w:r>
      <w:r w:rsidRPr="001738EE">
        <w:rPr>
          <w:rFonts w:eastAsia="Times New Roman" w:cs="Times New Roman"/>
          <w:kern w:val="0"/>
          <w:szCs w:val="24"/>
          <w14:ligatures w14:val="none"/>
        </w:rPr>
        <w:t xml:space="preserve"> Visos atrinktos vertinti EK deklaruotos išlaidos turi būti tikrinamos patikros vietoje pas projekto vykdytoją metu. </w:t>
      </w:r>
      <w:r w:rsidR="00F7722F" w:rsidRPr="0048110F">
        <w:rPr>
          <w:rFonts w:eastAsia="Times New Roman" w:cs="Times New Roman"/>
          <w:kern w:val="0"/>
          <w:szCs w:val="24"/>
          <w:lang w:eastAsia="lt-LT"/>
          <w14:ligatures w14:val="none"/>
        </w:rPr>
        <w:t>Vadovaujantis reglamento (ES) 2021/1060 79 str. nuostatomis</w:t>
      </w:r>
      <w:r w:rsidR="005977A2" w:rsidRPr="0048110F">
        <w:rPr>
          <w:rFonts w:eastAsia="Times New Roman" w:cs="Times New Roman"/>
          <w:kern w:val="0"/>
          <w:szCs w:val="24"/>
          <w:lang w:eastAsia="lt-LT"/>
          <w14:ligatures w14:val="none"/>
        </w:rPr>
        <w:t xml:space="preserve"> </w:t>
      </w:r>
      <w:r w:rsidR="005977A2" w:rsidRPr="00705D3B">
        <w:rPr>
          <w:rFonts w:eastAsia="Times New Roman" w:cs="Times New Roman"/>
          <w:kern w:val="0"/>
          <w:szCs w:val="24"/>
          <w:lang w:eastAsia="lt-LT"/>
          <w14:ligatures w14:val="none"/>
        </w:rPr>
        <w:t>atliekant veiksmų auditą tikrinamos ataskaitiniais metais EK deklaruotos išlaidos remiantis imtimi. Ta imtis turi būti reprezentatyvi ir pagrįsta statistinio imties sudarymo metodais.</w:t>
      </w:r>
      <w:r w:rsidR="00210A15" w:rsidRPr="00705D3B">
        <w:rPr>
          <w:rFonts w:eastAsia="Times New Roman" w:cs="Times New Roman"/>
          <w:kern w:val="0"/>
          <w:szCs w:val="24"/>
          <w:lang w:eastAsia="lt-LT"/>
          <w14:ligatures w14:val="none"/>
        </w:rPr>
        <w:t xml:space="preserve"> </w:t>
      </w:r>
      <w:r w:rsidR="005977A2" w:rsidRPr="00705D3B">
        <w:rPr>
          <w:rFonts w:eastAsia="Times New Roman" w:cs="Times New Roman"/>
          <w:kern w:val="0"/>
          <w:szCs w:val="24"/>
          <w:lang w:eastAsia="lt-LT"/>
          <w14:ligatures w14:val="none"/>
        </w:rPr>
        <w:t xml:space="preserve">Jei aibę sudaro mažiau kaip 300 imties vienetų, gali </w:t>
      </w:r>
      <w:r w:rsidR="00E81F04" w:rsidRPr="00705D3B">
        <w:rPr>
          <w:rFonts w:eastAsia="Times New Roman" w:cs="Times New Roman"/>
          <w:kern w:val="0"/>
          <w:szCs w:val="24"/>
          <w:lang w:eastAsia="lt-LT"/>
          <w14:ligatures w14:val="none"/>
        </w:rPr>
        <w:t xml:space="preserve">būti </w:t>
      </w:r>
      <w:r w:rsidR="005977A2" w:rsidRPr="00705D3B">
        <w:rPr>
          <w:rFonts w:eastAsia="Times New Roman" w:cs="Times New Roman"/>
          <w:kern w:val="0"/>
          <w:szCs w:val="24"/>
          <w:lang w:eastAsia="lt-LT"/>
          <w14:ligatures w14:val="none"/>
        </w:rPr>
        <w:t>priimt</w:t>
      </w:r>
      <w:r w:rsidR="00E81F04" w:rsidRPr="00705D3B">
        <w:rPr>
          <w:rFonts w:eastAsia="Times New Roman" w:cs="Times New Roman"/>
          <w:kern w:val="0"/>
          <w:szCs w:val="24"/>
          <w:lang w:eastAsia="lt-LT"/>
          <w14:ligatures w14:val="none"/>
        </w:rPr>
        <w:t>as</w:t>
      </w:r>
      <w:r w:rsidR="005977A2" w:rsidRPr="00705D3B">
        <w:rPr>
          <w:rFonts w:eastAsia="Times New Roman" w:cs="Times New Roman"/>
          <w:kern w:val="0"/>
          <w:szCs w:val="24"/>
          <w:lang w:eastAsia="lt-LT"/>
          <w14:ligatures w14:val="none"/>
        </w:rPr>
        <w:t xml:space="preserve"> profesin</w:t>
      </w:r>
      <w:r w:rsidR="00E81F04" w:rsidRPr="00705D3B">
        <w:rPr>
          <w:rFonts w:eastAsia="Times New Roman" w:cs="Times New Roman"/>
          <w:kern w:val="0"/>
          <w:szCs w:val="24"/>
          <w:lang w:eastAsia="lt-LT"/>
          <w14:ligatures w14:val="none"/>
        </w:rPr>
        <w:t>is</w:t>
      </w:r>
      <w:r w:rsidR="005977A2" w:rsidRPr="00705D3B">
        <w:rPr>
          <w:rFonts w:eastAsia="Times New Roman" w:cs="Times New Roman"/>
          <w:kern w:val="0"/>
          <w:szCs w:val="24"/>
          <w:lang w:eastAsia="lt-LT"/>
          <w14:ligatures w14:val="none"/>
        </w:rPr>
        <w:t xml:space="preserve"> sprendim</w:t>
      </w:r>
      <w:r w:rsidR="00E81F04" w:rsidRPr="00705D3B">
        <w:rPr>
          <w:rFonts w:eastAsia="Times New Roman" w:cs="Times New Roman"/>
          <w:kern w:val="0"/>
          <w:szCs w:val="24"/>
          <w:lang w:eastAsia="lt-LT"/>
          <w14:ligatures w14:val="none"/>
        </w:rPr>
        <w:t>as</w:t>
      </w:r>
      <w:r w:rsidR="005977A2" w:rsidRPr="00705D3B">
        <w:rPr>
          <w:rFonts w:eastAsia="Times New Roman" w:cs="Times New Roman"/>
          <w:kern w:val="0"/>
          <w:szCs w:val="24"/>
          <w:lang w:eastAsia="lt-LT"/>
          <w14:ligatures w14:val="none"/>
        </w:rPr>
        <w:t xml:space="preserve"> naudoti nestatistinį imties sudarymo metodą. Tokiais atvejais imties dydis turi būti pakankamas, kad </w:t>
      </w:r>
      <w:r w:rsidR="00FA0D49" w:rsidRPr="00705D3B">
        <w:rPr>
          <w:rFonts w:eastAsia="Times New Roman" w:cs="Times New Roman"/>
          <w:kern w:val="0"/>
          <w:szCs w:val="24"/>
          <w:lang w:eastAsia="lt-LT"/>
          <w14:ligatures w14:val="none"/>
        </w:rPr>
        <w:t xml:space="preserve">Audito institucija </w:t>
      </w:r>
      <w:r w:rsidR="005977A2" w:rsidRPr="00705D3B">
        <w:rPr>
          <w:rFonts w:eastAsia="Times New Roman" w:cs="Times New Roman"/>
          <w:kern w:val="0"/>
          <w:szCs w:val="24"/>
          <w:lang w:eastAsia="lt-LT"/>
          <w14:ligatures w14:val="none"/>
        </w:rPr>
        <w:t>gal</w:t>
      </w:r>
      <w:r w:rsidR="00FA0D49" w:rsidRPr="00705D3B">
        <w:rPr>
          <w:rFonts w:eastAsia="Times New Roman" w:cs="Times New Roman"/>
          <w:kern w:val="0"/>
          <w:szCs w:val="24"/>
          <w:lang w:eastAsia="lt-LT"/>
          <w14:ligatures w14:val="none"/>
        </w:rPr>
        <w:t>ėtų</w:t>
      </w:r>
      <w:r w:rsidR="005977A2" w:rsidRPr="00705D3B">
        <w:rPr>
          <w:rFonts w:eastAsia="Times New Roman" w:cs="Times New Roman"/>
          <w:kern w:val="0"/>
          <w:szCs w:val="24"/>
          <w:lang w:eastAsia="lt-LT"/>
          <w14:ligatures w14:val="none"/>
        </w:rPr>
        <w:t xml:space="preserve"> parengti pagrįstą audito nuomonę. Nestatistinis imties sudarymo metodas apima bent 10</w:t>
      </w:r>
      <w:r w:rsidR="00554A14" w:rsidRPr="00705D3B">
        <w:rPr>
          <w:rFonts w:eastAsia="Times New Roman" w:cs="Times New Roman"/>
          <w:kern w:val="0"/>
          <w:szCs w:val="24"/>
          <w:lang w:eastAsia="lt-LT"/>
          <w14:ligatures w14:val="none"/>
        </w:rPr>
        <w:t xml:space="preserve"> </w:t>
      </w:r>
      <w:r w:rsidR="00DE3BDB">
        <w:rPr>
          <w:rFonts w:eastAsia="Times New Roman" w:cs="Times New Roman"/>
          <w:kern w:val="0"/>
          <w:szCs w:val="24"/>
          <w:lang w:eastAsia="lt-LT"/>
          <w14:ligatures w14:val="none"/>
        </w:rPr>
        <w:t>proc.</w:t>
      </w:r>
      <w:r w:rsidR="005977A2" w:rsidRPr="00705D3B">
        <w:rPr>
          <w:rFonts w:eastAsia="Times New Roman" w:cs="Times New Roman"/>
          <w:kern w:val="0"/>
          <w:szCs w:val="24"/>
          <w:lang w:eastAsia="lt-LT"/>
          <w14:ligatures w14:val="none"/>
        </w:rPr>
        <w:t xml:space="preserve"> atsitiktinai atrinktų ataskaitinių metų aibės imties vienetų.</w:t>
      </w:r>
    </w:p>
    <w:p w14:paraId="41CE3E23" w14:textId="49E70C54" w:rsidR="00A153F3" w:rsidRPr="009140D8" w:rsidRDefault="00A153F3" w:rsidP="00A153F3">
      <w:pPr>
        <w:spacing w:after="0" w:line="360" w:lineRule="auto"/>
        <w:ind w:firstLine="720"/>
        <w:jc w:val="both"/>
        <w:rPr>
          <w:rFonts w:eastAsia="Times New Roman" w:cs="Times New Roman"/>
          <w:kern w:val="0"/>
          <w:szCs w:val="24"/>
          <w14:ligatures w14:val="none"/>
        </w:rPr>
      </w:pPr>
      <w:bookmarkStart w:id="4" w:name="_Hlk161646887"/>
      <w:r w:rsidRPr="00FA56C6">
        <w:rPr>
          <w:rFonts w:eastAsia="Times New Roman" w:cs="Times New Roman"/>
          <w:color w:val="000000"/>
          <w:kern w:val="0"/>
          <w:szCs w:val="24"/>
          <w14:ligatures w14:val="none"/>
        </w:rPr>
        <w:t>2.</w:t>
      </w:r>
      <w:r w:rsidR="00AC5A29">
        <w:rPr>
          <w:rFonts w:eastAsia="Times New Roman" w:cs="Times New Roman"/>
          <w:color w:val="000000"/>
          <w:kern w:val="0"/>
          <w:szCs w:val="24"/>
          <w14:ligatures w14:val="none"/>
        </w:rPr>
        <w:t>2</w:t>
      </w:r>
      <w:r w:rsidRPr="00FA56C6">
        <w:rPr>
          <w:rFonts w:eastAsia="Times New Roman" w:cs="Times New Roman"/>
          <w:color w:val="000000"/>
          <w:kern w:val="0"/>
          <w:szCs w:val="24"/>
          <w14:ligatures w14:val="none"/>
        </w:rPr>
        <w:t>.</w:t>
      </w:r>
      <w:r w:rsidR="000F2B81">
        <w:rPr>
          <w:rFonts w:eastAsia="Times New Roman" w:cs="Times New Roman"/>
          <w:color w:val="000000"/>
          <w:kern w:val="0"/>
          <w:szCs w:val="24"/>
          <w14:ligatures w14:val="none"/>
        </w:rPr>
        <w:t>4</w:t>
      </w:r>
      <w:r w:rsidRPr="00FA56C6">
        <w:rPr>
          <w:rFonts w:eastAsia="Times New Roman" w:cs="Times New Roman"/>
          <w:color w:val="000000"/>
          <w:kern w:val="0"/>
          <w:szCs w:val="24"/>
          <w14:ligatures w14:val="none"/>
        </w:rPr>
        <w:t xml:space="preserve">. </w:t>
      </w:r>
      <w:r w:rsidR="001726AB" w:rsidRPr="004F0E21">
        <w:rPr>
          <w:rFonts w:eastAsia="Times New Roman" w:cs="Times New Roman"/>
          <w:kern w:val="0"/>
          <w:szCs w:val="24"/>
          <w14:ligatures w14:val="none"/>
        </w:rPr>
        <w:t xml:space="preserve">Paslaugos teikėjas privalo </w:t>
      </w:r>
      <w:r w:rsidR="00E217D2">
        <w:rPr>
          <w:rFonts w:eastAsia="Times New Roman" w:cs="Times New Roman"/>
          <w:kern w:val="0"/>
          <w:szCs w:val="24"/>
          <w14:ligatures w14:val="none"/>
        </w:rPr>
        <w:t xml:space="preserve">atlikti </w:t>
      </w:r>
      <w:r w:rsidR="00475E28" w:rsidRPr="00475E28">
        <w:rPr>
          <w:rFonts w:eastAsia="Times New Roman" w:cs="Times New Roman"/>
          <w:kern w:val="0"/>
          <w:szCs w:val="24"/>
          <w14:ligatures w14:val="none"/>
        </w:rPr>
        <w:t>sąskaitų išsamum</w:t>
      </w:r>
      <w:r w:rsidR="00475E28">
        <w:rPr>
          <w:rFonts w:eastAsia="Times New Roman" w:cs="Times New Roman"/>
          <w:kern w:val="0"/>
          <w:szCs w:val="24"/>
          <w14:ligatures w14:val="none"/>
        </w:rPr>
        <w:t>o</w:t>
      </w:r>
      <w:r w:rsidR="00475E28" w:rsidRPr="00475E28">
        <w:rPr>
          <w:rFonts w:eastAsia="Times New Roman" w:cs="Times New Roman"/>
          <w:kern w:val="0"/>
          <w:szCs w:val="24"/>
          <w14:ligatures w14:val="none"/>
        </w:rPr>
        <w:t>, tikslum</w:t>
      </w:r>
      <w:r w:rsidR="00475E28">
        <w:rPr>
          <w:rFonts w:eastAsia="Times New Roman" w:cs="Times New Roman"/>
          <w:kern w:val="0"/>
          <w:szCs w:val="24"/>
          <w14:ligatures w14:val="none"/>
        </w:rPr>
        <w:t>o</w:t>
      </w:r>
      <w:r w:rsidR="00475E28" w:rsidRPr="00475E28">
        <w:rPr>
          <w:rFonts w:eastAsia="Times New Roman" w:cs="Times New Roman"/>
          <w:kern w:val="0"/>
          <w:szCs w:val="24"/>
          <w14:ligatures w14:val="none"/>
        </w:rPr>
        <w:t xml:space="preserve"> ir teisingum</w:t>
      </w:r>
      <w:r w:rsidR="00475E28">
        <w:rPr>
          <w:rFonts w:eastAsia="Times New Roman" w:cs="Times New Roman"/>
          <w:kern w:val="0"/>
          <w:szCs w:val="24"/>
          <w14:ligatures w14:val="none"/>
        </w:rPr>
        <w:t xml:space="preserve">o </w:t>
      </w:r>
      <w:r w:rsidR="00E217D2">
        <w:rPr>
          <w:rFonts w:eastAsia="Times New Roman" w:cs="Times New Roman"/>
          <w:kern w:val="0"/>
          <w:szCs w:val="24"/>
          <w14:ligatures w14:val="none"/>
        </w:rPr>
        <w:t>auditą ir pateikti</w:t>
      </w:r>
      <w:r w:rsidRPr="008F1042">
        <w:rPr>
          <w:rFonts w:eastAsia="Times New Roman" w:cs="Times New Roman"/>
          <w:kern w:val="0"/>
          <w:szCs w:val="24"/>
          <w14:ligatures w14:val="none"/>
        </w:rPr>
        <w:t xml:space="preserve"> </w:t>
      </w:r>
      <w:r w:rsidR="00A90A41">
        <w:rPr>
          <w:rFonts w:eastAsia="Times New Roman" w:cs="Times New Roman"/>
          <w:kern w:val="0"/>
          <w:szCs w:val="24"/>
          <w14:ligatures w14:val="none"/>
        </w:rPr>
        <w:t xml:space="preserve">audito </w:t>
      </w:r>
      <w:r w:rsidR="007D5242" w:rsidRPr="00947F7B">
        <w:rPr>
          <w:rFonts w:eastAsia="Times New Roman" w:cs="Times New Roman"/>
          <w:kern w:val="0"/>
          <w:szCs w:val="24"/>
          <w14:ligatures w14:val="none"/>
        </w:rPr>
        <w:t>ataskait</w:t>
      </w:r>
      <w:r w:rsidR="001726AB">
        <w:rPr>
          <w:rFonts w:eastAsia="Times New Roman" w:cs="Times New Roman"/>
          <w:kern w:val="0"/>
          <w:szCs w:val="24"/>
          <w14:ligatures w14:val="none"/>
        </w:rPr>
        <w:t>ą</w:t>
      </w:r>
      <w:r w:rsidR="00E217D2">
        <w:rPr>
          <w:rFonts w:eastAsia="Times New Roman" w:cs="Times New Roman"/>
          <w:kern w:val="0"/>
          <w:szCs w:val="24"/>
          <w14:ligatures w14:val="none"/>
        </w:rPr>
        <w:t xml:space="preserve"> (toliau – Sąskaitų audito ataskaita)</w:t>
      </w:r>
      <w:r w:rsidR="009D2BCD">
        <w:rPr>
          <w:rFonts w:eastAsia="Times New Roman" w:cs="Times New Roman"/>
          <w:kern w:val="0"/>
          <w:szCs w:val="24"/>
          <w14:ligatures w14:val="none"/>
        </w:rPr>
        <w:t>.</w:t>
      </w:r>
      <w:r w:rsidR="007D5242" w:rsidRPr="00947F7B">
        <w:rPr>
          <w:rFonts w:eastAsia="Times New Roman" w:cs="Times New Roman"/>
          <w:kern w:val="0"/>
          <w:szCs w:val="24"/>
          <w14:ligatures w14:val="none"/>
        </w:rPr>
        <w:t xml:space="preserve"> </w:t>
      </w:r>
      <w:r w:rsidR="0019590F">
        <w:rPr>
          <w:rFonts w:eastAsia="Times New Roman" w:cs="Times New Roman"/>
          <w:kern w:val="0"/>
          <w:szCs w:val="24"/>
          <w14:ligatures w14:val="none"/>
        </w:rPr>
        <w:t xml:space="preserve">Sąskaitų </w:t>
      </w:r>
      <w:r w:rsidR="006A7FC7">
        <w:rPr>
          <w:rFonts w:eastAsia="Times New Roman" w:cs="Times New Roman"/>
          <w:kern w:val="0"/>
          <w:szCs w:val="24"/>
          <w14:ligatures w14:val="none"/>
        </w:rPr>
        <w:t xml:space="preserve">audito </w:t>
      </w:r>
      <w:r w:rsidR="0019590F">
        <w:rPr>
          <w:rFonts w:eastAsia="Times New Roman" w:cs="Times New Roman"/>
          <w:kern w:val="0"/>
          <w:szCs w:val="24"/>
          <w14:ligatures w14:val="none"/>
        </w:rPr>
        <w:t xml:space="preserve">ataskaita </w:t>
      </w:r>
      <w:r w:rsidRPr="009140D8">
        <w:rPr>
          <w:rFonts w:eastAsia="Times New Roman" w:cs="Times New Roman"/>
          <w:color w:val="000000"/>
          <w:kern w:val="0"/>
          <w:szCs w:val="24"/>
          <w14:ligatures w14:val="none"/>
        </w:rPr>
        <w:t xml:space="preserve">turi </w:t>
      </w:r>
      <w:r w:rsidRPr="009140D8">
        <w:rPr>
          <w:rFonts w:eastAsia="Times New Roman" w:cs="Times New Roman"/>
          <w:kern w:val="0"/>
          <w:szCs w:val="24"/>
          <w14:ligatures w14:val="none"/>
        </w:rPr>
        <w:t xml:space="preserve">atitikti </w:t>
      </w:r>
      <w:r w:rsidR="00A65D98" w:rsidRPr="009140D8">
        <w:rPr>
          <w:rFonts w:eastAsia="Times New Roman" w:cs="Times New Roman"/>
          <w:kern w:val="0"/>
          <w:szCs w:val="24"/>
          <w14:ligatures w14:val="none"/>
        </w:rPr>
        <w:t>bei</w:t>
      </w:r>
      <w:r w:rsidRPr="009140D8">
        <w:rPr>
          <w:rFonts w:eastAsia="Times New Roman" w:cs="Times New Roman"/>
          <w:kern w:val="0"/>
          <w:szCs w:val="24"/>
          <w14:ligatures w14:val="none"/>
        </w:rPr>
        <w:t xml:space="preserve"> </w:t>
      </w:r>
      <w:r w:rsidR="006D465A">
        <w:rPr>
          <w:rFonts w:eastAsia="Times New Roman" w:cs="Times New Roman"/>
          <w:kern w:val="0"/>
          <w:szCs w:val="24"/>
          <w14:ligatures w14:val="none"/>
        </w:rPr>
        <w:t>auditas</w:t>
      </w:r>
      <w:r w:rsidR="006D465A" w:rsidRPr="009140D8">
        <w:rPr>
          <w:rFonts w:eastAsia="Times New Roman" w:cs="Times New Roman"/>
          <w:kern w:val="0"/>
          <w:szCs w:val="24"/>
          <w14:ligatures w14:val="none"/>
        </w:rPr>
        <w:t xml:space="preserve"> </w:t>
      </w:r>
      <w:r w:rsidR="00A65D98" w:rsidRPr="009140D8">
        <w:rPr>
          <w:rFonts w:eastAsia="Times New Roman" w:cs="Times New Roman"/>
          <w:kern w:val="0"/>
          <w:szCs w:val="24"/>
          <w14:ligatures w14:val="none"/>
        </w:rPr>
        <w:t>turi būti</w:t>
      </w:r>
      <w:r w:rsidRPr="009140D8">
        <w:rPr>
          <w:rFonts w:eastAsia="Times New Roman" w:cs="Times New Roman"/>
          <w:kern w:val="0"/>
          <w:szCs w:val="24"/>
          <w14:ligatures w14:val="none"/>
        </w:rPr>
        <w:t xml:space="preserve"> atliekamas </w:t>
      </w:r>
      <w:r w:rsidR="00A65D98" w:rsidRPr="009140D8">
        <w:rPr>
          <w:rFonts w:eastAsia="Times New Roman" w:cs="Times New Roman"/>
          <w:kern w:val="0"/>
          <w:szCs w:val="24"/>
          <w14:ligatures w14:val="none"/>
        </w:rPr>
        <w:t xml:space="preserve">pagal </w:t>
      </w:r>
      <w:r w:rsidR="00A65D98" w:rsidRPr="00EA35DD">
        <w:rPr>
          <w:rFonts w:eastAsia="Times New Roman" w:cs="Times New Roman"/>
          <w:kern w:val="0"/>
          <w:szCs w:val="24"/>
          <w14:ligatures w14:val="none"/>
        </w:rPr>
        <w:t xml:space="preserve">patvirtintus EK metodinius nurodymus </w:t>
      </w:r>
      <w:r w:rsidR="001344BD" w:rsidRPr="00EA35DD">
        <w:rPr>
          <w:rFonts w:eastAsia="Times New Roman" w:cs="Times New Roman"/>
          <w:kern w:val="0"/>
          <w:szCs w:val="24"/>
          <w:lang w:eastAsia="lt-LT"/>
          <w14:ligatures w14:val="none"/>
        </w:rPr>
        <w:t>(</w:t>
      </w:r>
      <w:proofErr w:type="spellStart"/>
      <w:r w:rsidR="001344BD" w:rsidRPr="00EA35DD">
        <w:rPr>
          <w:rFonts w:eastAsia="Times New Roman" w:cs="Times New Roman"/>
          <w:kern w:val="0"/>
          <w:szCs w:val="24"/>
          <w14:ligatures w14:val="none"/>
        </w:rPr>
        <w:t>Methodological</w:t>
      </w:r>
      <w:proofErr w:type="spellEnd"/>
      <w:r w:rsidR="001344BD" w:rsidRPr="00EA35DD">
        <w:rPr>
          <w:rFonts w:eastAsia="Times New Roman" w:cs="Times New Roman"/>
          <w:kern w:val="0"/>
          <w:szCs w:val="24"/>
          <w14:ligatures w14:val="none"/>
        </w:rPr>
        <w:t xml:space="preserve"> </w:t>
      </w:r>
      <w:proofErr w:type="spellStart"/>
      <w:r w:rsidR="001344BD" w:rsidRPr="00EA35DD">
        <w:rPr>
          <w:rFonts w:eastAsia="Times New Roman" w:cs="Times New Roman"/>
          <w:kern w:val="0"/>
          <w:szCs w:val="24"/>
          <w14:ligatures w14:val="none"/>
        </w:rPr>
        <w:t>Note</w:t>
      </w:r>
      <w:proofErr w:type="spellEnd"/>
      <w:r w:rsidR="001344BD" w:rsidRPr="00EA35DD">
        <w:rPr>
          <w:rFonts w:eastAsia="Times New Roman" w:cs="Times New Roman"/>
          <w:kern w:val="0"/>
          <w:szCs w:val="24"/>
          <w14:ligatures w14:val="none"/>
        </w:rPr>
        <w:t xml:space="preserve"> </w:t>
      </w:r>
      <w:proofErr w:type="spellStart"/>
      <w:r w:rsidR="001344BD" w:rsidRPr="00EA35DD">
        <w:rPr>
          <w:rFonts w:eastAsia="Times New Roman" w:cs="Times New Roman"/>
          <w:kern w:val="0"/>
          <w:szCs w:val="24"/>
          <w14:ligatures w14:val="none"/>
        </w:rPr>
        <w:t>O</w:t>
      </w:r>
      <w:r w:rsidR="001344BD" w:rsidRPr="00EA35DD">
        <w:rPr>
          <w:rFonts w:eastAsia="Times New Roman" w:cs="Times New Roman"/>
          <w:kern w:val="0"/>
          <w:szCs w:val="24"/>
          <w:lang w:eastAsia="lt-LT"/>
          <w14:ligatures w14:val="none"/>
        </w:rPr>
        <w:t>n</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the</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Preparation</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Submission</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Examination</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and</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Audit</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of</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Accounts</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Programming</w:t>
      </w:r>
      <w:proofErr w:type="spellEnd"/>
      <w:r w:rsidR="001344BD" w:rsidRPr="00EA35DD">
        <w:rPr>
          <w:rFonts w:eastAsia="Times New Roman" w:cs="Times New Roman"/>
          <w:kern w:val="0"/>
          <w:szCs w:val="24"/>
          <w:lang w:eastAsia="lt-LT"/>
          <w14:ligatures w14:val="none"/>
        </w:rPr>
        <w:t xml:space="preserve"> </w:t>
      </w:r>
      <w:proofErr w:type="spellStart"/>
      <w:r w:rsidR="001344BD" w:rsidRPr="00EA35DD">
        <w:rPr>
          <w:rFonts w:eastAsia="Times New Roman" w:cs="Times New Roman"/>
          <w:kern w:val="0"/>
          <w:szCs w:val="24"/>
          <w:lang w:eastAsia="lt-LT"/>
          <w14:ligatures w14:val="none"/>
        </w:rPr>
        <w:t>Period</w:t>
      </w:r>
      <w:proofErr w:type="spellEnd"/>
      <w:r w:rsidR="001344BD" w:rsidRPr="00EA35DD">
        <w:rPr>
          <w:rFonts w:eastAsia="Times New Roman" w:cs="Times New Roman"/>
          <w:kern w:val="0"/>
          <w:szCs w:val="24"/>
          <w:lang w:eastAsia="lt-LT"/>
          <w14:ligatures w14:val="none"/>
        </w:rPr>
        <w:t xml:space="preserve"> 2021-2027, CPRE_23-0012-01, 25/08/2023</w:t>
      </w:r>
      <w:r w:rsidR="00A90A41">
        <w:rPr>
          <w:rFonts w:eastAsia="Times New Roman" w:cs="Times New Roman"/>
          <w:kern w:val="0"/>
          <w:szCs w:val="24"/>
          <w:lang w:eastAsia="lt-LT"/>
          <w14:ligatures w14:val="none"/>
        </w:rPr>
        <w:t>,</w:t>
      </w:r>
      <w:r w:rsidR="001F524A">
        <w:rPr>
          <w:rFonts w:eastAsia="Times New Roman" w:cs="Times New Roman"/>
          <w:kern w:val="0"/>
          <w:szCs w:val="24"/>
          <w:lang w:eastAsia="lt-LT"/>
          <w14:ligatures w14:val="none"/>
        </w:rPr>
        <w:t xml:space="preserve"> </w:t>
      </w:r>
      <w:r w:rsidR="001344BD" w:rsidRPr="00EA35DD">
        <w:rPr>
          <w:rFonts w:eastAsia="Times New Roman" w:cs="Times New Roman"/>
          <w:kern w:val="0"/>
          <w:szCs w:val="24"/>
          <w14:ligatures w14:val="none"/>
        </w:rPr>
        <w:t>paslaugų teikimo dieną galiojan</w:t>
      </w:r>
      <w:r w:rsidR="001F524A">
        <w:rPr>
          <w:rFonts w:eastAsia="Times New Roman" w:cs="Times New Roman"/>
          <w:kern w:val="0"/>
          <w:szCs w:val="24"/>
          <w14:ligatures w14:val="none"/>
        </w:rPr>
        <w:t>ti</w:t>
      </w:r>
      <w:r w:rsidR="001344BD" w:rsidRPr="00EA35DD">
        <w:rPr>
          <w:rFonts w:eastAsia="Times New Roman" w:cs="Times New Roman"/>
          <w:kern w:val="0"/>
          <w:szCs w:val="24"/>
          <w14:ligatures w14:val="none"/>
        </w:rPr>
        <w:t xml:space="preserve"> aktual</w:t>
      </w:r>
      <w:r w:rsidR="005E7269">
        <w:rPr>
          <w:rFonts w:eastAsia="Times New Roman" w:cs="Times New Roman"/>
          <w:kern w:val="0"/>
          <w:szCs w:val="24"/>
          <w14:ligatures w14:val="none"/>
        </w:rPr>
        <w:t>i</w:t>
      </w:r>
      <w:r w:rsidR="001344BD" w:rsidRPr="00EA35DD">
        <w:rPr>
          <w:rFonts w:eastAsia="Times New Roman" w:cs="Times New Roman"/>
          <w:kern w:val="0"/>
          <w:szCs w:val="24"/>
          <w14:ligatures w14:val="none"/>
        </w:rPr>
        <w:t xml:space="preserve"> dokumento redakcija)</w:t>
      </w:r>
      <w:r w:rsidR="001344BD" w:rsidRPr="00EA35DD">
        <w:rPr>
          <w:rFonts w:eastAsia="Times New Roman" w:cs="Times New Roman"/>
          <w:kern w:val="0"/>
          <w:szCs w:val="24"/>
          <w:lang w:eastAsia="lt-LT"/>
          <w14:ligatures w14:val="none"/>
        </w:rPr>
        <w:t>.</w:t>
      </w:r>
    </w:p>
    <w:p w14:paraId="20329EB5" w14:textId="7866E263" w:rsidR="00A153F3" w:rsidRPr="00FE2441" w:rsidRDefault="00A153F3" w:rsidP="00A153F3">
      <w:pPr>
        <w:spacing w:after="0" w:line="360" w:lineRule="auto"/>
        <w:ind w:firstLine="720"/>
        <w:jc w:val="both"/>
        <w:rPr>
          <w:rFonts w:eastAsia="Times New Roman" w:cs="Times New Roman"/>
          <w:strike/>
          <w:kern w:val="0"/>
          <w:szCs w:val="24"/>
          <w14:ligatures w14:val="none"/>
        </w:rPr>
      </w:pPr>
      <w:r w:rsidRPr="009140D8">
        <w:rPr>
          <w:rFonts w:eastAsia="Times New Roman" w:cs="Times New Roman"/>
          <w:kern w:val="0"/>
          <w:szCs w:val="24"/>
          <w14:ligatures w14:val="none"/>
        </w:rPr>
        <w:t>2.</w:t>
      </w:r>
      <w:r w:rsidR="006D465A">
        <w:rPr>
          <w:rFonts w:eastAsia="Times New Roman" w:cs="Times New Roman"/>
          <w:kern w:val="0"/>
          <w:szCs w:val="24"/>
          <w14:ligatures w14:val="none"/>
        </w:rPr>
        <w:t>2</w:t>
      </w:r>
      <w:r w:rsidRPr="009140D8">
        <w:rPr>
          <w:rFonts w:eastAsia="Times New Roman" w:cs="Times New Roman"/>
          <w:kern w:val="0"/>
          <w:szCs w:val="24"/>
          <w14:ligatures w14:val="none"/>
        </w:rPr>
        <w:t>.</w:t>
      </w:r>
      <w:r w:rsidR="000F2B81">
        <w:rPr>
          <w:rFonts w:eastAsia="Times New Roman" w:cs="Times New Roman"/>
          <w:kern w:val="0"/>
          <w:szCs w:val="24"/>
          <w14:ligatures w14:val="none"/>
        </w:rPr>
        <w:t>5</w:t>
      </w:r>
      <w:r w:rsidRPr="00705D3B">
        <w:rPr>
          <w:rFonts w:eastAsia="Times New Roman" w:cs="Times New Roman"/>
          <w:kern w:val="0"/>
          <w:szCs w:val="24"/>
          <w14:ligatures w14:val="none"/>
        </w:rPr>
        <w:t xml:space="preserve">. </w:t>
      </w:r>
      <w:r w:rsidR="003C27AA" w:rsidRPr="004F0E21">
        <w:rPr>
          <w:rFonts w:eastAsia="Times New Roman" w:cs="Times New Roman"/>
          <w:kern w:val="0"/>
          <w:szCs w:val="24"/>
          <w14:ligatures w14:val="none"/>
        </w:rPr>
        <w:t xml:space="preserve">Paslaugos teikėjas privalo </w:t>
      </w:r>
      <w:r w:rsidR="008F1042">
        <w:rPr>
          <w:rFonts w:eastAsia="Times New Roman" w:cs="Times New Roman"/>
          <w:kern w:val="0"/>
          <w:szCs w:val="24"/>
          <w14:ligatures w14:val="none"/>
        </w:rPr>
        <w:t xml:space="preserve">parengti ir </w:t>
      </w:r>
      <w:r w:rsidR="003C27AA" w:rsidRPr="00211616">
        <w:rPr>
          <w:rFonts w:eastAsia="Times New Roman" w:cs="Times New Roman"/>
          <w:kern w:val="0"/>
          <w:szCs w:val="24"/>
          <w14:ligatures w14:val="none"/>
        </w:rPr>
        <w:t xml:space="preserve">pateikti </w:t>
      </w:r>
      <w:r w:rsidRPr="00705D3B">
        <w:rPr>
          <w:rFonts w:eastAsia="Times New Roman" w:cs="Times New Roman"/>
          <w:kern w:val="0"/>
          <w:szCs w:val="24"/>
          <w14:ligatures w14:val="none"/>
        </w:rPr>
        <w:t>Metin</w:t>
      </w:r>
      <w:r w:rsidR="00784404">
        <w:rPr>
          <w:rFonts w:eastAsia="Times New Roman" w:cs="Times New Roman"/>
          <w:kern w:val="0"/>
          <w:szCs w:val="24"/>
          <w14:ligatures w14:val="none"/>
        </w:rPr>
        <w:t>ę</w:t>
      </w:r>
      <w:r w:rsidRPr="00705D3B">
        <w:rPr>
          <w:rFonts w:eastAsia="Times New Roman" w:cs="Times New Roman"/>
          <w:kern w:val="0"/>
          <w:szCs w:val="24"/>
          <w14:ligatures w14:val="none"/>
        </w:rPr>
        <w:t xml:space="preserve"> kontrolės ataskait</w:t>
      </w:r>
      <w:r w:rsidR="00784404">
        <w:rPr>
          <w:rFonts w:eastAsia="Times New Roman" w:cs="Times New Roman"/>
          <w:kern w:val="0"/>
          <w:szCs w:val="24"/>
          <w14:ligatures w14:val="none"/>
        </w:rPr>
        <w:t>ą.</w:t>
      </w:r>
      <w:r w:rsidRPr="00705D3B">
        <w:rPr>
          <w:rFonts w:eastAsia="Times New Roman" w:cs="Times New Roman"/>
          <w:color w:val="000000"/>
          <w:kern w:val="0"/>
          <w:szCs w:val="24"/>
          <w14:ligatures w14:val="none"/>
        </w:rPr>
        <w:t xml:space="preserve"> </w:t>
      </w:r>
      <w:r w:rsidR="000B67D6">
        <w:rPr>
          <w:rFonts w:eastAsia="Times New Roman" w:cs="Times New Roman"/>
          <w:color w:val="000000"/>
          <w:kern w:val="0"/>
          <w:szCs w:val="24"/>
          <w14:ligatures w14:val="none"/>
        </w:rPr>
        <w:t xml:space="preserve">Metinė kontrolės ataskaita </w:t>
      </w:r>
      <w:r w:rsidRPr="00FE2441">
        <w:rPr>
          <w:rFonts w:eastAsia="Times New Roman" w:cs="Times New Roman"/>
          <w:color w:val="000000"/>
          <w:kern w:val="0"/>
          <w:szCs w:val="24"/>
          <w14:ligatures w14:val="none"/>
        </w:rPr>
        <w:t xml:space="preserve">turi būti parengta </w:t>
      </w:r>
      <w:r w:rsidRPr="00FE2441">
        <w:rPr>
          <w:rFonts w:eastAsia="Times New Roman" w:cs="Times New Roman"/>
          <w:kern w:val="0"/>
          <w:szCs w:val="24"/>
          <w14:ligatures w14:val="none"/>
        </w:rPr>
        <w:t xml:space="preserve">pagal Reglamento Nr. </w:t>
      </w:r>
      <w:r w:rsidRPr="00FE2441">
        <w:rPr>
          <w:rFonts w:eastAsia="Times New Roman" w:cs="Times New Roman"/>
          <w:color w:val="000000"/>
          <w:kern w:val="0"/>
          <w:szCs w:val="24"/>
          <w:lang w:eastAsia="lt-LT"/>
          <w14:ligatures w14:val="none"/>
        </w:rPr>
        <w:t>2021/1060 XX pried</w:t>
      </w:r>
      <w:r w:rsidR="00FF2EF3">
        <w:rPr>
          <w:rFonts w:eastAsia="Times New Roman" w:cs="Times New Roman"/>
          <w:color w:val="000000"/>
          <w:kern w:val="0"/>
          <w:szCs w:val="24"/>
          <w:lang w:eastAsia="lt-LT"/>
          <w14:ligatures w14:val="none"/>
        </w:rPr>
        <w:t>e</w:t>
      </w:r>
      <w:r w:rsidRPr="00FE2441">
        <w:rPr>
          <w:rFonts w:eastAsia="Times New Roman" w:cs="Times New Roman"/>
          <w:color w:val="000000"/>
          <w:kern w:val="0"/>
          <w:szCs w:val="24"/>
          <w:lang w:eastAsia="lt-LT"/>
          <w14:ligatures w14:val="none"/>
        </w:rPr>
        <w:t xml:space="preserve"> </w:t>
      </w:r>
      <w:r w:rsidR="00FF2EF3">
        <w:rPr>
          <w:rFonts w:eastAsia="Times New Roman" w:cs="Times New Roman"/>
          <w:color w:val="000000"/>
          <w:kern w:val="0"/>
          <w:szCs w:val="24"/>
          <w:lang w:eastAsia="lt-LT"/>
          <w14:ligatures w14:val="none"/>
        </w:rPr>
        <w:t xml:space="preserve">nurodytą </w:t>
      </w:r>
      <w:r w:rsidRPr="00FE2441">
        <w:rPr>
          <w:rFonts w:eastAsia="Times New Roman" w:cs="Times New Roman"/>
          <w:color w:val="000000"/>
          <w:kern w:val="0"/>
          <w:szCs w:val="24"/>
          <w:lang w:eastAsia="lt-LT"/>
          <w14:ligatures w14:val="none"/>
        </w:rPr>
        <w:t xml:space="preserve">formą. </w:t>
      </w:r>
      <w:r w:rsidRPr="00FE2441">
        <w:rPr>
          <w:rFonts w:eastAsia="Times New Roman" w:cs="Times New Roman"/>
          <w:kern w:val="0"/>
          <w:szCs w:val="24"/>
          <w14:ligatures w14:val="none"/>
        </w:rPr>
        <w:t>Metinė kontrolės ataskaita</w:t>
      </w:r>
      <w:r w:rsidR="003767EB">
        <w:rPr>
          <w:rFonts w:eastAsia="Times New Roman" w:cs="Times New Roman"/>
          <w:kern w:val="0"/>
          <w:szCs w:val="24"/>
          <w14:ligatures w14:val="none"/>
        </w:rPr>
        <w:t xml:space="preserve"> bei</w:t>
      </w:r>
      <w:r w:rsidRPr="00FE2441">
        <w:rPr>
          <w:rFonts w:eastAsia="Times New Roman" w:cs="Times New Roman"/>
          <w:kern w:val="0"/>
          <w:szCs w:val="24"/>
          <w14:ligatures w14:val="none"/>
        </w:rPr>
        <w:t xml:space="preserve"> jos priedai turi atitikti ir vertinimas </w:t>
      </w:r>
      <w:r w:rsidR="00BE1C2F">
        <w:rPr>
          <w:rFonts w:eastAsia="Times New Roman" w:cs="Times New Roman"/>
          <w:kern w:val="0"/>
          <w:szCs w:val="24"/>
          <w14:ligatures w14:val="none"/>
        </w:rPr>
        <w:t xml:space="preserve">turi būti </w:t>
      </w:r>
      <w:r w:rsidRPr="00FE2441">
        <w:rPr>
          <w:rFonts w:eastAsia="Times New Roman" w:cs="Times New Roman"/>
          <w:kern w:val="0"/>
          <w:szCs w:val="24"/>
          <w14:ligatures w14:val="none"/>
        </w:rPr>
        <w:t>atliekamas pagal</w:t>
      </w:r>
      <w:r w:rsidR="00380510">
        <w:rPr>
          <w:rFonts w:eastAsia="Times New Roman" w:cs="Times New Roman"/>
          <w:kern w:val="0"/>
          <w:szCs w:val="24"/>
          <w14:ligatures w14:val="none"/>
        </w:rPr>
        <w:t xml:space="preserve"> </w:t>
      </w:r>
      <w:r w:rsidR="00EA35DD" w:rsidRPr="005A593C">
        <w:rPr>
          <w:rFonts w:eastAsia="Times New Roman" w:cs="Times New Roman"/>
          <w:kern w:val="0"/>
          <w:szCs w:val="24"/>
          <w14:ligatures w14:val="none"/>
        </w:rPr>
        <w:t xml:space="preserve">patvirtintus EK metodinius nurodymus </w:t>
      </w:r>
      <w:r w:rsidR="00EA35DD" w:rsidRPr="005A593C">
        <w:rPr>
          <w:rFonts w:eastAsia="Times New Roman" w:cs="Times New Roman"/>
          <w:kern w:val="0"/>
          <w:szCs w:val="24"/>
          <w:lang w:eastAsia="lt-LT"/>
          <w14:ligatures w14:val="none"/>
        </w:rPr>
        <w:t>(</w:t>
      </w:r>
      <w:proofErr w:type="spellStart"/>
      <w:r w:rsidR="005A593C" w:rsidRPr="005A593C">
        <w:rPr>
          <w:rFonts w:eastAsia="Times New Roman" w:cs="Times New Roman"/>
          <w:kern w:val="0"/>
          <w:szCs w:val="24"/>
          <w14:ligatures w14:val="none"/>
        </w:rPr>
        <w:t>Methodological</w:t>
      </w:r>
      <w:proofErr w:type="spellEnd"/>
      <w:r w:rsidR="005A593C" w:rsidRPr="005A593C">
        <w:rPr>
          <w:rFonts w:eastAsia="Times New Roman" w:cs="Times New Roman"/>
          <w:kern w:val="0"/>
          <w:szCs w:val="24"/>
          <w14:ligatures w14:val="none"/>
        </w:rPr>
        <w:t xml:space="preserve"> </w:t>
      </w:r>
      <w:proofErr w:type="spellStart"/>
      <w:r w:rsidR="005A593C" w:rsidRPr="005A593C">
        <w:rPr>
          <w:rFonts w:eastAsia="Times New Roman" w:cs="Times New Roman"/>
          <w:kern w:val="0"/>
          <w:szCs w:val="24"/>
          <w14:ligatures w14:val="none"/>
        </w:rPr>
        <w:t>Note</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On</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the</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Annual</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Control</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Report</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Audit</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Opinion</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and</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Treatment</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of</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Errors</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Programming</w:t>
      </w:r>
      <w:proofErr w:type="spellEnd"/>
      <w:r w:rsidR="005A593C" w:rsidRPr="005A593C">
        <w:rPr>
          <w:rFonts w:eastAsia="Times New Roman" w:cs="Times New Roman"/>
          <w:kern w:val="0"/>
          <w:szCs w:val="24"/>
          <w:lang w:eastAsia="lt-LT"/>
          <w14:ligatures w14:val="none"/>
        </w:rPr>
        <w:t xml:space="preserve"> </w:t>
      </w:r>
      <w:proofErr w:type="spellStart"/>
      <w:r w:rsidR="005A593C" w:rsidRPr="005A593C">
        <w:rPr>
          <w:rFonts w:eastAsia="Times New Roman" w:cs="Times New Roman"/>
          <w:kern w:val="0"/>
          <w:szCs w:val="24"/>
          <w:lang w:eastAsia="lt-LT"/>
          <w14:ligatures w14:val="none"/>
        </w:rPr>
        <w:t>Period</w:t>
      </w:r>
      <w:proofErr w:type="spellEnd"/>
      <w:r w:rsidR="005A593C" w:rsidRPr="005A593C">
        <w:rPr>
          <w:rFonts w:eastAsia="Times New Roman" w:cs="Times New Roman"/>
          <w:kern w:val="0"/>
          <w:szCs w:val="24"/>
          <w:lang w:eastAsia="lt-LT"/>
          <w14:ligatures w14:val="none"/>
        </w:rPr>
        <w:t xml:space="preserve"> 2021-2027, CPRE_23-0013-01, 26/07/2023</w:t>
      </w:r>
      <w:r w:rsidR="00543215">
        <w:rPr>
          <w:rFonts w:eastAsia="Times New Roman" w:cs="Times New Roman"/>
          <w:kern w:val="0"/>
          <w:szCs w:val="24"/>
          <w:lang w:eastAsia="lt-LT"/>
          <w14:ligatures w14:val="none"/>
        </w:rPr>
        <w:t>,</w:t>
      </w:r>
      <w:r w:rsidR="008A6918">
        <w:rPr>
          <w:rFonts w:eastAsia="Times New Roman" w:cs="Times New Roman"/>
          <w:kern w:val="0"/>
          <w:szCs w:val="24"/>
          <w:lang w:eastAsia="lt-LT"/>
          <w14:ligatures w14:val="none"/>
        </w:rPr>
        <w:t xml:space="preserve"> </w:t>
      </w:r>
      <w:r w:rsidR="005A593C" w:rsidRPr="005A593C">
        <w:rPr>
          <w:rFonts w:eastAsia="Times New Roman" w:cs="Times New Roman"/>
          <w:kern w:val="0"/>
          <w:szCs w:val="24"/>
          <w14:ligatures w14:val="none"/>
        </w:rPr>
        <w:t>paslaugų teikimo dieną galioj</w:t>
      </w:r>
      <w:r w:rsidR="008A6918">
        <w:rPr>
          <w:rFonts w:eastAsia="Times New Roman" w:cs="Times New Roman"/>
          <w:kern w:val="0"/>
          <w:szCs w:val="24"/>
          <w14:ligatures w14:val="none"/>
        </w:rPr>
        <w:t>anti</w:t>
      </w:r>
      <w:r w:rsidR="005A593C" w:rsidRPr="005A593C">
        <w:rPr>
          <w:rFonts w:eastAsia="Times New Roman" w:cs="Times New Roman"/>
          <w:kern w:val="0"/>
          <w:szCs w:val="24"/>
          <w14:ligatures w14:val="none"/>
        </w:rPr>
        <w:t xml:space="preserve"> aktuali dokumento redakcija)</w:t>
      </w:r>
      <w:r w:rsidR="005A593C" w:rsidRPr="005A593C">
        <w:rPr>
          <w:rFonts w:eastAsia="Times New Roman" w:cs="Times New Roman"/>
          <w:kern w:val="0"/>
          <w:szCs w:val="24"/>
          <w:lang w:eastAsia="lt-LT"/>
          <w14:ligatures w14:val="none"/>
        </w:rPr>
        <w:t>.</w:t>
      </w:r>
      <w:bookmarkEnd w:id="4"/>
      <w:r w:rsidRPr="00FE2441">
        <w:rPr>
          <w:rFonts w:eastAsia="Times New Roman" w:cs="Times New Roman"/>
          <w:kern w:val="0"/>
          <w:szCs w:val="24"/>
          <w14:ligatures w14:val="none"/>
        </w:rPr>
        <w:t xml:space="preserve"> </w:t>
      </w:r>
    </w:p>
    <w:p w14:paraId="7301C60F" w14:textId="2DCDB028" w:rsidR="00A153F3" w:rsidRPr="00984F38" w:rsidRDefault="00A153F3" w:rsidP="00A153F3">
      <w:pPr>
        <w:spacing w:after="0" w:line="360" w:lineRule="auto"/>
        <w:ind w:firstLine="720"/>
        <w:jc w:val="both"/>
        <w:rPr>
          <w:rFonts w:eastAsia="Times New Roman" w:cs="Times New Roman"/>
          <w:i/>
          <w:kern w:val="0"/>
          <w:szCs w:val="24"/>
          <w14:ligatures w14:val="none"/>
        </w:rPr>
      </w:pPr>
      <w:r w:rsidRPr="00984F38">
        <w:rPr>
          <w:rFonts w:eastAsia="Times New Roman" w:cs="Times New Roman"/>
          <w:i/>
          <w:kern w:val="0"/>
          <w:szCs w:val="24"/>
          <w14:ligatures w14:val="none"/>
        </w:rPr>
        <w:t>3. Paslaugų teikimo terminai ir reikalavimai teikiamų paslaugų kokybei:</w:t>
      </w:r>
    </w:p>
    <w:p w14:paraId="7AFB1EAE" w14:textId="701BDAD1" w:rsidR="00A153F3" w:rsidRPr="00984F38" w:rsidRDefault="00A153F3" w:rsidP="00A153F3">
      <w:pPr>
        <w:spacing w:after="0" w:line="360" w:lineRule="auto"/>
        <w:ind w:firstLine="720"/>
        <w:jc w:val="both"/>
        <w:rPr>
          <w:rFonts w:eastAsia="Times New Roman" w:cs="Times New Roman"/>
          <w:kern w:val="0"/>
          <w:szCs w:val="24"/>
          <w14:ligatures w14:val="none"/>
        </w:rPr>
      </w:pPr>
      <w:r w:rsidRPr="00984F38">
        <w:rPr>
          <w:rFonts w:eastAsia="Times New Roman" w:cs="Times New Roman"/>
          <w:kern w:val="0"/>
          <w:szCs w:val="24"/>
          <w14:ligatures w14:val="none"/>
        </w:rPr>
        <w:t>3.</w:t>
      </w:r>
      <w:r w:rsidR="00461736">
        <w:rPr>
          <w:rFonts w:eastAsia="Times New Roman" w:cs="Times New Roman"/>
          <w:kern w:val="0"/>
          <w:szCs w:val="24"/>
          <w14:ligatures w14:val="none"/>
        </w:rPr>
        <w:t>1</w:t>
      </w:r>
      <w:r w:rsidRPr="00984F38">
        <w:rPr>
          <w:rFonts w:eastAsia="Times New Roman" w:cs="Times New Roman"/>
          <w:kern w:val="0"/>
          <w:szCs w:val="24"/>
          <w14:ligatures w14:val="none"/>
        </w:rPr>
        <w:t xml:space="preserve">. Paslaugos teikėjas rengia šiuos dokumentus </w:t>
      </w:r>
      <w:r w:rsidRPr="00C9744D">
        <w:rPr>
          <w:rFonts w:eastAsia="Times New Roman" w:cs="Times New Roman"/>
          <w:kern w:val="0"/>
          <w:szCs w:val="24"/>
          <w14:ligatures w14:val="none"/>
        </w:rPr>
        <w:t>i</w:t>
      </w:r>
      <w:r w:rsidRPr="009D4014">
        <w:rPr>
          <w:rFonts w:eastAsia="Times New Roman" w:cs="Times New Roman"/>
          <w:kern w:val="0"/>
          <w:szCs w:val="24"/>
          <w14:ligatures w14:val="none"/>
        </w:rPr>
        <w:t>r</w:t>
      </w:r>
      <w:r w:rsidRPr="00984F38">
        <w:rPr>
          <w:rFonts w:eastAsia="Times New Roman" w:cs="Times New Roman"/>
          <w:kern w:val="0"/>
          <w:szCs w:val="24"/>
          <w14:ligatures w14:val="none"/>
        </w:rPr>
        <w:t xml:space="preserve"> </w:t>
      </w:r>
      <w:r w:rsidR="00146800" w:rsidRPr="00984F38">
        <w:rPr>
          <w:rFonts w:eastAsia="Times New Roman" w:cs="Times New Roman"/>
          <w:kern w:val="0"/>
          <w:szCs w:val="24"/>
          <w14:ligatures w14:val="none"/>
        </w:rPr>
        <w:t xml:space="preserve">nurodytais terminais </w:t>
      </w:r>
      <w:r w:rsidRPr="00984F38">
        <w:rPr>
          <w:rFonts w:eastAsia="Times New Roman" w:cs="Times New Roman"/>
          <w:kern w:val="0"/>
          <w:szCs w:val="24"/>
          <w14:ligatures w14:val="none"/>
        </w:rPr>
        <w:t>teikia juos Lietuvos Respublikos žemės ūkio ministerijai (</w:t>
      </w:r>
      <w:r w:rsidRPr="00984F38">
        <w:rPr>
          <w:rFonts w:eastAsia="Times New Roman" w:cs="Times New Roman"/>
          <w:i/>
          <w:iCs/>
          <w:kern w:val="0"/>
          <w:szCs w:val="24"/>
          <w14:ligatures w14:val="none"/>
        </w:rPr>
        <w:t xml:space="preserve">už ataskaitinius metus </w:t>
      </w:r>
      <w:r w:rsidRPr="00984F38">
        <w:rPr>
          <w:rFonts w:eastAsia="Times New Roman" w:cs="Times New Roman"/>
          <w:i/>
          <w:iCs/>
          <w:color w:val="000000"/>
          <w:kern w:val="0"/>
          <w:szCs w:val="24"/>
          <w14:ligatures w14:val="none"/>
        </w:rPr>
        <w:t xml:space="preserve">nuo </w:t>
      </w:r>
      <w:r w:rsidR="00171C36" w:rsidRPr="00984F38">
        <w:rPr>
          <w:rFonts w:eastAsia="Times New Roman" w:cs="Times New Roman"/>
          <w:i/>
          <w:iCs/>
          <w:kern w:val="0"/>
          <w:szCs w:val="24"/>
          <w14:ligatures w14:val="none"/>
        </w:rPr>
        <w:t xml:space="preserve">2025 m. liepos 1 d. iki 2026 m. </w:t>
      </w:r>
      <w:r w:rsidR="00171C36" w:rsidRPr="00984F38">
        <w:rPr>
          <w:rFonts w:eastAsia="Times New Roman" w:cs="Times New Roman"/>
          <w:i/>
          <w:iCs/>
          <w:color w:val="000000"/>
          <w:kern w:val="0"/>
          <w:szCs w:val="24"/>
          <w14:ligatures w14:val="none"/>
        </w:rPr>
        <w:t>birželio 30 d.</w:t>
      </w:r>
      <w:r w:rsidRPr="00984F38">
        <w:rPr>
          <w:rFonts w:eastAsia="Times New Roman" w:cs="Times New Roman"/>
          <w:color w:val="000000"/>
          <w:kern w:val="0"/>
          <w:szCs w:val="24"/>
          <w14:ligatures w14:val="none"/>
        </w:rPr>
        <w:t>)</w:t>
      </w:r>
      <w:r w:rsidRPr="00984F38">
        <w:rPr>
          <w:rFonts w:eastAsia="Times New Roman" w:cs="Times New Roman"/>
          <w:kern w:val="0"/>
          <w:szCs w:val="24"/>
          <w14:ligatures w14:val="none"/>
        </w:rPr>
        <w:t>:</w:t>
      </w:r>
    </w:p>
    <w:p w14:paraId="0ED503FB" w14:textId="39B859BF" w:rsidR="00A153F3" w:rsidRDefault="00A153F3" w:rsidP="00A153F3">
      <w:pPr>
        <w:spacing w:after="0" w:line="360" w:lineRule="auto"/>
        <w:ind w:firstLine="720"/>
        <w:jc w:val="both"/>
        <w:rPr>
          <w:rFonts w:eastAsia="Times New Roman" w:cs="Times New Roman"/>
          <w:kern w:val="0"/>
          <w:szCs w:val="24"/>
          <w14:ligatures w14:val="none"/>
        </w:rPr>
      </w:pPr>
      <w:r w:rsidRPr="00984F38">
        <w:rPr>
          <w:rFonts w:eastAsia="Times New Roman" w:cs="Times New Roman"/>
          <w:kern w:val="0"/>
          <w:szCs w:val="24"/>
          <w14:ligatures w14:val="none"/>
        </w:rPr>
        <w:t>3.</w:t>
      </w:r>
      <w:r w:rsidR="006A4A87">
        <w:rPr>
          <w:rFonts w:eastAsia="Times New Roman" w:cs="Times New Roman"/>
          <w:kern w:val="0"/>
          <w:szCs w:val="24"/>
          <w14:ligatures w14:val="none"/>
        </w:rPr>
        <w:t>1</w:t>
      </w:r>
      <w:r w:rsidRPr="00984F38">
        <w:rPr>
          <w:rFonts w:eastAsia="Times New Roman" w:cs="Times New Roman"/>
          <w:kern w:val="0"/>
          <w:szCs w:val="24"/>
          <w14:ligatures w14:val="none"/>
        </w:rPr>
        <w:t xml:space="preserve">.1. </w:t>
      </w:r>
      <w:r w:rsidRPr="00984F38">
        <w:rPr>
          <w:rFonts w:eastAsia="Times New Roman" w:cs="Times New Roman"/>
          <w:b/>
          <w:color w:val="000000"/>
          <w:kern w:val="0"/>
          <w:szCs w:val="24"/>
          <w14:ligatures w14:val="none"/>
        </w:rPr>
        <w:t>per 10 kalendorinių dienų</w:t>
      </w:r>
      <w:r w:rsidRPr="00984F38">
        <w:rPr>
          <w:rFonts w:eastAsia="Times New Roman" w:cs="Times New Roman"/>
          <w:color w:val="000000"/>
          <w:kern w:val="0"/>
          <w:szCs w:val="24"/>
          <w14:ligatures w14:val="none"/>
        </w:rPr>
        <w:t xml:space="preserve"> </w:t>
      </w:r>
      <w:r w:rsidRPr="00984F38">
        <w:rPr>
          <w:rFonts w:eastAsia="Times New Roman" w:cs="Times New Roman"/>
          <w:kern w:val="0"/>
          <w:szCs w:val="24"/>
          <w14:ligatures w14:val="none"/>
        </w:rPr>
        <w:t xml:space="preserve">po </w:t>
      </w:r>
      <w:r w:rsidR="00E303B7">
        <w:rPr>
          <w:rFonts w:eastAsia="Times New Roman" w:cs="Times New Roman"/>
          <w:kern w:val="0"/>
          <w:szCs w:val="24"/>
          <w14:ligatures w14:val="none"/>
        </w:rPr>
        <w:t>S</w:t>
      </w:r>
      <w:r w:rsidRPr="00984F38">
        <w:rPr>
          <w:rFonts w:eastAsia="Times New Roman" w:cs="Times New Roman"/>
          <w:kern w:val="0"/>
          <w:szCs w:val="24"/>
          <w14:ligatures w14:val="none"/>
        </w:rPr>
        <w:t xml:space="preserve">utarties įsigaliojimo pateikia Techninės specifikacijos </w:t>
      </w:r>
      <w:r w:rsidRPr="00BE2B0A">
        <w:rPr>
          <w:rFonts w:eastAsia="Times New Roman" w:cs="Times New Roman"/>
          <w:kern w:val="0"/>
          <w:szCs w:val="24"/>
          <w14:ligatures w14:val="none"/>
        </w:rPr>
        <w:t>2.</w:t>
      </w:r>
      <w:r w:rsidR="00BE2B0A" w:rsidRPr="0002396E">
        <w:rPr>
          <w:rFonts w:eastAsia="Times New Roman" w:cs="Times New Roman"/>
          <w:kern w:val="0"/>
          <w:szCs w:val="24"/>
          <w14:ligatures w14:val="none"/>
        </w:rPr>
        <w:t>2</w:t>
      </w:r>
      <w:r w:rsidRPr="00BE2B0A">
        <w:rPr>
          <w:rFonts w:eastAsia="Times New Roman" w:cs="Times New Roman"/>
          <w:kern w:val="0"/>
          <w:szCs w:val="24"/>
          <w14:ligatures w14:val="none"/>
        </w:rPr>
        <w:t>.1 papunktyje</w:t>
      </w:r>
      <w:r w:rsidR="009F023C">
        <w:rPr>
          <w:rFonts w:eastAsia="Times New Roman" w:cs="Times New Roman"/>
          <w:kern w:val="0"/>
          <w:szCs w:val="24"/>
          <w14:ligatures w14:val="none"/>
        </w:rPr>
        <w:t xml:space="preserve"> nurodytą </w:t>
      </w:r>
      <w:r w:rsidR="00FA03B5">
        <w:rPr>
          <w:rFonts w:eastAsia="Times New Roman" w:cs="Times New Roman"/>
          <w:kern w:val="0"/>
          <w:szCs w:val="24"/>
          <w14:ligatures w14:val="none"/>
        </w:rPr>
        <w:t>audito</w:t>
      </w:r>
      <w:r w:rsidR="0098344D" w:rsidRPr="00211616">
        <w:rPr>
          <w:rFonts w:eastAsia="Times New Roman" w:cs="Times New Roman"/>
          <w:kern w:val="0"/>
          <w:szCs w:val="24"/>
          <w14:ligatures w14:val="none"/>
        </w:rPr>
        <w:t xml:space="preserve"> planą</w:t>
      </w:r>
      <w:r w:rsidRPr="0002396E">
        <w:rPr>
          <w:rFonts w:eastAsia="Times New Roman" w:cs="Times New Roman"/>
          <w:kern w:val="0"/>
          <w:szCs w:val="24"/>
          <w14:ligatures w14:val="none"/>
        </w:rPr>
        <w:t>;</w:t>
      </w:r>
    </w:p>
    <w:p w14:paraId="5E971742" w14:textId="0C53A5DE" w:rsidR="00A153F3" w:rsidRPr="0002396E" w:rsidRDefault="00A153F3" w:rsidP="00A153F3">
      <w:pPr>
        <w:spacing w:after="0" w:line="360" w:lineRule="auto"/>
        <w:ind w:firstLine="720"/>
        <w:jc w:val="both"/>
        <w:rPr>
          <w:rFonts w:eastAsia="Times New Roman" w:cs="Times New Roman"/>
          <w:color w:val="000000"/>
          <w:kern w:val="0"/>
          <w:szCs w:val="24"/>
          <w14:ligatures w14:val="none"/>
        </w:rPr>
      </w:pPr>
      <w:r w:rsidRPr="0002396E">
        <w:rPr>
          <w:rFonts w:eastAsia="Times New Roman" w:cs="Times New Roman"/>
          <w:color w:val="000000"/>
          <w:kern w:val="0"/>
          <w:szCs w:val="24"/>
          <w14:ligatures w14:val="none"/>
        </w:rPr>
        <w:t>3.</w:t>
      </w:r>
      <w:r w:rsidR="00024AFF">
        <w:rPr>
          <w:rFonts w:eastAsia="Times New Roman" w:cs="Times New Roman"/>
          <w:color w:val="000000"/>
          <w:kern w:val="0"/>
          <w:szCs w:val="24"/>
          <w14:ligatures w14:val="none"/>
        </w:rPr>
        <w:t>1</w:t>
      </w:r>
      <w:r w:rsidRPr="0002396E">
        <w:rPr>
          <w:rFonts w:eastAsia="Times New Roman" w:cs="Times New Roman"/>
          <w:color w:val="000000"/>
          <w:kern w:val="0"/>
          <w:szCs w:val="24"/>
          <w14:ligatures w14:val="none"/>
        </w:rPr>
        <w:t>.</w:t>
      </w:r>
      <w:r w:rsidR="00024AFF">
        <w:rPr>
          <w:rFonts w:eastAsia="Times New Roman" w:cs="Times New Roman"/>
          <w:color w:val="000000"/>
          <w:kern w:val="0"/>
          <w:szCs w:val="24"/>
          <w14:ligatures w14:val="none"/>
        </w:rPr>
        <w:t>2</w:t>
      </w:r>
      <w:r w:rsidRPr="0002396E">
        <w:rPr>
          <w:rFonts w:eastAsia="Times New Roman" w:cs="Times New Roman"/>
          <w:color w:val="000000"/>
          <w:kern w:val="0"/>
          <w:szCs w:val="24"/>
          <w14:ligatures w14:val="none"/>
        </w:rPr>
        <w:t xml:space="preserve">. </w:t>
      </w:r>
      <w:r w:rsidRPr="0002396E">
        <w:rPr>
          <w:rFonts w:eastAsia="Times New Roman" w:cs="Times New Roman"/>
          <w:b/>
          <w:color w:val="000000"/>
          <w:kern w:val="0"/>
          <w:szCs w:val="24"/>
          <w14:ligatures w14:val="none"/>
        </w:rPr>
        <w:t>iki 202</w:t>
      </w:r>
      <w:r w:rsidR="00CA38F3">
        <w:rPr>
          <w:rFonts w:eastAsia="Times New Roman" w:cs="Times New Roman"/>
          <w:b/>
          <w:color w:val="000000"/>
          <w:kern w:val="0"/>
          <w:szCs w:val="24"/>
          <w14:ligatures w14:val="none"/>
        </w:rPr>
        <w:t>6</w:t>
      </w:r>
      <w:r w:rsidRPr="0002396E">
        <w:rPr>
          <w:rFonts w:eastAsia="Times New Roman" w:cs="Times New Roman"/>
          <w:b/>
          <w:color w:val="000000"/>
          <w:kern w:val="0"/>
          <w:szCs w:val="24"/>
          <w14:ligatures w14:val="none"/>
        </w:rPr>
        <w:t xml:space="preserve"> m</w:t>
      </w:r>
      <w:r w:rsidRPr="003E07A6">
        <w:rPr>
          <w:rFonts w:eastAsia="Times New Roman" w:cs="Times New Roman"/>
          <w:b/>
          <w:color w:val="000000"/>
          <w:kern w:val="0"/>
          <w:szCs w:val="24"/>
          <w14:ligatures w14:val="none"/>
        </w:rPr>
        <w:t xml:space="preserve">. </w:t>
      </w:r>
      <w:r w:rsidRPr="003E07A6">
        <w:rPr>
          <w:rFonts w:eastAsia="Times New Roman" w:cs="Times New Roman"/>
          <w:b/>
          <w:kern w:val="0"/>
          <w:szCs w:val="24"/>
          <w14:ligatures w14:val="none"/>
        </w:rPr>
        <w:t>gruodžio 1</w:t>
      </w:r>
      <w:r w:rsidR="00A71177" w:rsidRPr="003E07A6">
        <w:rPr>
          <w:rFonts w:eastAsia="Times New Roman" w:cs="Times New Roman"/>
          <w:b/>
          <w:kern w:val="0"/>
          <w:szCs w:val="24"/>
          <w14:ligatures w14:val="none"/>
        </w:rPr>
        <w:t>0</w:t>
      </w:r>
      <w:r w:rsidRPr="003E07A6">
        <w:rPr>
          <w:rFonts w:eastAsia="Times New Roman" w:cs="Times New Roman"/>
          <w:b/>
          <w:kern w:val="0"/>
          <w:szCs w:val="24"/>
          <w14:ligatures w14:val="none"/>
        </w:rPr>
        <w:t xml:space="preserve"> </w:t>
      </w:r>
      <w:r w:rsidRPr="003E07A6">
        <w:rPr>
          <w:rFonts w:eastAsia="Times New Roman" w:cs="Times New Roman"/>
          <w:b/>
          <w:color w:val="000000"/>
          <w:kern w:val="0"/>
          <w:szCs w:val="24"/>
          <w14:ligatures w14:val="none"/>
        </w:rPr>
        <w:t>d.</w:t>
      </w:r>
      <w:r w:rsidRPr="0002396E">
        <w:rPr>
          <w:rFonts w:eastAsia="Times New Roman" w:cs="Times New Roman"/>
          <w:b/>
          <w:color w:val="000000"/>
          <w:kern w:val="0"/>
          <w:szCs w:val="24"/>
          <w14:ligatures w14:val="none"/>
        </w:rPr>
        <w:t xml:space="preserve"> pateikia </w:t>
      </w:r>
      <w:r w:rsidRPr="0002396E">
        <w:rPr>
          <w:rFonts w:eastAsia="Times New Roman" w:cs="Times New Roman"/>
          <w:color w:val="000000"/>
          <w:kern w:val="0"/>
          <w:szCs w:val="24"/>
          <w14:ligatures w14:val="none"/>
        </w:rPr>
        <w:t xml:space="preserve">Techninės specifikacijos </w:t>
      </w:r>
      <w:r w:rsidR="00A91CD4" w:rsidRPr="00F52706">
        <w:rPr>
          <w:rFonts w:eastAsia="Times New Roman" w:cs="Times New Roman"/>
          <w:color w:val="000000"/>
          <w:kern w:val="0"/>
          <w:szCs w:val="24"/>
          <w14:ligatures w14:val="none"/>
        </w:rPr>
        <w:t>2.</w:t>
      </w:r>
      <w:r w:rsidR="00F52706" w:rsidRPr="0002396E">
        <w:rPr>
          <w:rFonts w:eastAsia="Times New Roman" w:cs="Times New Roman"/>
          <w:color w:val="000000"/>
          <w:kern w:val="0"/>
          <w:szCs w:val="24"/>
          <w14:ligatures w14:val="none"/>
        </w:rPr>
        <w:t>2</w:t>
      </w:r>
      <w:r w:rsidR="00A91CD4" w:rsidRPr="00F52706">
        <w:rPr>
          <w:rFonts w:eastAsia="Times New Roman" w:cs="Times New Roman"/>
          <w:color w:val="000000"/>
          <w:kern w:val="0"/>
          <w:szCs w:val="24"/>
          <w14:ligatures w14:val="none"/>
        </w:rPr>
        <w:t xml:space="preserve">.2, </w:t>
      </w:r>
      <w:r w:rsidRPr="0002396E">
        <w:rPr>
          <w:rFonts w:eastAsia="Times New Roman" w:cs="Times New Roman"/>
          <w:color w:val="000000"/>
          <w:kern w:val="0"/>
          <w:szCs w:val="24"/>
          <w14:ligatures w14:val="none"/>
        </w:rPr>
        <w:t>2.</w:t>
      </w:r>
      <w:r w:rsidR="00F52706" w:rsidRPr="0002396E">
        <w:rPr>
          <w:rFonts w:eastAsia="Times New Roman" w:cs="Times New Roman"/>
          <w:color w:val="000000"/>
          <w:kern w:val="0"/>
          <w:szCs w:val="24"/>
          <w14:ligatures w14:val="none"/>
        </w:rPr>
        <w:t>2</w:t>
      </w:r>
      <w:r w:rsidRPr="0002396E">
        <w:rPr>
          <w:rFonts w:eastAsia="Times New Roman" w:cs="Times New Roman"/>
          <w:color w:val="000000"/>
          <w:kern w:val="0"/>
          <w:szCs w:val="24"/>
          <w14:ligatures w14:val="none"/>
        </w:rPr>
        <w:t>.3, 2.</w:t>
      </w:r>
      <w:r w:rsidR="00F52706" w:rsidRPr="0002396E">
        <w:rPr>
          <w:rFonts w:eastAsia="Times New Roman" w:cs="Times New Roman"/>
          <w:color w:val="000000"/>
          <w:kern w:val="0"/>
          <w:szCs w:val="24"/>
          <w14:ligatures w14:val="none"/>
        </w:rPr>
        <w:t>2</w:t>
      </w:r>
      <w:r w:rsidRPr="0002396E">
        <w:rPr>
          <w:rFonts w:eastAsia="Times New Roman" w:cs="Times New Roman"/>
          <w:color w:val="000000"/>
          <w:kern w:val="0"/>
          <w:szCs w:val="24"/>
          <w14:ligatures w14:val="none"/>
        </w:rPr>
        <w:t>.4 ir 2.</w:t>
      </w:r>
      <w:r w:rsidR="00F52706" w:rsidRPr="0002396E">
        <w:rPr>
          <w:rFonts w:eastAsia="Times New Roman" w:cs="Times New Roman"/>
          <w:color w:val="000000"/>
          <w:kern w:val="0"/>
          <w:szCs w:val="24"/>
          <w14:ligatures w14:val="none"/>
        </w:rPr>
        <w:t>2</w:t>
      </w:r>
      <w:r w:rsidRPr="0002396E">
        <w:rPr>
          <w:rFonts w:eastAsia="Times New Roman" w:cs="Times New Roman"/>
          <w:color w:val="000000"/>
          <w:kern w:val="0"/>
          <w:szCs w:val="24"/>
          <w14:ligatures w14:val="none"/>
        </w:rPr>
        <w:t>.5 papunkčiuose nurodytų dokumentų projektus</w:t>
      </w:r>
      <w:r w:rsidR="005C4C57">
        <w:rPr>
          <w:rFonts w:eastAsia="Times New Roman" w:cs="Times New Roman"/>
          <w:color w:val="000000"/>
          <w:kern w:val="0"/>
          <w:szCs w:val="24"/>
          <w14:ligatures w14:val="none"/>
        </w:rPr>
        <w:t xml:space="preserve"> </w:t>
      </w:r>
      <w:r w:rsidR="007559E5">
        <w:rPr>
          <w:rFonts w:eastAsia="Times New Roman" w:cs="Times New Roman"/>
          <w:color w:val="000000"/>
          <w:kern w:val="0"/>
          <w:szCs w:val="24"/>
          <w14:ligatures w14:val="none"/>
        </w:rPr>
        <w:t xml:space="preserve">bei visus </w:t>
      </w:r>
      <w:r w:rsidR="007559E5" w:rsidRPr="0002396E">
        <w:rPr>
          <w:rFonts w:eastAsia="Times New Roman" w:cs="Times New Roman"/>
          <w:color w:val="000000"/>
          <w:kern w:val="0"/>
          <w:szCs w:val="24"/>
          <w14:ligatures w14:val="none"/>
        </w:rPr>
        <w:t>darbo dokumentus</w:t>
      </w:r>
      <w:r w:rsidR="007559E5" w:rsidRPr="002B748E">
        <w:rPr>
          <w:rFonts w:eastAsia="Times New Roman" w:cs="Times New Roman"/>
          <w:color w:val="000000"/>
          <w:kern w:val="0"/>
          <w:szCs w:val="24"/>
          <w14:ligatures w14:val="none"/>
        </w:rPr>
        <w:t>;</w:t>
      </w:r>
    </w:p>
    <w:p w14:paraId="65643343" w14:textId="27AE635E" w:rsidR="00A153F3" w:rsidRPr="0002396E" w:rsidRDefault="00A153F3" w:rsidP="00A153F3">
      <w:pPr>
        <w:spacing w:after="0" w:line="360" w:lineRule="auto"/>
        <w:ind w:firstLine="720"/>
        <w:jc w:val="both"/>
        <w:rPr>
          <w:rFonts w:eastAsia="Times New Roman" w:cs="Times New Roman"/>
          <w:color w:val="000000"/>
          <w:kern w:val="0"/>
          <w:szCs w:val="24"/>
          <w14:ligatures w14:val="none"/>
        </w:rPr>
      </w:pPr>
      <w:r w:rsidRPr="0002396E">
        <w:rPr>
          <w:rFonts w:eastAsia="Times New Roman" w:cs="Times New Roman"/>
          <w:color w:val="000000"/>
          <w:kern w:val="0"/>
          <w:szCs w:val="24"/>
          <w14:ligatures w14:val="none"/>
        </w:rPr>
        <w:t>3.</w:t>
      </w:r>
      <w:r w:rsidR="00024AFF">
        <w:rPr>
          <w:rFonts w:eastAsia="Times New Roman" w:cs="Times New Roman"/>
          <w:color w:val="000000"/>
          <w:kern w:val="0"/>
          <w:szCs w:val="24"/>
          <w14:ligatures w14:val="none"/>
        </w:rPr>
        <w:t>1</w:t>
      </w:r>
      <w:r w:rsidRPr="0002396E">
        <w:rPr>
          <w:rFonts w:eastAsia="Times New Roman" w:cs="Times New Roman"/>
          <w:color w:val="000000"/>
          <w:kern w:val="0"/>
          <w:szCs w:val="24"/>
          <w14:ligatures w14:val="none"/>
        </w:rPr>
        <w:t>.</w:t>
      </w:r>
      <w:r w:rsidR="00024AFF">
        <w:rPr>
          <w:rFonts w:eastAsia="Times New Roman" w:cs="Times New Roman"/>
          <w:color w:val="000000"/>
          <w:kern w:val="0"/>
          <w:szCs w:val="24"/>
          <w14:ligatures w14:val="none"/>
        </w:rPr>
        <w:t>3</w:t>
      </w:r>
      <w:r w:rsidRPr="0002396E">
        <w:rPr>
          <w:rFonts w:eastAsia="Times New Roman" w:cs="Times New Roman"/>
          <w:color w:val="000000"/>
          <w:kern w:val="0"/>
          <w:szCs w:val="24"/>
          <w14:ligatures w14:val="none"/>
        </w:rPr>
        <w:t>.</w:t>
      </w:r>
      <w:r w:rsidRPr="0002396E">
        <w:rPr>
          <w:rFonts w:eastAsia="Times New Roman" w:cs="Times New Roman"/>
          <w:b/>
          <w:color w:val="000000"/>
          <w:kern w:val="0"/>
          <w:szCs w:val="24"/>
          <w14:ligatures w14:val="none"/>
        </w:rPr>
        <w:t xml:space="preserve"> iki 202</w:t>
      </w:r>
      <w:r w:rsidR="000357EA">
        <w:rPr>
          <w:rFonts w:eastAsia="Times New Roman" w:cs="Times New Roman"/>
          <w:b/>
          <w:color w:val="000000"/>
          <w:kern w:val="0"/>
          <w:szCs w:val="24"/>
          <w14:ligatures w14:val="none"/>
        </w:rPr>
        <w:t>7</w:t>
      </w:r>
      <w:r w:rsidRPr="0002396E">
        <w:rPr>
          <w:rFonts w:eastAsia="Times New Roman" w:cs="Times New Roman"/>
          <w:b/>
          <w:color w:val="000000"/>
          <w:kern w:val="0"/>
          <w:szCs w:val="24"/>
          <w14:ligatures w14:val="none"/>
        </w:rPr>
        <w:t xml:space="preserve"> m. sausio </w:t>
      </w:r>
      <w:r w:rsidR="008D16E9">
        <w:rPr>
          <w:rFonts w:eastAsia="Times New Roman" w:cs="Times New Roman"/>
          <w:b/>
          <w:color w:val="000000"/>
          <w:kern w:val="0"/>
          <w:szCs w:val="24"/>
          <w14:ligatures w14:val="none"/>
        </w:rPr>
        <w:t>25</w:t>
      </w:r>
      <w:r w:rsidRPr="0002396E">
        <w:rPr>
          <w:rFonts w:eastAsia="Times New Roman" w:cs="Times New Roman"/>
          <w:b/>
          <w:color w:val="000000"/>
          <w:kern w:val="0"/>
          <w:szCs w:val="24"/>
          <w14:ligatures w14:val="none"/>
        </w:rPr>
        <w:t xml:space="preserve"> d. pateikia </w:t>
      </w:r>
      <w:r w:rsidRPr="0002396E">
        <w:rPr>
          <w:rFonts w:eastAsia="Times New Roman" w:cs="Times New Roman"/>
          <w:color w:val="000000"/>
          <w:kern w:val="0"/>
          <w:szCs w:val="24"/>
          <w14:ligatures w14:val="none"/>
        </w:rPr>
        <w:t xml:space="preserve">Techninės specifikacijos </w:t>
      </w:r>
      <w:r w:rsidR="00024AFF" w:rsidRPr="00F52706">
        <w:rPr>
          <w:rFonts w:eastAsia="Times New Roman" w:cs="Times New Roman"/>
          <w:color w:val="000000"/>
          <w:kern w:val="0"/>
          <w:szCs w:val="24"/>
          <w14:ligatures w14:val="none"/>
        </w:rPr>
        <w:t>2.</w:t>
      </w:r>
      <w:r w:rsidR="00024AFF" w:rsidRPr="0006754F">
        <w:rPr>
          <w:rFonts w:eastAsia="Times New Roman" w:cs="Times New Roman"/>
          <w:color w:val="000000"/>
          <w:kern w:val="0"/>
          <w:szCs w:val="24"/>
          <w14:ligatures w14:val="none"/>
        </w:rPr>
        <w:t>2</w:t>
      </w:r>
      <w:r w:rsidR="00024AFF" w:rsidRPr="00F52706">
        <w:rPr>
          <w:rFonts w:eastAsia="Times New Roman" w:cs="Times New Roman"/>
          <w:color w:val="000000"/>
          <w:kern w:val="0"/>
          <w:szCs w:val="24"/>
          <w14:ligatures w14:val="none"/>
        </w:rPr>
        <w:t xml:space="preserve">.2, </w:t>
      </w:r>
      <w:r w:rsidR="00024AFF" w:rsidRPr="0006754F">
        <w:rPr>
          <w:rFonts w:eastAsia="Times New Roman" w:cs="Times New Roman"/>
          <w:color w:val="000000"/>
          <w:kern w:val="0"/>
          <w:szCs w:val="24"/>
          <w14:ligatures w14:val="none"/>
        </w:rPr>
        <w:t xml:space="preserve">2.2.3, 2.2.4 ir 2.2.5 </w:t>
      </w:r>
      <w:r w:rsidRPr="0002396E">
        <w:rPr>
          <w:rFonts w:eastAsia="Times New Roman" w:cs="Times New Roman"/>
          <w:color w:val="000000"/>
          <w:kern w:val="0"/>
          <w:szCs w:val="24"/>
          <w14:ligatures w14:val="none"/>
        </w:rPr>
        <w:t>papunkčiuose nurodytus dokumentus</w:t>
      </w:r>
      <w:r w:rsidR="0026698B">
        <w:rPr>
          <w:rFonts w:eastAsia="Times New Roman" w:cs="Times New Roman"/>
          <w:color w:val="000000"/>
          <w:kern w:val="0"/>
          <w:szCs w:val="24"/>
          <w14:ligatures w14:val="none"/>
        </w:rPr>
        <w:t>;</w:t>
      </w:r>
    </w:p>
    <w:p w14:paraId="500F8DF2" w14:textId="25AC1CED" w:rsidR="00A153F3" w:rsidRPr="00E26F1A" w:rsidRDefault="00A153F3" w:rsidP="00A153F3">
      <w:pPr>
        <w:spacing w:after="0" w:line="360" w:lineRule="auto"/>
        <w:ind w:firstLine="720"/>
        <w:jc w:val="both"/>
        <w:rPr>
          <w:rFonts w:eastAsia="Times New Roman" w:cs="Times New Roman"/>
          <w:color w:val="000000"/>
          <w:kern w:val="0"/>
          <w:szCs w:val="24"/>
          <w14:ligatures w14:val="none"/>
        </w:rPr>
      </w:pPr>
      <w:r w:rsidRPr="0002396E">
        <w:rPr>
          <w:rFonts w:eastAsia="Times New Roman" w:cs="Times New Roman"/>
          <w:color w:val="000000"/>
          <w:kern w:val="0"/>
          <w:szCs w:val="24"/>
          <w14:ligatures w14:val="none"/>
        </w:rPr>
        <w:t>3.</w:t>
      </w:r>
      <w:r w:rsidR="00024AFF">
        <w:rPr>
          <w:rFonts w:eastAsia="Times New Roman" w:cs="Times New Roman"/>
          <w:color w:val="000000"/>
          <w:kern w:val="0"/>
          <w:szCs w:val="24"/>
          <w14:ligatures w14:val="none"/>
        </w:rPr>
        <w:t>1</w:t>
      </w:r>
      <w:r w:rsidRPr="0002396E">
        <w:rPr>
          <w:rFonts w:eastAsia="Times New Roman" w:cs="Times New Roman"/>
          <w:color w:val="000000"/>
          <w:kern w:val="0"/>
          <w:szCs w:val="24"/>
          <w14:ligatures w14:val="none"/>
        </w:rPr>
        <w:t>.</w:t>
      </w:r>
      <w:r w:rsidR="00024AFF">
        <w:rPr>
          <w:rFonts w:eastAsia="Times New Roman" w:cs="Times New Roman"/>
          <w:color w:val="000000"/>
          <w:kern w:val="0"/>
          <w:szCs w:val="24"/>
          <w14:ligatures w14:val="none"/>
        </w:rPr>
        <w:t>4</w:t>
      </w:r>
      <w:r w:rsidRPr="0002396E">
        <w:rPr>
          <w:rFonts w:eastAsia="Times New Roman" w:cs="Times New Roman"/>
          <w:color w:val="000000"/>
          <w:kern w:val="0"/>
          <w:szCs w:val="24"/>
          <w14:ligatures w14:val="none"/>
        </w:rPr>
        <w:t xml:space="preserve">. </w:t>
      </w:r>
      <w:r w:rsidRPr="0002396E">
        <w:rPr>
          <w:rFonts w:eastAsia="Times New Roman" w:cs="Times New Roman"/>
          <w:b/>
          <w:bCs/>
          <w:color w:val="000000"/>
          <w:kern w:val="0"/>
          <w:szCs w:val="24"/>
          <w14:ligatures w14:val="none"/>
        </w:rPr>
        <w:t>iki 202</w:t>
      </w:r>
      <w:r w:rsidR="00531B19" w:rsidRPr="0002396E">
        <w:rPr>
          <w:rFonts w:eastAsia="Times New Roman" w:cs="Times New Roman"/>
          <w:b/>
          <w:bCs/>
          <w:color w:val="000000"/>
          <w:kern w:val="0"/>
          <w:szCs w:val="24"/>
          <w14:ligatures w14:val="none"/>
        </w:rPr>
        <w:t>7</w:t>
      </w:r>
      <w:r w:rsidRPr="0002396E">
        <w:rPr>
          <w:rFonts w:eastAsia="Times New Roman" w:cs="Times New Roman"/>
          <w:b/>
          <w:bCs/>
          <w:color w:val="000000"/>
          <w:kern w:val="0"/>
          <w:szCs w:val="24"/>
          <w14:ligatures w14:val="none"/>
        </w:rPr>
        <w:t xml:space="preserve"> m. birželio 1 d.</w:t>
      </w:r>
      <w:r w:rsidR="00A70521">
        <w:rPr>
          <w:rFonts w:eastAsia="Times New Roman" w:cs="Times New Roman"/>
          <w:color w:val="000000"/>
          <w:kern w:val="0"/>
          <w:szCs w:val="24"/>
          <w14:ligatures w14:val="none"/>
        </w:rPr>
        <w:t>,</w:t>
      </w:r>
      <w:r w:rsidRPr="00E26F1A">
        <w:rPr>
          <w:rFonts w:eastAsia="Times New Roman" w:cs="Times New Roman"/>
          <w:color w:val="000000"/>
          <w:kern w:val="0"/>
          <w:szCs w:val="24"/>
          <w14:ligatures w14:val="none"/>
        </w:rPr>
        <w:t xml:space="preserve"> </w:t>
      </w:r>
      <w:r w:rsidR="00BC5374">
        <w:rPr>
          <w:rFonts w:eastAsia="Times New Roman" w:cs="Times New Roman"/>
          <w:color w:val="000000"/>
          <w:kern w:val="0"/>
          <w:szCs w:val="24"/>
          <w14:ligatures w14:val="none"/>
        </w:rPr>
        <w:t xml:space="preserve">bet ne anksčiau nei EK patvirtina sąskaitas, </w:t>
      </w:r>
      <w:r w:rsidR="00057B64">
        <w:rPr>
          <w:rFonts w:eastAsia="Times New Roman" w:cs="Times New Roman"/>
          <w:color w:val="000000"/>
          <w:kern w:val="0"/>
          <w:szCs w:val="24"/>
          <w14:ligatures w14:val="none"/>
        </w:rPr>
        <w:t xml:space="preserve">pateikia </w:t>
      </w:r>
      <w:r w:rsidRPr="00E26F1A">
        <w:rPr>
          <w:rFonts w:eastAsia="Times New Roman" w:cs="Times New Roman"/>
          <w:color w:val="000000"/>
          <w:kern w:val="0"/>
          <w:szCs w:val="24"/>
          <w14:ligatures w14:val="none"/>
        </w:rPr>
        <w:t>vis</w:t>
      </w:r>
      <w:r w:rsidR="00942C78">
        <w:rPr>
          <w:rFonts w:eastAsia="Times New Roman" w:cs="Times New Roman"/>
          <w:color w:val="000000"/>
          <w:kern w:val="0"/>
          <w:szCs w:val="24"/>
          <w14:ligatures w14:val="none"/>
        </w:rPr>
        <w:t>as</w:t>
      </w:r>
      <w:r w:rsidRPr="00E26F1A">
        <w:rPr>
          <w:rFonts w:eastAsia="Times New Roman" w:cs="Times New Roman"/>
          <w:color w:val="000000"/>
          <w:kern w:val="0"/>
          <w:szCs w:val="24"/>
          <w14:ligatures w14:val="none"/>
        </w:rPr>
        <w:t xml:space="preserve"> </w:t>
      </w:r>
      <w:r w:rsidRPr="0026698B">
        <w:rPr>
          <w:rFonts w:eastAsia="Times New Roman" w:cs="Times New Roman"/>
          <w:color w:val="000000"/>
          <w:kern w:val="0"/>
          <w:szCs w:val="24"/>
          <w14:ligatures w14:val="none"/>
        </w:rPr>
        <w:t>ataskait</w:t>
      </w:r>
      <w:r w:rsidR="00942C78" w:rsidRPr="0026698B">
        <w:rPr>
          <w:rFonts w:eastAsia="Times New Roman" w:cs="Times New Roman"/>
          <w:color w:val="000000"/>
          <w:kern w:val="0"/>
          <w:szCs w:val="24"/>
          <w14:ligatures w14:val="none"/>
        </w:rPr>
        <w:t>as</w:t>
      </w:r>
      <w:r w:rsidR="009F0902" w:rsidRPr="0026698B">
        <w:rPr>
          <w:rFonts w:eastAsia="Times New Roman" w:cs="Times New Roman"/>
          <w:color w:val="000000"/>
          <w:kern w:val="0"/>
          <w:szCs w:val="24"/>
          <w14:ligatures w14:val="none"/>
        </w:rPr>
        <w:t xml:space="preserve"> </w:t>
      </w:r>
      <w:r w:rsidR="009F0902" w:rsidRPr="0002396E">
        <w:rPr>
          <w:rFonts w:eastAsia="Times New Roman" w:cs="Times New Roman"/>
          <w:color w:val="000000"/>
          <w:kern w:val="0"/>
          <w:szCs w:val="24"/>
          <w14:ligatures w14:val="none"/>
        </w:rPr>
        <w:t>ir darbo dokumentus</w:t>
      </w:r>
      <w:r w:rsidRPr="0026698B">
        <w:rPr>
          <w:rFonts w:eastAsia="Times New Roman" w:cs="Times New Roman"/>
          <w:color w:val="000000"/>
          <w:kern w:val="0"/>
          <w:szCs w:val="24"/>
          <w14:ligatures w14:val="none"/>
        </w:rPr>
        <w:t>, įskaitant pataisymus (jei buvo)</w:t>
      </w:r>
      <w:r w:rsidR="00942C78" w:rsidRPr="0026698B">
        <w:rPr>
          <w:rFonts w:eastAsia="Times New Roman" w:cs="Times New Roman"/>
          <w:kern w:val="0"/>
          <w:szCs w:val="24"/>
          <w14:ligatures w14:val="none"/>
        </w:rPr>
        <w:t>.</w:t>
      </w:r>
    </w:p>
    <w:p w14:paraId="5EF1E667" w14:textId="713B7C7B" w:rsidR="00F7475F" w:rsidRPr="0002396E" w:rsidRDefault="00F7475F" w:rsidP="00F7475F">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8600F3">
        <w:rPr>
          <w:rFonts w:eastAsia="Times New Roman" w:cs="Times New Roman"/>
          <w:kern w:val="0"/>
          <w:szCs w:val="24"/>
          <w14:ligatures w14:val="none"/>
        </w:rPr>
        <w:t>2</w:t>
      </w:r>
      <w:r w:rsidRPr="0002396E">
        <w:rPr>
          <w:rFonts w:eastAsia="Times New Roman" w:cs="Times New Roman"/>
          <w:kern w:val="0"/>
          <w:szCs w:val="24"/>
          <w14:ligatures w14:val="none"/>
        </w:rPr>
        <w:t xml:space="preserve">. Paslaugos teikėjas privalo užtikrinti teikiamų paslaugų kokybę, t. y. Sutarties vykdymo metu visa Paslaugos teikėjo teikiama informacija ir dokumentai </w:t>
      </w:r>
      <w:r w:rsidRPr="001E6BC1">
        <w:rPr>
          <w:rFonts w:eastAsia="Times New Roman" w:cs="Times New Roman"/>
          <w:kern w:val="0"/>
          <w:szCs w:val="24"/>
          <w14:ligatures w14:val="none"/>
        </w:rPr>
        <w:t xml:space="preserve">turi </w:t>
      </w:r>
      <w:r w:rsidR="00815199" w:rsidRPr="001E6BC1">
        <w:rPr>
          <w:rFonts w:eastAsia="Times New Roman" w:cs="Times New Roman"/>
          <w:kern w:val="0"/>
          <w:szCs w:val="24"/>
          <w14:ligatures w14:val="none"/>
        </w:rPr>
        <w:t>atitikti nustatytus teisės aktų reikalavimus</w:t>
      </w:r>
      <w:r w:rsidR="00815199">
        <w:rPr>
          <w:rFonts w:eastAsia="Times New Roman" w:cs="Times New Roman"/>
          <w:kern w:val="0"/>
          <w:szCs w:val="24"/>
          <w14:ligatures w14:val="none"/>
        </w:rPr>
        <w:t xml:space="preserve"> bei </w:t>
      </w:r>
      <w:r w:rsidRPr="0002396E">
        <w:rPr>
          <w:rFonts w:eastAsia="Times New Roman" w:cs="Times New Roman"/>
          <w:kern w:val="0"/>
          <w:szCs w:val="24"/>
          <w14:ligatures w14:val="none"/>
        </w:rPr>
        <w:t xml:space="preserve">pagrįsti, kad Paslaugos teikėjas turi reikalingus gebėjimus teikti šioje </w:t>
      </w:r>
      <w:r w:rsidR="009D4EB0" w:rsidRPr="00984F38">
        <w:rPr>
          <w:rFonts w:eastAsia="Times New Roman" w:cs="Times New Roman"/>
          <w:color w:val="000000"/>
          <w:kern w:val="0"/>
          <w:szCs w:val="24"/>
          <w14:ligatures w14:val="none"/>
        </w:rPr>
        <w:t>Techninė</w:t>
      </w:r>
      <w:r w:rsidR="009D4EB0">
        <w:rPr>
          <w:rFonts w:eastAsia="Times New Roman" w:cs="Times New Roman"/>
          <w:color w:val="000000"/>
          <w:kern w:val="0"/>
          <w:szCs w:val="24"/>
          <w14:ligatures w14:val="none"/>
        </w:rPr>
        <w:t xml:space="preserve">je </w:t>
      </w:r>
      <w:r w:rsidRPr="0002396E">
        <w:rPr>
          <w:rFonts w:eastAsia="Times New Roman" w:cs="Times New Roman"/>
          <w:kern w:val="0"/>
          <w:szCs w:val="24"/>
          <w14:ligatures w14:val="none"/>
        </w:rPr>
        <w:t>specifikacijoje apibūdintas paslaugas.</w:t>
      </w:r>
    </w:p>
    <w:p w14:paraId="0120E918" w14:textId="757BF03A" w:rsidR="00F7475F" w:rsidRPr="0002396E" w:rsidRDefault="00F7475F" w:rsidP="00F7475F">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8600F3">
        <w:rPr>
          <w:rFonts w:eastAsia="Times New Roman" w:cs="Times New Roman"/>
          <w:kern w:val="0"/>
          <w:szCs w:val="24"/>
          <w14:ligatures w14:val="none"/>
        </w:rPr>
        <w:t>3</w:t>
      </w:r>
      <w:r w:rsidRPr="0002396E">
        <w:rPr>
          <w:rFonts w:eastAsia="Times New Roman" w:cs="Times New Roman"/>
          <w:kern w:val="0"/>
          <w:szCs w:val="24"/>
          <w14:ligatures w14:val="none"/>
        </w:rPr>
        <w:t>. Pasikeitus teisės aktams ar paskelbus naujus teisės aktus, turinčius įtakos teikiamų paslaugų objektui ir apimčiai, Paslaugos teikėjas teikdamas paslaugas privalo vadovautis visais paslaugų suteikimo dieną galiojančiais teisės aktais.</w:t>
      </w:r>
    </w:p>
    <w:p w14:paraId="669AF1DE" w14:textId="0794A3EF" w:rsidR="00F7475F" w:rsidRDefault="00F7475F" w:rsidP="00F7475F">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E06C30">
        <w:rPr>
          <w:rFonts w:eastAsia="Times New Roman" w:cs="Times New Roman"/>
          <w:kern w:val="0"/>
          <w:szCs w:val="24"/>
          <w14:ligatures w14:val="none"/>
        </w:rPr>
        <w:t>4</w:t>
      </w:r>
      <w:r w:rsidRPr="0002396E">
        <w:rPr>
          <w:rFonts w:eastAsia="Times New Roman" w:cs="Times New Roman"/>
          <w:kern w:val="0"/>
          <w:szCs w:val="24"/>
          <w14:ligatures w14:val="none"/>
        </w:rPr>
        <w:t xml:space="preserve">. Visi dokumentai teikiami </w:t>
      </w:r>
      <w:r w:rsidR="00E106F2" w:rsidRPr="0002396E">
        <w:rPr>
          <w:rFonts w:eastAsia="Times New Roman" w:cs="Times New Roman"/>
          <w:kern w:val="0"/>
          <w:szCs w:val="24"/>
          <w14:ligatures w14:val="none"/>
        </w:rPr>
        <w:t xml:space="preserve">lietuvių kalba </w:t>
      </w:r>
      <w:r w:rsidRPr="0002396E">
        <w:rPr>
          <w:rFonts w:eastAsia="Times New Roman" w:cs="Times New Roman"/>
          <w:kern w:val="0"/>
          <w:szCs w:val="24"/>
          <w14:ligatures w14:val="none"/>
        </w:rPr>
        <w:t>elektroniniu formatu (</w:t>
      </w:r>
      <w:proofErr w:type="spellStart"/>
      <w:r w:rsidRPr="0002396E">
        <w:rPr>
          <w:rFonts w:eastAsia="Times New Roman" w:cs="Times New Roman"/>
          <w:kern w:val="0"/>
          <w:szCs w:val="24"/>
          <w14:ligatures w14:val="none"/>
        </w:rPr>
        <w:t>doc</w:t>
      </w:r>
      <w:proofErr w:type="spellEnd"/>
      <w:r w:rsidRPr="0002396E">
        <w:rPr>
          <w:rFonts w:eastAsia="Times New Roman" w:cs="Times New Roman"/>
          <w:kern w:val="0"/>
          <w:szCs w:val="24"/>
          <w14:ligatures w14:val="none"/>
        </w:rPr>
        <w:t xml:space="preserve"> ir </w:t>
      </w:r>
      <w:proofErr w:type="spellStart"/>
      <w:r w:rsidRPr="0002396E">
        <w:rPr>
          <w:rFonts w:eastAsia="Times New Roman" w:cs="Times New Roman"/>
          <w:kern w:val="0"/>
          <w:szCs w:val="24"/>
          <w14:ligatures w14:val="none"/>
        </w:rPr>
        <w:t>pdf</w:t>
      </w:r>
      <w:proofErr w:type="spellEnd"/>
      <w:r w:rsidRPr="0002396E">
        <w:rPr>
          <w:rFonts w:eastAsia="Times New Roman" w:cs="Times New Roman"/>
          <w:kern w:val="0"/>
          <w:szCs w:val="24"/>
          <w14:ligatures w14:val="none"/>
        </w:rPr>
        <w:t xml:space="preserve"> formatais). </w:t>
      </w:r>
    </w:p>
    <w:p w14:paraId="11AB6D9D" w14:textId="7A86BFB9"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E06C30">
        <w:rPr>
          <w:rFonts w:eastAsia="Times New Roman" w:cs="Times New Roman"/>
          <w:kern w:val="0"/>
          <w:szCs w:val="24"/>
          <w14:ligatures w14:val="none"/>
        </w:rPr>
        <w:t>5</w:t>
      </w:r>
      <w:r w:rsidRPr="0002396E">
        <w:rPr>
          <w:rFonts w:eastAsia="Times New Roman" w:cs="Times New Roman"/>
          <w:kern w:val="0"/>
          <w:szCs w:val="24"/>
          <w14:ligatures w14:val="none"/>
        </w:rPr>
        <w:t xml:space="preserve">. Paslaugos teikėjas privalo pareikalavus teikti Užsakovui per nurodytą terminą informaciją apie </w:t>
      </w:r>
      <w:r w:rsidR="00F05671">
        <w:rPr>
          <w:rFonts w:eastAsia="Times New Roman" w:cs="Times New Roman"/>
          <w:kern w:val="0"/>
          <w:szCs w:val="24"/>
          <w14:ligatures w14:val="none"/>
        </w:rPr>
        <w:t>audito</w:t>
      </w:r>
      <w:r w:rsidR="00F05671" w:rsidRPr="0002396E">
        <w:rPr>
          <w:rFonts w:eastAsia="Times New Roman" w:cs="Times New Roman"/>
          <w:kern w:val="0"/>
          <w:szCs w:val="24"/>
          <w14:ligatures w14:val="none"/>
        </w:rPr>
        <w:t xml:space="preserve"> </w:t>
      </w:r>
      <w:r w:rsidRPr="0002396E">
        <w:rPr>
          <w:rFonts w:eastAsia="Times New Roman" w:cs="Times New Roman"/>
          <w:kern w:val="0"/>
          <w:szCs w:val="24"/>
          <w14:ligatures w14:val="none"/>
        </w:rPr>
        <w:t xml:space="preserve">ir patikrinimų procesą, informaciją apie paslaugas teikiantį personalą ir jo kvalifikaciją, kitą Užsakovo prašomą informaciją ir dokumentus. </w:t>
      </w:r>
    </w:p>
    <w:p w14:paraId="7898E9E9" w14:textId="314CDB00"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E06C30">
        <w:rPr>
          <w:rFonts w:eastAsia="Times New Roman" w:cs="Times New Roman"/>
          <w:kern w:val="0"/>
          <w:szCs w:val="24"/>
          <w14:ligatures w14:val="none"/>
        </w:rPr>
        <w:t>6</w:t>
      </w:r>
      <w:r w:rsidRPr="0002396E">
        <w:rPr>
          <w:rFonts w:eastAsia="Times New Roman" w:cs="Times New Roman"/>
          <w:kern w:val="0"/>
          <w:szCs w:val="24"/>
          <w14:ligatures w14:val="none"/>
        </w:rPr>
        <w:t>. Užsakovas ar jo įgalioti asmenys</w:t>
      </w:r>
      <w:r w:rsidR="006A3F06">
        <w:rPr>
          <w:rFonts w:eastAsia="Times New Roman" w:cs="Times New Roman"/>
          <w:kern w:val="0"/>
          <w:szCs w:val="24"/>
          <w14:ligatures w14:val="none"/>
        </w:rPr>
        <w:t>, EK ar kitos kontroliuojančios institucijos</w:t>
      </w:r>
      <w:r w:rsidRPr="0002396E">
        <w:rPr>
          <w:rFonts w:eastAsia="Times New Roman" w:cs="Times New Roman"/>
          <w:kern w:val="0"/>
          <w:szCs w:val="24"/>
          <w14:ligatures w14:val="none"/>
        </w:rPr>
        <w:t xml:space="preserve"> turi teisę </w:t>
      </w:r>
      <w:r w:rsidR="002F2DA4">
        <w:rPr>
          <w:rFonts w:eastAsia="Times New Roman" w:cs="Times New Roman"/>
          <w:kern w:val="0"/>
          <w:szCs w:val="24"/>
          <w14:ligatures w14:val="none"/>
        </w:rPr>
        <w:t>dalyvauti patikrose vietoje,</w:t>
      </w:r>
      <w:r w:rsidR="002F2DA4" w:rsidRPr="003B7868">
        <w:rPr>
          <w:rFonts w:eastAsia="Times New Roman" w:cs="Times New Roman"/>
          <w:kern w:val="0"/>
          <w:szCs w:val="24"/>
          <w14:ligatures w14:val="none"/>
        </w:rPr>
        <w:t xml:space="preserve"> </w:t>
      </w:r>
      <w:r w:rsidRPr="0002396E">
        <w:rPr>
          <w:rFonts w:eastAsia="Times New Roman" w:cs="Times New Roman"/>
          <w:kern w:val="0"/>
          <w:szCs w:val="24"/>
          <w14:ligatures w14:val="none"/>
        </w:rPr>
        <w:t>kontroliuoti ir/ar patikrinti</w:t>
      </w:r>
      <w:r w:rsidR="002F2DA4">
        <w:rPr>
          <w:rFonts w:eastAsia="Times New Roman" w:cs="Times New Roman"/>
          <w:kern w:val="0"/>
          <w:szCs w:val="24"/>
          <w14:ligatures w14:val="none"/>
        </w:rPr>
        <w:t xml:space="preserve"> </w:t>
      </w:r>
      <w:r w:rsidRPr="0002396E">
        <w:rPr>
          <w:rFonts w:eastAsia="Times New Roman" w:cs="Times New Roman"/>
          <w:kern w:val="0"/>
          <w:szCs w:val="24"/>
          <w14:ligatures w14:val="none"/>
        </w:rPr>
        <w:t xml:space="preserve">Paslaugos teikėjo teikiamas paslaugas, susijusias su </w:t>
      </w:r>
      <w:r w:rsidR="00F05671">
        <w:rPr>
          <w:rFonts w:eastAsia="Times New Roman" w:cs="Times New Roman"/>
          <w:kern w:val="0"/>
          <w:szCs w:val="24"/>
          <w14:ligatures w14:val="none"/>
        </w:rPr>
        <w:t>audito</w:t>
      </w:r>
      <w:r w:rsidR="00F05671" w:rsidRPr="0002396E">
        <w:rPr>
          <w:rFonts w:eastAsia="Times New Roman" w:cs="Times New Roman"/>
          <w:kern w:val="0"/>
          <w:szCs w:val="24"/>
          <w14:ligatures w14:val="none"/>
        </w:rPr>
        <w:t xml:space="preserve"> </w:t>
      </w:r>
      <w:r w:rsidRPr="0002396E">
        <w:rPr>
          <w:rFonts w:eastAsia="Times New Roman" w:cs="Times New Roman"/>
          <w:kern w:val="0"/>
          <w:szCs w:val="24"/>
          <w14:ligatures w14:val="none"/>
        </w:rPr>
        <w:t>ir patikrinimų</w:t>
      </w:r>
      <w:r w:rsidRPr="0002396E">
        <w:rPr>
          <w:rFonts w:eastAsia="Times New Roman" w:cs="Times New Roman"/>
          <w:color w:val="000000"/>
          <w:kern w:val="0"/>
          <w:szCs w:val="24"/>
          <w14:ligatures w14:val="none"/>
        </w:rPr>
        <w:t xml:space="preserve"> atlikimu</w:t>
      </w:r>
      <w:r w:rsidRPr="0002396E">
        <w:rPr>
          <w:rFonts w:eastAsia="Times New Roman" w:cs="Times New Roman"/>
          <w:kern w:val="0"/>
          <w:szCs w:val="24"/>
          <w14:ligatures w14:val="none"/>
        </w:rPr>
        <w:t xml:space="preserve">. </w:t>
      </w:r>
    </w:p>
    <w:p w14:paraId="1D529398" w14:textId="66502D67" w:rsidR="00A153F3" w:rsidRPr="0002396E" w:rsidRDefault="00A153F3" w:rsidP="00A153F3">
      <w:pPr>
        <w:spacing w:after="0" w:line="360" w:lineRule="auto"/>
        <w:ind w:firstLine="720"/>
        <w:jc w:val="both"/>
        <w:rPr>
          <w:rFonts w:eastAsia="Times New Roman" w:cs="Times New Roman"/>
          <w:color w:val="000000"/>
          <w:kern w:val="0"/>
          <w:szCs w:val="24"/>
          <w14:ligatures w14:val="none"/>
        </w:rPr>
      </w:pPr>
      <w:r w:rsidRPr="0002396E">
        <w:rPr>
          <w:rFonts w:eastAsia="Times New Roman" w:cs="Times New Roman"/>
          <w:color w:val="000000"/>
          <w:kern w:val="0"/>
          <w:szCs w:val="24"/>
          <w14:ligatures w14:val="none"/>
        </w:rPr>
        <w:t>3</w:t>
      </w:r>
      <w:r w:rsidR="00E06C30">
        <w:rPr>
          <w:rFonts w:eastAsia="Times New Roman" w:cs="Times New Roman"/>
          <w:color w:val="000000"/>
          <w:kern w:val="0"/>
          <w:szCs w:val="24"/>
          <w14:ligatures w14:val="none"/>
        </w:rPr>
        <w:t>.7</w:t>
      </w:r>
      <w:r w:rsidRPr="0002396E">
        <w:rPr>
          <w:rFonts w:eastAsia="Times New Roman" w:cs="Times New Roman"/>
          <w:color w:val="000000"/>
          <w:kern w:val="0"/>
          <w:szCs w:val="24"/>
          <w14:ligatures w14:val="none"/>
        </w:rPr>
        <w:t xml:space="preserve">. Užsakovui, EK ar kitoms kontroliuojančioms ES ir Lietuvos Respublikos institucijoms paprašius išsamesnės informacijos, susijusios su teiktomis </w:t>
      </w:r>
      <w:r w:rsidR="00446274">
        <w:rPr>
          <w:rFonts w:eastAsia="Times New Roman" w:cs="Times New Roman"/>
          <w:color w:val="000000"/>
          <w:kern w:val="0"/>
          <w:szCs w:val="24"/>
          <w14:ligatures w14:val="none"/>
        </w:rPr>
        <w:t>audito</w:t>
      </w:r>
      <w:r w:rsidR="00446274" w:rsidRPr="0002396E">
        <w:rPr>
          <w:rFonts w:eastAsia="Times New Roman" w:cs="Times New Roman"/>
          <w:color w:val="000000"/>
          <w:kern w:val="0"/>
          <w:szCs w:val="24"/>
          <w14:ligatures w14:val="none"/>
        </w:rPr>
        <w:t xml:space="preserve"> </w:t>
      </w:r>
      <w:r w:rsidRPr="0002396E">
        <w:rPr>
          <w:rFonts w:eastAsia="Times New Roman" w:cs="Times New Roman"/>
          <w:color w:val="000000"/>
          <w:kern w:val="0"/>
          <w:szCs w:val="24"/>
          <w14:ligatures w14:val="none"/>
        </w:rPr>
        <w:t xml:space="preserve">paslaugomis, Paslaugos teikėjas privalo pateikti prašomą informaciją, susijusią su </w:t>
      </w:r>
      <w:r w:rsidR="00446274">
        <w:rPr>
          <w:rFonts w:eastAsia="Times New Roman" w:cs="Times New Roman"/>
          <w:color w:val="000000"/>
          <w:kern w:val="0"/>
          <w:szCs w:val="24"/>
          <w14:ligatures w14:val="none"/>
        </w:rPr>
        <w:t>audito</w:t>
      </w:r>
      <w:r w:rsidR="00446274" w:rsidRPr="0002396E">
        <w:rPr>
          <w:rFonts w:eastAsia="Times New Roman" w:cs="Times New Roman"/>
          <w:color w:val="000000"/>
          <w:kern w:val="0"/>
          <w:szCs w:val="24"/>
          <w14:ligatures w14:val="none"/>
        </w:rPr>
        <w:t xml:space="preserve"> </w:t>
      </w:r>
      <w:r w:rsidRPr="0002396E">
        <w:rPr>
          <w:rFonts w:eastAsia="Times New Roman" w:cs="Times New Roman"/>
          <w:color w:val="000000"/>
          <w:kern w:val="0"/>
          <w:szCs w:val="24"/>
          <w14:ligatures w14:val="none"/>
        </w:rPr>
        <w:t>paslaugos atlikimu ar kt., Užsakovui ir (ar) EK per laikotarpį, kurį nustato Užsakovas ar EK.</w:t>
      </w:r>
    </w:p>
    <w:p w14:paraId="03F5031E" w14:textId="40991B73" w:rsidR="00A153F3" w:rsidRPr="0002396E" w:rsidRDefault="00A153F3" w:rsidP="00A153F3">
      <w:pPr>
        <w:spacing w:after="0" w:line="360" w:lineRule="auto"/>
        <w:ind w:firstLine="720"/>
        <w:jc w:val="both"/>
        <w:rPr>
          <w:rFonts w:eastAsia="Times New Roman" w:cs="Times New Roman"/>
          <w:color w:val="000000"/>
          <w:kern w:val="0"/>
          <w:szCs w:val="24"/>
          <w14:ligatures w14:val="none"/>
        </w:rPr>
      </w:pPr>
      <w:r w:rsidRPr="0002396E">
        <w:rPr>
          <w:rFonts w:eastAsia="Times New Roman" w:cs="Times New Roman"/>
          <w:spacing w:val="3"/>
          <w:kern w:val="0"/>
          <w:szCs w:val="24"/>
          <w14:ligatures w14:val="none"/>
        </w:rPr>
        <w:t>3.</w:t>
      </w:r>
      <w:r w:rsidR="00E06C30">
        <w:rPr>
          <w:rFonts w:eastAsia="Times New Roman" w:cs="Times New Roman"/>
          <w:spacing w:val="3"/>
          <w:kern w:val="0"/>
          <w:szCs w:val="24"/>
          <w14:ligatures w14:val="none"/>
        </w:rPr>
        <w:t>8</w:t>
      </w:r>
      <w:r w:rsidRPr="0002396E">
        <w:rPr>
          <w:rFonts w:eastAsia="Times New Roman" w:cs="Times New Roman"/>
          <w:spacing w:val="3"/>
          <w:kern w:val="0"/>
          <w:szCs w:val="24"/>
          <w14:ligatures w14:val="none"/>
        </w:rPr>
        <w:t>. Paslaugos yra laikomos suteiktos tinkamai, kai jos yra atliktos nustatytais terminais ir tvarka bei EK nenustačius suteiktų paslaugų trūkumų.</w:t>
      </w:r>
    </w:p>
    <w:p w14:paraId="698541A8" w14:textId="4A384EE4"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w:t>
      </w:r>
      <w:r w:rsidR="00E06C30">
        <w:rPr>
          <w:rFonts w:eastAsia="Times New Roman" w:cs="Times New Roman"/>
          <w:kern w:val="0"/>
          <w:szCs w:val="24"/>
          <w14:ligatures w14:val="none"/>
        </w:rPr>
        <w:t>9</w:t>
      </w:r>
      <w:r w:rsidRPr="0002396E">
        <w:rPr>
          <w:rFonts w:eastAsia="Times New Roman" w:cs="Times New Roman"/>
          <w:kern w:val="0"/>
          <w:szCs w:val="24"/>
          <w14:ligatures w14:val="none"/>
        </w:rPr>
        <w:t>. Tuo atveju, jei EK nustato Paslaugų teikėjo dokumentų ir (ar) paslaugų trūkumų, Paslaugų teikėjas įsipareigoja savo sąskaita pašalinti trūkumus ne vėliau kaip prieš 5 darbo dienas iki laikotarpio pabaigos, kurį nustatė EK, atlikdamas veiksmus, reikalingus trūkumams pašalinti.</w:t>
      </w:r>
    </w:p>
    <w:p w14:paraId="3834A6DE" w14:textId="012DB1D2"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3.1</w:t>
      </w:r>
      <w:r w:rsidR="00E06C30">
        <w:rPr>
          <w:rFonts w:eastAsia="Times New Roman" w:cs="Times New Roman"/>
          <w:kern w:val="0"/>
          <w:szCs w:val="24"/>
          <w14:ligatures w14:val="none"/>
        </w:rPr>
        <w:t>0</w:t>
      </w:r>
      <w:r w:rsidRPr="0002396E">
        <w:rPr>
          <w:rFonts w:eastAsia="Times New Roman" w:cs="Times New Roman"/>
          <w:kern w:val="0"/>
          <w:szCs w:val="24"/>
          <w14:ligatures w14:val="none"/>
        </w:rPr>
        <w:t xml:space="preserve">. Paslaugos teikėjas privalo bendradarbiauti visais klausimais, susijusiais su atliktomis paslaugomis, ir teikti visus su </w:t>
      </w:r>
      <w:r w:rsidR="005A51F8">
        <w:rPr>
          <w:rFonts w:eastAsia="Times New Roman" w:cs="Times New Roman"/>
          <w:kern w:val="0"/>
          <w:szCs w:val="24"/>
          <w14:ligatures w14:val="none"/>
        </w:rPr>
        <w:t>auditu</w:t>
      </w:r>
      <w:r w:rsidR="005A51F8" w:rsidRPr="0002396E">
        <w:rPr>
          <w:rFonts w:eastAsia="Times New Roman" w:cs="Times New Roman"/>
          <w:kern w:val="0"/>
          <w:szCs w:val="24"/>
          <w14:ligatures w14:val="none"/>
        </w:rPr>
        <w:t xml:space="preserve"> </w:t>
      </w:r>
      <w:r w:rsidRPr="0002396E">
        <w:rPr>
          <w:rFonts w:eastAsia="Times New Roman" w:cs="Times New Roman"/>
          <w:kern w:val="0"/>
          <w:szCs w:val="24"/>
          <w14:ligatures w14:val="none"/>
        </w:rPr>
        <w:t xml:space="preserve">susijusius dokumentus ir informaciją Užsakovui, EK ar kitoms </w:t>
      </w:r>
      <w:r w:rsidR="00F14BC0">
        <w:rPr>
          <w:rFonts w:eastAsia="Times New Roman" w:cs="Times New Roman"/>
          <w:kern w:val="0"/>
          <w:szCs w:val="24"/>
          <w14:ligatures w14:val="none"/>
        </w:rPr>
        <w:t>kontroliuojančioms</w:t>
      </w:r>
      <w:r w:rsidRPr="0002396E">
        <w:rPr>
          <w:rFonts w:eastAsia="Times New Roman" w:cs="Times New Roman"/>
          <w:kern w:val="0"/>
          <w:szCs w:val="24"/>
          <w14:ligatures w14:val="none"/>
        </w:rPr>
        <w:t xml:space="preserve"> institucijoms 5 metus po numatytų atliktų paslaugų rezultatų pateikimo.</w:t>
      </w:r>
    </w:p>
    <w:p w14:paraId="56F26E82" w14:textId="407B04FF"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3.1</w:t>
      </w:r>
      <w:r w:rsidR="00E06C30">
        <w:rPr>
          <w:rFonts w:eastAsia="Times New Roman" w:cs="Times New Roman"/>
          <w:kern w:val="0"/>
          <w:szCs w:val="24"/>
          <w14:ligatures w14:val="none"/>
        </w:rPr>
        <w:t>1</w:t>
      </w:r>
      <w:r w:rsidRPr="0002396E">
        <w:rPr>
          <w:rFonts w:eastAsia="Times New Roman" w:cs="Times New Roman"/>
          <w:kern w:val="0"/>
          <w:szCs w:val="24"/>
          <w14:ligatures w14:val="none"/>
        </w:rPr>
        <w:t>. Paslaugos teikėjas nuo atitinkamų atliktų paslaugų rezultatų pateikimo momento privalo saugoti visus susijusius su paslaugos teikimu dokumentus pagal terminus, numatytus Lietuvos Respublikos ir (ar) ES teisės aktuose ir pareikalavus pateikti juos prašančiai institucijai, kai tai privaloma pagal Lietuvos Respublikos ir (ar) ES teisės aktus.</w:t>
      </w:r>
    </w:p>
    <w:p w14:paraId="2D866597" w14:textId="7FF4E9B9" w:rsidR="00A153F3" w:rsidRPr="0002396E" w:rsidRDefault="00A153F3" w:rsidP="00A153F3">
      <w:pPr>
        <w:spacing w:after="0" w:line="360" w:lineRule="auto"/>
        <w:ind w:firstLine="720"/>
        <w:jc w:val="both"/>
        <w:rPr>
          <w:rFonts w:eastAsia="Times New Roman" w:cs="Times New Roman"/>
          <w:kern w:val="0"/>
          <w:szCs w:val="24"/>
          <w14:ligatures w14:val="none"/>
        </w:rPr>
      </w:pPr>
      <w:r w:rsidRPr="0002396E">
        <w:rPr>
          <w:rFonts w:eastAsia="Times New Roman" w:cs="Times New Roman"/>
          <w:kern w:val="0"/>
          <w:szCs w:val="24"/>
          <w14:ligatures w14:val="none"/>
        </w:rPr>
        <w:t>3.1</w:t>
      </w:r>
      <w:r w:rsidR="00E06C30">
        <w:rPr>
          <w:rFonts w:eastAsia="Times New Roman" w:cs="Times New Roman"/>
          <w:kern w:val="0"/>
          <w:szCs w:val="24"/>
          <w14:ligatures w14:val="none"/>
        </w:rPr>
        <w:t>2</w:t>
      </w:r>
      <w:r w:rsidRPr="0002396E">
        <w:rPr>
          <w:rFonts w:eastAsia="Times New Roman" w:cs="Times New Roman"/>
          <w:kern w:val="0"/>
          <w:szCs w:val="24"/>
          <w14:ligatures w14:val="none"/>
        </w:rPr>
        <w:t>. 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(audito paslaugos), nesusijusios su materialaus objekto sukūrimu, kurių teikimo metu nėra numatomas reikšmingas neigiamas poveikis aplinkai, nesukuriamas taršos šaltinis ir negeneruojamos atliekos.</w:t>
      </w:r>
    </w:p>
    <w:p w14:paraId="7B5A700D" w14:textId="77777777" w:rsidR="00350DA0" w:rsidRDefault="00350DA0" w:rsidP="00A153F3">
      <w:pPr>
        <w:spacing w:after="0" w:line="360" w:lineRule="auto"/>
        <w:jc w:val="both"/>
        <w:rPr>
          <w:rFonts w:eastAsia="Times New Roman" w:cs="Times New Roman"/>
          <w:kern w:val="0"/>
          <w:szCs w:val="24"/>
          <w:highlight w:val="yellow"/>
          <w14:ligatures w14:val="none"/>
        </w:rPr>
      </w:pPr>
    </w:p>
    <w:p w14:paraId="5841DA92" w14:textId="77777777" w:rsidR="00350DA0" w:rsidRPr="00634719" w:rsidRDefault="00350DA0" w:rsidP="00A153F3">
      <w:pPr>
        <w:spacing w:after="0" w:line="360" w:lineRule="auto"/>
        <w:jc w:val="both"/>
        <w:rPr>
          <w:rFonts w:eastAsia="Times New Roman" w:cs="Times New Roman"/>
          <w:kern w:val="0"/>
          <w:szCs w:val="24"/>
          <w:highlight w:val="yellow"/>
          <w14:ligatures w14:val="none"/>
        </w:rPr>
      </w:pPr>
    </w:p>
    <w:p w14:paraId="3A734B74" w14:textId="77777777" w:rsidR="00466B7C" w:rsidRDefault="00466B7C" w:rsidP="00221CD7"/>
    <w:sectPr w:rsidR="00466B7C" w:rsidSect="004E1336">
      <w:headerReference w:type="default" r:id="rId6"/>
      <w:pgSz w:w="11907" w:h="16840"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5B97" w14:textId="77777777" w:rsidR="00D55BFC" w:rsidRDefault="00D55BFC" w:rsidP="00A153F3">
      <w:pPr>
        <w:spacing w:after="0" w:line="240" w:lineRule="auto"/>
      </w:pPr>
      <w:r>
        <w:separator/>
      </w:r>
    </w:p>
  </w:endnote>
  <w:endnote w:type="continuationSeparator" w:id="0">
    <w:p w14:paraId="75F9F6BC" w14:textId="77777777" w:rsidR="00D55BFC" w:rsidRDefault="00D55BFC" w:rsidP="00A1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F105" w14:textId="77777777" w:rsidR="00D55BFC" w:rsidRDefault="00D55BFC" w:rsidP="00A153F3">
      <w:pPr>
        <w:spacing w:after="0" w:line="240" w:lineRule="auto"/>
      </w:pPr>
      <w:r>
        <w:separator/>
      </w:r>
    </w:p>
  </w:footnote>
  <w:footnote w:type="continuationSeparator" w:id="0">
    <w:p w14:paraId="2C113659" w14:textId="77777777" w:rsidR="00D55BFC" w:rsidRDefault="00D55BFC" w:rsidP="00A1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09775"/>
      <w:docPartObj>
        <w:docPartGallery w:val="Page Numbers (Top of Page)"/>
        <w:docPartUnique/>
      </w:docPartObj>
    </w:sdtPr>
    <w:sdtContent>
      <w:p w14:paraId="1CD02C7A" w14:textId="3471A9B4" w:rsidR="00A153F3" w:rsidRDefault="00A153F3">
        <w:pPr>
          <w:pStyle w:val="Antrats"/>
          <w:jc w:val="center"/>
        </w:pPr>
        <w:r>
          <w:fldChar w:fldCharType="begin"/>
        </w:r>
        <w:r>
          <w:instrText>PAGE   \* MERGEFORMAT</w:instrText>
        </w:r>
        <w:r>
          <w:fldChar w:fldCharType="separate"/>
        </w:r>
        <w:r>
          <w:t>2</w:t>
        </w:r>
        <w:r>
          <w:fldChar w:fldCharType="end"/>
        </w:r>
      </w:p>
    </w:sdtContent>
  </w:sdt>
  <w:p w14:paraId="10639D50" w14:textId="77777777" w:rsidR="00A153F3" w:rsidRDefault="00A153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F3"/>
    <w:rsid w:val="00002254"/>
    <w:rsid w:val="00014602"/>
    <w:rsid w:val="00020DD6"/>
    <w:rsid w:val="00022571"/>
    <w:rsid w:val="0002396E"/>
    <w:rsid w:val="00024AFF"/>
    <w:rsid w:val="0003508F"/>
    <w:rsid w:val="000357EA"/>
    <w:rsid w:val="0003798E"/>
    <w:rsid w:val="000403E3"/>
    <w:rsid w:val="00040E2C"/>
    <w:rsid w:val="00041819"/>
    <w:rsid w:val="00041B96"/>
    <w:rsid w:val="00044FCF"/>
    <w:rsid w:val="00056690"/>
    <w:rsid w:val="00057B64"/>
    <w:rsid w:val="00067D57"/>
    <w:rsid w:val="00075717"/>
    <w:rsid w:val="0008342D"/>
    <w:rsid w:val="000866CF"/>
    <w:rsid w:val="00092C22"/>
    <w:rsid w:val="000932DF"/>
    <w:rsid w:val="000A7127"/>
    <w:rsid w:val="000A7AEC"/>
    <w:rsid w:val="000B155C"/>
    <w:rsid w:val="000B67D6"/>
    <w:rsid w:val="000B71A7"/>
    <w:rsid w:val="000C31F4"/>
    <w:rsid w:val="000C5156"/>
    <w:rsid w:val="000C7B2B"/>
    <w:rsid w:val="000D422F"/>
    <w:rsid w:val="000F2B81"/>
    <w:rsid w:val="000F2ED5"/>
    <w:rsid w:val="0010092A"/>
    <w:rsid w:val="001011F6"/>
    <w:rsid w:val="00101E09"/>
    <w:rsid w:val="00103E19"/>
    <w:rsid w:val="001058C5"/>
    <w:rsid w:val="001064DB"/>
    <w:rsid w:val="00106604"/>
    <w:rsid w:val="001068E3"/>
    <w:rsid w:val="001114B4"/>
    <w:rsid w:val="00111945"/>
    <w:rsid w:val="00117966"/>
    <w:rsid w:val="00131C80"/>
    <w:rsid w:val="00131E53"/>
    <w:rsid w:val="001324CC"/>
    <w:rsid w:val="001344BD"/>
    <w:rsid w:val="001426DC"/>
    <w:rsid w:val="0014466C"/>
    <w:rsid w:val="00146800"/>
    <w:rsid w:val="00147783"/>
    <w:rsid w:val="00155B91"/>
    <w:rsid w:val="00163C00"/>
    <w:rsid w:val="00164090"/>
    <w:rsid w:val="00164351"/>
    <w:rsid w:val="00165391"/>
    <w:rsid w:val="00166149"/>
    <w:rsid w:val="00166642"/>
    <w:rsid w:val="00171C36"/>
    <w:rsid w:val="001726AB"/>
    <w:rsid w:val="001738EE"/>
    <w:rsid w:val="001777E6"/>
    <w:rsid w:val="00182E94"/>
    <w:rsid w:val="00192CA7"/>
    <w:rsid w:val="0019324F"/>
    <w:rsid w:val="0019590F"/>
    <w:rsid w:val="00195932"/>
    <w:rsid w:val="00195FEF"/>
    <w:rsid w:val="00196CA3"/>
    <w:rsid w:val="001A38A3"/>
    <w:rsid w:val="001A50DB"/>
    <w:rsid w:val="001B10C5"/>
    <w:rsid w:val="001D0436"/>
    <w:rsid w:val="001E6BC1"/>
    <w:rsid w:val="001E6F0F"/>
    <w:rsid w:val="001F1AAC"/>
    <w:rsid w:val="001F2F4D"/>
    <w:rsid w:val="001F521D"/>
    <w:rsid w:val="001F524A"/>
    <w:rsid w:val="001F7E87"/>
    <w:rsid w:val="00204946"/>
    <w:rsid w:val="00210A15"/>
    <w:rsid w:val="00211616"/>
    <w:rsid w:val="00211C27"/>
    <w:rsid w:val="00211D8E"/>
    <w:rsid w:val="00211DE2"/>
    <w:rsid w:val="002164C7"/>
    <w:rsid w:val="00221CD7"/>
    <w:rsid w:val="00223383"/>
    <w:rsid w:val="002238FA"/>
    <w:rsid w:val="00227026"/>
    <w:rsid w:val="00251652"/>
    <w:rsid w:val="00253818"/>
    <w:rsid w:val="00253BD2"/>
    <w:rsid w:val="0026051E"/>
    <w:rsid w:val="002609F0"/>
    <w:rsid w:val="0026698B"/>
    <w:rsid w:val="00273492"/>
    <w:rsid w:val="0027399C"/>
    <w:rsid w:val="00277570"/>
    <w:rsid w:val="00282D6D"/>
    <w:rsid w:val="002A2C1B"/>
    <w:rsid w:val="002A5236"/>
    <w:rsid w:val="002B0EBE"/>
    <w:rsid w:val="002B1173"/>
    <w:rsid w:val="002B748E"/>
    <w:rsid w:val="002C097B"/>
    <w:rsid w:val="002C4749"/>
    <w:rsid w:val="002C4C5C"/>
    <w:rsid w:val="002C53D5"/>
    <w:rsid w:val="002C5986"/>
    <w:rsid w:val="002D233E"/>
    <w:rsid w:val="002D7963"/>
    <w:rsid w:val="002E7601"/>
    <w:rsid w:val="002E79D7"/>
    <w:rsid w:val="002F2DA4"/>
    <w:rsid w:val="002F313B"/>
    <w:rsid w:val="002F49D6"/>
    <w:rsid w:val="003075D4"/>
    <w:rsid w:val="0031055E"/>
    <w:rsid w:val="00316DA4"/>
    <w:rsid w:val="003243DD"/>
    <w:rsid w:val="0032446D"/>
    <w:rsid w:val="003425D3"/>
    <w:rsid w:val="00343442"/>
    <w:rsid w:val="00345560"/>
    <w:rsid w:val="00350DA0"/>
    <w:rsid w:val="00351493"/>
    <w:rsid w:val="0035586A"/>
    <w:rsid w:val="0036023F"/>
    <w:rsid w:val="00361189"/>
    <w:rsid w:val="0036365B"/>
    <w:rsid w:val="003763AE"/>
    <w:rsid w:val="003767EB"/>
    <w:rsid w:val="003779FE"/>
    <w:rsid w:val="00380510"/>
    <w:rsid w:val="00380B99"/>
    <w:rsid w:val="003832CB"/>
    <w:rsid w:val="00387B65"/>
    <w:rsid w:val="003919AD"/>
    <w:rsid w:val="003931F1"/>
    <w:rsid w:val="00394D4E"/>
    <w:rsid w:val="003A3211"/>
    <w:rsid w:val="003B169F"/>
    <w:rsid w:val="003B1A76"/>
    <w:rsid w:val="003B3B4C"/>
    <w:rsid w:val="003B53D6"/>
    <w:rsid w:val="003B7410"/>
    <w:rsid w:val="003C14EF"/>
    <w:rsid w:val="003C27AA"/>
    <w:rsid w:val="003C47DC"/>
    <w:rsid w:val="003D0C38"/>
    <w:rsid w:val="003D4DE8"/>
    <w:rsid w:val="003D60EE"/>
    <w:rsid w:val="003E07A6"/>
    <w:rsid w:val="003E4317"/>
    <w:rsid w:val="003E5803"/>
    <w:rsid w:val="003F5062"/>
    <w:rsid w:val="003F61AA"/>
    <w:rsid w:val="00406375"/>
    <w:rsid w:val="00406C2A"/>
    <w:rsid w:val="00411CEF"/>
    <w:rsid w:val="00412020"/>
    <w:rsid w:val="00413446"/>
    <w:rsid w:val="00414E46"/>
    <w:rsid w:val="00415AC7"/>
    <w:rsid w:val="0041656D"/>
    <w:rsid w:val="004276A1"/>
    <w:rsid w:val="00427BE0"/>
    <w:rsid w:val="00427C9A"/>
    <w:rsid w:val="00434603"/>
    <w:rsid w:val="00441FC5"/>
    <w:rsid w:val="004438D6"/>
    <w:rsid w:val="004458AB"/>
    <w:rsid w:val="00446274"/>
    <w:rsid w:val="004518F5"/>
    <w:rsid w:val="0046128D"/>
    <w:rsid w:val="00461736"/>
    <w:rsid w:val="0046340C"/>
    <w:rsid w:val="00464582"/>
    <w:rsid w:val="00466B7C"/>
    <w:rsid w:val="00475E28"/>
    <w:rsid w:val="0048110F"/>
    <w:rsid w:val="00490C3F"/>
    <w:rsid w:val="00493337"/>
    <w:rsid w:val="00493D2E"/>
    <w:rsid w:val="00493F0F"/>
    <w:rsid w:val="00494F14"/>
    <w:rsid w:val="004A2875"/>
    <w:rsid w:val="004B31A9"/>
    <w:rsid w:val="004C0A55"/>
    <w:rsid w:val="004C1052"/>
    <w:rsid w:val="004C42C6"/>
    <w:rsid w:val="004C587E"/>
    <w:rsid w:val="004D5DEA"/>
    <w:rsid w:val="004E1336"/>
    <w:rsid w:val="004E1D00"/>
    <w:rsid w:val="004E27EC"/>
    <w:rsid w:val="004E523E"/>
    <w:rsid w:val="004E54D9"/>
    <w:rsid w:val="004E747D"/>
    <w:rsid w:val="004E787A"/>
    <w:rsid w:val="004F0DEB"/>
    <w:rsid w:val="004F0E21"/>
    <w:rsid w:val="00503E9A"/>
    <w:rsid w:val="00515A69"/>
    <w:rsid w:val="00523D0D"/>
    <w:rsid w:val="00531B19"/>
    <w:rsid w:val="005367F4"/>
    <w:rsid w:val="00543215"/>
    <w:rsid w:val="00544CE9"/>
    <w:rsid w:val="00545767"/>
    <w:rsid w:val="00546CF7"/>
    <w:rsid w:val="00554A14"/>
    <w:rsid w:val="00564EB8"/>
    <w:rsid w:val="00566F3A"/>
    <w:rsid w:val="00570F4E"/>
    <w:rsid w:val="00580F20"/>
    <w:rsid w:val="00584D9D"/>
    <w:rsid w:val="005914BB"/>
    <w:rsid w:val="005977A2"/>
    <w:rsid w:val="005979C5"/>
    <w:rsid w:val="005A02CD"/>
    <w:rsid w:val="005A51F8"/>
    <w:rsid w:val="005A593C"/>
    <w:rsid w:val="005B2278"/>
    <w:rsid w:val="005B432C"/>
    <w:rsid w:val="005B577B"/>
    <w:rsid w:val="005B7378"/>
    <w:rsid w:val="005C1AA0"/>
    <w:rsid w:val="005C4C57"/>
    <w:rsid w:val="005D12FF"/>
    <w:rsid w:val="005E1079"/>
    <w:rsid w:val="005E4013"/>
    <w:rsid w:val="005E4E3C"/>
    <w:rsid w:val="005E7269"/>
    <w:rsid w:val="005F68B2"/>
    <w:rsid w:val="006000AD"/>
    <w:rsid w:val="006054F6"/>
    <w:rsid w:val="006065D7"/>
    <w:rsid w:val="0061097A"/>
    <w:rsid w:val="00617290"/>
    <w:rsid w:val="00617AE9"/>
    <w:rsid w:val="0062055D"/>
    <w:rsid w:val="00622900"/>
    <w:rsid w:val="00630D69"/>
    <w:rsid w:val="0063348C"/>
    <w:rsid w:val="00634719"/>
    <w:rsid w:val="006430BF"/>
    <w:rsid w:val="006439A8"/>
    <w:rsid w:val="0064655F"/>
    <w:rsid w:val="00646D6C"/>
    <w:rsid w:val="006525AB"/>
    <w:rsid w:val="006530BD"/>
    <w:rsid w:val="00670C69"/>
    <w:rsid w:val="00677684"/>
    <w:rsid w:val="00680C6B"/>
    <w:rsid w:val="006856EB"/>
    <w:rsid w:val="006859B9"/>
    <w:rsid w:val="00685D45"/>
    <w:rsid w:val="006A3F06"/>
    <w:rsid w:val="006A4A87"/>
    <w:rsid w:val="006A5F33"/>
    <w:rsid w:val="006A7FC7"/>
    <w:rsid w:val="006B088F"/>
    <w:rsid w:val="006B330B"/>
    <w:rsid w:val="006B6990"/>
    <w:rsid w:val="006C094E"/>
    <w:rsid w:val="006C169C"/>
    <w:rsid w:val="006D4261"/>
    <w:rsid w:val="006D465A"/>
    <w:rsid w:val="006D5422"/>
    <w:rsid w:val="006D6EAF"/>
    <w:rsid w:val="006F0C47"/>
    <w:rsid w:val="006F1B3A"/>
    <w:rsid w:val="006F49BB"/>
    <w:rsid w:val="006F4F48"/>
    <w:rsid w:val="00701F50"/>
    <w:rsid w:val="00705D3B"/>
    <w:rsid w:val="007060D6"/>
    <w:rsid w:val="00707326"/>
    <w:rsid w:val="00714540"/>
    <w:rsid w:val="00714A68"/>
    <w:rsid w:val="00714E49"/>
    <w:rsid w:val="00720D17"/>
    <w:rsid w:val="00727B32"/>
    <w:rsid w:val="00731082"/>
    <w:rsid w:val="007319CF"/>
    <w:rsid w:val="0073508C"/>
    <w:rsid w:val="007466F8"/>
    <w:rsid w:val="007559E5"/>
    <w:rsid w:val="00760D5F"/>
    <w:rsid w:val="00763E33"/>
    <w:rsid w:val="00780F62"/>
    <w:rsid w:val="00784404"/>
    <w:rsid w:val="007925F0"/>
    <w:rsid w:val="007955D7"/>
    <w:rsid w:val="007973C8"/>
    <w:rsid w:val="007A7BE4"/>
    <w:rsid w:val="007B5922"/>
    <w:rsid w:val="007B6EF8"/>
    <w:rsid w:val="007C3D48"/>
    <w:rsid w:val="007C4ED2"/>
    <w:rsid w:val="007D0076"/>
    <w:rsid w:val="007D1514"/>
    <w:rsid w:val="007D5242"/>
    <w:rsid w:val="007E1312"/>
    <w:rsid w:val="007E6D33"/>
    <w:rsid w:val="007F3C06"/>
    <w:rsid w:val="007F5F11"/>
    <w:rsid w:val="008008C7"/>
    <w:rsid w:val="00802BC7"/>
    <w:rsid w:val="00815140"/>
    <w:rsid w:val="00815199"/>
    <w:rsid w:val="00822287"/>
    <w:rsid w:val="008243BF"/>
    <w:rsid w:val="0082793F"/>
    <w:rsid w:val="008443EA"/>
    <w:rsid w:val="00845C03"/>
    <w:rsid w:val="00846707"/>
    <w:rsid w:val="008474BC"/>
    <w:rsid w:val="00851679"/>
    <w:rsid w:val="008600F3"/>
    <w:rsid w:val="00863E8D"/>
    <w:rsid w:val="00881601"/>
    <w:rsid w:val="00890563"/>
    <w:rsid w:val="00892DBD"/>
    <w:rsid w:val="00894A83"/>
    <w:rsid w:val="00895F50"/>
    <w:rsid w:val="0089678C"/>
    <w:rsid w:val="008A1379"/>
    <w:rsid w:val="008A5018"/>
    <w:rsid w:val="008A6918"/>
    <w:rsid w:val="008A6D4E"/>
    <w:rsid w:val="008B2064"/>
    <w:rsid w:val="008B3567"/>
    <w:rsid w:val="008C4277"/>
    <w:rsid w:val="008D0781"/>
    <w:rsid w:val="008D106B"/>
    <w:rsid w:val="008D16E9"/>
    <w:rsid w:val="008D4C29"/>
    <w:rsid w:val="008D75F8"/>
    <w:rsid w:val="008E065D"/>
    <w:rsid w:val="008E5A78"/>
    <w:rsid w:val="008F0AE9"/>
    <w:rsid w:val="008F1042"/>
    <w:rsid w:val="008F441E"/>
    <w:rsid w:val="008F7EB8"/>
    <w:rsid w:val="00903DFC"/>
    <w:rsid w:val="00904273"/>
    <w:rsid w:val="00910A17"/>
    <w:rsid w:val="00911C15"/>
    <w:rsid w:val="009140D8"/>
    <w:rsid w:val="009145A6"/>
    <w:rsid w:val="00915122"/>
    <w:rsid w:val="00915FC0"/>
    <w:rsid w:val="009173CF"/>
    <w:rsid w:val="00923C47"/>
    <w:rsid w:val="00925C0A"/>
    <w:rsid w:val="0092660D"/>
    <w:rsid w:val="00926725"/>
    <w:rsid w:val="00931496"/>
    <w:rsid w:val="00940AA1"/>
    <w:rsid w:val="00942C78"/>
    <w:rsid w:val="0094364F"/>
    <w:rsid w:val="00943FCF"/>
    <w:rsid w:val="00946734"/>
    <w:rsid w:val="00947DED"/>
    <w:rsid w:val="00956DC1"/>
    <w:rsid w:val="009607AB"/>
    <w:rsid w:val="00965536"/>
    <w:rsid w:val="0096616F"/>
    <w:rsid w:val="00976D0C"/>
    <w:rsid w:val="0098344D"/>
    <w:rsid w:val="00984F38"/>
    <w:rsid w:val="00984F79"/>
    <w:rsid w:val="009949D2"/>
    <w:rsid w:val="00997689"/>
    <w:rsid w:val="009A0D6A"/>
    <w:rsid w:val="009A4AF2"/>
    <w:rsid w:val="009A54E1"/>
    <w:rsid w:val="009A6714"/>
    <w:rsid w:val="009B0E3E"/>
    <w:rsid w:val="009B1DC9"/>
    <w:rsid w:val="009C5F29"/>
    <w:rsid w:val="009D1F21"/>
    <w:rsid w:val="009D2BCD"/>
    <w:rsid w:val="009D4014"/>
    <w:rsid w:val="009D4EB0"/>
    <w:rsid w:val="009D7011"/>
    <w:rsid w:val="009E1CAC"/>
    <w:rsid w:val="009E544C"/>
    <w:rsid w:val="009F015B"/>
    <w:rsid w:val="009F023C"/>
    <w:rsid w:val="009F0902"/>
    <w:rsid w:val="00A02E8C"/>
    <w:rsid w:val="00A04768"/>
    <w:rsid w:val="00A05D78"/>
    <w:rsid w:val="00A12A4F"/>
    <w:rsid w:val="00A148C4"/>
    <w:rsid w:val="00A153F3"/>
    <w:rsid w:val="00A24832"/>
    <w:rsid w:val="00A26082"/>
    <w:rsid w:val="00A304B7"/>
    <w:rsid w:val="00A32C42"/>
    <w:rsid w:val="00A43623"/>
    <w:rsid w:val="00A43CE4"/>
    <w:rsid w:val="00A5308A"/>
    <w:rsid w:val="00A61CA7"/>
    <w:rsid w:val="00A65D98"/>
    <w:rsid w:val="00A70521"/>
    <w:rsid w:val="00A70800"/>
    <w:rsid w:val="00A71177"/>
    <w:rsid w:val="00A76FD4"/>
    <w:rsid w:val="00A90A41"/>
    <w:rsid w:val="00A91CD4"/>
    <w:rsid w:val="00A934FF"/>
    <w:rsid w:val="00A93B08"/>
    <w:rsid w:val="00A96979"/>
    <w:rsid w:val="00AA7FD0"/>
    <w:rsid w:val="00AB1502"/>
    <w:rsid w:val="00AC32B3"/>
    <w:rsid w:val="00AC3C06"/>
    <w:rsid w:val="00AC5A29"/>
    <w:rsid w:val="00AC6FE5"/>
    <w:rsid w:val="00AD5D93"/>
    <w:rsid w:val="00AD6020"/>
    <w:rsid w:val="00AE0E1C"/>
    <w:rsid w:val="00AE26FC"/>
    <w:rsid w:val="00AE30E9"/>
    <w:rsid w:val="00AE5290"/>
    <w:rsid w:val="00AE7648"/>
    <w:rsid w:val="00AF1F22"/>
    <w:rsid w:val="00AF24E9"/>
    <w:rsid w:val="00AF59A6"/>
    <w:rsid w:val="00B03220"/>
    <w:rsid w:val="00B051F0"/>
    <w:rsid w:val="00B070A2"/>
    <w:rsid w:val="00B11363"/>
    <w:rsid w:val="00B123ED"/>
    <w:rsid w:val="00B16268"/>
    <w:rsid w:val="00B22838"/>
    <w:rsid w:val="00B22FED"/>
    <w:rsid w:val="00B25F90"/>
    <w:rsid w:val="00B41F17"/>
    <w:rsid w:val="00B42AD7"/>
    <w:rsid w:val="00B52716"/>
    <w:rsid w:val="00B558D0"/>
    <w:rsid w:val="00B55A58"/>
    <w:rsid w:val="00B63AEF"/>
    <w:rsid w:val="00B65DE6"/>
    <w:rsid w:val="00B66B67"/>
    <w:rsid w:val="00B731B6"/>
    <w:rsid w:val="00B73869"/>
    <w:rsid w:val="00B854B6"/>
    <w:rsid w:val="00B85D8E"/>
    <w:rsid w:val="00B87D6F"/>
    <w:rsid w:val="00B92085"/>
    <w:rsid w:val="00B9337F"/>
    <w:rsid w:val="00BA2C35"/>
    <w:rsid w:val="00BA5B72"/>
    <w:rsid w:val="00BB0117"/>
    <w:rsid w:val="00BB3B92"/>
    <w:rsid w:val="00BB5A72"/>
    <w:rsid w:val="00BB73F8"/>
    <w:rsid w:val="00BC5374"/>
    <w:rsid w:val="00BC591C"/>
    <w:rsid w:val="00BD0D94"/>
    <w:rsid w:val="00BD1BF9"/>
    <w:rsid w:val="00BD2DCD"/>
    <w:rsid w:val="00BD592D"/>
    <w:rsid w:val="00BE074A"/>
    <w:rsid w:val="00BE1C2F"/>
    <w:rsid w:val="00BE2B0A"/>
    <w:rsid w:val="00BF166A"/>
    <w:rsid w:val="00BF3F79"/>
    <w:rsid w:val="00BF4C7F"/>
    <w:rsid w:val="00BF6D36"/>
    <w:rsid w:val="00C00740"/>
    <w:rsid w:val="00C0370E"/>
    <w:rsid w:val="00C0461F"/>
    <w:rsid w:val="00C05B3C"/>
    <w:rsid w:val="00C13688"/>
    <w:rsid w:val="00C146D3"/>
    <w:rsid w:val="00C22056"/>
    <w:rsid w:val="00C25E78"/>
    <w:rsid w:val="00C30727"/>
    <w:rsid w:val="00C52053"/>
    <w:rsid w:val="00C5262C"/>
    <w:rsid w:val="00C56127"/>
    <w:rsid w:val="00C65CCE"/>
    <w:rsid w:val="00C7377A"/>
    <w:rsid w:val="00C75913"/>
    <w:rsid w:val="00C80352"/>
    <w:rsid w:val="00C82B5B"/>
    <w:rsid w:val="00C92201"/>
    <w:rsid w:val="00C92A56"/>
    <w:rsid w:val="00C959B4"/>
    <w:rsid w:val="00C9744D"/>
    <w:rsid w:val="00CA38F3"/>
    <w:rsid w:val="00CA4F31"/>
    <w:rsid w:val="00CA6334"/>
    <w:rsid w:val="00CB2764"/>
    <w:rsid w:val="00CB5329"/>
    <w:rsid w:val="00CD17EE"/>
    <w:rsid w:val="00CD1BF9"/>
    <w:rsid w:val="00CD7E74"/>
    <w:rsid w:val="00CF218F"/>
    <w:rsid w:val="00CF3E10"/>
    <w:rsid w:val="00CF4A14"/>
    <w:rsid w:val="00CF7AEB"/>
    <w:rsid w:val="00D01035"/>
    <w:rsid w:val="00D02A58"/>
    <w:rsid w:val="00D030E8"/>
    <w:rsid w:val="00D04CA9"/>
    <w:rsid w:val="00D13E17"/>
    <w:rsid w:val="00D14762"/>
    <w:rsid w:val="00D15FF0"/>
    <w:rsid w:val="00D204D2"/>
    <w:rsid w:val="00D23844"/>
    <w:rsid w:val="00D246B1"/>
    <w:rsid w:val="00D2573C"/>
    <w:rsid w:val="00D26995"/>
    <w:rsid w:val="00D30791"/>
    <w:rsid w:val="00D36B56"/>
    <w:rsid w:val="00D40E0B"/>
    <w:rsid w:val="00D50452"/>
    <w:rsid w:val="00D54A16"/>
    <w:rsid w:val="00D55BFC"/>
    <w:rsid w:val="00D56F5A"/>
    <w:rsid w:val="00D56FBE"/>
    <w:rsid w:val="00D63FD4"/>
    <w:rsid w:val="00D64D42"/>
    <w:rsid w:val="00D707FA"/>
    <w:rsid w:val="00D75162"/>
    <w:rsid w:val="00D77A3D"/>
    <w:rsid w:val="00D812CE"/>
    <w:rsid w:val="00D84ADC"/>
    <w:rsid w:val="00D859D7"/>
    <w:rsid w:val="00D87672"/>
    <w:rsid w:val="00D9237D"/>
    <w:rsid w:val="00D945A9"/>
    <w:rsid w:val="00D95D0C"/>
    <w:rsid w:val="00D964E5"/>
    <w:rsid w:val="00DA29C4"/>
    <w:rsid w:val="00DA4107"/>
    <w:rsid w:val="00DA4386"/>
    <w:rsid w:val="00DA6D14"/>
    <w:rsid w:val="00DB31AC"/>
    <w:rsid w:val="00DB3834"/>
    <w:rsid w:val="00DC2082"/>
    <w:rsid w:val="00DC7D2D"/>
    <w:rsid w:val="00DD0876"/>
    <w:rsid w:val="00DD63DB"/>
    <w:rsid w:val="00DD7396"/>
    <w:rsid w:val="00DE3BDB"/>
    <w:rsid w:val="00DF013D"/>
    <w:rsid w:val="00DF6833"/>
    <w:rsid w:val="00E06C30"/>
    <w:rsid w:val="00E07B26"/>
    <w:rsid w:val="00E10367"/>
    <w:rsid w:val="00E106F2"/>
    <w:rsid w:val="00E1162B"/>
    <w:rsid w:val="00E13B76"/>
    <w:rsid w:val="00E217D2"/>
    <w:rsid w:val="00E21BA7"/>
    <w:rsid w:val="00E266BC"/>
    <w:rsid w:val="00E26F1A"/>
    <w:rsid w:val="00E303B7"/>
    <w:rsid w:val="00E40570"/>
    <w:rsid w:val="00E427A5"/>
    <w:rsid w:val="00E43DCB"/>
    <w:rsid w:val="00E45C71"/>
    <w:rsid w:val="00E47450"/>
    <w:rsid w:val="00E52A92"/>
    <w:rsid w:val="00E541B1"/>
    <w:rsid w:val="00E55E8C"/>
    <w:rsid w:val="00E61A8B"/>
    <w:rsid w:val="00E62EA2"/>
    <w:rsid w:val="00E6314C"/>
    <w:rsid w:val="00E7019A"/>
    <w:rsid w:val="00E70C1E"/>
    <w:rsid w:val="00E81F04"/>
    <w:rsid w:val="00E905FA"/>
    <w:rsid w:val="00E9597D"/>
    <w:rsid w:val="00EA35DD"/>
    <w:rsid w:val="00EA5415"/>
    <w:rsid w:val="00EB7B09"/>
    <w:rsid w:val="00EB7E0B"/>
    <w:rsid w:val="00EC1907"/>
    <w:rsid w:val="00EC284A"/>
    <w:rsid w:val="00EC7AFD"/>
    <w:rsid w:val="00ED1B92"/>
    <w:rsid w:val="00ED37A2"/>
    <w:rsid w:val="00ED383F"/>
    <w:rsid w:val="00ED66D4"/>
    <w:rsid w:val="00EE19DA"/>
    <w:rsid w:val="00EF3459"/>
    <w:rsid w:val="00EF6DC9"/>
    <w:rsid w:val="00F0292C"/>
    <w:rsid w:val="00F05671"/>
    <w:rsid w:val="00F12B96"/>
    <w:rsid w:val="00F1315D"/>
    <w:rsid w:val="00F14BC0"/>
    <w:rsid w:val="00F20F90"/>
    <w:rsid w:val="00F21CE8"/>
    <w:rsid w:val="00F27EEA"/>
    <w:rsid w:val="00F33A93"/>
    <w:rsid w:val="00F4635A"/>
    <w:rsid w:val="00F526F1"/>
    <w:rsid w:val="00F52706"/>
    <w:rsid w:val="00F55B29"/>
    <w:rsid w:val="00F70E8F"/>
    <w:rsid w:val="00F7475F"/>
    <w:rsid w:val="00F7722F"/>
    <w:rsid w:val="00F772F2"/>
    <w:rsid w:val="00F83B79"/>
    <w:rsid w:val="00F86EA8"/>
    <w:rsid w:val="00F91574"/>
    <w:rsid w:val="00FA03B5"/>
    <w:rsid w:val="00FA0D49"/>
    <w:rsid w:val="00FA1746"/>
    <w:rsid w:val="00FA56C6"/>
    <w:rsid w:val="00FA6090"/>
    <w:rsid w:val="00FA64E5"/>
    <w:rsid w:val="00FB2C4B"/>
    <w:rsid w:val="00FC4E7C"/>
    <w:rsid w:val="00FD552E"/>
    <w:rsid w:val="00FE0FC4"/>
    <w:rsid w:val="00FE2441"/>
    <w:rsid w:val="00FE2B73"/>
    <w:rsid w:val="00FE322C"/>
    <w:rsid w:val="00FF2EF3"/>
    <w:rsid w:val="00FF5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5F60"/>
  <w15:chartTrackingRefBased/>
  <w15:docId w15:val="{D9F9096B-8ECE-4E6B-95EC-6E78E5FB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F3"/>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53F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153F3"/>
    <w:rPr>
      <w:rFonts w:ascii="Times New Roman" w:hAnsi="Times New Roman"/>
      <w:sz w:val="24"/>
      <w:lang w:val="lt-LT"/>
    </w:rPr>
  </w:style>
  <w:style w:type="paragraph" w:styleId="Porat">
    <w:name w:val="footer"/>
    <w:basedOn w:val="prastasis"/>
    <w:link w:val="PoratDiagrama"/>
    <w:uiPriority w:val="99"/>
    <w:unhideWhenUsed/>
    <w:rsid w:val="00A153F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153F3"/>
    <w:rPr>
      <w:rFonts w:ascii="Times New Roman" w:hAnsi="Times New Roman"/>
      <w:sz w:val="24"/>
      <w:lang w:val="lt-LT"/>
    </w:rPr>
  </w:style>
  <w:style w:type="paragraph" w:styleId="Pataisymai">
    <w:name w:val="Revision"/>
    <w:hidden/>
    <w:uiPriority w:val="99"/>
    <w:semiHidden/>
    <w:rsid w:val="00F7722F"/>
    <w:pPr>
      <w:spacing w:after="0" w:line="240" w:lineRule="auto"/>
    </w:pPr>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84">
      <w:bodyDiv w:val="1"/>
      <w:marLeft w:val="0"/>
      <w:marRight w:val="0"/>
      <w:marTop w:val="0"/>
      <w:marBottom w:val="0"/>
      <w:divBdr>
        <w:top w:val="none" w:sz="0" w:space="0" w:color="auto"/>
        <w:left w:val="none" w:sz="0" w:space="0" w:color="auto"/>
        <w:bottom w:val="none" w:sz="0" w:space="0" w:color="auto"/>
        <w:right w:val="none" w:sz="0" w:space="0" w:color="auto"/>
      </w:divBdr>
      <w:divsChild>
        <w:div w:id="569774070">
          <w:marLeft w:val="0"/>
          <w:marRight w:val="0"/>
          <w:marTop w:val="0"/>
          <w:marBottom w:val="0"/>
          <w:divBdr>
            <w:top w:val="none" w:sz="0" w:space="0" w:color="auto"/>
            <w:left w:val="none" w:sz="0" w:space="0" w:color="auto"/>
            <w:bottom w:val="none" w:sz="0" w:space="0" w:color="auto"/>
            <w:right w:val="none" w:sz="0" w:space="0" w:color="auto"/>
          </w:divBdr>
          <w:divsChild>
            <w:div w:id="440996439">
              <w:marLeft w:val="0"/>
              <w:marRight w:val="0"/>
              <w:marTop w:val="0"/>
              <w:marBottom w:val="0"/>
              <w:divBdr>
                <w:top w:val="none" w:sz="0" w:space="0" w:color="auto"/>
                <w:left w:val="none" w:sz="0" w:space="0" w:color="auto"/>
                <w:bottom w:val="none" w:sz="0" w:space="0" w:color="auto"/>
                <w:right w:val="none" w:sz="0" w:space="0" w:color="auto"/>
              </w:divBdr>
              <w:divsChild>
                <w:div w:id="535045652">
                  <w:marLeft w:val="0"/>
                  <w:marRight w:val="-14400"/>
                  <w:marTop w:val="0"/>
                  <w:marBottom w:val="0"/>
                  <w:divBdr>
                    <w:top w:val="none" w:sz="0" w:space="0" w:color="auto"/>
                    <w:left w:val="none" w:sz="0" w:space="0" w:color="auto"/>
                    <w:bottom w:val="none" w:sz="0" w:space="0" w:color="auto"/>
                    <w:right w:val="none" w:sz="0" w:space="0" w:color="auto"/>
                  </w:divBdr>
                  <w:divsChild>
                    <w:div w:id="507868095">
                      <w:marLeft w:val="0"/>
                      <w:marRight w:val="0"/>
                      <w:marTop w:val="0"/>
                      <w:marBottom w:val="0"/>
                      <w:divBdr>
                        <w:top w:val="none" w:sz="0" w:space="0" w:color="auto"/>
                        <w:left w:val="none" w:sz="0" w:space="0" w:color="auto"/>
                        <w:bottom w:val="none" w:sz="0" w:space="0" w:color="auto"/>
                        <w:right w:val="none" w:sz="0" w:space="0" w:color="auto"/>
                      </w:divBdr>
                      <w:divsChild>
                        <w:div w:id="877812032">
                          <w:marLeft w:val="0"/>
                          <w:marRight w:val="0"/>
                          <w:marTop w:val="0"/>
                          <w:marBottom w:val="0"/>
                          <w:divBdr>
                            <w:top w:val="none" w:sz="0" w:space="0" w:color="auto"/>
                            <w:left w:val="none" w:sz="0" w:space="0" w:color="auto"/>
                            <w:bottom w:val="none" w:sz="0" w:space="0" w:color="auto"/>
                            <w:right w:val="none" w:sz="0" w:space="0" w:color="auto"/>
                          </w:divBdr>
                          <w:divsChild>
                            <w:div w:id="1604456160">
                              <w:marLeft w:val="0"/>
                              <w:marRight w:val="0"/>
                              <w:marTop w:val="0"/>
                              <w:marBottom w:val="240"/>
                              <w:divBdr>
                                <w:top w:val="none" w:sz="0" w:space="0" w:color="auto"/>
                                <w:left w:val="none" w:sz="0" w:space="0" w:color="auto"/>
                                <w:bottom w:val="none" w:sz="0" w:space="0" w:color="auto"/>
                                <w:right w:val="none" w:sz="0" w:space="0" w:color="auto"/>
                              </w:divBdr>
                            </w:div>
                          </w:divsChild>
                        </w:div>
                        <w:div w:id="632905405">
                          <w:marLeft w:val="0"/>
                          <w:marRight w:val="0"/>
                          <w:marTop w:val="0"/>
                          <w:marBottom w:val="0"/>
                          <w:divBdr>
                            <w:top w:val="none" w:sz="0" w:space="0" w:color="auto"/>
                            <w:left w:val="none" w:sz="0" w:space="0" w:color="auto"/>
                            <w:bottom w:val="none" w:sz="0" w:space="0" w:color="auto"/>
                            <w:right w:val="none" w:sz="0" w:space="0" w:color="auto"/>
                          </w:divBdr>
                          <w:divsChild>
                            <w:div w:id="166673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2191948">
                      <w:marLeft w:val="0"/>
                      <w:marRight w:val="0"/>
                      <w:marTop w:val="0"/>
                      <w:marBottom w:val="0"/>
                      <w:divBdr>
                        <w:top w:val="none" w:sz="0" w:space="0" w:color="auto"/>
                        <w:left w:val="none" w:sz="0" w:space="0" w:color="auto"/>
                        <w:bottom w:val="none" w:sz="0" w:space="0" w:color="auto"/>
                        <w:right w:val="none" w:sz="0" w:space="0" w:color="auto"/>
                      </w:divBdr>
                      <w:divsChild>
                        <w:div w:id="964505317">
                          <w:marLeft w:val="0"/>
                          <w:marRight w:val="0"/>
                          <w:marTop w:val="0"/>
                          <w:marBottom w:val="0"/>
                          <w:divBdr>
                            <w:top w:val="none" w:sz="0" w:space="0" w:color="auto"/>
                            <w:left w:val="none" w:sz="0" w:space="0" w:color="auto"/>
                            <w:bottom w:val="none" w:sz="0" w:space="0" w:color="auto"/>
                            <w:right w:val="none" w:sz="0" w:space="0" w:color="auto"/>
                          </w:divBdr>
                          <w:divsChild>
                            <w:div w:id="590049032">
                              <w:marLeft w:val="0"/>
                              <w:marRight w:val="0"/>
                              <w:marTop w:val="0"/>
                              <w:marBottom w:val="0"/>
                              <w:divBdr>
                                <w:top w:val="none" w:sz="0" w:space="0" w:color="auto"/>
                                <w:left w:val="none" w:sz="0" w:space="0" w:color="auto"/>
                                <w:bottom w:val="none" w:sz="0" w:space="0" w:color="auto"/>
                                <w:right w:val="none" w:sz="0" w:space="0" w:color="auto"/>
                              </w:divBdr>
                            </w:div>
                            <w:div w:id="787550569">
                              <w:marLeft w:val="0"/>
                              <w:marRight w:val="0"/>
                              <w:marTop w:val="0"/>
                              <w:marBottom w:val="0"/>
                              <w:divBdr>
                                <w:top w:val="single" w:sz="6" w:space="12" w:color="DADEE8"/>
                                <w:left w:val="none" w:sz="0" w:space="0" w:color="auto"/>
                                <w:bottom w:val="none" w:sz="0" w:space="0" w:color="auto"/>
                                <w:right w:val="none" w:sz="0" w:space="0" w:color="auto"/>
                              </w:divBdr>
                              <w:divsChild>
                                <w:div w:id="757602702">
                                  <w:marLeft w:val="0"/>
                                  <w:marRight w:val="0"/>
                                  <w:marTop w:val="0"/>
                                  <w:marBottom w:val="0"/>
                                  <w:divBdr>
                                    <w:top w:val="none" w:sz="0" w:space="0" w:color="auto"/>
                                    <w:left w:val="none" w:sz="0" w:space="0" w:color="auto"/>
                                    <w:bottom w:val="none" w:sz="0" w:space="0" w:color="auto"/>
                                    <w:right w:val="none" w:sz="0" w:space="0" w:color="auto"/>
                                  </w:divBdr>
                                </w:div>
                                <w:div w:id="1815171154">
                                  <w:marLeft w:val="0"/>
                                  <w:marRight w:val="0"/>
                                  <w:marTop w:val="0"/>
                                  <w:marBottom w:val="0"/>
                                  <w:divBdr>
                                    <w:top w:val="none" w:sz="0" w:space="0" w:color="auto"/>
                                    <w:left w:val="none" w:sz="0" w:space="0" w:color="auto"/>
                                    <w:bottom w:val="none" w:sz="0" w:space="0" w:color="auto"/>
                                    <w:right w:val="none" w:sz="0" w:space="0" w:color="auto"/>
                                  </w:divBdr>
                                </w:div>
                                <w:div w:id="1176728697">
                                  <w:marLeft w:val="0"/>
                                  <w:marRight w:val="0"/>
                                  <w:marTop w:val="0"/>
                                  <w:marBottom w:val="0"/>
                                  <w:divBdr>
                                    <w:top w:val="none" w:sz="0" w:space="0" w:color="auto"/>
                                    <w:left w:val="none" w:sz="0" w:space="0" w:color="auto"/>
                                    <w:bottom w:val="none" w:sz="0" w:space="0" w:color="auto"/>
                                    <w:right w:val="none" w:sz="0" w:space="0" w:color="auto"/>
                                  </w:divBdr>
                                  <w:divsChild>
                                    <w:div w:id="105003441">
                                      <w:marLeft w:val="0"/>
                                      <w:marRight w:val="0"/>
                                      <w:marTop w:val="0"/>
                                      <w:marBottom w:val="240"/>
                                      <w:divBdr>
                                        <w:top w:val="none" w:sz="0" w:space="0" w:color="auto"/>
                                        <w:left w:val="none" w:sz="0" w:space="0" w:color="auto"/>
                                        <w:bottom w:val="none" w:sz="0" w:space="0" w:color="auto"/>
                                        <w:right w:val="none" w:sz="0" w:space="0" w:color="auto"/>
                                      </w:divBdr>
                                      <w:divsChild>
                                        <w:div w:id="1894805679">
                                          <w:marLeft w:val="0"/>
                                          <w:marRight w:val="0"/>
                                          <w:marTop w:val="0"/>
                                          <w:marBottom w:val="120"/>
                                          <w:divBdr>
                                            <w:top w:val="single" w:sz="6" w:space="12" w:color="EED3D7"/>
                                            <w:left w:val="single" w:sz="6" w:space="12" w:color="EED3D7"/>
                                            <w:bottom w:val="single" w:sz="6" w:space="12" w:color="EED3D7"/>
                                            <w:right w:val="single" w:sz="6" w:space="12" w:color="EED3D7"/>
                                          </w:divBdr>
                                        </w:div>
                                      </w:divsChild>
                                    </w:div>
                                  </w:divsChild>
                                </w:div>
                                <w:div w:id="1841772322">
                                  <w:marLeft w:val="0"/>
                                  <w:marRight w:val="0"/>
                                  <w:marTop w:val="0"/>
                                  <w:marBottom w:val="0"/>
                                  <w:divBdr>
                                    <w:top w:val="none" w:sz="0" w:space="0" w:color="auto"/>
                                    <w:left w:val="none" w:sz="0" w:space="0" w:color="auto"/>
                                    <w:bottom w:val="none" w:sz="0" w:space="0" w:color="auto"/>
                                    <w:right w:val="none" w:sz="0" w:space="0" w:color="auto"/>
                                  </w:divBdr>
                                </w:div>
                              </w:divsChild>
                            </w:div>
                            <w:div w:id="1347639496">
                              <w:marLeft w:val="0"/>
                              <w:marRight w:val="0"/>
                              <w:marTop w:val="0"/>
                              <w:marBottom w:val="0"/>
                              <w:divBdr>
                                <w:top w:val="single" w:sz="6" w:space="12" w:color="DADEE8"/>
                                <w:left w:val="none" w:sz="0" w:space="0" w:color="auto"/>
                                <w:bottom w:val="none" w:sz="0" w:space="0" w:color="auto"/>
                                <w:right w:val="none" w:sz="0" w:space="0" w:color="auto"/>
                              </w:divBdr>
                              <w:divsChild>
                                <w:div w:id="1044251573">
                                  <w:marLeft w:val="0"/>
                                  <w:marRight w:val="0"/>
                                  <w:marTop w:val="0"/>
                                  <w:marBottom w:val="240"/>
                                  <w:divBdr>
                                    <w:top w:val="none" w:sz="0" w:space="0" w:color="auto"/>
                                    <w:left w:val="none" w:sz="0" w:space="0" w:color="auto"/>
                                    <w:bottom w:val="none" w:sz="0" w:space="0" w:color="auto"/>
                                    <w:right w:val="none" w:sz="0" w:space="0" w:color="auto"/>
                                  </w:divBdr>
                                  <w:divsChild>
                                    <w:div w:id="1805584210">
                                      <w:marLeft w:val="0"/>
                                      <w:marRight w:val="0"/>
                                      <w:marTop w:val="0"/>
                                      <w:marBottom w:val="0"/>
                                      <w:divBdr>
                                        <w:top w:val="none" w:sz="0" w:space="0" w:color="auto"/>
                                        <w:left w:val="none" w:sz="0" w:space="0" w:color="auto"/>
                                        <w:bottom w:val="none" w:sz="0" w:space="0" w:color="auto"/>
                                        <w:right w:val="none" w:sz="0" w:space="0" w:color="auto"/>
                                      </w:divBdr>
                                    </w:div>
                                    <w:div w:id="1562327137">
                                      <w:marLeft w:val="0"/>
                                      <w:marRight w:val="0"/>
                                      <w:marTop w:val="0"/>
                                      <w:marBottom w:val="0"/>
                                      <w:divBdr>
                                        <w:top w:val="none" w:sz="0" w:space="0" w:color="auto"/>
                                        <w:left w:val="none" w:sz="0" w:space="0" w:color="auto"/>
                                        <w:bottom w:val="none" w:sz="0" w:space="0" w:color="auto"/>
                                        <w:right w:val="none" w:sz="0" w:space="0" w:color="auto"/>
                                      </w:divBdr>
                                    </w:div>
                                    <w:div w:id="17407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5414">
                              <w:marLeft w:val="0"/>
                              <w:marRight w:val="0"/>
                              <w:marTop w:val="0"/>
                              <w:marBottom w:val="0"/>
                              <w:divBdr>
                                <w:top w:val="single" w:sz="6" w:space="12" w:color="DADEE8"/>
                                <w:left w:val="none" w:sz="0" w:space="0" w:color="auto"/>
                                <w:bottom w:val="none" w:sz="0" w:space="0" w:color="auto"/>
                                <w:right w:val="none" w:sz="0" w:space="0" w:color="auto"/>
                              </w:divBdr>
                            </w:div>
                          </w:divsChild>
                        </w:div>
                      </w:divsChild>
                    </w:div>
                  </w:divsChild>
                </w:div>
                <w:div w:id="316736569">
                  <w:marLeft w:val="9744"/>
                  <w:marRight w:val="-14400"/>
                  <w:marTop w:val="0"/>
                  <w:marBottom w:val="0"/>
                  <w:divBdr>
                    <w:top w:val="none" w:sz="0" w:space="0" w:color="auto"/>
                    <w:left w:val="none" w:sz="0" w:space="0" w:color="auto"/>
                    <w:bottom w:val="none" w:sz="0" w:space="0" w:color="auto"/>
                    <w:right w:val="none" w:sz="0" w:space="0" w:color="auto"/>
                  </w:divBdr>
                  <w:divsChild>
                    <w:div w:id="374282405">
                      <w:marLeft w:val="0"/>
                      <w:marRight w:val="0"/>
                      <w:marTop w:val="0"/>
                      <w:marBottom w:val="0"/>
                      <w:divBdr>
                        <w:top w:val="none" w:sz="0" w:space="0" w:color="auto"/>
                        <w:left w:val="none" w:sz="0" w:space="0" w:color="auto"/>
                        <w:bottom w:val="none" w:sz="0" w:space="0" w:color="auto"/>
                        <w:right w:val="none" w:sz="0" w:space="0" w:color="auto"/>
                      </w:divBdr>
                      <w:divsChild>
                        <w:div w:id="1868370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93787485">
          <w:marLeft w:val="0"/>
          <w:marRight w:val="0"/>
          <w:marTop w:val="0"/>
          <w:marBottom w:val="0"/>
          <w:divBdr>
            <w:top w:val="none" w:sz="0" w:space="0" w:color="auto"/>
            <w:left w:val="none" w:sz="0" w:space="0" w:color="auto"/>
            <w:bottom w:val="none" w:sz="0" w:space="0" w:color="auto"/>
            <w:right w:val="none" w:sz="0" w:space="0" w:color="auto"/>
          </w:divBdr>
        </w:div>
        <w:div w:id="1518540745">
          <w:marLeft w:val="0"/>
          <w:marRight w:val="0"/>
          <w:marTop w:val="0"/>
          <w:marBottom w:val="0"/>
          <w:divBdr>
            <w:top w:val="none" w:sz="0" w:space="0" w:color="auto"/>
            <w:left w:val="none" w:sz="0" w:space="0" w:color="auto"/>
            <w:bottom w:val="none" w:sz="0" w:space="0" w:color="auto"/>
            <w:right w:val="none" w:sz="0" w:space="0" w:color="auto"/>
          </w:divBdr>
          <w:divsChild>
            <w:div w:id="15814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4439">
      <w:bodyDiv w:val="1"/>
      <w:marLeft w:val="0"/>
      <w:marRight w:val="0"/>
      <w:marTop w:val="0"/>
      <w:marBottom w:val="0"/>
      <w:divBdr>
        <w:top w:val="none" w:sz="0" w:space="0" w:color="auto"/>
        <w:left w:val="none" w:sz="0" w:space="0" w:color="auto"/>
        <w:bottom w:val="none" w:sz="0" w:space="0" w:color="auto"/>
        <w:right w:val="none" w:sz="0" w:space="0" w:color="auto"/>
      </w:divBdr>
      <w:divsChild>
        <w:div w:id="1507136849">
          <w:marLeft w:val="0"/>
          <w:marRight w:val="0"/>
          <w:marTop w:val="0"/>
          <w:marBottom w:val="0"/>
          <w:divBdr>
            <w:top w:val="none" w:sz="0" w:space="0" w:color="auto"/>
            <w:left w:val="none" w:sz="0" w:space="0" w:color="auto"/>
            <w:bottom w:val="none" w:sz="0" w:space="0" w:color="auto"/>
            <w:right w:val="none" w:sz="0" w:space="0" w:color="auto"/>
          </w:divBdr>
          <w:divsChild>
            <w:div w:id="437145084">
              <w:marLeft w:val="0"/>
              <w:marRight w:val="0"/>
              <w:marTop w:val="0"/>
              <w:marBottom w:val="0"/>
              <w:divBdr>
                <w:top w:val="none" w:sz="0" w:space="0" w:color="auto"/>
                <w:left w:val="none" w:sz="0" w:space="0" w:color="auto"/>
                <w:bottom w:val="none" w:sz="0" w:space="0" w:color="auto"/>
                <w:right w:val="none" w:sz="0" w:space="0" w:color="auto"/>
              </w:divBdr>
            </w:div>
          </w:divsChild>
        </w:div>
        <w:div w:id="974677883">
          <w:marLeft w:val="0"/>
          <w:marRight w:val="0"/>
          <w:marTop w:val="0"/>
          <w:marBottom w:val="0"/>
          <w:divBdr>
            <w:top w:val="none" w:sz="0" w:space="0" w:color="auto"/>
            <w:left w:val="none" w:sz="0" w:space="0" w:color="auto"/>
            <w:bottom w:val="none" w:sz="0" w:space="0" w:color="auto"/>
            <w:right w:val="none" w:sz="0" w:space="0" w:color="auto"/>
          </w:divBdr>
          <w:divsChild>
            <w:div w:id="14339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6325">
      <w:bodyDiv w:val="1"/>
      <w:marLeft w:val="0"/>
      <w:marRight w:val="0"/>
      <w:marTop w:val="0"/>
      <w:marBottom w:val="0"/>
      <w:divBdr>
        <w:top w:val="none" w:sz="0" w:space="0" w:color="auto"/>
        <w:left w:val="none" w:sz="0" w:space="0" w:color="auto"/>
        <w:bottom w:val="none" w:sz="0" w:space="0" w:color="auto"/>
        <w:right w:val="none" w:sz="0" w:space="0" w:color="auto"/>
      </w:divBdr>
      <w:divsChild>
        <w:div w:id="413625958">
          <w:marLeft w:val="0"/>
          <w:marRight w:val="0"/>
          <w:marTop w:val="0"/>
          <w:marBottom w:val="0"/>
          <w:divBdr>
            <w:top w:val="none" w:sz="0" w:space="0" w:color="auto"/>
            <w:left w:val="none" w:sz="0" w:space="0" w:color="auto"/>
            <w:bottom w:val="none" w:sz="0" w:space="0" w:color="auto"/>
            <w:right w:val="none" w:sz="0" w:space="0" w:color="auto"/>
          </w:divBdr>
          <w:divsChild>
            <w:div w:id="424572800">
              <w:marLeft w:val="0"/>
              <w:marRight w:val="0"/>
              <w:marTop w:val="0"/>
              <w:marBottom w:val="0"/>
              <w:divBdr>
                <w:top w:val="none" w:sz="0" w:space="0" w:color="auto"/>
                <w:left w:val="none" w:sz="0" w:space="0" w:color="auto"/>
                <w:bottom w:val="none" w:sz="0" w:space="0" w:color="auto"/>
                <w:right w:val="none" w:sz="0" w:space="0" w:color="auto"/>
              </w:divBdr>
            </w:div>
          </w:divsChild>
        </w:div>
        <w:div w:id="245917027">
          <w:marLeft w:val="0"/>
          <w:marRight w:val="0"/>
          <w:marTop w:val="0"/>
          <w:marBottom w:val="0"/>
          <w:divBdr>
            <w:top w:val="none" w:sz="0" w:space="0" w:color="auto"/>
            <w:left w:val="none" w:sz="0" w:space="0" w:color="auto"/>
            <w:bottom w:val="none" w:sz="0" w:space="0" w:color="auto"/>
            <w:right w:val="none" w:sz="0" w:space="0" w:color="auto"/>
          </w:divBdr>
          <w:divsChild>
            <w:div w:id="16070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3849">
      <w:bodyDiv w:val="1"/>
      <w:marLeft w:val="0"/>
      <w:marRight w:val="0"/>
      <w:marTop w:val="0"/>
      <w:marBottom w:val="0"/>
      <w:divBdr>
        <w:top w:val="none" w:sz="0" w:space="0" w:color="auto"/>
        <w:left w:val="none" w:sz="0" w:space="0" w:color="auto"/>
        <w:bottom w:val="none" w:sz="0" w:space="0" w:color="auto"/>
        <w:right w:val="none" w:sz="0" w:space="0" w:color="auto"/>
      </w:divBdr>
      <w:divsChild>
        <w:div w:id="1399479187">
          <w:marLeft w:val="0"/>
          <w:marRight w:val="0"/>
          <w:marTop w:val="0"/>
          <w:marBottom w:val="0"/>
          <w:divBdr>
            <w:top w:val="none" w:sz="0" w:space="0" w:color="auto"/>
            <w:left w:val="none" w:sz="0" w:space="0" w:color="auto"/>
            <w:bottom w:val="none" w:sz="0" w:space="0" w:color="auto"/>
            <w:right w:val="none" w:sz="0" w:space="0" w:color="auto"/>
          </w:divBdr>
          <w:divsChild>
            <w:div w:id="902835936">
              <w:marLeft w:val="0"/>
              <w:marRight w:val="0"/>
              <w:marTop w:val="0"/>
              <w:marBottom w:val="0"/>
              <w:divBdr>
                <w:top w:val="none" w:sz="0" w:space="0" w:color="auto"/>
                <w:left w:val="none" w:sz="0" w:space="0" w:color="auto"/>
                <w:bottom w:val="none" w:sz="0" w:space="0" w:color="auto"/>
                <w:right w:val="none" w:sz="0" w:space="0" w:color="auto"/>
              </w:divBdr>
              <w:divsChild>
                <w:div w:id="1689674811">
                  <w:marLeft w:val="0"/>
                  <w:marRight w:val="-14400"/>
                  <w:marTop w:val="0"/>
                  <w:marBottom w:val="0"/>
                  <w:divBdr>
                    <w:top w:val="none" w:sz="0" w:space="0" w:color="auto"/>
                    <w:left w:val="none" w:sz="0" w:space="0" w:color="auto"/>
                    <w:bottom w:val="none" w:sz="0" w:space="0" w:color="auto"/>
                    <w:right w:val="none" w:sz="0" w:space="0" w:color="auto"/>
                  </w:divBdr>
                  <w:divsChild>
                    <w:div w:id="1525560350">
                      <w:marLeft w:val="0"/>
                      <w:marRight w:val="0"/>
                      <w:marTop w:val="0"/>
                      <w:marBottom w:val="0"/>
                      <w:divBdr>
                        <w:top w:val="none" w:sz="0" w:space="0" w:color="auto"/>
                        <w:left w:val="none" w:sz="0" w:space="0" w:color="auto"/>
                        <w:bottom w:val="none" w:sz="0" w:space="0" w:color="auto"/>
                        <w:right w:val="none" w:sz="0" w:space="0" w:color="auto"/>
                      </w:divBdr>
                      <w:divsChild>
                        <w:div w:id="2135443572">
                          <w:marLeft w:val="0"/>
                          <w:marRight w:val="0"/>
                          <w:marTop w:val="0"/>
                          <w:marBottom w:val="0"/>
                          <w:divBdr>
                            <w:top w:val="none" w:sz="0" w:space="0" w:color="auto"/>
                            <w:left w:val="none" w:sz="0" w:space="0" w:color="auto"/>
                            <w:bottom w:val="none" w:sz="0" w:space="0" w:color="auto"/>
                            <w:right w:val="none" w:sz="0" w:space="0" w:color="auto"/>
                          </w:divBdr>
                          <w:divsChild>
                            <w:div w:id="292906061">
                              <w:marLeft w:val="0"/>
                              <w:marRight w:val="0"/>
                              <w:marTop w:val="0"/>
                              <w:marBottom w:val="240"/>
                              <w:divBdr>
                                <w:top w:val="none" w:sz="0" w:space="0" w:color="auto"/>
                                <w:left w:val="none" w:sz="0" w:space="0" w:color="auto"/>
                                <w:bottom w:val="none" w:sz="0" w:space="0" w:color="auto"/>
                                <w:right w:val="none" w:sz="0" w:space="0" w:color="auto"/>
                              </w:divBdr>
                            </w:div>
                          </w:divsChild>
                        </w:div>
                        <w:div w:id="277756027">
                          <w:marLeft w:val="0"/>
                          <w:marRight w:val="0"/>
                          <w:marTop w:val="0"/>
                          <w:marBottom w:val="0"/>
                          <w:divBdr>
                            <w:top w:val="none" w:sz="0" w:space="0" w:color="auto"/>
                            <w:left w:val="none" w:sz="0" w:space="0" w:color="auto"/>
                            <w:bottom w:val="none" w:sz="0" w:space="0" w:color="auto"/>
                            <w:right w:val="none" w:sz="0" w:space="0" w:color="auto"/>
                          </w:divBdr>
                          <w:divsChild>
                            <w:div w:id="979730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3346673">
                      <w:marLeft w:val="0"/>
                      <w:marRight w:val="0"/>
                      <w:marTop w:val="0"/>
                      <w:marBottom w:val="0"/>
                      <w:divBdr>
                        <w:top w:val="none" w:sz="0" w:space="0" w:color="auto"/>
                        <w:left w:val="none" w:sz="0" w:space="0" w:color="auto"/>
                        <w:bottom w:val="none" w:sz="0" w:space="0" w:color="auto"/>
                        <w:right w:val="none" w:sz="0" w:space="0" w:color="auto"/>
                      </w:divBdr>
                      <w:divsChild>
                        <w:div w:id="973024042">
                          <w:marLeft w:val="0"/>
                          <w:marRight w:val="0"/>
                          <w:marTop w:val="0"/>
                          <w:marBottom w:val="0"/>
                          <w:divBdr>
                            <w:top w:val="none" w:sz="0" w:space="0" w:color="auto"/>
                            <w:left w:val="none" w:sz="0" w:space="0" w:color="auto"/>
                            <w:bottom w:val="none" w:sz="0" w:space="0" w:color="auto"/>
                            <w:right w:val="none" w:sz="0" w:space="0" w:color="auto"/>
                          </w:divBdr>
                          <w:divsChild>
                            <w:div w:id="2077626658">
                              <w:marLeft w:val="0"/>
                              <w:marRight w:val="0"/>
                              <w:marTop w:val="0"/>
                              <w:marBottom w:val="0"/>
                              <w:divBdr>
                                <w:top w:val="none" w:sz="0" w:space="0" w:color="auto"/>
                                <w:left w:val="none" w:sz="0" w:space="0" w:color="auto"/>
                                <w:bottom w:val="none" w:sz="0" w:space="0" w:color="auto"/>
                                <w:right w:val="none" w:sz="0" w:space="0" w:color="auto"/>
                              </w:divBdr>
                            </w:div>
                            <w:div w:id="583271177">
                              <w:marLeft w:val="0"/>
                              <w:marRight w:val="0"/>
                              <w:marTop w:val="0"/>
                              <w:marBottom w:val="0"/>
                              <w:divBdr>
                                <w:top w:val="single" w:sz="6" w:space="12" w:color="DADEE8"/>
                                <w:left w:val="none" w:sz="0" w:space="0" w:color="auto"/>
                                <w:bottom w:val="none" w:sz="0" w:space="0" w:color="auto"/>
                                <w:right w:val="none" w:sz="0" w:space="0" w:color="auto"/>
                              </w:divBdr>
                              <w:divsChild>
                                <w:div w:id="1682660140">
                                  <w:marLeft w:val="0"/>
                                  <w:marRight w:val="0"/>
                                  <w:marTop w:val="0"/>
                                  <w:marBottom w:val="0"/>
                                  <w:divBdr>
                                    <w:top w:val="none" w:sz="0" w:space="0" w:color="auto"/>
                                    <w:left w:val="none" w:sz="0" w:space="0" w:color="auto"/>
                                    <w:bottom w:val="none" w:sz="0" w:space="0" w:color="auto"/>
                                    <w:right w:val="none" w:sz="0" w:space="0" w:color="auto"/>
                                  </w:divBdr>
                                </w:div>
                                <w:div w:id="1212495720">
                                  <w:marLeft w:val="0"/>
                                  <w:marRight w:val="0"/>
                                  <w:marTop w:val="0"/>
                                  <w:marBottom w:val="0"/>
                                  <w:divBdr>
                                    <w:top w:val="none" w:sz="0" w:space="0" w:color="auto"/>
                                    <w:left w:val="none" w:sz="0" w:space="0" w:color="auto"/>
                                    <w:bottom w:val="none" w:sz="0" w:space="0" w:color="auto"/>
                                    <w:right w:val="none" w:sz="0" w:space="0" w:color="auto"/>
                                  </w:divBdr>
                                </w:div>
                                <w:div w:id="479617743">
                                  <w:marLeft w:val="0"/>
                                  <w:marRight w:val="0"/>
                                  <w:marTop w:val="0"/>
                                  <w:marBottom w:val="0"/>
                                  <w:divBdr>
                                    <w:top w:val="none" w:sz="0" w:space="0" w:color="auto"/>
                                    <w:left w:val="none" w:sz="0" w:space="0" w:color="auto"/>
                                    <w:bottom w:val="none" w:sz="0" w:space="0" w:color="auto"/>
                                    <w:right w:val="none" w:sz="0" w:space="0" w:color="auto"/>
                                  </w:divBdr>
                                  <w:divsChild>
                                    <w:div w:id="285278349">
                                      <w:marLeft w:val="0"/>
                                      <w:marRight w:val="0"/>
                                      <w:marTop w:val="0"/>
                                      <w:marBottom w:val="240"/>
                                      <w:divBdr>
                                        <w:top w:val="none" w:sz="0" w:space="0" w:color="auto"/>
                                        <w:left w:val="none" w:sz="0" w:space="0" w:color="auto"/>
                                        <w:bottom w:val="none" w:sz="0" w:space="0" w:color="auto"/>
                                        <w:right w:val="none" w:sz="0" w:space="0" w:color="auto"/>
                                      </w:divBdr>
                                      <w:divsChild>
                                        <w:div w:id="803933532">
                                          <w:marLeft w:val="0"/>
                                          <w:marRight w:val="0"/>
                                          <w:marTop w:val="0"/>
                                          <w:marBottom w:val="120"/>
                                          <w:divBdr>
                                            <w:top w:val="single" w:sz="6" w:space="12" w:color="EED3D7"/>
                                            <w:left w:val="single" w:sz="6" w:space="12" w:color="EED3D7"/>
                                            <w:bottom w:val="single" w:sz="6" w:space="12" w:color="EED3D7"/>
                                            <w:right w:val="single" w:sz="6" w:space="12" w:color="EED3D7"/>
                                          </w:divBdr>
                                        </w:div>
                                      </w:divsChild>
                                    </w:div>
                                  </w:divsChild>
                                </w:div>
                                <w:div w:id="1067460295">
                                  <w:marLeft w:val="0"/>
                                  <w:marRight w:val="0"/>
                                  <w:marTop w:val="0"/>
                                  <w:marBottom w:val="0"/>
                                  <w:divBdr>
                                    <w:top w:val="none" w:sz="0" w:space="0" w:color="auto"/>
                                    <w:left w:val="none" w:sz="0" w:space="0" w:color="auto"/>
                                    <w:bottom w:val="none" w:sz="0" w:space="0" w:color="auto"/>
                                    <w:right w:val="none" w:sz="0" w:space="0" w:color="auto"/>
                                  </w:divBdr>
                                </w:div>
                              </w:divsChild>
                            </w:div>
                            <w:div w:id="1639383563">
                              <w:marLeft w:val="0"/>
                              <w:marRight w:val="0"/>
                              <w:marTop w:val="0"/>
                              <w:marBottom w:val="0"/>
                              <w:divBdr>
                                <w:top w:val="single" w:sz="6" w:space="12" w:color="DADEE8"/>
                                <w:left w:val="none" w:sz="0" w:space="0" w:color="auto"/>
                                <w:bottom w:val="none" w:sz="0" w:space="0" w:color="auto"/>
                                <w:right w:val="none" w:sz="0" w:space="0" w:color="auto"/>
                              </w:divBdr>
                              <w:divsChild>
                                <w:div w:id="1983384479">
                                  <w:marLeft w:val="0"/>
                                  <w:marRight w:val="0"/>
                                  <w:marTop w:val="0"/>
                                  <w:marBottom w:val="240"/>
                                  <w:divBdr>
                                    <w:top w:val="none" w:sz="0" w:space="0" w:color="auto"/>
                                    <w:left w:val="none" w:sz="0" w:space="0" w:color="auto"/>
                                    <w:bottom w:val="none" w:sz="0" w:space="0" w:color="auto"/>
                                    <w:right w:val="none" w:sz="0" w:space="0" w:color="auto"/>
                                  </w:divBdr>
                                  <w:divsChild>
                                    <w:div w:id="1835804885">
                                      <w:marLeft w:val="0"/>
                                      <w:marRight w:val="0"/>
                                      <w:marTop w:val="0"/>
                                      <w:marBottom w:val="0"/>
                                      <w:divBdr>
                                        <w:top w:val="none" w:sz="0" w:space="0" w:color="auto"/>
                                        <w:left w:val="none" w:sz="0" w:space="0" w:color="auto"/>
                                        <w:bottom w:val="none" w:sz="0" w:space="0" w:color="auto"/>
                                        <w:right w:val="none" w:sz="0" w:space="0" w:color="auto"/>
                                      </w:divBdr>
                                    </w:div>
                                    <w:div w:id="82534091">
                                      <w:marLeft w:val="0"/>
                                      <w:marRight w:val="0"/>
                                      <w:marTop w:val="0"/>
                                      <w:marBottom w:val="0"/>
                                      <w:divBdr>
                                        <w:top w:val="none" w:sz="0" w:space="0" w:color="auto"/>
                                        <w:left w:val="none" w:sz="0" w:space="0" w:color="auto"/>
                                        <w:bottom w:val="none" w:sz="0" w:space="0" w:color="auto"/>
                                        <w:right w:val="none" w:sz="0" w:space="0" w:color="auto"/>
                                      </w:divBdr>
                                    </w:div>
                                    <w:div w:id="7934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4820">
                              <w:marLeft w:val="0"/>
                              <w:marRight w:val="0"/>
                              <w:marTop w:val="0"/>
                              <w:marBottom w:val="0"/>
                              <w:divBdr>
                                <w:top w:val="single" w:sz="6" w:space="12" w:color="DADEE8"/>
                                <w:left w:val="none" w:sz="0" w:space="0" w:color="auto"/>
                                <w:bottom w:val="none" w:sz="0" w:space="0" w:color="auto"/>
                                <w:right w:val="none" w:sz="0" w:space="0" w:color="auto"/>
                              </w:divBdr>
                            </w:div>
                          </w:divsChild>
                        </w:div>
                      </w:divsChild>
                    </w:div>
                  </w:divsChild>
                </w:div>
                <w:div w:id="1193614509">
                  <w:marLeft w:val="9744"/>
                  <w:marRight w:val="-14400"/>
                  <w:marTop w:val="0"/>
                  <w:marBottom w:val="0"/>
                  <w:divBdr>
                    <w:top w:val="none" w:sz="0" w:space="0" w:color="auto"/>
                    <w:left w:val="none" w:sz="0" w:space="0" w:color="auto"/>
                    <w:bottom w:val="none" w:sz="0" w:space="0" w:color="auto"/>
                    <w:right w:val="none" w:sz="0" w:space="0" w:color="auto"/>
                  </w:divBdr>
                  <w:divsChild>
                    <w:div w:id="793258622">
                      <w:marLeft w:val="0"/>
                      <w:marRight w:val="0"/>
                      <w:marTop w:val="0"/>
                      <w:marBottom w:val="0"/>
                      <w:divBdr>
                        <w:top w:val="none" w:sz="0" w:space="0" w:color="auto"/>
                        <w:left w:val="none" w:sz="0" w:space="0" w:color="auto"/>
                        <w:bottom w:val="none" w:sz="0" w:space="0" w:color="auto"/>
                        <w:right w:val="none" w:sz="0" w:space="0" w:color="auto"/>
                      </w:divBdr>
                      <w:divsChild>
                        <w:div w:id="11087413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89723600">
          <w:marLeft w:val="0"/>
          <w:marRight w:val="0"/>
          <w:marTop w:val="0"/>
          <w:marBottom w:val="0"/>
          <w:divBdr>
            <w:top w:val="none" w:sz="0" w:space="0" w:color="auto"/>
            <w:left w:val="none" w:sz="0" w:space="0" w:color="auto"/>
            <w:bottom w:val="none" w:sz="0" w:space="0" w:color="auto"/>
            <w:right w:val="none" w:sz="0" w:space="0" w:color="auto"/>
          </w:divBdr>
        </w:div>
        <w:div w:id="1415663093">
          <w:marLeft w:val="0"/>
          <w:marRight w:val="0"/>
          <w:marTop w:val="0"/>
          <w:marBottom w:val="0"/>
          <w:divBdr>
            <w:top w:val="none" w:sz="0" w:space="0" w:color="auto"/>
            <w:left w:val="none" w:sz="0" w:space="0" w:color="auto"/>
            <w:bottom w:val="none" w:sz="0" w:space="0" w:color="auto"/>
            <w:right w:val="none" w:sz="0" w:space="0" w:color="auto"/>
          </w:divBdr>
          <w:divsChild>
            <w:div w:id="13872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7705">
      <w:bodyDiv w:val="1"/>
      <w:marLeft w:val="0"/>
      <w:marRight w:val="0"/>
      <w:marTop w:val="0"/>
      <w:marBottom w:val="0"/>
      <w:divBdr>
        <w:top w:val="none" w:sz="0" w:space="0" w:color="auto"/>
        <w:left w:val="none" w:sz="0" w:space="0" w:color="auto"/>
        <w:bottom w:val="none" w:sz="0" w:space="0" w:color="auto"/>
        <w:right w:val="none" w:sz="0" w:space="0" w:color="auto"/>
      </w:divBdr>
      <w:divsChild>
        <w:div w:id="521741942">
          <w:marLeft w:val="0"/>
          <w:marRight w:val="0"/>
          <w:marTop w:val="0"/>
          <w:marBottom w:val="0"/>
          <w:divBdr>
            <w:top w:val="none" w:sz="0" w:space="0" w:color="auto"/>
            <w:left w:val="none" w:sz="0" w:space="0" w:color="auto"/>
            <w:bottom w:val="none" w:sz="0" w:space="0" w:color="auto"/>
            <w:right w:val="none" w:sz="0" w:space="0" w:color="auto"/>
          </w:divBdr>
          <w:divsChild>
            <w:div w:id="1715041596">
              <w:marLeft w:val="0"/>
              <w:marRight w:val="0"/>
              <w:marTop w:val="0"/>
              <w:marBottom w:val="0"/>
              <w:divBdr>
                <w:top w:val="none" w:sz="0" w:space="0" w:color="auto"/>
                <w:left w:val="none" w:sz="0" w:space="0" w:color="auto"/>
                <w:bottom w:val="none" w:sz="0" w:space="0" w:color="auto"/>
                <w:right w:val="none" w:sz="0" w:space="0" w:color="auto"/>
              </w:divBdr>
            </w:div>
          </w:divsChild>
        </w:div>
        <w:div w:id="361059386">
          <w:marLeft w:val="0"/>
          <w:marRight w:val="0"/>
          <w:marTop w:val="0"/>
          <w:marBottom w:val="0"/>
          <w:divBdr>
            <w:top w:val="none" w:sz="0" w:space="0" w:color="auto"/>
            <w:left w:val="none" w:sz="0" w:space="0" w:color="auto"/>
            <w:bottom w:val="none" w:sz="0" w:space="0" w:color="auto"/>
            <w:right w:val="none" w:sz="0" w:space="0" w:color="auto"/>
          </w:divBdr>
          <w:divsChild>
            <w:div w:id="4534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3536">
      <w:bodyDiv w:val="1"/>
      <w:marLeft w:val="0"/>
      <w:marRight w:val="0"/>
      <w:marTop w:val="0"/>
      <w:marBottom w:val="0"/>
      <w:divBdr>
        <w:top w:val="none" w:sz="0" w:space="0" w:color="auto"/>
        <w:left w:val="none" w:sz="0" w:space="0" w:color="auto"/>
        <w:bottom w:val="none" w:sz="0" w:space="0" w:color="auto"/>
        <w:right w:val="none" w:sz="0" w:space="0" w:color="auto"/>
      </w:divBdr>
      <w:divsChild>
        <w:div w:id="515002970">
          <w:marLeft w:val="0"/>
          <w:marRight w:val="0"/>
          <w:marTop w:val="0"/>
          <w:marBottom w:val="0"/>
          <w:divBdr>
            <w:top w:val="none" w:sz="0" w:space="0" w:color="auto"/>
            <w:left w:val="none" w:sz="0" w:space="0" w:color="auto"/>
            <w:bottom w:val="none" w:sz="0" w:space="0" w:color="auto"/>
            <w:right w:val="none" w:sz="0" w:space="0" w:color="auto"/>
          </w:divBdr>
          <w:divsChild>
            <w:div w:id="376205768">
              <w:marLeft w:val="0"/>
              <w:marRight w:val="0"/>
              <w:marTop w:val="0"/>
              <w:marBottom w:val="0"/>
              <w:divBdr>
                <w:top w:val="none" w:sz="0" w:space="0" w:color="auto"/>
                <w:left w:val="none" w:sz="0" w:space="0" w:color="auto"/>
                <w:bottom w:val="none" w:sz="0" w:space="0" w:color="auto"/>
                <w:right w:val="none" w:sz="0" w:space="0" w:color="auto"/>
              </w:divBdr>
            </w:div>
          </w:divsChild>
        </w:div>
        <w:div w:id="1275212099">
          <w:marLeft w:val="0"/>
          <w:marRight w:val="0"/>
          <w:marTop w:val="0"/>
          <w:marBottom w:val="0"/>
          <w:divBdr>
            <w:top w:val="none" w:sz="0" w:space="0" w:color="auto"/>
            <w:left w:val="none" w:sz="0" w:space="0" w:color="auto"/>
            <w:bottom w:val="none" w:sz="0" w:space="0" w:color="auto"/>
            <w:right w:val="none" w:sz="0" w:space="0" w:color="auto"/>
          </w:divBdr>
          <w:divsChild>
            <w:div w:id="16255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7373</Words>
  <Characters>4204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Dalia Sereikaitė</cp:lastModifiedBy>
  <cp:revision>2</cp:revision>
  <cp:lastPrinted>2026-03-09T11:25:00Z</cp:lastPrinted>
  <dcterms:created xsi:type="dcterms:W3CDTF">2026-04-16T07:22:00Z</dcterms:created>
  <dcterms:modified xsi:type="dcterms:W3CDTF">2026-04-16T07:22:00Z</dcterms:modified>
</cp:coreProperties>
</file>