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223B228B" w:rsidR="00D526C8" w:rsidRPr="000B3265" w:rsidRDefault="00000000" w:rsidP="000B3265">
          <w:pPr>
            <w:ind w:left="567" w:firstLine="0"/>
            <w:contextualSpacing/>
            <w:jc w:val="right"/>
            <w:rPr>
              <w:rFonts w:ascii="Times New Roman" w:hAnsi="Times New Roman" w:cs="Times New Roman"/>
              <w:sz w:val="22"/>
              <w:szCs w:val="22"/>
            </w:rPr>
          </w:pPr>
          <w:sdt>
            <w:sdtPr>
              <w:rPr>
                <w:rFonts w:ascii="Times New Roman" w:eastAsia="Calibri" w:hAnsi="Times New Roman" w:cs="Times New Roman"/>
                <w:color w:val="000000"/>
                <w:sz w:val="22"/>
                <w:szCs w:val="22"/>
                <w:lang w:eastAsia="en-US"/>
              </w:rPr>
              <w:id w:val="-1088000139"/>
              <w:placeholder>
                <w:docPart w:val="61D408C28F924FAA87774172B6FDD227"/>
              </w:placeholder>
              <w:date w:fullDate="2026-04-30T00:00:00Z">
                <w:dateFormat w:val="yyyy-MM-dd"/>
                <w:lid w:val="lt-LT"/>
                <w:storeMappedDataAs w:val="dateTime"/>
                <w:calendar w:val="gregorian"/>
              </w:date>
            </w:sdtPr>
            <w:sdtContent>
              <w:r w:rsidR="000B3265" w:rsidRPr="000B3265">
                <w:rPr>
                  <w:rFonts w:ascii="Times New Roman" w:eastAsia="Calibri" w:hAnsi="Times New Roman" w:cs="Times New Roman"/>
                  <w:color w:val="000000"/>
                  <w:sz w:val="22"/>
                  <w:szCs w:val="22"/>
                  <w:lang w:eastAsia="en-US"/>
                </w:rPr>
                <w:t>2026-04-</w:t>
              </w:r>
              <w:r w:rsidR="00AF0A8B">
                <w:rPr>
                  <w:rFonts w:ascii="Times New Roman" w:eastAsia="Calibri" w:hAnsi="Times New Roman" w:cs="Times New Roman"/>
                  <w:color w:val="000000"/>
                  <w:sz w:val="22"/>
                  <w:szCs w:val="22"/>
                  <w:lang w:eastAsia="en-US"/>
                </w:rPr>
                <w:t>30</w:t>
              </w:r>
            </w:sdtContent>
          </w:sdt>
          <w:r w:rsidR="000B3265" w:rsidRPr="000B3265">
            <w:rPr>
              <w:rFonts w:ascii="Times New Roman" w:eastAsia="Calibri" w:hAnsi="Times New Roman" w:cs="Times New Roman"/>
              <w:color w:val="000000"/>
              <w:sz w:val="22"/>
              <w:szCs w:val="22"/>
              <w:lang w:eastAsia="en-US"/>
            </w:rPr>
            <w:t xml:space="preserve"> /</w:t>
          </w:r>
          <w:r w:rsidR="000B3265" w:rsidRPr="000B3265">
            <w:rPr>
              <w:color w:val="000000"/>
              <w:sz w:val="22"/>
              <w:szCs w:val="22"/>
            </w:rPr>
            <w:t xml:space="preserve"> </w:t>
          </w:r>
          <w:r w:rsidR="000B3265" w:rsidRPr="000B3265">
            <w:rPr>
              <w:rFonts w:ascii="Times New Roman" w:eastAsia="Calibri" w:hAnsi="Times New Roman" w:cs="Times New Roman"/>
              <w:color w:val="000000"/>
              <w:sz w:val="22"/>
              <w:szCs w:val="22"/>
              <w:lang w:eastAsia="en-US"/>
            </w:rPr>
            <w:t>14R-DP-</w:t>
          </w:r>
          <w:r w:rsidR="001F188C">
            <w:rPr>
              <w:rFonts w:ascii="Times New Roman" w:eastAsia="Calibri" w:hAnsi="Times New Roman" w:cs="Times New Roman"/>
              <w:color w:val="000000"/>
              <w:sz w:val="22"/>
              <w:szCs w:val="22"/>
              <w:lang w:eastAsia="en-US"/>
            </w:rPr>
            <w:t>3</w:t>
          </w:r>
          <w:r w:rsidR="000B3265" w:rsidRPr="000B3265">
            <w:rPr>
              <w:rFonts w:ascii="Times New Roman" w:eastAsia="Calibri" w:hAnsi="Times New Roman" w:cs="Times New Roman"/>
              <w:color w:val="000000"/>
              <w:sz w:val="22"/>
              <w:szCs w:val="22"/>
              <w:lang w:eastAsia="en-US"/>
            </w:rPr>
            <w:t>2-1-</w:t>
          </w:r>
          <w:r w:rsidR="001F188C">
            <w:rPr>
              <w:rFonts w:ascii="Times New Roman" w:eastAsia="Calibri" w:hAnsi="Times New Roman" w:cs="Times New Roman"/>
              <w:color w:val="000000"/>
              <w:sz w:val="22"/>
              <w:szCs w:val="22"/>
              <w:lang w:eastAsia="en-US"/>
            </w:rPr>
            <w:t>IS</w:t>
          </w:r>
          <w:r w:rsidR="000B3265" w:rsidRPr="000B3265">
            <w:rPr>
              <w:rFonts w:ascii="Times New Roman" w:eastAsia="Calibri" w:hAnsi="Times New Roman" w:cs="Times New Roman"/>
              <w:color w:val="000000"/>
              <w:sz w:val="22"/>
              <w:szCs w:val="22"/>
              <w:lang w:eastAsia="en-US"/>
            </w:rPr>
            <w:t>-1(1)</w:t>
          </w: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72A2AAAF" w:rsidR="00D526C8" w:rsidRPr="001F6849" w:rsidRDefault="00C006CB"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VIEŠOJO PIRKIMO „</w:t>
          </w:r>
          <w:r w:rsidR="001F188C">
            <w:rPr>
              <w:rFonts w:ascii="Times New Roman" w:hAnsi="Times New Roman" w:cs="Times New Roman"/>
              <w:b/>
              <w:bCs/>
              <w:sz w:val="28"/>
              <w:szCs w:val="28"/>
            </w:rPr>
            <w:t>ORO KONDICIONIERIAI</w:t>
          </w:r>
          <w:r w:rsidR="00D526C8" w:rsidRPr="001F6849">
            <w:rPr>
              <w:rFonts w:ascii="Times New Roman" w:hAnsi="Times New Roman" w:cs="Times New Roman"/>
              <w:b/>
              <w:bCs/>
              <w:sz w:val="28"/>
              <w:szCs w:val="28"/>
            </w:rPr>
            <w:t>“</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000000"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67787D">
        <w:rPr>
          <w:rFonts w:ascii="Times New Roman" w:hAnsi="Times New Roman" w:cs="Times New Roman"/>
          <w:sz w:val="24"/>
          <w:szCs w:val="24"/>
        </w:rPr>
        <w:t xml:space="preserve">1.1. </w:t>
      </w:r>
      <w:r w:rsidR="00020176" w:rsidRPr="0067787D">
        <w:rPr>
          <w:rFonts w:ascii="Times New Roman" w:hAnsi="Times New Roman" w:cs="Times New Roman"/>
          <w:sz w:val="24"/>
          <w:szCs w:val="24"/>
        </w:rPr>
        <w:t xml:space="preserve">Perkančioji organizacija </w:t>
      </w:r>
      <w:r w:rsidR="00FB3C75" w:rsidRPr="0067787D">
        <w:rPr>
          <w:rFonts w:ascii="Times New Roman" w:hAnsi="Times New Roman" w:cs="Times New Roman"/>
          <w:sz w:val="24"/>
          <w:szCs w:val="24"/>
        </w:rPr>
        <w:t xml:space="preserve">– </w:t>
      </w:r>
      <w:r w:rsidR="00867F52" w:rsidRPr="0067787D">
        <w:rPr>
          <w:rFonts w:ascii="Times New Roman" w:hAnsi="Times New Roman" w:cs="Times New Roman"/>
          <w:sz w:val="24"/>
          <w:szCs w:val="24"/>
        </w:rPr>
        <w:t>Lietuvos kariuomenės Kibernetinės gynybos valdybos Informacinių technologijų tarnyba</w:t>
      </w:r>
      <w:r w:rsidR="00FB3C75" w:rsidRPr="0067787D">
        <w:rPr>
          <w:rFonts w:ascii="Times New Roman" w:hAnsi="Times New Roman" w:cs="Times New Roman"/>
          <w:sz w:val="24"/>
          <w:szCs w:val="24"/>
        </w:rPr>
        <w:t xml:space="preserve">, juridinio asmens kodas </w:t>
      </w:r>
      <w:r w:rsidR="00867F52" w:rsidRPr="0067787D">
        <w:rPr>
          <w:rFonts w:ascii="Times New Roman" w:hAnsi="Times New Roman" w:cs="Times New Roman"/>
          <w:sz w:val="24"/>
          <w:szCs w:val="24"/>
        </w:rPr>
        <w:t>307054683</w:t>
      </w:r>
      <w:r w:rsidR="00FB3C75" w:rsidRPr="0067787D">
        <w:rPr>
          <w:rFonts w:ascii="Times New Roman" w:hAnsi="Times New Roman" w:cs="Times New Roman"/>
          <w:sz w:val="24"/>
          <w:szCs w:val="24"/>
        </w:rPr>
        <w:t>, adresas</w:t>
      </w:r>
      <w:r w:rsidR="00867F52" w:rsidRPr="0067787D">
        <w:rPr>
          <w:rFonts w:ascii="Times New Roman" w:hAnsi="Times New Roman" w:cs="Times New Roman"/>
          <w:sz w:val="24"/>
          <w:szCs w:val="24"/>
        </w:rPr>
        <w:t xml:space="preserve"> Šilo g. 5a, 10322 Vilnius</w:t>
      </w:r>
      <w:r w:rsidR="00FB3C75" w:rsidRPr="0067787D">
        <w:rPr>
          <w:rFonts w:ascii="Times New Roman" w:hAnsi="Times New Roman" w:cs="Times New Roman"/>
          <w:sz w:val="24"/>
          <w:szCs w:val="24"/>
        </w:rPr>
        <w:t xml:space="preserve">. </w:t>
      </w:r>
      <w:proofErr w:type="spellStart"/>
      <w:r w:rsidR="00BC2716" w:rsidRPr="00BC2716">
        <w:rPr>
          <w:rFonts w:ascii="Times New Roman" w:eastAsia="Calibri" w:hAnsi="Times New Roman" w:cs="Times New Roman"/>
          <w:b/>
          <w:sz w:val="24"/>
          <w:szCs w:val="24"/>
          <w:lang w:val="en-US" w:eastAsia="en-US"/>
        </w:rPr>
        <w:t>Mokėtojas</w:t>
      </w:r>
      <w:proofErr w:type="spellEnd"/>
      <w:r w:rsidR="00BC2716">
        <w:rPr>
          <w:rFonts w:ascii="Times New Roman" w:eastAsia="Calibri" w:hAnsi="Times New Roman" w:cs="Times New Roman"/>
          <w:b/>
          <w:sz w:val="24"/>
          <w:szCs w:val="24"/>
          <w:lang w:val="en-US" w:eastAsia="en-US"/>
        </w:rPr>
        <w:t xml:space="preserve"> </w:t>
      </w:r>
      <w:proofErr w:type="gramStart"/>
      <w:r w:rsidR="00BC2716">
        <w:rPr>
          <w:rFonts w:ascii="Times New Roman" w:eastAsia="Calibri" w:hAnsi="Times New Roman" w:cs="Times New Roman"/>
          <w:b/>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Lietuvos</w:t>
      </w:r>
      <w:proofErr w:type="spellEnd"/>
      <w:proofErr w:type="gram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kariuomenė</w:t>
      </w:r>
      <w:proofErr w:type="spellEnd"/>
      <w:r w:rsid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sidRPr="00BC2716">
        <w:rPr>
          <w:rFonts w:ascii="Times New Roman" w:eastAsia="Calibri" w:hAnsi="Times New Roman" w:cs="Times New Roman"/>
          <w:sz w:val="24"/>
          <w:szCs w:val="24"/>
          <w:lang w:val="en-US" w:eastAsia="en-US"/>
        </w:rPr>
        <w:t xml:space="preserve"> 188732677</w:t>
      </w:r>
      <w:r w:rsidR="00BC2716">
        <w:rPr>
          <w:rFonts w:ascii="Times New Roman" w:eastAsia="Calibri" w:hAnsi="Times New Roman" w:cs="Times New Roman"/>
          <w:sz w:val="24"/>
          <w:szCs w:val="24"/>
          <w:lang w:val="en-US" w:eastAsia="en-US"/>
        </w:rPr>
        <w:t xml:space="preserve">, </w:t>
      </w:r>
      <w:proofErr w:type="spellStart"/>
      <w:r w:rsidR="00BC2716">
        <w:rPr>
          <w:rFonts w:ascii="Times New Roman" w:eastAsia="Calibri" w:hAnsi="Times New Roman" w:cs="Times New Roman"/>
          <w:sz w:val="24"/>
          <w:szCs w:val="24"/>
          <w:lang w:val="en-US" w:eastAsia="en-US"/>
        </w:rPr>
        <w:t>a</w:t>
      </w:r>
      <w:r w:rsidR="00BC2716" w:rsidRPr="00BC2716">
        <w:rPr>
          <w:rFonts w:ascii="Times New Roman" w:eastAsia="Calibri" w:hAnsi="Times New Roman" w:cs="Times New Roman"/>
          <w:sz w:val="24"/>
          <w:szCs w:val="24"/>
          <w:lang w:val="en-US" w:eastAsia="en-US"/>
        </w:rPr>
        <w:t>dresas</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Šv</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Ignoto</w:t>
      </w:r>
      <w:proofErr w:type="spellEnd"/>
      <w:r w:rsidR="00BC2716" w:rsidRPr="00BC2716">
        <w:rPr>
          <w:rFonts w:ascii="Times New Roman" w:eastAsia="Calibri" w:hAnsi="Times New Roman" w:cs="Times New Roman"/>
          <w:sz w:val="24"/>
          <w:szCs w:val="24"/>
          <w:lang w:val="en-US" w:eastAsia="en-US"/>
        </w:rPr>
        <w:t xml:space="preserve"> g. 8, 01144 Vilnius</w:t>
      </w:r>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PVM </w:t>
      </w:r>
      <w:proofErr w:type="spellStart"/>
      <w:r w:rsidR="00BC2716" w:rsidRPr="00BC2716">
        <w:rPr>
          <w:rFonts w:ascii="Times New Roman" w:eastAsia="Calibri" w:hAnsi="Times New Roman" w:cs="Times New Roman"/>
          <w:sz w:val="24"/>
          <w:szCs w:val="24"/>
          <w:lang w:val="en-US" w:eastAsia="en-US"/>
        </w:rPr>
        <w:t>mokėtojo</w:t>
      </w:r>
      <w:proofErr w:type="spellEnd"/>
      <w:r w:rsidR="00BC2716" w:rsidRPr="00BC2716">
        <w:rPr>
          <w:rFonts w:ascii="Times New Roman" w:eastAsia="Calibri" w:hAnsi="Times New Roman" w:cs="Times New Roman"/>
          <w:sz w:val="24"/>
          <w:szCs w:val="24"/>
          <w:lang w:val="en-US" w:eastAsia="en-US"/>
        </w:rPr>
        <w:t xml:space="preserve"> </w:t>
      </w:r>
      <w:proofErr w:type="spellStart"/>
      <w:r w:rsidR="00BC2716" w:rsidRPr="00BC2716">
        <w:rPr>
          <w:rFonts w:ascii="Times New Roman" w:eastAsia="Calibri" w:hAnsi="Times New Roman" w:cs="Times New Roman"/>
          <w:sz w:val="24"/>
          <w:szCs w:val="24"/>
          <w:lang w:val="en-US" w:eastAsia="en-US"/>
        </w:rPr>
        <w:t>kodas</w:t>
      </w:r>
      <w:proofErr w:type="spellEnd"/>
      <w:r w:rsidR="00BC2716">
        <w:rPr>
          <w:rFonts w:ascii="Times New Roman" w:eastAsia="Calibri" w:hAnsi="Times New Roman" w:cs="Times New Roman"/>
          <w:sz w:val="24"/>
          <w:szCs w:val="24"/>
          <w:lang w:val="en-US" w:eastAsia="en-US"/>
        </w:rPr>
        <w:t xml:space="preserve"> -</w:t>
      </w:r>
      <w:r w:rsidR="00BC2716" w:rsidRPr="00BC2716">
        <w:rPr>
          <w:rFonts w:ascii="Times New Roman" w:eastAsia="Calibri" w:hAnsi="Times New Roman" w:cs="Times New Roman"/>
          <w:sz w:val="24"/>
          <w:szCs w:val="24"/>
          <w:lang w:val="en-US" w:eastAsia="en-US"/>
        </w:rPr>
        <w:t xml:space="preserve"> LT887326716</w:t>
      </w:r>
      <w:r w:rsidR="00BC2716">
        <w:rPr>
          <w:rFonts w:ascii="Times New Roman" w:eastAsia="Calibri" w:hAnsi="Times New Roman" w:cs="Times New Roman"/>
          <w:sz w:val="24"/>
          <w:szCs w:val="24"/>
          <w:lang w:val="en-US" w:eastAsia="en-US"/>
        </w:rPr>
        <w:t>.</w:t>
      </w:r>
    </w:p>
    <w:p w14:paraId="4840309B" w14:textId="0A8967E3" w:rsidR="000B3265" w:rsidRPr="000B3265" w:rsidRDefault="00BC2716" w:rsidP="000B326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0B3265" w:rsidRPr="000B3265">
        <w:rPr>
          <w:rFonts w:ascii="Times New Roman" w:hAnsi="Times New Roman" w:cs="Times New Roman"/>
          <w:color w:val="000000" w:themeColor="text1"/>
          <w:sz w:val="24"/>
          <w:szCs w:val="24"/>
        </w:rPr>
        <w:t xml:space="preserve">Pirkimas neatliekamas naudojantis centralizuotų pirkimų katalogu, nes tokių prekių nėra. </w:t>
      </w:r>
    </w:p>
    <w:p w14:paraId="619596CE" w14:textId="32AFDFC8"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1.3.</w:t>
      </w:r>
      <w:r w:rsidRPr="000B3265">
        <w:rPr>
          <w:rFonts w:ascii="Times New Roman" w:hAnsi="Times New Roman" w:cs="Times New Roman"/>
          <w:color w:val="000000" w:themeColor="text1"/>
          <w:sz w:val="24"/>
          <w:szCs w:val="24"/>
        </w:rPr>
        <w:tab/>
        <w:t xml:space="preserve">Pirkimas į pirkimo dalis neskaidomas. Pirkimui </w:t>
      </w:r>
      <w:r w:rsidR="002B54AB">
        <w:rPr>
          <w:rFonts w:ascii="Times New Roman" w:hAnsi="Times New Roman" w:cs="Times New Roman"/>
          <w:color w:val="000000" w:themeColor="text1"/>
          <w:sz w:val="24"/>
          <w:szCs w:val="24"/>
        </w:rPr>
        <w:t>Komisija ne</w:t>
      </w:r>
      <w:r w:rsidRPr="000B3265">
        <w:rPr>
          <w:rFonts w:ascii="Times New Roman" w:hAnsi="Times New Roman" w:cs="Times New Roman"/>
          <w:color w:val="000000" w:themeColor="text1"/>
          <w:sz w:val="24"/>
          <w:szCs w:val="24"/>
        </w:rPr>
        <w:t>sudaroma</w:t>
      </w:r>
      <w:r w:rsidR="002B54AB">
        <w:rPr>
          <w:rFonts w:ascii="Times New Roman" w:hAnsi="Times New Roman" w:cs="Times New Roman"/>
          <w:color w:val="000000" w:themeColor="text1"/>
          <w:sz w:val="24"/>
          <w:szCs w:val="24"/>
        </w:rPr>
        <w:t>.</w:t>
      </w:r>
    </w:p>
    <w:p w14:paraId="4B46BE09" w14:textId="4DA1C032" w:rsidR="007C06AB" w:rsidRPr="00667DF1" w:rsidRDefault="000B3265" w:rsidP="007C06AB">
      <w:pPr>
        <w:spacing w:line="240" w:lineRule="auto"/>
        <w:rPr>
          <w:rFonts w:ascii="Times New Roman" w:hAnsi="Times New Roman" w:cs="Times New Roman"/>
          <w:color w:val="000000" w:themeColor="text1"/>
          <w:sz w:val="24"/>
          <w:szCs w:val="24"/>
        </w:rPr>
      </w:pPr>
      <w:r w:rsidRPr="00667DF1">
        <w:rPr>
          <w:rFonts w:ascii="Times New Roman" w:hAnsi="Times New Roman" w:cs="Times New Roman"/>
          <w:color w:val="000000" w:themeColor="text1"/>
          <w:sz w:val="24"/>
          <w:szCs w:val="24"/>
        </w:rPr>
        <w:t>1.4. Atliekamas žaliasis pirkimas. P</w:t>
      </w:r>
      <w:r w:rsidR="00772BD0" w:rsidRPr="00667DF1">
        <w:rPr>
          <w:rFonts w:ascii="Times New Roman" w:hAnsi="Times New Roman" w:cs="Times New Roman"/>
          <w:color w:val="000000" w:themeColor="text1"/>
          <w:sz w:val="24"/>
          <w:szCs w:val="24"/>
        </w:rPr>
        <w:t>rekei</w:t>
      </w:r>
      <w:r w:rsidRPr="00667DF1">
        <w:rPr>
          <w:rFonts w:ascii="Times New Roman" w:hAnsi="Times New Roman" w:cs="Times New Roman"/>
          <w:color w:val="000000" w:themeColor="text1"/>
          <w:sz w:val="24"/>
          <w:szCs w:val="24"/>
        </w:rPr>
        <w:t xml:space="preserve"> taikom</w:t>
      </w:r>
      <w:r w:rsidR="00772BD0" w:rsidRPr="00667DF1">
        <w:rPr>
          <w:rFonts w:ascii="Times New Roman" w:hAnsi="Times New Roman" w:cs="Times New Roman"/>
          <w:color w:val="000000" w:themeColor="text1"/>
          <w:sz w:val="24"/>
          <w:szCs w:val="24"/>
        </w:rPr>
        <w:t>a</w:t>
      </w:r>
      <w:r w:rsidRPr="00667DF1">
        <w:rPr>
          <w:rFonts w:ascii="Times New Roman" w:hAnsi="Times New Roman" w:cs="Times New Roman"/>
          <w:color w:val="000000" w:themeColor="text1"/>
          <w:sz w:val="24"/>
          <w:szCs w:val="24"/>
        </w:rPr>
        <w:t xml:space="preserve"> Lietuvos Respublikos aplinkos ministro 2011 m. birželio 28 d. įsakymu Nr. D1-508 (Lietuvos Respublikos aplinkos ministro 2025 m. sausio 31 d. įsakymo Nr. D1-401redakcija) aplinkos apsaugos kriterijų taikymo aprašo </w:t>
      </w:r>
      <w:r w:rsidRPr="00667DF1">
        <w:rPr>
          <w:rFonts w:ascii="Times New Roman" w:hAnsi="Times New Roman" w:cs="Times New Roman"/>
          <w:b/>
          <w:color w:val="000000" w:themeColor="text1"/>
          <w:sz w:val="24"/>
          <w:szCs w:val="24"/>
        </w:rPr>
        <w:t>4.4.</w:t>
      </w:r>
      <w:r w:rsidR="007C06AB" w:rsidRPr="00667DF1">
        <w:rPr>
          <w:rFonts w:ascii="Times New Roman" w:hAnsi="Times New Roman" w:cs="Times New Roman"/>
          <w:b/>
          <w:color w:val="000000" w:themeColor="text1"/>
          <w:sz w:val="24"/>
          <w:szCs w:val="24"/>
        </w:rPr>
        <w:t>4.4.</w:t>
      </w:r>
      <w:r w:rsidRPr="00667DF1">
        <w:rPr>
          <w:rFonts w:ascii="Times New Roman" w:hAnsi="Times New Roman" w:cs="Times New Roman"/>
          <w:b/>
          <w:color w:val="000000" w:themeColor="text1"/>
          <w:sz w:val="24"/>
          <w:szCs w:val="24"/>
        </w:rPr>
        <w:t xml:space="preserve"> papunk</w:t>
      </w:r>
      <w:r w:rsidR="00772BD0" w:rsidRPr="00667DF1">
        <w:rPr>
          <w:rFonts w:ascii="Times New Roman" w:hAnsi="Times New Roman" w:cs="Times New Roman"/>
          <w:b/>
          <w:color w:val="000000" w:themeColor="text1"/>
          <w:sz w:val="24"/>
          <w:szCs w:val="24"/>
        </w:rPr>
        <w:t>tis</w:t>
      </w:r>
      <w:r w:rsidRPr="00667DF1">
        <w:rPr>
          <w:rFonts w:ascii="Times New Roman" w:hAnsi="Times New Roman" w:cs="Times New Roman"/>
          <w:color w:val="000000" w:themeColor="text1"/>
          <w:sz w:val="24"/>
          <w:szCs w:val="24"/>
        </w:rPr>
        <w:t xml:space="preserve">: </w:t>
      </w:r>
      <w:r w:rsidR="007C06AB" w:rsidRPr="00667DF1">
        <w:rPr>
          <w:rFonts w:ascii="Times New Roman" w:hAnsi="Times New Roman" w:cs="Times New Roman"/>
          <w:i/>
          <w:iCs/>
          <w:color w:val="000000" w:themeColor="text1"/>
          <w:sz w:val="24"/>
          <w:szCs w:val="24"/>
        </w:rPr>
        <w:t>prekė yra tvirta, ilgaamžė, funkcionali, ji ar jos sudedamosios dalys tinka naudoti daug kartų ir (ar) lengvai pataisomos, ir (ar) pakeičiamos</w:t>
      </w:r>
      <w:r w:rsidR="007C06AB" w:rsidRPr="00667DF1">
        <w:rPr>
          <w:rFonts w:ascii="Times New Roman" w:hAnsi="Times New Roman" w:cs="Times New Roman"/>
          <w:color w:val="000000" w:themeColor="text1"/>
          <w:sz w:val="24"/>
          <w:szCs w:val="24"/>
        </w:rPr>
        <w:t xml:space="preserve">; </w:t>
      </w:r>
    </w:p>
    <w:p w14:paraId="7270B2EC" w14:textId="3A308A82" w:rsidR="007C06AB" w:rsidRPr="007C06AB" w:rsidRDefault="007C06AB" w:rsidP="007C06AB">
      <w:pPr>
        <w:spacing w:line="240" w:lineRule="auto"/>
        <w:rPr>
          <w:rFonts w:ascii="Times New Roman" w:hAnsi="Times New Roman" w:cs="Times New Roman"/>
          <w:color w:val="000000" w:themeColor="text1"/>
          <w:sz w:val="24"/>
          <w:szCs w:val="24"/>
        </w:rPr>
      </w:pPr>
      <w:r w:rsidRPr="00667DF1">
        <w:rPr>
          <w:rFonts w:ascii="Times New Roman" w:hAnsi="Times New Roman" w:cs="Times New Roman"/>
          <w:color w:val="000000" w:themeColor="text1"/>
          <w:sz w:val="24"/>
          <w:szCs w:val="24"/>
        </w:rPr>
        <w:t>Kaip atitikimą nustatytam reikalavimui Tiekėjas įsipareigoja pateikti prailgintą</w:t>
      </w:r>
      <w:r w:rsidR="00772BD0" w:rsidRPr="00667DF1">
        <w:rPr>
          <w:rFonts w:ascii="Times New Roman" w:hAnsi="Times New Roman" w:cs="Times New Roman"/>
          <w:color w:val="000000" w:themeColor="text1"/>
          <w:sz w:val="24"/>
          <w:szCs w:val="24"/>
        </w:rPr>
        <w:t>,</w:t>
      </w:r>
      <w:r w:rsidRPr="00667DF1">
        <w:rPr>
          <w:rFonts w:ascii="Times New Roman" w:hAnsi="Times New Roman" w:cs="Times New Roman"/>
          <w:color w:val="000000" w:themeColor="text1"/>
          <w:sz w:val="24"/>
          <w:szCs w:val="24"/>
        </w:rPr>
        <w:t xml:space="preserve"> 36 </w:t>
      </w:r>
      <w:proofErr w:type="spellStart"/>
      <w:r w:rsidRPr="00667DF1">
        <w:rPr>
          <w:rFonts w:ascii="Times New Roman" w:hAnsi="Times New Roman" w:cs="Times New Roman"/>
          <w:color w:val="000000" w:themeColor="text1"/>
          <w:sz w:val="24"/>
          <w:szCs w:val="24"/>
        </w:rPr>
        <w:t>mėn</w:t>
      </w:r>
      <w:proofErr w:type="spellEnd"/>
      <w:r w:rsidR="00772BD0" w:rsidRPr="00667DF1">
        <w:rPr>
          <w:rFonts w:ascii="Times New Roman" w:hAnsi="Times New Roman" w:cs="Times New Roman"/>
          <w:color w:val="000000" w:themeColor="text1"/>
          <w:sz w:val="24"/>
          <w:szCs w:val="24"/>
        </w:rPr>
        <w:t>,</w:t>
      </w:r>
      <w:r w:rsidRPr="00667DF1">
        <w:rPr>
          <w:rFonts w:ascii="Times New Roman" w:hAnsi="Times New Roman" w:cs="Times New Roman"/>
          <w:color w:val="000000" w:themeColor="text1"/>
          <w:sz w:val="24"/>
          <w:szCs w:val="24"/>
        </w:rPr>
        <w:t xml:space="preserve"> garantiją perkamai įrangai. </w:t>
      </w:r>
      <w:r w:rsidRPr="00667DF1">
        <w:rPr>
          <w:rFonts w:ascii="Times New Roman" w:hAnsi="Times New Roman" w:cs="Times New Roman"/>
          <w:i/>
          <w:iCs/>
          <w:color w:val="000000" w:themeColor="text1"/>
          <w:sz w:val="24"/>
          <w:szCs w:val="24"/>
        </w:rPr>
        <w:t>Pateikiamas deklaracija apie įsipareigojimą suteikti 36 mėnesių garantiją siūlomai įrangai.</w:t>
      </w:r>
    </w:p>
    <w:p w14:paraId="6FA05B7B" w14:textId="73F53E33"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1.5. Pirkimas atliekamas laikantis lygiateisiškumo, nediskriminavimo, skaidrumo, abipusio pripažinimo, proporcingumo principų ir konfidencialumo bei nešališkumo reikalavimų. Priimant sprendimus dėl pirkimo sąlygų, vadovaujamasi racionalumo principu.</w:t>
      </w:r>
    </w:p>
    <w:p w14:paraId="75E282D4" w14:textId="70EBF5E6"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 xml:space="preserve">1.6.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w:t>
      </w:r>
    </w:p>
    <w:p w14:paraId="4976880C" w14:textId="2E3F4759" w:rsidR="00F40999"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w:t>
      </w:r>
      <w:r w:rsidR="00667DF1">
        <w:rPr>
          <w:rFonts w:ascii="Times New Roman" w:hAnsi="Times New Roman" w:cs="Times New Roman"/>
          <w:color w:val="000000" w:themeColor="text1"/>
          <w:sz w:val="24"/>
          <w:szCs w:val="24"/>
        </w:rPr>
        <w:t>7</w:t>
      </w:r>
      <w:r w:rsidRPr="000B3265">
        <w:rPr>
          <w:rFonts w:ascii="Times New Roman" w:hAnsi="Times New Roman" w:cs="Times New Roman"/>
          <w:color w:val="000000" w:themeColor="text1"/>
          <w:sz w:val="24"/>
          <w:szCs w:val="24"/>
        </w:rPr>
        <w:t>. Bendrosios pirkimo sąlygos yra neatskiriama šių pirkimo sąlygų dalis.</w:t>
      </w:r>
    </w:p>
    <w:p w14:paraId="4402002D" w14:textId="77777777" w:rsidR="000B3265" w:rsidRPr="0067787D" w:rsidRDefault="000B3265" w:rsidP="000B3265">
      <w:pPr>
        <w:spacing w:line="240" w:lineRule="auto"/>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27F0CF49" w14:textId="4C416B01" w:rsidR="007347D8" w:rsidRPr="008E1165" w:rsidRDefault="000B3265" w:rsidP="008E1165">
      <w:pPr>
        <w:pStyle w:val="ListParagraph"/>
        <w:numPr>
          <w:ilvl w:val="1"/>
          <w:numId w:val="6"/>
        </w:numPr>
        <w:spacing w:line="240" w:lineRule="auto"/>
        <w:ind w:left="0" w:firstLine="0"/>
        <w:rPr>
          <w:rFonts w:ascii="Times New Roman" w:hAnsi="Times New Roman" w:cs="Times New Roman"/>
          <w:sz w:val="24"/>
          <w:szCs w:val="24"/>
        </w:rPr>
      </w:pPr>
      <w:r w:rsidRPr="00667DF1">
        <w:rPr>
          <w:rFonts w:ascii="Times New Roman" w:hAnsi="Times New Roman" w:cs="Times New Roman"/>
          <w:sz w:val="24"/>
          <w:szCs w:val="24"/>
        </w:rPr>
        <w:t xml:space="preserve">Perkančioji organizacija numato įsigyti: </w:t>
      </w:r>
      <w:r w:rsidR="00667DF1" w:rsidRPr="00667DF1">
        <w:rPr>
          <w:rFonts w:ascii="Times New Roman" w:hAnsi="Times New Roman" w:cs="Times New Roman"/>
          <w:sz w:val="24"/>
          <w:szCs w:val="24"/>
        </w:rPr>
        <w:t>Oro kondicionierius</w:t>
      </w:r>
      <w:r w:rsidRPr="00667DF1">
        <w:rPr>
          <w:rFonts w:ascii="Times New Roman" w:hAnsi="Times New Roman" w:cs="Times New Roman"/>
          <w:sz w:val="24"/>
          <w:szCs w:val="24"/>
        </w:rPr>
        <w:t xml:space="preserve"> (BVPŽ kodas – </w:t>
      </w:r>
      <w:r w:rsidR="00667DF1" w:rsidRPr="00667DF1">
        <w:rPr>
          <w:rFonts w:ascii="Times New Roman" w:hAnsi="Times New Roman" w:cs="Times New Roman"/>
          <w:b/>
          <w:sz w:val="24"/>
          <w:szCs w:val="24"/>
        </w:rPr>
        <w:t>42512000-8</w:t>
      </w:r>
      <w:r w:rsidRPr="00667DF1">
        <w:rPr>
          <w:rFonts w:ascii="Times New Roman" w:hAnsi="Times New Roman" w:cs="Times New Roman"/>
          <w:sz w:val="24"/>
          <w:szCs w:val="24"/>
        </w:rPr>
        <w:t>).</w:t>
      </w:r>
      <w:r w:rsidR="008E1165">
        <w:rPr>
          <w:rFonts w:ascii="Times New Roman" w:hAnsi="Times New Roman" w:cs="Times New Roman"/>
          <w:sz w:val="24"/>
          <w:szCs w:val="24"/>
        </w:rPr>
        <w:t xml:space="preserve"> </w:t>
      </w:r>
      <w:r w:rsidRPr="008E1165">
        <w:rPr>
          <w:rFonts w:ascii="Times New Roman" w:hAnsi="Times New Roman" w:cs="Times New Roman"/>
          <w:sz w:val="24"/>
          <w:szCs w:val="24"/>
        </w:rPr>
        <w:t>Reikalavimai pirkimo objektui nustatyti specialiųjų pirkimo sąlygų 1 priede.</w:t>
      </w:r>
    </w:p>
    <w:p w14:paraId="09714362" w14:textId="1B18F80D" w:rsidR="000B3265" w:rsidRPr="007347D8" w:rsidRDefault="000B3265" w:rsidP="007347D8">
      <w:pPr>
        <w:pStyle w:val="ListParagraph"/>
        <w:numPr>
          <w:ilvl w:val="1"/>
          <w:numId w:val="6"/>
        </w:numPr>
        <w:spacing w:line="240" w:lineRule="auto"/>
        <w:ind w:left="0" w:firstLine="0"/>
        <w:rPr>
          <w:rFonts w:ascii="Times New Roman" w:hAnsi="Times New Roman" w:cs="Times New Roman"/>
          <w:sz w:val="24"/>
          <w:szCs w:val="24"/>
        </w:rPr>
      </w:pPr>
      <w:r w:rsidRPr="007347D8">
        <w:rPr>
          <w:rFonts w:ascii="Times New Roman" w:hAnsi="Times New Roman" w:cs="Times New Roman"/>
          <w:sz w:val="24"/>
          <w:szCs w:val="24"/>
        </w:rPr>
        <w:t xml:space="preserve">Pirkimo objektas į dalis neskaidomas. Pirkimo apimtys, reikalavimai ir techninė specifikacija apibrėžti pirkimo sąlygų 1 ir </w:t>
      </w:r>
      <w:r w:rsidR="00667DF1" w:rsidRPr="007347D8">
        <w:rPr>
          <w:rFonts w:ascii="Times New Roman" w:hAnsi="Times New Roman" w:cs="Times New Roman"/>
          <w:sz w:val="24"/>
          <w:szCs w:val="24"/>
        </w:rPr>
        <w:t>2</w:t>
      </w:r>
      <w:r w:rsidRPr="007347D8">
        <w:rPr>
          <w:rFonts w:ascii="Times New Roman" w:hAnsi="Times New Roman" w:cs="Times New Roman"/>
          <w:sz w:val="24"/>
          <w:szCs w:val="24"/>
        </w:rPr>
        <w:t xml:space="preserve"> prieduose.</w:t>
      </w:r>
    </w:p>
    <w:p w14:paraId="50E835C8" w14:textId="77777777" w:rsidR="00F40999" w:rsidRPr="0067787D" w:rsidRDefault="00F40999" w:rsidP="00F77A5D">
      <w:pPr>
        <w:pStyle w:val="ListParagraph"/>
        <w:spacing w:line="240" w:lineRule="auto"/>
        <w:ind w:left="0" w:firstLine="709"/>
        <w:rPr>
          <w:rFonts w:ascii="Times New Roman" w:hAnsi="Times New Roman" w:cs="Times New Roman"/>
          <w:sz w:val="24"/>
          <w:szCs w:val="24"/>
        </w:rPr>
      </w:pPr>
    </w:p>
    <w:p w14:paraId="0ED6AD78" w14:textId="5FD0BA13" w:rsidR="00FB3C75" w:rsidRPr="00D866B0" w:rsidRDefault="00EB2354" w:rsidP="00EB2354">
      <w:pPr>
        <w:pStyle w:val="Heading1"/>
        <w:spacing w:before="0" w:after="0"/>
        <w:ind w:firstLine="0"/>
        <w:rPr>
          <w:rFonts w:ascii="Times New Roman" w:hAnsi="Times New Roman" w:cs="Times New Roman"/>
        </w:rPr>
      </w:pPr>
      <w:bookmarkStart w:id="11" w:name="_Toc137194949"/>
      <w:r>
        <w:rPr>
          <w:rFonts w:ascii="Times New Roman" w:hAnsi="Times New Roman" w:cs="Times New Roman"/>
          <w:b/>
          <w:color w:val="auto"/>
          <w:sz w:val="28"/>
          <w:szCs w:val="28"/>
        </w:rPr>
        <w:t xml:space="preserve">3. </w:t>
      </w:r>
      <w:r w:rsidR="00BF3638" w:rsidRPr="00D866B0">
        <w:rPr>
          <w:rFonts w:ascii="Times New Roman" w:hAnsi="Times New Roman" w:cs="Times New Roman"/>
          <w:b/>
          <w:color w:val="auto"/>
          <w:sz w:val="28"/>
          <w:szCs w:val="28"/>
        </w:rPr>
        <w:t>Tiekėjų pašalinimo pagrindai</w:t>
      </w:r>
      <w:r w:rsidR="00E201D8" w:rsidRPr="00D866B0">
        <w:rPr>
          <w:rFonts w:ascii="Times New Roman" w:hAnsi="Times New Roman" w:cs="Times New Roman"/>
          <w:b/>
          <w:color w:val="auto"/>
          <w:sz w:val="28"/>
          <w:szCs w:val="28"/>
        </w:rPr>
        <w:t>, kvalifikacijos reikalavimai</w:t>
      </w:r>
      <w:bookmarkEnd w:id="11"/>
    </w:p>
    <w:p w14:paraId="2E50057A" w14:textId="3D88806A" w:rsidR="00D9031A" w:rsidRPr="000E2247" w:rsidRDefault="00111808" w:rsidP="000E2247">
      <w:pPr>
        <w:pStyle w:val="ListParagraph"/>
        <w:numPr>
          <w:ilvl w:val="1"/>
          <w:numId w:val="9"/>
        </w:numPr>
        <w:spacing w:line="240" w:lineRule="auto"/>
        <w:ind w:right="284"/>
        <w:rPr>
          <w:rFonts w:ascii="Times New Roman" w:hAnsi="Times New Roman" w:cs="Times New Roman"/>
          <w:color w:val="000000" w:themeColor="text1"/>
          <w:sz w:val="24"/>
          <w:szCs w:val="24"/>
        </w:rPr>
      </w:pPr>
      <w:bookmarkStart w:id="12" w:name="_Hlk181970685"/>
      <w:r>
        <w:rPr>
          <w:rFonts w:ascii="Times New Roman" w:eastAsia="Calibri" w:hAnsi="Times New Roman" w:cs="Times New Roman"/>
          <w:sz w:val="24"/>
          <w:szCs w:val="24"/>
        </w:rPr>
        <w:t xml:space="preserve"> </w:t>
      </w:r>
      <w:r w:rsidR="00D866B0" w:rsidRPr="00D9031A">
        <w:rPr>
          <w:rFonts w:ascii="Times New Roman" w:eastAsia="Calibri" w:hAnsi="Times New Roman" w:cs="Times New Roman"/>
          <w:sz w:val="24"/>
          <w:szCs w:val="24"/>
        </w:rPr>
        <w:t xml:space="preserve">Tikrinama ar nėra LR Viešųjų pirkimų įstatymo 46 str. 2¹ dalyje nurodyto pašalinimo pagrindo. </w:t>
      </w:r>
      <w:r w:rsidR="00D866B0" w:rsidRPr="000E2247">
        <w:rPr>
          <w:rFonts w:ascii="Times New Roman" w:eastAsia="Calibri" w:hAnsi="Times New Roman" w:cs="Times New Roman"/>
          <w:sz w:val="24"/>
          <w:szCs w:val="24"/>
        </w:rPr>
        <w:t>Tiekėjas</w:t>
      </w:r>
      <w:r w:rsidR="008E1165" w:rsidRPr="000E2247">
        <w:rPr>
          <w:rFonts w:ascii="Times New Roman" w:eastAsia="Calibri" w:hAnsi="Times New Roman" w:cs="Times New Roman"/>
          <w:sz w:val="24"/>
          <w:szCs w:val="24"/>
        </w:rPr>
        <w:t xml:space="preserve"> </w:t>
      </w:r>
      <w:r w:rsidR="00D866B0" w:rsidRPr="000E2247">
        <w:rPr>
          <w:rFonts w:ascii="Times New Roman" w:eastAsia="Calibri" w:hAnsi="Times New Roman" w:cs="Times New Roman"/>
          <w:sz w:val="24"/>
          <w:szCs w:val="24"/>
        </w:rPr>
        <w:t xml:space="preserve">užpildo pasiūlymo formos </w:t>
      </w:r>
      <w:r w:rsidR="000B5442" w:rsidRPr="000E2247">
        <w:rPr>
          <w:rFonts w:ascii="Times New Roman" w:eastAsia="Calibri" w:hAnsi="Times New Roman" w:cs="Times New Roman"/>
          <w:sz w:val="24"/>
          <w:szCs w:val="24"/>
        </w:rPr>
        <w:t xml:space="preserve">(2 priedas) </w:t>
      </w:r>
      <w:r w:rsidR="00D866B0" w:rsidRPr="000E2247">
        <w:rPr>
          <w:rFonts w:ascii="Times New Roman" w:eastAsia="Calibri" w:hAnsi="Times New Roman" w:cs="Times New Roman"/>
          <w:sz w:val="24"/>
          <w:szCs w:val="24"/>
        </w:rPr>
        <w:t>4 skyriuje esančią lentelę</w:t>
      </w:r>
      <w:bookmarkEnd w:id="12"/>
      <w:r w:rsidR="00BF51B1">
        <w:rPr>
          <w:rFonts w:ascii="Times New Roman" w:hAnsi="Times New Roman" w:cs="Times New Roman"/>
          <w:color w:val="000000" w:themeColor="text1"/>
          <w:sz w:val="24"/>
          <w:szCs w:val="24"/>
        </w:rPr>
        <w:t>.</w:t>
      </w:r>
    </w:p>
    <w:p w14:paraId="5CA35B5D" w14:textId="32453D05" w:rsidR="007E140C" w:rsidRPr="00D9031A" w:rsidRDefault="00111808" w:rsidP="00D9031A">
      <w:pPr>
        <w:pStyle w:val="ListParagraph"/>
        <w:numPr>
          <w:ilvl w:val="1"/>
          <w:numId w:val="9"/>
        </w:numPr>
        <w:spacing w:line="240" w:lineRule="auto"/>
        <w:ind w:right="284"/>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D280D" w:rsidRPr="00D9031A">
        <w:rPr>
          <w:rFonts w:ascii="Times New Roman" w:hAnsi="Times New Roman" w:cs="Times New Roman"/>
          <w:sz w:val="24"/>
          <w:szCs w:val="24"/>
        </w:rPr>
        <w:t>Tiekėjams n</w:t>
      </w:r>
      <w:r w:rsidR="00243470" w:rsidRPr="00D9031A">
        <w:rPr>
          <w:rFonts w:ascii="Times New Roman" w:hAnsi="Times New Roman" w:cs="Times New Roman"/>
          <w:sz w:val="24"/>
          <w:szCs w:val="24"/>
        </w:rPr>
        <w:t xml:space="preserve">enustatomi </w:t>
      </w:r>
      <w:r w:rsidR="005D280D" w:rsidRPr="00D9031A">
        <w:rPr>
          <w:rFonts w:ascii="Times New Roman" w:hAnsi="Times New Roman" w:cs="Times New Roman"/>
          <w:sz w:val="24"/>
          <w:szCs w:val="24"/>
        </w:rPr>
        <w:t>kvalifikacijos reikalavimai</w:t>
      </w:r>
      <w:r w:rsidR="00F80768" w:rsidRPr="00D9031A">
        <w:rPr>
          <w:rFonts w:ascii="Times New Roman" w:hAnsi="Times New Roman" w:cs="Times New Roman"/>
          <w:sz w:val="24"/>
          <w:szCs w:val="24"/>
        </w:rPr>
        <w:t xml:space="preserve">, </w:t>
      </w:r>
      <w:r w:rsidR="005D280D" w:rsidRPr="00D9031A">
        <w:rPr>
          <w:rFonts w:ascii="Times New Roman" w:hAnsi="Times New Roman" w:cs="Times New Roman"/>
          <w:sz w:val="24"/>
          <w:szCs w:val="24"/>
        </w:rPr>
        <w:t>reikalavim</w:t>
      </w:r>
      <w:r w:rsidR="001128FB" w:rsidRPr="00D9031A">
        <w:rPr>
          <w:rFonts w:ascii="Times New Roman" w:hAnsi="Times New Roman" w:cs="Times New Roman"/>
          <w:sz w:val="24"/>
          <w:szCs w:val="24"/>
        </w:rPr>
        <w:t>ai</w:t>
      </w:r>
      <w:r w:rsidR="005D280D" w:rsidRPr="00D9031A">
        <w:rPr>
          <w:rFonts w:ascii="Times New Roman" w:hAnsi="Times New Roman" w:cs="Times New Roman"/>
          <w:sz w:val="24"/>
          <w:szCs w:val="24"/>
        </w:rPr>
        <w:t xml:space="preserve"> dėl kokybės vadybos sistemos ir aplinkos apsaugos vadybos sistemos standartų laikymosi</w:t>
      </w:r>
      <w:r w:rsidR="009905AD" w:rsidRPr="00D9031A">
        <w:rPr>
          <w:rFonts w:ascii="Times New Roman" w:hAnsi="Times New Roman" w:cs="Times New Roman"/>
          <w:sz w:val="24"/>
          <w:szCs w:val="24"/>
        </w:rPr>
        <w:t>.</w:t>
      </w:r>
      <w:r w:rsidR="00667DF1" w:rsidRPr="00D9031A">
        <w:rPr>
          <w:rFonts w:ascii="Times New Roman" w:hAnsi="Times New Roman" w:cs="Times New Roman"/>
          <w:sz w:val="24"/>
          <w:szCs w:val="24"/>
        </w:rPr>
        <w:t xml:space="preserve"> Tiekėjas įsipareigoja ir pats atsako, kad </w:t>
      </w:r>
      <w:r w:rsidR="00667DF1" w:rsidRPr="00D9031A">
        <w:rPr>
          <w:rFonts w:ascii="Times New Roman" w:eastAsia="Calibri" w:hAnsi="Times New Roman" w:cs="Times New Roman"/>
          <w:sz w:val="24"/>
          <w:szCs w:val="24"/>
          <w:lang w:eastAsia="en-US"/>
        </w:rPr>
        <w:t xml:space="preserve">Paslaugas teikiantis personalas yra apmokytas ir </w:t>
      </w:r>
      <w:proofErr w:type="spellStart"/>
      <w:r w:rsidR="00667DF1" w:rsidRPr="00D9031A">
        <w:rPr>
          <w:rFonts w:ascii="Times New Roman" w:eastAsia="Calibri" w:hAnsi="Times New Roman" w:cs="Times New Roman"/>
          <w:sz w:val="24"/>
          <w:szCs w:val="24"/>
          <w:lang w:eastAsia="en-US"/>
        </w:rPr>
        <w:t>tui</w:t>
      </w:r>
      <w:proofErr w:type="spellEnd"/>
      <w:r w:rsidR="00667DF1" w:rsidRPr="00D9031A">
        <w:rPr>
          <w:rFonts w:ascii="Times New Roman" w:eastAsia="Calibri" w:hAnsi="Times New Roman" w:cs="Times New Roman"/>
          <w:sz w:val="24"/>
          <w:szCs w:val="24"/>
          <w:lang w:eastAsia="en-US"/>
        </w:rPr>
        <w:t xml:space="preserve"> valstybės pripažintą pažymėjimą darbui su ozono sluoksnį ardančių medžiagų turinčia šaldymo ir oro kondicionavimo įranga.</w:t>
      </w:r>
    </w:p>
    <w:p w14:paraId="7652A03D" w14:textId="24678594" w:rsidR="00F40999" w:rsidRPr="0067787D" w:rsidRDefault="00F40999" w:rsidP="00F77A5D">
      <w:pPr>
        <w:pStyle w:val="ListParagraph"/>
        <w:spacing w:line="240" w:lineRule="auto"/>
        <w:ind w:left="0"/>
        <w:rPr>
          <w:rFonts w:ascii="Times New Roman" w:hAnsi="Times New Roman" w:cs="Times New Roman"/>
          <w:sz w:val="24"/>
          <w:szCs w:val="24"/>
        </w:rPr>
      </w:pPr>
    </w:p>
    <w:p w14:paraId="490591E3" w14:textId="0454AEB5" w:rsidR="006D3202" w:rsidRPr="000738A7" w:rsidRDefault="00F40999" w:rsidP="00BF51B1">
      <w:pPr>
        <w:pStyle w:val="Heading1"/>
        <w:spacing w:before="0" w:after="0" w:line="300" w:lineRule="auto"/>
        <w:ind w:firstLine="0"/>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591637">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803C59">
      <w:pPr>
        <w:pStyle w:val="ListParagraph"/>
        <w:spacing w:line="240" w:lineRule="auto"/>
        <w:ind w:left="0" w:firstLine="0"/>
        <w:rPr>
          <w:rFonts w:ascii="Times New Roman" w:hAnsi="Times New Roman" w:cs="Times New Roman"/>
          <w:sz w:val="24"/>
          <w:szCs w:val="24"/>
          <w:u w:val="single"/>
        </w:rPr>
      </w:pPr>
      <w:r>
        <w:rPr>
          <w:rFonts w:ascii="Times New Roman" w:eastAsia="Calibri" w:hAnsi="Times New Roman" w:cs="Times New Roman"/>
          <w:sz w:val="24"/>
          <w:szCs w:val="24"/>
        </w:rPr>
        <w:lastRenderedPageBreak/>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601E1E8A" w14:textId="59C92B42" w:rsidR="00580DD8" w:rsidRPr="00580DD8" w:rsidRDefault="00F40999" w:rsidP="00E83D1D">
      <w:pPr>
        <w:pStyle w:val="ListParagraph"/>
        <w:spacing w:line="240" w:lineRule="auto"/>
        <w:ind w:left="0" w:firstLine="0"/>
        <w:rPr>
          <w:rFonts w:ascii="Times New Roman" w:eastAsia="Arial"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580DD8">
        <w:rPr>
          <w:rFonts w:ascii="Times New Roman" w:eastAsia="Arial" w:hAnsi="Times New Roman" w:cs="Times New Roman"/>
          <w:sz w:val="24"/>
          <w:szCs w:val="24"/>
        </w:rPr>
        <w:t>a.</w:t>
      </w:r>
      <w:r w:rsidR="00EB3027">
        <w:rPr>
          <w:rFonts w:ascii="Times New Roman" w:eastAsia="Arial" w:hAnsi="Times New Roman" w:cs="Times New Roman"/>
          <w:sz w:val="24"/>
          <w:szCs w:val="24"/>
        </w:rPr>
        <w:t xml:space="preserve"> </w:t>
      </w:r>
      <w:r w:rsidR="00580DD8" w:rsidRPr="00580D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1C22550" w:rsidR="0032046A" w:rsidRPr="00232070" w:rsidRDefault="00F40999" w:rsidP="00E83D1D">
      <w:pPr>
        <w:pStyle w:val="ListParagraph"/>
        <w:spacing w:line="240" w:lineRule="auto"/>
        <w:ind w:left="0" w:firstLine="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129309B3" w14:textId="73C921AF" w:rsidR="009C66EF" w:rsidRPr="00E83D1D" w:rsidRDefault="00F40999" w:rsidP="00E83D1D">
      <w:pPr>
        <w:pStyle w:val="ListParagraph"/>
        <w:spacing w:after="160" w:line="240" w:lineRule="auto"/>
        <w:ind w:left="0" w:firstLine="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r w:rsidRPr="00E83D1D">
        <w:rPr>
          <w:rFonts w:ascii="Times New Roman" w:eastAsia="Arial" w:hAnsi="Times New Roman" w:cs="Times New Roman"/>
          <w:sz w:val="24"/>
          <w:szCs w:val="24"/>
        </w:rPr>
        <w:t>4</w:t>
      </w:r>
      <w:r w:rsidR="009C66EF" w:rsidRPr="00E83D1D">
        <w:rPr>
          <w:rFonts w:ascii="Times New Roman" w:eastAsia="Arial" w:hAnsi="Times New Roman" w:cs="Times New Roman"/>
          <w:sz w:val="24"/>
          <w:szCs w:val="24"/>
        </w:rPr>
        <w:t xml:space="preserve">.6. Tiekėjų pasiūlymuose nurodytos kainos bus vertinamos </w:t>
      </w:r>
      <w:r w:rsidR="009C66EF" w:rsidRPr="00E83D1D">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4F0035">
      <w:pPr>
        <w:pStyle w:val="Heading1"/>
        <w:spacing w:before="0" w:after="0" w:line="300" w:lineRule="auto"/>
        <w:ind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DD534D">
      <w:pPr>
        <w:pStyle w:val="ListParagraph"/>
        <w:spacing w:line="240" w:lineRule="auto"/>
        <w:ind w:left="0" w:firstLine="0"/>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0C1B0E3A" w14:textId="611ABFF3" w:rsidR="00E85882" w:rsidRPr="00A116AF" w:rsidRDefault="00F40999" w:rsidP="00A116AF">
      <w:pPr>
        <w:pStyle w:val="Heading1"/>
        <w:spacing w:before="0" w:after="0" w:line="300" w:lineRule="auto"/>
        <w:ind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27FE1658" w14:textId="7E07A3CB" w:rsidR="00077944" w:rsidRPr="00232070" w:rsidRDefault="00F40999" w:rsidP="00A116AF">
      <w:pPr>
        <w:pStyle w:val="ListParagraph"/>
        <w:spacing w:line="240" w:lineRule="auto"/>
        <w:ind w:left="0" w:firstLine="0"/>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A116AF">
      <w:pPr>
        <w:pStyle w:val="NoSpacing"/>
        <w:ind w:firstLine="0"/>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A116AF">
      <w:pPr>
        <w:pStyle w:val="NoSpacing"/>
        <w:ind w:firstLine="0"/>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C1C5769"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kopiją (jeigu pasiūlymą teikia tiekėjų grupė);</w:t>
      </w:r>
    </w:p>
    <w:p w14:paraId="61288FB4" w14:textId="63182A71"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įgaliojimą pateikti pasiūlymą (jeigu pasiūlymą pateikia ne tiekėjo vadovas);</w:t>
      </w:r>
    </w:p>
    <w:p w14:paraId="6287AA87" w14:textId="19D87EDF"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xml:space="preserve">) </w:t>
      </w:r>
      <w:r w:rsidR="00763298" w:rsidRPr="00763298">
        <w:rPr>
          <w:rFonts w:ascii="Times New Roman" w:eastAsia="Arial" w:hAnsi="Times New Roman" w:cs="Times New Roman"/>
          <w:sz w:val="24"/>
          <w:szCs w:val="24"/>
        </w:rPr>
        <w:t xml:space="preserve">užpildytas </w:t>
      </w:r>
      <w:r w:rsidR="00C57D09">
        <w:rPr>
          <w:rFonts w:ascii="Times New Roman" w:eastAsia="Arial" w:hAnsi="Times New Roman" w:cs="Times New Roman"/>
          <w:sz w:val="24"/>
          <w:szCs w:val="24"/>
        </w:rPr>
        <w:t>2</w:t>
      </w:r>
      <w:r w:rsidR="00763298" w:rsidRPr="00763298">
        <w:rPr>
          <w:rFonts w:ascii="Times New Roman" w:eastAsia="Arial" w:hAnsi="Times New Roman" w:cs="Times New Roman"/>
          <w:sz w:val="24"/>
          <w:szCs w:val="24"/>
        </w:rPr>
        <w:t xml:space="preserve"> priedas. </w:t>
      </w:r>
      <w:r w:rsidR="00C57D09">
        <w:rPr>
          <w:rFonts w:ascii="Times New Roman" w:eastAsia="Arial" w:hAnsi="Times New Roman" w:cs="Times New Roman"/>
          <w:sz w:val="24"/>
          <w:szCs w:val="24"/>
        </w:rPr>
        <w:t>Techninė specifikacija</w:t>
      </w:r>
      <w:r w:rsidR="0033029F" w:rsidRPr="00232070">
        <w:rPr>
          <w:rFonts w:ascii="Times New Roman" w:eastAsia="Arial" w:hAnsi="Times New Roman" w:cs="Times New Roman"/>
          <w:sz w:val="24"/>
          <w:szCs w:val="24"/>
        </w:rPr>
        <w:t>;</w:t>
      </w:r>
    </w:p>
    <w:p w14:paraId="7634270E" w14:textId="203EDAB9" w:rsidR="00C57D09" w:rsidRPr="00C57D09" w:rsidRDefault="00C57D09" w:rsidP="006C7DED">
      <w:pPr>
        <w:pStyle w:val="NoSpacing"/>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4)</w:t>
      </w:r>
      <w:r w:rsidR="00DD534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dokumentas patvirtinantis Tiekėjo atitikimą šių pirkimo sąlygų 1.4. punkto reikalavimą - </w:t>
      </w:r>
      <w:r w:rsidRPr="00C57D09">
        <w:rPr>
          <w:rFonts w:ascii="Times New Roman" w:eastAsia="Arial" w:hAnsi="Times New Roman" w:cs="Times New Roman"/>
          <w:sz w:val="24"/>
          <w:szCs w:val="24"/>
        </w:rPr>
        <w:t>įsipareigojimas suteikti 36 mėnesių garantiją siūlomai įrangai</w:t>
      </w:r>
      <w:r>
        <w:rPr>
          <w:rFonts w:ascii="Times New Roman" w:eastAsia="Arial" w:hAnsi="Times New Roman" w:cs="Times New Roman"/>
          <w:sz w:val="24"/>
          <w:szCs w:val="24"/>
        </w:rPr>
        <w:t>.</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7"/>
      <w:bookmarkEnd w:id="18"/>
      <w:bookmarkEnd w:id="19"/>
      <w:bookmarkEnd w:id="20"/>
    </w:p>
    <w:p w14:paraId="2B2DD954" w14:textId="77777777" w:rsidR="00BD5ABF" w:rsidRDefault="00F40999" w:rsidP="006C7DED">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C22181">
        <w:rPr>
          <w:rFonts w:ascii="Times New Roman" w:hAnsi="Times New Roman" w:cs="Times New Roman"/>
          <w:color w:val="000000" w:themeColor="text1"/>
          <w:sz w:val="24"/>
          <w:szCs w:val="24"/>
        </w:rPr>
        <w:t xml:space="preserve">Vadovaujantis VPĮ 86 str. 7 d. sutartis gali būti sudaroma žodžiu. </w:t>
      </w:r>
    </w:p>
    <w:p w14:paraId="20328A6A" w14:textId="671E368F" w:rsidR="00D80522" w:rsidRDefault="00BD5ABF"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Prekių pristatymo vieta nurodyta šių pirkimo sąlygų 1 priede. Kondicionieriai turi būti pristatyti ir sumontuoti per 14 (keturiolika) dienų nuo laimėtojo paskelbimo (Sutarties sudarymo). Už prekes bus sumokama po jų pristatymo ir sumontavimo, per 30 dienų nuo sąskaitos pateikimo.</w:t>
      </w:r>
      <w:r w:rsidRPr="00BD5ABF">
        <w:t xml:space="preserve"> </w:t>
      </w:r>
      <w:r w:rsidRPr="00BD5ABF">
        <w:rPr>
          <w:rFonts w:ascii="Times New Roman" w:hAnsi="Times New Roman" w:cs="Times New Roman"/>
          <w:sz w:val="24"/>
          <w:szCs w:val="24"/>
        </w:rPr>
        <w:t>PVM sąskaitos faktūros turi būti teikiamos naudojantis informacinės sistemos „SABIS“ priemonėmis. Jeigu Teikėjas nepateikia sąskaitos nurodytos informacinės sistemos priemonėmis, mokėjimas neatliekamas.</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lastRenderedPageBreak/>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B35E05">
      <w:pPr>
        <w:spacing w:line="24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79938FE3" w:rsidR="00EC3839" w:rsidRPr="00EC3839" w:rsidRDefault="00F40999" w:rsidP="00B35E05">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1. 1  priedas „</w:t>
      </w:r>
      <w:r w:rsidR="00763298">
        <w:rPr>
          <w:rFonts w:ascii="Times New Roman" w:hAnsi="Times New Roman" w:cs="Times New Roman"/>
          <w:sz w:val="24"/>
          <w:szCs w:val="24"/>
        </w:rPr>
        <w:t>Techninė specifikacija</w:t>
      </w:r>
      <w:r w:rsidR="00EC3839" w:rsidRPr="00EC3839">
        <w:rPr>
          <w:rFonts w:ascii="Times New Roman" w:hAnsi="Times New Roman" w:cs="Times New Roman"/>
          <w:sz w:val="24"/>
          <w:szCs w:val="24"/>
        </w:rPr>
        <w:t>“;</w:t>
      </w:r>
    </w:p>
    <w:p w14:paraId="713A4536" w14:textId="063E2F23" w:rsidR="00EC3839" w:rsidRPr="00EC3839" w:rsidRDefault="00F40999" w:rsidP="00B35E05">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8</w:t>
      </w:r>
      <w:r w:rsidR="00EC3839" w:rsidRPr="00EC3839">
        <w:rPr>
          <w:rFonts w:ascii="Times New Roman" w:hAnsi="Times New Roman" w:cs="Times New Roman"/>
          <w:sz w:val="24"/>
          <w:szCs w:val="24"/>
        </w:rPr>
        <w:t xml:space="preserve">. 2. 2 priedas </w:t>
      </w:r>
      <w:r w:rsidR="00763298">
        <w:rPr>
          <w:rFonts w:ascii="Times New Roman" w:hAnsi="Times New Roman" w:cs="Times New Roman"/>
          <w:sz w:val="24"/>
          <w:szCs w:val="24"/>
        </w:rPr>
        <w:t>„Pasiūlymo forma“;</w:t>
      </w:r>
      <w:r w:rsidR="00EC3839" w:rsidRPr="00EC3839">
        <w:rPr>
          <w:rFonts w:ascii="Times New Roman" w:hAnsi="Times New Roman" w:cs="Times New Roman"/>
          <w:sz w:val="24"/>
          <w:szCs w:val="24"/>
        </w:rPr>
        <w:tab/>
      </w:r>
    </w:p>
    <w:p w14:paraId="064A9B38" w14:textId="5C57A9F6" w:rsidR="000738A7" w:rsidRDefault="00F40999" w:rsidP="00BD5ABF">
      <w:pPr>
        <w:spacing w:line="240" w:lineRule="auto"/>
        <w:ind w:left="567" w:firstLine="0"/>
        <w:jc w:val="left"/>
        <w:rPr>
          <w:rFonts w:ascii="Times New Roman" w:eastAsia="Arial" w:hAnsi="Times New Roman" w:cs="Times New Roman"/>
          <w:sz w:val="24"/>
          <w:szCs w:val="24"/>
        </w:rPr>
      </w:pPr>
      <w:r>
        <w:rPr>
          <w:rFonts w:ascii="Times New Roman" w:hAnsi="Times New Roman" w:cs="Times New Roman"/>
          <w:sz w:val="24"/>
          <w:szCs w:val="24"/>
        </w:rPr>
        <w:t>8</w:t>
      </w:r>
      <w:r w:rsidR="00EC3839" w:rsidRPr="00D6302E">
        <w:rPr>
          <w:rFonts w:ascii="Times New Roman" w:hAnsi="Times New Roman" w:cs="Times New Roman"/>
          <w:sz w:val="24"/>
          <w:szCs w:val="24"/>
        </w:rPr>
        <w:t>. 3. 3  priedas</w:t>
      </w:r>
      <w:r w:rsidR="00763298">
        <w:rPr>
          <w:rFonts w:ascii="Times New Roman" w:hAnsi="Times New Roman" w:cs="Times New Roman"/>
          <w:sz w:val="24"/>
          <w:szCs w:val="24"/>
        </w:rPr>
        <w:t xml:space="preserve"> </w:t>
      </w:r>
      <w:r w:rsidR="00763298" w:rsidRPr="00D6302E">
        <w:rPr>
          <w:rFonts w:ascii="Times New Roman" w:hAnsi="Times New Roman" w:cs="Times New Roman"/>
          <w:sz w:val="24"/>
          <w:szCs w:val="24"/>
        </w:rPr>
        <w:t>„</w:t>
      </w:r>
      <w:bookmarkEnd w:id="9"/>
      <w:r w:rsidR="00BD5ABF">
        <w:rPr>
          <w:rFonts w:ascii="Times New Roman" w:hAnsi="Times New Roman" w:cs="Times New Roman"/>
          <w:sz w:val="24"/>
          <w:szCs w:val="24"/>
        </w:rPr>
        <w:t>Terminai“</w:t>
      </w:r>
      <w:r w:rsidR="00CB3FD7">
        <w:rPr>
          <w:rFonts w:ascii="Times New Roman" w:hAnsi="Times New Roman" w:cs="Times New Roman"/>
          <w:sz w:val="24"/>
          <w:szCs w:val="24"/>
        </w:rPr>
        <w:t>.</w:t>
      </w:r>
    </w:p>
    <w:sectPr w:rsidR="000738A7" w:rsidSect="00D6302E">
      <w:headerReference w:type="default" r:id="rId11"/>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E247" w14:textId="77777777" w:rsidR="0030390F" w:rsidRDefault="0030390F" w:rsidP="00D05666">
      <w:r>
        <w:separator/>
      </w:r>
    </w:p>
  </w:endnote>
  <w:endnote w:type="continuationSeparator" w:id="0">
    <w:p w14:paraId="3F92B65E" w14:textId="77777777" w:rsidR="0030390F" w:rsidRDefault="0030390F" w:rsidP="00D05666">
      <w:r>
        <w:continuationSeparator/>
      </w:r>
    </w:p>
  </w:endnote>
  <w:endnote w:type="continuationNotice" w:id="1">
    <w:p w14:paraId="7A09DD4D" w14:textId="77777777" w:rsidR="0030390F" w:rsidRDefault="003039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DD3C" w14:textId="77777777" w:rsidR="0030390F" w:rsidRDefault="0030390F" w:rsidP="00D05666">
      <w:r>
        <w:separator/>
      </w:r>
    </w:p>
  </w:footnote>
  <w:footnote w:type="continuationSeparator" w:id="0">
    <w:p w14:paraId="180BA1AE" w14:textId="77777777" w:rsidR="0030390F" w:rsidRDefault="0030390F" w:rsidP="00D05666">
      <w:r>
        <w:continuationSeparator/>
      </w:r>
    </w:p>
  </w:footnote>
  <w:footnote w:type="continuationNotice" w:id="1">
    <w:p w14:paraId="4EF8D01C" w14:textId="77777777" w:rsidR="0030390F" w:rsidRDefault="003039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8BBC467A"/>
    <w:lvl w:ilvl="0">
      <w:start w:val="2"/>
      <w:numFmt w:val="decimal"/>
      <w:lvlText w:val="%1."/>
      <w:lvlJc w:val="left"/>
      <w:pPr>
        <w:ind w:left="8298"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FB4169"/>
    <w:multiLevelType w:val="multilevel"/>
    <w:tmpl w:val="B02C2EF0"/>
    <w:lvl w:ilvl="0">
      <w:start w:val="3"/>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eastAsia="Calibri" w:hint="default"/>
        <w:b w:val="0"/>
        <w:bCs/>
        <w:color w:val="auto"/>
      </w:rPr>
    </w:lvl>
    <w:lvl w:ilvl="2">
      <w:start w:val="1"/>
      <w:numFmt w:val="decimal"/>
      <w:lvlText w:val="%1.%2.%3."/>
      <w:lvlJc w:val="left"/>
      <w:pPr>
        <w:ind w:left="720" w:hanging="720"/>
      </w:pPr>
      <w:rPr>
        <w:rFonts w:eastAsia="Calibri" w:hint="default"/>
        <w:b/>
        <w:color w:val="auto"/>
      </w:rPr>
    </w:lvl>
    <w:lvl w:ilvl="3">
      <w:start w:val="1"/>
      <w:numFmt w:val="decimal"/>
      <w:lvlText w:val="%1.%2.%3.%4."/>
      <w:lvlJc w:val="left"/>
      <w:pPr>
        <w:ind w:left="720" w:hanging="720"/>
      </w:pPr>
      <w:rPr>
        <w:rFonts w:eastAsia="Calibri" w:hint="default"/>
        <w:b/>
        <w:color w:val="auto"/>
      </w:rPr>
    </w:lvl>
    <w:lvl w:ilvl="4">
      <w:start w:val="1"/>
      <w:numFmt w:val="decimal"/>
      <w:lvlText w:val="%1.%2.%3.%4.%5."/>
      <w:lvlJc w:val="left"/>
      <w:pPr>
        <w:ind w:left="1080" w:hanging="1080"/>
      </w:pPr>
      <w:rPr>
        <w:rFonts w:eastAsia="Calibri" w:hint="default"/>
        <w:b/>
        <w:color w:val="auto"/>
      </w:rPr>
    </w:lvl>
    <w:lvl w:ilvl="5">
      <w:start w:val="1"/>
      <w:numFmt w:val="decimal"/>
      <w:lvlText w:val="%1.%2.%3.%4.%5.%6."/>
      <w:lvlJc w:val="left"/>
      <w:pPr>
        <w:ind w:left="1080" w:hanging="1080"/>
      </w:pPr>
      <w:rPr>
        <w:rFonts w:eastAsia="Calibri" w:hint="default"/>
        <w:b/>
        <w:color w:val="auto"/>
      </w:rPr>
    </w:lvl>
    <w:lvl w:ilvl="6">
      <w:start w:val="1"/>
      <w:numFmt w:val="decimal"/>
      <w:lvlText w:val="%1.%2.%3.%4.%5.%6.%7."/>
      <w:lvlJc w:val="left"/>
      <w:pPr>
        <w:ind w:left="1440" w:hanging="1440"/>
      </w:pPr>
      <w:rPr>
        <w:rFonts w:eastAsia="Calibri" w:hint="default"/>
        <w:b/>
        <w:color w:val="auto"/>
      </w:rPr>
    </w:lvl>
    <w:lvl w:ilvl="7">
      <w:start w:val="1"/>
      <w:numFmt w:val="decimal"/>
      <w:lvlText w:val="%1.%2.%3.%4.%5.%6.%7.%8."/>
      <w:lvlJc w:val="left"/>
      <w:pPr>
        <w:ind w:left="1440" w:hanging="1440"/>
      </w:pPr>
      <w:rPr>
        <w:rFonts w:eastAsia="Calibri" w:hint="default"/>
        <w:b/>
        <w:color w:val="auto"/>
      </w:rPr>
    </w:lvl>
    <w:lvl w:ilvl="8">
      <w:start w:val="1"/>
      <w:numFmt w:val="decimal"/>
      <w:lvlText w:val="%1.%2.%3.%4.%5.%6.%7.%8.%9."/>
      <w:lvlJc w:val="left"/>
      <w:pPr>
        <w:ind w:left="1800" w:hanging="1800"/>
      </w:pPr>
      <w:rPr>
        <w:rFonts w:eastAsia="Calibri" w:hint="default"/>
        <w:b/>
        <w:color w:val="auto"/>
      </w:rPr>
    </w:lvl>
  </w:abstractNum>
  <w:num w:numId="1" w16cid:durableId="1609236748">
    <w:abstractNumId w:val="1"/>
  </w:num>
  <w:num w:numId="2" w16cid:durableId="1263340780">
    <w:abstractNumId w:val="5"/>
  </w:num>
  <w:num w:numId="3" w16cid:durableId="1388916591">
    <w:abstractNumId w:val="3"/>
  </w:num>
  <w:num w:numId="4" w16cid:durableId="890963724">
    <w:abstractNumId w:val="7"/>
  </w:num>
  <w:num w:numId="5" w16cid:durableId="1107693498">
    <w:abstractNumId w:val="2"/>
  </w:num>
  <w:num w:numId="6" w16cid:durableId="1934313151">
    <w:abstractNumId w:val="4"/>
  </w:num>
  <w:num w:numId="7" w16cid:durableId="1388065469">
    <w:abstractNumId w:val="6"/>
  </w:num>
  <w:num w:numId="8" w16cid:durableId="791633151">
    <w:abstractNumId w:val="0"/>
  </w:num>
  <w:num w:numId="9" w16cid:durableId="59074665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65"/>
    <w:rsid w:val="000B4E6D"/>
    <w:rsid w:val="000B5442"/>
    <w:rsid w:val="000B6976"/>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C6D06"/>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24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08"/>
    <w:rsid w:val="0011199A"/>
    <w:rsid w:val="001126FB"/>
    <w:rsid w:val="0011280B"/>
    <w:rsid w:val="001128FB"/>
    <w:rsid w:val="00112F92"/>
    <w:rsid w:val="0011320C"/>
    <w:rsid w:val="0011344C"/>
    <w:rsid w:val="00113B07"/>
    <w:rsid w:val="00114768"/>
    <w:rsid w:val="00115BB9"/>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88C"/>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AB"/>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390F"/>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4E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96F"/>
    <w:rsid w:val="00382B76"/>
    <w:rsid w:val="003849A9"/>
    <w:rsid w:val="00384F5A"/>
    <w:rsid w:val="00386A7C"/>
    <w:rsid w:val="003871E2"/>
    <w:rsid w:val="003878F0"/>
    <w:rsid w:val="003903FB"/>
    <w:rsid w:val="0039114B"/>
    <w:rsid w:val="003918AE"/>
    <w:rsid w:val="00392458"/>
    <w:rsid w:val="0039299B"/>
    <w:rsid w:val="00394367"/>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808"/>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6BE"/>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035"/>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DD8"/>
    <w:rsid w:val="0058102F"/>
    <w:rsid w:val="00581B14"/>
    <w:rsid w:val="00582A71"/>
    <w:rsid w:val="00583135"/>
    <w:rsid w:val="00583195"/>
    <w:rsid w:val="00583B84"/>
    <w:rsid w:val="005846F8"/>
    <w:rsid w:val="0058525D"/>
    <w:rsid w:val="00585C84"/>
    <w:rsid w:val="00587BAC"/>
    <w:rsid w:val="00587E05"/>
    <w:rsid w:val="00590005"/>
    <w:rsid w:val="0059010F"/>
    <w:rsid w:val="0059163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6F71"/>
    <w:rsid w:val="005D7383"/>
    <w:rsid w:val="005D7A77"/>
    <w:rsid w:val="005D7D8C"/>
    <w:rsid w:val="005E0667"/>
    <w:rsid w:val="005E09B8"/>
    <w:rsid w:val="005E25A4"/>
    <w:rsid w:val="005E2700"/>
    <w:rsid w:val="005E29E3"/>
    <w:rsid w:val="005E36FB"/>
    <w:rsid w:val="005E3B81"/>
    <w:rsid w:val="005E4667"/>
    <w:rsid w:val="005E53B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F1"/>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1CDE"/>
    <w:rsid w:val="006824FC"/>
    <w:rsid w:val="00682AD5"/>
    <w:rsid w:val="0068448B"/>
    <w:rsid w:val="00685C49"/>
    <w:rsid w:val="006864C7"/>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7D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2BD0"/>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6AB"/>
    <w:rsid w:val="007C1FE3"/>
    <w:rsid w:val="007C348D"/>
    <w:rsid w:val="007C3B9B"/>
    <w:rsid w:val="007C427A"/>
    <w:rsid w:val="007C483C"/>
    <w:rsid w:val="007C484E"/>
    <w:rsid w:val="007C4972"/>
    <w:rsid w:val="007C4FA1"/>
    <w:rsid w:val="007C53E8"/>
    <w:rsid w:val="007C56E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40C"/>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269D"/>
    <w:rsid w:val="00803C59"/>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75C6"/>
    <w:rsid w:val="00851498"/>
    <w:rsid w:val="00851768"/>
    <w:rsid w:val="00851A48"/>
    <w:rsid w:val="008529E7"/>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6E1"/>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9F"/>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16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ACA"/>
    <w:rsid w:val="00A065A2"/>
    <w:rsid w:val="00A100C8"/>
    <w:rsid w:val="00A10489"/>
    <w:rsid w:val="00A10DB9"/>
    <w:rsid w:val="00A10FCA"/>
    <w:rsid w:val="00A113C1"/>
    <w:rsid w:val="00A116AF"/>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8B"/>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6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05"/>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716"/>
    <w:rsid w:val="00BC2E44"/>
    <w:rsid w:val="00BC3440"/>
    <w:rsid w:val="00BC3DF9"/>
    <w:rsid w:val="00BC3EEA"/>
    <w:rsid w:val="00BC403A"/>
    <w:rsid w:val="00BC7052"/>
    <w:rsid w:val="00BC74E7"/>
    <w:rsid w:val="00BC759E"/>
    <w:rsid w:val="00BC7964"/>
    <w:rsid w:val="00BD00CF"/>
    <w:rsid w:val="00BD290E"/>
    <w:rsid w:val="00BD2E81"/>
    <w:rsid w:val="00BD3D5D"/>
    <w:rsid w:val="00BD5AB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1B1"/>
    <w:rsid w:val="00BF5AEB"/>
    <w:rsid w:val="00BF5EA3"/>
    <w:rsid w:val="00BF5F45"/>
    <w:rsid w:val="00BF64AF"/>
    <w:rsid w:val="00BF6BED"/>
    <w:rsid w:val="00BF6C92"/>
    <w:rsid w:val="00BF7343"/>
    <w:rsid w:val="00BF780E"/>
    <w:rsid w:val="00C006CB"/>
    <w:rsid w:val="00C00F86"/>
    <w:rsid w:val="00C013F9"/>
    <w:rsid w:val="00C01740"/>
    <w:rsid w:val="00C02B55"/>
    <w:rsid w:val="00C02FC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18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09"/>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37B"/>
    <w:rsid w:val="00CB3E24"/>
    <w:rsid w:val="00CB3FD7"/>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4F4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31A"/>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34D"/>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E8"/>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3D1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354"/>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FA2"/>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3D3"/>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50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C6E"/>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408C28F924FAA87774172B6FDD227"/>
        <w:category>
          <w:name w:val="General"/>
          <w:gallery w:val="placeholder"/>
        </w:category>
        <w:types>
          <w:type w:val="bbPlcHdr"/>
        </w:types>
        <w:behaviors>
          <w:behavior w:val="content"/>
        </w:behaviors>
        <w:guid w:val="{D633F4EB-3586-46D0-97BE-823B66818814}"/>
      </w:docPartPr>
      <w:docPartBody>
        <w:p w:rsidR="00126EC2" w:rsidRDefault="0039559B" w:rsidP="0039559B">
          <w:pPr>
            <w:pStyle w:val="61D408C28F924FAA87774172B6FDD227"/>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6EC2"/>
    <w:rsid w:val="00127A9E"/>
    <w:rsid w:val="00157A84"/>
    <w:rsid w:val="001A6EE0"/>
    <w:rsid w:val="001E3B26"/>
    <w:rsid w:val="00256A57"/>
    <w:rsid w:val="00270BC7"/>
    <w:rsid w:val="00295EF8"/>
    <w:rsid w:val="002C1509"/>
    <w:rsid w:val="0032150B"/>
    <w:rsid w:val="003661A6"/>
    <w:rsid w:val="0039559B"/>
    <w:rsid w:val="003E0808"/>
    <w:rsid w:val="004161F4"/>
    <w:rsid w:val="00430113"/>
    <w:rsid w:val="00460C76"/>
    <w:rsid w:val="0046126A"/>
    <w:rsid w:val="004C15FB"/>
    <w:rsid w:val="004C214A"/>
    <w:rsid w:val="004D38E9"/>
    <w:rsid w:val="00515E63"/>
    <w:rsid w:val="00565992"/>
    <w:rsid w:val="005D6F71"/>
    <w:rsid w:val="006237B7"/>
    <w:rsid w:val="00652F79"/>
    <w:rsid w:val="00672022"/>
    <w:rsid w:val="00685665"/>
    <w:rsid w:val="00690C6B"/>
    <w:rsid w:val="006D77F5"/>
    <w:rsid w:val="007260B3"/>
    <w:rsid w:val="00731487"/>
    <w:rsid w:val="00737C4C"/>
    <w:rsid w:val="0078514A"/>
    <w:rsid w:val="007C7D73"/>
    <w:rsid w:val="007F25D7"/>
    <w:rsid w:val="00810A25"/>
    <w:rsid w:val="0081766A"/>
    <w:rsid w:val="00881536"/>
    <w:rsid w:val="008D6E2A"/>
    <w:rsid w:val="00906FC8"/>
    <w:rsid w:val="00915DD0"/>
    <w:rsid w:val="00926BF1"/>
    <w:rsid w:val="009520DA"/>
    <w:rsid w:val="00975C18"/>
    <w:rsid w:val="0097687E"/>
    <w:rsid w:val="009C5E39"/>
    <w:rsid w:val="009E6FBD"/>
    <w:rsid w:val="00A02E8E"/>
    <w:rsid w:val="00A03CB8"/>
    <w:rsid w:val="00A17482"/>
    <w:rsid w:val="00A211AC"/>
    <w:rsid w:val="00A447B7"/>
    <w:rsid w:val="00A55596"/>
    <w:rsid w:val="00A87851"/>
    <w:rsid w:val="00A948A7"/>
    <w:rsid w:val="00AC07D5"/>
    <w:rsid w:val="00AD09B5"/>
    <w:rsid w:val="00AD33B3"/>
    <w:rsid w:val="00B02160"/>
    <w:rsid w:val="00B02DFF"/>
    <w:rsid w:val="00B031BD"/>
    <w:rsid w:val="00B449B6"/>
    <w:rsid w:val="00B604DE"/>
    <w:rsid w:val="00B70DD9"/>
    <w:rsid w:val="00B971E7"/>
    <w:rsid w:val="00C12D30"/>
    <w:rsid w:val="00C13521"/>
    <w:rsid w:val="00C64F5A"/>
    <w:rsid w:val="00C70AB1"/>
    <w:rsid w:val="00CD27B6"/>
    <w:rsid w:val="00CF12AD"/>
    <w:rsid w:val="00CF4CEB"/>
    <w:rsid w:val="00D1288B"/>
    <w:rsid w:val="00D313FA"/>
    <w:rsid w:val="00D32E5A"/>
    <w:rsid w:val="00DE23D8"/>
    <w:rsid w:val="00E464CE"/>
    <w:rsid w:val="00E706A7"/>
    <w:rsid w:val="00E93C0D"/>
    <w:rsid w:val="00E94C9A"/>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59B"/>
    <w:rPr>
      <w:color w:val="808080"/>
    </w:rPr>
  </w:style>
  <w:style w:type="paragraph" w:customStyle="1" w:styleId="61D408C28F924FAA87774172B6FDD227">
    <w:name w:val="61D408C28F924FAA87774172B6FDD227"/>
    <w:rsid w:val="0039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DCB5B-DCCE-49CF-BCDE-3A7EE0BA4B1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4</Pages>
  <Words>4864</Words>
  <Characters>2774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Gelminauskaitė-Viskontienė</cp:lastModifiedBy>
  <cp:revision>27</cp:revision>
  <cp:lastPrinted>2021-11-03T05:49:00Z</cp:lastPrinted>
  <dcterms:created xsi:type="dcterms:W3CDTF">2026-04-09T08:26:00Z</dcterms:created>
  <dcterms:modified xsi:type="dcterms:W3CDTF">2026-04-30T07:41:00Z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