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rFonts w:cstheme="minorBidi"/>
          <w:b w:val="0"/>
          <w:bCs w:val="0"/>
          <w:sz w:val="21"/>
          <w:szCs w:val="21"/>
        </w:rPr>
      </w:sdtEndPr>
      <w:sdtContent>
        <w:p w14:paraId="18CDF184" w14:textId="77777777" w:rsidR="00694E02" w:rsidRPr="00281595" w:rsidRDefault="00694E02" w:rsidP="00694E02">
          <w:pPr>
            <w:spacing w:after="120"/>
            <w:ind w:left="567"/>
            <w:contextualSpacing/>
            <w:jc w:val="center"/>
            <w:rPr>
              <w:rFonts w:cstheme="minorHAnsi"/>
              <w:b/>
              <w:bCs/>
              <w:sz w:val="24"/>
              <w:szCs w:val="24"/>
            </w:rPr>
          </w:pPr>
          <w:r w:rsidRPr="00281595">
            <w:rPr>
              <w:rFonts w:cstheme="minorHAnsi"/>
              <w:b/>
              <w:bCs/>
              <w:sz w:val="24"/>
              <w:szCs w:val="24"/>
            </w:rPr>
            <w:t>MYKOLO ROMERIO UNIVERSITETAS</w:t>
          </w:r>
        </w:p>
        <w:p w14:paraId="2FB70E33" w14:textId="77777777" w:rsidR="00694E02" w:rsidRPr="00281595" w:rsidRDefault="00694E02" w:rsidP="00694E02">
          <w:pPr>
            <w:spacing w:after="120"/>
            <w:ind w:left="567"/>
            <w:contextualSpacing/>
            <w:jc w:val="center"/>
            <w:rPr>
              <w:rFonts w:cstheme="minorHAnsi"/>
              <w:sz w:val="24"/>
              <w:szCs w:val="24"/>
            </w:rPr>
          </w:pPr>
          <w:r w:rsidRPr="00281595">
            <w:rPr>
              <w:rFonts w:cstheme="minorHAnsi"/>
              <w:sz w:val="24"/>
              <w:szCs w:val="24"/>
            </w:rPr>
            <w:t>Viešoji įstaiga, Ateities g. 20, LT-08303 Vilnius, tel. +370 5 271 4625, el. p. roffice@mruni.eu, www.mruni.eu, PVM mokėtojo kodas LT119517219. Duomenys kaupiami ir saugomi Juridinių asmenų registre, kodas 11</w:t>
          </w:r>
        </w:p>
        <w:p w14:paraId="0CE733B5" w14:textId="1CA88BAD" w:rsidR="00C32E53" w:rsidRPr="00F0499F" w:rsidRDefault="00C32E53" w:rsidP="00694E02">
          <w:pPr>
            <w:spacing w:after="120" w:line="20" w:lineRule="atLeast"/>
            <w:contextualSpacing/>
            <w:jc w:val="center"/>
            <w:rPr>
              <w:rFonts w:cstheme="minorHAnsi"/>
              <w:color w:val="00B050"/>
              <w:sz w:val="24"/>
              <w:szCs w:val="24"/>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6771C57A" w14:textId="77777777" w:rsidR="00C77ADC" w:rsidRDefault="00C77ADC" w:rsidP="00C77ADC">
          <w:pPr>
            <w:spacing w:after="120" w:line="20" w:lineRule="atLeast"/>
            <w:ind w:left="5245"/>
            <w:contextualSpacing/>
            <w:rPr>
              <w:rFonts w:cstheme="minorHAnsi"/>
              <w:sz w:val="24"/>
              <w:szCs w:val="24"/>
            </w:rPr>
          </w:pPr>
          <w:r w:rsidRPr="00F0499F">
            <w:rPr>
              <w:rFonts w:cstheme="minorHAnsi"/>
              <w:sz w:val="24"/>
              <w:szCs w:val="24"/>
            </w:rPr>
            <w:t>PATVIRTINTA</w:t>
          </w:r>
        </w:p>
        <w:p w14:paraId="12B1D7CD" w14:textId="0A0F7C88" w:rsidR="00C77ADC" w:rsidRPr="00867AE0" w:rsidRDefault="00C77ADC" w:rsidP="00C77ADC">
          <w:pPr>
            <w:spacing w:after="120" w:line="20" w:lineRule="atLeast"/>
            <w:ind w:left="5245"/>
            <w:contextualSpacing/>
            <w:rPr>
              <w:rFonts w:cstheme="minorHAnsi"/>
              <w:sz w:val="24"/>
              <w:szCs w:val="24"/>
            </w:rPr>
          </w:pPr>
          <w:r w:rsidRPr="00350B75">
            <w:rPr>
              <w:rFonts w:cstheme="minorHAnsi"/>
              <w:sz w:val="24"/>
              <w:szCs w:val="24"/>
            </w:rPr>
            <w:t>Viešųjų pirkimų komisijos 202</w:t>
          </w:r>
          <w:r w:rsidR="00E63B58" w:rsidRPr="00350B75">
            <w:rPr>
              <w:rFonts w:cstheme="minorHAnsi"/>
              <w:sz w:val="24"/>
              <w:szCs w:val="24"/>
            </w:rPr>
            <w:t>6</w:t>
          </w:r>
          <w:r w:rsidR="00DD1790" w:rsidRPr="00350B75">
            <w:rPr>
              <w:rFonts w:cstheme="minorHAnsi"/>
              <w:sz w:val="24"/>
              <w:szCs w:val="24"/>
            </w:rPr>
            <w:t xml:space="preserve"> m. </w:t>
          </w:r>
          <w:r w:rsidR="00350B75" w:rsidRPr="00350B75">
            <w:rPr>
              <w:rFonts w:cstheme="minorHAnsi"/>
              <w:sz w:val="24"/>
              <w:szCs w:val="24"/>
            </w:rPr>
            <w:t>birželio 30</w:t>
          </w:r>
          <w:r w:rsidR="00A3051F" w:rsidRPr="00350B75">
            <w:rPr>
              <w:rFonts w:cstheme="minorHAnsi"/>
              <w:sz w:val="24"/>
              <w:szCs w:val="24"/>
            </w:rPr>
            <w:t xml:space="preserve"> </w:t>
          </w:r>
          <w:r w:rsidRPr="00350B75">
            <w:rPr>
              <w:rFonts w:cstheme="minorHAnsi"/>
              <w:sz w:val="24"/>
              <w:szCs w:val="24"/>
            </w:rPr>
            <w:t xml:space="preserve"> d. protokolu Nr.</w:t>
          </w:r>
          <w:r w:rsidR="00350B75" w:rsidRPr="00350B75">
            <w:rPr>
              <w:rFonts w:cstheme="minorHAnsi"/>
              <w:sz w:val="24"/>
              <w:szCs w:val="24"/>
            </w:rPr>
            <w:t xml:space="preserve"> 9U-63</w:t>
          </w:r>
          <w:r w:rsidRPr="00867AE0">
            <w:rPr>
              <w:rFonts w:cstheme="minorHAnsi"/>
              <w:sz w:val="24"/>
              <w:szCs w:val="24"/>
            </w:rPr>
            <w:t xml:space="preserve"> </w:t>
          </w:r>
        </w:p>
        <w:p w14:paraId="4BB09E53" w14:textId="77777777" w:rsidR="00C77ADC" w:rsidRPr="00F0499F" w:rsidRDefault="00C77ADC" w:rsidP="00C77ADC">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1B6C199" w14:textId="77777777" w:rsidR="00C77ADC" w:rsidRPr="00F376F7" w:rsidRDefault="00C77ADC" w:rsidP="00C77ADC">
          <w:pPr>
            <w:spacing w:after="120" w:line="20" w:lineRule="atLeast"/>
            <w:ind w:left="5245"/>
            <w:contextualSpacing/>
            <w:rPr>
              <w:rFonts w:cstheme="minorHAnsi"/>
              <w:iCs/>
              <w:sz w:val="24"/>
              <w:szCs w:val="24"/>
            </w:rPr>
          </w:pPr>
          <w:r w:rsidRPr="00F376F7">
            <w:rPr>
              <w:rFonts w:cstheme="minorHAnsi"/>
              <w:iCs/>
              <w:sz w:val="24"/>
              <w:szCs w:val="24"/>
            </w:rPr>
            <w:t>NETAIKOMA</w:t>
          </w:r>
        </w:p>
        <w:p w14:paraId="54DCAA0C" w14:textId="533D083C"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bookmarkStart w:id="0" w:name="_GoBack"/>
          <w:bookmarkEnd w:id="0"/>
        </w:p>
        <w:p w14:paraId="7350A7E2" w14:textId="78457EBC" w:rsidR="00D526C8" w:rsidRPr="00F0499F" w:rsidRDefault="00D526C8" w:rsidP="004E4612">
          <w:pPr>
            <w:spacing w:after="120" w:line="20" w:lineRule="atLeast"/>
            <w:contextualSpacing/>
            <w:jc w:val="center"/>
            <w:rPr>
              <w:rFonts w:cstheme="minorHAnsi"/>
              <w:sz w:val="24"/>
              <w:szCs w:val="24"/>
            </w:rPr>
          </w:pPr>
        </w:p>
        <w:p w14:paraId="110AF618" w14:textId="77777777" w:rsidR="00873C85" w:rsidRDefault="007A130B" w:rsidP="004E4612">
          <w:pPr>
            <w:spacing w:after="120" w:line="20" w:lineRule="atLeast"/>
            <w:contextualSpacing/>
            <w:jc w:val="center"/>
            <w:rPr>
              <w:rFonts w:cstheme="minorHAnsi"/>
              <w:b/>
              <w:bCs/>
              <w:color w:val="000000" w:themeColor="text1"/>
              <w:sz w:val="28"/>
              <w:szCs w:val="28"/>
            </w:rPr>
          </w:pPr>
          <w:r w:rsidRPr="00636D12">
            <w:rPr>
              <w:rFonts w:cstheme="minorHAnsi"/>
              <w:b/>
              <w:bCs/>
              <w:color w:val="000000" w:themeColor="text1"/>
              <w:sz w:val="28"/>
              <w:szCs w:val="28"/>
            </w:rPr>
            <w:t xml:space="preserve">SUPAPRASTINTO </w:t>
          </w:r>
          <w:r w:rsidR="00D526C8" w:rsidRPr="00636D12">
            <w:rPr>
              <w:rFonts w:cstheme="minorHAnsi"/>
              <w:b/>
              <w:bCs/>
              <w:color w:val="000000" w:themeColor="text1"/>
              <w:sz w:val="28"/>
              <w:szCs w:val="28"/>
            </w:rPr>
            <w:t xml:space="preserve">VIEŠOJO PIRKIMO </w:t>
          </w:r>
        </w:p>
        <w:p w14:paraId="1D1BF965" w14:textId="063DEF1E" w:rsidR="00D526C8" w:rsidRPr="00636D12" w:rsidRDefault="00D526C8" w:rsidP="004E4612">
          <w:pPr>
            <w:spacing w:after="120" w:line="20" w:lineRule="atLeast"/>
            <w:contextualSpacing/>
            <w:jc w:val="center"/>
            <w:rPr>
              <w:rFonts w:cstheme="minorHAnsi"/>
              <w:b/>
              <w:bCs/>
              <w:color w:val="000000" w:themeColor="text1"/>
              <w:sz w:val="28"/>
              <w:szCs w:val="28"/>
            </w:rPr>
          </w:pPr>
          <w:r w:rsidRPr="00636D12">
            <w:rPr>
              <w:rFonts w:cstheme="minorHAnsi"/>
              <w:b/>
              <w:bCs/>
              <w:color w:val="000000" w:themeColor="text1"/>
              <w:sz w:val="28"/>
              <w:szCs w:val="28"/>
            </w:rPr>
            <w:t>„</w:t>
          </w:r>
          <w:r w:rsidR="00873C85" w:rsidRPr="00873C85">
            <w:rPr>
              <w:rFonts w:cstheme="minorHAnsi"/>
              <w:b/>
              <w:bCs/>
              <w:color w:val="000000" w:themeColor="text1"/>
              <w:sz w:val="28"/>
              <w:szCs w:val="28"/>
            </w:rPr>
            <w:t>DIRBTINIO INTELEKTO MODULIS</w:t>
          </w:r>
          <w:r w:rsidR="00873C85" w:rsidRPr="00636D12">
            <w:rPr>
              <w:rFonts w:cstheme="minorHAnsi"/>
              <w:b/>
              <w:bCs/>
              <w:color w:val="000000" w:themeColor="text1"/>
              <w:sz w:val="28"/>
              <w:szCs w:val="28"/>
            </w:rPr>
            <w:t>“</w:t>
          </w:r>
        </w:p>
        <w:p w14:paraId="18ACC6AD" w14:textId="2054E6C8" w:rsidR="00D526C8" w:rsidRPr="00636D12" w:rsidRDefault="00D526C8" w:rsidP="004E4612">
          <w:pPr>
            <w:spacing w:after="120" w:line="20" w:lineRule="atLeast"/>
            <w:contextualSpacing/>
            <w:jc w:val="center"/>
            <w:rPr>
              <w:rFonts w:cstheme="minorHAnsi"/>
              <w:b/>
              <w:bCs/>
              <w:color w:val="000000" w:themeColor="text1"/>
              <w:sz w:val="28"/>
              <w:szCs w:val="28"/>
            </w:rPr>
          </w:pPr>
          <w:r w:rsidRPr="00636D12">
            <w:rPr>
              <w:rFonts w:cstheme="minorHAnsi"/>
              <w:b/>
              <w:bCs/>
              <w:color w:val="000000" w:themeColor="text1"/>
              <w:sz w:val="28"/>
              <w:szCs w:val="28"/>
            </w:rPr>
            <w:t xml:space="preserve">ATVIRO KONKURSO </w:t>
          </w:r>
          <w:r w:rsidR="00EB164F" w:rsidRPr="00636D12">
            <w:rPr>
              <w:rFonts w:cstheme="minorHAnsi"/>
              <w:b/>
              <w:bCs/>
              <w:color w:val="000000" w:themeColor="text1"/>
              <w:sz w:val="28"/>
              <w:szCs w:val="28"/>
            </w:rPr>
            <w:t xml:space="preserve">SPECIALIOSIOS </w:t>
          </w:r>
          <w:r w:rsidRPr="00636D12">
            <w:rPr>
              <w:rFonts w:cstheme="minorHAnsi"/>
              <w:b/>
              <w:bCs/>
              <w:color w:val="000000" w:themeColor="text1"/>
              <w:sz w:val="28"/>
              <w:szCs w:val="28"/>
            </w:rPr>
            <w:t>SĄLYGOS</w:t>
          </w:r>
          <w:r w:rsidR="00EC4CB7" w:rsidRPr="00636D12">
            <w:rPr>
              <w:rFonts w:cstheme="minorHAnsi"/>
              <w:b/>
              <w:bCs/>
              <w:color w:val="000000" w:themeColor="text1"/>
              <w:sz w:val="28"/>
              <w:szCs w:val="28"/>
            </w:rPr>
            <w:t xml:space="preserve"> </w:t>
          </w:r>
        </w:p>
        <w:p w14:paraId="0FC90D8B" w14:textId="5EF2FDB9" w:rsidR="00D526C8" w:rsidRPr="00636D12" w:rsidRDefault="00D53BF4" w:rsidP="00636D12">
          <w:pPr>
            <w:spacing w:after="120" w:line="20" w:lineRule="atLeast"/>
            <w:contextualSpacing/>
            <w:jc w:val="center"/>
            <w:rPr>
              <w:rFonts w:cstheme="minorHAnsi"/>
              <w:color w:val="000000" w:themeColor="text1"/>
              <w:sz w:val="28"/>
              <w:szCs w:val="28"/>
            </w:rPr>
          </w:pPr>
          <w:r w:rsidRPr="00636D12">
            <w:rPr>
              <w:rFonts w:cstheme="minorHAnsi"/>
              <w:b/>
              <w:bCs/>
              <w:color w:val="000000" w:themeColor="text1"/>
              <w:sz w:val="28"/>
              <w:szCs w:val="28"/>
            </w:rPr>
            <w:t>V</w:t>
          </w:r>
          <w:r w:rsidR="00755F3B" w:rsidRPr="00636D12">
            <w:rPr>
              <w:rFonts w:cstheme="minorHAnsi"/>
              <w:b/>
              <w:bCs/>
              <w:color w:val="000000" w:themeColor="text1"/>
              <w:sz w:val="28"/>
              <w:szCs w:val="28"/>
            </w:rPr>
            <w:t>ersija</w:t>
          </w:r>
          <w:r w:rsidRPr="00636D12">
            <w:rPr>
              <w:rFonts w:cstheme="minorHAnsi"/>
              <w:b/>
              <w:bCs/>
              <w:color w:val="000000" w:themeColor="text1"/>
              <w:sz w:val="28"/>
              <w:szCs w:val="28"/>
            </w:rPr>
            <w:t xml:space="preserve"> Nr. </w:t>
          </w:r>
          <w:r w:rsidR="00636D12" w:rsidRPr="00636D12">
            <w:rPr>
              <w:rFonts w:cstheme="minorHAnsi"/>
              <w:b/>
              <w:bCs/>
              <w:color w:val="000000" w:themeColor="text1"/>
              <w:sz w:val="28"/>
              <w:szCs w:val="28"/>
            </w:rPr>
            <w:t>1</w:t>
          </w:r>
          <w:r w:rsidRPr="00636D12">
            <w:rPr>
              <w:rFonts w:cstheme="minorHAnsi"/>
              <w:b/>
              <w:bCs/>
              <w:color w:val="000000" w:themeColor="text1"/>
              <w:sz w:val="28"/>
              <w:szCs w:val="28"/>
            </w:rPr>
            <w:t>.</w:t>
          </w:r>
          <w:r w:rsidRPr="00636D12">
            <w:rPr>
              <w:rFonts w:cstheme="minorHAnsi"/>
              <w:i/>
              <w:iCs/>
              <w:color w:val="000000" w:themeColor="text1"/>
              <w:sz w:val="28"/>
              <w:szCs w:val="28"/>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7BCC31B"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E63B58">
                  <w:rPr>
                    <w:noProof/>
                    <w:webHidden/>
                  </w:rPr>
                  <w:t>2</w:t>
                </w:r>
                <w:r w:rsidR="0074475B">
                  <w:rPr>
                    <w:noProof/>
                    <w:webHidden/>
                  </w:rPr>
                  <w:fldChar w:fldCharType="end"/>
                </w:r>
              </w:hyperlink>
            </w:p>
            <w:p w14:paraId="72F5B133" w14:textId="6103FBEA" w:rsidR="0074475B" w:rsidRDefault="008808A9"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E63B58">
                  <w:rPr>
                    <w:noProof/>
                    <w:webHidden/>
                  </w:rPr>
                  <w:t>4</w:t>
                </w:r>
                <w:r w:rsidR="0074475B">
                  <w:rPr>
                    <w:noProof/>
                    <w:webHidden/>
                  </w:rPr>
                  <w:fldChar w:fldCharType="end"/>
                </w:r>
              </w:hyperlink>
            </w:p>
            <w:p w14:paraId="569BF15B" w14:textId="79A96C89" w:rsidR="0074475B" w:rsidRDefault="008808A9"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E63B58">
                  <w:rPr>
                    <w:noProof/>
                    <w:webHidden/>
                  </w:rPr>
                  <w:t>4</w:t>
                </w:r>
                <w:r w:rsidR="0074475B">
                  <w:rPr>
                    <w:noProof/>
                    <w:webHidden/>
                  </w:rPr>
                  <w:fldChar w:fldCharType="end"/>
                </w:r>
              </w:hyperlink>
            </w:p>
            <w:p w14:paraId="37870567" w14:textId="1E518309" w:rsidR="0074475B" w:rsidRDefault="008808A9"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E63B58">
                  <w:rPr>
                    <w:noProof/>
                    <w:webHidden/>
                  </w:rPr>
                  <w:t>4</w:t>
                </w:r>
                <w:r w:rsidR="0074475B">
                  <w:rPr>
                    <w:noProof/>
                    <w:webHidden/>
                  </w:rPr>
                  <w:fldChar w:fldCharType="end"/>
                </w:r>
              </w:hyperlink>
            </w:p>
            <w:p w14:paraId="51E715FC" w14:textId="3FB111D1" w:rsidR="0074475B" w:rsidRDefault="008808A9"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E63B58">
                  <w:rPr>
                    <w:noProof/>
                    <w:webHidden/>
                  </w:rPr>
                  <w:t>4</w:t>
                </w:r>
                <w:r w:rsidR="0074475B">
                  <w:rPr>
                    <w:noProof/>
                    <w:webHidden/>
                  </w:rPr>
                  <w:fldChar w:fldCharType="end"/>
                </w:r>
              </w:hyperlink>
            </w:p>
            <w:p w14:paraId="29434F06" w14:textId="705C8934" w:rsidR="0074475B" w:rsidRDefault="008808A9"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E63B58">
                  <w:rPr>
                    <w:noProof/>
                    <w:webHidden/>
                  </w:rPr>
                  <w:t>4</w:t>
                </w:r>
                <w:r w:rsidR="0074475B">
                  <w:rPr>
                    <w:noProof/>
                    <w:webHidden/>
                  </w:rPr>
                  <w:fldChar w:fldCharType="end"/>
                </w:r>
              </w:hyperlink>
            </w:p>
            <w:p w14:paraId="163B50EE" w14:textId="47A6C4D0" w:rsidR="0074475B" w:rsidRDefault="008808A9"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E63B58">
                  <w:rPr>
                    <w:noProof/>
                    <w:webHidden/>
                  </w:rPr>
                  <w:t>5</w:t>
                </w:r>
                <w:r w:rsidR="0074475B">
                  <w:rPr>
                    <w:noProof/>
                    <w:webHidden/>
                  </w:rPr>
                  <w:fldChar w:fldCharType="end"/>
                </w:r>
              </w:hyperlink>
            </w:p>
            <w:p w14:paraId="7C9C7354" w14:textId="1E2025BE" w:rsidR="0074475B" w:rsidRDefault="008808A9"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E63B58">
                  <w:rPr>
                    <w:noProof/>
                    <w:webHidden/>
                  </w:rPr>
                  <w:t>5</w:t>
                </w:r>
                <w:r w:rsidR="0074475B">
                  <w:rPr>
                    <w:noProof/>
                    <w:webHidden/>
                  </w:rPr>
                  <w:fldChar w:fldCharType="end"/>
                </w:r>
              </w:hyperlink>
            </w:p>
            <w:p w14:paraId="1901588D" w14:textId="1316EA15" w:rsidR="0074475B" w:rsidRDefault="008808A9"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E63B58">
                  <w:rPr>
                    <w:noProof/>
                    <w:webHidden/>
                  </w:rPr>
                  <w:t>5</w:t>
                </w:r>
                <w:r w:rsidR="0074475B">
                  <w:rPr>
                    <w:noProof/>
                    <w:webHidden/>
                  </w:rPr>
                  <w:fldChar w:fldCharType="end"/>
                </w:r>
              </w:hyperlink>
            </w:p>
            <w:p w14:paraId="63AED696" w14:textId="464A1DAE" w:rsidR="0074475B" w:rsidRDefault="008808A9"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4046D1">
                  <w:rPr>
                    <w:noProof/>
                    <w:sz w:val="22"/>
                    <w:szCs w:val="22"/>
                    <w:lang w:val="en-US" w:eastAsia="en-US"/>
                  </w:rPr>
                  <w:t xml:space="preserve"> </w:t>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E63B58">
                  <w:rPr>
                    <w:noProof/>
                    <w:webHidden/>
                  </w:rPr>
                  <w:t>6</w:t>
                </w:r>
                <w:r w:rsidR="0074475B">
                  <w:rPr>
                    <w:noProof/>
                    <w:webHidden/>
                  </w:rPr>
                  <w:fldChar w:fldCharType="end"/>
                </w:r>
              </w:hyperlink>
            </w:p>
            <w:p w14:paraId="456B2FA1" w14:textId="4B92D008" w:rsidR="0074475B" w:rsidRDefault="008808A9"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E63B58">
                  <w:rPr>
                    <w:noProof/>
                    <w:webHidden/>
                  </w:rPr>
                  <w:t>6</w:t>
                </w:r>
                <w:r w:rsidR="0074475B">
                  <w:rPr>
                    <w:noProof/>
                    <w:webHidden/>
                  </w:rPr>
                  <w:fldChar w:fldCharType="end"/>
                </w:r>
              </w:hyperlink>
            </w:p>
            <w:p w14:paraId="3C0F05FC" w14:textId="1E38F142" w:rsidR="0074475B" w:rsidRPr="008E7BEA" w:rsidRDefault="0074475B" w:rsidP="00384E10">
              <w:pPr>
                <w:pStyle w:val="TOC1"/>
                <w:rPr>
                  <w:noProof/>
                  <w:sz w:val="22"/>
                  <w:szCs w:val="22"/>
                  <w:lang w:val="pt-BR"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hyperlink>
              <w:r w:rsidR="004046D1">
                <w:rPr>
                  <w:noProof/>
                </w:rPr>
                <w:t>7</w:t>
              </w:r>
            </w:p>
            <w:p w14:paraId="27656DDD" w14:textId="157050C0" w:rsidR="0074475B" w:rsidRDefault="008808A9" w:rsidP="00384E10">
              <w:pPr>
                <w:pStyle w:val="TOC2"/>
                <w:rPr>
                  <w:noProof/>
                </w:rPr>
              </w:pPr>
              <w:hyperlink w:anchor="_Toc126333940" w:history="1">
                <w:r w:rsidR="0074475B" w:rsidRPr="00FA7F81">
                  <w:rPr>
                    <w:rStyle w:val="Hyperlink"/>
                    <w:rFonts w:eastAsia="Calibri" w:cstheme="minorHAnsi"/>
                    <w:noProof/>
                  </w:rPr>
                  <w:t>Pirkimo sąlygų 2 priedas „Techninė specifikacija“</w:t>
                </w:r>
                <w:r w:rsidR="00384E10">
                  <w:rPr>
                    <w:rStyle w:val="Hyperlink"/>
                    <w:rFonts w:eastAsia="Calibri" w:cstheme="minorHAnsi"/>
                    <w:noProof/>
                  </w:rPr>
                  <w:t>:</w:t>
                </w:r>
                <w:r w:rsidR="0074475B">
                  <w:rPr>
                    <w:noProof/>
                    <w:webHidden/>
                  </w:rPr>
                  <w:tab/>
                </w:r>
              </w:hyperlink>
              <w:r w:rsidR="00350F44">
                <w:rPr>
                  <w:noProof/>
                </w:rPr>
                <w:t>10</w:t>
              </w:r>
            </w:p>
            <w:p w14:paraId="06AE2DE2" w14:textId="6902E7E6" w:rsidR="00CF1F6C" w:rsidRDefault="00384E10" w:rsidP="00384E10">
              <w:pPr>
                <w:spacing w:after="0"/>
                <w:rPr>
                  <w:noProof/>
                </w:rPr>
              </w:pPr>
              <w:r>
                <w:rPr>
                  <w:noProof/>
                </w:rPr>
                <w:t xml:space="preserve">Pirkimo sąlygų 2.1 priedas </w:t>
              </w:r>
              <w:r w:rsidRPr="00384E10">
                <w:rPr>
                  <w:noProof/>
                </w:rPr>
                <w:t>„</w:t>
              </w:r>
              <w:r>
                <w:rPr>
                  <w:noProof/>
                </w:rPr>
                <w:t>1 pirkimo objekto dalis "</w:t>
              </w:r>
              <w:r w:rsidR="00C633A9" w:rsidRPr="00C633A9">
                <w:rPr>
                  <w:noProof/>
                </w:rPr>
                <w:t xml:space="preserve"> </w:t>
              </w:r>
              <w:r w:rsidR="00C633A9">
                <w:rPr>
                  <w:noProof/>
                </w:rPr>
                <w:t>Grafinės planšetės</w:t>
              </w:r>
              <w:r w:rsidR="00FC4062">
                <w:rPr>
                  <w:noProof/>
                </w:rPr>
                <w:t>". T</w:t>
              </w:r>
              <w:r w:rsidR="00FC4062" w:rsidRPr="00384E10">
                <w:rPr>
                  <w:noProof/>
                </w:rPr>
                <w:t>echninė specifikacija</w:t>
              </w:r>
              <w:r w:rsidRPr="00384E10">
                <w:rPr>
                  <w:noProof/>
                </w:rPr>
                <w:t>“</w:t>
              </w:r>
              <w:r>
                <w:rPr>
                  <w:noProof/>
                </w:rPr>
                <w:t>;</w:t>
              </w:r>
            </w:p>
            <w:p w14:paraId="18A49DD0" w14:textId="603EEC7A" w:rsidR="00384E10" w:rsidRPr="00CF1F6C" w:rsidRDefault="00384E10" w:rsidP="00384E10">
              <w:pPr>
                <w:spacing w:after="0"/>
                <w:rPr>
                  <w:noProof/>
                </w:rPr>
              </w:pPr>
              <w:r>
                <w:rPr>
                  <w:noProof/>
                </w:rPr>
                <w:t>Pirkimo sąlygų 2.</w:t>
              </w:r>
              <w:r w:rsidR="00BC5241">
                <w:rPr>
                  <w:noProof/>
                </w:rPr>
                <w:t>2</w:t>
              </w:r>
              <w:r>
                <w:rPr>
                  <w:noProof/>
                </w:rPr>
                <w:t xml:space="preserve"> priedas </w:t>
              </w:r>
              <w:r w:rsidRPr="00384E10">
                <w:rPr>
                  <w:noProof/>
                </w:rPr>
                <w:t>„</w:t>
              </w:r>
              <w:r w:rsidR="00BC5241">
                <w:rPr>
                  <w:noProof/>
                </w:rPr>
                <w:t>2</w:t>
              </w:r>
              <w:r>
                <w:rPr>
                  <w:noProof/>
                </w:rPr>
                <w:t xml:space="preserve"> pirkimo objekto dalis "</w:t>
              </w:r>
              <w:r w:rsidR="00C633A9" w:rsidRPr="00C633A9">
                <w:rPr>
                  <w:noProof/>
                </w:rPr>
                <w:t xml:space="preserve"> </w:t>
              </w:r>
              <w:r w:rsidR="00C633A9">
                <w:rPr>
                  <w:noProof/>
                </w:rPr>
                <w:t xml:space="preserve">Planšetiniai kompiuteriai su priedais </w:t>
              </w:r>
              <w:r w:rsidR="00EE2C1F">
                <w:rPr>
                  <w:noProof/>
                </w:rPr>
                <w:t>"</w:t>
              </w:r>
              <w:r w:rsidR="00E63B58">
                <w:rPr>
                  <w:noProof/>
                </w:rPr>
                <w:t>.</w:t>
              </w:r>
              <w:r>
                <w:rPr>
                  <w:noProof/>
                </w:rPr>
                <w:t xml:space="preserve"> </w:t>
              </w:r>
              <w:r w:rsidR="00E63B58">
                <w:rPr>
                  <w:noProof/>
                </w:rPr>
                <w:t>T</w:t>
              </w:r>
              <w:r w:rsidRPr="00384E10">
                <w:rPr>
                  <w:noProof/>
                </w:rPr>
                <w:t>echninė specifikacija“</w:t>
              </w:r>
              <w:r>
                <w:rPr>
                  <w:noProof/>
                </w:rPr>
                <w:t>;</w:t>
              </w:r>
            </w:p>
            <w:p w14:paraId="79347E8A" w14:textId="52219A4F" w:rsidR="0074475B" w:rsidRPr="00BC5241" w:rsidRDefault="008808A9" w:rsidP="00384E10">
              <w:pPr>
                <w:pStyle w:val="TOC2"/>
                <w:rPr>
                  <w:noProof/>
                  <w:sz w:val="22"/>
                  <w:szCs w:val="22"/>
                  <w:lang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hyperlink>
              <w:r w:rsidR="00415311">
                <w:rPr>
                  <w:noProof/>
                </w:rPr>
                <w:t>11</w:t>
              </w:r>
            </w:p>
            <w:p w14:paraId="6DE76A5E" w14:textId="752D4252" w:rsidR="0074475B" w:rsidRPr="00BC5241" w:rsidRDefault="008808A9" w:rsidP="00384E10">
              <w:pPr>
                <w:pStyle w:val="TOC2"/>
                <w:rPr>
                  <w:noProof/>
                  <w:sz w:val="22"/>
                  <w:szCs w:val="22"/>
                  <w:lang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hyperlink>
              <w:r w:rsidR="00415311">
                <w:rPr>
                  <w:noProof/>
                </w:rPr>
                <w:t>12</w:t>
              </w:r>
            </w:p>
            <w:p w14:paraId="61E88A43" w14:textId="438C40DB" w:rsidR="0074475B" w:rsidRPr="00BC5241" w:rsidRDefault="008808A9">
              <w:pPr>
                <w:pStyle w:val="TOC2"/>
                <w:rPr>
                  <w:noProof/>
                  <w:sz w:val="22"/>
                  <w:szCs w:val="22"/>
                  <w:lang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hyperlink>
              <w:r w:rsidR="00415311">
                <w:rPr>
                  <w:noProof/>
                </w:rPr>
                <w:t>13</w:t>
              </w:r>
            </w:p>
            <w:p w14:paraId="310D1EC2" w14:textId="42A3A097" w:rsidR="0074475B" w:rsidRPr="00BC5241" w:rsidRDefault="008808A9">
              <w:pPr>
                <w:pStyle w:val="TOC2"/>
                <w:rPr>
                  <w:noProof/>
                  <w:sz w:val="22"/>
                  <w:szCs w:val="22"/>
                  <w:lang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hyperlink>
              <w:r w:rsidR="00415311">
                <w:rPr>
                  <w:noProof/>
                </w:rPr>
                <w:t>14</w:t>
              </w:r>
            </w:p>
            <w:p w14:paraId="5F61B9F6" w14:textId="7C1488B5" w:rsidR="0074475B" w:rsidRPr="00BC5241" w:rsidRDefault="008808A9">
              <w:pPr>
                <w:pStyle w:val="TOC2"/>
                <w:rPr>
                  <w:noProof/>
                  <w:sz w:val="22"/>
                  <w:szCs w:val="22"/>
                  <w:lang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hyperlink>
              <w:r w:rsidR="00415311">
                <w:rPr>
                  <w:noProof/>
                </w:rPr>
                <w:t>15</w:t>
              </w:r>
            </w:p>
            <w:p w14:paraId="1446CD49" w14:textId="01392CC0" w:rsidR="0074475B" w:rsidRPr="00BC5241" w:rsidRDefault="008808A9">
              <w:pPr>
                <w:pStyle w:val="TOC2"/>
                <w:rPr>
                  <w:noProof/>
                  <w:sz w:val="22"/>
                  <w:szCs w:val="22"/>
                  <w:lang w:eastAsia="en-US"/>
                </w:rPr>
              </w:pPr>
              <w:hyperlink w:anchor="_Toc126333948" w:history="1">
                <w:r w:rsidR="0074475B" w:rsidRPr="00FA7F81">
                  <w:rPr>
                    <w:rStyle w:val="Hyperlink"/>
                    <w:noProof/>
                  </w:rPr>
                  <w:t xml:space="preserve">Pirkimo sąlygų </w:t>
                </w:r>
                <w:r w:rsidR="00253C5F">
                  <w:rPr>
                    <w:rStyle w:val="Hyperlink"/>
                    <w:noProof/>
                  </w:rPr>
                  <w:t>8</w:t>
                </w:r>
                <w:r w:rsidR="0074475B" w:rsidRPr="00FA7F81">
                  <w:rPr>
                    <w:rStyle w:val="Hyperlink"/>
                    <w:noProof/>
                  </w:rPr>
                  <w:t xml:space="preserve"> priedas „Sutarties projektas“</w:t>
                </w:r>
                <w:r w:rsidR="0074475B">
                  <w:rPr>
                    <w:noProof/>
                    <w:webHidden/>
                  </w:rPr>
                  <w:tab/>
                </w:r>
              </w:hyperlink>
              <w:r w:rsidR="00ED413C">
                <w:rPr>
                  <w:noProof/>
                </w:rPr>
                <w:t>1</w:t>
              </w:r>
              <w:r w:rsidR="00415311">
                <w:rPr>
                  <w:noProof/>
                </w:rPr>
                <w:t>6</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AD6D6C" w14:textId="77777777" w:rsidR="00D56F3E" w:rsidRPr="009B14DC" w:rsidRDefault="008272CE" w:rsidP="003834EB">
      <w:pPr>
        <w:pStyle w:val="ListParagraph"/>
        <w:numPr>
          <w:ilvl w:val="1"/>
          <w:numId w:val="1"/>
        </w:numPr>
        <w:spacing w:after="0" w:line="20" w:lineRule="atLeast"/>
        <w:ind w:left="0" w:firstLine="567"/>
        <w:jc w:val="both"/>
        <w:rPr>
          <w:rFonts w:cstheme="minorHAnsi"/>
        </w:rPr>
      </w:pPr>
      <w:r w:rsidRPr="009B14DC">
        <w:rPr>
          <w:rFonts w:cstheme="minorHAnsi"/>
        </w:rPr>
        <w:t>Perkančioji organizacija –</w:t>
      </w:r>
      <w:r w:rsidR="000372F4" w:rsidRPr="009B14DC">
        <w:rPr>
          <w:rFonts w:cstheme="minorHAnsi"/>
        </w:rPr>
        <w:t xml:space="preserve"> </w:t>
      </w:r>
      <w:r w:rsidR="00D56F3E" w:rsidRPr="009B14DC">
        <w:rPr>
          <w:rFonts w:cstheme="minorHAnsi"/>
        </w:rPr>
        <w:t>Mykolo Romerio universitetas, juridinio asmens kodas 111951726, adresas Ateities g. 20, Vilnius (toliau - Perkančioji organizacija), darbo laikas: 8.00-17.00 val. Perkančioji organizacija yra PVM mokėtoja.</w:t>
      </w:r>
      <w:r w:rsidR="00D56F3E" w:rsidRPr="009B14DC">
        <w:rPr>
          <w:rFonts w:eastAsia="Calibri" w:cstheme="minorHAnsi"/>
          <w:i/>
          <w:iCs/>
        </w:rPr>
        <w:t xml:space="preserve"> </w:t>
      </w:r>
    </w:p>
    <w:p w14:paraId="403AF363" w14:textId="77777777" w:rsidR="00B6485D" w:rsidRDefault="00B6485D" w:rsidP="003834EB">
      <w:pPr>
        <w:pStyle w:val="ListParagraph"/>
        <w:numPr>
          <w:ilvl w:val="1"/>
          <w:numId w:val="1"/>
        </w:numPr>
        <w:spacing w:after="0" w:line="20" w:lineRule="atLeast"/>
        <w:ind w:left="0" w:firstLine="567"/>
        <w:jc w:val="both"/>
        <w:rPr>
          <w:rFonts w:ascii="Calibri" w:hAnsi="Calibri" w:cs="Calibri"/>
        </w:rPr>
      </w:pPr>
      <w:bookmarkStart w:id="4" w:name="_Hlk202259451"/>
      <w:r w:rsidRPr="009B14DC">
        <w:rPr>
          <w:rFonts w:cstheme="minorHAnsi"/>
        </w:rPr>
        <w:t xml:space="preserve">Perkančioji organizacija </w:t>
      </w:r>
      <w:bookmarkEnd w:id="4"/>
      <w:r w:rsidRPr="009B14DC">
        <w:rPr>
          <w:rFonts w:cstheme="minorHAnsi"/>
        </w:rPr>
        <w:t>neįgaliojo</w:t>
      </w:r>
      <w:r w:rsidRPr="008C466B">
        <w:rPr>
          <w:rFonts w:ascii="Calibri" w:hAnsi="Calibri" w:cs="Calibri"/>
        </w:rPr>
        <w:t xml:space="preserve"> kitų perkančiųjų organizacijų atlikti pirkimą.</w:t>
      </w:r>
    </w:p>
    <w:p w14:paraId="6C1F9D72" w14:textId="4905383A" w:rsidR="000F54B9" w:rsidRPr="00507D55" w:rsidRDefault="007D6857" w:rsidP="003834EB">
      <w:pPr>
        <w:pStyle w:val="ListParagraph"/>
        <w:numPr>
          <w:ilvl w:val="1"/>
          <w:numId w:val="1"/>
        </w:numPr>
        <w:spacing w:after="0" w:line="240" w:lineRule="auto"/>
        <w:ind w:left="0" w:firstLine="567"/>
        <w:jc w:val="both"/>
        <w:rPr>
          <w:color w:val="000000" w:themeColor="text1"/>
        </w:rPr>
      </w:pPr>
      <w:r w:rsidRPr="00507D55">
        <w:rPr>
          <w:color w:val="000000" w:themeColor="text1"/>
        </w:rPr>
        <w:t>Pirkimas</w:t>
      </w:r>
      <w:r w:rsidR="00B37854" w:rsidRPr="00507D55">
        <w:rPr>
          <w:color w:val="000000" w:themeColor="text1"/>
        </w:rPr>
        <w:t xml:space="preserve"> neatlieka</w:t>
      </w:r>
      <w:r w:rsidRPr="00507D55">
        <w:rPr>
          <w:color w:val="000000" w:themeColor="text1"/>
        </w:rPr>
        <w:t>mas</w:t>
      </w:r>
      <w:r w:rsidR="00B37854" w:rsidRPr="00507D55">
        <w:rPr>
          <w:color w:val="000000" w:themeColor="text1"/>
        </w:rPr>
        <w:t xml:space="preserve"> </w:t>
      </w:r>
      <w:r w:rsidR="002F5F8E" w:rsidRPr="00507D55">
        <w:rPr>
          <w:color w:val="000000" w:themeColor="text1"/>
        </w:rPr>
        <w:t>naudojantis centralizuotų pirkimų katalogu</w:t>
      </w:r>
      <w:r w:rsidR="00140DE3" w:rsidRPr="00507D55">
        <w:rPr>
          <w:color w:val="000000" w:themeColor="text1"/>
        </w:rPr>
        <w:t xml:space="preserve"> (toliau – CPO LT)</w:t>
      </w:r>
      <w:r w:rsidRPr="00507D55">
        <w:rPr>
          <w:color w:val="000000" w:themeColor="text1"/>
        </w:rPr>
        <w:t>, nes</w:t>
      </w:r>
      <w:r w:rsidR="003834EB" w:rsidRPr="00507D55">
        <w:rPr>
          <w:color w:val="000000" w:themeColor="text1"/>
        </w:rPr>
        <w:t xml:space="preserve"> </w:t>
      </w:r>
      <w:r w:rsidR="00507D55" w:rsidRPr="00507D55">
        <w:rPr>
          <w:color w:val="000000" w:themeColor="text1"/>
        </w:rPr>
        <w:t>CPO kataloge nėra darbo stočių (kompiuterių) su 3 GPU kortomis ir operatyvinės atminties 256GB RAM kiekiu</w:t>
      </w:r>
      <w:r w:rsidR="003834EB" w:rsidRPr="00507D55">
        <w:rPr>
          <w:color w:val="000000" w:themeColor="text1"/>
        </w:rPr>
        <w:t xml:space="preserve">. </w:t>
      </w:r>
    </w:p>
    <w:p w14:paraId="62DF64D0" w14:textId="176B307C" w:rsidR="00AA23FB" w:rsidRPr="000A1339" w:rsidRDefault="002F5F8E" w:rsidP="003834EB">
      <w:pPr>
        <w:spacing w:after="0" w:line="240" w:lineRule="auto"/>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00928A78" w:rsidR="00E32C8E" w:rsidRPr="00590030" w:rsidRDefault="00C447D2" w:rsidP="003834EB">
      <w:pPr>
        <w:pStyle w:val="ListParagraph"/>
        <w:spacing w:after="0" w:line="240" w:lineRule="auto"/>
        <w:ind w:left="0" w:firstLine="567"/>
        <w:jc w:val="both"/>
        <w:rPr>
          <w:rFonts w:cstheme="minorHAnsi"/>
        </w:rPr>
      </w:pPr>
      <w:r>
        <w:rPr>
          <w:rFonts w:cstheme="minorHAnsi"/>
        </w:rPr>
        <w:t>1.</w:t>
      </w:r>
      <w:r w:rsidR="0022543D">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A77AFAB" w14:textId="5BEDC74B" w:rsidR="0022543D" w:rsidRPr="00873C85" w:rsidRDefault="0022543D" w:rsidP="00873C85">
      <w:pPr>
        <w:pStyle w:val="ListParagraph"/>
        <w:numPr>
          <w:ilvl w:val="1"/>
          <w:numId w:val="7"/>
        </w:numPr>
        <w:tabs>
          <w:tab w:val="left" w:pos="851"/>
          <w:tab w:val="left" w:pos="993"/>
        </w:tabs>
        <w:spacing w:after="0" w:line="240" w:lineRule="auto"/>
        <w:ind w:left="0" w:firstLine="567"/>
        <w:jc w:val="both"/>
        <w:rPr>
          <w:rFonts w:cstheme="minorHAnsi"/>
        </w:rPr>
      </w:pPr>
      <w:r w:rsidRPr="0022543D">
        <w:rPr>
          <w:rFonts w:ascii="Calibri" w:hAnsi="Calibri" w:cs="Calibri"/>
        </w:rPr>
        <w:t>Perkančioji organizacija vykdė rinkos konsultaciją. Informacija apie vykdytą rinkos konsultaciją skelbiama CPV IS</w:t>
      </w:r>
      <w:r w:rsidR="00B506EF" w:rsidRPr="00B506EF">
        <w:rPr>
          <w:rFonts w:eastAsia="Arial" w:cstheme="minorHAnsi"/>
          <w:color w:val="000000" w:themeColor="text1"/>
          <w:sz w:val="22"/>
          <w:szCs w:val="22"/>
        </w:rPr>
        <w:t xml:space="preserve"> </w:t>
      </w:r>
      <w:r w:rsidR="00B506EF">
        <w:rPr>
          <w:rFonts w:eastAsia="Arial" w:cstheme="minorHAnsi"/>
          <w:color w:val="000000" w:themeColor="text1"/>
          <w:sz w:val="22"/>
          <w:szCs w:val="22"/>
        </w:rPr>
        <w:t>(</w:t>
      </w:r>
      <w:r w:rsidR="005A2D53">
        <w:rPr>
          <w:rFonts w:eastAsia="Arial" w:cstheme="minorHAnsi"/>
          <w:color w:val="000000" w:themeColor="text1"/>
          <w:sz w:val="22"/>
          <w:szCs w:val="22"/>
        </w:rPr>
        <w:t>p</w:t>
      </w:r>
      <w:r w:rsidR="00B506EF" w:rsidRPr="00E609B7">
        <w:rPr>
          <w:rFonts w:eastAsia="Arial" w:cstheme="minorHAnsi"/>
          <w:color w:val="000000" w:themeColor="text1"/>
          <w:sz w:val="22"/>
          <w:szCs w:val="22"/>
        </w:rPr>
        <w:t xml:space="preserve">irkimo ID </w:t>
      </w:r>
      <w:r w:rsidR="00B65140" w:rsidRPr="00B65140">
        <w:rPr>
          <w:rFonts w:eastAsia="Arial" w:cstheme="minorHAnsi"/>
          <w:color w:val="000000" w:themeColor="text1"/>
          <w:sz w:val="22"/>
          <w:szCs w:val="22"/>
        </w:rPr>
        <w:t>7525563</w:t>
      </w:r>
      <w:r w:rsidR="00B506EF" w:rsidRPr="00E609B7">
        <w:rPr>
          <w:rFonts w:eastAsia="Arial" w:cstheme="minorHAnsi"/>
          <w:color w:val="000000" w:themeColor="text1"/>
          <w:sz w:val="22"/>
          <w:szCs w:val="22"/>
        </w:rPr>
        <w:t>, pavadinimas „</w:t>
      </w:r>
      <w:r w:rsidR="00B65140" w:rsidRPr="00B65140">
        <w:rPr>
          <w:rFonts w:eastAsia="Arial" w:cstheme="minorHAnsi"/>
          <w:color w:val="000000" w:themeColor="text1"/>
          <w:sz w:val="22"/>
          <w:szCs w:val="22"/>
        </w:rPr>
        <w:t>Dirbtinio intelekto modulis</w:t>
      </w:r>
      <w:r w:rsidR="00B506EF" w:rsidRPr="00E609B7">
        <w:rPr>
          <w:rFonts w:eastAsia="Arial" w:cstheme="minorHAnsi"/>
          <w:color w:val="000000" w:themeColor="text1"/>
          <w:sz w:val="22"/>
          <w:szCs w:val="22"/>
        </w:rPr>
        <w:t>“, nuoroda:</w:t>
      </w:r>
      <w:r w:rsidR="00873C85" w:rsidRPr="00873C85">
        <w:t xml:space="preserve"> </w:t>
      </w:r>
      <w:r w:rsidR="00873C85" w:rsidRPr="00873C85">
        <w:rPr>
          <w:rFonts w:eastAsia="Arial" w:cstheme="minorHAnsi"/>
          <w:color w:val="000000" w:themeColor="text1"/>
          <w:sz w:val="22"/>
          <w:szCs w:val="22"/>
        </w:rPr>
        <w:t>https://viesiejipirkimai.lt/epps/pmc/viewPmc.do?resourceId=7525563</w:t>
      </w:r>
      <w:r w:rsidR="00B506EF" w:rsidRPr="00873C85">
        <w:rPr>
          <w:rFonts w:eastAsia="Arial" w:cstheme="minorHAnsi"/>
          <w:color w:val="000000" w:themeColor="text1"/>
          <w:sz w:val="22"/>
          <w:szCs w:val="22"/>
        </w:rPr>
        <w:t>).</w:t>
      </w:r>
    </w:p>
    <w:p w14:paraId="76842D06" w14:textId="62280FC1" w:rsidR="00F46A57" w:rsidRPr="00507D55" w:rsidRDefault="003A502A" w:rsidP="003834EB">
      <w:pPr>
        <w:pStyle w:val="ListParagraph"/>
        <w:numPr>
          <w:ilvl w:val="1"/>
          <w:numId w:val="7"/>
        </w:numPr>
        <w:tabs>
          <w:tab w:val="left" w:pos="993"/>
        </w:tabs>
        <w:spacing w:after="0" w:line="20" w:lineRule="atLeast"/>
        <w:ind w:left="0" w:firstLine="567"/>
        <w:jc w:val="both"/>
        <w:rPr>
          <w:rFonts w:ascii="Calibri" w:eastAsia="Calibri" w:hAnsi="Calibri" w:cs="Calibri"/>
        </w:rPr>
      </w:pPr>
      <w:r w:rsidRPr="00507D55">
        <w:rPr>
          <w:rFonts w:cstheme="minorHAnsi"/>
        </w:rPr>
        <w:t>Atliekamas žaliasis pirkimas. Pirkimas vykdomas vadovaujantis Lietuvos Respublikos aplinkos ministro 2011 m. birželio 28 d. įsakymo Nr. D1-508 „</w:t>
      </w:r>
      <w:hyperlink r:id="rId11" w:history="1">
        <w:r w:rsidRPr="00507D55">
          <w:rPr>
            <w:rStyle w:val="Hyperlink"/>
            <w:rFonts w:cstheme="minorHAnsi"/>
            <w:color w:val="0070C0"/>
            <w:u w:val="single"/>
          </w:rPr>
          <w:t>Dėl Aplinkos apsaugos kriterijų taikymo, vykdant žaliuosius pirkimus, tvarkos aprašo patvirtinimo</w:t>
        </w:r>
      </w:hyperlink>
      <w:r w:rsidRPr="00507D55">
        <w:rPr>
          <w:rFonts w:cstheme="minorHAnsi"/>
        </w:rPr>
        <w:t xml:space="preserve">“ </w:t>
      </w:r>
      <w:r w:rsidR="00166251" w:rsidRPr="00507D55">
        <w:rPr>
          <w:rFonts w:cstheme="minorHAnsi"/>
        </w:rPr>
        <w:t>4.</w:t>
      </w:r>
      <w:r w:rsidR="00B567E9" w:rsidRPr="00507D55">
        <w:rPr>
          <w:rFonts w:cstheme="minorHAnsi"/>
        </w:rPr>
        <w:t>2</w:t>
      </w:r>
      <w:r w:rsidR="00873C85" w:rsidRPr="00507D55">
        <w:rPr>
          <w:rFonts w:cstheme="minorHAnsi"/>
        </w:rPr>
        <w:t xml:space="preserve"> </w:t>
      </w:r>
      <w:r w:rsidRPr="00507D55">
        <w:rPr>
          <w:rFonts w:cstheme="minorHAnsi"/>
        </w:rPr>
        <w:t>punktu. Aplinkos apaugos kriterijai nustatyti</w:t>
      </w:r>
      <w:r w:rsidR="00B15252" w:rsidRPr="00507D55">
        <w:rPr>
          <w:rFonts w:cstheme="minorHAnsi"/>
        </w:rPr>
        <w:t xml:space="preserve"> </w:t>
      </w:r>
      <w:r w:rsidR="00B15252" w:rsidRPr="00507D55">
        <w:rPr>
          <w:rFonts w:ascii="Calibri" w:eastAsia="Calibri" w:hAnsi="Calibri" w:cs="Calibri"/>
        </w:rPr>
        <w:t>2</w:t>
      </w:r>
      <w:r w:rsidR="00873C85" w:rsidRPr="00507D55">
        <w:rPr>
          <w:rFonts w:ascii="Calibri" w:eastAsia="Calibri" w:hAnsi="Calibri" w:cs="Calibri"/>
        </w:rPr>
        <w:t xml:space="preserve"> priede „Techninė specifikacija“ ir 8 priede „Sutartis“</w:t>
      </w:r>
      <w:r w:rsidR="00B15252" w:rsidRPr="00507D55">
        <w:rPr>
          <w:rFonts w:ascii="Calibri" w:eastAsia="Calibri" w:hAnsi="Calibri" w:cs="Calibri"/>
        </w:rPr>
        <w:t>.</w:t>
      </w:r>
    </w:p>
    <w:p w14:paraId="5D377BCD" w14:textId="190CCB0D" w:rsidR="00F46A57" w:rsidRPr="000B5F1E" w:rsidRDefault="00F46A57" w:rsidP="003834EB">
      <w:pPr>
        <w:pStyle w:val="ListParagraph"/>
        <w:numPr>
          <w:ilvl w:val="1"/>
          <w:numId w:val="7"/>
        </w:numPr>
        <w:spacing w:after="0" w:line="240" w:lineRule="auto"/>
        <w:ind w:left="0" w:firstLine="567"/>
        <w:jc w:val="both"/>
      </w:pPr>
      <w:r w:rsidRPr="00B506EF">
        <w:rPr>
          <w:rFonts w:cstheme="minorHAnsi"/>
        </w:rPr>
        <w:t>Šiame pirkime netaikomi socialiniai kriterijai.</w:t>
      </w:r>
    </w:p>
    <w:p w14:paraId="2413C02D" w14:textId="1C831360" w:rsidR="00E32C8E" w:rsidRPr="009B14DC" w:rsidRDefault="00E32C8E" w:rsidP="003834EB">
      <w:pPr>
        <w:pStyle w:val="ListParagraph"/>
        <w:numPr>
          <w:ilvl w:val="1"/>
          <w:numId w:val="7"/>
        </w:numPr>
        <w:tabs>
          <w:tab w:val="left" w:pos="993"/>
        </w:tabs>
        <w:spacing w:after="0" w:line="240" w:lineRule="auto"/>
        <w:ind w:left="0" w:firstLine="567"/>
        <w:jc w:val="both"/>
        <w:rPr>
          <w:rFonts w:eastAsia="Arial"/>
          <w:color w:val="000000" w:themeColor="text1"/>
        </w:rPr>
      </w:pPr>
      <w:r w:rsidRPr="009B14DC">
        <w:rPr>
          <w:rFonts w:eastAsia="Arial"/>
          <w:color w:val="000000" w:themeColor="text1"/>
        </w:rPr>
        <w:t xml:space="preserve">Išankstinis skelbimas apie </w:t>
      </w:r>
      <w:r w:rsidR="007A68AD" w:rsidRPr="009B14DC">
        <w:rPr>
          <w:rFonts w:eastAsia="Arial"/>
          <w:color w:val="000000" w:themeColor="text1"/>
        </w:rPr>
        <w:t>p</w:t>
      </w:r>
      <w:r w:rsidRPr="009B14DC">
        <w:rPr>
          <w:rFonts w:eastAsia="Arial"/>
          <w:color w:val="000000" w:themeColor="text1"/>
        </w:rPr>
        <w:t xml:space="preserve">irkimą nebuvo paskelbtas </w:t>
      </w:r>
    </w:p>
    <w:p w14:paraId="72EF28E7" w14:textId="7F0A5D83" w:rsidR="00AF1430" w:rsidRDefault="00B506EF" w:rsidP="003834EB">
      <w:pPr>
        <w:pStyle w:val="ListParagraph"/>
        <w:numPr>
          <w:ilvl w:val="1"/>
          <w:numId w:val="7"/>
        </w:numPr>
        <w:tabs>
          <w:tab w:val="left" w:pos="851"/>
          <w:tab w:val="left" w:pos="993"/>
        </w:tabs>
        <w:spacing w:after="0" w:line="240" w:lineRule="auto"/>
        <w:ind w:left="0" w:firstLine="567"/>
        <w:jc w:val="both"/>
        <w:rPr>
          <w:rFonts w:cstheme="minorHAnsi"/>
        </w:rPr>
      </w:pPr>
      <w:r>
        <w:rPr>
          <w:rFonts w:cstheme="minorHAnsi"/>
          <w:lang w:eastAsia="en-US"/>
        </w:rPr>
        <w:t xml:space="preserve"> </w:t>
      </w:r>
      <w:r w:rsidR="00015FC9">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4BB279C7" w:rsidR="004D070C" w:rsidRDefault="00B506EF" w:rsidP="003834EB">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2DBC616F" w14:textId="77777777" w:rsidR="00BC30DA" w:rsidRPr="00F032E7" w:rsidRDefault="004D070C" w:rsidP="003834EB">
      <w:pPr>
        <w:pStyle w:val="ListParagraph"/>
        <w:numPr>
          <w:ilvl w:val="1"/>
          <w:numId w:val="7"/>
        </w:numPr>
        <w:tabs>
          <w:tab w:val="left" w:pos="851"/>
          <w:tab w:val="left" w:pos="993"/>
        </w:tabs>
        <w:spacing w:after="0" w:line="240" w:lineRule="auto"/>
        <w:ind w:left="0" w:firstLine="567"/>
        <w:jc w:val="both"/>
        <w:rPr>
          <w:rFonts w:cstheme="minorHAnsi"/>
        </w:rPr>
      </w:pPr>
      <w:r w:rsidRPr="00CA7D26">
        <w:rPr>
          <w:rFonts w:cstheme="minorHAnsi"/>
          <w:color w:val="7030A0"/>
        </w:rPr>
        <w:t xml:space="preserve"> </w:t>
      </w:r>
      <w:r w:rsidR="009B14DC" w:rsidRPr="00CA7D26">
        <w:rPr>
          <w:rFonts w:eastAsia="Arial" w:cstheme="minorHAnsi"/>
          <w:color w:val="333333"/>
        </w:rPr>
        <w:t xml:space="preserve"> </w:t>
      </w:r>
      <w:r w:rsidR="00E32C8E" w:rsidRPr="00CA7D26">
        <w:rPr>
          <w:rFonts w:eastAsia="Arial" w:cstheme="minorHAnsi"/>
          <w:color w:val="333333"/>
        </w:rPr>
        <w:t xml:space="preserve">Bendrosios </w:t>
      </w:r>
      <w:r w:rsidR="007E5F55" w:rsidRPr="00CA7D26">
        <w:rPr>
          <w:rFonts w:eastAsia="Arial" w:cstheme="minorHAnsi"/>
          <w:color w:val="333333"/>
        </w:rPr>
        <w:t xml:space="preserve">pirkimo </w:t>
      </w:r>
      <w:r w:rsidR="00E32C8E" w:rsidRPr="00CA7D26">
        <w:rPr>
          <w:rFonts w:eastAsia="Arial" w:cstheme="minorHAnsi"/>
          <w:color w:val="333333"/>
        </w:rPr>
        <w:t>sąlygos yra neatskiriama ši</w:t>
      </w:r>
      <w:r w:rsidR="00C07F25" w:rsidRPr="00CA7D26">
        <w:rPr>
          <w:rFonts w:eastAsia="Arial" w:cstheme="minorHAnsi"/>
          <w:color w:val="333333"/>
        </w:rPr>
        <w:t>ų</w:t>
      </w:r>
      <w:r w:rsidR="00E32C8E" w:rsidRPr="00CA7D26">
        <w:rPr>
          <w:rFonts w:eastAsia="Arial" w:cstheme="minorHAnsi"/>
          <w:color w:val="333333"/>
        </w:rPr>
        <w:t xml:space="preserve"> </w:t>
      </w:r>
      <w:r w:rsidR="00F4541C" w:rsidRPr="00CA7D26">
        <w:rPr>
          <w:rFonts w:eastAsia="Arial" w:cstheme="minorHAnsi"/>
          <w:color w:val="333333"/>
        </w:rPr>
        <w:t>p</w:t>
      </w:r>
      <w:r w:rsidR="00E32C8E" w:rsidRPr="00CA7D26">
        <w:rPr>
          <w:rFonts w:eastAsia="Arial" w:cstheme="minorHAnsi"/>
          <w:color w:val="333333"/>
        </w:rPr>
        <w:t>irkimo sąlygų dalis.</w:t>
      </w:r>
    </w:p>
    <w:p w14:paraId="07E67D27" w14:textId="6D0BA9C9" w:rsidR="00F032E7" w:rsidRPr="00F032E7" w:rsidRDefault="00F032E7" w:rsidP="003834EB">
      <w:pPr>
        <w:spacing w:after="0" w:line="240" w:lineRule="auto"/>
        <w:jc w:val="both"/>
        <w:rPr>
          <w:rFonts w:cstheme="minorHAnsi"/>
        </w:rPr>
      </w:pPr>
      <w:r>
        <w:rPr>
          <w:rFonts w:cstheme="minorHAnsi"/>
        </w:rPr>
        <w:t xml:space="preserve">            </w:t>
      </w:r>
      <w:r w:rsidRPr="00F032E7">
        <w:rPr>
          <w:rFonts w:cstheme="minorHAnsi"/>
        </w:rPr>
        <w:t xml:space="preserve">1.13. Maksimali </w:t>
      </w:r>
      <w:r>
        <w:rPr>
          <w:rFonts w:cstheme="minorHAnsi"/>
        </w:rPr>
        <w:t>p</w:t>
      </w:r>
      <w:r w:rsidRPr="00F032E7">
        <w:rPr>
          <w:rFonts w:cstheme="minorHAnsi"/>
        </w:rPr>
        <w:t>irkimui skirta lėšų suma:</w:t>
      </w:r>
      <w:r w:rsidR="00873C85">
        <w:rPr>
          <w:rFonts w:cstheme="minorHAnsi"/>
        </w:rPr>
        <w:t xml:space="preserve"> </w:t>
      </w:r>
      <w:r w:rsidR="00873C85" w:rsidRPr="00873C85">
        <w:rPr>
          <w:rFonts w:cstheme="minorHAnsi"/>
        </w:rPr>
        <w:t>39</w:t>
      </w:r>
      <w:r w:rsidR="00873C85">
        <w:rPr>
          <w:rFonts w:cstheme="minorHAnsi"/>
        </w:rPr>
        <w:t xml:space="preserve"> </w:t>
      </w:r>
      <w:r w:rsidR="00873C85" w:rsidRPr="00873C85">
        <w:rPr>
          <w:rFonts w:cstheme="minorHAnsi"/>
        </w:rPr>
        <w:t>669</w:t>
      </w:r>
      <w:r w:rsidR="00873C85">
        <w:rPr>
          <w:rFonts w:cstheme="minorHAnsi"/>
        </w:rPr>
        <w:t>,</w:t>
      </w:r>
      <w:r w:rsidR="00873C85" w:rsidRPr="00873C85">
        <w:rPr>
          <w:rFonts w:cstheme="minorHAnsi"/>
        </w:rPr>
        <w:t>42</w:t>
      </w:r>
      <w:r w:rsidR="00873C85">
        <w:rPr>
          <w:rFonts w:cstheme="minorHAnsi"/>
        </w:rPr>
        <w:t xml:space="preserve"> Eur be PVM, </w:t>
      </w:r>
      <w:r w:rsidR="00873C85" w:rsidRPr="00873C85">
        <w:rPr>
          <w:rFonts w:cstheme="minorHAnsi"/>
        </w:rPr>
        <w:t>48</w:t>
      </w:r>
      <w:r w:rsidR="00873C85">
        <w:rPr>
          <w:rFonts w:cstheme="minorHAnsi"/>
        </w:rPr>
        <w:t xml:space="preserve"> </w:t>
      </w:r>
      <w:r w:rsidR="00873C85" w:rsidRPr="00873C85">
        <w:rPr>
          <w:rFonts w:cstheme="minorHAnsi"/>
        </w:rPr>
        <w:t>000,00</w:t>
      </w:r>
      <w:r w:rsidR="00873C85">
        <w:rPr>
          <w:rFonts w:cstheme="minorHAnsi"/>
        </w:rPr>
        <w:t xml:space="preserve"> Eur su PVM. </w:t>
      </w: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6E4AA18C" w:rsidR="00B41C66" w:rsidRPr="00DC1957" w:rsidRDefault="00B41C66" w:rsidP="00FE7FEB">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w:t>
      </w:r>
      <w:r w:rsidR="00E95AC7" w:rsidRPr="00E95AC7">
        <w:rPr>
          <w:rFonts w:cstheme="minorHAnsi"/>
        </w:rPr>
        <w:t xml:space="preserve"> </w:t>
      </w:r>
      <w:r w:rsidRPr="00E95AC7">
        <w:rPr>
          <w:rFonts w:eastAsia="Calibri" w:cstheme="minorHAnsi"/>
          <w:color w:val="000000" w:themeColor="text1"/>
        </w:rPr>
        <w:t>numa</w:t>
      </w:r>
      <w:r w:rsidRPr="00F0499F">
        <w:rPr>
          <w:rFonts w:eastAsia="Calibri"/>
          <w:color w:val="000000" w:themeColor="text1"/>
        </w:rPr>
        <w:t xml:space="preserve">to įsigyti </w:t>
      </w:r>
      <w:r w:rsidR="00873C85" w:rsidRPr="00873C85">
        <w:rPr>
          <w:rFonts w:eastAsia="Calibri"/>
          <w:color w:val="000000" w:themeColor="text1"/>
        </w:rPr>
        <w:t>Dirbtinio intelekto modul</w:t>
      </w:r>
      <w:r w:rsidR="00873C85">
        <w:rPr>
          <w:rFonts w:eastAsia="Calibri"/>
          <w:color w:val="000000" w:themeColor="text1"/>
        </w:rPr>
        <w:t>į</w:t>
      </w:r>
      <w:r w:rsidRPr="00463332">
        <w:rPr>
          <w:rFonts w:eastAsia="Calibri"/>
        </w:rPr>
        <w:t>.</w:t>
      </w:r>
      <w:r w:rsidRPr="00463332">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E60863">
        <w:rPr>
          <w:rFonts w:cstheme="minorHAnsi"/>
        </w:rPr>
        <w:t xml:space="preserve">sąlygų </w:t>
      </w:r>
      <w:r w:rsidR="00380124" w:rsidRPr="00E60863">
        <w:rPr>
          <w:rFonts w:cstheme="minorHAnsi"/>
        </w:rPr>
        <w:t xml:space="preserve">2 </w:t>
      </w:r>
      <w:r w:rsidR="00444CAF" w:rsidRPr="00E60863">
        <w:rPr>
          <w:rFonts w:cstheme="minorHAnsi"/>
        </w:rPr>
        <w:t>priede</w:t>
      </w:r>
      <w:r w:rsidRPr="00DC1957">
        <w:rPr>
          <w:rFonts w:cstheme="minorHAnsi"/>
        </w:rPr>
        <w:t>.</w:t>
      </w:r>
    </w:p>
    <w:p w14:paraId="5CEB9694" w14:textId="493D24FE" w:rsidR="00E609B7" w:rsidRDefault="00507DC9" w:rsidP="00411B47">
      <w:pPr>
        <w:pStyle w:val="NoSpacing"/>
        <w:spacing w:after="120"/>
        <w:ind w:firstLine="567"/>
        <w:contextualSpacing/>
        <w:jc w:val="both"/>
        <w:rPr>
          <w:rFonts w:cstheme="minorHAnsi"/>
        </w:rPr>
      </w:pPr>
      <w:r>
        <w:rPr>
          <w:rFonts w:cstheme="minorHAnsi"/>
        </w:rPr>
        <w:t>2.2</w:t>
      </w:r>
      <w:r w:rsidR="002C0B72">
        <w:rPr>
          <w:rFonts w:cstheme="minorHAnsi"/>
        </w:rPr>
        <w:t xml:space="preserve"> </w:t>
      </w:r>
      <w:r w:rsidR="00B41C66" w:rsidRPr="00F0499F">
        <w:rPr>
          <w:rFonts w:cstheme="minorHAnsi"/>
        </w:rPr>
        <w:t>Pirkimo objektas</w:t>
      </w:r>
      <w:r w:rsidR="00873C85">
        <w:rPr>
          <w:rFonts w:cstheme="minorHAnsi"/>
        </w:rPr>
        <w:t xml:space="preserve"> į dalis ne</w:t>
      </w:r>
      <w:r w:rsidR="00B41C66" w:rsidRPr="00F0499F">
        <w:rPr>
          <w:rFonts w:cstheme="minorHAnsi"/>
        </w:rPr>
        <w:t>skaidomas</w:t>
      </w:r>
      <w:r w:rsidR="00507D55">
        <w:rPr>
          <w:rFonts w:cstheme="minorHAnsi"/>
        </w:rPr>
        <w:t>.</w:t>
      </w:r>
      <w:r w:rsidR="00873C85">
        <w:rPr>
          <w:rFonts w:cstheme="minorHAnsi"/>
        </w:rPr>
        <w:t xml:space="preserve"> Pasiūlymas turi būti pateiktas visai apimčiai pagal pirkimo sąlygų 2 priedą.</w:t>
      </w:r>
    </w:p>
    <w:p w14:paraId="080ABF15" w14:textId="3D592199" w:rsidR="00873C85" w:rsidRPr="00411B47" w:rsidRDefault="00873C85" w:rsidP="00411B47">
      <w:pPr>
        <w:pStyle w:val="NoSpacing"/>
        <w:spacing w:after="120"/>
        <w:ind w:firstLine="567"/>
        <w:contextualSpacing/>
        <w:jc w:val="both"/>
        <w:rPr>
          <w:rFonts w:cstheme="minorHAnsi"/>
        </w:rPr>
      </w:pPr>
      <w:r>
        <w:rPr>
          <w:rFonts w:cstheme="minorHAnsi"/>
        </w:rPr>
        <w:t xml:space="preserve">2.3. Pirkimas finansuojamas </w:t>
      </w:r>
      <w:r w:rsidRPr="00873C85">
        <w:rPr>
          <w:rFonts w:cstheme="minorHAnsi"/>
        </w:rPr>
        <w:t>Europos Sąjungos lėšomis bendrai finansuojamo projekto Nr. 02-002-P-001</w:t>
      </w:r>
      <w:r>
        <w:rPr>
          <w:rFonts w:cstheme="minorHAnsi"/>
        </w:rPr>
        <w:t>,</w:t>
      </w:r>
      <w:r w:rsidRPr="00873C85">
        <w:rPr>
          <w:rFonts w:cstheme="minorHAnsi"/>
        </w:rPr>
        <w:t xml:space="preserve"> pavadinimas „Misijomis grįstų mokslo ir inovacijų programų įgyvendinimas“</w:t>
      </w:r>
      <w:r>
        <w:rPr>
          <w:rFonts w:cstheme="minorHAnsi"/>
        </w:rPr>
        <w:t xml:space="preserve"> lėšomis</w:t>
      </w:r>
      <w:r w:rsidRPr="00873C85">
        <w:rPr>
          <w:rFonts w:cstheme="minorHAnsi"/>
        </w:rPr>
        <w:t>. Europos Sąjungos ekonomikos gaivinimo priemonė (EURI) finansavimo išlaidos (2021/2027).</w:t>
      </w:r>
    </w:p>
    <w:p w14:paraId="0CA81FB8" w14:textId="3F52E10C" w:rsidR="00325243" w:rsidRDefault="00325243" w:rsidP="00FE7FEB">
      <w:pPr>
        <w:pStyle w:val="ListParagraph"/>
        <w:spacing w:after="0" w:line="240" w:lineRule="auto"/>
        <w:ind w:left="0" w:firstLine="567"/>
        <w:jc w:val="both"/>
        <w:rPr>
          <w:rFonts w:cstheme="minorHAnsi"/>
        </w:rPr>
      </w:pPr>
      <w:r w:rsidRPr="00630A0F">
        <w:rPr>
          <w:rFonts w:cstheme="minorHAnsi"/>
        </w:rPr>
        <w:t>2.</w:t>
      </w:r>
      <w:r w:rsidR="00411B47">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3B8E782" w:rsidR="00004521" w:rsidRDefault="00004521" w:rsidP="00FE7FEB">
      <w:pPr>
        <w:pStyle w:val="ListParagraph"/>
        <w:spacing w:after="0" w:line="240" w:lineRule="auto"/>
        <w:ind w:left="0" w:firstLine="567"/>
        <w:jc w:val="both"/>
        <w:rPr>
          <w:rFonts w:cstheme="minorHAnsi"/>
        </w:rPr>
      </w:pPr>
      <w:r>
        <w:rPr>
          <w:rFonts w:cstheme="minorHAnsi"/>
        </w:rPr>
        <w:t>2.</w:t>
      </w:r>
      <w:r w:rsidR="00411B4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3931F46D" w:rsidR="00B176FD" w:rsidRPr="00FB5DDB" w:rsidRDefault="00862DB8" w:rsidP="00546EFF">
      <w:pPr>
        <w:pStyle w:val="ListParagraph"/>
        <w:spacing w:after="0"/>
        <w:ind w:left="0" w:firstLine="567"/>
        <w:jc w:val="both"/>
        <w:rPr>
          <w:rFonts w:cstheme="minorHAnsi"/>
          <w:i/>
          <w:color w:val="FF0000"/>
        </w:rPr>
      </w:pPr>
      <w:r w:rsidRPr="00FB5DDB">
        <w:rPr>
          <w:rFonts w:cstheme="minorHAnsi"/>
          <w:iCs/>
        </w:rPr>
        <w:t>3.1.</w:t>
      </w:r>
      <w:r w:rsidRPr="00FB5DDB">
        <w:rPr>
          <w:rFonts w:cstheme="minorHAnsi"/>
          <w:i/>
          <w:color w:val="FF0000"/>
        </w:rPr>
        <w:t xml:space="preserve"> </w:t>
      </w:r>
      <w:r w:rsidR="00B176FD" w:rsidRPr="00FB5DDB">
        <w:rPr>
          <w:rFonts w:cstheme="minorHAnsi"/>
        </w:rPr>
        <w:t xml:space="preserve">Perkančioji organizacija nerengs susitikimo su tiekėjais dėl pirkimo </w:t>
      </w:r>
      <w:r w:rsidR="004257A5" w:rsidRPr="00FB5DDB">
        <w:rPr>
          <w:rFonts w:cstheme="minorHAnsi"/>
        </w:rPr>
        <w:t>sąlyg</w:t>
      </w:r>
      <w:r w:rsidR="00B176FD" w:rsidRPr="00FB5DDB">
        <w:rPr>
          <w:rFonts w:cstheme="minorHAnsi"/>
        </w:rPr>
        <w:t>ų</w:t>
      </w:r>
      <w:r w:rsidR="00946722" w:rsidRPr="00FB5DDB">
        <w:rPr>
          <w:rFonts w:cstheme="minorHAnsi"/>
        </w:rPr>
        <w:t xml:space="preserve"> paaiškinimo</w:t>
      </w:r>
      <w:r w:rsidR="00B176FD" w:rsidRPr="00FB5DDB">
        <w:rPr>
          <w:rFonts w:cstheme="minorHAnsi"/>
        </w:rPr>
        <w:t>.</w:t>
      </w:r>
    </w:p>
    <w:p w14:paraId="24A7FE06" w14:textId="3C4D4775" w:rsidR="00BE0587" w:rsidRPr="00873C85" w:rsidRDefault="00BE0587" w:rsidP="00546EFF">
      <w:pPr>
        <w:pStyle w:val="Body2"/>
        <w:numPr>
          <w:ilvl w:val="1"/>
          <w:numId w:val="11"/>
        </w:numPr>
        <w:spacing w:after="0"/>
        <w:ind w:firstLine="207"/>
        <w:rPr>
          <w:rFonts w:asciiTheme="minorHAnsi" w:hAnsiTheme="minorHAnsi" w:cstheme="minorHAnsi"/>
          <w:lang w:val="lt-LT"/>
        </w:rPr>
      </w:pPr>
      <w:r w:rsidRPr="00873C85">
        <w:rPr>
          <w:rFonts w:asciiTheme="minorHAnsi" w:eastAsiaTheme="minorHAnsi" w:hAnsiTheme="minorHAnsi" w:cstheme="minorHAnsi"/>
          <w:lang w:val="lt-LT"/>
        </w:rPr>
        <w:t>P</w:t>
      </w:r>
      <w:r w:rsidRPr="00873C85">
        <w:rPr>
          <w:rFonts w:asciiTheme="minorHAnsi" w:hAnsiTheme="minorHAnsi" w:cstheme="minorHAnsi"/>
          <w:lang w:val="lt-LT"/>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0EFD4384"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8617E" w:rsidRPr="0048617E">
        <w:rPr>
          <w:color w:val="000000" w:themeColor="text1"/>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1F6AB942" w:rsidR="007B6F6D" w:rsidRDefault="00970624" w:rsidP="00970624">
      <w:pPr>
        <w:pStyle w:val="ListParagraph"/>
        <w:tabs>
          <w:tab w:val="left" w:pos="851"/>
        </w:tabs>
        <w:spacing w:after="0" w:line="20" w:lineRule="atLeast"/>
        <w:ind w:left="0" w:firstLine="567"/>
        <w:jc w:val="both"/>
      </w:pPr>
      <w:r w:rsidRPr="00411B47">
        <w:t>4.2.</w:t>
      </w:r>
      <w:r w:rsidR="00411B47">
        <w:t xml:space="preserve"> </w:t>
      </w:r>
      <w:r w:rsidR="00990E9B" w:rsidRPr="00411B47">
        <w:t>Tiekėjams nenustatomi kvalifikacijos reikalavimai</w:t>
      </w:r>
      <w:r w:rsidR="00A6625B" w:rsidRPr="00411B47">
        <w:t xml:space="preserve">. </w:t>
      </w:r>
    </w:p>
    <w:p w14:paraId="5C51E82D" w14:textId="77777777" w:rsidR="00873C85" w:rsidRPr="00873C85" w:rsidRDefault="00873C85" w:rsidP="00873C85">
      <w:pPr>
        <w:tabs>
          <w:tab w:val="left" w:pos="851"/>
        </w:tabs>
        <w:spacing w:after="0" w:line="20" w:lineRule="atLeast"/>
        <w:jc w:val="both"/>
        <w:rPr>
          <w:highlight w:val="yellow"/>
        </w:rPr>
      </w:pPr>
    </w:p>
    <w:p w14:paraId="69D62E2B" w14:textId="777777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1740BEB6" w14:textId="721EBF2D" w:rsidR="00FA6D6A" w:rsidRDefault="00FA6D6A" w:rsidP="00411B47">
      <w:pPr>
        <w:spacing w:after="0" w:line="240" w:lineRule="auto"/>
        <w:ind w:firstLine="567"/>
        <w:jc w:val="both"/>
        <w:rPr>
          <w:rFonts w:cstheme="minorHAnsi"/>
          <w:i/>
          <w:color w:val="FF0000"/>
        </w:rPr>
      </w:pPr>
      <w:r>
        <w:rPr>
          <w:rFonts w:cstheme="minorHAnsi"/>
          <w:iCs/>
        </w:rPr>
        <w:t>5.1. Pirkimui reikalavimai su nacionaliniu saugumu netaikomi.</w:t>
      </w:r>
    </w:p>
    <w:p w14:paraId="38E80E50" w14:textId="77777777" w:rsidR="00FA6D6A" w:rsidRDefault="00FA6D6A" w:rsidP="00A000BE">
      <w:pPr>
        <w:tabs>
          <w:tab w:val="left" w:pos="993"/>
        </w:tabs>
        <w:spacing w:after="0" w:line="240" w:lineRule="auto"/>
        <w:jc w:val="both"/>
        <w:rPr>
          <w:rFonts w:cstheme="minorHAnsi"/>
          <w:i/>
          <w:color w:val="FF0000"/>
        </w:rPr>
      </w:pP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B015DE" w:rsidRDefault="00192AF9" w:rsidP="001032F8">
      <w:pPr>
        <w:spacing w:after="0" w:line="20" w:lineRule="atLeast"/>
        <w:ind w:firstLine="567"/>
        <w:jc w:val="both"/>
        <w:rPr>
          <w:rFonts w:ascii="Calibri" w:hAnsi="Calibri" w:cs="Calibri"/>
          <w:i/>
          <w:iCs/>
        </w:rPr>
      </w:pPr>
      <w:r>
        <w:rPr>
          <w:rFonts w:ascii="Calibri" w:hAnsi="Calibri" w:cs="Calibri"/>
        </w:rPr>
        <w:t xml:space="preserve">6.1. </w:t>
      </w:r>
      <w:r w:rsidR="00EF5623" w:rsidRPr="00B015DE">
        <w:rPr>
          <w:rFonts w:ascii="Calibri" w:hAnsi="Calibri" w:cs="Calibri"/>
        </w:rPr>
        <w:t xml:space="preserve">Tiekėjo </w:t>
      </w:r>
      <w:r w:rsidR="0058726C" w:rsidRPr="00B015DE">
        <w:rPr>
          <w:rFonts w:ascii="Calibri" w:hAnsi="Calibri" w:cs="Calibri"/>
        </w:rPr>
        <w:t>p</w:t>
      </w:r>
      <w:r w:rsidR="00EF5623" w:rsidRPr="00B015DE">
        <w:rPr>
          <w:rFonts w:ascii="Calibri" w:hAnsi="Calibri" w:cs="Calibri"/>
        </w:rPr>
        <w:t>asiūlymą sudaro CVP IS pateikiamų ir žemiau nurodytų dokumentų visuma</w:t>
      </w:r>
      <w:r w:rsidR="00FD53CF" w:rsidRPr="00B015DE">
        <w:rPr>
          <w:rFonts w:ascii="Calibri" w:hAnsi="Calibri" w:cs="Calibri"/>
        </w:rPr>
        <w:t>:</w:t>
      </w:r>
    </w:p>
    <w:p w14:paraId="0B17BEF7" w14:textId="6960FABC" w:rsidR="00FF12F1" w:rsidRPr="00B015DE" w:rsidRDefault="003F0DA7" w:rsidP="00FE7FEB">
      <w:pPr>
        <w:pStyle w:val="ListParagraph"/>
        <w:numPr>
          <w:ilvl w:val="2"/>
          <w:numId w:val="8"/>
        </w:numPr>
        <w:spacing w:after="0" w:line="240" w:lineRule="auto"/>
        <w:ind w:left="0" w:firstLine="567"/>
        <w:jc w:val="both"/>
        <w:rPr>
          <w:u w:val="single"/>
        </w:rPr>
      </w:pPr>
      <w:r w:rsidRPr="00B015DE">
        <w:t xml:space="preserve">tiekėjo </w:t>
      </w:r>
      <w:r w:rsidR="005A195F" w:rsidRPr="00B015DE">
        <w:t>p</w:t>
      </w:r>
      <w:r w:rsidRPr="00B015DE">
        <w:t xml:space="preserve">asiūlymas, parengtas pagal </w:t>
      </w:r>
      <w:r w:rsidR="007C1C57" w:rsidRPr="00B015DE">
        <w:t>specialiųjų p</w:t>
      </w:r>
      <w:r w:rsidR="00551FA7" w:rsidRPr="00B015DE">
        <w:t xml:space="preserve">irkimo </w:t>
      </w:r>
      <w:r w:rsidR="00476F8C" w:rsidRPr="00B015DE">
        <w:t>sąlygų</w:t>
      </w:r>
      <w:r w:rsidR="00DE5F20" w:rsidRPr="00B015DE">
        <w:t xml:space="preserve"> </w:t>
      </w:r>
      <w:r w:rsidR="008B2835" w:rsidRPr="00B015DE">
        <w:rPr>
          <w:shd w:val="clear" w:color="auto" w:fill="FFFFFF"/>
        </w:rPr>
        <w:t>6</w:t>
      </w:r>
      <w:r w:rsidR="00DE5F20" w:rsidRPr="00B015DE">
        <w:rPr>
          <w:shd w:val="clear" w:color="auto" w:fill="FFFFFF"/>
        </w:rPr>
        <w:t xml:space="preserve"> </w:t>
      </w:r>
      <w:r w:rsidR="00476F8C" w:rsidRPr="00B015DE">
        <w:t xml:space="preserve">priede </w:t>
      </w:r>
      <w:r w:rsidRPr="00B015DE">
        <w:t xml:space="preserve">pateiktą </w:t>
      </w:r>
      <w:r w:rsidR="00C35C26" w:rsidRPr="00B015DE">
        <w:t>p</w:t>
      </w:r>
      <w:r w:rsidRPr="00B015DE">
        <w:t>asiūlymo formą</w:t>
      </w:r>
      <w:r w:rsidR="00A77D36">
        <w:t>;</w:t>
      </w:r>
    </w:p>
    <w:p w14:paraId="3459FD0B" w14:textId="0099395B" w:rsidR="009C1155" w:rsidRPr="00B015DE" w:rsidRDefault="009C1155" w:rsidP="00FE7FEB">
      <w:pPr>
        <w:pStyle w:val="ListParagraph"/>
        <w:numPr>
          <w:ilvl w:val="2"/>
          <w:numId w:val="8"/>
        </w:numPr>
        <w:spacing w:after="0" w:line="240" w:lineRule="auto"/>
        <w:ind w:left="0" w:firstLine="567"/>
        <w:jc w:val="both"/>
        <w:rPr>
          <w:rFonts w:cstheme="minorHAnsi"/>
          <w:u w:val="single"/>
        </w:rPr>
      </w:pPr>
      <w:r w:rsidRPr="00B015DE">
        <w:rPr>
          <w:rFonts w:cstheme="minorHAnsi"/>
        </w:rPr>
        <w:t xml:space="preserve">užpildytas EBVPD (specialiųjų pirkimo sąlygų </w:t>
      </w:r>
      <w:r w:rsidR="008B2835" w:rsidRPr="00B015DE">
        <w:rPr>
          <w:rFonts w:cstheme="minorHAnsi"/>
        </w:rPr>
        <w:t xml:space="preserve">5 </w:t>
      </w:r>
      <w:r w:rsidRPr="00B015DE">
        <w:rPr>
          <w:rFonts w:cstheme="minorHAnsi"/>
        </w:rPr>
        <w:t xml:space="preserve">priedas). </w:t>
      </w:r>
      <w:r w:rsidR="0008659E" w:rsidRPr="00B015DE">
        <w:rPr>
          <w:rFonts w:cstheme="minorHAnsi"/>
        </w:rPr>
        <w:t xml:space="preserve">Pateikdamas </w:t>
      </w:r>
      <w:r w:rsidR="00C35C26" w:rsidRPr="00B015DE">
        <w:rPr>
          <w:rFonts w:cstheme="minorHAnsi"/>
        </w:rPr>
        <w:t>p</w:t>
      </w:r>
      <w:r w:rsidRPr="00B015DE">
        <w:rPr>
          <w:rFonts w:cstheme="minorHAnsi"/>
        </w:rPr>
        <w:t>asiūlymą, tiekėjas patvirtina ir EBVPD tikrumą;</w:t>
      </w:r>
    </w:p>
    <w:p w14:paraId="021CA68F" w14:textId="346D8E49" w:rsidR="007C1C57" w:rsidRPr="00B015DE" w:rsidRDefault="000C55D6"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jungtinės veiklos </w:t>
      </w:r>
      <w:r w:rsidRPr="00B015DE">
        <w:rPr>
          <w:rFonts w:cstheme="minorHAnsi"/>
        </w:rPr>
        <w:t xml:space="preserve">sutarties kopija (jeigu </w:t>
      </w:r>
      <w:r w:rsidR="00C35C26" w:rsidRPr="00B015DE">
        <w:rPr>
          <w:rFonts w:cstheme="minorHAnsi"/>
        </w:rPr>
        <w:t>p</w:t>
      </w:r>
      <w:r w:rsidRPr="00B015DE">
        <w:rPr>
          <w:rFonts w:cstheme="minorHAnsi"/>
        </w:rPr>
        <w:t>irkime dalyvauja ūkio subjektų grupė jungtinės veiklos sutarties pagrindu)</w:t>
      </w:r>
      <w:r w:rsidR="007C1C57" w:rsidRPr="00B015DE">
        <w:rPr>
          <w:rFonts w:cstheme="minorHAnsi"/>
        </w:rPr>
        <w:t>;</w:t>
      </w:r>
    </w:p>
    <w:p w14:paraId="50A0B33A" w14:textId="1BDBB5EE" w:rsidR="006D0EC0" w:rsidRPr="00B015DE" w:rsidRDefault="006D0EC0" w:rsidP="00FE7FEB">
      <w:pPr>
        <w:pStyle w:val="ListParagraph"/>
        <w:numPr>
          <w:ilvl w:val="2"/>
          <w:numId w:val="8"/>
        </w:numPr>
        <w:spacing w:after="0" w:line="240" w:lineRule="auto"/>
        <w:ind w:left="0" w:firstLine="567"/>
        <w:jc w:val="both"/>
        <w:rPr>
          <w:rFonts w:cstheme="minorHAnsi"/>
          <w:u w:val="single"/>
        </w:rPr>
      </w:pPr>
      <w:r w:rsidRPr="00B015DE">
        <w:rPr>
          <w:rFonts w:cstheme="minorHAnsi"/>
        </w:rPr>
        <w:t xml:space="preserve">dokumentas, patvirtinantis, kad asmuo, kuris </w:t>
      </w:r>
      <w:r w:rsidR="0008659E" w:rsidRPr="00B015DE">
        <w:rPr>
          <w:rFonts w:cstheme="minorHAnsi"/>
        </w:rPr>
        <w:t xml:space="preserve">pateikė </w:t>
      </w:r>
      <w:r w:rsidR="00212F68" w:rsidRPr="00B015DE">
        <w:rPr>
          <w:rFonts w:cstheme="minorHAnsi"/>
        </w:rPr>
        <w:t>p</w:t>
      </w:r>
      <w:r w:rsidRPr="00B015DE">
        <w:rPr>
          <w:rFonts w:cstheme="minorHAnsi"/>
        </w:rPr>
        <w:t xml:space="preserve">asiūlymą (jei jis ne tiekėjo vadovas), turėjo teisę jį </w:t>
      </w:r>
      <w:r w:rsidR="0008659E" w:rsidRPr="00B015DE">
        <w:rPr>
          <w:rFonts w:cstheme="minorHAnsi"/>
        </w:rPr>
        <w:t>pateikti</w:t>
      </w:r>
      <w:r w:rsidRPr="00B015DE">
        <w:rPr>
          <w:rFonts w:cstheme="minorHAnsi"/>
        </w:rPr>
        <w:t>;</w:t>
      </w:r>
    </w:p>
    <w:p w14:paraId="0997451A" w14:textId="14C5D167" w:rsidR="006D0EC0" w:rsidRPr="00B015DE" w:rsidRDefault="00212F68" w:rsidP="00FE7FEB">
      <w:pPr>
        <w:pStyle w:val="ListParagraph"/>
        <w:numPr>
          <w:ilvl w:val="2"/>
          <w:numId w:val="8"/>
        </w:numPr>
        <w:tabs>
          <w:tab w:val="left" w:pos="1276"/>
        </w:tabs>
        <w:spacing w:after="0" w:line="240" w:lineRule="auto"/>
        <w:ind w:left="0" w:firstLine="567"/>
        <w:jc w:val="both"/>
        <w:rPr>
          <w:rFonts w:cstheme="minorHAnsi"/>
          <w:u w:val="single"/>
        </w:rPr>
      </w:pPr>
      <w:r w:rsidRPr="00B015DE">
        <w:rPr>
          <w:rFonts w:cstheme="minorHAnsi"/>
        </w:rPr>
        <w:t>p</w:t>
      </w:r>
      <w:r w:rsidR="006D0EC0" w:rsidRPr="00B015DE">
        <w:rPr>
          <w:rFonts w:cstheme="minorHAnsi"/>
        </w:rPr>
        <w:t>asiūlymo galiojimą užtikrinantis dokumentas (jeigu reikalaujama);</w:t>
      </w:r>
    </w:p>
    <w:p w14:paraId="53A8B5A3" w14:textId="109B0BB3" w:rsidR="00450415" w:rsidRPr="00B015DE" w:rsidRDefault="00450415" w:rsidP="00FE7FEB">
      <w:pPr>
        <w:pStyle w:val="ListParagraph"/>
        <w:numPr>
          <w:ilvl w:val="2"/>
          <w:numId w:val="8"/>
        </w:numPr>
        <w:spacing w:after="0" w:line="240" w:lineRule="auto"/>
        <w:ind w:left="0" w:firstLine="567"/>
        <w:jc w:val="both"/>
        <w:rPr>
          <w:rFonts w:cstheme="minorHAnsi"/>
          <w:u w:val="single"/>
        </w:rPr>
      </w:pPr>
      <w:r w:rsidRPr="00B015DE">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B015DE">
        <w:rPr>
          <w:rFonts w:cstheme="minorHAnsi"/>
        </w:rPr>
        <w:t xml:space="preserve"> jei tiekėjas pasitelkia subtiekėjus, subtiekėjo </w:t>
      </w:r>
      <w:r w:rsidRPr="00CA64E1">
        <w:rPr>
          <w:rFonts w:cstheme="minorHAnsi"/>
        </w:rPr>
        <w:t xml:space="preserve">deklaracija ar kitas dokumentas, patvirtinantis jo sutikimą būti subtiekėju </w:t>
      </w:r>
      <w:r w:rsidR="00212F68">
        <w:rPr>
          <w:rFonts w:cstheme="minorHAnsi"/>
        </w:rPr>
        <w:t>p</w:t>
      </w:r>
      <w:r w:rsidRPr="00CA64E1">
        <w:rPr>
          <w:rFonts w:cstheme="minorHAnsi"/>
        </w:rPr>
        <w:t>irkime;</w:t>
      </w:r>
    </w:p>
    <w:p w14:paraId="054A3B95" w14:textId="59FFEAE0"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325A96">
        <w:rPr>
          <w:rFonts w:cstheme="minorHAnsi"/>
        </w:rPr>
        <w:t xml:space="preserve">sąlygų </w:t>
      </w:r>
      <w:r w:rsidR="00365896" w:rsidRPr="00325A96">
        <w:rPr>
          <w:rFonts w:cstheme="minorHAnsi"/>
        </w:rPr>
        <w:t>4</w:t>
      </w:r>
      <w:r w:rsidRPr="00325A96">
        <w:rPr>
          <w:rFonts w:cstheme="minorHAnsi"/>
        </w:rPr>
        <w:t xml:space="preserve"> priede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298888FD" w:rsidR="00450415" w:rsidRPr="00371D6B" w:rsidRDefault="00450415" w:rsidP="00FE7FEB">
      <w:pPr>
        <w:pStyle w:val="ListParagraph"/>
        <w:numPr>
          <w:ilvl w:val="2"/>
          <w:numId w:val="8"/>
        </w:numPr>
        <w:tabs>
          <w:tab w:val="left" w:pos="1276"/>
        </w:tabs>
        <w:spacing w:after="0" w:line="240" w:lineRule="auto"/>
        <w:ind w:left="0" w:firstLine="567"/>
        <w:jc w:val="both"/>
        <w:rPr>
          <w:rFonts w:cstheme="minorHAnsi"/>
          <w:b/>
          <w:bCs/>
          <w:u w:val="single"/>
        </w:rPr>
      </w:pPr>
      <w:r w:rsidRPr="00371D6B">
        <w:rPr>
          <w:rFonts w:cstheme="minorHAnsi"/>
          <w:b/>
          <w:bCs/>
        </w:rPr>
        <w:t xml:space="preserve">techninė specifikacija, užpildyta pagal specialiųjų pirkimo sąlygų </w:t>
      </w:r>
      <w:r w:rsidR="009957C4" w:rsidRPr="00371D6B">
        <w:rPr>
          <w:rFonts w:cstheme="minorHAnsi"/>
          <w:b/>
          <w:bCs/>
        </w:rPr>
        <w:t>2</w:t>
      </w:r>
      <w:r w:rsidRPr="00371D6B">
        <w:rPr>
          <w:rFonts w:cstheme="minorHAnsi"/>
          <w:b/>
          <w:bCs/>
        </w:rPr>
        <w:t xml:space="preserve"> priedą</w:t>
      </w:r>
      <w:r w:rsidRPr="00371D6B">
        <w:rPr>
          <w:rFonts w:cstheme="minorHAnsi"/>
          <w:b/>
          <w:bCs/>
          <w:i/>
          <w:iCs/>
        </w:rPr>
        <w:t>;</w:t>
      </w:r>
    </w:p>
    <w:p w14:paraId="553ABC18" w14:textId="639DE47E" w:rsidR="007C1C57" w:rsidRPr="00371D6B" w:rsidRDefault="00371D6B" w:rsidP="00371D6B">
      <w:pPr>
        <w:pStyle w:val="ListParagraph"/>
        <w:numPr>
          <w:ilvl w:val="2"/>
          <w:numId w:val="8"/>
        </w:numPr>
        <w:tabs>
          <w:tab w:val="left" w:pos="1276"/>
        </w:tabs>
        <w:spacing w:after="0" w:line="240" w:lineRule="auto"/>
        <w:ind w:left="0" w:firstLine="567"/>
        <w:jc w:val="both"/>
        <w:rPr>
          <w:rFonts w:cstheme="minorHAnsi"/>
        </w:rPr>
      </w:pPr>
      <w:r w:rsidRPr="005746C7">
        <w:rPr>
          <w:rFonts w:cstheme="minorHAnsi"/>
        </w:rPr>
        <w:t>kiti pirkimo sąlygose nurodyti dokumentai.</w:t>
      </w:r>
    </w:p>
    <w:p w14:paraId="7FD0026C" w14:textId="77777777" w:rsidR="00E60568" w:rsidRDefault="0099696F" w:rsidP="00E60568">
      <w:pPr>
        <w:pStyle w:val="ListParagraph"/>
        <w:numPr>
          <w:ilvl w:val="1"/>
          <w:numId w:val="8"/>
        </w:numPr>
        <w:spacing w:after="0" w:line="240" w:lineRule="auto"/>
        <w:ind w:left="0" w:firstLine="567"/>
        <w:jc w:val="both"/>
        <w:rPr>
          <w:rFonts w:cstheme="minorHAnsi"/>
        </w:rPr>
      </w:pPr>
      <w:r w:rsidRPr="00E60568">
        <w:rPr>
          <w:rFonts w:cstheme="minorHAnsi"/>
        </w:rPr>
        <w:t>P</w:t>
      </w:r>
      <w:r w:rsidR="0048587E" w:rsidRPr="00E60568">
        <w:rPr>
          <w:rFonts w:cstheme="minorHAnsi"/>
        </w:rPr>
        <w:t>asiūlymas turi būti parengtas</w:t>
      </w:r>
      <w:r w:rsidR="00EE44B0" w:rsidRPr="00E60568">
        <w:rPr>
          <w:rFonts w:cstheme="minorHAnsi"/>
        </w:rPr>
        <w:t xml:space="preserve">, </w:t>
      </w:r>
      <w:r w:rsidR="0048587E" w:rsidRPr="00E60568">
        <w:rPr>
          <w:rFonts w:cstheme="minorHAnsi"/>
        </w:rPr>
        <w:t>lietuvių arba</w:t>
      </w:r>
      <w:r w:rsidRPr="00E60568">
        <w:rPr>
          <w:rFonts w:cstheme="minorHAnsi"/>
        </w:rPr>
        <w:t xml:space="preserve"> </w:t>
      </w:r>
      <w:r w:rsidR="0048587E" w:rsidRPr="00E60568">
        <w:rPr>
          <w:rFonts w:cstheme="minorHAnsi"/>
        </w:rPr>
        <w:t>anglų kalba</w:t>
      </w:r>
      <w:r w:rsidR="00D17972" w:rsidRPr="00E60568">
        <w:rPr>
          <w:rFonts w:cstheme="minorHAnsi"/>
          <w:color w:val="7030A0"/>
        </w:rPr>
        <w:t>.</w:t>
      </w:r>
      <w:r w:rsidR="0048587E" w:rsidRPr="00E60568">
        <w:rPr>
          <w:rFonts w:cstheme="minorHAnsi"/>
          <w:color w:val="7030A0"/>
        </w:rPr>
        <w:t xml:space="preserve"> </w:t>
      </w:r>
      <w:r w:rsidR="00F17A1F" w:rsidRPr="00E60568">
        <w:rPr>
          <w:rFonts w:eastAsia="Arial" w:cstheme="minorHAnsi"/>
        </w:rPr>
        <w:t>Jei kurie nors su pasiūlymu teikiami dokumentai parengti ne</w:t>
      </w:r>
      <w:r w:rsidR="001427AB" w:rsidRPr="00E60568">
        <w:rPr>
          <w:rFonts w:eastAsia="Arial" w:cstheme="minorHAnsi"/>
        </w:rPr>
        <w:t xml:space="preserve"> ta kalba, kuria</w:t>
      </w:r>
      <w:r w:rsidR="00F17A1F" w:rsidRPr="00E60568">
        <w:rPr>
          <w:rFonts w:eastAsia="Arial" w:cstheme="minorHAnsi"/>
        </w:rPr>
        <w:t xml:space="preserve"> </w:t>
      </w:r>
      <w:r w:rsidR="0BCA4ED4" w:rsidRPr="00E60568">
        <w:rPr>
          <w:rFonts w:eastAsia="Arial" w:cstheme="minorHAnsi"/>
        </w:rPr>
        <w:t>reikalaujama</w:t>
      </w:r>
      <w:r w:rsidR="001427AB" w:rsidRPr="00E60568">
        <w:rPr>
          <w:rFonts w:eastAsia="Arial" w:cstheme="minorHAnsi"/>
        </w:rPr>
        <w:t xml:space="preserve">, </w:t>
      </w:r>
      <w:r w:rsidR="003F1D78" w:rsidRPr="00E60568">
        <w:rPr>
          <w:rFonts w:eastAsia="Arial" w:cstheme="minorHAnsi"/>
        </w:rPr>
        <w:t xml:space="preserve">turi būti pateiktas tikslus vertimas į </w:t>
      </w:r>
      <w:r w:rsidR="40DC6EFC" w:rsidRPr="00E60568">
        <w:rPr>
          <w:rFonts w:eastAsia="Arial" w:cstheme="minorHAnsi"/>
        </w:rPr>
        <w:t>reikalaujamą</w:t>
      </w:r>
      <w:r w:rsidR="001427AB" w:rsidRPr="00E60568">
        <w:rPr>
          <w:rFonts w:eastAsia="Arial" w:cstheme="minorHAnsi"/>
        </w:rPr>
        <w:t xml:space="preserve"> </w:t>
      </w:r>
      <w:r w:rsidR="00141BF1" w:rsidRPr="00E60568">
        <w:rPr>
          <w:rFonts w:eastAsia="Arial" w:cstheme="minorHAnsi"/>
        </w:rPr>
        <w:t>kalbą</w:t>
      </w:r>
      <w:r w:rsidR="00F17A1F" w:rsidRPr="00E60568">
        <w:rPr>
          <w:rFonts w:eastAsia="Arial" w:cstheme="minorHAnsi"/>
        </w:rPr>
        <w:t xml:space="preserve">. </w:t>
      </w:r>
      <w:r w:rsidR="0085364E" w:rsidRPr="00E60568">
        <w:rPr>
          <w:rFonts w:cstheme="minorHAnsi"/>
        </w:rPr>
        <w:t>Perkančiajai organizacijai turint įtarimų</w:t>
      </w:r>
      <w:r w:rsidR="0048587E" w:rsidRPr="00E60568">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1BD222EC" w14:textId="77777777" w:rsidR="00E60568" w:rsidRPr="00E60568" w:rsidRDefault="008D03B2" w:rsidP="00E60568">
      <w:pPr>
        <w:pStyle w:val="ListParagraph"/>
        <w:numPr>
          <w:ilvl w:val="1"/>
          <w:numId w:val="8"/>
        </w:numPr>
        <w:spacing w:after="0" w:line="240" w:lineRule="auto"/>
        <w:ind w:left="0" w:firstLine="567"/>
        <w:jc w:val="both"/>
        <w:rPr>
          <w:rFonts w:cstheme="minorHAnsi"/>
        </w:rPr>
      </w:pPr>
      <w:r w:rsidRPr="00E60568">
        <w:rPr>
          <w:rFonts w:eastAsia="Arial" w:cstheme="minorHAnsi"/>
        </w:rPr>
        <w:t xml:space="preserve">Bendra </w:t>
      </w:r>
      <w:r w:rsidR="00BA6AB3" w:rsidRPr="00E60568">
        <w:rPr>
          <w:rFonts w:eastAsia="Arial" w:cstheme="minorHAnsi"/>
        </w:rPr>
        <w:t>p</w:t>
      </w:r>
      <w:r w:rsidRPr="00E60568">
        <w:rPr>
          <w:rFonts w:eastAsia="Arial" w:cstheme="minorHAnsi"/>
        </w:rPr>
        <w:t>asiūlymo kaina</w:t>
      </w:r>
      <w:r w:rsidR="00D247A7" w:rsidRPr="00E60568">
        <w:rPr>
          <w:rFonts w:eastAsia="Arial" w:cstheme="minorHAnsi"/>
        </w:rPr>
        <w:t xml:space="preserve"> </w:t>
      </w:r>
      <w:r w:rsidR="008D3752" w:rsidRPr="00E60568">
        <w:rPr>
          <w:rFonts w:eastAsia="Arial" w:cstheme="minorHAnsi"/>
        </w:rPr>
        <w:t>(</w:t>
      </w:r>
      <w:r w:rsidR="00D247A7" w:rsidRPr="00E60568">
        <w:rPr>
          <w:rFonts w:eastAsia="Arial" w:cstheme="minorHAnsi"/>
        </w:rPr>
        <w:t>sąnaudos</w:t>
      </w:r>
      <w:r w:rsidR="008D3752" w:rsidRPr="00E60568">
        <w:rPr>
          <w:rFonts w:eastAsia="Arial" w:cstheme="minorHAnsi"/>
        </w:rPr>
        <w:t>)</w:t>
      </w:r>
      <w:r w:rsidR="00D247A7" w:rsidRPr="00E60568">
        <w:rPr>
          <w:rFonts w:eastAsia="Arial" w:cstheme="minorHAnsi"/>
        </w:rPr>
        <w:t xml:space="preserve"> </w:t>
      </w:r>
      <w:r w:rsidR="008D3752" w:rsidRPr="00E60568">
        <w:rPr>
          <w:rFonts w:eastAsia="Arial" w:cstheme="minorHAnsi"/>
        </w:rPr>
        <w:t xml:space="preserve">su PVM </w:t>
      </w:r>
      <w:r w:rsidR="000B049C" w:rsidRPr="00E60568">
        <w:rPr>
          <w:rFonts w:eastAsia="Arial" w:cstheme="minorHAnsi"/>
        </w:rPr>
        <w:t xml:space="preserve"> turi būti nurodoma </w:t>
      </w:r>
      <w:r w:rsidR="00D247A7" w:rsidRPr="00E60568">
        <w:rPr>
          <w:rFonts w:eastAsia="Arial" w:cstheme="minorHAnsi"/>
        </w:rPr>
        <w:t xml:space="preserve">dviejų skaičių po kablelio tikslumu. </w:t>
      </w:r>
      <w:r w:rsidR="00B75F6D" w:rsidRPr="00E60568">
        <w:rPr>
          <w:rFonts w:eastAsia="Arial" w:cstheme="minorHAnsi"/>
        </w:rPr>
        <w:t xml:space="preserve">Šią kainą sudarančios kainos sudedamosios dalys ar įkainiai gali būti išreikštos neribojant skaičių po kablelio kiekio. </w:t>
      </w:r>
    </w:p>
    <w:p w14:paraId="22059CDA" w14:textId="7FDB517D" w:rsidR="003A0EC0" w:rsidRPr="00E60568" w:rsidRDefault="003A0EC0" w:rsidP="00E60568">
      <w:pPr>
        <w:pStyle w:val="ListParagraph"/>
        <w:numPr>
          <w:ilvl w:val="1"/>
          <w:numId w:val="8"/>
        </w:numPr>
        <w:spacing w:after="0" w:line="240" w:lineRule="auto"/>
        <w:ind w:left="0" w:firstLine="567"/>
        <w:jc w:val="both"/>
        <w:rPr>
          <w:rFonts w:cstheme="minorHAnsi"/>
        </w:rPr>
      </w:pPr>
      <w:r w:rsidRPr="00E60568">
        <w:rPr>
          <w:rFonts w:eastAsia="Arial" w:cstheme="minorHAnsi"/>
        </w:rPr>
        <w:lastRenderedPageBreak/>
        <w:t xml:space="preserve">Tiekėjų </w:t>
      </w:r>
      <w:r w:rsidR="00A217B2" w:rsidRPr="00E60568">
        <w:rPr>
          <w:rFonts w:eastAsia="Arial" w:cstheme="minorHAnsi"/>
        </w:rPr>
        <w:t>p</w:t>
      </w:r>
      <w:r w:rsidRPr="00E60568">
        <w:rPr>
          <w:rFonts w:eastAsia="Arial" w:cstheme="minorHAnsi"/>
        </w:rPr>
        <w:t xml:space="preserve">asiūlymuose nurodytos kainos bus vertinamos </w:t>
      </w:r>
      <w:r w:rsidRPr="00E60568">
        <w:rPr>
          <w:rFonts w:cstheme="minorHAnsi"/>
        </w:rPr>
        <w:t>ir lyginamos su visais mokesčiais, įskaitant PVM</w:t>
      </w:r>
      <w:r w:rsidR="006E3394" w:rsidRPr="00E60568">
        <w:rPr>
          <w:rFonts w:cstheme="minorHAnsi"/>
        </w:rPr>
        <w:t>.</w:t>
      </w:r>
      <w:r w:rsidRPr="00E60568">
        <w:rPr>
          <w:rFonts w:cstheme="minorHAnsi"/>
        </w:rPr>
        <w:t xml:space="preserve"> </w:t>
      </w:r>
    </w:p>
    <w:p w14:paraId="7A15AE0A" w14:textId="70E9AA9F" w:rsidR="00EE1C85" w:rsidRPr="00F0499F" w:rsidRDefault="00EE1C85" w:rsidP="00E60568">
      <w:pPr>
        <w:pStyle w:val="Heading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194CD8FD" w:rsidR="00B3551C" w:rsidRPr="00F0499F" w:rsidRDefault="00655F17" w:rsidP="00922C44">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60568">
      <w:pPr>
        <w:pStyle w:val="Heading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59538B64" w:rsidR="00040C0F" w:rsidRPr="009C20C6" w:rsidRDefault="002827E4" w:rsidP="009C20C6">
      <w:pPr>
        <w:spacing w:after="0" w:line="240" w:lineRule="auto"/>
        <w:ind w:firstLine="567"/>
        <w:rPr>
          <w:rFonts w:cstheme="minorHAnsi"/>
        </w:rPr>
      </w:pPr>
      <w:r>
        <w:rPr>
          <w:rFonts w:cstheme="minorHAnsi"/>
        </w:rPr>
        <w:t xml:space="preserve">8.1. </w:t>
      </w:r>
      <w:r w:rsidR="00040C0F" w:rsidRPr="009C20C6">
        <w:rPr>
          <w:rFonts w:cstheme="minorHAnsi"/>
        </w:rPr>
        <w:t>Perkančioji organizacija pirkime netaikys elektroninio aukciono.</w:t>
      </w:r>
    </w:p>
    <w:p w14:paraId="14CBD3AD" w14:textId="23B8A7AF" w:rsidR="009D0DC5" w:rsidRPr="00F0499F" w:rsidRDefault="00EA001C" w:rsidP="00E60568">
      <w:pPr>
        <w:pStyle w:val="Heading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66B59D" w14:textId="49C0FF9C" w:rsidR="004908A7" w:rsidRPr="0089450F" w:rsidRDefault="002D470F" w:rsidP="0089450F">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9"/>
      <w:r w:rsidR="00AA213D" w:rsidRPr="00AA213D">
        <w:rPr>
          <w:rFonts w:cstheme="minorHAnsi"/>
          <w:shd w:val="clear" w:color="auto" w:fill="FFFFFF"/>
        </w:rPr>
        <w:t>6</w:t>
      </w:r>
      <w:r w:rsidR="00090235" w:rsidRPr="00AA213D">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313FDE6C" w14:textId="16E3F459" w:rsidR="00D734C6" w:rsidRPr="00781084" w:rsidRDefault="004908A7" w:rsidP="127DD6E8">
      <w:pPr>
        <w:pStyle w:val="NoSpacing"/>
        <w:spacing w:line="20" w:lineRule="atLeast"/>
        <w:ind w:firstLine="567"/>
        <w:contextualSpacing/>
        <w:jc w:val="both"/>
      </w:pPr>
      <w:r>
        <w:rPr>
          <w:color w:val="000000" w:themeColor="text1"/>
        </w:rPr>
        <w:t xml:space="preserve">9.2.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laimėtoju dėl </w:t>
      </w:r>
      <w:r w:rsidR="00D734C6" w:rsidRPr="00781084">
        <w:t xml:space="preserve">visų pirkimo objekto dalių, vadovaujantis </w:t>
      </w:r>
      <w:r w:rsidR="0014578C" w:rsidRPr="00781084">
        <w:t>specialiųjų p</w:t>
      </w:r>
      <w:r w:rsidR="00551FA7" w:rsidRPr="00781084">
        <w:t xml:space="preserve">irkimo </w:t>
      </w:r>
      <w:r w:rsidR="002D6F74" w:rsidRPr="00781084">
        <w:t xml:space="preserve">sąlygų </w:t>
      </w:r>
      <w:r w:rsidR="00781084" w:rsidRPr="00781084">
        <w:rPr>
          <w:rFonts w:cstheme="minorHAnsi"/>
          <w:shd w:val="clear" w:color="auto" w:fill="FFFFFF"/>
        </w:rPr>
        <w:t>7</w:t>
      </w:r>
      <w:r w:rsidR="00D54741" w:rsidRPr="00781084">
        <w:rPr>
          <w:rFonts w:cstheme="minorHAnsi"/>
          <w:shd w:val="clear" w:color="auto" w:fill="FFFFFF"/>
        </w:rPr>
        <w:t xml:space="preserve"> </w:t>
      </w:r>
      <w:r w:rsidR="002D6F74" w:rsidRPr="00781084">
        <w:t>pried</w:t>
      </w:r>
      <w:r w:rsidR="00B93866" w:rsidRPr="00781084">
        <w:t>e</w:t>
      </w:r>
      <w:r w:rsidR="00D54741" w:rsidRPr="00781084">
        <w:t xml:space="preserve"> </w:t>
      </w:r>
      <w:r w:rsidR="00D734C6" w:rsidRPr="00781084">
        <w:t xml:space="preserve">nustatytomis taisyklėmis. </w:t>
      </w:r>
    </w:p>
    <w:p w14:paraId="60FEBC05" w14:textId="7D143EDB" w:rsidR="001A25FD" w:rsidRPr="0072204F" w:rsidRDefault="004908A7" w:rsidP="004908A7">
      <w:pPr>
        <w:pStyle w:val="NoSpacing"/>
        <w:spacing w:line="20" w:lineRule="atLeast"/>
        <w:ind w:firstLine="567"/>
        <w:contextualSpacing/>
        <w:jc w:val="both"/>
        <w:rPr>
          <w:rFonts w:eastAsiaTheme="minorHAnsi" w:cstheme="minorHAnsi"/>
          <w:bCs/>
          <w:i/>
          <w:iCs/>
          <w:color w:val="7030A0"/>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C91D3D">
        <w:rPr>
          <w:rStyle w:val="cf01"/>
          <w:rFonts w:asciiTheme="minorHAnsi" w:hAnsiTheme="minorHAnsi" w:cstheme="minorHAnsi"/>
          <w:sz w:val="21"/>
          <w:szCs w:val="21"/>
        </w:rPr>
        <w:t>p</w:t>
      </w:r>
      <w:r w:rsidR="00C91D3D" w:rsidRPr="005746C7">
        <w:rPr>
          <w:rStyle w:val="cf01"/>
          <w:rFonts w:asciiTheme="minorHAnsi" w:hAnsiTheme="minorHAnsi" w:cstheme="minorHAnsi"/>
          <w:sz w:val="21"/>
          <w:szCs w:val="21"/>
        </w:rPr>
        <w:t>irkimo sąlygų 6 priedas „Pasiūlymo forma“</w:t>
      </w:r>
      <w:r w:rsidR="00C91D3D">
        <w:rPr>
          <w:rStyle w:val="cf01"/>
          <w:rFonts w:asciiTheme="minorHAnsi" w:hAnsiTheme="minorHAnsi" w:cstheme="minorHAnsi"/>
          <w:sz w:val="21"/>
          <w:szCs w:val="21"/>
        </w:rPr>
        <w:t>.</w:t>
      </w:r>
    </w:p>
    <w:p w14:paraId="678C44CA" w14:textId="6EB53055" w:rsidR="00FE7908" w:rsidRPr="00F065D6" w:rsidRDefault="00FE7908" w:rsidP="004908A7">
      <w:pPr>
        <w:pStyle w:val="Heading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001AC076" w:rsidR="00F57665" w:rsidRPr="00C91D3D" w:rsidRDefault="00F57665" w:rsidP="00C91D3D">
      <w:pPr>
        <w:pStyle w:val="ListParagraph"/>
        <w:numPr>
          <w:ilvl w:val="1"/>
          <w:numId w:val="14"/>
        </w:numPr>
        <w:spacing w:after="0" w:line="240" w:lineRule="auto"/>
        <w:ind w:left="0" w:firstLine="567"/>
        <w:jc w:val="both"/>
        <w:rPr>
          <w:rFonts w:cstheme="minorHAnsi"/>
        </w:rPr>
      </w:pPr>
      <w:r w:rsidRPr="00080F7D">
        <w:rPr>
          <w:color w:val="000000" w:themeColor="text1"/>
        </w:rPr>
        <w:t>Ši pirkimo procedūra atliekama siekiant sudaryti sutartį</w:t>
      </w:r>
      <w:r w:rsidR="009A7D11" w:rsidRPr="00080F7D">
        <w:rPr>
          <w:color w:val="000000" w:themeColor="text1"/>
        </w:rPr>
        <w:t xml:space="preserve"> su tiekėju, kurio pasiūlymas</w:t>
      </w:r>
      <w:r w:rsidR="007B12FF" w:rsidRPr="00080F7D">
        <w:rPr>
          <w:color w:val="000000" w:themeColor="text1"/>
        </w:rPr>
        <w:t xml:space="preserve">, vadovaujantis </w:t>
      </w:r>
      <w:r w:rsidR="008F4194" w:rsidRPr="00080F7D">
        <w:rPr>
          <w:color w:val="000000" w:themeColor="text1"/>
        </w:rPr>
        <w:t>p</w:t>
      </w:r>
      <w:r w:rsidR="007B12FF" w:rsidRPr="00080F7D">
        <w:rPr>
          <w:color w:val="000000" w:themeColor="text1"/>
        </w:rPr>
        <w:t xml:space="preserve">irkimo </w:t>
      </w:r>
      <w:r w:rsidR="00207E40" w:rsidRPr="00080F7D">
        <w:rPr>
          <w:color w:val="000000" w:themeColor="text1"/>
        </w:rPr>
        <w:t>sąlygose</w:t>
      </w:r>
      <w:r w:rsidR="007B12FF" w:rsidRPr="00080F7D">
        <w:rPr>
          <w:color w:val="0070C0"/>
        </w:rPr>
        <w:t xml:space="preserve"> </w:t>
      </w:r>
      <w:r w:rsidR="007B12FF" w:rsidRPr="00080F7D">
        <w:rPr>
          <w:color w:val="000000" w:themeColor="text1"/>
        </w:rPr>
        <w:t>nustatyta tvarka</w:t>
      </w:r>
      <w:r w:rsidR="0023505D" w:rsidRPr="00080F7D">
        <w:rPr>
          <w:color w:val="000000" w:themeColor="text1"/>
        </w:rPr>
        <w:t>,</w:t>
      </w:r>
      <w:r w:rsidR="009A7D11" w:rsidRPr="00080F7D">
        <w:rPr>
          <w:color w:val="000000" w:themeColor="text1"/>
        </w:rPr>
        <w:t xml:space="preserve"> bus pripažintas laimėjęs</w:t>
      </w:r>
      <w:r w:rsidR="008933BC" w:rsidRPr="00080F7D">
        <w:rPr>
          <w:color w:val="000000" w:themeColor="text1"/>
        </w:rPr>
        <w:t>, o jei pirkimas skaidomas į dalis – su tiekėjais, kurių pasiūlymai bus pripažinti laimėję</w:t>
      </w:r>
      <w:r w:rsidR="00F065D6" w:rsidRPr="00080F7D">
        <w:rPr>
          <w:color w:val="000000" w:themeColor="text1"/>
        </w:rPr>
        <w:t xml:space="preserve">. </w:t>
      </w:r>
      <w:r w:rsidR="004B2DE4" w:rsidRPr="127DD6E8">
        <w:t xml:space="preserve">Sutarties sąlygos pateikiamos </w:t>
      </w:r>
      <w:r w:rsidR="00C91D3D" w:rsidRPr="00C91D3D">
        <w:t>p</w:t>
      </w:r>
      <w:r w:rsidR="00551FA7" w:rsidRPr="00C91D3D">
        <w:t xml:space="preserve">irkimo </w:t>
      </w:r>
      <w:r w:rsidR="00D86901" w:rsidRPr="00C91D3D">
        <w:t xml:space="preserve">sąlygų </w:t>
      </w:r>
      <w:r w:rsidR="00507D55">
        <w:t xml:space="preserve">8 </w:t>
      </w:r>
      <w:r w:rsidR="00D86901" w:rsidRPr="00C91D3D">
        <w:t>priede „Sutarties projektas“</w:t>
      </w:r>
      <w:r w:rsidR="004B2DE4" w:rsidRPr="00C91D3D">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3"/>
      <w:r w:rsidRPr="00F065D6">
        <w:rPr>
          <w:rFonts w:asciiTheme="minorHAnsi" w:hAnsiTheme="minorHAnsi" w:cstheme="minorHAnsi"/>
        </w:rPr>
        <w:t>Kitos sąlygos</w:t>
      </w:r>
      <w:bookmarkEnd w:id="43"/>
    </w:p>
    <w:p w14:paraId="77A2BAEC" w14:textId="77777777" w:rsidR="00D41218" w:rsidRPr="00D41218" w:rsidRDefault="00D41218" w:rsidP="00C91D3D">
      <w:pPr>
        <w:pStyle w:val="ListParagraph"/>
        <w:shd w:val="clear" w:color="auto" w:fill="FFFFFF"/>
        <w:spacing w:after="0" w:line="240" w:lineRule="auto"/>
        <w:ind w:left="0" w:firstLine="567"/>
        <w:rPr>
          <w:rFonts w:eastAsia="Calibri" w:cstheme="minorHAnsi"/>
        </w:rPr>
      </w:pPr>
      <w:r w:rsidRPr="00D41218">
        <w:rPr>
          <w:rFonts w:eastAsia="Calibri" w:cstheme="minorHAnsi"/>
        </w:rPr>
        <w:t xml:space="preserve">11.1. Pagalbinė medžiaga tiekėjams kaip sėkmingai sudalyvauti viešajame pirkime bei pateikti tinkamą ir priimtiną pasiūlymą </w:t>
      </w:r>
      <w:hyperlink r:id="rId12" w:history="1">
        <w:r w:rsidRPr="00D41218">
          <w:rPr>
            <w:rStyle w:val="Hyperlink"/>
            <w:rFonts w:eastAsia="Calibri" w:cstheme="minorHAnsi"/>
          </w:rPr>
          <w:t>http://vpt.lrv.lt/lt/naujienos/kaip-sekmingai-dalyvauti-viesuosiuose-pirkimuose-2020-metais</w:t>
        </w:r>
      </w:hyperlink>
    </w:p>
    <w:p w14:paraId="38E9F4F5" w14:textId="77777777" w:rsidR="00D41218" w:rsidRPr="00D41218" w:rsidRDefault="00D41218" w:rsidP="00C91D3D">
      <w:pPr>
        <w:pStyle w:val="ListParagraph"/>
        <w:shd w:val="clear" w:color="auto" w:fill="FFFFFF"/>
        <w:spacing w:after="0" w:line="240" w:lineRule="auto"/>
        <w:ind w:left="0" w:firstLine="567"/>
        <w:rPr>
          <w:rFonts w:eastAsia="Calibri" w:cstheme="minorHAnsi"/>
        </w:rPr>
      </w:pPr>
      <w:r w:rsidRPr="00D41218">
        <w:rPr>
          <w:rFonts w:eastAsia="Calibri" w:cstheme="minorHAnsi"/>
        </w:rPr>
        <w:t>11.2.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w:t>
      </w:r>
    </w:p>
    <w:p w14:paraId="7881FCAE" w14:textId="77777777" w:rsidR="00C87AB8" w:rsidRDefault="008D704D" w:rsidP="00C91D3D">
      <w:pPr>
        <w:shd w:val="clear" w:color="auto" w:fill="FFFFFF"/>
        <w:spacing w:after="0" w:line="240" w:lineRule="auto"/>
        <w:ind w:firstLine="567"/>
        <w:jc w:val="center"/>
        <w:rPr>
          <w:rFonts w:eastAsia="Calibri" w:cstheme="minorHAnsi"/>
        </w:rPr>
        <w:sectPr w:rsidR="00C87AB8" w:rsidSect="00153FC8">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C91D3D" w:rsidRDefault="000631F1" w:rsidP="005C1E12">
      <w:pPr>
        <w:pStyle w:val="Heading1"/>
        <w:jc w:val="right"/>
        <w:rPr>
          <w:rFonts w:asciiTheme="minorHAnsi" w:hAnsiTheme="minorHAnsi" w:cstheme="minorHAnsi"/>
          <w:color w:val="auto"/>
          <w:sz w:val="21"/>
          <w:szCs w:val="21"/>
        </w:rPr>
      </w:pPr>
      <w:bookmarkStart w:id="44" w:name="_Toc126333939"/>
      <w:r w:rsidRPr="00C91D3D">
        <w:rPr>
          <w:rFonts w:asciiTheme="minorHAnsi" w:hAnsiTheme="minorHAnsi" w:cstheme="minorHAnsi"/>
          <w:color w:val="auto"/>
          <w:sz w:val="21"/>
          <w:szCs w:val="21"/>
        </w:rPr>
        <w:lastRenderedPageBreak/>
        <w:t>P</w:t>
      </w:r>
      <w:r w:rsidR="008F59C5" w:rsidRPr="00C91D3D">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DE4010D" w:rsidR="00774AA5" w:rsidRPr="00274388" w:rsidRDefault="00102DF9" w:rsidP="0003169B">
            <w:pPr>
              <w:spacing w:after="0" w:line="240" w:lineRule="auto"/>
              <w:rPr>
                <w:rFonts w:cstheme="minorHAnsi"/>
              </w:rPr>
            </w:pPr>
            <w:r w:rsidRPr="00274388">
              <w:rPr>
                <w:rFonts w:cstheme="minorHAnsi"/>
                <w:sz w:val="22"/>
                <w:szCs w:val="22"/>
              </w:rPr>
              <w:t xml:space="preserve">6 (šešios) dienos </w:t>
            </w:r>
            <w:r w:rsidR="005F17E7" w:rsidRPr="00274388">
              <w:rPr>
                <w:rFonts w:cstheme="minorHAnsi"/>
              </w:rPr>
              <w:t>iki pasiūlymų pateikimo termino dienos</w:t>
            </w:r>
          </w:p>
        </w:tc>
        <w:tc>
          <w:tcPr>
            <w:tcW w:w="2954" w:type="dxa"/>
            <w:tcMar>
              <w:top w:w="0" w:type="dxa"/>
              <w:left w:w="108" w:type="dxa"/>
              <w:bottom w:w="0" w:type="dxa"/>
              <w:right w:w="108" w:type="dxa"/>
            </w:tcMar>
          </w:tcPr>
          <w:p w14:paraId="6B3FEA86" w14:textId="2A9FBB6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76B192" w:rsidR="00774AA5" w:rsidRPr="00274388" w:rsidRDefault="00850B47" w:rsidP="0003169B">
            <w:pPr>
              <w:spacing w:after="0" w:line="240" w:lineRule="auto"/>
              <w:rPr>
                <w:rFonts w:cstheme="minorHAnsi"/>
              </w:rPr>
            </w:pPr>
            <w:r w:rsidRPr="00274388">
              <w:rPr>
                <w:rFonts w:cstheme="minorHAnsi"/>
                <w:sz w:val="22"/>
                <w:szCs w:val="22"/>
              </w:rPr>
              <w:t xml:space="preserve">4 (keturios) dienos </w:t>
            </w:r>
            <w:r w:rsidR="00CE1F13" w:rsidRPr="00274388">
              <w:rPr>
                <w:rFonts w:cstheme="minorHAnsi"/>
              </w:rPr>
              <w:t>iki pasiūlymų pateikimo termino dienos</w:t>
            </w:r>
          </w:p>
        </w:tc>
        <w:tc>
          <w:tcPr>
            <w:tcW w:w="2954" w:type="dxa"/>
            <w:tcMar>
              <w:top w:w="0" w:type="dxa"/>
              <w:left w:w="108" w:type="dxa"/>
              <w:bottom w:w="0" w:type="dxa"/>
              <w:right w:w="108" w:type="dxa"/>
            </w:tcMar>
          </w:tcPr>
          <w:p w14:paraId="2E898EC9" w14:textId="6EBF705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7296AF3D"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A305FE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93FB15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91D3D">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C0881B0" w14:textId="77777777" w:rsidR="00334740" w:rsidRPr="00F0499F" w:rsidRDefault="00334740" w:rsidP="00334740">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4A1068F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5FE6B0E" w14:textId="77777777" w:rsidR="00334740" w:rsidRPr="00F0499F" w:rsidRDefault="00334740" w:rsidP="00334740">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3D8AA77"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2D24E4" w14:textId="4AFEB899" w:rsidR="00D65C16"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BB3D36">
              <w:rPr>
                <w:rFonts w:cstheme="minorHAnsi"/>
              </w:rPr>
              <w:t xml:space="preserve"> </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136DE" w:rsidRDefault="000B4E01" w:rsidP="00451AF7">
            <w:pPr>
              <w:spacing w:after="0" w:line="240" w:lineRule="auto"/>
              <w:jc w:val="both"/>
              <w:rPr>
                <w:rFonts w:cstheme="minorHAnsi"/>
                <w:i/>
                <w:iCs/>
                <w:color w:val="000000" w:themeColor="text1"/>
              </w:rPr>
            </w:pPr>
            <w:r w:rsidRPr="00B136DE">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136DE" w:rsidRDefault="00ED5B78" w:rsidP="00451AF7">
            <w:pPr>
              <w:spacing w:after="0" w:line="240" w:lineRule="auto"/>
              <w:jc w:val="both"/>
              <w:rPr>
                <w:rFonts w:cstheme="minorHAnsi"/>
                <w:i/>
                <w:iCs/>
                <w:color w:val="000000" w:themeColor="text1"/>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91D3D" w:rsidRDefault="008D704D" w:rsidP="008D704D">
      <w:pPr>
        <w:pStyle w:val="Heading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26333940"/>
      <w:r w:rsidRPr="00C91D3D">
        <w:rPr>
          <w:rFonts w:asciiTheme="minorHAnsi" w:eastAsia="Calibri" w:hAnsiTheme="minorHAnsi" w:cstheme="minorHAnsi"/>
          <w:color w:val="auto"/>
          <w:sz w:val="21"/>
          <w:szCs w:val="21"/>
        </w:rPr>
        <w:lastRenderedPageBreak/>
        <w:t xml:space="preserve">Pirkimo sąlygų </w:t>
      </w:r>
      <w:r w:rsidR="005F0B78" w:rsidRPr="00C91D3D">
        <w:rPr>
          <w:rFonts w:asciiTheme="minorHAnsi" w:eastAsia="Calibri" w:hAnsiTheme="minorHAnsi" w:cstheme="minorHAnsi"/>
          <w:color w:val="auto"/>
          <w:sz w:val="21"/>
          <w:szCs w:val="21"/>
        </w:rPr>
        <w:t>2</w:t>
      </w:r>
      <w:r w:rsidRPr="00C91D3D">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1B05D6" w14:textId="54AB3B74" w:rsidR="001B74DB" w:rsidRPr="0018332B" w:rsidRDefault="001B74DB" w:rsidP="001B74DB">
      <w:pPr>
        <w:jc w:val="center"/>
        <w:rPr>
          <w:rFonts w:cstheme="minorHAnsi"/>
        </w:rPr>
      </w:pPr>
      <w:bookmarkStart w:id="50" w:name="_Ref38285444"/>
      <w:bookmarkStart w:id="51" w:name="_Ref38291496"/>
      <w:bookmarkStart w:id="52" w:name="_Toc126333941"/>
      <w:r w:rsidRPr="0018332B">
        <w:rPr>
          <w:rFonts w:cstheme="minorHAnsi"/>
        </w:rPr>
        <w:t>(pridedama atskir</w:t>
      </w:r>
      <w:r w:rsidR="00875122">
        <w:rPr>
          <w:rFonts w:cstheme="minorHAnsi"/>
        </w:rPr>
        <w:t xml:space="preserve">u </w:t>
      </w:r>
      <w:r w:rsidRPr="0018332B">
        <w:rPr>
          <w:rFonts w:cstheme="minorHAnsi"/>
        </w:rPr>
        <w:t>dokument</w:t>
      </w:r>
      <w:r w:rsidR="00875122">
        <w:rPr>
          <w:rFonts w:cstheme="minorHAnsi"/>
        </w:rPr>
        <w:t xml:space="preserve">u </w:t>
      </w:r>
      <w:r w:rsidRPr="0018332B">
        <w:rPr>
          <w:rFonts w:cstheme="minorHAnsi"/>
        </w:rPr>
        <w:t>)</w:t>
      </w:r>
    </w:p>
    <w:p w14:paraId="6A6345AD" w14:textId="285433AA" w:rsidR="00476315" w:rsidRDefault="00476315" w:rsidP="008D704D">
      <w:pPr>
        <w:pStyle w:val="Heading2"/>
        <w:ind w:left="5103"/>
        <w:rPr>
          <w:rFonts w:asciiTheme="minorHAnsi" w:eastAsia="Calibri" w:hAnsiTheme="minorHAnsi" w:cstheme="minorHAnsi"/>
          <w:color w:val="0070C0"/>
          <w:sz w:val="21"/>
          <w:szCs w:val="21"/>
        </w:rPr>
      </w:pPr>
    </w:p>
    <w:p w14:paraId="07562614" w14:textId="77777777" w:rsidR="00CC2718" w:rsidRDefault="00CC2718" w:rsidP="00CC2718"/>
    <w:p w14:paraId="7C9B97F1" w14:textId="77777777" w:rsidR="00CC2718" w:rsidRDefault="00CC2718" w:rsidP="00CC2718"/>
    <w:p w14:paraId="20929CDD" w14:textId="77777777" w:rsidR="00CC2718" w:rsidRDefault="00CC2718" w:rsidP="00CC2718"/>
    <w:p w14:paraId="001145FE" w14:textId="77777777" w:rsidR="00CC2718" w:rsidRDefault="00CC2718" w:rsidP="00CC2718"/>
    <w:p w14:paraId="4F0F4FC9" w14:textId="77777777" w:rsidR="00CC2718" w:rsidRDefault="00CC2718" w:rsidP="00CC2718"/>
    <w:p w14:paraId="2A14BE10" w14:textId="77777777" w:rsidR="00CC2718" w:rsidRDefault="00CC2718" w:rsidP="00CC2718"/>
    <w:p w14:paraId="4E90753D" w14:textId="77777777" w:rsidR="00CC2718" w:rsidRDefault="00CC2718" w:rsidP="00CC2718"/>
    <w:p w14:paraId="55D2FCF3" w14:textId="77777777" w:rsidR="00CC2718" w:rsidRDefault="00CC2718" w:rsidP="00CC2718"/>
    <w:p w14:paraId="75F9A99F" w14:textId="77777777" w:rsidR="00CC2718" w:rsidRDefault="00CC2718" w:rsidP="00CC2718"/>
    <w:p w14:paraId="75DACE10" w14:textId="77777777" w:rsidR="00CC2718" w:rsidRDefault="00CC2718" w:rsidP="00CC2718"/>
    <w:p w14:paraId="7F0CC75D" w14:textId="77777777" w:rsidR="00CC2718" w:rsidRDefault="00CC2718" w:rsidP="00CC2718"/>
    <w:p w14:paraId="1D34E48D" w14:textId="77777777" w:rsidR="00CC2718" w:rsidRDefault="00CC2718" w:rsidP="00CC2718"/>
    <w:p w14:paraId="16EF1CB9" w14:textId="77777777" w:rsidR="00CC2718" w:rsidRDefault="00CC2718" w:rsidP="00CC2718"/>
    <w:p w14:paraId="670D9A52" w14:textId="77777777" w:rsidR="00CC2718" w:rsidRDefault="00CC2718" w:rsidP="00CC2718"/>
    <w:p w14:paraId="0C2B6CE2" w14:textId="77777777" w:rsidR="00CC2718" w:rsidRDefault="00CC2718" w:rsidP="00CC2718"/>
    <w:p w14:paraId="16812BC4" w14:textId="77777777" w:rsidR="00CC2718" w:rsidRDefault="00CC2718" w:rsidP="00CC2718"/>
    <w:p w14:paraId="57EB935C" w14:textId="77777777" w:rsidR="00CC2718" w:rsidRDefault="00CC2718" w:rsidP="00CC2718"/>
    <w:p w14:paraId="0C225399" w14:textId="77777777" w:rsidR="00CC2718" w:rsidRDefault="00CC2718" w:rsidP="00CC2718"/>
    <w:p w14:paraId="0AB6896B" w14:textId="77777777" w:rsidR="00CC2718" w:rsidRDefault="00CC2718" w:rsidP="00CC2718"/>
    <w:p w14:paraId="1EEB6259" w14:textId="77777777" w:rsidR="00CC2718" w:rsidRDefault="00CC2718" w:rsidP="00CC2718"/>
    <w:p w14:paraId="7E4640AD" w14:textId="77777777" w:rsidR="00CC2718" w:rsidRDefault="00CC2718" w:rsidP="00CC2718"/>
    <w:p w14:paraId="01F71B68" w14:textId="77777777" w:rsidR="00CC2718" w:rsidRDefault="00CC2718" w:rsidP="00CC2718"/>
    <w:p w14:paraId="42FEB1FE" w14:textId="77777777" w:rsidR="00CC2718" w:rsidRDefault="00CC2718" w:rsidP="00CC2718"/>
    <w:p w14:paraId="3BA4B436" w14:textId="77777777" w:rsidR="00CC2718" w:rsidRPr="00CC2718" w:rsidRDefault="00CC2718" w:rsidP="00CC2718"/>
    <w:p w14:paraId="73F43DFB" w14:textId="74F4B226" w:rsidR="008D704D" w:rsidRPr="00C91D3D" w:rsidRDefault="008D704D" w:rsidP="00476315">
      <w:pPr>
        <w:pStyle w:val="Heading2"/>
        <w:ind w:left="5103"/>
        <w:rPr>
          <w:rFonts w:asciiTheme="minorHAnsi" w:eastAsia="Calibri" w:hAnsiTheme="minorHAnsi" w:cstheme="minorHAnsi"/>
          <w:color w:val="auto"/>
          <w:sz w:val="21"/>
          <w:szCs w:val="21"/>
        </w:rPr>
      </w:pPr>
      <w:r w:rsidRPr="00C91D3D">
        <w:rPr>
          <w:rFonts w:asciiTheme="minorHAnsi" w:eastAsia="Calibri" w:hAnsiTheme="minorHAnsi" w:cstheme="minorHAnsi"/>
          <w:color w:val="auto"/>
          <w:sz w:val="21"/>
          <w:szCs w:val="21"/>
        </w:rPr>
        <w:lastRenderedPageBreak/>
        <w:t xml:space="preserve">Pirkimo sąlygų </w:t>
      </w:r>
      <w:r w:rsidR="00F1334C" w:rsidRPr="00C91D3D">
        <w:rPr>
          <w:rFonts w:asciiTheme="minorHAnsi" w:eastAsia="Calibri" w:hAnsiTheme="minorHAnsi" w:cstheme="minorHAnsi"/>
          <w:color w:val="auto"/>
          <w:sz w:val="21"/>
          <w:szCs w:val="21"/>
        </w:rPr>
        <w:t>3</w:t>
      </w:r>
      <w:r w:rsidRPr="00C91D3D">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476315">
      <w:pPr>
        <w:spacing w:line="240" w:lineRule="auto"/>
        <w:jc w:val="center"/>
        <w:rPr>
          <w:rFonts w:cstheme="minorHAnsi"/>
          <w:b/>
          <w:bCs/>
          <w:smallCaps/>
          <w:sz w:val="22"/>
          <w:szCs w:val="22"/>
        </w:rPr>
      </w:pPr>
    </w:p>
    <w:p w14:paraId="626BA16A" w14:textId="7E655DFB" w:rsidR="000E6657" w:rsidRDefault="000E6657" w:rsidP="00476315">
      <w:pPr>
        <w:pStyle w:val="Subtitle"/>
        <w:spacing w:line="240" w:lineRule="auto"/>
        <w:jc w:val="center"/>
      </w:pPr>
      <w:r w:rsidRPr="00F0499F">
        <w:t>TIEKĖJŲ PAŠALINIMO PAGRINDAI</w:t>
      </w:r>
    </w:p>
    <w:p w14:paraId="112127D1" w14:textId="77777777" w:rsidR="006A42DC" w:rsidRPr="0018332B" w:rsidRDefault="006A42DC" w:rsidP="006A42DC">
      <w:pPr>
        <w:jc w:val="center"/>
      </w:pPr>
      <w:r w:rsidRPr="0018332B">
        <w:t>(pridedama atskiru dokumentu)</w:t>
      </w:r>
    </w:p>
    <w:p w14:paraId="577E839F" w14:textId="77777777" w:rsidR="00562115" w:rsidRPr="00E83B1D" w:rsidRDefault="00562115" w:rsidP="00562115">
      <w:pPr>
        <w:spacing w:line="240" w:lineRule="auto"/>
        <w:jc w:val="center"/>
        <w:rPr>
          <w:rFonts w:cstheme="minorHAnsi"/>
          <w:color w:val="7030A0"/>
        </w:rPr>
      </w:pPr>
      <w:r w:rsidRPr="00E83B1D">
        <w:rPr>
          <w:rFonts w:cstheme="minorHAnsi"/>
          <w:b/>
          <w:sz w:val="24"/>
          <w:szCs w:val="24"/>
        </w:rPr>
        <w:t>TIEKĖJŲ PAŠALINIMO PAGRINDAI</w:t>
      </w:r>
    </w:p>
    <w:p w14:paraId="2B8C425B" w14:textId="77777777" w:rsidR="00562115" w:rsidRPr="00562115" w:rsidRDefault="00562115" w:rsidP="00562115">
      <w:pPr>
        <w:pStyle w:val="NoSpacing"/>
        <w:numPr>
          <w:ilvl w:val="0"/>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 xml:space="preserve">Su </w:t>
      </w:r>
      <w:r w:rsidRPr="00562115">
        <w:rPr>
          <w:rFonts w:ascii="Times New Roman" w:hAnsi="Times New Roman" w:cs="Times New Roman"/>
          <w:color w:val="000000" w:themeColor="text1"/>
          <w:sz w:val="24"/>
          <w:szCs w:val="24"/>
        </w:rPr>
        <w:t xml:space="preserve">pasiūlymu </w:t>
      </w:r>
      <w:r w:rsidRPr="00562115">
        <w:rPr>
          <w:rFonts w:ascii="Times New Roman" w:hAnsi="Times New Roman" w:cs="Times New Roman"/>
          <w:sz w:val="24"/>
          <w:szCs w:val="24"/>
        </w:rPr>
        <w:t xml:space="preserve">teikiamas tik EBVPD. Perkančioji organizacija su </w:t>
      </w:r>
      <w:r w:rsidRPr="00562115">
        <w:rPr>
          <w:rFonts w:ascii="Times New Roman" w:hAnsi="Times New Roman" w:cs="Times New Roman"/>
          <w:color w:val="000000" w:themeColor="text1"/>
          <w:sz w:val="24"/>
          <w:szCs w:val="24"/>
        </w:rPr>
        <w:t xml:space="preserve">pasiūlymu </w:t>
      </w:r>
      <w:r w:rsidRPr="0056211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EDA5D7F" w14:textId="77777777" w:rsidR="00562115" w:rsidRPr="00562115" w:rsidRDefault="00562115" w:rsidP="00562115">
      <w:pPr>
        <w:pStyle w:val="NoSpacing"/>
        <w:numPr>
          <w:ilvl w:val="0"/>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A41B311" w14:textId="77777777" w:rsidR="00562115" w:rsidRPr="00562115" w:rsidRDefault="00562115" w:rsidP="00562115">
      <w:pPr>
        <w:pStyle w:val="NoSpacing"/>
        <w:numPr>
          <w:ilvl w:val="0"/>
          <w:numId w:val="25"/>
        </w:numPr>
        <w:ind w:left="0" w:firstLine="851"/>
        <w:jc w:val="both"/>
        <w:rPr>
          <w:rFonts w:ascii="Times New Roman" w:eastAsia="Verdana" w:hAnsi="Times New Roman" w:cs="Times New Roman"/>
          <w:sz w:val="24"/>
          <w:szCs w:val="24"/>
        </w:rPr>
      </w:pPr>
      <w:r w:rsidRPr="0056211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211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57F7C87" w14:textId="77777777" w:rsidR="00562115" w:rsidRPr="00562115" w:rsidRDefault="00562115" w:rsidP="00562115">
      <w:pPr>
        <w:pStyle w:val="NoSpacing"/>
        <w:numPr>
          <w:ilvl w:val="0"/>
          <w:numId w:val="25"/>
        </w:numPr>
        <w:ind w:left="0" w:firstLine="851"/>
        <w:jc w:val="both"/>
        <w:rPr>
          <w:rFonts w:ascii="Times New Roman" w:eastAsia="Verdana" w:hAnsi="Times New Roman" w:cs="Times New Roman"/>
          <w:color w:val="000000" w:themeColor="text1"/>
          <w:sz w:val="24"/>
          <w:szCs w:val="24"/>
        </w:rPr>
      </w:pPr>
      <w:r w:rsidRPr="0056211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6D9095B" w14:textId="77777777" w:rsidR="00562115" w:rsidRPr="00562115" w:rsidRDefault="00562115" w:rsidP="00562115">
      <w:pPr>
        <w:pStyle w:val="NoSpacing"/>
        <w:numPr>
          <w:ilvl w:val="0"/>
          <w:numId w:val="25"/>
        </w:numPr>
        <w:ind w:left="0" w:firstLine="851"/>
        <w:jc w:val="both"/>
        <w:rPr>
          <w:rFonts w:ascii="Times New Roman" w:hAnsi="Times New Roman" w:cs="Times New Roman"/>
          <w:sz w:val="24"/>
          <w:szCs w:val="24"/>
        </w:rPr>
      </w:pPr>
      <w:r w:rsidRPr="0056211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2115">
        <w:rPr>
          <w:rFonts w:ascii="Times New Roman" w:eastAsia="Verdana" w:hAnsi="Times New Roman" w:cs="Times New Roman"/>
          <w:sz w:val="24"/>
          <w:szCs w:val="24"/>
        </w:rPr>
        <w:t>Certis</w:t>
      </w:r>
      <w:proofErr w:type="spellEnd"/>
      <w:r w:rsidRPr="00562115">
        <w:rPr>
          <w:rFonts w:ascii="Times New Roman" w:eastAsia="Verdana" w:hAnsi="Times New Roman" w:cs="Times New Roman"/>
          <w:sz w:val="24"/>
          <w:szCs w:val="24"/>
        </w:rPr>
        <w:t>“. Lentelės ketvirtame stulpelyje nurodomi doku</w:t>
      </w:r>
      <w:r w:rsidRPr="0056211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62115">
        <w:rPr>
          <w:rFonts w:ascii="Times New Roman" w:hAnsi="Times New Roman" w:cs="Times New Roman"/>
          <w:sz w:val="24"/>
          <w:szCs w:val="24"/>
        </w:rPr>
        <w:t>Certis</w:t>
      </w:r>
      <w:proofErr w:type="spellEnd"/>
      <w:r w:rsidRPr="00562115">
        <w:rPr>
          <w:rFonts w:ascii="Times New Roman" w:hAnsi="Times New Roman" w:cs="Times New Roman"/>
          <w:sz w:val="24"/>
          <w:szCs w:val="24"/>
        </w:rPr>
        <w:t xml:space="preserve">“, adresu </w:t>
      </w:r>
      <w:hyperlink r:id="rId16" w:history="1">
        <w:r w:rsidRPr="00562115">
          <w:rPr>
            <w:rStyle w:val="Hyperlink"/>
            <w:rFonts w:ascii="Times New Roman" w:eastAsia="Calibri" w:hAnsi="Times New Roman" w:cs="Times New Roman"/>
            <w:sz w:val="24"/>
            <w:szCs w:val="24"/>
          </w:rPr>
          <w:t>https://ec.europa.eu/tools/ecertis/</w:t>
        </w:r>
      </w:hyperlink>
      <w:r w:rsidRPr="00562115">
        <w:rPr>
          <w:rFonts w:ascii="Times New Roman" w:hAnsi="Times New Roman" w:cs="Times New Roman"/>
          <w:sz w:val="24"/>
          <w:szCs w:val="24"/>
        </w:rPr>
        <w:t xml:space="preserve">. </w:t>
      </w:r>
    </w:p>
    <w:p w14:paraId="6F48B861" w14:textId="77777777" w:rsidR="00562115" w:rsidRPr="00562115" w:rsidRDefault="00562115" w:rsidP="00562115">
      <w:pPr>
        <w:pStyle w:val="NoSpacing"/>
        <w:numPr>
          <w:ilvl w:val="0"/>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Perkančioji organizacija nereikalauja iš tiekėjo pateikti dokumentų, patvirtinančių jo pašalinimo pagrindų nebuvimą, jeigu ji:</w:t>
      </w:r>
    </w:p>
    <w:p w14:paraId="53D656A6" w14:textId="77777777" w:rsidR="00562115" w:rsidRPr="00562115" w:rsidRDefault="00562115" w:rsidP="00562115">
      <w:pPr>
        <w:pStyle w:val="NoSpacing"/>
        <w:numPr>
          <w:ilvl w:val="1"/>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C7106B" w14:textId="77777777" w:rsidR="00562115" w:rsidRPr="00562115" w:rsidRDefault="00562115" w:rsidP="00562115">
      <w:pPr>
        <w:pStyle w:val="NoSpacing"/>
        <w:numPr>
          <w:ilvl w:val="1"/>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FCDCB36" w14:textId="77777777" w:rsidR="00562115" w:rsidRPr="00562115" w:rsidRDefault="00562115" w:rsidP="00562115">
      <w:pPr>
        <w:pStyle w:val="NoSpacing"/>
        <w:ind w:firstLine="851"/>
        <w:jc w:val="both"/>
        <w:rPr>
          <w:rFonts w:ascii="Times New Roman" w:hAnsi="Times New Roman" w:cs="Times New Roman"/>
          <w:sz w:val="24"/>
          <w:szCs w:val="24"/>
        </w:rPr>
      </w:pPr>
      <w:r w:rsidRPr="00562115">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4F9B780" w14:textId="77777777" w:rsidR="00562115" w:rsidRPr="00562115" w:rsidRDefault="00562115" w:rsidP="00562115">
      <w:pPr>
        <w:pStyle w:val="NoSpacing"/>
        <w:numPr>
          <w:ilvl w:val="0"/>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017E06" w14:textId="77777777" w:rsidR="00562115" w:rsidRPr="00562115" w:rsidRDefault="00562115" w:rsidP="00562115">
      <w:pPr>
        <w:pStyle w:val="NoSpacing"/>
        <w:numPr>
          <w:ilvl w:val="1"/>
          <w:numId w:val="25"/>
        </w:numPr>
        <w:ind w:left="0" w:firstLine="851"/>
        <w:jc w:val="both"/>
        <w:rPr>
          <w:rFonts w:ascii="Times New Roman" w:hAnsi="Times New Roman" w:cs="Times New Roman"/>
          <w:sz w:val="24"/>
          <w:szCs w:val="24"/>
        </w:rPr>
      </w:pPr>
      <w:r w:rsidRPr="00562115">
        <w:rPr>
          <w:rFonts w:ascii="Times New Roman" w:hAnsi="Times New Roman" w:cs="Times New Roman"/>
          <w:sz w:val="24"/>
          <w:szCs w:val="24"/>
        </w:rPr>
        <w:t>priesaikos deklaracija;</w:t>
      </w:r>
    </w:p>
    <w:p w14:paraId="234C5B76" w14:textId="77777777" w:rsidR="00562115" w:rsidRPr="00562115" w:rsidRDefault="00562115" w:rsidP="00562115">
      <w:pPr>
        <w:ind w:firstLine="851"/>
        <w:jc w:val="both"/>
        <w:rPr>
          <w:rFonts w:ascii="Times New Roman" w:hAnsi="Times New Roman" w:cs="Times New Roman"/>
          <w:sz w:val="24"/>
          <w:szCs w:val="24"/>
        </w:rPr>
      </w:pPr>
      <w:r w:rsidRPr="0056211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5D88F2" w14:textId="77777777" w:rsidR="00562115" w:rsidRPr="00562115" w:rsidRDefault="00562115" w:rsidP="00562115">
      <w:pPr>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2"/>
        <w:gridCol w:w="2313"/>
        <w:gridCol w:w="1878"/>
        <w:gridCol w:w="5169"/>
      </w:tblGrid>
      <w:tr w:rsidR="00562115" w:rsidRPr="00562115" w14:paraId="51BED700"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5B85E6" w14:textId="77777777" w:rsidR="00562115" w:rsidRPr="00562115" w:rsidRDefault="00562115" w:rsidP="00263445">
            <w:pPr>
              <w:pStyle w:val="NoSpacing"/>
              <w:ind w:left="32"/>
              <w:jc w:val="center"/>
              <w:rPr>
                <w:rFonts w:ascii="Times New Roman" w:hAnsi="Times New Roman" w:cs="Times New Roman"/>
                <w:b/>
                <w:bCs/>
                <w:sz w:val="24"/>
                <w:szCs w:val="24"/>
              </w:rPr>
            </w:pPr>
            <w:r w:rsidRPr="00562115">
              <w:rPr>
                <w:rFonts w:ascii="Times New Roman" w:hAnsi="Times New Roman" w:cs="Times New Roman"/>
                <w:b/>
                <w:bCs/>
                <w:sz w:val="24"/>
                <w:szCs w:val="24"/>
              </w:rPr>
              <w:t>Eil. Nr.</w:t>
            </w: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CCE87" w14:textId="77777777" w:rsidR="00562115" w:rsidRPr="00562115" w:rsidRDefault="00562115" w:rsidP="00263445">
            <w:pPr>
              <w:pStyle w:val="NoSpacing"/>
              <w:jc w:val="center"/>
              <w:rPr>
                <w:rFonts w:ascii="Times New Roman" w:hAnsi="Times New Roman" w:cs="Times New Roman"/>
                <w:bCs/>
                <w:sz w:val="24"/>
                <w:szCs w:val="24"/>
                <w:lang w:eastAsia="en-US"/>
              </w:rPr>
            </w:pPr>
            <w:r w:rsidRPr="00562115">
              <w:rPr>
                <w:rFonts w:ascii="Times New Roman" w:hAnsi="Times New Roman" w:cs="Times New Roman"/>
                <w:b/>
                <w:sz w:val="24"/>
                <w:szCs w:val="24"/>
              </w:rPr>
              <w:t>Tiekėjo pašalinimo pagrindai</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BE231" w14:textId="77777777" w:rsidR="00562115" w:rsidRPr="00562115" w:rsidRDefault="00562115" w:rsidP="00263445">
            <w:pPr>
              <w:pStyle w:val="NoSpacing"/>
              <w:jc w:val="center"/>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 xml:space="preserve">VPĮ straipsnis,  dalis, punktas bei EBVPD formos dalis pildymui </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2140C6" w14:textId="77777777" w:rsidR="00562115" w:rsidRPr="00562115" w:rsidRDefault="00562115" w:rsidP="00263445">
            <w:pPr>
              <w:pStyle w:val="NoSpacing"/>
              <w:jc w:val="center"/>
              <w:rPr>
                <w:rFonts w:ascii="Times New Roman" w:hAnsi="Times New Roman" w:cs="Times New Roman"/>
                <w:bCs/>
                <w:iCs/>
                <w:sz w:val="24"/>
                <w:szCs w:val="24"/>
                <w:lang w:eastAsia="en-US"/>
              </w:rPr>
            </w:pPr>
            <w:r w:rsidRPr="00562115">
              <w:rPr>
                <w:rFonts w:ascii="Times New Roman" w:hAnsi="Times New Roman" w:cs="Times New Roman"/>
                <w:b/>
                <w:sz w:val="24"/>
                <w:szCs w:val="24"/>
              </w:rPr>
              <w:t>Pašalinimo pagrindų nebuvimą įrodantys dokumentai</w:t>
            </w:r>
          </w:p>
        </w:tc>
      </w:tr>
      <w:tr w:rsidR="00562115" w:rsidRPr="00562115" w14:paraId="50BBC9AD"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B0A92"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14846"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1B9E78FA"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1) dalyvavimą nusikalstamame susivienijime, jo organizavimą ar vadovavimą jam;</w:t>
            </w:r>
          </w:p>
          <w:p w14:paraId="2993D69A"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2) kyšininkavimą, prekybą poveikiu, papirkimą;</w:t>
            </w:r>
          </w:p>
          <w:p w14:paraId="279CAC3C"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 xml:space="preserve">3) sukčiavimą, turto pasisavinimą, turto iššvaistymą, apgaulingą pareiškimą apie </w:t>
            </w:r>
            <w:r w:rsidRPr="00562115">
              <w:rPr>
                <w:rFonts w:ascii="Times New Roman" w:hAnsi="Times New Roman" w:cs="Times New Roman"/>
                <w:bCs/>
                <w:color w:val="000000" w:themeColor="text1"/>
                <w:sz w:val="24"/>
                <w:szCs w:val="24"/>
                <w:lang w:eastAsia="en-U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884EEA"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4) nusikalstamą bankrotą;</w:t>
            </w:r>
          </w:p>
          <w:p w14:paraId="48484E09"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5) teroristinį ir su teroristine veikla susijusį nusikaltimą;</w:t>
            </w:r>
          </w:p>
          <w:p w14:paraId="18E67FBF"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6) nusikalstamu būdu gauto turto legalizavimą;</w:t>
            </w:r>
          </w:p>
          <w:p w14:paraId="5DBF7902"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7) prekybą žmonėmis, vaiko pirkimą arba pardavimą;</w:t>
            </w:r>
          </w:p>
          <w:p w14:paraId="15922B87"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 xml:space="preserve">8) kitos valstybės tiekėjo atliktą nusikaltimą, apibrėžtą Direktyvos 2014/24/ES 57 straipsnio 1 dalyje </w:t>
            </w:r>
            <w:r w:rsidRPr="00562115">
              <w:rPr>
                <w:rFonts w:ascii="Times New Roman" w:hAnsi="Times New Roman" w:cs="Times New Roman"/>
                <w:bCs/>
                <w:color w:val="000000" w:themeColor="text1"/>
                <w:sz w:val="24"/>
                <w:szCs w:val="24"/>
                <w:lang w:eastAsia="en-US"/>
              </w:rPr>
              <w:lastRenderedPageBreak/>
              <w:t>išvardytus Europos Sąjungos teisės aktus įgyvendinančiuose kitų valstybių teisės aktuose.</w:t>
            </w:r>
          </w:p>
          <w:p w14:paraId="239C9FCE"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p>
          <w:p w14:paraId="4AAB596F"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2A92C8A0" w14:textId="77777777" w:rsidR="00562115" w:rsidRPr="00562115" w:rsidRDefault="00562115" w:rsidP="00263445">
            <w:pPr>
              <w:pStyle w:val="NoSpacing"/>
              <w:jc w:val="both"/>
              <w:rPr>
                <w:rFonts w:ascii="Times New Roman" w:hAnsi="Times New Roman" w:cs="Times New Roman"/>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5C2758AC" w14:textId="77777777" w:rsidR="00562115" w:rsidRPr="00562115" w:rsidRDefault="00562115" w:rsidP="00263445">
            <w:pPr>
              <w:pStyle w:val="NoSpacing"/>
              <w:jc w:val="both"/>
              <w:rPr>
                <w:rFonts w:ascii="Times New Roman" w:hAnsi="Times New Roman" w:cs="Times New Roman"/>
                <w:color w:val="000000" w:themeColor="text1"/>
                <w:sz w:val="24"/>
                <w:szCs w:val="24"/>
                <w:lang w:eastAsia="en-US"/>
              </w:rPr>
            </w:pPr>
            <w:r w:rsidRPr="00562115">
              <w:rPr>
                <w:rFonts w:ascii="Times New Roman" w:hAnsi="Times New Roman" w:cs="Times New Roman"/>
                <w:color w:val="000000" w:themeColor="text1"/>
                <w:sz w:val="24"/>
                <w:szCs w:val="24"/>
                <w:lang w:eastAsia="en-US"/>
              </w:rPr>
              <w:t xml:space="preserve">2) tiekėjo, kuris yra juridinis asmuo, kita organizacija ar jos </w:t>
            </w:r>
            <w:r w:rsidRPr="00562115">
              <w:rPr>
                <w:rFonts w:ascii="Times New Roman" w:hAnsi="Times New Roman" w:cs="Times New Roman"/>
                <w:b/>
                <w:bCs/>
                <w:color w:val="000000" w:themeColor="text1"/>
                <w:sz w:val="24"/>
                <w:szCs w:val="24"/>
                <w:lang w:eastAsia="en-US"/>
              </w:rPr>
              <w:t>struktūrinis</w:t>
            </w:r>
            <w:r w:rsidRPr="00562115">
              <w:rPr>
                <w:rFonts w:ascii="Times New Roman" w:hAnsi="Times New Roman" w:cs="Times New Roman"/>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81A150"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 xml:space="preserve">3) tiekėjo, kuris yra juridinis asmuo, kita organizacija ar jos </w:t>
            </w:r>
            <w:r w:rsidRPr="00562115">
              <w:rPr>
                <w:rFonts w:ascii="Times New Roman" w:hAnsi="Times New Roman" w:cs="Times New Roman"/>
                <w:b/>
                <w:color w:val="000000" w:themeColor="text1"/>
                <w:sz w:val="24"/>
                <w:szCs w:val="24"/>
                <w:lang w:eastAsia="en-US"/>
              </w:rPr>
              <w:t>struktūrinis</w:t>
            </w:r>
            <w:r w:rsidRPr="00562115">
              <w:rPr>
                <w:rFonts w:ascii="Times New Roman" w:hAnsi="Times New Roman" w:cs="Times New Roman"/>
                <w:bCs/>
                <w:color w:val="000000" w:themeColor="text1"/>
                <w:sz w:val="24"/>
                <w:szCs w:val="24"/>
                <w:lang w:eastAsia="en-US"/>
              </w:rPr>
              <w:t xml:space="preserve"> </w:t>
            </w:r>
            <w:r w:rsidRPr="00562115">
              <w:rPr>
                <w:rFonts w:ascii="Times New Roman" w:hAnsi="Times New Roman" w:cs="Times New Roman"/>
                <w:bCs/>
                <w:color w:val="000000" w:themeColor="text1"/>
                <w:sz w:val="24"/>
                <w:szCs w:val="24"/>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66A4E" w14:textId="77777777" w:rsidR="00562115" w:rsidRPr="00562115" w:rsidRDefault="00562115" w:rsidP="00263445">
            <w:pPr>
              <w:pStyle w:val="NoSpacing"/>
              <w:jc w:val="both"/>
              <w:rPr>
                <w:rFonts w:ascii="Times New Roman" w:eastAsia="Yu Mincho" w:hAnsi="Times New Roman" w:cs="Times New Roman"/>
                <w:b/>
                <w:bCs/>
                <w:sz w:val="24"/>
                <w:szCs w:val="24"/>
                <w:lang w:eastAsia="en-US"/>
              </w:rPr>
            </w:pPr>
            <w:r w:rsidRPr="00562115">
              <w:rPr>
                <w:rFonts w:ascii="Times New Roman" w:eastAsia="Yu Mincho" w:hAnsi="Times New Roman" w:cs="Times New Roman"/>
                <w:b/>
                <w:bCs/>
                <w:sz w:val="24"/>
                <w:szCs w:val="24"/>
                <w:lang w:eastAsia="en-US"/>
              </w:rPr>
              <w:lastRenderedPageBreak/>
              <w:t>VPĮ 46 straipsnio 1 dalis</w:t>
            </w:r>
          </w:p>
          <w:p w14:paraId="2AF91013"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p w14:paraId="2FEA654C"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lang w:eastAsia="en-US"/>
              </w:rPr>
              <w:t>EBVPD III dalies A1-A6 punktai</w:t>
            </w:r>
          </w:p>
          <w:p w14:paraId="4E3CD785"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p w14:paraId="0F24EB07"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lang w:eastAsia="en-US"/>
              </w:rPr>
              <w:t>EBVPD III dalies D1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919A0"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Iš Lietuvoje įsteigtų subjektų reikalaujama:</w:t>
            </w:r>
          </w:p>
          <w:p w14:paraId="7338DDCC"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išrašo iš teismo sprendimo arba</w:t>
            </w:r>
          </w:p>
          <w:p w14:paraId="67A1D0AB"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Informatikos ir ryšių departamento prie Vidaus reikalų ministerijos pažymos, arba</w:t>
            </w:r>
          </w:p>
          <w:p w14:paraId="45CF302C"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877F215" w14:textId="77777777" w:rsidR="00562115" w:rsidRPr="00562115" w:rsidRDefault="00562115" w:rsidP="00263445">
            <w:pPr>
              <w:pStyle w:val="NoSpacing"/>
              <w:jc w:val="both"/>
              <w:rPr>
                <w:rFonts w:ascii="Times New Roman" w:hAnsi="Times New Roman" w:cs="Times New Roman"/>
                <w:sz w:val="24"/>
                <w:szCs w:val="24"/>
                <w:lang w:eastAsia="en-US"/>
              </w:rPr>
            </w:pPr>
          </w:p>
          <w:p w14:paraId="6C8EF142"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Iš ne Lietuvoje įsteigtų subjektų reikalaujama:</w:t>
            </w:r>
          </w:p>
          <w:p w14:paraId="42CA64D1"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atitinkamos užsienio šalies institucijos dokumento</w:t>
            </w:r>
            <w:r w:rsidRPr="00562115">
              <w:rPr>
                <w:rStyle w:val="FootnoteReference"/>
                <w:rFonts w:ascii="Times New Roman" w:hAnsi="Times New Roman" w:cs="Times New Roman"/>
                <w:sz w:val="24"/>
                <w:szCs w:val="24"/>
              </w:rPr>
              <w:footnoteReference w:id="2"/>
            </w:r>
            <w:r w:rsidRPr="00562115">
              <w:rPr>
                <w:rFonts w:ascii="Times New Roman" w:hAnsi="Times New Roman" w:cs="Times New Roman"/>
                <w:sz w:val="24"/>
                <w:szCs w:val="24"/>
              </w:rPr>
              <w:t>.</w:t>
            </w:r>
          </w:p>
          <w:p w14:paraId="698A78DF" w14:textId="77777777" w:rsidR="00562115" w:rsidRPr="00562115" w:rsidRDefault="00562115" w:rsidP="00263445">
            <w:pPr>
              <w:pStyle w:val="NoSpacing"/>
              <w:jc w:val="both"/>
              <w:rPr>
                <w:rFonts w:ascii="Times New Roman" w:hAnsi="Times New Roman" w:cs="Times New Roman"/>
                <w:sz w:val="24"/>
                <w:szCs w:val="24"/>
              </w:rPr>
            </w:pPr>
          </w:p>
          <w:p w14:paraId="004BDFC7" w14:textId="77777777" w:rsidR="00562115" w:rsidRPr="00562115" w:rsidRDefault="00562115" w:rsidP="00263445">
            <w:pPr>
              <w:pStyle w:val="NoSpacing"/>
              <w:jc w:val="both"/>
              <w:rPr>
                <w:rFonts w:ascii="Times New Roman" w:hAnsi="Times New Roman" w:cs="Times New Roman"/>
                <w:color w:val="7030A0"/>
                <w:sz w:val="24"/>
                <w:szCs w:val="24"/>
              </w:rPr>
            </w:pPr>
            <w:r w:rsidRPr="00562115">
              <w:rPr>
                <w:rFonts w:ascii="Times New Roman" w:hAnsi="Times New Roman" w:cs="Times New Roman"/>
                <w:sz w:val="24"/>
                <w:szCs w:val="24"/>
              </w:rPr>
              <w:t xml:space="preserve">Nurodyti dokumentai turi būti išduoti ne anksčiau kaip 180 dienų iki </w:t>
            </w:r>
            <w:r w:rsidRPr="0056211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2115">
              <w:rPr>
                <w:rFonts w:ascii="Times New Roman" w:eastAsia="Times New Roman" w:hAnsi="Times New Roman" w:cs="Times New Roman"/>
                <w:sz w:val="24"/>
                <w:szCs w:val="24"/>
              </w:rPr>
              <w:t>umentus</w:t>
            </w:r>
            <w:r w:rsidRPr="00562115">
              <w:rPr>
                <w:rFonts w:ascii="Times New Roman" w:hAnsi="Times New Roman" w:cs="Times New Roman"/>
                <w:sz w:val="24"/>
                <w:szCs w:val="24"/>
              </w:rPr>
              <w:t xml:space="preserve">. </w:t>
            </w:r>
            <w:r w:rsidRPr="00562115">
              <w:rPr>
                <w:rFonts w:ascii="Times New Roman" w:hAnsi="Times New Roman" w:cs="Times New Roman"/>
                <w:b/>
                <w:bCs/>
                <w:i/>
                <w:iCs/>
                <w:color w:val="000000" w:themeColor="text1"/>
                <w:sz w:val="24"/>
                <w:szCs w:val="24"/>
              </w:rPr>
              <w:t>Pavyzdys</w:t>
            </w:r>
            <w:r w:rsidRPr="0056211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562115">
              <w:rPr>
                <w:rFonts w:ascii="Times New Roman" w:hAnsi="Times New Roman" w:cs="Times New Roman"/>
                <w:i/>
                <w:iCs/>
                <w:color w:val="000000" w:themeColor="text1"/>
                <w:sz w:val="24"/>
                <w:szCs w:val="24"/>
              </w:rPr>
              <w:lastRenderedPageBreak/>
              <w:t xml:space="preserve">dokumentus, jie turi būti išduoti ne anksčiau kaip 180 dienų, jas skaičiuojant atgal nuo 2022-10-14. </w:t>
            </w:r>
          </w:p>
          <w:p w14:paraId="79D483D2" w14:textId="77777777" w:rsidR="00562115" w:rsidRPr="00562115" w:rsidRDefault="00562115" w:rsidP="00263445">
            <w:pPr>
              <w:pStyle w:val="NoSpacing"/>
              <w:jc w:val="both"/>
              <w:rPr>
                <w:rFonts w:ascii="Times New Roman" w:hAnsi="Times New Roman" w:cs="Times New Roman"/>
                <w:b/>
                <w:bCs/>
                <w:sz w:val="24"/>
                <w:szCs w:val="24"/>
              </w:rPr>
            </w:pPr>
          </w:p>
          <w:p w14:paraId="68D207C6" w14:textId="77777777" w:rsidR="00562115" w:rsidRPr="00562115" w:rsidRDefault="00562115" w:rsidP="00263445">
            <w:pPr>
              <w:pStyle w:val="NoSpacing"/>
              <w:jc w:val="both"/>
              <w:rPr>
                <w:rFonts w:ascii="Times New Roman" w:hAnsi="Times New Roman" w:cs="Times New Roman"/>
                <w:bCs/>
                <w:sz w:val="24"/>
                <w:szCs w:val="24"/>
              </w:rPr>
            </w:pPr>
            <w:r w:rsidRPr="0056211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812227" w14:textId="77777777" w:rsidR="00562115" w:rsidRPr="00562115" w:rsidRDefault="00562115" w:rsidP="00263445">
            <w:pPr>
              <w:pStyle w:val="NoSpacing"/>
              <w:jc w:val="both"/>
              <w:rPr>
                <w:rFonts w:ascii="Times New Roman" w:hAnsi="Times New Roman" w:cs="Times New Roman"/>
                <w:bCs/>
                <w:sz w:val="24"/>
                <w:szCs w:val="24"/>
              </w:rPr>
            </w:pPr>
          </w:p>
          <w:p w14:paraId="6108093C" w14:textId="77777777" w:rsidR="00562115" w:rsidRPr="00562115" w:rsidRDefault="00562115" w:rsidP="00263445">
            <w:pPr>
              <w:pStyle w:val="NoSpacing"/>
              <w:jc w:val="both"/>
              <w:rPr>
                <w:rFonts w:ascii="Times New Roman" w:hAnsi="Times New Roman" w:cs="Times New Roman"/>
                <w:b/>
                <w:bCs/>
                <w:i/>
                <w:iCs/>
                <w:sz w:val="24"/>
                <w:szCs w:val="24"/>
              </w:rPr>
            </w:pPr>
            <w:r w:rsidRPr="00562115">
              <w:rPr>
                <w:rFonts w:ascii="Times New Roman" w:hAnsi="Times New Roman" w:cs="Times New Roman"/>
                <w:b/>
                <w:bCs/>
                <w:i/>
                <w:iCs/>
                <w:sz w:val="24"/>
                <w:szCs w:val="24"/>
              </w:rPr>
              <w:t>PASTABA</w:t>
            </w:r>
          </w:p>
          <w:p w14:paraId="0C571F30"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554267E" w14:textId="77777777" w:rsidR="00562115" w:rsidRPr="00562115" w:rsidRDefault="00562115" w:rsidP="00263445">
            <w:pPr>
              <w:pStyle w:val="NoSpacing"/>
              <w:jc w:val="both"/>
              <w:rPr>
                <w:rFonts w:ascii="Times New Roman" w:hAnsi="Times New Roman" w:cs="Times New Roman"/>
                <w:b/>
                <w:bCs/>
                <w:sz w:val="24"/>
                <w:szCs w:val="24"/>
              </w:rPr>
            </w:pPr>
          </w:p>
          <w:p w14:paraId="08557024" w14:textId="77777777" w:rsidR="00562115" w:rsidRPr="00562115" w:rsidRDefault="00562115" w:rsidP="00263445">
            <w:pPr>
              <w:pStyle w:val="NoSpacing"/>
              <w:jc w:val="both"/>
              <w:rPr>
                <w:rFonts w:ascii="Times New Roman" w:hAnsi="Times New Roman" w:cs="Times New Roman"/>
                <w:b/>
                <w:bCs/>
                <w:sz w:val="24"/>
                <w:szCs w:val="24"/>
              </w:rPr>
            </w:pPr>
          </w:p>
        </w:tc>
      </w:tr>
      <w:tr w:rsidR="00562115" w:rsidRPr="00562115" w14:paraId="7E2B2CB1"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4DF51" w14:textId="77777777" w:rsidR="00562115" w:rsidRPr="00562115" w:rsidRDefault="00562115" w:rsidP="00562115">
            <w:pPr>
              <w:pStyle w:val="NoSpacing"/>
              <w:numPr>
                <w:ilvl w:val="0"/>
                <w:numId w:val="24"/>
              </w:numPr>
              <w:rPr>
                <w:rFonts w:ascii="Times New Roman" w:hAnsi="Times New Roman" w:cs="Times New Roman"/>
                <w:b/>
                <w:bCs/>
                <w:color w:val="000000" w:themeColor="text1"/>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80EBA" w14:textId="77777777" w:rsidR="00562115" w:rsidRPr="00562115" w:rsidRDefault="00562115" w:rsidP="00263445">
            <w:pPr>
              <w:pStyle w:val="NoSpacing"/>
              <w:jc w:val="both"/>
              <w:rPr>
                <w:rFonts w:ascii="Times New Roman" w:hAnsi="Times New Roman" w:cs="Times New Roman"/>
                <w:color w:val="000000" w:themeColor="text1"/>
                <w:sz w:val="24"/>
                <w:szCs w:val="24"/>
                <w:lang w:eastAsia="en-US"/>
              </w:rPr>
            </w:pPr>
            <w:r w:rsidRPr="00562115">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C96A" w14:textId="77777777" w:rsidR="00562115" w:rsidRPr="00562115" w:rsidRDefault="00562115" w:rsidP="00263445">
            <w:pPr>
              <w:pStyle w:val="NoSpacing"/>
              <w:jc w:val="both"/>
              <w:rPr>
                <w:rFonts w:ascii="Times New Roman" w:eastAsia="Yu Mincho" w:hAnsi="Times New Roman" w:cs="Times New Roman"/>
                <w:b/>
                <w:bCs/>
                <w:color w:val="000000" w:themeColor="text1"/>
                <w:sz w:val="24"/>
                <w:szCs w:val="24"/>
                <w:lang w:eastAsia="en-US"/>
              </w:rPr>
            </w:pPr>
            <w:r w:rsidRPr="00562115">
              <w:rPr>
                <w:rFonts w:ascii="Times New Roman" w:eastAsia="Yu Mincho" w:hAnsi="Times New Roman" w:cs="Times New Roman"/>
                <w:b/>
                <w:bCs/>
                <w:color w:val="000000" w:themeColor="text1"/>
                <w:sz w:val="24"/>
                <w:szCs w:val="24"/>
                <w:lang w:eastAsia="en-US"/>
              </w:rPr>
              <w:t>VPĮ 46 straipsnio 2¹ dalis</w:t>
            </w:r>
          </w:p>
          <w:p w14:paraId="2380CB2A" w14:textId="77777777" w:rsidR="00562115" w:rsidRPr="00562115" w:rsidRDefault="00562115" w:rsidP="00263445">
            <w:pPr>
              <w:pStyle w:val="NoSpacing"/>
              <w:jc w:val="both"/>
              <w:rPr>
                <w:rFonts w:ascii="Times New Roman" w:eastAsia="Yu Mincho" w:hAnsi="Times New Roman" w:cs="Times New Roman"/>
                <w:b/>
                <w:bCs/>
                <w:color w:val="000000" w:themeColor="text1"/>
                <w:sz w:val="24"/>
                <w:szCs w:val="24"/>
              </w:rPr>
            </w:pPr>
          </w:p>
          <w:p w14:paraId="1EFED411" w14:textId="77777777" w:rsidR="00562115" w:rsidRPr="00562115" w:rsidRDefault="00562115" w:rsidP="00263445">
            <w:pPr>
              <w:pStyle w:val="NoSpacing"/>
              <w:jc w:val="both"/>
              <w:rPr>
                <w:rFonts w:ascii="Times New Roman" w:eastAsia="Yu Mincho" w:hAnsi="Times New Roman" w:cs="Times New Roman"/>
                <w:b/>
                <w:bCs/>
                <w:color w:val="000000" w:themeColor="text1"/>
                <w:sz w:val="24"/>
                <w:szCs w:val="24"/>
              </w:rPr>
            </w:pPr>
            <w:r w:rsidRPr="00562115">
              <w:rPr>
                <w:rFonts w:ascii="Times New Roman" w:eastAsia="Yu Mincho" w:hAnsi="Times New Roman" w:cs="Times New Roman"/>
                <w:color w:val="000000" w:themeColor="text1"/>
                <w:sz w:val="24"/>
                <w:szCs w:val="24"/>
                <w:lang w:eastAsia="en-US"/>
              </w:rPr>
              <w:t>EBVPD III dalies D2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A406E" w14:textId="77777777" w:rsidR="00562115" w:rsidRPr="00562115" w:rsidRDefault="00562115" w:rsidP="00263445">
            <w:pPr>
              <w:pStyle w:val="NoSpacing"/>
              <w:jc w:val="both"/>
              <w:rPr>
                <w:rFonts w:ascii="Times New Roman" w:hAnsi="Times New Roman" w:cs="Times New Roman"/>
                <w:color w:val="000000" w:themeColor="text1"/>
                <w:sz w:val="24"/>
                <w:szCs w:val="24"/>
                <w:lang w:eastAsia="en-US"/>
              </w:rPr>
            </w:pPr>
            <w:r w:rsidRPr="00562115">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72694E6" w14:textId="77777777" w:rsidR="00562115" w:rsidRPr="00562115" w:rsidRDefault="00562115" w:rsidP="00263445">
            <w:pPr>
              <w:pStyle w:val="NoSpacing"/>
              <w:jc w:val="both"/>
              <w:rPr>
                <w:rFonts w:ascii="Times New Roman" w:hAnsi="Times New Roman" w:cs="Times New Roman"/>
                <w:color w:val="000000" w:themeColor="text1"/>
                <w:sz w:val="24"/>
                <w:szCs w:val="24"/>
              </w:rPr>
            </w:pPr>
          </w:p>
        </w:tc>
      </w:tr>
      <w:tr w:rsidR="00562115" w:rsidRPr="00562115" w14:paraId="1561635C"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E8D24" w14:textId="77777777" w:rsidR="00562115" w:rsidRPr="00562115" w:rsidRDefault="00562115" w:rsidP="00562115">
            <w:pPr>
              <w:pStyle w:val="NoSpacing"/>
              <w:numPr>
                <w:ilvl w:val="0"/>
                <w:numId w:val="24"/>
              </w:numPr>
              <w:rPr>
                <w:rFonts w:ascii="Times New Roman" w:hAnsi="Times New Roman" w:cs="Times New Roman"/>
                <w:b/>
                <w:bCs/>
                <w:sz w:val="24"/>
                <w:szCs w:val="24"/>
              </w:rPr>
            </w:pPr>
            <w:bookmarkStart w:id="53" w:name="_Hlk90887843"/>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98E40"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562115">
              <w:rPr>
                <w:rFonts w:ascii="Times New Roman" w:hAnsi="Times New Roman" w:cs="Times New Roman"/>
                <w:sz w:val="24"/>
                <w:szCs w:val="24"/>
                <w:lang w:eastAsia="en-US"/>
              </w:rPr>
              <w:lastRenderedPageBreak/>
              <w:t xml:space="preserve">įrodymų apie šių įsipareigojimų nevykdymą. </w:t>
            </w:r>
          </w:p>
          <w:p w14:paraId="55B2DD81" w14:textId="77777777" w:rsidR="00562115" w:rsidRPr="00562115" w:rsidRDefault="00562115" w:rsidP="00263445">
            <w:pPr>
              <w:pStyle w:val="NoSpacing"/>
              <w:jc w:val="both"/>
              <w:rPr>
                <w:rFonts w:ascii="Times New Roman" w:hAnsi="Times New Roman" w:cs="Times New Roman"/>
                <w:b/>
                <w:bCs/>
                <w:sz w:val="24"/>
                <w:szCs w:val="24"/>
                <w:lang w:eastAsia="en-US"/>
              </w:rPr>
            </w:pPr>
          </w:p>
          <w:p w14:paraId="49E876CE"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bCs/>
                <w:sz w:val="24"/>
                <w:szCs w:val="24"/>
                <w:lang w:eastAsia="en-US"/>
              </w:rPr>
              <w:t>Laikoma, kad tiekėjas nuteistas už aukščiau nurodytą nusikalstamą veiką, kai dėl:</w:t>
            </w:r>
          </w:p>
          <w:p w14:paraId="7622879D" w14:textId="77777777" w:rsidR="00562115" w:rsidRPr="00562115" w:rsidRDefault="00562115" w:rsidP="00263445">
            <w:pPr>
              <w:pStyle w:val="NoSpacing"/>
              <w:jc w:val="both"/>
              <w:rPr>
                <w:rFonts w:ascii="Times New Roman" w:hAnsi="Times New Roman" w:cs="Times New Roman"/>
                <w:bCs/>
                <w:sz w:val="24"/>
                <w:szCs w:val="24"/>
                <w:lang w:eastAsia="en-US"/>
              </w:rPr>
            </w:pPr>
            <w:r w:rsidRPr="0056211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5B97684" w14:textId="77777777" w:rsidR="00562115" w:rsidRPr="00562115" w:rsidRDefault="00562115" w:rsidP="00263445">
            <w:pPr>
              <w:pStyle w:val="NoSpacing"/>
              <w:jc w:val="both"/>
              <w:rPr>
                <w:rFonts w:ascii="Times New Roman" w:hAnsi="Times New Roman" w:cs="Times New Roman"/>
                <w:b/>
                <w:bCs/>
                <w:color w:val="000000" w:themeColor="text1"/>
                <w:sz w:val="24"/>
                <w:szCs w:val="24"/>
                <w:lang w:eastAsia="en-US"/>
              </w:rPr>
            </w:pPr>
            <w:r w:rsidRPr="00562115">
              <w:rPr>
                <w:rFonts w:ascii="Times New Roman" w:hAnsi="Times New Roman" w:cs="Times New Roman"/>
                <w:bCs/>
                <w:color w:val="000000" w:themeColor="text1"/>
                <w:sz w:val="24"/>
                <w:szCs w:val="24"/>
                <w:lang w:eastAsia="en-US"/>
              </w:rPr>
              <w:t xml:space="preserve">2) tiekėjo, kuris yra juridinis asmuo, kita organizacija ar jos </w:t>
            </w:r>
            <w:r w:rsidRPr="00562115">
              <w:rPr>
                <w:rFonts w:ascii="Times New Roman" w:hAnsi="Times New Roman" w:cs="Times New Roman"/>
                <w:b/>
                <w:color w:val="000000" w:themeColor="text1"/>
                <w:sz w:val="24"/>
                <w:szCs w:val="24"/>
                <w:lang w:eastAsia="en-US"/>
              </w:rPr>
              <w:t>struktūrinis</w:t>
            </w:r>
            <w:r w:rsidRPr="00562115">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046FC2"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bCs/>
                <w:sz w:val="24"/>
                <w:szCs w:val="24"/>
                <w:lang w:eastAsia="en-US"/>
              </w:rPr>
              <w:lastRenderedPageBreak/>
              <w:t>Tačiau ši nuostata netaikoma, jeigu:</w:t>
            </w:r>
          </w:p>
          <w:p w14:paraId="60403C18"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B4E3DA9"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bCs/>
                <w:sz w:val="24"/>
                <w:szCs w:val="24"/>
                <w:lang w:eastAsia="en-US"/>
              </w:rPr>
              <w:t>2) įsiskolinimo suma neviršija 50 Eur (penkiasdešimt eurų);</w:t>
            </w:r>
          </w:p>
          <w:p w14:paraId="23A0472D" w14:textId="77777777" w:rsidR="00562115" w:rsidRPr="00562115" w:rsidRDefault="00562115" w:rsidP="00263445">
            <w:pPr>
              <w:pStyle w:val="NoSpacing"/>
              <w:jc w:val="both"/>
              <w:rPr>
                <w:rFonts w:ascii="Times New Roman" w:hAnsi="Times New Roman" w:cs="Times New Roman"/>
                <w:b/>
                <w:bCs/>
                <w:sz w:val="24"/>
                <w:szCs w:val="24"/>
                <w:lang w:eastAsia="en-US"/>
              </w:rPr>
            </w:pPr>
            <w:r w:rsidRPr="00562115">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62115">
              <w:rPr>
                <w:rFonts w:ascii="Times New Roman" w:hAnsi="Times New Roman" w:cs="Times New Roman"/>
                <w:bCs/>
                <w:sz w:val="24"/>
                <w:szCs w:val="24"/>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74776"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lastRenderedPageBreak/>
              <w:t>VPĮ 46 straipsnio 3 dalis</w:t>
            </w:r>
          </w:p>
          <w:p w14:paraId="1BDD69F6" w14:textId="77777777" w:rsidR="00562115" w:rsidRPr="00562115" w:rsidRDefault="00562115" w:rsidP="00263445">
            <w:pPr>
              <w:pStyle w:val="NoSpacing"/>
              <w:jc w:val="both"/>
              <w:rPr>
                <w:rFonts w:ascii="Times New Roman" w:eastAsia="Arial" w:hAnsi="Times New Roman" w:cs="Times New Roman"/>
                <w:sz w:val="24"/>
                <w:szCs w:val="24"/>
              </w:rPr>
            </w:pPr>
          </w:p>
          <w:p w14:paraId="1836D205" w14:textId="77777777" w:rsidR="00562115" w:rsidRPr="00562115" w:rsidRDefault="00562115" w:rsidP="00263445">
            <w:pPr>
              <w:pStyle w:val="NoSpacing"/>
              <w:jc w:val="both"/>
              <w:rPr>
                <w:rFonts w:ascii="Times New Roman" w:eastAsia="Yu Mincho" w:hAnsi="Times New Roman" w:cs="Times New Roman"/>
                <w:sz w:val="24"/>
                <w:szCs w:val="24"/>
              </w:rPr>
            </w:pPr>
            <w:r w:rsidRPr="00562115">
              <w:rPr>
                <w:rFonts w:ascii="Times New Roman" w:eastAsia="Arial" w:hAnsi="Times New Roman" w:cs="Times New Roman"/>
                <w:sz w:val="24"/>
                <w:szCs w:val="24"/>
              </w:rPr>
              <w:t>EBVPD III dalies B1 ir B2 punktai</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C085"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Iš Lietuvoje įsteigtų subjektų reikalaujama:</w:t>
            </w:r>
          </w:p>
          <w:p w14:paraId="189D525C"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1) Dėl įsipareigojimų, susijusių su mokesčių mokėjimu, įvykdymo i</w:t>
            </w:r>
            <w:r w:rsidRPr="00562115">
              <w:rPr>
                <w:rFonts w:ascii="Times New Roman" w:hAnsi="Times New Roman" w:cs="Times New Roman"/>
                <w:sz w:val="24"/>
                <w:szCs w:val="24"/>
                <w:lang w:eastAsia="en-US"/>
              </w:rPr>
              <w:t xml:space="preserve">š Lietuvoje įsteigtų subjektų </w:t>
            </w:r>
            <w:r w:rsidRPr="00562115">
              <w:rPr>
                <w:rFonts w:ascii="Times New Roman" w:hAnsi="Times New Roman" w:cs="Times New Roman"/>
                <w:sz w:val="24"/>
                <w:szCs w:val="24"/>
              </w:rPr>
              <w:t>prašoma:</w:t>
            </w:r>
          </w:p>
          <w:p w14:paraId="666D550F" w14:textId="77777777" w:rsidR="00562115" w:rsidRPr="00562115" w:rsidRDefault="00562115" w:rsidP="00263445">
            <w:pPr>
              <w:pStyle w:val="NoSpacing"/>
              <w:jc w:val="both"/>
              <w:rPr>
                <w:rFonts w:ascii="Times New Roman" w:hAnsi="Times New Roman" w:cs="Times New Roman"/>
                <w:b/>
                <w:bCs/>
                <w:sz w:val="24"/>
                <w:szCs w:val="24"/>
              </w:rPr>
            </w:pPr>
          </w:p>
          <w:p w14:paraId="0B64FECA" w14:textId="77777777" w:rsidR="00562115" w:rsidRPr="00562115" w:rsidRDefault="00562115" w:rsidP="00562115">
            <w:pPr>
              <w:pStyle w:val="NoSpacing"/>
              <w:numPr>
                <w:ilvl w:val="0"/>
                <w:numId w:val="22"/>
              </w:numPr>
              <w:jc w:val="both"/>
              <w:rPr>
                <w:rFonts w:ascii="Times New Roman" w:hAnsi="Times New Roman" w:cs="Times New Roman"/>
                <w:sz w:val="24"/>
                <w:szCs w:val="24"/>
              </w:rPr>
            </w:pPr>
            <w:r w:rsidRPr="00562115">
              <w:rPr>
                <w:rFonts w:ascii="Times New Roman" w:hAnsi="Times New Roman" w:cs="Times New Roman"/>
                <w:sz w:val="24"/>
                <w:szCs w:val="24"/>
              </w:rPr>
              <w:t xml:space="preserve">išrašo iš teismo sprendimo (jei toks yra) </w:t>
            </w:r>
          </w:p>
          <w:p w14:paraId="3C8F32CC" w14:textId="77777777" w:rsidR="00562115" w:rsidRPr="00562115" w:rsidRDefault="00562115" w:rsidP="00562115">
            <w:pPr>
              <w:pStyle w:val="NoSpacing"/>
              <w:numPr>
                <w:ilvl w:val="0"/>
                <w:numId w:val="22"/>
              </w:numPr>
              <w:jc w:val="both"/>
              <w:rPr>
                <w:rFonts w:ascii="Times New Roman" w:hAnsi="Times New Roman" w:cs="Times New Roman"/>
                <w:sz w:val="24"/>
                <w:szCs w:val="24"/>
              </w:rPr>
            </w:pPr>
            <w:r w:rsidRPr="00562115">
              <w:rPr>
                <w:rFonts w:ascii="Times New Roman" w:hAnsi="Times New Roman" w:cs="Times New Roman"/>
                <w:sz w:val="24"/>
                <w:szCs w:val="24"/>
              </w:rPr>
              <w:t>arba Valstybinės mokesčių inspekcijos prie Lietuvos Respublikos finansų ministerijos išduoto dokumento,</w:t>
            </w:r>
          </w:p>
          <w:p w14:paraId="5C9C846A" w14:textId="77777777" w:rsidR="00562115" w:rsidRPr="00562115" w:rsidRDefault="00562115" w:rsidP="00562115">
            <w:pPr>
              <w:pStyle w:val="NoSpacing"/>
              <w:numPr>
                <w:ilvl w:val="0"/>
                <w:numId w:val="21"/>
              </w:numPr>
              <w:jc w:val="both"/>
              <w:rPr>
                <w:rFonts w:ascii="Times New Roman" w:hAnsi="Times New Roman" w:cs="Times New Roman"/>
                <w:sz w:val="24"/>
                <w:szCs w:val="24"/>
              </w:rPr>
            </w:pPr>
            <w:r w:rsidRPr="0056211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B90BB35" w14:textId="77777777" w:rsidR="00562115" w:rsidRPr="00562115" w:rsidRDefault="00562115" w:rsidP="00263445">
            <w:pPr>
              <w:pStyle w:val="NoSpacing"/>
              <w:jc w:val="both"/>
              <w:rPr>
                <w:rFonts w:ascii="Times New Roman" w:hAnsi="Times New Roman" w:cs="Times New Roman"/>
                <w:sz w:val="24"/>
                <w:szCs w:val="24"/>
              </w:rPr>
            </w:pPr>
          </w:p>
          <w:p w14:paraId="7A6AE540"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Iš ne Lietuvoje įsteigtų subjektų reikalaujama:</w:t>
            </w:r>
          </w:p>
          <w:p w14:paraId="71E9B1F9"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atitinkamos užsienio šalies institucijos dokumento</w:t>
            </w:r>
            <w:r w:rsidRPr="00562115">
              <w:rPr>
                <w:rStyle w:val="FootnoteReference"/>
                <w:rFonts w:ascii="Times New Roman" w:hAnsi="Times New Roman" w:cs="Times New Roman"/>
                <w:sz w:val="24"/>
                <w:szCs w:val="24"/>
              </w:rPr>
              <w:footnoteReference w:id="3"/>
            </w:r>
            <w:r w:rsidRPr="00562115">
              <w:rPr>
                <w:rFonts w:ascii="Times New Roman" w:hAnsi="Times New Roman" w:cs="Times New Roman"/>
                <w:sz w:val="24"/>
                <w:szCs w:val="24"/>
              </w:rPr>
              <w:t>.</w:t>
            </w:r>
          </w:p>
          <w:p w14:paraId="2D5D82B0" w14:textId="77777777" w:rsidR="00562115" w:rsidRPr="00562115" w:rsidRDefault="00562115" w:rsidP="00263445">
            <w:pPr>
              <w:pStyle w:val="NoSpacing"/>
              <w:jc w:val="both"/>
              <w:rPr>
                <w:rFonts w:ascii="Times New Roman" w:eastAsia="Yu Mincho" w:hAnsi="Times New Roman" w:cs="Times New Roman"/>
                <w:sz w:val="24"/>
                <w:szCs w:val="24"/>
              </w:rPr>
            </w:pPr>
          </w:p>
          <w:p w14:paraId="776B5CB2" w14:textId="77777777" w:rsidR="00562115" w:rsidRPr="00562115" w:rsidRDefault="00562115" w:rsidP="00263445">
            <w:pPr>
              <w:pStyle w:val="NoSpacing"/>
              <w:jc w:val="both"/>
              <w:rPr>
                <w:rFonts w:ascii="Times New Roman" w:hAnsi="Times New Roman" w:cs="Times New Roman"/>
                <w:i/>
                <w:iCs/>
                <w:color w:val="000000" w:themeColor="text1"/>
                <w:sz w:val="24"/>
                <w:szCs w:val="24"/>
              </w:rPr>
            </w:pPr>
            <w:r w:rsidRPr="00562115">
              <w:rPr>
                <w:rFonts w:ascii="Times New Roman" w:hAnsi="Times New Roman" w:cs="Times New Roman"/>
                <w:sz w:val="24"/>
                <w:szCs w:val="24"/>
              </w:rPr>
              <w:t xml:space="preserve">Nurodyti dokumentai turi būti  išduoti ne anksčiau kaip </w:t>
            </w:r>
            <w:r w:rsidRPr="00562115">
              <w:rPr>
                <w:rFonts w:ascii="Times New Roman" w:hAnsi="Times New Roman" w:cs="Times New Roman"/>
                <w:color w:val="000000" w:themeColor="text1"/>
                <w:sz w:val="24"/>
                <w:szCs w:val="24"/>
              </w:rPr>
              <w:t>120 dienų</w:t>
            </w:r>
            <w:r w:rsidRPr="00562115">
              <w:rPr>
                <w:rFonts w:ascii="Times New Roman" w:hAnsi="Times New Roman" w:cs="Times New Roman"/>
                <w:sz w:val="24"/>
                <w:szCs w:val="24"/>
              </w:rPr>
              <w:t xml:space="preserve"> iki </w:t>
            </w:r>
            <w:r w:rsidRPr="0056211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2115">
              <w:rPr>
                <w:rFonts w:ascii="Times New Roman" w:eastAsia="Times New Roman" w:hAnsi="Times New Roman" w:cs="Times New Roman"/>
                <w:sz w:val="24"/>
                <w:szCs w:val="24"/>
              </w:rPr>
              <w:t>umentus</w:t>
            </w:r>
            <w:r w:rsidRPr="00562115">
              <w:rPr>
                <w:rFonts w:ascii="Times New Roman" w:hAnsi="Times New Roman" w:cs="Times New Roman"/>
                <w:sz w:val="24"/>
                <w:szCs w:val="24"/>
              </w:rPr>
              <w:t xml:space="preserve">. </w:t>
            </w:r>
            <w:r w:rsidRPr="00562115">
              <w:rPr>
                <w:rFonts w:ascii="Times New Roman" w:hAnsi="Times New Roman" w:cs="Times New Roman"/>
                <w:b/>
                <w:bCs/>
                <w:i/>
                <w:iCs/>
                <w:color w:val="000000" w:themeColor="text1"/>
                <w:sz w:val="24"/>
                <w:szCs w:val="24"/>
              </w:rPr>
              <w:t>Pavyzdys</w:t>
            </w:r>
            <w:r w:rsidRPr="0056211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CD012CB" w14:textId="77777777" w:rsidR="00562115" w:rsidRPr="00562115" w:rsidRDefault="00562115" w:rsidP="00263445">
            <w:pPr>
              <w:pStyle w:val="NoSpacing"/>
              <w:jc w:val="both"/>
              <w:rPr>
                <w:rFonts w:ascii="Times New Roman" w:hAnsi="Times New Roman" w:cs="Times New Roman"/>
                <w:i/>
                <w:iCs/>
                <w:color w:val="7030A0"/>
                <w:sz w:val="24"/>
                <w:szCs w:val="24"/>
              </w:rPr>
            </w:pPr>
          </w:p>
          <w:p w14:paraId="056DF8F3"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F437D9" w14:textId="77777777" w:rsidR="00562115" w:rsidRPr="00562115" w:rsidRDefault="00562115" w:rsidP="00263445">
            <w:pPr>
              <w:pStyle w:val="NoSpacing"/>
              <w:jc w:val="both"/>
              <w:rPr>
                <w:rFonts w:ascii="Times New Roman" w:hAnsi="Times New Roman" w:cs="Times New Roman"/>
                <w:b/>
                <w:bCs/>
                <w:sz w:val="24"/>
                <w:szCs w:val="24"/>
              </w:rPr>
            </w:pPr>
          </w:p>
          <w:p w14:paraId="420F7B2A"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bCs/>
                <w:sz w:val="24"/>
                <w:szCs w:val="24"/>
              </w:rPr>
              <w:t>2) Dėl įsipareigojimų, susijusių su socialinio draudimo įmokų mokėjimu, įvykdymo i</w:t>
            </w:r>
            <w:r w:rsidRPr="00562115">
              <w:rPr>
                <w:rFonts w:ascii="Times New Roman" w:hAnsi="Times New Roman" w:cs="Times New Roman"/>
                <w:sz w:val="24"/>
                <w:szCs w:val="24"/>
                <w:lang w:eastAsia="en-US"/>
              </w:rPr>
              <w:t xml:space="preserve">š Lietuvoje įsteigtų subjektų </w:t>
            </w:r>
            <w:r w:rsidRPr="00562115">
              <w:rPr>
                <w:rFonts w:ascii="Times New Roman" w:hAnsi="Times New Roman" w:cs="Times New Roman"/>
                <w:bCs/>
                <w:sz w:val="24"/>
                <w:szCs w:val="24"/>
              </w:rPr>
              <w:t>prašoma:</w:t>
            </w:r>
          </w:p>
          <w:p w14:paraId="66F4D358" w14:textId="77777777" w:rsidR="00562115" w:rsidRPr="00562115" w:rsidRDefault="00562115" w:rsidP="00263445">
            <w:pPr>
              <w:pStyle w:val="NoSpacing"/>
              <w:jc w:val="both"/>
              <w:rPr>
                <w:rFonts w:ascii="Times New Roman" w:hAnsi="Times New Roman" w:cs="Times New Roman"/>
                <w:bCs/>
                <w:sz w:val="24"/>
                <w:szCs w:val="24"/>
              </w:rPr>
            </w:pPr>
            <w:r w:rsidRPr="0056211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62115">
                <w:rPr>
                  <w:rStyle w:val="Hyperlink"/>
                  <w:rFonts w:ascii="Times New Roman" w:hAnsi="Times New Roman" w:cs="Times New Roman"/>
                  <w:bCs/>
                  <w:sz w:val="24"/>
                  <w:szCs w:val="24"/>
                  <w:u w:val="single"/>
                </w:rPr>
                <w:t>http://draudejai.sodra.lt/draudeju_viesi_duomenys/</w:t>
              </w:r>
            </w:hyperlink>
            <w:r w:rsidRPr="00562115">
              <w:rPr>
                <w:rFonts w:ascii="Times New Roman" w:hAnsi="Times New Roman" w:cs="Times New Roman"/>
                <w:bCs/>
                <w:sz w:val="24"/>
                <w:szCs w:val="24"/>
              </w:rPr>
              <w:t>.</w:t>
            </w:r>
          </w:p>
          <w:p w14:paraId="595CD60C" w14:textId="77777777" w:rsidR="00562115" w:rsidRPr="00562115" w:rsidRDefault="00562115" w:rsidP="00263445">
            <w:pPr>
              <w:pStyle w:val="NoSpacing"/>
              <w:jc w:val="both"/>
              <w:rPr>
                <w:rFonts w:ascii="Times New Roman" w:hAnsi="Times New Roman" w:cs="Times New Roman"/>
                <w:b/>
                <w:bCs/>
                <w:sz w:val="24"/>
                <w:szCs w:val="24"/>
              </w:rPr>
            </w:pPr>
          </w:p>
          <w:p w14:paraId="598C6698"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562115">
              <w:rPr>
                <w:rFonts w:ascii="Times New Roman" w:hAnsi="Times New Roman" w:cs="Times New Roman"/>
                <w:sz w:val="24"/>
                <w:szCs w:val="24"/>
              </w:rPr>
              <w:lastRenderedPageBreak/>
              <w:t>išduotą dokumentą, patvirtinantį jungtinius kompetentingų institucijų tvarkomus duomenis.</w:t>
            </w:r>
          </w:p>
          <w:p w14:paraId="7A48C60F" w14:textId="77777777" w:rsidR="00562115" w:rsidRPr="00562115" w:rsidRDefault="00562115" w:rsidP="00263445">
            <w:pPr>
              <w:pStyle w:val="NoSpacing"/>
              <w:jc w:val="both"/>
              <w:rPr>
                <w:rFonts w:ascii="Times New Roman" w:hAnsi="Times New Roman" w:cs="Times New Roman"/>
                <w:b/>
                <w:bCs/>
                <w:sz w:val="24"/>
                <w:szCs w:val="24"/>
              </w:rPr>
            </w:pPr>
          </w:p>
          <w:p w14:paraId="54E31C6B"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C60F29" w14:textId="77777777" w:rsidR="00562115" w:rsidRPr="00562115" w:rsidRDefault="00562115" w:rsidP="00263445">
            <w:pPr>
              <w:pStyle w:val="NoSpacing"/>
              <w:jc w:val="both"/>
              <w:rPr>
                <w:rFonts w:ascii="Times New Roman" w:hAnsi="Times New Roman" w:cs="Times New Roman"/>
                <w:b/>
                <w:bCs/>
                <w:sz w:val="24"/>
                <w:szCs w:val="24"/>
              </w:rPr>
            </w:pPr>
          </w:p>
          <w:p w14:paraId="74406D03"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Iš ne Lietuvoje įsteigtų subjektų reikalaujama:</w:t>
            </w:r>
          </w:p>
          <w:p w14:paraId="66A2F31D" w14:textId="77777777" w:rsidR="00562115" w:rsidRPr="00562115" w:rsidRDefault="00562115" w:rsidP="00562115">
            <w:pPr>
              <w:pStyle w:val="NoSpacing"/>
              <w:numPr>
                <w:ilvl w:val="0"/>
                <w:numId w:val="23"/>
              </w:numPr>
              <w:ind w:left="314"/>
              <w:jc w:val="both"/>
              <w:rPr>
                <w:rFonts w:ascii="Times New Roman" w:hAnsi="Times New Roman" w:cs="Times New Roman"/>
                <w:b/>
                <w:bCs/>
                <w:sz w:val="24"/>
                <w:szCs w:val="24"/>
              </w:rPr>
            </w:pPr>
            <w:r w:rsidRPr="00562115">
              <w:rPr>
                <w:rFonts w:ascii="Times New Roman" w:hAnsi="Times New Roman" w:cs="Times New Roman"/>
                <w:sz w:val="24"/>
                <w:szCs w:val="24"/>
              </w:rPr>
              <w:t>atitinkamos užsienio šalies kompetentingos institucijos dokumento</w:t>
            </w:r>
            <w:r w:rsidRPr="00562115">
              <w:rPr>
                <w:rStyle w:val="FootnoteReference"/>
                <w:rFonts w:ascii="Times New Roman" w:hAnsi="Times New Roman" w:cs="Times New Roman"/>
                <w:sz w:val="24"/>
                <w:szCs w:val="24"/>
              </w:rPr>
              <w:footnoteReference w:id="4"/>
            </w:r>
            <w:r w:rsidRPr="00562115">
              <w:rPr>
                <w:rFonts w:ascii="Times New Roman" w:hAnsi="Times New Roman" w:cs="Times New Roman"/>
                <w:sz w:val="24"/>
                <w:szCs w:val="24"/>
              </w:rPr>
              <w:t>.</w:t>
            </w:r>
          </w:p>
          <w:p w14:paraId="14559673" w14:textId="77777777" w:rsidR="00562115" w:rsidRPr="00562115" w:rsidRDefault="00562115" w:rsidP="00263445">
            <w:pPr>
              <w:pStyle w:val="NoSpacing"/>
              <w:jc w:val="both"/>
              <w:rPr>
                <w:rFonts w:ascii="Times New Roman" w:hAnsi="Times New Roman" w:cs="Times New Roman"/>
                <w:b/>
                <w:bCs/>
                <w:sz w:val="24"/>
                <w:szCs w:val="24"/>
              </w:rPr>
            </w:pPr>
          </w:p>
          <w:p w14:paraId="3279775F" w14:textId="77777777" w:rsidR="00562115" w:rsidRPr="00562115" w:rsidRDefault="00562115" w:rsidP="00263445">
            <w:pPr>
              <w:pStyle w:val="NoSpacing"/>
              <w:jc w:val="both"/>
              <w:rPr>
                <w:rFonts w:ascii="Times New Roman" w:hAnsi="Times New Roman" w:cs="Times New Roman"/>
                <w:i/>
                <w:iCs/>
                <w:color w:val="7030A0"/>
                <w:sz w:val="24"/>
                <w:szCs w:val="24"/>
              </w:rPr>
            </w:pPr>
            <w:r w:rsidRPr="00562115">
              <w:rPr>
                <w:rFonts w:ascii="Times New Roman" w:hAnsi="Times New Roman" w:cs="Times New Roman"/>
                <w:sz w:val="24"/>
                <w:szCs w:val="24"/>
              </w:rPr>
              <w:t xml:space="preserve">Nurodyti dokumentai turi būti  išduoti ne anksčiau kaip </w:t>
            </w:r>
            <w:r w:rsidRPr="00562115">
              <w:rPr>
                <w:rFonts w:ascii="Times New Roman" w:hAnsi="Times New Roman" w:cs="Times New Roman"/>
                <w:color w:val="000000" w:themeColor="text1"/>
                <w:sz w:val="24"/>
                <w:szCs w:val="24"/>
              </w:rPr>
              <w:t>120 dienų</w:t>
            </w:r>
            <w:r w:rsidRPr="00562115">
              <w:rPr>
                <w:rFonts w:ascii="Times New Roman" w:hAnsi="Times New Roman" w:cs="Times New Roman"/>
                <w:sz w:val="24"/>
                <w:szCs w:val="24"/>
              </w:rPr>
              <w:t xml:space="preserve"> iki </w:t>
            </w:r>
            <w:r w:rsidRPr="0056211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62115">
              <w:rPr>
                <w:rFonts w:ascii="Times New Roman" w:eastAsia="Times New Roman" w:hAnsi="Times New Roman" w:cs="Times New Roman"/>
                <w:sz w:val="24"/>
                <w:szCs w:val="24"/>
              </w:rPr>
              <w:t>umentus</w:t>
            </w:r>
            <w:r w:rsidRPr="00562115">
              <w:rPr>
                <w:rFonts w:ascii="Times New Roman" w:hAnsi="Times New Roman" w:cs="Times New Roman"/>
                <w:sz w:val="24"/>
                <w:szCs w:val="24"/>
              </w:rPr>
              <w:t xml:space="preserve">. </w:t>
            </w:r>
            <w:r w:rsidRPr="00562115">
              <w:rPr>
                <w:rFonts w:ascii="Times New Roman" w:hAnsi="Times New Roman" w:cs="Times New Roman"/>
                <w:b/>
                <w:bCs/>
                <w:i/>
                <w:iCs/>
                <w:color w:val="000000" w:themeColor="text1"/>
                <w:sz w:val="24"/>
                <w:szCs w:val="24"/>
              </w:rPr>
              <w:t>Pavyzdys</w:t>
            </w:r>
            <w:r w:rsidRPr="0056211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E536D3" w14:textId="77777777" w:rsidR="00562115" w:rsidRPr="00562115" w:rsidRDefault="00562115" w:rsidP="00263445">
            <w:pPr>
              <w:pStyle w:val="NoSpacing"/>
              <w:jc w:val="both"/>
              <w:rPr>
                <w:rFonts w:ascii="Times New Roman" w:hAnsi="Times New Roman" w:cs="Times New Roman"/>
                <w:b/>
                <w:bCs/>
                <w:sz w:val="24"/>
                <w:szCs w:val="24"/>
              </w:rPr>
            </w:pPr>
          </w:p>
          <w:p w14:paraId="0C752927"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B8713F" w14:textId="77777777" w:rsidR="00562115" w:rsidRPr="00562115" w:rsidRDefault="00562115" w:rsidP="00263445">
            <w:pPr>
              <w:pStyle w:val="NoSpacing"/>
              <w:jc w:val="both"/>
              <w:rPr>
                <w:rFonts w:ascii="Times New Roman" w:hAnsi="Times New Roman" w:cs="Times New Roman"/>
                <w:sz w:val="24"/>
                <w:szCs w:val="24"/>
              </w:rPr>
            </w:pPr>
          </w:p>
          <w:p w14:paraId="0FDD3A95" w14:textId="77777777" w:rsidR="00562115" w:rsidRPr="00562115" w:rsidRDefault="00562115" w:rsidP="00263445">
            <w:pPr>
              <w:pStyle w:val="NoSpacing"/>
              <w:jc w:val="both"/>
              <w:rPr>
                <w:rFonts w:ascii="Times New Roman" w:hAnsi="Times New Roman" w:cs="Times New Roman"/>
                <w:b/>
                <w:bCs/>
                <w:i/>
                <w:iCs/>
                <w:sz w:val="24"/>
                <w:szCs w:val="24"/>
              </w:rPr>
            </w:pPr>
            <w:r w:rsidRPr="00562115">
              <w:rPr>
                <w:rFonts w:ascii="Times New Roman" w:hAnsi="Times New Roman" w:cs="Times New Roman"/>
                <w:b/>
                <w:bCs/>
                <w:i/>
                <w:iCs/>
                <w:sz w:val="24"/>
                <w:szCs w:val="24"/>
              </w:rPr>
              <w:t>PASTABA</w:t>
            </w:r>
          </w:p>
          <w:p w14:paraId="351D1E8D"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 xml:space="preserve">Pažymų, patvirtinančių VPĮ 46 straipsnyje nurodytų tiekėjo pašalinimo pagrindų nebuvimą, pateikti nereikalaujama. Jų perkančioji organizacija </w:t>
            </w:r>
            <w:r w:rsidRPr="00562115">
              <w:rPr>
                <w:rFonts w:ascii="Times New Roman" w:hAnsi="Times New Roman" w:cs="Times New Roman"/>
                <w:sz w:val="24"/>
                <w:szCs w:val="24"/>
              </w:rPr>
              <w:lastRenderedPageBreak/>
              <w:t>reikalaus tik turėdama pagrįstų abejonių dėl tiekėjo patikimumo.</w:t>
            </w:r>
          </w:p>
          <w:p w14:paraId="3929D872" w14:textId="77777777" w:rsidR="00562115" w:rsidRPr="00562115" w:rsidRDefault="00562115" w:rsidP="00263445">
            <w:pPr>
              <w:pStyle w:val="NoSpacing"/>
              <w:jc w:val="both"/>
              <w:rPr>
                <w:rFonts w:ascii="Times New Roman" w:hAnsi="Times New Roman" w:cs="Times New Roman"/>
                <w:b/>
                <w:bCs/>
                <w:sz w:val="24"/>
                <w:szCs w:val="24"/>
              </w:rPr>
            </w:pPr>
          </w:p>
        </w:tc>
      </w:tr>
      <w:bookmarkEnd w:id="53"/>
      <w:tr w:rsidR="00562115" w:rsidRPr="00562115" w14:paraId="04E1CEC6"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D8102"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B1998"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1BD53"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VPĮ 46 straipsnio 4 dalies 1 punktas</w:t>
            </w:r>
          </w:p>
          <w:p w14:paraId="0D590294" w14:textId="77777777" w:rsidR="00562115" w:rsidRPr="00562115" w:rsidRDefault="00562115" w:rsidP="00263445">
            <w:pPr>
              <w:pStyle w:val="NoSpacing"/>
              <w:jc w:val="both"/>
              <w:rPr>
                <w:rFonts w:ascii="Times New Roman" w:eastAsia="Yu Mincho" w:hAnsi="Times New Roman" w:cs="Times New Roman"/>
                <w:sz w:val="24"/>
                <w:szCs w:val="24"/>
              </w:rPr>
            </w:pPr>
          </w:p>
          <w:p w14:paraId="2AC4B10C"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rPr>
              <w:t>EBVPD III dalies C10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8E58F"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741B94BC"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6125DED0" w14:textId="77777777" w:rsidR="00562115" w:rsidRPr="00562115" w:rsidRDefault="00562115" w:rsidP="00263445">
            <w:pPr>
              <w:pStyle w:val="NoSpacing"/>
              <w:jc w:val="both"/>
              <w:rPr>
                <w:rFonts w:ascii="Times New Roman" w:hAnsi="Times New Roman" w:cs="Times New Roman"/>
                <w:b/>
                <w:bCs/>
                <w:iCs/>
                <w:sz w:val="24"/>
                <w:szCs w:val="24"/>
                <w:lang w:eastAsia="en-US"/>
              </w:rPr>
            </w:pPr>
          </w:p>
        </w:tc>
      </w:tr>
      <w:tr w:rsidR="00562115" w:rsidRPr="00562115" w14:paraId="081FBAE4"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6230C"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B6822"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B16EC51"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4C4F4"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VPĮ 46 straipsnio 4 dalies 2 punktas</w:t>
            </w:r>
          </w:p>
          <w:p w14:paraId="3FB4A347" w14:textId="77777777" w:rsidR="00562115" w:rsidRPr="00562115" w:rsidRDefault="00562115" w:rsidP="00263445">
            <w:pPr>
              <w:pStyle w:val="NoSpacing"/>
              <w:jc w:val="both"/>
              <w:rPr>
                <w:rFonts w:ascii="Times New Roman" w:eastAsia="Yu Mincho" w:hAnsi="Times New Roman" w:cs="Times New Roman"/>
                <w:sz w:val="24"/>
                <w:szCs w:val="24"/>
              </w:rPr>
            </w:pPr>
          </w:p>
          <w:p w14:paraId="0FE89E15" w14:textId="77777777" w:rsidR="00562115" w:rsidRPr="00562115" w:rsidRDefault="00562115" w:rsidP="00263445">
            <w:pPr>
              <w:pStyle w:val="NoSpacing"/>
              <w:jc w:val="both"/>
              <w:rPr>
                <w:rFonts w:ascii="Times New Roman" w:eastAsia="Yu Mincho" w:hAnsi="Times New Roman" w:cs="Times New Roman"/>
                <w:sz w:val="24"/>
                <w:szCs w:val="24"/>
              </w:rPr>
            </w:pPr>
            <w:r w:rsidRPr="00562115">
              <w:rPr>
                <w:rFonts w:ascii="Times New Roman" w:eastAsia="Yu Mincho" w:hAnsi="Times New Roman" w:cs="Times New Roman"/>
                <w:sz w:val="24"/>
                <w:szCs w:val="24"/>
              </w:rPr>
              <w:t>EBVPD III dalies C12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54373"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66F978FA"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0BA305BC" w14:textId="77777777" w:rsidR="00562115" w:rsidRPr="00562115" w:rsidRDefault="00562115" w:rsidP="00263445">
            <w:pPr>
              <w:pStyle w:val="NoSpacing"/>
              <w:jc w:val="both"/>
              <w:rPr>
                <w:rFonts w:ascii="Times New Roman" w:hAnsi="Times New Roman" w:cs="Times New Roman"/>
                <w:b/>
                <w:bCs/>
                <w:iCs/>
                <w:sz w:val="24"/>
                <w:szCs w:val="24"/>
                <w:lang w:eastAsia="en-US"/>
              </w:rPr>
            </w:pPr>
          </w:p>
        </w:tc>
      </w:tr>
      <w:tr w:rsidR="00562115" w:rsidRPr="00562115" w14:paraId="158BD010"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17C25"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5D94"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Pažeista konkurencija, kaip nustatyta VPĮ 27 straipsnio 3 ir 4 dalyse, ir atitinkamos padėties negalima ištaisyti.</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6AAD6"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VPĮ 46 straipsnio 4 dalies 3 punktas</w:t>
            </w:r>
          </w:p>
          <w:p w14:paraId="0CE4DD2A" w14:textId="77777777" w:rsidR="00562115" w:rsidRPr="00562115" w:rsidRDefault="00562115" w:rsidP="00263445">
            <w:pPr>
              <w:pStyle w:val="NoSpacing"/>
              <w:jc w:val="both"/>
              <w:rPr>
                <w:rFonts w:ascii="Times New Roman" w:eastAsia="Yu Mincho" w:hAnsi="Times New Roman" w:cs="Times New Roman"/>
                <w:sz w:val="24"/>
                <w:szCs w:val="24"/>
              </w:rPr>
            </w:pPr>
          </w:p>
          <w:p w14:paraId="43054CD4"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rPr>
              <w:t>EBVPD III dalies C13 punktas</w:t>
            </w:r>
            <w:r w:rsidRPr="00562115">
              <w:rPr>
                <w:rFonts w:ascii="Times New Roman" w:eastAsia="Yu Mincho" w:hAnsi="Times New Roman" w:cs="Times New Roman"/>
                <w:sz w:val="24"/>
                <w:szCs w:val="24"/>
                <w:lang w:eastAsia="en-US"/>
              </w:rPr>
              <w:t xml:space="preserve"> </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1402D"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56E7CC0C" w14:textId="77777777" w:rsidR="00562115" w:rsidRPr="00562115" w:rsidRDefault="00562115" w:rsidP="00263445">
            <w:pPr>
              <w:pStyle w:val="NoSpacing"/>
              <w:jc w:val="both"/>
              <w:rPr>
                <w:rFonts w:ascii="Times New Roman" w:hAnsi="Times New Roman" w:cs="Times New Roman"/>
                <w:b/>
                <w:bCs/>
                <w:iCs/>
                <w:sz w:val="24"/>
                <w:szCs w:val="24"/>
                <w:lang w:eastAsia="en-US"/>
              </w:rPr>
            </w:pPr>
          </w:p>
        </w:tc>
      </w:tr>
      <w:tr w:rsidR="00562115" w:rsidRPr="00562115" w14:paraId="7321D50B"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9B846"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F33B2"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ED41C" w14:textId="77777777" w:rsidR="00562115" w:rsidRPr="00562115" w:rsidRDefault="00562115" w:rsidP="00263445">
            <w:pPr>
              <w:pStyle w:val="NoSpacing"/>
              <w:jc w:val="both"/>
              <w:rPr>
                <w:rFonts w:ascii="Times New Roman" w:hAnsi="Times New Roman" w:cs="Times New Roman"/>
                <w:bCs/>
                <w:sz w:val="24"/>
                <w:szCs w:val="24"/>
              </w:rPr>
            </w:pPr>
            <w:r w:rsidRPr="0056211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w:t>
            </w:r>
            <w:r w:rsidRPr="00562115">
              <w:rPr>
                <w:rFonts w:ascii="Times New Roman" w:hAnsi="Times New Roman" w:cs="Times New Roman"/>
                <w:bCs/>
                <w:sz w:val="24"/>
                <w:szCs w:val="24"/>
              </w:rPr>
              <w:lastRenderedPageBreak/>
              <w:t xml:space="preserve">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AC0299" w14:textId="77777777" w:rsidR="00562115" w:rsidRPr="00562115" w:rsidRDefault="00562115" w:rsidP="00263445">
            <w:pPr>
              <w:pStyle w:val="NoSpacing"/>
              <w:jc w:val="both"/>
              <w:rPr>
                <w:rFonts w:ascii="Times New Roman" w:hAnsi="Times New Roman" w:cs="Times New Roman"/>
                <w:bCs/>
                <w:sz w:val="24"/>
                <w:szCs w:val="24"/>
              </w:rPr>
            </w:pPr>
            <w:r w:rsidRPr="0056211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CA2EA"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lastRenderedPageBreak/>
              <w:t>VPĮ 46 straipsnio 4 dalies 4 punktas</w:t>
            </w:r>
          </w:p>
          <w:p w14:paraId="5232C419" w14:textId="77777777" w:rsidR="00562115" w:rsidRPr="00562115" w:rsidRDefault="00562115" w:rsidP="00263445">
            <w:pPr>
              <w:pStyle w:val="NoSpacing"/>
              <w:jc w:val="both"/>
              <w:rPr>
                <w:rFonts w:ascii="Times New Roman" w:eastAsia="Yu Mincho" w:hAnsi="Times New Roman" w:cs="Times New Roman"/>
                <w:sz w:val="24"/>
                <w:szCs w:val="24"/>
              </w:rPr>
            </w:pPr>
          </w:p>
          <w:p w14:paraId="0099CBCD"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rPr>
              <w:t>EBVPD III dalies C15 punktas</w:t>
            </w:r>
            <w:r w:rsidRPr="00562115">
              <w:rPr>
                <w:rFonts w:ascii="Times New Roman" w:eastAsia="Yu Mincho" w:hAnsi="Times New Roman" w:cs="Times New Roman"/>
                <w:sz w:val="24"/>
                <w:szCs w:val="24"/>
                <w:lang w:eastAsia="en-US"/>
              </w:rPr>
              <w:t xml:space="preserve"> </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C2D59"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64D479CF"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4651F4AB"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51242D05"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3DFFE0B" w14:textId="77777777" w:rsidR="00562115" w:rsidRPr="00562115" w:rsidRDefault="008808A9" w:rsidP="00263445">
            <w:pPr>
              <w:pStyle w:val="NoSpacing"/>
              <w:jc w:val="both"/>
              <w:rPr>
                <w:rFonts w:ascii="Times New Roman" w:hAnsi="Times New Roman" w:cs="Times New Roman"/>
                <w:sz w:val="24"/>
                <w:szCs w:val="24"/>
              </w:rPr>
            </w:pPr>
            <w:hyperlink r:id="rId18" w:history="1">
              <w:r w:rsidR="00562115" w:rsidRPr="00562115">
                <w:rPr>
                  <w:rStyle w:val="Hyperlink"/>
                  <w:rFonts w:ascii="Times New Roman" w:hAnsi="Times New Roman" w:cs="Times New Roman"/>
                  <w:sz w:val="24"/>
                  <w:szCs w:val="24"/>
                </w:rPr>
                <w:t>https://vpt.lrv.lt/lt/nuorodos/kiti-duomenys/powerbi/melaginga-informacija-pateikusiu-tiekeju-sarasas-3/</w:t>
              </w:r>
            </w:hyperlink>
          </w:p>
        </w:tc>
      </w:tr>
      <w:tr w:rsidR="00562115" w:rsidRPr="00562115" w14:paraId="56335187"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6FA4F"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D9784"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 xml:space="preserve">Tiekėjas pirkimo metu ėmėsi neteisėtų veiksmų, siekdamas daryti įtaką perkančiosios </w:t>
            </w:r>
            <w:r w:rsidRPr="00562115">
              <w:rPr>
                <w:rFonts w:ascii="Times New Roman" w:hAnsi="Times New Roman" w:cs="Times New Roman"/>
                <w:sz w:val="24"/>
                <w:szCs w:val="24"/>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A95AC"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lastRenderedPageBreak/>
              <w:t>VPĮ 46 straipsnio 4 dalies 5 punktas</w:t>
            </w:r>
          </w:p>
          <w:p w14:paraId="21AC9E7C" w14:textId="77777777" w:rsidR="00562115" w:rsidRPr="00562115" w:rsidRDefault="00562115" w:rsidP="00263445">
            <w:pPr>
              <w:pStyle w:val="NoSpacing"/>
              <w:jc w:val="both"/>
              <w:rPr>
                <w:rFonts w:ascii="Times New Roman" w:eastAsia="Yu Mincho" w:hAnsi="Times New Roman" w:cs="Times New Roman"/>
                <w:sz w:val="24"/>
                <w:szCs w:val="24"/>
              </w:rPr>
            </w:pPr>
          </w:p>
          <w:p w14:paraId="7648BAF5" w14:textId="77777777" w:rsidR="00562115" w:rsidRPr="00562115" w:rsidRDefault="00562115" w:rsidP="00263445">
            <w:pPr>
              <w:pStyle w:val="NoSpacing"/>
              <w:jc w:val="both"/>
              <w:rPr>
                <w:rFonts w:ascii="Times New Roman" w:eastAsia="Yu Mincho" w:hAnsi="Times New Roman" w:cs="Times New Roman"/>
                <w:sz w:val="24"/>
                <w:szCs w:val="24"/>
              </w:rPr>
            </w:pPr>
            <w:r w:rsidRPr="00562115">
              <w:rPr>
                <w:rFonts w:ascii="Times New Roman" w:eastAsia="Yu Mincho" w:hAnsi="Times New Roman" w:cs="Times New Roman"/>
                <w:sz w:val="24"/>
                <w:szCs w:val="24"/>
              </w:rPr>
              <w:lastRenderedPageBreak/>
              <w:t>EBVPD</w:t>
            </w:r>
            <w:r w:rsidRPr="00562115">
              <w:rPr>
                <w:rFonts w:ascii="Times New Roman" w:eastAsia="Arial" w:hAnsi="Times New Roman" w:cs="Times New Roman"/>
                <w:sz w:val="24"/>
                <w:szCs w:val="24"/>
              </w:rPr>
              <w:t xml:space="preserve"> III dalies C15 punktas</w:t>
            </w:r>
          </w:p>
          <w:p w14:paraId="5F3946E2"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p w14:paraId="33612BF0"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F55E1"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lastRenderedPageBreak/>
              <w:t>Iš Lietuvoje įsteigtų subjektų įrodančių dokumentų nereikalaujama. Užtenka pateikto EBVPD.</w:t>
            </w:r>
          </w:p>
          <w:p w14:paraId="5FEE5B59" w14:textId="77777777" w:rsidR="00562115" w:rsidRPr="00562115" w:rsidRDefault="00562115" w:rsidP="00263445">
            <w:pPr>
              <w:pStyle w:val="NoSpacing"/>
              <w:jc w:val="both"/>
              <w:rPr>
                <w:rFonts w:ascii="Times New Roman" w:hAnsi="Times New Roman" w:cs="Times New Roman"/>
                <w:b/>
                <w:bCs/>
                <w:iCs/>
                <w:sz w:val="24"/>
                <w:szCs w:val="24"/>
                <w:lang w:eastAsia="en-US"/>
              </w:rPr>
            </w:pPr>
          </w:p>
        </w:tc>
      </w:tr>
      <w:tr w:rsidR="00562115" w:rsidRPr="00562115" w14:paraId="7D9C2337"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B8CFA" w14:textId="77777777" w:rsidR="00562115" w:rsidRPr="00562115" w:rsidRDefault="00562115" w:rsidP="00562115">
            <w:pPr>
              <w:pStyle w:val="NoSpacing"/>
              <w:numPr>
                <w:ilvl w:val="0"/>
                <w:numId w:val="24"/>
              </w:numPr>
              <w:rPr>
                <w:rFonts w:ascii="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BF9A2" w14:textId="77777777" w:rsidR="00562115" w:rsidRPr="00562115" w:rsidRDefault="00562115" w:rsidP="00263445">
            <w:pPr>
              <w:spacing w:after="0" w:line="240" w:lineRule="auto"/>
              <w:jc w:val="both"/>
              <w:rPr>
                <w:rFonts w:ascii="Times New Roman" w:hAnsi="Times New Roman" w:cs="Times New Roman"/>
                <w:sz w:val="24"/>
                <w:szCs w:val="24"/>
              </w:rPr>
            </w:pPr>
            <w:r w:rsidRPr="0056211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Pr="00562115">
              <w:rPr>
                <w:rFonts w:ascii="Times New Roman" w:hAnsi="Times New Roman" w:cs="Times New Roman"/>
                <w:sz w:val="24"/>
                <w:szCs w:val="24"/>
              </w:rPr>
              <w:lastRenderedPageBreak/>
              <w:t xml:space="preserve">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D49923" w14:textId="77777777" w:rsidR="00562115" w:rsidRPr="00562115" w:rsidRDefault="00562115" w:rsidP="00263445">
            <w:pPr>
              <w:spacing w:after="0" w:line="240" w:lineRule="auto"/>
              <w:jc w:val="both"/>
              <w:rPr>
                <w:rFonts w:ascii="Times New Roman" w:hAnsi="Times New Roman" w:cs="Times New Roman"/>
                <w:sz w:val="24"/>
                <w:szCs w:val="24"/>
              </w:rPr>
            </w:pPr>
            <w:r w:rsidRPr="0056211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562115">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3B307"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lastRenderedPageBreak/>
              <w:t>VPĮ 46 straipsnio 4 dalies 6 punktas</w:t>
            </w:r>
          </w:p>
          <w:p w14:paraId="32F7C8D1" w14:textId="77777777" w:rsidR="00562115" w:rsidRPr="00562115" w:rsidRDefault="00562115" w:rsidP="00263445">
            <w:pPr>
              <w:pStyle w:val="NoSpacing"/>
              <w:jc w:val="both"/>
              <w:rPr>
                <w:rFonts w:ascii="Times New Roman" w:eastAsia="Yu Mincho" w:hAnsi="Times New Roman" w:cs="Times New Roman"/>
                <w:sz w:val="24"/>
                <w:szCs w:val="24"/>
              </w:rPr>
            </w:pPr>
          </w:p>
          <w:p w14:paraId="66DFD962" w14:textId="77777777" w:rsidR="00562115" w:rsidRPr="00562115" w:rsidRDefault="00562115" w:rsidP="00263445">
            <w:pPr>
              <w:pStyle w:val="NoSpacing"/>
              <w:jc w:val="both"/>
              <w:rPr>
                <w:rFonts w:ascii="Times New Roman" w:eastAsia="Yu Mincho" w:hAnsi="Times New Roman" w:cs="Times New Roman"/>
                <w:sz w:val="24"/>
                <w:szCs w:val="24"/>
              </w:rPr>
            </w:pPr>
            <w:r w:rsidRPr="00562115">
              <w:rPr>
                <w:rFonts w:ascii="Times New Roman" w:eastAsia="Yu Mincho" w:hAnsi="Times New Roman" w:cs="Times New Roman"/>
                <w:sz w:val="24"/>
                <w:szCs w:val="24"/>
              </w:rPr>
              <w:t>EBVPD</w:t>
            </w:r>
            <w:r w:rsidRPr="00562115">
              <w:rPr>
                <w:rFonts w:ascii="Times New Roman" w:eastAsia="Arial" w:hAnsi="Times New Roman" w:cs="Times New Roman"/>
                <w:sz w:val="24"/>
                <w:szCs w:val="24"/>
              </w:rPr>
              <w:t xml:space="preserve"> III dalies C14 punktas</w:t>
            </w:r>
          </w:p>
          <w:p w14:paraId="34A36E2D"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p w14:paraId="7CC68B90" w14:textId="77777777" w:rsidR="00562115" w:rsidRPr="00562115" w:rsidRDefault="00562115" w:rsidP="00263445">
            <w:pPr>
              <w:pStyle w:val="NoSpacing"/>
              <w:jc w:val="both"/>
              <w:rPr>
                <w:rFonts w:ascii="Times New Roman" w:eastAsia="Yu Mincho" w:hAnsi="Times New Roman" w:cs="Times New Roman"/>
                <w:sz w:val="24"/>
                <w:szCs w:val="24"/>
                <w:lang w:eastAsia="en-US"/>
              </w:rPr>
            </w:pP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4FDA2"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56E32676"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63476B4F"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ECABDC" w14:textId="77777777" w:rsidR="00562115" w:rsidRPr="00562115" w:rsidRDefault="00562115" w:rsidP="00263445">
            <w:pPr>
              <w:pStyle w:val="NoSpacing"/>
              <w:jc w:val="both"/>
              <w:rPr>
                <w:rFonts w:ascii="Times New Roman" w:hAnsi="Times New Roman" w:cs="Times New Roman"/>
                <w:sz w:val="24"/>
                <w:szCs w:val="24"/>
              </w:rPr>
            </w:pPr>
          </w:p>
          <w:p w14:paraId="238A01EC" w14:textId="77777777" w:rsidR="00562115" w:rsidRPr="00562115" w:rsidRDefault="008808A9" w:rsidP="00263445">
            <w:pPr>
              <w:pStyle w:val="NoSpacing"/>
              <w:jc w:val="both"/>
              <w:rPr>
                <w:rFonts w:ascii="Times New Roman" w:hAnsi="Times New Roman" w:cs="Times New Roman"/>
                <w:sz w:val="24"/>
                <w:szCs w:val="24"/>
              </w:rPr>
            </w:pPr>
            <w:hyperlink r:id="rId19" w:history="1">
              <w:r w:rsidR="00562115" w:rsidRPr="00562115">
                <w:rPr>
                  <w:rStyle w:val="Hyperlink"/>
                  <w:rFonts w:ascii="Times New Roman" w:hAnsi="Times New Roman" w:cs="Times New Roman"/>
                  <w:sz w:val="24"/>
                  <w:szCs w:val="24"/>
                </w:rPr>
                <w:t>https://vpt.lrv.lt/lt/nuorodos/kiti-duomenys/powerbi/nepatikimi-tiekejai-1/</w:t>
              </w:r>
            </w:hyperlink>
          </w:p>
          <w:p w14:paraId="00787CE6" w14:textId="77777777" w:rsidR="00562115" w:rsidRPr="00562115" w:rsidRDefault="00562115" w:rsidP="00263445">
            <w:pPr>
              <w:pStyle w:val="NoSpacing"/>
              <w:jc w:val="both"/>
              <w:rPr>
                <w:rFonts w:ascii="Times New Roman" w:hAnsi="Times New Roman" w:cs="Times New Roman"/>
                <w:sz w:val="24"/>
                <w:szCs w:val="24"/>
              </w:rPr>
            </w:pPr>
          </w:p>
          <w:p w14:paraId="295C45F1" w14:textId="77777777" w:rsidR="00562115" w:rsidRPr="00562115" w:rsidRDefault="008808A9" w:rsidP="00263445">
            <w:pPr>
              <w:pStyle w:val="NoSpacing"/>
              <w:jc w:val="both"/>
              <w:rPr>
                <w:rFonts w:ascii="Times New Roman" w:hAnsi="Times New Roman" w:cs="Times New Roman"/>
                <w:sz w:val="24"/>
                <w:szCs w:val="24"/>
              </w:rPr>
            </w:pPr>
            <w:hyperlink r:id="rId20" w:history="1">
              <w:r w:rsidR="00562115" w:rsidRPr="00562115">
                <w:rPr>
                  <w:rStyle w:val="Hyperlink"/>
                  <w:rFonts w:ascii="Times New Roman" w:hAnsi="Times New Roman" w:cs="Times New Roman"/>
                  <w:sz w:val="24"/>
                  <w:szCs w:val="24"/>
                </w:rPr>
                <w:t>https://vpt.lrv.lt/lt/pasalinimo-pagrindai-1/nepatikimu-koncesininku-sarasas-1/nepatikimu-koncesininku-sarasas/</w:t>
              </w:r>
            </w:hyperlink>
          </w:p>
          <w:p w14:paraId="53F405D8" w14:textId="77777777" w:rsidR="00562115" w:rsidRPr="00562115" w:rsidRDefault="00562115" w:rsidP="00263445">
            <w:pPr>
              <w:pStyle w:val="NoSpacing"/>
              <w:jc w:val="both"/>
              <w:rPr>
                <w:rFonts w:ascii="Times New Roman" w:hAnsi="Times New Roman" w:cs="Times New Roman"/>
                <w:bCs/>
                <w:sz w:val="24"/>
                <w:szCs w:val="24"/>
              </w:rPr>
            </w:pPr>
          </w:p>
          <w:p w14:paraId="539105E6" w14:textId="77777777" w:rsidR="00562115" w:rsidRPr="00562115" w:rsidRDefault="00562115" w:rsidP="00263445">
            <w:pPr>
              <w:pStyle w:val="NoSpacing"/>
              <w:jc w:val="both"/>
              <w:rPr>
                <w:rFonts w:ascii="Times New Roman" w:hAnsi="Times New Roman" w:cs="Times New Roman"/>
                <w:b/>
                <w:bCs/>
                <w:sz w:val="24"/>
                <w:szCs w:val="24"/>
              </w:rPr>
            </w:pPr>
          </w:p>
        </w:tc>
      </w:tr>
      <w:tr w:rsidR="00562115" w:rsidRPr="00562115" w14:paraId="2882C25B"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ECF0" w14:textId="77777777" w:rsidR="00562115" w:rsidRPr="00562115" w:rsidRDefault="00562115" w:rsidP="00562115">
            <w:pPr>
              <w:pStyle w:val="NoSpacing"/>
              <w:numPr>
                <w:ilvl w:val="0"/>
                <w:numId w:val="24"/>
              </w:numPr>
              <w:rPr>
                <w:rFonts w:ascii="Times New Roman" w:hAnsi="Times New Roman" w:cs="Times New Roman"/>
                <w:sz w:val="24"/>
                <w:szCs w:val="24"/>
              </w:rPr>
            </w:pPr>
          </w:p>
          <w:p w14:paraId="1A31AC0D" w14:textId="77777777" w:rsidR="00562115" w:rsidRPr="00562115" w:rsidRDefault="00562115" w:rsidP="00263445">
            <w:pPr>
              <w:pStyle w:val="NoSpacing"/>
              <w:rPr>
                <w:rFonts w:ascii="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221AC"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56211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CF2B11B" w14:textId="77777777" w:rsidR="00562115" w:rsidRPr="00562115" w:rsidRDefault="00562115" w:rsidP="00263445">
            <w:pPr>
              <w:spacing w:after="0" w:line="240" w:lineRule="auto"/>
              <w:jc w:val="both"/>
              <w:rPr>
                <w:rFonts w:ascii="Times New Roman" w:hAnsi="Times New Roman" w:cs="Times New Roman"/>
                <w:b/>
                <w:sz w:val="24"/>
                <w:szCs w:val="24"/>
              </w:rPr>
            </w:pP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128C1"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VPĮ 46 straipsnio 4 dalies 7 punkto a papunktis</w:t>
            </w:r>
          </w:p>
          <w:p w14:paraId="77056D0B" w14:textId="77777777" w:rsidR="00562115" w:rsidRPr="00562115" w:rsidRDefault="00562115" w:rsidP="00263445">
            <w:pPr>
              <w:pStyle w:val="NoSpacing"/>
              <w:jc w:val="both"/>
              <w:rPr>
                <w:rFonts w:ascii="Times New Roman" w:eastAsia="Yu Mincho" w:hAnsi="Times New Roman" w:cs="Times New Roman"/>
                <w:sz w:val="24"/>
                <w:szCs w:val="24"/>
              </w:rPr>
            </w:pPr>
          </w:p>
          <w:p w14:paraId="263545CB" w14:textId="77777777" w:rsidR="00562115" w:rsidRPr="00562115" w:rsidRDefault="00562115" w:rsidP="00263445">
            <w:pPr>
              <w:pStyle w:val="NoSpacing"/>
              <w:jc w:val="both"/>
              <w:rPr>
                <w:rFonts w:ascii="Times New Roman" w:eastAsia="Yu Mincho" w:hAnsi="Times New Roman" w:cs="Times New Roman"/>
                <w:sz w:val="24"/>
                <w:szCs w:val="24"/>
              </w:rPr>
            </w:pPr>
            <w:r w:rsidRPr="00562115">
              <w:rPr>
                <w:rFonts w:ascii="Times New Roman" w:eastAsia="Yu Mincho" w:hAnsi="Times New Roman" w:cs="Times New Roman"/>
                <w:sz w:val="24"/>
                <w:szCs w:val="24"/>
              </w:rPr>
              <w:t>EBVPD III dalies C11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34DE4"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lang w:eastAsia="en-US"/>
              </w:rPr>
              <w:t xml:space="preserve">Iš Lietuvoje įsteigtų subjektų įrodančių dokumentų nereikalaujama. Užtenka pateikto EBVPD. </w:t>
            </w:r>
            <w:r w:rsidRPr="00562115">
              <w:rPr>
                <w:rFonts w:ascii="Times New Roman" w:hAnsi="Times New Roman" w:cs="Times New Roman"/>
                <w:sz w:val="24"/>
                <w:szCs w:val="24"/>
              </w:rPr>
              <w:t>Priimant sprendimus dėl tiekėjo pašalinimo iš pirkimo procedūros šiame punkte nurodytu pašalinimo pagrindu, be kita ko, atsižvelgiama į</w:t>
            </w:r>
            <w:r w:rsidRPr="00562115">
              <w:rPr>
                <w:rFonts w:ascii="Times New Roman" w:hAnsi="Times New Roman" w:cs="Times New Roman"/>
                <w:b/>
                <w:bCs/>
                <w:sz w:val="24"/>
                <w:szCs w:val="24"/>
              </w:rPr>
              <w:t xml:space="preserve"> </w:t>
            </w:r>
            <w:r w:rsidRPr="00562115">
              <w:rPr>
                <w:rFonts w:ascii="Times New Roman" w:hAnsi="Times New Roman" w:cs="Times New Roman"/>
                <w:sz w:val="24"/>
                <w:szCs w:val="24"/>
              </w:rPr>
              <w:t xml:space="preserve">nacionalinėje duomenų bazėje adresu: </w:t>
            </w:r>
            <w:hyperlink r:id="rId21" w:history="1">
              <w:r w:rsidRPr="00562115">
                <w:rPr>
                  <w:rStyle w:val="Hyperlink"/>
                  <w:rFonts w:ascii="Times New Roman" w:hAnsi="Times New Roman" w:cs="Times New Roman"/>
                  <w:sz w:val="24"/>
                  <w:szCs w:val="24"/>
                  <w:u w:val="single"/>
                </w:rPr>
                <w:t>https://www.registrucentras.lt/jar/p/index.php</w:t>
              </w:r>
            </w:hyperlink>
          </w:p>
          <w:p w14:paraId="3390192B"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paskelbtą informaciją, taip pat į šiame informaciniame pranešime pateiktą informaciją:</w:t>
            </w:r>
          </w:p>
          <w:p w14:paraId="3A224B55" w14:textId="77777777" w:rsidR="00562115" w:rsidRPr="00562115" w:rsidRDefault="008808A9" w:rsidP="00263445">
            <w:pPr>
              <w:pStyle w:val="NoSpacing"/>
              <w:jc w:val="both"/>
              <w:rPr>
                <w:rFonts w:ascii="Times New Roman" w:hAnsi="Times New Roman" w:cs="Times New Roman"/>
                <w:sz w:val="24"/>
                <w:szCs w:val="24"/>
              </w:rPr>
            </w:pPr>
            <w:hyperlink r:id="rId22" w:history="1">
              <w:r w:rsidR="00562115" w:rsidRPr="00562115">
                <w:rPr>
                  <w:rStyle w:val="Hyperlink"/>
                  <w:rFonts w:ascii="Times New Roman" w:hAnsi="Times New Roman" w:cs="Times New Roman"/>
                  <w:sz w:val="24"/>
                  <w:szCs w:val="24"/>
                </w:rPr>
                <w:t>https://vpt.lrv.lt/lt/naujienos-3/finansiniu-ataskaitu-nepateikimas-gali-tapti-kliutimi-dalyvauti-viesuosiuose-pirkimuose/</w:t>
              </w:r>
            </w:hyperlink>
          </w:p>
          <w:p w14:paraId="50B0C502" w14:textId="77777777" w:rsidR="00562115" w:rsidRPr="00562115" w:rsidRDefault="00562115" w:rsidP="00263445">
            <w:pPr>
              <w:pStyle w:val="NoSpacing"/>
              <w:jc w:val="both"/>
              <w:rPr>
                <w:rFonts w:ascii="Times New Roman" w:hAnsi="Times New Roman" w:cs="Times New Roman"/>
                <w:b/>
                <w:bCs/>
                <w:iCs/>
                <w:sz w:val="24"/>
                <w:szCs w:val="24"/>
              </w:rPr>
            </w:pPr>
          </w:p>
        </w:tc>
      </w:tr>
      <w:tr w:rsidR="00562115" w:rsidRPr="00562115" w14:paraId="178E12F0"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6F4BA" w14:textId="77777777" w:rsidR="00562115" w:rsidRPr="00562115" w:rsidRDefault="00562115" w:rsidP="00562115">
            <w:pPr>
              <w:pStyle w:val="NoSpacing"/>
              <w:numPr>
                <w:ilvl w:val="0"/>
                <w:numId w:val="24"/>
              </w:numPr>
              <w:rPr>
                <w:rFonts w:ascii="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74AF9"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 xml:space="preserve">Tiekėjas yra padaręs rimtą profesinį pažeidimą, dėl kurio perkančioji organizacija abejoja tiekėjo sąžiningumu, </w:t>
            </w:r>
            <w:r w:rsidRPr="00562115">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562115">
              <w:rPr>
                <w:rFonts w:ascii="Times New Roman" w:eastAsia="Times New Roman" w:hAnsi="Times New Roman" w:cs="Times New Roman"/>
                <w:sz w:val="24"/>
                <w:szCs w:val="24"/>
              </w:rPr>
              <w:lastRenderedPageBreak/>
              <w:t>administravimo įstatymo 40</w:t>
            </w:r>
            <w:r w:rsidRPr="00562115">
              <w:rPr>
                <w:rFonts w:ascii="Times New Roman" w:eastAsia="Times New Roman" w:hAnsi="Times New Roman" w:cs="Times New Roman"/>
                <w:sz w:val="24"/>
                <w:szCs w:val="24"/>
                <w:vertAlign w:val="superscript"/>
              </w:rPr>
              <w:t>1</w:t>
            </w:r>
            <w:r w:rsidRPr="00562115">
              <w:rPr>
                <w:rFonts w:ascii="Times New Roman" w:eastAsia="Times New Roman" w:hAnsi="Times New Roman" w:cs="Times New Roman"/>
                <w:sz w:val="24"/>
                <w:szCs w:val="24"/>
              </w:rPr>
              <w:t xml:space="preserve"> straipsnio 1 dalyje.</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436A2"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lastRenderedPageBreak/>
              <w:t>VPĮ 46 straipsnio 4 dalies 7 punkto b papunktis</w:t>
            </w:r>
          </w:p>
          <w:p w14:paraId="5800A836" w14:textId="77777777" w:rsidR="00562115" w:rsidRPr="00562115" w:rsidRDefault="00562115" w:rsidP="00263445">
            <w:pPr>
              <w:pStyle w:val="NoSpacing"/>
              <w:jc w:val="both"/>
              <w:rPr>
                <w:rFonts w:ascii="Times New Roman" w:eastAsia="Yu Mincho" w:hAnsi="Times New Roman" w:cs="Times New Roman"/>
                <w:sz w:val="24"/>
                <w:szCs w:val="24"/>
              </w:rPr>
            </w:pPr>
          </w:p>
          <w:p w14:paraId="2C4204C6"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rPr>
              <w:t>EBVPD III dalies C11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DDBA5"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3DA0403A" w14:textId="77777777" w:rsidR="00562115" w:rsidRPr="00562115" w:rsidRDefault="00562115" w:rsidP="00263445">
            <w:pPr>
              <w:pStyle w:val="NoSpacing"/>
              <w:jc w:val="both"/>
              <w:rPr>
                <w:rFonts w:ascii="Times New Roman" w:hAnsi="Times New Roman" w:cs="Times New Roman"/>
                <w:b/>
                <w:bCs/>
                <w:iCs/>
                <w:sz w:val="24"/>
                <w:szCs w:val="24"/>
                <w:lang w:eastAsia="en-US"/>
              </w:rPr>
            </w:pPr>
          </w:p>
          <w:p w14:paraId="47CCD181" w14:textId="77777777" w:rsidR="00562115" w:rsidRPr="00562115" w:rsidRDefault="00562115" w:rsidP="00263445">
            <w:pPr>
              <w:pStyle w:val="NoSpacing"/>
              <w:jc w:val="both"/>
              <w:rPr>
                <w:rFonts w:ascii="Times New Roman" w:hAnsi="Times New Roman" w:cs="Times New Roman"/>
                <w:b/>
                <w:bCs/>
                <w:sz w:val="24"/>
                <w:szCs w:val="24"/>
              </w:rPr>
            </w:pPr>
            <w:r w:rsidRPr="00562115">
              <w:rPr>
                <w:rFonts w:ascii="Times New Roman" w:hAnsi="Times New Roman" w:cs="Times New Roman"/>
                <w:sz w:val="24"/>
                <w:szCs w:val="24"/>
              </w:rPr>
              <w:t>Priimant sprendimus dėl tiekėjo pašalinimo iš pirkimo procedūros šiame punkte nurodytu pašalinimo pagrindu, be kita ko, atsižvelgiama į</w:t>
            </w:r>
            <w:r w:rsidRPr="00562115">
              <w:rPr>
                <w:rFonts w:ascii="Times New Roman" w:hAnsi="Times New Roman" w:cs="Times New Roman"/>
                <w:b/>
                <w:bCs/>
                <w:sz w:val="24"/>
                <w:szCs w:val="24"/>
              </w:rPr>
              <w:t xml:space="preserve"> </w:t>
            </w:r>
            <w:r w:rsidRPr="00562115">
              <w:rPr>
                <w:rFonts w:ascii="Times New Roman" w:hAnsi="Times New Roman" w:cs="Times New Roman"/>
                <w:sz w:val="24"/>
                <w:szCs w:val="24"/>
              </w:rPr>
              <w:t xml:space="preserve">nacionalinėje duomenų bazėje adresu </w:t>
            </w:r>
            <w:hyperlink r:id="rId23">
              <w:r w:rsidRPr="00562115">
                <w:rPr>
                  <w:rStyle w:val="Hyperlink"/>
                  <w:rFonts w:ascii="Times New Roman" w:hAnsi="Times New Roman" w:cs="Times New Roman"/>
                  <w:sz w:val="24"/>
                  <w:szCs w:val="24"/>
                  <w:u w:val="single"/>
                </w:rPr>
                <w:t>https://www.vmi.lt/evmi/mokesciu-moketoju-informacija</w:t>
              </w:r>
            </w:hyperlink>
            <w:r w:rsidRPr="00562115">
              <w:rPr>
                <w:rFonts w:ascii="Times New Roman" w:hAnsi="Times New Roman" w:cs="Times New Roman"/>
                <w:sz w:val="24"/>
                <w:szCs w:val="24"/>
              </w:rPr>
              <w:t xml:space="preserve"> skelbiamą informaciją.</w:t>
            </w:r>
          </w:p>
        </w:tc>
      </w:tr>
      <w:tr w:rsidR="00562115" w:rsidRPr="00562115" w14:paraId="22132064" w14:textId="77777777" w:rsidTr="0056211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94932" w14:textId="77777777" w:rsidR="00562115" w:rsidRPr="00562115" w:rsidRDefault="00562115" w:rsidP="00562115">
            <w:pPr>
              <w:pStyle w:val="NoSpacing"/>
              <w:numPr>
                <w:ilvl w:val="0"/>
                <w:numId w:val="24"/>
              </w:numPr>
              <w:rPr>
                <w:rFonts w:ascii="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9CC00" w14:textId="77777777" w:rsidR="00562115" w:rsidRPr="00562115" w:rsidRDefault="00562115" w:rsidP="00263445">
            <w:pPr>
              <w:pStyle w:val="NoSpacing"/>
              <w:jc w:val="both"/>
              <w:rPr>
                <w:rFonts w:ascii="Times New Roman" w:hAnsi="Times New Roman" w:cs="Times New Roman"/>
                <w:sz w:val="24"/>
                <w:szCs w:val="24"/>
              </w:rPr>
            </w:pPr>
            <w:r w:rsidRPr="00562115">
              <w:rPr>
                <w:rFonts w:ascii="Times New Roman" w:hAnsi="Times New Roman" w:cs="Times New Roman"/>
                <w:sz w:val="24"/>
                <w:szCs w:val="24"/>
              </w:rPr>
              <w:t>Tiekėjas yra padaręs rimtą profesinį pažeidimą, dėl kurio perkančioji organizacija abejoja tiekėjo sąžiningumu,</w:t>
            </w:r>
            <w:r w:rsidRPr="00562115">
              <w:rPr>
                <w:rFonts w:ascii="Times New Roman" w:eastAsia="Times New Roman" w:hAnsi="Times New Roman" w:cs="Times New Roman"/>
                <w:sz w:val="24"/>
                <w:szCs w:val="24"/>
              </w:rPr>
              <w:t xml:space="preserve"> kai jis </w:t>
            </w:r>
            <w:r w:rsidRPr="0056211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3BE65" w14:textId="77777777" w:rsidR="00562115" w:rsidRPr="00562115" w:rsidRDefault="00562115" w:rsidP="00263445">
            <w:pPr>
              <w:pStyle w:val="NoSpacing"/>
              <w:jc w:val="both"/>
              <w:rPr>
                <w:rFonts w:ascii="Times New Roman" w:eastAsia="Yu Mincho" w:hAnsi="Times New Roman" w:cs="Times New Roman"/>
                <w:b/>
                <w:bCs/>
                <w:sz w:val="24"/>
                <w:szCs w:val="24"/>
              </w:rPr>
            </w:pPr>
            <w:r w:rsidRPr="00562115">
              <w:rPr>
                <w:rFonts w:ascii="Times New Roman" w:eastAsia="Yu Mincho" w:hAnsi="Times New Roman" w:cs="Times New Roman"/>
                <w:b/>
                <w:bCs/>
                <w:sz w:val="24"/>
                <w:szCs w:val="24"/>
              </w:rPr>
              <w:t>VPĮ 46 straipsnio 4 dalies 7 punkto c papunktis</w:t>
            </w:r>
          </w:p>
          <w:p w14:paraId="317BEA7B" w14:textId="77777777" w:rsidR="00562115" w:rsidRPr="00562115" w:rsidRDefault="00562115" w:rsidP="00263445">
            <w:pPr>
              <w:pStyle w:val="NoSpacing"/>
              <w:jc w:val="both"/>
              <w:rPr>
                <w:rFonts w:ascii="Times New Roman" w:eastAsia="Yu Mincho" w:hAnsi="Times New Roman" w:cs="Times New Roman"/>
                <w:sz w:val="24"/>
                <w:szCs w:val="24"/>
              </w:rPr>
            </w:pPr>
          </w:p>
          <w:p w14:paraId="79DF3697" w14:textId="77777777" w:rsidR="00562115" w:rsidRPr="00562115" w:rsidRDefault="00562115" w:rsidP="00263445">
            <w:pPr>
              <w:pStyle w:val="NoSpacing"/>
              <w:jc w:val="both"/>
              <w:rPr>
                <w:rFonts w:ascii="Times New Roman" w:eastAsia="Yu Mincho" w:hAnsi="Times New Roman" w:cs="Times New Roman"/>
                <w:sz w:val="24"/>
                <w:szCs w:val="24"/>
                <w:lang w:eastAsia="en-US"/>
              </w:rPr>
            </w:pPr>
            <w:r w:rsidRPr="00562115">
              <w:rPr>
                <w:rFonts w:ascii="Times New Roman" w:eastAsia="Yu Mincho" w:hAnsi="Times New Roman" w:cs="Times New Roman"/>
                <w:sz w:val="24"/>
                <w:szCs w:val="24"/>
              </w:rPr>
              <w:t>EBVPD III dalies C11 punktas</w:t>
            </w:r>
          </w:p>
        </w:tc>
        <w:tc>
          <w:tcPr>
            <w:tcW w:w="197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E2AC2" w14:textId="77777777" w:rsidR="00562115" w:rsidRPr="00562115" w:rsidRDefault="00562115" w:rsidP="00263445">
            <w:pPr>
              <w:pStyle w:val="NoSpacing"/>
              <w:jc w:val="both"/>
              <w:rPr>
                <w:rFonts w:ascii="Times New Roman" w:hAnsi="Times New Roman" w:cs="Times New Roman"/>
                <w:sz w:val="24"/>
                <w:szCs w:val="24"/>
                <w:lang w:eastAsia="en-US"/>
              </w:rPr>
            </w:pPr>
            <w:r w:rsidRPr="00562115">
              <w:rPr>
                <w:rFonts w:ascii="Times New Roman" w:hAnsi="Times New Roman" w:cs="Times New Roman"/>
                <w:sz w:val="24"/>
                <w:szCs w:val="24"/>
                <w:lang w:eastAsia="en-US"/>
              </w:rPr>
              <w:t>Iš Lietuvoje įsteigtų subjektų įrodančių dokumentų nereikalaujama. Užtenka pateikto EBVPD.</w:t>
            </w:r>
          </w:p>
          <w:p w14:paraId="02FAF72C" w14:textId="77777777" w:rsidR="00562115" w:rsidRPr="00562115" w:rsidRDefault="00562115" w:rsidP="00263445">
            <w:pPr>
              <w:pStyle w:val="NoSpacing"/>
              <w:jc w:val="both"/>
              <w:rPr>
                <w:rFonts w:ascii="Times New Roman" w:hAnsi="Times New Roman" w:cs="Times New Roman"/>
                <w:bCs/>
                <w:iCs/>
                <w:sz w:val="24"/>
                <w:szCs w:val="24"/>
                <w:lang w:eastAsia="en-US"/>
              </w:rPr>
            </w:pPr>
          </w:p>
          <w:p w14:paraId="70E90A48" w14:textId="77777777" w:rsidR="00562115" w:rsidRPr="00562115" w:rsidRDefault="00562115" w:rsidP="00263445">
            <w:pPr>
              <w:rPr>
                <w:rFonts w:ascii="Times New Roman" w:hAnsi="Times New Roman" w:cs="Times New Roman"/>
                <w:b/>
                <w:bCs/>
                <w:sz w:val="24"/>
                <w:szCs w:val="24"/>
              </w:rPr>
            </w:pPr>
            <w:r w:rsidRPr="0056211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73C5EF1" w14:textId="77777777" w:rsidR="00562115" w:rsidRPr="00562115" w:rsidRDefault="008808A9" w:rsidP="00263445">
            <w:pPr>
              <w:rPr>
                <w:rFonts w:ascii="Times New Roman" w:hAnsi="Times New Roman" w:cs="Times New Roman"/>
                <w:bCs/>
                <w:iCs/>
                <w:sz w:val="24"/>
                <w:szCs w:val="24"/>
                <w:lang w:eastAsia="en-US"/>
              </w:rPr>
            </w:pPr>
            <w:hyperlink r:id="rId24" w:history="1">
              <w:r w:rsidR="00562115" w:rsidRPr="00562115">
                <w:rPr>
                  <w:rStyle w:val="Hyperlink"/>
                  <w:rFonts w:ascii="Times New Roman" w:hAnsi="Times New Roman" w:cs="Times New Roman"/>
                  <w:sz w:val="24"/>
                  <w:szCs w:val="24"/>
                  <w:u w:val="single"/>
                </w:rPr>
                <w:t>https://kt.gov.lt/lt/atviri-duomenys/diskvalifikavimas-is-viesuju-pirkimu</w:t>
              </w:r>
            </w:hyperlink>
            <w:r w:rsidR="00562115" w:rsidRPr="00562115">
              <w:rPr>
                <w:rFonts w:ascii="Times New Roman" w:hAnsi="Times New Roman" w:cs="Times New Roman"/>
                <w:sz w:val="24"/>
                <w:szCs w:val="24"/>
              </w:rPr>
              <w:t xml:space="preserve"> skelbiamą informaciją. </w:t>
            </w:r>
          </w:p>
        </w:tc>
      </w:tr>
    </w:tbl>
    <w:p w14:paraId="327B1AA3" w14:textId="744DDACC" w:rsidR="00A4599F" w:rsidRPr="00562115" w:rsidRDefault="00A4599F" w:rsidP="00562115">
      <w:pPr>
        <w:rPr>
          <w:rFonts w:ascii="Times New Roman" w:hAnsi="Times New Roman" w:cs="Times New Roman"/>
          <w:b/>
          <w:bCs/>
          <w:smallCaps/>
          <w:sz w:val="24"/>
          <w:szCs w:val="24"/>
        </w:rPr>
      </w:pPr>
      <w:r w:rsidRPr="00562115">
        <w:rPr>
          <w:rFonts w:ascii="Times New Roman" w:hAnsi="Times New Roman" w:cs="Times New Roman"/>
          <w:b/>
          <w:bCs/>
          <w:smallCaps/>
          <w:sz w:val="24"/>
          <w:szCs w:val="24"/>
        </w:rPr>
        <w:br w:type="page"/>
      </w:r>
    </w:p>
    <w:p w14:paraId="7BFABC1F" w14:textId="6709A453" w:rsidR="008D704D" w:rsidRPr="00C91D3D" w:rsidRDefault="008D704D" w:rsidP="009C2357">
      <w:pPr>
        <w:pStyle w:val="Heading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126333942"/>
      <w:r w:rsidRPr="00C91D3D">
        <w:rPr>
          <w:rFonts w:asciiTheme="minorHAnsi" w:eastAsia="Calibri" w:hAnsiTheme="minorHAnsi" w:cstheme="minorHAnsi"/>
          <w:color w:val="auto"/>
          <w:sz w:val="21"/>
          <w:szCs w:val="21"/>
        </w:rPr>
        <w:lastRenderedPageBreak/>
        <w:t xml:space="preserve">Pirkimo sąlygų </w:t>
      </w:r>
      <w:r w:rsidR="00F1334C" w:rsidRPr="00C91D3D">
        <w:rPr>
          <w:rFonts w:asciiTheme="minorHAnsi" w:eastAsia="Calibri" w:hAnsiTheme="minorHAnsi" w:cstheme="minorHAnsi"/>
          <w:color w:val="auto"/>
          <w:sz w:val="21"/>
          <w:szCs w:val="21"/>
        </w:rPr>
        <w:t>4</w:t>
      </w:r>
      <w:r w:rsidRPr="00C91D3D">
        <w:rPr>
          <w:rFonts w:asciiTheme="minorHAnsi" w:eastAsia="Calibri" w:hAnsiTheme="minorHAnsi" w:cstheme="minorHAnsi"/>
          <w:color w:val="auto"/>
          <w:sz w:val="21"/>
          <w:szCs w:val="21"/>
        </w:rPr>
        <w:t xml:space="preserve"> priedas „Tiekėjų kvalifikacijos reikalavimai</w:t>
      </w:r>
      <w:r w:rsidR="00283391" w:rsidRPr="00C91D3D">
        <w:rPr>
          <w:rFonts w:asciiTheme="minorHAnsi" w:eastAsia="Calibri" w:hAnsiTheme="minorHAnsi" w:cstheme="minorHAnsi"/>
          <w:color w:val="auto"/>
          <w:sz w:val="21"/>
          <w:szCs w:val="21"/>
        </w:rPr>
        <w:t xml:space="preserve"> ir reikalaujami kokybės bei aplinkos apsaugos vadybos sistemų standartai</w:t>
      </w:r>
      <w:r w:rsidRPr="00C91D3D">
        <w:rPr>
          <w:rFonts w:asciiTheme="minorHAnsi" w:eastAsia="Calibri" w:hAnsiTheme="minorHAnsi" w:cstheme="minorHAnsi"/>
          <w:color w:val="auto"/>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4682075" w14:textId="7951D60C" w:rsidR="005A54FD" w:rsidRPr="00C75463" w:rsidRDefault="005A54FD" w:rsidP="00C75463">
      <w:pPr>
        <w:pStyle w:val="ListParagraph"/>
        <w:spacing w:after="0" w:line="20" w:lineRule="atLeast"/>
        <w:ind w:left="0" w:firstLine="567"/>
        <w:jc w:val="both"/>
        <w:rPr>
          <w:rFonts w:eastAsiaTheme="minorHAnsi" w:cstheme="minorHAnsi"/>
        </w:rPr>
      </w:pPr>
      <w:r>
        <w:rPr>
          <w:rFonts w:eastAsiaTheme="minorHAnsi" w:cstheme="minorHAnsi"/>
          <w:iCs/>
          <w:lang w:eastAsia="en-US"/>
        </w:rPr>
        <w:t>1. R</w:t>
      </w:r>
      <w:r w:rsidRPr="00F0499F">
        <w:rPr>
          <w:rFonts w:eastAsiaTheme="minorHAnsi" w:cstheme="minorHAnsi"/>
          <w:iCs/>
          <w:lang w:eastAsia="en-US"/>
        </w:rPr>
        <w:t xml:space="preserve">eikalavimai tiekėjo kvalifikacijai nėra nustatomi. </w:t>
      </w:r>
      <w:bookmarkStart w:id="59" w:name="_Ref38291379"/>
      <w:bookmarkStart w:id="60" w:name="_Ref38291394"/>
      <w:bookmarkStart w:id="61" w:name="_Ref38898251"/>
      <w:bookmarkStart w:id="62" w:name="_Toc126333943"/>
    </w:p>
    <w:p w14:paraId="60BCC67A" w14:textId="54580319" w:rsidR="00C75463" w:rsidRDefault="00C75463" w:rsidP="00A3202F">
      <w:pPr>
        <w:pStyle w:val="Heading2"/>
        <w:jc w:val="right"/>
        <w:rPr>
          <w:rFonts w:asciiTheme="minorHAnsi" w:eastAsia="Calibri" w:hAnsiTheme="minorHAnsi" w:cstheme="minorHAnsi"/>
          <w:color w:val="0070C0"/>
          <w:sz w:val="21"/>
          <w:szCs w:val="21"/>
        </w:rPr>
      </w:pPr>
    </w:p>
    <w:p w14:paraId="5E31F31D" w14:textId="77777777" w:rsidR="00C75463" w:rsidRDefault="00C75463" w:rsidP="00C75463"/>
    <w:p w14:paraId="2122E103" w14:textId="0ED81283" w:rsidR="00C75463" w:rsidRDefault="00C91D3D" w:rsidP="00C91D3D">
      <w:pPr>
        <w:jc w:val="center"/>
      </w:pPr>
      <w:r>
        <w:t>____________________________</w:t>
      </w:r>
    </w:p>
    <w:p w14:paraId="0B3747DC" w14:textId="77777777" w:rsidR="00C75463" w:rsidRDefault="00C75463" w:rsidP="00C75463"/>
    <w:p w14:paraId="5C3412B4" w14:textId="77777777" w:rsidR="00C75463" w:rsidRDefault="00C75463" w:rsidP="00C75463"/>
    <w:p w14:paraId="28615735" w14:textId="77777777" w:rsidR="00C75463" w:rsidRDefault="00C75463" w:rsidP="00C75463"/>
    <w:p w14:paraId="005D4FEF" w14:textId="77777777" w:rsidR="00C75463" w:rsidRDefault="00C75463" w:rsidP="00C75463"/>
    <w:p w14:paraId="4A3FF52B" w14:textId="77777777" w:rsidR="00C75463" w:rsidRDefault="00C75463" w:rsidP="00C75463"/>
    <w:p w14:paraId="1BB6B779" w14:textId="77777777" w:rsidR="00C75463" w:rsidRDefault="00C75463" w:rsidP="00C75463"/>
    <w:p w14:paraId="3DC6B2B9" w14:textId="77777777" w:rsidR="00C75463" w:rsidRDefault="00C75463" w:rsidP="00C75463"/>
    <w:p w14:paraId="7F62E305" w14:textId="77777777" w:rsidR="00C75463" w:rsidRDefault="00C75463" w:rsidP="00C75463"/>
    <w:p w14:paraId="5AD0831E" w14:textId="77777777" w:rsidR="00C75463" w:rsidRDefault="00C75463" w:rsidP="00C75463"/>
    <w:p w14:paraId="037A6338" w14:textId="77777777" w:rsidR="00C75463" w:rsidRDefault="00C75463" w:rsidP="00C75463"/>
    <w:p w14:paraId="04B0D403" w14:textId="77777777" w:rsidR="00C75463" w:rsidRDefault="00C75463" w:rsidP="00C75463"/>
    <w:p w14:paraId="47D40646" w14:textId="77777777" w:rsidR="00C75463" w:rsidRDefault="00C75463" w:rsidP="00C75463"/>
    <w:p w14:paraId="509662EB" w14:textId="77777777" w:rsidR="00C75463" w:rsidRDefault="00C75463" w:rsidP="00C75463"/>
    <w:p w14:paraId="0C077F8E" w14:textId="77777777" w:rsidR="00C75463" w:rsidRDefault="00C75463" w:rsidP="00C75463"/>
    <w:p w14:paraId="3E2C7387" w14:textId="77777777" w:rsidR="00C75463" w:rsidRDefault="00C75463" w:rsidP="00C75463"/>
    <w:p w14:paraId="4C577186" w14:textId="77777777" w:rsidR="00C75463" w:rsidRDefault="00C75463" w:rsidP="00C75463"/>
    <w:p w14:paraId="2ABEA99D" w14:textId="77777777" w:rsidR="00C75463" w:rsidRDefault="00C75463" w:rsidP="00C75463"/>
    <w:p w14:paraId="46C997CC" w14:textId="77777777" w:rsidR="00C75463" w:rsidRDefault="00C75463" w:rsidP="00C75463"/>
    <w:p w14:paraId="7E36E2F6" w14:textId="77777777" w:rsidR="00C75463" w:rsidRPr="00C75463" w:rsidRDefault="00C75463" w:rsidP="00C75463"/>
    <w:p w14:paraId="5D0FDE6E" w14:textId="6A552D6E" w:rsidR="008D704D" w:rsidRPr="00F86A81" w:rsidRDefault="008D704D" w:rsidP="00A3202F">
      <w:pPr>
        <w:pStyle w:val="Heading2"/>
        <w:jc w:val="right"/>
        <w:rPr>
          <w:rFonts w:asciiTheme="minorHAnsi" w:hAnsiTheme="minorHAnsi" w:cstheme="minorHAnsi"/>
          <w:color w:val="auto"/>
          <w:sz w:val="21"/>
          <w:szCs w:val="21"/>
        </w:rPr>
      </w:pPr>
      <w:r w:rsidRPr="00F86A81">
        <w:rPr>
          <w:rFonts w:asciiTheme="minorHAnsi" w:eastAsia="Calibri" w:hAnsiTheme="minorHAnsi" w:cstheme="minorHAnsi"/>
          <w:color w:val="auto"/>
          <w:sz w:val="21"/>
          <w:szCs w:val="21"/>
        </w:rPr>
        <w:lastRenderedPageBreak/>
        <w:t xml:space="preserve">Pirkimo sąlygų </w:t>
      </w:r>
      <w:r w:rsidR="00F1334C" w:rsidRPr="00F86A81">
        <w:rPr>
          <w:rFonts w:asciiTheme="minorHAnsi" w:eastAsia="Calibri" w:hAnsiTheme="minorHAnsi" w:cstheme="minorHAnsi"/>
          <w:color w:val="auto"/>
          <w:sz w:val="21"/>
          <w:szCs w:val="21"/>
        </w:rPr>
        <w:t>5</w:t>
      </w:r>
      <w:r w:rsidRPr="00F86A81">
        <w:rPr>
          <w:rFonts w:asciiTheme="minorHAnsi" w:eastAsia="Calibri" w:hAnsiTheme="minorHAnsi" w:cstheme="minorHAnsi"/>
          <w:color w:val="auto"/>
          <w:sz w:val="21"/>
          <w:szCs w:val="21"/>
        </w:rPr>
        <w:t xml:space="preserve"> priedas „EBVPD“ </w:t>
      </w:r>
      <w:r w:rsidRPr="00F86A81">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86A81" w:rsidRDefault="008D704D" w:rsidP="008D704D">
      <w:pPr>
        <w:pStyle w:val="Heading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26333944"/>
      <w:r w:rsidRPr="00F86A81">
        <w:rPr>
          <w:rFonts w:asciiTheme="minorHAnsi" w:eastAsia="Calibri" w:hAnsiTheme="minorHAnsi" w:cstheme="minorHAnsi"/>
          <w:color w:val="auto"/>
          <w:sz w:val="21"/>
          <w:szCs w:val="21"/>
        </w:rPr>
        <w:lastRenderedPageBreak/>
        <w:t xml:space="preserve">Pirkimo sąlygų </w:t>
      </w:r>
      <w:r w:rsidR="00F1334C" w:rsidRPr="00F86A81">
        <w:rPr>
          <w:rFonts w:asciiTheme="minorHAnsi" w:eastAsia="Calibri" w:hAnsiTheme="minorHAnsi" w:cstheme="minorHAnsi"/>
          <w:color w:val="auto"/>
          <w:sz w:val="21"/>
          <w:szCs w:val="21"/>
        </w:rPr>
        <w:t>6</w:t>
      </w:r>
      <w:r w:rsidRPr="00F86A81">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178A17C5" w14:textId="77777777" w:rsidR="001B0648" w:rsidRDefault="001B0648" w:rsidP="001B0648"/>
    <w:p w14:paraId="26F66BDB" w14:textId="77777777" w:rsidR="00263445" w:rsidRPr="00B70B91" w:rsidRDefault="00263445" w:rsidP="00263445">
      <w:pPr>
        <w:spacing w:after="0" w:line="240" w:lineRule="auto"/>
        <w:ind w:right="-178"/>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Herbas arba prekių ženklas</w:t>
      </w:r>
    </w:p>
    <w:p w14:paraId="56947A36" w14:textId="77777777" w:rsidR="00263445" w:rsidRPr="00B70B91" w:rsidRDefault="00263445" w:rsidP="00263445">
      <w:pPr>
        <w:spacing w:after="0" w:line="240" w:lineRule="auto"/>
        <w:ind w:right="-178"/>
        <w:jc w:val="center"/>
        <w:rPr>
          <w:rFonts w:ascii="Times New Roman" w:eastAsia="Calibri" w:hAnsi="Times New Roman" w:cs="Times New Roman"/>
          <w:sz w:val="22"/>
          <w:szCs w:val="22"/>
          <w:lang w:eastAsia="en-US"/>
        </w:rPr>
      </w:pPr>
    </w:p>
    <w:p w14:paraId="192158AA" w14:textId="77777777" w:rsidR="00263445" w:rsidRPr="00B70B91" w:rsidRDefault="00263445" w:rsidP="00263445">
      <w:pPr>
        <w:spacing w:after="0" w:line="240" w:lineRule="auto"/>
        <w:ind w:right="-178"/>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(Tiekėjo pavadinimas)</w:t>
      </w:r>
    </w:p>
    <w:p w14:paraId="2F532C94" w14:textId="77777777" w:rsidR="00263445" w:rsidRPr="00B70B91" w:rsidRDefault="00263445" w:rsidP="00263445">
      <w:pPr>
        <w:spacing w:after="0" w:line="240" w:lineRule="auto"/>
        <w:ind w:right="-178"/>
        <w:jc w:val="center"/>
        <w:rPr>
          <w:rFonts w:ascii="Times New Roman" w:eastAsia="Calibri" w:hAnsi="Times New Roman" w:cs="Times New Roman"/>
          <w:sz w:val="22"/>
          <w:szCs w:val="22"/>
          <w:lang w:eastAsia="en-US"/>
        </w:rPr>
      </w:pPr>
    </w:p>
    <w:p w14:paraId="24E1F3CC" w14:textId="77777777" w:rsidR="00263445" w:rsidRPr="00B70B91" w:rsidRDefault="00263445" w:rsidP="00263445">
      <w:pPr>
        <w:spacing w:after="0" w:line="240" w:lineRule="auto"/>
        <w:ind w:right="-178"/>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529E46" w14:textId="77777777" w:rsidR="00263445" w:rsidRPr="00B70B91" w:rsidRDefault="00263445" w:rsidP="00263445">
      <w:pPr>
        <w:spacing w:after="0" w:line="240" w:lineRule="auto"/>
        <w:jc w:val="both"/>
        <w:rPr>
          <w:rFonts w:ascii="Times New Roman" w:eastAsia="Calibri" w:hAnsi="Times New Roman" w:cs="Times New Roman"/>
          <w:sz w:val="22"/>
          <w:szCs w:val="22"/>
          <w:lang w:eastAsia="en-US"/>
        </w:rPr>
      </w:pPr>
    </w:p>
    <w:p w14:paraId="7B8E89A4" w14:textId="77777777" w:rsidR="00263445" w:rsidRPr="00B70B91" w:rsidRDefault="00263445" w:rsidP="00263445">
      <w:pPr>
        <w:spacing w:after="0" w:line="240" w:lineRule="auto"/>
        <w:jc w:val="both"/>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Mykolo Romerio universitetui</w:t>
      </w:r>
    </w:p>
    <w:p w14:paraId="26434AD8" w14:textId="77777777" w:rsidR="00263445" w:rsidRPr="00B70B91" w:rsidRDefault="00263445" w:rsidP="00263445">
      <w:pPr>
        <w:spacing w:after="0" w:line="240" w:lineRule="auto"/>
        <w:jc w:val="both"/>
        <w:rPr>
          <w:rFonts w:ascii="Times New Roman" w:eastAsia="Calibri" w:hAnsi="Times New Roman" w:cs="Times New Roman"/>
          <w:sz w:val="22"/>
          <w:szCs w:val="22"/>
          <w:lang w:eastAsia="en-US"/>
        </w:rPr>
      </w:pPr>
    </w:p>
    <w:p w14:paraId="7E9B1A74" w14:textId="77777777" w:rsidR="00263445" w:rsidRPr="00B70B91" w:rsidRDefault="00263445" w:rsidP="00263445">
      <w:pPr>
        <w:numPr>
          <w:ilvl w:val="1"/>
          <w:numId w:val="0"/>
        </w:numPr>
        <w:spacing w:after="0" w:line="240" w:lineRule="auto"/>
        <w:jc w:val="center"/>
        <w:rPr>
          <w:rFonts w:ascii="Times New Roman" w:hAnsi="Times New Roman" w:cs="Times New Roman"/>
          <w:b/>
          <w:caps/>
          <w:spacing w:val="20"/>
          <w:sz w:val="22"/>
          <w:szCs w:val="22"/>
        </w:rPr>
      </w:pPr>
      <w:r w:rsidRPr="00B70B91">
        <w:rPr>
          <w:rFonts w:ascii="Times New Roman" w:hAnsi="Times New Roman" w:cs="Times New Roman"/>
          <w:b/>
          <w:caps/>
          <w:spacing w:val="20"/>
          <w:sz w:val="22"/>
          <w:szCs w:val="22"/>
        </w:rPr>
        <w:t>PASIŪLYMAS</w:t>
      </w:r>
    </w:p>
    <w:p w14:paraId="1F52DA1D" w14:textId="6EFB5355" w:rsidR="00263445" w:rsidRPr="00B70B91" w:rsidRDefault="00507D55" w:rsidP="00263445">
      <w:pPr>
        <w:numPr>
          <w:ilvl w:val="1"/>
          <w:numId w:val="0"/>
        </w:numPr>
        <w:spacing w:after="0" w:line="240" w:lineRule="auto"/>
        <w:jc w:val="center"/>
        <w:rPr>
          <w:rFonts w:ascii="Times New Roman" w:hAnsi="Times New Roman" w:cs="Times New Roman"/>
          <w:b/>
          <w:caps/>
          <w:spacing w:val="20"/>
          <w:sz w:val="22"/>
          <w:szCs w:val="22"/>
        </w:rPr>
      </w:pPr>
      <w:r>
        <w:rPr>
          <w:rFonts w:ascii="Times New Roman" w:hAnsi="Times New Roman" w:cs="Times New Roman"/>
          <w:b/>
          <w:caps/>
          <w:spacing w:val="20"/>
          <w:sz w:val="22"/>
          <w:szCs w:val="22"/>
        </w:rPr>
        <w:t xml:space="preserve">DĖL </w:t>
      </w:r>
      <w:r w:rsidR="00263445" w:rsidRPr="00B70B91">
        <w:rPr>
          <w:rFonts w:ascii="Times New Roman" w:hAnsi="Times New Roman" w:cs="Times New Roman"/>
          <w:b/>
          <w:caps/>
          <w:spacing w:val="20"/>
          <w:sz w:val="22"/>
          <w:szCs w:val="22"/>
        </w:rPr>
        <w:t>Dirbtinio intelekto moduliO pirkimo</w:t>
      </w:r>
    </w:p>
    <w:p w14:paraId="48865BAF" w14:textId="77777777" w:rsidR="00263445" w:rsidRPr="00B70B91" w:rsidRDefault="00263445" w:rsidP="00263445">
      <w:pPr>
        <w:spacing w:after="0" w:line="240" w:lineRule="auto"/>
        <w:jc w:val="center"/>
        <w:rPr>
          <w:rFonts w:ascii="Times New Roman" w:hAnsi="Times New Roman" w:cs="Times New Roman"/>
          <w:iCs/>
          <w:caps/>
          <w:sz w:val="22"/>
          <w:szCs w:val="22"/>
        </w:rPr>
      </w:pPr>
    </w:p>
    <w:tbl>
      <w:tblPr>
        <w:tblStyle w:val="SmartTextTable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63445" w:rsidRPr="00B70B91" w14:paraId="4B2C40EE" w14:textId="77777777" w:rsidTr="00263445">
        <w:tc>
          <w:tcPr>
            <w:tcW w:w="2835" w:type="dxa"/>
            <w:tcBorders>
              <w:bottom w:val="single" w:sz="4" w:space="0" w:color="auto"/>
            </w:tcBorders>
          </w:tcPr>
          <w:p w14:paraId="6578178C" w14:textId="77777777" w:rsidR="00263445" w:rsidRPr="00B70B91" w:rsidRDefault="00263445" w:rsidP="00263445">
            <w:pPr>
              <w:jc w:val="center"/>
              <w:rPr>
                <w:rFonts w:hAnsi="Times New Roman" w:cs="Times New Roman"/>
                <w:iCs/>
                <w:sz w:val="22"/>
                <w:szCs w:val="22"/>
              </w:rPr>
            </w:pPr>
          </w:p>
        </w:tc>
      </w:tr>
      <w:tr w:rsidR="00263445" w:rsidRPr="00B70B91" w14:paraId="238D4A45" w14:textId="77777777" w:rsidTr="00263445">
        <w:trPr>
          <w:trHeight w:val="116"/>
        </w:trPr>
        <w:tc>
          <w:tcPr>
            <w:tcW w:w="2835" w:type="dxa"/>
            <w:tcBorders>
              <w:top w:val="single" w:sz="4" w:space="0" w:color="auto"/>
            </w:tcBorders>
          </w:tcPr>
          <w:p w14:paraId="7BC3D9F3" w14:textId="77777777" w:rsidR="00263445" w:rsidRPr="00B70B91" w:rsidRDefault="00263445" w:rsidP="00263445">
            <w:pPr>
              <w:jc w:val="center"/>
              <w:rPr>
                <w:rFonts w:hAnsi="Times New Roman" w:cs="Times New Roman"/>
                <w:iCs/>
                <w:sz w:val="22"/>
                <w:szCs w:val="22"/>
                <w:vertAlign w:val="superscript"/>
              </w:rPr>
            </w:pPr>
            <w:r w:rsidRPr="00B70B91">
              <w:rPr>
                <w:rFonts w:hAnsi="Times New Roman" w:cs="Times New Roman"/>
                <w:iCs/>
                <w:sz w:val="22"/>
                <w:szCs w:val="22"/>
                <w:vertAlign w:val="superscript"/>
              </w:rPr>
              <w:t>(data)</w:t>
            </w:r>
          </w:p>
        </w:tc>
      </w:tr>
      <w:tr w:rsidR="00263445" w:rsidRPr="00B70B91" w14:paraId="52FCA393" w14:textId="77777777" w:rsidTr="00263445">
        <w:tc>
          <w:tcPr>
            <w:tcW w:w="2835" w:type="dxa"/>
            <w:tcBorders>
              <w:bottom w:val="single" w:sz="4" w:space="0" w:color="auto"/>
            </w:tcBorders>
          </w:tcPr>
          <w:p w14:paraId="7E6710CE" w14:textId="77777777" w:rsidR="00263445" w:rsidRPr="00B70B91" w:rsidRDefault="00263445" w:rsidP="00263445">
            <w:pPr>
              <w:jc w:val="center"/>
              <w:rPr>
                <w:rFonts w:hAnsi="Times New Roman" w:cs="Times New Roman"/>
                <w:iCs/>
                <w:sz w:val="22"/>
                <w:szCs w:val="22"/>
              </w:rPr>
            </w:pPr>
          </w:p>
        </w:tc>
      </w:tr>
      <w:tr w:rsidR="00263445" w:rsidRPr="00B70B91" w14:paraId="6DDAD431" w14:textId="77777777" w:rsidTr="00263445">
        <w:tc>
          <w:tcPr>
            <w:tcW w:w="2835" w:type="dxa"/>
            <w:tcBorders>
              <w:top w:val="single" w:sz="4" w:space="0" w:color="auto"/>
            </w:tcBorders>
          </w:tcPr>
          <w:p w14:paraId="411C183E" w14:textId="77777777" w:rsidR="00263445" w:rsidRPr="00B70B91" w:rsidRDefault="00263445" w:rsidP="00263445">
            <w:pPr>
              <w:jc w:val="center"/>
              <w:rPr>
                <w:rFonts w:hAnsi="Times New Roman" w:cs="Times New Roman"/>
                <w:iCs/>
                <w:sz w:val="22"/>
                <w:szCs w:val="22"/>
                <w:vertAlign w:val="superscript"/>
              </w:rPr>
            </w:pPr>
            <w:r w:rsidRPr="00B70B91">
              <w:rPr>
                <w:rFonts w:hAnsi="Times New Roman" w:cs="Times New Roman"/>
                <w:iCs/>
                <w:sz w:val="22"/>
                <w:szCs w:val="22"/>
                <w:vertAlign w:val="superscript"/>
              </w:rPr>
              <w:t>(vieta)</w:t>
            </w:r>
          </w:p>
        </w:tc>
      </w:tr>
    </w:tbl>
    <w:p w14:paraId="7F0B5B8D" w14:textId="77777777" w:rsidR="00263445" w:rsidRPr="00B70B91" w:rsidRDefault="00263445" w:rsidP="00263445">
      <w:pPr>
        <w:spacing w:after="0" w:line="240" w:lineRule="auto"/>
        <w:jc w:val="center"/>
        <w:rPr>
          <w:rFonts w:ascii="Times New Roman" w:hAnsi="Times New Roman" w:cs="Times New Roman"/>
          <w:iCs/>
          <w:sz w:val="22"/>
          <w:szCs w:val="22"/>
        </w:rPr>
      </w:pP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63445" w:rsidRPr="00B70B91" w14:paraId="0CC7EB44" w14:textId="77777777" w:rsidTr="00263445">
        <w:trPr>
          <w:trHeight w:val="317"/>
        </w:trPr>
        <w:tc>
          <w:tcPr>
            <w:tcW w:w="5524" w:type="dxa"/>
            <w:tcBorders>
              <w:bottom w:val="single" w:sz="4" w:space="0" w:color="auto"/>
            </w:tcBorders>
            <w:vAlign w:val="center"/>
          </w:tcPr>
          <w:p w14:paraId="71C424E2" w14:textId="77777777" w:rsidR="00263445" w:rsidRPr="00B70B91" w:rsidRDefault="00263445" w:rsidP="00263445">
            <w:pPr>
              <w:rPr>
                <w:rFonts w:hAnsi="Times New Roman" w:cs="Times New Roman"/>
                <w:color w:val="00B050"/>
                <w:sz w:val="22"/>
                <w:szCs w:val="22"/>
              </w:rPr>
            </w:pPr>
            <w:r w:rsidRPr="00B70B91">
              <w:rPr>
                <w:rFonts w:hAnsi="Times New Roman" w:cs="Times New Roman"/>
                <w:sz w:val="22"/>
                <w:szCs w:val="22"/>
              </w:rPr>
              <w:t>Mykolo Romerio universitetui</w:t>
            </w:r>
          </w:p>
        </w:tc>
      </w:tr>
      <w:tr w:rsidR="00263445" w:rsidRPr="00B70B91" w14:paraId="4D0F6044" w14:textId="77777777" w:rsidTr="00263445">
        <w:tc>
          <w:tcPr>
            <w:tcW w:w="5524" w:type="dxa"/>
            <w:tcBorders>
              <w:top w:val="single" w:sz="4" w:space="0" w:color="auto"/>
            </w:tcBorders>
          </w:tcPr>
          <w:p w14:paraId="6C99383D" w14:textId="77777777" w:rsidR="00263445" w:rsidRPr="00B70B91" w:rsidRDefault="00263445" w:rsidP="00263445">
            <w:pPr>
              <w:rPr>
                <w:rFonts w:hAnsi="Times New Roman" w:cs="Times New Roman"/>
                <w:sz w:val="22"/>
                <w:szCs w:val="22"/>
              </w:rPr>
            </w:pPr>
            <w:r w:rsidRPr="00B70B91">
              <w:rPr>
                <w:rFonts w:hAnsi="Times New Roman" w:cs="Times New Roman"/>
                <w:sz w:val="22"/>
                <w:szCs w:val="22"/>
                <w:vertAlign w:val="superscript"/>
              </w:rPr>
              <w:t>(Adresatas)</w:t>
            </w:r>
          </w:p>
        </w:tc>
      </w:tr>
    </w:tbl>
    <w:p w14:paraId="61ECDDF4" w14:textId="77777777" w:rsidR="00263445" w:rsidRPr="00B70B91" w:rsidRDefault="00263445" w:rsidP="00263445">
      <w:pPr>
        <w:tabs>
          <w:tab w:val="left" w:pos="567"/>
        </w:tabs>
        <w:spacing w:after="0" w:line="240" w:lineRule="auto"/>
        <w:ind w:left="1080"/>
        <w:contextualSpacing/>
        <w:rPr>
          <w:rFonts w:ascii="Times New Roman" w:hAnsi="Times New Roman" w:cs="Times New Roman"/>
          <w:b/>
          <w:bCs/>
          <w:sz w:val="22"/>
          <w:szCs w:val="22"/>
        </w:rPr>
      </w:pPr>
    </w:p>
    <w:p w14:paraId="570BBDE5" w14:textId="77777777" w:rsidR="00263445" w:rsidRPr="00B70B91" w:rsidRDefault="00263445" w:rsidP="00263445">
      <w:pPr>
        <w:numPr>
          <w:ilvl w:val="0"/>
          <w:numId w:val="30"/>
        </w:numPr>
        <w:tabs>
          <w:tab w:val="left" w:pos="567"/>
        </w:tabs>
        <w:spacing w:after="0" w:line="240" w:lineRule="auto"/>
        <w:contextualSpacing/>
        <w:jc w:val="center"/>
        <w:rPr>
          <w:rFonts w:ascii="Times New Roman" w:hAnsi="Times New Roman" w:cs="Times New Roman"/>
          <w:b/>
          <w:bCs/>
          <w:sz w:val="22"/>
          <w:szCs w:val="22"/>
        </w:rPr>
      </w:pPr>
      <w:r w:rsidRPr="00B70B91">
        <w:rPr>
          <w:rFonts w:ascii="Times New Roman" w:hAnsi="Times New Roman" w:cs="Times New Roman"/>
          <w:b/>
          <w:bCs/>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263445" w:rsidRPr="00B70B91" w14:paraId="2A706130" w14:textId="77777777" w:rsidTr="00263445">
        <w:tc>
          <w:tcPr>
            <w:tcW w:w="5485" w:type="dxa"/>
            <w:tcBorders>
              <w:top w:val="single" w:sz="4" w:space="0" w:color="auto"/>
              <w:left w:val="single" w:sz="4" w:space="0" w:color="auto"/>
              <w:bottom w:val="single" w:sz="4" w:space="0" w:color="auto"/>
              <w:right w:val="single" w:sz="4" w:space="0" w:color="auto"/>
            </w:tcBorders>
            <w:hideMark/>
          </w:tcPr>
          <w:p w14:paraId="7880D560" w14:textId="77777777" w:rsidR="00263445" w:rsidRPr="00B70B91" w:rsidRDefault="00263445" w:rsidP="00263445">
            <w:pPr>
              <w:spacing w:after="0" w:line="240" w:lineRule="auto"/>
              <w:rPr>
                <w:rFonts w:ascii="Times New Roman" w:hAnsi="Times New Roman" w:cs="Times New Roman"/>
                <w:sz w:val="22"/>
                <w:szCs w:val="22"/>
              </w:rPr>
            </w:pPr>
            <w:r w:rsidRPr="00B70B91">
              <w:rPr>
                <w:rFonts w:ascii="Times New Roman" w:hAnsi="Times New Roman" w:cs="Times New Roman"/>
                <w:sz w:val="22"/>
                <w:szCs w:val="22"/>
              </w:rPr>
              <w:t xml:space="preserve">Tiekėjo arba ūkio subjektų grupės dalyvių pavadinimas (-ai), juridinio asmens kodas (-ai) </w:t>
            </w:r>
            <w:r w:rsidRPr="00B70B91">
              <w:rPr>
                <w:rFonts w:ascii="Times New Roman" w:hAnsi="Times New Roman" w:cs="Times New Roman"/>
                <w:i/>
                <w:sz w:val="22"/>
                <w:szCs w:val="22"/>
              </w:rPr>
              <w:t>(jeigu pasiūlymą teikia fizinis asmuo – verslo ar individualios veiklos pažymėjimo Nr. ar pan.)</w:t>
            </w:r>
            <w:r w:rsidRPr="00B70B91">
              <w:rPr>
                <w:rFonts w:ascii="Times New Roman" w:hAnsi="Times New Roman" w:cs="Times New Roman"/>
                <w:iCs/>
                <w:sz w:val="22"/>
                <w:szCs w:val="22"/>
              </w:rPr>
              <w:t>, adresas (-ai)</w:t>
            </w:r>
          </w:p>
        </w:tc>
        <w:tc>
          <w:tcPr>
            <w:tcW w:w="4149" w:type="dxa"/>
            <w:tcBorders>
              <w:top w:val="single" w:sz="4" w:space="0" w:color="auto"/>
              <w:left w:val="single" w:sz="4" w:space="0" w:color="auto"/>
              <w:bottom w:val="single" w:sz="4" w:space="0" w:color="auto"/>
              <w:right w:val="single" w:sz="4" w:space="0" w:color="auto"/>
            </w:tcBorders>
          </w:tcPr>
          <w:p w14:paraId="0186C641" w14:textId="77777777" w:rsidR="00263445" w:rsidRPr="00B70B91" w:rsidRDefault="00263445" w:rsidP="00263445">
            <w:pPr>
              <w:spacing w:after="0" w:line="240" w:lineRule="auto"/>
              <w:rPr>
                <w:rFonts w:ascii="Times New Roman" w:hAnsi="Times New Roman" w:cs="Times New Roman"/>
                <w:sz w:val="22"/>
                <w:szCs w:val="22"/>
              </w:rPr>
            </w:pPr>
          </w:p>
        </w:tc>
      </w:tr>
      <w:tr w:rsidR="00263445" w:rsidRPr="00B70B91" w14:paraId="46B010E0" w14:textId="77777777" w:rsidTr="00263445">
        <w:tc>
          <w:tcPr>
            <w:tcW w:w="5485" w:type="dxa"/>
            <w:tcBorders>
              <w:top w:val="single" w:sz="4" w:space="0" w:color="auto"/>
              <w:left w:val="single" w:sz="4" w:space="0" w:color="auto"/>
              <w:bottom w:val="single" w:sz="4" w:space="0" w:color="auto"/>
              <w:right w:val="single" w:sz="4" w:space="0" w:color="auto"/>
            </w:tcBorders>
          </w:tcPr>
          <w:p w14:paraId="344D4369" w14:textId="77777777" w:rsidR="00263445" w:rsidRPr="00B70B91" w:rsidRDefault="00263445" w:rsidP="00263445">
            <w:pPr>
              <w:spacing w:after="0" w:line="240" w:lineRule="auto"/>
              <w:rPr>
                <w:rFonts w:ascii="Times New Roman" w:hAnsi="Times New Roman" w:cs="Times New Roman"/>
                <w:sz w:val="22"/>
                <w:szCs w:val="22"/>
              </w:rPr>
            </w:pPr>
            <w:r w:rsidRPr="00B70B91">
              <w:rPr>
                <w:rFonts w:ascii="Times New Roman" w:hAnsi="Times New Roman" w:cs="Times New Roman"/>
                <w:sz w:val="22"/>
                <w:szCs w:val="22"/>
              </w:rPr>
              <w:t xml:space="preserve">Tiekėjo </w:t>
            </w:r>
            <w:r w:rsidRPr="00B70B91">
              <w:rPr>
                <w:rFonts w:ascii="Times New Roman" w:hAnsi="Times New Roman" w:cs="Times New Roman"/>
                <w:sz w:val="22"/>
                <w:szCs w:val="22"/>
                <w:lang w:eastAsia="en-US"/>
              </w:rPr>
              <w:t xml:space="preserve">kolegialus valdymo ir (ar) priežiūros organas </w:t>
            </w:r>
            <w:r w:rsidRPr="00B70B91">
              <w:rPr>
                <w:rFonts w:ascii="Times New Roman" w:hAnsi="Times New Roman" w:cs="Times New Roman"/>
                <w:i/>
                <w:iCs/>
                <w:sz w:val="22"/>
                <w:szCs w:val="22"/>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131FD160" w14:textId="77777777" w:rsidR="00263445" w:rsidRPr="00B70B91" w:rsidRDefault="00263445" w:rsidP="00263445">
            <w:pPr>
              <w:spacing w:after="0" w:line="240" w:lineRule="auto"/>
              <w:rPr>
                <w:rFonts w:ascii="Times New Roman" w:hAnsi="Times New Roman" w:cs="Times New Roman"/>
                <w:sz w:val="22"/>
                <w:szCs w:val="22"/>
              </w:rPr>
            </w:pPr>
          </w:p>
        </w:tc>
      </w:tr>
      <w:tr w:rsidR="00263445" w:rsidRPr="00B70B91" w14:paraId="48B9990B" w14:textId="77777777" w:rsidTr="00263445">
        <w:tc>
          <w:tcPr>
            <w:tcW w:w="5485" w:type="dxa"/>
            <w:tcBorders>
              <w:top w:val="single" w:sz="4" w:space="0" w:color="auto"/>
              <w:left w:val="single" w:sz="4" w:space="0" w:color="auto"/>
              <w:bottom w:val="single" w:sz="4" w:space="0" w:color="auto"/>
              <w:right w:val="single" w:sz="4" w:space="0" w:color="auto"/>
            </w:tcBorders>
          </w:tcPr>
          <w:p w14:paraId="6B843E06" w14:textId="77777777" w:rsidR="00263445" w:rsidRPr="00B70B91" w:rsidRDefault="00263445" w:rsidP="00263445">
            <w:pPr>
              <w:spacing w:after="0" w:line="240" w:lineRule="auto"/>
              <w:rPr>
                <w:rFonts w:ascii="Times New Roman" w:hAnsi="Times New Roman" w:cs="Times New Roman"/>
                <w:sz w:val="22"/>
                <w:szCs w:val="22"/>
              </w:rPr>
            </w:pPr>
            <w:r w:rsidRPr="00B70B91">
              <w:rPr>
                <w:rFonts w:ascii="Times New Roman" w:hAnsi="Times New Roman" w:cs="Times New Roman"/>
                <w:sz w:val="22"/>
                <w:szCs w:val="22"/>
              </w:rPr>
              <w:t xml:space="preserve">Tiekėją kontroliuojantis juridinis ar fizinis asmuo </w:t>
            </w:r>
            <w:r w:rsidRPr="00B70B91">
              <w:rPr>
                <w:rFonts w:ascii="Times New Roman" w:hAnsi="Times New Roman" w:cs="Times New Roman"/>
                <w:i/>
                <w:iCs/>
                <w:sz w:val="22"/>
                <w:szCs w:val="22"/>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4B4C49D7" w14:textId="77777777" w:rsidR="00263445" w:rsidRPr="00B70B91" w:rsidRDefault="00263445" w:rsidP="00263445">
            <w:pPr>
              <w:spacing w:after="0" w:line="240" w:lineRule="auto"/>
              <w:rPr>
                <w:rFonts w:ascii="Times New Roman" w:hAnsi="Times New Roman" w:cs="Times New Roman"/>
                <w:sz w:val="22"/>
                <w:szCs w:val="22"/>
              </w:rPr>
            </w:pPr>
          </w:p>
        </w:tc>
      </w:tr>
      <w:tr w:rsidR="00263445" w:rsidRPr="00B70B91" w14:paraId="5D890401" w14:textId="77777777" w:rsidTr="00263445">
        <w:tc>
          <w:tcPr>
            <w:tcW w:w="5485" w:type="dxa"/>
            <w:tcBorders>
              <w:top w:val="single" w:sz="4" w:space="0" w:color="auto"/>
              <w:left w:val="single" w:sz="4" w:space="0" w:color="auto"/>
              <w:bottom w:val="single" w:sz="4" w:space="0" w:color="auto"/>
              <w:right w:val="single" w:sz="4" w:space="0" w:color="auto"/>
            </w:tcBorders>
          </w:tcPr>
          <w:p w14:paraId="13310FF8" w14:textId="77777777" w:rsidR="00263445" w:rsidRPr="00B70B91" w:rsidRDefault="00263445" w:rsidP="00263445">
            <w:pPr>
              <w:spacing w:after="0" w:line="240" w:lineRule="auto"/>
              <w:rPr>
                <w:rFonts w:ascii="Times New Roman" w:hAnsi="Times New Roman" w:cs="Times New Roman"/>
                <w:sz w:val="22"/>
                <w:szCs w:val="22"/>
              </w:rPr>
            </w:pPr>
            <w:r w:rsidRPr="00B70B91">
              <w:rPr>
                <w:rFonts w:ascii="Times New Roman" w:eastAsia="Calibri" w:hAnsi="Times New Roman" w:cs="Times New Roman"/>
                <w:sz w:val="22"/>
                <w:szCs w:val="22"/>
              </w:rPr>
              <w:t xml:space="preserve">Ūkio subjektų grupės dalyvis, atstovaujantis arba vadovaujantis ūkio subjektų grupei </w:t>
            </w:r>
            <w:r w:rsidRPr="00B70B91">
              <w:rPr>
                <w:rFonts w:ascii="Times New Roman" w:hAnsi="Times New Roman" w:cs="Times New Roman"/>
                <w:i/>
                <w:sz w:val="22"/>
                <w:szCs w:val="22"/>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C3E4FD2" w14:textId="77777777" w:rsidR="00263445" w:rsidRPr="00B70B91" w:rsidRDefault="00263445" w:rsidP="00263445">
            <w:pPr>
              <w:spacing w:after="0" w:line="240" w:lineRule="auto"/>
              <w:rPr>
                <w:rFonts w:ascii="Times New Roman" w:hAnsi="Times New Roman" w:cs="Times New Roman"/>
                <w:sz w:val="22"/>
                <w:szCs w:val="22"/>
              </w:rPr>
            </w:pPr>
          </w:p>
        </w:tc>
      </w:tr>
      <w:tr w:rsidR="00263445" w:rsidRPr="00B70B91" w14:paraId="4A966A5A" w14:textId="77777777" w:rsidTr="00263445">
        <w:tc>
          <w:tcPr>
            <w:tcW w:w="5485" w:type="dxa"/>
            <w:tcBorders>
              <w:top w:val="single" w:sz="4" w:space="0" w:color="auto"/>
              <w:left w:val="single" w:sz="4" w:space="0" w:color="auto"/>
              <w:bottom w:val="single" w:sz="4" w:space="0" w:color="auto"/>
              <w:right w:val="single" w:sz="4" w:space="0" w:color="auto"/>
            </w:tcBorders>
          </w:tcPr>
          <w:p w14:paraId="6C6B7699" w14:textId="77777777" w:rsidR="00263445" w:rsidRPr="00B70B91" w:rsidRDefault="00263445" w:rsidP="00263445">
            <w:pPr>
              <w:spacing w:after="0" w:line="240" w:lineRule="auto"/>
              <w:rPr>
                <w:rFonts w:ascii="Times New Roman" w:eastAsia="Calibri" w:hAnsi="Times New Roman" w:cs="Times New Roman"/>
                <w:sz w:val="22"/>
                <w:szCs w:val="22"/>
              </w:rPr>
            </w:pPr>
            <w:r w:rsidRPr="00B70B91">
              <w:rPr>
                <w:rFonts w:ascii="Times New Roman" w:eastAsia="Calibri" w:hAnsi="Times New Roman" w:cs="Times New Roman"/>
                <w:sz w:val="22"/>
                <w:szCs w:val="22"/>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71B1BC6C" w14:textId="77777777" w:rsidR="00263445" w:rsidRPr="00B70B91" w:rsidRDefault="00263445" w:rsidP="00263445">
            <w:pPr>
              <w:spacing w:after="0" w:line="240" w:lineRule="auto"/>
              <w:rPr>
                <w:rFonts w:ascii="Times New Roman" w:hAnsi="Times New Roman" w:cs="Times New Roman"/>
                <w:sz w:val="22"/>
                <w:szCs w:val="22"/>
              </w:rPr>
            </w:pPr>
          </w:p>
        </w:tc>
      </w:tr>
      <w:tr w:rsidR="00263445" w:rsidRPr="00B70B91" w14:paraId="572C2072" w14:textId="77777777" w:rsidTr="00263445">
        <w:tc>
          <w:tcPr>
            <w:tcW w:w="5485" w:type="dxa"/>
            <w:tcBorders>
              <w:top w:val="single" w:sz="4" w:space="0" w:color="auto"/>
              <w:left w:val="single" w:sz="4" w:space="0" w:color="auto"/>
              <w:bottom w:val="single" w:sz="4" w:space="0" w:color="auto"/>
              <w:right w:val="single" w:sz="4" w:space="0" w:color="auto"/>
            </w:tcBorders>
          </w:tcPr>
          <w:p w14:paraId="077AE6ED" w14:textId="77777777" w:rsidR="00263445" w:rsidRPr="00B70B91" w:rsidRDefault="00263445" w:rsidP="00263445">
            <w:pPr>
              <w:spacing w:after="0" w:line="240" w:lineRule="auto"/>
              <w:rPr>
                <w:rFonts w:ascii="Times New Roman" w:hAnsi="Times New Roman" w:cs="Times New Roman"/>
                <w:sz w:val="22"/>
                <w:szCs w:val="22"/>
              </w:rPr>
            </w:pPr>
            <w:r w:rsidRPr="00B70B91">
              <w:rPr>
                <w:rFonts w:ascii="Times New Roman" w:hAnsi="Times New Roman" w:cs="Times New Roman"/>
                <w:sz w:val="22"/>
                <w:szCs w:val="22"/>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10F9B89D" w14:textId="77777777" w:rsidR="00263445" w:rsidRPr="00B70B91" w:rsidRDefault="00263445" w:rsidP="00263445">
            <w:pPr>
              <w:spacing w:after="0" w:line="240" w:lineRule="auto"/>
              <w:rPr>
                <w:rFonts w:ascii="Times New Roman" w:hAnsi="Times New Roman" w:cs="Times New Roman"/>
                <w:sz w:val="22"/>
                <w:szCs w:val="22"/>
              </w:rPr>
            </w:pPr>
          </w:p>
        </w:tc>
      </w:tr>
    </w:tbl>
    <w:p w14:paraId="52E5A535" w14:textId="77777777" w:rsidR="00263445" w:rsidRPr="00B70B91" w:rsidRDefault="00263445" w:rsidP="00263445">
      <w:pPr>
        <w:spacing w:after="0" w:line="240" w:lineRule="auto"/>
        <w:rPr>
          <w:rFonts w:ascii="Times New Roman" w:hAnsi="Times New Roman" w:cs="Times New Roman"/>
          <w:iCs/>
          <w:sz w:val="22"/>
          <w:szCs w:val="22"/>
        </w:rPr>
      </w:pPr>
    </w:p>
    <w:p w14:paraId="4EFFBC64" w14:textId="77777777" w:rsidR="00263445" w:rsidRPr="00B70B91" w:rsidRDefault="00263445" w:rsidP="00263445">
      <w:pPr>
        <w:numPr>
          <w:ilvl w:val="0"/>
          <w:numId w:val="30"/>
        </w:num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B70B91">
        <w:rPr>
          <w:rFonts w:ascii="Times New Roman" w:hAnsi="Times New Roman" w:cs="Times New Roman"/>
          <w:b/>
          <w:bCs/>
          <w:sz w:val="22"/>
          <w:szCs w:val="22"/>
        </w:rPr>
        <w:t>INFORMACIJA</w:t>
      </w:r>
      <w:r w:rsidRPr="00B70B91">
        <w:rPr>
          <w:rFonts w:ascii="Times New Roman" w:hAnsi="Times New Roman" w:cs="Times New Roman"/>
          <w:b/>
          <w:bCs/>
          <w:caps/>
          <w:sz w:val="22"/>
          <w:szCs w:val="22"/>
        </w:rPr>
        <w:t xml:space="preserve"> </w:t>
      </w:r>
      <w:r w:rsidRPr="00B70B91">
        <w:rPr>
          <w:rFonts w:ascii="Times New Roman" w:eastAsia="Times New Roman" w:hAnsi="Times New Roman" w:cs="Times New Roman"/>
          <w:b/>
          <w:caps/>
          <w:sz w:val="22"/>
          <w:szCs w:val="22"/>
          <w:lang w:eastAsia="en-US"/>
        </w:rPr>
        <w:t>apie kiekvieno tiekėjų grupės partnerĮ</w:t>
      </w:r>
    </w:p>
    <w:p w14:paraId="43EB35E0" w14:textId="77777777" w:rsidR="00263445" w:rsidRPr="00B70B91" w:rsidRDefault="00263445" w:rsidP="00263445">
      <w:pPr>
        <w:spacing w:after="0" w:line="240" w:lineRule="auto"/>
        <w:ind w:left="567"/>
        <w:contextualSpacing/>
        <w:jc w:val="center"/>
        <w:rPr>
          <w:rFonts w:ascii="Times New Roman" w:eastAsia="Calibri" w:hAnsi="Times New Roman" w:cs="Times New Roman"/>
          <w:i/>
          <w:iCs/>
          <w:color w:val="000000" w:themeColor="text1"/>
          <w:sz w:val="22"/>
          <w:szCs w:val="22"/>
        </w:rPr>
      </w:pPr>
      <w:r w:rsidRPr="00B70B91">
        <w:rPr>
          <w:rFonts w:ascii="Times New Roman" w:eastAsia="Calibri" w:hAnsi="Times New Roman" w:cs="Times New Roman"/>
          <w:i/>
          <w:iCs/>
          <w:color w:val="000000" w:themeColor="text1"/>
          <w:sz w:val="22"/>
          <w:szCs w:val="22"/>
        </w:rPr>
        <w:t xml:space="preserve">(pildoma, jei </w:t>
      </w:r>
      <w:r w:rsidRPr="00B70B91">
        <w:rPr>
          <w:rFonts w:ascii="Times New Roman" w:eastAsia="Times New Roman" w:hAnsi="Times New Roman" w:cs="Times New Roman"/>
          <w:i/>
          <w:sz w:val="22"/>
          <w:szCs w:val="22"/>
          <w:lang w:eastAsia="en-US"/>
        </w:rPr>
        <w:t>pasiūlymą pateikia tiekėjų grupė</w:t>
      </w:r>
      <w:r w:rsidRPr="00B70B91">
        <w:rPr>
          <w:rFonts w:ascii="Times New Roman" w:eastAsia="Calibri" w:hAnsi="Times New Roman" w:cs="Times New Roman"/>
          <w:i/>
          <w:iCs/>
          <w:color w:val="000000" w:themeColor="text1"/>
          <w:sz w:val="22"/>
          <w:szCs w:val="22"/>
        </w:rPr>
        <w:t>)</w:t>
      </w:r>
    </w:p>
    <w:tbl>
      <w:tblPr>
        <w:tblStyle w:val="SmartTextTable1"/>
        <w:tblW w:w="9662" w:type="dxa"/>
        <w:tblInd w:w="0" w:type="dxa"/>
        <w:tblLook w:val="04A0" w:firstRow="1" w:lastRow="0" w:firstColumn="1" w:lastColumn="0" w:noHBand="0" w:noVBand="1"/>
      </w:tblPr>
      <w:tblGrid>
        <w:gridCol w:w="540"/>
        <w:gridCol w:w="2262"/>
        <w:gridCol w:w="2106"/>
        <w:gridCol w:w="2646"/>
        <w:gridCol w:w="2108"/>
      </w:tblGrid>
      <w:tr w:rsidR="00263445" w:rsidRPr="00B70B91" w14:paraId="503A76CF" w14:textId="77777777" w:rsidTr="00263445">
        <w:trPr>
          <w:trHeight w:val="685"/>
        </w:trPr>
        <w:tc>
          <w:tcPr>
            <w:tcW w:w="520" w:type="dxa"/>
            <w:vMerge w:val="restart"/>
            <w:shd w:val="clear" w:color="auto" w:fill="DEEAF6" w:themeFill="accent5" w:themeFillTint="33"/>
          </w:tcPr>
          <w:p w14:paraId="317E9B48"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Eil. Nr.</w:t>
            </w:r>
          </w:p>
        </w:tc>
        <w:tc>
          <w:tcPr>
            <w:tcW w:w="2267" w:type="dxa"/>
            <w:vMerge w:val="restart"/>
            <w:shd w:val="clear" w:color="auto" w:fill="DEEAF6" w:themeFill="accent5" w:themeFillTint="33"/>
          </w:tcPr>
          <w:p w14:paraId="6117E8E1"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Tiekėjų grupės partnerio pavadinimas, juridinio asmens kodas, adresas</w:t>
            </w:r>
          </w:p>
        </w:tc>
        <w:tc>
          <w:tcPr>
            <w:tcW w:w="2108" w:type="dxa"/>
            <w:vMerge w:val="restart"/>
            <w:shd w:val="clear" w:color="auto" w:fill="DEEAF6" w:themeFill="accent5" w:themeFillTint="33"/>
          </w:tcPr>
          <w:p w14:paraId="6D4DE3C4"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 xml:space="preserve">Tiekėjų grupės partnerį kontroliuojantis juridinis asmuo ir (ar) fizinis asmuo ir (ar) kolegialus valdymo organas ir (ar) priežiūros </w:t>
            </w:r>
            <w:r w:rsidRPr="00B70B91">
              <w:rPr>
                <w:rFonts w:hAnsi="Times New Roman" w:cs="Times New Roman"/>
                <w:b/>
                <w:sz w:val="22"/>
                <w:szCs w:val="22"/>
              </w:rPr>
              <w:lastRenderedPageBreak/>
              <w:t xml:space="preserve">organas </w:t>
            </w:r>
            <w:r w:rsidRPr="00B70B91">
              <w:rPr>
                <w:rFonts w:hAnsi="Times New Roman" w:cs="Times New Roman"/>
                <w:i/>
                <w:iCs/>
                <w:sz w:val="22"/>
                <w:szCs w:val="22"/>
              </w:rPr>
              <w:t>(nurodoma jeigu turi)</w:t>
            </w:r>
          </w:p>
        </w:tc>
        <w:tc>
          <w:tcPr>
            <w:tcW w:w="2653" w:type="dxa"/>
            <w:vMerge w:val="restart"/>
            <w:shd w:val="clear" w:color="auto" w:fill="DEEAF6" w:themeFill="accent5" w:themeFillTint="33"/>
          </w:tcPr>
          <w:p w14:paraId="6027C2D9"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lastRenderedPageBreak/>
              <w:t>Sutarties objekto dalies, perduodamos vykdyti partneriui, aprašymas</w:t>
            </w:r>
          </w:p>
        </w:tc>
        <w:tc>
          <w:tcPr>
            <w:tcW w:w="2114" w:type="dxa"/>
            <w:tcBorders>
              <w:bottom w:val="single" w:sz="4" w:space="0" w:color="auto"/>
            </w:tcBorders>
            <w:shd w:val="clear" w:color="auto" w:fill="DEEAF6" w:themeFill="accent5" w:themeFillTint="33"/>
          </w:tcPr>
          <w:p w14:paraId="706AE75B"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Partnerio teikiamų Paslaugų dalies vertė pasiūlymo kainoje</w:t>
            </w:r>
          </w:p>
        </w:tc>
      </w:tr>
      <w:tr w:rsidR="00263445" w:rsidRPr="00B70B91" w14:paraId="7CF692A9" w14:textId="77777777" w:rsidTr="00263445">
        <w:trPr>
          <w:trHeight w:val="411"/>
        </w:trPr>
        <w:tc>
          <w:tcPr>
            <w:tcW w:w="520" w:type="dxa"/>
            <w:vMerge/>
            <w:shd w:val="clear" w:color="auto" w:fill="DEEAF6" w:themeFill="accent5" w:themeFillTint="33"/>
          </w:tcPr>
          <w:p w14:paraId="6DECBAA3" w14:textId="77777777" w:rsidR="00263445" w:rsidRPr="00B70B91" w:rsidRDefault="00263445" w:rsidP="00263445">
            <w:pPr>
              <w:rPr>
                <w:rFonts w:hAnsi="Times New Roman" w:cs="Times New Roman"/>
                <w:b/>
                <w:sz w:val="22"/>
                <w:szCs w:val="22"/>
              </w:rPr>
            </w:pPr>
          </w:p>
        </w:tc>
        <w:tc>
          <w:tcPr>
            <w:tcW w:w="2267" w:type="dxa"/>
            <w:vMerge/>
            <w:shd w:val="clear" w:color="auto" w:fill="DEEAF6" w:themeFill="accent5" w:themeFillTint="33"/>
          </w:tcPr>
          <w:p w14:paraId="2DC0FE72" w14:textId="77777777" w:rsidR="00263445" w:rsidRPr="00B70B91" w:rsidRDefault="00263445" w:rsidP="00263445">
            <w:pPr>
              <w:rPr>
                <w:rFonts w:hAnsi="Times New Roman" w:cs="Times New Roman"/>
                <w:b/>
                <w:sz w:val="22"/>
                <w:szCs w:val="22"/>
              </w:rPr>
            </w:pPr>
          </w:p>
        </w:tc>
        <w:tc>
          <w:tcPr>
            <w:tcW w:w="2108" w:type="dxa"/>
            <w:vMerge/>
            <w:shd w:val="clear" w:color="auto" w:fill="DEEAF6" w:themeFill="accent5" w:themeFillTint="33"/>
          </w:tcPr>
          <w:p w14:paraId="5FEE1F5F" w14:textId="77777777" w:rsidR="00263445" w:rsidRPr="00B70B91" w:rsidRDefault="00263445" w:rsidP="00263445">
            <w:pPr>
              <w:rPr>
                <w:rFonts w:hAnsi="Times New Roman" w:cs="Times New Roman"/>
                <w:b/>
                <w:sz w:val="22"/>
                <w:szCs w:val="22"/>
              </w:rPr>
            </w:pPr>
          </w:p>
        </w:tc>
        <w:tc>
          <w:tcPr>
            <w:tcW w:w="2653" w:type="dxa"/>
            <w:vMerge/>
            <w:shd w:val="clear" w:color="auto" w:fill="DEEAF6" w:themeFill="accent5" w:themeFillTint="33"/>
          </w:tcPr>
          <w:p w14:paraId="4D36760C" w14:textId="77777777" w:rsidR="00263445" w:rsidRPr="00B70B91" w:rsidRDefault="00263445" w:rsidP="00263445">
            <w:pPr>
              <w:rPr>
                <w:rFonts w:hAnsi="Times New Roman" w:cs="Times New Roman"/>
                <w:b/>
                <w:sz w:val="22"/>
                <w:szCs w:val="22"/>
              </w:rPr>
            </w:pPr>
          </w:p>
        </w:tc>
        <w:tc>
          <w:tcPr>
            <w:tcW w:w="2114" w:type="dxa"/>
            <w:tcBorders>
              <w:top w:val="single" w:sz="4" w:space="0" w:color="auto"/>
            </w:tcBorders>
            <w:shd w:val="clear" w:color="auto" w:fill="DEEAF6" w:themeFill="accent5" w:themeFillTint="33"/>
          </w:tcPr>
          <w:p w14:paraId="3D5B91D6"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EUR su PVM</w:t>
            </w:r>
          </w:p>
        </w:tc>
      </w:tr>
      <w:tr w:rsidR="00263445" w:rsidRPr="00B70B91" w14:paraId="488389F7" w14:textId="77777777" w:rsidTr="00263445">
        <w:trPr>
          <w:trHeight w:val="238"/>
        </w:trPr>
        <w:tc>
          <w:tcPr>
            <w:tcW w:w="520" w:type="dxa"/>
          </w:tcPr>
          <w:p w14:paraId="1A654805"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1.</w:t>
            </w:r>
          </w:p>
        </w:tc>
        <w:tc>
          <w:tcPr>
            <w:tcW w:w="2267" w:type="dxa"/>
          </w:tcPr>
          <w:p w14:paraId="3A88AD93" w14:textId="77777777" w:rsidR="00263445" w:rsidRPr="00B70B91" w:rsidRDefault="00263445" w:rsidP="00263445">
            <w:pPr>
              <w:rPr>
                <w:rFonts w:hAnsi="Times New Roman" w:cs="Times New Roman"/>
                <w:bCs/>
                <w:sz w:val="22"/>
                <w:szCs w:val="22"/>
              </w:rPr>
            </w:pPr>
          </w:p>
        </w:tc>
        <w:tc>
          <w:tcPr>
            <w:tcW w:w="2108" w:type="dxa"/>
          </w:tcPr>
          <w:p w14:paraId="2877BE5D" w14:textId="77777777" w:rsidR="00263445" w:rsidRPr="00B70B91" w:rsidRDefault="00263445" w:rsidP="00263445">
            <w:pPr>
              <w:rPr>
                <w:rFonts w:hAnsi="Times New Roman" w:cs="Times New Roman"/>
                <w:bCs/>
                <w:sz w:val="22"/>
                <w:szCs w:val="22"/>
              </w:rPr>
            </w:pPr>
          </w:p>
        </w:tc>
        <w:tc>
          <w:tcPr>
            <w:tcW w:w="2653" w:type="dxa"/>
          </w:tcPr>
          <w:p w14:paraId="14CEC716" w14:textId="77777777" w:rsidR="00263445" w:rsidRPr="00B70B91" w:rsidRDefault="00263445" w:rsidP="00263445">
            <w:pPr>
              <w:rPr>
                <w:rFonts w:hAnsi="Times New Roman" w:cs="Times New Roman"/>
                <w:bCs/>
                <w:sz w:val="22"/>
                <w:szCs w:val="22"/>
              </w:rPr>
            </w:pPr>
          </w:p>
        </w:tc>
        <w:tc>
          <w:tcPr>
            <w:tcW w:w="2114" w:type="dxa"/>
          </w:tcPr>
          <w:p w14:paraId="5BB84D8A" w14:textId="77777777" w:rsidR="00263445" w:rsidRPr="00B70B91" w:rsidRDefault="00263445" w:rsidP="00263445">
            <w:pPr>
              <w:rPr>
                <w:rFonts w:hAnsi="Times New Roman" w:cs="Times New Roman"/>
                <w:bCs/>
                <w:sz w:val="22"/>
                <w:szCs w:val="22"/>
              </w:rPr>
            </w:pPr>
          </w:p>
        </w:tc>
      </w:tr>
      <w:tr w:rsidR="00263445" w:rsidRPr="00B70B91" w14:paraId="3BD86A4E" w14:textId="77777777" w:rsidTr="00263445">
        <w:trPr>
          <w:trHeight w:val="238"/>
        </w:trPr>
        <w:tc>
          <w:tcPr>
            <w:tcW w:w="520" w:type="dxa"/>
          </w:tcPr>
          <w:p w14:paraId="7950929B"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2.</w:t>
            </w:r>
          </w:p>
        </w:tc>
        <w:tc>
          <w:tcPr>
            <w:tcW w:w="2267" w:type="dxa"/>
          </w:tcPr>
          <w:p w14:paraId="23154842" w14:textId="77777777" w:rsidR="00263445" w:rsidRPr="00B70B91" w:rsidRDefault="00263445" w:rsidP="00263445">
            <w:pPr>
              <w:rPr>
                <w:rFonts w:hAnsi="Times New Roman" w:cs="Times New Roman"/>
                <w:bCs/>
                <w:sz w:val="22"/>
                <w:szCs w:val="22"/>
              </w:rPr>
            </w:pPr>
          </w:p>
        </w:tc>
        <w:tc>
          <w:tcPr>
            <w:tcW w:w="2108" w:type="dxa"/>
          </w:tcPr>
          <w:p w14:paraId="0281E0E0" w14:textId="77777777" w:rsidR="00263445" w:rsidRPr="00B70B91" w:rsidRDefault="00263445" w:rsidP="00263445">
            <w:pPr>
              <w:rPr>
                <w:rFonts w:hAnsi="Times New Roman" w:cs="Times New Roman"/>
                <w:bCs/>
                <w:sz w:val="22"/>
                <w:szCs w:val="22"/>
              </w:rPr>
            </w:pPr>
          </w:p>
        </w:tc>
        <w:tc>
          <w:tcPr>
            <w:tcW w:w="2653" w:type="dxa"/>
          </w:tcPr>
          <w:p w14:paraId="4B9C9D22" w14:textId="77777777" w:rsidR="00263445" w:rsidRPr="00B70B91" w:rsidRDefault="00263445" w:rsidP="00263445">
            <w:pPr>
              <w:rPr>
                <w:rFonts w:hAnsi="Times New Roman" w:cs="Times New Roman"/>
                <w:bCs/>
                <w:sz w:val="22"/>
                <w:szCs w:val="22"/>
              </w:rPr>
            </w:pPr>
          </w:p>
        </w:tc>
        <w:tc>
          <w:tcPr>
            <w:tcW w:w="2114" w:type="dxa"/>
          </w:tcPr>
          <w:p w14:paraId="5244FE30" w14:textId="77777777" w:rsidR="00263445" w:rsidRPr="00B70B91" w:rsidRDefault="00263445" w:rsidP="00263445">
            <w:pPr>
              <w:rPr>
                <w:rFonts w:hAnsi="Times New Roman" w:cs="Times New Roman"/>
                <w:bCs/>
                <w:sz w:val="22"/>
                <w:szCs w:val="22"/>
              </w:rPr>
            </w:pPr>
          </w:p>
        </w:tc>
      </w:tr>
    </w:tbl>
    <w:p w14:paraId="7872F744" w14:textId="77777777" w:rsidR="00263445" w:rsidRPr="00B70B91" w:rsidRDefault="00263445" w:rsidP="00263445">
      <w:pPr>
        <w:spacing w:after="0" w:line="240" w:lineRule="auto"/>
        <w:ind w:left="567"/>
        <w:contextualSpacing/>
        <w:jc w:val="center"/>
        <w:rPr>
          <w:rFonts w:ascii="Times New Roman" w:eastAsia="Calibri" w:hAnsi="Times New Roman" w:cs="Times New Roman"/>
          <w:i/>
          <w:iCs/>
          <w:color w:val="000000" w:themeColor="text1"/>
          <w:sz w:val="22"/>
          <w:szCs w:val="22"/>
        </w:rPr>
      </w:pPr>
    </w:p>
    <w:p w14:paraId="6D84F019" w14:textId="77777777" w:rsidR="00263445" w:rsidRPr="00B70B91" w:rsidRDefault="00263445" w:rsidP="00263445">
      <w:pPr>
        <w:spacing w:after="0" w:line="240" w:lineRule="auto"/>
        <w:ind w:left="567"/>
        <w:contextualSpacing/>
        <w:jc w:val="center"/>
        <w:rPr>
          <w:rFonts w:ascii="Times New Roman" w:eastAsia="Calibri" w:hAnsi="Times New Roman" w:cs="Times New Roman"/>
          <w:i/>
          <w:iCs/>
          <w:color w:val="000000" w:themeColor="text1"/>
          <w:sz w:val="22"/>
          <w:szCs w:val="22"/>
        </w:rPr>
      </w:pPr>
    </w:p>
    <w:p w14:paraId="1FFBEDCA" w14:textId="77777777" w:rsidR="00263445" w:rsidRPr="00B70B91" w:rsidRDefault="00263445" w:rsidP="00263445">
      <w:pPr>
        <w:numPr>
          <w:ilvl w:val="0"/>
          <w:numId w:val="30"/>
        </w:numPr>
        <w:tabs>
          <w:tab w:val="left" w:pos="426"/>
        </w:tabs>
        <w:spacing w:after="0" w:line="240" w:lineRule="auto"/>
        <w:ind w:left="0" w:firstLine="0"/>
        <w:contextualSpacing/>
        <w:jc w:val="center"/>
        <w:rPr>
          <w:rFonts w:ascii="Times New Roman" w:hAnsi="Times New Roman" w:cs="Times New Roman"/>
          <w:i/>
          <w:iCs/>
          <w:sz w:val="22"/>
          <w:szCs w:val="22"/>
        </w:rPr>
      </w:pPr>
      <w:r w:rsidRPr="00B70B91">
        <w:rPr>
          <w:rFonts w:ascii="Times New Roman" w:hAnsi="Times New Roman" w:cs="Times New Roman"/>
          <w:b/>
          <w:bCs/>
          <w:sz w:val="22"/>
          <w:szCs w:val="22"/>
        </w:rPr>
        <w:t xml:space="preserve">INFORMACIJA APIE ŪKIO SUBJEKTUS, KURIŲ PAJĖGUMAIS TIEKĖJAS REMIASI, KAD ATITIKTŲ PERKANČIOSIOS ORGANIZACIJOS KELIAMUS KVALIFIKACIJOS REIKALAVIMUS (JEIGU TOKIE REIKALAVIMAI KELIAMI) </w:t>
      </w:r>
      <w:r w:rsidRPr="00B70B91">
        <w:rPr>
          <w:rFonts w:ascii="Times New Roman" w:hAnsi="Times New Roman" w:cs="Times New Roman"/>
          <w:i/>
          <w:iCs/>
          <w:sz w:val="22"/>
          <w:szCs w:val="22"/>
        </w:rPr>
        <w:t>(pildoma, jei tiekėjas pasitelkia kitų ūkio subjektų, kurių pajėgumais remiasi pagal VPĮ 49 str.)</w:t>
      </w:r>
    </w:p>
    <w:tbl>
      <w:tblPr>
        <w:tblStyle w:val="SmartTextTable1"/>
        <w:tblW w:w="9692" w:type="dxa"/>
        <w:tblInd w:w="0" w:type="dxa"/>
        <w:tblLook w:val="04A0" w:firstRow="1" w:lastRow="0" w:firstColumn="1" w:lastColumn="0" w:noHBand="0" w:noVBand="1"/>
      </w:tblPr>
      <w:tblGrid>
        <w:gridCol w:w="540"/>
        <w:gridCol w:w="1816"/>
        <w:gridCol w:w="1732"/>
        <w:gridCol w:w="1947"/>
        <w:gridCol w:w="2057"/>
        <w:gridCol w:w="1600"/>
      </w:tblGrid>
      <w:tr w:rsidR="00263445" w:rsidRPr="00B70B91" w14:paraId="76D6FC30" w14:textId="77777777" w:rsidTr="00263445">
        <w:trPr>
          <w:trHeight w:val="1590"/>
        </w:trPr>
        <w:tc>
          <w:tcPr>
            <w:tcW w:w="511" w:type="dxa"/>
            <w:vMerge w:val="restart"/>
            <w:shd w:val="clear" w:color="auto" w:fill="DEEAF6" w:themeFill="accent5" w:themeFillTint="33"/>
          </w:tcPr>
          <w:p w14:paraId="1EDE17DB"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Eil. Nr.</w:t>
            </w:r>
          </w:p>
        </w:tc>
        <w:tc>
          <w:tcPr>
            <w:tcW w:w="1857" w:type="dxa"/>
            <w:vMerge w:val="restart"/>
            <w:shd w:val="clear" w:color="auto" w:fill="DEEAF6" w:themeFill="accent5" w:themeFillTint="33"/>
          </w:tcPr>
          <w:p w14:paraId="4945EC3F"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 xml:space="preserve">Ūkio subjekto juridinio asmens </w:t>
            </w:r>
            <w:r w:rsidRPr="00B70B91">
              <w:rPr>
                <w:rFonts w:hAnsi="Times New Roman" w:cs="Times New Roman"/>
                <w:b/>
                <w:bCs/>
                <w:color w:val="000000"/>
                <w:sz w:val="22"/>
                <w:szCs w:val="22"/>
              </w:rPr>
              <w:t>pavadinimas, kodas</w:t>
            </w:r>
            <w:r w:rsidRPr="00B70B91">
              <w:rPr>
                <w:rFonts w:hAnsi="Times New Roman" w:cs="Times New Roman"/>
                <w:b/>
                <w:bCs/>
                <w:i/>
                <w:color w:val="000000"/>
                <w:sz w:val="22"/>
                <w:szCs w:val="22"/>
              </w:rPr>
              <w:t xml:space="preserve"> arba</w:t>
            </w:r>
            <w:r w:rsidRPr="00B70B91">
              <w:rPr>
                <w:rFonts w:hAnsi="Times New Roman" w:cs="Times New Roman"/>
                <w:b/>
                <w:bCs/>
                <w:color w:val="000000"/>
                <w:sz w:val="22"/>
                <w:szCs w:val="22"/>
              </w:rPr>
              <w:t xml:space="preserve"> fizinio asmens vardas ir pavardė</w:t>
            </w:r>
          </w:p>
        </w:tc>
        <w:tc>
          <w:tcPr>
            <w:tcW w:w="1537" w:type="dxa"/>
            <w:vMerge w:val="restart"/>
            <w:shd w:val="clear" w:color="auto" w:fill="DEEAF6" w:themeFill="accent5" w:themeFillTint="33"/>
          </w:tcPr>
          <w:p w14:paraId="1A8515DD"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 xml:space="preserve">Ūkio subjektą kontroliuojantis juridinis asmuo ir (ar) fizinis asmuo ir (ar) kolegialus  valdymo organas ir (ar) priežiūros organas </w:t>
            </w:r>
            <w:r w:rsidRPr="00B70B91">
              <w:rPr>
                <w:rFonts w:hAnsi="Times New Roman" w:cs="Times New Roman"/>
                <w:i/>
                <w:iCs/>
                <w:sz w:val="22"/>
                <w:szCs w:val="22"/>
              </w:rPr>
              <w:t>(nurodoma jeigu turi)</w:t>
            </w:r>
          </w:p>
        </w:tc>
        <w:tc>
          <w:tcPr>
            <w:tcW w:w="2015" w:type="dxa"/>
            <w:vMerge w:val="restart"/>
            <w:shd w:val="clear" w:color="auto" w:fill="DEEAF6" w:themeFill="accent5" w:themeFillTint="33"/>
          </w:tcPr>
          <w:p w14:paraId="7EA4851D"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Nuoroda į pirkimo dokumentų sąlygą (nurodomas pirkimo dokumentas ir jo punktas), kuriai atitikti remiamasi ūkio subjekto pajėgumais</w:t>
            </w:r>
          </w:p>
        </w:tc>
        <w:tc>
          <w:tcPr>
            <w:tcW w:w="2123" w:type="dxa"/>
            <w:vMerge w:val="restart"/>
            <w:shd w:val="clear" w:color="auto" w:fill="DEEAF6" w:themeFill="accent5" w:themeFillTint="33"/>
          </w:tcPr>
          <w:p w14:paraId="0893B4D5"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Sutarties objekto dalies, perduodamos vykdyti ūkio subjektui, aprašymas</w:t>
            </w:r>
          </w:p>
        </w:tc>
        <w:tc>
          <w:tcPr>
            <w:tcW w:w="1649" w:type="dxa"/>
            <w:tcBorders>
              <w:bottom w:val="single" w:sz="4" w:space="0" w:color="auto"/>
            </w:tcBorders>
            <w:shd w:val="clear" w:color="auto" w:fill="DEEAF6" w:themeFill="accent5" w:themeFillTint="33"/>
          </w:tcPr>
          <w:p w14:paraId="258CF645"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Pirkimo sutarties dalis pasiūlymo kainoje, kuriai ketinama pasitelkti ūkio subjektus</w:t>
            </w:r>
          </w:p>
          <w:p w14:paraId="2BD072F5" w14:textId="77777777" w:rsidR="00263445" w:rsidRPr="00B70B91" w:rsidRDefault="00263445" w:rsidP="00263445">
            <w:pPr>
              <w:jc w:val="center"/>
              <w:rPr>
                <w:rFonts w:hAnsi="Times New Roman" w:cs="Times New Roman"/>
                <w:b/>
                <w:sz w:val="22"/>
                <w:szCs w:val="22"/>
              </w:rPr>
            </w:pPr>
          </w:p>
        </w:tc>
      </w:tr>
      <w:tr w:rsidR="00263445" w:rsidRPr="00B70B91" w14:paraId="42AE3225" w14:textId="77777777" w:rsidTr="00263445">
        <w:trPr>
          <w:trHeight w:val="161"/>
        </w:trPr>
        <w:tc>
          <w:tcPr>
            <w:tcW w:w="511" w:type="dxa"/>
            <w:vMerge/>
            <w:shd w:val="clear" w:color="auto" w:fill="DEEAF6" w:themeFill="accent5" w:themeFillTint="33"/>
          </w:tcPr>
          <w:p w14:paraId="3095BFD0" w14:textId="77777777" w:rsidR="00263445" w:rsidRPr="00B70B91" w:rsidRDefault="00263445" w:rsidP="00263445">
            <w:pPr>
              <w:rPr>
                <w:rFonts w:hAnsi="Times New Roman" w:cs="Times New Roman"/>
                <w:b/>
                <w:sz w:val="22"/>
                <w:szCs w:val="22"/>
              </w:rPr>
            </w:pPr>
          </w:p>
        </w:tc>
        <w:tc>
          <w:tcPr>
            <w:tcW w:w="1857" w:type="dxa"/>
            <w:vMerge/>
            <w:shd w:val="clear" w:color="auto" w:fill="DEEAF6" w:themeFill="accent5" w:themeFillTint="33"/>
          </w:tcPr>
          <w:p w14:paraId="7BEC6A7F" w14:textId="77777777" w:rsidR="00263445" w:rsidRPr="00B70B91" w:rsidRDefault="00263445" w:rsidP="00263445">
            <w:pPr>
              <w:rPr>
                <w:rFonts w:hAnsi="Times New Roman" w:cs="Times New Roman"/>
                <w:b/>
                <w:sz w:val="22"/>
                <w:szCs w:val="22"/>
              </w:rPr>
            </w:pPr>
          </w:p>
        </w:tc>
        <w:tc>
          <w:tcPr>
            <w:tcW w:w="1537" w:type="dxa"/>
            <w:vMerge/>
            <w:shd w:val="clear" w:color="auto" w:fill="DEEAF6" w:themeFill="accent5" w:themeFillTint="33"/>
          </w:tcPr>
          <w:p w14:paraId="37BE8578" w14:textId="77777777" w:rsidR="00263445" w:rsidRPr="00B70B91" w:rsidRDefault="00263445" w:rsidP="00263445">
            <w:pPr>
              <w:rPr>
                <w:rFonts w:hAnsi="Times New Roman" w:cs="Times New Roman"/>
                <w:b/>
                <w:sz w:val="22"/>
                <w:szCs w:val="22"/>
              </w:rPr>
            </w:pPr>
          </w:p>
        </w:tc>
        <w:tc>
          <w:tcPr>
            <w:tcW w:w="2015" w:type="dxa"/>
            <w:vMerge/>
            <w:shd w:val="clear" w:color="auto" w:fill="DEEAF6" w:themeFill="accent5" w:themeFillTint="33"/>
          </w:tcPr>
          <w:p w14:paraId="231325D6" w14:textId="77777777" w:rsidR="00263445" w:rsidRPr="00B70B91" w:rsidRDefault="00263445" w:rsidP="00263445">
            <w:pPr>
              <w:rPr>
                <w:rFonts w:hAnsi="Times New Roman" w:cs="Times New Roman"/>
                <w:b/>
                <w:sz w:val="22"/>
                <w:szCs w:val="22"/>
              </w:rPr>
            </w:pPr>
          </w:p>
        </w:tc>
        <w:tc>
          <w:tcPr>
            <w:tcW w:w="2123" w:type="dxa"/>
            <w:vMerge/>
            <w:shd w:val="clear" w:color="auto" w:fill="DEEAF6" w:themeFill="accent5" w:themeFillTint="33"/>
          </w:tcPr>
          <w:p w14:paraId="309F4308" w14:textId="77777777" w:rsidR="00263445" w:rsidRPr="00B70B91" w:rsidRDefault="00263445" w:rsidP="00263445">
            <w:pPr>
              <w:rPr>
                <w:rFonts w:hAnsi="Times New Roman" w:cs="Times New Roman"/>
                <w:b/>
                <w:sz w:val="22"/>
                <w:szCs w:val="22"/>
              </w:rPr>
            </w:pPr>
          </w:p>
        </w:tc>
        <w:tc>
          <w:tcPr>
            <w:tcW w:w="1649" w:type="dxa"/>
            <w:tcBorders>
              <w:top w:val="single" w:sz="4" w:space="0" w:color="auto"/>
            </w:tcBorders>
            <w:shd w:val="clear" w:color="auto" w:fill="DEEAF6" w:themeFill="accent5" w:themeFillTint="33"/>
          </w:tcPr>
          <w:p w14:paraId="68DB5DE6"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EUR su PVM</w:t>
            </w:r>
          </w:p>
        </w:tc>
      </w:tr>
      <w:tr w:rsidR="00263445" w:rsidRPr="00B70B91" w14:paraId="6192F384" w14:textId="77777777" w:rsidTr="00263445">
        <w:trPr>
          <w:trHeight w:val="239"/>
        </w:trPr>
        <w:tc>
          <w:tcPr>
            <w:tcW w:w="511" w:type="dxa"/>
          </w:tcPr>
          <w:p w14:paraId="2FC69D5E"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1.</w:t>
            </w:r>
          </w:p>
        </w:tc>
        <w:tc>
          <w:tcPr>
            <w:tcW w:w="1857" w:type="dxa"/>
          </w:tcPr>
          <w:p w14:paraId="718FF683" w14:textId="77777777" w:rsidR="00263445" w:rsidRPr="00B70B91" w:rsidRDefault="00263445" w:rsidP="00263445">
            <w:pPr>
              <w:rPr>
                <w:rFonts w:hAnsi="Times New Roman" w:cs="Times New Roman"/>
                <w:bCs/>
                <w:sz w:val="22"/>
                <w:szCs w:val="22"/>
              </w:rPr>
            </w:pPr>
          </w:p>
        </w:tc>
        <w:tc>
          <w:tcPr>
            <w:tcW w:w="1537" w:type="dxa"/>
          </w:tcPr>
          <w:p w14:paraId="3AF0F7DA" w14:textId="77777777" w:rsidR="00263445" w:rsidRPr="00B70B91" w:rsidRDefault="00263445" w:rsidP="00263445">
            <w:pPr>
              <w:rPr>
                <w:rFonts w:hAnsi="Times New Roman" w:cs="Times New Roman"/>
                <w:bCs/>
                <w:sz w:val="22"/>
                <w:szCs w:val="22"/>
              </w:rPr>
            </w:pPr>
          </w:p>
        </w:tc>
        <w:tc>
          <w:tcPr>
            <w:tcW w:w="2015" w:type="dxa"/>
          </w:tcPr>
          <w:p w14:paraId="49612E33" w14:textId="77777777" w:rsidR="00263445" w:rsidRPr="00B70B91" w:rsidRDefault="00263445" w:rsidP="00263445">
            <w:pPr>
              <w:rPr>
                <w:rFonts w:hAnsi="Times New Roman" w:cs="Times New Roman"/>
                <w:bCs/>
                <w:sz w:val="22"/>
                <w:szCs w:val="22"/>
              </w:rPr>
            </w:pPr>
          </w:p>
        </w:tc>
        <w:tc>
          <w:tcPr>
            <w:tcW w:w="2123" w:type="dxa"/>
          </w:tcPr>
          <w:p w14:paraId="303649B9" w14:textId="77777777" w:rsidR="00263445" w:rsidRPr="00B70B91" w:rsidRDefault="00263445" w:rsidP="00263445">
            <w:pPr>
              <w:rPr>
                <w:rFonts w:hAnsi="Times New Roman" w:cs="Times New Roman"/>
                <w:bCs/>
                <w:sz w:val="22"/>
                <w:szCs w:val="22"/>
              </w:rPr>
            </w:pPr>
          </w:p>
        </w:tc>
        <w:tc>
          <w:tcPr>
            <w:tcW w:w="1649" w:type="dxa"/>
          </w:tcPr>
          <w:p w14:paraId="2DB706F7" w14:textId="77777777" w:rsidR="00263445" w:rsidRPr="00B70B91" w:rsidRDefault="00263445" w:rsidP="00263445">
            <w:pPr>
              <w:rPr>
                <w:rFonts w:hAnsi="Times New Roman" w:cs="Times New Roman"/>
                <w:bCs/>
                <w:sz w:val="22"/>
                <w:szCs w:val="22"/>
              </w:rPr>
            </w:pPr>
          </w:p>
        </w:tc>
      </w:tr>
      <w:tr w:rsidR="00263445" w:rsidRPr="00B70B91" w14:paraId="47EA5A11" w14:textId="77777777" w:rsidTr="00263445">
        <w:trPr>
          <w:trHeight w:val="239"/>
        </w:trPr>
        <w:tc>
          <w:tcPr>
            <w:tcW w:w="511" w:type="dxa"/>
          </w:tcPr>
          <w:p w14:paraId="5D94FB39"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2.</w:t>
            </w:r>
          </w:p>
        </w:tc>
        <w:tc>
          <w:tcPr>
            <w:tcW w:w="1857" w:type="dxa"/>
          </w:tcPr>
          <w:p w14:paraId="3776A59B" w14:textId="77777777" w:rsidR="00263445" w:rsidRPr="00B70B91" w:rsidRDefault="00263445" w:rsidP="00263445">
            <w:pPr>
              <w:rPr>
                <w:rFonts w:hAnsi="Times New Roman" w:cs="Times New Roman"/>
                <w:bCs/>
                <w:sz w:val="22"/>
                <w:szCs w:val="22"/>
              </w:rPr>
            </w:pPr>
          </w:p>
        </w:tc>
        <w:tc>
          <w:tcPr>
            <w:tcW w:w="1537" w:type="dxa"/>
          </w:tcPr>
          <w:p w14:paraId="5DBBF45D" w14:textId="77777777" w:rsidR="00263445" w:rsidRPr="00B70B91" w:rsidRDefault="00263445" w:rsidP="00263445">
            <w:pPr>
              <w:rPr>
                <w:rFonts w:hAnsi="Times New Roman" w:cs="Times New Roman"/>
                <w:bCs/>
                <w:sz w:val="22"/>
                <w:szCs w:val="22"/>
              </w:rPr>
            </w:pPr>
          </w:p>
        </w:tc>
        <w:tc>
          <w:tcPr>
            <w:tcW w:w="2015" w:type="dxa"/>
          </w:tcPr>
          <w:p w14:paraId="0E9A7173" w14:textId="77777777" w:rsidR="00263445" w:rsidRPr="00B70B91" w:rsidRDefault="00263445" w:rsidP="00263445">
            <w:pPr>
              <w:rPr>
                <w:rFonts w:hAnsi="Times New Roman" w:cs="Times New Roman"/>
                <w:bCs/>
                <w:sz w:val="22"/>
                <w:szCs w:val="22"/>
              </w:rPr>
            </w:pPr>
          </w:p>
        </w:tc>
        <w:tc>
          <w:tcPr>
            <w:tcW w:w="2123" w:type="dxa"/>
          </w:tcPr>
          <w:p w14:paraId="55FEFE33" w14:textId="77777777" w:rsidR="00263445" w:rsidRPr="00B70B91" w:rsidRDefault="00263445" w:rsidP="00263445">
            <w:pPr>
              <w:rPr>
                <w:rFonts w:hAnsi="Times New Roman" w:cs="Times New Roman"/>
                <w:bCs/>
                <w:sz w:val="22"/>
                <w:szCs w:val="22"/>
              </w:rPr>
            </w:pPr>
          </w:p>
        </w:tc>
        <w:tc>
          <w:tcPr>
            <w:tcW w:w="1649" w:type="dxa"/>
          </w:tcPr>
          <w:p w14:paraId="326AD7EC" w14:textId="77777777" w:rsidR="00263445" w:rsidRPr="00B70B91" w:rsidRDefault="00263445" w:rsidP="00263445">
            <w:pPr>
              <w:rPr>
                <w:rFonts w:hAnsi="Times New Roman" w:cs="Times New Roman"/>
                <w:bCs/>
                <w:sz w:val="22"/>
                <w:szCs w:val="22"/>
              </w:rPr>
            </w:pPr>
          </w:p>
        </w:tc>
      </w:tr>
    </w:tbl>
    <w:p w14:paraId="048E1625" w14:textId="77777777" w:rsidR="00263445" w:rsidRPr="00B70B91" w:rsidRDefault="00263445" w:rsidP="00263445">
      <w:pPr>
        <w:tabs>
          <w:tab w:val="left" w:pos="567"/>
        </w:tabs>
        <w:spacing w:after="0" w:line="240" w:lineRule="auto"/>
        <w:contextualSpacing/>
        <w:rPr>
          <w:rFonts w:ascii="Times New Roman" w:eastAsia="Calibri" w:hAnsi="Times New Roman" w:cs="Times New Roman"/>
          <w:b/>
          <w:bCs/>
          <w:color w:val="000000" w:themeColor="text1"/>
          <w:sz w:val="22"/>
          <w:szCs w:val="22"/>
        </w:rPr>
      </w:pPr>
    </w:p>
    <w:p w14:paraId="59F4465B" w14:textId="77777777" w:rsidR="00263445" w:rsidRPr="00B70B91" w:rsidRDefault="00263445" w:rsidP="00263445">
      <w:pPr>
        <w:numPr>
          <w:ilvl w:val="0"/>
          <w:numId w:val="30"/>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2"/>
          <w:szCs w:val="22"/>
        </w:rPr>
      </w:pPr>
      <w:r w:rsidRPr="00B70B91">
        <w:rPr>
          <w:rFonts w:ascii="Times New Roman" w:hAnsi="Times New Roman" w:cs="Times New Roman"/>
          <w:b/>
          <w:bCs/>
          <w:sz w:val="22"/>
          <w:szCs w:val="22"/>
        </w:rPr>
        <w:t>INFORMACIJA APIE ŽINOMUS SUBTIEKĖJUS IR JIEMS PERDUODAMA VYKDYTI SUTARTIES DALIS</w:t>
      </w:r>
    </w:p>
    <w:p w14:paraId="0B3C04C0" w14:textId="77777777" w:rsidR="00263445" w:rsidRPr="00B70B91" w:rsidRDefault="00263445" w:rsidP="00263445">
      <w:pPr>
        <w:spacing w:after="0" w:line="240" w:lineRule="auto"/>
        <w:ind w:left="567"/>
        <w:contextualSpacing/>
        <w:jc w:val="center"/>
        <w:rPr>
          <w:rFonts w:ascii="Times New Roman" w:eastAsia="Calibri" w:hAnsi="Times New Roman" w:cs="Times New Roman"/>
          <w:i/>
          <w:iCs/>
          <w:color w:val="000000" w:themeColor="text1"/>
          <w:sz w:val="22"/>
          <w:szCs w:val="22"/>
        </w:rPr>
      </w:pPr>
      <w:r w:rsidRPr="00B70B91">
        <w:rPr>
          <w:rFonts w:ascii="Times New Roman" w:eastAsia="Calibri" w:hAnsi="Times New Roman" w:cs="Times New Roman"/>
          <w:i/>
          <w:iCs/>
          <w:color w:val="000000" w:themeColor="text1"/>
          <w:sz w:val="22"/>
          <w:szCs w:val="22"/>
        </w:rPr>
        <w:t>(pildoma, jei tiekėjas pasitelkia subtiekėjus)</w:t>
      </w:r>
    </w:p>
    <w:tbl>
      <w:tblPr>
        <w:tblStyle w:val="SmartTextTable1"/>
        <w:tblW w:w="9793" w:type="dxa"/>
        <w:tblInd w:w="0" w:type="dxa"/>
        <w:tblLook w:val="04A0" w:firstRow="1" w:lastRow="0" w:firstColumn="1" w:lastColumn="0" w:noHBand="0" w:noVBand="1"/>
      </w:tblPr>
      <w:tblGrid>
        <w:gridCol w:w="540"/>
        <w:gridCol w:w="2425"/>
        <w:gridCol w:w="2016"/>
        <w:gridCol w:w="2618"/>
        <w:gridCol w:w="2194"/>
      </w:tblGrid>
      <w:tr w:rsidR="00263445" w:rsidRPr="00B70B91" w14:paraId="23FCCDFF" w14:textId="77777777" w:rsidTr="00263445">
        <w:trPr>
          <w:trHeight w:val="1089"/>
        </w:trPr>
        <w:tc>
          <w:tcPr>
            <w:tcW w:w="524" w:type="dxa"/>
            <w:vMerge w:val="restart"/>
            <w:shd w:val="clear" w:color="auto" w:fill="DEEAF6" w:themeFill="accent5" w:themeFillTint="33"/>
          </w:tcPr>
          <w:p w14:paraId="188EFE9D"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Eil. Nr.</w:t>
            </w:r>
          </w:p>
        </w:tc>
        <w:tc>
          <w:tcPr>
            <w:tcW w:w="2430" w:type="dxa"/>
            <w:vMerge w:val="restart"/>
            <w:shd w:val="clear" w:color="auto" w:fill="DEEAF6" w:themeFill="accent5" w:themeFillTint="33"/>
          </w:tcPr>
          <w:p w14:paraId="40CA7DBD"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Subtiekėjo pavadinimas, juridinio asmens kodas, adresas</w:t>
            </w:r>
          </w:p>
        </w:tc>
        <w:tc>
          <w:tcPr>
            <w:tcW w:w="2017" w:type="dxa"/>
            <w:vMerge w:val="restart"/>
            <w:shd w:val="clear" w:color="auto" w:fill="DEEAF6" w:themeFill="accent5" w:themeFillTint="33"/>
          </w:tcPr>
          <w:p w14:paraId="3346980C"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 xml:space="preserve">Subtiekėją kontroliuojantis juridinis asmuo ir (ar) fizinis asmuo ir (ar) kolegialus  valdymo organas ir (ar) priežiūros organas </w:t>
            </w:r>
            <w:r w:rsidRPr="00B70B91">
              <w:rPr>
                <w:rFonts w:hAnsi="Times New Roman" w:cs="Times New Roman"/>
                <w:i/>
                <w:iCs/>
                <w:sz w:val="22"/>
                <w:szCs w:val="22"/>
              </w:rPr>
              <w:t>(nurodoma jeigu turi)</w:t>
            </w:r>
          </w:p>
        </w:tc>
        <w:tc>
          <w:tcPr>
            <w:tcW w:w="2624" w:type="dxa"/>
            <w:vMerge w:val="restart"/>
            <w:shd w:val="clear" w:color="auto" w:fill="DEEAF6" w:themeFill="accent5" w:themeFillTint="33"/>
          </w:tcPr>
          <w:p w14:paraId="3643DCC7"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Sutarties objekto dalies, perduodamos vykdyti subtiekėjui, aprašymas</w:t>
            </w:r>
          </w:p>
        </w:tc>
        <w:tc>
          <w:tcPr>
            <w:tcW w:w="2198" w:type="dxa"/>
            <w:tcBorders>
              <w:bottom w:val="single" w:sz="4" w:space="0" w:color="auto"/>
            </w:tcBorders>
            <w:shd w:val="clear" w:color="auto" w:fill="DEEAF6" w:themeFill="accent5" w:themeFillTint="33"/>
          </w:tcPr>
          <w:p w14:paraId="64797EA8" w14:textId="77777777" w:rsidR="00263445" w:rsidRPr="00B70B91" w:rsidRDefault="00263445" w:rsidP="00263445">
            <w:pPr>
              <w:rPr>
                <w:rFonts w:hAnsi="Times New Roman" w:cs="Times New Roman"/>
                <w:b/>
                <w:sz w:val="22"/>
                <w:szCs w:val="22"/>
              </w:rPr>
            </w:pPr>
            <w:r w:rsidRPr="00B70B91">
              <w:rPr>
                <w:rFonts w:hAnsi="Times New Roman" w:cs="Times New Roman"/>
                <w:b/>
                <w:sz w:val="22"/>
                <w:szCs w:val="22"/>
              </w:rPr>
              <w:t>Pirkimo sutarties dalis pasiūlymo kainoje, perduodama vykdyti subtiekėjui</w:t>
            </w:r>
          </w:p>
        </w:tc>
      </w:tr>
      <w:tr w:rsidR="00263445" w:rsidRPr="00B70B91" w14:paraId="700A7C56" w14:textId="77777777" w:rsidTr="00263445">
        <w:trPr>
          <w:trHeight w:val="173"/>
        </w:trPr>
        <w:tc>
          <w:tcPr>
            <w:tcW w:w="524" w:type="dxa"/>
            <w:vMerge/>
            <w:shd w:val="clear" w:color="auto" w:fill="DEEAF6" w:themeFill="accent5" w:themeFillTint="33"/>
          </w:tcPr>
          <w:p w14:paraId="347776BF" w14:textId="77777777" w:rsidR="00263445" w:rsidRPr="00B70B91" w:rsidRDefault="00263445" w:rsidP="00263445">
            <w:pPr>
              <w:rPr>
                <w:rFonts w:hAnsi="Times New Roman" w:cs="Times New Roman"/>
                <w:b/>
                <w:sz w:val="22"/>
                <w:szCs w:val="22"/>
              </w:rPr>
            </w:pPr>
          </w:p>
        </w:tc>
        <w:tc>
          <w:tcPr>
            <w:tcW w:w="2430" w:type="dxa"/>
            <w:vMerge/>
            <w:shd w:val="clear" w:color="auto" w:fill="DEEAF6" w:themeFill="accent5" w:themeFillTint="33"/>
          </w:tcPr>
          <w:p w14:paraId="66133F52" w14:textId="77777777" w:rsidR="00263445" w:rsidRPr="00B70B91" w:rsidRDefault="00263445" w:rsidP="00263445">
            <w:pPr>
              <w:rPr>
                <w:rFonts w:hAnsi="Times New Roman" w:cs="Times New Roman"/>
                <w:b/>
                <w:sz w:val="22"/>
                <w:szCs w:val="22"/>
              </w:rPr>
            </w:pPr>
          </w:p>
        </w:tc>
        <w:tc>
          <w:tcPr>
            <w:tcW w:w="2017" w:type="dxa"/>
            <w:vMerge/>
            <w:shd w:val="clear" w:color="auto" w:fill="DEEAF6" w:themeFill="accent5" w:themeFillTint="33"/>
          </w:tcPr>
          <w:p w14:paraId="0B712700" w14:textId="77777777" w:rsidR="00263445" w:rsidRPr="00B70B91" w:rsidRDefault="00263445" w:rsidP="00263445">
            <w:pPr>
              <w:rPr>
                <w:rFonts w:hAnsi="Times New Roman" w:cs="Times New Roman"/>
                <w:b/>
                <w:sz w:val="22"/>
                <w:szCs w:val="22"/>
              </w:rPr>
            </w:pPr>
          </w:p>
        </w:tc>
        <w:tc>
          <w:tcPr>
            <w:tcW w:w="2624" w:type="dxa"/>
            <w:vMerge/>
            <w:shd w:val="clear" w:color="auto" w:fill="DEEAF6" w:themeFill="accent5" w:themeFillTint="33"/>
          </w:tcPr>
          <w:p w14:paraId="0EF1E84B" w14:textId="77777777" w:rsidR="00263445" w:rsidRPr="00B70B91" w:rsidRDefault="00263445" w:rsidP="00263445">
            <w:pPr>
              <w:rPr>
                <w:rFonts w:hAnsi="Times New Roman" w:cs="Times New Roman"/>
                <w:b/>
                <w:sz w:val="22"/>
                <w:szCs w:val="22"/>
              </w:rPr>
            </w:pPr>
          </w:p>
        </w:tc>
        <w:tc>
          <w:tcPr>
            <w:tcW w:w="2198" w:type="dxa"/>
            <w:tcBorders>
              <w:top w:val="single" w:sz="4" w:space="0" w:color="auto"/>
            </w:tcBorders>
            <w:shd w:val="clear" w:color="auto" w:fill="DEEAF6" w:themeFill="accent5" w:themeFillTint="33"/>
            <w:vAlign w:val="center"/>
          </w:tcPr>
          <w:p w14:paraId="71694F0C"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EUR su PVM</w:t>
            </w:r>
          </w:p>
        </w:tc>
      </w:tr>
      <w:tr w:rsidR="00263445" w:rsidRPr="00B70B91" w14:paraId="04730E0A" w14:textId="77777777" w:rsidTr="00263445">
        <w:trPr>
          <w:trHeight w:val="240"/>
        </w:trPr>
        <w:tc>
          <w:tcPr>
            <w:tcW w:w="524" w:type="dxa"/>
          </w:tcPr>
          <w:p w14:paraId="5D50EE8B"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1.</w:t>
            </w:r>
          </w:p>
        </w:tc>
        <w:tc>
          <w:tcPr>
            <w:tcW w:w="2430" w:type="dxa"/>
          </w:tcPr>
          <w:p w14:paraId="04DC3BB7" w14:textId="77777777" w:rsidR="00263445" w:rsidRPr="00B70B91" w:rsidRDefault="00263445" w:rsidP="00263445">
            <w:pPr>
              <w:rPr>
                <w:rFonts w:hAnsi="Times New Roman" w:cs="Times New Roman"/>
                <w:bCs/>
                <w:sz w:val="22"/>
                <w:szCs w:val="22"/>
              </w:rPr>
            </w:pPr>
          </w:p>
        </w:tc>
        <w:tc>
          <w:tcPr>
            <w:tcW w:w="2017" w:type="dxa"/>
          </w:tcPr>
          <w:p w14:paraId="0FEBA091" w14:textId="77777777" w:rsidR="00263445" w:rsidRPr="00B70B91" w:rsidRDefault="00263445" w:rsidP="00263445">
            <w:pPr>
              <w:rPr>
                <w:rFonts w:hAnsi="Times New Roman" w:cs="Times New Roman"/>
                <w:bCs/>
                <w:sz w:val="22"/>
                <w:szCs w:val="22"/>
              </w:rPr>
            </w:pPr>
          </w:p>
        </w:tc>
        <w:tc>
          <w:tcPr>
            <w:tcW w:w="2624" w:type="dxa"/>
          </w:tcPr>
          <w:p w14:paraId="5D7BA048" w14:textId="77777777" w:rsidR="00263445" w:rsidRPr="00B70B91" w:rsidRDefault="00263445" w:rsidP="00263445">
            <w:pPr>
              <w:rPr>
                <w:rFonts w:hAnsi="Times New Roman" w:cs="Times New Roman"/>
                <w:bCs/>
                <w:sz w:val="22"/>
                <w:szCs w:val="22"/>
              </w:rPr>
            </w:pPr>
          </w:p>
        </w:tc>
        <w:tc>
          <w:tcPr>
            <w:tcW w:w="2198" w:type="dxa"/>
          </w:tcPr>
          <w:p w14:paraId="6AC0E08A" w14:textId="77777777" w:rsidR="00263445" w:rsidRPr="00B70B91" w:rsidRDefault="00263445" w:rsidP="00263445">
            <w:pPr>
              <w:rPr>
                <w:rFonts w:hAnsi="Times New Roman" w:cs="Times New Roman"/>
                <w:bCs/>
                <w:sz w:val="22"/>
                <w:szCs w:val="22"/>
              </w:rPr>
            </w:pPr>
          </w:p>
        </w:tc>
      </w:tr>
      <w:tr w:rsidR="00263445" w:rsidRPr="00B70B91" w14:paraId="25104E2E" w14:textId="77777777" w:rsidTr="00263445">
        <w:trPr>
          <w:trHeight w:val="240"/>
        </w:trPr>
        <w:tc>
          <w:tcPr>
            <w:tcW w:w="524" w:type="dxa"/>
          </w:tcPr>
          <w:p w14:paraId="4CEE4B6E" w14:textId="77777777" w:rsidR="00263445" w:rsidRPr="00B70B91" w:rsidRDefault="00263445" w:rsidP="00263445">
            <w:pPr>
              <w:rPr>
                <w:rFonts w:hAnsi="Times New Roman" w:cs="Times New Roman"/>
                <w:bCs/>
                <w:sz w:val="22"/>
                <w:szCs w:val="22"/>
              </w:rPr>
            </w:pPr>
            <w:r w:rsidRPr="00B70B91">
              <w:rPr>
                <w:rFonts w:hAnsi="Times New Roman" w:cs="Times New Roman"/>
                <w:bCs/>
                <w:sz w:val="22"/>
                <w:szCs w:val="22"/>
              </w:rPr>
              <w:t>2.</w:t>
            </w:r>
          </w:p>
        </w:tc>
        <w:tc>
          <w:tcPr>
            <w:tcW w:w="2430" w:type="dxa"/>
          </w:tcPr>
          <w:p w14:paraId="6CD0A4D5" w14:textId="77777777" w:rsidR="00263445" w:rsidRPr="00B70B91" w:rsidRDefault="00263445" w:rsidP="00263445">
            <w:pPr>
              <w:rPr>
                <w:rFonts w:hAnsi="Times New Roman" w:cs="Times New Roman"/>
                <w:bCs/>
                <w:sz w:val="22"/>
                <w:szCs w:val="22"/>
              </w:rPr>
            </w:pPr>
          </w:p>
        </w:tc>
        <w:tc>
          <w:tcPr>
            <w:tcW w:w="2017" w:type="dxa"/>
          </w:tcPr>
          <w:p w14:paraId="1B507279" w14:textId="77777777" w:rsidR="00263445" w:rsidRPr="00B70B91" w:rsidRDefault="00263445" w:rsidP="00263445">
            <w:pPr>
              <w:rPr>
                <w:rFonts w:hAnsi="Times New Roman" w:cs="Times New Roman"/>
                <w:bCs/>
                <w:sz w:val="22"/>
                <w:szCs w:val="22"/>
              </w:rPr>
            </w:pPr>
          </w:p>
        </w:tc>
        <w:tc>
          <w:tcPr>
            <w:tcW w:w="2624" w:type="dxa"/>
          </w:tcPr>
          <w:p w14:paraId="78443F6E" w14:textId="77777777" w:rsidR="00263445" w:rsidRPr="00B70B91" w:rsidRDefault="00263445" w:rsidP="00263445">
            <w:pPr>
              <w:rPr>
                <w:rFonts w:hAnsi="Times New Roman" w:cs="Times New Roman"/>
                <w:bCs/>
                <w:sz w:val="22"/>
                <w:szCs w:val="22"/>
              </w:rPr>
            </w:pPr>
          </w:p>
        </w:tc>
        <w:tc>
          <w:tcPr>
            <w:tcW w:w="2198" w:type="dxa"/>
          </w:tcPr>
          <w:p w14:paraId="6D4256FE" w14:textId="77777777" w:rsidR="00263445" w:rsidRPr="00B70B91" w:rsidRDefault="00263445" w:rsidP="00263445">
            <w:pPr>
              <w:rPr>
                <w:rFonts w:hAnsi="Times New Roman" w:cs="Times New Roman"/>
                <w:bCs/>
                <w:sz w:val="22"/>
                <w:szCs w:val="22"/>
              </w:rPr>
            </w:pPr>
          </w:p>
        </w:tc>
      </w:tr>
    </w:tbl>
    <w:p w14:paraId="7D93F095" w14:textId="77777777" w:rsidR="00263445" w:rsidRPr="00B70B91" w:rsidRDefault="00263445" w:rsidP="00263445">
      <w:pPr>
        <w:spacing w:after="0" w:line="240" w:lineRule="auto"/>
        <w:rPr>
          <w:rFonts w:ascii="Times New Roman" w:hAnsi="Times New Roman" w:cs="Times New Roman"/>
          <w:b/>
          <w:bCs/>
          <w:sz w:val="22"/>
          <w:szCs w:val="22"/>
        </w:rPr>
      </w:pPr>
    </w:p>
    <w:p w14:paraId="2F8174F9" w14:textId="77777777" w:rsidR="00263445" w:rsidRPr="00B70B91" w:rsidRDefault="00263445" w:rsidP="00263445">
      <w:pPr>
        <w:numPr>
          <w:ilvl w:val="0"/>
          <w:numId w:val="30"/>
        </w:numPr>
        <w:tabs>
          <w:tab w:val="left" w:pos="567"/>
        </w:tabs>
        <w:spacing w:after="0" w:line="240" w:lineRule="auto"/>
        <w:ind w:left="0" w:firstLine="0"/>
        <w:contextualSpacing/>
        <w:jc w:val="center"/>
        <w:rPr>
          <w:rFonts w:ascii="Times New Roman" w:hAnsi="Times New Roman" w:cs="Times New Roman"/>
          <w:b/>
          <w:bCs/>
          <w:sz w:val="22"/>
          <w:szCs w:val="22"/>
        </w:rPr>
      </w:pPr>
      <w:r w:rsidRPr="00B70B91">
        <w:rPr>
          <w:rFonts w:ascii="Times New Roman" w:eastAsia="Times New Roman" w:hAnsi="Times New Roman" w:cs="Times New Roman"/>
          <w:b/>
          <w:sz w:val="22"/>
          <w:szCs w:val="22"/>
          <w:lang w:eastAsia="en-US"/>
        </w:rPr>
        <w:t xml:space="preserve">INFORMACIJA APIE SPECIALISTUS, KURIAIS BUS REMIAMASI ĮRODINĖJANT TIEKĖJO KVALIFIKACIJĄ IR VYKDANT PIRKIMO SUTARTĮ, TAČIAU JIE NĖRA TIEKĖJO AR TIEKĖJO PASITELKIAMO (-Ų) ŪKIO SUBJEKTO (-Ų) DARBUOTOJAI PASIŪLYMO PATEIKIMO METU, BET LAIMĖJIMO ATVEJU BŪTŲ ĮDARBINTI </w:t>
      </w:r>
      <w:r w:rsidRPr="00B70B91">
        <w:rPr>
          <w:rFonts w:ascii="Times New Roman" w:hAnsi="Times New Roman" w:cs="Times New Roman"/>
          <w:b/>
          <w:bCs/>
          <w:sz w:val="22"/>
          <w:szCs w:val="22"/>
        </w:rPr>
        <w:t>(</w:t>
      </w:r>
      <w:proofErr w:type="spellStart"/>
      <w:r w:rsidRPr="00B70B91">
        <w:rPr>
          <w:rFonts w:ascii="Times New Roman" w:hAnsi="Times New Roman" w:cs="Times New Roman"/>
          <w:b/>
          <w:bCs/>
          <w:i/>
          <w:iCs/>
          <w:sz w:val="22"/>
          <w:szCs w:val="22"/>
        </w:rPr>
        <w:t>kvazisubtiekėjai</w:t>
      </w:r>
      <w:proofErr w:type="spellEnd"/>
      <w:r w:rsidRPr="00B70B91">
        <w:rPr>
          <w:rFonts w:ascii="Times New Roman" w:hAnsi="Times New Roman" w:cs="Times New Roman"/>
          <w:b/>
          <w:bCs/>
          <w:i/>
          <w:iCs/>
          <w:sz w:val="22"/>
          <w:szCs w:val="22"/>
        </w:rPr>
        <w:t>)</w:t>
      </w:r>
    </w:p>
    <w:p w14:paraId="14713D37" w14:textId="77777777" w:rsidR="00263445" w:rsidRPr="00B70B91" w:rsidRDefault="00263445" w:rsidP="00263445">
      <w:pPr>
        <w:spacing w:after="120" w:line="240" w:lineRule="auto"/>
        <w:ind w:left="1"/>
        <w:contextualSpacing/>
        <w:rPr>
          <w:rFonts w:ascii="Times New Roman" w:eastAsia="Times New Roman" w:hAnsi="Times New Roman" w:cs="Times New Roman"/>
          <w:b/>
          <w:sz w:val="22"/>
          <w:szCs w:val="22"/>
          <w:lang w:eastAsia="en-US"/>
        </w:rPr>
      </w:pPr>
    </w:p>
    <w:tbl>
      <w:tblPr>
        <w:tblStyle w:val="SmartTextTable1"/>
        <w:tblW w:w="0" w:type="auto"/>
        <w:tblInd w:w="0" w:type="dxa"/>
        <w:tblLook w:val="04A0" w:firstRow="1" w:lastRow="0" w:firstColumn="1" w:lastColumn="0" w:noHBand="0" w:noVBand="1"/>
      </w:tblPr>
      <w:tblGrid>
        <w:gridCol w:w="675"/>
        <w:gridCol w:w="4111"/>
        <w:gridCol w:w="5068"/>
      </w:tblGrid>
      <w:tr w:rsidR="00263445" w:rsidRPr="00B70B91" w14:paraId="0F95FE9E" w14:textId="77777777" w:rsidTr="00263445">
        <w:tc>
          <w:tcPr>
            <w:tcW w:w="675" w:type="dxa"/>
            <w:shd w:val="clear" w:color="auto" w:fill="DEEAF6" w:themeFill="accent5" w:themeFillTint="33"/>
          </w:tcPr>
          <w:p w14:paraId="574628C4"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Eil. Nr.</w:t>
            </w:r>
          </w:p>
        </w:tc>
        <w:tc>
          <w:tcPr>
            <w:tcW w:w="4111" w:type="dxa"/>
            <w:shd w:val="clear" w:color="auto" w:fill="DEEAF6" w:themeFill="accent5" w:themeFillTint="33"/>
            <w:vAlign w:val="center"/>
          </w:tcPr>
          <w:p w14:paraId="3996D37A"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Vardas ir pavardė</w:t>
            </w:r>
          </w:p>
        </w:tc>
        <w:tc>
          <w:tcPr>
            <w:tcW w:w="5068" w:type="dxa"/>
            <w:shd w:val="clear" w:color="auto" w:fill="DEEAF6" w:themeFill="accent5" w:themeFillTint="33"/>
            <w:vAlign w:val="center"/>
          </w:tcPr>
          <w:p w14:paraId="6A3BB4DA" w14:textId="77777777" w:rsidR="00263445" w:rsidRPr="00B70B91" w:rsidRDefault="00263445" w:rsidP="00263445">
            <w:pPr>
              <w:jc w:val="center"/>
              <w:rPr>
                <w:rFonts w:hAnsi="Times New Roman" w:cs="Times New Roman"/>
                <w:b/>
                <w:sz w:val="22"/>
                <w:szCs w:val="22"/>
              </w:rPr>
            </w:pPr>
            <w:r w:rsidRPr="00B70B91">
              <w:rPr>
                <w:rFonts w:hAnsi="Times New Roman" w:cs="Times New Roman"/>
                <w:b/>
                <w:sz w:val="22"/>
                <w:szCs w:val="22"/>
              </w:rPr>
              <w:t>Specialisto dabartinė darbovietė</w:t>
            </w:r>
          </w:p>
        </w:tc>
      </w:tr>
      <w:tr w:rsidR="00263445" w:rsidRPr="00B70B91" w14:paraId="1D0C7852" w14:textId="77777777" w:rsidTr="00263445">
        <w:tc>
          <w:tcPr>
            <w:tcW w:w="675" w:type="dxa"/>
          </w:tcPr>
          <w:p w14:paraId="0855AAB3" w14:textId="77777777" w:rsidR="00263445" w:rsidRPr="00B70B91" w:rsidRDefault="00263445" w:rsidP="00263445">
            <w:pPr>
              <w:jc w:val="both"/>
              <w:rPr>
                <w:rFonts w:hAnsi="Times New Roman" w:cs="Times New Roman"/>
                <w:sz w:val="22"/>
                <w:szCs w:val="22"/>
              </w:rPr>
            </w:pPr>
            <w:r w:rsidRPr="00B70B91">
              <w:rPr>
                <w:rFonts w:hAnsi="Times New Roman" w:cs="Times New Roman"/>
                <w:sz w:val="22"/>
                <w:szCs w:val="22"/>
              </w:rPr>
              <w:t>1.</w:t>
            </w:r>
          </w:p>
        </w:tc>
        <w:tc>
          <w:tcPr>
            <w:tcW w:w="4111" w:type="dxa"/>
          </w:tcPr>
          <w:p w14:paraId="59824A73" w14:textId="77777777" w:rsidR="00263445" w:rsidRPr="00B70B91" w:rsidRDefault="00263445" w:rsidP="00263445">
            <w:pPr>
              <w:jc w:val="both"/>
              <w:rPr>
                <w:rFonts w:hAnsi="Times New Roman" w:cs="Times New Roman"/>
                <w:sz w:val="22"/>
                <w:szCs w:val="22"/>
              </w:rPr>
            </w:pPr>
          </w:p>
        </w:tc>
        <w:tc>
          <w:tcPr>
            <w:tcW w:w="5068" w:type="dxa"/>
          </w:tcPr>
          <w:p w14:paraId="766F0B2B" w14:textId="77777777" w:rsidR="00263445" w:rsidRPr="00B70B91" w:rsidRDefault="00263445" w:rsidP="00263445">
            <w:pPr>
              <w:jc w:val="both"/>
              <w:rPr>
                <w:rFonts w:hAnsi="Times New Roman" w:cs="Times New Roman"/>
                <w:sz w:val="22"/>
                <w:szCs w:val="22"/>
              </w:rPr>
            </w:pPr>
          </w:p>
        </w:tc>
      </w:tr>
      <w:tr w:rsidR="00263445" w:rsidRPr="00B70B91" w14:paraId="3EE1D811" w14:textId="77777777" w:rsidTr="00263445">
        <w:tc>
          <w:tcPr>
            <w:tcW w:w="675" w:type="dxa"/>
          </w:tcPr>
          <w:p w14:paraId="02709378" w14:textId="77777777" w:rsidR="00263445" w:rsidRPr="00B70B91" w:rsidRDefault="00263445" w:rsidP="00263445">
            <w:pPr>
              <w:jc w:val="both"/>
              <w:rPr>
                <w:rFonts w:hAnsi="Times New Roman" w:cs="Times New Roman"/>
                <w:sz w:val="22"/>
                <w:szCs w:val="22"/>
              </w:rPr>
            </w:pPr>
            <w:r w:rsidRPr="00B70B91">
              <w:rPr>
                <w:rFonts w:hAnsi="Times New Roman" w:cs="Times New Roman"/>
                <w:sz w:val="22"/>
                <w:szCs w:val="22"/>
              </w:rPr>
              <w:t>2.</w:t>
            </w:r>
          </w:p>
        </w:tc>
        <w:tc>
          <w:tcPr>
            <w:tcW w:w="4111" w:type="dxa"/>
          </w:tcPr>
          <w:p w14:paraId="33D6267B" w14:textId="77777777" w:rsidR="00263445" w:rsidRPr="00B70B91" w:rsidRDefault="00263445" w:rsidP="00263445">
            <w:pPr>
              <w:jc w:val="both"/>
              <w:rPr>
                <w:rFonts w:hAnsi="Times New Roman" w:cs="Times New Roman"/>
                <w:sz w:val="22"/>
                <w:szCs w:val="22"/>
              </w:rPr>
            </w:pPr>
          </w:p>
        </w:tc>
        <w:tc>
          <w:tcPr>
            <w:tcW w:w="5068" w:type="dxa"/>
          </w:tcPr>
          <w:p w14:paraId="398F05E4" w14:textId="77777777" w:rsidR="00263445" w:rsidRPr="00B70B91" w:rsidRDefault="00263445" w:rsidP="00263445">
            <w:pPr>
              <w:jc w:val="both"/>
              <w:rPr>
                <w:rFonts w:hAnsi="Times New Roman" w:cs="Times New Roman"/>
                <w:sz w:val="22"/>
                <w:szCs w:val="22"/>
              </w:rPr>
            </w:pPr>
          </w:p>
        </w:tc>
      </w:tr>
    </w:tbl>
    <w:p w14:paraId="792ACEA7" w14:textId="77777777" w:rsidR="00263445" w:rsidRPr="00B70B91" w:rsidRDefault="00263445" w:rsidP="00263445">
      <w:pPr>
        <w:spacing w:after="0" w:line="240" w:lineRule="auto"/>
        <w:ind w:left="1080"/>
        <w:contextualSpacing/>
        <w:rPr>
          <w:rFonts w:ascii="Times New Roman" w:hAnsi="Times New Roman" w:cs="Times New Roman"/>
          <w:b/>
          <w:bCs/>
          <w:sz w:val="22"/>
          <w:szCs w:val="22"/>
          <w:lang w:val="en-US"/>
        </w:rPr>
      </w:pPr>
    </w:p>
    <w:p w14:paraId="7A46CBA2" w14:textId="77777777" w:rsidR="00263445" w:rsidRPr="00B70B91" w:rsidRDefault="00263445" w:rsidP="00263445">
      <w:pPr>
        <w:spacing w:after="0" w:line="240" w:lineRule="auto"/>
        <w:ind w:left="360"/>
        <w:jc w:val="center"/>
        <w:rPr>
          <w:rFonts w:ascii="Times New Roman" w:hAnsi="Times New Roman" w:cs="Times New Roman"/>
          <w:b/>
          <w:bCs/>
          <w:sz w:val="22"/>
          <w:szCs w:val="22"/>
        </w:rPr>
      </w:pPr>
    </w:p>
    <w:p w14:paraId="08FF0682" w14:textId="77777777" w:rsidR="00263445" w:rsidRPr="00B70B91" w:rsidRDefault="00263445" w:rsidP="00263445">
      <w:pPr>
        <w:spacing w:after="0" w:line="240" w:lineRule="auto"/>
        <w:contextualSpacing/>
        <w:jc w:val="center"/>
        <w:rPr>
          <w:rFonts w:ascii="Times New Roman" w:hAnsi="Times New Roman" w:cs="Times New Roman"/>
          <w:color w:val="000000" w:themeColor="text1"/>
          <w:sz w:val="22"/>
          <w:szCs w:val="22"/>
        </w:rPr>
      </w:pPr>
      <w:r w:rsidRPr="00B70B91">
        <w:rPr>
          <w:rFonts w:ascii="Times New Roman" w:hAnsi="Times New Roman" w:cs="Times New Roman"/>
          <w:b/>
          <w:bCs/>
          <w:color w:val="000000" w:themeColor="text1"/>
          <w:sz w:val="22"/>
          <w:szCs w:val="22"/>
        </w:rPr>
        <w:lastRenderedPageBreak/>
        <w:t>6. PASIŪLYMO KAINA</w:t>
      </w:r>
    </w:p>
    <w:p w14:paraId="3AA9580F" w14:textId="77777777" w:rsidR="00263445" w:rsidRPr="00B70B91" w:rsidRDefault="00263445" w:rsidP="00263445">
      <w:pPr>
        <w:pStyle w:val="ListParagraph"/>
        <w:numPr>
          <w:ilvl w:val="1"/>
          <w:numId w:val="31"/>
        </w:numPr>
        <w:spacing w:after="0" w:line="240" w:lineRule="auto"/>
        <w:ind w:left="0" w:firstLine="720"/>
        <w:rPr>
          <w:rFonts w:ascii="Times New Roman" w:eastAsiaTheme="minorHAnsi" w:hAnsi="Times New Roman" w:cs="Times New Roman"/>
          <w:bCs/>
          <w:iCs/>
          <w:sz w:val="22"/>
          <w:szCs w:val="22"/>
        </w:rPr>
      </w:pPr>
      <w:r w:rsidRPr="00B70B91">
        <w:rPr>
          <w:rFonts w:ascii="Times New Roman" w:eastAsiaTheme="minorHAnsi" w:hAnsi="Times New Roman" w:cs="Times New Roman"/>
          <w:bCs/>
          <w:iCs/>
          <w:sz w:val="22"/>
          <w:szCs w:val="22"/>
        </w:rPr>
        <w:t>Pasiūlyme kaina ir sąnaudos nurodomos eurais</w:t>
      </w:r>
      <w:r w:rsidRPr="00B70B91">
        <w:rPr>
          <w:rFonts w:ascii="Times New Roman" w:eastAsia="Calibri" w:hAnsi="Times New Roman" w:cs="Times New Roman"/>
          <w:sz w:val="22"/>
          <w:szCs w:val="22"/>
        </w:rPr>
        <w:t>.</w:t>
      </w:r>
      <w:r w:rsidRPr="00B70B91">
        <w:rPr>
          <w:rFonts w:ascii="Times New Roman" w:eastAsiaTheme="minorHAnsi" w:hAnsi="Times New Roman" w:cs="Times New Roman"/>
          <w:bCs/>
          <w:iCs/>
          <w:sz w:val="22"/>
          <w:szCs w:val="22"/>
        </w:rPr>
        <w:t xml:space="preserve"> Jeigu pasiūlymuose kainos nurodytos užsienio valiuta, jos turės būti perskaičiuojamos į eurus </w:t>
      </w:r>
      <w:r w:rsidRPr="00B70B91">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70B91">
        <w:rPr>
          <w:rFonts w:ascii="Times New Roman" w:eastAsiaTheme="minorHAnsi" w:hAnsi="Times New Roman" w:cs="Times New Roman"/>
          <w:bCs/>
          <w:iCs/>
          <w:sz w:val="22"/>
          <w:szCs w:val="22"/>
        </w:rPr>
        <w:t>.</w:t>
      </w:r>
    </w:p>
    <w:p w14:paraId="0DA3FF16" w14:textId="77777777" w:rsidR="00263445" w:rsidRPr="00B70B91" w:rsidRDefault="00263445" w:rsidP="00263445">
      <w:pPr>
        <w:pStyle w:val="ListParagraph"/>
        <w:widowControl w:val="0"/>
        <w:numPr>
          <w:ilvl w:val="1"/>
          <w:numId w:val="31"/>
        </w:numPr>
        <w:shd w:val="clear" w:color="auto" w:fill="FFFFFF"/>
        <w:spacing w:after="0" w:line="240" w:lineRule="auto"/>
        <w:ind w:left="0" w:firstLine="720"/>
        <w:rPr>
          <w:rFonts w:ascii="Times New Roman" w:hAnsi="Times New Roman" w:cs="Times New Roman"/>
          <w:b/>
          <w:bCs/>
          <w:sz w:val="22"/>
          <w:szCs w:val="22"/>
        </w:rPr>
      </w:pPr>
      <w:r w:rsidRPr="00B70B91">
        <w:rPr>
          <w:rFonts w:ascii="Times New Roman" w:eastAsiaTheme="minorHAns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70B91">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70B91">
        <w:rPr>
          <w:rFonts w:ascii="Times New Roman" w:eastAsiaTheme="minorHAnsi" w:hAnsi="Times New Roman" w:cs="Times New Roman"/>
          <w:bCs/>
          <w:iCs/>
          <w:sz w:val="22"/>
          <w:szCs w:val="22"/>
        </w:rPr>
        <w:t xml:space="preserve">kainos </w:t>
      </w:r>
      <w:r w:rsidRPr="00B70B91">
        <w:rPr>
          <w:rFonts w:ascii="Times New Roman" w:hAnsi="Times New Roman" w:cs="Times New Roman"/>
          <w:bCs/>
          <w:sz w:val="22"/>
          <w:szCs w:val="22"/>
        </w:rPr>
        <w:t xml:space="preserve">bus vertinamos ir lyginamos su visais mokesčiais, įskaitant PVM. </w:t>
      </w:r>
      <w:r w:rsidRPr="00B70B91">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70B91">
        <w:rPr>
          <w:rFonts w:ascii="Times New Roman" w:hAnsi="Times New Roman" w:cs="Times New Roman"/>
          <w:iCs/>
          <w:sz w:val="22"/>
          <w:szCs w:val="22"/>
        </w:rPr>
        <w:t>kainą (jeigu tiekėjas jo neįskaičiavo pateikiant pasiūlymą, palyginimo tikslais įskaičiuoja pati perkančioji organizacija)</w:t>
      </w:r>
      <w:r w:rsidRPr="00B70B91">
        <w:rPr>
          <w:rFonts w:ascii="Times New Roman" w:eastAsia="Calibri" w:hAnsi="Times New Roman" w:cs="Times New Roman"/>
          <w:sz w:val="22"/>
          <w:szCs w:val="22"/>
        </w:rPr>
        <w:t xml:space="preserve">. Į pasiūlymo </w:t>
      </w:r>
      <w:r w:rsidRPr="00B70B91">
        <w:rPr>
          <w:rFonts w:ascii="Times New Roman" w:eastAsiaTheme="minorHAnsi" w:hAnsi="Times New Roman" w:cs="Times New Roman"/>
          <w:bCs/>
          <w:iCs/>
          <w:sz w:val="22"/>
          <w:szCs w:val="22"/>
        </w:rPr>
        <w:t xml:space="preserve">kainą privalo būti </w:t>
      </w:r>
      <w:r w:rsidRPr="00B70B91">
        <w:rPr>
          <w:rFonts w:ascii="Times New Roman" w:eastAsia="Arial Unicode MS" w:hAnsi="Times New Roman" w:cs="Times New Roman"/>
          <w:sz w:val="22"/>
          <w:szCs w:val="22"/>
        </w:rPr>
        <w:t>įskaičiuoti visi mokesčiai bei visos</w:t>
      </w:r>
      <w:r w:rsidRPr="00B70B91">
        <w:rPr>
          <w:rFonts w:ascii="Times New Roman" w:hAnsi="Times New Roman" w:cs="Times New Roman"/>
          <w:b/>
          <w:sz w:val="22"/>
          <w:szCs w:val="22"/>
        </w:rPr>
        <w:t xml:space="preserve"> </w:t>
      </w:r>
      <w:r w:rsidRPr="00B70B91">
        <w:rPr>
          <w:rFonts w:ascii="Times New Roman" w:hAnsi="Times New Roman" w:cs="Times New Roman"/>
          <w:sz w:val="22"/>
          <w:szCs w:val="22"/>
        </w:rPr>
        <w:t>kitos Tiekėjo patirtos ir (ar) galimos patirti tiesioginės ir netiesioginės išlaidos ir mokesčiai</w:t>
      </w:r>
      <w:r w:rsidRPr="00B70B91">
        <w:rPr>
          <w:rFonts w:ascii="Times New Roman" w:eastAsia="Arial Unicode MS" w:hAnsi="Times New Roman" w:cs="Times New Roman"/>
          <w:sz w:val="22"/>
          <w:szCs w:val="22"/>
        </w:rPr>
        <w:t>, susiję su Prekių tiekimu ir Paslaugų teikimu.</w:t>
      </w:r>
      <w:r w:rsidRPr="00B70B91">
        <w:rPr>
          <w:rFonts w:ascii="Times New Roman" w:hAnsi="Times New Roman" w:cs="Times New Roman"/>
          <w:i/>
          <w:iCs/>
          <w:color w:val="7030A0"/>
          <w:sz w:val="22"/>
          <w:szCs w:val="22"/>
          <w:highlight w:val="yellow"/>
        </w:rPr>
        <w:t xml:space="preserve"> </w:t>
      </w:r>
    </w:p>
    <w:p w14:paraId="677D94FB" w14:textId="77777777" w:rsidR="00263445" w:rsidRPr="00B70B91" w:rsidRDefault="00263445" w:rsidP="00263445">
      <w:pPr>
        <w:spacing w:after="0" w:line="240" w:lineRule="auto"/>
        <w:jc w:val="both"/>
        <w:rPr>
          <w:rFonts w:ascii="Times New Roman" w:hAnsi="Times New Roman" w:cs="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068"/>
        <w:gridCol w:w="1682"/>
        <w:gridCol w:w="1709"/>
        <w:gridCol w:w="2678"/>
      </w:tblGrid>
      <w:tr w:rsidR="00507D55" w:rsidRPr="00B70B91" w14:paraId="13D08D97" w14:textId="77777777" w:rsidTr="00507D55">
        <w:trPr>
          <w:trHeight w:val="1021"/>
        </w:trPr>
        <w:tc>
          <w:tcPr>
            <w:tcW w:w="414" w:type="pct"/>
            <w:tcBorders>
              <w:top w:val="single" w:sz="4" w:space="0" w:color="auto"/>
              <w:left w:val="single" w:sz="4" w:space="0" w:color="auto"/>
              <w:bottom w:val="single" w:sz="4" w:space="0" w:color="auto"/>
              <w:right w:val="single" w:sz="4" w:space="0" w:color="auto"/>
            </w:tcBorders>
            <w:vAlign w:val="center"/>
          </w:tcPr>
          <w:p w14:paraId="5E7140C6" w14:textId="77777777" w:rsidR="00507D55" w:rsidRPr="00B70B91" w:rsidRDefault="00507D55" w:rsidP="00263445">
            <w:pPr>
              <w:spacing w:after="0" w:line="240" w:lineRule="auto"/>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Eil. Nr.</w:t>
            </w:r>
          </w:p>
        </w:tc>
        <w:tc>
          <w:tcPr>
            <w:tcW w:w="1540" w:type="pct"/>
            <w:tcBorders>
              <w:top w:val="single" w:sz="4" w:space="0" w:color="auto"/>
              <w:left w:val="single" w:sz="4" w:space="0" w:color="auto"/>
              <w:bottom w:val="single" w:sz="4" w:space="0" w:color="auto"/>
              <w:right w:val="single" w:sz="4" w:space="0" w:color="auto"/>
            </w:tcBorders>
            <w:vAlign w:val="center"/>
          </w:tcPr>
          <w:p w14:paraId="39CEC372" w14:textId="77777777" w:rsidR="00507D55" w:rsidRPr="00B70B91" w:rsidRDefault="00507D55" w:rsidP="00263445">
            <w:pPr>
              <w:spacing w:after="0" w:line="240" w:lineRule="auto"/>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Prekių pavadinimas</w:t>
            </w:r>
          </w:p>
        </w:tc>
        <w:tc>
          <w:tcPr>
            <w:tcW w:w="844" w:type="pct"/>
            <w:tcBorders>
              <w:top w:val="single" w:sz="4" w:space="0" w:color="auto"/>
              <w:left w:val="single" w:sz="4" w:space="0" w:color="auto"/>
              <w:bottom w:val="single" w:sz="4" w:space="0" w:color="auto"/>
              <w:right w:val="single" w:sz="4" w:space="0" w:color="auto"/>
            </w:tcBorders>
          </w:tcPr>
          <w:p w14:paraId="3B7E8DE5" w14:textId="77777777" w:rsidR="00507D55" w:rsidRPr="00B70B91" w:rsidRDefault="00507D55" w:rsidP="00507D55">
            <w:pPr>
              <w:spacing w:after="0" w:line="240" w:lineRule="auto"/>
              <w:ind w:right="-249"/>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Mato</w:t>
            </w:r>
          </w:p>
          <w:p w14:paraId="4C2CCC3F" w14:textId="01164F34" w:rsidR="00507D55" w:rsidRPr="00B70B91" w:rsidRDefault="00507D55" w:rsidP="00507D55">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r w:rsidRPr="00B70B91">
              <w:rPr>
                <w:rFonts w:ascii="Times New Roman" w:eastAsia="Calibri" w:hAnsi="Times New Roman" w:cs="Times New Roman"/>
                <w:sz w:val="22"/>
                <w:szCs w:val="22"/>
                <w:lang w:eastAsia="en-US"/>
              </w:rPr>
              <w:t>vnt.</w:t>
            </w:r>
          </w:p>
        </w:tc>
        <w:tc>
          <w:tcPr>
            <w:tcW w:w="858" w:type="pct"/>
            <w:tcBorders>
              <w:top w:val="single" w:sz="4" w:space="0" w:color="auto"/>
              <w:left w:val="single" w:sz="4" w:space="0" w:color="auto"/>
              <w:bottom w:val="single" w:sz="4" w:space="0" w:color="auto"/>
              <w:right w:val="single" w:sz="4" w:space="0" w:color="auto"/>
            </w:tcBorders>
            <w:vAlign w:val="center"/>
          </w:tcPr>
          <w:p w14:paraId="495BF32A" w14:textId="4595082E" w:rsidR="00507D55" w:rsidRPr="00B70B91" w:rsidRDefault="00507D55" w:rsidP="00507D55">
            <w:pPr>
              <w:spacing w:after="0" w:line="240" w:lineRule="auto"/>
              <w:ind w:right="-249"/>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Kiekis</w:t>
            </w:r>
          </w:p>
        </w:tc>
        <w:tc>
          <w:tcPr>
            <w:tcW w:w="1344" w:type="pct"/>
            <w:tcBorders>
              <w:top w:val="single" w:sz="4" w:space="0" w:color="auto"/>
              <w:left w:val="single" w:sz="4" w:space="0" w:color="auto"/>
              <w:bottom w:val="single" w:sz="4" w:space="0" w:color="auto"/>
              <w:right w:val="single" w:sz="4" w:space="0" w:color="auto"/>
            </w:tcBorders>
            <w:vAlign w:val="center"/>
          </w:tcPr>
          <w:p w14:paraId="678C7E27" w14:textId="77777777" w:rsidR="00507D55" w:rsidRPr="00B70B91" w:rsidRDefault="00507D55" w:rsidP="00263445">
            <w:pPr>
              <w:spacing w:after="0" w:line="240" w:lineRule="auto"/>
              <w:jc w:val="center"/>
              <w:rPr>
                <w:rFonts w:ascii="Times New Roman" w:eastAsia="Calibri" w:hAnsi="Times New Roman" w:cs="Times New Roman"/>
                <w:sz w:val="22"/>
                <w:szCs w:val="22"/>
                <w:lang w:eastAsia="en-US"/>
              </w:rPr>
            </w:pPr>
            <w:r w:rsidRPr="00B70B91">
              <w:rPr>
                <w:rFonts w:ascii="Times New Roman" w:eastAsia="Calibri" w:hAnsi="Times New Roman" w:cs="Times New Roman"/>
                <w:sz w:val="22"/>
                <w:szCs w:val="22"/>
                <w:lang w:eastAsia="en-US"/>
              </w:rPr>
              <w:t>Kaina be PVM, EUR</w:t>
            </w:r>
          </w:p>
        </w:tc>
      </w:tr>
      <w:tr w:rsidR="00507D55" w:rsidRPr="00B70B91" w14:paraId="13B52D6D" w14:textId="77777777" w:rsidTr="00507D55">
        <w:trPr>
          <w:trHeight w:val="287"/>
        </w:trPr>
        <w:tc>
          <w:tcPr>
            <w:tcW w:w="414" w:type="pct"/>
            <w:tcBorders>
              <w:top w:val="single" w:sz="4" w:space="0" w:color="auto"/>
              <w:left w:val="single" w:sz="4" w:space="0" w:color="auto"/>
              <w:bottom w:val="single" w:sz="4" w:space="0" w:color="auto"/>
              <w:right w:val="single" w:sz="4" w:space="0" w:color="auto"/>
            </w:tcBorders>
          </w:tcPr>
          <w:p w14:paraId="42D49127" w14:textId="77777777" w:rsidR="00507D55" w:rsidRPr="00B70B91" w:rsidRDefault="00507D55" w:rsidP="00263445">
            <w:pPr>
              <w:spacing w:after="0" w:line="240" w:lineRule="auto"/>
              <w:jc w:val="center"/>
              <w:rPr>
                <w:rFonts w:ascii="Times New Roman" w:eastAsia="Calibri" w:hAnsi="Times New Roman" w:cs="Times New Roman"/>
                <w:i/>
                <w:sz w:val="22"/>
                <w:szCs w:val="22"/>
                <w:lang w:eastAsia="en-US"/>
              </w:rPr>
            </w:pPr>
            <w:r w:rsidRPr="00B70B91">
              <w:rPr>
                <w:rFonts w:ascii="Times New Roman" w:eastAsia="Calibri" w:hAnsi="Times New Roman" w:cs="Times New Roman"/>
                <w:i/>
                <w:sz w:val="22"/>
                <w:szCs w:val="22"/>
                <w:lang w:eastAsia="en-US"/>
              </w:rPr>
              <w:t>1</w:t>
            </w:r>
          </w:p>
        </w:tc>
        <w:tc>
          <w:tcPr>
            <w:tcW w:w="1540" w:type="pct"/>
            <w:tcBorders>
              <w:top w:val="single" w:sz="4" w:space="0" w:color="auto"/>
              <w:left w:val="single" w:sz="4" w:space="0" w:color="auto"/>
              <w:bottom w:val="single" w:sz="4" w:space="0" w:color="auto"/>
              <w:right w:val="single" w:sz="4" w:space="0" w:color="auto"/>
            </w:tcBorders>
          </w:tcPr>
          <w:p w14:paraId="6FD160F4" w14:textId="77777777" w:rsidR="00507D55" w:rsidRPr="00B70B91" w:rsidRDefault="00507D55" w:rsidP="00263445">
            <w:pPr>
              <w:spacing w:after="0" w:line="240" w:lineRule="auto"/>
              <w:jc w:val="center"/>
              <w:rPr>
                <w:rFonts w:ascii="Times New Roman" w:eastAsia="Calibri" w:hAnsi="Times New Roman" w:cs="Times New Roman"/>
                <w:i/>
                <w:sz w:val="22"/>
                <w:szCs w:val="22"/>
                <w:lang w:eastAsia="en-US"/>
              </w:rPr>
            </w:pPr>
            <w:r w:rsidRPr="00B70B91">
              <w:rPr>
                <w:rFonts w:ascii="Times New Roman" w:eastAsia="Calibri" w:hAnsi="Times New Roman" w:cs="Times New Roman"/>
                <w:i/>
                <w:sz w:val="22"/>
                <w:szCs w:val="22"/>
                <w:lang w:eastAsia="en-US"/>
              </w:rPr>
              <w:t>2</w:t>
            </w:r>
          </w:p>
        </w:tc>
        <w:tc>
          <w:tcPr>
            <w:tcW w:w="844" w:type="pct"/>
            <w:tcBorders>
              <w:top w:val="single" w:sz="4" w:space="0" w:color="auto"/>
              <w:left w:val="single" w:sz="4" w:space="0" w:color="auto"/>
              <w:bottom w:val="single" w:sz="4" w:space="0" w:color="auto"/>
              <w:right w:val="single" w:sz="4" w:space="0" w:color="auto"/>
            </w:tcBorders>
          </w:tcPr>
          <w:p w14:paraId="4E815E09" w14:textId="1B3C7D3F" w:rsidR="00507D55" w:rsidRPr="00B70B91" w:rsidRDefault="00507D55" w:rsidP="00263445">
            <w:pPr>
              <w:spacing w:after="0" w:line="240" w:lineRule="auto"/>
              <w:jc w:val="center"/>
              <w:rPr>
                <w:rFonts w:ascii="Times New Roman" w:eastAsia="Calibri" w:hAnsi="Times New Roman" w:cs="Times New Roman"/>
                <w:i/>
                <w:sz w:val="22"/>
                <w:szCs w:val="22"/>
                <w:lang w:eastAsia="en-US"/>
              </w:rPr>
            </w:pPr>
            <w:r w:rsidRPr="00B70B91">
              <w:rPr>
                <w:rFonts w:ascii="Times New Roman" w:eastAsia="Calibri" w:hAnsi="Times New Roman" w:cs="Times New Roman"/>
                <w:i/>
                <w:sz w:val="22"/>
                <w:szCs w:val="22"/>
                <w:lang w:eastAsia="en-US"/>
              </w:rPr>
              <w:t>3</w:t>
            </w:r>
          </w:p>
        </w:tc>
        <w:tc>
          <w:tcPr>
            <w:tcW w:w="858" w:type="pct"/>
            <w:tcBorders>
              <w:top w:val="single" w:sz="4" w:space="0" w:color="auto"/>
              <w:left w:val="single" w:sz="4" w:space="0" w:color="auto"/>
              <w:bottom w:val="single" w:sz="4" w:space="0" w:color="auto"/>
              <w:right w:val="single" w:sz="4" w:space="0" w:color="auto"/>
            </w:tcBorders>
          </w:tcPr>
          <w:p w14:paraId="53E3CBE9" w14:textId="588E1945" w:rsidR="00507D55" w:rsidRPr="00B70B91" w:rsidRDefault="00507D55" w:rsidP="00263445">
            <w:pPr>
              <w:spacing w:after="0" w:line="240" w:lineRule="auto"/>
              <w:jc w:val="center"/>
              <w:rPr>
                <w:rFonts w:ascii="Times New Roman" w:eastAsia="Calibri" w:hAnsi="Times New Roman" w:cs="Times New Roman"/>
                <w:i/>
                <w:sz w:val="22"/>
                <w:szCs w:val="22"/>
                <w:lang w:eastAsia="en-US"/>
              </w:rPr>
            </w:pPr>
            <w:r w:rsidRPr="00B70B91">
              <w:rPr>
                <w:rFonts w:ascii="Times New Roman" w:eastAsia="Calibri" w:hAnsi="Times New Roman" w:cs="Times New Roman"/>
                <w:i/>
                <w:sz w:val="22"/>
                <w:szCs w:val="22"/>
                <w:lang w:eastAsia="en-US"/>
              </w:rPr>
              <w:t>4</w:t>
            </w:r>
          </w:p>
        </w:tc>
        <w:tc>
          <w:tcPr>
            <w:tcW w:w="1344" w:type="pct"/>
            <w:tcBorders>
              <w:top w:val="single" w:sz="4" w:space="0" w:color="auto"/>
              <w:left w:val="single" w:sz="4" w:space="0" w:color="auto"/>
              <w:bottom w:val="single" w:sz="4" w:space="0" w:color="auto"/>
              <w:right w:val="single" w:sz="4" w:space="0" w:color="auto"/>
            </w:tcBorders>
          </w:tcPr>
          <w:p w14:paraId="65128CEC" w14:textId="6C8A18A9" w:rsidR="00507D55" w:rsidRPr="00B70B91" w:rsidRDefault="00507D55" w:rsidP="00263445">
            <w:pPr>
              <w:spacing w:after="0" w:line="240" w:lineRule="auto"/>
              <w:jc w:val="center"/>
              <w:rPr>
                <w:rFonts w:ascii="Times New Roman" w:eastAsia="Calibri" w:hAnsi="Times New Roman" w:cs="Times New Roman"/>
                <w:i/>
                <w:sz w:val="22"/>
                <w:szCs w:val="22"/>
                <w:lang w:eastAsia="en-US"/>
              </w:rPr>
            </w:pPr>
            <w:r>
              <w:rPr>
                <w:rFonts w:ascii="Times New Roman" w:eastAsia="Calibri" w:hAnsi="Times New Roman" w:cs="Times New Roman"/>
                <w:i/>
                <w:sz w:val="22"/>
                <w:szCs w:val="22"/>
                <w:lang w:eastAsia="en-US"/>
              </w:rPr>
              <w:t>5</w:t>
            </w:r>
          </w:p>
        </w:tc>
      </w:tr>
      <w:tr w:rsidR="00507D55" w:rsidRPr="00B70B91" w14:paraId="55752FEF" w14:textId="77777777" w:rsidTr="00507D55">
        <w:trPr>
          <w:trHeight w:val="701"/>
        </w:trPr>
        <w:tc>
          <w:tcPr>
            <w:tcW w:w="414" w:type="pct"/>
            <w:tcBorders>
              <w:top w:val="single" w:sz="4" w:space="0" w:color="auto"/>
              <w:left w:val="single" w:sz="4" w:space="0" w:color="auto"/>
              <w:bottom w:val="single" w:sz="4" w:space="0" w:color="auto"/>
              <w:right w:val="single" w:sz="4" w:space="0" w:color="auto"/>
            </w:tcBorders>
          </w:tcPr>
          <w:p w14:paraId="289C7375" w14:textId="77777777" w:rsidR="00507D55" w:rsidRPr="00B70B91" w:rsidRDefault="00507D55" w:rsidP="00263445">
            <w:pPr>
              <w:spacing w:after="0" w:line="240" w:lineRule="auto"/>
              <w:contextualSpacing/>
              <w:jc w:val="both"/>
              <w:rPr>
                <w:rFonts w:ascii="Times New Roman" w:eastAsia="Times New Roman" w:hAnsi="Times New Roman" w:cs="Times New Roman"/>
                <w:sz w:val="22"/>
                <w:szCs w:val="22"/>
              </w:rPr>
            </w:pPr>
            <w:r w:rsidRPr="00B70B91">
              <w:rPr>
                <w:rFonts w:ascii="Times New Roman" w:eastAsia="Times New Roman" w:hAnsi="Times New Roman" w:cs="Times New Roman"/>
                <w:sz w:val="22"/>
                <w:szCs w:val="22"/>
              </w:rPr>
              <w:t>1.</w:t>
            </w:r>
          </w:p>
        </w:tc>
        <w:tc>
          <w:tcPr>
            <w:tcW w:w="1540" w:type="pct"/>
          </w:tcPr>
          <w:p w14:paraId="15062693" w14:textId="738FD8A6" w:rsidR="00507D55" w:rsidRPr="00B70B91" w:rsidRDefault="00507D55" w:rsidP="00263445">
            <w:pPr>
              <w:spacing w:after="0" w:line="240" w:lineRule="auto"/>
              <w:rPr>
                <w:rFonts w:ascii="Times New Roman" w:eastAsia="Times New Roman" w:hAnsi="Times New Roman" w:cs="Times New Roman"/>
                <w:sz w:val="22"/>
                <w:szCs w:val="22"/>
                <w:lang w:eastAsia="en-US"/>
              </w:rPr>
            </w:pPr>
            <w:r w:rsidRPr="00B70B91">
              <w:rPr>
                <w:rFonts w:ascii="Times New Roman" w:hAnsi="Times New Roman" w:cs="Times New Roman"/>
                <w:sz w:val="22"/>
                <w:szCs w:val="22"/>
              </w:rPr>
              <w:t>Dirbtinio intelekto modulis</w:t>
            </w:r>
          </w:p>
        </w:tc>
        <w:tc>
          <w:tcPr>
            <w:tcW w:w="844" w:type="pct"/>
            <w:tcBorders>
              <w:right w:val="single" w:sz="4" w:space="0" w:color="auto"/>
            </w:tcBorders>
          </w:tcPr>
          <w:p w14:paraId="28028B6D" w14:textId="21FE44A8" w:rsidR="00507D55" w:rsidRPr="00B70B91" w:rsidRDefault="00507D55" w:rsidP="00263445">
            <w:pPr>
              <w:spacing w:after="0" w:line="240" w:lineRule="auto"/>
              <w:jc w:val="center"/>
              <w:rPr>
                <w:rFonts w:ascii="Times New Roman" w:eastAsia="Calibri" w:hAnsi="Times New Roman" w:cs="Times New Roman"/>
                <w:sz w:val="22"/>
                <w:szCs w:val="22"/>
                <w:lang w:val="en-US" w:eastAsia="en-US"/>
              </w:rPr>
            </w:pPr>
            <w:proofErr w:type="spellStart"/>
            <w:r>
              <w:rPr>
                <w:rFonts w:ascii="Times New Roman" w:eastAsia="Calibri" w:hAnsi="Times New Roman" w:cs="Times New Roman"/>
                <w:sz w:val="22"/>
                <w:szCs w:val="22"/>
                <w:lang w:val="en-US" w:eastAsia="en-US"/>
              </w:rPr>
              <w:t>Vnt</w:t>
            </w:r>
            <w:proofErr w:type="spellEnd"/>
            <w:r>
              <w:rPr>
                <w:rFonts w:ascii="Times New Roman" w:eastAsia="Calibri" w:hAnsi="Times New Roman" w:cs="Times New Roman"/>
                <w:sz w:val="22"/>
                <w:szCs w:val="22"/>
                <w:lang w:val="en-US" w:eastAsia="en-US"/>
              </w:rPr>
              <w:t>.</w:t>
            </w:r>
          </w:p>
        </w:tc>
        <w:tc>
          <w:tcPr>
            <w:tcW w:w="858" w:type="pct"/>
            <w:tcBorders>
              <w:top w:val="single" w:sz="4" w:space="0" w:color="auto"/>
              <w:left w:val="single" w:sz="4" w:space="0" w:color="auto"/>
              <w:bottom w:val="single" w:sz="4" w:space="0" w:color="auto"/>
              <w:right w:val="single" w:sz="4" w:space="0" w:color="auto"/>
            </w:tcBorders>
          </w:tcPr>
          <w:p w14:paraId="491932D1" w14:textId="2DA2FFF8" w:rsidR="00507D55" w:rsidRPr="00B70B91" w:rsidRDefault="00507D55" w:rsidP="00263445">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1344" w:type="pct"/>
            <w:tcBorders>
              <w:top w:val="single" w:sz="4" w:space="0" w:color="auto"/>
              <w:left w:val="single" w:sz="4" w:space="0" w:color="auto"/>
              <w:bottom w:val="single" w:sz="4" w:space="0" w:color="auto"/>
              <w:right w:val="single" w:sz="4" w:space="0" w:color="auto"/>
            </w:tcBorders>
          </w:tcPr>
          <w:p w14:paraId="66BF56E3" w14:textId="77777777" w:rsidR="00507D55" w:rsidRPr="00B70B91" w:rsidRDefault="00507D55" w:rsidP="00263445">
            <w:pPr>
              <w:spacing w:after="0" w:line="240" w:lineRule="auto"/>
              <w:jc w:val="center"/>
              <w:rPr>
                <w:rFonts w:ascii="Times New Roman" w:eastAsia="Calibri" w:hAnsi="Times New Roman" w:cs="Times New Roman"/>
                <w:sz w:val="22"/>
                <w:szCs w:val="22"/>
                <w:highlight w:val="yellow"/>
                <w:lang w:eastAsia="en-US"/>
              </w:rPr>
            </w:pPr>
          </w:p>
        </w:tc>
      </w:tr>
      <w:tr w:rsidR="00507D55" w:rsidRPr="00B70B91" w14:paraId="7F04D454" w14:textId="77777777" w:rsidTr="00507D55">
        <w:trPr>
          <w:trHeight w:val="243"/>
        </w:trPr>
        <w:tc>
          <w:tcPr>
            <w:tcW w:w="3656" w:type="pct"/>
            <w:gridSpan w:val="4"/>
            <w:tcBorders>
              <w:right w:val="single" w:sz="4" w:space="0" w:color="auto"/>
            </w:tcBorders>
          </w:tcPr>
          <w:p w14:paraId="4CB0370E" w14:textId="4DC9E84C" w:rsidR="00507D55" w:rsidRPr="00B70B91" w:rsidRDefault="00507D55" w:rsidP="00263445">
            <w:pPr>
              <w:spacing w:after="0" w:line="240" w:lineRule="auto"/>
              <w:jc w:val="right"/>
              <w:rPr>
                <w:rFonts w:ascii="Times New Roman" w:eastAsia="Calibri" w:hAnsi="Times New Roman" w:cs="Times New Roman"/>
                <w:sz w:val="22"/>
                <w:szCs w:val="22"/>
                <w:lang w:eastAsia="en-US"/>
              </w:rPr>
            </w:pPr>
            <w:r w:rsidRPr="00B70B91">
              <w:rPr>
                <w:rFonts w:ascii="Times New Roman" w:hAnsi="Times New Roman" w:cs="Times New Roman"/>
                <w:sz w:val="22"/>
                <w:szCs w:val="22"/>
              </w:rPr>
              <w:t>PVM (21 %) suma</w:t>
            </w:r>
          </w:p>
        </w:tc>
        <w:tc>
          <w:tcPr>
            <w:tcW w:w="1344" w:type="pct"/>
            <w:tcBorders>
              <w:top w:val="single" w:sz="4" w:space="0" w:color="auto"/>
              <w:left w:val="single" w:sz="4" w:space="0" w:color="auto"/>
              <w:bottom w:val="single" w:sz="4" w:space="0" w:color="auto"/>
              <w:right w:val="single" w:sz="4" w:space="0" w:color="auto"/>
            </w:tcBorders>
          </w:tcPr>
          <w:p w14:paraId="1F3CEAB5" w14:textId="77777777" w:rsidR="00507D55" w:rsidRPr="00B70B91" w:rsidRDefault="00507D55" w:rsidP="00263445">
            <w:pPr>
              <w:spacing w:after="0" w:line="240" w:lineRule="auto"/>
              <w:jc w:val="both"/>
              <w:rPr>
                <w:rFonts w:ascii="Times New Roman" w:eastAsia="Calibri" w:hAnsi="Times New Roman" w:cs="Times New Roman"/>
                <w:sz w:val="22"/>
                <w:szCs w:val="22"/>
                <w:lang w:eastAsia="en-US"/>
              </w:rPr>
            </w:pPr>
          </w:p>
        </w:tc>
      </w:tr>
      <w:tr w:rsidR="00507D55" w:rsidRPr="00B70B91" w14:paraId="73EE7B22" w14:textId="77777777" w:rsidTr="00507D55">
        <w:trPr>
          <w:trHeight w:val="243"/>
        </w:trPr>
        <w:tc>
          <w:tcPr>
            <w:tcW w:w="3656" w:type="pct"/>
            <w:gridSpan w:val="4"/>
            <w:tcBorders>
              <w:right w:val="single" w:sz="4" w:space="0" w:color="auto"/>
            </w:tcBorders>
          </w:tcPr>
          <w:p w14:paraId="77528BA8" w14:textId="46FA67C3" w:rsidR="00507D55" w:rsidRPr="00B70B91" w:rsidRDefault="00507D55" w:rsidP="00263445">
            <w:pPr>
              <w:spacing w:after="0" w:line="240" w:lineRule="auto"/>
              <w:jc w:val="right"/>
              <w:rPr>
                <w:rFonts w:ascii="Times New Roman" w:eastAsia="Calibri" w:hAnsi="Times New Roman" w:cs="Times New Roman"/>
                <w:sz w:val="22"/>
                <w:szCs w:val="22"/>
                <w:lang w:eastAsia="en-US"/>
              </w:rPr>
            </w:pPr>
            <w:r w:rsidRPr="00B70B91">
              <w:rPr>
                <w:rFonts w:ascii="Times New Roman" w:hAnsi="Times New Roman" w:cs="Times New Roman"/>
                <w:sz w:val="22"/>
                <w:szCs w:val="22"/>
              </w:rPr>
              <w:t>Iš viso bendra pasiūlymo kaina su PVM</w:t>
            </w:r>
          </w:p>
        </w:tc>
        <w:tc>
          <w:tcPr>
            <w:tcW w:w="1344" w:type="pct"/>
            <w:tcBorders>
              <w:top w:val="single" w:sz="4" w:space="0" w:color="auto"/>
              <w:left w:val="single" w:sz="4" w:space="0" w:color="auto"/>
              <w:bottom w:val="single" w:sz="4" w:space="0" w:color="auto"/>
              <w:right w:val="single" w:sz="4" w:space="0" w:color="auto"/>
            </w:tcBorders>
          </w:tcPr>
          <w:p w14:paraId="34C490A9" w14:textId="77777777" w:rsidR="00507D55" w:rsidRPr="00B70B91" w:rsidRDefault="00507D55" w:rsidP="00263445">
            <w:pPr>
              <w:spacing w:after="0" w:line="240" w:lineRule="auto"/>
              <w:jc w:val="both"/>
              <w:rPr>
                <w:rFonts w:ascii="Times New Roman" w:eastAsia="Calibri" w:hAnsi="Times New Roman" w:cs="Times New Roman"/>
                <w:sz w:val="22"/>
                <w:szCs w:val="22"/>
                <w:lang w:eastAsia="en-US"/>
              </w:rPr>
            </w:pPr>
          </w:p>
        </w:tc>
      </w:tr>
    </w:tbl>
    <w:p w14:paraId="1EF6BC18" w14:textId="77777777" w:rsidR="00263445" w:rsidRPr="00B70B91" w:rsidRDefault="00263445" w:rsidP="00263445">
      <w:pPr>
        <w:spacing w:after="0" w:line="240" w:lineRule="auto"/>
        <w:jc w:val="both"/>
        <w:rPr>
          <w:rFonts w:ascii="Times New Roman" w:hAnsi="Times New Roman" w:cs="Times New Roman"/>
          <w:sz w:val="22"/>
          <w:szCs w:val="22"/>
        </w:rPr>
      </w:pPr>
      <w:r w:rsidRPr="00B70B91">
        <w:rPr>
          <w:rFonts w:ascii="Times New Roman" w:hAnsi="Times New Roman" w:cs="Times New Roman"/>
          <w:b/>
          <w:sz w:val="22"/>
          <w:szCs w:val="22"/>
        </w:rPr>
        <w:tab/>
      </w:r>
      <w:r w:rsidRPr="00B70B91">
        <w:rPr>
          <w:rFonts w:ascii="Times New Roman" w:hAnsi="Times New Roman" w:cs="Times New Roman"/>
          <w:sz w:val="22"/>
          <w:szCs w:val="22"/>
        </w:rPr>
        <w:tab/>
        <w:t xml:space="preserve">                 </w:t>
      </w:r>
    </w:p>
    <w:p w14:paraId="7A9A9831" w14:textId="77777777" w:rsidR="00263445" w:rsidRPr="00B70B91" w:rsidRDefault="00263445" w:rsidP="00263445">
      <w:pPr>
        <w:spacing w:after="0" w:line="240" w:lineRule="auto"/>
        <w:jc w:val="both"/>
        <w:rPr>
          <w:rFonts w:ascii="Times New Roman" w:hAnsi="Times New Roman" w:cs="Times New Roman"/>
          <w:sz w:val="22"/>
          <w:szCs w:val="22"/>
        </w:rPr>
      </w:pPr>
    </w:p>
    <w:p w14:paraId="17CD87D7" w14:textId="77777777" w:rsidR="00263445" w:rsidRPr="00B70B91" w:rsidRDefault="00263445" w:rsidP="00263445">
      <w:pPr>
        <w:suppressAutoHyphens/>
        <w:spacing w:after="0" w:line="240" w:lineRule="auto"/>
        <w:ind w:firstLine="720"/>
        <w:jc w:val="both"/>
        <w:rPr>
          <w:rFonts w:ascii="Times New Roman" w:hAnsi="Times New Roman" w:cs="Times New Roman"/>
          <w:i/>
          <w:color w:val="000000"/>
          <w:sz w:val="22"/>
          <w:szCs w:val="22"/>
          <w:lang w:eastAsia="zh-CN"/>
        </w:rPr>
      </w:pPr>
      <w:r w:rsidRPr="00B70B91">
        <w:rPr>
          <w:rFonts w:ascii="Times New Roman" w:hAnsi="Times New Roman" w:cs="Times New Roman"/>
          <w:i/>
          <w:color w:val="000000"/>
          <w:sz w:val="22"/>
          <w:szCs w:val="22"/>
          <w:lang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42E0F648" w14:textId="77777777" w:rsidR="00263445" w:rsidRPr="00B70B91" w:rsidRDefault="00263445" w:rsidP="00263445">
      <w:pPr>
        <w:spacing w:after="0" w:line="240" w:lineRule="auto"/>
        <w:ind w:firstLine="1296"/>
        <w:rPr>
          <w:rFonts w:ascii="Times New Roman" w:hAnsi="Times New Roman" w:cs="Times New Roman"/>
          <w:b/>
          <w:sz w:val="22"/>
          <w:szCs w:val="22"/>
        </w:rPr>
      </w:pPr>
    </w:p>
    <w:p w14:paraId="4B550451" w14:textId="77777777" w:rsidR="00263445" w:rsidRPr="00B70B91" w:rsidRDefault="00263445" w:rsidP="00263445">
      <w:pPr>
        <w:spacing w:after="0" w:line="240" w:lineRule="auto"/>
        <w:jc w:val="both"/>
        <w:rPr>
          <w:rFonts w:ascii="Times New Roman" w:hAnsi="Times New Roman" w:cs="Times New Roman"/>
          <w:b/>
          <w:sz w:val="22"/>
          <w:szCs w:val="22"/>
        </w:rPr>
      </w:pPr>
    </w:p>
    <w:p w14:paraId="673A2C2D" w14:textId="77777777" w:rsidR="00263445" w:rsidRPr="00B70B91" w:rsidRDefault="00263445" w:rsidP="00263445">
      <w:pPr>
        <w:spacing w:after="0" w:line="240" w:lineRule="auto"/>
        <w:ind w:firstLine="720"/>
        <w:jc w:val="both"/>
        <w:rPr>
          <w:rFonts w:ascii="Times New Roman" w:hAnsi="Times New Roman" w:cs="Times New Roman"/>
          <w:sz w:val="22"/>
          <w:szCs w:val="22"/>
        </w:rPr>
      </w:pPr>
      <w:r w:rsidRPr="00B70B91">
        <w:rPr>
          <w:rFonts w:ascii="Times New Roman" w:hAnsi="Times New Roman" w:cs="Times New Roman"/>
          <w:sz w:val="22"/>
          <w:szCs w:val="22"/>
        </w:rPr>
        <w:t>Siūlomos prekės visiškai atitinka pirkimo dokumentuose nurodytus reikalavimus.</w:t>
      </w:r>
    </w:p>
    <w:p w14:paraId="3DBDAEF0" w14:textId="77777777" w:rsidR="00263445" w:rsidRPr="00B70B91" w:rsidRDefault="00263445" w:rsidP="00263445">
      <w:pPr>
        <w:spacing w:after="0" w:line="240" w:lineRule="auto"/>
        <w:jc w:val="both"/>
        <w:rPr>
          <w:rFonts w:ascii="Times New Roman" w:hAnsi="Times New Roman" w:cs="Times New Roman"/>
          <w:b/>
          <w:bCs/>
          <w:sz w:val="22"/>
          <w:szCs w:val="22"/>
        </w:rPr>
      </w:pPr>
    </w:p>
    <w:p w14:paraId="2E2B30AA" w14:textId="77777777" w:rsidR="00263445" w:rsidRPr="00B70B91" w:rsidRDefault="00263445" w:rsidP="00263445">
      <w:pPr>
        <w:pStyle w:val="ListParagraph"/>
        <w:ind w:left="1080"/>
        <w:rPr>
          <w:rFonts w:ascii="Times New Roman" w:hAnsi="Times New Roman" w:cs="Times New Roman"/>
          <w:b/>
          <w:bCs/>
          <w:sz w:val="22"/>
          <w:szCs w:val="22"/>
        </w:rPr>
      </w:pPr>
    </w:p>
    <w:p w14:paraId="49F6B5F6" w14:textId="77777777" w:rsidR="00263445" w:rsidRPr="00B70B91" w:rsidRDefault="00263445" w:rsidP="00263445">
      <w:pPr>
        <w:pStyle w:val="ListParagraph"/>
        <w:numPr>
          <w:ilvl w:val="0"/>
          <w:numId w:val="31"/>
        </w:numPr>
        <w:spacing w:line="259" w:lineRule="auto"/>
        <w:jc w:val="center"/>
        <w:rPr>
          <w:rFonts w:ascii="Times New Roman" w:hAnsi="Times New Roman" w:cs="Times New Roman"/>
          <w:b/>
          <w:bCs/>
          <w:sz w:val="22"/>
          <w:szCs w:val="22"/>
        </w:rPr>
      </w:pPr>
      <w:r w:rsidRPr="00B70B91">
        <w:rPr>
          <w:rFonts w:ascii="Times New Roman" w:hAnsi="Times New Roman" w:cs="Times New Roman"/>
          <w:b/>
          <w:bCs/>
          <w:sz w:val="22"/>
          <w:szCs w:val="22"/>
        </w:rPr>
        <w:t>PRIDEDAMI DOKUMENTAI IR INFORMACIJA APIE KONFIDENCIALUMĄ</w:t>
      </w:r>
    </w:p>
    <w:p w14:paraId="18AF6DCB" w14:textId="77777777" w:rsidR="00263445" w:rsidRPr="00B70B91" w:rsidRDefault="00263445" w:rsidP="00263445">
      <w:pPr>
        <w:spacing w:after="0" w:line="240" w:lineRule="auto"/>
        <w:ind w:left="1080"/>
        <w:contextualSpacing/>
        <w:rPr>
          <w:rFonts w:ascii="Times New Roman" w:hAnsi="Times New Roman" w:cs="Times New Roman"/>
          <w:b/>
          <w:bCs/>
          <w:sz w:val="22"/>
          <w:szCs w:val="22"/>
        </w:rPr>
      </w:pPr>
    </w:p>
    <w:p w14:paraId="1D13CCE8" w14:textId="77777777" w:rsidR="00263445" w:rsidRPr="00B70B91" w:rsidRDefault="00263445" w:rsidP="00263445">
      <w:pPr>
        <w:spacing w:after="0" w:line="240" w:lineRule="auto"/>
        <w:ind w:firstLine="567"/>
        <w:contextualSpacing/>
        <w:rPr>
          <w:rFonts w:ascii="Times New Roman" w:hAnsi="Times New Roman" w:cs="Times New Roman"/>
          <w:sz w:val="22"/>
          <w:szCs w:val="22"/>
        </w:rPr>
      </w:pPr>
      <w:r w:rsidRPr="00B70B91">
        <w:rPr>
          <w:rFonts w:ascii="Times New Roman" w:hAnsi="Times New Roman" w:cs="Times New Roman"/>
          <w:sz w:val="22"/>
          <w:szCs w:val="22"/>
        </w:rPr>
        <w:t>Jei nenurodyta kitaip, visi dokumentai teikiami su pasiūlymu CVP IS priemonėmis:</w:t>
      </w:r>
    </w:p>
    <w:p w14:paraId="1BA890B0" w14:textId="77777777" w:rsidR="00263445" w:rsidRPr="00B70B91" w:rsidRDefault="00263445" w:rsidP="00263445">
      <w:pPr>
        <w:spacing w:after="0" w:line="240" w:lineRule="auto"/>
        <w:jc w:val="both"/>
        <w:rPr>
          <w:rFonts w:ascii="Times New Roman" w:hAnsi="Times New Roman" w:cs="Times New Roman"/>
          <w:b/>
          <w:bCs/>
          <w:sz w:val="22"/>
          <w:szCs w:val="22"/>
        </w:rPr>
      </w:pPr>
    </w:p>
    <w:tbl>
      <w:tblPr>
        <w:tblStyle w:val="SmartTextTable1"/>
        <w:tblW w:w="0" w:type="auto"/>
        <w:tblInd w:w="0" w:type="dxa"/>
        <w:tblLook w:val="04A0" w:firstRow="1" w:lastRow="0" w:firstColumn="1" w:lastColumn="0" w:noHBand="0" w:noVBand="1"/>
      </w:tblPr>
      <w:tblGrid>
        <w:gridCol w:w="540"/>
        <w:gridCol w:w="3710"/>
        <w:gridCol w:w="1057"/>
        <w:gridCol w:w="2143"/>
        <w:gridCol w:w="2512"/>
      </w:tblGrid>
      <w:tr w:rsidR="00263445" w:rsidRPr="00B70B91" w14:paraId="0F57AC6D" w14:textId="77777777" w:rsidTr="00263445">
        <w:tc>
          <w:tcPr>
            <w:tcW w:w="0" w:type="auto"/>
            <w:shd w:val="clear" w:color="auto" w:fill="DEEAF6" w:themeFill="accent5" w:themeFillTint="33"/>
            <w:vAlign w:val="center"/>
          </w:tcPr>
          <w:p w14:paraId="2CC37074"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Eil.</w:t>
            </w:r>
          </w:p>
          <w:p w14:paraId="60BDD4AD"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Nr.</w:t>
            </w:r>
          </w:p>
        </w:tc>
        <w:tc>
          <w:tcPr>
            <w:tcW w:w="3710" w:type="dxa"/>
            <w:shd w:val="clear" w:color="auto" w:fill="DEEAF6" w:themeFill="accent5" w:themeFillTint="33"/>
            <w:vAlign w:val="center"/>
          </w:tcPr>
          <w:p w14:paraId="6D94D613"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Dokumentas</w:t>
            </w:r>
          </w:p>
        </w:tc>
        <w:tc>
          <w:tcPr>
            <w:tcW w:w="1057" w:type="dxa"/>
            <w:shd w:val="clear" w:color="auto" w:fill="DEEAF6" w:themeFill="accent5" w:themeFillTint="33"/>
            <w:vAlign w:val="center"/>
          </w:tcPr>
          <w:p w14:paraId="01E57FF5"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Lapų skaičius</w:t>
            </w:r>
          </w:p>
        </w:tc>
        <w:tc>
          <w:tcPr>
            <w:tcW w:w="0" w:type="auto"/>
            <w:shd w:val="clear" w:color="auto" w:fill="DEEAF6" w:themeFill="accent5" w:themeFillTint="33"/>
            <w:vAlign w:val="center"/>
          </w:tcPr>
          <w:p w14:paraId="5C6A8097"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Ar dokumente yra konfidencialios informacijos?</w:t>
            </w:r>
          </w:p>
          <w:p w14:paraId="7CD40F99"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(Taip / Ne)</w:t>
            </w:r>
          </w:p>
        </w:tc>
        <w:tc>
          <w:tcPr>
            <w:tcW w:w="0" w:type="auto"/>
            <w:shd w:val="clear" w:color="auto" w:fill="DEEAF6" w:themeFill="accent5" w:themeFillTint="33"/>
            <w:vAlign w:val="center"/>
          </w:tcPr>
          <w:p w14:paraId="6E676341" w14:textId="77777777" w:rsidR="00263445" w:rsidRPr="00B70B91" w:rsidRDefault="00263445" w:rsidP="00263445">
            <w:pPr>
              <w:jc w:val="center"/>
              <w:rPr>
                <w:rFonts w:hAnsi="Times New Roman" w:cs="Times New Roman"/>
                <w:b/>
                <w:bCs/>
                <w:sz w:val="22"/>
                <w:szCs w:val="22"/>
              </w:rPr>
            </w:pPr>
            <w:r w:rsidRPr="00B70B91">
              <w:rPr>
                <w:rFonts w:hAnsi="Times New Roman" w:cs="Times New Roman"/>
                <w:b/>
                <w:bCs/>
                <w:sz w:val="22"/>
                <w:szCs w:val="22"/>
              </w:rPr>
              <w:t>Paaiškinimas, kokia konkreti informacija dokumente yra konfidenciali ir kodėl</w:t>
            </w:r>
          </w:p>
        </w:tc>
      </w:tr>
      <w:tr w:rsidR="00263445" w:rsidRPr="00B70B91" w14:paraId="5A34B243" w14:textId="77777777" w:rsidTr="00263445">
        <w:tc>
          <w:tcPr>
            <w:tcW w:w="0" w:type="auto"/>
            <w:vAlign w:val="center"/>
          </w:tcPr>
          <w:p w14:paraId="317E9629" w14:textId="77777777" w:rsidR="00263445" w:rsidRPr="00B70B91" w:rsidRDefault="00263445" w:rsidP="00263445">
            <w:pPr>
              <w:jc w:val="center"/>
              <w:rPr>
                <w:rFonts w:hAnsi="Times New Roman" w:cs="Times New Roman"/>
                <w:bCs/>
                <w:sz w:val="22"/>
                <w:szCs w:val="22"/>
              </w:rPr>
            </w:pPr>
            <w:r w:rsidRPr="00B70B91">
              <w:rPr>
                <w:rFonts w:hAnsi="Times New Roman" w:cs="Times New Roman"/>
                <w:i/>
                <w:sz w:val="22"/>
                <w:szCs w:val="22"/>
              </w:rPr>
              <w:t>1</w:t>
            </w:r>
          </w:p>
        </w:tc>
        <w:tc>
          <w:tcPr>
            <w:tcW w:w="3710" w:type="dxa"/>
            <w:vAlign w:val="center"/>
          </w:tcPr>
          <w:p w14:paraId="60535E16" w14:textId="77777777" w:rsidR="00263445" w:rsidRPr="00B70B91" w:rsidRDefault="00263445" w:rsidP="00263445">
            <w:pPr>
              <w:jc w:val="center"/>
              <w:rPr>
                <w:rFonts w:hAnsi="Times New Roman" w:cs="Times New Roman"/>
                <w:bCs/>
                <w:sz w:val="22"/>
                <w:szCs w:val="22"/>
              </w:rPr>
            </w:pPr>
            <w:r w:rsidRPr="00B70B91">
              <w:rPr>
                <w:rFonts w:hAnsi="Times New Roman" w:cs="Times New Roman"/>
                <w:i/>
                <w:iCs/>
                <w:sz w:val="22"/>
                <w:szCs w:val="22"/>
              </w:rPr>
              <w:t>2</w:t>
            </w:r>
          </w:p>
        </w:tc>
        <w:tc>
          <w:tcPr>
            <w:tcW w:w="1057" w:type="dxa"/>
          </w:tcPr>
          <w:p w14:paraId="794D5EDC" w14:textId="77777777" w:rsidR="00263445" w:rsidRPr="00B70B91" w:rsidRDefault="00263445" w:rsidP="00263445">
            <w:pPr>
              <w:jc w:val="center"/>
              <w:rPr>
                <w:rFonts w:hAnsi="Times New Roman" w:cs="Times New Roman"/>
                <w:i/>
                <w:sz w:val="22"/>
                <w:szCs w:val="22"/>
              </w:rPr>
            </w:pPr>
            <w:r w:rsidRPr="00B70B91">
              <w:rPr>
                <w:rFonts w:hAnsi="Times New Roman" w:cs="Times New Roman"/>
                <w:i/>
                <w:sz w:val="22"/>
                <w:szCs w:val="22"/>
              </w:rPr>
              <w:t>3</w:t>
            </w:r>
          </w:p>
        </w:tc>
        <w:tc>
          <w:tcPr>
            <w:tcW w:w="0" w:type="auto"/>
            <w:vAlign w:val="center"/>
          </w:tcPr>
          <w:p w14:paraId="283D1B34" w14:textId="77777777" w:rsidR="00263445" w:rsidRPr="00B70B91" w:rsidRDefault="00263445" w:rsidP="00263445">
            <w:pPr>
              <w:jc w:val="center"/>
              <w:rPr>
                <w:rFonts w:hAnsi="Times New Roman" w:cs="Times New Roman"/>
                <w:bCs/>
                <w:i/>
                <w:iCs/>
                <w:sz w:val="22"/>
                <w:szCs w:val="22"/>
              </w:rPr>
            </w:pPr>
            <w:r w:rsidRPr="00B70B91">
              <w:rPr>
                <w:rFonts w:hAnsi="Times New Roman" w:cs="Times New Roman"/>
                <w:bCs/>
                <w:i/>
                <w:iCs/>
                <w:sz w:val="22"/>
                <w:szCs w:val="22"/>
              </w:rPr>
              <w:t>4</w:t>
            </w:r>
          </w:p>
        </w:tc>
        <w:tc>
          <w:tcPr>
            <w:tcW w:w="0" w:type="auto"/>
            <w:vAlign w:val="center"/>
          </w:tcPr>
          <w:p w14:paraId="4B496857" w14:textId="77777777" w:rsidR="00263445" w:rsidRPr="00B70B91" w:rsidRDefault="00263445" w:rsidP="00263445">
            <w:pPr>
              <w:jc w:val="center"/>
              <w:rPr>
                <w:rFonts w:hAnsi="Times New Roman" w:cs="Times New Roman"/>
                <w:bCs/>
                <w:sz w:val="22"/>
                <w:szCs w:val="22"/>
              </w:rPr>
            </w:pPr>
            <w:r w:rsidRPr="00B70B91">
              <w:rPr>
                <w:rFonts w:hAnsi="Times New Roman" w:cs="Times New Roman"/>
                <w:i/>
                <w:sz w:val="22"/>
                <w:szCs w:val="22"/>
              </w:rPr>
              <w:t>5</w:t>
            </w:r>
          </w:p>
        </w:tc>
      </w:tr>
      <w:tr w:rsidR="00263445" w:rsidRPr="00B70B91" w14:paraId="70DEB46E" w14:textId="77777777" w:rsidTr="00263445">
        <w:tc>
          <w:tcPr>
            <w:tcW w:w="0" w:type="auto"/>
          </w:tcPr>
          <w:p w14:paraId="32A79A52" w14:textId="77777777" w:rsidR="00263445" w:rsidRPr="00B70B91" w:rsidRDefault="00263445" w:rsidP="00263445">
            <w:pPr>
              <w:rPr>
                <w:rFonts w:hAnsi="Times New Roman" w:cs="Times New Roman"/>
                <w:sz w:val="22"/>
                <w:szCs w:val="22"/>
              </w:rPr>
            </w:pPr>
            <w:r w:rsidRPr="00B70B91">
              <w:rPr>
                <w:rFonts w:hAnsi="Times New Roman" w:cs="Times New Roman"/>
                <w:sz w:val="22"/>
                <w:szCs w:val="22"/>
              </w:rPr>
              <w:lastRenderedPageBreak/>
              <w:t>1.</w:t>
            </w:r>
          </w:p>
        </w:tc>
        <w:tc>
          <w:tcPr>
            <w:tcW w:w="3710" w:type="dxa"/>
          </w:tcPr>
          <w:p w14:paraId="62D7F76E" w14:textId="77777777" w:rsidR="00263445" w:rsidRPr="00B70B91" w:rsidRDefault="00263445" w:rsidP="00263445">
            <w:pPr>
              <w:jc w:val="both"/>
              <w:rPr>
                <w:rFonts w:hAnsi="Times New Roman" w:cs="Times New Roman"/>
                <w:sz w:val="22"/>
                <w:szCs w:val="22"/>
              </w:rPr>
            </w:pPr>
            <w:r w:rsidRPr="00B70B91">
              <w:rPr>
                <w:rFonts w:hAnsi="Times New Roman" w:cs="Times New Roman"/>
                <w:sz w:val="22"/>
                <w:szCs w:val="22"/>
              </w:rPr>
              <w:t>Jungtinės veiklos sutarties kopija (</w:t>
            </w:r>
            <w:r w:rsidRPr="00B70B91">
              <w:rPr>
                <w:rFonts w:eastAsiaTheme="minorHAnsi" w:hAnsi="Times New Roman" w:cs="Times New Roman"/>
                <w:bCs/>
                <w:iCs/>
                <w:sz w:val="22"/>
                <w:szCs w:val="22"/>
              </w:rPr>
              <w:t>jei pasiūlymą pateikia ūkio subjektų grupė);</w:t>
            </w:r>
          </w:p>
        </w:tc>
        <w:tc>
          <w:tcPr>
            <w:tcW w:w="1057" w:type="dxa"/>
          </w:tcPr>
          <w:p w14:paraId="123C2748" w14:textId="77777777" w:rsidR="00263445" w:rsidRPr="00B70B91" w:rsidRDefault="00263445" w:rsidP="00263445">
            <w:pPr>
              <w:rPr>
                <w:rFonts w:hAnsi="Times New Roman" w:cs="Times New Roman"/>
                <w:sz w:val="22"/>
                <w:szCs w:val="22"/>
              </w:rPr>
            </w:pPr>
          </w:p>
        </w:tc>
        <w:tc>
          <w:tcPr>
            <w:tcW w:w="0" w:type="auto"/>
            <w:vAlign w:val="center"/>
          </w:tcPr>
          <w:p w14:paraId="28BBB359" w14:textId="77777777" w:rsidR="00263445" w:rsidRPr="00B70B91" w:rsidRDefault="00263445" w:rsidP="00263445">
            <w:pPr>
              <w:rPr>
                <w:rFonts w:hAnsi="Times New Roman" w:cs="Times New Roman"/>
                <w:sz w:val="22"/>
                <w:szCs w:val="22"/>
              </w:rPr>
            </w:pPr>
          </w:p>
        </w:tc>
        <w:tc>
          <w:tcPr>
            <w:tcW w:w="0" w:type="auto"/>
            <w:vAlign w:val="center"/>
          </w:tcPr>
          <w:p w14:paraId="43DC2E08" w14:textId="77777777" w:rsidR="00263445" w:rsidRPr="00B70B91" w:rsidRDefault="00263445" w:rsidP="00263445">
            <w:pPr>
              <w:rPr>
                <w:rFonts w:hAnsi="Times New Roman" w:cs="Times New Roman"/>
                <w:sz w:val="22"/>
                <w:szCs w:val="22"/>
              </w:rPr>
            </w:pPr>
          </w:p>
        </w:tc>
      </w:tr>
      <w:tr w:rsidR="00263445" w:rsidRPr="00B70B91" w14:paraId="432FB6C5" w14:textId="77777777" w:rsidTr="00263445">
        <w:tc>
          <w:tcPr>
            <w:tcW w:w="0" w:type="auto"/>
          </w:tcPr>
          <w:p w14:paraId="2ABCE3C3" w14:textId="77777777" w:rsidR="00263445" w:rsidRPr="00B70B91" w:rsidRDefault="00263445" w:rsidP="00263445">
            <w:pPr>
              <w:rPr>
                <w:rFonts w:eastAsia="Calibri" w:hAnsi="Times New Roman" w:cs="Times New Roman"/>
                <w:sz w:val="22"/>
                <w:szCs w:val="22"/>
              </w:rPr>
            </w:pPr>
            <w:r w:rsidRPr="00B70B91">
              <w:rPr>
                <w:rFonts w:eastAsia="Calibri" w:hAnsi="Times New Roman" w:cs="Times New Roman"/>
                <w:sz w:val="22"/>
                <w:szCs w:val="22"/>
              </w:rPr>
              <w:t>2.</w:t>
            </w:r>
          </w:p>
        </w:tc>
        <w:tc>
          <w:tcPr>
            <w:tcW w:w="3710" w:type="dxa"/>
          </w:tcPr>
          <w:p w14:paraId="2B7A76CC" w14:textId="77777777" w:rsidR="00263445" w:rsidRPr="00B70B91" w:rsidRDefault="00263445" w:rsidP="00263445">
            <w:pPr>
              <w:jc w:val="both"/>
              <w:rPr>
                <w:rFonts w:hAnsi="Times New Roman" w:cs="Times New Roman"/>
                <w:sz w:val="22"/>
                <w:szCs w:val="22"/>
              </w:rPr>
            </w:pPr>
            <w:r w:rsidRPr="00B70B91">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57" w:type="dxa"/>
          </w:tcPr>
          <w:p w14:paraId="142C4A7A" w14:textId="77777777" w:rsidR="00263445" w:rsidRPr="00B70B91" w:rsidRDefault="00263445" w:rsidP="00263445">
            <w:pPr>
              <w:rPr>
                <w:rFonts w:hAnsi="Times New Roman" w:cs="Times New Roman"/>
                <w:sz w:val="22"/>
                <w:szCs w:val="22"/>
              </w:rPr>
            </w:pPr>
          </w:p>
        </w:tc>
        <w:tc>
          <w:tcPr>
            <w:tcW w:w="0" w:type="auto"/>
          </w:tcPr>
          <w:p w14:paraId="0231E00C" w14:textId="77777777" w:rsidR="00263445" w:rsidRPr="00B70B91" w:rsidRDefault="00263445" w:rsidP="00263445">
            <w:pPr>
              <w:rPr>
                <w:rFonts w:hAnsi="Times New Roman" w:cs="Times New Roman"/>
                <w:sz w:val="22"/>
                <w:szCs w:val="22"/>
              </w:rPr>
            </w:pPr>
          </w:p>
        </w:tc>
        <w:tc>
          <w:tcPr>
            <w:tcW w:w="0" w:type="auto"/>
          </w:tcPr>
          <w:p w14:paraId="4E6CE8E7" w14:textId="77777777" w:rsidR="00263445" w:rsidRPr="00B70B91" w:rsidRDefault="00263445" w:rsidP="00263445">
            <w:pPr>
              <w:rPr>
                <w:rFonts w:hAnsi="Times New Roman" w:cs="Times New Roman"/>
                <w:sz w:val="22"/>
                <w:szCs w:val="22"/>
              </w:rPr>
            </w:pPr>
          </w:p>
        </w:tc>
      </w:tr>
      <w:tr w:rsidR="00263445" w:rsidRPr="00B70B91" w14:paraId="5FFC8BEF" w14:textId="77777777" w:rsidTr="00263445">
        <w:tc>
          <w:tcPr>
            <w:tcW w:w="0" w:type="auto"/>
          </w:tcPr>
          <w:p w14:paraId="18836DAC" w14:textId="77777777" w:rsidR="00263445" w:rsidRPr="00B70B91" w:rsidRDefault="00263445" w:rsidP="00263445">
            <w:pPr>
              <w:rPr>
                <w:rFonts w:eastAsia="Calibri" w:hAnsi="Times New Roman" w:cs="Times New Roman"/>
                <w:bCs/>
                <w:sz w:val="22"/>
                <w:szCs w:val="22"/>
              </w:rPr>
            </w:pPr>
            <w:r w:rsidRPr="00B70B91">
              <w:rPr>
                <w:rFonts w:eastAsia="Calibri" w:hAnsi="Times New Roman" w:cs="Times New Roman"/>
                <w:bCs/>
                <w:sz w:val="22"/>
                <w:szCs w:val="22"/>
              </w:rPr>
              <w:t>3.</w:t>
            </w:r>
          </w:p>
        </w:tc>
        <w:tc>
          <w:tcPr>
            <w:tcW w:w="3710" w:type="dxa"/>
          </w:tcPr>
          <w:p w14:paraId="05132B9E" w14:textId="77777777" w:rsidR="00263445" w:rsidRPr="00B70B91" w:rsidRDefault="00263445" w:rsidP="00263445">
            <w:pPr>
              <w:tabs>
                <w:tab w:val="left" w:pos="1701"/>
              </w:tabs>
              <w:spacing w:line="20" w:lineRule="atLeast"/>
              <w:ind w:left="32"/>
              <w:jc w:val="both"/>
              <w:rPr>
                <w:rFonts w:eastAsiaTheme="minorHAnsi" w:hAnsi="Times New Roman" w:cs="Times New Roman"/>
                <w:bCs/>
                <w:iCs/>
                <w:sz w:val="22"/>
                <w:szCs w:val="22"/>
              </w:rPr>
            </w:pPr>
            <w:r w:rsidRPr="00B70B91">
              <w:rPr>
                <w:rFonts w:eastAsia="Calibri" w:hAnsi="Times New Roman" w:cs="Times New Roman"/>
                <w:bCs/>
                <w:sz w:val="22"/>
                <w:szCs w:val="22"/>
              </w:rPr>
              <w:t>Jei tiekėjas pasitelkia ūkio subjektus – įrodymai, kad šie ištekliai bus prieinami per visą sutartinių įsipareigojimų vykdymo laikotarpį</w:t>
            </w:r>
            <w:r w:rsidRPr="00B70B91">
              <w:rPr>
                <w:rFonts w:eastAsiaTheme="minorHAnsi" w:hAnsi="Times New Roman" w:cs="Times New Roman"/>
                <w:bCs/>
                <w:iCs/>
                <w:sz w:val="22"/>
                <w:szCs w:val="22"/>
              </w:rPr>
              <w:t>;</w:t>
            </w:r>
          </w:p>
        </w:tc>
        <w:tc>
          <w:tcPr>
            <w:tcW w:w="1057" w:type="dxa"/>
          </w:tcPr>
          <w:p w14:paraId="4B7CEE7E" w14:textId="77777777" w:rsidR="00263445" w:rsidRPr="00B70B91" w:rsidRDefault="00263445" w:rsidP="00263445">
            <w:pPr>
              <w:rPr>
                <w:rFonts w:hAnsi="Times New Roman" w:cs="Times New Roman"/>
                <w:sz w:val="22"/>
                <w:szCs w:val="22"/>
              </w:rPr>
            </w:pPr>
          </w:p>
        </w:tc>
        <w:tc>
          <w:tcPr>
            <w:tcW w:w="0" w:type="auto"/>
          </w:tcPr>
          <w:p w14:paraId="12D6240E" w14:textId="77777777" w:rsidR="00263445" w:rsidRPr="00B70B91" w:rsidRDefault="00263445" w:rsidP="00263445">
            <w:pPr>
              <w:rPr>
                <w:rFonts w:hAnsi="Times New Roman" w:cs="Times New Roman"/>
                <w:sz w:val="22"/>
                <w:szCs w:val="22"/>
              </w:rPr>
            </w:pPr>
          </w:p>
        </w:tc>
        <w:tc>
          <w:tcPr>
            <w:tcW w:w="0" w:type="auto"/>
          </w:tcPr>
          <w:p w14:paraId="3C31DD1E" w14:textId="77777777" w:rsidR="00263445" w:rsidRPr="00B70B91" w:rsidRDefault="00263445" w:rsidP="00263445">
            <w:pPr>
              <w:rPr>
                <w:rFonts w:hAnsi="Times New Roman" w:cs="Times New Roman"/>
                <w:sz w:val="22"/>
                <w:szCs w:val="22"/>
              </w:rPr>
            </w:pPr>
          </w:p>
        </w:tc>
      </w:tr>
      <w:tr w:rsidR="00263445" w:rsidRPr="00B70B91" w14:paraId="438DBB4E" w14:textId="77777777" w:rsidTr="00263445">
        <w:tc>
          <w:tcPr>
            <w:tcW w:w="0" w:type="auto"/>
          </w:tcPr>
          <w:p w14:paraId="769126F6" w14:textId="77777777" w:rsidR="00263445" w:rsidRPr="00B70B91" w:rsidRDefault="00263445" w:rsidP="00263445">
            <w:pPr>
              <w:rPr>
                <w:rFonts w:eastAsia="Calibri" w:hAnsi="Times New Roman" w:cs="Times New Roman"/>
                <w:bCs/>
                <w:sz w:val="22"/>
                <w:szCs w:val="22"/>
              </w:rPr>
            </w:pPr>
            <w:r w:rsidRPr="00B70B91">
              <w:rPr>
                <w:rFonts w:eastAsia="Calibri" w:hAnsi="Times New Roman" w:cs="Times New Roman"/>
                <w:bCs/>
                <w:sz w:val="22"/>
                <w:szCs w:val="22"/>
              </w:rPr>
              <w:t>4.</w:t>
            </w:r>
          </w:p>
        </w:tc>
        <w:tc>
          <w:tcPr>
            <w:tcW w:w="3710" w:type="dxa"/>
          </w:tcPr>
          <w:p w14:paraId="3990B516" w14:textId="77777777" w:rsidR="00263445" w:rsidRPr="00B70B91" w:rsidRDefault="00263445" w:rsidP="00263445">
            <w:pPr>
              <w:jc w:val="both"/>
              <w:rPr>
                <w:rFonts w:hAnsi="Times New Roman" w:cs="Times New Roman"/>
                <w:bCs/>
                <w:sz w:val="22"/>
                <w:szCs w:val="22"/>
              </w:rPr>
            </w:pPr>
            <w:r w:rsidRPr="00B70B91">
              <w:rPr>
                <w:rFonts w:eastAsiaTheme="minorHAnsi" w:hAnsi="Times New Roman" w:cs="Times New Roman"/>
                <w:bCs/>
                <w:iCs/>
                <w:sz w:val="22"/>
                <w:szCs w:val="22"/>
              </w:rPr>
              <w:t>EBVPD (Pirkimo sąlygų 5 priedas „EBVPD (XML formatu)“</w:t>
            </w:r>
            <w:r w:rsidRPr="00B70B91">
              <w:rPr>
                <w:rFonts w:eastAsiaTheme="minorHAnsi" w:hAnsi="Times New Roman" w:cs="Times New Roman"/>
                <w:bCs/>
                <w:iCs/>
                <w:sz w:val="22"/>
                <w:szCs w:val="22"/>
              </w:rPr>
              <w:fldChar w:fldCharType="begin"/>
            </w:r>
            <w:r w:rsidRPr="00B70B91">
              <w:rPr>
                <w:rFonts w:eastAsiaTheme="minorHAnsi" w:hAnsi="Times New Roman" w:cs="Times New Roman"/>
                <w:bCs/>
                <w:iCs/>
                <w:sz w:val="22"/>
                <w:szCs w:val="22"/>
              </w:rPr>
              <w:instrText xml:space="preserve"> REF _Ref38898251 \h  \* MERGEFORMAT </w:instrText>
            </w:r>
            <w:r w:rsidRPr="00B70B91">
              <w:rPr>
                <w:rFonts w:eastAsiaTheme="minorHAnsi" w:hAnsi="Times New Roman" w:cs="Times New Roman"/>
                <w:bCs/>
                <w:iCs/>
                <w:sz w:val="22"/>
                <w:szCs w:val="22"/>
              </w:rPr>
            </w:r>
            <w:r w:rsidRPr="00B70B91">
              <w:rPr>
                <w:rFonts w:eastAsiaTheme="minorHAnsi" w:hAnsi="Times New Roman" w:cs="Times New Roman"/>
                <w:bCs/>
                <w:iCs/>
                <w:sz w:val="22"/>
                <w:szCs w:val="22"/>
              </w:rPr>
              <w:fldChar w:fldCharType="separate"/>
            </w:r>
            <w:r w:rsidRPr="00B70B91">
              <w:rPr>
                <w:rFonts w:hAnsi="Times New Roman" w:cs="Times New Roman"/>
                <w:sz w:val="22"/>
                <w:szCs w:val="22"/>
              </w:rPr>
              <w:t>)</w:t>
            </w:r>
            <w:r w:rsidRPr="00B70B91">
              <w:rPr>
                <w:rFonts w:eastAsiaTheme="minorHAnsi" w:hAnsi="Times New Roman" w:cs="Times New Roman"/>
                <w:bCs/>
                <w:iCs/>
                <w:sz w:val="22"/>
                <w:szCs w:val="22"/>
              </w:rPr>
              <w:fldChar w:fldCharType="end"/>
            </w:r>
            <w:r w:rsidRPr="00B70B91">
              <w:rPr>
                <w:rFonts w:eastAsiaTheme="minorHAnsi" w:hAnsi="Times New Roman" w:cs="Times New Roman"/>
                <w:bCs/>
                <w:iCs/>
                <w:sz w:val="22"/>
                <w:szCs w:val="22"/>
              </w:rPr>
              <w:t>.</w:t>
            </w:r>
            <w:r w:rsidRPr="00B70B91">
              <w:rPr>
                <w:rFonts w:hAnsi="Times New Roman" w:cs="Times New Roman"/>
                <w:bCs/>
                <w:sz w:val="22"/>
                <w:szCs w:val="22"/>
              </w:rPr>
              <w:t xml:space="preserve"> </w:t>
            </w:r>
          </w:p>
          <w:p w14:paraId="7F7FE16F" w14:textId="77777777" w:rsidR="00263445" w:rsidRPr="00B70B91" w:rsidRDefault="00263445" w:rsidP="00263445">
            <w:pPr>
              <w:tabs>
                <w:tab w:val="left" w:pos="331"/>
              </w:tabs>
              <w:ind w:left="32" w:hanging="32"/>
              <w:jc w:val="both"/>
              <w:rPr>
                <w:rFonts w:hAnsi="Times New Roman" w:cs="Times New Roman"/>
                <w:bCs/>
                <w:sz w:val="22"/>
                <w:szCs w:val="22"/>
              </w:rPr>
            </w:pPr>
            <w:r w:rsidRPr="00B70B91">
              <w:rPr>
                <w:rFonts w:hAnsi="Times New Roman" w:cs="Times New Roman"/>
                <w:bCs/>
                <w:sz w:val="22"/>
                <w:szCs w:val="22"/>
              </w:rPr>
              <w:t>Atskirą EBVPD pildo:</w:t>
            </w:r>
          </w:p>
          <w:p w14:paraId="67F8545C" w14:textId="77777777" w:rsidR="00263445" w:rsidRPr="00B70B91" w:rsidRDefault="00263445" w:rsidP="00263445">
            <w:pPr>
              <w:tabs>
                <w:tab w:val="left" w:pos="331"/>
              </w:tabs>
              <w:jc w:val="both"/>
              <w:rPr>
                <w:rFonts w:hAnsi="Times New Roman" w:cs="Times New Roman"/>
                <w:bCs/>
                <w:sz w:val="22"/>
                <w:szCs w:val="22"/>
              </w:rPr>
            </w:pPr>
            <w:r w:rsidRPr="00B70B91">
              <w:rPr>
                <w:rFonts w:hAnsi="Times New Roman" w:cs="Times New Roman"/>
                <w:bCs/>
                <w:sz w:val="22"/>
                <w:szCs w:val="22"/>
              </w:rPr>
              <w:t>1) tiekėjas;</w:t>
            </w:r>
          </w:p>
          <w:p w14:paraId="3CC94322" w14:textId="77777777" w:rsidR="00263445" w:rsidRPr="00B70B91" w:rsidRDefault="00263445" w:rsidP="00263445">
            <w:pPr>
              <w:tabs>
                <w:tab w:val="left" w:pos="331"/>
              </w:tabs>
              <w:jc w:val="both"/>
              <w:rPr>
                <w:rFonts w:hAnsi="Times New Roman" w:cs="Times New Roman"/>
                <w:bCs/>
                <w:sz w:val="22"/>
                <w:szCs w:val="22"/>
              </w:rPr>
            </w:pPr>
            <w:r w:rsidRPr="00B70B91">
              <w:rPr>
                <w:rFonts w:hAnsi="Times New Roman" w:cs="Times New Roman"/>
                <w:bCs/>
                <w:sz w:val="22"/>
                <w:szCs w:val="22"/>
              </w:rPr>
              <w:t>2) kiekvienas tiekėjų grupės narys (jeigu pasiūlymą teikia tiekėjų grupė);</w:t>
            </w:r>
          </w:p>
          <w:p w14:paraId="102156E8" w14:textId="77777777" w:rsidR="00263445" w:rsidRPr="00B70B91" w:rsidRDefault="00263445" w:rsidP="00263445">
            <w:pPr>
              <w:tabs>
                <w:tab w:val="left" w:pos="331"/>
              </w:tabs>
              <w:jc w:val="both"/>
              <w:rPr>
                <w:rFonts w:hAnsi="Times New Roman" w:cs="Times New Roman"/>
                <w:bCs/>
                <w:sz w:val="22"/>
                <w:szCs w:val="22"/>
              </w:rPr>
            </w:pPr>
            <w:r w:rsidRPr="00B70B91">
              <w:rPr>
                <w:rFonts w:hAnsi="Times New Roman" w:cs="Times New Roman"/>
                <w:bCs/>
                <w:sz w:val="22"/>
                <w:szCs w:val="22"/>
              </w:rPr>
              <w:t>3) kiekvienas ūkio subjektas, kurio pajėgumais remiasi tiekėjas pagal VPĮ 49 str. (jei yra).</w:t>
            </w:r>
          </w:p>
        </w:tc>
        <w:tc>
          <w:tcPr>
            <w:tcW w:w="1057" w:type="dxa"/>
          </w:tcPr>
          <w:p w14:paraId="6A0FB6CE" w14:textId="77777777" w:rsidR="00263445" w:rsidRPr="00B70B91" w:rsidRDefault="00263445" w:rsidP="00263445">
            <w:pPr>
              <w:rPr>
                <w:rFonts w:hAnsi="Times New Roman" w:cs="Times New Roman"/>
                <w:sz w:val="22"/>
                <w:szCs w:val="22"/>
              </w:rPr>
            </w:pPr>
          </w:p>
        </w:tc>
        <w:tc>
          <w:tcPr>
            <w:tcW w:w="0" w:type="auto"/>
          </w:tcPr>
          <w:p w14:paraId="77E4E356" w14:textId="77777777" w:rsidR="00263445" w:rsidRPr="00B70B91" w:rsidRDefault="00263445" w:rsidP="00263445">
            <w:pPr>
              <w:rPr>
                <w:rFonts w:hAnsi="Times New Roman" w:cs="Times New Roman"/>
                <w:sz w:val="22"/>
                <w:szCs w:val="22"/>
              </w:rPr>
            </w:pPr>
          </w:p>
        </w:tc>
        <w:tc>
          <w:tcPr>
            <w:tcW w:w="0" w:type="auto"/>
          </w:tcPr>
          <w:p w14:paraId="22F246AA" w14:textId="77777777" w:rsidR="00263445" w:rsidRPr="00B70B91" w:rsidRDefault="00263445" w:rsidP="00263445">
            <w:pPr>
              <w:rPr>
                <w:rFonts w:hAnsi="Times New Roman" w:cs="Times New Roman"/>
                <w:sz w:val="22"/>
                <w:szCs w:val="22"/>
              </w:rPr>
            </w:pPr>
          </w:p>
        </w:tc>
      </w:tr>
      <w:tr w:rsidR="00263445" w:rsidRPr="00B70B91" w14:paraId="0FA5335E" w14:textId="77777777" w:rsidTr="00263445">
        <w:tc>
          <w:tcPr>
            <w:tcW w:w="0" w:type="auto"/>
          </w:tcPr>
          <w:p w14:paraId="2F57671E" w14:textId="77777777" w:rsidR="00263445" w:rsidRPr="00B70B91" w:rsidRDefault="00263445" w:rsidP="00263445">
            <w:pPr>
              <w:rPr>
                <w:rFonts w:eastAsia="Calibri" w:hAnsi="Times New Roman" w:cs="Times New Roman"/>
                <w:bCs/>
                <w:sz w:val="22"/>
                <w:szCs w:val="22"/>
                <w:lang w:val="en-US"/>
              </w:rPr>
            </w:pPr>
            <w:r w:rsidRPr="00B70B91">
              <w:rPr>
                <w:rFonts w:eastAsia="Calibri" w:hAnsi="Times New Roman" w:cs="Times New Roman"/>
                <w:bCs/>
                <w:sz w:val="22"/>
                <w:szCs w:val="22"/>
                <w:lang w:val="en-US"/>
              </w:rPr>
              <w:t>5.</w:t>
            </w:r>
          </w:p>
        </w:tc>
        <w:tc>
          <w:tcPr>
            <w:tcW w:w="3710" w:type="dxa"/>
          </w:tcPr>
          <w:p w14:paraId="471BC430" w14:textId="77777777" w:rsidR="00263445" w:rsidRPr="00B70B91" w:rsidRDefault="00263445" w:rsidP="00263445">
            <w:pPr>
              <w:jc w:val="both"/>
              <w:rPr>
                <w:rFonts w:eastAsiaTheme="minorHAnsi" w:hAnsi="Times New Roman" w:cs="Times New Roman"/>
                <w:bCs/>
                <w:iCs/>
                <w:sz w:val="22"/>
                <w:szCs w:val="22"/>
              </w:rPr>
            </w:pPr>
            <w:r w:rsidRPr="00B70B91">
              <w:rPr>
                <w:rFonts w:eastAsiaTheme="minorHAnsi" w:hAnsi="Times New Roman" w:cs="Times New Roman"/>
                <w:bCs/>
                <w:iCs/>
                <w:sz w:val="22"/>
                <w:szCs w:val="22"/>
              </w:rPr>
              <w:t>....</w:t>
            </w:r>
          </w:p>
        </w:tc>
        <w:tc>
          <w:tcPr>
            <w:tcW w:w="1057" w:type="dxa"/>
          </w:tcPr>
          <w:p w14:paraId="0F423A8F" w14:textId="77777777" w:rsidR="00263445" w:rsidRPr="00B70B91" w:rsidRDefault="00263445" w:rsidP="00263445">
            <w:pPr>
              <w:rPr>
                <w:rFonts w:hAnsi="Times New Roman" w:cs="Times New Roman"/>
                <w:sz w:val="22"/>
                <w:szCs w:val="22"/>
              </w:rPr>
            </w:pPr>
          </w:p>
        </w:tc>
        <w:tc>
          <w:tcPr>
            <w:tcW w:w="0" w:type="auto"/>
          </w:tcPr>
          <w:p w14:paraId="7ACD409C" w14:textId="77777777" w:rsidR="00263445" w:rsidRPr="00B70B91" w:rsidRDefault="00263445" w:rsidP="00263445">
            <w:pPr>
              <w:rPr>
                <w:rFonts w:hAnsi="Times New Roman" w:cs="Times New Roman"/>
                <w:sz w:val="22"/>
                <w:szCs w:val="22"/>
              </w:rPr>
            </w:pPr>
          </w:p>
        </w:tc>
        <w:tc>
          <w:tcPr>
            <w:tcW w:w="0" w:type="auto"/>
          </w:tcPr>
          <w:p w14:paraId="2F349782" w14:textId="77777777" w:rsidR="00263445" w:rsidRPr="00B70B91" w:rsidRDefault="00263445" w:rsidP="00263445">
            <w:pPr>
              <w:rPr>
                <w:rFonts w:hAnsi="Times New Roman" w:cs="Times New Roman"/>
                <w:sz w:val="22"/>
                <w:szCs w:val="22"/>
              </w:rPr>
            </w:pPr>
          </w:p>
        </w:tc>
      </w:tr>
    </w:tbl>
    <w:p w14:paraId="4FB04828" w14:textId="77777777" w:rsidR="00263445" w:rsidRPr="00B70B91" w:rsidRDefault="00263445" w:rsidP="00263445">
      <w:pPr>
        <w:spacing w:after="0" w:line="240" w:lineRule="auto"/>
        <w:ind w:firstLine="720"/>
        <w:jc w:val="both"/>
        <w:rPr>
          <w:rFonts w:ascii="Times New Roman" w:hAnsi="Times New Roman" w:cs="Times New Roman"/>
          <w:b/>
          <w:bCs/>
          <w:i/>
          <w:iCs/>
          <w:sz w:val="22"/>
          <w:szCs w:val="22"/>
        </w:rPr>
      </w:pPr>
      <w:r w:rsidRPr="00B70B91">
        <w:rPr>
          <w:rFonts w:ascii="Times New Roman" w:hAnsi="Times New Roman" w:cs="Times New Roman"/>
          <w:b/>
          <w:i/>
          <w:sz w:val="22"/>
          <w:szCs w:val="22"/>
        </w:rPr>
        <w:t>Pastaba:</w:t>
      </w:r>
      <w:r w:rsidRPr="00B70B91">
        <w:rPr>
          <w:rFonts w:ascii="Times New Roman" w:hAnsi="Times New Roman" w:cs="Times New Roman"/>
          <w:i/>
          <w:sz w:val="22"/>
          <w:szCs w:val="22"/>
        </w:rPr>
        <w:t xml:space="preserve"> </w:t>
      </w:r>
      <w:r w:rsidRPr="00B70B91">
        <w:rPr>
          <w:rFonts w:ascii="Times New Roman" w:hAnsi="Times New Roman" w:cs="Times New Roman"/>
          <w:bCs/>
          <w:i/>
          <w:sz w:val="22"/>
          <w:szCs w:val="22"/>
        </w:rPr>
        <w:t xml:space="preserve">Tiekėjas negali nurodyti, kad visas pasiūlymas yra konfidencialus. </w:t>
      </w:r>
      <w:r w:rsidRPr="00B70B91">
        <w:rPr>
          <w:rStyle w:val="Strong"/>
          <w:rFonts w:ascii="Times New Roman" w:hAnsi="Times New Roman" w:cs="Times New Roman"/>
          <w:i/>
          <w:iCs/>
          <w:spacing w:val="2"/>
          <w:sz w:val="22"/>
          <w:szCs w:val="22"/>
          <w:shd w:val="clear" w:color="auto" w:fill="FFFFFF"/>
        </w:rPr>
        <w:t>Tiekėjo pavadinimas, kainos, įkainiai nėra konfidenciali informacija.</w:t>
      </w:r>
    </w:p>
    <w:p w14:paraId="38CD0A69" w14:textId="77777777" w:rsidR="00263445" w:rsidRPr="00B70B91" w:rsidRDefault="00263445" w:rsidP="00263445">
      <w:pPr>
        <w:spacing w:after="0" w:line="240" w:lineRule="auto"/>
        <w:ind w:firstLine="720"/>
        <w:jc w:val="both"/>
        <w:rPr>
          <w:rFonts w:ascii="Times New Roman" w:hAnsi="Times New Roman" w:cs="Times New Roman"/>
          <w:i/>
          <w:sz w:val="22"/>
          <w:szCs w:val="22"/>
        </w:rPr>
      </w:pPr>
      <w:r w:rsidRPr="00B70B91">
        <w:rPr>
          <w:rFonts w:ascii="Times New Roman" w:hAnsi="Times New Roman" w:cs="Times New Roman"/>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D153CDB" w14:textId="77777777" w:rsidR="00263445" w:rsidRPr="00B70B91" w:rsidRDefault="00263445" w:rsidP="00263445">
      <w:pPr>
        <w:spacing w:after="0" w:line="240" w:lineRule="auto"/>
        <w:ind w:firstLine="720"/>
        <w:rPr>
          <w:rFonts w:ascii="Times New Roman" w:hAnsi="Times New Roman" w:cs="Times New Roman"/>
          <w:i/>
          <w:iCs/>
          <w:color w:val="0070C0"/>
          <w:spacing w:val="2"/>
          <w:sz w:val="22"/>
          <w:szCs w:val="22"/>
          <w:shd w:val="clear" w:color="auto" w:fill="FFFFFF"/>
        </w:rPr>
      </w:pPr>
      <w:r w:rsidRPr="00B70B91">
        <w:rPr>
          <w:rFonts w:ascii="Times New Roman" w:hAnsi="Times New Roman" w:cs="Times New Roman"/>
          <w:i/>
          <w:iCs/>
          <w:spacing w:val="2"/>
          <w:sz w:val="22"/>
          <w:szCs w:val="22"/>
          <w:shd w:val="clear" w:color="auto" w:fill="FFFFFF"/>
        </w:rPr>
        <w:t>„</w:t>
      </w:r>
      <w:hyperlink r:id="rId25" w:history="1">
        <w:r w:rsidRPr="00B70B91">
          <w:rPr>
            <w:rFonts w:ascii="Times New Roman" w:hAnsi="Times New Roman" w:cs="Times New Roman"/>
            <w:i/>
            <w:iCs/>
            <w:spacing w:val="2"/>
            <w:sz w:val="22"/>
            <w:szCs w:val="22"/>
            <w:shd w:val="clear" w:color="auto" w:fill="FFFFFF"/>
          </w:rPr>
          <w:t>Konfidencialumas viešuosiuose pirkimuose</w:t>
        </w:r>
      </w:hyperlink>
      <w:r w:rsidRPr="00B70B91">
        <w:rPr>
          <w:rFonts w:ascii="Times New Roman" w:hAnsi="Times New Roman" w:cs="Times New Roman"/>
          <w:i/>
          <w:iCs/>
          <w:spacing w:val="2"/>
          <w:sz w:val="22"/>
          <w:szCs w:val="22"/>
          <w:shd w:val="clear" w:color="auto" w:fill="FFFFFF"/>
        </w:rPr>
        <w:t xml:space="preserve">“ </w:t>
      </w:r>
      <w:hyperlink r:id="rId26" w:history="1">
        <w:r w:rsidRPr="00B70B91">
          <w:rPr>
            <w:rStyle w:val="Hyperlink"/>
            <w:rFonts w:ascii="Times New Roman" w:hAnsi="Times New Roman" w:cs="Times New Roman"/>
            <w:i/>
            <w:iCs/>
            <w:color w:val="0070C0"/>
            <w:spacing w:val="2"/>
            <w:sz w:val="22"/>
            <w:szCs w:val="22"/>
            <w:shd w:val="clear" w:color="auto" w:fill="FFFFFF"/>
          </w:rPr>
          <w:t>https://vpt.lrv.lt/uploads/vpt/documents/files/mp/konfidenciali_informacija.pdf</w:t>
        </w:r>
      </w:hyperlink>
      <w:r w:rsidRPr="00B70B91">
        <w:rPr>
          <w:rFonts w:ascii="Times New Roman" w:hAnsi="Times New Roman" w:cs="Times New Roman"/>
          <w:i/>
          <w:iCs/>
          <w:color w:val="0070C0"/>
          <w:spacing w:val="2"/>
          <w:sz w:val="22"/>
          <w:szCs w:val="22"/>
          <w:shd w:val="clear" w:color="auto" w:fill="FFFFFF"/>
        </w:rPr>
        <w:t xml:space="preserve">  </w:t>
      </w:r>
    </w:p>
    <w:p w14:paraId="22CC67D1" w14:textId="77777777" w:rsidR="00263445" w:rsidRPr="00B70B91" w:rsidRDefault="00263445" w:rsidP="00263445">
      <w:pPr>
        <w:spacing w:after="0" w:line="240" w:lineRule="auto"/>
        <w:ind w:firstLine="720"/>
        <w:rPr>
          <w:rFonts w:ascii="Times New Roman" w:hAnsi="Times New Roman" w:cs="Times New Roman"/>
          <w:b/>
          <w:sz w:val="22"/>
          <w:szCs w:val="22"/>
        </w:rPr>
      </w:pPr>
    </w:p>
    <w:p w14:paraId="16B770A1" w14:textId="77777777" w:rsidR="00263445" w:rsidRPr="00B70B91" w:rsidRDefault="00263445" w:rsidP="00263445">
      <w:pPr>
        <w:spacing w:after="0" w:line="240" w:lineRule="auto"/>
        <w:ind w:firstLine="720"/>
        <w:rPr>
          <w:rFonts w:ascii="Times New Roman" w:hAnsi="Times New Roman" w:cs="Times New Roman"/>
          <w:b/>
          <w:sz w:val="22"/>
          <w:szCs w:val="22"/>
        </w:rPr>
      </w:pPr>
      <w:r w:rsidRPr="00B70B91">
        <w:rPr>
          <w:rFonts w:ascii="Times New Roman" w:hAnsi="Times New Roman" w:cs="Times New Roman"/>
          <w:b/>
          <w:sz w:val="22"/>
          <w:szCs w:val="22"/>
        </w:rPr>
        <w:t xml:space="preserve">Tiekėjui nenurodžius, kokia informacija yra konfidenciali informacija ir informacija, kurios atskleidimas prieštarautų teisės aktams arba teisėtiems tiekėjų komerciniams interesams arba trukdytų laisvai konkuruoti tarpusavyje, (dokumento puslapius), laikoma, kad tokios informacijos pasiūlyme nėra. </w:t>
      </w:r>
    </w:p>
    <w:p w14:paraId="166890B4" w14:textId="77777777" w:rsidR="00263445" w:rsidRPr="00B70B91" w:rsidRDefault="00263445" w:rsidP="00263445">
      <w:pPr>
        <w:spacing w:after="0" w:line="240" w:lineRule="auto"/>
        <w:jc w:val="both"/>
        <w:rPr>
          <w:rFonts w:ascii="Times New Roman" w:hAnsi="Times New Roman" w:cs="Times New Roman"/>
          <w:b/>
          <w:bCs/>
          <w:sz w:val="22"/>
          <w:szCs w:val="22"/>
        </w:rPr>
      </w:pPr>
    </w:p>
    <w:p w14:paraId="4484166B" w14:textId="77777777" w:rsidR="00263445" w:rsidRPr="00B70B91" w:rsidRDefault="00263445" w:rsidP="00263445">
      <w:pPr>
        <w:spacing w:after="0" w:line="240" w:lineRule="auto"/>
        <w:ind w:firstLine="720"/>
        <w:jc w:val="both"/>
        <w:rPr>
          <w:rFonts w:ascii="Times New Roman" w:hAnsi="Times New Roman" w:cs="Times New Roman"/>
          <w:b/>
          <w:bCs/>
          <w:sz w:val="22"/>
          <w:szCs w:val="22"/>
        </w:rPr>
      </w:pPr>
      <w:r w:rsidRPr="00B70B91">
        <w:rPr>
          <w:rFonts w:ascii="Times New Roman" w:hAnsi="Times New Roman" w:cs="Times New Roman"/>
          <w:b/>
          <w:bCs/>
          <w:sz w:val="22"/>
          <w:szCs w:val="22"/>
        </w:rPr>
        <w:t>Pateikdamas šį pasiūlymą, tvirtintu, kad:</w:t>
      </w:r>
    </w:p>
    <w:p w14:paraId="1A5CD639" w14:textId="77777777" w:rsidR="00263445" w:rsidRPr="00B70B91" w:rsidRDefault="00263445" w:rsidP="00263445">
      <w:pPr>
        <w:numPr>
          <w:ilvl w:val="0"/>
          <w:numId w:val="29"/>
        </w:numPr>
        <w:spacing w:after="0" w:line="240" w:lineRule="auto"/>
        <w:ind w:left="0" w:firstLine="720"/>
        <w:contextualSpacing/>
        <w:jc w:val="both"/>
        <w:rPr>
          <w:rFonts w:ascii="Times New Roman" w:hAnsi="Times New Roman" w:cs="Times New Roman"/>
          <w:b/>
          <w:bCs/>
          <w:smallCaps/>
          <w:sz w:val="22"/>
          <w:szCs w:val="22"/>
        </w:rPr>
      </w:pPr>
      <w:r w:rsidRPr="00B70B91">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69309E4" w14:textId="77777777" w:rsidR="00263445" w:rsidRPr="00B70B91" w:rsidRDefault="00263445" w:rsidP="00263445">
      <w:pPr>
        <w:numPr>
          <w:ilvl w:val="0"/>
          <w:numId w:val="29"/>
        </w:numPr>
        <w:spacing w:after="0" w:line="240" w:lineRule="auto"/>
        <w:ind w:left="0" w:firstLine="720"/>
        <w:contextualSpacing/>
        <w:jc w:val="both"/>
        <w:rPr>
          <w:rFonts w:ascii="Times New Roman" w:hAnsi="Times New Roman" w:cs="Times New Roman"/>
          <w:b/>
          <w:bCs/>
          <w:smallCaps/>
          <w:sz w:val="22"/>
          <w:szCs w:val="22"/>
        </w:rPr>
      </w:pPr>
      <w:r w:rsidRPr="00B70B91">
        <w:rPr>
          <w:rFonts w:ascii="Times New Roman" w:hAnsi="Times New Roman" w:cs="Times New Roman"/>
          <w:sz w:val="22"/>
          <w:szCs w:val="22"/>
        </w:rPr>
        <w:t>sutinku su pirkimo dokumentuose nustatytomis sąlygomis ir procedūromis,</w:t>
      </w:r>
    </w:p>
    <w:p w14:paraId="01EF7115" w14:textId="77777777" w:rsidR="00263445" w:rsidRPr="00B70B91" w:rsidRDefault="00263445" w:rsidP="00263445">
      <w:pPr>
        <w:numPr>
          <w:ilvl w:val="0"/>
          <w:numId w:val="29"/>
        </w:numPr>
        <w:spacing w:after="0" w:line="240" w:lineRule="auto"/>
        <w:ind w:left="0" w:firstLine="720"/>
        <w:contextualSpacing/>
        <w:jc w:val="both"/>
        <w:rPr>
          <w:rFonts w:ascii="Times New Roman" w:hAnsi="Times New Roman" w:cs="Times New Roman"/>
          <w:sz w:val="22"/>
          <w:szCs w:val="22"/>
        </w:rPr>
      </w:pPr>
      <w:r w:rsidRPr="00B70B91">
        <w:rPr>
          <w:rFonts w:ascii="Times New Roman" w:eastAsia="Calibri" w:hAnsi="Times New Roman" w:cs="Times New Roman"/>
          <w:sz w:val="22"/>
          <w:szCs w:val="22"/>
        </w:rPr>
        <w:t>pasiūlymo dokumentuose pateikti duomenys ir informacija yra teisinga ir apima viską, ko reikia tinkamam sutarties įvykdymui;</w:t>
      </w:r>
    </w:p>
    <w:p w14:paraId="59D1F2D7" w14:textId="77777777" w:rsidR="00263445" w:rsidRPr="00B70B91" w:rsidRDefault="00263445" w:rsidP="00263445">
      <w:pPr>
        <w:numPr>
          <w:ilvl w:val="0"/>
          <w:numId w:val="29"/>
        </w:numPr>
        <w:spacing w:after="0" w:line="240" w:lineRule="auto"/>
        <w:ind w:left="0" w:firstLine="720"/>
        <w:contextualSpacing/>
        <w:jc w:val="both"/>
        <w:rPr>
          <w:rFonts w:ascii="Times New Roman" w:hAnsi="Times New Roman" w:cs="Times New Roman"/>
          <w:sz w:val="22"/>
          <w:szCs w:val="22"/>
        </w:rPr>
      </w:pPr>
      <w:r w:rsidRPr="00B70B91">
        <w:rPr>
          <w:rFonts w:ascii="Times New Roman" w:hAnsi="Times New Roman" w:cs="Times New Roman"/>
          <w:sz w:val="22"/>
          <w:szCs w:val="22"/>
        </w:rPr>
        <w:t>pasiūlymas galioja pirkimo sąlygų 1 priede „Terminai“ atitinkamame punkte nurodytą terminą.</w:t>
      </w:r>
    </w:p>
    <w:p w14:paraId="665E157F" w14:textId="77777777" w:rsidR="00263445" w:rsidRPr="00B70B91" w:rsidRDefault="00263445" w:rsidP="00263445">
      <w:pPr>
        <w:spacing w:after="0" w:line="240" w:lineRule="auto"/>
        <w:jc w:val="both"/>
        <w:rPr>
          <w:rFonts w:ascii="Times New Roman" w:hAnsi="Times New Roman" w:cs="Times New Roman"/>
          <w:sz w:val="22"/>
          <w:szCs w:val="22"/>
        </w:rPr>
      </w:pPr>
    </w:p>
    <w:p w14:paraId="426B8F7D" w14:textId="77777777" w:rsidR="00263445" w:rsidRPr="00B70B91" w:rsidRDefault="00263445" w:rsidP="0026344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63445" w:rsidRPr="00B70B91" w14:paraId="112F0C33" w14:textId="77777777" w:rsidTr="00263445">
        <w:trPr>
          <w:trHeight w:val="186"/>
        </w:trPr>
        <w:tc>
          <w:tcPr>
            <w:tcW w:w="3870" w:type="dxa"/>
            <w:tcBorders>
              <w:top w:val="single" w:sz="4" w:space="0" w:color="auto"/>
              <w:left w:val="nil"/>
              <w:bottom w:val="nil"/>
              <w:right w:val="nil"/>
            </w:tcBorders>
          </w:tcPr>
          <w:p w14:paraId="336C8CE5" w14:textId="77777777" w:rsidR="00263445" w:rsidRPr="00B70B91" w:rsidRDefault="00263445" w:rsidP="00263445">
            <w:pPr>
              <w:spacing w:after="0" w:line="240" w:lineRule="auto"/>
              <w:rPr>
                <w:rFonts w:ascii="Times New Roman" w:hAnsi="Times New Roman" w:cs="Times New Roman"/>
                <w:color w:val="808080" w:themeColor="background1" w:themeShade="80"/>
                <w:sz w:val="22"/>
                <w:szCs w:val="22"/>
                <w:vertAlign w:val="superscript"/>
              </w:rPr>
            </w:pPr>
            <w:r w:rsidRPr="00B70B91">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66608E7" w14:textId="77777777" w:rsidR="00263445" w:rsidRPr="00B70B91" w:rsidRDefault="00263445" w:rsidP="00263445">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706C58" w14:textId="77777777" w:rsidR="00263445" w:rsidRPr="00B70B91" w:rsidRDefault="00263445" w:rsidP="00263445">
            <w:pPr>
              <w:spacing w:after="0" w:line="240" w:lineRule="auto"/>
              <w:jc w:val="center"/>
              <w:rPr>
                <w:rFonts w:ascii="Times New Roman" w:hAnsi="Times New Roman" w:cs="Times New Roman"/>
                <w:color w:val="808080" w:themeColor="background1" w:themeShade="80"/>
                <w:sz w:val="22"/>
                <w:szCs w:val="22"/>
                <w:vertAlign w:val="superscript"/>
              </w:rPr>
            </w:pPr>
            <w:r w:rsidRPr="00B70B91">
              <w:rPr>
                <w:rFonts w:ascii="Times New Roman" w:hAnsi="Times New Roman" w:cs="Times New Roman"/>
                <w:color w:val="808080" w:themeColor="background1" w:themeShade="80"/>
                <w:sz w:val="22"/>
                <w:szCs w:val="22"/>
                <w:vertAlign w:val="superscript"/>
              </w:rPr>
              <w:t>(parašas, jei pasirašoma)</w:t>
            </w:r>
          </w:p>
        </w:tc>
        <w:tc>
          <w:tcPr>
            <w:tcW w:w="701" w:type="dxa"/>
            <w:tcBorders>
              <w:top w:val="nil"/>
              <w:left w:val="nil"/>
              <w:bottom w:val="nil"/>
              <w:right w:val="nil"/>
            </w:tcBorders>
          </w:tcPr>
          <w:p w14:paraId="3AF9516C" w14:textId="77777777" w:rsidR="00263445" w:rsidRPr="00B70B91" w:rsidRDefault="00263445" w:rsidP="00263445">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9B573FB" w14:textId="77777777" w:rsidR="00263445" w:rsidRPr="00B70B91" w:rsidRDefault="00263445" w:rsidP="00263445">
            <w:pPr>
              <w:spacing w:after="0" w:line="240" w:lineRule="auto"/>
              <w:jc w:val="center"/>
              <w:rPr>
                <w:rFonts w:ascii="Times New Roman" w:hAnsi="Times New Roman" w:cs="Times New Roman"/>
                <w:color w:val="808080" w:themeColor="background1" w:themeShade="80"/>
                <w:sz w:val="22"/>
                <w:szCs w:val="22"/>
                <w:vertAlign w:val="superscript"/>
              </w:rPr>
            </w:pPr>
            <w:r w:rsidRPr="00B70B91">
              <w:rPr>
                <w:rFonts w:ascii="Times New Roman" w:hAnsi="Times New Roman" w:cs="Times New Roman"/>
                <w:i/>
                <w:color w:val="808080" w:themeColor="background1" w:themeShade="80"/>
                <w:sz w:val="22"/>
                <w:szCs w:val="22"/>
                <w:vertAlign w:val="superscript"/>
              </w:rPr>
              <w:t>(Vardas, pavardė)</w:t>
            </w:r>
          </w:p>
        </w:tc>
      </w:tr>
    </w:tbl>
    <w:p w14:paraId="54F3B3DA" w14:textId="77777777" w:rsidR="00263445" w:rsidRPr="00B70B91" w:rsidRDefault="00263445" w:rsidP="00263445">
      <w:pPr>
        <w:rPr>
          <w:rFonts w:ascii="Times New Roman" w:eastAsia="Calibri" w:hAnsi="Times New Roman" w:cs="Times New Roman"/>
          <w:sz w:val="22"/>
          <w:szCs w:val="22"/>
        </w:rPr>
      </w:pPr>
    </w:p>
    <w:p w14:paraId="24479C4C" w14:textId="77777777" w:rsidR="00263445" w:rsidRPr="00B70B91" w:rsidRDefault="00263445" w:rsidP="00263445">
      <w:pPr>
        <w:spacing w:after="0" w:line="240" w:lineRule="auto"/>
        <w:jc w:val="both"/>
        <w:rPr>
          <w:rFonts w:ascii="Times New Roman" w:hAnsi="Times New Roman" w:cs="Times New Roman"/>
          <w:i/>
          <w:iCs/>
          <w:sz w:val="22"/>
          <w:szCs w:val="22"/>
        </w:rPr>
      </w:pPr>
      <w:r w:rsidRPr="00B70B91">
        <w:rPr>
          <w:rFonts w:ascii="Times New Roman" w:hAnsi="Times New Roman" w:cs="Times New Roman"/>
          <w:i/>
          <w:iCs/>
          <w:sz w:val="22"/>
          <w:szCs w:val="22"/>
        </w:rPr>
        <w:lastRenderedPageBreak/>
        <w:t>Jei pasiūlymą pateikia tiekėjo įgaliotas asmuo, kartu su pasiūlymu turi būti pateiktas dokumentas (įgaliojimas), suteikiantis teisę nurodytam asmeniui pateikti pasiūlymą tiekėjo vardu.</w:t>
      </w:r>
    </w:p>
    <w:p w14:paraId="6A43CAE0" w14:textId="77777777" w:rsidR="00263445" w:rsidRPr="00B70B91" w:rsidRDefault="00263445" w:rsidP="00263445">
      <w:pPr>
        <w:spacing w:after="0" w:line="240" w:lineRule="auto"/>
        <w:jc w:val="center"/>
        <w:rPr>
          <w:rFonts w:ascii="Times New Roman" w:eastAsia="Calibri" w:hAnsi="Times New Roman" w:cs="Times New Roman"/>
          <w:b/>
          <w:sz w:val="22"/>
          <w:szCs w:val="22"/>
          <w:lang w:eastAsia="en-US"/>
        </w:rPr>
      </w:pPr>
    </w:p>
    <w:p w14:paraId="544CFFE9" w14:textId="77777777" w:rsidR="00693D4F" w:rsidRPr="00B70B91" w:rsidRDefault="00693D4F">
      <w:pPr>
        <w:rPr>
          <w:rFonts w:ascii="Times New Roman" w:hAnsi="Times New Roman" w:cs="Times New Roman"/>
          <w:color w:val="7030A0"/>
          <w:sz w:val="22"/>
          <w:szCs w:val="22"/>
        </w:rPr>
      </w:pPr>
      <w:r w:rsidRPr="00B70B91">
        <w:rPr>
          <w:rFonts w:ascii="Times New Roman" w:hAnsi="Times New Roman" w:cs="Times New Roman"/>
          <w:color w:val="7030A0"/>
          <w:sz w:val="22"/>
          <w:szCs w:val="22"/>
        </w:rPr>
        <w:br w:type="page"/>
      </w:r>
    </w:p>
    <w:p w14:paraId="3D8CCDF3" w14:textId="068F791C" w:rsidR="008D704D" w:rsidRPr="00F86A81" w:rsidRDefault="008D704D" w:rsidP="008D704D">
      <w:pPr>
        <w:pStyle w:val="Heading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F86A81">
        <w:rPr>
          <w:rFonts w:asciiTheme="minorHAnsi" w:eastAsia="Calibri" w:hAnsiTheme="minorHAnsi" w:cstheme="minorHAnsi"/>
          <w:color w:val="auto"/>
          <w:sz w:val="21"/>
          <w:szCs w:val="21"/>
        </w:rPr>
        <w:lastRenderedPageBreak/>
        <w:t xml:space="preserve">Pirkimo sąlygų </w:t>
      </w:r>
      <w:r w:rsidR="00910C39" w:rsidRPr="00F86A81">
        <w:rPr>
          <w:rFonts w:asciiTheme="minorHAnsi" w:eastAsia="Calibri" w:hAnsiTheme="minorHAnsi" w:cstheme="minorHAnsi"/>
          <w:color w:val="auto"/>
          <w:sz w:val="21"/>
          <w:szCs w:val="21"/>
        </w:rPr>
        <w:t>7</w:t>
      </w:r>
      <w:r w:rsidRPr="00F86A81">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81B6763" w14:textId="14CECAB9" w:rsidR="0012189E" w:rsidRPr="0060784B" w:rsidRDefault="0012189E" w:rsidP="0012189E">
      <w:pPr>
        <w:spacing w:after="0" w:line="240" w:lineRule="auto"/>
        <w:ind w:firstLine="567"/>
        <w:jc w:val="both"/>
        <w:rPr>
          <w:rFonts w:eastAsia="Calibri" w:cstheme="minorHAnsi"/>
        </w:rPr>
      </w:pPr>
      <w:bookmarkStart w:id="70" w:name="_Toc126333946"/>
      <w:bookmarkStart w:id="71" w:name="_Ref39586171"/>
      <w:bookmarkStart w:id="72" w:name="_Ref39673580"/>
      <w:bookmarkStart w:id="73" w:name="_Ref39674283"/>
      <w:r w:rsidRPr="0060784B">
        <w:rPr>
          <w:rFonts w:eastAsia="Calibri" w:cstheme="minorHAnsi"/>
        </w:rPr>
        <w:t xml:space="preserve">1. Perkančioji organizacija ekonomiškai naudingiausią pasiūlymą </w:t>
      </w:r>
      <w:r w:rsidR="00124CE6" w:rsidRPr="00274388">
        <w:rPr>
          <w:rFonts w:eastAsia="Calibri" w:cstheme="minorHAnsi"/>
        </w:rPr>
        <w:t xml:space="preserve">kiekvienoje pirkimo objekto dalyje </w:t>
      </w:r>
      <w:r w:rsidRPr="0060784B">
        <w:rPr>
          <w:rFonts w:eastAsia="Calibri" w:cstheme="minorHAnsi"/>
        </w:rPr>
        <w:t>išrenka pagal tiekėjo pasiūlyme nurodytą kainą, kuri turi būti apskaičiuota ir nurodyta taip, kaip reikalaujama Pirkimo sąlygų 6 priede „Pasiūlymo forma“.</w:t>
      </w:r>
    </w:p>
    <w:p w14:paraId="3E5A1C14" w14:textId="77777777" w:rsidR="0012189E" w:rsidRPr="0060784B" w:rsidRDefault="0012189E" w:rsidP="0012189E">
      <w:pPr>
        <w:numPr>
          <w:ilvl w:val="0"/>
          <w:numId w:val="18"/>
        </w:numPr>
        <w:tabs>
          <w:tab w:val="left" w:pos="180"/>
          <w:tab w:val="left" w:pos="1134"/>
        </w:tabs>
        <w:suppressAutoHyphens/>
        <w:spacing w:after="0" w:line="240" w:lineRule="auto"/>
        <w:contextualSpacing/>
        <w:jc w:val="both"/>
        <w:rPr>
          <w:rFonts w:cstheme="minorHAnsi"/>
          <w:bCs/>
        </w:rPr>
      </w:pPr>
      <w:r w:rsidRPr="0060784B">
        <w:rPr>
          <w:rFonts w:cstheme="minorHAnsi"/>
          <w:bCs/>
        </w:rPr>
        <w:t xml:space="preserve">Pasiūlymai  pasiūlymų eilėje surašomi ekonominio naudingumo mažėjimo tvarka, t. y. pasiūlytų kainų </w:t>
      </w:r>
    </w:p>
    <w:p w14:paraId="21F40050" w14:textId="77777777" w:rsidR="0012189E" w:rsidRPr="0060784B" w:rsidRDefault="0012189E" w:rsidP="0012189E">
      <w:pPr>
        <w:tabs>
          <w:tab w:val="left" w:pos="180"/>
          <w:tab w:val="left" w:pos="1134"/>
        </w:tabs>
        <w:suppressAutoHyphens/>
        <w:spacing w:after="0" w:line="240" w:lineRule="auto"/>
        <w:jc w:val="both"/>
        <w:rPr>
          <w:rFonts w:cstheme="minorHAnsi"/>
          <w:bCs/>
        </w:rPr>
      </w:pPr>
      <w:r w:rsidRPr="0060784B">
        <w:rPr>
          <w:rFonts w:cstheme="minorHAnsi"/>
          <w:bCs/>
        </w:rPr>
        <w:t>didėjimo tvarka. Laimėtoju bus nustatomas tiekėjas, esantis pasiūlymų eilės pirmoje vietoje.</w:t>
      </w:r>
    </w:p>
    <w:p w14:paraId="28BCB6C2" w14:textId="77777777" w:rsidR="0012189E" w:rsidRPr="0060784B" w:rsidRDefault="0012189E" w:rsidP="0012189E">
      <w:pPr>
        <w:pStyle w:val="ListParagraph"/>
        <w:numPr>
          <w:ilvl w:val="0"/>
          <w:numId w:val="18"/>
        </w:numPr>
        <w:spacing w:after="0" w:line="240" w:lineRule="auto"/>
        <w:jc w:val="both"/>
        <w:rPr>
          <w:rFonts w:cstheme="minorHAnsi"/>
          <w:color w:val="000000" w:themeColor="text1"/>
          <w:sz w:val="24"/>
          <w:szCs w:val="24"/>
        </w:rPr>
      </w:pPr>
      <w:r w:rsidRPr="0060784B">
        <w:rPr>
          <w:rFonts w:eastAsiaTheme="minorHAnsi" w:cstheme="minorHAnsi"/>
          <w:bCs/>
          <w:iCs/>
          <w:color w:val="000000" w:themeColor="text1"/>
        </w:rPr>
        <w:t>Pasiūlyme nurodyta pirkimo objekto kaina visais atvejais laikoma neįprastai maža, jeigu ji yra 30 ir daugiau</w:t>
      </w:r>
    </w:p>
    <w:p w14:paraId="6ABC0511" w14:textId="77777777" w:rsidR="0012189E" w:rsidRDefault="0012189E" w:rsidP="0012189E">
      <w:pPr>
        <w:tabs>
          <w:tab w:val="left" w:pos="180"/>
          <w:tab w:val="left" w:pos="1134"/>
        </w:tabs>
        <w:suppressAutoHyphens/>
        <w:spacing w:after="0" w:line="240" w:lineRule="auto"/>
        <w:jc w:val="both"/>
        <w:rPr>
          <w:rFonts w:eastAsiaTheme="minorHAnsi" w:cstheme="minorHAnsi"/>
          <w:bCs/>
          <w:iCs/>
          <w:color w:val="000000" w:themeColor="text1"/>
        </w:rPr>
      </w:pPr>
      <w:r w:rsidRPr="0060784B">
        <w:rPr>
          <w:rFonts w:eastAsiaTheme="minorHAnsi" w:cstheme="minorHAnsi"/>
          <w:bCs/>
          <w:iCs/>
          <w:color w:val="000000" w:themeColor="text1"/>
        </w:rPr>
        <w:t>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FEE0BA2" w14:textId="77777777" w:rsidR="0008113B" w:rsidRDefault="0008113B" w:rsidP="0008113B">
      <w:pPr>
        <w:rPr>
          <w:rFonts w:eastAsiaTheme="minorHAnsi" w:cstheme="minorHAnsi"/>
          <w:bCs/>
          <w:iCs/>
          <w:color w:val="000000" w:themeColor="text1"/>
        </w:rPr>
      </w:pPr>
    </w:p>
    <w:p w14:paraId="7C192E31" w14:textId="3BE624BA" w:rsidR="0008113B" w:rsidRPr="00F86A81" w:rsidRDefault="0008113B" w:rsidP="0008113B">
      <w:pPr>
        <w:tabs>
          <w:tab w:val="left" w:pos="3864"/>
        </w:tabs>
      </w:pPr>
      <w:r w:rsidRPr="00F86A81">
        <w:rPr>
          <w:rFonts w:cstheme="minorHAnsi"/>
        </w:rPr>
        <w:tab/>
      </w:r>
      <w:bookmarkStart w:id="74" w:name="_Toc126333948"/>
      <w:bookmarkEnd w:id="70"/>
      <w:r w:rsidRPr="00F86A81">
        <w:t>__________________</w:t>
      </w:r>
    </w:p>
    <w:p w14:paraId="44FE06AE" w14:textId="77777777" w:rsidR="0008113B" w:rsidRDefault="0008113B" w:rsidP="00AB5541">
      <w:pPr>
        <w:pStyle w:val="Heading2"/>
        <w:ind w:left="5103"/>
        <w:rPr>
          <w:rFonts w:asciiTheme="minorHAnsi" w:hAnsiTheme="minorHAnsi"/>
          <w:color w:val="0070C0"/>
          <w:sz w:val="21"/>
          <w:szCs w:val="21"/>
        </w:rPr>
      </w:pPr>
    </w:p>
    <w:p w14:paraId="5DC5C150" w14:textId="262F755B" w:rsidR="008D704D" w:rsidRPr="00F86A81" w:rsidRDefault="00DE509E" w:rsidP="00DE509E">
      <w:pPr>
        <w:pStyle w:val="Heading2"/>
        <w:ind w:left="5103"/>
        <w:rPr>
          <w:rFonts w:asciiTheme="minorHAnsi" w:hAnsiTheme="minorHAnsi"/>
          <w:color w:val="auto"/>
          <w:sz w:val="21"/>
          <w:szCs w:val="21"/>
        </w:rPr>
      </w:pPr>
      <w:r>
        <w:rPr>
          <w:rFonts w:asciiTheme="minorHAnsi" w:hAnsiTheme="minorHAnsi"/>
          <w:color w:val="0070C0"/>
          <w:sz w:val="21"/>
          <w:szCs w:val="21"/>
        </w:rPr>
        <w:br w:type="page"/>
      </w:r>
      <w:r w:rsidR="00FE3D1F" w:rsidRPr="00F86A81">
        <w:rPr>
          <w:rFonts w:asciiTheme="minorHAnsi" w:hAnsiTheme="minorHAnsi"/>
          <w:color w:val="auto"/>
          <w:sz w:val="21"/>
          <w:szCs w:val="21"/>
        </w:rPr>
        <w:lastRenderedPageBreak/>
        <w:t xml:space="preserve">Pirkimo sąlygų </w:t>
      </w:r>
      <w:r w:rsidR="00F15BA3">
        <w:rPr>
          <w:rFonts w:asciiTheme="minorHAnsi" w:hAnsiTheme="minorHAnsi"/>
          <w:color w:val="auto"/>
          <w:sz w:val="21"/>
          <w:szCs w:val="21"/>
        </w:rPr>
        <w:t>8</w:t>
      </w:r>
      <w:r w:rsidR="00FE3D1F" w:rsidRPr="00F86A81">
        <w:rPr>
          <w:rFonts w:asciiTheme="minorHAnsi" w:hAnsiTheme="minorHAnsi"/>
          <w:color w:val="auto"/>
          <w:sz w:val="21"/>
          <w:szCs w:val="21"/>
        </w:rPr>
        <w:t xml:space="preserve"> priedas </w:t>
      </w:r>
      <w:r w:rsidR="008D704D" w:rsidRPr="00F86A81">
        <w:rPr>
          <w:rFonts w:asciiTheme="minorHAnsi" w:hAnsiTheme="minorHAnsi"/>
          <w:color w:val="auto"/>
          <w:sz w:val="21"/>
          <w:szCs w:val="21"/>
        </w:rPr>
        <w:t>„Sutarties projektas“</w:t>
      </w:r>
      <w:bookmarkEnd w:id="71"/>
      <w:bookmarkEnd w:id="72"/>
      <w:bookmarkEnd w:id="73"/>
      <w:bookmarkEnd w:id="74"/>
    </w:p>
    <w:p w14:paraId="040FB65E" w14:textId="77777777" w:rsidR="00AE422D" w:rsidRPr="00F0499F" w:rsidRDefault="00AE422D" w:rsidP="00AB5541"/>
    <w:p w14:paraId="04AED362" w14:textId="74C5DA4E" w:rsidR="0031073D" w:rsidRPr="002811E2" w:rsidRDefault="0031073D" w:rsidP="00DE3569">
      <w:pPr>
        <w:jc w:val="center"/>
        <w:rPr>
          <w:rFonts w:eastAsia="Calibri" w:cstheme="minorHAnsi"/>
          <w:b/>
          <w:iCs/>
          <w:sz w:val="28"/>
          <w:szCs w:val="28"/>
        </w:rPr>
      </w:pPr>
      <w:bookmarkStart w:id="75" w:name="_Ref39673589"/>
      <w:bookmarkStart w:id="76" w:name="_Toc126333949"/>
      <w:r w:rsidRPr="002811E2">
        <w:rPr>
          <w:rFonts w:eastAsia="Calibri" w:cstheme="minorHAnsi"/>
          <w:b/>
          <w:iCs/>
          <w:sz w:val="28"/>
          <w:szCs w:val="28"/>
        </w:rPr>
        <w:t>SUTARTIES PROJEKTAS</w:t>
      </w:r>
    </w:p>
    <w:p w14:paraId="41F00236" w14:textId="77777777" w:rsidR="0031073D" w:rsidRPr="002811E2" w:rsidRDefault="0031073D" w:rsidP="0031073D">
      <w:pPr>
        <w:jc w:val="center"/>
        <w:rPr>
          <w:rFonts w:eastAsia="Calibri" w:cstheme="minorHAnsi"/>
          <w:i/>
          <w:iCs/>
        </w:rPr>
      </w:pPr>
      <w:r w:rsidRPr="002811E2">
        <w:rPr>
          <w:rFonts w:eastAsia="Calibri" w:cstheme="minorHAnsi"/>
          <w:i/>
          <w:iCs/>
        </w:rPr>
        <w:t xml:space="preserve">(pridedama atskiru dokumentu) </w:t>
      </w:r>
      <w:bookmarkEnd w:id="75"/>
      <w:bookmarkEnd w:id="76"/>
    </w:p>
    <w:sectPr w:rsidR="0031073D" w:rsidRPr="002811E2" w:rsidSect="0066756E">
      <w:footerReference w:type="default" r:id="rId27"/>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14FB9" w14:textId="77777777" w:rsidR="008808A9" w:rsidRDefault="008808A9" w:rsidP="00D05666">
      <w:r>
        <w:separator/>
      </w:r>
    </w:p>
  </w:endnote>
  <w:endnote w:type="continuationSeparator" w:id="0">
    <w:p w14:paraId="0E6FF95B" w14:textId="77777777" w:rsidR="008808A9" w:rsidRDefault="008808A9" w:rsidP="00D05666">
      <w:r>
        <w:continuationSeparator/>
      </w:r>
    </w:p>
  </w:endnote>
  <w:endnote w:type="continuationNotice" w:id="1">
    <w:p w14:paraId="2483B4F4" w14:textId="77777777" w:rsidR="008808A9" w:rsidRDefault="00880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366302"/>
      <w:docPartObj>
        <w:docPartGallery w:val="Page Numbers (Bottom of Page)"/>
        <w:docPartUnique/>
      </w:docPartObj>
    </w:sdtPr>
    <w:sdtEndPr/>
    <w:sdtContent>
      <w:p w14:paraId="298D862F" w14:textId="2466DAC7" w:rsidR="00263445" w:rsidRDefault="00263445">
        <w:pPr>
          <w:pStyle w:val="Footer"/>
          <w:jc w:val="right"/>
        </w:pPr>
        <w:r>
          <w:fldChar w:fldCharType="begin"/>
        </w:r>
        <w:r>
          <w:instrText>PAGE   \* MERGEFORMAT</w:instrText>
        </w:r>
        <w:r>
          <w:fldChar w:fldCharType="separate"/>
        </w:r>
        <w:r>
          <w:rPr>
            <w:noProof/>
          </w:rPr>
          <w:t>1</w:t>
        </w:r>
        <w:r>
          <w:fldChar w:fldCharType="end"/>
        </w:r>
      </w:p>
    </w:sdtContent>
  </w:sdt>
  <w:p w14:paraId="384D48BF" w14:textId="77777777" w:rsidR="00263445" w:rsidRDefault="00263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263445" w:rsidRDefault="00263445">
    <w:pPr>
      <w:pStyle w:val="Footer"/>
      <w:jc w:val="right"/>
    </w:pPr>
  </w:p>
  <w:p w14:paraId="2575BBBA" w14:textId="77777777" w:rsidR="00263445" w:rsidRDefault="00263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072703"/>
      <w:docPartObj>
        <w:docPartGallery w:val="Page Numbers (Bottom of Page)"/>
        <w:docPartUnique/>
      </w:docPartObj>
    </w:sdtPr>
    <w:sdtEndPr/>
    <w:sdtContent>
      <w:p w14:paraId="5A6D06FE" w14:textId="6194B4AD" w:rsidR="00263445" w:rsidRDefault="00263445">
        <w:pPr>
          <w:pStyle w:val="Footer"/>
          <w:jc w:val="right"/>
        </w:pPr>
        <w:r>
          <w:fldChar w:fldCharType="begin"/>
        </w:r>
        <w:r>
          <w:instrText>PAGE   \* MERGEFORMAT</w:instrText>
        </w:r>
        <w:r>
          <w:fldChar w:fldCharType="separate"/>
        </w:r>
        <w:r>
          <w:rPr>
            <w:noProof/>
          </w:rPr>
          <w:t>8</w:t>
        </w:r>
        <w:r>
          <w:fldChar w:fldCharType="end"/>
        </w:r>
      </w:p>
    </w:sdtContent>
  </w:sdt>
  <w:p w14:paraId="401BFE12" w14:textId="77777777" w:rsidR="00263445" w:rsidRDefault="002634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21185615" w:rsidR="00263445" w:rsidRDefault="00263445">
    <w:pPr>
      <w:pStyle w:val="Footer"/>
      <w:jc w:val="right"/>
    </w:pPr>
    <w:r>
      <w:t>7</w:t>
    </w:r>
  </w:p>
  <w:p w14:paraId="0B840016" w14:textId="77777777" w:rsidR="00263445" w:rsidRDefault="00263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7F0D7" w14:textId="77777777" w:rsidR="008808A9" w:rsidRDefault="008808A9" w:rsidP="00D05666">
      <w:r>
        <w:separator/>
      </w:r>
    </w:p>
  </w:footnote>
  <w:footnote w:type="continuationSeparator" w:id="0">
    <w:p w14:paraId="304BA027" w14:textId="77777777" w:rsidR="008808A9" w:rsidRDefault="008808A9" w:rsidP="00D05666">
      <w:r>
        <w:continuationSeparator/>
      </w:r>
    </w:p>
  </w:footnote>
  <w:footnote w:type="continuationNotice" w:id="1">
    <w:p w14:paraId="55AAE095" w14:textId="77777777" w:rsidR="008808A9" w:rsidRDefault="008808A9">
      <w:pPr>
        <w:spacing w:after="0" w:line="240" w:lineRule="auto"/>
      </w:pPr>
    </w:p>
  </w:footnote>
  <w:footnote w:id="2">
    <w:p w14:paraId="52CE51D3" w14:textId="77777777" w:rsidR="00263445" w:rsidRPr="001620D3" w:rsidRDefault="00263445" w:rsidP="0056211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260004" w14:textId="77777777" w:rsidR="00263445" w:rsidRPr="001620D3" w:rsidRDefault="00263445" w:rsidP="00562115">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DB76AA" w14:textId="77777777" w:rsidR="00263445" w:rsidRDefault="00263445" w:rsidP="00562115">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43019" w14:textId="77777777" w:rsidR="00263445" w:rsidRPr="001620D3" w:rsidRDefault="00263445" w:rsidP="0056211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960ED8" w14:textId="77777777" w:rsidR="00263445" w:rsidRPr="001620D3" w:rsidRDefault="00263445" w:rsidP="00562115">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C42D31" w14:textId="77777777" w:rsidR="00263445" w:rsidRDefault="00263445" w:rsidP="00562115">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067788" w14:textId="77777777" w:rsidR="00263445" w:rsidRPr="001620D3" w:rsidRDefault="00263445" w:rsidP="0056211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4883B" w14:textId="77777777" w:rsidR="00263445" w:rsidRPr="001620D3" w:rsidRDefault="00263445" w:rsidP="00562115">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8B0198" w14:textId="77777777" w:rsidR="00263445" w:rsidRDefault="00263445" w:rsidP="00562115">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8604C" w14:textId="53994813" w:rsidR="00263445" w:rsidRDefault="00263445" w:rsidP="00430671">
    <w:pPr>
      <w:tabs>
        <w:tab w:val="center" w:pos="4986"/>
        <w:tab w:val="right" w:pos="9972"/>
      </w:tabs>
    </w:pPr>
  </w:p>
  <w:p w14:paraId="539EC7DF" w14:textId="023D7A96" w:rsidR="00263445" w:rsidRDefault="00263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5742A4"/>
    <w:multiLevelType w:val="multilevel"/>
    <w:tmpl w:val="8534871E"/>
    <w:lvl w:ilvl="0">
      <w:start w:val="1"/>
      <w:numFmt w:val="decimal"/>
      <w:lvlText w:val="%1."/>
      <w:lvlJc w:val="left"/>
      <w:pPr>
        <w:ind w:left="1080" w:hanging="720"/>
      </w:pPr>
      <w:rPr>
        <w:rFonts w:ascii="Arial" w:hAnsi="Arial" w:cs="Arial"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13E0A1D"/>
    <w:multiLevelType w:val="hybridMultilevel"/>
    <w:tmpl w:val="D02E19C0"/>
    <w:lvl w:ilvl="0" w:tplc="3CA84B70">
      <w:start w:val="2"/>
      <w:numFmt w:val="decimal"/>
      <w:lvlText w:val="%1."/>
      <w:lvlJc w:val="left"/>
      <w:pPr>
        <w:ind w:left="912" w:hanging="360"/>
      </w:pPr>
      <w:rPr>
        <w:sz w:val="21"/>
        <w:szCs w:val="21"/>
      </w:r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8540BA4"/>
    <w:multiLevelType w:val="multilevel"/>
    <w:tmpl w:val="33FCC2E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AD3E21"/>
    <w:multiLevelType w:val="multilevel"/>
    <w:tmpl w:val="5ED0AE6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6172"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457C49"/>
    <w:multiLevelType w:val="multilevel"/>
    <w:tmpl w:val="79E6ED10"/>
    <w:lvl w:ilvl="0">
      <w:start w:val="1"/>
      <w:numFmt w:val="decimal"/>
      <w:lvlText w:val="%1."/>
      <w:lvlJc w:val="left"/>
      <w:pPr>
        <w:ind w:left="360" w:hanging="360"/>
      </w:pPr>
      <w:rPr>
        <w:rFonts w:eastAsiaTheme="minorEastAsia" w:hint="default"/>
      </w:rPr>
    </w:lvl>
    <w:lvl w:ilvl="1">
      <w:start w:val="6"/>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num w:numId="1">
    <w:abstractNumId w:val="7"/>
  </w:num>
  <w:num w:numId="2">
    <w:abstractNumId w:val="2"/>
  </w:num>
  <w:num w:numId="3">
    <w:abstractNumId w:val="17"/>
  </w:num>
  <w:num w:numId="4">
    <w:abstractNumId w:val="21"/>
  </w:num>
  <w:num w:numId="5">
    <w:abstractNumId w:val="14"/>
  </w:num>
  <w:num w:numId="6">
    <w:abstractNumId w:val="29"/>
  </w:num>
  <w:num w:numId="7">
    <w:abstractNumId w:val="26"/>
  </w:num>
  <w:num w:numId="8">
    <w:abstractNumId w:val="1"/>
  </w:num>
  <w:num w:numId="9">
    <w:abstractNumId w:val="27"/>
  </w:num>
  <w:num w:numId="10">
    <w:abstractNumId w:val="25"/>
  </w:num>
  <w:num w:numId="11">
    <w:abstractNumId w:val="20"/>
  </w:num>
  <w:num w:numId="12">
    <w:abstractNumId w:val="9"/>
  </w:num>
  <w:num w:numId="13">
    <w:abstractNumId w:val="13"/>
  </w:num>
  <w:num w:numId="14">
    <w:abstractNumId w:val="23"/>
  </w:num>
  <w:num w:numId="15">
    <w:abstractNumId w:val="3"/>
  </w:num>
  <w:num w:numId="16">
    <w:abstractNumId w:val="6"/>
  </w:num>
  <w:num w:numId="17">
    <w:abstractNumId w:val="11"/>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8"/>
  </w:num>
  <w:num w:numId="22">
    <w:abstractNumId w:val="19"/>
  </w:num>
  <w:num w:numId="23">
    <w:abstractNumId w:val="16"/>
  </w:num>
  <w:num w:numId="24">
    <w:abstractNumId w:val="24"/>
  </w:num>
  <w:num w:numId="25">
    <w:abstractNumId w:val="12"/>
  </w:num>
  <w:num w:numId="26">
    <w:abstractNumId w:val="18"/>
  </w:num>
  <w:num w:numId="27">
    <w:abstractNumId w:val="22"/>
  </w:num>
  <w:num w:numId="28">
    <w:abstractNumId w:val="0"/>
  </w:num>
  <w:num w:numId="29">
    <w:abstractNumId w:val="28"/>
  </w:num>
  <w:num w:numId="30">
    <w:abstractNumId w:val="4"/>
  </w:num>
  <w:num w:numId="3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4B3"/>
    <w:rsid w:val="00020284"/>
    <w:rsid w:val="000206C9"/>
    <w:rsid w:val="00020FD4"/>
    <w:rsid w:val="000213C2"/>
    <w:rsid w:val="00021574"/>
    <w:rsid w:val="00021ECC"/>
    <w:rsid w:val="00021EFA"/>
    <w:rsid w:val="000221F4"/>
    <w:rsid w:val="00022DEB"/>
    <w:rsid w:val="00022E0C"/>
    <w:rsid w:val="00023641"/>
    <w:rsid w:val="00023C8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B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6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3A5E"/>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0F7D"/>
    <w:rsid w:val="0008113B"/>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288"/>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39"/>
    <w:rsid w:val="000A17BE"/>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F1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9DE"/>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97"/>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B9"/>
    <w:rsid w:val="000F5948"/>
    <w:rsid w:val="000F7102"/>
    <w:rsid w:val="00100B38"/>
    <w:rsid w:val="001010F7"/>
    <w:rsid w:val="00101313"/>
    <w:rsid w:val="00101C48"/>
    <w:rsid w:val="00101DB0"/>
    <w:rsid w:val="00101E40"/>
    <w:rsid w:val="001020BE"/>
    <w:rsid w:val="0010270D"/>
    <w:rsid w:val="00102D1D"/>
    <w:rsid w:val="00102DF9"/>
    <w:rsid w:val="001032F8"/>
    <w:rsid w:val="00103779"/>
    <w:rsid w:val="001045A6"/>
    <w:rsid w:val="0010505E"/>
    <w:rsid w:val="001059F7"/>
    <w:rsid w:val="00105FA3"/>
    <w:rsid w:val="001072BE"/>
    <w:rsid w:val="0010779C"/>
    <w:rsid w:val="00107A04"/>
    <w:rsid w:val="00110481"/>
    <w:rsid w:val="00111334"/>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89E"/>
    <w:rsid w:val="00121982"/>
    <w:rsid w:val="0012267C"/>
    <w:rsid w:val="001229FD"/>
    <w:rsid w:val="001232F3"/>
    <w:rsid w:val="00124338"/>
    <w:rsid w:val="00124345"/>
    <w:rsid w:val="00124CE6"/>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E3"/>
    <w:rsid w:val="00141292"/>
    <w:rsid w:val="00141BF1"/>
    <w:rsid w:val="00142352"/>
    <w:rsid w:val="0014265D"/>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251"/>
    <w:rsid w:val="0016665C"/>
    <w:rsid w:val="00166D95"/>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0648"/>
    <w:rsid w:val="001B1895"/>
    <w:rsid w:val="001B2074"/>
    <w:rsid w:val="001B2226"/>
    <w:rsid w:val="001B3250"/>
    <w:rsid w:val="001B33A4"/>
    <w:rsid w:val="001B370C"/>
    <w:rsid w:val="001B3C7D"/>
    <w:rsid w:val="001B3F4C"/>
    <w:rsid w:val="001B4266"/>
    <w:rsid w:val="001B50F3"/>
    <w:rsid w:val="001B53D6"/>
    <w:rsid w:val="001B59DE"/>
    <w:rsid w:val="001B74D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5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44"/>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2AC"/>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43D"/>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233"/>
    <w:rsid w:val="00250C30"/>
    <w:rsid w:val="002510C4"/>
    <w:rsid w:val="0025176F"/>
    <w:rsid w:val="00251D4A"/>
    <w:rsid w:val="00251D79"/>
    <w:rsid w:val="00252A35"/>
    <w:rsid w:val="00253090"/>
    <w:rsid w:val="00253C3C"/>
    <w:rsid w:val="00253C5F"/>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45"/>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13B"/>
    <w:rsid w:val="002713FB"/>
    <w:rsid w:val="00271411"/>
    <w:rsid w:val="002716D8"/>
    <w:rsid w:val="00272038"/>
    <w:rsid w:val="0027236E"/>
    <w:rsid w:val="00272857"/>
    <w:rsid w:val="0027399D"/>
    <w:rsid w:val="00273F59"/>
    <w:rsid w:val="00274388"/>
    <w:rsid w:val="00274C8A"/>
    <w:rsid w:val="00274E50"/>
    <w:rsid w:val="0027575B"/>
    <w:rsid w:val="00275B72"/>
    <w:rsid w:val="00277535"/>
    <w:rsid w:val="00277634"/>
    <w:rsid w:val="0027776A"/>
    <w:rsid w:val="002779A1"/>
    <w:rsid w:val="00280265"/>
    <w:rsid w:val="00280AF0"/>
    <w:rsid w:val="00281309"/>
    <w:rsid w:val="00281595"/>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A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7A"/>
    <w:rsid w:val="002C0B7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91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720"/>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3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B4"/>
    <w:rsid w:val="00317AC3"/>
    <w:rsid w:val="00320115"/>
    <w:rsid w:val="00321802"/>
    <w:rsid w:val="00321A79"/>
    <w:rsid w:val="00321B1F"/>
    <w:rsid w:val="0032266C"/>
    <w:rsid w:val="003232C3"/>
    <w:rsid w:val="003237F9"/>
    <w:rsid w:val="00323DC9"/>
    <w:rsid w:val="00324073"/>
    <w:rsid w:val="003241B0"/>
    <w:rsid w:val="003241B4"/>
    <w:rsid w:val="0032494C"/>
    <w:rsid w:val="00325243"/>
    <w:rsid w:val="00325A84"/>
    <w:rsid w:val="00325A96"/>
    <w:rsid w:val="00325BB7"/>
    <w:rsid w:val="00325D58"/>
    <w:rsid w:val="00325F1F"/>
    <w:rsid w:val="00326357"/>
    <w:rsid w:val="00326CB7"/>
    <w:rsid w:val="00326F19"/>
    <w:rsid w:val="00326F9E"/>
    <w:rsid w:val="003300F2"/>
    <w:rsid w:val="00331673"/>
    <w:rsid w:val="00331ED1"/>
    <w:rsid w:val="003328D9"/>
    <w:rsid w:val="00333BFA"/>
    <w:rsid w:val="0033474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B75"/>
    <w:rsid w:val="00350C7D"/>
    <w:rsid w:val="00350F44"/>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896"/>
    <w:rsid w:val="003660B8"/>
    <w:rsid w:val="003671C3"/>
    <w:rsid w:val="00370489"/>
    <w:rsid w:val="00370682"/>
    <w:rsid w:val="003713E4"/>
    <w:rsid w:val="00371433"/>
    <w:rsid w:val="00371D6B"/>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24"/>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EB"/>
    <w:rsid w:val="003835F5"/>
    <w:rsid w:val="00384E10"/>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6CA"/>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F58"/>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AD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6D1"/>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47"/>
    <w:rsid w:val="00411B94"/>
    <w:rsid w:val="00411BD7"/>
    <w:rsid w:val="0041208A"/>
    <w:rsid w:val="004132EE"/>
    <w:rsid w:val="0041361C"/>
    <w:rsid w:val="00413650"/>
    <w:rsid w:val="00413D2E"/>
    <w:rsid w:val="00413FA7"/>
    <w:rsid w:val="004147BD"/>
    <w:rsid w:val="00415311"/>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067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E0"/>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B1"/>
    <w:rsid w:val="00461904"/>
    <w:rsid w:val="00461CE4"/>
    <w:rsid w:val="004624F4"/>
    <w:rsid w:val="00462587"/>
    <w:rsid w:val="00463332"/>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315"/>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17E"/>
    <w:rsid w:val="0048654D"/>
    <w:rsid w:val="004867B9"/>
    <w:rsid w:val="00486B0D"/>
    <w:rsid w:val="00486DCD"/>
    <w:rsid w:val="004873D5"/>
    <w:rsid w:val="004905CE"/>
    <w:rsid w:val="004908A7"/>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56"/>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D28"/>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BA7"/>
    <w:rsid w:val="004F1E4F"/>
    <w:rsid w:val="004F30E1"/>
    <w:rsid w:val="004F33F0"/>
    <w:rsid w:val="004F3EEF"/>
    <w:rsid w:val="004F473D"/>
    <w:rsid w:val="004F4D51"/>
    <w:rsid w:val="004F50BE"/>
    <w:rsid w:val="004F6FEF"/>
    <w:rsid w:val="004F7309"/>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5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134"/>
    <w:rsid w:val="0054132A"/>
    <w:rsid w:val="005415E4"/>
    <w:rsid w:val="00541BC4"/>
    <w:rsid w:val="005420ED"/>
    <w:rsid w:val="00542A74"/>
    <w:rsid w:val="00543248"/>
    <w:rsid w:val="00543AE0"/>
    <w:rsid w:val="005448A6"/>
    <w:rsid w:val="005464B7"/>
    <w:rsid w:val="00546EF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11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D53"/>
    <w:rsid w:val="005A54FD"/>
    <w:rsid w:val="005A58E6"/>
    <w:rsid w:val="005A65C8"/>
    <w:rsid w:val="005A74E8"/>
    <w:rsid w:val="005A7B58"/>
    <w:rsid w:val="005B0449"/>
    <w:rsid w:val="005B0749"/>
    <w:rsid w:val="005B090F"/>
    <w:rsid w:val="005B19E4"/>
    <w:rsid w:val="005B1D8D"/>
    <w:rsid w:val="005B24C3"/>
    <w:rsid w:val="005B2A1D"/>
    <w:rsid w:val="005B2C82"/>
    <w:rsid w:val="005B2D9B"/>
    <w:rsid w:val="005B2FD0"/>
    <w:rsid w:val="005B34A6"/>
    <w:rsid w:val="005B383F"/>
    <w:rsid w:val="005B3D70"/>
    <w:rsid w:val="005B46C1"/>
    <w:rsid w:val="005B484F"/>
    <w:rsid w:val="005B537C"/>
    <w:rsid w:val="005B552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CD"/>
    <w:rsid w:val="005F5849"/>
    <w:rsid w:val="005F5EF4"/>
    <w:rsid w:val="005F5F2C"/>
    <w:rsid w:val="005F60EC"/>
    <w:rsid w:val="005F63CB"/>
    <w:rsid w:val="005F6684"/>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6D1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C4A"/>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6E"/>
    <w:rsid w:val="00670121"/>
    <w:rsid w:val="00670373"/>
    <w:rsid w:val="006715F4"/>
    <w:rsid w:val="00671B2B"/>
    <w:rsid w:val="00671DB5"/>
    <w:rsid w:val="0067281B"/>
    <w:rsid w:val="0067282A"/>
    <w:rsid w:val="00673538"/>
    <w:rsid w:val="006752D5"/>
    <w:rsid w:val="00675AFC"/>
    <w:rsid w:val="00675FC4"/>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518"/>
    <w:rsid w:val="00691BDB"/>
    <w:rsid w:val="00692F9F"/>
    <w:rsid w:val="006932C2"/>
    <w:rsid w:val="00693481"/>
    <w:rsid w:val="006937F3"/>
    <w:rsid w:val="00693BF3"/>
    <w:rsid w:val="00693D4F"/>
    <w:rsid w:val="006942B0"/>
    <w:rsid w:val="006944F4"/>
    <w:rsid w:val="00694911"/>
    <w:rsid w:val="00694E02"/>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2DC"/>
    <w:rsid w:val="006A4AF7"/>
    <w:rsid w:val="006A4BAE"/>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6F7C7D"/>
    <w:rsid w:val="00701093"/>
    <w:rsid w:val="00701577"/>
    <w:rsid w:val="0070177A"/>
    <w:rsid w:val="007022FB"/>
    <w:rsid w:val="0070256E"/>
    <w:rsid w:val="00702E18"/>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37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8A"/>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37"/>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08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CF3"/>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424"/>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138"/>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B47"/>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E0"/>
    <w:rsid w:val="00867D33"/>
    <w:rsid w:val="00870F9D"/>
    <w:rsid w:val="008715AB"/>
    <w:rsid w:val="0087164F"/>
    <w:rsid w:val="008717FB"/>
    <w:rsid w:val="00871873"/>
    <w:rsid w:val="0087218A"/>
    <w:rsid w:val="008721F6"/>
    <w:rsid w:val="0087372C"/>
    <w:rsid w:val="00873C85"/>
    <w:rsid w:val="00873D68"/>
    <w:rsid w:val="00874383"/>
    <w:rsid w:val="00875122"/>
    <w:rsid w:val="00875609"/>
    <w:rsid w:val="00875E60"/>
    <w:rsid w:val="00876B29"/>
    <w:rsid w:val="00876B6A"/>
    <w:rsid w:val="00876F48"/>
    <w:rsid w:val="00877A5D"/>
    <w:rsid w:val="008802B8"/>
    <w:rsid w:val="008808A9"/>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50F"/>
    <w:rsid w:val="00894EF3"/>
    <w:rsid w:val="00895F31"/>
    <w:rsid w:val="008962EC"/>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4FA"/>
    <w:rsid w:val="008B1FB2"/>
    <w:rsid w:val="008B283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DDB"/>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3D25"/>
    <w:rsid w:val="008E42F1"/>
    <w:rsid w:val="008E479D"/>
    <w:rsid w:val="008E4A13"/>
    <w:rsid w:val="008E4A3C"/>
    <w:rsid w:val="008E4CB4"/>
    <w:rsid w:val="008E654F"/>
    <w:rsid w:val="008E656A"/>
    <w:rsid w:val="008E6D07"/>
    <w:rsid w:val="008E7939"/>
    <w:rsid w:val="008E79CC"/>
    <w:rsid w:val="008E7BEA"/>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517"/>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F2"/>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7C4"/>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4DC"/>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81"/>
    <w:rsid w:val="009C06DA"/>
    <w:rsid w:val="009C1155"/>
    <w:rsid w:val="009C19E0"/>
    <w:rsid w:val="009C1B9B"/>
    <w:rsid w:val="009C20C6"/>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3"/>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939"/>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F9"/>
    <w:rsid w:val="00A26794"/>
    <w:rsid w:val="00A26F11"/>
    <w:rsid w:val="00A27244"/>
    <w:rsid w:val="00A27446"/>
    <w:rsid w:val="00A27846"/>
    <w:rsid w:val="00A27D69"/>
    <w:rsid w:val="00A3051F"/>
    <w:rsid w:val="00A30644"/>
    <w:rsid w:val="00A30DEC"/>
    <w:rsid w:val="00A3113F"/>
    <w:rsid w:val="00A31171"/>
    <w:rsid w:val="00A311DE"/>
    <w:rsid w:val="00A31436"/>
    <w:rsid w:val="00A3202F"/>
    <w:rsid w:val="00A322CD"/>
    <w:rsid w:val="00A32686"/>
    <w:rsid w:val="00A32BE9"/>
    <w:rsid w:val="00A32C66"/>
    <w:rsid w:val="00A32DFF"/>
    <w:rsid w:val="00A33366"/>
    <w:rsid w:val="00A33684"/>
    <w:rsid w:val="00A33A03"/>
    <w:rsid w:val="00A343F4"/>
    <w:rsid w:val="00A3512C"/>
    <w:rsid w:val="00A351CC"/>
    <w:rsid w:val="00A357D4"/>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6D57"/>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B4C"/>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C5D"/>
    <w:rsid w:val="00A77D3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9D7"/>
    <w:rsid w:val="00A97EDD"/>
    <w:rsid w:val="00A97EF0"/>
    <w:rsid w:val="00AA0DC1"/>
    <w:rsid w:val="00AA1198"/>
    <w:rsid w:val="00AA1D7C"/>
    <w:rsid w:val="00AA213D"/>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B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EFA"/>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DE"/>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6DE"/>
    <w:rsid w:val="00B1388F"/>
    <w:rsid w:val="00B14544"/>
    <w:rsid w:val="00B149EA"/>
    <w:rsid w:val="00B15252"/>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6F3"/>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78"/>
    <w:rsid w:val="00B44C07"/>
    <w:rsid w:val="00B44DAE"/>
    <w:rsid w:val="00B4694C"/>
    <w:rsid w:val="00B4698A"/>
    <w:rsid w:val="00B46BD1"/>
    <w:rsid w:val="00B46C90"/>
    <w:rsid w:val="00B47415"/>
    <w:rsid w:val="00B47535"/>
    <w:rsid w:val="00B477F1"/>
    <w:rsid w:val="00B4792F"/>
    <w:rsid w:val="00B47C05"/>
    <w:rsid w:val="00B506EF"/>
    <w:rsid w:val="00B50760"/>
    <w:rsid w:val="00B51FC4"/>
    <w:rsid w:val="00B5221E"/>
    <w:rsid w:val="00B522AC"/>
    <w:rsid w:val="00B52729"/>
    <w:rsid w:val="00B5429E"/>
    <w:rsid w:val="00B54910"/>
    <w:rsid w:val="00B54C37"/>
    <w:rsid w:val="00B54DAB"/>
    <w:rsid w:val="00B5521E"/>
    <w:rsid w:val="00B55A65"/>
    <w:rsid w:val="00B55FAF"/>
    <w:rsid w:val="00B567E9"/>
    <w:rsid w:val="00B56D81"/>
    <w:rsid w:val="00B57190"/>
    <w:rsid w:val="00B600AE"/>
    <w:rsid w:val="00B606C9"/>
    <w:rsid w:val="00B60CB8"/>
    <w:rsid w:val="00B61E41"/>
    <w:rsid w:val="00B61F68"/>
    <w:rsid w:val="00B62973"/>
    <w:rsid w:val="00B62AF3"/>
    <w:rsid w:val="00B62C56"/>
    <w:rsid w:val="00B62D48"/>
    <w:rsid w:val="00B6485D"/>
    <w:rsid w:val="00B64F95"/>
    <w:rsid w:val="00B65140"/>
    <w:rsid w:val="00B6522C"/>
    <w:rsid w:val="00B65F97"/>
    <w:rsid w:val="00B669F2"/>
    <w:rsid w:val="00B66E67"/>
    <w:rsid w:val="00B67D76"/>
    <w:rsid w:val="00B70104"/>
    <w:rsid w:val="00B70B91"/>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D47"/>
    <w:rsid w:val="00B87FE9"/>
    <w:rsid w:val="00B9137D"/>
    <w:rsid w:val="00B91D97"/>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3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DA"/>
    <w:rsid w:val="00BC3440"/>
    <w:rsid w:val="00BC3BBD"/>
    <w:rsid w:val="00BC3DF9"/>
    <w:rsid w:val="00BC3EEA"/>
    <w:rsid w:val="00BC403A"/>
    <w:rsid w:val="00BC512A"/>
    <w:rsid w:val="00BC5241"/>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8F6"/>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945"/>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19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3A9"/>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F2C"/>
    <w:rsid w:val="00C7012A"/>
    <w:rsid w:val="00C70AD7"/>
    <w:rsid w:val="00C70F76"/>
    <w:rsid w:val="00C714A2"/>
    <w:rsid w:val="00C7179F"/>
    <w:rsid w:val="00C725E4"/>
    <w:rsid w:val="00C727CF"/>
    <w:rsid w:val="00C72B4D"/>
    <w:rsid w:val="00C72D44"/>
    <w:rsid w:val="00C740E8"/>
    <w:rsid w:val="00C75463"/>
    <w:rsid w:val="00C75E83"/>
    <w:rsid w:val="00C7706C"/>
    <w:rsid w:val="00C77938"/>
    <w:rsid w:val="00C77AC5"/>
    <w:rsid w:val="00C77ADC"/>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3D"/>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D2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18"/>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62A"/>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6C"/>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18"/>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6CD"/>
    <w:rsid w:val="00D51C5E"/>
    <w:rsid w:val="00D52566"/>
    <w:rsid w:val="00D526C8"/>
    <w:rsid w:val="00D53BF4"/>
    <w:rsid w:val="00D5428E"/>
    <w:rsid w:val="00D54741"/>
    <w:rsid w:val="00D551E2"/>
    <w:rsid w:val="00D56397"/>
    <w:rsid w:val="00D56B13"/>
    <w:rsid w:val="00D56E36"/>
    <w:rsid w:val="00D56F3E"/>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AC"/>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265B"/>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72D"/>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79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569"/>
    <w:rsid w:val="00DE36F4"/>
    <w:rsid w:val="00DE37BE"/>
    <w:rsid w:val="00DE3D84"/>
    <w:rsid w:val="00DE4696"/>
    <w:rsid w:val="00DE4BE1"/>
    <w:rsid w:val="00DE4FAD"/>
    <w:rsid w:val="00DE504D"/>
    <w:rsid w:val="00DE509E"/>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93"/>
    <w:rsid w:val="00DF58E2"/>
    <w:rsid w:val="00DF5D61"/>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17F4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67D"/>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568"/>
    <w:rsid w:val="00E6084D"/>
    <w:rsid w:val="00E60863"/>
    <w:rsid w:val="00E609B7"/>
    <w:rsid w:val="00E60B06"/>
    <w:rsid w:val="00E60C92"/>
    <w:rsid w:val="00E61D90"/>
    <w:rsid w:val="00E6341D"/>
    <w:rsid w:val="00E6378C"/>
    <w:rsid w:val="00E63B58"/>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FE4"/>
    <w:rsid w:val="00E8432A"/>
    <w:rsid w:val="00E85013"/>
    <w:rsid w:val="00E85736"/>
    <w:rsid w:val="00E85E8B"/>
    <w:rsid w:val="00E8632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AC7"/>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93"/>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13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1F"/>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A6"/>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2E7"/>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AF7"/>
    <w:rsid w:val="00F15BA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B4"/>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57"/>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E97"/>
    <w:rsid w:val="00F56FD0"/>
    <w:rsid w:val="00F57102"/>
    <w:rsid w:val="00F5729B"/>
    <w:rsid w:val="00F57665"/>
    <w:rsid w:val="00F57868"/>
    <w:rsid w:val="00F602FE"/>
    <w:rsid w:val="00F610E0"/>
    <w:rsid w:val="00F611D1"/>
    <w:rsid w:val="00F61A15"/>
    <w:rsid w:val="00F61D36"/>
    <w:rsid w:val="00F61E4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81"/>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6D6A"/>
    <w:rsid w:val="00FA7142"/>
    <w:rsid w:val="00FA7269"/>
    <w:rsid w:val="00FA75F8"/>
    <w:rsid w:val="00FA7D78"/>
    <w:rsid w:val="00FB00E3"/>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5DDB"/>
    <w:rsid w:val="00FB633B"/>
    <w:rsid w:val="00FB66D2"/>
    <w:rsid w:val="00FB6A6A"/>
    <w:rsid w:val="00FB78A1"/>
    <w:rsid w:val="00FB7BCA"/>
    <w:rsid w:val="00FC0DC2"/>
    <w:rsid w:val="00FC11E6"/>
    <w:rsid w:val="00FC1A04"/>
    <w:rsid w:val="00FC2982"/>
    <w:rsid w:val="00FC30FB"/>
    <w:rsid w:val="00FC3FB1"/>
    <w:rsid w:val="00FC4062"/>
    <w:rsid w:val="00FC46D9"/>
    <w:rsid w:val="00FC49F7"/>
    <w:rsid w:val="00FC5AAA"/>
    <w:rsid w:val="00FC5CAE"/>
    <w:rsid w:val="00FC5EA5"/>
    <w:rsid w:val="00FC674E"/>
    <w:rsid w:val="00FC7724"/>
    <w:rsid w:val="00FC7AD6"/>
    <w:rsid w:val="00FD003B"/>
    <w:rsid w:val="00FD03FA"/>
    <w:rsid w:val="00FD0898"/>
    <w:rsid w:val="00FD0A28"/>
    <w:rsid w:val="00FD1A28"/>
    <w:rsid w:val="00FD1E9A"/>
    <w:rsid w:val="00FD2A30"/>
    <w:rsid w:val="00FD2E4D"/>
    <w:rsid w:val="00FD34DC"/>
    <w:rsid w:val="00FD46C9"/>
    <w:rsid w:val="00FD4D74"/>
    <w:rsid w:val="00FD51C2"/>
    <w:rsid w:val="00FD53CF"/>
    <w:rsid w:val="00FD6707"/>
    <w:rsid w:val="00FD67F6"/>
    <w:rsid w:val="00FD6EE2"/>
    <w:rsid w:val="00FD6FAB"/>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E3"/>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F56E97"/>
    <w:pPr>
      <w:spacing w:after="100" w:line="259" w:lineRule="auto"/>
      <w:ind w:left="440"/>
    </w:pPr>
    <w:rPr>
      <w:rFonts w:cs="Times New Roman"/>
      <w:sz w:val="22"/>
      <w:szCs w:val="22"/>
    </w:rPr>
  </w:style>
  <w:style w:type="table" w:customStyle="1" w:styleId="SmartTextTable1">
    <w:name w:val="Smart Text Table1"/>
    <w:basedOn w:val="TableNormal"/>
    <w:next w:val="TableGrid"/>
    <w:uiPriority w:val="39"/>
    <w:rsid w:val="0026344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263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679936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93331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vpt.lrv.lt/lt/naujienos/kaip-sekmingai-dalyvauti-viesuosiuose-pirkimuose-2020-metais"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A153AB8E-5965-4215-9DF8-220E448D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31277</Words>
  <Characters>17828</Characters>
  <Application>Microsoft Office Word</Application>
  <DocSecurity>0</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2026-02-04T13:14:00Z</dcterms:created>
  <dcterms:modified xsi:type="dcterms:W3CDTF">2026-04-30T08:41:00Z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