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BA6F5" w14:textId="071BA81F" w:rsidR="007A1BCA" w:rsidRPr="00F66AE6" w:rsidRDefault="0054756B" w:rsidP="003263EE">
      <w:pPr>
        <w:pStyle w:val="Antrat1"/>
        <w:spacing w:before="0" w:after="0"/>
        <w:jc w:val="center"/>
        <w:rPr>
          <w:rStyle w:val="CharStyle7"/>
          <w:rFonts w:ascii="Arial" w:eastAsia="MS Gothic" w:hAnsi="Arial" w:cs="Arial"/>
          <w:sz w:val="22"/>
          <w:szCs w:val="22"/>
        </w:rPr>
      </w:pPr>
      <w:r w:rsidRPr="00F66AE6">
        <w:rPr>
          <w:rStyle w:val="CharStyle7"/>
          <w:rFonts w:ascii="Arial" w:eastAsia="MS Gothic" w:hAnsi="Arial" w:cs="Arial"/>
          <w:sz w:val="22"/>
          <w:szCs w:val="22"/>
        </w:rPr>
        <w:t>RINKOS KONSULTACIJA</w:t>
      </w:r>
      <w:r w:rsidR="003202D2" w:rsidRPr="00F66AE6">
        <w:rPr>
          <w:rStyle w:val="CharStyle7"/>
          <w:rFonts w:ascii="Arial" w:eastAsia="MS Gothic" w:hAnsi="Arial" w:cs="Arial"/>
          <w:sz w:val="22"/>
          <w:szCs w:val="22"/>
        </w:rPr>
        <w:t xml:space="preserve"> </w:t>
      </w:r>
    </w:p>
    <w:p w14:paraId="2892AFCE" w14:textId="2CAC76AD" w:rsidR="00D51638" w:rsidRPr="00F66AE6" w:rsidRDefault="0015012F" w:rsidP="00D51638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F66AE6">
        <w:rPr>
          <w:rFonts w:ascii="Arial" w:hAnsi="Arial" w:cs="Arial"/>
          <w:b/>
          <w:sz w:val="22"/>
          <w:szCs w:val="22"/>
        </w:rPr>
        <w:t xml:space="preserve">DĖL </w:t>
      </w:r>
      <w:r w:rsidR="00EB767E" w:rsidRPr="00EB767E">
        <w:rPr>
          <w:rFonts w:ascii="Arial" w:eastAsia="Calibri" w:hAnsi="Arial" w:cs="Arial"/>
          <w:b/>
          <w:color w:val="auto"/>
          <w:sz w:val="22"/>
          <w:szCs w:val="22"/>
        </w:rPr>
        <w:t>KOMPETENCIJOMS VERTINTI NAUDOJAMŲ UŽDUOČIŲ PARENGIMO IR ATNAUJINIMO PASLAUGŲ</w:t>
      </w:r>
      <w:r w:rsidR="00EB767E" w:rsidRPr="005417B8">
        <w:rPr>
          <w:rFonts w:ascii="Arial" w:eastAsia="Calibri" w:hAnsi="Arial" w:cs="Arial"/>
          <w:color w:val="auto"/>
          <w:sz w:val="22"/>
          <w:szCs w:val="22"/>
        </w:rPr>
        <w:t xml:space="preserve"> </w:t>
      </w:r>
      <w:r w:rsidR="00D51638" w:rsidRPr="00F66AE6">
        <w:rPr>
          <w:rFonts w:ascii="Arial" w:hAnsi="Arial" w:cs="Arial"/>
          <w:b/>
          <w:sz w:val="22"/>
          <w:szCs w:val="22"/>
          <w:lang w:eastAsia="en-US"/>
        </w:rPr>
        <w:t>PIRKIMO</w:t>
      </w:r>
    </w:p>
    <w:p w14:paraId="2683DB88" w14:textId="77777777" w:rsidR="003263EE" w:rsidRPr="00F66AE6" w:rsidRDefault="003263EE" w:rsidP="00F66AE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90"/>
        <w:gridCol w:w="6748"/>
      </w:tblGrid>
      <w:tr w:rsidR="007833DB" w:rsidRPr="00F66AE6" w14:paraId="492D2D3E" w14:textId="77777777" w:rsidTr="003202D2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05CAE" w14:textId="77777777" w:rsidR="007833DB" w:rsidRPr="00F66AE6" w:rsidRDefault="0054756B" w:rsidP="00443067">
            <w:pPr>
              <w:pStyle w:val="a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Sąvokos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98E8" w14:textId="2E407C20" w:rsidR="003202D2" w:rsidRPr="00F66AE6" w:rsidRDefault="0054756B" w:rsidP="003202D2">
            <w:pPr>
              <w:pStyle w:val="a1"/>
              <w:jc w:val="both"/>
              <w:rPr>
                <w:rStyle w:val="CharStyle11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b/>
                <w:sz w:val="22"/>
                <w:szCs w:val="22"/>
              </w:rPr>
              <w:t>Perkančioji organizacija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="007A1BCA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–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="00D51638" w:rsidRPr="00AC6630">
              <w:rPr>
                <w:rFonts w:ascii="Arial" w:hAnsi="Arial" w:cs="Arial"/>
                <w:color w:val="auto"/>
                <w:sz w:val="22"/>
                <w:szCs w:val="22"/>
              </w:rPr>
              <w:t>Kvalifikacijų ir profesinio mokymo plėtros centras</w:t>
            </w:r>
            <w:r w:rsidR="003202D2" w:rsidRPr="00F66AE6">
              <w:rPr>
                <w:rStyle w:val="Numatytasispastraiposriftas1"/>
                <w:rFonts w:ascii="Arial" w:hAnsi="Arial" w:cs="Arial"/>
                <w:sz w:val="22"/>
                <w:szCs w:val="22"/>
              </w:rPr>
              <w:t>.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D03442" w14:textId="2CE24195" w:rsidR="007833DB" w:rsidRPr="00F66AE6" w:rsidRDefault="0054756B" w:rsidP="003202D2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b/>
                <w:sz w:val="22"/>
                <w:szCs w:val="22"/>
              </w:rPr>
              <w:t>Pirkimo objektas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="000F5BEE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–</w:t>
            </w:r>
            <w:r w:rsidR="005C4B42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="00EB767E" w:rsidRPr="005417B8"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Kompetencijoms vertinti naudojamų užduočių parengimo ir atnaujinimo </w:t>
            </w:r>
            <w:r w:rsidR="00EB767E">
              <w:rPr>
                <w:rFonts w:ascii="Arial" w:eastAsia="Calibri" w:hAnsi="Arial" w:cs="Arial"/>
                <w:color w:val="auto"/>
                <w:sz w:val="22"/>
                <w:szCs w:val="22"/>
              </w:rPr>
              <w:t>paslaugos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.</w:t>
            </w:r>
          </w:p>
          <w:p w14:paraId="7171B8E4" w14:textId="70D4AAA4" w:rsidR="007833DB" w:rsidRPr="00F66AE6" w:rsidRDefault="0054756B" w:rsidP="003202D2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b/>
                <w:sz w:val="22"/>
                <w:szCs w:val="22"/>
              </w:rPr>
              <w:t>Rinkos konsultacija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– potencialių tiekėjų apklausa įvertinant rinkoje egzistuojanči</w:t>
            </w:r>
            <w:r w:rsidR="005C4B42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a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s </w:t>
            </w:r>
            <w:r w:rsidR="005C4B42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paslaugas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, įvertinti </w:t>
            </w:r>
            <w:r w:rsidR="00F66AE6">
              <w:rPr>
                <w:rStyle w:val="CharStyle11"/>
                <w:rFonts w:ascii="Arial" w:hAnsi="Arial" w:cs="Arial"/>
                <w:sz w:val="22"/>
                <w:szCs w:val="22"/>
              </w:rPr>
              <w:t>P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erkančiosios organizacijos parengtą </w:t>
            </w:r>
            <w:r w:rsidR="000F5BEE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techninės specifikacijos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projektą</w:t>
            </w:r>
            <w:r w:rsidR="000F5BEE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(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skelbiam</w:t>
            </w:r>
            <w:r w:rsidR="000F5BEE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as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kartu su šiuo kvietimu teikti rinkos konsultaciją</w:t>
            </w:r>
            <w:r w:rsidR="000F5BEE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).</w:t>
            </w:r>
          </w:p>
          <w:p w14:paraId="22E67A41" w14:textId="47E70AEF" w:rsidR="003202D2" w:rsidRPr="00F66AE6" w:rsidRDefault="007A1BCA" w:rsidP="003202D2">
            <w:pPr>
              <w:pStyle w:val="a1"/>
              <w:jc w:val="both"/>
              <w:rPr>
                <w:rStyle w:val="CharStyle11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b/>
                <w:sz w:val="22"/>
                <w:szCs w:val="22"/>
              </w:rPr>
              <w:t xml:space="preserve">LR </w:t>
            </w:r>
            <w:r w:rsidR="0054756B" w:rsidRPr="00F66AE6">
              <w:rPr>
                <w:rStyle w:val="CharStyle11"/>
                <w:rFonts w:ascii="Arial" w:hAnsi="Arial" w:cs="Arial"/>
                <w:b/>
                <w:sz w:val="22"/>
                <w:szCs w:val="22"/>
              </w:rPr>
              <w:t>VPĮ</w:t>
            </w:r>
            <w:r w:rsidR="0054756B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– Lietuvos Respublikos viešųjų pirkimų įstatymas</w:t>
            </w:r>
            <w:r w:rsidR="003202D2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.</w:t>
            </w:r>
          </w:p>
          <w:p w14:paraId="32CEF8D7" w14:textId="2CC9E0C7" w:rsidR="007833DB" w:rsidRPr="00F66AE6" w:rsidRDefault="0054756B" w:rsidP="003202D2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b/>
                <w:sz w:val="22"/>
                <w:szCs w:val="22"/>
              </w:rPr>
              <w:t>CVP IS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– Centrinė viešųjų pirkimų informacinė sistema</w:t>
            </w:r>
            <w:r w:rsidR="003202D2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833DB" w:rsidRPr="00F66AE6" w14:paraId="14F8EF82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D74E5" w14:textId="3BC0EA31" w:rsidR="007833DB" w:rsidRPr="00F66AE6" w:rsidRDefault="0054756B" w:rsidP="007A1BCA">
            <w:pPr>
              <w:pStyle w:val="a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Perkančioji organizacija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E641" w14:textId="6D0269B3" w:rsidR="007833DB" w:rsidRPr="00F66AE6" w:rsidRDefault="0054756B" w:rsidP="007A1BCA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Vadovaujantis</w:t>
            </w:r>
            <w:r w:rsidR="007A1BCA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LR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VPĮ 27 straipsnio nuostatomis, pasirengimas (toliau </w:t>
            </w:r>
            <w:r w:rsidR="007A1BCA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–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Rinkos </w:t>
            </w:r>
            <w:r w:rsidR="003202D2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dalyvių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konsultacija) viešajam pirkimui (toliau </w:t>
            </w:r>
            <w:r w:rsidR="007A1BCA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–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Pirkimas) bus atliekamas Perkančiosios organizacijos vardu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833DB" w:rsidRPr="00F66AE6" w14:paraId="21EFD4BA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901EE" w14:textId="77777777" w:rsidR="007833DB" w:rsidRPr="00F66AE6" w:rsidRDefault="0054756B" w:rsidP="00443067">
            <w:pPr>
              <w:pStyle w:val="a1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color w:val="auto"/>
                <w:sz w:val="22"/>
                <w:szCs w:val="22"/>
              </w:rPr>
              <w:t>Kontaktinis asmuo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804DF" w14:textId="713145B6" w:rsidR="003202D2" w:rsidRPr="00F66AE6" w:rsidRDefault="00504E2B" w:rsidP="00790D42">
            <w:pPr>
              <w:pStyle w:val="Antrat2"/>
              <w:numPr>
                <w:ilvl w:val="1"/>
                <w:numId w:val="2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6AE6">
              <w:rPr>
                <w:rStyle w:val="CharStyle11"/>
                <w:rFonts w:ascii="Arial" w:eastAsia="Courier New" w:hAnsi="Arial" w:cs="Arial"/>
                <w:noProof/>
                <w:color w:val="auto"/>
                <w:sz w:val="22"/>
                <w:szCs w:val="22"/>
              </w:rPr>
              <w:t>Nurodytas skelbime</w:t>
            </w:r>
            <w:r w:rsidR="007A1BCA" w:rsidRPr="00F66AE6">
              <w:rPr>
                <w:rFonts w:ascii="Arial" w:hAnsi="Arial" w:cs="Arial"/>
                <w:noProof/>
                <w:color w:val="auto"/>
                <w:sz w:val="22"/>
                <w:szCs w:val="22"/>
              </w:rPr>
              <w:t>.</w:t>
            </w:r>
          </w:p>
        </w:tc>
      </w:tr>
      <w:tr w:rsidR="002E6577" w:rsidRPr="00F66AE6" w14:paraId="554C0AEF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FBB51" w14:textId="4A7E80E4" w:rsidR="002E6577" w:rsidRPr="00F66AE6" w:rsidRDefault="002E6577" w:rsidP="00443067">
            <w:pPr>
              <w:pStyle w:val="a1"/>
              <w:jc w:val="center"/>
              <w:rPr>
                <w:rStyle w:val="CharStyle12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Rinkos konsultacijos objektas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1BFE9" w14:textId="0B067906" w:rsidR="002E6577" w:rsidRPr="00F66AE6" w:rsidRDefault="002A01CE" w:rsidP="004F6C0C">
            <w:pPr>
              <w:pStyle w:val="Antrat2"/>
              <w:numPr>
                <w:ilvl w:val="1"/>
                <w:numId w:val="2"/>
              </w:numPr>
              <w:rPr>
                <w:rStyle w:val="CharStyle11"/>
                <w:rFonts w:ascii="Arial" w:eastAsia="Courier New" w:hAnsi="Arial" w:cs="Arial"/>
                <w:noProof/>
                <w:sz w:val="22"/>
                <w:szCs w:val="22"/>
              </w:rPr>
            </w:pPr>
            <w:r w:rsidRPr="00F66AE6">
              <w:rPr>
                <w:rStyle w:val="CharStyle11"/>
                <w:rFonts w:ascii="Arial" w:eastAsia="Courier New" w:hAnsi="Arial" w:cs="Arial"/>
                <w:noProof/>
                <w:sz w:val="22"/>
                <w:szCs w:val="22"/>
              </w:rPr>
              <w:t>Tinkamas pasirengimas pirkimui</w:t>
            </w:r>
            <w:r w:rsidR="004F6C0C" w:rsidRPr="00F66AE6">
              <w:rPr>
                <w:rStyle w:val="CharStyle11"/>
                <w:rFonts w:ascii="Arial" w:eastAsia="Courier New" w:hAnsi="Arial" w:cs="Arial"/>
                <w:noProof/>
                <w:sz w:val="22"/>
                <w:szCs w:val="22"/>
              </w:rPr>
              <w:t>.</w:t>
            </w:r>
          </w:p>
        </w:tc>
      </w:tr>
      <w:tr w:rsidR="007833DB" w:rsidRPr="00F66AE6" w14:paraId="0181A4D7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0A4D6" w14:textId="3201CABB" w:rsidR="007833DB" w:rsidRPr="00F66AE6" w:rsidRDefault="0054756B" w:rsidP="00443067">
            <w:pPr>
              <w:pStyle w:val="a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Rinkos konsultacijos </w:t>
            </w:r>
            <w:r w:rsidR="009425D7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tikslas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0613C" w14:textId="0A4C3F32" w:rsidR="007833DB" w:rsidRPr="00F66AE6" w:rsidRDefault="0054756B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Vadovaujantis</w:t>
            </w:r>
            <w:r w:rsid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LR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VPĮ 27 straipsnio 1 dalies 1 punktu, Perkančioji organizacija prašo rinkos dalyvius (toliau – dalyviai) teikti konsultacijas Perkančiosios organizacijos vykdomoje Rinkos</w:t>
            </w:r>
            <w:r w:rsidR="001E6507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konsultacijos procedūroje, kurią atlikus Perkančioji organizacija planuoja vykdyti Pirkimą.</w:t>
            </w:r>
          </w:p>
          <w:p w14:paraId="65AF3424" w14:textId="30E6A996" w:rsidR="007833DB" w:rsidRPr="00F66AE6" w:rsidRDefault="0054756B">
            <w:pPr>
              <w:pStyle w:val="a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>Rinkos</w:t>
            </w:r>
            <w:r w:rsidR="001E6507"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 xml:space="preserve">konsultacijos </w:t>
            </w:r>
            <w:r w:rsidR="00AD7A51"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>tikslas</w:t>
            </w:r>
            <w:r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="00FB1661"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 xml:space="preserve">tinkamai </w:t>
            </w:r>
            <w:r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>pasirengti Pirkimui</w:t>
            </w:r>
            <w:r w:rsidR="00FB1661" w:rsidRPr="00F66AE6">
              <w:rPr>
                <w:rStyle w:val="CharStyle11"/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0D703F65" w14:textId="0D472F60" w:rsidR="007833DB" w:rsidRPr="00F66AE6" w:rsidRDefault="0054756B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Rinkos</w:t>
            </w:r>
            <w:r w:rsidR="00B32815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konsultacija nėra skelbimas apie Pirkimą ar išankstinis skelbimas apie Pirkimą. Šios Rinkos konsultacijos paskelbimu dalyviai nėra kviečiami varžytis dėl Pirkimo sutarties.</w:t>
            </w:r>
          </w:p>
          <w:p w14:paraId="263CB1E7" w14:textId="7AB84C97" w:rsidR="007833DB" w:rsidRPr="00F66AE6" w:rsidRDefault="0054756B" w:rsidP="00FB1661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</w:t>
            </w:r>
            <w:r w:rsidR="00B32815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konsultacijoje neturi įtakos ir nesuteikia dalyviui prioriteto</w:t>
            </w:r>
            <w:r w:rsidR="00912118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/</w:t>
            </w:r>
            <w:r w:rsidR="00912118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pirmenybės viešuosiuose pirkimuose, kurie bus skelbiami ateityje, ar jų rezultatams. Rinkos konsultacijos dalyviai, nepažeidžiant visų Pirkime dalyvaujančių teisių ir konkurencijos, nepraranda teisės dalyvauti Pirkimuose.</w:t>
            </w:r>
          </w:p>
        </w:tc>
      </w:tr>
      <w:tr w:rsidR="007833DB" w:rsidRPr="00F66AE6" w14:paraId="0656387B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D8F3D" w14:textId="7F978867" w:rsidR="007833DB" w:rsidRPr="00F66AE6" w:rsidRDefault="00F824D8" w:rsidP="00443067">
            <w:pPr>
              <w:pStyle w:val="a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Atsakymų į pateiktus k</w:t>
            </w:r>
            <w:r w:rsidR="0054756B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lausim</w:t>
            </w: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us</w:t>
            </w:r>
            <w:r w:rsidR="0054756B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, </w:t>
            </w: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siūlymų i</w:t>
            </w:r>
            <w:r w:rsidR="0054756B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r (ar) </w:t>
            </w: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rekomendacijų</w:t>
            </w:r>
            <w:r w:rsidR="0054756B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 pateikimo terminas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37CD1" w14:textId="11D8CC32" w:rsidR="007833DB" w:rsidRPr="00F66AE6" w:rsidRDefault="0054756B" w:rsidP="005C4B42">
            <w:pPr>
              <w:pStyle w:val="a1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Ne vėliau kaip iki termino, nurodyto CVP IS</w:t>
            </w:r>
            <w:r w:rsidR="00AD7A51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, t. </w:t>
            </w:r>
            <w:r w:rsidR="00A5060D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y</w:t>
            </w:r>
            <w:r w:rsidR="00AD7A51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.</w:t>
            </w:r>
            <w:r w:rsidR="0015012F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,</w:t>
            </w:r>
            <w:r w:rsidR="00AD7A51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="00AD7A51" w:rsidRPr="00F66AE6">
              <w:rPr>
                <w:rFonts w:ascii="Arial" w:hAnsi="Arial" w:cs="Arial"/>
                <w:sz w:val="22"/>
                <w:szCs w:val="22"/>
              </w:rPr>
              <w:t xml:space="preserve">iki </w:t>
            </w:r>
            <w:r w:rsidR="00EB6027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2026</w:t>
            </w:r>
            <w:r w:rsidR="004F6C0C" w:rsidRPr="00F66AE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AD7A51" w:rsidRPr="00F66AE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m. </w:t>
            </w:r>
            <w:r w:rsidR="00593CAE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gegužės 4</w:t>
            </w:r>
            <w:r w:rsidR="00EB6027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C02ACA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AD7A51" w:rsidRPr="00F66AE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d. </w:t>
            </w:r>
            <w:r w:rsidR="00593CAE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10</w:t>
            </w:r>
            <w:bookmarkStart w:id="0" w:name="_GoBack"/>
            <w:bookmarkEnd w:id="0"/>
            <w:r w:rsidR="00F824D8" w:rsidRPr="00F66AE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:00</w:t>
            </w:r>
            <w:r w:rsidR="00AD7A51" w:rsidRPr="00F66AE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 val.</w:t>
            </w:r>
          </w:p>
          <w:p w14:paraId="688D0DC5" w14:textId="50ACF717" w:rsidR="003D5A56" w:rsidRPr="00F66AE6" w:rsidRDefault="003D5A56" w:rsidP="005C4B42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Fonts w:ascii="Arial" w:hAnsi="Arial" w:cs="Arial"/>
                <w:color w:val="auto"/>
                <w:sz w:val="22"/>
                <w:szCs w:val="22"/>
              </w:rPr>
              <w:t xml:space="preserve">Klausimai, pastabos (siūlymai), gauti pasibaigus aukščiau nurodytam terminui </w:t>
            </w:r>
            <w:r w:rsidR="00912118" w:rsidRPr="00F66AE6">
              <w:rPr>
                <w:rFonts w:ascii="Arial" w:hAnsi="Arial" w:cs="Arial"/>
                <w:color w:val="auto"/>
                <w:sz w:val="22"/>
                <w:szCs w:val="22"/>
              </w:rPr>
              <w:t xml:space="preserve">arba pateikti ne CVP IS priemonėmis </w:t>
            </w:r>
            <w:r w:rsidRPr="00F66AE6">
              <w:rPr>
                <w:rFonts w:ascii="Arial" w:hAnsi="Arial" w:cs="Arial"/>
                <w:color w:val="auto"/>
                <w:sz w:val="22"/>
                <w:szCs w:val="22"/>
              </w:rPr>
              <w:t>gali būti nenagrinėjami.</w:t>
            </w:r>
          </w:p>
        </w:tc>
      </w:tr>
      <w:tr w:rsidR="00070427" w:rsidRPr="00F66AE6" w14:paraId="6C6C4558" w14:textId="77777777" w:rsidTr="003202D2">
        <w:tc>
          <w:tcPr>
            <w:tcW w:w="2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E9070" w14:textId="057FE093" w:rsidR="00070427" w:rsidRPr="00F66AE6" w:rsidRDefault="00070427" w:rsidP="00443067">
            <w:pPr>
              <w:pStyle w:val="a1"/>
              <w:jc w:val="center"/>
              <w:rPr>
                <w:rStyle w:val="CharStyle12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Rinkos konsultacijos kalba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C4F9" w14:textId="4B7D69EB" w:rsidR="00070427" w:rsidRPr="00F66AE6" w:rsidRDefault="00070427" w:rsidP="00070427">
            <w:pPr>
              <w:pStyle w:val="a1"/>
              <w:jc w:val="both"/>
              <w:rPr>
                <w:rStyle w:val="CharStyle11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Tiekėjai savo siūlymus gali pateikti lietuvių kalba. Jei bus vykdomas susitikimas su tiekėjais, susitikime bus kalbama lietuvių kalba.</w:t>
            </w:r>
          </w:p>
        </w:tc>
      </w:tr>
      <w:tr w:rsidR="007833DB" w:rsidRPr="00F66AE6" w14:paraId="5E42EF2C" w14:textId="77777777" w:rsidTr="003202D2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1681A" w14:textId="1C565DFE" w:rsidR="007833DB" w:rsidRPr="00F66AE6" w:rsidRDefault="00F824D8" w:rsidP="00443067">
            <w:pPr>
              <w:pStyle w:val="a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Atsakymų į pateiktus klausimus, siūlymų ir </w:t>
            </w:r>
            <w:r w:rsidR="0054756B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(ar) </w:t>
            </w: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rekomendacijų</w:t>
            </w:r>
            <w:r w:rsidR="0054756B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 pateikimo tvarka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87BB" w14:textId="362BA25F" w:rsidR="007833DB" w:rsidRPr="00F66AE6" w:rsidRDefault="00F824D8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Fonts w:ascii="Arial" w:hAnsi="Arial" w:cs="Arial"/>
                <w:b/>
                <w:sz w:val="22"/>
                <w:szCs w:val="22"/>
              </w:rPr>
              <w:t xml:space="preserve">Konsultacija vykdoma </w:t>
            </w:r>
            <w:r w:rsidR="000B5169" w:rsidRPr="00F66AE6">
              <w:rPr>
                <w:rFonts w:ascii="Arial" w:hAnsi="Arial" w:cs="Arial"/>
                <w:b/>
                <w:sz w:val="22"/>
                <w:szCs w:val="22"/>
              </w:rPr>
              <w:t>CVP IS</w:t>
            </w:r>
            <w:r w:rsidRPr="00F66AE6">
              <w:rPr>
                <w:rFonts w:ascii="Arial" w:hAnsi="Arial" w:cs="Arial"/>
                <w:b/>
                <w:sz w:val="22"/>
                <w:szCs w:val="22"/>
              </w:rPr>
              <w:t xml:space="preserve"> priemonėmis</w:t>
            </w:r>
            <w:r w:rsidRPr="00F66AE6">
              <w:rPr>
                <w:rFonts w:ascii="Arial" w:hAnsi="Arial" w:cs="Arial"/>
                <w:sz w:val="22"/>
                <w:szCs w:val="22"/>
              </w:rPr>
              <w:t xml:space="preserve"> Viešųjų pirkimų tarnybos nustatyta tvarka. </w:t>
            </w:r>
          </w:p>
          <w:p w14:paraId="3A3B0C6B" w14:textId="77777777" w:rsidR="007833DB" w:rsidRPr="00F66AE6" w:rsidRDefault="0054756B">
            <w:pPr>
              <w:pStyle w:val="a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b/>
                <w:sz w:val="22"/>
                <w:szCs w:val="22"/>
              </w:rPr>
              <w:t>Konfidencialumas:</w:t>
            </w:r>
          </w:p>
          <w:p w14:paraId="0658258A" w14:textId="77777777" w:rsidR="007833DB" w:rsidRPr="00F66AE6" w:rsidRDefault="0054756B">
            <w:pPr>
              <w:pStyle w:val="a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Rinkos konsultacijos metu gaunamos konsultacijos, siūlomi sprendimai ir kita iš dalyvių gaunama informacija gali būti skelbiama tik nuasmeninta.</w:t>
            </w:r>
          </w:p>
          <w:p w14:paraId="4ABD611A" w14:textId="046F998B" w:rsidR="007833DB" w:rsidRPr="00F66AE6" w:rsidRDefault="0054756B" w:rsidP="00FB16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eastAsia="Courier New" w:hAnsi="Arial" w:cs="Arial"/>
                <w:sz w:val="22"/>
                <w:szCs w:val="22"/>
              </w:rPr>
              <w:t xml:space="preserve">Atlikus Rinkos konsultacijos procedūrą, Perkančioji organizacija </w:t>
            </w:r>
            <w:r w:rsidR="00075422" w:rsidRPr="00F66AE6">
              <w:rPr>
                <w:rStyle w:val="CharStyle11"/>
                <w:rFonts w:ascii="Arial" w:eastAsia="Courier New" w:hAnsi="Arial" w:cs="Arial"/>
                <w:sz w:val="22"/>
                <w:szCs w:val="22"/>
              </w:rPr>
              <w:t xml:space="preserve">skelbs </w:t>
            </w:r>
            <w:r w:rsidRPr="00F66AE6">
              <w:rPr>
                <w:rStyle w:val="CharStyle11"/>
                <w:rFonts w:ascii="Arial" w:eastAsia="Courier New" w:hAnsi="Arial" w:cs="Arial"/>
                <w:sz w:val="22"/>
                <w:szCs w:val="22"/>
              </w:rPr>
              <w:t>Rinkos</w:t>
            </w:r>
            <w:r w:rsidR="00F824D8" w:rsidRPr="00F66AE6">
              <w:rPr>
                <w:rStyle w:val="CharStyle11"/>
                <w:rFonts w:ascii="Arial" w:eastAsia="Courier New" w:hAnsi="Arial" w:cs="Arial"/>
                <w:sz w:val="22"/>
                <w:szCs w:val="22"/>
              </w:rPr>
              <w:t xml:space="preserve"> </w:t>
            </w:r>
            <w:r w:rsidRPr="00F66AE6">
              <w:rPr>
                <w:rStyle w:val="CharStyle11"/>
                <w:rFonts w:ascii="Arial" w:eastAsia="Courier New" w:hAnsi="Arial" w:cs="Arial"/>
                <w:sz w:val="22"/>
                <w:szCs w:val="22"/>
              </w:rPr>
              <w:t xml:space="preserve">konsultacijos apibendrintas išvadas. Dalyvis neturi teisės drausti ar kitaip apriboti Perkančiosios organizacijos teisės dėl </w:t>
            </w:r>
            <w:r w:rsidRPr="00F66AE6">
              <w:rPr>
                <w:rStyle w:val="CharStyle11"/>
                <w:rFonts w:ascii="Arial" w:eastAsia="Courier New" w:hAnsi="Arial" w:cs="Arial"/>
                <w:sz w:val="22"/>
                <w:szCs w:val="22"/>
              </w:rPr>
              <w:lastRenderedPageBreak/>
              <w:t>išvadų viešo skelbimo ar skelbiamos informacijos turinio.</w:t>
            </w:r>
          </w:p>
        </w:tc>
      </w:tr>
      <w:tr w:rsidR="007833DB" w:rsidRPr="00F66AE6" w14:paraId="06326BBA" w14:textId="77777777" w:rsidTr="002E4489">
        <w:tc>
          <w:tcPr>
            <w:tcW w:w="28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DE44D3" w14:textId="1392515B" w:rsidR="007833DB" w:rsidRPr="00F66AE6" w:rsidRDefault="0054756B" w:rsidP="00443067">
            <w:pPr>
              <w:pStyle w:val="a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lastRenderedPageBreak/>
              <w:t xml:space="preserve">Pateiktų </w:t>
            </w:r>
            <w:r w:rsidR="00C57E5C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atsakymų į klausimus, siūlymus ir </w:t>
            </w: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 (ar) </w:t>
            </w:r>
            <w:r w:rsidR="00C57E5C"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rekomendacijas</w:t>
            </w: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 xml:space="preserve"> nagrinėjimo tvarka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032454" w14:textId="787C9CED" w:rsidR="007833DB" w:rsidRPr="00F66AE6" w:rsidRDefault="0054756B">
            <w:pPr>
              <w:pStyle w:val="a1"/>
              <w:spacing w:line="252" w:lineRule="auto"/>
              <w:jc w:val="both"/>
              <w:rPr>
                <w:rStyle w:val="CharStyle11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Perkančioji organizacija, gavusi 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siūlymus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ir 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rekomendacijas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, įžvalgas dėl paskelbtos </w:t>
            </w:r>
            <w:r w:rsidR="00FB1661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R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inkos konsultacijos, juos išnagrinės bei įvertins pateiktų 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siūlymų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ir 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rekomendacijų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svarbą bei atitiktį Perkančiosios organizacijos poreikiams. Informacija apie priimtą sprendimą dėl pateiktų siūlymų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ir rekomendacijų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</w:t>
            </w:r>
            <w:r w:rsidR="00075422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bus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paskelbta CVP IS (Perkančiosios organizacijos sprendimu). Skelbiant informaciją apie priimtą sprendimą dėl pateiktų 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iūlymų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ir rekomendacijų,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nebus nurodomas asmuo, kuris pateikė siūlymus</w:t>
            </w:r>
            <w:r w:rsidR="00C57E5C" w:rsidRPr="00F66AE6">
              <w:rPr>
                <w:rStyle w:val="CharStyle11"/>
                <w:rFonts w:ascii="Arial" w:hAnsi="Arial" w:cs="Arial"/>
                <w:sz w:val="22"/>
                <w:szCs w:val="22"/>
              </w:rPr>
              <w:t xml:space="preserve"> ir rekomendacijas</w:t>
            </w: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.</w:t>
            </w:r>
          </w:p>
          <w:p w14:paraId="5DCE0DC0" w14:textId="2BFDA95D" w:rsidR="003263EE" w:rsidRPr="00F66AE6" w:rsidRDefault="003263EE">
            <w:pPr>
              <w:pStyle w:val="a1"/>
              <w:spacing w:line="252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AE6">
              <w:rPr>
                <w:rFonts w:ascii="Arial" w:hAnsi="Arial" w:cs="Arial"/>
                <w:b/>
                <w:bCs/>
                <w:sz w:val="22"/>
                <w:szCs w:val="22"/>
              </w:rPr>
              <w:t>Atsižvelgiant į gautus atsakymus, siūlymus ir rekomendacijas, gali būti organizuojamas susitikimas su visais ar atrinktais tiekėjais dėl tolimesnių konsultacijų.</w:t>
            </w:r>
          </w:p>
          <w:p w14:paraId="5EB2468B" w14:textId="03370C02" w:rsidR="00F253CB" w:rsidRPr="00F66AE6" w:rsidRDefault="00F253CB" w:rsidP="00F253CB">
            <w:pPr>
              <w:pStyle w:val="a1"/>
              <w:spacing w:line="252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6AE6">
              <w:rPr>
                <w:rFonts w:ascii="Arial" w:hAnsi="Arial" w:cs="Arial"/>
                <w:b/>
                <w:bCs/>
                <w:sz w:val="22"/>
                <w:szCs w:val="22"/>
              </w:rPr>
              <w:t>Perkančioji organizacija neįsipareigoja, skelbiant apie pirkimą, atsižvelgti į visas rekomendacijas, pastabas ir pasiūlymus.</w:t>
            </w:r>
          </w:p>
          <w:p w14:paraId="1D955D8B" w14:textId="784921E0" w:rsidR="007833DB" w:rsidRPr="00F66AE6" w:rsidRDefault="0054756B" w:rsidP="00F253CB">
            <w:pPr>
              <w:pStyle w:val="a1"/>
              <w:spacing w:line="25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Kilus klausimams, maloniai prašome kreiptis į aukščiau nurodytą kontaktinį asmenį.</w:t>
            </w:r>
          </w:p>
        </w:tc>
      </w:tr>
      <w:tr w:rsidR="002E4489" w:rsidRPr="00F66AE6" w14:paraId="2736D2C7" w14:textId="77777777" w:rsidTr="002E4489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AEE177" w14:textId="1E7E47F5" w:rsidR="002E4489" w:rsidRPr="00F66AE6" w:rsidRDefault="002E4489" w:rsidP="00443067">
            <w:pPr>
              <w:pStyle w:val="a1"/>
              <w:jc w:val="center"/>
              <w:rPr>
                <w:rStyle w:val="CharStyle12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2"/>
                <w:rFonts w:ascii="Arial" w:hAnsi="Arial" w:cs="Arial"/>
                <w:sz w:val="22"/>
                <w:szCs w:val="22"/>
              </w:rPr>
              <w:t>Planuojamų pirkti prekių aprašymas ir klausimai dėl techninės specifikacijos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D32D" w14:textId="30D0FD7E" w:rsidR="002E4489" w:rsidRPr="00F66AE6" w:rsidRDefault="002E4489" w:rsidP="00D545F7">
            <w:pPr>
              <w:pStyle w:val="a1"/>
              <w:spacing w:line="252" w:lineRule="auto"/>
              <w:jc w:val="both"/>
              <w:rPr>
                <w:rStyle w:val="CharStyle11"/>
                <w:rFonts w:ascii="Arial" w:hAnsi="Arial" w:cs="Arial"/>
                <w:sz w:val="22"/>
                <w:szCs w:val="22"/>
              </w:rPr>
            </w:pPr>
            <w:r w:rsidRPr="00F66AE6">
              <w:rPr>
                <w:rStyle w:val="CharStyle11"/>
                <w:rFonts w:ascii="Arial" w:hAnsi="Arial" w:cs="Arial"/>
                <w:sz w:val="22"/>
                <w:szCs w:val="22"/>
              </w:rPr>
              <w:t>Aprašymas ir klausimai pateikti prieduose:</w:t>
            </w:r>
          </w:p>
          <w:p w14:paraId="3E5677C8" w14:textId="1D82E40D" w:rsidR="002E4489" w:rsidRPr="00F66AE6" w:rsidRDefault="002E4489" w:rsidP="00394907">
            <w:pPr>
              <w:jc w:val="both"/>
              <w:rPr>
                <w:rStyle w:val="CharStyle6"/>
                <w:rFonts w:ascii="Arial" w:eastAsia="Courier New" w:hAnsi="Arial" w:cs="Arial"/>
                <w:sz w:val="22"/>
                <w:szCs w:val="22"/>
              </w:rPr>
            </w:pPr>
            <w:r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 xml:space="preserve">Priedas Nr. 1 </w:t>
            </w:r>
            <w:r w:rsidR="003176D6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–</w:t>
            </w:r>
            <w:r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 xml:space="preserve"> Tec</w:t>
            </w:r>
            <w:r w:rsidR="00285D53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hninė specifikacij</w:t>
            </w:r>
            <w:r w:rsidR="004F6C0C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a (</w:t>
            </w:r>
            <w:r w:rsidR="00285D53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projektas</w:t>
            </w:r>
            <w:r w:rsidR="004F6C0C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)</w:t>
            </w:r>
            <w:r w:rsidR="00285D53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.</w:t>
            </w:r>
          </w:p>
          <w:p w14:paraId="440C4EC6" w14:textId="3659C30E" w:rsidR="002E4489" w:rsidRPr="00F66AE6" w:rsidRDefault="002E4489" w:rsidP="003176D6">
            <w:pPr>
              <w:jc w:val="both"/>
              <w:rPr>
                <w:rStyle w:val="CharStyle11"/>
                <w:rFonts w:ascii="Arial" w:eastAsia="Courier New" w:hAnsi="Arial" w:cs="Arial"/>
                <w:sz w:val="22"/>
                <w:szCs w:val="22"/>
              </w:rPr>
            </w:pPr>
            <w:r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 xml:space="preserve">Priedas Nr. </w:t>
            </w:r>
            <w:r w:rsidR="005C4B42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2</w:t>
            </w:r>
            <w:r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 xml:space="preserve"> –</w:t>
            </w:r>
            <w:r w:rsidR="004F6C0C"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 xml:space="preserve"> </w:t>
            </w:r>
            <w:r w:rsidRPr="00F66AE6">
              <w:rPr>
                <w:rStyle w:val="CharStyle6"/>
                <w:rFonts w:ascii="Arial" w:eastAsia="Courier New" w:hAnsi="Arial" w:cs="Arial"/>
                <w:sz w:val="22"/>
                <w:szCs w:val="22"/>
              </w:rPr>
              <w:t>Klausimynas.</w:t>
            </w:r>
          </w:p>
        </w:tc>
      </w:tr>
    </w:tbl>
    <w:p w14:paraId="575B63F5" w14:textId="77777777" w:rsidR="007833DB" w:rsidRPr="00F66AE6" w:rsidRDefault="007833DB">
      <w:pPr>
        <w:pStyle w:val="a"/>
        <w:spacing w:line="240" w:lineRule="auto"/>
        <w:rPr>
          <w:rStyle w:val="CharStyle6"/>
          <w:rFonts w:ascii="Arial" w:hAnsi="Arial" w:cs="Arial"/>
          <w:sz w:val="22"/>
          <w:szCs w:val="22"/>
        </w:rPr>
      </w:pPr>
    </w:p>
    <w:p w14:paraId="3C5C1C20" w14:textId="45EE5738" w:rsidR="007833DB" w:rsidRPr="00F66AE6" w:rsidRDefault="007833DB" w:rsidP="003263EE">
      <w:pPr>
        <w:rPr>
          <w:rStyle w:val="CharStyle14"/>
          <w:rFonts w:ascii="Arial" w:eastAsia="Courier New" w:hAnsi="Arial" w:cs="Arial"/>
          <w:sz w:val="22"/>
          <w:szCs w:val="22"/>
        </w:rPr>
      </w:pPr>
    </w:p>
    <w:sectPr w:rsidR="007833DB" w:rsidRPr="00F66AE6" w:rsidSect="00075422">
      <w:pgSz w:w="11906" w:h="16838"/>
      <w:pgMar w:top="1134" w:right="1416" w:bottom="1560" w:left="1134" w:header="1134" w:footer="1134" w:gutter="0"/>
      <w:cols w:space="1296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39D3C" w14:textId="77777777" w:rsidR="00A05D98" w:rsidRDefault="00A05D98">
      <w:r>
        <w:separator/>
      </w:r>
    </w:p>
  </w:endnote>
  <w:endnote w:type="continuationSeparator" w:id="0">
    <w:p w14:paraId="4606C107" w14:textId="77777777" w:rsidR="00A05D98" w:rsidRDefault="00A0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BA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A5E32" w14:textId="77777777" w:rsidR="00A05D98" w:rsidRDefault="00A05D98">
      <w:r>
        <w:separator/>
      </w:r>
    </w:p>
  </w:footnote>
  <w:footnote w:type="continuationSeparator" w:id="0">
    <w:p w14:paraId="32885024" w14:textId="77777777" w:rsidR="00A05D98" w:rsidRDefault="00A05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4A66"/>
    <w:multiLevelType w:val="multilevel"/>
    <w:tmpl w:val="F24270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CB02FE"/>
    <w:multiLevelType w:val="multilevel"/>
    <w:tmpl w:val="E8EA0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DB"/>
    <w:rsid w:val="00022476"/>
    <w:rsid w:val="00070427"/>
    <w:rsid w:val="00075422"/>
    <w:rsid w:val="000B5169"/>
    <w:rsid w:val="000D5E48"/>
    <w:rsid w:val="000E2367"/>
    <w:rsid w:val="000F2A91"/>
    <w:rsid w:val="000F5BEE"/>
    <w:rsid w:val="00107DF0"/>
    <w:rsid w:val="001174B2"/>
    <w:rsid w:val="0015012F"/>
    <w:rsid w:val="001953C2"/>
    <w:rsid w:val="001D23B7"/>
    <w:rsid w:val="001E6507"/>
    <w:rsid w:val="00205F8D"/>
    <w:rsid w:val="0023353A"/>
    <w:rsid w:val="002401E7"/>
    <w:rsid w:val="00285D53"/>
    <w:rsid w:val="002A01CE"/>
    <w:rsid w:val="002E297C"/>
    <w:rsid w:val="002E4489"/>
    <w:rsid w:val="002E6577"/>
    <w:rsid w:val="00306E29"/>
    <w:rsid w:val="0031380A"/>
    <w:rsid w:val="003176D6"/>
    <w:rsid w:val="003202D2"/>
    <w:rsid w:val="003263EE"/>
    <w:rsid w:val="00394907"/>
    <w:rsid w:val="003B4248"/>
    <w:rsid w:val="003B74D5"/>
    <w:rsid w:val="003D5A56"/>
    <w:rsid w:val="003E6445"/>
    <w:rsid w:val="003F4F80"/>
    <w:rsid w:val="00400193"/>
    <w:rsid w:val="00443067"/>
    <w:rsid w:val="00466EE2"/>
    <w:rsid w:val="00475777"/>
    <w:rsid w:val="004C6023"/>
    <w:rsid w:val="004D20CD"/>
    <w:rsid w:val="004F6C0C"/>
    <w:rsid w:val="00504E2B"/>
    <w:rsid w:val="005466F0"/>
    <w:rsid w:val="0054756B"/>
    <w:rsid w:val="00577440"/>
    <w:rsid w:val="00593CAE"/>
    <w:rsid w:val="005C4B42"/>
    <w:rsid w:val="005C5D3E"/>
    <w:rsid w:val="005D4A03"/>
    <w:rsid w:val="0069199B"/>
    <w:rsid w:val="006C7EED"/>
    <w:rsid w:val="007833DB"/>
    <w:rsid w:val="00790D42"/>
    <w:rsid w:val="00793763"/>
    <w:rsid w:val="007A19E5"/>
    <w:rsid w:val="007A1BCA"/>
    <w:rsid w:val="0083106F"/>
    <w:rsid w:val="0083616B"/>
    <w:rsid w:val="00860841"/>
    <w:rsid w:val="00876FF2"/>
    <w:rsid w:val="008B23D7"/>
    <w:rsid w:val="008C0167"/>
    <w:rsid w:val="00912118"/>
    <w:rsid w:val="009269FD"/>
    <w:rsid w:val="00934DC6"/>
    <w:rsid w:val="00936FB5"/>
    <w:rsid w:val="009425D7"/>
    <w:rsid w:val="009631B4"/>
    <w:rsid w:val="00973566"/>
    <w:rsid w:val="00984AD0"/>
    <w:rsid w:val="009A4604"/>
    <w:rsid w:val="009B6AF6"/>
    <w:rsid w:val="009F7D1D"/>
    <w:rsid w:val="00A05D98"/>
    <w:rsid w:val="00A1518A"/>
    <w:rsid w:val="00A5060D"/>
    <w:rsid w:val="00A634A5"/>
    <w:rsid w:val="00A63D16"/>
    <w:rsid w:val="00A66CE3"/>
    <w:rsid w:val="00AC6630"/>
    <w:rsid w:val="00AD7A51"/>
    <w:rsid w:val="00B27DA3"/>
    <w:rsid w:val="00B32815"/>
    <w:rsid w:val="00B43809"/>
    <w:rsid w:val="00B51A2B"/>
    <w:rsid w:val="00B5278B"/>
    <w:rsid w:val="00B642E2"/>
    <w:rsid w:val="00B70546"/>
    <w:rsid w:val="00B8337D"/>
    <w:rsid w:val="00C02ACA"/>
    <w:rsid w:val="00C26477"/>
    <w:rsid w:val="00C33CB6"/>
    <w:rsid w:val="00C51231"/>
    <w:rsid w:val="00C57E5C"/>
    <w:rsid w:val="00C74296"/>
    <w:rsid w:val="00C9607E"/>
    <w:rsid w:val="00D0352C"/>
    <w:rsid w:val="00D51638"/>
    <w:rsid w:val="00D545F7"/>
    <w:rsid w:val="00D71857"/>
    <w:rsid w:val="00DF1179"/>
    <w:rsid w:val="00E07631"/>
    <w:rsid w:val="00E435BF"/>
    <w:rsid w:val="00EB5D6D"/>
    <w:rsid w:val="00EB6027"/>
    <w:rsid w:val="00EB7659"/>
    <w:rsid w:val="00EB767E"/>
    <w:rsid w:val="00ED451B"/>
    <w:rsid w:val="00F253CB"/>
    <w:rsid w:val="00F344F8"/>
    <w:rsid w:val="00F37140"/>
    <w:rsid w:val="00F5394D"/>
    <w:rsid w:val="00F66AE6"/>
    <w:rsid w:val="00F824D8"/>
    <w:rsid w:val="00FB1661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E9E"/>
  <w15:docId w15:val="{13CBBDFA-3C8A-4375-993F-61C17CE7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color w:val="000000"/>
        <w:lang w:val="lt-LT" w:eastAsia="lt-LT" w:bidi="lt-LT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A4604"/>
    <w:pPr>
      <w:widowControl w:val="0"/>
      <w:overflowPunct w:val="0"/>
    </w:pPr>
  </w:style>
  <w:style w:type="paragraph" w:styleId="Antrat2">
    <w:name w:val="heading 2"/>
    <w:basedOn w:val="prastasis"/>
    <w:next w:val="prastasis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FontStyle">
    <w:name w:val="DefaultFontStyle"/>
    <w:qFormat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lt-LT" w:eastAsia="lt-LT" w:bidi="lt-LT"/>
    </w:rPr>
  </w:style>
  <w:style w:type="character" w:customStyle="1" w:styleId="Internetosaitas">
    <w:name w:val="Interneto saitas"/>
    <w:qFormat/>
    <w:rPr>
      <w:color w:val="000080"/>
      <w:u w:val="single"/>
    </w:rPr>
  </w:style>
  <w:style w:type="character" w:customStyle="1" w:styleId="CharStyle4">
    <w:name w:val="CharStyle4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lt-LT" w:eastAsia="lt-LT" w:bidi="lt-LT"/>
    </w:rPr>
  </w:style>
  <w:style w:type="character" w:customStyle="1" w:styleId="CharStyle6">
    <w:name w:val="CharStyle6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7">
    <w:name w:val="CharStyle7"/>
    <w:basedOn w:val="CharStyle6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9">
    <w:name w:val="CharStyle9"/>
    <w:basedOn w:val="DefaultFontStyle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1">
    <w:name w:val="CharStyle11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2">
    <w:name w:val="CharStyle12"/>
    <w:basedOn w:val="CharStyle11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4">
    <w:name w:val="CharStyle14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lt-LT" w:eastAsia="lt-LT" w:bidi="lt-LT"/>
    </w:rPr>
  </w:style>
  <w:style w:type="character" w:customStyle="1" w:styleId="CharStyle15">
    <w:name w:val="CharStyle15"/>
    <w:basedOn w:val="CharStyle14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en-US" w:eastAsia="en-US" w:bidi="en-US"/>
    </w:rPr>
  </w:style>
  <w:style w:type="character" w:customStyle="1" w:styleId="CharStyle16">
    <w:name w:val="CharStyle16"/>
    <w:basedOn w:val="CharStyle9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18">
    <w:name w:val="CharStyle18"/>
    <w:basedOn w:val="DefaultFontStyle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Numatytasispastraiposriftas1">
    <w:name w:val="Numatytasis pastraipos šriftas1"/>
    <w:qFormat/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Numatytasispastraiposriftas10">
    <w:name w:val="Numatytasis pastraipos šriftas1"/>
    <w:qFormat/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1">
    <w:name w:val="Заголовок №1"/>
    <w:qFormat/>
    <w:pPr>
      <w:widowControl w:val="0"/>
      <w:overflowPunct w:val="0"/>
      <w:spacing w:after="540"/>
      <w:ind w:left="4780"/>
    </w:pPr>
    <w:rPr>
      <w:rFonts w:ascii="Times New Roman" w:eastAsia="Times New Roman" w:hAnsi="Times New Roman" w:cs="Times New Roman"/>
      <w:sz w:val="24"/>
    </w:rPr>
  </w:style>
  <w:style w:type="paragraph" w:customStyle="1" w:styleId="a">
    <w:name w:val="Основной текст"/>
    <w:qFormat/>
    <w:pPr>
      <w:widowControl w:val="0"/>
      <w:overflowPunct w:val="0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0">
    <w:name w:val="Подпись к таблице"/>
    <w:qFormat/>
    <w:pPr>
      <w:widowControl w:val="0"/>
      <w:overflowPunct w:val="0"/>
    </w:pPr>
    <w:rPr>
      <w:rFonts w:ascii="Times New Roman" w:eastAsia="Times New Roman" w:hAnsi="Times New Roman" w:cs="Times New Roman"/>
      <w:b/>
      <w:bCs/>
    </w:rPr>
  </w:style>
  <w:style w:type="paragraph" w:customStyle="1" w:styleId="a1">
    <w:name w:val="Другое"/>
    <w:qFormat/>
    <w:pPr>
      <w:widowControl w:val="0"/>
      <w:overflowPunct w:val="0"/>
    </w:pPr>
    <w:rPr>
      <w:rFonts w:ascii="Times New Roman" w:eastAsia="Times New Roman" w:hAnsi="Times New Roman" w:cs="Times New Roman"/>
    </w:rPr>
  </w:style>
  <w:style w:type="paragraph" w:customStyle="1" w:styleId="2">
    <w:name w:val="Основной текст (2)"/>
    <w:qFormat/>
    <w:pPr>
      <w:widowControl w:val="0"/>
      <w:overflowPunct w:val="0"/>
      <w:spacing w:after="360"/>
      <w:ind w:firstLine="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Заголовок №2"/>
    <w:qFormat/>
    <w:pPr>
      <w:widowControl w:val="0"/>
      <w:overflowPunct w:val="0"/>
    </w:pPr>
    <w:rPr>
      <w:rFonts w:ascii="Times New Roman" w:eastAsia="Times New Roman" w:hAnsi="Times New Roman" w:cs="Times New Roman"/>
      <w:b/>
      <w:bCs/>
    </w:rPr>
  </w:style>
  <w:style w:type="paragraph" w:customStyle="1" w:styleId="Puslapinantratirporat">
    <w:name w:val="Puslapinė antraštė ir poraštė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uslapinantratirporat"/>
  </w:style>
  <w:style w:type="paragraph" w:styleId="Porat">
    <w:name w:val="footer"/>
    <w:basedOn w:val="Puslapinantratirporat"/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3202D2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1B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1BC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16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B166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B1661"/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FB16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FB1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D4385-3341-4564-B167-C8006983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2696</Words>
  <Characters>1538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Vilma Rozenbergaitė</cp:lastModifiedBy>
  <cp:revision>35</cp:revision>
  <dcterms:created xsi:type="dcterms:W3CDTF">2022-06-14T10:24:00Z</dcterms:created>
  <dcterms:modified xsi:type="dcterms:W3CDTF">2026-04-29T07:44:00Z</dcterms:modified>
  <dc:language>lt-LT</dc:language>
</cp:coreProperties>
</file>