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FF06" w14:textId="39248B97" w:rsidR="00B04D3F" w:rsidRDefault="00B04D3F" w:rsidP="00B04D3F">
      <w:pPr>
        <w:jc w:val="center"/>
        <w:rPr>
          <w:b/>
        </w:rPr>
      </w:pPr>
      <w:r w:rsidRPr="00B04D3F">
        <w:rPr>
          <w:b/>
        </w:rPr>
        <w:t xml:space="preserve">ELEKTROS APŠVIETIMO LINIJŲ TECHNINIŲ DARBO PROJEKTŲ PARENGIMO IR NAUJŲ </w:t>
      </w:r>
      <w:r w:rsidRPr="00B04D3F">
        <w:rPr>
          <w:b/>
        </w:rPr>
        <w:t xml:space="preserve">ELEKTROS LINIJŲ ĮRENGIMO RANGOS </w:t>
      </w:r>
      <w:r w:rsidRPr="00B04D3F">
        <w:rPr>
          <w:b/>
        </w:rPr>
        <w:t>DARBŲ UŽDUOTIS</w:t>
      </w:r>
    </w:p>
    <w:p w14:paraId="0DE1B9B9" w14:textId="77777777" w:rsidR="00B04D3F" w:rsidRPr="00B04D3F" w:rsidRDefault="00B04D3F" w:rsidP="00B04D3F">
      <w:pPr>
        <w:jc w:val="center"/>
        <w:rPr>
          <w:b/>
        </w:rPr>
      </w:pPr>
    </w:p>
    <w:p w14:paraId="09D9DA22" w14:textId="77777777" w:rsidR="00B04D3F" w:rsidRPr="00B04D3F" w:rsidRDefault="00B04D3F" w:rsidP="00B04D3F">
      <w:r w:rsidRPr="00B04D3F">
        <w:rPr>
          <w:b/>
        </w:rPr>
        <w:t>1. Užsakovas:</w:t>
      </w:r>
      <w:r w:rsidRPr="00B04D3F">
        <w:t xml:space="preserve"> Kaišiadorių rajono savivaldybės administracijos Kruonio seniūnija.</w:t>
      </w:r>
    </w:p>
    <w:p w14:paraId="05920699" w14:textId="77777777" w:rsidR="00B04D3F" w:rsidRPr="00B04D3F" w:rsidRDefault="00B04D3F" w:rsidP="00B04D3F">
      <w:r w:rsidRPr="00B04D3F">
        <w:rPr>
          <w:b/>
        </w:rPr>
        <w:t>2. Objektas:</w:t>
      </w:r>
      <w:r w:rsidRPr="00B04D3F">
        <w:t xml:space="preserve"> Projektuojama apšvietimų linijų nauja statyba ir atliekami rangos darbai.</w:t>
      </w:r>
    </w:p>
    <w:p w14:paraId="4E13D08E" w14:textId="77777777" w:rsidR="00B04D3F" w:rsidRPr="00B04D3F" w:rsidRDefault="00B04D3F" w:rsidP="00B04D3F">
      <w:r w:rsidRPr="00B04D3F">
        <w:rPr>
          <w:b/>
        </w:rPr>
        <w:t>3. Projektavimo ir darbų finansavimas:</w:t>
      </w:r>
      <w:r w:rsidRPr="00B04D3F">
        <w:t xml:space="preserve"> Kaišiadorių rajono savivaldybės administracijos Kruonio seniūnijos biudžeto lėšos. </w:t>
      </w:r>
    </w:p>
    <w:p w14:paraId="6934C188" w14:textId="77777777" w:rsidR="00B04D3F" w:rsidRPr="00B04D3F" w:rsidRDefault="00B04D3F" w:rsidP="00B04D3F">
      <w:r w:rsidRPr="00B04D3F">
        <w:rPr>
          <w:b/>
        </w:rPr>
        <w:t>4. Statinio kategorija:</w:t>
      </w:r>
      <w:r w:rsidRPr="00B04D3F">
        <w:t xml:space="preserve"> Inžinerinis statinys.</w:t>
      </w:r>
    </w:p>
    <w:p w14:paraId="27F17877" w14:textId="77777777" w:rsidR="00B04D3F" w:rsidRPr="00B04D3F" w:rsidRDefault="00B04D3F" w:rsidP="00B04D3F">
      <w:pPr>
        <w:rPr>
          <w:b/>
        </w:rPr>
      </w:pPr>
      <w:r w:rsidRPr="00B04D3F">
        <w:rPr>
          <w:b/>
        </w:rPr>
        <w:t xml:space="preserve">5. Projektavimo stadija: </w:t>
      </w:r>
      <w:r w:rsidRPr="00B04D3F">
        <w:t>Techninis darbo projektas.</w:t>
      </w:r>
    </w:p>
    <w:p w14:paraId="75A742F2" w14:textId="7E0D5688" w:rsidR="00B04D3F" w:rsidRPr="00B04D3F" w:rsidRDefault="00B04D3F" w:rsidP="00B04D3F">
      <w:r w:rsidRPr="00B04D3F">
        <w:rPr>
          <w:b/>
        </w:rPr>
        <w:t xml:space="preserve">6. Projektuojamo objekto charakteristikos: </w:t>
      </w:r>
      <w:r w:rsidRPr="00B04D3F">
        <w:t xml:space="preserve">Numatoma įrengti apšvietimo tinklą </w:t>
      </w:r>
      <w:proofErr w:type="spellStart"/>
      <w:r w:rsidRPr="00B04D3F">
        <w:t>Anglininkų</w:t>
      </w:r>
      <w:proofErr w:type="spellEnd"/>
      <w:r w:rsidRPr="00B04D3F">
        <w:t xml:space="preserve"> kaime, </w:t>
      </w:r>
      <w:proofErr w:type="spellStart"/>
      <w:r w:rsidRPr="00B04D3F">
        <w:t>Visginų</w:t>
      </w:r>
      <w:proofErr w:type="spellEnd"/>
      <w:r w:rsidRPr="00B04D3F">
        <w:t xml:space="preserve"> gatvėje, apie 795 m (tikslina projektuotojas)</w:t>
      </w:r>
      <w:r>
        <w:t xml:space="preserve"> ir</w:t>
      </w:r>
      <w:r w:rsidRPr="00B04D3F">
        <w:t xml:space="preserve"> Kalvių kaime, Tyliojoje gatvėje, apie 615 m (tikslina projektuotojas). Apšvietimo linijos nauja statyba.</w:t>
      </w:r>
    </w:p>
    <w:p w14:paraId="2CC03653" w14:textId="77777777" w:rsidR="00B04D3F" w:rsidRPr="00B04D3F" w:rsidRDefault="00B04D3F" w:rsidP="00B04D3F">
      <w:pPr>
        <w:rPr>
          <w:b/>
        </w:rPr>
      </w:pPr>
      <w:r w:rsidRPr="00B04D3F">
        <w:rPr>
          <w:b/>
        </w:rPr>
        <w:t>7. Pagrindiniai reikalavimai dėl architektūrinio – planinio sprendimo:</w:t>
      </w:r>
    </w:p>
    <w:p w14:paraId="1875B6FE" w14:textId="629D1A71" w:rsidR="00B04D3F" w:rsidRPr="00B04D3F" w:rsidRDefault="00B04D3F" w:rsidP="00B04D3F">
      <w:r w:rsidRPr="00B04D3F">
        <w:t>7.</w:t>
      </w:r>
      <w:r>
        <w:t>1</w:t>
      </w:r>
      <w:r w:rsidRPr="00B04D3F">
        <w:t>. Gatvės apšvietimo atramų aukštį ir šviestuvų galingumą parinkti vadovaujantis apšviestumo skaičiavimais. Turi būti parinktas energetiškai efektyviausias sprendimas šviestuvų galios, atstumui tarp atramų aukščio atžvilgiu.</w:t>
      </w:r>
    </w:p>
    <w:p w14:paraId="509C62A3" w14:textId="2FFFB138" w:rsidR="00B04D3F" w:rsidRDefault="00B04D3F" w:rsidP="00B04D3F">
      <w:r w:rsidRPr="00B04D3F">
        <w:t>7.</w:t>
      </w:r>
      <w:r>
        <w:t>2</w:t>
      </w:r>
      <w:r w:rsidRPr="00B04D3F">
        <w:t xml:space="preserve">. Techninį projektą parengti, vadovaujantis Lietuvos Respublikos galiojančiais įstatymais. </w:t>
      </w:r>
    </w:p>
    <w:p w14:paraId="76F9E904" w14:textId="1A80F24A" w:rsidR="00B04D3F" w:rsidRPr="00B04D3F" w:rsidRDefault="00B04D3F" w:rsidP="00B04D3F">
      <w:r w:rsidRPr="00B04D3F">
        <w:t xml:space="preserve"> </w:t>
      </w:r>
      <w:r w:rsidRPr="00B04D3F">
        <w:rPr>
          <w:b/>
        </w:rPr>
        <w:t>8. Nurodymai dėl inžinerinių tinklų ir įrenginių projektavimo:</w:t>
      </w:r>
      <w:r w:rsidRPr="00B04D3F">
        <w:t xml:space="preserve"> Vadovautis inžinerinius tinklus eksploatuojančių organizacijų prijungimo sąlygomis.</w:t>
      </w:r>
    </w:p>
    <w:p w14:paraId="6C6D27E0" w14:textId="77777777" w:rsidR="00B04D3F" w:rsidRPr="00B04D3F" w:rsidRDefault="00B04D3F" w:rsidP="00B04D3F">
      <w:r w:rsidRPr="00B04D3F">
        <w:rPr>
          <w:b/>
        </w:rPr>
        <w:t xml:space="preserve">9. Nurodymai dėl projekto </w:t>
      </w:r>
      <w:proofErr w:type="spellStart"/>
      <w:r w:rsidRPr="00B04D3F">
        <w:rPr>
          <w:b/>
        </w:rPr>
        <w:t>komplektacijos</w:t>
      </w:r>
      <w:proofErr w:type="spellEnd"/>
      <w:r w:rsidRPr="00B04D3F">
        <w:rPr>
          <w:b/>
        </w:rPr>
        <w:t>:</w:t>
      </w:r>
      <w:r w:rsidRPr="00B04D3F">
        <w:t xml:space="preserve"> Pilnos sudėties techninis darbo projektas.</w:t>
      </w:r>
    </w:p>
    <w:p w14:paraId="329FAC18" w14:textId="77777777" w:rsidR="00B04D3F" w:rsidRPr="00B04D3F" w:rsidRDefault="00B04D3F" w:rsidP="00B04D3F">
      <w:r w:rsidRPr="00B04D3F">
        <w:rPr>
          <w:b/>
        </w:rPr>
        <w:t>10. Numatoma  projektavimo darbų pradžia:</w:t>
      </w:r>
      <w:r w:rsidRPr="00B04D3F">
        <w:t xml:space="preserve"> 2026 </w:t>
      </w:r>
      <w:proofErr w:type="spellStart"/>
      <w:r w:rsidRPr="00B04D3F">
        <w:t>m</w:t>
      </w:r>
      <w:proofErr w:type="spellEnd"/>
      <w:r w:rsidRPr="00B04D3F">
        <w:t>. II ketvirtis.</w:t>
      </w:r>
    </w:p>
    <w:p w14:paraId="3299E7F7" w14:textId="77777777" w:rsidR="00B04D3F" w:rsidRPr="00B04D3F" w:rsidRDefault="00B04D3F" w:rsidP="00B04D3F">
      <w:r w:rsidRPr="00B04D3F">
        <w:rPr>
          <w:b/>
        </w:rPr>
        <w:t>11. Suderintos projektinės dokumentacijos egzempliorių skaičius:</w:t>
      </w:r>
      <w:r w:rsidRPr="00B04D3F">
        <w:t xml:space="preserve"> 1egz. (popierinis variantas) ir 1 </w:t>
      </w:r>
      <w:proofErr w:type="spellStart"/>
      <w:r w:rsidRPr="00B04D3F">
        <w:t>egz</w:t>
      </w:r>
      <w:proofErr w:type="spellEnd"/>
      <w:r w:rsidRPr="00B04D3F">
        <w:t>. skaitmeninė laikmena (USB).</w:t>
      </w:r>
    </w:p>
    <w:p w14:paraId="5564C100" w14:textId="77777777" w:rsidR="00B04D3F" w:rsidRPr="00B04D3F" w:rsidRDefault="00B04D3F" w:rsidP="00B04D3F">
      <w:r w:rsidRPr="00B04D3F">
        <w:rPr>
          <w:b/>
        </w:rPr>
        <w:t>12. Kiti nurodymai:</w:t>
      </w:r>
      <w:r w:rsidRPr="00B04D3F">
        <w:t xml:space="preserve"> Gauti inžinerinių komunikacijų prisijungimo sąlygas ir Nacionalinės žemės tarnybos prie Aplinkos ministerijos sutikimą tiesti susisiekimo ir inžinerines komunikacijas valstybėje žemėje. Suderinti techninį projektą Lietuvos Respublikos statybos įstatymo nustatyta tvarka. Suderinti projektą su projektą privalančiais patikrinti subjektais. Projekto dalis turi pasirašyti atitinkamų specialybių projekto dalių vadovai. Projekto vadovas atsako už projektinius sprendimus, statybos reglamentų vykdymą nustatyta tvarka, statybų reikalavimų išpildymą projekte. Parengti topografinę nuotrauką ir techninį projektą rengti ant galiojančios topografinės nuotraukos. </w:t>
      </w:r>
    </w:p>
    <w:p w14:paraId="4A0BF473" w14:textId="782222C2" w:rsidR="00B04D3F" w:rsidRDefault="00B04D3F" w:rsidP="00B04D3F">
      <w:r w:rsidRPr="00B04D3F">
        <w:t xml:space="preserve">Projektuotojui parengti prieš projektinius sprendinius ir aptarti juos su užsakovu ne vėliau kaip per  4-6 savaites nuo sutarties pasirašymo dienos.  </w:t>
      </w:r>
    </w:p>
    <w:p w14:paraId="3D2880FA" w14:textId="2062A64F" w:rsidR="00BE4A8B" w:rsidRPr="007D5A1C" w:rsidRDefault="008B4516" w:rsidP="00BE4A8B">
      <w:r w:rsidRPr="007D5A1C">
        <w:lastRenderedPageBreak/>
        <w:t>Šviestuvų specifikacija</w:t>
      </w:r>
    </w:p>
    <w:tbl>
      <w:tblPr>
        <w:tblStyle w:val="Lentelstinklelis"/>
        <w:tblpPr w:leftFromText="180" w:rightFromText="180" w:vertAnchor="page" w:horzAnchor="margin" w:tblpY="2212"/>
        <w:tblW w:w="9209" w:type="dxa"/>
        <w:tblLayout w:type="fixed"/>
        <w:tblLook w:val="04A0" w:firstRow="1" w:lastRow="0" w:firstColumn="1" w:lastColumn="0" w:noHBand="0" w:noVBand="1"/>
      </w:tblPr>
      <w:tblGrid>
        <w:gridCol w:w="1555"/>
        <w:gridCol w:w="7654"/>
      </w:tblGrid>
      <w:tr w:rsidR="00BF0439" w:rsidRPr="007D5A1C" w14:paraId="6C73CA67" w14:textId="77777777" w:rsidTr="00BF0439">
        <w:trPr>
          <w:trHeight w:val="276"/>
        </w:trPr>
        <w:tc>
          <w:tcPr>
            <w:tcW w:w="1555" w:type="dxa"/>
            <w:vMerge w:val="restart"/>
          </w:tcPr>
          <w:p w14:paraId="5C6A479F"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Reikalavimas</w:t>
            </w:r>
            <w:proofErr w:type="spellEnd"/>
          </w:p>
        </w:tc>
        <w:tc>
          <w:tcPr>
            <w:tcW w:w="7654" w:type="dxa"/>
            <w:vMerge w:val="restart"/>
          </w:tcPr>
          <w:p w14:paraId="744A9645" w14:textId="77777777" w:rsidR="00BF0439" w:rsidRPr="007D5A1C" w:rsidRDefault="00BF0439" w:rsidP="00BF0439">
            <w:pPr>
              <w:tabs>
                <w:tab w:val="left" w:pos="792"/>
                <w:tab w:val="left" w:pos="1344"/>
              </w:tabs>
              <w:rPr>
                <w:rFonts w:cs="Times New Roman"/>
              </w:rPr>
            </w:pPr>
            <w:r w:rsidRPr="007D5A1C">
              <w:rPr>
                <w:rFonts w:cs="Times New Roman"/>
              </w:rPr>
              <w:t>Rodiklis</w:t>
            </w:r>
          </w:p>
        </w:tc>
      </w:tr>
      <w:tr w:rsidR="00BF0439" w:rsidRPr="007D5A1C" w14:paraId="75439432" w14:textId="77777777" w:rsidTr="00BF0439">
        <w:trPr>
          <w:trHeight w:val="276"/>
        </w:trPr>
        <w:tc>
          <w:tcPr>
            <w:tcW w:w="1555" w:type="dxa"/>
            <w:vMerge/>
          </w:tcPr>
          <w:p w14:paraId="3128BCA4" w14:textId="77777777" w:rsidR="00BF0439" w:rsidRPr="007D5A1C" w:rsidRDefault="00BF0439" w:rsidP="00BF0439">
            <w:pPr>
              <w:pStyle w:val="Sraopastraipa"/>
              <w:ind w:left="0"/>
              <w:rPr>
                <w:rFonts w:ascii="Times New Roman" w:hAnsi="Times New Roman" w:cs="Times New Roman"/>
              </w:rPr>
            </w:pPr>
          </w:p>
        </w:tc>
        <w:tc>
          <w:tcPr>
            <w:tcW w:w="7654" w:type="dxa"/>
            <w:vMerge/>
          </w:tcPr>
          <w:p w14:paraId="02D9B6B9" w14:textId="77777777" w:rsidR="00BF0439" w:rsidRPr="007D5A1C" w:rsidRDefault="00BF0439" w:rsidP="00BF0439">
            <w:pPr>
              <w:tabs>
                <w:tab w:val="left" w:pos="792"/>
                <w:tab w:val="left" w:pos="1344"/>
              </w:tabs>
              <w:rPr>
                <w:rFonts w:cs="Times New Roman"/>
              </w:rPr>
            </w:pPr>
          </w:p>
        </w:tc>
      </w:tr>
      <w:tr w:rsidR="00BF0439" w:rsidRPr="007D5A1C" w14:paraId="26E0C4DE" w14:textId="77777777" w:rsidTr="00BF0439">
        <w:tc>
          <w:tcPr>
            <w:tcW w:w="1555" w:type="dxa"/>
            <w:vAlign w:val="center"/>
          </w:tcPr>
          <w:p w14:paraId="3C993CD3"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Šviestuvų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tipas</w:t>
            </w:r>
            <w:proofErr w:type="spellEnd"/>
          </w:p>
        </w:tc>
        <w:tc>
          <w:tcPr>
            <w:tcW w:w="7654" w:type="dxa"/>
            <w:vAlign w:val="center"/>
          </w:tcPr>
          <w:p w14:paraId="5DBF4264"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Dizainas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griežtas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santūraus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stiliaus</w:t>
            </w:r>
            <w:proofErr w:type="spellEnd"/>
            <w:r w:rsidRPr="007D5A1C">
              <w:rPr>
                <w:rFonts w:ascii="Times New Roman" w:hAnsi="Times New Roman" w:cs="Times New Roman"/>
              </w:rPr>
              <w:t xml:space="preserve">, be </w:t>
            </w:r>
            <w:proofErr w:type="spellStart"/>
            <w:r w:rsidRPr="007D5A1C">
              <w:rPr>
                <w:rFonts w:ascii="Times New Roman" w:hAnsi="Times New Roman" w:cs="Times New Roman"/>
              </w:rPr>
              <w:t>nereikalingų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detalių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negali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skirtingų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spalvų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skirtingo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dizaino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toje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pačioje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apšvietimo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sistemos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elementų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ašyje</w:t>
            </w:r>
            <w:proofErr w:type="spellEnd"/>
            <w:r w:rsidRPr="007D5A1C">
              <w:rPr>
                <w:rFonts w:ascii="Times New Roman" w:hAnsi="Times New Roman" w:cs="Times New Roman"/>
              </w:rPr>
              <w:t xml:space="preserve">). LED </w:t>
            </w:r>
            <w:proofErr w:type="spellStart"/>
            <w:r w:rsidRPr="007D5A1C">
              <w:rPr>
                <w:rFonts w:ascii="Times New Roman" w:hAnsi="Times New Roman" w:cs="Times New Roman"/>
              </w:rPr>
              <w:t>gatvės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tipo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pavyzdys</w:t>
            </w:r>
            <w:proofErr w:type="spellEnd"/>
            <w:r w:rsidRPr="007D5A1C">
              <w:rPr>
                <w:rFonts w:ascii="Times New Roman" w:hAnsi="Times New Roman" w:cs="Times New Roman"/>
              </w:rPr>
              <w:t>:</w:t>
            </w:r>
          </w:p>
          <w:p w14:paraId="0D62EB12"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noProof/>
                <w:lang w:val="lt-LT" w:eastAsia="lt-LT"/>
              </w:rPr>
              <w:drawing>
                <wp:inline distT="0" distB="0" distL="0" distR="0" wp14:anchorId="0F87776F" wp14:editId="5AFDA913">
                  <wp:extent cx="2502691" cy="1363980"/>
                  <wp:effectExtent l="0" t="0" r="0" b="7620"/>
                  <wp:docPr id="1287091480" name="Paveikslėlis 1" descr="Paveikslėlis, kuriame yra eskiza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0536" name="Paveikslėlis 1" descr="Paveikslėlis, kuriame yra eskizas, piešimas, dizainas&#10;&#10;Dirbtinio intelekto sugeneruotas turinys gali būti neteisingas."/>
                          <pic:cNvPicPr/>
                        </pic:nvPicPr>
                        <pic:blipFill>
                          <a:blip r:embed="rId8">
                            <a:extLst>
                              <a:ext uri="{28A0092B-C50C-407E-A947-70E740481C1C}">
                                <a14:useLocalDpi xmlns:a14="http://schemas.microsoft.com/office/drawing/2010/main" val="0"/>
                              </a:ext>
                            </a:extLst>
                          </a:blip>
                          <a:stretch>
                            <a:fillRect/>
                          </a:stretch>
                        </pic:blipFill>
                        <pic:spPr>
                          <a:xfrm>
                            <a:off x="0" y="0"/>
                            <a:ext cx="2576563" cy="1404240"/>
                          </a:xfrm>
                          <a:prstGeom prst="rect">
                            <a:avLst/>
                          </a:prstGeom>
                        </pic:spPr>
                      </pic:pic>
                    </a:graphicData>
                  </a:graphic>
                </wp:inline>
              </w:drawing>
            </w:r>
          </w:p>
        </w:tc>
      </w:tr>
      <w:tr w:rsidR="00BF0439" w:rsidRPr="007D5A1C" w14:paraId="682F94F5" w14:textId="77777777" w:rsidTr="00BF0439">
        <w:tc>
          <w:tcPr>
            <w:tcW w:w="1555" w:type="dxa"/>
            <w:vAlign w:val="center"/>
          </w:tcPr>
          <w:p w14:paraId="17ED3C63" w14:textId="77777777" w:rsidR="00BF0439" w:rsidRPr="007D5A1C" w:rsidRDefault="00BF0439" w:rsidP="00BF0439">
            <w:pPr>
              <w:pStyle w:val="Sraopastraipa"/>
              <w:ind w:left="0"/>
              <w:rPr>
                <w:rFonts w:ascii="Times New Roman" w:hAnsi="Times New Roman" w:cs="Times New Roman"/>
              </w:rPr>
            </w:pPr>
            <w:proofErr w:type="spellStart"/>
            <w:r w:rsidRPr="0068428D">
              <w:rPr>
                <w:rFonts w:ascii="Times New Roman" w:hAnsi="Times New Roman" w:cs="Times New Roman"/>
              </w:rPr>
              <w:t>Korpusas</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ir</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jo</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konstrukcija</w:t>
            </w:r>
            <w:proofErr w:type="spellEnd"/>
          </w:p>
        </w:tc>
        <w:tc>
          <w:tcPr>
            <w:tcW w:w="7654" w:type="dxa"/>
            <w:vAlign w:val="center"/>
          </w:tcPr>
          <w:p w14:paraId="03325D3D" w14:textId="77777777" w:rsidR="00BF0439" w:rsidRPr="007D5A1C" w:rsidRDefault="00BF0439" w:rsidP="00BF0439">
            <w:pPr>
              <w:pStyle w:val="Standard"/>
              <w:spacing w:before="60" w:after="60" w:line="240" w:lineRule="auto"/>
              <w:rPr>
                <w:rFonts w:eastAsia="Calibri"/>
                <w:sz w:val="24"/>
                <w:szCs w:val="24"/>
                <w:lang w:eastAsia="en-US"/>
              </w:rPr>
            </w:pPr>
            <w:r w:rsidRPr="007D5A1C">
              <w:rPr>
                <w:rFonts w:eastAsia="Calibri"/>
                <w:sz w:val="24"/>
                <w:szCs w:val="24"/>
                <w:lang w:eastAsia="en-US"/>
              </w:rPr>
              <w:t xml:space="preserve">Šviestuvo korpusas su aušinimo elementu ir dangtis turi būti pagaminti iš drėgmei atsparaus aliuminio. </w:t>
            </w:r>
          </w:p>
          <w:p w14:paraId="3E2F9446" w14:textId="77777777" w:rsidR="00BF0439" w:rsidRPr="007D5A1C" w:rsidRDefault="00BF0439" w:rsidP="00BF0439">
            <w:pPr>
              <w:pStyle w:val="Standard"/>
              <w:spacing w:before="60" w:after="60" w:line="240" w:lineRule="auto"/>
              <w:rPr>
                <w:rFonts w:eastAsia="Calibri"/>
                <w:sz w:val="24"/>
                <w:szCs w:val="24"/>
                <w:lang w:eastAsia="en-US"/>
              </w:rPr>
            </w:pPr>
            <w:r w:rsidRPr="007D5A1C">
              <w:rPr>
                <w:rFonts w:eastAsia="Calibri"/>
                <w:sz w:val="24"/>
                <w:szCs w:val="24"/>
                <w:lang w:eastAsia="en-US"/>
              </w:rPr>
              <w:t>Šviestuvo išorė, vidiniai paviršiai,   šviestuvo optikos, elektrinio ir kitų skyrių paviršiai padengti antikoroziniais dažais.</w:t>
            </w:r>
          </w:p>
          <w:p w14:paraId="4258143A" w14:textId="77777777" w:rsidR="00BF0439" w:rsidRPr="007D5A1C" w:rsidRDefault="00BF0439" w:rsidP="00BF0439">
            <w:pPr>
              <w:pStyle w:val="Standard"/>
              <w:spacing w:before="60" w:after="60" w:line="240" w:lineRule="auto"/>
              <w:rPr>
                <w:rFonts w:eastAsia="Calibri"/>
                <w:sz w:val="24"/>
                <w:szCs w:val="24"/>
                <w:lang w:eastAsia="en-US"/>
              </w:rPr>
            </w:pPr>
            <w:r w:rsidRPr="007D5A1C">
              <w:rPr>
                <w:rFonts w:eastAsia="Calibri"/>
                <w:sz w:val="24"/>
                <w:szCs w:val="24"/>
                <w:lang w:eastAsia="en-US"/>
              </w:rPr>
              <w:t>Šviestuvo gaubtas turi būti pagamintas iš grūdinto stiklo, kad užtikrintų saugų eksploatavimą, nekeltų pavojaus žmonių sveikatai ir gyvybei bei kitam turtui jo sudužimo atveju. Laikui bėgant stiklas turi neprarasti šviesos pralaidumo savybių ir negeltonuoti.</w:t>
            </w:r>
          </w:p>
          <w:p w14:paraId="480CDAE6" w14:textId="77777777" w:rsidR="00BF0439" w:rsidRPr="007D5A1C" w:rsidRDefault="00BF0439" w:rsidP="00BF0439">
            <w:pPr>
              <w:pStyle w:val="Standard"/>
              <w:spacing w:before="60" w:after="60" w:line="240" w:lineRule="auto"/>
              <w:rPr>
                <w:rFonts w:eastAsia="Calibri"/>
                <w:sz w:val="24"/>
                <w:szCs w:val="24"/>
                <w:lang w:eastAsia="en-US"/>
              </w:rPr>
            </w:pPr>
            <w:r w:rsidRPr="007D5A1C">
              <w:rPr>
                <w:rFonts w:eastAsia="Calibri"/>
                <w:sz w:val="24"/>
                <w:szCs w:val="24"/>
                <w:lang w:eastAsia="en-US"/>
              </w:rPr>
              <w:t>Šviestuvo paviršius turi būti lygus.</w:t>
            </w:r>
          </w:p>
          <w:p w14:paraId="30367DA0" w14:textId="77777777" w:rsidR="00BF0439" w:rsidRPr="007D5A1C" w:rsidRDefault="00BF0439" w:rsidP="00BF0439">
            <w:pPr>
              <w:pStyle w:val="Standard"/>
              <w:spacing w:before="60" w:after="60" w:line="240" w:lineRule="auto"/>
              <w:rPr>
                <w:rFonts w:eastAsia="Calibri"/>
                <w:sz w:val="24"/>
                <w:szCs w:val="24"/>
                <w:lang w:eastAsia="en-US"/>
              </w:rPr>
            </w:pPr>
            <w:r w:rsidRPr="007D5A1C">
              <w:rPr>
                <w:sz w:val="24"/>
                <w:szCs w:val="24"/>
              </w:rPr>
              <w:t xml:space="preserve">Konstrukcija modulinė, valdymo ir optikos dalys sumontuotos atskiruose moduliuose ir atskirtos sandaria fizine pertvara. Šviestuvo korpuse sumontuota slėgį išlyginanti membrana, </w:t>
            </w:r>
            <w:r w:rsidRPr="007D5A1C">
              <w:rPr>
                <w:rFonts w:eastAsia="Calibri"/>
                <w:sz w:val="24"/>
                <w:szCs w:val="24"/>
              </w:rPr>
              <w:t xml:space="preserve"> kad elektros kameroje nesusidarytų kondensatas.</w:t>
            </w:r>
            <w:r w:rsidRPr="007D5A1C">
              <w:rPr>
                <w:sz w:val="24"/>
                <w:szCs w:val="24"/>
              </w:rPr>
              <w:t>.</w:t>
            </w:r>
          </w:p>
          <w:p w14:paraId="357E3553" w14:textId="77777777" w:rsidR="00BF0439" w:rsidRPr="007D5A1C" w:rsidRDefault="00BF0439" w:rsidP="00BF0439">
            <w:pPr>
              <w:pStyle w:val="Standard"/>
              <w:spacing w:before="60" w:after="60"/>
              <w:rPr>
                <w:rFonts w:eastAsia="Calibri"/>
                <w:sz w:val="24"/>
                <w:szCs w:val="24"/>
              </w:rPr>
            </w:pPr>
            <w:r w:rsidRPr="007D5A1C">
              <w:rPr>
                <w:rFonts w:eastAsia="Calibri"/>
                <w:sz w:val="24"/>
                <w:szCs w:val="24"/>
              </w:rPr>
              <w:t>Į elektros įrangos skyrių patenkama nenaudojant įrankių. Naudoti „peteliškių“ ir panašių varžtų neleidžiama dėl to, kad neįmanoma aiškiai apibrėžti tinkamo uždarymo (priveržimo sukimo momento). Pateikiami dokumentai: specifikacija, brėžiniai, montavimo instrukcija.</w:t>
            </w:r>
          </w:p>
          <w:p w14:paraId="45D06E98"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rPr>
              <w:t xml:space="preserve">Ant </w:t>
            </w:r>
            <w:proofErr w:type="spellStart"/>
            <w:r w:rsidRPr="007D5A1C">
              <w:rPr>
                <w:rFonts w:ascii="Times New Roman" w:hAnsi="Times New Roman" w:cs="Times New Roman"/>
              </w:rPr>
              <w:t>viršutinio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dangčio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sumontuotas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jungiklis</w:t>
            </w:r>
            <w:proofErr w:type="spellEnd"/>
            <w:r w:rsidRPr="007D5A1C">
              <w:rPr>
                <w:rFonts w:ascii="Times New Roman" w:hAnsi="Times New Roman" w:cs="Times New Roman"/>
              </w:rPr>
              <w:t xml:space="preserve">, kuris </w:t>
            </w:r>
            <w:proofErr w:type="spellStart"/>
            <w:r w:rsidRPr="007D5A1C">
              <w:rPr>
                <w:rFonts w:ascii="Times New Roman" w:hAnsi="Times New Roman" w:cs="Times New Roman"/>
              </w:rPr>
              <w:t>automatiškai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atjungia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įtampą</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atsidarius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dangčiui</w:t>
            </w:r>
            <w:proofErr w:type="spellEnd"/>
            <w:r w:rsidRPr="007D5A1C">
              <w:rPr>
                <w:rFonts w:ascii="Times New Roman" w:hAnsi="Times New Roman" w:cs="Times New Roman"/>
              </w:rPr>
              <w:t xml:space="preserve">. </w:t>
            </w:r>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Pateikiami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dokumentai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specifikacija</w:t>
            </w:r>
            <w:proofErr w:type="spellEnd"/>
            <w:r w:rsidRPr="007D5A1C">
              <w:rPr>
                <w:rFonts w:ascii="Times New Roman" w:eastAsia="Calibri" w:hAnsi="Times New Roman" w:cs="Times New Roman"/>
              </w:rPr>
              <w:t xml:space="preserve">. </w:t>
            </w:r>
          </w:p>
        </w:tc>
      </w:tr>
      <w:tr w:rsidR="00BF0439" w:rsidRPr="007D5A1C" w14:paraId="66232137" w14:textId="77777777" w:rsidTr="00BF0439">
        <w:tc>
          <w:tcPr>
            <w:tcW w:w="1555" w:type="dxa"/>
          </w:tcPr>
          <w:p w14:paraId="04726FBF" w14:textId="77777777" w:rsidR="00BF0439" w:rsidRPr="007D5A1C" w:rsidRDefault="00BF0439" w:rsidP="00BF0439">
            <w:pPr>
              <w:pStyle w:val="Sraopastraipa"/>
              <w:ind w:left="0"/>
              <w:rPr>
                <w:rFonts w:ascii="Times New Roman" w:hAnsi="Times New Roman" w:cs="Times New Roman"/>
                <w:lang w:val="lt-LT"/>
              </w:rPr>
            </w:pPr>
            <w:proofErr w:type="spellStart"/>
            <w:r w:rsidRPr="007D5A1C">
              <w:rPr>
                <w:rFonts w:ascii="Times New Roman" w:hAnsi="Times New Roman" w:cs="Times New Roman"/>
              </w:rPr>
              <w:t>Reikalavimas</w:t>
            </w:r>
            <w:proofErr w:type="spellEnd"/>
            <w:r w:rsidRPr="007D5A1C">
              <w:rPr>
                <w:rFonts w:ascii="Times New Roman" w:hAnsi="Times New Roman" w:cs="Times New Roman"/>
              </w:rPr>
              <w:t xml:space="preserve"> d</w:t>
            </w:r>
            <w:proofErr w:type="spellStart"/>
            <w:r w:rsidRPr="007D5A1C">
              <w:rPr>
                <w:rFonts w:ascii="Times New Roman" w:hAnsi="Times New Roman" w:cs="Times New Roman"/>
                <w:lang w:val="lt-LT"/>
              </w:rPr>
              <w:t>ėl</w:t>
            </w:r>
            <w:proofErr w:type="spellEnd"/>
            <w:r w:rsidRPr="007D5A1C">
              <w:rPr>
                <w:rFonts w:ascii="Times New Roman" w:hAnsi="Times New Roman" w:cs="Times New Roman"/>
                <w:lang w:val="lt-LT"/>
              </w:rPr>
              <w:t xml:space="preserve"> 2 jų ZHAGA  jungčių</w:t>
            </w:r>
          </w:p>
        </w:tc>
        <w:tc>
          <w:tcPr>
            <w:tcW w:w="7654" w:type="dxa"/>
          </w:tcPr>
          <w:p w14:paraId="3535A5B7"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korpuse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sumontuotos</w:t>
            </w:r>
            <w:proofErr w:type="spellEnd"/>
            <w:r w:rsidRPr="007D5A1C">
              <w:rPr>
                <w:rFonts w:ascii="Times New Roman" w:hAnsi="Times New Roman" w:cs="Times New Roman"/>
              </w:rPr>
              <w:t xml:space="preserve"> dvi </w:t>
            </w:r>
            <w:proofErr w:type="spellStart"/>
            <w:r w:rsidRPr="007D5A1C">
              <w:rPr>
                <w:rFonts w:ascii="Times New Roman" w:hAnsi="Times New Roman" w:cs="Times New Roman"/>
              </w:rPr>
              <w:t>standartizuotos</w:t>
            </w:r>
            <w:proofErr w:type="spellEnd"/>
            <w:r w:rsidRPr="007D5A1C">
              <w:rPr>
                <w:rFonts w:ascii="Times New Roman" w:hAnsi="Times New Roman" w:cs="Times New Roman"/>
              </w:rPr>
              <w:t xml:space="preserve"> ZHAGA </w:t>
            </w:r>
            <w:proofErr w:type="spellStart"/>
            <w:r w:rsidRPr="007D5A1C">
              <w:rPr>
                <w:rFonts w:ascii="Times New Roman" w:hAnsi="Times New Roman" w:cs="Times New Roman"/>
              </w:rPr>
              <w:t>jungtys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viena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viršutinėje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dalyje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kita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apatinėje</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dalyje</w:t>
            </w:r>
            <w:proofErr w:type="spellEnd"/>
            <w:r w:rsidRPr="007D5A1C">
              <w:rPr>
                <w:rFonts w:ascii="Times New Roman" w:hAnsi="Times New Roman" w:cs="Times New Roman"/>
              </w:rPr>
              <w:t xml:space="preserve">. </w:t>
            </w:r>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Pateikiami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dokumentai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specifikacija</w:t>
            </w:r>
            <w:proofErr w:type="spellEnd"/>
            <w:r w:rsidRPr="007D5A1C">
              <w:rPr>
                <w:rFonts w:ascii="Times New Roman" w:eastAsia="Calibri" w:hAnsi="Times New Roman" w:cs="Times New Roman"/>
              </w:rPr>
              <w:t>.</w:t>
            </w:r>
          </w:p>
        </w:tc>
      </w:tr>
      <w:tr w:rsidR="00BF0439" w:rsidRPr="007D5A1C" w14:paraId="4E440888" w14:textId="77777777" w:rsidTr="00BF0439">
        <w:tc>
          <w:tcPr>
            <w:tcW w:w="1555" w:type="dxa"/>
          </w:tcPr>
          <w:p w14:paraId="6CBE1C9C"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Tvirtinimas</w:t>
            </w:r>
            <w:proofErr w:type="spellEnd"/>
          </w:p>
        </w:tc>
        <w:tc>
          <w:tcPr>
            <w:tcW w:w="7654" w:type="dxa"/>
          </w:tcPr>
          <w:p w14:paraId="545C8083" w14:textId="77777777" w:rsidR="00BF0439" w:rsidRPr="007D5A1C" w:rsidRDefault="00BF0439" w:rsidP="00BF0439">
            <w:pPr>
              <w:spacing w:line="278" w:lineRule="auto"/>
              <w:rPr>
                <w:rFonts w:eastAsia="Calibri" w:cs="Times New Roman"/>
              </w:rPr>
            </w:pPr>
            <w:r w:rsidRPr="007D5A1C">
              <w:rPr>
                <w:rFonts w:cs="Times New Roman"/>
              </w:rPr>
              <w:t xml:space="preserve">Kombinuotas tvirtinimas tiesiai ant atramos arba ant gembės, D60 mm laikiklis, kuris gali būti reguliuojamas  </w:t>
            </w:r>
            <w:r w:rsidRPr="007D5A1C">
              <w:rPr>
                <w:rFonts w:eastAsia="Calibri" w:cs="Times New Roman"/>
              </w:rPr>
              <w:t>nuo 0° iki 30° (montavimas ant atramos) ir nuo -45° iki 30° (tvirtinimas ant gembės)</w:t>
            </w:r>
            <w:r w:rsidRPr="007D5A1C">
              <w:rPr>
                <w:rFonts w:cs="Times New Roman"/>
              </w:rPr>
              <w:t xml:space="preserve"> kampu. </w:t>
            </w:r>
            <w:r w:rsidRPr="007D5A1C">
              <w:rPr>
                <w:rFonts w:eastAsia="Calibri" w:cs="Times New Roman"/>
              </w:rPr>
              <w:t xml:space="preserve"> Montavimo būdas keičiamas nenuimant šviestuvo, t. y. atskiriant laikiklį nuo korpuso. Pateikiami dokumentai: specifikacija, brėžiniai ar montavimo instrukcija. </w:t>
            </w:r>
          </w:p>
          <w:p w14:paraId="7BBAF488" w14:textId="77777777" w:rsidR="00BF0439" w:rsidRPr="007D5A1C" w:rsidRDefault="00BF0439" w:rsidP="00BF0439">
            <w:pPr>
              <w:pStyle w:val="Sraopastraipa"/>
              <w:ind w:left="0"/>
              <w:rPr>
                <w:rFonts w:ascii="Times New Roman" w:hAnsi="Times New Roman" w:cs="Times New Roman"/>
              </w:rPr>
            </w:pPr>
          </w:p>
        </w:tc>
      </w:tr>
      <w:tr w:rsidR="00BF0439" w:rsidRPr="007D5A1C" w14:paraId="4EA44356" w14:textId="77777777" w:rsidTr="00BF0439">
        <w:tc>
          <w:tcPr>
            <w:tcW w:w="1555" w:type="dxa"/>
          </w:tcPr>
          <w:p w14:paraId="23081E74"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Spalva</w:t>
            </w:r>
            <w:proofErr w:type="spellEnd"/>
            <w:r w:rsidRPr="007D5A1C">
              <w:rPr>
                <w:rFonts w:ascii="Times New Roman" w:hAnsi="Times New Roman" w:cs="Times New Roman"/>
              </w:rPr>
              <w:t xml:space="preserve"> </w:t>
            </w:r>
            <w:r w:rsidRPr="007D5A1C">
              <w:rPr>
                <w:rFonts w:ascii="Times New Roman" w:hAnsi="Times New Roman" w:cs="Times New Roman"/>
              </w:rPr>
              <w:lastRenderedPageBreak/>
              <w:t>(RAL)</w:t>
            </w:r>
          </w:p>
        </w:tc>
        <w:tc>
          <w:tcPr>
            <w:tcW w:w="7654" w:type="dxa"/>
          </w:tcPr>
          <w:p w14:paraId="098501D7"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lastRenderedPageBreak/>
              <w:t>Pasirenkama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Dažymas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milteliniu</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būdu</w:t>
            </w:r>
            <w:proofErr w:type="spellEnd"/>
            <w:r w:rsidRPr="007D5A1C">
              <w:rPr>
                <w:rFonts w:ascii="Times New Roman" w:hAnsi="Times New Roman" w:cs="Times New Roman"/>
              </w:rPr>
              <w:t>.</w:t>
            </w:r>
          </w:p>
        </w:tc>
      </w:tr>
      <w:tr w:rsidR="00BF0439" w:rsidRPr="007D5A1C" w14:paraId="20082052" w14:textId="77777777" w:rsidTr="00BF0439">
        <w:tc>
          <w:tcPr>
            <w:tcW w:w="1555" w:type="dxa"/>
            <w:vAlign w:val="center"/>
          </w:tcPr>
          <w:p w14:paraId="0EB816DB"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lastRenderedPageBreak/>
              <w:t>Šviesos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temperatūra</w:t>
            </w:r>
            <w:proofErr w:type="spellEnd"/>
            <w:r w:rsidRPr="007D5A1C">
              <w:rPr>
                <w:rFonts w:ascii="Times New Roman" w:eastAsia="Calibri" w:hAnsi="Times New Roman" w:cs="Times New Roman"/>
              </w:rPr>
              <w:t>, K</w:t>
            </w:r>
          </w:p>
        </w:tc>
        <w:tc>
          <w:tcPr>
            <w:tcW w:w="7654" w:type="dxa"/>
            <w:vAlign w:val="center"/>
          </w:tcPr>
          <w:p w14:paraId="47519684"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 xml:space="preserve">4000 K </w:t>
            </w:r>
            <w:r>
              <w:rPr>
                <w:rFonts w:ascii="Times New Roman" w:eastAsia="Calibri" w:hAnsi="Times New Roman" w:cs="Times New Roman"/>
              </w:rPr>
              <w:t>± 10%</w:t>
            </w:r>
          </w:p>
        </w:tc>
      </w:tr>
      <w:tr w:rsidR="00BF0439" w:rsidRPr="007D5A1C" w14:paraId="1E93A3FD" w14:textId="77777777" w:rsidTr="00BF0439">
        <w:tc>
          <w:tcPr>
            <w:tcW w:w="1555" w:type="dxa"/>
            <w:vAlign w:val="center"/>
          </w:tcPr>
          <w:p w14:paraId="72CC9F83"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Spalvų</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atkūrimo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indeksas</w:t>
            </w:r>
            <w:proofErr w:type="spellEnd"/>
            <w:r w:rsidRPr="007D5A1C">
              <w:rPr>
                <w:rFonts w:ascii="Times New Roman" w:eastAsia="Calibri" w:hAnsi="Times New Roman" w:cs="Times New Roman"/>
              </w:rPr>
              <w:t>, CRI</w:t>
            </w:r>
          </w:p>
        </w:tc>
        <w:tc>
          <w:tcPr>
            <w:tcW w:w="7654" w:type="dxa"/>
            <w:vAlign w:val="center"/>
          </w:tcPr>
          <w:p w14:paraId="2F10477F"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CRI≥70</w:t>
            </w:r>
          </w:p>
        </w:tc>
      </w:tr>
      <w:tr w:rsidR="00BF0439" w:rsidRPr="007D5A1C" w14:paraId="0C7B5428" w14:textId="77777777" w:rsidTr="00BF0439">
        <w:tc>
          <w:tcPr>
            <w:tcW w:w="1555" w:type="dxa"/>
            <w:vAlign w:val="center"/>
          </w:tcPr>
          <w:p w14:paraId="2106D403"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Šviestuvų</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šviesinis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efektyvumas</w:t>
            </w:r>
            <w:proofErr w:type="spellEnd"/>
          </w:p>
        </w:tc>
        <w:tc>
          <w:tcPr>
            <w:tcW w:w="7654" w:type="dxa"/>
            <w:vAlign w:val="center"/>
          </w:tcPr>
          <w:p w14:paraId="1E004C49"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≥120 lm/W</w:t>
            </w:r>
          </w:p>
        </w:tc>
      </w:tr>
      <w:tr w:rsidR="00BF0439" w:rsidRPr="007D5A1C" w14:paraId="1CC899B2" w14:textId="77777777" w:rsidTr="00BF0439">
        <w:tc>
          <w:tcPr>
            <w:tcW w:w="1555" w:type="dxa"/>
          </w:tcPr>
          <w:p w14:paraId="72582884" w14:textId="77777777" w:rsidR="00BF0439" w:rsidRPr="000F6CE7" w:rsidRDefault="00BF0439" w:rsidP="00BF0439">
            <w:pPr>
              <w:pStyle w:val="Sraopastraipa"/>
              <w:ind w:left="0"/>
              <w:rPr>
                <w:rFonts w:ascii="Times New Roman" w:hAnsi="Times New Roman" w:cs="Times New Roman"/>
                <w:highlight w:val="yellow"/>
              </w:rPr>
            </w:pPr>
            <w:proofErr w:type="spellStart"/>
            <w:r w:rsidRPr="0068428D">
              <w:rPr>
                <w:rFonts w:ascii="Times New Roman" w:hAnsi="Times New Roman" w:cs="Times New Roman"/>
              </w:rPr>
              <w:t>Šviestuvo</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fotometriniai</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duomenys</w:t>
            </w:r>
            <w:proofErr w:type="spellEnd"/>
          </w:p>
        </w:tc>
        <w:tc>
          <w:tcPr>
            <w:tcW w:w="7654" w:type="dxa"/>
          </w:tcPr>
          <w:p w14:paraId="3B1753AD" w14:textId="77777777" w:rsidR="00BF0439" w:rsidRPr="007D5A1C" w:rsidRDefault="00BF0439" w:rsidP="00BF0439">
            <w:pPr>
              <w:rPr>
                <w:rFonts w:cs="Times New Roman"/>
              </w:rPr>
            </w:pPr>
            <w:r w:rsidRPr="007D5A1C">
              <w:rPr>
                <w:rFonts w:cs="Times New Roman"/>
              </w:rPr>
              <w:t xml:space="preserve">Turi būti pateikti šviestuvo </w:t>
            </w:r>
            <w:proofErr w:type="spellStart"/>
            <w:r w:rsidRPr="007D5A1C">
              <w:rPr>
                <w:rFonts w:cs="Times New Roman"/>
              </w:rPr>
              <w:t>Dialux</w:t>
            </w:r>
            <w:proofErr w:type="spellEnd"/>
            <w:r>
              <w:rPr>
                <w:rFonts w:cs="Times New Roman"/>
              </w:rPr>
              <w:t xml:space="preserve">, </w:t>
            </w:r>
            <w:proofErr w:type="spellStart"/>
            <w:r w:rsidRPr="007D5A1C">
              <w:rPr>
                <w:rFonts w:cs="Times New Roman"/>
              </w:rPr>
              <w:t>Dialux</w:t>
            </w:r>
            <w:proofErr w:type="spellEnd"/>
            <w:r w:rsidRPr="007D5A1C">
              <w:rPr>
                <w:rFonts w:cs="Times New Roman"/>
              </w:rPr>
              <w:t xml:space="preserve"> </w:t>
            </w:r>
            <w:proofErr w:type="spellStart"/>
            <w:r w:rsidRPr="007D5A1C">
              <w:rPr>
                <w:rFonts w:cs="Times New Roman"/>
              </w:rPr>
              <w:t>Evo</w:t>
            </w:r>
            <w:proofErr w:type="spellEnd"/>
            <w:r w:rsidRPr="007D5A1C">
              <w:rPr>
                <w:rFonts w:cs="Times New Roman"/>
              </w:rPr>
              <w:t xml:space="preserve"> </w:t>
            </w:r>
            <w:r w:rsidRPr="0068428D">
              <w:rPr>
                <w:rFonts w:cs="Times New Roman"/>
              </w:rPr>
              <w:t>ar kitomis apšvietimo projektavimo programomis apskaičiuoti</w:t>
            </w:r>
            <w:r>
              <w:rPr>
                <w:rFonts w:cs="Times New Roman"/>
              </w:rPr>
              <w:t xml:space="preserve"> </w:t>
            </w:r>
            <w:proofErr w:type="spellStart"/>
            <w:r>
              <w:rPr>
                <w:rFonts w:cs="Times New Roman"/>
              </w:rPr>
              <w:t>fotometriniai</w:t>
            </w:r>
            <w:proofErr w:type="spellEnd"/>
            <w:r>
              <w:rPr>
                <w:rFonts w:cs="Times New Roman"/>
              </w:rPr>
              <w:t xml:space="preserve"> duomenys</w:t>
            </w:r>
            <w:r w:rsidRPr="007D5A1C">
              <w:rPr>
                <w:rFonts w:cs="Times New Roman"/>
              </w:rPr>
              <w:t>:</w:t>
            </w:r>
          </w:p>
          <w:p w14:paraId="08F1FA47" w14:textId="77777777" w:rsidR="00BF0439" w:rsidRPr="007D5A1C" w:rsidRDefault="00BF0439" w:rsidP="00BF0439">
            <w:pPr>
              <w:rPr>
                <w:rFonts w:cs="Times New Roman"/>
              </w:rPr>
            </w:pPr>
            <w:r w:rsidRPr="007D5A1C">
              <w:rPr>
                <w:rFonts w:cs="Times New Roman"/>
              </w:rPr>
              <w:t xml:space="preserve">1. Pateikiami apskaičiuoti </w:t>
            </w:r>
            <w:proofErr w:type="spellStart"/>
            <w:r w:rsidRPr="007D5A1C">
              <w:rPr>
                <w:rFonts w:cs="Times New Roman"/>
              </w:rPr>
              <w:t>fotometriniai</w:t>
            </w:r>
            <w:proofErr w:type="spellEnd"/>
            <w:r w:rsidRPr="007D5A1C">
              <w:rPr>
                <w:rFonts w:cs="Times New Roman"/>
              </w:rPr>
              <w:t xml:space="preserve"> parametrai, grafikai;</w:t>
            </w:r>
          </w:p>
          <w:p w14:paraId="461B34E2"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rPr>
              <w:t xml:space="preserve">2. </w:t>
            </w:r>
            <w:proofErr w:type="spellStart"/>
            <w:r w:rsidRPr="007D5A1C">
              <w:rPr>
                <w:rFonts w:ascii="Times New Roman" w:hAnsi="Times New Roman" w:cs="Times New Roman"/>
              </w:rPr>
              <w:t>Akredituotos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laboratorijos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fotometrinių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bandymų</w:t>
            </w:r>
            <w:proofErr w:type="spellEnd"/>
            <w:r w:rsidRPr="007D5A1C">
              <w:rPr>
                <w:rFonts w:ascii="Times New Roman" w:hAnsi="Times New Roman" w:cs="Times New Roman"/>
              </w:rPr>
              <w:t xml:space="preserve"> L</w:t>
            </w:r>
            <w:r>
              <w:rPr>
                <w:rFonts w:ascii="Times New Roman" w:hAnsi="Times New Roman" w:cs="Times New Roman"/>
              </w:rPr>
              <w:t>M</w:t>
            </w:r>
            <w:r w:rsidRPr="007D5A1C">
              <w:rPr>
                <w:rFonts w:ascii="Times New Roman" w:hAnsi="Times New Roman" w:cs="Times New Roman"/>
              </w:rPr>
              <w:t xml:space="preserve">-79 </w:t>
            </w:r>
            <w:proofErr w:type="spellStart"/>
            <w:r w:rsidRPr="007D5A1C">
              <w:rPr>
                <w:rFonts w:ascii="Times New Roman" w:hAnsi="Times New Roman" w:cs="Times New Roman"/>
              </w:rPr>
              <w:t>atliktų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pagal</w:t>
            </w:r>
            <w:proofErr w:type="spellEnd"/>
            <w:r w:rsidRPr="007D5A1C">
              <w:rPr>
                <w:rFonts w:ascii="Times New Roman" w:hAnsi="Times New Roman" w:cs="Times New Roman"/>
              </w:rPr>
              <w:t xml:space="preserve"> ES </w:t>
            </w:r>
            <w:proofErr w:type="spellStart"/>
            <w:r w:rsidRPr="007D5A1C">
              <w:rPr>
                <w:rFonts w:ascii="Times New Roman" w:hAnsi="Times New Roman" w:cs="Times New Roman"/>
              </w:rPr>
              <w:t>standartus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testų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kopijos</w:t>
            </w:r>
            <w:proofErr w:type="spellEnd"/>
            <w:r w:rsidRPr="007D5A1C">
              <w:rPr>
                <w:rFonts w:ascii="Times New Roman" w:hAnsi="Times New Roman" w:cs="Times New Roman"/>
              </w:rPr>
              <w:t>.</w:t>
            </w:r>
          </w:p>
        </w:tc>
      </w:tr>
      <w:tr w:rsidR="00BF0439" w:rsidRPr="007D5A1C" w14:paraId="109E293A" w14:textId="77777777" w:rsidTr="00BF0439">
        <w:tc>
          <w:tcPr>
            <w:tcW w:w="1555" w:type="dxa"/>
            <w:vAlign w:val="center"/>
          </w:tcPr>
          <w:p w14:paraId="56BD021A"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Galios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koeficientas</w:t>
            </w:r>
            <w:proofErr w:type="spellEnd"/>
          </w:p>
        </w:tc>
        <w:tc>
          <w:tcPr>
            <w:tcW w:w="7654" w:type="dxa"/>
            <w:vAlign w:val="center"/>
          </w:tcPr>
          <w:p w14:paraId="2C068161"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color w:val="000000"/>
              </w:rPr>
              <w:t>≥0,9</w:t>
            </w:r>
          </w:p>
        </w:tc>
      </w:tr>
      <w:tr w:rsidR="00BF0439" w:rsidRPr="007D5A1C" w14:paraId="56AE410E" w14:textId="77777777" w:rsidTr="00BF0439">
        <w:tc>
          <w:tcPr>
            <w:tcW w:w="1555" w:type="dxa"/>
            <w:vAlign w:val="center"/>
          </w:tcPr>
          <w:p w14:paraId="1EA05862" w14:textId="77777777" w:rsidR="00BF0439" w:rsidRPr="00773BF9" w:rsidRDefault="00BF0439" w:rsidP="00BF0439">
            <w:pPr>
              <w:pStyle w:val="Sraopastraipa"/>
              <w:ind w:left="0"/>
              <w:rPr>
                <w:rFonts w:ascii="Times New Roman" w:hAnsi="Times New Roman" w:cs="Times New Roman"/>
              </w:rPr>
            </w:pPr>
            <w:proofErr w:type="spellStart"/>
            <w:r w:rsidRPr="00773BF9">
              <w:rPr>
                <w:rFonts w:ascii="Times New Roman" w:eastAsia="Calibri" w:hAnsi="Times New Roman" w:cs="Times New Roman"/>
              </w:rPr>
              <w:t>Šviestuvų</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temdymo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moduliai</w:t>
            </w:r>
            <w:proofErr w:type="spellEnd"/>
          </w:p>
        </w:tc>
        <w:tc>
          <w:tcPr>
            <w:tcW w:w="7654" w:type="dxa"/>
            <w:vAlign w:val="center"/>
          </w:tcPr>
          <w:p w14:paraId="086B77EE" w14:textId="77777777" w:rsidR="00BF0439" w:rsidRPr="00773BF9" w:rsidRDefault="00BF0439" w:rsidP="00BF0439">
            <w:pPr>
              <w:pStyle w:val="Sraopastraipa"/>
              <w:ind w:left="0"/>
              <w:rPr>
                <w:rFonts w:ascii="Times New Roman" w:eastAsia="Calibri" w:hAnsi="Times New Roman" w:cs="Times New Roman"/>
              </w:rPr>
            </w:pPr>
            <w:proofErr w:type="spellStart"/>
            <w:r w:rsidRPr="00773BF9">
              <w:rPr>
                <w:rFonts w:ascii="Times New Roman" w:eastAsia="Calibri" w:hAnsi="Times New Roman" w:cs="Times New Roman"/>
              </w:rPr>
              <w:t>Savaiminė</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temdymo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galimybė</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kiekvienam</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šviestuvui</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Temdymo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diapazonas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nuo</w:t>
            </w:r>
            <w:proofErr w:type="spellEnd"/>
            <w:r w:rsidRPr="00773BF9">
              <w:rPr>
                <w:rFonts w:ascii="Times New Roman" w:eastAsia="Calibri" w:hAnsi="Times New Roman" w:cs="Times New Roman"/>
              </w:rPr>
              <w:t xml:space="preserve"> 0 </w:t>
            </w:r>
            <w:proofErr w:type="spellStart"/>
            <w:r w:rsidRPr="00773BF9">
              <w:rPr>
                <w:rFonts w:ascii="Times New Roman" w:eastAsia="Calibri" w:hAnsi="Times New Roman" w:cs="Times New Roman"/>
              </w:rPr>
              <w:t>iki</w:t>
            </w:r>
            <w:proofErr w:type="spellEnd"/>
            <w:r w:rsidRPr="00773BF9">
              <w:rPr>
                <w:rFonts w:ascii="Times New Roman" w:eastAsia="Calibri" w:hAnsi="Times New Roman" w:cs="Times New Roman"/>
              </w:rPr>
              <w:t xml:space="preserve"> 100 proc.</w:t>
            </w:r>
            <w:r w:rsidRPr="00773BF9">
              <w:rPr>
                <w:rFonts w:ascii="Times New Roman" w:hAnsi="Times New Roman" w:cs="Times New Roman"/>
              </w:rPr>
              <w:t xml:space="preserve"> </w:t>
            </w:r>
            <w:r w:rsidRPr="00773BF9">
              <w:rPr>
                <w:rFonts w:ascii="Times New Roman" w:eastAsia="Calibri" w:hAnsi="Times New Roman" w:cs="Times New Roman"/>
              </w:rPr>
              <w:t xml:space="preserve">DALI, D4I </w:t>
            </w:r>
            <w:proofErr w:type="spellStart"/>
            <w:r w:rsidRPr="00773BF9">
              <w:rPr>
                <w:rFonts w:ascii="Times New Roman" w:eastAsia="Calibri" w:hAnsi="Times New Roman" w:cs="Times New Roman"/>
              </w:rPr>
              <w:t>valdymo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sąsaja</w:t>
            </w:r>
            <w:proofErr w:type="spellEnd"/>
            <w:r w:rsidRPr="00773BF9">
              <w:rPr>
                <w:rFonts w:ascii="Times New Roman" w:eastAsia="Calibri" w:hAnsi="Times New Roman" w:cs="Times New Roman"/>
              </w:rPr>
              <w:t xml:space="preserve"> per 2xZhaga </w:t>
            </w:r>
            <w:proofErr w:type="spellStart"/>
            <w:r w:rsidRPr="00773BF9">
              <w:rPr>
                <w:rFonts w:ascii="Times New Roman" w:eastAsia="Calibri" w:hAnsi="Times New Roman" w:cs="Times New Roman"/>
              </w:rPr>
              <w:t>jungtis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išoriniams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įrenginiams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kurti</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pritemdymo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scenarijus</w:t>
            </w:r>
            <w:proofErr w:type="spellEnd"/>
            <w:r w:rsidRPr="00773BF9">
              <w:rPr>
                <w:rFonts w:ascii="Times New Roman" w:eastAsia="Calibri" w:hAnsi="Times New Roman" w:cs="Times New Roman"/>
              </w:rPr>
              <w:t>.</w:t>
            </w:r>
          </w:p>
          <w:p w14:paraId="1DE48E26" w14:textId="77777777" w:rsidR="00BF0439" w:rsidRPr="00773BF9" w:rsidRDefault="00BF0439" w:rsidP="00BF0439">
            <w:pPr>
              <w:pStyle w:val="Sraopastraipa"/>
              <w:ind w:left="0"/>
              <w:rPr>
                <w:rFonts w:ascii="Times New Roman" w:eastAsia="Calibri" w:hAnsi="Times New Roman" w:cs="Times New Roman"/>
              </w:rPr>
            </w:pPr>
          </w:p>
          <w:p w14:paraId="642E137B" w14:textId="77777777" w:rsidR="00BF0439" w:rsidRPr="007D5A1C" w:rsidRDefault="00BF0439" w:rsidP="00BF0439">
            <w:pPr>
              <w:pStyle w:val="Sraopastraipa"/>
              <w:ind w:left="0"/>
              <w:rPr>
                <w:rFonts w:ascii="Times New Roman" w:hAnsi="Times New Roman" w:cs="Times New Roman"/>
              </w:rPr>
            </w:pPr>
            <w:proofErr w:type="spellStart"/>
            <w:r w:rsidRPr="00773BF9">
              <w:rPr>
                <w:rFonts w:ascii="Times New Roman" w:eastAsia="Calibri" w:hAnsi="Times New Roman" w:cs="Times New Roman"/>
              </w:rPr>
              <w:t>Gamykloje</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nustatytas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automatinis</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šviestuvo</w:t>
            </w:r>
            <w:proofErr w:type="spellEnd"/>
            <w:r w:rsidRPr="00773BF9">
              <w:rPr>
                <w:rFonts w:ascii="Times New Roman" w:eastAsia="Calibri" w:hAnsi="Times New Roman" w:cs="Times New Roman"/>
              </w:rPr>
              <w:t xml:space="preserve"> </w:t>
            </w:r>
            <w:proofErr w:type="spellStart"/>
            <w:r w:rsidRPr="00773BF9">
              <w:rPr>
                <w:rFonts w:ascii="Times New Roman" w:eastAsia="Calibri" w:hAnsi="Times New Roman" w:cs="Times New Roman"/>
              </w:rPr>
              <w:t>temdymas</w:t>
            </w:r>
            <w:proofErr w:type="spellEnd"/>
            <w:r w:rsidRPr="0068428D">
              <w:rPr>
                <w:rFonts w:ascii="Times New Roman" w:eastAsia="Calibri" w:hAnsi="Times New Roman" w:cs="Times New Roman"/>
              </w:rPr>
              <w:t xml:space="preserve">, </w:t>
            </w:r>
            <w:proofErr w:type="spellStart"/>
            <w:r w:rsidRPr="0068428D">
              <w:rPr>
                <w:rFonts w:ascii="Times New Roman" w:eastAsia="Calibri" w:hAnsi="Times New Roman" w:cs="Times New Roman"/>
              </w:rPr>
              <w:t>suderinus</w:t>
            </w:r>
            <w:proofErr w:type="spellEnd"/>
            <w:r w:rsidRPr="0068428D">
              <w:rPr>
                <w:rFonts w:ascii="Times New Roman" w:eastAsia="Calibri" w:hAnsi="Times New Roman" w:cs="Times New Roman"/>
              </w:rPr>
              <w:t xml:space="preserve"> </w:t>
            </w:r>
            <w:proofErr w:type="spellStart"/>
            <w:r w:rsidRPr="0068428D">
              <w:rPr>
                <w:rFonts w:ascii="Times New Roman" w:eastAsia="Calibri" w:hAnsi="Times New Roman" w:cs="Times New Roman"/>
              </w:rPr>
              <w:t>su</w:t>
            </w:r>
            <w:proofErr w:type="spellEnd"/>
            <w:r w:rsidRPr="0068428D">
              <w:rPr>
                <w:rFonts w:ascii="Times New Roman" w:eastAsia="Calibri" w:hAnsi="Times New Roman" w:cs="Times New Roman"/>
              </w:rPr>
              <w:t xml:space="preserve"> </w:t>
            </w:r>
            <w:proofErr w:type="spellStart"/>
            <w:r w:rsidRPr="0068428D">
              <w:rPr>
                <w:rFonts w:ascii="Times New Roman" w:eastAsia="Calibri" w:hAnsi="Times New Roman" w:cs="Times New Roman"/>
              </w:rPr>
              <w:t>užsakovu</w:t>
            </w:r>
            <w:proofErr w:type="spellEnd"/>
            <w:r w:rsidRPr="0068428D">
              <w:rPr>
                <w:rFonts w:ascii="Times New Roman" w:eastAsia="Calibri" w:hAnsi="Times New Roman" w:cs="Times New Roman"/>
              </w:rPr>
              <w:t>.</w:t>
            </w:r>
          </w:p>
        </w:tc>
      </w:tr>
      <w:tr w:rsidR="00BF0439" w:rsidRPr="007D5A1C" w14:paraId="13E828BE" w14:textId="77777777" w:rsidTr="00BF0439">
        <w:tc>
          <w:tcPr>
            <w:tcW w:w="1555" w:type="dxa"/>
            <w:vAlign w:val="center"/>
          </w:tcPr>
          <w:p w14:paraId="76029B16"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Šviesos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srauto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stabilizavimo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funkcija</w:t>
            </w:r>
            <w:proofErr w:type="spellEnd"/>
            <w:r w:rsidRPr="007D5A1C">
              <w:rPr>
                <w:rFonts w:ascii="Times New Roman" w:eastAsia="Calibri" w:hAnsi="Times New Roman" w:cs="Times New Roman"/>
              </w:rPr>
              <w:t xml:space="preserve"> (CLO) (ang. Constant Lumen Output)</w:t>
            </w:r>
          </w:p>
        </w:tc>
        <w:tc>
          <w:tcPr>
            <w:tcW w:w="7654" w:type="dxa"/>
            <w:vAlign w:val="center"/>
          </w:tcPr>
          <w:p w14:paraId="5D049580"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Šviesos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srauto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stabilizavimo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funkcija</w:t>
            </w:r>
            <w:proofErr w:type="spellEnd"/>
            <w:r w:rsidRPr="007D5A1C">
              <w:rPr>
                <w:rFonts w:ascii="Times New Roman" w:eastAsia="Calibri" w:hAnsi="Times New Roman" w:cs="Times New Roman"/>
              </w:rPr>
              <w:t xml:space="preserve"> (CLO), </w:t>
            </w:r>
            <w:proofErr w:type="spellStart"/>
            <w:r w:rsidRPr="007D5A1C">
              <w:rPr>
                <w:rFonts w:ascii="Times New Roman" w:eastAsia="Calibri" w:hAnsi="Times New Roman" w:cs="Times New Roman"/>
              </w:rPr>
              <w:t>kai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visą</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šviestuvo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tarnavimo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laiką</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srautas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palaikomas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pastovus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nežymiai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didinant</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šviestuvo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galią</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bėgant</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laikui</w:t>
            </w:r>
            <w:proofErr w:type="spellEnd"/>
            <w:r w:rsidRPr="007D5A1C">
              <w:rPr>
                <w:rFonts w:ascii="Times New Roman" w:eastAsia="Calibri" w:hAnsi="Times New Roman" w:cs="Times New Roman"/>
              </w:rPr>
              <w:t>.</w:t>
            </w:r>
          </w:p>
        </w:tc>
      </w:tr>
      <w:tr w:rsidR="00BF0439" w:rsidRPr="007D5A1C" w14:paraId="12D954C7" w14:textId="77777777" w:rsidTr="00BF0439">
        <w:tc>
          <w:tcPr>
            <w:tcW w:w="1555" w:type="dxa"/>
            <w:vAlign w:val="center"/>
          </w:tcPr>
          <w:p w14:paraId="4C6FC150" w14:textId="77777777" w:rsidR="00BF0439" w:rsidRPr="007D5A1C" w:rsidRDefault="00BF0439" w:rsidP="00BF0439">
            <w:pPr>
              <w:pStyle w:val="Sraopastraipa"/>
              <w:ind w:left="0"/>
              <w:rPr>
                <w:rFonts w:ascii="Times New Roman" w:hAnsi="Times New Roman" w:cs="Times New Roman"/>
              </w:rPr>
            </w:pPr>
            <w:proofErr w:type="spellStart"/>
            <w:r w:rsidRPr="0068428D">
              <w:rPr>
                <w:rFonts w:ascii="Times New Roman" w:hAnsi="Times New Roman" w:cs="Times New Roman"/>
              </w:rPr>
              <w:t>Šviestuvų</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maitinimo</w:t>
            </w:r>
            <w:proofErr w:type="spellEnd"/>
            <w:r w:rsidRPr="0068428D">
              <w:rPr>
                <w:rFonts w:ascii="Times New Roman" w:hAnsi="Times New Roman" w:cs="Times New Roman"/>
              </w:rPr>
              <w:t xml:space="preserve"> </w:t>
            </w:r>
            <w:proofErr w:type="spellStart"/>
            <w:r w:rsidRPr="0068428D">
              <w:rPr>
                <w:rFonts w:ascii="Times New Roman" w:hAnsi="Times New Roman" w:cs="Times New Roman"/>
              </w:rPr>
              <w:t>šaltinis</w:t>
            </w:r>
            <w:proofErr w:type="spellEnd"/>
          </w:p>
        </w:tc>
        <w:tc>
          <w:tcPr>
            <w:tcW w:w="7654" w:type="dxa"/>
            <w:vAlign w:val="center"/>
          </w:tcPr>
          <w:p w14:paraId="7657EE0E" w14:textId="77777777" w:rsidR="00BF0439" w:rsidRPr="007D5A1C" w:rsidRDefault="00BF0439" w:rsidP="00BF0439">
            <w:pPr>
              <w:spacing w:line="278" w:lineRule="auto"/>
              <w:rPr>
                <w:rFonts w:eastAsia="Calibri" w:cs="Times New Roman"/>
                <w:i/>
                <w:iCs/>
              </w:rPr>
            </w:pPr>
            <w:r>
              <w:rPr>
                <w:rFonts w:cs="Times New Roman"/>
              </w:rPr>
              <w:t>P</w:t>
            </w:r>
            <w:r w:rsidRPr="007D5A1C">
              <w:rPr>
                <w:rFonts w:cs="Times New Roman"/>
              </w:rPr>
              <w:t>alaikant</w:t>
            </w:r>
            <w:r>
              <w:rPr>
                <w:rFonts w:cs="Times New Roman"/>
              </w:rPr>
              <w:t>i</w:t>
            </w:r>
            <w:r w:rsidRPr="007D5A1C">
              <w:rPr>
                <w:rFonts w:cs="Times New Roman"/>
              </w:rPr>
              <w:t xml:space="preserve">s DALI D4i sąsają, leidžiančią sklandžiai reguliuoti šviestuvo galią diapazone nuo 0% iki 100% vardinės galios 1% tikslumu. Turi palaikyti NFC technologiją. Maitinimo šaltinio atminties banke </w:t>
            </w:r>
            <w:r w:rsidRPr="007D5A1C">
              <w:rPr>
                <w:rFonts w:eastAsia="Calibri" w:cs="Times New Roman"/>
              </w:rPr>
              <w:t>saugomi šie duomenys: šviestuvo pagaminimo savaitė ir metai, individualaus šviestuvo identifikacinis numeris, CRI spalvų perteikimo indeksas, šviestuvo vardinė galia, šviesos srautas. Pateikiami dokumentai: šviestuvo specifikacija.</w:t>
            </w:r>
          </w:p>
          <w:p w14:paraId="265480AE"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rPr>
              <w:t xml:space="preserve"> </w:t>
            </w:r>
          </w:p>
        </w:tc>
      </w:tr>
      <w:tr w:rsidR="00BF0439" w:rsidRPr="007D5A1C" w14:paraId="7B45FDC1" w14:textId="77777777" w:rsidTr="00BF0439">
        <w:tc>
          <w:tcPr>
            <w:tcW w:w="1555" w:type="dxa"/>
            <w:vAlign w:val="center"/>
          </w:tcPr>
          <w:p w14:paraId="3696074C" w14:textId="77777777" w:rsidR="00BF0439" w:rsidRPr="003F4DCB" w:rsidRDefault="00BF0439" w:rsidP="00BF0439">
            <w:pPr>
              <w:pStyle w:val="Sraopastraipa"/>
              <w:ind w:left="0"/>
              <w:rPr>
                <w:rFonts w:ascii="Times New Roman" w:hAnsi="Times New Roman" w:cs="Times New Roman"/>
              </w:rPr>
            </w:pPr>
            <w:proofErr w:type="spellStart"/>
            <w:r w:rsidRPr="003F4DCB">
              <w:rPr>
                <w:rFonts w:ascii="Times New Roman" w:eastAsia="Calibri" w:hAnsi="Times New Roman" w:cs="Times New Roman"/>
              </w:rPr>
              <w:t>Šviesos</w:t>
            </w:r>
            <w:proofErr w:type="spellEnd"/>
            <w:r w:rsidRPr="003F4DCB">
              <w:rPr>
                <w:rFonts w:ascii="Times New Roman" w:eastAsia="Calibri" w:hAnsi="Times New Roman" w:cs="Times New Roman"/>
              </w:rPr>
              <w:t xml:space="preserve"> </w:t>
            </w:r>
            <w:proofErr w:type="spellStart"/>
            <w:r w:rsidRPr="003F4DCB">
              <w:rPr>
                <w:rFonts w:ascii="Times New Roman" w:eastAsia="Calibri" w:hAnsi="Times New Roman" w:cs="Times New Roman"/>
              </w:rPr>
              <w:t>šaltinio</w:t>
            </w:r>
            <w:proofErr w:type="spellEnd"/>
            <w:r w:rsidRPr="003F4DCB">
              <w:rPr>
                <w:rFonts w:ascii="Times New Roman" w:eastAsia="Calibri" w:hAnsi="Times New Roman" w:cs="Times New Roman"/>
              </w:rPr>
              <w:t xml:space="preserve"> </w:t>
            </w:r>
            <w:proofErr w:type="spellStart"/>
            <w:r w:rsidRPr="003F4DCB">
              <w:rPr>
                <w:rFonts w:ascii="Times New Roman" w:eastAsia="Calibri" w:hAnsi="Times New Roman" w:cs="Times New Roman"/>
              </w:rPr>
              <w:t>tarnavimo</w:t>
            </w:r>
            <w:proofErr w:type="spellEnd"/>
            <w:r w:rsidRPr="003F4DCB">
              <w:rPr>
                <w:rFonts w:ascii="Times New Roman" w:eastAsia="Calibri" w:hAnsi="Times New Roman" w:cs="Times New Roman"/>
              </w:rPr>
              <w:t xml:space="preserve"> </w:t>
            </w:r>
            <w:proofErr w:type="spellStart"/>
            <w:r w:rsidRPr="003F4DCB">
              <w:rPr>
                <w:rFonts w:ascii="Times New Roman" w:eastAsia="Calibri" w:hAnsi="Times New Roman" w:cs="Times New Roman"/>
              </w:rPr>
              <w:t>laikas</w:t>
            </w:r>
            <w:proofErr w:type="spellEnd"/>
            <w:r w:rsidRPr="003F4DCB">
              <w:rPr>
                <w:rFonts w:ascii="Times New Roman" w:eastAsia="Calibri" w:hAnsi="Times New Roman" w:cs="Times New Roman"/>
              </w:rPr>
              <w:t xml:space="preserve">, </w:t>
            </w:r>
            <w:proofErr w:type="spellStart"/>
            <w:r w:rsidRPr="003F4DCB">
              <w:rPr>
                <w:rFonts w:ascii="Times New Roman" w:eastAsia="Calibri" w:hAnsi="Times New Roman" w:cs="Times New Roman"/>
              </w:rPr>
              <w:t>valandos</w:t>
            </w:r>
            <w:proofErr w:type="spellEnd"/>
          </w:p>
        </w:tc>
        <w:tc>
          <w:tcPr>
            <w:tcW w:w="7654" w:type="dxa"/>
            <w:vAlign w:val="center"/>
          </w:tcPr>
          <w:p w14:paraId="34A2C082" w14:textId="77777777" w:rsidR="00BF0439" w:rsidRPr="003F4DCB" w:rsidRDefault="00BF0439" w:rsidP="00BF0439">
            <w:pPr>
              <w:spacing w:line="278" w:lineRule="auto"/>
              <w:rPr>
                <w:rFonts w:eastAsia="Calibri" w:cs="Times New Roman"/>
              </w:rPr>
            </w:pPr>
            <w:r w:rsidRPr="003F4DCB">
              <w:rPr>
                <w:rFonts w:eastAsia="Calibri" w:cs="Times New Roman"/>
              </w:rPr>
              <w:t>≥100.000 valandų. Siekiamas ne blogesnis nei L90B10, esant TC= 85 °C, (pagal IES LM-80 TM-21). Pateikiami dokumentai: LM-80 ataskaita ir TM-21 bandymų protokolas.</w:t>
            </w:r>
          </w:p>
          <w:p w14:paraId="62C00328" w14:textId="77777777" w:rsidR="00BF0439" w:rsidRPr="003F4DCB" w:rsidRDefault="00BF0439" w:rsidP="00BF0439">
            <w:pPr>
              <w:pStyle w:val="Sraopastraipa"/>
              <w:ind w:left="0"/>
              <w:rPr>
                <w:rFonts w:ascii="Times New Roman" w:hAnsi="Times New Roman" w:cs="Times New Roman"/>
              </w:rPr>
            </w:pPr>
          </w:p>
        </w:tc>
      </w:tr>
      <w:tr w:rsidR="00BF0439" w:rsidRPr="007D5A1C" w14:paraId="1A1C0721" w14:textId="77777777" w:rsidTr="00BF0439">
        <w:tc>
          <w:tcPr>
            <w:tcW w:w="1555" w:type="dxa"/>
            <w:vAlign w:val="center"/>
          </w:tcPr>
          <w:p w14:paraId="4724C85A"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Įtampa</w:t>
            </w:r>
            <w:proofErr w:type="spellEnd"/>
          </w:p>
        </w:tc>
        <w:tc>
          <w:tcPr>
            <w:tcW w:w="7654" w:type="dxa"/>
            <w:vAlign w:val="center"/>
          </w:tcPr>
          <w:p w14:paraId="69270C9E" w14:textId="77777777" w:rsidR="00BF0439" w:rsidRPr="007D5A1C" w:rsidRDefault="00BF0439" w:rsidP="00BF0439">
            <w:pPr>
              <w:pStyle w:val="Sraopastraipa"/>
              <w:ind w:left="0"/>
              <w:rPr>
                <w:rFonts w:ascii="Times New Roman" w:hAnsi="Times New Roman" w:cs="Times New Roman"/>
              </w:rPr>
            </w:pPr>
            <w:r w:rsidRPr="007D5A1C">
              <w:rPr>
                <w:rFonts w:ascii="Times New Roman" w:hAnsi="Times New Roman" w:cs="Times New Roman"/>
              </w:rPr>
              <w:t>220–240V 50/60 Hz.</w:t>
            </w:r>
          </w:p>
        </w:tc>
      </w:tr>
      <w:tr w:rsidR="00BF0439" w:rsidRPr="007D5A1C" w14:paraId="755164EA" w14:textId="77777777" w:rsidTr="00BF0439">
        <w:tc>
          <w:tcPr>
            <w:tcW w:w="1555" w:type="dxa"/>
            <w:vAlign w:val="center"/>
          </w:tcPr>
          <w:p w14:paraId="404A4EE3"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Radijo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lastRenderedPageBreak/>
              <w:t>trikdžiai</w:t>
            </w:r>
            <w:proofErr w:type="spellEnd"/>
          </w:p>
        </w:tc>
        <w:tc>
          <w:tcPr>
            <w:tcW w:w="7654" w:type="dxa"/>
            <w:vAlign w:val="center"/>
          </w:tcPr>
          <w:p w14:paraId="7DC12264"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lastRenderedPageBreak/>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atitikti</w:t>
            </w:r>
            <w:proofErr w:type="spellEnd"/>
            <w:r w:rsidRPr="007D5A1C">
              <w:rPr>
                <w:rFonts w:ascii="Times New Roman" w:hAnsi="Times New Roman" w:cs="Times New Roman"/>
              </w:rPr>
              <w:t xml:space="preserve"> EMC </w:t>
            </w:r>
            <w:proofErr w:type="spellStart"/>
            <w:r w:rsidRPr="007D5A1C">
              <w:rPr>
                <w:rFonts w:ascii="Times New Roman" w:hAnsi="Times New Roman" w:cs="Times New Roman"/>
              </w:rPr>
              <w:t>reikalavimus</w:t>
            </w:r>
            <w:proofErr w:type="spellEnd"/>
            <w:r w:rsidRPr="007D5A1C">
              <w:rPr>
                <w:rFonts w:ascii="Times New Roman" w:hAnsi="Times New Roman" w:cs="Times New Roman"/>
              </w:rPr>
              <w:t>.</w:t>
            </w:r>
          </w:p>
        </w:tc>
      </w:tr>
      <w:tr w:rsidR="00BF0439" w:rsidRPr="007D5A1C" w14:paraId="45FB9CF3" w14:textId="77777777" w:rsidTr="00BF0439">
        <w:tc>
          <w:tcPr>
            <w:tcW w:w="1555" w:type="dxa"/>
            <w:vAlign w:val="center"/>
          </w:tcPr>
          <w:p w14:paraId="4E995852"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lastRenderedPageBreak/>
              <w:t>Darbo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temperatūrų</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reikalavimas</w:t>
            </w:r>
            <w:proofErr w:type="spellEnd"/>
          </w:p>
        </w:tc>
        <w:tc>
          <w:tcPr>
            <w:tcW w:w="7654" w:type="dxa"/>
            <w:vAlign w:val="center"/>
          </w:tcPr>
          <w:p w14:paraId="6BDE309B"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Atitinkantis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klimatines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sąlygas</w:t>
            </w:r>
            <w:proofErr w:type="spellEnd"/>
            <w:r w:rsidRPr="007D5A1C">
              <w:rPr>
                <w:rFonts w:ascii="Times New Roman" w:eastAsia="Calibri" w:hAnsi="Times New Roman" w:cs="Times New Roman"/>
              </w:rPr>
              <w:t xml:space="preserve">, bet ne </w:t>
            </w:r>
            <w:proofErr w:type="spellStart"/>
            <w:r w:rsidRPr="007D5A1C">
              <w:rPr>
                <w:rFonts w:ascii="Times New Roman" w:eastAsia="Calibri" w:hAnsi="Times New Roman" w:cs="Times New Roman"/>
              </w:rPr>
              <w:t>mažesnis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nei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temperatūrų</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diapazonas</w:t>
            </w:r>
            <w:proofErr w:type="spellEnd"/>
            <w:r w:rsidRPr="007D5A1C">
              <w:rPr>
                <w:rFonts w:ascii="Times New Roman" w:eastAsia="Calibri" w:hAnsi="Times New Roman" w:cs="Times New Roman"/>
              </w:rPr>
              <w:t xml:space="preserve">: - 35…+ 40 </w:t>
            </w:r>
            <w:proofErr w:type="spellStart"/>
            <w:r w:rsidRPr="007D5A1C">
              <w:rPr>
                <w:rFonts w:ascii="Times New Roman" w:eastAsia="Calibri" w:hAnsi="Times New Roman" w:cs="Times New Roman"/>
                <w:vertAlign w:val="superscript"/>
              </w:rPr>
              <w:t>o</w:t>
            </w:r>
            <w:r w:rsidRPr="007D5A1C">
              <w:rPr>
                <w:rFonts w:ascii="Times New Roman" w:eastAsia="Calibri" w:hAnsi="Times New Roman" w:cs="Times New Roman"/>
              </w:rPr>
              <w:t>C.</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Pateikiama</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šviestuvo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specifikacija</w:t>
            </w:r>
            <w:proofErr w:type="spellEnd"/>
            <w:r w:rsidRPr="007D5A1C">
              <w:rPr>
                <w:rFonts w:ascii="Times New Roman" w:eastAsia="Calibri" w:hAnsi="Times New Roman" w:cs="Times New Roman"/>
              </w:rPr>
              <w:t>.</w:t>
            </w:r>
          </w:p>
        </w:tc>
      </w:tr>
      <w:tr w:rsidR="00BF0439" w:rsidRPr="007D5A1C" w14:paraId="06DF073E" w14:textId="77777777" w:rsidTr="00BF0439">
        <w:tc>
          <w:tcPr>
            <w:tcW w:w="1555" w:type="dxa"/>
            <w:vAlign w:val="center"/>
          </w:tcPr>
          <w:p w14:paraId="60C0ECD1"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Atsparumas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aplinkos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poveikiui</w:t>
            </w:r>
            <w:proofErr w:type="spellEnd"/>
          </w:p>
        </w:tc>
        <w:tc>
          <w:tcPr>
            <w:tcW w:w="7654" w:type="dxa"/>
            <w:vAlign w:val="center"/>
          </w:tcPr>
          <w:p w14:paraId="644A0642"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 xml:space="preserve">Ne </w:t>
            </w:r>
            <w:proofErr w:type="spellStart"/>
            <w:r w:rsidRPr="007D5A1C">
              <w:rPr>
                <w:rFonts w:ascii="Times New Roman" w:eastAsia="Calibri" w:hAnsi="Times New Roman" w:cs="Times New Roman"/>
              </w:rPr>
              <w:t>mažiau</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kaip</w:t>
            </w:r>
            <w:proofErr w:type="spellEnd"/>
            <w:r w:rsidRPr="007D5A1C">
              <w:rPr>
                <w:rFonts w:ascii="Times New Roman" w:eastAsia="Calibri" w:hAnsi="Times New Roman" w:cs="Times New Roman"/>
              </w:rPr>
              <w:t xml:space="preserve"> IP66. </w:t>
            </w:r>
            <w:proofErr w:type="spellStart"/>
            <w:r w:rsidRPr="007D5A1C">
              <w:rPr>
                <w:rFonts w:ascii="Times New Roman" w:eastAsia="Calibri" w:hAnsi="Times New Roman" w:cs="Times New Roman"/>
              </w:rPr>
              <w:t>Patvirtinta</w:t>
            </w:r>
            <w:proofErr w:type="spellEnd"/>
            <w:r w:rsidRPr="007D5A1C">
              <w:rPr>
                <w:rFonts w:ascii="Times New Roman" w:eastAsia="Calibri" w:hAnsi="Times New Roman" w:cs="Times New Roman"/>
              </w:rPr>
              <w:t xml:space="preserve"> ENEC </w:t>
            </w:r>
            <w:proofErr w:type="spellStart"/>
            <w:r w:rsidRPr="007D5A1C">
              <w:rPr>
                <w:rFonts w:ascii="Times New Roman" w:eastAsia="Calibri" w:hAnsi="Times New Roman" w:cs="Times New Roman"/>
              </w:rPr>
              <w:t>sertifikatu</w:t>
            </w:r>
            <w:proofErr w:type="spellEnd"/>
            <w:r w:rsidRPr="007D5A1C">
              <w:rPr>
                <w:rFonts w:ascii="Times New Roman" w:eastAsia="Calibri" w:hAnsi="Times New Roman" w:cs="Times New Roman"/>
              </w:rPr>
              <w:t>.</w:t>
            </w:r>
          </w:p>
        </w:tc>
      </w:tr>
      <w:tr w:rsidR="00BF0439" w:rsidRPr="007D5A1C" w14:paraId="0120C8E6" w14:textId="77777777" w:rsidTr="00BF0439">
        <w:tc>
          <w:tcPr>
            <w:tcW w:w="1555" w:type="dxa"/>
            <w:vAlign w:val="center"/>
          </w:tcPr>
          <w:p w14:paraId="35259344"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Konstrukcinės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atsparumo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smūginėms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apkrovoms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klasė</w:t>
            </w:r>
            <w:proofErr w:type="spellEnd"/>
          </w:p>
        </w:tc>
        <w:tc>
          <w:tcPr>
            <w:tcW w:w="7654" w:type="dxa"/>
            <w:vAlign w:val="center"/>
          </w:tcPr>
          <w:p w14:paraId="7D8F64F3"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 xml:space="preserve">Ne </w:t>
            </w:r>
            <w:proofErr w:type="spellStart"/>
            <w:r w:rsidRPr="007D5A1C">
              <w:rPr>
                <w:rFonts w:ascii="Times New Roman" w:eastAsia="Calibri" w:hAnsi="Times New Roman" w:cs="Times New Roman"/>
              </w:rPr>
              <w:t>mažiau</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kaip</w:t>
            </w:r>
            <w:proofErr w:type="spellEnd"/>
            <w:r w:rsidRPr="007D5A1C">
              <w:rPr>
                <w:rFonts w:ascii="Times New Roman" w:eastAsia="Calibri" w:hAnsi="Times New Roman" w:cs="Times New Roman"/>
              </w:rPr>
              <w:t xml:space="preserve"> IK09. </w:t>
            </w:r>
            <w:proofErr w:type="spellStart"/>
            <w:r w:rsidRPr="007D5A1C">
              <w:rPr>
                <w:rFonts w:ascii="Times New Roman" w:eastAsia="Calibri" w:hAnsi="Times New Roman" w:cs="Times New Roman"/>
              </w:rPr>
              <w:t>Patvirtinta</w:t>
            </w:r>
            <w:proofErr w:type="spellEnd"/>
            <w:r w:rsidRPr="007D5A1C">
              <w:rPr>
                <w:rFonts w:ascii="Times New Roman" w:eastAsia="Calibri" w:hAnsi="Times New Roman" w:cs="Times New Roman"/>
              </w:rPr>
              <w:t xml:space="preserve"> ENEC </w:t>
            </w:r>
            <w:proofErr w:type="spellStart"/>
            <w:r w:rsidRPr="007D5A1C">
              <w:rPr>
                <w:rFonts w:ascii="Times New Roman" w:eastAsia="Calibri" w:hAnsi="Times New Roman" w:cs="Times New Roman"/>
              </w:rPr>
              <w:t>sertifikatu</w:t>
            </w:r>
            <w:proofErr w:type="spellEnd"/>
            <w:r w:rsidRPr="007D5A1C">
              <w:rPr>
                <w:rFonts w:ascii="Times New Roman" w:eastAsia="Calibri" w:hAnsi="Times New Roman" w:cs="Times New Roman"/>
              </w:rPr>
              <w:t>.</w:t>
            </w:r>
          </w:p>
        </w:tc>
      </w:tr>
      <w:tr w:rsidR="00BF0439" w:rsidRPr="007D5A1C" w14:paraId="6F38AB06" w14:textId="77777777" w:rsidTr="00BF0439">
        <w:tc>
          <w:tcPr>
            <w:tcW w:w="1555" w:type="dxa"/>
            <w:vAlign w:val="center"/>
          </w:tcPr>
          <w:p w14:paraId="61C7D487"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Atsparumas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žaibui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ir</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viršįtampiams</w:t>
            </w:r>
            <w:proofErr w:type="spellEnd"/>
          </w:p>
        </w:tc>
        <w:tc>
          <w:tcPr>
            <w:tcW w:w="7654" w:type="dxa"/>
            <w:vAlign w:val="center"/>
          </w:tcPr>
          <w:p w14:paraId="4A3128FE" w14:textId="77777777" w:rsidR="00BF0439" w:rsidRPr="007D5A1C" w:rsidRDefault="00BF0439" w:rsidP="00BF0439">
            <w:pPr>
              <w:pStyle w:val="Sraopastraipa"/>
              <w:ind w:left="0"/>
              <w:rPr>
                <w:rFonts w:ascii="Times New Roman" w:eastAsia="Calibri" w:hAnsi="Times New Roman" w:cs="Times New Roman"/>
              </w:rPr>
            </w:pPr>
            <w:r w:rsidRPr="007D5A1C">
              <w:rPr>
                <w:rFonts w:ascii="Times New Roman" w:eastAsia="Calibri" w:hAnsi="Times New Roman" w:cs="Times New Roman"/>
              </w:rPr>
              <w:t xml:space="preserve">10kV </w:t>
            </w:r>
            <w:proofErr w:type="spellStart"/>
            <w:r w:rsidRPr="007D5A1C">
              <w:rPr>
                <w:rFonts w:ascii="Times New Roman" w:eastAsia="Calibri" w:hAnsi="Times New Roman" w:cs="Times New Roman"/>
              </w:rPr>
              <w:t>papildoma</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apsauga</w:t>
            </w:r>
            <w:proofErr w:type="spellEnd"/>
            <w:r w:rsidRPr="007D5A1C">
              <w:rPr>
                <w:rFonts w:ascii="Times New Roman" w:eastAsia="Calibri" w:hAnsi="Times New Roman" w:cs="Times New Roman"/>
              </w:rPr>
              <w:t xml:space="preserve">. </w:t>
            </w:r>
          </w:p>
          <w:p w14:paraId="5AFE776E"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Integruota</w:t>
            </w:r>
            <w:proofErr w:type="spellEnd"/>
            <w:r w:rsidRPr="007D5A1C">
              <w:rPr>
                <w:rFonts w:ascii="Times New Roman" w:eastAsia="Calibri" w:hAnsi="Times New Roman" w:cs="Times New Roman"/>
              </w:rPr>
              <w:t xml:space="preserve"> į </w:t>
            </w:r>
            <w:proofErr w:type="spellStart"/>
            <w:r w:rsidRPr="007D5A1C">
              <w:rPr>
                <w:rFonts w:ascii="Times New Roman" w:eastAsia="Calibri" w:hAnsi="Times New Roman" w:cs="Times New Roman"/>
              </w:rPr>
              <w:t>maitinimo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šaltinį</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apsauga</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neleidžiama</w:t>
            </w:r>
            <w:proofErr w:type="spellEnd"/>
            <w:r w:rsidRPr="007D5A1C">
              <w:rPr>
                <w:rFonts w:ascii="Times New Roman" w:eastAsia="Calibri" w:hAnsi="Times New Roman" w:cs="Times New Roman"/>
              </w:rPr>
              <w:t>.</w:t>
            </w:r>
          </w:p>
        </w:tc>
      </w:tr>
      <w:tr w:rsidR="00BF0439" w:rsidRPr="007D5A1C" w14:paraId="2AB4DEA6" w14:textId="77777777" w:rsidTr="00BF0439">
        <w:tc>
          <w:tcPr>
            <w:tcW w:w="1555" w:type="dxa"/>
            <w:vAlign w:val="center"/>
          </w:tcPr>
          <w:p w14:paraId="6C05ECE1"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Apsaugos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nuo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elektros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poveikio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klasė</w:t>
            </w:r>
            <w:proofErr w:type="spellEnd"/>
          </w:p>
        </w:tc>
        <w:tc>
          <w:tcPr>
            <w:tcW w:w="7654" w:type="dxa"/>
            <w:vAlign w:val="center"/>
          </w:tcPr>
          <w:p w14:paraId="3A5D5C90" w14:textId="77777777" w:rsidR="00BF0439" w:rsidRPr="007D5A1C" w:rsidRDefault="00BF0439" w:rsidP="00BF0439">
            <w:pPr>
              <w:pStyle w:val="Sraopastraipa"/>
              <w:ind w:left="0"/>
              <w:rPr>
                <w:rFonts w:ascii="Times New Roman" w:hAnsi="Times New Roman" w:cs="Times New Roman"/>
              </w:rPr>
            </w:pPr>
            <w:r w:rsidRPr="007D5A1C">
              <w:rPr>
                <w:rFonts w:ascii="Times New Roman" w:eastAsia="Calibri" w:hAnsi="Times New Roman" w:cs="Times New Roman"/>
              </w:rPr>
              <w:t xml:space="preserve">II </w:t>
            </w:r>
            <w:proofErr w:type="spellStart"/>
            <w:r w:rsidRPr="007D5A1C">
              <w:rPr>
                <w:rFonts w:ascii="Times New Roman" w:eastAsia="Calibri" w:hAnsi="Times New Roman" w:cs="Times New Roman"/>
              </w:rPr>
              <w:t>klasė</w:t>
            </w:r>
            <w:proofErr w:type="spellEnd"/>
            <w:r w:rsidRPr="007D5A1C">
              <w:rPr>
                <w:rFonts w:ascii="Times New Roman" w:eastAsia="Calibri" w:hAnsi="Times New Roman" w:cs="Times New Roman"/>
              </w:rPr>
              <w:t xml:space="preserve">. </w:t>
            </w:r>
            <w:r w:rsidRPr="007D5A1C">
              <w:rPr>
                <w:rFonts w:ascii="Times New Roman" w:hAnsi="Times New Roman" w:cs="Times New Roman"/>
              </w:rPr>
              <w:t xml:space="preserve"> </w:t>
            </w:r>
            <w:proofErr w:type="spellStart"/>
            <w:r w:rsidRPr="007D5A1C">
              <w:rPr>
                <w:rFonts w:ascii="Times New Roman" w:eastAsia="Calibri" w:hAnsi="Times New Roman" w:cs="Times New Roman"/>
              </w:rPr>
              <w:t>Pateikiami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dokumentai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šviestuvo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specifikacija</w:t>
            </w:r>
            <w:proofErr w:type="spellEnd"/>
            <w:r w:rsidRPr="007D5A1C">
              <w:rPr>
                <w:rFonts w:ascii="Times New Roman" w:eastAsia="Calibri" w:hAnsi="Times New Roman" w:cs="Times New Roman"/>
              </w:rPr>
              <w:t>.</w:t>
            </w:r>
          </w:p>
        </w:tc>
      </w:tr>
      <w:tr w:rsidR="00BF0439" w:rsidRPr="007D5A1C" w14:paraId="5E2BC29A" w14:textId="77777777" w:rsidTr="00BF0439">
        <w:tc>
          <w:tcPr>
            <w:tcW w:w="1555" w:type="dxa"/>
            <w:vAlign w:val="center"/>
          </w:tcPr>
          <w:p w14:paraId="77CE5414"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Šviestuvų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sertifikatai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atitikties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deklaracijos</w:t>
            </w:r>
            <w:proofErr w:type="spellEnd"/>
          </w:p>
        </w:tc>
        <w:tc>
          <w:tcPr>
            <w:tcW w:w="7654" w:type="dxa"/>
            <w:vAlign w:val="center"/>
          </w:tcPr>
          <w:p w14:paraId="417C71EF"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hAnsi="Times New Roman" w:cs="Times New Roman"/>
              </w:rPr>
              <w:t>Gamintojo</w:t>
            </w:r>
            <w:proofErr w:type="spellEnd"/>
            <w:r w:rsidRPr="007D5A1C">
              <w:rPr>
                <w:rFonts w:ascii="Times New Roman" w:hAnsi="Times New Roman" w:cs="Times New Roman"/>
              </w:rPr>
              <w:t xml:space="preserve"> ISO9001, ISO14001, ISO 50001; CE </w:t>
            </w:r>
            <w:proofErr w:type="spellStart"/>
            <w:r w:rsidRPr="007D5A1C">
              <w:rPr>
                <w:rFonts w:ascii="Times New Roman" w:hAnsi="Times New Roman" w:cs="Times New Roman"/>
              </w:rPr>
              <w:t>deklaracija</w:t>
            </w:r>
            <w:proofErr w:type="spellEnd"/>
            <w:r w:rsidRPr="007D5A1C">
              <w:rPr>
                <w:rFonts w:ascii="Times New Roman" w:hAnsi="Times New Roman" w:cs="Times New Roman"/>
              </w:rPr>
              <w:t xml:space="preserve">; ENEC </w:t>
            </w:r>
            <w:proofErr w:type="spellStart"/>
            <w:r w:rsidRPr="007D5A1C">
              <w:rPr>
                <w:rFonts w:ascii="Times New Roman" w:hAnsi="Times New Roman" w:cs="Times New Roman"/>
              </w:rPr>
              <w:t>sertifikatas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ENEC+ </w:t>
            </w:r>
            <w:proofErr w:type="spellStart"/>
            <w:r w:rsidRPr="007D5A1C">
              <w:rPr>
                <w:rFonts w:ascii="Times New Roman" w:hAnsi="Times New Roman" w:cs="Times New Roman"/>
              </w:rPr>
              <w:t>kokybės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licencija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Žemos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įtampos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direktyva</w:t>
            </w:r>
            <w:proofErr w:type="spellEnd"/>
            <w:r w:rsidRPr="007D5A1C">
              <w:rPr>
                <w:rFonts w:ascii="Times New Roman" w:hAnsi="Times New Roman" w:cs="Times New Roman"/>
              </w:rPr>
              <w:t xml:space="preserve"> 73/23/EEG: EN60598-1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EN60598-2-3; </w:t>
            </w:r>
            <w:proofErr w:type="spellStart"/>
            <w:r w:rsidRPr="007D5A1C">
              <w:rPr>
                <w:rFonts w:ascii="Times New Roman" w:hAnsi="Times New Roman" w:cs="Times New Roman"/>
              </w:rPr>
              <w:t>Elektromagnetinio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lauko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atitikmuo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direktyvoms</w:t>
            </w:r>
            <w:proofErr w:type="spellEnd"/>
            <w:r w:rsidRPr="007D5A1C">
              <w:rPr>
                <w:rFonts w:ascii="Times New Roman" w:hAnsi="Times New Roman" w:cs="Times New Roman"/>
              </w:rPr>
              <w:t xml:space="preserve"> EN55015, EN61547, EN61000-3-2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EN61000-3-3, EN62031; </w:t>
            </w:r>
            <w:proofErr w:type="spellStart"/>
            <w:r w:rsidRPr="007D5A1C">
              <w:rPr>
                <w:rFonts w:ascii="Times New Roman" w:hAnsi="Times New Roman" w:cs="Times New Roman"/>
              </w:rPr>
              <w:t>RoHS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direktyvos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atitikimas</w:t>
            </w:r>
            <w:proofErr w:type="spellEnd"/>
            <w:r w:rsidRPr="007D5A1C">
              <w:rPr>
                <w:rFonts w:ascii="Times New Roman" w:hAnsi="Times New Roman" w:cs="Times New Roman"/>
              </w:rPr>
              <w:t xml:space="preserve"> 2008/354//E </w:t>
            </w:r>
            <w:proofErr w:type="spellStart"/>
            <w:r w:rsidRPr="007D5A1C">
              <w:rPr>
                <w:rFonts w:ascii="Times New Roman" w:hAnsi="Times New Roman" w:cs="Times New Roman"/>
              </w:rPr>
              <w:t>reikalavimams</w:t>
            </w:r>
            <w:proofErr w:type="spellEnd"/>
            <w:r w:rsidRPr="007D5A1C">
              <w:rPr>
                <w:rFonts w:ascii="Times New Roman" w:hAnsi="Times New Roman" w:cs="Times New Roman"/>
              </w:rPr>
              <w:t xml:space="preserve">; ZHAGA D4i </w:t>
            </w:r>
            <w:proofErr w:type="spellStart"/>
            <w:r w:rsidRPr="007D5A1C">
              <w:rPr>
                <w:rFonts w:ascii="Times New Roman" w:hAnsi="Times New Roman" w:cs="Times New Roman"/>
              </w:rPr>
              <w:t>sertifikatas</w:t>
            </w:r>
            <w:proofErr w:type="spellEnd"/>
            <w:r w:rsidRPr="007D5A1C">
              <w:rPr>
                <w:rFonts w:ascii="Times New Roman" w:hAnsi="Times New Roman" w:cs="Times New Roman"/>
              </w:rPr>
              <w:t>;</w:t>
            </w:r>
          </w:p>
        </w:tc>
      </w:tr>
      <w:tr w:rsidR="00BF0439" w:rsidRPr="007D5A1C" w14:paraId="0F285F87" w14:textId="77777777" w:rsidTr="00BF0439">
        <w:tc>
          <w:tcPr>
            <w:tcW w:w="1555" w:type="dxa"/>
            <w:vAlign w:val="center"/>
          </w:tcPr>
          <w:p w14:paraId="4FD5738C"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Šviestuvai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turi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turėti</w:t>
            </w:r>
            <w:proofErr w:type="spellEnd"/>
            <w:r w:rsidRPr="007D5A1C">
              <w:rPr>
                <w:rFonts w:ascii="Times New Roman" w:eastAsia="Calibri" w:hAnsi="Times New Roman" w:cs="Times New Roman"/>
              </w:rPr>
              <w:t xml:space="preserve"> CE </w:t>
            </w:r>
            <w:proofErr w:type="spellStart"/>
            <w:r w:rsidRPr="007D5A1C">
              <w:rPr>
                <w:rFonts w:ascii="Times New Roman" w:eastAsia="Calibri" w:hAnsi="Times New Roman" w:cs="Times New Roman"/>
              </w:rPr>
              <w:t>ženklinimą</w:t>
            </w:r>
            <w:proofErr w:type="spellEnd"/>
          </w:p>
        </w:tc>
        <w:tc>
          <w:tcPr>
            <w:tcW w:w="7654" w:type="dxa"/>
            <w:vAlign w:val="center"/>
          </w:tcPr>
          <w:p w14:paraId="4ABEA763" w14:textId="77777777" w:rsidR="00BF0439" w:rsidRPr="007D5A1C" w:rsidRDefault="00BF0439" w:rsidP="00BF0439">
            <w:pPr>
              <w:pStyle w:val="Sraopastraipa"/>
              <w:ind w:left="0"/>
              <w:rPr>
                <w:rFonts w:ascii="Times New Roman" w:hAnsi="Times New Roman" w:cs="Times New Roman"/>
              </w:rPr>
            </w:pPr>
            <w:proofErr w:type="spellStart"/>
            <w:r w:rsidRPr="007D5A1C">
              <w:rPr>
                <w:rFonts w:ascii="Times New Roman" w:eastAsia="Calibri" w:hAnsi="Times New Roman" w:cs="Times New Roman"/>
              </w:rPr>
              <w:t>Pateikti</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įmonės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gamintojos</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gaminio</w:t>
            </w:r>
            <w:proofErr w:type="spellEnd"/>
            <w:r w:rsidRPr="007D5A1C">
              <w:rPr>
                <w:rFonts w:ascii="Times New Roman" w:eastAsia="Calibri" w:hAnsi="Times New Roman" w:cs="Times New Roman"/>
              </w:rPr>
              <w:t xml:space="preserve"> </w:t>
            </w:r>
            <w:proofErr w:type="spellStart"/>
            <w:r w:rsidRPr="007D5A1C">
              <w:rPr>
                <w:rFonts w:ascii="Times New Roman" w:eastAsia="Calibri" w:hAnsi="Times New Roman" w:cs="Times New Roman"/>
              </w:rPr>
              <w:t>atitikties</w:t>
            </w:r>
            <w:proofErr w:type="spellEnd"/>
            <w:r w:rsidRPr="007D5A1C">
              <w:rPr>
                <w:rFonts w:ascii="Times New Roman" w:eastAsia="Calibri" w:hAnsi="Times New Roman" w:cs="Times New Roman"/>
              </w:rPr>
              <w:t xml:space="preserve"> CE </w:t>
            </w:r>
            <w:proofErr w:type="spellStart"/>
            <w:r w:rsidRPr="007D5A1C">
              <w:rPr>
                <w:rFonts w:ascii="Times New Roman" w:eastAsia="Calibri" w:hAnsi="Times New Roman" w:cs="Times New Roman"/>
              </w:rPr>
              <w:t>deklaraciją</w:t>
            </w:r>
            <w:proofErr w:type="spellEnd"/>
            <w:r w:rsidRPr="007D5A1C">
              <w:rPr>
                <w:rFonts w:ascii="Times New Roman" w:eastAsia="Calibri" w:hAnsi="Times New Roman" w:cs="Times New Roman"/>
              </w:rPr>
              <w:t>.</w:t>
            </w:r>
          </w:p>
        </w:tc>
      </w:tr>
      <w:tr w:rsidR="00BF0439" w:rsidRPr="007D5A1C" w14:paraId="7879AE65" w14:textId="77777777" w:rsidTr="00BF0439">
        <w:tc>
          <w:tcPr>
            <w:tcW w:w="1555" w:type="dxa"/>
          </w:tcPr>
          <w:p w14:paraId="1AE57A5D" w14:textId="77777777" w:rsidR="00BF0439" w:rsidRPr="007D5A1C" w:rsidRDefault="00BF0439" w:rsidP="00BF0439">
            <w:pPr>
              <w:pStyle w:val="Sraopastraipa"/>
              <w:ind w:left="0"/>
              <w:rPr>
                <w:rFonts w:ascii="Times New Roman" w:hAnsi="Times New Roman" w:cs="Times New Roman"/>
                <w:color w:val="000000"/>
              </w:rPr>
            </w:pPr>
            <w:proofErr w:type="spellStart"/>
            <w:r w:rsidRPr="007D5A1C">
              <w:rPr>
                <w:rFonts w:ascii="Times New Roman" w:hAnsi="Times New Roman" w:cs="Times New Roman"/>
              </w:rPr>
              <w:t>Šviestuvų</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skaitmeninis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aptarnavimas</w:t>
            </w:r>
            <w:proofErr w:type="spellEnd"/>
          </w:p>
        </w:tc>
        <w:tc>
          <w:tcPr>
            <w:tcW w:w="7654" w:type="dxa"/>
          </w:tcPr>
          <w:p w14:paraId="7093FDBA" w14:textId="77777777" w:rsidR="00BF0439" w:rsidRPr="007D5A1C" w:rsidRDefault="00BF0439" w:rsidP="00BF0439">
            <w:pPr>
              <w:pStyle w:val="Sraopastraipa"/>
              <w:ind w:left="0"/>
              <w:rPr>
                <w:rFonts w:ascii="Times New Roman" w:hAnsi="Times New Roman" w:cs="Times New Roman"/>
                <w:color w:val="000000"/>
              </w:rPr>
            </w:pPr>
            <w:proofErr w:type="spellStart"/>
            <w:r w:rsidRPr="007D5A1C">
              <w:rPr>
                <w:rFonts w:ascii="Times New Roman" w:hAnsi="Times New Roman" w:cs="Times New Roman"/>
              </w:rPr>
              <w:t>Elektroninė</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registracija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pagal</w:t>
            </w:r>
            <w:proofErr w:type="spellEnd"/>
            <w:r w:rsidRPr="007D5A1C">
              <w:rPr>
                <w:rFonts w:ascii="Times New Roman" w:hAnsi="Times New Roman" w:cs="Times New Roman"/>
              </w:rPr>
              <w:t xml:space="preserve"> QR </w:t>
            </w:r>
            <w:proofErr w:type="spellStart"/>
            <w:r w:rsidRPr="007D5A1C">
              <w:rPr>
                <w:rFonts w:ascii="Times New Roman" w:hAnsi="Times New Roman" w:cs="Times New Roman"/>
              </w:rPr>
              <w:t>kodą</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komplektuojamas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su</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trimis</w:t>
            </w:r>
            <w:proofErr w:type="spellEnd"/>
            <w:r w:rsidRPr="007D5A1C">
              <w:rPr>
                <w:rFonts w:ascii="Times New Roman" w:hAnsi="Times New Roman" w:cs="Times New Roman"/>
              </w:rPr>
              <w:t xml:space="preserve"> QR </w:t>
            </w:r>
            <w:proofErr w:type="spellStart"/>
            <w:r w:rsidRPr="007D5A1C">
              <w:rPr>
                <w:rFonts w:ascii="Times New Roman" w:hAnsi="Times New Roman" w:cs="Times New Roman"/>
              </w:rPr>
              <w:t>kodo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lipdukais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vienas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ant</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dangčio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iš</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vidinės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pusės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kitas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ant</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pakuotės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trečias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papildomai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įdėtas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pakuotėje</w:t>
            </w:r>
            <w:proofErr w:type="spellEnd"/>
            <w:r w:rsidRPr="007D5A1C">
              <w:rPr>
                <w:rFonts w:ascii="Times New Roman" w:hAnsi="Times New Roman" w:cs="Times New Roman"/>
              </w:rPr>
              <w:t xml:space="preserve">. QR </w:t>
            </w:r>
            <w:proofErr w:type="spellStart"/>
            <w:r w:rsidRPr="007D5A1C">
              <w:rPr>
                <w:rFonts w:ascii="Times New Roman" w:hAnsi="Times New Roman" w:cs="Times New Roman"/>
              </w:rPr>
              <w:t>kodas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būti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nuskaitomas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išmaniais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telefonais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planšetėmis</w:t>
            </w:r>
            <w:proofErr w:type="spellEnd"/>
            <w:r w:rsidRPr="007D5A1C">
              <w:rPr>
                <w:rFonts w:ascii="Times New Roman" w:hAnsi="Times New Roman" w:cs="Times New Roman"/>
              </w:rPr>
              <w:t xml:space="preserve">. QR </w:t>
            </w:r>
            <w:proofErr w:type="spellStart"/>
            <w:r w:rsidRPr="007D5A1C">
              <w:rPr>
                <w:rFonts w:ascii="Times New Roman" w:hAnsi="Times New Roman" w:cs="Times New Roman"/>
              </w:rPr>
              <w:t>kodas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leisti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pasiekti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tokią</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informaciją</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kaip</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fotometriniai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elektriniai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mechaniniai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parametrai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dokumentacija</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surinkimo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montavimo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instrukcijos</w:t>
            </w:r>
            <w:proofErr w:type="spellEnd"/>
            <w:r w:rsidRPr="007D5A1C">
              <w:rPr>
                <w:rFonts w:ascii="Times New Roman" w:hAnsi="Times New Roman" w:cs="Times New Roman"/>
              </w:rPr>
              <w:t xml:space="preserve">, o </w:t>
            </w:r>
            <w:proofErr w:type="spellStart"/>
            <w:r w:rsidRPr="007D5A1C">
              <w:rPr>
                <w:rFonts w:ascii="Times New Roman" w:hAnsi="Times New Roman" w:cs="Times New Roman"/>
              </w:rPr>
              <w:t>prisijungus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prisijungimo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vardu</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ir</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slaptažodžiu</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turi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leisti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eksportuoti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šviestuvo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vietą</w:t>
            </w:r>
            <w:proofErr w:type="spellEnd"/>
            <w:r w:rsidRPr="007D5A1C">
              <w:rPr>
                <w:rFonts w:ascii="Times New Roman" w:hAnsi="Times New Roman" w:cs="Times New Roman"/>
              </w:rPr>
              <w:t xml:space="preserve"> į </w:t>
            </w:r>
            <w:proofErr w:type="spellStart"/>
            <w:r w:rsidRPr="007D5A1C">
              <w:rPr>
                <w:rFonts w:ascii="Times New Roman" w:hAnsi="Times New Roman" w:cs="Times New Roman"/>
              </w:rPr>
              <w:t>viešai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prieinamus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žemėlapius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leisti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įvesti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įrenginio</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aprašymus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kaip</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atramos</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tipą</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aukštį</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bei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leisti</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eksportą</w:t>
            </w:r>
            <w:proofErr w:type="spellEnd"/>
            <w:r w:rsidRPr="007D5A1C">
              <w:rPr>
                <w:rFonts w:ascii="Times New Roman" w:hAnsi="Times New Roman" w:cs="Times New Roman"/>
              </w:rPr>
              <w:t xml:space="preserve"> į .</w:t>
            </w:r>
            <w:proofErr w:type="spellStart"/>
            <w:r w:rsidRPr="007D5A1C">
              <w:rPr>
                <w:rFonts w:ascii="Times New Roman" w:hAnsi="Times New Roman" w:cs="Times New Roman"/>
              </w:rPr>
              <w:t>csv</w:t>
            </w:r>
            <w:proofErr w:type="spellEnd"/>
            <w:r w:rsidRPr="007D5A1C">
              <w:rPr>
                <w:rFonts w:ascii="Times New Roman" w:hAnsi="Times New Roman" w:cs="Times New Roman"/>
              </w:rPr>
              <w:t xml:space="preserve"> </w:t>
            </w:r>
            <w:proofErr w:type="spellStart"/>
            <w:r w:rsidRPr="007D5A1C">
              <w:rPr>
                <w:rFonts w:ascii="Times New Roman" w:hAnsi="Times New Roman" w:cs="Times New Roman"/>
              </w:rPr>
              <w:t>bylas</w:t>
            </w:r>
            <w:proofErr w:type="spellEnd"/>
            <w:r w:rsidRPr="007D5A1C">
              <w:rPr>
                <w:rFonts w:ascii="Times New Roman" w:hAnsi="Times New Roman" w:cs="Times New Roman"/>
              </w:rPr>
              <w:t>.</w:t>
            </w:r>
          </w:p>
        </w:tc>
      </w:tr>
      <w:tr w:rsidR="00BF0439" w:rsidRPr="002D0D6E" w14:paraId="7DB7CEDA" w14:textId="77777777" w:rsidTr="00BF0439">
        <w:trPr>
          <w:trHeight w:val="919"/>
        </w:trPr>
        <w:tc>
          <w:tcPr>
            <w:tcW w:w="1555" w:type="dxa"/>
            <w:vAlign w:val="center"/>
          </w:tcPr>
          <w:p w14:paraId="6F245332" w14:textId="77777777" w:rsidR="00BF0439" w:rsidRPr="0068428D" w:rsidRDefault="00BF0439" w:rsidP="00BF0439">
            <w:pPr>
              <w:pStyle w:val="Sraopastraipa"/>
              <w:ind w:left="0"/>
              <w:rPr>
                <w:rFonts w:ascii="Times New Roman" w:hAnsi="Times New Roman" w:cs="Times New Roman"/>
              </w:rPr>
            </w:pPr>
            <w:proofErr w:type="spellStart"/>
            <w:r w:rsidRPr="0068428D">
              <w:rPr>
                <w:rFonts w:ascii="Times New Roman" w:hAnsi="Times New Roman" w:cs="Times New Roman"/>
                <w:color w:val="000000"/>
              </w:rPr>
              <w:t>Šviestuvų</w:t>
            </w:r>
            <w:proofErr w:type="spellEnd"/>
            <w:r w:rsidRPr="0068428D">
              <w:rPr>
                <w:rFonts w:ascii="Times New Roman" w:hAnsi="Times New Roman" w:cs="Times New Roman"/>
                <w:color w:val="000000"/>
              </w:rPr>
              <w:t xml:space="preserve"> </w:t>
            </w:r>
            <w:proofErr w:type="spellStart"/>
            <w:r w:rsidRPr="0068428D">
              <w:rPr>
                <w:rFonts w:ascii="Times New Roman" w:hAnsi="Times New Roman" w:cs="Times New Roman"/>
                <w:color w:val="000000"/>
              </w:rPr>
              <w:t>garantinis</w:t>
            </w:r>
            <w:proofErr w:type="spellEnd"/>
            <w:r w:rsidRPr="0068428D">
              <w:rPr>
                <w:rFonts w:ascii="Times New Roman" w:hAnsi="Times New Roman" w:cs="Times New Roman"/>
                <w:color w:val="000000"/>
              </w:rPr>
              <w:t xml:space="preserve"> </w:t>
            </w:r>
            <w:proofErr w:type="spellStart"/>
            <w:r w:rsidRPr="0068428D">
              <w:rPr>
                <w:rFonts w:ascii="Times New Roman" w:hAnsi="Times New Roman" w:cs="Times New Roman"/>
                <w:color w:val="000000"/>
              </w:rPr>
              <w:t>laikas</w:t>
            </w:r>
            <w:proofErr w:type="spellEnd"/>
          </w:p>
        </w:tc>
        <w:tc>
          <w:tcPr>
            <w:tcW w:w="7654" w:type="dxa"/>
            <w:vAlign w:val="center"/>
          </w:tcPr>
          <w:p w14:paraId="5F98A4C4" w14:textId="77777777" w:rsidR="00BF0439" w:rsidRPr="0068428D" w:rsidRDefault="00BF0439" w:rsidP="00BF0439">
            <w:pPr>
              <w:spacing w:line="278" w:lineRule="auto"/>
              <w:rPr>
                <w:rFonts w:eastAsia="Calibri" w:cs="Times New Roman"/>
              </w:rPr>
            </w:pPr>
            <w:r w:rsidRPr="0068428D">
              <w:rPr>
                <w:rFonts w:cs="Times New Roman"/>
                <w:color w:val="000000"/>
              </w:rPr>
              <w:t xml:space="preserve">5 metai </w:t>
            </w:r>
            <w:r w:rsidRPr="0068428D">
              <w:rPr>
                <w:rFonts w:eastAsia="Calibri" w:cs="Times New Roman"/>
              </w:rPr>
              <w:t xml:space="preserve"> Pateikiami dokumentai: Gamintojo garantinis raštas.</w:t>
            </w:r>
          </w:p>
          <w:p w14:paraId="7DF5D9ED" w14:textId="77777777" w:rsidR="00BF0439" w:rsidRPr="0068428D" w:rsidRDefault="00BF0439" w:rsidP="00BF0439">
            <w:pPr>
              <w:pStyle w:val="Sraopastraipa"/>
              <w:ind w:left="0"/>
              <w:rPr>
                <w:rFonts w:ascii="Times New Roman" w:hAnsi="Times New Roman" w:cs="Times New Roman"/>
              </w:rPr>
            </w:pPr>
          </w:p>
          <w:p w14:paraId="5BB65A6C" w14:textId="77777777" w:rsidR="00BF0439" w:rsidRPr="0068428D" w:rsidRDefault="00BF0439" w:rsidP="00BF0439">
            <w:pPr>
              <w:pStyle w:val="Sraopastraipa"/>
              <w:ind w:left="0"/>
              <w:rPr>
                <w:rFonts w:ascii="Times New Roman" w:hAnsi="Times New Roman" w:cs="Times New Roman"/>
              </w:rPr>
            </w:pPr>
          </w:p>
        </w:tc>
      </w:tr>
    </w:tbl>
    <w:p w14:paraId="7EA1EA0B" w14:textId="77777777" w:rsidR="00BE4A8B" w:rsidRDefault="00BE4A8B" w:rsidP="00911DC8"/>
    <w:p w14:paraId="60BD9CD6" w14:textId="421FA225" w:rsidR="00B04D3F" w:rsidRDefault="00B04D3F" w:rsidP="00911DC8">
      <w:r>
        <w:t>Užduotį parengė:</w:t>
      </w:r>
    </w:p>
    <w:p w14:paraId="529C407A" w14:textId="2233B8C0" w:rsidR="00B04D3F" w:rsidRPr="00383D3D" w:rsidRDefault="00B04D3F" w:rsidP="00911DC8">
      <w:r>
        <w:t>Seniūnas Audrius Slavinskas</w:t>
      </w:r>
      <w:bookmarkStart w:id="0" w:name="_GoBack"/>
      <w:bookmarkEnd w:id="0"/>
    </w:p>
    <w:sectPr w:rsidR="00B04D3F" w:rsidRPr="00383D3D" w:rsidSect="00B04D3F">
      <w:pgSz w:w="12240" w:h="15840"/>
      <w:pgMar w:top="1440" w:right="1183"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0CC40" w14:textId="77777777" w:rsidR="00B67D9B" w:rsidRDefault="00B67D9B" w:rsidP="00EE1940">
      <w:pPr>
        <w:spacing w:after="0" w:line="240" w:lineRule="auto"/>
      </w:pPr>
      <w:r>
        <w:separator/>
      </w:r>
    </w:p>
  </w:endnote>
  <w:endnote w:type="continuationSeparator" w:id="0">
    <w:p w14:paraId="1A440802" w14:textId="77777777" w:rsidR="00B67D9B" w:rsidRDefault="00B67D9B" w:rsidP="00EE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1FFD7" w14:textId="77777777" w:rsidR="00B67D9B" w:rsidRDefault="00B67D9B" w:rsidP="00EE1940">
      <w:pPr>
        <w:spacing w:after="0" w:line="240" w:lineRule="auto"/>
      </w:pPr>
      <w:r>
        <w:separator/>
      </w:r>
    </w:p>
  </w:footnote>
  <w:footnote w:type="continuationSeparator" w:id="0">
    <w:p w14:paraId="353DAA54" w14:textId="77777777" w:rsidR="00B67D9B" w:rsidRDefault="00B67D9B" w:rsidP="00EE1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F4"/>
    <w:rsid w:val="000074D0"/>
    <w:rsid w:val="000340A0"/>
    <w:rsid w:val="0004159E"/>
    <w:rsid w:val="000423E3"/>
    <w:rsid w:val="00050D45"/>
    <w:rsid w:val="0007587A"/>
    <w:rsid w:val="000A6AC3"/>
    <w:rsid w:val="000F05D5"/>
    <w:rsid w:val="000F6CE7"/>
    <w:rsid w:val="00164D87"/>
    <w:rsid w:val="001E5156"/>
    <w:rsid w:val="00207F81"/>
    <w:rsid w:val="00242DF8"/>
    <w:rsid w:val="0024669B"/>
    <w:rsid w:val="00255CCF"/>
    <w:rsid w:val="00275EFA"/>
    <w:rsid w:val="0028744C"/>
    <w:rsid w:val="002A1D8A"/>
    <w:rsid w:val="002C37FC"/>
    <w:rsid w:val="002D0D6E"/>
    <w:rsid w:val="002F2799"/>
    <w:rsid w:val="00307EF3"/>
    <w:rsid w:val="00320C05"/>
    <w:rsid w:val="00362E2B"/>
    <w:rsid w:val="00381B13"/>
    <w:rsid w:val="00383D3D"/>
    <w:rsid w:val="003A089E"/>
    <w:rsid w:val="003F4DCB"/>
    <w:rsid w:val="00480C09"/>
    <w:rsid w:val="0048336C"/>
    <w:rsid w:val="00483E6E"/>
    <w:rsid w:val="004C4BDD"/>
    <w:rsid w:val="004C5D94"/>
    <w:rsid w:val="00560A63"/>
    <w:rsid w:val="005A677B"/>
    <w:rsid w:val="005A791C"/>
    <w:rsid w:val="005F1E59"/>
    <w:rsid w:val="00682822"/>
    <w:rsid w:val="0068428D"/>
    <w:rsid w:val="0069295B"/>
    <w:rsid w:val="006D7A28"/>
    <w:rsid w:val="00702699"/>
    <w:rsid w:val="00714968"/>
    <w:rsid w:val="00773061"/>
    <w:rsid w:val="00773BF9"/>
    <w:rsid w:val="007A0988"/>
    <w:rsid w:val="007D5A1C"/>
    <w:rsid w:val="00801FDC"/>
    <w:rsid w:val="008045CB"/>
    <w:rsid w:val="008262EF"/>
    <w:rsid w:val="00851DF4"/>
    <w:rsid w:val="008B2E11"/>
    <w:rsid w:val="008B4516"/>
    <w:rsid w:val="00902C0D"/>
    <w:rsid w:val="00911DC8"/>
    <w:rsid w:val="00915F8B"/>
    <w:rsid w:val="00917E02"/>
    <w:rsid w:val="00931F3B"/>
    <w:rsid w:val="009359C9"/>
    <w:rsid w:val="009411E5"/>
    <w:rsid w:val="0096073E"/>
    <w:rsid w:val="0096673B"/>
    <w:rsid w:val="00976CEF"/>
    <w:rsid w:val="00A24763"/>
    <w:rsid w:val="00B04D3F"/>
    <w:rsid w:val="00B22E0A"/>
    <w:rsid w:val="00B41A31"/>
    <w:rsid w:val="00B6387C"/>
    <w:rsid w:val="00B67D9B"/>
    <w:rsid w:val="00B95BCF"/>
    <w:rsid w:val="00BE4A8B"/>
    <w:rsid w:val="00BF0439"/>
    <w:rsid w:val="00C04C0D"/>
    <w:rsid w:val="00C12215"/>
    <w:rsid w:val="00C46A55"/>
    <w:rsid w:val="00C92CFD"/>
    <w:rsid w:val="00C93177"/>
    <w:rsid w:val="00CA2C34"/>
    <w:rsid w:val="00CA4570"/>
    <w:rsid w:val="00CB0267"/>
    <w:rsid w:val="00CC61CA"/>
    <w:rsid w:val="00CD043A"/>
    <w:rsid w:val="00CF2AA0"/>
    <w:rsid w:val="00D46F33"/>
    <w:rsid w:val="00D47591"/>
    <w:rsid w:val="00D7061C"/>
    <w:rsid w:val="00D71E21"/>
    <w:rsid w:val="00D936EF"/>
    <w:rsid w:val="00DB0626"/>
    <w:rsid w:val="00DF02CF"/>
    <w:rsid w:val="00E11702"/>
    <w:rsid w:val="00E20058"/>
    <w:rsid w:val="00E30801"/>
    <w:rsid w:val="00E546F2"/>
    <w:rsid w:val="00E73DAF"/>
    <w:rsid w:val="00E92BFF"/>
    <w:rsid w:val="00ED0840"/>
    <w:rsid w:val="00EE1940"/>
    <w:rsid w:val="00EF02F0"/>
    <w:rsid w:val="00EF782B"/>
    <w:rsid w:val="00F15BA1"/>
    <w:rsid w:val="00F33875"/>
    <w:rsid w:val="00F56E00"/>
    <w:rsid w:val="00F65F0E"/>
    <w:rsid w:val="00F709B5"/>
    <w:rsid w:val="00FA5750"/>
    <w:rsid w:val="00FD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5D94"/>
    <w:rPr>
      <w:rFonts w:ascii="Times New Roman" w:hAnsi="Times New Roman"/>
      <w:lang w:val="lt-LT"/>
    </w:rPr>
  </w:style>
  <w:style w:type="paragraph" w:styleId="Antrat1">
    <w:name w:val="heading 1"/>
    <w:basedOn w:val="prastasis"/>
    <w:next w:val="prastasis"/>
    <w:link w:val="Antrat1Diagrama"/>
    <w:uiPriority w:val="9"/>
    <w:qFormat/>
    <w:rsid w:val="00851DF4"/>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Antrat2">
    <w:name w:val="heading 2"/>
    <w:basedOn w:val="prastasis"/>
    <w:next w:val="prastasis"/>
    <w:link w:val="Antrat2Diagrama"/>
    <w:uiPriority w:val="9"/>
    <w:semiHidden/>
    <w:unhideWhenUsed/>
    <w:qFormat/>
    <w:rsid w:val="00851DF4"/>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Antrat3">
    <w:name w:val="heading 3"/>
    <w:basedOn w:val="prastasis"/>
    <w:next w:val="prastasis"/>
    <w:link w:val="Antrat3Diagrama"/>
    <w:uiPriority w:val="9"/>
    <w:semiHidden/>
    <w:unhideWhenUsed/>
    <w:qFormat/>
    <w:rsid w:val="00851DF4"/>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Antrat4">
    <w:name w:val="heading 4"/>
    <w:basedOn w:val="prastasis"/>
    <w:next w:val="prastasis"/>
    <w:link w:val="Antrat4Diagrama"/>
    <w:uiPriority w:val="9"/>
    <w:semiHidden/>
    <w:unhideWhenUsed/>
    <w:qFormat/>
    <w:rsid w:val="00851DF4"/>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Antrat5">
    <w:name w:val="heading 5"/>
    <w:basedOn w:val="prastasis"/>
    <w:next w:val="prastasis"/>
    <w:link w:val="Antrat5Diagrama"/>
    <w:uiPriority w:val="9"/>
    <w:semiHidden/>
    <w:unhideWhenUsed/>
    <w:qFormat/>
    <w:rsid w:val="00851DF4"/>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Antrat6">
    <w:name w:val="heading 6"/>
    <w:basedOn w:val="prastasis"/>
    <w:next w:val="prastasis"/>
    <w:link w:val="Antrat6Diagrama"/>
    <w:uiPriority w:val="9"/>
    <w:semiHidden/>
    <w:unhideWhenUsed/>
    <w:qFormat/>
    <w:rsid w:val="00851DF4"/>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Antrat7">
    <w:name w:val="heading 7"/>
    <w:basedOn w:val="prastasis"/>
    <w:next w:val="prastasis"/>
    <w:link w:val="Antrat7Diagrama"/>
    <w:uiPriority w:val="9"/>
    <w:semiHidden/>
    <w:unhideWhenUsed/>
    <w:qFormat/>
    <w:rsid w:val="00851DF4"/>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Antrat8">
    <w:name w:val="heading 8"/>
    <w:basedOn w:val="prastasis"/>
    <w:next w:val="prastasis"/>
    <w:link w:val="Antrat8Diagrama"/>
    <w:uiPriority w:val="9"/>
    <w:semiHidden/>
    <w:unhideWhenUsed/>
    <w:qFormat/>
    <w:rsid w:val="00851DF4"/>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Antrat9">
    <w:name w:val="heading 9"/>
    <w:basedOn w:val="prastasis"/>
    <w:next w:val="prastasis"/>
    <w:link w:val="Antrat9Diagrama"/>
    <w:uiPriority w:val="9"/>
    <w:semiHidden/>
    <w:unhideWhenUsed/>
    <w:qFormat/>
    <w:rsid w:val="00851DF4"/>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D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1D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1D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1D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1D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1D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1D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1D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1D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1DF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851DF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51DF4"/>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AntrinispavadinimasDiagrama">
    <w:name w:val="Antrinis pavadinimas Diagrama"/>
    <w:basedOn w:val="Numatytasispastraiposriftas"/>
    <w:link w:val="Antrinispavadinimas"/>
    <w:uiPriority w:val="11"/>
    <w:rsid w:val="00851D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1DF4"/>
    <w:pPr>
      <w:spacing w:before="160"/>
      <w:jc w:val="center"/>
    </w:pPr>
    <w:rPr>
      <w:rFonts w:asciiTheme="minorHAnsi" w:hAnsiTheme="minorHAnsi"/>
      <w:i/>
      <w:iCs/>
      <w:color w:val="404040" w:themeColor="text1" w:themeTint="BF"/>
      <w:lang w:val="en-US"/>
    </w:rPr>
  </w:style>
  <w:style w:type="character" w:customStyle="1" w:styleId="CitataDiagrama">
    <w:name w:val="Citata Diagrama"/>
    <w:basedOn w:val="Numatytasispastraiposriftas"/>
    <w:link w:val="Citata"/>
    <w:uiPriority w:val="29"/>
    <w:rsid w:val="00851DF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851DF4"/>
    <w:pPr>
      <w:ind w:left="720"/>
      <w:contextualSpacing/>
    </w:pPr>
    <w:rPr>
      <w:rFonts w:asciiTheme="minorHAnsi" w:hAnsiTheme="minorHAnsi"/>
      <w:lang w:val="en-US"/>
    </w:rPr>
  </w:style>
  <w:style w:type="character" w:styleId="Rykuspabraukimas">
    <w:name w:val="Intense Emphasis"/>
    <w:basedOn w:val="Numatytasispastraiposriftas"/>
    <w:uiPriority w:val="21"/>
    <w:qFormat/>
    <w:rsid w:val="00851DF4"/>
    <w:rPr>
      <w:i/>
      <w:iCs/>
      <w:color w:val="0F4761" w:themeColor="accent1" w:themeShade="BF"/>
    </w:rPr>
  </w:style>
  <w:style w:type="paragraph" w:styleId="Iskirtacitata">
    <w:name w:val="Intense Quote"/>
    <w:basedOn w:val="prastasis"/>
    <w:next w:val="prastasis"/>
    <w:link w:val="IskirtacitataDiagrama"/>
    <w:uiPriority w:val="30"/>
    <w:qFormat/>
    <w:rsid w:val="00851DF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skirtacitataDiagrama">
    <w:name w:val="Išskirta citata Diagrama"/>
    <w:basedOn w:val="Numatytasispastraiposriftas"/>
    <w:link w:val="Iskirtacitata"/>
    <w:uiPriority w:val="30"/>
    <w:rsid w:val="00851DF4"/>
    <w:rPr>
      <w:i/>
      <w:iCs/>
      <w:color w:val="0F4761" w:themeColor="accent1" w:themeShade="BF"/>
    </w:rPr>
  </w:style>
  <w:style w:type="character" w:styleId="Rykinuoroda">
    <w:name w:val="Intense Reference"/>
    <w:basedOn w:val="Numatytasispastraiposriftas"/>
    <w:uiPriority w:val="32"/>
    <w:qFormat/>
    <w:rsid w:val="00851DF4"/>
    <w:rPr>
      <w:b/>
      <w:bCs/>
      <w:smallCaps/>
      <w:color w:val="0F4761" w:themeColor="accent1" w:themeShade="BF"/>
      <w:spacing w:val="5"/>
    </w:rPr>
  </w:style>
  <w:style w:type="table" w:styleId="Lentelstinklelis">
    <w:name w:val="Table Grid"/>
    <w:basedOn w:val="prastojilentel"/>
    <w:uiPriority w:val="39"/>
    <w:rsid w:val="004C5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C5D94"/>
    <w:pPr>
      <w:suppressAutoHyphens/>
      <w:autoSpaceDN w:val="0"/>
      <w:spacing w:after="200" w:line="276" w:lineRule="auto"/>
      <w:jc w:val="both"/>
      <w:textAlignment w:val="baseline"/>
    </w:pPr>
    <w:rPr>
      <w:rFonts w:ascii="Times New Roman" w:eastAsia="Times New Roman" w:hAnsi="Times New Roman" w:cs="Times New Roman"/>
      <w:color w:val="000000"/>
      <w:kern w:val="0"/>
      <w:sz w:val="22"/>
      <w:szCs w:val="22"/>
      <w:lang w:val="lt-LT"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5D94"/>
  </w:style>
  <w:style w:type="paragraph" w:styleId="Pataisymai">
    <w:name w:val="Revision"/>
    <w:hidden/>
    <w:uiPriority w:val="99"/>
    <w:semiHidden/>
    <w:rsid w:val="0007587A"/>
    <w:pPr>
      <w:spacing w:after="0" w:line="240" w:lineRule="auto"/>
    </w:pPr>
    <w:rPr>
      <w:rFonts w:ascii="Times New Roman" w:hAnsi="Times New Roman"/>
      <w:lang w:val="lt-LT"/>
    </w:rPr>
  </w:style>
  <w:style w:type="paragraph" w:styleId="Antrats">
    <w:name w:val="header"/>
    <w:basedOn w:val="prastasis"/>
    <w:link w:val="AntratsDiagrama"/>
    <w:uiPriority w:val="99"/>
    <w:unhideWhenUsed/>
    <w:rsid w:val="00EE194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E1940"/>
    <w:rPr>
      <w:rFonts w:ascii="Times New Roman" w:hAnsi="Times New Roman"/>
      <w:lang w:val="lt-LT"/>
    </w:rPr>
  </w:style>
  <w:style w:type="paragraph" w:styleId="Porat">
    <w:name w:val="footer"/>
    <w:basedOn w:val="prastasis"/>
    <w:link w:val="PoratDiagrama"/>
    <w:uiPriority w:val="99"/>
    <w:unhideWhenUsed/>
    <w:rsid w:val="00EE194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E1940"/>
    <w:rPr>
      <w:rFonts w:ascii="Times New Roman" w:hAnsi="Times New Roman"/>
      <w:lang w:val="lt-LT"/>
    </w:rPr>
  </w:style>
  <w:style w:type="character" w:styleId="Komentaronuoroda">
    <w:name w:val="annotation reference"/>
    <w:basedOn w:val="Numatytasispastraiposriftas"/>
    <w:uiPriority w:val="99"/>
    <w:semiHidden/>
    <w:unhideWhenUsed/>
    <w:rsid w:val="001E5156"/>
    <w:rPr>
      <w:sz w:val="16"/>
      <w:szCs w:val="16"/>
    </w:rPr>
  </w:style>
  <w:style w:type="paragraph" w:styleId="Komentarotekstas">
    <w:name w:val="annotation text"/>
    <w:basedOn w:val="prastasis"/>
    <w:link w:val="KomentarotekstasDiagrama"/>
    <w:uiPriority w:val="99"/>
    <w:unhideWhenUsed/>
    <w:rsid w:val="001E51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5156"/>
    <w:rPr>
      <w:rFonts w:ascii="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E5156"/>
    <w:rPr>
      <w:b/>
      <w:bCs/>
    </w:rPr>
  </w:style>
  <w:style w:type="character" w:customStyle="1" w:styleId="KomentarotemaDiagrama">
    <w:name w:val="Komentaro tema Diagrama"/>
    <w:basedOn w:val="KomentarotekstasDiagrama"/>
    <w:link w:val="Komentarotema"/>
    <w:uiPriority w:val="99"/>
    <w:semiHidden/>
    <w:rsid w:val="001E5156"/>
    <w:rPr>
      <w:rFonts w:ascii="Times New Roman" w:hAnsi="Times New Roman"/>
      <w:b/>
      <w:bCs/>
      <w:sz w:val="20"/>
      <w:szCs w:val="20"/>
      <w:lang w:val="lt-LT"/>
    </w:rPr>
  </w:style>
  <w:style w:type="character" w:styleId="Vietosrezervavimoenklotekstas">
    <w:name w:val="Placeholder Text"/>
    <w:basedOn w:val="Numatytasispastraiposriftas"/>
    <w:uiPriority w:val="99"/>
    <w:semiHidden/>
    <w:rsid w:val="0096673B"/>
    <w:rPr>
      <w:color w:val="666666"/>
    </w:rPr>
  </w:style>
  <w:style w:type="paragraph" w:styleId="Debesliotekstas">
    <w:name w:val="Balloon Text"/>
    <w:basedOn w:val="prastasis"/>
    <w:link w:val="DebesliotekstasDiagrama"/>
    <w:uiPriority w:val="99"/>
    <w:semiHidden/>
    <w:unhideWhenUsed/>
    <w:rsid w:val="00B04D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4D3F"/>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5D94"/>
    <w:rPr>
      <w:rFonts w:ascii="Times New Roman" w:hAnsi="Times New Roman"/>
      <w:lang w:val="lt-LT"/>
    </w:rPr>
  </w:style>
  <w:style w:type="paragraph" w:styleId="Antrat1">
    <w:name w:val="heading 1"/>
    <w:basedOn w:val="prastasis"/>
    <w:next w:val="prastasis"/>
    <w:link w:val="Antrat1Diagrama"/>
    <w:uiPriority w:val="9"/>
    <w:qFormat/>
    <w:rsid w:val="00851DF4"/>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Antrat2">
    <w:name w:val="heading 2"/>
    <w:basedOn w:val="prastasis"/>
    <w:next w:val="prastasis"/>
    <w:link w:val="Antrat2Diagrama"/>
    <w:uiPriority w:val="9"/>
    <w:semiHidden/>
    <w:unhideWhenUsed/>
    <w:qFormat/>
    <w:rsid w:val="00851DF4"/>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Antrat3">
    <w:name w:val="heading 3"/>
    <w:basedOn w:val="prastasis"/>
    <w:next w:val="prastasis"/>
    <w:link w:val="Antrat3Diagrama"/>
    <w:uiPriority w:val="9"/>
    <w:semiHidden/>
    <w:unhideWhenUsed/>
    <w:qFormat/>
    <w:rsid w:val="00851DF4"/>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Antrat4">
    <w:name w:val="heading 4"/>
    <w:basedOn w:val="prastasis"/>
    <w:next w:val="prastasis"/>
    <w:link w:val="Antrat4Diagrama"/>
    <w:uiPriority w:val="9"/>
    <w:semiHidden/>
    <w:unhideWhenUsed/>
    <w:qFormat/>
    <w:rsid w:val="00851DF4"/>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Antrat5">
    <w:name w:val="heading 5"/>
    <w:basedOn w:val="prastasis"/>
    <w:next w:val="prastasis"/>
    <w:link w:val="Antrat5Diagrama"/>
    <w:uiPriority w:val="9"/>
    <w:semiHidden/>
    <w:unhideWhenUsed/>
    <w:qFormat/>
    <w:rsid w:val="00851DF4"/>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Antrat6">
    <w:name w:val="heading 6"/>
    <w:basedOn w:val="prastasis"/>
    <w:next w:val="prastasis"/>
    <w:link w:val="Antrat6Diagrama"/>
    <w:uiPriority w:val="9"/>
    <w:semiHidden/>
    <w:unhideWhenUsed/>
    <w:qFormat/>
    <w:rsid w:val="00851DF4"/>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Antrat7">
    <w:name w:val="heading 7"/>
    <w:basedOn w:val="prastasis"/>
    <w:next w:val="prastasis"/>
    <w:link w:val="Antrat7Diagrama"/>
    <w:uiPriority w:val="9"/>
    <w:semiHidden/>
    <w:unhideWhenUsed/>
    <w:qFormat/>
    <w:rsid w:val="00851DF4"/>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Antrat8">
    <w:name w:val="heading 8"/>
    <w:basedOn w:val="prastasis"/>
    <w:next w:val="prastasis"/>
    <w:link w:val="Antrat8Diagrama"/>
    <w:uiPriority w:val="9"/>
    <w:semiHidden/>
    <w:unhideWhenUsed/>
    <w:qFormat/>
    <w:rsid w:val="00851DF4"/>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Antrat9">
    <w:name w:val="heading 9"/>
    <w:basedOn w:val="prastasis"/>
    <w:next w:val="prastasis"/>
    <w:link w:val="Antrat9Diagrama"/>
    <w:uiPriority w:val="9"/>
    <w:semiHidden/>
    <w:unhideWhenUsed/>
    <w:qFormat/>
    <w:rsid w:val="00851DF4"/>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D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1D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1D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1D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1D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1D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1D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1D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1D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1DF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851DF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51DF4"/>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AntrinispavadinimasDiagrama">
    <w:name w:val="Antrinis pavadinimas Diagrama"/>
    <w:basedOn w:val="Numatytasispastraiposriftas"/>
    <w:link w:val="Antrinispavadinimas"/>
    <w:uiPriority w:val="11"/>
    <w:rsid w:val="00851D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1DF4"/>
    <w:pPr>
      <w:spacing w:before="160"/>
      <w:jc w:val="center"/>
    </w:pPr>
    <w:rPr>
      <w:rFonts w:asciiTheme="minorHAnsi" w:hAnsiTheme="minorHAnsi"/>
      <w:i/>
      <w:iCs/>
      <w:color w:val="404040" w:themeColor="text1" w:themeTint="BF"/>
      <w:lang w:val="en-US"/>
    </w:rPr>
  </w:style>
  <w:style w:type="character" w:customStyle="1" w:styleId="CitataDiagrama">
    <w:name w:val="Citata Diagrama"/>
    <w:basedOn w:val="Numatytasispastraiposriftas"/>
    <w:link w:val="Citata"/>
    <w:uiPriority w:val="29"/>
    <w:rsid w:val="00851DF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851DF4"/>
    <w:pPr>
      <w:ind w:left="720"/>
      <w:contextualSpacing/>
    </w:pPr>
    <w:rPr>
      <w:rFonts w:asciiTheme="minorHAnsi" w:hAnsiTheme="minorHAnsi"/>
      <w:lang w:val="en-US"/>
    </w:rPr>
  </w:style>
  <w:style w:type="character" w:styleId="Rykuspabraukimas">
    <w:name w:val="Intense Emphasis"/>
    <w:basedOn w:val="Numatytasispastraiposriftas"/>
    <w:uiPriority w:val="21"/>
    <w:qFormat/>
    <w:rsid w:val="00851DF4"/>
    <w:rPr>
      <w:i/>
      <w:iCs/>
      <w:color w:val="0F4761" w:themeColor="accent1" w:themeShade="BF"/>
    </w:rPr>
  </w:style>
  <w:style w:type="paragraph" w:styleId="Iskirtacitata">
    <w:name w:val="Intense Quote"/>
    <w:basedOn w:val="prastasis"/>
    <w:next w:val="prastasis"/>
    <w:link w:val="IskirtacitataDiagrama"/>
    <w:uiPriority w:val="30"/>
    <w:qFormat/>
    <w:rsid w:val="00851DF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skirtacitataDiagrama">
    <w:name w:val="Išskirta citata Diagrama"/>
    <w:basedOn w:val="Numatytasispastraiposriftas"/>
    <w:link w:val="Iskirtacitata"/>
    <w:uiPriority w:val="30"/>
    <w:rsid w:val="00851DF4"/>
    <w:rPr>
      <w:i/>
      <w:iCs/>
      <w:color w:val="0F4761" w:themeColor="accent1" w:themeShade="BF"/>
    </w:rPr>
  </w:style>
  <w:style w:type="character" w:styleId="Rykinuoroda">
    <w:name w:val="Intense Reference"/>
    <w:basedOn w:val="Numatytasispastraiposriftas"/>
    <w:uiPriority w:val="32"/>
    <w:qFormat/>
    <w:rsid w:val="00851DF4"/>
    <w:rPr>
      <w:b/>
      <w:bCs/>
      <w:smallCaps/>
      <w:color w:val="0F4761" w:themeColor="accent1" w:themeShade="BF"/>
      <w:spacing w:val="5"/>
    </w:rPr>
  </w:style>
  <w:style w:type="table" w:styleId="Lentelstinklelis">
    <w:name w:val="Table Grid"/>
    <w:basedOn w:val="prastojilentel"/>
    <w:uiPriority w:val="39"/>
    <w:rsid w:val="004C5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C5D94"/>
    <w:pPr>
      <w:suppressAutoHyphens/>
      <w:autoSpaceDN w:val="0"/>
      <w:spacing w:after="200" w:line="276" w:lineRule="auto"/>
      <w:jc w:val="both"/>
      <w:textAlignment w:val="baseline"/>
    </w:pPr>
    <w:rPr>
      <w:rFonts w:ascii="Times New Roman" w:eastAsia="Times New Roman" w:hAnsi="Times New Roman" w:cs="Times New Roman"/>
      <w:color w:val="000000"/>
      <w:kern w:val="0"/>
      <w:sz w:val="22"/>
      <w:szCs w:val="22"/>
      <w:lang w:val="lt-LT"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5D94"/>
  </w:style>
  <w:style w:type="paragraph" w:styleId="Pataisymai">
    <w:name w:val="Revision"/>
    <w:hidden/>
    <w:uiPriority w:val="99"/>
    <w:semiHidden/>
    <w:rsid w:val="0007587A"/>
    <w:pPr>
      <w:spacing w:after="0" w:line="240" w:lineRule="auto"/>
    </w:pPr>
    <w:rPr>
      <w:rFonts w:ascii="Times New Roman" w:hAnsi="Times New Roman"/>
      <w:lang w:val="lt-LT"/>
    </w:rPr>
  </w:style>
  <w:style w:type="paragraph" w:styleId="Antrats">
    <w:name w:val="header"/>
    <w:basedOn w:val="prastasis"/>
    <w:link w:val="AntratsDiagrama"/>
    <w:uiPriority w:val="99"/>
    <w:unhideWhenUsed/>
    <w:rsid w:val="00EE194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E1940"/>
    <w:rPr>
      <w:rFonts w:ascii="Times New Roman" w:hAnsi="Times New Roman"/>
      <w:lang w:val="lt-LT"/>
    </w:rPr>
  </w:style>
  <w:style w:type="paragraph" w:styleId="Porat">
    <w:name w:val="footer"/>
    <w:basedOn w:val="prastasis"/>
    <w:link w:val="PoratDiagrama"/>
    <w:uiPriority w:val="99"/>
    <w:unhideWhenUsed/>
    <w:rsid w:val="00EE194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E1940"/>
    <w:rPr>
      <w:rFonts w:ascii="Times New Roman" w:hAnsi="Times New Roman"/>
      <w:lang w:val="lt-LT"/>
    </w:rPr>
  </w:style>
  <w:style w:type="character" w:styleId="Komentaronuoroda">
    <w:name w:val="annotation reference"/>
    <w:basedOn w:val="Numatytasispastraiposriftas"/>
    <w:uiPriority w:val="99"/>
    <w:semiHidden/>
    <w:unhideWhenUsed/>
    <w:rsid w:val="001E5156"/>
    <w:rPr>
      <w:sz w:val="16"/>
      <w:szCs w:val="16"/>
    </w:rPr>
  </w:style>
  <w:style w:type="paragraph" w:styleId="Komentarotekstas">
    <w:name w:val="annotation text"/>
    <w:basedOn w:val="prastasis"/>
    <w:link w:val="KomentarotekstasDiagrama"/>
    <w:uiPriority w:val="99"/>
    <w:unhideWhenUsed/>
    <w:rsid w:val="001E51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5156"/>
    <w:rPr>
      <w:rFonts w:ascii="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E5156"/>
    <w:rPr>
      <w:b/>
      <w:bCs/>
    </w:rPr>
  </w:style>
  <w:style w:type="character" w:customStyle="1" w:styleId="KomentarotemaDiagrama">
    <w:name w:val="Komentaro tema Diagrama"/>
    <w:basedOn w:val="KomentarotekstasDiagrama"/>
    <w:link w:val="Komentarotema"/>
    <w:uiPriority w:val="99"/>
    <w:semiHidden/>
    <w:rsid w:val="001E5156"/>
    <w:rPr>
      <w:rFonts w:ascii="Times New Roman" w:hAnsi="Times New Roman"/>
      <w:b/>
      <w:bCs/>
      <w:sz w:val="20"/>
      <w:szCs w:val="20"/>
      <w:lang w:val="lt-LT"/>
    </w:rPr>
  </w:style>
  <w:style w:type="character" w:styleId="Vietosrezervavimoenklotekstas">
    <w:name w:val="Placeholder Text"/>
    <w:basedOn w:val="Numatytasispastraiposriftas"/>
    <w:uiPriority w:val="99"/>
    <w:semiHidden/>
    <w:rsid w:val="0096673B"/>
    <w:rPr>
      <w:color w:val="666666"/>
    </w:rPr>
  </w:style>
  <w:style w:type="paragraph" w:styleId="Debesliotekstas">
    <w:name w:val="Balloon Text"/>
    <w:basedOn w:val="prastasis"/>
    <w:link w:val="DebesliotekstasDiagrama"/>
    <w:uiPriority w:val="99"/>
    <w:semiHidden/>
    <w:unhideWhenUsed/>
    <w:rsid w:val="00B04D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4D3F"/>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35579">
      <w:bodyDiv w:val="1"/>
      <w:marLeft w:val="0"/>
      <w:marRight w:val="0"/>
      <w:marTop w:val="0"/>
      <w:marBottom w:val="0"/>
      <w:divBdr>
        <w:top w:val="none" w:sz="0" w:space="0" w:color="auto"/>
        <w:left w:val="none" w:sz="0" w:space="0" w:color="auto"/>
        <w:bottom w:val="none" w:sz="0" w:space="0" w:color="auto"/>
        <w:right w:val="none" w:sz="0" w:space="0" w:color="auto"/>
      </w:divBdr>
    </w:div>
    <w:div w:id="1662270071">
      <w:bodyDiv w:val="1"/>
      <w:marLeft w:val="0"/>
      <w:marRight w:val="0"/>
      <w:marTop w:val="0"/>
      <w:marBottom w:val="0"/>
      <w:divBdr>
        <w:top w:val="none" w:sz="0" w:space="0" w:color="auto"/>
        <w:left w:val="none" w:sz="0" w:space="0" w:color="auto"/>
        <w:bottom w:val="none" w:sz="0" w:space="0" w:color="auto"/>
        <w:right w:val="none" w:sz="0" w:space="0" w:color="auto"/>
      </w:divBdr>
    </w:div>
    <w:div w:id="2030133217">
      <w:bodyDiv w:val="1"/>
      <w:marLeft w:val="0"/>
      <w:marRight w:val="0"/>
      <w:marTop w:val="0"/>
      <w:marBottom w:val="0"/>
      <w:divBdr>
        <w:top w:val="none" w:sz="0" w:space="0" w:color="auto"/>
        <w:left w:val="none" w:sz="0" w:space="0" w:color="auto"/>
        <w:bottom w:val="none" w:sz="0" w:space="0" w:color="auto"/>
        <w:right w:val="none" w:sz="0" w:space="0" w:color="auto"/>
      </w:divBdr>
    </w:div>
    <w:div w:id="21145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4CF0-CDEF-46E1-9711-01601E54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5236</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gintaras.adzgauskas@kaisiadorys.lt</dc:creator>
  <cp:lastModifiedBy>PC</cp:lastModifiedBy>
  <cp:revision>2</cp:revision>
  <cp:lastPrinted>2026-04-24T05:29:00Z</cp:lastPrinted>
  <dcterms:created xsi:type="dcterms:W3CDTF">2026-04-24T08:28:00Z</dcterms:created>
  <dcterms:modified xsi:type="dcterms:W3CDTF">2026-04-24T08:28:00Z</dcterms:modified>
</cp:coreProperties>
</file>