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18CE7D2F" w:rsidR="005F13F0" w:rsidRPr="00CE684E" w:rsidRDefault="00E4685B" w:rsidP="004E4612">
          <w:pPr>
            <w:spacing w:after="120" w:line="20" w:lineRule="atLeast"/>
            <w:contextualSpacing/>
            <w:jc w:val="center"/>
            <w:rPr>
              <w:rFonts w:cstheme="minorHAnsi"/>
              <w:b/>
              <w:bCs/>
              <w:sz w:val="24"/>
              <w:szCs w:val="24"/>
            </w:rPr>
          </w:pPr>
          <w:r w:rsidRPr="00CE684E">
            <w:rPr>
              <w:rFonts w:cstheme="minorHAnsi"/>
              <w:b/>
              <w:bCs/>
              <w:sz w:val="24"/>
              <w:szCs w:val="24"/>
            </w:rPr>
            <w:t>LIETUVOS RESPUBLIKOS VYRIAUSYBĖS KANCELIARIJA</w:t>
          </w:r>
        </w:p>
        <w:p w14:paraId="773DBB02" w14:textId="77777777" w:rsidR="001A6D0C" w:rsidRPr="00CE684E" w:rsidRDefault="001A6D0C" w:rsidP="001A6D0C">
          <w:pPr>
            <w:spacing w:after="120" w:line="20" w:lineRule="atLeast"/>
            <w:contextualSpacing/>
            <w:jc w:val="center"/>
            <w:rPr>
              <w:rFonts w:cstheme="minorHAnsi"/>
              <w:sz w:val="24"/>
              <w:szCs w:val="24"/>
            </w:rPr>
          </w:pPr>
          <w:r w:rsidRPr="00CE684E">
            <w:rPr>
              <w:rFonts w:cstheme="minorHAnsi"/>
              <w:sz w:val="24"/>
              <w:szCs w:val="24"/>
            </w:rPr>
            <w:t>Biudžetinė įstaiga, Gedimino pr. 11, LT-01103, Vilnius, tel.  +370 5 266 3711</w:t>
          </w:r>
        </w:p>
        <w:p w14:paraId="163C3304" w14:textId="2C3D105F" w:rsidR="001A6D0C" w:rsidRPr="00CE684E" w:rsidRDefault="001A6D0C" w:rsidP="001A6D0C">
          <w:pPr>
            <w:spacing w:after="120" w:line="20" w:lineRule="atLeast"/>
            <w:contextualSpacing/>
            <w:jc w:val="center"/>
            <w:rPr>
              <w:rFonts w:cstheme="minorHAnsi"/>
              <w:sz w:val="24"/>
              <w:szCs w:val="24"/>
            </w:rPr>
          </w:pPr>
          <w:r w:rsidRPr="00CE684E">
            <w:rPr>
              <w:rFonts w:cstheme="minorHAnsi"/>
              <w:sz w:val="24"/>
              <w:szCs w:val="24"/>
            </w:rPr>
            <w:t xml:space="preserve">el. p.  </w:t>
          </w:r>
          <w:hyperlink r:id="rId11" w:history="1">
            <w:r w:rsidR="00CE684E" w:rsidRPr="00CE684E">
              <w:rPr>
                <w:rStyle w:val="Hipersaitas"/>
                <w:rFonts w:cstheme="minorHAnsi"/>
                <w:sz w:val="24"/>
                <w:szCs w:val="24"/>
              </w:rPr>
              <w:t>lrvkanceliarija@lrv.lt</w:t>
            </w:r>
          </w:hyperlink>
          <w:r w:rsidRPr="00CE684E">
            <w:rPr>
              <w:rFonts w:cstheme="minorHAnsi"/>
              <w:sz w:val="24"/>
              <w:szCs w:val="24"/>
            </w:rPr>
            <w:t>,   http://www.lrv.lt</w:t>
          </w:r>
        </w:p>
        <w:p w14:paraId="0CE733B5" w14:textId="6696F201" w:rsidR="00C32E53" w:rsidRPr="00CE684E" w:rsidRDefault="001A6D0C" w:rsidP="00CE684E">
          <w:pPr>
            <w:spacing w:after="120" w:line="20" w:lineRule="atLeast"/>
            <w:contextualSpacing/>
            <w:jc w:val="center"/>
            <w:rPr>
              <w:rFonts w:cstheme="minorHAnsi"/>
              <w:sz w:val="24"/>
              <w:szCs w:val="24"/>
            </w:rPr>
          </w:pPr>
          <w:r w:rsidRPr="00CE684E">
            <w:rPr>
              <w:rFonts w:cstheme="minorHAnsi"/>
              <w:sz w:val="24"/>
              <w:szCs w:val="24"/>
            </w:rPr>
            <w:t>Duomenys kaupiami ir saugomi Juridinių asmenų registre, kodas 188604574</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313BC8"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Default="00D526C8" w:rsidP="004E4612">
          <w:pPr>
            <w:spacing w:after="120" w:line="20" w:lineRule="atLeast"/>
            <w:contextualSpacing/>
            <w:jc w:val="center"/>
            <w:rPr>
              <w:rFonts w:cstheme="minorHAnsi"/>
              <w:sz w:val="24"/>
              <w:szCs w:val="24"/>
            </w:rPr>
          </w:pPr>
        </w:p>
        <w:p w14:paraId="4EF20ED9" w14:textId="77777777" w:rsidR="002A248D" w:rsidRDefault="002A248D" w:rsidP="004E4612">
          <w:pPr>
            <w:spacing w:after="120" w:line="20" w:lineRule="atLeast"/>
            <w:contextualSpacing/>
            <w:jc w:val="center"/>
            <w:rPr>
              <w:rFonts w:cstheme="minorHAnsi"/>
              <w:sz w:val="24"/>
              <w:szCs w:val="24"/>
            </w:rPr>
          </w:pPr>
        </w:p>
        <w:p w14:paraId="59C1F31A" w14:textId="77777777" w:rsidR="002A248D" w:rsidRDefault="002A248D" w:rsidP="004E4612">
          <w:pPr>
            <w:spacing w:after="120" w:line="20" w:lineRule="atLeast"/>
            <w:contextualSpacing/>
            <w:jc w:val="center"/>
            <w:rPr>
              <w:rFonts w:cstheme="minorHAnsi"/>
              <w:sz w:val="24"/>
              <w:szCs w:val="24"/>
            </w:rPr>
          </w:pPr>
        </w:p>
        <w:p w14:paraId="65E7D127" w14:textId="77777777" w:rsidR="002A248D" w:rsidRDefault="002A248D" w:rsidP="004E4612">
          <w:pPr>
            <w:spacing w:after="120" w:line="20" w:lineRule="atLeast"/>
            <w:contextualSpacing/>
            <w:jc w:val="center"/>
            <w:rPr>
              <w:rFonts w:cstheme="minorHAnsi"/>
              <w:sz w:val="24"/>
              <w:szCs w:val="24"/>
            </w:rPr>
          </w:pPr>
        </w:p>
        <w:p w14:paraId="4FC49F27" w14:textId="77777777" w:rsidR="002A248D" w:rsidRPr="00F0499F" w:rsidRDefault="002A248D" w:rsidP="004E4612">
          <w:pPr>
            <w:spacing w:after="120" w:line="20" w:lineRule="atLeast"/>
            <w:contextualSpacing/>
            <w:jc w:val="center"/>
            <w:rPr>
              <w:rFonts w:cstheme="minorHAnsi"/>
              <w:sz w:val="24"/>
              <w:szCs w:val="24"/>
            </w:rPr>
          </w:pPr>
        </w:p>
        <w:p w14:paraId="3EC49E01" w14:textId="7FA2180A" w:rsidR="00D526C8" w:rsidRPr="00F0499F" w:rsidRDefault="00313B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3DB406B5" w:rsidR="001C24BC" w:rsidRPr="00400BCA" w:rsidRDefault="00313BC8" w:rsidP="004E4612">
          <w:pPr>
            <w:spacing w:after="120" w:line="20" w:lineRule="atLeast"/>
            <w:ind w:left="5245"/>
            <w:contextualSpacing/>
            <w:rPr>
              <w:rFonts w:cstheme="minorHAnsi"/>
              <w:sz w:val="24"/>
              <w:szCs w:val="24"/>
            </w:rPr>
          </w:pPr>
          <w:r w:rsidRPr="00400BCA">
            <w:rPr>
              <w:rFonts w:cstheme="minorHAnsi"/>
              <w:sz w:val="24"/>
              <w:szCs w:val="24"/>
            </w:rPr>
            <w:t xml:space="preserve">Perkančiosios organizacijos Viešųjų pirkimų komisijos </w:t>
          </w:r>
          <w:r w:rsidR="0001607E" w:rsidRPr="00400BCA">
            <w:rPr>
              <w:rFonts w:cstheme="minorHAnsi"/>
              <w:sz w:val="24"/>
              <w:szCs w:val="24"/>
            </w:rPr>
            <w:t>2</w:t>
          </w:r>
          <w:r w:rsidRPr="00400BCA">
            <w:rPr>
              <w:rFonts w:cstheme="minorHAnsi"/>
              <w:sz w:val="24"/>
              <w:szCs w:val="24"/>
            </w:rPr>
            <w:t>0</w:t>
          </w:r>
          <w:r w:rsidR="0001607E" w:rsidRPr="00400BCA">
            <w:rPr>
              <w:rFonts w:cstheme="minorHAnsi"/>
              <w:sz w:val="24"/>
              <w:szCs w:val="24"/>
            </w:rPr>
            <w:t>26</w:t>
          </w:r>
          <w:r w:rsidRPr="00400BCA">
            <w:rPr>
              <w:rFonts w:cstheme="minorHAnsi"/>
              <w:sz w:val="24"/>
              <w:szCs w:val="24"/>
            </w:rPr>
            <w:t>-0</w:t>
          </w:r>
          <w:r w:rsidR="000B7A36" w:rsidRPr="00400BCA">
            <w:rPr>
              <w:rFonts w:cstheme="minorHAnsi"/>
              <w:sz w:val="24"/>
              <w:szCs w:val="24"/>
            </w:rPr>
            <w:t>4</w:t>
          </w:r>
          <w:r w:rsidRPr="00400BCA">
            <w:rPr>
              <w:rFonts w:cstheme="minorHAnsi"/>
              <w:sz w:val="24"/>
              <w:szCs w:val="24"/>
            </w:rPr>
            <w:t>-</w:t>
          </w:r>
          <w:r w:rsidR="006D48B7">
            <w:rPr>
              <w:rFonts w:cstheme="minorHAnsi"/>
              <w:sz w:val="24"/>
              <w:szCs w:val="24"/>
            </w:rPr>
            <w:t>30</w:t>
          </w:r>
          <w:r w:rsidRPr="00400BCA">
            <w:rPr>
              <w:rFonts w:cstheme="minorHAnsi"/>
              <w:sz w:val="24"/>
              <w:szCs w:val="24"/>
            </w:rPr>
            <w:t xml:space="preserve"> protokolu Nr. </w:t>
          </w:r>
          <w:r w:rsidR="0001607E" w:rsidRPr="00400BCA">
            <w:rPr>
              <w:rFonts w:cstheme="minorHAnsi"/>
              <w:sz w:val="24"/>
              <w:szCs w:val="24"/>
            </w:rPr>
            <w:t>67-</w:t>
          </w:r>
          <w:r w:rsidR="00C006D7" w:rsidRPr="00400BCA">
            <w:rPr>
              <w:rFonts w:cstheme="minorHAnsi"/>
              <w:sz w:val="24"/>
              <w:szCs w:val="24"/>
            </w:rPr>
            <w:t>...</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21E957F2" w14:textId="77777777" w:rsidR="00C26167" w:rsidRDefault="00C26167" w:rsidP="004E4612">
          <w:pPr>
            <w:spacing w:after="120" w:line="20" w:lineRule="atLeast"/>
            <w:contextualSpacing/>
            <w:jc w:val="center"/>
            <w:rPr>
              <w:rFonts w:cstheme="minorHAnsi"/>
              <w:sz w:val="24"/>
              <w:szCs w:val="24"/>
            </w:rPr>
          </w:pPr>
        </w:p>
        <w:p w14:paraId="12A3908B" w14:textId="77777777" w:rsidR="00C26167" w:rsidRDefault="00C26167" w:rsidP="004E4612">
          <w:pPr>
            <w:spacing w:after="120" w:line="20" w:lineRule="atLeast"/>
            <w:contextualSpacing/>
            <w:jc w:val="center"/>
            <w:rPr>
              <w:rFonts w:cstheme="minorHAnsi"/>
              <w:sz w:val="24"/>
              <w:szCs w:val="24"/>
            </w:rPr>
          </w:pPr>
        </w:p>
        <w:p w14:paraId="436E4568" w14:textId="77777777" w:rsidR="00C26167" w:rsidRDefault="00C26167" w:rsidP="004E4612">
          <w:pPr>
            <w:spacing w:after="120" w:line="20" w:lineRule="atLeast"/>
            <w:contextualSpacing/>
            <w:jc w:val="center"/>
            <w:rPr>
              <w:rFonts w:cstheme="minorHAnsi"/>
              <w:sz w:val="24"/>
              <w:szCs w:val="24"/>
            </w:rPr>
          </w:pPr>
        </w:p>
        <w:p w14:paraId="01AEEE7E" w14:textId="77777777" w:rsidR="00C26167" w:rsidRPr="00F0499F" w:rsidRDefault="00C26167" w:rsidP="004E4612">
          <w:pPr>
            <w:spacing w:after="120" w:line="20" w:lineRule="atLeast"/>
            <w:contextualSpacing/>
            <w:jc w:val="center"/>
            <w:rPr>
              <w:rFonts w:cstheme="minorHAnsi"/>
              <w:sz w:val="24"/>
              <w:szCs w:val="24"/>
            </w:rPr>
          </w:pPr>
        </w:p>
        <w:p w14:paraId="1D1BF965" w14:textId="4DA77D4C" w:rsidR="00D526C8" w:rsidRPr="00261D71" w:rsidRDefault="00313BC8" w:rsidP="004E4612">
          <w:pPr>
            <w:spacing w:after="120" w:line="20" w:lineRule="atLeast"/>
            <w:contextualSpacing/>
            <w:jc w:val="center"/>
            <w:rPr>
              <w:rFonts w:cstheme="minorHAnsi"/>
              <w:b/>
              <w:bCs/>
              <w:sz w:val="28"/>
              <w:szCs w:val="28"/>
            </w:rPr>
          </w:pPr>
          <w:r w:rsidRPr="00261D71">
            <w:rPr>
              <w:rFonts w:cstheme="minorHAnsi"/>
              <w:b/>
              <w:bCs/>
              <w:sz w:val="28"/>
              <w:szCs w:val="28"/>
            </w:rPr>
            <w:t>TARPTAUTINIO VIEŠOJO PIRKIMO „</w:t>
          </w:r>
          <w:r w:rsidR="00261D71" w:rsidRPr="00261D71">
            <w:rPr>
              <w:rFonts w:cstheme="minorHAnsi"/>
              <w:b/>
              <w:bCs/>
              <w:caps/>
              <w:sz w:val="28"/>
              <w:szCs w:val="28"/>
            </w:rPr>
            <w:t xml:space="preserve">garso </w:t>
          </w:r>
          <w:r w:rsidR="00E1364A">
            <w:rPr>
              <w:rFonts w:cstheme="minorHAnsi"/>
              <w:b/>
              <w:bCs/>
              <w:caps/>
              <w:sz w:val="28"/>
              <w:szCs w:val="28"/>
            </w:rPr>
            <w:t xml:space="preserve">IR VAIZDO </w:t>
          </w:r>
          <w:r w:rsidR="00261D71" w:rsidRPr="00261D71">
            <w:rPr>
              <w:rFonts w:cstheme="minorHAnsi"/>
              <w:b/>
              <w:bCs/>
              <w:caps/>
              <w:sz w:val="28"/>
              <w:szCs w:val="28"/>
            </w:rPr>
            <w:t>įranga</w:t>
          </w:r>
          <w:r w:rsidRPr="00261D71">
            <w:rPr>
              <w:rFonts w:cstheme="minorHAnsi"/>
              <w:b/>
              <w:bCs/>
              <w:sz w:val="28"/>
              <w:szCs w:val="28"/>
            </w:rPr>
            <w:t>“</w:t>
          </w:r>
        </w:p>
        <w:p w14:paraId="18ACC6AD" w14:textId="728F8E55" w:rsidR="00D526C8" w:rsidRPr="003B2644" w:rsidRDefault="00313B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A3F8B0E" w:rsidR="00D53BF4" w:rsidRPr="00F0499F" w:rsidRDefault="00313BC8"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01607E" w:rsidRPr="0001607E">
            <w:rPr>
              <w:rFonts w:cstheme="minorHAnsi"/>
              <w:b/>
              <w:bCs/>
              <w:sz w:val="28"/>
              <w:szCs w:val="28"/>
            </w:rPr>
            <w:t>1</w:t>
          </w:r>
          <w:r w:rsidRPr="0001607E">
            <w:rPr>
              <w:rFonts w:cstheme="minorHAnsi"/>
              <w:b/>
              <w:bCs/>
              <w:sz w:val="28"/>
              <w:szCs w:val="28"/>
            </w:rPr>
            <w:t>.</w:t>
          </w:r>
          <w:r w:rsidRPr="00F0499F">
            <w:rPr>
              <w:rFonts w:cstheme="minorHAnsi"/>
              <w:i/>
              <w:iCs/>
              <w:color w:val="7030A0"/>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313BC8"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313BC8"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018239CB" w:rsidR="0074475B" w:rsidRDefault="00313BC8"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BF6633">
                  <w:rPr>
                    <w:noProof/>
                    <w:webHidden/>
                  </w:rPr>
                  <w:t>3</w:t>
                </w:r>
              </w:hyperlink>
            </w:p>
            <w:p w14:paraId="72F5B133" w14:textId="37C7C1BF"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sidR="00BF6633">
                  <w:rPr>
                    <w:noProof/>
                    <w:webHidden/>
                  </w:rPr>
                  <w:t>3</w:t>
                </w:r>
              </w:hyperlink>
            </w:p>
            <w:p w14:paraId="569BF15B" w14:textId="6575C07B"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BF6633">
                  <w:rPr>
                    <w:noProof/>
                    <w:webHidden/>
                  </w:rPr>
                  <w:t>3</w:t>
                </w:r>
              </w:hyperlink>
            </w:p>
            <w:p w14:paraId="37870567" w14:textId="76D41B23"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BF6633">
                  <w:rPr>
                    <w:noProof/>
                    <w:webHidden/>
                  </w:rPr>
                  <w:t>4</w:t>
                </w:r>
              </w:hyperlink>
            </w:p>
            <w:p w14:paraId="51E715FC" w14:textId="2C57E655"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BF6633">
                  <w:rPr>
                    <w:noProof/>
                    <w:webHidden/>
                  </w:rPr>
                  <w:t>4</w:t>
                </w:r>
              </w:hyperlink>
            </w:p>
            <w:p w14:paraId="29434F06" w14:textId="0B36CA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BF6633">
                  <w:rPr>
                    <w:noProof/>
                    <w:webHidden/>
                  </w:rPr>
                  <w:t>5</w:t>
                </w:r>
              </w:hyperlink>
            </w:p>
            <w:p w14:paraId="163B50EE" w14:textId="109D1522"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BF6633">
                  <w:rPr>
                    <w:noProof/>
                    <w:webHidden/>
                  </w:rPr>
                  <w:t>6</w:t>
                </w:r>
              </w:hyperlink>
            </w:p>
            <w:p w14:paraId="7C9C7354" w14:textId="4376745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BF6633">
                  <w:rPr>
                    <w:noProof/>
                    <w:webHidden/>
                  </w:rPr>
                  <w:t>6</w:t>
                </w:r>
              </w:hyperlink>
            </w:p>
            <w:p w14:paraId="1901588D" w14:textId="6D53C8F9"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BF6633">
                  <w:rPr>
                    <w:noProof/>
                    <w:webHidden/>
                  </w:rPr>
                  <w:t>6</w:t>
                </w:r>
              </w:hyperlink>
            </w:p>
            <w:p w14:paraId="63AED696" w14:textId="5C1F4FC3"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BF6633">
                  <w:rPr>
                    <w:noProof/>
                    <w:webHidden/>
                  </w:rPr>
                  <w:t>7</w:t>
                </w:r>
              </w:hyperlink>
            </w:p>
            <w:p w14:paraId="456B2FA1" w14:textId="1EAF6B9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BF6633">
                  <w:rPr>
                    <w:noProof/>
                    <w:webHidden/>
                  </w:rPr>
                  <w:t>7</w:t>
                </w:r>
              </w:hyperlink>
            </w:p>
            <w:p w14:paraId="3C0F05FC" w14:textId="51346D4C" w:rsidR="0074475B" w:rsidRDefault="00313BC8" w:rsidP="007E0A9D">
              <w:pPr>
                <w:pStyle w:val="Turinys1"/>
                <w:rPr>
                  <w:noProof/>
                  <w:sz w:val="22"/>
                  <w:szCs w:val="22"/>
                  <w:lang w:val="en-US" w:eastAsia="en-US"/>
                </w:rPr>
              </w:pPr>
              <w:r>
                <w:rPr>
                  <w:rStyle w:val="Hipersaitas"/>
                  <w:noProof/>
                </w:rPr>
                <w:t xml:space="preserve">  </w:t>
              </w:r>
              <w:hyperlink w:anchor="_Toc126333939" w:history="1">
                <w:r w:rsidR="0074475B" w:rsidRPr="00FA7F81">
                  <w:rPr>
                    <w:rStyle w:val="Hipersaitas"/>
                    <w:rFonts w:cstheme="minorHAnsi"/>
                    <w:noProof/>
                  </w:rPr>
                  <w:t>Pirkimo sąlygų 1 priedas „Terminai“</w:t>
                </w:r>
                <w:r w:rsidR="0074475B">
                  <w:rPr>
                    <w:noProof/>
                    <w:webHidden/>
                  </w:rPr>
                  <w:tab/>
                </w:r>
              </w:hyperlink>
            </w:p>
            <w:p w14:paraId="27656DDD" w14:textId="6351DB77"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r w:rsidR="00ED3C5C">
                <w:rPr>
                  <w:noProof/>
                  <w:sz w:val="22"/>
                  <w:szCs w:val="22"/>
                  <w:lang w:val="en-US" w:eastAsia="en-US"/>
                </w:rPr>
                <w:t xml:space="preserve"> </w:t>
              </w:r>
            </w:p>
            <w:p w14:paraId="79347E8A" w14:textId="095C9BC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p>
            <w:p w14:paraId="6DE76A5E" w14:textId="4D99C8D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hyperlink>
            </w:p>
            <w:p w14:paraId="61E88A43" w14:textId="3D0F218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F03F41">
                  <w:rPr>
                    <w:rStyle w:val="Hipersaitas"/>
                    <w:rFonts w:eastAsia="Calibri" w:cstheme="minorHAnsi"/>
                    <w:noProof/>
                  </w:rPr>
                  <w:t>Patie</w:t>
                </w:r>
                <w:r w:rsidR="00FC4711" w:rsidRPr="00FC4711">
                  <w:rPr>
                    <w:rStyle w:val="Hipersaitas"/>
                    <w:rFonts w:eastAsia="Calibri" w:cstheme="minorHAnsi"/>
                    <w:noProof/>
                  </w:rPr>
                  <w:t>ktų p</w:t>
                </w:r>
                <w:r w:rsidR="00F03F41">
                  <w:rPr>
                    <w:rStyle w:val="Hipersaitas"/>
                    <w:rFonts w:eastAsia="Calibri" w:cstheme="minorHAnsi"/>
                    <w:noProof/>
                  </w:rPr>
                  <w:t>reki</w:t>
                </w:r>
                <w:r w:rsidR="00FC4711" w:rsidRPr="00FC4711">
                  <w:rPr>
                    <w:rStyle w:val="Hipersaitas"/>
                    <w:rFonts w:eastAsia="Calibri" w:cstheme="minorHAnsi"/>
                    <w:noProof/>
                  </w:rPr>
                  <w:t>ų sąrašo ir siūlomų specialistų sąrašo formo</w:t>
                </w:r>
                <w:r w:rsidR="00540DF7">
                  <w:rPr>
                    <w:rStyle w:val="Hipersaitas"/>
                    <w:rFonts w:eastAsia="Calibri" w:cstheme="minorHAnsi"/>
                    <w:noProof/>
                  </w:rPr>
                  <w:t>s</w:t>
                </w:r>
                <w:r w:rsidRPr="00FA7F81">
                  <w:rPr>
                    <w:rStyle w:val="Hipersaitas"/>
                    <w:rFonts w:eastAsia="Calibri" w:cstheme="minorHAnsi"/>
                    <w:noProof/>
                  </w:rPr>
                  <w:t>“</w:t>
                </w:r>
                <w:r>
                  <w:rPr>
                    <w:noProof/>
                    <w:webHidden/>
                  </w:rPr>
                  <w:tab/>
                </w:r>
              </w:hyperlink>
            </w:p>
            <w:p w14:paraId="310D1EC2" w14:textId="787CC584"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5F61B9F6" w14:textId="76F7FADD"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w:t>
                </w:r>
                <w:r w:rsidR="005D1517" w:rsidRPr="005D1517">
                  <w:rPr>
                    <w:rStyle w:val="Hipersaitas"/>
                    <w:rFonts w:eastAsia="Calibri" w:cstheme="minorHAnsi"/>
                    <w:noProof/>
                  </w:rPr>
                  <w:t>Tiekėjo deklaracija dėl atitikties Reglamento nuostatoms</w:t>
                </w:r>
                <w:r w:rsidR="005D1517">
                  <w:rPr>
                    <w:rStyle w:val="Hipersaitas"/>
                    <w:rFonts w:eastAsia="Calibri" w:cstheme="minorHAnsi"/>
                    <w:noProof/>
                  </w:rPr>
                  <w:t xml:space="preserve"> juridiniam asmeniui</w:t>
                </w:r>
                <w:r w:rsidRPr="00FA7F81">
                  <w:rPr>
                    <w:rStyle w:val="Hipersaitas"/>
                    <w:rFonts w:eastAsia="Calibri" w:cstheme="minorHAnsi"/>
                    <w:noProof/>
                  </w:rPr>
                  <w:t>“</w:t>
                </w:r>
                <w:r>
                  <w:rPr>
                    <w:noProof/>
                    <w:webHidden/>
                  </w:rPr>
                  <w:tab/>
                </w:r>
              </w:hyperlink>
            </w:p>
            <w:p w14:paraId="43280921" w14:textId="65B24200"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w:t>
                </w:r>
                <w:r w:rsidR="005D1517">
                  <w:rPr>
                    <w:rStyle w:val="Hipersaitas"/>
                    <w:noProof/>
                  </w:rPr>
                  <w:t xml:space="preserve"> fiziniam asmeniui</w:t>
                </w:r>
                <w:r w:rsidRPr="00FA7F81">
                  <w:rPr>
                    <w:rStyle w:val="Hipersaitas"/>
                    <w:noProof/>
                  </w:rPr>
                  <w:t>“</w:t>
                </w:r>
                <w:r>
                  <w:rPr>
                    <w:noProof/>
                    <w:webHidden/>
                  </w:rPr>
                  <w:tab/>
                </w:r>
              </w:hyperlink>
            </w:p>
            <w:p w14:paraId="71F30D01" w14:textId="029AED52"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262922" w:rsidRPr="00262922">
                  <w:rPr>
                    <w:rStyle w:val="Hipersaitas"/>
                    <w:noProof/>
                  </w:rPr>
                  <w:t>Tiekėjo deklaracija dėl atitikties nacionalinio saugumo reikalavimams</w:t>
                </w:r>
                <w:r w:rsidRPr="00FA7F81">
                  <w:rPr>
                    <w:rStyle w:val="Hipersaitas"/>
                    <w:noProof/>
                  </w:rPr>
                  <w:t>“</w:t>
                </w:r>
                <w:r>
                  <w:rPr>
                    <w:noProof/>
                    <w:webHidden/>
                  </w:rPr>
                  <w:tab/>
                </w:r>
              </w:hyperlink>
            </w:p>
            <w:p w14:paraId="1446CD49" w14:textId="0C8F04CF" w:rsidR="0074475B" w:rsidRDefault="0074475B">
              <w:pPr>
                <w:pStyle w:val="Turinys2"/>
                <w:rPr>
                  <w:noProof/>
                  <w:sz w:val="22"/>
                  <w:szCs w:val="22"/>
                  <w:lang w:val="en-US" w:eastAsia="en-US"/>
                </w:rPr>
              </w:pPr>
              <w:hyperlink w:anchor="_Toc126333948" w:history="1">
                <w:r w:rsidRPr="00FA7F81">
                  <w:rPr>
                    <w:rStyle w:val="Hipersaitas"/>
                    <w:noProof/>
                  </w:rPr>
                  <w:t>Pirkimo sąlygų 10 priedas „</w:t>
                </w:r>
                <w:r w:rsidR="00945762" w:rsidRPr="00945762">
                  <w:rPr>
                    <w:rStyle w:val="Hipersaitas"/>
                    <w:noProof/>
                  </w:rPr>
                  <w:t>Nacionalinio saugumo reikalavimų atitikties deklaracijos tipinė forma</w:t>
                </w:r>
                <w:r w:rsidRPr="00FA7F81">
                  <w:rPr>
                    <w:rStyle w:val="Hipersaitas"/>
                    <w:noProof/>
                  </w:rPr>
                  <w:t>“</w:t>
                </w:r>
                <w:r>
                  <w:rPr>
                    <w:noProof/>
                    <w:webHidden/>
                  </w:rPr>
                  <w:tab/>
                </w:r>
              </w:hyperlink>
            </w:p>
            <w:p w14:paraId="7B3E2EFA" w14:textId="65B83E82" w:rsidR="0074475B" w:rsidRDefault="0074475B">
              <w:pPr>
                <w:pStyle w:val="Turinys2"/>
              </w:pPr>
              <w:hyperlink w:anchor="_Toc126333949" w:history="1">
                <w:r w:rsidRPr="00FA7F81">
                  <w:rPr>
                    <w:rStyle w:val="Hipersaitas"/>
                    <w:rFonts w:eastAsia="Calibri" w:cstheme="majorHAnsi"/>
                    <w:noProof/>
                  </w:rPr>
                  <w:t>Pirkimo sąlygų 11 priedas „P</w:t>
                </w:r>
                <w:r w:rsidR="00BB7361">
                  <w:rPr>
                    <w:rStyle w:val="Hipersaitas"/>
                    <w:rFonts w:eastAsia="Calibri" w:cstheme="majorHAnsi"/>
                    <w:noProof/>
                  </w:rPr>
                  <w:t>agrindinė</w:t>
                </w:r>
                <w:r w:rsidRPr="00FA7F81">
                  <w:rPr>
                    <w:rStyle w:val="Hipersaitas"/>
                    <w:rFonts w:eastAsia="Calibri" w:cstheme="majorHAnsi"/>
                    <w:noProof/>
                  </w:rPr>
                  <w:t xml:space="preserve">s </w:t>
                </w:r>
                <w:r w:rsidR="00954747">
                  <w:rPr>
                    <w:rStyle w:val="Hipersaitas"/>
                    <w:rFonts w:eastAsia="Calibri" w:cstheme="majorHAnsi"/>
                    <w:noProof/>
                  </w:rPr>
                  <w:t xml:space="preserve">pirkimo </w:t>
                </w:r>
                <w:r w:rsidRPr="00FA7F81">
                  <w:rPr>
                    <w:rStyle w:val="Hipersaitas"/>
                    <w:rFonts w:eastAsia="Calibri" w:cstheme="majorHAnsi"/>
                    <w:noProof/>
                  </w:rPr>
                  <w:t xml:space="preserve">sutarties </w:t>
                </w:r>
                <w:r w:rsidR="00BB7361">
                  <w:rPr>
                    <w:rStyle w:val="Hipersaitas"/>
                    <w:rFonts w:eastAsia="Calibri" w:cstheme="majorHAnsi"/>
                    <w:noProof/>
                  </w:rPr>
                  <w:t>sąlygo</w:t>
                </w:r>
                <w:r w:rsidRPr="00FA7F81">
                  <w:rPr>
                    <w:rStyle w:val="Hipersaitas"/>
                    <w:rFonts w:eastAsia="Calibri" w:cstheme="majorHAnsi"/>
                    <w:noProof/>
                  </w:rPr>
                  <w:t>s“</w:t>
                </w:r>
                <w:r>
                  <w:rPr>
                    <w:noProof/>
                    <w:webHidden/>
                  </w:rPr>
                  <w:tab/>
                </w:r>
              </w:hyperlink>
            </w:p>
            <w:p w14:paraId="58E74EDE" w14:textId="7036A6CB" w:rsidR="00B31D59" w:rsidRDefault="00B31D59" w:rsidP="00B31D59">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w:t>
                </w:r>
                <w:r>
                  <w:rPr>
                    <w:rStyle w:val="Hipersaitas"/>
                    <w:rFonts w:eastAsia="Calibri" w:cstheme="minorHAnsi"/>
                    <w:noProof/>
                  </w:rPr>
                  <w:t>12</w:t>
                </w:r>
                <w:r w:rsidRPr="00FA7F81">
                  <w:rPr>
                    <w:rStyle w:val="Hipersaitas"/>
                    <w:rFonts w:eastAsia="Calibri" w:cstheme="minorHAnsi"/>
                    <w:noProof/>
                  </w:rPr>
                  <w:t xml:space="preserve"> priedas „EBVPD“ </w:t>
                </w:r>
                <w:r w:rsidRPr="00FA7F81">
                  <w:rPr>
                    <w:rStyle w:val="Hipersaitas"/>
                    <w:rFonts w:cstheme="minorHAnsi"/>
                    <w:noProof/>
                  </w:rPr>
                  <w:t>(XML formatu)</w:t>
                </w:r>
                <w:r>
                  <w:rPr>
                    <w:noProof/>
                    <w:webHidden/>
                  </w:rPr>
                  <w:tab/>
                </w:r>
              </w:hyperlink>
            </w:p>
            <w:p w14:paraId="5DF34693" w14:textId="77777777" w:rsidR="00B31D59" w:rsidRPr="00B31D59" w:rsidRDefault="00B31D59" w:rsidP="00B31D59">
              <w:pPr>
                <w:rPr>
                  <w:lang w:val="en-US" w:eastAsia="en-US"/>
                </w:rPr>
              </w:pPr>
            </w:p>
            <w:p w14:paraId="0DDC40AE" w14:textId="1B9D1546" w:rsidR="001C24BC" w:rsidRPr="00F0499F" w:rsidRDefault="00313BC8"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313BC8"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313BC8"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42E6E863" w:rsidR="005B5ED5" w:rsidRPr="00411261" w:rsidRDefault="00313BC8" w:rsidP="00FC5C82">
      <w:pPr>
        <w:pStyle w:val="Sraopastraipa"/>
        <w:numPr>
          <w:ilvl w:val="1"/>
          <w:numId w:val="1"/>
        </w:numPr>
        <w:tabs>
          <w:tab w:val="left" w:pos="993"/>
        </w:tabs>
        <w:spacing w:after="0" w:line="20" w:lineRule="atLeast"/>
        <w:ind w:left="0" w:firstLine="567"/>
        <w:jc w:val="both"/>
        <w:rPr>
          <w:rFonts w:cstheme="minorHAnsi"/>
        </w:rPr>
      </w:pPr>
      <w:r w:rsidRPr="00411261">
        <w:rPr>
          <w:rFonts w:cstheme="minorHAnsi"/>
        </w:rPr>
        <w:t xml:space="preserve">Perkančioji organizacija – </w:t>
      </w:r>
      <w:r w:rsidR="00FC5C82" w:rsidRPr="00411261">
        <w:rPr>
          <w:rFonts w:eastAsia="Calibri" w:cstheme="minorHAnsi"/>
        </w:rPr>
        <w:t>Lietuvos Respublikos Vyriausybės kanceliarija</w:t>
      </w:r>
      <w:r w:rsidR="00E56BA8" w:rsidRPr="00411261">
        <w:rPr>
          <w:rFonts w:eastAsia="Calibri" w:cstheme="minorHAnsi"/>
        </w:rPr>
        <w:t xml:space="preserve">, juridinio asmens kodas </w:t>
      </w:r>
      <w:r w:rsidR="00FC5C82" w:rsidRPr="00411261">
        <w:rPr>
          <w:rFonts w:eastAsia="Calibri" w:cstheme="minorHAnsi"/>
        </w:rPr>
        <w:t>188604574</w:t>
      </w:r>
      <w:r w:rsidR="00E56BA8" w:rsidRPr="00411261">
        <w:rPr>
          <w:rFonts w:eastAsia="Calibri" w:cstheme="minorHAnsi"/>
        </w:rPr>
        <w:t xml:space="preserve">, adresas </w:t>
      </w:r>
      <w:r w:rsidR="009A729F" w:rsidRPr="00411261">
        <w:rPr>
          <w:rFonts w:eastAsia="Calibri" w:cstheme="minorHAnsi"/>
        </w:rPr>
        <w:t>Gedimino pr. 11, LT-01103, Vilnius</w:t>
      </w:r>
      <w:r w:rsidR="00E56BA8" w:rsidRPr="00411261">
        <w:rPr>
          <w:rFonts w:eastAsia="Calibri" w:cstheme="minorHAnsi"/>
        </w:rPr>
        <w:t xml:space="preserve">, darbo laikas </w:t>
      </w:r>
      <w:r w:rsidR="00411261" w:rsidRPr="00411261">
        <w:rPr>
          <w:rFonts w:eastAsia="Calibri" w:cstheme="minorHAnsi"/>
        </w:rPr>
        <w:t>I-IV 08.00-12.00 ir 12.45-17.00, V 08.00-12.00 ir 12.45-15.45</w:t>
      </w:r>
      <w:r w:rsidR="00E56BA8" w:rsidRPr="00411261">
        <w:rPr>
          <w:rFonts w:eastAsia="Calibri" w:cstheme="minorHAnsi"/>
        </w:rPr>
        <w:t xml:space="preserve">. </w:t>
      </w:r>
      <w:r w:rsidRPr="00411261">
        <w:rPr>
          <w:rFonts w:eastAsiaTheme="minorHAnsi" w:cstheme="minorHAnsi"/>
          <w:lang w:eastAsia="en-US"/>
        </w:rPr>
        <w:t>Perkančioji organizacija nėra PVM mokėtoja</w:t>
      </w:r>
      <w:r w:rsidRPr="00411261">
        <w:rPr>
          <w:rFonts w:eastAsia="Calibri" w:cstheme="minorHAnsi"/>
        </w:rPr>
        <w:t>.</w:t>
      </w:r>
    </w:p>
    <w:p w14:paraId="6446701F" w14:textId="29FE1668" w:rsidR="00E32C8E" w:rsidRPr="0044619C" w:rsidRDefault="00313BC8" w:rsidP="0044619C">
      <w:pPr>
        <w:pStyle w:val="Sraopastraipa"/>
        <w:numPr>
          <w:ilvl w:val="1"/>
          <w:numId w:val="1"/>
        </w:numPr>
        <w:tabs>
          <w:tab w:val="left" w:pos="993"/>
        </w:tabs>
        <w:spacing w:after="0" w:line="20" w:lineRule="atLeast"/>
        <w:ind w:firstLine="207"/>
        <w:jc w:val="both"/>
        <w:rPr>
          <w:rFonts w:eastAsia="Calibri"/>
        </w:rPr>
      </w:pPr>
      <w:r w:rsidRPr="0044619C">
        <w:rPr>
          <w:rFonts w:eastAsia="Calibri"/>
        </w:rPr>
        <w:t xml:space="preserve">Sutartį pasirašys </w:t>
      </w:r>
      <w:r w:rsidR="00DF4D30" w:rsidRPr="6D21C20F">
        <w:t>perkančioji organizacija</w:t>
      </w:r>
      <w:r w:rsidRPr="0044619C">
        <w:rPr>
          <w:rFonts w:eastAsia="Calibri"/>
        </w:rPr>
        <w:t>.</w:t>
      </w:r>
    </w:p>
    <w:p w14:paraId="2239DD1B" w14:textId="2A980C71" w:rsidR="002F5F8E" w:rsidRPr="004E1135" w:rsidRDefault="00313BC8" w:rsidP="004909FF">
      <w:pPr>
        <w:pStyle w:val="Sraopastraipa"/>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EB2D12">
        <w:rPr>
          <w:color w:val="000000" w:themeColor="text1"/>
        </w:rPr>
        <w:t xml:space="preserve"> pirkimo objektas</w:t>
      </w:r>
      <w:r w:rsidR="007D6857" w:rsidRPr="6E07B99D">
        <w:rPr>
          <w:color w:val="000000" w:themeColor="text1"/>
        </w:rPr>
        <w:t xml:space="preserve"> </w:t>
      </w:r>
      <w:r w:rsidR="005573DD" w:rsidRPr="003E322D">
        <w:t>CPO</w:t>
      </w:r>
      <w:r w:rsidR="00EB2D12" w:rsidRPr="003E322D">
        <w:t xml:space="preserve"> LT</w:t>
      </w:r>
      <w:r w:rsidR="005573DD" w:rsidRPr="003E322D">
        <w:t xml:space="preserve"> kataloge nėra</w:t>
      </w:r>
      <w:r w:rsidR="00EB2D12" w:rsidRPr="003E322D">
        <w:t xml:space="preserve"> siūlomas</w:t>
      </w:r>
      <w:r w:rsidR="008C5F5E" w:rsidRPr="003E322D">
        <w:t xml:space="preserve">. </w:t>
      </w:r>
      <w:r w:rsidRPr="003E322D">
        <w:t xml:space="preserve"> </w:t>
      </w:r>
    </w:p>
    <w:p w14:paraId="62DF64D0" w14:textId="00C1E86C" w:rsidR="00AA23FB" w:rsidRPr="003E322D" w:rsidRDefault="00313BC8" w:rsidP="003E322D">
      <w:pPr>
        <w:spacing w:after="0" w:line="240" w:lineRule="auto"/>
        <w:ind w:firstLine="567"/>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p>
    <w:p w14:paraId="573233DF" w14:textId="2F66406A" w:rsidR="00E32C8E" w:rsidRPr="00590030" w:rsidRDefault="00313BC8" w:rsidP="001E7B9B">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Pr="00590030">
        <w:rPr>
          <w:rFonts w:cstheme="minorHAnsi"/>
        </w:rPr>
        <w:t xml:space="preserve">Stebėtojai dalyvauti </w:t>
      </w:r>
      <w:r w:rsidR="008A3C98" w:rsidRPr="00590030">
        <w:rPr>
          <w:rFonts w:cstheme="minorHAnsi"/>
        </w:rPr>
        <w:t>K</w:t>
      </w:r>
      <w:r w:rsidRPr="00590030">
        <w:rPr>
          <w:rFonts w:cstheme="minorHAnsi"/>
        </w:rPr>
        <w:t>omisijos posėdžiuose nėra kviečiami.</w:t>
      </w:r>
    </w:p>
    <w:p w14:paraId="39603E6D" w14:textId="7BA6B455" w:rsidR="005E62F0" w:rsidRPr="00997065" w:rsidRDefault="00313BC8" w:rsidP="00D92E33">
      <w:pPr>
        <w:pStyle w:val="Sraopastraipa"/>
        <w:numPr>
          <w:ilvl w:val="0"/>
          <w:numId w:val="15"/>
        </w:numPr>
        <w:tabs>
          <w:tab w:val="left" w:pos="993"/>
        </w:tabs>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005E62F0"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7145EA" w:rsidRPr="007B4860">
        <w:rPr>
          <w:rFonts w:cstheme="minorHAnsi"/>
        </w:rPr>
        <w:t xml:space="preserve">4.4.4. </w:t>
      </w:r>
      <w:r w:rsidRPr="00997065">
        <w:rPr>
          <w:rFonts w:cstheme="minorHAnsi"/>
        </w:rPr>
        <w:t xml:space="preserve">punktu. Aplinkos apaugos kriterijai nustatyti </w:t>
      </w:r>
      <w:r w:rsidR="004A06F0" w:rsidRPr="001F60B2">
        <w:rPr>
          <w:rFonts w:cstheme="minorHAnsi"/>
        </w:rPr>
        <w:t>specialiųjų pirkimo sąlygų 2</w:t>
      </w:r>
      <w:r w:rsidR="007B4860" w:rsidRPr="001F60B2">
        <w:rPr>
          <w:rFonts w:cstheme="minorHAnsi"/>
        </w:rPr>
        <w:t xml:space="preserve"> ir 11</w:t>
      </w:r>
      <w:r w:rsidR="004A06F0" w:rsidRPr="001F60B2">
        <w:rPr>
          <w:rFonts w:cstheme="minorHAnsi"/>
        </w:rPr>
        <w:t xml:space="preserve"> pried</w:t>
      </w:r>
      <w:r w:rsidR="007B4860" w:rsidRPr="001F60B2">
        <w:rPr>
          <w:rFonts w:cstheme="minorHAnsi"/>
        </w:rPr>
        <w:t>uose</w:t>
      </w:r>
      <w:r w:rsidRPr="001F60B2">
        <w:rPr>
          <w:rFonts w:cstheme="minorHAnsi"/>
        </w:rPr>
        <w:t>.</w:t>
      </w:r>
    </w:p>
    <w:p w14:paraId="2413C02D" w14:textId="0E987E86" w:rsidR="00E32C8E" w:rsidRPr="00B26CA2" w:rsidRDefault="00313BC8" w:rsidP="0097765E">
      <w:pPr>
        <w:pStyle w:val="Sraopastraipa"/>
        <w:numPr>
          <w:ilvl w:val="1"/>
          <w:numId w:val="7"/>
        </w:numPr>
        <w:tabs>
          <w:tab w:val="left" w:pos="993"/>
        </w:tabs>
        <w:spacing w:after="0" w:line="240" w:lineRule="auto"/>
        <w:ind w:left="0" w:firstLine="567"/>
        <w:jc w:val="both"/>
        <w:rPr>
          <w:rFonts w:eastAsia="Arial"/>
        </w:rPr>
      </w:pPr>
      <w:r w:rsidRPr="00B26CA2">
        <w:rPr>
          <w:rFonts w:eastAsia="Arial"/>
        </w:rPr>
        <w:t xml:space="preserve">Išankstinis skelbimas apie </w:t>
      </w:r>
      <w:r w:rsidR="007A68AD" w:rsidRPr="00B26CA2">
        <w:rPr>
          <w:rFonts w:eastAsia="Arial"/>
        </w:rPr>
        <w:t>p</w:t>
      </w:r>
      <w:r w:rsidRPr="00B26CA2">
        <w:rPr>
          <w:rFonts w:eastAsia="Arial"/>
        </w:rPr>
        <w:t>irkimą nebuvo paskelbtas</w:t>
      </w:r>
      <w:r w:rsidR="00B26CA2" w:rsidRPr="00B26CA2">
        <w:rPr>
          <w:rFonts w:eastAsia="Arial"/>
        </w:rPr>
        <w:t>.</w:t>
      </w:r>
      <w:r w:rsidRPr="00B26CA2">
        <w:rPr>
          <w:rFonts w:eastAsia="Arial"/>
        </w:rPr>
        <w:t xml:space="preserve"> </w:t>
      </w:r>
    </w:p>
    <w:p w14:paraId="72EF28E7" w14:textId="61993630" w:rsidR="00AF1430" w:rsidRDefault="00313BC8"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4DC99843" w:rsidR="004D070C" w:rsidRDefault="00313BC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5D0EA3C4" w14:textId="0C10229D" w:rsidR="004D070C" w:rsidRPr="00263D52" w:rsidRDefault="00313BC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sidRPr="00263D52">
        <w:rPr>
          <w:rFonts w:cstheme="minorHAnsi"/>
          <w:color w:val="7030A0"/>
        </w:rPr>
        <w:t xml:space="preserve"> </w:t>
      </w:r>
      <w:r w:rsidRPr="00263D52">
        <w:rPr>
          <w:rFonts w:eastAsia="Times New Roman" w:cstheme="minorHAnsi"/>
        </w:rPr>
        <w:t xml:space="preserve">Jeigu Pirkimo metu bus atliekama patikra Nacionaliniam saugumui užtikrinti svarbių objektų apsaugos įstatyme nustatyta tvarka, </w:t>
      </w:r>
      <w:r w:rsidRPr="00263D52">
        <w:t>dalyvis</w:t>
      </w:r>
      <w:r w:rsidRPr="00263D52">
        <w:rPr>
          <w:rFonts w:cstheme="minorHAnsi"/>
        </w:rPr>
        <w:t xml:space="preserve"> turės pateikti tokiai patikrai atlikti reikalingus dokumentus. </w:t>
      </w:r>
    </w:p>
    <w:p w14:paraId="0C002F05" w14:textId="4C37CDE3" w:rsidR="00E32C8E" w:rsidRPr="00985453" w:rsidRDefault="003D2011" w:rsidP="0097765E">
      <w:pPr>
        <w:pStyle w:val="Sraopastraipa"/>
        <w:numPr>
          <w:ilvl w:val="1"/>
          <w:numId w:val="7"/>
        </w:numPr>
        <w:tabs>
          <w:tab w:val="left" w:pos="993"/>
        </w:tabs>
        <w:spacing w:after="0" w:line="240" w:lineRule="auto"/>
        <w:ind w:firstLine="207"/>
        <w:jc w:val="both"/>
        <w:rPr>
          <w:rFonts w:cstheme="minorHAnsi"/>
        </w:rPr>
      </w:pPr>
      <w:r w:rsidRPr="00985453">
        <w:rPr>
          <w:rFonts w:eastAsia="Arial" w:cstheme="minorHAnsi"/>
        </w:rPr>
        <w:t xml:space="preserve"> Bendrosios </w:t>
      </w:r>
      <w:r w:rsidR="007E5F55" w:rsidRPr="00985453">
        <w:rPr>
          <w:rFonts w:eastAsia="Arial" w:cstheme="minorHAnsi"/>
        </w:rPr>
        <w:t xml:space="preserve">pirkimo </w:t>
      </w:r>
      <w:r w:rsidRPr="00985453">
        <w:rPr>
          <w:rFonts w:eastAsia="Arial" w:cstheme="minorHAnsi"/>
        </w:rPr>
        <w:t>sąlygos yra neatskiriama ši</w:t>
      </w:r>
      <w:r w:rsidR="00C07F25" w:rsidRPr="00985453">
        <w:rPr>
          <w:rFonts w:eastAsia="Arial" w:cstheme="minorHAnsi"/>
        </w:rPr>
        <w:t>ų</w:t>
      </w:r>
      <w:r w:rsidRPr="00985453">
        <w:rPr>
          <w:rFonts w:eastAsia="Arial" w:cstheme="minorHAnsi"/>
        </w:rPr>
        <w:t xml:space="preserve"> </w:t>
      </w:r>
      <w:r w:rsidR="00F4541C" w:rsidRPr="00985453">
        <w:rPr>
          <w:rFonts w:eastAsia="Arial" w:cstheme="minorHAnsi"/>
        </w:rPr>
        <w:t>p</w:t>
      </w:r>
      <w:r w:rsidRPr="00985453">
        <w:rPr>
          <w:rFonts w:eastAsia="Arial" w:cstheme="minorHAnsi"/>
        </w:rPr>
        <w:t>irkimo sąlygų dalis.</w:t>
      </w:r>
    </w:p>
    <w:p w14:paraId="5DEDEBC7" w14:textId="1ED44FB6" w:rsidR="00B41C66" w:rsidRPr="00F0499F" w:rsidRDefault="00313BC8"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0B7B0A50" w14:textId="7F15A975" w:rsidR="00B41C66" w:rsidRPr="00654CB0" w:rsidRDefault="00313BC8" w:rsidP="003D2011">
      <w:pPr>
        <w:pStyle w:val="Betarp"/>
        <w:numPr>
          <w:ilvl w:val="1"/>
          <w:numId w:val="5"/>
        </w:numPr>
        <w:tabs>
          <w:tab w:val="left" w:pos="993"/>
        </w:tabs>
        <w:spacing w:after="120"/>
        <w:ind w:left="0" w:firstLine="567"/>
        <w:contextualSpacing/>
        <w:jc w:val="both"/>
        <w:rPr>
          <w:rFonts w:cstheme="minorHAnsi"/>
        </w:rPr>
      </w:pPr>
      <w:r w:rsidRPr="00654CB0">
        <w:rPr>
          <w:rFonts w:eastAsia="Calibri"/>
        </w:rPr>
        <w:t xml:space="preserve">Perkančioji organizacija numato įsigyti </w:t>
      </w:r>
      <w:r w:rsidR="00BC46BE" w:rsidRPr="00654CB0">
        <w:rPr>
          <w:rFonts w:eastAsia="Calibri"/>
        </w:rPr>
        <w:t xml:space="preserve">garso </w:t>
      </w:r>
      <w:r w:rsidR="00E1364A">
        <w:rPr>
          <w:rFonts w:eastAsia="Calibri"/>
        </w:rPr>
        <w:t xml:space="preserve">ir vaizdo </w:t>
      </w:r>
      <w:r w:rsidR="00BC46BE" w:rsidRPr="00654CB0">
        <w:rPr>
          <w:rFonts w:eastAsia="Calibri"/>
        </w:rPr>
        <w:t>įrang</w:t>
      </w:r>
      <w:r w:rsidR="00654CB0" w:rsidRPr="00654CB0">
        <w:rPr>
          <w:rFonts w:eastAsia="Calibri"/>
        </w:rPr>
        <w:t>ą</w:t>
      </w:r>
      <w:r w:rsidRPr="00654CB0">
        <w:rPr>
          <w:rFonts w:eastAsia="Calibri"/>
        </w:rPr>
        <w:t>.</w:t>
      </w:r>
      <w:r w:rsidRPr="00654CB0">
        <w:rPr>
          <w:rFonts w:cstheme="minorHAnsi"/>
        </w:rPr>
        <w:t xml:space="preserve"> Reikalavimai pirkimo objektui nustatyti </w:t>
      </w:r>
      <w:r w:rsidR="00704310" w:rsidRPr="00654CB0">
        <w:rPr>
          <w:rFonts w:cstheme="minorHAnsi"/>
        </w:rPr>
        <w:t>s</w:t>
      </w:r>
      <w:r w:rsidR="00444CAF" w:rsidRPr="00654CB0">
        <w:rPr>
          <w:rFonts w:cstheme="minorHAnsi"/>
        </w:rPr>
        <w:t xml:space="preserve">pecialiųjų </w:t>
      </w:r>
      <w:r w:rsidR="00CE7209" w:rsidRPr="00654CB0">
        <w:rPr>
          <w:rFonts w:cstheme="minorHAnsi"/>
        </w:rPr>
        <w:t xml:space="preserve">pirkimo </w:t>
      </w:r>
      <w:r w:rsidR="00444CAF" w:rsidRPr="00654CB0">
        <w:rPr>
          <w:rFonts w:cstheme="minorHAnsi"/>
        </w:rPr>
        <w:t xml:space="preserve">sąlygų </w:t>
      </w:r>
      <w:r w:rsidR="00654CB0" w:rsidRPr="00654CB0">
        <w:rPr>
          <w:rFonts w:cstheme="minorHAnsi"/>
        </w:rPr>
        <w:t xml:space="preserve">2 </w:t>
      </w:r>
      <w:r w:rsidR="00444CAF" w:rsidRPr="00654CB0">
        <w:rPr>
          <w:rFonts w:cstheme="minorHAnsi"/>
        </w:rPr>
        <w:t>priede</w:t>
      </w:r>
      <w:r w:rsidRPr="00654CB0">
        <w:rPr>
          <w:rFonts w:cstheme="minorHAnsi"/>
        </w:rPr>
        <w:t>.</w:t>
      </w:r>
    </w:p>
    <w:p w14:paraId="65EA82A7" w14:textId="700DBFB5" w:rsidR="00844871" w:rsidRDefault="00313BC8" w:rsidP="001A5679">
      <w:pPr>
        <w:pStyle w:val="Betarp"/>
        <w:spacing w:after="120"/>
        <w:ind w:firstLine="567"/>
        <w:contextualSpacing/>
        <w:jc w:val="both"/>
      </w:pPr>
      <w:r>
        <w:rPr>
          <w:rFonts w:cstheme="minorHAnsi"/>
        </w:rPr>
        <w:t>2.2</w:t>
      </w:r>
      <w:r w:rsidR="003D2011">
        <w:rPr>
          <w:rFonts w:cstheme="minorHAnsi"/>
        </w:rPr>
        <w:t xml:space="preserve">. </w:t>
      </w:r>
      <w:r w:rsidRPr="008A56C2">
        <w:rPr>
          <w:rFonts w:cstheme="minorHAnsi"/>
        </w:rPr>
        <w:t xml:space="preserve">Pirkimo objektas skaidomas į </w:t>
      </w:r>
      <w:r w:rsidR="0073493D" w:rsidRPr="008A56C2">
        <w:rPr>
          <w:rFonts w:cstheme="minorHAnsi"/>
        </w:rPr>
        <w:t xml:space="preserve">2 </w:t>
      </w:r>
      <w:r w:rsidRPr="008A56C2">
        <w:rPr>
          <w:rFonts w:cstheme="minorHAnsi"/>
        </w:rPr>
        <w:t xml:space="preserve">dalis, kurių apimtys ir dalykas, reikalavimai </w:t>
      </w:r>
      <w:r w:rsidR="006D0D4C" w:rsidRPr="008A56C2">
        <w:rPr>
          <w:rFonts w:cstheme="minorHAnsi"/>
        </w:rPr>
        <w:t xml:space="preserve">ir techninė specifikacija </w:t>
      </w:r>
      <w:r w:rsidRPr="008A56C2">
        <w:rPr>
          <w:rFonts w:cstheme="minorHAnsi"/>
        </w:rPr>
        <w:t xml:space="preserve">apibrėžti </w:t>
      </w:r>
      <w:bookmarkStart w:id="6" w:name="_Hlk91152632"/>
      <w:r w:rsidR="00A80D01" w:rsidRPr="008A56C2">
        <w:rPr>
          <w:rFonts w:cstheme="minorHAnsi"/>
        </w:rPr>
        <w:t xml:space="preserve">specialiųjų </w:t>
      </w:r>
      <w:r w:rsidR="006773B6" w:rsidRPr="008A56C2">
        <w:rPr>
          <w:rFonts w:cstheme="minorHAnsi"/>
        </w:rPr>
        <w:t xml:space="preserve">pirkimo sąlygų </w:t>
      </w:r>
      <w:r w:rsidR="00A43FA2" w:rsidRPr="008A56C2">
        <w:rPr>
          <w:rFonts w:cstheme="minorHAnsi"/>
        </w:rPr>
        <w:t xml:space="preserve">2 </w:t>
      </w:r>
      <w:r w:rsidR="006773B6" w:rsidRPr="008A56C2">
        <w:rPr>
          <w:rFonts w:cstheme="minorHAnsi"/>
        </w:rPr>
        <w:t>priede</w:t>
      </w:r>
      <w:bookmarkEnd w:id="6"/>
      <w:r w:rsidRPr="008A56C2">
        <w:rPr>
          <w:rFonts w:cstheme="minorHAnsi"/>
        </w:rPr>
        <w:t>.</w:t>
      </w:r>
      <w:r w:rsidR="006A3033" w:rsidRPr="008A56C2">
        <w:rPr>
          <w:rFonts w:cstheme="minorHAnsi"/>
        </w:rPr>
        <w:t xml:space="preserve"> </w:t>
      </w:r>
      <w:r w:rsidR="006A3033" w:rsidRPr="008A56C2">
        <w:t xml:space="preserve">Perkančioji organizacija </w:t>
      </w:r>
      <w:r w:rsidR="00111429" w:rsidRPr="008A56C2">
        <w:t>sudarys</w:t>
      </w:r>
      <w:r w:rsidR="006A3033" w:rsidRPr="008A56C2">
        <w:t xml:space="preserve"> vieną sutartį dėl </w:t>
      </w:r>
      <w:r w:rsidR="00111429" w:rsidRPr="008A56C2">
        <w:t>p</w:t>
      </w:r>
      <w:r w:rsidR="006A3033" w:rsidRPr="008A56C2">
        <w:t>irkimo dalių, dėl kurių laimėtoju nustatytas tas pats tiekėjas</w:t>
      </w:r>
      <w:r w:rsidR="003F7FE3" w:rsidRPr="008A56C2">
        <w:t>.</w:t>
      </w:r>
      <w:r w:rsidR="00F46256">
        <w:t xml:space="preserve"> </w:t>
      </w:r>
      <w:r w:rsidR="00F46256" w:rsidRPr="00F46256">
        <w:t>Pirkimui skirta maksimali lėšų suma</w:t>
      </w:r>
      <w:r w:rsidR="00844871">
        <w:t>:</w:t>
      </w:r>
    </w:p>
    <w:p w14:paraId="25CDEB16" w14:textId="4F2B89FA" w:rsidR="001A5679" w:rsidRDefault="00844871" w:rsidP="001A5679">
      <w:pPr>
        <w:pStyle w:val="Betarp"/>
        <w:spacing w:after="120"/>
        <w:ind w:firstLine="567"/>
        <w:contextualSpacing/>
        <w:jc w:val="both"/>
      </w:pPr>
      <w:r>
        <w:t>Pirmai pirkimo objekto daliai</w:t>
      </w:r>
      <w:r w:rsidR="00F46256" w:rsidRPr="00F46256">
        <w:t xml:space="preserve"> ‒ ne daugiau kaip </w:t>
      </w:r>
      <w:r>
        <w:t>195</w:t>
      </w:r>
      <w:r w:rsidR="00F46256" w:rsidRPr="00F46256">
        <w:t xml:space="preserve"> 000,00 Eur be PVM.</w:t>
      </w:r>
    </w:p>
    <w:p w14:paraId="5C8D5874" w14:textId="388127DB" w:rsidR="00844871" w:rsidRDefault="00844871" w:rsidP="00844871">
      <w:pPr>
        <w:pStyle w:val="Betarp"/>
        <w:spacing w:after="120"/>
        <w:ind w:firstLine="567"/>
        <w:contextualSpacing/>
        <w:jc w:val="both"/>
      </w:pPr>
      <w:r>
        <w:t>Antrai pirkimo objekto daliai</w:t>
      </w:r>
      <w:r w:rsidRPr="00F46256">
        <w:t xml:space="preserve"> ‒ ne daugiau kaip </w:t>
      </w:r>
      <w:r>
        <w:t>29</w:t>
      </w:r>
      <w:r w:rsidRPr="00F46256">
        <w:t xml:space="preserve"> 000,00 Eur be PVM.</w:t>
      </w:r>
    </w:p>
    <w:p w14:paraId="7C4F3336" w14:textId="77777777" w:rsidR="00CF682D" w:rsidRDefault="00313BC8" w:rsidP="00CF682D">
      <w:pPr>
        <w:pStyle w:val="Betarp"/>
        <w:spacing w:after="120"/>
        <w:ind w:firstLine="567"/>
        <w:contextualSpacing/>
        <w:jc w:val="both"/>
        <w:rPr>
          <w:rFonts w:cstheme="minorHAnsi"/>
        </w:rPr>
      </w:pPr>
      <w:r w:rsidRPr="00630A0F">
        <w:rPr>
          <w:rFonts w:cstheme="minorHAnsi"/>
        </w:rPr>
        <w:t>2.</w:t>
      </w:r>
      <w:r w:rsidR="001A5679">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5734BACD" w14:textId="4E137E89" w:rsidR="0083071D" w:rsidRPr="00D17BF4" w:rsidRDefault="00313BC8" w:rsidP="00D17BF4">
      <w:pPr>
        <w:pStyle w:val="Betarp"/>
        <w:spacing w:after="120"/>
        <w:ind w:firstLine="567"/>
        <w:contextualSpacing/>
        <w:jc w:val="both"/>
        <w:rPr>
          <w:rFonts w:cstheme="minorHAnsi"/>
        </w:rPr>
      </w:pPr>
      <w:r>
        <w:rPr>
          <w:rFonts w:cstheme="minorHAnsi"/>
        </w:rPr>
        <w:t>2.</w:t>
      </w:r>
      <w:r w:rsidR="00CF682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313BC8"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E9E90AF" w:rsidR="00B176FD" w:rsidRPr="00C273A1" w:rsidRDefault="00313BC8" w:rsidP="00C273A1">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CE0A42">
        <w:rPr>
          <w:rFonts w:cstheme="minorHAnsi"/>
          <w:i/>
          <w:color w:val="FF0000"/>
        </w:rPr>
        <w:t xml:space="preserve"> </w:t>
      </w: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4A7FE06" w14:textId="3C4D4775" w:rsidR="00BE0587" w:rsidRPr="00CE0A42" w:rsidRDefault="00313BC8" w:rsidP="00CE0A42">
      <w:pPr>
        <w:pStyle w:val="Body2"/>
        <w:numPr>
          <w:ilvl w:val="1"/>
          <w:numId w:val="11"/>
        </w:numPr>
        <w:tabs>
          <w:tab w:val="left" w:pos="993"/>
        </w:tabs>
        <w:spacing w:after="0"/>
        <w:ind w:firstLine="207"/>
        <w:rPr>
          <w:rFonts w:asciiTheme="minorHAnsi" w:hAnsiTheme="minorHAnsi" w:cstheme="minorHAnsi"/>
          <w:lang w:val="lt-LT"/>
        </w:rPr>
      </w:pPr>
      <w:r w:rsidRPr="00CE0A42">
        <w:rPr>
          <w:rFonts w:asciiTheme="minorHAnsi" w:eastAsiaTheme="minorHAnsi" w:hAnsiTheme="minorHAnsi" w:cstheme="minorHAnsi"/>
          <w:lang w:val="lt-LT"/>
        </w:rPr>
        <w:t>P</w:t>
      </w:r>
      <w:r w:rsidRPr="00CE0A42">
        <w:rPr>
          <w:rFonts w:asciiTheme="minorHAnsi" w:hAnsiTheme="minorHAnsi" w:cstheme="minorHAnsi"/>
          <w:lang w:val="lt-LT"/>
        </w:rPr>
        <w:t>erkančioji organizacija nerengs objekto apžiūros.</w:t>
      </w:r>
    </w:p>
    <w:p w14:paraId="6443D2FF" w14:textId="040A41C9" w:rsidR="00C94B9F" w:rsidRPr="00D24970" w:rsidRDefault="00313BC8"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6984A33" w:rsidR="002C5249" w:rsidRPr="00617E24" w:rsidRDefault="00313BC8" w:rsidP="127DD6E8">
      <w:pPr>
        <w:pStyle w:val="Sraopastraipa"/>
        <w:spacing w:after="120" w:line="20" w:lineRule="atLeast"/>
        <w:ind w:left="0" w:firstLine="567"/>
        <w:jc w:val="both"/>
      </w:pPr>
      <w:r w:rsidRPr="00617E24">
        <w:t>4.1. Reikalavimai dėl tiekėjo ir</w:t>
      </w:r>
      <w:bookmarkStart w:id="15" w:name="_Hlk41039660"/>
      <w:r w:rsidR="00942379" w:rsidRPr="00617E24">
        <w:t xml:space="preserve"> </w:t>
      </w:r>
      <w:r w:rsidRPr="00617E24">
        <w:t>subtiekėjų</w:t>
      </w:r>
      <w:r w:rsidR="00942379" w:rsidRPr="00617E24">
        <w:t xml:space="preserve"> (jei taikoma)</w:t>
      </w:r>
      <w:r w:rsidR="00953F2B" w:rsidRPr="00617E24">
        <w:t xml:space="preserve">, </w:t>
      </w:r>
      <w:r w:rsidR="007F34C7" w:rsidRPr="00617E24">
        <w:t>ūkio subjektų, kurių pajėgumais tiekėjas remiasi,</w:t>
      </w:r>
      <w:r w:rsidRPr="00617E24">
        <w:t xml:space="preserve"> </w:t>
      </w:r>
      <w:bookmarkEnd w:id="15"/>
      <w:r w:rsidRPr="00617E24">
        <w:t xml:space="preserve">pašalinimo pagrindų nebuvimo bei jų nebuvimą patvirtinantys dokumentai nurodyti </w:t>
      </w:r>
      <w:r w:rsidR="006A737F" w:rsidRPr="00617E24">
        <w:t xml:space="preserve">specialiųjų </w:t>
      </w:r>
      <w:r w:rsidR="006A737F" w:rsidRPr="00617E24">
        <w:rPr>
          <w:rFonts w:eastAsia="Calibri"/>
        </w:rPr>
        <w:t>p</w:t>
      </w:r>
      <w:r w:rsidR="00551FA7" w:rsidRPr="00617E24">
        <w:rPr>
          <w:rFonts w:eastAsia="Calibri"/>
        </w:rPr>
        <w:t xml:space="preserve">irkimo </w:t>
      </w:r>
      <w:r w:rsidR="006773B6" w:rsidRPr="00617E24">
        <w:rPr>
          <w:rFonts w:eastAsia="Calibri"/>
        </w:rPr>
        <w:t xml:space="preserve">sąlygų </w:t>
      </w:r>
      <w:r w:rsidR="00617E24" w:rsidRPr="00617E24">
        <w:t>3</w:t>
      </w:r>
      <w:r w:rsidR="00984B02" w:rsidRPr="00617E24">
        <w:t xml:space="preserve">  </w:t>
      </w:r>
      <w:r w:rsidR="006773B6" w:rsidRPr="00617E24">
        <w:rPr>
          <w:rFonts w:eastAsia="Calibri"/>
        </w:rPr>
        <w:t>priede</w:t>
      </w:r>
      <w:r w:rsidRPr="00617E24">
        <w:t xml:space="preserve">. </w:t>
      </w:r>
    </w:p>
    <w:p w14:paraId="34E32D48" w14:textId="5E16BA8B" w:rsidR="007B6F6D" w:rsidRPr="00765189" w:rsidRDefault="00313BC8"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037332">
        <w:t xml:space="preserve"> </w:t>
      </w:r>
      <w:r w:rsidR="00A6625B" w:rsidRPr="00037332">
        <w:t xml:space="preserve">Tiekėjams nustatomi kvalifikacijos reikalavimai ir (arba) reikalavimai dėl kokybės vadybos sistemos ir (arba) aplinkos apsaugos vadybos sistemos standartų laikymosi ir jų atitiktį patvirtinantys dokumentai nurodyti </w:t>
      </w:r>
      <w:r w:rsidR="00765189" w:rsidRPr="00037332">
        <w:t>specialiųjų p</w:t>
      </w:r>
      <w:r w:rsidR="00551FA7" w:rsidRPr="00037332">
        <w:t xml:space="preserve">irkimo </w:t>
      </w:r>
      <w:r w:rsidR="00A6625B" w:rsidRPr="00037332">
        <w:t xml:space="preserve">sąlygų </w:t>
      </w:r>
      <w:r w:rsidR="00037332" w:rsidRPr="00037332">
        <w:t>4</w:t>
      </w:r>
      <w:r w:rsidR="00A6625B" w:rsidRPr="00037332">
        <w:t xml:space="preserve"> priede. </w:t>
      </w:r>
    </w:p>
    <w:p w14:paraId="69D62E2B" w14:textId="7F94BB77" w:rsidR="00A000BE" w:rsidRPr="0037632B" w:rsidRDefault="00313BC8"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65A96CFE" w14:textId="0D783B62" w:rsidR="00DF3DDF" w:rsidRPr="007872CB" w:rsidRDefault="00DF3DDF" w:rsidP="00A000BE">
      <w:pPr>
        <w:tabs>
          <w:tab w:val="left" w:pos="993"/>
        </w:tabs>
        <w:spacing w:after="0" w:line="240" w:lineRule="auto"/>
        <w:jc w:val="both"/>
        <w:rPr>
          <w:rFonts w:cstheme="minorHAnsi"/>
          <w:i/>
          <w:color w:val="FF0000"/>
        </w:rPr>
      </w:pPr>
    </w:p>
    <w:p w14:paraId="2FC7443C" w14:textId="3E6FFE60" w:rsidR="00DF3DDF" w:rsidRDefault="00313BC8"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B27C9A" w:rsidRPr="006D48B7">
        <w:rPr>
          <w:rFonts w:cstheme="minorHAnsi"/>
        </w:rPr>
        <w:t>8</w:t>
      </w:r>
      <w:r w:rsidR="007A15EC" w:rsidRPr="007872CB">
        <w:rPr>
          <w:rFonts w:cstheme="minorHAnsi"/>
          <w:color w:val="000000" w:themeColor="text1"/>
        </w:rPr>
        <w:t xml:space="preserve"> 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313BC8" w:rsidP="007872CB">
      <w:pPr>
        <w:spacing w:after="0" w:line="240" w:lineRule="auto"/>
        <w:ind w:firstLine="567"/>
        <w:jc w:val="both"/>
        <w:rPr>
          <w:rFonts w:cstheme="minorHAnsi"/>
          <w:color w:val="000000" w:themeColor="text1"/>
        </w:rPr>
      </w:pPr>
      <w:r>
        <w:rPr>
          <w:rFonts w:cstheme="minorHAnsi"/>
          <w:color w:val="000000" w:themeColor="text1"/>
        </w:rPr>
        <w:t xml:space="preserve">5.2.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C9B77B0" w14:textId="5A69E9B7" w:rsidR="007E3A91" w:rsidRPr="00C34BAF" w:rsidRDefault="00313BC8" w:rsidP="00C4166C">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7413B6">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straipsnio </w:t>
      </w:r>
      <w:r w:rsidRPr="00C4166C">
        <w:rPr>
          <w:rFonts w:cstheme="minorHAnsi"/>
          <w:i/>
        </w:rPr>
        <w:t>2</w:t>
      </w:r>
      <w:r w:rsidRPr="00C4166C">
        <w:rPr>
          <w:rFonts w:cstheme="minorHAnsi"/>
          <w:i/>
          <w:vertAlign w:val="superscript"/>
        </w:rPr>
        <w:t>1</w:t>
      </w:r>
      <w:r w:rsidRPr="00C4166C">
        <w:rPr>
          <w:rFonts w:cstheme="minorHAnsi"/>
          <w:i/>
        </w:rPr>
        <w:t xml:space="preserve"> dalies 1, 2, 3 ir 6 punktams</w:t>
      </w:r>
      <w:r w:rsidR="007F5C88">
        <w:rPr>
          <w:rFonts w:cstheme="minorHAnsi"/>
          <w:i/>
        </w:rPr>
        <w:t xml:space="preserve">, </w:t>
      </w:r>
      <w:r w:rsidR="007F5C88" w:rsidRPr="007872CB">
        <w:rPr>
          <w:rFonts w:cstheme="minorHAnsi"/>
          <w:color w:val="000000" w:themeColor="text1"/>
        </w:rPr>
        <w:t xml:space="preserve">kuri pateikta </w:t>
      </w:r>
      <w:r w:rsidR="007F5C88">
        <w:rPr>
          <w:rFonts w:cstheme="minorHAnsi"/>
          <w:color w:val="000000" w:themeColor="text1"/>
        </w:rPr>
        <w:t xml:space="preserve">specialiųjų </w:t>
      </w:r>
      <w:r w:rsidR="007F5C88" w:rsidRPr="006A737F">
        <w:rPr>
          <w:rFonts w:cstheme="minorHAnsi"/>
          <w:color w:val="000000" w:themeColor="text1"/>
        </w:rPr>
        <w:t>p</w:t>
      </w:r>
      <w:r w:rsidR="007F5C88" w:rsidRPr="007872CB">
        <w:rPr>
          <w:rFonts w:cstheme="minorHAnsi"/>
          <w:color w:val="000000" w:themeColor="text1"/>
        </w:rPr>
        <w:t xml:space="preserve">irkimo sąlygų </w:t>
      </w:r>
      <w:r w:rsidR="007F5C88">
        <w:rPr>
          <w:rFonts w:cstheme="minorHAnsi"/>
          <w:color w:val="000000" w:themeColor="text1"/>
        </w:rPr>
        <w:t>9</w:t>
      </w:r>
      <w:r w:rsidR="007F5C88" w:rsidRPr="007872CB">
        <w:rPr>
          <w:rFonts w:cstheme="minorHAnsi"/>
          <w:color w:val="000000" w:themeColor="text1"/>
        </w:rPr>
        <w:t xml:space="preserve"> priede</w:t>
      </w:r>
      <w:r w:rsidRPr="00C4166C">
        <w:rPr>
          <w:rFonts w:cstheme="minorHAnsi"/>
          <w:iCs/>
        </w:rPr>
        <w:t>.</w:t>
      </w:r>
    </w:p>
    <w:p w14:paraId="517ECE1E" w14:textId="77777777" w:rsidR="007E3A91" w:rsidRPr="00166073" w:rsidRDefault="00313BC8" w:rsidP="007E3A91">
      <w:pPr>
        <w:pStyle w:val="Sraopastraipa"/>
        <w:spacing w:after="0" w:line="240" w:lineRule="auto"/>
        <w:ind w:left="0" w:firstLine="567"/>
        <w:jc w:val="both"/>
        <w:rPr>
          <w:rFonts w:cstheme="minorHAnsi"/>
        </w:rPr>
      </w:pPr>
      <w:r>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1111306F" w:rsidR="00E43E42" w:rsidRPr="00196CF7" w:rsidRDefault="00313BC8" w:rsidP="00196CF7">
      <w:pPr>
        <w:pStyle w:val="Sraopastraipa"/>
        <w:spacing w:after="0" w:line="240" w:lineRule="auto"/>
        <w:ind w:left="0" w:firstLine="567"/>
        <w:jc w:val="both"/>
        <w:rPr>
          <w:i/>
        </w:rPr>
      </w:pPr>
      <w:r w:rsidRPr="00196CF7">
        <w:rPr>
          <w:iCs/>
        </w:rPr>
        <w:t>5.5.</w:t>
      </w:r>
      <w:r w:rsidR="00196CF7">
        <w:rPr>
          <w:i/>
        </w:rPr>
        <w:t xml:space="preserve"> </w:t>
      </w:r>
      <w:r w:rsidRPr="00B81936">
        <w:t>Perkančioji organizacija</w:t>
      </w:r>
      <w:r w:rsidR="0062770C" w:rsidRPr="00B81936">
        <w:t>,</w:t>
      </w:r>
      <w:r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936D5B">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670ED341" w:rsidR="0058377F" w:rsidRPr="00432CAC" w:rsidRDefault="00313BC8" w:rsidP="00432CAC">
      <w:pPr>
        <w:pStyle w:val="Sraopastraipa"/>
        <w:spacing w:after="0" w:line="240" w:lineRule="auto"/>
        <w:ind w:left="0" w:firstLine="567"/>
        <w:jc w:val="both"/>
        <w:rPr>
          <w:rFonts w:cstheme="minorHAnsi"/>
        </w:rPr>
      </w:pPr>
      <w:r>
        <w:t>5</w:t>
      </w:r>
      <w:r w:rsidR="00B669F2" w:rsidRPr="00B669F2">
        <w:t>.6.</w:t>
      </w:r>
      <w:r w:rsidR="00432CAC">
        <w:t xml:space="preserve"> </w:t>
      </w:r>
      <w:r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Pr>
          <w:rStyle w:val="Puslapioinaosnuoroda"/>
          <w:rFonts w:eastAsia="Times New Roman"/>
          <w:color w:val="000000" w:themeColor="text1"/>
          <w:lang w:eastAsia="en-US"/>
        </w:rPr>
        <w:footnoteReference w:id="2"/>
      </w:r>
      <w:r w:rsidR="00646536" w:rsidRPr="007872CB">
        <w:rPr>
          <w:rFonts w:cstheme="minorHAnsi"/>
          <w:color w:val="000000" w:themeColor="text1"/>
        </w:rPr>
        <w:t xml:space="preserve">, kuri pateikta </w:t>
      </w:r>
      <w:r w:rsidR="00646536">
        <w:rPr>
          <w:rFonts w:cstheme="minorHAnsi"/>
          <w:color w:val="000000" w:themeColor="text1"/>
        </w:rPr>
        <w:t xml:space="preserve">specialiųjų </w:t>
      </w:r>
      <w:r w:rsidR="00646536" w:rsidRPr="006A737F">
        <w:rPr>
          <w:rFonts w:cstheme="minorHAnsi"/>
          <w:color w:val="000000" w:themeColor="text1"/>
        </w:rPr>
        <w:t>p</w:t>
      </w:r>
      <w:r w:rsidR="00646536" w:rsidRPr="007872CB">
        <w:rPr>
          <w:rFonts w:cstheme="minorHAnsi"/>
          <w:color w:val="000000" w:themeColor="text1"/>
        </w:rPr>
        <w:t xml:space="preserve">irkimo sąlygų </w:t>
      </w:r>
      <w:r w:rsidR="00646536">
        <w:rPr>
          <w:rFonts w:cstheme="minorHAnsi"/>
          <w:color w:val="000000" w:themeColor="text1"/>
        </w:rPr>
        <w:t>10</w:t>
      </w:r>
      <w:r w:rsidR="00646536" w:rsidRPr="007872CB">
        <w:rPr>
          <w:rFonts w:cstheme="minorHAnsi"/>
          <w:color w:val="000000" w:themeColor="text1"/>
        </w:rPr>
        <w:t xml:space="preserve"> priede</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313BC8" w:rsidP="001232F3">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w:t>
      </w:r>
      <w:r w:rsidRPr="00F555C4">
        <w:rPr>
          <w:i/>
          <w:iCs/>
          <w:szCs w:val="24"/>
        </w:rPr>
        <w:lastRenderedPageBreak/>
        <w:t xml:space="preserve">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70385655" w14:textId="10CDF3C6" w:rsidR="007321DE" w:rsidRPr="00022C60" w:rsidRDefault="00313BC8" w:rsidP="00022C60">
      <w:pPr>
        <w:spacing w:after="0" w:line="240" w:lineRule="auto"/>
        <w:ind w:firstLine="567"/>
        <w:jc w:val="both"/>
        <w:rPr>
          <w:szCs w:val="24"/>
        </w:rPr>
      </w:pPr>
      <w:r w:rsidRPr="00D24970">
        <w:rPr>
          <w:szCs w:val="24"/>
        </w:rPr>
        <w:t>5</w:t>
      </w:r>
      <w:r w:rsidR="00FE1C0E" w:rsidRPr="00D24970">
        <w:rPr>
          <w:szCs w:val="24"/>
        </w:rPr>
        <w:t xml:space="preserve">.7. </w:t>
      </w:r>
      <w:r w:rsidRPr="00D24EF8">
        <w:rPr>
          <w:shd w:val="clear" w:color="auto" w:fill="FFFFFF"/>
        </w:rPr>
        <w:t>T</w:t>
      </w:r>
      <w:r w:rsidR="00B43A30" w:rsidRPr="00D24EF8">
        <w:rPr>
          <w:shd w:val="clear" w:color="auto" w:fill="FFFFFF"/>
        </w:rPr>
        <w:t xml:space="preserve">iekėjo </w:t>
      </w:r>
      <w:r w:rsidR="00B43A30" w:rsidRPr="00E9652E">
        <w:rPr>
          <w:shd w:val="clear" w:color="auto" w:fill="FFFFFF"/>
        </w:rPr>
        <w:t>siūlomos prekės (įskaitant jų gamintojus)</w:t>
      </w:r>
      <w:r w:rsidR="00DD2ADA" w:rsidRPr="00E9652E">
        <w:rPr>
          <w:shd w:val="clear" w:color="auto" w:fill="FFFFFF"/>
        </w:rPr>
        <w:t xml:space="preserve"> </w:t>
      </w:r>
      <w:r w:rsidRPr="00E9652E">
        <w:rPr>
          <w:shd w:val="clear" w:color="auto" w:fill="FFFFFF"/>
        </w:rPr>
        <w:t xml:space="preserve">turi </w:t>
      </w:r>
      <w:r w:rsidR="00B43A30" w:rsidRPr="00D24EF8">
        <w:rPr>
          <w:shd w:val="clear" w:color="auto" w:fill="FFFFFF"/>
        </w:rPr>
        <w:t>nekelt</w:t>
      </w:r>
      <w:r w:rsidRPr="00D24EF8">
        <w:rPr>
          <w:shd w:val="clear" w:color="auto" w:fill="FFFFFF"/>
        </w:rPr>
        <w:t>i</w:t>
      </w:r>
      <w:r w:rsidR="00B43A30" w:rsidRPr="00D24EF8">
        <w:rPr>
          <w:shd w:val="clear" w:color="auto" w:fill="FFFFFF"/>
        </w:rPr>
        <w:t xml:space="preserve"> grėsmės nacionaliniam saugumui, kaip nurodyta VPĮ </w:t>
      </w:r>
      <w:r w:rsidR="00DD2ADA" w:rsidRPr="00D24EF8">
        <w:rPr>
          <w:shd w:val="clear" w:color="auto" w:fill="FFFFFF"/>
        </w:rPr>
        <w:t xml:space="preserve">37 straipsnio 8 dalyje. </w:t>
      </w:r>
      <w:r w:rsidR="00762B52" w:rsidRPr="00D24EF8">
        <w:rPr>
          <w:shd w:val="clear" w:color="auto" w:fill="FFFFFF"/>
        </w:rPr>
        <w:t xml:space="preserve">Nustačiusi pasiūlymų eilę perkančioji organizacija kreipsis į </w:t>
      </w:r>
      <w:r w:rsidR="00EF595E" w:rsidRPr="00D24EF8">
        <w:rPr>
          <w:shd w:val="clear" w:color="auto" w:fill="FFFFFF"/>
        </w:rPr>
        <w:t xml:space="preserve">Nacionaliniam saugumui užtikrinti </w:t>
      </w:r>
      <w:r w:rsidR="00C9427A" w:rsidRPr="00D24EF8">
        <w:rPr>
          <w:shd w:val="clear" w:color="auto" w:fill="FFFFFF"/>
        </w:rPr>
        <w:t xml:space="preserve">svarbių objektų </w:t>
      </w:r>
      <w:r w:rsidR="004E63B6" w:rsidRPr="00D24EF8">
        <w:rPr>
          <w:shd w:val="clear" w:color="auto" w:fill="FFFFFF"/>
        </w:rPr>
        <w:t xml:space="preserve">apsaugos koordinavimo </w:t>
      </w:r>
      <w:r w:rsidR="00090916" w:rsidRPr="00D24EF8">
        <w:rPr>
          <w:shd w:val="clear" w:color="auto" w:fill="FFFFFF"/>
        </w:rPr>
        <w:t>komisiją</w:t>
      </w:r>
      <w:r w:rsidR="00584DCA" w:rsidRPr="00D24EF8">
        <w:rPr>
          <w:shd w:val="clear" w:color="auto" w:fill="FFFFFF"/>
        </w:rPr>
        <w:t xml:space="preserve"> dėl </w:t>
      </w:r>
      <w:r w:rsidR="009E61A9" w:rsidRPr="00D24EF8">
        <w:rPr>
          <w:shd w:val="clear" w:color="auto" w:fill="FFFFFF"/>
        </w:rPr>
        <w:t xml:space="preserve">numatomo sudaryti </w:t>
      </w:r>
      <w:r w:rsidR="00665508" w:rsidRPr="00D24EF8">
        <w:rPr>
          <w:color w:val="000000"/>
          <w:spacing w:val="2"/>
          <w:shd w:val="clear" w:color="auto" w:fill="FFFFFF"/>
        </w:rPr>
        <w:t>sandori</w:t>
      </w:r>
      <w:r w:rsidR="009E61A9" w:rsidRPr="00D24EF8">
        <w:rPr>
          <w:color w:val="000000"/>
          <w:spacing w:val="2"/>
          <w:shd w:val="clear" w:color="auto" w:fill="FFFFFF"/>
        </w:rPr>
        <w:t>o</w:t>
      </w:r>
      <w:r w:rsidR="00665508" w:rsidRPr="00D24EF8">
        <w:rPr>
          <w:color w:val="000000"/>
          <w:spacing w:val="2"/>
          <w:shd w:val="clear" w:color="auto" w:fill="FFFFFF"/>
        </w:rPr>
        <w:t xml:space="preserve"> atitikties nacionalinio saugumo interesams</w:t>
      </w:r>
      <w:r w:rsidR="00090916" w:rsidRPr="00D24EF8">
        <w:rPr>
          <w:shd w:val="clear" w:color="auto" w:fill="FFFFFF"/>
        </w:rPr>
        <w:t>.</w:t>
      </w:r>
      <w:r w:rsidR="00C611D3">
        <w:rPr>
          <w:shd w:val="clear" w:color="auto" w:fill="FFFFFF"/>
        </w:rPr>
        <w:t xml:space="preserve"> </w:t>
      </w:r>
      <w:r w:rsidR="002670AA">
        <w:rPr>
          <w:shd w:val="clear" w:color="auto" w:fill="FFFFFF"/>
        </w:rPr>
        <w:t xml:space="preserve">Perkančioji organizacija prašys tiekėjo pateikti </w:t>
      </w:r>
      <w:r w:rsidR="003C2837" w:rsidRPr="00D24EF8">
        <w:rPr>
          <w:shd w:val="clear" w:color="auto" w:fill="FFFFFF"/>
        </w:rPr>
        <w:t>Nacionaliniam saugumui užtikrinti svarbių objektų apsaugos koordinavimo komisij</w:t>
      </w:r>
      <w:r w:rsidR="003C2837">
        <w:rPr>
          <w:shd w:val="clear" w:color="auto" w:fill="FFFFFF"/>
        </w:rPr>
        <w:t xml:space="preserve">os prašomus dokumentus. </w:t>
      </w:r>
      <w:r w:rsidR="003C2837" w:rsidRPr="00D24EF8">
        <w:rPr>
          <w:shd w:val="clear" w:color="auto" w:fill="FFFFFF"/>
        </w:rPr>
        <w:t xml:space="preserve"> </w:t>
      </w:r>
    </w:p>
    <w:p w14:paraId="44954C65" w14:textId="0FF2FEB3" w:rsidR="006B30B8" w:rsidRPr="00E9652E" w:rsidRDefault="00313BC8" w:rsidP="00E9652E">
      <w:pPr>
        <w:spacing w:after="0" w:line="240" w:lineRule="auto"/>
        <w:ind w:firstLine="567"/>
        <w:jc w:val="both"/>
        <w:rPr>
          <w:szCs w:val="24"/>
        </w:rPr>
      </w:pPr>
      <w:r>
        <w:rPr>
          <w:szCs w:val="24"/>
        </w:rPr>
        <w:t>5</w:t>
      </w:r>
      <w:r w:rsidR="00924445" w:rsidRPr="00D24970">
        <w:rPr>
          <w:szCs w:val="24"/>
        </w:rPr>
        <w:t>.</w:t>
      </w:r>
      <w:r w:rsidRPr="00D24970">
        <w:rPr>
          <w:szCs w:val="24"/>
        </w:rPr>
        <w:t>8</w:t>
      </w:r>
      <w:r w:rsidR="00924445" w:rsidRPr="00D24970">
        <w:rPr>
          <w:szCs w:val="24"/>
        </w:rPr>
        <w:t>.</w:t>
      </w:r>
      <w:r w:rsidRPr="00D24970">
        <w:rPr>
          <w:szCs w:val="24"/>
        </w:rPr>
        <w:t xml:space="preserve"> </w:t>
      </w:r>
      <w:r w:rsidRPr="00AC2A6E">
        <w:rPr>
          <w:shd w:val="clear" w:color="auto" w:fill="FFFFFF"/>
        </w:rPr>
        <w:t xml:space="preserve">Perkančioji organizacija laiko, kad </w:t>
      </w:r>
      <w:r>
        <w:rPr>
          <w:shd w:val="clear" w:color="auto" w:fill="FFFFFF"/>
        </w:rPr>
        <w:t xml:space="preserve">tiekėjas kelia grėsmę nacionaliniam saugumui </w:t>
      </w:r>
      <w:r w:rsidR="00780F8E">
        <w:rPr>
          <w:color w:val="000000"/>
        </w:rPr>
        <w:t>kai sandorio pagrindu susidarytų aplinkybės, nurodytos Nacionaliniam saugumui užtikrinti svarbių objektų apsaugos įstatymo 13 straipsnio 4 dalies 1 punkte.</w:t>
      </w:r>
      <w:r w:rsidR="0047047D">
        <w:rPr>
          <w:color w:val="000000"/>
        </w:rPr>
        <w:t xml:space="preserve"> </w:t>
      </w:r>
      <w:r w:rsidR="0047047D" w:rsidRPr="006C67DC">
        <w:rPr>
          <w:shd w:val="clear" w:color="auto" w:fill="FFFFFF"/>
        </w:rPr>
        <w:t xml:space="preserve">Nustačiusi pasiūlymų eilę perkančioji organizacija kreipsis į Nacionaliniam saugumui užtikrinti svarbių objektų apsaugos koordinavimo komisiją dėl numatomo sudaryti </w:t>
      </w:r>
      <w:r w:rsidR="0047047D" w:rsidRPr="006C67DC">
        <w:rPr>
          <w:color w:val="000000"/>
          <w:spacing w:val="2"/>
          <w:shd w:val="clear" w:color="auto" w:fill="FFFFFF"/>
        </w:rPr>
        <w:t>sandorio atitikties nacionalinio saugumo interesams</w:t>
      </w:r>
      <w:r w:rsidR="0047047D" w:rsidRPr="006C67DC">
        <w:rPr>
          <w:shd w:val="clear" w:color="auto" w:fill="FFFFFF"/>
        </w:rPr>
        <w:t>.</w:t>
      </w:r>
      <w:r w:rsidR="00214B9D">
        <w:rPr>
          <w:shd w:val="clear" w:color="auto" w:fill="FFFFFF"/>
        </w:rPr>
        <w:t xml:space="preserve"> Perkančioji organizacija prašys tiekėjo pateikti </w:t>
      </w:r>
      <w:r w:rsidR="00214B9D" w:rsidRPr="00D24EF8">
        <w:rPr>
          <w:shd w:val="clear" w:color="auto" w:fill="FFFFFF"/>
        </w:rPr>
        <w:t>Nacionaliniam saugumui užtikrinti svarbių objektų apsaugos koordinavimo komisij</w:t>
      </w:r>
      <w:r w:rsidR="00214B9D">
        <w:rPr>
          <w:shd w:val="clear" w:color="auto" w:fill="FFFFFF"/>
        </w:rPr>
        <w:t xml:space="preserve">os prašomus dokumentus. </w:t>
      </w:r>
      <w:r w:rsidR="00214B9D" w:rsidRPr="00D24EF8">
        <w:rPr>
          <w:shd w:val="clear" w:color="auto" w:fill="FFFFFF"/>
        </w:rPr>
        <w:t xml:space="preserve"> </w:t>
      </w:r>
    </w:p>
    <w:p w14:paraId="19541B0E" w14:textId="663A13B1" w:rsidR="006B5A2F" w:rsidRPr="00676607" w:rsidRDefault="00313BC8" w:rsidP="0041471D">
      <w:pPr>
        <w:spacing w:after="0" w:line="240" w:lineRule="auto"/>
        <w:ind w:firstLine="567"/>
        <w:jc w:val="both"/>
      </w:pPr>
      <w:r>
        <w:t>5</w:t>
      </w:r>
      <w:r w:rsidR="00782DCD" w:rsidRPr="00D24970">
        <w:t>.9.</w:t>
      </w:r>
      <w:r w:rsidR="0041471D">
        <w:t xml:space="preserve"> </w:t>
      </w:r>
      <w:r w:rsidRPr="00454F45">
        <w:t>Perkančioji organizacija</w:t>
      </w:r>
      <w:r>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Pr>
          <w:color w:val="000000"/>
          <w:shd w:val="clear" w:color="auto" w:fill="FFFFFF"/>
        </w:rPr>
        <w:t xml:space="preserve">Tiekėjas su pasiūlymu turi pateikti </w:t>
      </w: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formos atitikties deklaraciją</w:t>
      </w:r>
      <w:r>
        <w:rPr>
          <w:rStyle w:val="Puslapioinaosnuoroda"/>
          <w:rFonts w:eastAsia="Times New Roman"/>
          <w:color w:val="000000" w:themeColor="text1"/>
          <w:lang w:eastAsia="en-US"/>
        </w:rPr>
        <w:footnoteReference w:id="3"/>
      </w:r>
      <w:r>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Pr>
          <w:rFonts w:eastAsia="Times New Roman"/>
          <w:color w:val="000000" w:themeColor="text1"/>
          <w:lang w:eastAsia="en-US"/>
        </w:rPr>
        <w:t xml:space="preserve"> straipsnio </w:t>
      </w:r>
      <w:r w:rsidR="008936BE">
        <w:rPr>
          <w:rFonts w:eastAsia="Times New Roman"/>
          <w:color w:val="000000" w:themeColor="text1"/>
          <w:lang w:eastAsia="en-US"/>
        </w:rPr>
        <w:t>12</w:t>
      </w:r>
      <w:r>
        <w:rPr>
          <w:rFonts w:eastAsia="Times New Roman"/>
          <w:color w:val="000000" w:themeColor="text1"/>
          <w:lang w:eastAsia="en-US"/>
        </w:rPr>
        <w:t xml:space="preserve"> dalyje numatytą dokumentą. </w:t>
      </w:r>
    </w:p>
    <w:p w14:paraId="4D4F16E3" w14:textId="79579B62" w:rsidR="00701577" w:rsidRDefault="00313BC8"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313BC8"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313BC8"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sidR="0058726C">
        <w:rPr>
          <w:rFonts w:ascii="Calibri" w:hAnsi="Calibri" w:cs="Calibri"/>
        </w:rPr>
        <w:t>p</w:t>
      </w:r>
      <w:r w:rsidRPr="00FD53CF">
        <w:rPr>
          <w:rFonts w:ascii="Calibri" w:hAnsi="Calibri" w:cs="Calibri"/>
        </w:rPr>
        <w:t>asiūlymą sudaro CVP IS pateikiamų ir žemiau nurodytų dokumentų visuma</w:t>
      </w:r>
      <w:r w:rsidR="00FD53CF">
        <w:rPr>
          <w:rFonts w:ascii="Calibri" w:hAnsi="Calibri" w:cs="Calibri"/>
        </w:rPr>
        <w:t>:</w:t>
      </w:r>
    </w:p>
    <w:p w14:paraId="0B17BEF7" w14:textId="2A5F1D70" w:rsidR="00FF12F1" w:rsidRPr="00531548" w:rsidRDefault="00313BC8" w:rsidP="00FE7FEB">
      <w:pPr>
        <w:pStyle w:val="Sraopastraipa"/>
        <w:numPr>
          <w:ilvl w:val="2"/>
          <w:numId w:val="8"/>
        </w:numPr>
        <w:spacing w:after="0" w:line="240" w:lineRule="auto"/>
        <w:ind w:left="0" w:firstLine="567"/>
        <w:jc w:val="both"/>
        <w:rPr>
          <w:u w:val="single"/>
        </w:rPr>
      </w:pPr>
      <w:r w:rsidRPr="00531548">
        <w:t xml:space="preserve">tiekėjo pasirašytas </w:t>
      </w:r>
      <w:r w:rsidR="005A195F" w:rsidRPr="00531548">
        <w:t>p</w:t>
      </w:r>
      <w:r w:rsidRPr="00531548">
        <w:t xml:space="preserve">asiūlymas, parengtas pagal </w:t>
      </w:r>
      <w:r w:rsidR="007C1C57" w:rsidRPr="00531548">
        <w:t>specialiųjų p</w:t>
      </w:r>
      <w:r w:rsidR="00551FA7" w:rsidRPr="00531548">
        <w:t xml:space="preserve">irkimo </w:t>
      </w:r>
      <w:r w:rsidR="00476F8C" w:rsidRPr="00531548">
        <w:t>sąlygų</w:t>
      </w:r>
      <w:r w:rsidR="00DE5F20" w:rsidRPr="00531548">
        <w:t xml:space="preserve"> </w:t>
      </w:r>
      <w:r w:rsidR="00087493" w:rsidRPr="00531548">
        <w:rPr>
          <w:shd w:val="clear" w:color="auto" w:fill="FFFFFF"/>
        </w:rPr>
        <w:t>6</w:t>
      </w:r>
      <w:r w:rsidR="00DE5F20" w:rsidRPr="00531548">
        <w:rPr>
          <w:shd w:val="clear" w:color="auto" w:fill="FFFFFF"/>
        </w:rPr>
        <w:t xml:space="preserve"> </w:t>
      </w:r>
      <w:r w:rsidR="00476F8C" w:rsidRPr="00531548">
        <w:t xml:space="preserve">priede </w:t>
      </w:r>
      <w:r w:rsidRPr="00531548">
        <w:t xml:space="preserve">pateiktą </w:t>
      </w:r>
      <w:r w:rsidR="00C35C26" w:rsidRPr="00531548">
        <w:t>p</w:t>
      </w:r>
      <w:r w:rsidRPr="00531548">
        <w:t>asiūlymo formą</w:t>
      </w:r>
      <w:r w:rsidR="00AA386F">
        <w:t>,</w:t>
      </w:r>
      <w:r w:rsidR="00CE33C5">
        <w:t xml:space="preserve"> </w:t>
      </w:r>
      <w:r w:rsidR="00CE33C5">
        <w:rPr>
          <w:rFonts w:cstheme="minorHAnsi"/>
        </w:rPr>
        <w:t xml:space="preserve">ir užpildytas </w:t>
      </w:r>
      <w:r w:rsidR="00CE33C5" w:rsidRPr="00224F37">
        <w:rPr>
          <w:rFonts w:cstheme="minorHAnsi"/>
        </w:rPr>
        <w:t xml:space="preserve">specialiųjų pirkimo sąlygų </w:t>
      </w:r>
      <w:r w:rsidR="00CE33C5">
        <w:rPr>
          <w:rFonts w:cstheme="minorHAnsi"/>
        </w:rPr>
        <w:t>2</w:t>
      </w:r>
      <w:r w:rsidR="00CE33C5" w:rsidRPr="00224F37">
        <w:rPr>
          <w:rFonts w:cstheme="minorHAnsi"/>
        </w:rPr>
        <w:t xml:space="preserve"> pried</w:t>
      </w:r>
      <w:r w:rsidR="00CE33C5">
        <w:rPr>
          <w:rFonts w:cstheme="minorHAnsi"/>
        </w:rPr>
        <w:t>as „Techninė specifikacija“</w:t>
      </w:r>
      <w:r w:rsidRPr="00531548">
        <w:t>.</w:t>
      </w:r>
    </w:p>
    <w:p w14:paraId="3459FD0B" w14:textId="5FCCFAED" w:rsidR="009C1155" w:rsidRPr="00531548" w:rsidRDefault="00313BC8" w:rsidP="00FE7FEB">
      <w:pPr>
        <w:pStyle w:val="Sraopastraipa"/>
        <w:numPr>
          <w:ilvl w:val="2"/>
          <w:numId w:val="8"/>
        </w:numPr>
        <w:spacing w:after="0" w:line="240" w:lineRule="auto"/>
        <w:ind w:left="0" w:firstLine="567"/>
        <w:jc w:val="both"/>
        <w:rPr>
          <w:rFonts w:cstheme="minorHAnsi"/>
          <w:u w:val="single"/>
        </w:rPr>
      </w:pPr>
      <w:r w:rsidRPr="00531548">
        <w:rPr>
          <w:rFonts w:cstheme="minorHAnsi"/>
        </w:rPr>
        <w:t xml:space="preserve">užpildytas EBVPD (specialiųjų pirkimo sąlygų </w:t>
      </w:r>
      <w:r w:rsidR="00F03F41">
        <w:rPr>
          <w:rFonts w:cstheme="minorHAnsi"/>
        </w:rPr>
        <w:t>12</w:t>
      </w:r>
      <w:r w:rsidRPr="00531548">
        <w:rPr>
          <w:rFonts w:cstheme="minorHAnsi"/>
        </w:rPr>
        <w:t xml:space="preserve"> priedas). </w:t>
      </w:r>
      <w:r w:rsidR="0008659E" w:rsidRPr="00531548">
        <w:rPr>
          <w:rFonts w:cstheme="minorHAnsi"/>
        </w:rPr>
        <w:t>Pateikdamas ir p</w:t>
      </w:r>
      <w:r w:rsidRPr="00531548">
        <w:rPr>
          <w:rFonts w:cstheme="minorHAnsi"/>
        </w:rPr>
        <w:t xml:space="preserve">asirašydamas </w:t>
      </w:r>
      <w:r w:rsidR="00C35C26" w:rsidRPr="00531548">
        <w:rPr>
          <w:rFonts w:cstheme="minorHAnsi"/>
        </w:rPr>
        <w:t>p</w:t>
      </w:r>
      <w:r w:rsidRPr="00531548">
        <w:rPr>
          <w:rFonts w:cstheme="minorHAnsi"/>
        </w:rPr>
        <w:t>asiūlymą, tiekėjas patvirtina ir EBVPD tikrumą;</w:t>
      </w:r>
    </w:p>
    <w:p w14:paraId="021CA68F" w14:textId="346D8E49" w:rsidR="007C1C57" w:rsidRPr="0035559D" w:rsidRDefault="00313BC8" w:rsidP="00FE7FEB">
      <w:pPr>
        <w:pStyle w:val="Sraopastraipa"/>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p>
    <w:p w14:paraId="50A0B33A" w14:textId="5DAAFF49" w:rsidR="006D0EC0" w:rsidRPr="00531548" w:rsidRDefault="00313BC8" w:rsidP="00FE7FEB">
      <w:pPr>
        <w:pStyle w:val="Sraopastraipa"/>
        <w:numPr>
          <w:ilvl w:val="2"/>
          <w:numId w:val="8"/>
        </w:numPr>
        <w:spacing w:after="0" w:line="240" w:lineRule="auto"/>
        <w:ind w:left="0" w:firstLine="567"/>
        <w:jc w:val="both"/>
        <w:rPr>
          <w:rFonts w:cstheme="minorHAnsi"/>
          <w:u w:val="single"/>
        </w:rPr>
      </w:pPr>
      <w:r w:rsidRPr="00531548">
        <w:rPr>
          <w:rFonts w:cstheme="minorHAnsi"/>
        </w:rPr>
        <w:t xml:space="preserve">dokumentas, patvirtinantis, kad asmuo, kuris </w:t>
      </w:r>
      <w:r w:rsidR="0008659E" w:rsidRPr="00531548">
        <w:rPr>
          <w:rFonts w:cstheme="minorHAnsi"/>
        </w:rPr>
        <w:t xml:space="preserve">pateikė ir </w:t>
      </w:r>
      <w:r w:rsidRPr="00531548">
        <w:rPr>
          <w:rFonts w:cstheme="minorHAnsi"/>
        </w:rPr>
        <w:t>pasirašė</w:t>
      </w:r>
      <w:r w:rsidR="0008659E" w:rsidRPr="00531548">
        <w:rPr>
          <w:rFonts w:cstheme="minorHAnsi"/>
        </w:rPr>
        <w:t xml:space="preserve"> </w:t>
      </w:r>
      <w:r w:rsidR="00212F68" w:rsidRPr="00531548">
        <w:rPr>
          <w:rFonts w:cstheme="minorHAnsi"/>
        </w:rPr>
        <w:t>p</w:t>
      </w:r>
      <w:r w:rsidRPr="00531548">
        <w:rPr>
          <w:rFonts w:cstheme="minorHAnsi"/>
        </w:rPr>
        <w:t xml:space="preserve">asiūlymą (jei jis ne tiekėjo vadovas), turėjo teisę jį </w:t>
      </w:r>
      <w:r w:rsidR="0008659E" w:rsidRPr="00531548">
        <w:rPr>
          <w:rFonts w:cstheme="minorHAnsi"/>
        </w:rPr>
        <w:t xml:space="preserve">pateikti ir </w:t>
      </w:r>
      <w:r w:rsidRPr="00531548">
        <w:rPr>
          <w:rFonts w:cstheme="minorHAnsi"/>
        </w:rPr>
        <w:t>pasirašyti;</w:t>
      </w:r>
    </w:p>
    <w:p w14:paraId="0997451A" w14:textId="14C5D167" w:rsidR="006D0EC0" w:rsidRPr="00CA64E1" w:rsidRDefault="00313BC8" w:rsidP="00FE7FE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Pr="00CA64E1">
        <w:rPr>
          <w:rFonts w:cstheme="minorHAnsi"/>
        </w:rPr>
        <w:t>asiūlymo galiojimą užtikrinantis dokumentas (jeigu reikalaujama);</w:t>
      </w:r>
    </w:p>
    <w:p w14:paraId="53A8B5A3" w14:textId="109B0BB3" w:rsidR="00450415" w:rsidRPr="00CA64E1" w:rsidRDefault="00313BC8"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313BC8" w:rsidP="00FE7FE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0EE7AA0" w:rsidR="00450415" w:rsidRPr="005D1517" w:rsidRDefault="00313BC8" w:rsidP="00FE7FEB">
      <w:pPr>
        <w:pStyle w:val="Sraopastraipa"/>
        <w:numPr>
          <w:ilvl w:val="2"/>
          <w:numId w:val="8"/>
        </w:numPr>
        <w:spacing w:after="0" w:line="240" w:lineRule="auto"/>
        <w:ind w:left="0" w:firstLine="567"/>
        <w:jc w:val="both"/>
        <w:rPr>
          <w:rFonts w:cstheme="minorHAnsi"/>
          <w:u w:val="single"/>
        </w:rPr>
      </w:pPr>
      <w:r w:rsidRPr="005D1517">
        <w:rPr>
          <w:rFonts w:cstheme="minorHAnsi"/>
        </w:rPr>
        <w:t xml:space="preserve">dokumentai, patvirtinantys, kad ūkio subjektas, kurio pajėgumais tiekėjas remiasi, atsižvelgdamas į specialiųjų pirkimo sąlygų </w:t>
      </w:r>
      <w:r w:rsidR="00CD6931" w:rsidRPr="005D1517">
        <w:rPr>
          <w:rFonts w:cstheme="minorHAnsi"/>
        </w:rPr>
        <w:t>4</w:t>
      </w:r>
      <w:r w:rsidRPr="005D1517">
        <w:rPr>
          <w:rFonts w:cstheme="minorHAnsi"/>
        </w:rPr>
        <w:t xml:space="preserve"> priede nustatytus ekonominio ir finansinio pajėgumo reikalavimus, kartu su tiekėju įsipareigoja solidariai atsakyti už tiekėjo įsipareigojimų pagal sutartį vykdymą ir atlyginti bet kokią žalą, kuri kiltų dėl </w:t>
      </w:r>
      <w:r w:rsidRPr="005D1517">
        <w:rPr>
          <w:rFonts w:cstheme="minorHAnsi"/>
        </w:rPr>
        <w:lastRenderedPageBreak/>
        <w:t>tiekėjo netinkamo įsipareigojimų vykdymo ar nevykdymo (jei perkančioji organizacija kelia tokius kvalifikacijos reikalavimus ir reikalauja prisiimti solidarią atsakomybę);</w:t>
      </w:r>
      <w:r w:rsidRPr="005D1517">
        <w:rPr>
          <w:rFonts w:cstheme="minorHAnsi"/>
          <w:i/>
          <w:iCs/>
        </w:rPr>
        <w:t xml:space="preserve"> </w:t>
      </w:r>
    </w:p>
    <w:p w14:paraId="28DE3CC9" w14:textId="3F23E9A0" w:rsidR="00450415" w:rsidRPr="00F800AB" w:rsidRDefault="007B4665" w:rsidP="00F800AB">
      <w:pPr>
        <w:pStyle w:val="Sraopastraipa"/>
        <w:numPr>
          <w:ilvl w:val="2"/>
          <w:numId w:val="8"/>
        </w:numPr>
        <w:tabs>
          <w:tab w:val="left" w:pos="1276"/>
        </w:tabs>
        <w:spacing w:after="0" w:line="240" w:lineRule="auto"/>
        <w:ind w:left="0" w:firstLine="567"/>
        <w:jc w:val="both"/>
        <w:rPr>
          <w:rFonts w:cstheme="minorHAnsi"/>
          <w:u w:val="single"/>
        </w:rPr>
      </w:pPr>
      <w:r w:rsidRPr="00F800AB">
        <w:rPr>
          <w:rFonts w:cstheme="minorHAnsi"/>
        </w:rPr>
        <w:t xml:space="preserve">deklaracijos pagal specialiųjų pirkimo sąlygų </w:t>
      </w:r>
      <w:r w:rsidR="005D1517">
        <w:rPr>
          <w:rFonts w:cstheme="minorHAnsi"/>
        </w:rPr>
        <w:t>7</w:t>
      </w:r>
      <w:r w:rsidRPr="00F800AB">
        <w:rPr>
          <w:rFonts w:cstheme="minorHAnsi"/>
        </w:rPr>
        <w:t>-10 priedus</w:t>
      </w:r>
      <w:r w:rsidRPr="00F800AB">
        <w:rPr>
          <w:rFonts w:cstheme="minorHAnsi"/>
          <w:i/>
          <w:iCs/>
        </w:rPr>
        <w:t>;</w:t>
      </w:r>
    </w:p>
    <w:p w14:paraId="553ABC18" w14:textId="22756D5D" w:rsidR="007C1C57" w:rsidRPr="00F800AB" w:rsidRDefault="00313BC8" w:rsidP="00FE7FEB">
      <w:pPr>
        <w:spacing w:after="0" w:line="240" w:lineRule="auto"/>
        <w:ind w:firstLine="567"/>
        <w:jc w:val="both"/>
        <w:rPr>
          <w:rFonts w:cstheme="minorHAnsi"/>
        </w:rPr>
      </w:pPr>
      <w:r w:rsidRPr="00F800AB">
        <w:rPr>
          <w:rFonts w:cstheme="minorHAnsi"/>
        </w:rPr>
        <w:t>6.</w:t>
      </w:r>
      <w:r w:rsidR="00C7179F" w:rsidRPr="00F800AB">
        <w:rPr>
          <w:rFonts w:cstheme="minorHAnsi"/>
        </w:rPr>
        <w:t>1.</w:t>
      </w:r>
      <w:r w:rsidRPr="00F800AB">
        <w:rPr>
          <w:rFonts w:cstheme="minorHAnsi"/>
        </w:rPr>
        <w:t>10. kit</w:t>
      </w:r>
      <w:r w:rsidR="00F9466E" w:rsidRPr="00F800AB">
        <w:rPr>
          <w:rFonts w:cstheme="minorHAnsi"/>
        </w:rPr>
        <w:t>i</w:t>
      </w:r>
      <w:r w:rsidRPr="00F800AB">
        <w:rPr>
          <w:rFonts w:cstheme="minorHAnsi"/>
        </w:rPr>
        <w:t xml:space="preserve"> reikiam</w:t>
      </w:r>
      <w:r w:rsidR="00F9466E" w:rsidRPr="00F800AB">
        <w:rPr>
          <w:rFonts w:cstheme="minorHAnsi"/>
        </w:rPr>
        <w:t>i</w:t>
      </w:r>
      <w:r w:rsidRPr="00F800AB">
        <w:rPr>
          <w:rFonts w:cstheme="minorHAnsi"/>
        </w:rPr>
        <w:t xml:space="preserve"> dokument</w:t>
      </w:r>
      <w:r w:rsidR="00F9466E" w:rsidRPr="00F800AB">
        <w:rPr>
          <w:rFonts w:cstheme="minorHAnsi"/>
        </w:rPr>
        <w:t>ai</w:t>
      </w:r>
      <w:r w:rsidRPr="00F800AB">
        <w:rPr>
          <w:rFonts w:cstheme="minorHAnsi"/>
        </w:rPr>
        <w:t>, kuriuos turi pateikti tiekėjas.</w:t>
      </w:r>
    </w:p>
    <w:p w14:paraId="479B3B42" w14:textId="1AFC2F9E" w:rsidR="00FD03FA" w:rsidRPr="00F0499F" w:rsidRDefault="00313BC8"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Pr="00CA64E1">
        <w:rPr>
          <w:rFonts w:eastAsia="Calibri" w:cstheme="minorHAnsi"/>
        </w:rPr>
        <w:t xml:space="preserve">asiūlymas </w:t>
      </w:r>
      <w:r w:rsidR="00071366">
        <w:rPr>
          <w:rFonts w:eastAsia="Calibri" w:cstheme="minorHAnsi"/>
        </w:rPr>
        <w:t>turi</w:t>
      </w:r>
      <w:r w:rsidRPr="00CA64E1">
        <w:rPr>
          <w:rFonts w:eastAsia="Calibri" w:cstheme="minorHAnsi"/>
        </w:rPr>
        <w:t xml:space="preserve"> būti pasirašytas </w:t>
      </w:r>
      <w:r w:rsidR="00DD138F" w:rsidRPr="00CA64E1">
        <w:rPr>
          <w:rFonts w:eastAsia="Calibri" w:cstheme="minorHAnsi"/>
        </w:rPr>
        <w:t xml:space="preserve">fiziniu parašu arba </w:t>
      </w:r>
      <w:r w:rsidRPr="00CA64E1">
        <w:rPr>
          <w:rFonts w:eastAsia="Calibri" w:cstheme="minorHAnsi"/>
        </w:rPr>
        <w:t>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293D3908" w14:textId="1DF5A18C" w:rsidR="00FD03FA" w:rsidRPr="00505506" w:rsidRDefault="00313BC8"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313BC8"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388B331" w:rsidR="0096678C" w:rsidRPr="00DD5A6E" w:rsidRDefault="00313BC8" w:rsidP="00922C44">
      <w:pPr>
        <w:pStyle w:val="Sraopastraipa"/>
        <w:numPr>
          <w:ilvl w:val="1"/>
          <w:numId w:val="9"/>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245453">
        <w:t xml:space="preserve">pateikti vertimą atlikusio asmens parašu ir vertimų biuro antspaudu (jei turi) patvirtintą šio dokumento vertimą. </w:t>
      </w:r>
    </w:p>
    <w:p w14:paraId="4172BF9D" w14:textId="7A083983" w:rsidR="00380B99" w:rsidRPr="00B75F6D" w:rsidRDefault="00313BC8" w:rsidP="00922C44">
      <w:pPr>
        <w:pStyle w:val="Sraopastraipa"/>
        <w:numPr>
          <w:ilvl w:val="1"/>
          <w:numId w:val="9"/>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13BC8" w:rsidP="00922C44">
      <w:pPr>
        <w:pStyle w:val="Sraopastraipa"/>
        <w:numPr>
          <w:ilvl w:val="1"/>
          <w:numId w:val="9"/>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313BC8"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15022220" w:rsidR="00B3551C" w:rsidRPr="00F0499F" w:rsidRDefault="00313BC8" w:rsidP="00880D54">
      <w:pPr>
        <w:pStyle w:val="Sraopastraipa"/>
        <w:spacing w:after="0" w:line="240" w:lineRule="auto"/>
        <w:ind w:left="0" w:firstLine="567"/>
        <w:jc w:val="both"/>
      </w:pPr>
      <w:r>
        <w:t xml:space="preserve">7.1.  </w:t>
      </w: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313BC8"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55F187C0" w:rsidR="00040C0F" w:rsidRPr="00FE0E4E" w:rsidRDefault="00313BC8" w:rsidP="00FE0E4E">
      <w:pPr>
        <w:spacing w:after="0" w:line="240" w:lineRule="auto"/>
        <w:ind w:firstLine="567"/>
        <w:rPr>
          <w:rFonts w:cstheme="minorHAnsi"/>
        </w:rPr>
      </w:pPr>
      <w:r>
        <w:rPr>
          <w:rFonts w:cstheme="minorHAnsi"/>
        </w:rPr>
        <w:t xml:space="preserve">8.1. </w:t>
      </w:r>
      <w:r w:rsidRPr="00FE0E4E">
        <w:rPr>
          <w:rFonts w:cstheme="minorHAnsi"/>
        </w:rPr>
        <w:t>Perkančioji organizacija pirkime netaikys elektroninio aukciono.</w:t>
      </w:r>
    </w:p>
    <w:p w14:paraId="14CBD3AD" w14:textId="23B8A7AF" w:rsidR="009D0DC5" w:rsidRPr="00F0499F" w:rsidRDefault="00313BC8"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5032FB6D" w:rsidR="004E71CB" w:rsidRPr="000F4B8F" w:rsidRDefault="00313BC8" w:rsidP="00BE78B9">
      <w:pPr>
        <w:spacing w:after="0" w:line="240" w:lineRule="auto"/>
        <w:ind w:firstLine="567"/>
        <w:jc w:val="both"/>
        <w:rPr>
          <w:rFonts w:cstheme="minorHAnsi"/>
          <w:color w:val="7030A0"/>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A73363" w:rsidRPr="00A73363">
        <w:rPr>
          <w:rFonts w:cstheme="minorHAnsi"/>
          <w:shd w:val="clear" w:color="auto" w:fill="FFFFFF"/>
        </w:rPr>
        <w:t>6</w:t>
      </w:r>
      <w:r w:rsidR="00090235">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p>
    <w:p w14:paraId="313FDE6C" w14:textId="01A824C7" w:rsidR="00D734C6" w:rsidRPr="00916233" w:rsidRDefault="00313BC8" w:rsidP="00916233">
      <w:pPr>
        <w:pStyle w:val="Sraopastraipa"/>
        <w:numPr>
          <w:ilvl w:val="1"/>
          <w:numId w:val="9"/>
        </w:numPr>
        <w:tabs>
          <w:tab w:val="left" w:pos="993"/>
        </w:tabs>
        <w:spacing w:after="0" w:line="20" w:lineRule="atLeast"/>
        <w:ind w:left="0" w:firstLine="567"/>
        <w:jc w:val="both"/>
        <w:rPr>
          <w:rFonts w:eastAsiaTheme="minorHAnsi" w:cstheme="minorHAnsi"/>
          <w:bCs/>
          <w:iCs/>
        </w:rPr>
      </w:pPr>
      <w:r w:rsidRPr="00916233">
        <w:rPr>
          <w:color w:val="000000" w:themeColor="text1"/>
        </w:rPr>
        <w:t xml:space="preserve">Laimėjusiu </w:t>
      </w:r>
      <w:r w:rsidR="005D7D8C" w:rsidRPr="00916233">
        <w:rPr>
          <w:color w:val="000000" w:themeColor="text1"/>
        </w:rPr>
        <w:t xml:space="preserve">pasiūlymu </w:t>
      </w:r>
      <w:r w:rsidRPr="00916233">
        <w:rPr>
          <w:color w:val="000000" w:themeColor="text1"/>
        </w:rPr>
        <w:t xml:space="preserve">kiekvienoje pirkimo objekto dalyje galės būti pripažinti tik po 1 </w:t>
      </w:r>
      <w:r w:rsidR="005D7D8C" w:rsidRPr="00916233">
        <w:rPr>
          <w:color w:val="000000" w:themeColor="text1"/>
        </w:rPr>
        <w:t>(vieną) ekonomiškai naudingiausią pasiūlymą, esantį atitinkamos pirkimo objekto dalies pasiūlymų eilės pirmojoje vietoje</w:t>
      </w:r>
      <w:r w:rsidRPr="00916233">
        <w:rPr>
          <w:color w:val="000000" w:themeColor="text1"/>
        </w:rPr>
        <w:t>.</w:t>
      </w:r>
      <w:r w:rsidRPr="127DD6E8">
        <w:t xml:space="preserve"> Tas pats tiekėjas gali būti nustatomas laimėtoju dėl </w:t>
      </w:r>
      <w:r w:rsidRPr="00B80F5B">
        <w:t>visų pirkimo objekto dalių</w:t>
      </w:r>
      <w:r w:rsidRPr="127DD6E8">
        <w:t xml:space="preserve">. </w:t>
      </w:r>
    </w:p>
    <w:p w14:paraId="60FEBC05" w14:textId="7B63A29B" w:rsidR="001A25FD" w:rsidRPr="0072204F" w:rsidRDefault="00313BC8" w:rsidP="005E5402">
      <w:pPr>
        <w:pStyle w:val="Betarp"/>
        <w:numPr>
          <w:ilvl w:val="1"/>
          <w:numId w:val="9"/>
        </w:numPr>
        <w:tabs>
          <w:tab w:val="left" w:pos="993"/>
        </w:tabs>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E7365C" w:rsidRPr="00224F37">
        <w:rPr>
          <w:rFonts w:cstheme="minorHAnsi"/>
        </w:rPr>
        <w:t>tiekėjo pasiūlymas, parengtas pagal specialiųjų pirkimo sąlygų 6 priede pateiktą pasiūlymo formą</w:t>
      </w:r>
      <w:r w:rsidR="00161616">
        <w:rPr>
          <w:rFonts w:cstheme="minorHAnsi"/>
        </w:rPr>
        <w:t xml:space="preserve"> ir užpildytas </w:t>
      </w:r>
      <w:r w:rsidR="0091611C" w:rsidRPr="00224F37">
        <w:rPr>
          <w:rFonts w:cstheme="minorHAnsi"/>
        </w:rPr>
        <w:t xml:space="preserve">specialiųjų pirkimo sąlygų </w:t>
      </w:r>
      <w:r w:rsidR="0091611C">
        <w:rPr>
          <w:rFonts w:cstheme="minorHAnsi"/>
        </w:rPr>
        <w:t>2</w:t>
      </w:r>
      <w:r w:rsidR="0091611C" w:rsidRPr="00224F37">
        <w:rPr>
          <w:rFonts w:cstheme="minorHAnsi"/>
        </w:rPr>
        <w:t xml:space="preserve"> pried</w:t>
      </w:r>
      <w:r w:rsidR="0091611C">
        <w:rPr>
          <w:rFonts w:cstheme="minorHAnsi"/>
        </w:rPr>
        <w:t>as „Techninė specifikacija“</w:t>
      </w:r>
      <w:r w:rsidR="00075511" w:rsidRPr="00224F37">
        <w:rPr>
          <w:rFonts w:cstheme="minorHAnsi"/>
        </w:rPr>
        <w:t>.</w:t>
      </w:r>
      <w:r w:rsidR="00632F7B" w:rsidRPr="00224F37">
        <w:rPr>
          <w:rFonts w:cstheme="minorHAnsi"/>
        </w:rPr>
        <w:t xml:space="preserve"> </w:t>
      </w:r>
    </w:p>
    <w:p w14:paraId="678C44CA" w14:textId="6EB53055" w:rsidR="00FE7908" w:rsidRPr="00F065D6" w:rsidRDefault="00313BC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CAEFF7" w14:textId="1C0A0EA0" w:rsidR="00F57665" w:rsidRPr="007F40A7" w:rsidRDefault="00313BC8" w:rsidP="00930683">
      <w:pPr>
        <w:pStyle w:val="Sraopastraipa"/>
        <w:numPr>
          <w:ilvl w:val="1"/>
          <w:numId w:val="14"/>
        </w:numPr>
        <w:spacing w:after="0" w:line="240" w:lineRule="auto"/>
        <w:ind w:left="0" w:firstLine="567"/>
        <w:jc w:val="both"/>
        <w:rPr>
          <w:rFonts w:cstheme="minorHAnsi"/>
        </w:rPr>
      </w:pPr>
      <w:r w:rsidRPr="007F40A7">
        <w:t>Ši pirkimo procedūra atliekama siekiant sudaryti sutartį</w:t>
      </w:r>
      <w:r w:rsidR="009A7D11" w:rsidRPr="007F40A7">
        <w:t xml:space="preserve"> su tiekėju, kurio pasiūlymas</w:t>
      </w:r>
      <w:r w:rsidR="007B12FF" w:rsidRPr="007F40A7">
        <w:t xml:space="preserve">, vadovaujantis </w:t>
      </w:r>
      <w:r w:rsidR="008F4194" w:rsidRPr="007F40A7">
        <w:t>p</w:t>
      </w:r>
      <w:r w:rsidR="007B12FF" w:rsidRPr="007F40A7">
        <w:t xml:space="preserve">irkimo </w:t>
      </w:r>
      <w:r w:rsidR="00207E40" w:rsidRPr="007F40A7">
        <w:t>sąlygose</w:t>
      </w:r>
      <w:r w:rsidR="007B12FF" w:rsidRPr="007F40A7">
        <w:t xml:space="preserve"> nustatyta tvarka</w:t>
      </w:r>
      <w:r w:rsidR="0023505D" w:rsidRPr="007F40A7">
        <w:t>,</w:t>
      </w:r>
      <w:r w:rsidR="009A7D11" w:rsidRPr="007F40A7">
        <w:t xml:space="preserve"> bus pripažintas laimėjęs</w:t>
      </w:r>
      <w:r w:rsidR="008933BC" w:rsidRPr="007F40A7">
        <w:t>, o jei pirkimas skaidomas į dalis – su tiekėjais, kurių pasiūlymai bus pripažinti laimėję</w:t>
      </w:r>
      <w:r w:rsidR="00F065D6" w:rsidRPr="007F40A7">
        <w:t xml:space="preserve">. </w:t>
      </w:r>
      <w:r w:rsidR="005722CC">
        <w:t>Pagrindinės s</w:t>
      </w:r>
      <w:r w:rsidR="004B2DE4" w:rsidRPr="007F40A7">
        <w:t xml:space="preserve">utarties sąlygos pateikiamos </w:t>
      </w:r>
      <w:r w:rsidR="00217FFA" w:rsidRPr="00217FFA">
        <w:t xml:space="preserve">specialiųjų pirkimo sąlygų </w:t>
      </w:r>
      <w:r w:rsidR="007F40A7" w:rsidRPr="007F40A7">
        <w:t xml:space="preserve">11 </w:t>
      </w:r>
      <w:r w:rsidR="00D86901" w:rsidRPr="007F40A7">
        <w:t>priede</w:t>
      </w:r>
      <w:r w:rsidR="004B2DE4" w:rsidRPr="007F40A7">
        <w:t>.</w:t>
      </w:r>
    </w:p>
    <w:p w14:paraId="1640F94B" w14:textId="1B994232" w:rsidR="00640DBD" w:rsidRPr="00F065D6" w:rsidRDefault="00313BC8"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5238D1A8" w14:textId="77777777" w:rsidR="001C6397" w:rsidRDefault="001C6397" w:rsidP="001C6397">
      <w:pPr>
        <w:pStyle w:val="Sraopastraipa"/>
        <w:spacing w:after="0" w:line="240" w:lineRule="auto"/>
        <w:ind w:left="0" w:firstLine="567"/>
        <w:jc w:val="both"/>
      </w:pPr>
      <w:r>
        <w:rPr>
          <w:bCs/>
        </w:rPr>
        <w:t>11</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68CFF1D8" w14:textId="77777777" w:rsidR="001C6397" w:rsidRDefault="001C6397" w:rsidP="001C6397">
      <w:pPr>
        <w:pStyle w:val="Sraopastraipa"/>
        <w:spacing w:after="0" w:line="240" w:lineRule="auto"/>
        <w:ind w:left="0" w:firstLine="567"/>
        <w:jc w:val="both"/>
        <w:rPr>
          <w:bCs/>
        </w:rPr>
      </w:pPr>
      <w:r>
        <w:t xml:space="preserve">11.2.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0C7DE72E" w14:textId="77777777" w:rsidR="001C6397" w:rsidRPr="004374AD" w:rsidRDefault="001C6397" w:rsidP="001C6397">
      <w:pPr>
        <w:pStyle w:val="Sraopastraipa"/>
        <w:spacing w:after="0" w:line="240" w:lineRule="auto"/>
        <w:ind w:left="0" w:firstLine="567"/>
        <w:jc w:val="both"/>
        <w:rPr>
          <w:bCs/>
        </w:rPr>
      </w:pPr>
      <w:r>
        <w:rPr>
          <w:bCs/>
        </w:rPr>
        <w:t xml:space="preserve">11.3.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551A7EEA" w14:textId="25BB34E2" w:rsidR="001C6397" w:rsidRPr="005D1396" w:rsidRDefault="001C6397" w:rsidP="001C6397">
      <w:pPr>
        <w:pStyle w:val="Sraopastraipa"/>
        <w:spacing w:after="0" w:line="240" w:lineRule="auto"/>
        <w:ind w:left="0" w:firstLine="567"/>
        <w:jc w:val="both"/>
      </w:pPr>
      <w:r>
        <w:rPr>
          <w:bCs/>
        </w:rPr>
        <w:t xml:space="preserve">11.4.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7483C17A" w14:textId="01E694B9" w:rsidR="001C6397" w:rsidRPr="004374AD" w:rsidRDefault="001C6397" w:rsidP="001C6397">
      <w:pPr>
        <w:pStyle w:val="Sraopastraipa"/>
        <w:spacing w:after="0" w:line="240" w:lineRule="auto"/>
        <w:ind w:left="0" w:firstLine="567"/>
        <w:jc w:val="both"/>
        <w:rPr>
          <w:bCs/>
        </w:rPr>
      </w:pPr>
      <w:r>
        <w:t xml:space="preserve">11.5.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3"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4" w:history="1">
        <w:r w:rsidRPr="004374AD">
          <w:rPr>
            <w:bCs/>
          </w:rPr>
          <w:t>www.vdai.lrv.lt</w:t>
        </w:r>
      </w:hyperlink>
      <w:r w:rsidRPr="004374AD">
        <w:rPr>
          <w:bCs/>
        </w:rPr>
        <w:t>).</w:t>
      </w:r>
    </w:p>
    <w:p w14:paraId="1723C492" w14:textId="77777777" w:rsidR="001C6397" w:rsidRDefault="001C6397" w:rsidP="001C6397">
      <w:pPr>
        <w:shd w:val="clear" w:color="auto" w:fill="FFFFFF"/>
        <w:spacing w:after="0" w:line="240" w:lineRule="auto"/>
        <w:rPr>
          <w:rFonts w:eastAsia="Calibri" w:cstheme="minorHAnsi"/>
        </w:rPr>
      </w:pPr>
    </w:p>
    <w:p w14:paraId="7881FCAE" w14:textId="60E39DA6" w:rsidR="00C87AB8" w:rsidRDefault="00313BC8" w:rsidP="001C6397">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313BC8" w:rsidP="005C1E12">
      <w:pPr>
        <w:pStyle w:val="Antrat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5071"/>
        <w:gridCol w:w="5954"/>
        <w:gridCol w:w="1984"/>
      </w:tblGrid>
      <w:tr w:rsidR="005C08DD" w14:paraId="730836B8" w14:textId="77777777" w:rsidTr="00551992">
        <w:trPr>
          <w:trHeight w:val="20"/>
        </w:trPr>
        <w:tc>
          <w:tcPr>
            <w:tcW w:w="486" w:type="dxa"/>
            <w:shd w:val="clear" w:color="auto" w:fill="D9D9D9" w:themeFill="background1" w:themeFillShade="D9"/>
            <w:tcMar>
              <w:top w:w="0" w:type="dxa"/>
              <w:left w:w="108" w:type="dxa"/>
              <w:bottom w:w="0" w:type="dxa"/>
              <w:right w:w="108" w:type="dxa"/>
            </w:tcMar>
          </w:tcPr>
          <w:p w14:paraId="200EEC47" w14:textId="51433B44" w:rsidR="00774AA5" w:rsidRPr="004B3551" w:rsidRDefault="00313BC8" w:rsidP="004B3551">
            <w:pPr>
              <w:jc w:val="center"/>
              <w:rPr>
                <w:rFonts w:cstheme="minorHAnsi"/>
                <w:b/>
                <w:bCs/>
              </w:rPr>
            </w:pPr>
            <w:r w:rsidRPr="004B3551">
              <w:rPr>
                <w:rFonts w:cstheme="minorHAnsi"/>
                <w:b/>
                <w:bCs/>
              </w:rPr>
              <w:t>Eil.</w:t>
            </w:r>
            <w:r w:rsidR="008F4E4F">
              <w:rPr>
                <w:rFonts w:cstheme="minorHAnsi"/>
                <w:b/>
                <w:bCs/>
              </w:rPr>
              <w:t xml:space="preserve"> </w:t>
            </w:r>
            <w:r w:rsidRPr="004B3551">
              <w:rPr>
                <w:rFonts w:cstheme="minorHAnsi"/>
                <w:b/>
                <w:bCs/>
              </w:rPr>
              <w:t>Nr.</w:t>
            </w:r>
          </w:p>
        </w:tc>
        <w:tc>
          <w:tcPr>
            <w:tcW w:w="5071" w:type="dxa"/>
            <w:shd w:val="clear" w:color="auto" w:fill="D9D9D9" w:themeFill="background1" w:themeFillShade="D9"/>
            <w:tcMar>
              <w:top w:w="0" w:type="dxa"/>
              <w:left w:w="108" w:type="dxa"/>
              <w:bottom w:w="0" w:type="dxa"/>
              <w:right w:w="108" w:type="dxa"/>
            </w:tcMar>
          </w:tcPr>
          <w:p w14:paraId="778B1404" w14:textId="0B137751" w:rsidR="00774AA5" w:rsidRPr="004B3551" w:rsidRDefault="00313BC8" w:rsidP="004B3551">
            <w:pPr>
              <w:jc w:val="center"/>
              <w:rPr>
                <w:rFonts w:cstheme="minorHAnsi"/>
                <w:b/>
                <w:bCs/>
              </w:rPr>
            </w:pPr>
            <w:r w:rsidRPr="004B3551">
              <w:rPr>
                <w:rFonts w:cstheme="minorHAnsi"/>
                <w:b/>
                <w:bCs/>
              </w:rPr>
              <w:t>VEIKSMAS</w:t>
            </w:r>
          </w:p>
        </w:tc>
        <w:tc>
          <w:tcPr>
            <w:tcW w:w="5954" w:type="dxa"/>
            <w:shd w:val="clear" w:color="auto" w:fill="D9D9D9" w:themeFill="background1" w:themeFillShade="D9"/>
            <w:tcMar>
              <w:top w:w="0" w:type="dxa"/>
              <w:left w:w="108" w:type="dxa"/>
              <w:bottom w:w="0" w:type="dxa"/>
              <w:right w:w="108" w:type="dxa"/>
            </w:tcMar>
          </w:tcPr>
          <w:p w14:paraId="2D8BCE72" w14:textId="77777777" w:rsidR="00774AA5" w:rsidRPr="00F0499F" w:rsidRDefault="00313BC8"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313BC8" w:rsidP="004B3551">
            <w:pPr>
              <w:spacing w:after="0"/>
              <w:jc w:val="center"/>
              <w:rPr>
                <w:rFonts w:cstheme="minorHAnsi"/>
              </w:rPr>
            </w:pPr>
            <w:r w:rsidRPr="00F0499F">
              <w:rPr>
                <w:rFonts w:cstheme="minorHAnsi"/>
              </w:rPr>
              <w:t>(Lietuvos laiku)</w:t>
            </w:r>
          </w:p>
        </w:tc>
        <w:tc>
          <w:tcPr>
            <w:tcW w:w="1984" w:type="dxa"/>
            <w:shd w:val="clear" w:color="auto" w:fill="D9D9D9" w:themeFill="background1" w:themeFillShade="D9"/>
            <w:tcMar>
              <w:top w:w="0" w:type="dxa"/>
              <w:left w:w="108" w:type="dxa"/>
              <w:bottom w:w="0" w:type="dxa"/>
              <w:right w:w="108" w:type="dxa"/>
            </w:tcMar>
          </w:tcPr>
          <w:p w14:paraId="11CCA5FB" w14:textId="77777777" w:rsidR="00774AA5" w:rsidRPr="00F0499F" w:rsidRDefault="00313BC8" w:rsidP="004B3551">
            <w:pPr>
              <w:jc w:val="center"/>
              <w:rPr>
                <w:rFonts w:cstheme="minorHAnsi"/>
                <w:b/>
              </w:rPr>
            </w:pPr>
            <w:r w:rsidRPr="00F0499F">
              <w:rPr>
                <w:rFonts w:cstheme="minorHAnsi"/>
                <w:b/>
              </w:rPr>
              <w:t>PASTABOS</w:t>
            </w:r>
          </w:p>
        </w:tc>
      </w:tr>
      <w:tr w:rsidR="005C08DD" w14:paraId="33F22B33" w14:textId="77777777" w:rsidTr="00551992">
        <w:trPr>
          <w:trHeight w:val="20"/>
        </w:trPr>
        <w:tc>
          <w:tcPr>
            <w:tcW w:w="486" w:type="dxa"/>
            <w:tcMar>
              <w:top w:w="0" w:type="dxa"/>
              <w:left w:w="108" w:type="dxa"/>
              <w:bottom w:w="0" w:type="dxa"/>
              <w:right w:w="108" w:type="dxa"/>
            </w:tcMar>
          </w:tcPr>
          <w:p w14:paraId="1D2814F3" w14:textId="2D8BEDEE" w:rsidR="00774AA5" w:rsidRPr="006932C2" w:rsidRDefault="00313BC8" w:rsidP="006932C2">
            <w:pPr>
              <w:keepNext/>
              <w:spacing w:after="0" w:line="240" w:lineRule="auto"/>
              <w:rPr>
                <w:rFonts w:cstheme="minorHAnsi"/>
                <w:bCs/>
              </w:rPr>
            </w:pPr>
            <w:r>
              <w:rPr>
                <w:rFonts w:cstheme="minorHAnsi"/>
                <w:bCs/>
              </w:rPr>
              <w:t>1.</w:t>
            </w:r>
          </w:p>
        </w:tc>
        <w:tc>
          <w:tcPr>
            <w:tcW w:w="5071" w:type="dxa"/>
            <w:tcMar>
              <w:top w:w="0" w:type="dxa"/>
              <w:left w:w="108" w:type="dxa"/>
              <w:bottom w:w="0" w:type="dxa"/>
              <w:right w:w="108" w:type="dxa"/>
            </w:tcMar>
          </w:tcPr>
          <w:p w14:paraId="25B87B88" w14:textId="77777777" w:rsidR="00774AA5" w:rsidRPr="00F0499F" w:rsidRDefault="00313BC8" w:rsidP="00D04379">
            <w:pPr>
              <w:keepNext/>
              <w:spacing w:after="0" w:line="240" w:lineRule="auto"/>
              <w:jc w:val="both"/>
              <w:rPr>
                <w:rFonts w:cstheme="minorHAnsi"/>
                <w:sz w:val="22"/>
                <w:szCs w:val="22"/>
              </w:rPr>
            </w:pPr>
            <w:r w:rsidRPr="00F0499F">
              <w:rPr>
                <w:rFonts w:cstheme="minorHAnsi"/>
                <w:bCs/>
              </w:rPr>
              <w:t>Pasiūlymų pateikimo terminas</w:t>
            </w:r>
          </w:p>
        </w:tc>
        <w:tc>
          <w:tcPr>
            <w:tcW w:w="5954" w:type="dxa"/>
            <w:tcMar>
              <w:top w:w="0" w:type="dxa"/>
              <w:left w:w="108" w:type="dxa"/>
              <w:bottom w:w="0" w:type="dxa"/>
              <w:right w:w="108" w:type="dxa"/>
            </w:tcMar>
          </w:tcPr>
          <w:p w14:paraId="3167CE4C" w14:textId="719F5068" w:rsidR="00774AA5" w:rsidRPr="00F0499F" w:rsidRDefault="00313BC8" w:rsidP="00D04379">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984" w:type="dxa"/>
            <w:tcMar>
              <w:top w:w="0" w:type="dxa"/>
              <w:left w:w="108" w:type="dxa"/>
              <w:bottom w:w="0" w:type="dxa"/>
              <w:right w:w="108" w:type="dxa"/>
            </w:tcMar>
          </w:tcPr>
          <w:p w14:paraId="2BC4B21F" w14:textId="0CE68D8A" w:rsidR="00774AA5" w:rsidRPr="00F0499F" w:rsidRDefault="00313BC8" w:rsidP="00593F3E">
            <w:pPr>
              <w:spacing w:after="0" w:line="240" w:lineRule="auto"/>
              <w:rPr>
                <w:rFonts w:cstheme="minorHAnsi"/>
                <w:iCs/>
              </w:rPr>
            </w:pPr>
            <w:r w:rsidRPr="00F0499F">
              <w:rPr>
                <w:rFonts w:cstheme="minorHAnsi"/>
              </w:rPr>
              <w:t>Perkančioji organizacija turi teisę pratęsti pasiūlymų pateikimo terminą.</w:t>
            </w:r>
          </w:p>
        </w:tc>
      </w:tr>
      <w:tr w:rsidR="005C08DD" w14:paraId="2DDCD559" w14:textId="77777777" w:rsidTr="00551992">
        <w:trPr>
          <w:trHeight w:val="20"/>
        </w:trPr>
        <w:tc>
          <w:tcPr>
            <w:tcW w:w="486" w:type="dxa"/>
            <w:tcMar>
              <w:top w:w="0" w:type="dxa"/>
              <w:left w:w="108" w:type="dxa"/>
              <w:bottom w:w="0" w:type="dxa"/>
              <w:right w:w="108" w:type="dxa"/>
            </w:tcMar>
          </w:tcPr>
          <w:p w14:paraId="6C70187E" w14:textId="7D03D63A" w:rsidR="00774AA5" w:rsidRPr="006932C2" w:rsidRDefault="00313BC8" w:rsidP="006932C2">
            <w:pPr>
              <w:keepNext/>
              <w:spacing w:after="0" w:line="240" w:lineRule="auto"/>
              <w:rPr>
                <w:rFonts w:cstheme="minorHAnsi"/>
                <w:bCs/>
              </w:rPr>
            </w:pPr>
            <w:r>
              <w:rPr>
                <w:rFonts w:cstheme="minorHAnsi"/>
                <w:bCs/>
              </w:rPr>
              <w:t>2.</w:t>
            </w:r>
          </w:p>
        </w:tc>
        <w:tc>
          <w:tcPr>
            <w:tcW w:w="5071" w:type="dxa"/>
            <w:tcMar>
              <w:top w:w="0" w:type="dxa"/>
              <w:left w:w="108" w:type="dxa"/>
              <w:bottom w:w="0" w:type="dxa"/>
              <w:right w:w="108" w:type="dxa"/>
            </w:tcMar>
          </w:tcPr>
          <w:p w14:paraId="2368993B" w14:textId="77777777" w:rsidR="00774AA5" w:rsidRPr="00F0499F" w:rsidRDefault="00313BC8" w:rsidP="00D04379">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5954" w:type="dxa"/>
            <w:tcMar>
              <w:top w:w="0" w:type="dxa"/>
              <w:left w:w="108" w:type="dxa"/>
              <w:bottom w:w="0" w:type="dxa"/>
              <w:right w:w="108" w:type="dxa"/>
            </w:tcMar>
          </w:tcPr>
          <w:p w14:paraId="7ECB1EDB" w14:textId="19A68D8C" w:rsidR="00774AA5" w:rsidRPr="00F0499F" w:rsidRDefault="00313BC8" w:rsidP="00D04379">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98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5C08DD" w14:paraId="0E1517C9" w14:textId="77777777" w:rsidTr="00551992">
        <w:trPr>
          <w:trHeight w:val="20"/>
        </w:trPr>
        <w:tc>
          <w:tcPr>
            <w:tcW w:w="486" w:type="dxa"/>
            <w:tcMar>
              <w:top w:w="0" w:type="dxa"/>
              <w:left w:w="108" w:type="dxa"/>
              <w:bottom w:w="0" w:type="dxa"/>
              <w:right w:w="108" w:type="dxa"/>
            </w:tcMar>
          </w:tcPr>
          <w:p w14:paraId="0BF18051" w14:textId="03A0C935" w:rsidR="00774AA5" w:rsidRPr="006932C2" w:rsidRDefault="00313BC8" w:rsidP="006932C2">
            <w:pPr>
              <w:keepNext/>
              <w:spacing w:after="0" w:line="240" w:lineRule="auto"/>
              <w:rPr>
                <w:rFonts w:cstheme="minorHAnsi"/>
                <w:bCs/>
              </w:rPr>
            </w:pPr>
            <w:r>
              <w:rPr>
                <w:rFonts w:cstheme="minorHAnsi"/>
                <w:bCs/>
              </w:rPr>
              <w:t>3.</w:t>
            </w:r>
          </w:p>
        </w:tc>
        <w:tc>
          <w:tcPr>
            <w:tcW w:w="5071" w:type="dxa"/>
            <w:tcMar>
              <w:top w:w="0" w:type="dxa"/>
              <w:left w:w="108" w:type="dxa"/>
              <w:bottom w:w="0" w:type="dxa"/>
              <w:right w:w="108" w:type="dxa"/>
            </w:tcMar>
          </w:tcPr>
          <w:p w14:paraId="4AD453C1" w14:textId="70320C71" w:rsidR="00774AA5" w:rsidRPr="00263D52" w:rsidRDefault="00313BC8" w:rsidP="00D04379">
            <w:pPr>
              <w:keepNext/>
              <w:spacing w:after="0" w:line="240" w:lineRule="auto"/>
              <w:jc w:val="both"/>
              <w:rPr>
                <w:rFonts w:cstheme="minorHAnsi"/>
                <w:bCs/>
              </w:rPr>
            </w:pPr>
            <w:r w:rsidRPr="00263D52">
              <w:rPr>
                <w:rFonts w:cstheme="minorHAnsi"/>
              </w:rPr>
              <w:t xml:space="preserve">Prašymą paaiškinti, patikslinti pirkimo </w:t>
            </w:r>
            <w:r w:rsidR="00EF5E21" w:rsidRPr="00263D52">
              <w:rPr>
                <w:rFonts w:cstheme="minorHAnsi"/>
              </w:rPr>
              <w:t>sąlygas</w:t>
            </w:r>
            <w:r w:rsidRPr="00263D52">
              <w:rPr>
                <w:rFonts w:cstheme="minorHAnsi"/>
              </w:rPr>
              <w:t xml:space="preserve"> tiekėjas turi pateikti ne vėliau kaip:</w:t>
            </w:r>
          </w:p>
        </w:tc>
        <w:tc>
          <w:tcPr>
            <w:tcW w:w="5954" w:type="dxa"/>
            <w:tcMar>
              <w:top w:w="0" w:type="dxa"/>
              <w:left w:w="108" w:type="dxa"/>
              <w:bottom w:w="0" w:type="dxa"/>
              <w:right w:w="108" w:type="dxa"/>
            </w:tcMar>
          </w:tcPr>
          <w:p w14:paraId="56FC8010" w14:textId="24A56D27" w:rsidR="00774AA5" w:rsidRPr="00263D52" w:rsidRDefault="00AD2664" w:rsidP="00D04379">
            <w:pPr>
              <w:spacing w:after="0" w:line="240" w:lineRule="auto"/>
              <w:jc w:val="both"/>
              <w:rPr>
                <w:rFonts w:cstheme="minorHAnsi"/>
              </w:rPr>
            </w:pPr>
            <w:r w:rsidRPr="00263D52">
              <w:rPr>
                <w:rFonts w:cstheme="minorHAnsi"/>
              </w:rPr>
              <w:t xml:space="preserve">10 </w:t>
            </w:r>
            <w:r w:rsidR="002E69C2" w:rsidRPr="00263D52">
              <w:rPr>
                <w:rFonts w:cstheme="minorHAnsi"/>
              </w:rPr>
              <w:t xml:space="preserve">(dešimt) </w:t>
            </w:r>
            <w:r w:rsidRPr="00263D52">
              <w:rPr>
                <w:rFonts w:cstheme="minorHAnsi"/>
              </w:rPr>
              <w:t>dienų iki pasiūlymų pateikimo termino dienos</w:t>
            </w:r>
          </w:p>
        </w:tc>
        <w:tc>
          <w:tcPr>
            <w:tcW w:w="1984" w:type="dxa"/>
            <w:tcMar>
              <w:top w:w="0" w:type="dxa"/>
              <w:left w:w="108" w:type="dxa"/>
              <w:bottom w:w="0" w:type="dxa"/>
              <w:right w:w="108" w:type="dxa"/>
            </w:tcMar>
          </w:tcPr>
          <w:p w14:paraId="6B3FEA86" w14:textId="54951710" w:rsidR="00774AA5" w:rsidRPr="00535763" w:rsidRDefault="00774AA5" w:rsidP="00424668">
            <w:pPr>
              <w:spacing w:after="0" w:line="240" w:lineRule="auto"/>
              <w:rPr>
                <w:rFonts w:cstheme="minorHAnsi"/>
                <w:iCs/>
                <w:color w:val="7030A0"/>
              </w:rPr>
            </w:pPr>
          </w:p>
        </w:tc>
      </w:tr>
      <w:tr w:rsidR="005C08DD" w14:paraId="6E37868A" w14:textId="77777777" w:rsidTr="00551992">
        <w:trPr>
          <w:trHeight w:val="20"/>
        </w:trPr>
        <w:tc>
          <w:tcPr>
            <w:tcW w:w="48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1E3634E1" w14:textId="6A145837" w:rsidR="00774AA5" w:rsidRPr="00263D52" w:rsidRDefault="00313BC8" w:rsidP="00D04379">
            <w:pPr>
              <w:spacing w:after="0" w:line="240" w:lineRule="auto"/>
              <w:jc w:val="both"/>
              <w:rPr>
                <w:rFonts w:cstheme="minorHAnsi"/>
              </w:rPr>
            </w:pPr>
            <w:r w:rsidRPr="00263D52">
              <w:rPr>
                <w:rFonts w:cstheme="minorHAnsi"/>
                <w:sz w:val="22"/>
                <w:szCs w:val="22"/>
              </w:rPr>
              <w:t xml:space="preserve">Perkančioji organizacija </w:t>
            </w:r>
            <w:r w:rsidR="009B3AF8" w:rsidRPr="00263D52">
              <w:rPr>
                <w:rFonts w:cstheme="minorHAnsi"/>
                <w:sz w:val="22"/>
                <w:szCs w:val="22"/>
              </w:rPr>
              <w:t>p</w:t>
            </w:r>
            <w:r w:rsidRPr="00263D52">
              <w:rPr>
                <w:rFonts w:cstheme="minorHAnsi"/>
                <w:sz w:val="22"/>
                <w:szCs w:val="22"/>
              </w:rPr>
              <w:t xml:space="preserve">irkimo </w:t>
            </w:r>
            <w:r w:rsidR="00EF5E21" w:rsidRPr="00263D52">
              <w:rPr>
                <w:rFonts w:cstheme="minorHAnsi"/>
                <w:sz w:val="22"/>
                <w:szCs w:val="22"/>
              </w:rPr>
              <w:t>sąlygų</w:t>
            </w:r>
            <w:r w:rsidRPr="00263D52">
              <w:rPr>
                <w:rFonts w:cstheme="minorHAnsi"/>
                <w:sz w:val="22"/>
                <w:szCs w:val="22"/>
              </w:rPr>
              <w:t xml:space="preserve"> paaiškinimą, patikslinimą pateikia visiems tiekėjams ne vėliau kaip:</w:t>
            </w:r>
          </w:p>
        </w:tc>
        <w:tc>
          <w:tcPr>
            <w:tcW w:w="5954" w:type="dxa"/>
            <w:tcMar>
              <w:top w:w="0" w:type="dxa"/>
              <w:left w:w="108" w:type="dxa"/>
              <w:bottom w:w="0" w:type="dxa"/>
              <w:right w:w="108" w:type="dxa"/>
            </w:tcMar>
          </w:tcPr>
          <w:p w14:paraId="4D170373" w14:textId="0AA580BC" w:rsidR="00774AA5" w:rsidRPr="00263D52" w:rsidRDefault="002E69C2" w:rsidP="00D04379">
            <w:pPr>
              <w:spacing w:after="0" w:line="240" w:lineRule="auto"/>
              <w:jc w:val="both"/>
              <w:rPr>
                <w:rFonts w:cstheme="minorHAnsi"/>
              </w:rPr>
            </w:pPr>
            <w:r w:rsidRPr="00263D52">
              <w:rPr>
                <w:rFonts w:cstheme="minorHAnsi"/>
              </w:rPr>
              <w:t>6 (šešios) dienų iki pasiūlymų pateikimo termino dienos</w:t>
            </w:r>
          </w:p>
        </w:tc>
        <w:tc>
          <w:tcPr>
            <w:tcW w:w="1984" w:type="dxa"/>
            <w:tcMar>
              <w:top w:w="0" w:type="dxa"/>
              <w:left w:w="108" w:type="dxa"/>
              <w:bottom w:w="0" w:type="dxa"/>
              <w:right w:w="108" w:type="dxa"/>
            </w:tcMar>
          </w:tcPr>
          <w:p w14:paraId="2E898EC9" w14:textId="72EBE913" w:rsidR="00774AA5" w:rsidRPr="00F0499F" w:rsidRDefault="00774AA5" w:rsidP="00CE1F13">
            <w:pPr>
              <w:spacing w:after="0" w:line="240" w:lineRule="auto"/>
              <w:rPr>
                <w:rFonts w:cstheme="minorHAnsi"/>
              </w:rPr>
            </w:pPr>
          </w:p>
        </w:tc>
      </w:tr>
      <w:tr w:rsidR="005C08DD" w14:paraId="7621DE63" w14:textId="77777777" w:rsidTr="00551992">
        <w:trPr>
          <w:trHeight w:val="20"/>
        </w:trPr>
        <w:tc>
          <w:tcPr>
            <w:tcW w:w="48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758839D1" w14:textId="4F4D0EEB" w:rsidR="00774AA5" w:rsidRPr="00263D52" w:rsidRDefault="00313BC8" w:rsidP="00D04379">
            <w:pPr>
              <w:spacing w:after="0" w:line="240" w:lineRule="auto"/>
              <w:jc w:val="both"/>
              <w:rPr>
                <w:rFonts w:cstheme="minorHAnsi"/>
                <w:sz w:val="22"/>
                <w:szCs w:val="22"/>
              </w:rPr>
            </w:pPr>
            <w:r w:rsidRPr="00263D52">
              <w:rPr>
                <w:rFonts w:cstheme="minorHAnsi"/>
                <w:sz w:val="22"/>
                <w:szCs w:val="22"/>
              </w:rPr>
              <w:t>Objekto apžiūra bus vykdoma:</w:t>
            </w:r>
          </w:p>
        </w:tc>
        <w:tc>
          <w:tcPr>
            <w:tcW w:w="5954" w:type="dxa"/>
            <w:tcMar>
              <w:top w:w="0" w:type="dxa"/>
              <w:left w:w="108" w:type="dxa"/>
              <w:bottom w:w="0" w:type="dxa"/>
              <w:right w:w="108" w:type="dxa"/>
            </w:tcMar>
          </w:tcPr>
          <w:p w14:paraId="16ACE08C" w14:textId="77777777" w:rsidR="00774AA5" w:rsidRPr="00263D52" w:rsidRDefault="00313BC8" w:rsidP="00D04379">
            <w:pPr>
              <w:spacing w:after="0" w:line="240" w:lineRule="auto"/>
              <w:jc w:val="both"/>
              <w:rPr>
                <w:rFonts w:cstheme="minorHAnsi"/>
                <w:iCs/>
              </w:rPr>
            </w:pPr>
            <w:r w:rsidRPr="00263D52">
              <w:rPr>
                <w:rFonts w:cstheme="minorHAnsi"/>
                <w:iCs/>
              </w:rPr>
              <w:t>NETAIKOMA</w:t>
            </w:r>
          </w:p>
        </w:tc>
        <w:tc>
          <w:tcPr>
            <w:tcW w:w="1984" w:type="dxa"/>
            <w:tcMar>
              <w:top w:w="0" w:type="dxa"/>
              <w:left w:w="108" w:type="dxa"/>
              <w:bottom w:w="0" w:type="dxa"/>
              <w:right w:w="108" w:type="dxa"/>
            </w:tcMar>
          </w:tcPr>
          <w:p w14:paraId="0CB425FC" w14:textId="6E5E3652" w:rsidR="00774AA5" w:rsidRPr="00F0499F" w:rsidRDefault="00774AA5" w:rsidP="0003169B">
            <w:pPr>
              <w:spacing w:after="0" w:line="240" w:lineRule="auto"/>
              <w:rPr>
                <w:rFonts w:cstheme="minorHAnsi"/>
              </w:rPr>
            </w:pPr>
          </w:p>
        </w:tc>
      </w:tr>
      <w:tr w:rsidR="005C08DD" w14:paraId="3AA572DF" w14:textId="77777777" w:rsidTr="00551992">
        <w:trPr>
          <w:trHeight w:val="20"/>
        </w:trPr>
        <w:tc>
          <w:tcPr>
            <w:tcW w:w="48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77FDC819" w14:textId="2D3D8B4C" w:rsidR="00774AA5" w:rsidRPr="00263D52" w:rsidRDefault="00313BC8" w:rsidP="00D04379">
            <w:pPr>
              <w:spacing w:after="0" w:line="240" w:lineRule="auto"/>
              <w:jc w:val="both"/>
              <w:rPr>
                <w:rFonts w:cstheme="minorHAnsi"/>
              </w:rPr>
            </w:pPr>
            <w:r w:rsidRPr="00263D52">
              <w:rPr>
                <w:rFonts w:cstheme="minorHAnsi"/>
              </w:rPr>
              <w:t xml:space="preserve">Perkančioji organizacija rengs susitikimus su tiekėjais dėl pirkimo </w:t>
            </w:r>
            <w:r w:rsidR="006932C2" w:rsidRPr="00263D52">
              <w:rPr>
                <w:rFonts w:cstheme="minorHAnsi"/>
              </w:rPr>
              <w:t>sąlygų</w:t>
            </w:r>
            <w:r w:rsidRPr="00263D52">
              <w:rPr>
                <w:rFonts w:cstheme="minorHAnsi"/>
              </w:rPr>
              <w:t xml:space="preserve"> paaiškinimo</w:t>
            </w:r>
          </w:p>
        </w:tc>
        <w:tc>
          <w:tcPr>
            <w:tcW w:w="5954" w:type="dxa"/>
            <w:tcMar>
              <w:top w:w="0" w:type="dxa"/>
              <w:left w:w="108" w:type="dxa"/>
              <w:bottom w:w="0" w:type="dxa"/>
              <w:right w:w="108" w:type="dxa"/>
            </w:tcMar>
          </w:tcPr>
          <w:p w14:paraId="37463C11" w14:textId="77777777" w:rsidR="00774AA5" w:rsidRPr="00263D52" w:rsidRDefault="00313BC8" w:rsidP="00D04379">
            <w:pPr>
              <w:spacing w:after="0" w:line="240" w:lineRule="auto"/>
              <w:jc w:val="both"/>
              <w:rPr>
                <w:rFonts w:cstheme="minorHAnsi"/>
                <w:iCs/>
              </w:rPr>
            </w:pPr>
            <w:r w:rsidRPr="00263D52">
              <w:rPr>
                <w:rFonts w:cstheme="minorHAnsi"/>
                <w:iCs/>
              </w:rPr>
              <w:t>NETAIKOMA</w:t>
            </w:r>
          </w:p>
        </w:tc>
        <w:tc>
          <w:tcPr>
            <w:tcW w:w="1984" w:type="dxa"/>
            <w:tcMar>
              <w:top w:w="0" w:type="dxa"/>
              <w:left w:w="108" w:type="dxa"/>
              <w:bottom w:w="0" w:type="dxa"/>
              <w:right w:w="108" w:type="dxa"/>
            </w:tcMar>
          </w:tcPr>
          <w:p w14:paraId="1C7B20C9" w14:textId="0D2BB0FC" w:rsidR="00774AA5" w:rsidRPr="00F0499F" w:rsidRDefault="00774AA5" w:rsidP="0003169B">
            <w:pPr>
              <w:spacing w:after="0" w:line="240" w:lineRule="auto"/>
              <w:rPr>
                <w:rFonts w:cstheme="minorHAnsi"/>
              </w:rPr>
            </w:pPr>
          </w:p>
        </w:tc>
      </w:tr>
      <w:tr w:rsidR="005C08DD" w14:paraId="595801DB" w14:textId="77777777" w:rsidTr="001B3BDE">
        <w:trPr>
          <w:trHeight w:val="171"/>
        </w:trPr>
        <w:tc>
          <w:tcPr>
            <w:tcW w:w="48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1664470B" w14:textId="04429B88" w:rsidR="00774AA5" w:rsidRPr="00263D52" w:rsidRDefault="00313BC8" w:rsidP="00D04379">
            <w:pPr>
              <w:spacing w:after="0" w:line="240" w:lineRule="auto"/>
              <w:jc w:val="both"/>
            </w:pPr>
            <w:r w:rsidRPr="00263D52">
              <w:t>Tiekėjai turi pateikti prekių pavyzdžius</w:t>
            </w:r>
          </w:p>
        </w:tc>
        <w:tc>
          <w:tcPr>
            <w:tcW w:w="5954" w:type="dxa"/>
            <w:tcMar>
              <w:top w:w="0" w:type="dxa"/>
              <w:left w:w="108" w:type="dxa"/>
              <w:bottom w:w="0" w:type="dxa"/>
              <w:right w:w="108" w:type="dxa"/>
            </w:tcMar>
          </w:tcPr>
          <w:p w14:paraId="2276FCB7" w14:textId="7F771CF6" w:rsidR="00774AA5" w:rsidRPr="001B3BDE" w:rsidRDefault="00313BC8" w:rsidP="001B3BDE">
            <w:pPr>
              <w:pStyle w:val="Body2"/>
              <w:spacing w:after="0"/>
              <w:rPr>
                <w:rFonts w:asciiTheme="minorHAnsi" w:hAnsiTheme="minorHAnsi" w:cstheme="minorHAnsi"/>
                <w:color w:val="auto"/>
                <w:lang w:val="lt-LT"/>
              </w:rPr>
            </w:pPr>
            <w:r w:rsidRPr="00263D52">
              <w:rPr>
                <w:rFonts w:asciiTheme="minorHAnsi" w:hAnsiTheme="minorHAnsi" w:cstheme="minorHAnsi"/>
                <w:color w:val="auto"/>
                <w:lang w:val="lt-LT"/>
              </w:rPr>
              <w:t>NETAIKOMA</w:t>
            </w:r>
          </w:p>
        </w:tc>
        <w:tc>
          <w:tcPr>
            <w:tcW w:w="198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5C08DD" w14:paraId="712AAA1F" w14:textId="77777777" w:rsidTr="00551992">
        <w:trPr>
          <w:trHeight w:val="20"/>
        </w:trPr>
        <w:tc>
          <w:tcPr>
            <w:tcW w:w="48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20CE1883" w14:textId="77777777" w:rsidR="00774AA5" w:rsidRPr="00263D52" w:rsidRDefault="00313BC8" w:rsidP="00D04379">
            <w:pPr>
              <w:spacing w:after="0" w:line="240" w:lineRule="auto"/>
              <w:jc w:val="both"/>
              <w:rPr>
                <w:rFonts w:cstheme="minorHAnsi"/>
                <w:bCs/>
              </w:rPr>
            </w:pPr>
            <w:r w:rsidRPr="00263D52">
              <w:rPr>
                <w:rFonts w:cstheme="minorHAnsi"/>
                <w:bCs/>
              </w:rPr>
              <w:t>Pasiūlymo galiojimo ir pasiūlymo galiojimo užtikrinimo (jei taikoma) terminas ne trumpesnis kaip</w:t>
            </w:r>
          </w:p>
        </w:tc>
        <w:tc>
          <w:tcPr>
            <w:tcW w:w="5954" w:type="dxa"/>
            <w:tcMar>
              <w:top w:w="0" w:type="dxa"/>
              <w:left w:w="108" w:type="dxa"/>
              <w:bottom w:w="0" w:type="dxa"/>
              <w:right w:w="108" w:type="dxa"/>
            </w:tcMar>
          </w:tcPr>
          <w:p w14:paraId="1D8F2053" w14:textId="77777777" w:rsidR="00774AA5" w:rsidRPr="00263D52" w:rsidRDefault="00313BC8" w:rsidP="00D04379">
            <w:pPr>
              <w:spacing w:after="0" w:line="240" w:lineRule="auto"/>
              <w:jc w:val="both"/>
              <w:rPr>
                <w:rFonts w:cstheme="minorHAnsi"/>
                <w:iCs/>
              </w:rPr>
            </w:pPr>
            <w:r w:rsidRPr="00263D52">
              <w:rPr>
                <w:rFonts w:cstheme="minorHAnsi"/>
                <w:iCs/>
              </w:rPr>
              <w:t>90 (devyniasdešimt) dienų nuo pasiūlymų pateikimo galutinio termino pabaigos</w:t>
            </w:r>
          </w:p>
        </w:tc>
        <w:tc>
          <w:tcPr>
            <w:tcW w:w="198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5C08DD" w14:paraId="046FE48C" w14:textId="77777777" w:rsidTr="00551992">
        <w:trPr>
          <w:trHeight w:val="20"/>
        </w:trPr>
        <w:tc>
          <w:tcPr>
            <w:tcW w:w="48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5071" w:type="dxa"/>
            <w:tcMar>
              <w:top w:w="0" w:type="dxa"/>
              <w:left w:w="108" w:type="dxa"/>
              <w:bottom w:w="0" w:type="dxa"/>
              <w:right w:w="108" w:type="dxa"/>
            </w:tcMar>
          </w:tcPr>
          <w:p w14:paraId="3A78067C" w14:textId="77777777" w:rsidR="00774AA5" w:rsidRPr="00F0499F" w:rsidRDefault="00313BC8" w:rsidP="00D04379">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5954" w:type="dxa"/>
            <w:tcMar>
              <w:top w:w="0" w:type="dxa"/>
              <w:left w:w="108" w:type="dxa"/>
              <w:bottom w:w="0" w:type="dxa"/>
              <w:right w:w="108" w:type="dxa"/>
            </w:tcMar>
          </w:tcPr>
          <w:p w14:paraId="4DD4DD87" w14:textId="599913D0" w:rsidR="00774AA5" w:rsidRPr="00F0499F" w:rsidRDefault="008D4397" w:rsidP="00D04379">
            <w:pPr>
              <w:spacing w:after="0" w:line="240" w:lineRule="auto"/>
              <w:jc w:val="both"/>
              <w:rPr>
                <w:rFonts w:cstheme="minorHAnsi"/>
                <w:iCs/>
              </w:rPr>
            </w:pPr>
            <w:r w:rsidRPr="00F0499F">
              <w:rPr>
                <w:rFonts w:cstheme="minorHAnsi"/>
                <w:iCs/>
              </w:rPr>
              <w:t xml:space="preserve">NETAIKOMA </w:t>
            </w:r>
          </w:p>
        </w:tc>
        <w:tc>
          <w:tcPr>
            <w:tcW w:w="1984" w:type="dxa"/>
            <w:tcMar>
              <w:top w:w="0" w:type="dxa"/>
              <w:left w:w="108" w:type="dxa"/>
              <w:bottom w:w="0" w:type="dxa"/>
              <w:right w:w="108" w:type="dxa"/>
            </w:tcMar>
          </w:tcPr>
          <w:p w14:paraId="7A43570F" w14:textId="609A0281" w:rsidR="00774AA5" w:rsidRPr="00C21132" w:rsidRDefault="00774AA5" w:rsidP="127DD6E8">
            <w:pPr>
              <w:spacing w:after="0" w:line="240" w:lineRule="auto"/>
            </w:pPr>
          </w:p>
        </w:tc>
      </w:tr>
      <w:tr w:rsidR="005C08DD" w14:paraId="1F2EA374" w14:textId="77777777" w:rsidTr="00551992">
        <w:trPr>
          <w:trHeight w:val="20"/>
        </w:trPr>
        <w:tc>
          <w:tcPr>
            <w:tcW w:w="48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27FEFE6F" w14:textId="77777777" w:rsidR="00774AA5" w:rsidRPr="00F0499F" w:rsidRDefault="00313BC8" w:rsidP="00D04379">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5954" w:type="dxa"/>
            <w:tcMar>
              <w:top w:w="0" w:type="dxa"/>
              <w:left w:w="108" w:type="dxa"/>
              <w:bottom w:w="0" w:type="dxa"/>
              <w:right w:w="108" w:type="dxa"/>
            </w:tcMar>
          </w:tcPr>
          <w:p w14:paraId="684369EC" w14:textId="77D3EDA3" w:rsidR="00774AA5" w:rsidRPr="00F0499F" w:rsidRDefault="008D4397" w:rsidP="00D04379">
            <w:pPr>
              <w:spacing w:after="0" w:line="240" w:lineRule="auto"/>
              <w:jc w:val="both"/>
              <w:rPr>
                <w:rFonts w:cstheme="minorHAnsi"/>
                <w:color w:val="000000" w:themeColor="text1"/>
              </w:rPr>
            </w:pPr>
            <w:r w:rsidRPr="00F0499F">
              <w:rPr>
                <w:rFonts w:cstheme="minorHAnsi"/>
                <w:iCs/>
              </w:rPr>
              <w:t>NETAIKOMA</w:t>
            </w:r>
            <w:r w:rsidRPr="00F0499F">
              <w:rPr>
                <w:rFonts w:cstheme="minorHAnsi"/>
                <w:color w:val="000000" w:themeColor="text1"/>
              </w:rPr>
              <w:t xml:space="preserve"> </w:t>
            </w:r>
          </w:p>
        </w:tc>
        <w:tc>
          <w:tcPr>
            <w:tcW w:w="1984" w:type="dxa"/>
            <w:tcMar>
              <w:top w:w="0" w:type="dxa"/>
              <w:left w:w="108" w:type="dxa"/>
              <w:bottom w:w="0" w:type="dxa"/>
              <w:right w:w="108" w:type="dxa"/>
            </w:tcMar>
          </w:tcPr>
          <w:p w14:paraId="7D43700D" w14:textId="18508DEA" w:rsidR="00774AA5" w:rsidRPr="00F0499F" w:rsidRDefault="00774AA5" w:rsidP="0003169B">
            <w:pPr>
              <w:spacing w:after="0" w:line="240" w:lineRule="auto"/>
            </w:pPr>
          </w:p>
        </w:tc>
      </w:tr>
      <w:tr w:rsidR="005C08DD" w14:paraId="6D55395E" w14:textId="77777777" w:rsidTr="00551992">
        <w:trPr>
          <w:trHeight w:val="20"/>
        </w:trPr>
        <w:tc>
          <w:tcPr>
            <w:tcW w:w="48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738116EE" w14:textId="77777777" w:rsidR="00774AA5" w:rsidRPr="00F0499F" w:rsidRDefault="00313BC8" w:rsidP="00D04379">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5954" w:type="dxa"/>
            <w:tcMar>
              <w:top w:w="0" w:type="dxa"/>
              <w:left w:w="108" w:type="dxa"/>
              <w:bottom w:w="0" w:type="dxa"/>
              <w:right w:w="108" w:type="dxa"/>
            </w:tcMar>
          </w:tcPr>
          <w:p w14:paraId="3A59976E" w14:textId="77777777" w:rsidR="00774AA5" w:rsidRPr="00F0499F" w:rsidRDefault="00313BC8" w:rsidP="00D04379">
            <w:pPr>
              <w:spacing w:after="0" w:line="240" w:lineRule="auto"/>
              <w:jc w:val="both"/>
              <w:rPr>
                <w:rFonts w:cstheme="minorHAnsi"/>
                <w:bCs/>
              </w:rPr>
            </w:pPr>
            <w:r w:rsidRPr="00F0499F">
              <w:rPr>
                <w:rFonts w:cstheme="minorHAnsi"/>
                <w:bCs/>
              </w:rPr>
              <w:t>3 (tris) darbo dienas nuo sprendimo priėmimo dienos</w:t>
            </w:r>
          </w:p>
        </w:tc>
        <w:tc>
          <w:tcPr>
            <w:tcW w:w="198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5C08DD" w14:paraId="59E99749" w14:textId="77777777" w:rsidTr="00551992">
        <w:trPr>
          <w:trHeight w:val="20"/>
        </w:trPr>
        <w:tc>
          <w:tcPr>
            <w:tcW w:w="48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3F6E38E5" w14:textId="77777777" w:rsidR="00774AA5" w:rsidRPr="00F0499F" w:rsidRDefault="00313BC8" w:rsidP="00D04379">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5954" w:type="dxa"/>
            <w:tcMar>
              <w:top w:w="0" w:type="dxa"/>
              <w:left w:w="108" w:type="dxa"/>
              <w:bottom w:w="0" w:type="dxa"/>
              <w:right w:w="108" w:type="dxa"/>
            </w:tcMar>
          </w:tcPr>
          <w:p w14:paraId="02898D3A" w14:textId="1A56EDAC" w:rsidR="00774AA5" w:rsidRPr="00F0499F" w:rsidRDefault="00313BC8" w:rsidP="00D04379">
            <w:pPr>
              <w:spacing w:after="0" w:line="240" w:lineRule="auto"/>
              <w:jc w:val="both"/>
              <w:rPr>
                <w:rFonts w:cstheme="minorHAnsi"/>
                <w:bCs/>
              </w:rPr>
            </w:pPr>
            <w:r>
              <w:rPr>
                <w:rFonts w:cstheme="minorHAnsi"/>
                <w:bCs/>
              </w:rPr>
              <w:t>3</w:t>
            </w:r>
            <w:r w:rsidRPr="00F0499F">
              <w:rPr>
                <w:rFonts w:cstheme="minorHAnsi"/>
                <w:bCs/>
              </w:rPr>
              <w:t xml:space="preserve"> (</w:t>
            </w:r>
            <w:r w:rsidR="00D707AB">
              <w:rPr>
                <w:rFonts w:cstheme="minorHAnsi"/>
                <w:bCs/>
              </w:rPr>
              <w:t>tris</w:t>
            </w:r>
            <w:r w:rsidRPr="00F0499F">
              <w:rPr>
                <w:rFonts w:cstheme="minorHAnsi"/>
                <w:bCs/>
              </w:rPr>
              <w:t>) darbo dienas nuo sprendimo priėmimo dienos</w:t>
            </w:r>
          </w:p>
        </w:tc>
        <w:tc>
          <w:tcPr>
            <w:tcW w:w="198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5C08DD" w14:paraId="5D779D75" w14:textId="77777777" w:rsidTr="00551992">
        <w:trPr>
          <w:trHeight w:val="20"/>
        </w:trPr>
        <w:tc>
          <w:tcPr>
            <w:tcW w:w="48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343562B6" w14:textId="77777777" w:rsidR="00774AA5" w:rsidRPr="00F0499F" w:rsidRDefault="00313BC8" w:rsidP="00D04379">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5954" w:type="dxa"/>
            <w:tcMar>
              <w:top w:w="0" w:type="dxa"/>
              <w:left w:w="108" w:type="dxa"/>
              <w:bottom w:w="0" w:type="dxa"/>
              <w:right w:w="108" w:type="dxa"/>
            </w:tcMar>
          </w:tcPr>
          <w:p w14:paraId="7F18AB44" w14:textId="77777777" w:rsidR="00774AA5" w:rsidRPr="00F0499F" w:rsidRDefault="00313BC8" w:rsidP="00D04379">
            <w:pPr>
              <w:spacing w:after="0" w:line="240" w:lineRule="auto"/>
              <w:jc w:val="both"/>
              <w:rPr>
                <w:rFonts w:cstheme="minorHAnsi"/>
                <w:bCs/>
              </w:rPr>
            </w:pPr>
            <w:r w:rsidRPr="00F0499F">
              <w:rPr>
                <w:rFonts w:cstheme="minorHAnsi"/>
                <w:bCs/>
              </w:rPr>
              <w:t>15 (penkiolika) dienų nuo pirkimo dalyvio raštu pateikto prašymo gavimo dienos</w:t>
            </w:r>
          </w:p>
        </w:tc>
        <w:tc>
          <w:tcPr>
            <w:tcW w:w="198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C08DD" w14:paraId="3739CF2C" w14:textId="77777777" w:rsidTr="00551992">
        <w:trPr>
          <w:trHeight w:val="20"/>
        </w:trPr>
        <w:tc>
          <w:tcPr>
            <w:tcW w:w="48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4FECB953" w14:textId="77777777" w:rsidR="00774AA5" w:rsidRPr="00F0499F" w:rsidRDefault="00313BC8" w:rsidP="00D04379">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5954" w:type="dxa"/>
            <w:tcMar>
              <w:top w:w="0" w:type="dxa"/>
              <w:left w:w="108" w:type="dxa"/>
              <w:bottom w:w="0" w:type="dxa"/>
              <w:right w:w="108" w:type="dxa"/>
            </w:tcMar>
          </w:tcPr>
          <w:p w14:paraId="38F150E0" w14:textId="2B6B506D" w:rsidR="006C7941" w:rsidRDefault="00313BC8" w:rsidP="00D04379">
            <w:pPr>
              <w:spacing w:after="0" w:line="240" w:lineRule="auto"/>
              <w:jc w:val="both"/>
              <w:rPr>
                <w:rFonts w:cstheme="minorHAnsi"/>
              </w:rPr>
            </w:pPr>
            <w:r w:rsidRPr="00F0499F">
              <w:rPr>
                <w:rFonts w:cstheme="minorHAnsi"/>
              </w:rPr>
              <w:t xml:space="preserve">10 (dešimt) </w:t>
            </w:r>
            <w:r w:rsidR="00C77CAE">
              <w:rPr>
                <w:rFonts w:cstheme="minorHAnsi"/>
              </w:rPr>
              <w:t>dienų</w:t>
            </w:r>
            <w:r w:rsidR="00A7461A">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313BC8" w:rsidP="00D04379">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98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5C08DD" w14:paraId="1A8FC6DE" w14:textId="77777777" w:rsidTr="00551992">
        <w:trPr>
          <w:trHeight w:val="20"/>
        </w:trPr>
        <w:tc>
          <w:tcPr>
            <w:tcW w:w="48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5071" w:type="dxa"/>
            <w:tcMar>
              <w:top w:w="0" w:type="dxa"/>
              <w:left w:w="108" w:type="dxa"/>
              <w:bottom w:w="0" w:type="dxa"/>
              <w:right w:w="108" w:type="dxa"/>
            </w:tcMar>
          </w:tcPr>
          <w:p w14:paraId="4B78EF85" w14:textId="77777777" w:rsidR="00774AA5" w:rsidRPr="00F0499F" w:rsidRDefault="00313BC8" w:rsidP="00D04379">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954" w:type="dxa"/>
            <w:tcMar>
              <w:top w:w="0" w:type="dxa"/>
              <w:left w:w="108" w:type="dxa"/>
              <w:bottom w:w="0" w:type="dxa"/>
              <w:right w:w="108" w:type="dxa"/>
            </w:tcMar>
          </w:tcPr>
          <w:p w14:paraId="7989960F" w14:textId="77777777" w:rsidR="00774AA5" w:rsidRPr="00F0499F" w:rsidRDefault="00313BC8" w:rsidP="00D04379">
            <w:pPr>
              <w:spacing w:after="0" w:line="240" w:lineRule="auto"/>
              <w:jc w:val="both"/>
              <w:rPr>
                <w:rFonts w:cstheme="minorHAnsi"/>
              </w:rPr>
            </w:pPr>
            <w:r w:rsidRPr="00F0499F">
              <w:rPr>
                <w:rFonts w:cstheme="minorHAnsi"/>
              </w:rPr>
              <w:t>6 (šešias) darbo dienas nuo pretenzijos gavimo dienos</w:t>
            </w:r>
          </w:p>
        </w:tc>
        <w:tc>
          <w:tcPr>
            <w:tcW w:w="198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5C08DD" w14:paraId="65BDD6BA" w14:textId="77777777" w:rsidTr="00551992">
        <w:trPr>
          <w:trHeight w:val="20"/>
        </w:trPr>
        <w:tc>
          <w:tcPr>
            <w:tcW w:w="48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5071" w:type="dxa"/>
            <w:tcMar>
              <w:top w:w="0" w:type="dxa"/>
              <w:left w:w="108" w:type="dxa"/>
              <w:bottom w:w="0" w:type="dxa"/>
              <w:right w:w="108" w:type="dxa"/>
            </w:tcMar>
          </w:tcPr>
          <w:p w14:paraId="09ECB10C" w14:textId="77777777" w:rsidR="00774AA5" w:rsidRPr="00F0499F" w:rsidRDefault="00313BC8" w:rsidP="00D04379">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5954" w:type="dxa"/>
            <w:tcMar>
              <w:top w:w="0" w:type="dxa"/>
              <w:left w:w="108" w:type="dxa"/>
              <w:bottom w:w="0" w:type="dxa"/>
              <w:right w:w="108" w:type="dxa"/>
            </w:tcMar>
          </w:tcPr>
          <w:p w14:paraId="5850D3CD" w14:textId="77777777" w:rsidR="00774AA5" w:rsidRPr="00F0499F" w:rsidRDefault="00313BC8" w:rsidP="00D04379">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98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5C08DD" w14:paraId="1EEDC62F" w14:textId="77777777" w:rsidTr="00551992">
        <w:trPr>
          <w:trHeight w:val="20"/>
        </w:trPr>
        <w:tc>
          <w:tcPr>
            <w:tcW w:w="48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5071" w:type="dxa"/>
            <w:tcMar>
              <w:top w:w="0" w:type="dxa"/>
              <w:left w:w="108" w:type="dxa"/>
              <w:bottom w:w="0" w:type="dxa"/>
              <w:right w:w="108" w:type="dxa"/>
            </w:tcMar>
          </w:tcPr>
          <w:p w14:paraId="3AE3E0BA" w14:textId="77777777" w:rsidR="00774AA5" w:rsidRPr="00F0499F" w:rsidRDefault="00313BC8" w:rsidP="00D04379">
            <w:pPr>
              <w:spacing w:after="0" w:line="240" w:lineRule="auto"/>
              <w:jc w:val="both"/>
              <w:rPr>
                <w:rFonts w:cstheme="minorHAnsi"/>
              </w:rPr>
            </w:pPr>
            <w:r w:rsidRPr="00F0499F">
              <w:rPr>
                <w:rFonts w:cstheme="minorHAnsi"/>
              </w:rPr>
              <w:t>Perkančioji organizacija negali sudaryti sutarties anksčiau kaip po</w:t>
            </w:r>
          </w:p>
        </w:tc>
        <w:tc>
          <w:tcPr>
            <w:tcW w:w="5954" w:type="dxa"/>
            <w:tcMar>
              <w:top w:w="0" w:type="dxa"/>
              <w:left w:w="108" w:type="dxa"/>
              <w:bottom w:w="0" w:type="dxa"/>
              <w:right w:w="108" w:type="dxa"/>
            </w:tcMar>
          </w:tcPr>
          <w:p w14:paraId="1FD5A236" w14:textId="27AD5068" w:rsidR="00774AA5" w:rsidRPr="00F0499F" w:rsidRDefault="00313BC8" w:rsidP="00D04379">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198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5C08DD" w14:paraId="74B4ACF3" w14:textId="77777777" w:rsidTr="00551992">
        <w:trPr>
          <w:trHeight w:val="20"/>
        </w:trPr>
        <w:tc>
          <w:tcPr>
            <w:tcW w:w="48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5071" w:type="dxa"/>
            <w:tcMar>
              <w:top w:w="0" w:type="dxa"/>
              <w:left w:w="108" w:type="dxa"/>
              <w:bottom w:w="0" w:type="dxa"/>
              <w:right w:w="108" w:type="dxa"/>
            </w:tcMar>
          </w:tcPr>
          <w:p w14:paraId="187F2A99" w14:textId="787AA8A5" w:rsidR="00F50C57" w:rsidRPr="00F46E88" w:rsidRDefault="00313BC8" w:rsidP="00D04379">
            <w:pPr>
              <w:spacing w:after="0" w:line="240" w:lineRule="auto"/>
              <w:jc w:val="both"/>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5954" w:type="dxa"/>
            <w:tcMar>
              <w:top w:w="0" w:type="dxa"/>
              <w:left w:w="108" w:type="dxa"/>
              <w:bottom w:w="0" w:type="dxa"/>
              <w:right w:w="108" w:type="dxa"/>
            </w:tcMar>
          </w:tcPr>
          <w:p w14:paraId="6191E2D5" w14:textId="0B3CC341" w:rsidR="00ED5B78" w:rsidRPr="00D04379" w:rsidRDefault="00313BC8" w:rsidP="00D04379">
            <w:pPr>
              <w:spacing w:after="0" w:line="240" w:lineRule="auto"/>
              <w:jc w:val="both"/>
              <w:rPr>
                <w:rFonts w:cstheme="minorHAnsi"/>
              </w:rPr>
            </w:pPr>
            <w:r w:rsidRPr="00D0437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1D56E47" w14:textId="69C5E54E" w:rsidR="008D704D" w:rsidRPr="00F0499F" w:rsidRDefault="00313BC8" w:rsidP="00E3761C">
      <w:pPr>
        <w:pStyle w:val="Antrat2"/>
        <w:ind w:left="5103"/>
        <w:jc w:val="right"/>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9C73FE" w:rsidRDefault="00313BC8" w:rsidP="00BE1858">
      <w:pPr>
        <w:pStyle w:val="Paantrat"/>
        <w:jc w:val="center"/>
        <w:rPr>
          <w:b/>
          <w:bCs/>
          <w:color w:val="auto"/>
        </w:rPr>
      </w:pPr>
      <w:r w:rsidRPr="009C73FE">
        <w:rPr>
          <w:b/>
          <w:bCs/>
          <w:color w:val="auto"/>
        </w:rPr>
        <w:t>TECHNINĖ SPECIFIKACIJA</w:t>
      </w:r>
    </w:p>
    <w:p w14:paraId="7736D24A" w14:textId="77777777" w:rsidR="009C49A6" w:rsidRPr="001847DB" w:rsidRDefault="009C49A6" w:rsidP="002C26BA">
      <w:pPr>
        <w:pStyle w:val="Antrat1"/>
        <w:keepNext w:val="0"/>
        <w:keepLines w:val="0"/>
        <w:pBdr>
          <w:bottom w:val="none" w:sz="0" w:space="0" w:color="auto"/>
        </w:pBdr>
        <w:tabs>
          <w:tab w:val="center" w:pos="4320"/>
          <w:tab w:val="right" w:pos="8640"/>
        </w:tabs>
        <w:spacing w:after="240"/>
        <w:jc w:val="center"/>
        <w:textAlignment w:val="baseline"/>
        <w:rPr>
          <w:rStyle w:val="normaltextrun"/>
          <w:b/>
          <w:bCs/>
          <w:color w:val="auto"/>
          <w:sz w:val="28"/>
          <w:szCs w:val="28"/>
        </w:rPr>
      </w:pPr>
      <w:bookmarkStart w:id="49" w:name="_Toc214876325"/>
      <w:r w:rsidRPr="001847DB">
        <w:rPr>
          <w:b/>
          <w:bCs/>
          <w:color w:val="auto"/>
          <w:sz w:val="28"/>
          <w:szCs w:val="28"/>
        </w:rPr>
        <w:t>Bendroji informacija</w:t>
      </w:r>
      <w:bookmarkEnd w:id="49"/>
    </w:p>
    <w:p w14:paraId="0D2E5D6B" w14:textId="77777777" w:rsidR="009C49A6" w:rsidRPr="005D48AB" w:rsidRDefault="009C49A6" w:rsidP="002C26BA">
      <w:pPr>
        <w:pStyle w:val="Antrat2"/>
        <w:keepLines w:val="0"/>
        <w:numPr>
          <w:ilvl w:val="1"/>
          <w:numId w:val="0"/>
        </w:numPr>
        <w:tabs>
          <w:tab w:val="left" w:pos="1134"/>
          <w:tab w:val="center" w:pos="4320"/>
          <w:tab w:val="right" w:pos="8640"/>
        </w:tabs>
        <w:spacing w:after="120"/>
        <w:ind w:firstLine="992"/>
        <w:jc w:val="both"/>
        <w:textAlignment w:val="baseline"/>
        <w:rPr>
          <w:color w:val="auto"/>
          <w:sz w:val="24"/>
          <w:szCs w:val="24"/>
        </w:rPr>
      </w:pPr>
      <w:bookmarkStart w:id="50" w:name="_Toc214876326"/>
      <w:r w:rsidRPr="005D48AB">
        <w:rPr>
          <w:color w:val="auto"/>
          <w:sz w:val="24"/>
          <w:szCs w:val="24"/>
        </w:rPr>
        <w:t>Perkančioji organizacija</w:t>
      </w:r>
    </w:p>
    <w:p w14:paraId="46C28127" w14:textId="77777777" w:rsidR="009C49A6" w:rsidRPr="008F335A" w:rsidRDefault="009C49A6" w:rsidP="002C26BA">
      <w:pPr>
        <w:spacing w:line="240" w:lineRule="auto"/>
        <w:ind w:firstLine="992"/>
        <w:jc w:val="both"/>
      </w:pPr>
      <w:r w:rsidRPr="008F335A">
        <w:t>Pirkėjas/Perkančioji organizacija - Lietuvos Respublikos Vyriausybės kanceliarija</w:t>
      </w:r>
      <w:bookmarkEnd w:id="50"/>
      <w:r w:rsidRPr="008F335A">
        <w:t>, Gedimino pr. 11, Vilnius, Lietuva. Pirkėjas nėra PVM mokėtojas.</w:t>
      </w:r>
    </w:p>
    <w:p w14:paraId="2EE1803F" w14:textId="77777777" w:rsidR="009C49A6" w:rsidRPr="005D48AB" w:rsidRDefault="009C49A6" w:rsidP="002C26BA">
      <w:pPr>
        <w:pStyle w:val="Antrat2"/>
        <w:keepLines w:val="0"/>
        <w:numPr>
          <w:ilvl w:val="1"/>
          <w:numId w:val="0"/>
        </w:numPr>
        <w:tabs>
          <w:tab w:val="left" w:pos="1134"/>
          <w:tab w:val="center" w:pos="4320"/>
          <w:tab w:val="right" w:pos="8640"/>
        </w:tabs>
        <w:spacing w:after="120"/>
        <w:ind w:firstLine="992"/>
        <w:jc w:val="both"/>
        <w:textAlignment w:val="baseline"/>
        <w:rPr>
          <w:color w:val="auto"/>
          <w:sz w:val="24"/>
          <w:szCs w:val="24"/>
        </w:rPr>
      </w:pPr>
      <w:r w:rsidRPr="005D48AB">
        <w:rPr>
          <w:color w:val="auto"/>
          <w:sz w:val="24"/>
          <w:szCs w:val="24"/>
        </w:rPr>
        <w:t>Tiekėjas</w:t>
      </w:r>
    </w:p>
    <w:p w14:paraId="1C01CAE1" w14:textId="77777777" w:rsidR="009C49A6" w:rsidRPr="008F335A" w:rsidRDefault="009C49A6" w:rsidP="002C26BA">
      <w:pPr>
        <w:spacing w:line="240" w:lineRule="auto"/>
        <w:ind w:firstLine="992"/>
        <w:jc w:val="both"/>
      </w:pPr>
      <w:r w:rsidRPr="008F335A">
        <w:t>Ūkio subjektas – fizinis asmuo, privatusis ar viešasis juridinis asmuo, kita organizacija ir jų padalinys arba tokių asmenų grupė, įskaitant laikinas ūkio subjektų asociacijas, su kuriuo Pirkėjas sudarys šio Pirkimo sutartį.</w:t>
      </w:r>
    </w:p>
    <w:p w14:paraId="0BD0D2FD" w14:textId="77777777" w:rsidR="009C49A6" w:rsidRPr="005D48AB" w:rsidRDefault="009C49A6" w:rsidP="002C26BA">
      <w:pPr>
        <w:pStyle w:val="Antrat2"/>
        <w:keepLines w:val="0"/>
        <w:numPr>
          <w:ilvl w:val="1"/>
          <w:numId w:val="0"/>
        </w:numPr>
        <w:tabs>
          <w:tab w:val="left" w:pos="1134"/>
          <w:tab w:val="center" w:pos="4320"/>
          <w:tab w:val="right" w:pos="8640"/>
        </w:tabs>
        <w:spacing w:after="120"/>
        <w:ind w:firstLine="992"/>
        <w:jc w:val="both"/>
        <w:textAlignment w:val="baseline"/>
        <w:rPr>
          <w:color w:val="auto"/>
          <w:sz w:val="24"/>
          <w:szCs w:val="24"/>
        </w:rPr>
      </w:pPr>
      <w:bookmarkStart w:id="51" w:name="_Toc214876328"/>
      <w:r w:rsidRPr="005D48AB">
        <w:rPr>
          <w:color w:val="auto"/>
          <w:sz w:val="24"/>
          <w:szCs w:val="24"/>
        </w:rPr>
        <w:t>Pirkimo objektas</w:t>
      </w:r>
      <w:bookmarkEnd w:id="51"/>
    </w:p>
    <w:p w14:paraId="653ADEB1" w14:textId="77777777" w:rsidR="009C49A6" w:rsidRPr="008F335A" w:rsidRDefault="009C49A6" w:rsidP="002C26BA">
      <w:pPr>
        <w:spacing w:line="240" w:lineRule="auto"/>
        <w:ind w:firstLine="992"/>
        <w:jc w:val="both"/>
      </w:pPr>
      <w:r w:rsidRPr="008F335A">
        <w:t>Pirkimo objektas - diskusijų sistema ir sinchroninio vertimo sistema, vaizdo kameros ir jų valdymo sistema, aparatinės ir programinės įrangos įdiegimas, integravimas, įrangos derinimo ir paleidimo darbai, įrenginių jungimo techninės dokumentacijos paruošimas ir naudotojų apmokymas.</w:t>
      </w:r>
    </w:p>
    <w:p w14:paraId="1E7E21A4" w14:textId="77777777" w:rsidR="009C49A6" w:rsidRPr="005D48AB" w:rsidRDefault="009C49A6" w:rsidP="002C26BA">
      <w:pPr>
        <w:pStyle w:val="Antrat2"/>
        <w:keepLines w:val="0"/>
        <w:numPr>
          <w:ilvl w:val="1"/>
          <w:numId w:val="0"/>
        </w:numPr>
        <w:tabs>
          <w:tab w:val="left" w:pos="1134"/>
          <w:tab w:val="center" w:pos="4320"/>
          <w:tab w:val="right" w:pos="8640"/>
        </w:tabs>
        <w:spacing w:after="120"/>
        <w:ind w:firstLine="992"/>
        <w:jc w:val="both"/>
        <w:textAlignment w:val="baseline"/>
        <w:rPr>
          <w:color w:val="auto"/>
          <w:sz w:val="24"/>
          <w:szCs w:val="24"/>
        </w:rPr>
      </w:pPr>
      <w:r w:rsidRPr="005D48AB">
        <w:rPr>
          <w:color w:val="auto"/>
          <w:sz w:val="24"/>
          <w:szCs w:val="24"/>
        </w:rPr>
        <w:t>Pirkimo skaidymas į dalis</w:t>
      </w:r>
    </w:p>
    <w:p w14:paraId="67DD5549" w14:textId="77777777" w:rsidR="009C49A6" w:rsidRPr="008F335A" w:rsidRDefault="009C49A6" w:rsidP="002C26BA">
      <w:pPr>
        <w:spacing w:after="0" w:line="240" w:lineRule="auto"/>
        <w:ind w:firstLine="992"/>
        <w:jc w:val="both"/>
      </w:pPr>
      <w:r w:rsidRPr="008F335A">
        <w:t>Pirkimas yra skaidomas į dalis:</w:t>
      </w:r>
    </w:p>
    <w:p w14:paraId="5D8274B8" w14:textId="77777777" w:rsidR="009C49A6" w:rsidRPr="008F335A" w:rsidRDefault="009C49A6" w:rsidP="002C26BA">
      <w:pPr>
        <w:numPr>
          <w:ilvl w:val="0"/>
          <w:numId w:val="24"/>
        </w:numPr>
        <w:spacing w:after="0" w:line="240" w:lineRule="auto"/>
        <w:ind w:left="0" w:firstLine="992"/>
        <w:jc w:val="both"/>
      </w:pPr>
      <w:r w:rsidRPr="008F335A">
        <w:t>Diskusijų ir nuotolinio sinchroninio vertimo sistema.</w:t>
      </w:r>
    </w:p>
    <w:p w14:paraId="70C48E82" w14:textId="77777777" w:rsidR="009C49A6" w:rsidRPr="008F335A" w:rsidRDefault="009C49A6" w:rsidP="002C26BA">
      <w:pPr>
        <w:numPr>
          <w:ilvl w:val="0"/>
          <w:numId w:val="24"/>
        </w:numPr>
        <w:spacing w:after="0" w:line="240" w:lineRule="auto"/>
        <w:ind w:left="0" w:firstLine="992"/>
        <w:jc w:val="both"/>
      </w:pPr>
      <w:r w:rsidRPr="008F335A">
        <w:t>Vaizdo kameros ir jų valdymo sistema.</w:t>
      </w:r>
    </w:p>
    <w:p w14:paraId="3F9BFEFF" w14:textId="77777777" w:rsidR="009C49A6" w:rsidRPr="005D48AB" w:rsidRDefault="009C49A6" w:rsidP="002C26BA">
      <w:pPr>
        <w:pStyle w:val="Antrat1"/>
        <w:keepNext w:val="0"/>
        <w:keepLines w:val="0"/>
        <w:pBdr>
          <w:bottom w:val="none" w:sz="0" w:space="0" w:color="auto"/>
        </w:pBdr>
        <w:tabs>
          <w:tab w:val="center" w:pos="4320"/>
          <w:tab w:val="right" w:pos="8640"/>
        </w:tabs>
        <w:spacing w:before="120"/>
        <w:ind w:firstLine="992"/>
        <w:jc w:val="both"/>
        <w:textAlignment w:val="baseline"/>
        <w:rPr>
          <w:rStyle w:val="normaltextrun"/>
          <w:color w:val="auto"/>
          <w:sz w:val="24"/>
          <w:szCs w:val="24"/>
        </w:rPr>
      </w:pPr>
      <w:bookmarkStart w:id="52" w:name="_Toc214876329"/>
      <w:r w:rsidRPr="005D48AB">
        <w:rPr>
          <w:rStyle w:val="normaltextrun"/>
          <w:color w:val="auto"/>
          <w:sz w:val="24"/>
          <w:szCs w:val="24"/>
        </w:rPr>
        <w:t>Esama situacija</w:t>
      </w:r>
      <w:bookmarkEnd w:id="52"/>
    </w:p>
    <w:p w14:paraId="5E925A85" w14:textId="6800CD34" w:rsidR="009C49A6" w:rsidRPr="005D48AB" w:rsidRDefault="009C49A6" w:rsidP="002C26BA">
      <w:pPr>
        <w:pStyle w:val="Antrat2"/>
        <w:keepLines w:val="0"/>
        <w:numPr>
          <w:ilvl w:val="1"/>
          <w:numId w:val="0"/>
        </w:numPr>
        <w:tabs>
          <w:tab w:val="left" w:pos="1134"/>
          <w:tab w:val="center" w:pos="4320"/>
          <w:tab w:val="right" w:pos="8640"/>
        </w:tabs>
        <w:spacing w:after="120"/>
        <w:ind w:firstLine="992"/>
        <w:jc w:val="both"/>
        <w:textAlignment w:val="baseline"/>
        <w:rPr>
          <w:color w:val="auto"/>
          <w:sz w:val="24"/>
          <w:szCs w:val="24"/>
        </w:rPr>
      </w:pPr>
      <w:r w:rsidRPr="005D48AB">
        <w:rPr>
          <w:color w:val="auto"/>
          <w:sz w:val="24"/>
          <w:szCs w:val="24"/>
        </w:rPr>
        <w:t>Diskusijų sistema</w:t>
      </w:r>
    </w:p>
    <w:p w14:paraId="2FA79103" w14:textId="77777777" w:rsidR="009C49A6" w:rsidRPr="008F335A" w:rsidRDefault="009C49A6" w:rsidP="002C26BA">
      <w:pPr>
        <w:spacing w:line="240" w:lineRule="auto"/>
        <w:ind w:firstLine="992"/>
        <w:jc w:val="both"/>
      </w:pPr>
      <w:r w:rsidRPr="008F335A">
        <w:t>Šiuo metu naudojama DIS 6000 diskusijų sistema aptarnauja 80 darbo vietų. Darbo vietose naudojami staliniai diskusijų pulteliai su integruotu mikrofonu ir garsiakalbiu ir ausinių lizdu bei vertimo kalbos selektoriumi. Darbo vietų pulteliai su centrinis diskusijų valdymo įrenginys yra sujungtas 4 atskiromis FTP linijomis. Linijų ilgiai yra nuo 30 iki 60 m.</w:t>
      </w:r>
    </w:p>
    <w:p w14:paraId="4A72DAC2" w14:textId="77777777" w:rsidR="009C49A6" w:rsidRPr="005D48AB" w:rsidRDefault="009C49A6" w:rsidP="002C26BA">
      <w:pPr>
        <w:pStyle w:val="Antrat2"/>
        <w:keepLines w:val="0"/>
        <w:numPr>
          <w:ilvl w:val="1"/>
          <w:numId w:val="0"/>
        </w:numPr>
        <w:tabs>
          <w:tab w:val="left" w:pos="1134"/>
          <w:tab w:val="center" w:pos="4320"/>
          <w:tab w:val="right" w:pos="8640"/>
        </w:tabs>
        <w:spacing w:after="120"/>
        <w:ind w:firstLine="992"/>
        <w:jc w:val="both"/>
        <w:textAlignment w:val="baseline"/>
        <w:rPr>
          <w:color w:val="auto"/>
          <w:sz w:val="24"/>
          <w:szCs w:val="24"/>
        </w:rPr>
      </w:pPr>
      <w:r w:rsidRPr="005D48AB">
        <w:rPr>
          <w:color w:val="auto"/>
          <w:sz w:val="24"/>
          <w:szCs w:val="24"/>
        </w:rPr>
        <w:lastRenderedPageBreak/>
        <w:t>Sinchroninio vertimo sistema</w:t>
      </w:r>
    </w:p>
    <w:p w14:paraId="333F26EF" w14:textId="77777777" w:rsidR="009C49A6" w:rsidRPr="008F335A" w:rsidRDefault="009C49A6" w:rsidP="002C26BA">
      <w:pPr>
        <w:spacing w:line="240" w:lineRule="auto"/>
        <w:ind w:firstLine="992"/>
        <w:jc w:val="both"/>
      </w:pPr>
      <w:r w:rsidRPr="008F335A">
        <w:t>Sinchroninio vertimo funkcionalumas realizuotas DIS 6000 diskusijų sistemos pagrindu. Vertimui skirta viena vertimo kabina su dviem vertėjų darbo vietomis. Galimas vertimas į vieną pasirinktą užsienio kalbą iš 4 palaikomų diskusijų sistemos. Turima sinchroninio vertimo sistema nepalaiko nuotolinio vertimo.</w:t>
      </w:r>
    </w:p>
    <w:p w14:paraId="18C56C3A" w14:textId="77777777" w:rsidR="009C49A6" w:rsidRPr="005D48AB" w:rsidRDefault="009C49A6" w:rsidP="002C26BA">
      <w:pPr>
        <w:pStyle w:val="Antrat2"/>
        <w:keepLines w:val="0"/>
        <w:numPr>
          <w:ilvl w:val="1"/>
          <w:numId w:val="0"/>
        </w:numPr>
        <w:tabs>
          <w:tab w:val="left" w:pos="1134"/>
          <w:tab w:val="center" w:pos="4320"/>
          <w:tab w:val="right" w:pos="8640"/>
        </w:tabs>
        <w:spacing w:after="120"/>
        <w:ind w:firstLine="992"/>
        <w:jc w:val="both"/>
        <w:textAlignment w:val="baseline"/>
        <w:rPr>
          <w:color w:val="auto"/>
          <w:sz w:val="24"/>
          <w:szCs w:val="24"/>
        </w:rPr>
      </w:pPr>
      <w:r w:rsidRPr="005D48AB">
        <w:rPr>
          <w:color w:val="auto"/>
          <w:sz w:val="24"/>
          <w:szCs w:val="24"/>
        </w:rPr>
        <w:t>Vaizdo kameros ir jų valdymo sistema</w:t>
      </w:r>
    </w:p>
    <w:p w14:paraId="68D5B8E5" w14:textId="77777777" w:rsidR="009C49A6" w:rsidRPr="008F335A" w:rsidRDefault="009C49A6" w:rsidP="002C26BA">
      <w:pPr>
        <w:pBdr>
          <w:top w:val="nil"/>
          <w:left w:val="nil"/>
          <w:bottom w:val="nil"/>
          <w:right w:val="nil"/>
          <w:between w:val="nil"/>
          <w:bar w:val="nil"/>
        </w:pBdr>
        <w:spacing w:line="240" w:lineRule="auto"/>
        <w:ind w:firstLine="992"/>
        <w:jc w:val="both"/>
        <w:rPr>
          <w:bdr w:val="nil"/>
        </w:rPr>
      </w:pPr>
      <w:r w:rsidRPr="008F335A">
        <w:t xml:space="preserve">Sistemą sudaro 3 valdomos (PTZ) vaizdo kameros Panasonic AW-HE40K su SDI-HD vaizdo išvestimi. Vaizdo šaltinių komutavimas atliekamas SDI-HD valdymo įrenginiu Digital </w:t>
      </w:r>
      <w:proofErr w:type="spellStart"/>
      <w:r w:rsidRPr="008F335A">
        <w:t>Video</w:t>
      </w:r>
      <w:proofErr w:type="spellEnd"/>
      <w:r w:rsidRPr="008F335A">
        <w:t xml:space="preserve"> </w:t>
      </w:r>
      <w:proofErr w:type="spellStart"/>
      <w:r w:rsidRPr="008F335A">
        <w:t>Lab</w:t>
      </w:r>
      <w:proofErr w:type="spellEnd"/>
      <w:r w:rsidRPr="008F335A">
        <w:t xml:space="preserve"> DSC928. Vaizdo kameros yra valdomos pagal jose iš anksto užprogramuotas vietas (angl., </w:t>
      </w:r>
      <w:proofErr w:type="spellStart"/>
      <w:r w:rsidRPr="008F335A">
        <w:t>Preset</w:t>
      </w:r>
      <w:proofErr w:type="spellEnd"/>
      <w:r w:rsidRPr="008F335A">
        <w:t xml:space="preserve">) naudojant </w:t>
      </w:r>
      <w:proofErr w:type="spellStart"/>
      <w:r w:rsidRPr="008F335A">
        <w:t>Crestron</w:t>
      </w:r>
      <w:proofErr w:type="spellEnd"/>
      <w:r w:rsidRPr="008F335A">
        <w:t xml:space="preserve"> CP4 valdymo įrenginį. Įjungus diskusijų sistemos mikrofoną, pasirenkama viena iš 3 vaizdo kamerų ir automatiškai nukreipiama į mikrofono vietą. </w:t>
      </w:r>
      <w:proofErr w:type="spellStart"/>
      <w:r w:rsidRPr="008F335A">
        <w:t>Crestron</w:t>
      </w:r>
      <w:proofErr w:type="spellEnd"/>
      <w:r w:rsidRPr="008F335A">
        <w:t xml:space="preserve"> valdymo įrenginys atvaizduoja salės mikrofonų išdėstymą kompiuterio ekrane, leidžia užprogramuoti ir keisti vaizdo kamerų pozicijas, rankiniu būdų nukreipti reikalingą kamerą į pasirinktą mikrofono vietą, kuri turi dvi atskiras pozicijas - pagrindinę ir papildomą. Salės mikrofonų būsenos (įjungtas, išjungtas, laukią eilėje ir pan.) realiame laike yra atvaizduojamos salės mikrofonų išdėstymo lange. Valdymo įrenginio pagalba valdomi salės monitoriai bei pagrindiniai garso sistemos parametrai</w:t>
      </w:r>
      <w:r w:rsidRPr="008F335A">
        <w:rPr>
          <w:bdr w:val="nil"/>
        </w:rPr>
        <w:t>.</w:t>
      </w:r>
    </w:p>
    <w:p w14:paraId="60EF6542" w14:textId="77777777" w:rsidR="009C49A6" w:rsidRPr="001847DB" w:rsidRDefault="009C49A6" w:rsidP="00377CA9">
      <w:pPr>
        <w:pStyle w:val="Antrat1"/>
        <w:keepLines w:val="0"/>
        <w:pBdr>
          <w:bottom w:val="none" w:sz="0" w:space="0" w:color="auto"/>
        </w:pBdr>
        <w:tabs>
          <w:tab w:val="center" w:pos="4320"/>
          <w:tab w:val="right" w:pos="8640"/>
        </w:tabs>
        <w:spacing w:after="240"/>
        <w:ind w:left="714" w:hanging="357"/>
        <w:jc w:val="center"/>
        <w:textAlignment w:val="baseline"/>
        <w:rPr>
          <w:b/>
          <w:bCs/>
          <w:sz w:val="28"/>
          <w:szCs w:val="28"/>
        </w:rPr>
      </w:pPr>
      <w:bookmarkStart w:id="53" w:name="_Toc214876332"/>
      <w:r w:rsidRPr="001847DB">
        <w:rPr>
          <w:b/>
          <w:bCs/>
          <w:sz w:val="28"/>
          <w:szCs w:val="28"/>
        </w:rPr>
        <w:t>Bendrieji techniniai reikalavimai</w:t>
      </w:r>
      <w:bookmarkEnd w:id="53"/>
    </w:p>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93"/>
        <w:gridCol w:w="7280"/>
        <w:gridCol w:w="5103"/>
      </w:tblGrid>
      <w:tr w:rsidR="009C49A6" w:rsidRPr="00881A1D" w14:paraId="3535681E" w14:textId="77777777" w:rsidTr="004B7F3E">
        <w:tc>
          <w:tcPr>
            <w:tcW w:w="0" w:type="auto"/>
          </w:tcPr>
          <w:p w14:paraId="5B0C903B" w14:textId="77777777" w:rsidR="009C49A6" w:rsidRPr="00881A1D" w:rsidRDefault="009C49A6" w:rsidP="00926848">
            <w:pPr>
              <w:rPr>
                <w:rFonts w:eastAsia="Calibri"/>
                <w:b/>
                <w:bCs/>
              </w:rPr>
            </w:pPr>
            <w:bookmarkStart w:id="54" w:name="_Toc214616357"/>
            <w:bookmarkStart w:id="55" w:name="_Toc214616479"/>
            <w:bookmarkStart w:id="56" w:name="_Toc214616352"/>
            <w:bookmarkStart w:id="57" w:name="_Toc214616475"/>
            <w:bookmarkStart w:id="58" w:name="_Toc214876337"/>
            <w:bookmarkStart w:id="59" w:name="_Toc214616354"/>
            <w:bookmarkStart w:id="60" w:name="_Toc214616350"/>
            <w:bookmarkStart w:id="61" w:name="_Toc214616477"/>
            <w:bookmarkStart w:id="62" w:name="_Toc214616481"/>
            <w:bookmarkStart w:id="63" w:name="_Toc214616478"/>
            <w:bookmarkStart w:id="64" w:name="_Toc214876340"/>
            <w:bookmarkStart w:id="65" w:name="_Toc214616474"/>
            <w:bookmarkStart w:id="66" w:name="_Toc214616480"/>
            <w:bookmarkStart w:id="67" w:name="_Toc214616476"/>
            <w:bookmarkStart w:id="68" w:name="_Toc214616355"/>
            <w:bookmarkStart w:id="69" w:name="_Toc214616353"/>
            <w:bookmarkStart w:id="70" w:name="_Toc214616356"/>
            <w:bookmarkStart w:id="71" w:name="_Toc21461635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881A1D">
              <w:rPr>
                <w:rFonts w:eastAsia="Calibri"/>
                <w:b/>
                <w:bCs/>
              </w:rPr>
              <w:t>Eil. Nr.</w:t>
            </w:r>
          </w:p>
        </w:tc>
        <w:tc>
          <w:tcPr>
            <w:tcW w:w="7280" w:type="dxa"/>
          </w:tcPr>
          <w:p w14:paraId="0C061FEC" w14:textId="77777777" w:rsidR="009C49A6" w:rsidRPr="00881A1D" w:rsidRDefault="009C49A6" w:rsidP="00926848">
            <w:pPr>
              <w:rPr>
                <w:b/>
                <w:bCs/>
              </w:rPr>
            </w:pPr>
            <w:r w:rsidRPr="00881A1D">
              <w:rPr>
                <w:b/>
                <w:bCs/>
              </w:rPr>
              <w:t>Reikalavimai</w:t>
            </w:r>
          </w:p>
        </w:tc>
        <w:tc>
          <w:tcPr>
            <w:tcW w:w="5103" w:type="dxa"/>
          </w:tcPr>
          <w:p w14:paraId="62035735" w14:textId="77777777" w:rsidR="009C49A6" w:rsidRPr="00881A1D" w:rsidRDefault="009C49A6" w:rsidP="00926848">
            <w:pPr>
              <w:rPr>
                <w:b/>
                <w:bCs/>
              </w:rPr>
            </w:pPr>
            <w:r w:rsidRPr="00881A1D">
              <w:rPr>
                <w:b/>
                <w:bCs/>
              </w:rPr>
              <w:t>Atitikimo pagrindimas (konkretūs techniniai duomenys / nuorodos)</w:t>
            </w:r>
          </w:p>
        </w:tc>
      </w:tr>
      <w:tr w:rsidR="009C49A6" w:rsidRPr="00881A1D" w14:paraId="4EF70741" w14:textId="77777777" w:rsidTr="004B7F3E">
        <w:tc>
          <w:tcPr>
            <w:tcW w:w="0" w:type="auto"/>
          </w:tcPr>
          <w:p w14:paraId="5CE814E6" w14:textId="77777777" w:rsidR="009C49A6" w:rsidRPr="00881A1D" w:rsidRDefault="009C49A6" w:rsidP="009C49A6">
            <w:pPr>
              <w:numPr>
                <w:ilvl w:val="0"/>
                <w:numId w:val="32"/>
              </w:numPr>
              <w:spacing w:after="0" w:line="240" w:lineRule="auto"/>
              <w:ind w:left="0" w:firstLine="0"/>
              <w:rPr>
                <w:color w:val="000000" w:themeColor="text1"/>
              </w:rPr>
            </w:pPr>
          </w:p>
        </w:tc>
        <w:tc>
          <w:tcPr>
            <w:tcW w:w="7280" w:type="dxa"/>
          </w:tcPr>
          <w:p w14:paraId="4E7698C4" w14:textId="77777777" w:rsidR="009C49A6" w:rsidRPr="00881A1D" w:rsidRDefault="009C49A6" w:rsidP="0010739F">
            <w:pPr>
              <w:spacing w:after="0"/>
            </w:pPr>
            <w:r w:rsidRPr="00881A1D">
              <w:t>Pirkimo objektą sudarantys atskiri techniniai posistemiai (pvz., diskusinė ir sinchroninio vertimo sistema, vaizdo filmavimo įranga) neprivalo būti tiekiami to paties gamintojo ar tiekėjo, tačiau turi būti užtikrintas jų tarpusavio techninis suderinamumas ir integracija.</w:t>
            </w:r>
          </w:p>
        </w:tc>
        <w:tc>
          <w:tcPr>
            <w:tcW w:w="5103" w:type="dxa"/>
          </w:tcPr>
          <w:p w14:paraId="36CF6F8B" w14:textId="77777777" w:rsidR="009C49A6" w:rsidRPr="00881A1D" w:rsidRDefault="009C49A6" w:rsidP="00926848">
            <w:pPr>
              <w:rPr>
                <w:color w:val="000000" w:themeColor="text1"/>
              </w:rPr>
            </w:pPr>
          </w:p>
        </w:tc>
      </w:tr>
      <w:tr w:rsidR="009C49A6" w:rsidRPr="00881A1D" w14:paraId="7305FF3B" w14:textId="77777777" w:rsidTr="004B7F3E">
        <w:tc>
          <w:tcPr>
            <w:tcW w:w="0" w:type="auto"/>
          </w:tcPr>
          <w:p w14:paraId="75DE27B2" w14:textId="77777777" w:rsidR="009C49A6" w:rsidRPr="00881A1D" w:rsidRDefault="009C49A6" w:rsidP="009C49A6">
            <w:pPr>
              <w:numPr>
                <w:ilvl w:val="0"/>
                <w:numId w:val="32"/>
              </w:numPr>
              <w:spacing w:after="0" w:line="240" w:lineRule="auto"/>
              <w:ind w:left="0" w:firstLine="0"/>
              <w:rPr>
                <w:color w:val="000000" w:themeColor="text1"/>
              </w:rPr>
            </w:pPr>
          </w:p>
        </w:tc>
        <w:tc>
          <w:tcPr>
            <w:tcW w:w="7280" w:type="dxa"/>
          </w:tcPr>
          <w:p w14:paraId="66A5C4C2" w14:textId="77777777" w:rsidR="009C49A6" w:rsidRDefault="009C49A6" w:rsidP="0010739F">
            <w:pPr>
              <w:spacing w:after="0"/>
            </w:pPr>
            <w:r w:rsidRPr="00881A1D">
              <w:t xml:space="preserve">Įranga turi atitikti Europos Sąjungos taikomuosius teisės aktus ir turėti galiojantį CE ženklinimą. Elektrinė ir elektroninė įranga turi atitikti </w:t>
            </w:r>
            <w:proofErr w:type="spellStart"/>
            <w:r w:rsidRPr="00881A1D">
              <w:t>RoHS</w:t>
            </w:r>
            <w:proofErr w:type="spellEnd"/>
            <w:r w:rsidRPr="00881A1D">
              <w:t xml:space="preserve"> direktyvos (2011/65/ES su vėlesniais pakeitimais) reikalavimus, ribojančius pavojingų medžiagų naudojimą. Atitiktis turi būti pagrįsta gamintojo deklaracijomis, sertifikatais arba lygiaverčiais dokumentais.</w:t>
            </w:r>
          </w:p>
          <w:p w14:paraId="007A324D" w14:textId="77777777" w:rsidR="009C49A6" w:rsidRPr="00881A1D" w:rsidRDefault="009C49A6" w:rsidP="0010739F">
            <w:pPr>
              <w:spacing w:after="0"/>
              <w:rPr>
                <w:color w:val="000000" w:themeColor="text1"/>
              </w:rPr>
            </w:pPr>
            <w:r>
              <w:rPr>
                <w:color w:val="000000" w:themeColor="text1"/>
              </w:rPr>
              <w:t>T</w:t>
            </w:r>
            <w:r w:rsidRPr="00B13963">
              <w:rPr>
                <w:color w:val="000000" w:themeColor="text1"/>
              </w:rPr>
              <w:t>iekėjas turi užtikrinti pakuočių surinkimą ir perdirbimą po pristatymo</w:t>
            </w:r>
            <w:r>
              <w:rPr>
                <w:color w:val="000000" w:themeColor="text1"/>
              </w:rPr>
              <w:t>.</w:t>
            </w:r>
          </w:p>
        </w:tc>
        <w:tc>
          <w:tcPr>
            <w:tcW w:w="5103" w:type="dxa"/>
          </w:tcPr>
          <w:p w14:paraId="6AE8760F" w14:textId="77777777" w:rsidR="009C49A6" w:rsidRPr="00881A1D" w:rsidRDefault="009C49A6" w:rsidP="00926848">
            <w:pPr>
              <w:rPr>
                <w:color w:val="000000" w:themeColor="text1"/>
              </w:rPr>
            </w:pPr>
          </w:p>
        </w:tc>
      </w:tr>
      <w:tr w:rsidR="009C49A6" w:rsidRPr="00881A1D" w14:paraId="19061E8C" w14:textId="77777777" w:rsidTr="004B7F3E">
        <w:tc>
          <w:tcPr>
            <w:tcW w:w="0" w:type="auto"/>
          </w:tcPr>
          <w:p w14:paraId="481D6176" w14:textId="77777777" w:rsidR="009C49A6" w:rsidRPr="00881A1D" w:rsidRDefault="009C49A6" w:rsidP="0010739F">
            <w:pPr>
              <w:numPr>
                <w:ilvl w:val="0"/>
                <w:numId w:val="32"/>
              </w:numPr>
              <w:spacing w:after="0" w:line="240" w:lineRule="auto"/>
              <w:ind w:left="0" w:firstLine="0"/>
              <w:rPr>
                <w:color w:val="000000" w:themeColor="text1"/>
              </w:rPr>
            </w:pPr>
          </w:p>
        </w:tc>
        <w:tc>
          <w:tcPr>
            <w:tcW w:w="7280" w:type="dxa"/>
          </w:tcPr>
          <w:p w14:paraId="2A30BC6B" w14:textId="77777777" w:rsidR="009C49A6" w:rsidRPr="00881A1D" w:rsidRDefault="009C49A6" w:rsidP="0010739F">
            <w:pPr>
              <w:spacing w:after="0"/>
              <w:rPr>
                <w:color w:val="000000" w:themeColor="text1"/>
              </w:rPr>
            </w:pPr>
            <w:r w:rsidRPr="00881A1D">
              <w:rPr>
                <w:color w:val="000000" w:themeColor="text1"/>
              </w:rPr>
              <w:t>Įrangai turi būti suteikta 36 mėn. garantija</w:t>
            </w:r>
          </w:p>
        </w:tc>
        <w:tc>
          <w:tcPr>
            <w:tcW w:w="5103" w:type="dxa"/>
          </w:tcPr>
          <w:p w14:paraId="2AB91277" w14:textId="77777777" w:rsidR="009C49A6" w:rsidRPr="00881A1D" w:rsidRDefault="009C49A6" w:rsidP="0010739F">
            <w:pPr>
              <w:spacing w:after="0"/>
              <w:rPr>
                <w:color w:val="000000" w:themeColor="text1"/>
              </w:rPr>
            </w:pPr>
          </w:p>
        </w:tc>
      </w:tr>
      <w:tr w:rsidR="009C49A6" w:rsidRPr="00881A1D" w14:paraId="403553C5" w14:textId="77777777" w:rsidTr="004B7F3E">
        <w:tc>
          <w:tcPr>
            <w:tcW w:w="0" w:type="auto"/>
          </w:tcPr>
          <w:p w14:paraId="1ACEA6FF" w14:textId="77777777" w:rsidR="009C49A6" w:rsidRPr="00881A1D" w:rsidRDefault="009C49A6" w:rsidP="0010739F">
            <w:pPr>
              <w:numPr>
                <w:ilvl w:val="0"/>
                <w:numId w:val="32"/>
              </w:numPr>
              <w:spacing w:after="0" w:line="240" w:lineRule="auto"/>
              <w:ind w:left="0" w:firstLine="0"/>
              <w:rPr>
                <w:color w:val="000000" w:themeColor="text1"/>
              </w:rPr>
            </w:pPr>
          </w:p>
        </w:tc>
        <w:tc>
          <w:tcPr>
            <w:tcW w:w="7280" w:type="dxa"/>
          </w:tcPr>
          <w:p w14:paraId="04E938B7" w14:textId="77777777" w:rsidR="009C49A6" w:rsidRPr="00881A1D" w:rsidRDefault="009C49A6" w:rsidP="0010739F">
            <w:pPr>
              <w:spacing w:after="0"/>
            </w:pPr>
            <w:r w:rsidRPr="00881A1D">
              <w:t>Įranga privalo atitikti žemiau techninėje specifikacijoje pateiktus minimalius reikalavimus.</w:t>
            </w:r>
          </w:p>
        </w:tc>
        <w:tc>
          <w:tcPr>
            <w:tcW w:w="5103" w:type="dxa"/>
          </w:tcPr>
          <w:p w14:paraId="0231812D" w14:textId="77777777" w:rsidR="009C49A6" w:rsidRPr="00881A1D" w:rsidRDefault="009C49A6" w:rsidP="0010739F">
            <w:pPr>
              <w:spacing w:after="0"/>
              <w:rPr>
                <w:color w:val="000000" w:themeColor="text1"/>
              </w:rPr>
            </w:pPr>
          </w:p>
        </w:tc>
      </w:tr>
      <w:tr w:rsidR="009C49A6" w:rsidRPr="00881A1D" w14:paraId="39E7305D" w14:textId="77777777" w:rsidTr="004B7F3E">
        <w:tc>
          <w:tcPr>
            <w:tcW w:w="0" w:type="auto"/>
          </w:tcPr>
          <w:p w14:paraId="58DB7DCA" w14:textId="77777777" w:rsidR="009C49A6" w:rsidRPr="00881A1D" w:rsidRDefault="009C49A6" w:rsidP="0010739F">
            <w:pPr>
              <w:numPr>
                <w:ilvl w:val="0"/>
                <w:numId w:val="32"/>
              </w:numPr>
              <w:spacing w:after="0" w:line="240" w:lineRule="auto"/>
              <w:ind w:left="0" w:firstLine="0"/>
              <w:rPr>
                <w:color w:val="000000" w:themeColor="text1"/>
              </w:rPr>
            </w:pPr>
          </w:p>
        </w:tc>
        <w:tc>
          <w:tcPr>
            <w:tcW w:w="7280" w:type="dxa"/>
          </w:tcPr>
          <w:p w14:paraId="77759B53" w14:textId="77777777" w:rsidR="009C49A6" w:rsidRPr="00881A1D" w:rsidRDefault="009C49A6" w:rsidP="0010739F">
            <w:pPr>
              <w:spacing w:after="0"/>
            </w:pPr>
            <w:r w:rsidRPr="00881A1D">
              <w:t>Tiekėjo siūlomų sprendinių atitikimas šioje techninėje specifikacijoje nustatytiems reikalavimams turi būti pagrįstas konkrečiais techniniais duomenimis, tokiais kaip:</w:t>
            </w:r>
            <w:r w:rsidRPr="00881A1D">
              <w:br/>
              <w:t>– gamintojo techninių specifikacijų ištraukos;</w:t>
            </w:r>
            <w:r w:rsidRPr="00881A1D">
              <w:br/>
              <w:t>– oficialios gamintojo dokumentacijos nuorodos;</w:t>
            </w:r>
            <w:r w:rsidRPr="00881A1D">
              <w:br/>
              <w:t>– techniniai aprašymai, schemos ar lygiaverčiai duomenys.</w:t>
            </w:r>
          </w:p>
          <w:p w14:paraId="75D4C366" w14:textId="77777777" w:rsidR="009C49A6" w:rsidRPr="00881A1D" w:rsidRDefault="009C49A6" w:rsidP="0010739F">
            <w:pPr>
              <w:spacing w:after="0"/>
            </w:pPr>
            <w:r w:rsidRPr="00881A1D">
              <w:t>Bendro pobūdžio formuluotės (pvz., „atitinka“, „taip“, „bus užtikrinta“) be techninio pagrindimo nelaikomos pakankamu atitikimo įrodymu.</w:t>
            </w:r>
          </w:p>
        </w:tc>
        <w:tc>
          <w:tcPr>
            <w:tcW w:w="5103" w:type="dxa"/>
          </w:tcPr>
          <w:p w14:paraId="7E5910D1" w14:textId="77777777" w:rsidR="009C49A6" w:rsidRPr="00881A1D" w:rsidRDefault="009C49A6" w:rsidP="0010739F">
            <w:pPr>
              <w:spacing w:after="0"/>
              <w:rPr>
                <w:color w:val="000000" w:themeColor="text1"/>
              </w:rPr>
            </w:pPr>
          </w:p>
        </w:tc>
      </w:tr>
      <w:tr w:rsidR="009C49A6" w:rsidRPr="00881A1D" w14:paraId="646D2C30" w14:textId="77777777" w:rsidTr="004B7F3E">
        <w:tc>
          <w:tcPr>
            <w:tcW w:w="0" w:type="auto"/>
          </w:tcPr>
          <w:p w14:paraId="75374529" w14:textId="77777777" w:rsidR="009C49A6" w:rsidRPr="00881A1D" w:rsidRDefault="009C49A6" w:rsidP="0010739F">
            <w:pPr>
              <w:numPr>
                <w:ilvl w:val="0"/>
                <w:numId w:val="32"/>
              </w:numPr>
              <w:spacing w:after="0" w:line="240" w:lineRule="auto"/>
              <w:ind w:left="0" w:firstLine="0"/>
              <w:rPr>
                <w:color w:val="000000" w:themeColor="text1"/>
              </w:rPr>
            </w:pPr>
          </w:p>
        </w:tc>
        <w:tc>
          <w:tcPr>
            <w:tcW w:w="7280" w:type="dxa"/>
          </w:tcPr>
          <w:p w14:paraId="64652CE1" w14:textId="77777777" w:rsidR="009C49A6" w:rsidRPr="00881A1D" w:rsidRDefault="009C49A6" w:rsidP="0010739F">
            <w:pPr>
              <w:spacing w:after="0" w:line="360" w:lineRule="auto"/>
            </w:pPr>
            <w:r w:rsidRPr="00881A1D">
              <w:t>Gamintojas turi būti įsipareigojęs užtikrinti siūlomų įrenginių programinės įrangos, aparatinės įrangos ir atsarginių dalių palaikymą ne trumpiau kaip 5 metus nuo sprendimo perdavimo Perkančiajai organizacijai dienos.</w:t>
            </w:r>
          </w:p>
          <w:p w14:paraId="18779EAA" w14:textId="77777777" w:rsidR="009C49A6" w:rsidRPr="00881A1D" w:rsidRDefault="009C49A6" w:rsidP="0010739F">
            <w:pPr>
              <w:spacing w:after="0" w:line="360" w:lineRule="auto"/>
            </w:pPr>
            <w:r w:rsidRPr="00881A1D">
              <w:t>Negali būti siūlomi įrenginiai ar esminiai sistemos komponentai, kuriems:</w:t>
            </w:r>
          </w:p>
          <w:p w14:paraId="400E9AF4" w14:textId="77777777" w:rsidR="009C49A6" w:rsidRPr="00881A1D" w:rsidRDefault="009C49A6" w:rsidP="0010739F">
            <w:pPr>
              <w:spacing w:after="0" w:line="360" w:lineRule="auto"/>
            </w:pPr>
            <w:r w:rsidRPr="00881A1D">
              <w:t xml:space="preserve">– yra paskelbta gamybos pabaiga (angl. </w:t>
            </w:r>
            <w:proofErr w:type="spellStart"/>
            <w:r w:rsidRPr="00881A1D">
              <w:rPr>
                <w:i/>
                <w:iCs/>
              </w:rPr>
              <w:t>End</w:t>
            </w:r>
            <w:proofErr w:type="spellEnd"/>
            <w:r w:rsidRPr="00881A1D">
              <w:rPr>
                <w:i/>
                <w:iCs/>
              </w:rPr>
              <w:t xml:space="preserve"> </w:t>
            </w:r>
            <w:proofErr w:type="spellStart"/>
            <w:r w:rsidRPr="00881A1D">
              <w:rPr>
                <w:i/>
                <w:iCs/>
              </w:rPr>
              <w:t>of</w:t>
            </w:r>
            <w:proofErr w:type="spellEnd"/>
            <w:r w:rsidRPr="00881A1D">
              <w:rPr>
                <w:i/>
                <w:iCs/>
              </w:rPr>
              <w:t xml:space="preserve"> </w:t>
            </w:r>
            <w:proofErr w:type="spellStart"/>
            <w:r w:rsidRPr="00881A1D">
              <w:rPr>
                <w:i/>
                <w:iCs/>
              </w:rPr>
              <w:t>Production</w:t>
            </w:r>
            <w:proofErr w:type="spellEnd"/>
            <w:r w:rsidRPr="00881A1D">
              <w:t>), arba</w:t>
            </w:r>
          </w:p>
          <w:p w14:paraId="0B5B4927" w14:textId="77777777" w:rsidR="009C49A6" w:rsidRPr="00881A1D" w:rsidRDefault="009C49A6" w:rsidP="0010739F">
            <w:pPr>
              <w:spacing w:after="0" w:line="360" w:lineRule="auto"/>
            </w:pPr>
            <w:r w:rsidRPr="00881A1D">
              <w:t xml:space="preserve">– yra paskelbta oficiali techninio palaikymo pabaiga (angl. </w:t>
            </w:r>
            <w:proofErr w:type="spellStart"/>
            <w:r w:rsidRPr="00881A1D">
              <w:rPr>
                <w:i/>
                <w:iCs/>
              </w:rPr>
              <w:t>End</w:t>
            </w:r>
            <w:proofErr w:type="spellEnd"/>
            <w:r w:rsidRPr="00881A1D">
              <w:rPr>
                <w:i/>
                <w:iCs/>
              </w:rPr>
              <w:t xml:space="preserve"> </w:t>
            </w:r>
            <w:proofErr w:type="spellStart"/>
            <w:r w:rsidRPr="00881A1D">
              <w:rPr>
                <w:i/>
                <w:iCs/>
              </w:rPr>
              <w:t>of</w:t>
            </w:r>
            <w:proofErr w:type="spellEnd"/>
            <w:r w:rsidRPr="00881A1D">
              <w:rPr>
                <w:i/>
                <w:iCs/>
              </w:rPr>
              <w:t xml:space="preserve"> </w:t>
            </w:r>
            <w:proofErr w:type="spellStart"/>
            <w:r w:rsidRPr="00881A1D">
              <w:rPr>
                <w:i/>
                <w:iCs/>
              </w:rPr>
              <w:t>Support</w:t>
            </w:r>
            <w:proofErr w:type="spellEnd"/>
            <w:r w:rsidRPr="00881A1D">
              <w:t>).</w:t>
            </w:r>
          </w:p>
          <w:p w14:paraId="48120DB9" w14:textId="77777777" w:rsidR="009C49A6" w:rsidRPr="00881A1D" w:rsidRDefault="009C49A6" w:rsidP="0010739F">
            <w:pPr>
              <w:spacing w:after="0" w:line="360" w:lineRule="auto"/>
            </w:pPr>
            <w:r w:rsidRPr="00881A1D">
              <w:t>Siūloma įranga turi užtikrinti ilgalaikį techninį palaikymą, įskaitant:</w:t>
            </w:r>
          </w:p>
          <w:p w14:paraId="77A540A7" w14:textId="77777777" w:rsidR="009C49A6" w:rsidRPr="00881A1D" w:rsidRDefault="009C49A6" w:rsidP="0010739F">
            <w:pPr>
              <w:spacing w:after="0" w:line="360" w:lineRule="auto"/>
            </w:pPr>
            <w:r w:rsidRPr="00881A1D">
              <w:t>– atsarginių dalių prieinamumą;</w:t>
            </w:r>
          </w:p>
          <w:p w14:paraId="19AE4DB1" w14:textId="77777777" w:rsidR="009C49A6" w:rsidRPr="00881A1D" w:rsidRDefault="009C49A6" w:rsidP="0010739F">
            <w:pPr>
              <w:spacing w:after="0" w:line="360" w:lineRule="auto"/>
            </w:pPr>
            <w:r w:rsidRPr="00881A1D">
              <w:t>– programinės įrangos ir programinės aparatinės įrangos atnaujinimus;</w:t>
            </w:r>
          </w:p>
          <w:p w14:paraId="4EE73F10" w14:textId="77777777" w:rsidR="009C49A6" w:rsidRPr="00881A1D" w:rsidRDefault="009C49A6" w:rsidP="0010739F">
            <w:pPr>
              <w:spacing w:after="0" w:line="360" w:lineRule="auto"/>
            </w:pPr>
            <w:r w:rsidRPr="00881A1D">
              <w:t>– suderinamumo palaikymą su numatyta sistemos architektūra visą pagrįstai numatomą eksploatacijos laikotarpį.</w:t>
            </w:r>
          </w:p>
        </w:tc>
        <w:tc>
          <w:tcPr>
            <w:tcW w:w="5103" w:type="dxa"/>
          </w:tcPr>
          <w:p w14:paraId="186B38C2" w14:textId="77777777" w:rsidR="009C49A6" w:rsidRPr="00881A1D" w:rsidRDefault="009C49A6" w:rsidP="0010739F">
            <w:pPr>
              <w:spacing w:after="0"/>
              <w:rPr>
                <w:color w:val="000000" w:themeColor="text1"/>
              </w:rPr>
            </w:pPr>
          </w:p>
        </w:tc>
      </w:tr>
    </w:tbl>
    <w:p w14:paraId="59ACED93" w14:textId="14CE1526" w:rsidR="002C36B9" w:rsidRDefault="002C36B9" w:rsidP="00D82E8F">
      <w:pPr>
        <w:pStyle w:val="Antrat1"/>
        <w:keepNext w:val="0"/>
        <w:keepLines w:val="0"/>
        <w:pBdr>
          <w:bottom w:val="none" w:sz="0" w:space="0" w:color="auto"/>
        </w:pBdr>
        <w:tabs>
          <w:tab w:val="center" w:pos="4320"/>
          <w:tab w:val="right" w:pos="8640"/>
        </w:tabs>
        <w:spacing w:after="240"/>
        <w:ind w:left="720" w:hanging="360"/>
        <w:jc w:val="center"/>
        <w:textAlignment w:val="baseline"/>
        <w:rPr>
          <w:sz w:val="28"/>
          <w:szCs w:val="28"/>
        </w:rPr>
      </w:pPr>
    </w:p>
    <w:p w14:paraId="410E1FD5" w14:textId="77777777" w:rsidR="002C36B9" w:rsidRDefault="002C36B9">
      <w:pPr>
        <w:rPr>
          <w:rFonts w:asciiTheme="majorHAnsi" w:eastAsiaTheme="majorEastAsia" w:hAnsiTheme="majorHAnsi" w:cstheme="majorBidi"/>
          <w:color w:val="262626" w:themeColor="text1" w:themeTint="D9"/>
          <w:sz w:val="28"/>
          <w:szCs w:val="28"/>
        </w:rPr>
      </w:pPr>
      <w:r>
        <w:rPr>
          <w:sz w:val="28"/>
          <w:szCs w:val="28"/>
        </w:rPr>
        <w:br w:type="page"/>
      </w:r>
    </w:p>
    <w:p w14:paraId="4B4512BD" w14:textId="78A52929" w:rsidR="009C49A6" w:rsidRPr="00C643D7" w:rsidRDefault="009C49A6" w:rsidP="0001144D">
      <w:pPr>
        <w:pStyle w:val="Antrat1"/>
        <w:keepNext w:val="0"/>
        <w:keepLines w:val="0"/>
        <w:pBdr>
          <w:bottom w:val="none" w:sz="0" w:space="0" w:color="auto"/>
        </w:pBdr>
        <w:tabs>
          <w:tab w:val="center" w:pos="4320"/>
          <w:tab w:val="right" w:pos="8640"/>
        </w:tabs>
        <w:spacing w:after="240"/>
        <w:jc w:val="center"/>
        <w:textAlignment w:val="baseline"/>
        <w:rPr>
          <w:b/>
          <w:bCs/>
          <w:sz w:val="28"/>
          <w:szCs w:val="28"/>
        </w:rPr>
      </w:pPr>
      <w:r w:rsidRPr="00C643D7">
        <w:rPr>
          <w:b/>
          <w:bCs/>
          <w:sz w:val="28"/>
          <w:szCs w:val="28"/>
        </w:rPr>
        <w:lastRenderedPageBreak/>
        <w:t>Pirmoji pirkimo</w:t>
      </w:r>
      <w:r w:rsidR="003C7A7F">
        <w:rPr>
          <w:b/>
          <w:bCs/>
          <w:sz w:val="28"/>
          <w:szCs w:val="28"/>
        </w:rPr>
        <w:t xml:space="preserve"> objekto</w:t>
      </w:r>
      <w:r w:rsidRPr="00C643D7">
        <w:rPr>
          <w:b/>
          <w:bCs/>
          <w:sz w:val="28"/>
          <w:szCs w:val="28"/>
        </w:rPr>
        <w:t xml:space="preserve"> dalis. Diskusijų ir nuotolinio sinchroninio vertimo sistema</w:t>
      </w:r>
    </w:p>
    <w:p w14:paraId="33ECCCAE" w14:textId="77777777" w:rsidR="009C49A6" w:rsidRPr="00C643D7" w:rsidRDefault="009C49A6" w:rsidP="00016B02">
      <w:pPr>
        <w:pStyle w:val="Antrat2"/>
        <w:keepLines w:val="0"/>
        <w:numPr>
          <w:ilvl w:val="1"/>
          <w:numId w:val="0"/>
        </w:numPr>
        <w:tabs>
          <w:tab w:val="left" w:pos="1134"/>
          <w:tab w:val="center" w:pos="4320"/>
          <w:tab w:val="right" w:pos="8640"/>
        </w:tabs>
        <w:spacing w:before="240" w:after="240"/>
        <w:ind w:left="777" w:hanging="420"/>
        <w:jc w:val="center"/>
        <w:textAlignment w:val="baseline"/>
        <w:rPr>
          <w:color w:val="auto"/>
          <w:sz w:val="28"/>
          <w:szCs w:val="28"/>
        </w:rPr>
      </w:pPr>
      <w:r w:rsidRPr="00C643D7">
        <w:rPr>
          <w:color w:val="auto"/>
          <w:sz w:val="28"/>
          <w:szCs w:val="28"/>
        </w:rPr>
        <w:t>Diskusijų sistemos komponentai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A0" w:firstRow="1" w:lastRow="0" w:firstColumn="1" w:lastColumn="0" w:noHBand="1" w:noVBand="1"/>
      </w:tblPr>
      <w:tblGrid>
        <w:gridCol w:w="594"/>
        <w:gridCol w:w="6918"/>
        <w:gridCol w:w="5529"/>
      </w:tblGrid>
      <w:tr w:rsidR="009C49A6" w:rsidRPr="00881A1D" w14:paraId="7BFBD26B" w14:textId="77777777" w:rsidTr="005F3DA4">
        <w:trPr>
          <w:trHeight w:val="300"/>
        </w:trPr>
        <w:tc>
          <w:tcPr>
            <w:tcW w:w="594" w:type="dxa"/>
          </w:tcPr>
          <w:p w14:paraId="1E74F7E5" w14:textId="77777777" w:rsidR="009C49A6" w:rsidRPr="00881A1D" w:rsidRDefault="009C49A6" w:rsidP="0001144D">
            <w:pPr>
              <w:rPr>
                <w:b/>
                <w:bCs/>
              </w:rPr>
            </w:pPr>
            <w:r w:rsidRPr="00881A1D">
              <w:rPr>
                <w:b/>
                <w:bCs/>
              </w:rPr>
              <w:t>Eil. Nr.</w:t>
            </w:r>
          </w:p>
        </w:tc>
        <w:tc>
          <w:tcPr>
            <w:tcW w:w="6918" w:type="dxa"/>
          </w:tcPr>
          <w:p w14:paraId="0856C704" w14:textId="77777777" w:rsidR="009C49A6" w:rsidRPr="00881A1D" w:rsidRDefault="009C49A6" w:rsidP="0001144D">
            <w:pPr>
              <w:rPr>
                <w:b/>
                <w:bCs/>
              </w:rPr>
            </w:pPr>
            <w:r w:rsidRPr="00881A1D">
              <w:rPr>
                <w:b/>
                <w:bCs/>
              </w:rPr>
              <w:t>Komponento pavadinimas</w:t>
            </w:r>
          </w:p>
        </w:tc>
        <w:tc>
          <w:tcPr>
            <w:tcW w:w="5529" w:type="dxa"/>
          </w:tcPr>
          <w:p w14:paraId="041D881F" w14:textId="77777777" w:rsidR="009C49A6" w:rsidRPr="00881A1D" w:rsidRDefault="009C49A6" w:rsidP="005F3DA4">
            <w:pPr>
              <w:jc w:val="center"/>
              <w:rPr>
                <w:b/>
                <w:bCs/>
              </w:rPr>
            </w:pPr>
            <w:r w:rsidRPr="00881A1D">
              <w:rPr>
                <w:b/>
                <w:bCs/>
              </w:rPr>
              <w:t>Kiekis, vnt./kompl.</w:t>
            </w:r>
          </w:p>
        </w:tc>
      </w:tr>
      <w:tr w:rsidR="009C49A6" w:rsidRPr="00881A1D" w14:paraId="4A5C12DD" w14:textId="77777777" w:rsidTr="005F3DA4">
        <w:trPr>
          <w:trHeight w:val="300"/>
        </w:trPr>
        <w:tc>
          <w:tcPr>
            <w:tcW w:w="594" w:type="dxa"/>
          </w:tcPr>
          <w:p w14:paraId="06C445D1" w14:textId="77777777" w:rsidR="009C49A6" w:rsidRPr="00881A1D" w:rsidRDefault="009C49A6" w:rsidP="0001144D">
            <w:pPr>
              <w:numPr>
                <w:ilvl w:val="0"/>
                <w:numId w:val="38"/>
              </w:numPr>
              <w:spacing w:after="0" w:line="240" w:lineRule="auto"/>
              <w:ind w:left="0" w:firstLine="0"/>
            </w:pPr>
          </w:p>
        </w:tc>
        <w:tc>
          <w:tcPr>
            <w:tcW w:w="6918" w:type="dxa"/>
          </w:tcPr>
          <w:p w14:paraId="32B7089E" w14:textId="77777777" w:rsidR="009C49A6" w:rsidRPr="00881A1D" w:rsidRDefault="009C49A6" w:rsidP="0001144D">
            <w:pPr>
              <w:spacing w:after="0"/>
            </w:pPr>
            <w:r w:rsidRPr="00881A1D">
              <w:t>Diskusijų sistemos centrinis valdymo įrenginys</w:t>
            </w:r>
          </w:p>
        </w:tc>
        <w:tc>
          <w:tcPr>
            <w:tcW w:w="5529" w:type="dxa"/>
          </w:tcPr>
          <w:p w14:paraId="32D256E3" w14:textId="77777777" w:rsidR="009C49A6" w:rsidRPr="00881A1D" w:rsidRDefault="009C49A6" w:rsidP="005F3DA4">
            <w:pPr>
              <w:spacing w:after="0"/>
              <w:jc w:val="center"/>
            </w:pPr>
            <w:r w:rsidRPr="00881A1D">
              <w:t>1</w:t>
            </w:r>
          </w:p>
        </w:tc>
      </w:tr>
      <w:tr w:rsidR="009C49A6" w:rsidRPr="00881A1D" w14:paraId="2280CBE3" w14:textId="77777777" w:rsidTr="005F3DA4">
        <w:trPr>
          <w:trHeight w:val="300"/>
        </w:trPr>
        <w:tc>
          <w:tcPr>
            <w:tcW w:w="594" w:type="dxa"/>
          </w:tcPr>
          <w:p w14:paraId="494C7E4D" w14:textId="77777777" w:rsidR="009C49A6" w:rsidRPr="00881A1D" w:rsidRDefault="009C49A6" w:rsidP="0001144D">
            <w:pPr>
              <w:numPr>
                <w:ilvl w:val="0"/>
                <w:numId w:val="38"/>
              </w:numPr>
              <w:spacing w:after="0" w:line="240" w:lineRule="auto"/>
              <w:ind w:left="0" w:firstLine="0"/>
            </w:pPr>
          </w:p>
        </w:tc>
        <w:tc>
          <w:tcPr>
            <w:tcW w:w="6918" w:type="dxa"/>
          </w:tcPr>
          <w:p w14:paraId="16963DE5" w14:textId="77777777" w:rsidR="009C49A6" w:rsidRPr="00881A1D" w:rsidRDefault="009C49A6" w:rsidP="0001144D">
            <w:pPr>
              <w:spacing w:after="0"/>
            </w:pPr>
            <w:r w:rsidRPr="00881A1D">
              <w:t>Diskusinis pirmininkaujančio pultas</w:t>
            </w:r>
          </w:p>
        </w:tc>
        <w:tc>
          <w:tcPr>
            <w:tcW w:w="5529" w:type="dxa"/>
          </w:tcPr>
          <w:p w14:paraId="1CD13F94" w14:textId="77777777" w:rsidR="009C49A6" w:rsidRPr="00881A1D" w:rsidRDefault="009C49A6" w:rsidP="005F3DA4">
            <w:pPr>
              <w:spacing w:after="0"/>
              <w:jc w:val="center"/>
            </w:pPr>
            <w:r w:rsidRPr="00881A1D">
              <w:t>2</w:t>
            </w:r>
          </w:p>
        </w:tc>
      </w:tr>
      <w:tr w:rsidR="009C49A6" w:rsidRPr="00881A1D" w14:paraId="353F46F4" w14:textId="77777777" w:rsidTr="005F3DA4">
        <w:trPr>
          <w:trHeight w:val="300"/>
        </w:trPr>
        <w:tc>
          <w:tcPr>
            <w:tcW w:w="594" w:type="dxa"/>
          </w:tcPr>
          <w:p w14:paraId="421A8301" w14:textId="77777777" w:rsidR="009C49A6" w:rsidRPr="00881A1D" w:rsidRDefault="009C49A6" w:rsidP="0001144D">
            <w:pPr>
              <w:numPr>
                <w:ilvl w:val="0"/>
                <w:numId w:val="38"/>
              </w:numPr>
              <w:spacing w:after="0" w:line="240" w:lineRule="auto"/>
              <w:ind w:left="0" w:firstLine="0"/>
            </w:pPr>
          </w:p>
        </w:tc>
        <w:tc>
          <w:tcPr>
            <w:tcW w:w="6918" w:type="dxa"/>
          </w:tcPr>
          <w:p w14:paraId="0E209868" w14:textId="77777777" w:rsidR="009C49A6" w:rsidRPr="00881A1D" w:rsidRDefault="009C49A6" w:rsidP="0001144D">
            <w:pPr>
              <w:spacing w:after="0"/>
            </w:pPr>
            <w:r w:rsidRPr="00881A1D">
              <w:t>Diskusinis dalyvio pultas</w:t>
            </w:r>
          </w:p>
        </w:tc>
        <w:tc>
          <w:tcPr>
            <w:tcW w:w="5529" w:type="dxa"/>
          </w:tcPr>
          <w:p w14:paraId="1383757F" w14:textId="77777777" w:rsidR="009C49A6" w:rsidRPr="00881A1D" w:rsidRDefault="009C49A6" w:rsidP="005F3DA4">
            <w:pPr>
              <w:spacing w:after="0"/>
              <w:jc w:val="center"/>
            </w:pPr>
            <w:r w:rsidRPr="00881A1D">
              <w:t>81</w:t>
            </w:r>
          </w:p>
        </w:tc>
      </w:tr>
      <w:tr w:rsidR="009C49A6" w:rsidRPr="00881A1D" w14:paraId="372C0ECC" w14:textId="77777777" w:rsidTr="005F3DA4">
        <w:trPr>
          <w:trHeight w:val="300"/>
        </w:trPr>
        <w:tc>
          <w:tcPr>
            <w:tcW w:w="594" w:type="dxa"/>
          </w:tcPr>
          <w:p w14:paraId="5791D2DC" w14:textId="77777777" w:rsidR="009C49A6" w:rsidRPr="00881A1D" w:rsidRDefault="009C49A6" w:rsidP="0001144D">
            <w:pPr>
              <w:numPr>
                <w:ilvl w:val="0"/>
                <w:numId w:val="38"/>
              </w:numPr>
              <w:spacing w:after="0" w:line="240" w:lineRule="auto"/>
              <w:ind w:left="0" w:firstLine="0"/>
            </w:pPr>
          </w:p>
        </w:tc>
        <w:tc>
          <w:tcPr>
            <w:tcW w:w="6918" w:type="dxa"/>
          </w:tcPr>
          <w:p w14:paraId="1053220F" w14:textId="77777777" w:rsidR="009C49A6" w:rsidRPr="00881A1D" w:rsidRDefault="009C49A6" w:rsidP="0001144D">
            <w:pPr>
              <w:spacing w:after="0"/>
            </w:pPr>
            <w:r w:rsidRPr="00881A1D">
              <w:t>Diskusinis vertėjo pultas</w:t>
            </w:r>
          </w:p>
        </w:tc>
        <w:tc>
          <w:tcPr>
            <w:tcW w:w="5529" w:type="dxa"/>
          </w:tcPr>
          <w:p w14:paraId="604E4EA6" w14:textId="77777777" w:rsidR="009C49A6" w:rsidRPr="00881A1D" w:rsidRDefault="009C49A6" w:rsidP="005F3DA4">
            <w:pPr>
              <w:spacing w:after="0"/>
              <w:jc w:val="center"/>
            </w:pPr>
            <w:r w:rsidRPr="00881A1D">
              <w:t>4</w:t>
            </w:r>
          </w:p>
        </w:tc>
      </w:tr>
      <w:tr w:rsidR="009C49A6" w:rsidRPr="00881A1D" w14:paraId="7D9D3B42" w14:textId="77777777" w:rsidTr="005F3DA4">
        <w:trPr>
          <w:trHeight w:val="300"/>
        </w:trPr>
        <w:tc>
          <w:tcPr>
            <w:tcW w:w="594" w:type="dxa"/>
          </w:tcPr>
          <w:p w14:paraId="30406F71" w14:textId="77777777" w:rsidR="009C49A6" w:rsidRPr="00881A1D" w:rsidRDefault="009C49A6" w:rsidP="0001144D">
            <w:pPr>
              <w:numPr>
                <w:ilvl w:val="0"/>
                <w:numId w:val="38"/>
              </w:numPr>
              <w:spacing w:after="0" w:line="240" w:lineRule="auto"/>
              <w:ind w:left="0" w:firstLine="0"/>
            </w:pPr>
          </w:p>
        </w:tc>
        <w:tc>
          <w:tcPr>
            <w:tcW w:w="6918" w:type="dxa"/>
          </w:tcPr>
          <w:p w14:paraId="330018E5" w14:textId="77777777" w:rsidR="009C49A6" w:rsidRPr="00881A1D" w:rsidRDefault="009C49A6" w:rsidP="0001144D">
            <w:pPr>
              <w:spacing w:after="0"/>
            </w:pPr>
            <w:r w:rsidRPr="00881A1D">
              <w:t>Mikrofonas (A tipo)</w:t>
            </w:r>
          </w:p>
        </w:tc>
        <w:tc>
          <w:tcPr>
            <w:tcW w:w="5529" w:type="dxa"/>
          </w:tcPr>
          <w:p w14:paraId="25C7D0AD" w14:textId="77777777" w:rsidR="009C49A6" w:rsidRPr="00881A1D" w:rsidRDefault="009C49A6" w:rsidP="005F3DA4">
            <w:pPr>
              <w:spacing w:after="0"/>
              <w:jc w:val="center"/>
            </w:pPr>
            <w:r w:rsidRPr="00881A1D">
              <w:t>20</w:t>
            </w:r>
          </w:p>
        </w:tc>
      </w:tr>
      <w:tr w:rsidR="009C49A6" w:rsidRPr="00881A1D" w14:paraId="2FB4FB56" w14:textId="77777777" w:rsidTr="005F3DA4">
        <w:trPr>
          <w:trHeight w:val="300"/>
        </w:trPr>
        <w:tc>
          <w:tcPr>
            <w:tcW w:w="594" w:type="dxa"/>
          </w:tcPr>
          <w:p w14:paraId="13F75EF2" w14:textId="77777777" w:rsidR="009C49A6" w:rsidRPr="00881A1D" w:rsidRDefault="009C49A6" w:rsidP="0001144D">
            <w:pPr>
              <w:numPr>
                <w:ilvl w:val="0"/>
                <w:numId w:val="38"/>
              </w:numPr>
              <w:spacing w:after="0" w:line="240" w:lineRule="auto"/>
              <w:ind w:left="0" w:firstLine="0"/>
            </w:pPr>
          </w:p>
        </w:tc>
        <w:tc>
          <w:tcPr>
            <w:tcW w:w="6918" w:type="dxa"/>
          </w:tcPr>
          <w:p w14:paraId="14022915" w14:textId="77777777" w:rsidR="009C49A6" w:rsidRPr="00881A1D" w:rsidRDefault="009C49A6" w:rsidP="0001144D">
            <w:pPr>
              <w:spacing w:after="0"/>
            </w:pPr>
            <w:r w:rsidRPr="00881A1D">
              <w:t>Mikrofonas (B tipo)</w:t>
            </w:r>
          </w:p>
        </w:tc>
        <w:tc>
          <w:tcPr>
            <w:tcW w:w="5529" w:type="dxa"/>
          </w:tcPr>
          <w:p w14:paraId="31EEC2D4" w14:textId="77777777" w:rsidR="009C49A6" w:rsidRPr="00881A1D" w:rsidRDefault="009C49A6" w:rsidP="005F3DA4">
            <w:pPr>
              <w:spacing w:after="0"/>
              <w:jc w:val="center"/>
            </w:pPr>
            <w:r w:rsidRPr="00881A1D">
              <w:t>63</w:t>
            </w:r>
          </w:p>
        </w:tc>
      </w:tr>
      <w:tr w:rsidR="009C49A6" w:rsidRPr="00881A1D" w14:paraId="4D823F1B" w14:textId="77777777" w:rsidTr="005F3DA4">
        <w:trPr>
          <w:trHeight w:val="300"/>
        </w:trPr>
        <w:tc>
          <w:tcPr>
            <w:tcW w:w="594" w:type="dxa"/>
          </w:tcPr>
          <w:p w14:paraId="4D1ACE2F" w14:textId="77777777" w:rsidR="009C49A6" w:rsidRPr="00881A1D" w:rsidRDefault="009C49A6" w:rsidP="0001144D">
            <w:pPr>
              <w:numPr>
                <w:ilvl w:val="0"/>
                <w:numId w:val="38"/>
              </w:numPr>
              <w:spacing w:after="0" w:line="240" w:lineRule="auto"/>
              <w:ind w:left="0" w:firstLine="0"/>
            </w:pPr>
          </w:p>
        </w:tc>
        <w:tc>
          <w:tcPr>
            <w:tcW w:w="6918" w:type="dxa"/>
          </w:tcPr>
          <w:p w14:paraId="1864C6E8" w14:textId="77777777" w:rsidR="009C49A6" w:rsidRPr="00881A1D" w:rsidRDefault="009C49A6" w:rsidP="0001144D">
            <w:pPr>
              <w:spacing w:after="0"/>
            </w:pPr>
            <w:r w:rsidRPr="00881A1D">
              <w:t>Ausinės</w:t>
            </w:r>
          </w:p>
        </w:tc>
        <w:tc>
          <w:tcPr>
            <w:tcW w:w="5529" w:type="dxa"/>
          </w:tcPr>
          <w:p w14:paraId="6D2F5FFC" w14:textId="77777777" w:rsidR="009C49A6" w:rsidRPr="00881A1D" w:rsidRDefault="009C49A6" w:rsidP="005F3DA4">
            <w:pPr>
              <w:spacing w:after="0"/>
              <w:jc w:val="center"/>
            </w:pPr>
            <w:r w:rsidRPr="00881A1D">
              <w:t>81</w:t>
            </w:r>
          </w:p>
        </w:tc>
      </w:tr>
    </w:tbl>
    <w:p w14:paraId="18BBD2B1" w14:textId="77777777" w:rsidR="009C49A6" w:rsidRPr="00C643D7" w:rsidRDefault="009C49A6" w:rsidP="00016B02">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C643D7">
        <w:rPr>
          <w:color w:val="auto"/>
          <w:sz w:val="28"/>
          <w:szCs w:val="28"/>
        </w:rPr>
        <w:t>Diskusijų sistemos centrinis valdymo įrenginys</w:t>
      </w:r>
    </w:p>
    <w:p w14:paraId="788E88A5" w14:textId="77777777" w:rsidR="009C49A6" w:rsidRPr="00881A1D" w:rsidRDefault="009C49A6" w:rsidP="009C49A6">
      <w:pPr>
        <w:rPr>
          <w:lang w:eastAsia="en-US"/>
        </w:rPr>
      </w:pPr>
    </w:p>
    <w:tbl>
      <w:tblPr>
        <w:tblW w:w="130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15"/>
        <w:gridCol w:w="1841"/>
        <w:gridCol w:w="5245"/>
        <w:gridCol w:w="5387"/>
      </w:tblGrid>
      <w:tr w:rsidR="009C49A6" w:rsidRPr="00881A1D" w14:paraId="1F97655C" w14:textId="77777777" w:rsidTr="00D82E8F">
        <w:trPr>
          <w:trHeight w:val="506"/>
        </w:trPr>
        <w:tc>
          <w:tcPr>
            <w:tcW w:w="615" w:type="dxa"/>
          </w:tcPr>
          <w:p w14:paraId="0F1D1290" w14:textId="77777777" w:rsidR="009C49A6" w:rsidRPr="00881A1D" w:rsidRDefault="009C49A6" w:rsidP="00155CFF">
            <w:pPr>
              <w:spacing w:after="0"/>
              <w:rPr>
                <w:rFonts w:eastAsia="Calibri"/>
                <w:b/>
                <w:bCs/>
              </w:rPr>
            </w:pPr>
            <w:r w:rsidRPr="00881A1D">
              <w:rPr>
                <w:rFonts w:eastAsia="Calibri"/>
                <w:b/>
                <w:bCs/>
              </w:rPr>
              <w:t>Eil. Nr.</w:t>
            </w:r>
          </w:p>
        </w:tc>
        <w:tc>
          <w:tcPr>
            <w:tcW w:w="1841" w:type="dxa"/>
          </w:tcPr>
          <w:p w14:paraId="695DD216"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Parametro pavadinimas</w:t>
            </w:r>
          </w:p>
        </w:tc>
        <w:tc>
          <w:tcPr>
            <w:tcW w:w="5245" w:type="dxa"/>
          </w:tcPr>
          <w:p w14:paraId="4F518389"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Reikalaujama charakteristika</w:t>
            </w:r>
          </w:p>
        </w:tc>
        <w:tc>
          <w:tcPr>
            <w:tcW w:w="5387" w:type="dxa"/>
          </w:tcPr>
          <w:p w14:paraId="05300E0B"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5D9E6CAB" w14:textId="77777777" w:rsidTr="00D82E8F">
        <w:tc>
          <w:tcPr>
            <w:tcW w:w="615" w:type="dxa"/>
          </w:tcPr>
          <w:p w14:paraId="0E183817"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522C90A3" w14:textId="77777777" w:rsidR="009C49A6" w:rsidRPr="00881A1D" w:rsidRDefault="009C49A6" w:rsidP="00155CFF">
            <w:pPr>
              <w:shd w:val="clear" w:color="auto" w:fill="FFFFFF"/>
              <w:tabs>
                <w:tab w:val="left" w:pos="2"/>
              </w:tabs>
              <w:spacing w:after="0"/>
              <w:rPr>
                <w:rFonts w:eastAsia="Calibri"/>
              </w:rPr>
            </w:pPr>
            <w:r w:rsidRPr="00881A1D">
              <w:rPr>
                <w:rFonts w:eastAsia="Calibri"/>
              </w:rPr>
              <w:t>Gamintojas, modelis</w:t>
            </w:r>
          </w:p>
        </w:tc>
        <w:tc>
          <w:tcPr>
            <w:tcW w:w="10632" w:type="dxa"/>
            <w:gridSpan w:val="2"/>
          </w:tcPr>
          <w:p w14:paraId="12B5A598" w14:textId="77777777" w:rsidR="009C49A6" w:rsidRPr="00881A1D" w:rsidRDefault="009C49A6" w:rsidP="00155CFF">
            <w:pPr>
              <w:spacing w:after="0"/>
              <w:rPr>
                <w:i/>
                <w:iCs/>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7249C693" w14:textId="77777777" w:rsidTr="00D82E8F">
        <w:tc>
          <w:tcPr>
            <w:tcW w:w="615" w:type="dxa"/>
          </w:tcPr>
          <w:p w14:paraId="21BBBBA8"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3A1AE636" w14:textId="77777777" w:rsidR="009C49A6" w:rsidRPr="00881A1D" w:rsidRDefault="009C49A6" w:rsidP="00155CFF">
            <w:pPr>
              <w:shd w:val="clear" w:color="auto" w:fill="FFFFFF"/>
              <w:tabs>
                <w:tab w:val="left" w:pos="2"/>
              </w:tabs>
              <w:spacing w:after="0"/>
              <w:rPr>
                <w:rFonts w:eastAsia="Calibri"/>
              </w:rPr>
            </w:pPr>
            <w:r w:rsidRPr="00881A1D">
              <w:rPr>
                <w:rFonts w:eastAsia="Calibri"/>
              </w:rPr>
              <w:t>Garso perdavimo tipas</w:t>
            </w:r>
          </w:p>
        </w:tc>
        <w:tc>
          <w:tcPr>
            <w:tcW w:w="5245" w:type="dxa"/>
          </w:tcPr>
          <w:p w14:paraId="34FE78B7" w14:textId="77777777" w:rsidR="009C49A6" w:rsidRPr="00881A1D" w:rsidRDefault="009C49A6" w:rsidP="00155CFF">
            <w:pPr>
              <w:shd w:val="clear" w:color="auto" w:fill="FFFFFF"/>
              <w:tabs>
                <w:tab w:val="left" w:pos="2"/>
              </w:tabs>
              <w:spacing w:after="0"/>
              <w:rPr>
                <w:rFonts w:eastAsia="Calibri"/>
              </w:rPr>
            </w:pPr>
            <w:r w:rsidRPr="00881A1D">
              <w:rPr>
                <w:rFonts w:eastAsia="Calibri"/>
              </w:rPr>
              <w:t>Skaitmeninis garso signalo perdavimas.</w:t>
            </w:r>
          </w:p>
        </w:tc>
        <w:tc>
          <w:tcPr>
            <w:tcW w:w="5387" w:type="dxa"/>
          </w:tcPr>
          <w:p w14:paraId="2169C8D1" w14:textId="77777777" w:rsidR="009C49A6" w:rsidRPr="00881A1D" w:rsidRDefault="009C49A6" w:rsidP="00155CFF">
            <w:pPr>
              <w:shd w:val="clear" w:color="auto" w:fill="FFFFFF"/>
              <w:tabs>
                <w:tab w:val="left" w:pos="2"/>
              </w:tabs>
              <w:spacing w:after="0"/>
              <w:rPr>
                <w:rFonts w:eastAsia="Calibri"/>
              </w:rPr>
            </w:pPr>
          </w:p>
        </w:tc>
      </w:tr>
      <w:tr w:rsidR="009C49A6" w:rsidRPr="00881A1D" w14:paraId="56BB9254" w14:textId="77777777" w:rsidTr="009C73FE">
        <w:trPr>
          <w:trHeight w:val="646"/>
        </w:trPr>
        <w:tc>
          <w:tcPr>
            <w:tcW w:w="615" w:type="dxa"/>
          </w:tcPr>
          <w:p w14:paraId="1353EEA4"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15F6B929" w14:textId="77777777" w:rsidR="009C49A6" w:rsidRPr="00881A1D" w:rsidRDefault="009C49A6" w:rsidP="00155CFF">
            <w:pPr>
              <w:shd w:val="clear" w:color="auto" w:fill="FFFFFF"/>
              <w:tabs>
                <w:tab w:val="left" w:pos="2"/>
              </w:tabs>
              <w:spacing w:after="0"/>
              <w:rPr>
                <w:rFonts w:eastAsia="Calibri"/>
              </w:rPr>
            </w:pPr>
            <w:r w:rsidRPr="00881A1D">
              <w:rPr>
                <w:bdr w:val="nil"/>
              </w:rPr>
              <w:t>Garso signalo kokybė</w:t>
            </w:r>
          </w:p>
        </w:tc>
        <w:tc>
          <w:tcPr>
            <w:tcW w:w="5245" w:type="dxa"/>
          </w:tcPr>
          <w:p w14:paraId="352A1A7C" w14:textId="77777777" w:rsidR="009C49A6" w:rsidRPr="00881A1D" w:rsidRDefault="009C49A6" w:rsidP="00155CFF">
            <w:pPr>
              <w:pBdr>
                <w:top w:val="nil"/>
                <w:left w:val="nil"/>
                <w:bottom w:val="nil"/>
                <w:right w:val="nil"/>
                <w:between w:val="nil"/>
                <w:bar w:val="nil"/>
              </w:pBdr>
              <w:spacing w:after="0"/>
              <w:rPr>
                <w:bdr w:val="nil"/>
              </w:rPr>
            </w:pPr>
            <w:r w:rsidRPr="00881A1D">
              <w:rPr>
                <w:bdr w:val="nil"/>
              </w:rPr>
              <w:t>Garso signalo skaitmeninimas ne mažiau kaip 24 bitai.</w:t>
            </w:r>
          </w:p>
        </w:tc>
        <w:tc>
          <w:tcPr>
            <w:tcW w:w="5387" w:type="dxa"/>
          </w:tcPr>
          <w:p w14:paraId="2B46D08E" w14:textId="77777777" w:rsidR="009C49A6" w:rsidRPr="00881A1D" w:rsidRDefault="009C49A6" w:rsidP="00155CFF">
            <w:pPr>
              <w:shd w:val="clear" w:color="auto" w:fill="FFFFFF"/>
              <w:tabs>
                <w:tab w:val="left" w:pos="2"/>
              </w:tabs>
              <w:spacing w:after="0"/>
              <w:rPr>
                <w:rFonts w:eastAsia="Calibri"/>
              </w:rPr>
            </w:pPr>
          </w:p>
        </w:tc>
      </w:tr>
      <w:tr w:rsidR="009C49A6" w:rsidRPr="00881A1D" w14:paraId="4347A086" w14:textId="77777777" w:rsidTr="00D82E8F">
        <w:tc>
          <w:tcPr>
            <w:tcW w:w="615" w:type="dxa"/>
          </w:tcPr>
          <w:p w14:paraId="74E989F0"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3E5DABD5" w14:textId="77777777" w:rsidR="009C49A6" w:rsidRPr="00881A1D" w:rsidRDefault="009C49A6" w:rsidP="00155CFF">
            <w:pPr>
              <w:shd w:val="clear" w:color="auto" w:fill="FFFFFF"/>
              <w:tabs>
                <w:tab w:val="left" w:pos="2"/>
              </w:tabs>
              <w:spacing w:after="0"/>
              <w:rPr>
                <w:rFonts w:eastAsia="Calibri"/>
              </w:rPr>
            </w:pPr>
            <w:r w:rsidRPr="00881A1D">
              <w:rPr>
                <w:rFonts w:eastAsia="Calibri"/>
              </w:rPr>
              <w:t>Diskusinių pultų prijungimas</w:t>
            </w:r>
          </w:p>
        </w:tc>
        <w:tc>
          <w:tcPr>
            <w:tcW w:w="5245" w:type="dxa"/>
          </w:tcPr>
          <w:p w14:paraId="2A95D6BC" w14:textId="77777777" w:rsidR="009C49A6" w:rsidRPr="00881A1D" w:rsidRDefault="009C49A6" w:rsidP="00155CFF">
            <w:pPr>
              <w:shd w:val="clear" w:color="auto" w:fill="FFFFFF"/>
              <w:tabs>
                <w:tab w:val="left" w:pos="2"/>
              </w:tabs>
              <w:spacing w:after="0"/>
              <w:rPr>
                <w:rFonts w:eastAsia="Calibri"/>
              </w:rPr>
            </w:pPr>
            <w:r w:rsidRPr="00881A1D">
              <w:rPr>
                <w:rFonts w:eastAsia="Calibri"/>
              </w:rPr>
              <w:t>Turi būti galimybė prie centrinio valdymo įrenginio visus pultus prijungti nuoseklios grandinėlės principu - paskutinis pultas prijungiamas tik 1 laidu, ir žiedo principu - paskutinis pultas antru laidu prijungiamas prie centrinio bloko.</w:t>
            </w:r>
          </w:p>
        </w:tc>
        <w:tc>
          <w:tcPr>
            <w:tcW w:w="5387" w:type="dxa"/>
          </w:tcPr>
          <w:p w14:paraId="515BA14B" w14:textId="77777777" w:rsidR="009C49A6" w:rsidRPr="00881A1D" w:rsidRDefault="009C49A6" w:rsidP="00155CFF">
            <w:pPr>
              <w:shd w:val="clear" w:color="auto" w:fill="FFFFFF"/>
              <w:tabs>
                <w:tab w:val="left" w:pos="2"/>
              </w:tabs>
              <w:spacing w:after="0"/>
              <w:rPr>
                <w:rFonts w:eastAsia="Calibri"/>
              </w:rPr>
            </w:pPr>
          </w:p>
        </w:tc>
      </w:tr>
      <w:tr w:rsidR="009C49A6" w:rsidRPr="00881A1D" w14:paraId="66A95795" w14:textId="77777777" w:rsidTr="00D82E8F">
        <w:tc>
          <w:tcPr>
            <w:tcW w:w="615" w:type="dxa"/>
          </w:tcPr>
          <w:p w14:paraId="2DE60C33"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6D6EB9FF" w14:textId="77777777" w:rsidR="009C49A6" w:rsidRPr="00881A1D" w:rsidRDefault="009C49A6" w:rsidP="00155CFF">
            <w:pPr>
              <w:shd w:val="clear" w:color="auto" w:fill="FFFFFF"/>
              <w:tabs>
                <w:tab w:val="left" w:pos="2"/>
              </w:tabs>
              <w:spacing w:after="0"/>
              <w:rPr>
                <w:rFonts w:eastAsia="Calibri"/>
              </w:rPr>
            </w:pPr>
            <w:r w:rsidRPr="00881A1D">
              <w:rPr>
                <w:bdr w:val="nil"/>
              </w:rPr>
              <w:t>Garso įvestys</w:t>
            </w:r>
          </w:p>
        </w:tc>
        <w:tc>
          <w:tcPr>
            <w:tcW w:w="5245" w:type="dxa"/>
          </w:tcPr>
          <w:p w14:paraId="4BE251B0" w14:textId="77777777" w:rsidR="009C49A6" w:rsidRPr="00881A1D" w:rsidRDefault="009C49A6" w:rsidP="00155CFF">
            <w:pPr>
              <w:shd w:val="clear" w:color="auto" w:fill="FFFFFF"/>
              <w:tabs>
                <w:tab w:val="left" w:pos="2"/>
              </w:tabs>
              <w:spacing w:after="0"/>
              <w:rPr>
                <w:rFonts w:eastAsia="Calibri"/>
              </w:rPr>
            </w:pPr>
            <w:r w:rsidRPr="00881A1D">
              <w:rPr>
                <w:bdr w:val="nil"/>
              </w:rPr>
              <w:t>Ne mažiau kaip 1 balansinė ir ne mažiau kaip 2 nebalansinė garso įvestys</w:t>
            </w:r>
          </w:p>
        </w:tc>
        <w:tc>
          <w:tcPr>
            <w:tcW w:w="5387" w:type="dxa"/>
          </w:tcPr>
          <w:p w14:paraId="4464B610" w14:textId="77777777" w:rsidR="009C49A6" w:rsidRPr="00881A1D" w:rsidRDefault="009C49A6" w:rsidP="00155CFF">
            <w:pPr>
              <w:shd w:val="clear" w:color="auto" w:fill="FFFFFF"/>
              <w:tabs>
                <w:tab w:val="left" w:pos="2"/>
              </w:tabs>
              <w:spacing w:after="0"/>
              <w:rPr>
                <w:rFonts w:eastAsia="Calibri"/>
              </w:rPr>
            </w:pPr>
          </w:p>
        </w:tc>
      </w:tr>
      <w:tr w:rsidR="009C49A6" w:rsidRPr="00881A1D" w14:paraId="6F152130" w14:textId="77777777" w:rsidTr="00D82E8F">
        <w:tc>
          <w:tcPr>
            <w:tcW w:w="615" w:type="dxa"/>
          </w:tcPr>
          <w:p w14:paraId="0991CBD2"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3944DEDA" w14:textId="77777777" w:rsidR="009C49A6" w:rsidRPr="00881A1D" w:rsidRDefault="009C49A6" w:rsidP="00155CFF">
            <w:pPr>
              <w:shd w:val="clear" w:color="auto" w:fill="FFFFFF"/>
              <w:tabs>
                <w:tab w:val="left" w:pos="2"/>
              </w:tabs>
              <w:spacing w:after="0"/>
              <w:rPr>
                <w:rFonts w:eastAsia="Calibri"/>
              </w:rPr>
            </w:pPr>
            <w:r w:rsidRPr="00881A1D">
              <w:rPr>
                <w:bdr w:val="nil"/>
              </w:rPr>
              <w:t>Garso išvestys</w:t>
            </w:r>
          </w:p>
        </w:tc>
        <w:tc>
          <w:tcPr>
            <w:tcW w:w="5245" w:type="dxa"/>
          </w:tcPr>
          <w:p w14:paraId="22262771" w14:textId="77777777" w:rsidR="009C49A6" w:rsidRPr="00881A1D" w:rsidRDefault="009C49A6" w:rsidP="00155CFF">
            <w:pPr>
              <w:shd w:val="clear" w:color="auto" w:fill="FFFFFF"/>
              <w:tabs>
                <w:tab w:val="left" w:pos="2"/>
              </w:tabs>
              <w:spacing w:after="0"/>
              <w:rPr>
                <w:rFonts w:eastAsia="Calibri"/>
              </w:rPr>
            </w:pPr>
            <w:r w:rsidRPr="00881A1D">
              <w:rPr>
                <w:rFonts w:eastAsia="Calibri"/>
              </w:rPr>
              <w:t>Ne mažiau kaip  balansinė ir ne mažiau kaip 2 nebalansinė garso išvestys</w:t>
            </w:r>
          </w:p>
        </w:tc>
        <w:tc>
          <w:tcPr>
            <w:tcW w:w="5387" w:type="dxa"/>
          </w:tcPr>
          <w:p w14:paraId="2CC3D027" w14:textId="77777777" w:rsidR="009C49A6" w:rsidRPr="00881A1D" w:rsidRDefault="009C49A6" w:rsidP="00155CFF">
            <w:pPr>
              <w:shd w:val="clear" w:color="auto" w:fill="FFFFFF"/>
              <w:tabs>
                <w:tab w:val="left" w:pos="2"/>
              </w:tabs>
              <w:spacing w:after="0"/>
              <w:rPr>
                <w:rFonts w:eastAsia="Calibri"/>
              </w:rPr>
            </w:pPr>
          </w:p>
        </w:tc>
      </w:tr>
      <w:tr w:rsidR="009C49A6" w:rsidRPr="00881A1D" w14:paraId="50E90FE9" w14:textId="77777777" w:rsidTr="00D82E8F">
        <w:tc>
          <w:tcPr>
            <w:tcW w:w="615" w:type="dxa"/>
          </w:tcPr>
          <w:p w14:paraId="18A7110C"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5C45AE55" w14:textId="77777777" w:rsidR="009C49A6" w:rsidRPr="00881A1D" w:rsidRDefault="009C49A6" w:rsidP="00155CFF">
            <w:pPr>
              <w:shd w:val="clear" w:color="auto" w:fill="FFFFFF"/>
              <w:tabs>
                <w:tab w:val="left" w:pos="2"/>
              </w:tabs>
              <w:spacing w:after="0"/>
              <w:rPr>
                <w:bdr w:val="nil"/>
              </w:rPr>
            </w:pPr>
            <w:r w:rsidRPr="00881A1D">
              <w:rPr>
                <w:bdr w:val="nil"/>
              </w:rPr>
              <w:t>Skaitmeninės garso sąsaja</w:t>
            </w:r>
          </w:p>
        </w:tc>
        <w:tc>
          <w:tcPr>
            <w:tcW w:w="5245" w:type="dxa"/>
          </w:tcPr>
          <w:p w14:paraId="783DDCD3" w14:textId="77777777" w:rsidR="009C49A6" w:rsidRPr="00881A1D" w:rsidRDefault="009C49A6" w:rsidP="00155CFF">
            <w:pPr>
              <w:shd w:val="clear" w:color="auto" w:fill="FFFFFF"/>
              <w:tabs>
                <w:tab w:val="left" w:pos="2"/>
              </w:tabs>
              <w:spacing w:after="0"/>
              <w:rPr>
                <w:rFonts w:eastAsia="Calibri"/>
              </w:rPr>
            </w:pPr>
            <w:r w:rsidRPr="00881A1D">
              <w:rPr>
                <w:rFonts w:eastAsia="Calibri"/>
              </w:rPr>
              <w:t>Turi būti palaikoma skaitmeninė garso sąsaja (-</w:t>
            </w:r>
            <w:proofErr w:type="spellStart"/>
            <w:r w:rsidRPr="00881A1D">
              <w:rPr>
                <w:rFonts w:eastAsia="Calibri"/>
              </w:rPr>
              <w:t>os</w:t>
            </w:r>
            <w:proofErr w:type="spellEnd"/>
            <w:r w:rsidRPr="00881A1D">
              <w:rPr>
                <w:rFonts w:eastAsia="Calibri"/>
              </w:rPr>
              <w:t>), leidžianti perduoti nurodytą diskusijų ir vertimo kanalų kiekį</w:t>
            </w:r>
          </w:p>
        </w:tc>
        <w:tc>
          <w:tcPr>
            <w:tcW w:w="5387" w:type="dxa"/>
          </w:tcPr>
          <w:p w14:paraId="784D84B5" w14:textId="77777777" w:rsidR="009C49A6" w:rsidRPr="00881A1D" w:rsidRDefault="009C49A6" w:rsidP="00155CFF">
            <w:pPr>
              <w:shd w:val="clear" w:color="auto" w:fill="FFFFFF"/>
              <w:tabs>
                <w:tab w:val="left" w:pos="2"/>
              </w:tabs>
              <w:spacing w:after="0"/>
              <w:rPr>
                <w:rFonts w:eastAsia="Calibri"/>
              </w:rPr>
            </w:pPr>
          </w:p>
        </w:tc>
      </w:tr>
      <w:tr w:rsidR="009C49A6" w:rsidRPr="00881A1D" w14:paraId="7660153D" w14:textId="77777777" w:rsidTr="00D82E8F">
        <w:tc>
          <w:tcPr>
            <w:tcW w:w="615" w:type="dxa"/>
            <w:tcBorders>
              <w:top w:val="single" w:sz="4" w:space="0" w:color="auto"/>
              <w:left w:val="single" w:sz="4" w:space="0" w:color="auto"/>
              <w:bottom w:val="single" w:sz="4" w:space="0" w:color="auto"/>
              <w:right w:val="single" w:sz="4" w:space="0" w:color="auto"/>
            </w:tcBorders>
          </w:tcPr>
          <w:p w14:paraId="181436BD" w14:textId="77777777" w:rsidR="009C49A6" w:rsidRPr="00881A1D" w:rsidRDefault="009C49A6" w:rsidP="00155CFF">
            <w:pPr>
              <w:numPr>
                <w:ilvl w:val="0"/>
                <w:numId w:val="23"/>
              </w:numPr>
              <w:spacing w:after="0" w:line="240" w:lineRule="auto"/>
              <w:ind w:left="0" w:firstLine="0"/>
              <w:rPr>
                <w:rFonts w:eastAsia="Calibri"/>
              </w:rPr>
            </w:pPr>
          </w:p>
        </w:tc>
        <w:tc>
          <w:tcPr>
            <w:tcW w:w="1841" w:type="dxa"/>
            <w:tcBorders>
              <w:top w:val="single" w:sz="4" w:space="0" w:color="auto"/>
              <w:left w:val="single" w:sz="4" w:space="0" w:color="auto"/>
              <w:bottom w:val="single" w:sz="4" w:space="0" w:color="auto"/>
              <w:right w:val="single" w:sz="4" w:space="0" w:color="auto"/>
            </w:tcBorders>
          </w:tcPr>
          <w:p w14:paraId="5A84A303" w14:textId="77777777" w:rsidR="009C49A6" w:rsidRPr="00881A1D" w:rsidRDefault="009C49A6" w:rsidP="00155CFF">
            <w:pPr>
              <w:shd w:val="clear" w:color="auto" w:fill="FFFFFF"/>
              <w:tabs>
                <w:tab w:val="left" w:pos="2"/>
              </w:tabs>
              <w:spacing w:after="0"/>
              <w:rPr>
                <w:bdr w:val="nil"/>
              </w:rPr>
            </w:pPr>
            <w:r w:rsidRPr="00881A1D">
              <w:rPr>
                <w:bdr w:val="nil"/>
              </w:rPr>
              <w:t>Kalbos kokybė</w:t>
            </w:r>
          </w:p>
        </w:tc>
        <w:tc>
          <w:tcPr>
            <w:tcW w:w="5245" w:type="dxa"/>
            <w:tcBorders>
              <w:top w:val="single" w:sz="4" w:space="0" w:color="auto"/>
              <w:left w:val="single" w:sz="4" w:space="0" w:color="auto"/>
              <w:bottom w:val="single" w:sz="4" w:space="0" w:color="auto"/>
              <w:right w:val="single" w:sz="4" w:space="0" w:color="auto"/>
            </w:tcBorders>
          </w:tcPr>
          <w:p w14:paraId="2D6E8654" w14:textId="77777777" w:rsidR="009C49A6" w:rsidRPr="00881A1D" w:rsidRDefault="009C49A6" w:rsidP="00155CFF">
            <w:pPr>
              <w:shd w:val="clear" w:color="auto" w:fill="FFFFFF"/>
              <w:tabs>
                <w:tab w:val="left" w:pos="2"/>
              </w:tabs>
              <w:spacing w:after="0"/>
              <w:rPr>
                <w:rFonts w:eastAsia="Calibri"/>
              </w:rPr>
            </w:pPr>
            <w:r w:rsidRPr="00881A1D">
              <w:rPr>
                <w:rFonts w:eastAsia="Calibri"/>
              </w:rPr>
              <w:t xml:space="preserve">Sistema turi atitikti </w:t>
            </w:r>
            <w:r w:rsidRPr="00881A1D">
              <w:rPr>
                <w:rFonts w:eastAsia="Calibri"/>
                <w:b/>
                <w:bCs/>
              </w:rPr>
              <w:t>ISO 22259:2019</w:t>
            </w:r>
            <w:r w:rsidRPr="00881A1D">
              <w:rPr>
                <w:rFonts w:eastAsia="Calibri"/>
              </w:rPr>
              <w:t xml:space="preserve"> reikalavimus.</w:t>
            </w:r>
          </w:p>
        </w:tc>
        <w:tc>
          <w:tcPr>
            <w:tcW w:w="5387" w:type="dxa"/>
            <w:tcBorders>
              <w:top w:val="single" w:sz="4" w:space="0" w:color="auto"/>
              <w:left w:val="single" w:sz="4" w:space="0" w:color="auto"/>
              <w:bottom w:val="single" w:sz="4" w:space="0" w:color="auto"/>
              <w:right w:val="single" w:sz="4" w:space="0" w:color="auto"/>
            </w:tcBorders>
          </w:tcPr>
          <w:p w14:paraId="04240F00" w14:textId="77777777" w:rsidR="009C49A6" w:rsidRPr="00881A1D" w:rsidRDefault="009C49A6" w:rsidP="00155CFF">
            <w:pPr>
              <w:shd w:val="clear" w:color="auto" w:fill="FFFFFF"/>
              <w:tabs>
                <w:tab w:val="left" w:pos="2"/>
              </w:tabs>
              <w:spacing w:after="0"/>
              <w:rPr>
                <w:rFonts w:eastAsia="Calibri"/>
              </w:rPr>
            </w:pPr>
          </w:p>
        </w:tc>
      </w:tr>
      <w:tr w:rsidR="009C49A6" w:rsidRPr="00881A1D" w14:paraId="129D9F1A" w14:textId="77777777" w:rsidTr="00D82E8F">
        <w:tc>
          <w:tcPr>
            <w:tcW w:w="615" w:type="dxa"/>
          </w:tcPr>
          <w:p w14:paraId="5F1BC5BC"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477DB1CF" w14:textId="77777777" w:rsidR="009C49A6" w:rsidRPr="00881A1D" w:rsidRDefault="009C49A6" w:rsidP="00155CFF">
            <w:pPr>
              <w:shd w:val="clear" w:color="auto" w:fill="FFFFFF"/>
              <w:tabs>
                <w:tab w:val="left" w:pos="2"/>
              </w:tabs>
              <w:spacing w:after="0"/>
              <w:rPr>
                <w:rFonts w:eastAsia="Calibri"/>
              </w:rPr>
            </w:pPr>
            <w:r w:rsidRPr="00881A1D">
              <w:rPr>
                <w:rFonts w:eastAsia="Calibri"/>
              </w:rPr>
              <w:t>Funkcionalumas</w:t>
            </w:r>
          </w:p>
        </w:tc>
        <w:tc>
          <w:tcPr>
            <w:tcW w:w="5245" w:type="dxa"/>
          </w:tcPr>
          <w:p w14:paraId="3C1B3D59" w14:textId="77777777" w:rsidR="009C49A6" w:rsidRPr="00881A1D" w:rsidRDefault="009C49A6" w:rsidP="00155CFF">
            <w:pPr>
              <w:pBdr>
                <w:top w:val="nil"/>
                <w:left w:val="nil"/>
                <w:bottom w:val="nil"/>
                <w:right w:val="nil"/>
                <w:between w:val="nil"/>
                <w:bar w:val="nil"/>
              </w:pBdr>
              <w:spacing w:after="0"/>
              <w:rPr>
                <w:bdr w:val="nil"/>
              </w:rPr>
            </w:pPr>
            <w:r w:rsidRPr="00881A1D">
              <w:rPr>
                <w:rFonts w:eastAsia="Calibri"/>
              </w:rPr>
              <w:t xml:space="preserve">Ne mažiau kaip </w:t>
            </w:r>
            <w:r w:rsidRPr="00881A1D">
              <w:rPr>
                <w:bdr w:val="nil"/>
              </w:rPr>
              <w:t>8 sinchroninio vertimo kalbų kanalai.</w:t>
            </w:r>
          </w:p>
          <w:p w14:paraId="7C0D4F6D" w14:textId="77777777" w:rsidR="009C49A6" w:rsidRPr="00881A1D" w:rsidRDefault="009C49A6" w:rsidP="00155CFF">
            <w:pPr>
              <w:pBdr>
                <w:top w:val="nil"/>
                <w:left w:val="nil"/>
                <w:bottom w:val="nil"/>
                <w:right w:val="nil"/>
                <w:between w:val="nil"/>
                <w:bar w:val="nil"/>
              </w:pBdr>
              <w:spacing w:after="0"/>
              <w:rPr>
                <w:bdr w:val="nil"/>
              </w:rPr>
            </w:pPr>
            <w:r w:rsidRPr="00881A1D">
              <w:rPr>
                <w:bdr w:val="nil"/>
              </w:rPr>
              <w:t>Sistemos konfigūravimas ir valdymas turi būti galimas per grafinę vartotojo sąsają, pasiekiamą kompiuterio naršyklėje. Garso įvesčių ir išvesčių konfigūravimas turi būti atliekamas per gamintojo pateiktą valdymo programinę įrangą arba sąsają.</w:t>
            </w:r>
          </w:p>
          <w:p w14:paraId="25AD0F78" w14:textId="77777777" w:rsidR="009C49A6" w:rsidRPr="00881A1D" w:rsidRDefault="009C49A6" w:rsidP="00155CFF">
            <w:pPr>
              <w:pBdr>
                <w:top w:val="nil"/>
                <w:left w:val="nil"/>
                <w:bottom w:val="nil"/>
                <w:right w:val="nil"/>
                <w:between w:val="nil"/>
                <w:bar w:val="nil"/>
              </w:pBdr>
              <w:spacing w:after="0"/>
              <w:rPr>
                <w:bdr w:val="nil"/>
              </w:rPr>
            </w:pPr>
            <w:r w:rsidRPr="00881A1D">
              <w:rPr>
                <w:bdr w:val="nil"/>
              </w:rPr>
              <w:t>Turi būti galimybė sukurti susitikimo šablonus, kur kiekvienai sėdimai vietai būtų priskirtas konkretus naudotojas įrašant jo vardą.</w:t>
            </w:r>
          </w:p>
        </w:tc>
        <w:tc>
          <w:tcPr>
            <w:tcW w:w="5387" w:type="dxa"/>
          </w:tcPr>
          <w:p w14:paraId="7B3746A2" w14:textId="77777777" w:rsidR="009C49A6" w:rsidRPr="00881A1D" w:rsidRDefault="009C49A6" w:rsidP="00155CFF">
            <w:pPr>
              <w:shd w:val="clear" w:color="auto" w:fill="FFFFFF"/>
              <w:tabs>
                <w:tab w:val="left" w:pos="2"/>
              </w:tabs>
              <w:spacing w:after="0"/>
              <w:rPr>
                <w:rFonts w:eastAsia="Calibri"/>
              </w:rPr>
            </w:pPr>
          </w:p>
        </w:tc>
      </w:tr>
      <w:tr w:rsidR="009C49A6" w:rsidRPr="00881A1D" w14:paraId="380DF61E" w14:textId="77777777" w:rsidTr="00D82E8F">
        <w:trPr>
          <w:trHeight w:val="665"/>
        </w:trPr>
        <w:tc>
          <w:tcPr>
            <w:tcW w:w="615" w:type="dxa"/>
          </w:tcPr>
          <w:p w14:paraId="43ED71CD"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073398A6" w14:textId="77777777" w:rsidR="009C49A6" w:rsidRPr="00881A1D" w:rsidRDefault="009C49A6" w:rsidP="00155CFF">
            <w:pPr>
              <w:shd w:val="clear" w:color="auto" w:fill="FFFFFF"/>
              <w:tabs>
                <w:tab w:val="left" w:pos="2"/>
              </w:tabs>
              <w:spacing w:after="0"/>
              <w:rPr>
                <w:rFonts w:eastAsia="Calibri"/>
              </w:rPr>
            </w:pPr>
            <w:r w:rsidRPr="00881A1D">
              <w:rPr>
                <w:rFonts w:eastAsia="Calibri"/>
              </w:rPr>
              <w:t>Konstrukcija</w:t>
            </w:r>
          </w:p>
        </w:tc>
        <w:tc>
          <w:tcPr>
            <w:tcW w:w="5245" w:type="dxa"/>
          </w:tcPr>
          <w:p w14:paraId="6173BD3E" w14:textId="77777777" w:rsidR="009C49A6" w:rsidRPr="00881A1D" w:rsidRDefault="009C49A6" w:rsidP="00155CFF">
            <w:pPr>
              <w:shd w:val="clear" w:color="auto" w:fill="FFFFFF" w:themeFill="background1"/>
              <w:tabs>
                <w:tab w:val="left" w:pos="2"/>
              </w:tabs>
              <w:spacing w:after="0"/>
              <w:rPr>
                <w:rFonts w:eastAsia="Calibri"/>
              </w:rPr>
            </w:pPr>
            <w:r w:rsidRPr="00881A1D">
              <w:rPr>
                <w:rFonts w:eastAsia="Calibri"/>
              </w:rPr>
              <w:t>Įrenginys turi būti pritaikytas  montavimui į 19” (colių) „</w:t>
            </w:r>
            <w:proofErr w:type="spellStart"/>
            <w:r w:rsidRPr="00881A1D">
              <w:rPr>
                <w:rFonts w:eastAsia="Calibri"/>
                <w:i/>
                <w:iCs/>
              </w:rPr>
              <w:t>rack</w:t>
            </w:r>
            <w:proofErr w:type="spellEnd"/>
            <w:r w:rsidRPr="00881A1D">
              <w:rPr>
                <w:rFonts w:eastAsia="Calibri"/>
              </w:rPr>
              <w:t>“ tipo spintą.</w:t>
            </w:r>
          </w:p>
        </w:tc>
        <w:tc>
          <w:tcPr>
            <w:tcW w:w="5387" w:type="dxa"/>
          </w:tcPr>
          <w:p w14:paraId="302FE26B" w14:textId="77777777" w:rsidR="009C49A6" w:rsidRPr="00881A1D" w:rsidRDefault="009C49A6" w:rsidP="00155CFF">
            <w:pPr>
              <w:shd w:val="clear" w:color="auto" w:fill="FFFFFF"/>
              <w:tabs>
                <w:tab w:val="left" w:pos="2"/>
              </w:tabs>
              <w:spacing w:after="0"/>
              <w:rPr>
                <w:rFonts w:eastAsia="Calibri"/>
              </w:rPr>
            </w:pPr>
          </w:p>
        </w:tc>
      </w:tr>
      <w:tr w:rsidR="009C49A6" w:rsidRPr="00881A1D" w14:paraId="1E7191BB" w14:textId="77777777" w:rsidTr="00D82E8F">
        <w:trPr>
          <w:trHeight w:val="665"/>
        </w:trPr>
        <w:tc>
          <w:tcPr>
            <w:tcW w:w="615" w:type="dxa"/>
          </w:tcPr>
          <w:p w14:paraId="0AA7AF2C"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5DF7EF64" w14:textId="77777777" w:rsidR="009C49A6" w:rsidRPr="00881A1D" w:rsidRDefault="009C49A6" w:rsidP="00155CFF">
            <w:pPr>
              <w:shd w:val="clear" w:color="auto" w:fill="FFFFFF"/>
              <w:tabs>
                <w:tab w:val="left" w:pos="2"/>
              </w:tabs>
              <w:spacing w:after="0"/>
              <w:rPr>
                <w:rFonts w:eastAsia="Calibri"/>
              </w:rPr>
            </w:pPr>
            <w:r w:rsidRPr="00881A1D">
              <w:rPr>
                <w:rFonts w:eastAsia="Calibri"/>
              </w:rPr>
              <w:t>Valdymas</w:t>
            </w:r>
          </w:p>
        </w:tc>
        <w:tc>
          <w:tcPr>
            <w:tcW w:w="5245" w:type="dxa"/>
          </w:tcPr>
          <w:p w14:paraId="0BA7C951" w14:textId="77777777" w:rsidR="009C49A6" w:rsidRPr="00881A1D" w:rsidRDefault="009C49A6" w:rsidP="00155CFF">
            <w:pPr>
              <w:spacing w:after="0"/>
              <w:rPr>
                <w:rFonts w:eastAsia="Calibri"/>
              </w:rPr>
            </w:pPr>
            <w:r w:rsidRPr="00881A1D">
              <w:rPr>
                <w:rFonts w:eastAsia="Calibri"/>
              </w:rPr>
              <w:t xml:space="preserve">Įrenginys turi palaikyti </w:t>
            </w:r>
            <w:r w:rsidRPr="00881A1D">
              <w:rPr>
                <w:bdr w:val="nil"/>
              </w:rPr>
              <w:t xml:space="preserve">gamintojo numatytą arba atvirą </w:t>
            </w:r>
            <w:r w:rsidRPr="00881A1D">
              <w:rPr>
                <w:rFonts w:eastAsia="Calibri"/>
              </w:rPr>
              <w:t>valdymo programinę sąsają (angl. API).</w:t>
            </w:r>
            <w:r w:rsidRPr="00881A1D">
              <w:rPr>
                <w:rFonts w:eastAsia="Calibri"/>
              </w:rPr>
              <w:br/>
              <w:t>Turi būti pateikta gamintojo API dokumentacija arba oficiali gamintojo nuoroda į dokumentaciją.</w:t>
            </w:r>
          </w:p>
        </w:tc>
        <w:tc>
          <w:tcPr>
            <w:tcW w:w="5387" w:type="dxa"/>
          </w:tcPr>
          <w:p w14:paraId="3EE2D0D0" w14:textId="77777777" w:rsidR="009C49A6" w:rsidRPr="00881A1D" w:rsidRDefault="009C49A6" w:rsidP="00155CFF">
            <w:pPr>
              <w:shd w:val="clear" w:color="auto" w:fill="FFFFFF"/>
              <w:tabs>
                <w:tab w:val="left" w:pos="2"/>
              </w:tabs>
              <w:spacing w:after="0"/>
              <w:rPr>
                <w:rFonts w:eastAsia="Calibri"/>
              </w:rPr>
            </w:pPr>
          </w:p>
        </w:tc>
      </w:tr>
      <w:tr w:rsidR="009C49A6" w:rsidRPr="00881A1D" w14:paraId="4DACFAD1" w14:textId="77777777" w:rsidTr="009C73FE">
        <w:trPr>
          <w:trHeight w:val="339"/>
        </w:trPr>
        <w:tc>
          <w:tcPr>
            <w:tcW w:w="615" w:type="dxa"/>
          </w:tcPr>
          <w:p w14:paraId="05F0886E"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77AEA119" w14:textId="77777777" w:rsidR="009C49A6" w:rsidRPr="00881A1D" w:rsidRDefault="009C49A6" w:rsidP="00155CFF">
            <w:pPr>
              <w:spacing w:after="0"/>
              <w:rPr>
                <w:rFonts w:eastAsia="Calibri"/>
              </w:rPr>
            </w:pPr>
            <w:r w:rsidRPr="00881A1D">
              <w:rPr>
                <w:rFonts w:eastAsia="Calibri"/>
              </w:rPr>
              <w:t>Valdymo prievadas</w:t>
            </w:r>
          </w:p>
        </w:tc>
        <w:tc>
          <w:tcPr>
            <w:tcW w:w="5245" w:type="dxa"/>
          </w:tcPr>
          <w:p w14:paraId="016744AE" w14:textId="77777777" w:rsidR="009C49A6" w:rsidRPr="00881A1D" w:rsidRDefault="009C49A6" w:rsidP="00155CFF">
            <w:pPr>
              <w:spacing w:after="0"/>
              <w:rPr>
                <w:rFonts w:eastAsia="Calibri"/>
              </w:rPr>
            </w:pPr>
            <w:r w:rsidRPr="00881A1D">
              <w:rPr>
                <w:rFonts w:eastAsia="Calibri"/>
              </w:rPr>
              <w:t>Ne mažiau kaip 1x RJ45 1000 BASE-T</w:t>
            </w:r>
          </w:p>
        </w:tc>
        <w:tc>
          <w:tcPr>
            <w:tcW w:w="5387" w:type="dxa"/>
          </w:tcPr>
          <w:p w14:paraId="71C27FC7" w14:textId="77777777" w:rsidR="009C49A6" w:rsidRPr="00881A1D" w:rsidRDefault="009C49A6" w:rsidP="00155CFF">
            <w:pPr>
              <w:spacing w:after="0"/>
              <w:rPr>
                <w:rFonts w:eastAsia="Calibri"/>
              </w:rPr>
            </w:pPr>
          </w:p>
        </w:tc>
      </w:tr>
      <w:tr w:rsidR="009C49A6" w:rsidRPr="00881A1D" w14:paraId="795C83EE" w14:textId="77777777" w:rsidTr="00D82E8F">
        <w:trPr>
          <w:trHeight w:val="665"/>
        </w:trPr>
        <w:tc>
          <w:tcPr>
            <w:tcW w:w="615" w:type="dxa"/>
          </w:tcPr>
          <w:p w14:paraId="001EFD2B"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3FE31AE9" w14:textId="77777777" w:rsidR="009C49A6" w:rsidRPr="00881A1D" w:rsidRDefault="009C49A6" w:rsidP="00155CFF">
            <w:pPr>
              <w:shd w:val="clear" w:color="auto" w:fill="FFFFFF"/>
              <w:tabs>
                <w:tab w:val="left" w:pos="2"/>
              </w:tabs>
              <w:spacing w:after="0"/>
              <w:rPr>
                <w:rFonts w:eastAsia="Calibri"/>
              </w:rPr>
            </w:pPr>
            <w:r w:rsidRPr="00881A1D">
              <w:rPr>
                <w:rFonts w:eastAsia="Calibri"/>
              </w:rPr>
              <w:t>Maitinimas ir signalo perdavimas</w:t>
            </w:r>
          </w:p>
        </w:tc>
        <w:tc>
          <w:tcPr>
            <w:tcW w:w="5245" w:type="dxa"/>
          </w:tcPr>
          <w:p w14:paraId="068C30A5" w14:textId="77777777" w:rsidR="009C49A6" w:rsidRPr="00881A1D" w:rsidRDefault="009C49A6" w:rsidP="00155CFF">
            <w:pPr>
              <w:shd w:val="clear" w:color="auto" w:fill="FFFFFF"/>
              <w:tabs>
                <w:tab w:val="left" w:pos="2"/>
              </w:tabs>
              <w:spacing w:after="0"/>
              <w:rPr>
                <w:rFonts w:eastAsia="Calibri"/>
              </w:rPr>
            </w:pPr>
            <w:r w:rsidRPr="00881A1D">
              <w:rPr>
                <w:rFonts w:eastAsia="Calibri"/>
              </w:rPr>
              <w:t>Turi būti numatyti visi įrenginiai ir priedai (jei reikia), kad jungiant diskusinės/sinchroninio vertimo įrangos komponentus į vientisą sistemą būtų užtikrintas sistemos įrenginių perduodamo signalo į atrinktus diskusinius ir vertimo pultus dubliavimas, patikimumo užtikrinimui. Turi būti užtikrintas sistemos maitinimo patikimumas, įskaitant kritinių komponentų dubliavimą arba alternatyvius sprendimus. Visi diskusiniai pulteliai ir kiti sistemos įrenginiai turi būti maitinami iš centrinių maitinimo šaltinių montuojamų į 19“ „</w:t>
            </w:r>
            <w:proofErr w:type="spellStart"/>
            <w:r w:rsidRPr="00881A1D">
              <w:rPr>
                <w:rFonts w:eastAsia="Calibri"/>
                <w:i/>
                <w:iCs/>
                <w:u w:val="single"/>
              </w:rPr>
              <w:t>rack</w:t>
            </w:r>
            <w:proofErr w:type="spellEnd"/>
            <w:r w:rsidRPr="00881A1D">
              <w:rPr>
                <w:rFonts w:eastAsia="Calibri"/>
              </w:rPr>
              <w:t>“ tipo spintoje.</w:t>
            </w:r>
          </w:p>
        </w:tc>
        <w:tc>
          <w:tcPr>
            <w:tcW w:w="5387" w:type="dxa"/>
          </w:tcPr>
          <w:p w14:paraId="4B32DD31" w14:textId="77777777" w:rsidR="009C49A6" w:rsidRPr="00881A1D" w:rsidRDefault="009C49A6" w:rsidP="00155CFF">
            <w:pPr>
              <w:shd w:val="clear" w:color="auto" w:fill="FFFFFF"/>
              <w:tabs>
                <w:tab w:val="left" w:pos="2"/>
              </w:tabs>
              <w:spacing w:after="0"/>
              <w:rPr>
                <w:rFonts w:eastAsia="Calibri"/>
              </w:rPr>
            </w:pPr>
          </w:p>
        </w:tc>
      </w:tr>
      <w:tr w:rsidR="009C49A6" w:rsidRPr="00881A1D" w14:paraId="3F4F545B" w14:textId="77777777" w:rsidTr="00D82E8F">
        <w:trPr>
          <w:trHeight w:val="665"/>
        </w:trPr>
        <w:tc>
          <w:tcPr>
            <w:tcW w:w="615" w:type="dxa"/>
          </w:tcPr>
          <w:p w14:paraId="6D3E2736" w14:textId="77777777" w:rsidR="009C49A6" w:rsidRPr="00881A1D" w:rsidRDefault="009C49A6" w:rsidP="00155CFF">
            <w:pPr>
              <w:numPr>
                <w:ilvl w:val="0"/>
                <w:numId w:val="23"/>
              </w:numPr>
              <w:spacing w:after="0" w:line="240" w:lineRule="auto"/>
              <w:ind w:left="0" w:firstLine="0"/>
              <w:rPr>
                <w:rFonts w:eastAsia="Calibri"/>
              </w:rPr>
            </w:pPr>
          </w:p>
        </w:tc>
        <w:tc>
          <w:tcPr>
            <w:tcW w:w="1841" w:type="dxa"/>
          </w:tcPr>
          <w:p w14:paraId="0473363C" w14:textId="77777777" w:rsidR="009C49A6" w:rsidRPr="00881A1D" w:rsidRDefault="009C49A6" w:rsidP="00155CFF">
            <w:pPr>
              <w:shd w:val="clear" w:color="auto" w:fill="FFFFFF"/>
              <w:tabs>
                <w:tab w:val="left" w:pos="2"/>
              </w:tabs>
              <w:spacing w:after="0"/>
              <w:rPr>
                <w:rFonts w:eastAsia="Calibri"/>
              </w:rPr>
            </w:pPr>
            <w:r w:rsidRPr="00881A1D">
              <w:rPr>
                <w:rFonts w:eastAsia="Calibri"/>
              </w:rPr>
              <w:t>Licencijos</w:t>
            </w:r>
          </w:p>
        </w:tc>
        <w:tc>
          <w:tcPr>
            <w:tcW w:w="5245" w:type="dxa"/>
          </w:tcPr>
          <w:p w14:paraId="52F459C3" w14:textId="77777777" w:rsidR="009C49A6" w:rsidRPr="00881A1D" w:rsidRDefault="009C49A6" w:rsidP="00155CFF">
            <w:pPr>
              <w:shd w:val="clear" w:color="auto" w:fill="FFFFFF"/>
              <w:tabs>
                <w:tab w:val="left" w:pos="2"/>
              </w:tabs>
              <w:spacing w:after="0"/>
              <w:rPr>
                <w:rFonts w:eastAsia="Calibri"/>
              </w:rPr>
            </w:pPr>
            <w:r w:rsidRPr="00881A1D">
              <w:rPr>
                <w:rFonts w:eastAsia="Calibri"/>
              </w:rPr>
              <w:t>Nuotolinio sinchroninio vertimo paslaugos licencijos (kurios apimtis pateikta 4.2 skyriuje) gali būti teikiamos atskiro specializuoto nuotolinio sinchroninio vertimo platformos tiekėjo.</w:t>
            </w:r>
          </w:p>
          <w:p w14:paraId="03247000" w14:textId="77777777" w:rsidR="009C49A6" w:rsidRPr="00881A1D" w:rsidRDefault="009C49A6" w:rsidP="00155CFF">
            <w:pPr>
              <w:shd w:val="clear" w:color="auto" w:fill="FFFFFF"/>
              <w:tabs>
                <w:tab w:val="left" w:pos="2"/>
              </w:tabs>
              <w:spacing w:after="0"/>
              <w:rPr>
                <w:rFonts w:eastAsia="Calibri"/>
              </w:rPr>
            </w:pPr>
            <w:r w:rsidRPr="00881A1D">
              <w:rPr>
                <w:rFonts w:eastAsia="Calibri"/>
              </w:rPr>
              <w:t>Diskusinės sistemos tiekėjas privalo užtikrinti tiekiamos įrangos techninį suderinamumą ir integraciją su licencijuotu nuotolinio sinchroninio vertimo sprendimu.</w:t>
            </w:r>
          </w:p>
        </w:tc>
        <w:tc>
          <w:tcPr>
            <w:tcW w:w="5387" w:type="dxa"/>
          </w:tcPr>
          <w:p w14:paraId="27E96188" w14:textId="77777777" w:rsidR="009C49A6" w:rsidRPr="00881A1D" w:rsidRDefault="009C49A6" w:rsidP="00155CFF">
            <w:pPr>
              <w:shd w:val="clear" w:color="auto" w:fill="FFFFFF"/>
              <w:tabs>
                <w:tab w:val="left" w:pos="2"/>
              </w:tabs>
              <w:spacing w:after="0"/>
              <w:rPr>
                <w:rFonts w:eastAsia="Calibri"/>
              </w:rPr>
            </w:pPr>
          </w:p>
        </w:tc>
      </w:tr>
    </w:tbl>
    <w:p w14:paraId="61640F82" w14:textId="77777777" w:rsidR="009C49A6" w:rsidRPr="009823A1" w:rsidRDefault="009C49A6" w:rsidP="00016B02">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9823A1">
        <w:rPr>
          <w:color w:val="auto"/>
          <w:sz w:val="28"/>
          <w:szCs w:val="28"/>
        </w:rPr>
        <w:t>Diskusinis pirmininkaujančio pultas</w:t>
      </w:r>
    </w:p>
    <w:p w14:paraId="56B3D002" w14:textId="77777777" w:rsidR="009C49A6" w:rsidRPr="00881A1D" w:rsidRDefault="009C49A6" w:rsidP="009C49A6">
      <w:pPr>
        <w:rPr>
          <w:lang w:eastAsia="en-US"/>
        </w:rPr>
      </w:pPr>
    </w:p>
    <w:tbl>
      <w:tblPr>
        <w:tblW w:w="130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3"/>
        <w:gridCol w:w="2101"/>
        <w:gridCol w:w="4997"/>
        <w:gridCol w:w="5387"/>
      </w:tblGrid>
      <w:tr w:rsidR="009C49A6" w:rsidRPr="00881A1D" w14:paraId="6F9E5CD3" w14:textId="77777777" w:rsidTr="005834C5">
        <w:trPr>
          <w:trHeight w:val="506"/>
        </w:trPr>
        <w:tc>
          <w:tcPr>
            <w:tcW w:w="603" w:type="dxa"/>
          </w:tcPr>
          <w:p w14:paraId="4B3FB824" w14:textId="77777777" w:rsidR="009C49A6" w:rsidRPr="00881A1D" w:rsidRDefault="009C49A6" w:rsidP="00C05996">
            <w:pPr>
              <w:spacing w:after="0"/>
              <w:rPr>
                <w:rFonts w:eastAsia="Calibri"/>
                <w:b/>
                <w:bCs/>
              </w:rPr>
            </w:pPr>
            <w:r w:rsidRPr="00881A1D">
              <w:rPr>
                <w:rFonts w:eastAsia="Calibri"/>
                <w:b/>
                <w:bCs/>
              </w:rPr>
              <w:t>Eil. Nr.</w:t>
            </w:r>
          </w:p>
        </w:tc>
        <w:tc>
          <w:tcPr>
            <w:tcW w:w="2101" w:type="dxa"/>
          </w:tcPr>
          <w:p w14:paraId="668807A1" w14:textId="77777777" w:rsidR="009C49A6" w:rsidRPr="00881A1D" w:rsidRDefault="009C49A6" w:rsidP="00C05996">
            <w:pPr>
              <w:shd w:val="clear" w:color="auto" w:fill="FFFFFF"/>
              <w:tabs>
                <w:tab w:val="left" w:pos="2"/>
              </w:tabs>
              <w:spacing w:after="0"/>
              <w:rPr>
                <w:rFonts w:eastAsia="Calibri"/>
                <w:b/>
                <w:bCs/>
              </w:rPr>
            </w:pPr>
            <w:r w:rsidRPr="00881A1D">
              <w:rPr>
                <w:rFonts w:eastAsia="Calibri"/>
                <w:b/>
                <w:bCs/>
              </w:rPr>
              <w:t>Parametro pavadinimas</w:t>
            </w:r>
          </w:p>
        </w:tc>
        <w:tc>
          <w:tcPr>
            <w:tcW w:w="4997" w:type="dxa"/>
          </w:tcPr>
          <w:p w14:paraId="0B99A16E" w14:textId="77777777" w:rsidR="009C49A6" w:rsidRPr="00881A1D" w:rsidRDefault="009C49A6" w:rsidP="00C05996">
            <w:pPr>
              <w:shd w:val="clear" w:color="auto" w:fill="FFFFFF"/>
              <w:tabs>
                <w:tab w:val="left" w:pos="2"/>
              </w:tabs>
              <w:spacing w:after="0"/>
              <w:rPr>
                <w:rFonts w:eastAsia="Calibri"/>
                <w:b/>
                <w:bCs/>
              </w:rPr>
            </w:pPr>
            <w:r w:rsidRPr="00881A1D">
              <w:rPr>
                <w:rFonts w:eastAsia="Calibri"/>
                <w:b/>
                <w:bCs/>
              </w:rPr>
              <w:t>Reikalaujama charakteristika</w:t>
            </w:r>
          </w:p>
        </w:tc>
        <w:tc>
          <w:tcPr>
            <w:tcW w:w="5387" w:type="dxa"/>
          </w:tcPr>
          <w:p w14:paraId="1FD2A8B1" w14:textId="77777777" w:rsidR="009C49A6" w:rsidRPr="00881A1D" w:rsidRDefault="009C49A6" w:rsidP="00C05996">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78753142" w14:textId="77777777" w:rsidTr="005834C5">
        <w:tc>
          <w:tcPr>
            <w:tcW w:w="603" w:type="dxa"/>
          </w:tcPr>
          <w:p w14:paraId="295BF248" w14:textId="77777777" w:rsidR="009C49A6" w:rsidRPr="00881A1D" w:rsidRDefault="009C49A6" w:rsidP="00C05996">
            <w:pPr>
              <w:numPr>
                <w:ilvl w:val="0"/>
                <w:numId w:val="22"/>
              </w:numPr>
              <w:spacing w:after="0" w:line="240" w:lineRule="auto"/>
              <w:ind w:left="0" w:firstLine="0"/>
              <w:rPr>
                <w:rFonts w:eastAsia="Calibri"/>
              </w:rPr>
            </w:pPr>
          </w:p>
        </w:tc>
        <w:tc>
          <w:tcPr>
            <w:tcW w:w="0" w:type="auto"/>
          </w:tcPr>
          <w:p w14:paraId="476A6FB9" w14:textId="77777777" w:rsidR="009C49A6" w:rsidRPr="00881A1D" w:rsidRDefault="009C49A6" w:rsidP="00C05996">
            <w:pPr>
              <w:shd w:val="clear" w:color="auto" w:fill="FFFFFF"/>
              <w:tabs>
                <w:tab w:val="left" w:pos="2"/>
              </w:tabs>
              <w:spacing w:after="0"/>
              <w:rPr>
                <w:rFonts w:eastAsia="Calibri"/>
              </w:rPr>
            </w:pPr>
            <w:r w:rsidRPr="00881A1D">
              <w:rPr>
                <w:rFonts w:eastAsia="Calibri"/>
              </w:rPr>
              <w:t>Gamintojas, modelis</w:t>
            </w:r>
          </w:p>
        </w:tc>
        <w:tc>
          <w:tcPr>
            <w:tcW w:w="10384" w:type="dxa"/>
            <w:gridSpan w:val="2"/>
          </w:tcPr>
          <w:p w14:paraId="594CF58E" w14:textId="77777777" w:rsidR="009C49A6" w:rsidRPr="00881A1D" w:rsidRDefault="009C49A6" w:rsidP="00C05996">
            <w:pPr>
              <w:shd w:val="clear" w:color="auto" w:fill="FFFFFF"/>
              <w:tabs>
                <w:tab w:val="left" w:pos="2"/>
              </w:tabs>
              <w:spacing w:after="0"/>
              <w:rPr>
                <w:rFonts w:eastAsia="Calibri"/>
                <w:b/>
                <w:bCs/>
                <w:i/>
                <w:iCs/>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2169C258" w14:textId="77777777" w:rsidTr="005834C5">
        <w:tc>
          <w:tcPr>
            <w:tcW w:w="603" w:type="dxa"/>
          </w:tcPr>
          <w:p w14:paraId="42EFA7AA" w14:textId="77777777" w:rsidR="009C49A6" w:rsidRPr="00881A1D" w:rsidRDefault="009C49A6" w:rsidP="00C05996">
            <w:pPr>
              <w:numPr>
                <w:ilvl w:val="0"/>
                <w:numId w:val="22"/>
              </w:numPr>
              <w:spacing w:after="0" w:line="240" w:lineRule="auto"/>
              <w:ind w:left="0" w:firstLine="0"/>
              <w:rPr>
                <w:rFonts w:eastAsia="Calibri"/>
              </w:rPr>
            </w:pPr>
          </w:p>
        </w:tc>
        <w:tc>
          <w:tcPr>
            <w:tcW w:w="2101" w:type="dxa"/>
          </w:tcPr>
          <w:p w14:paraId="7EFFF3CE" w14:textId="77777777" w:rsidR="009C49A6" w:rsidRPr="00881A1D" w:rsidRDefault="009C49A6" w:rsidP="00C05996">
            <w:pPr>
              <w:spacing w:after="0"/>
              <w:rPr>
                <w:rFonts w:eastAsia="Calibri"/>
              </w:rPr>
            </w:pPr>
            <w:r w:rsidRPr="00881A1D">
              <w:rPr>
                <w:bCs/>
                <w:kern w:val="2"/>
                <w:bdr w:val="nil"/>
              </w:rPr>
              <w:t>Konstrukcija</w:t>
            </w:r>
          </w:p>
        </w:tc>
        <w:tc>
          <w:tcPr>
            <w:tcW w:w="4997" w:type="dxa"/>
          </w:tcPr>
          <w:p w14:paraId="3C3917E1" w14:textId="77777777" w:rsidR="009C49A6" w:rsidRPr="00881A1D" w:rsidRDefault="009C49A6" w:rsidP="00C05996">
            <w:pPr>
              <w:shd w:val="clear" w:color="auto" w:fill="FFFFFF"/>
              <w:tabs>
                <w:tab w:val="left" w:pos="2"/>
              </w:tabs>
              <w:spacing w:after="0"/>
              <w:rPr>
                <w:rFonts w:eastAsia="Calibri"/>
              </w:rPr>
            </w:pPr>
            <w:r w:rsidRPr="00881A1D">
              <w:rPr>
                <w:rFonts w:eastAsia="Calibri"/>
              </w:rPr>
              <w:t>Pultai turi būti nuolatiniam montavimui į stalviršį, įleidžiamu / įmontuojamu („</w:t>
            </w:r>
            <w:proofErr w:type="spellStart"/>
            <w:r w:rsidRPr="00881A1D">
              <w:rPr>
                <w:rFonts w:eastAsia="Calibri"/>
              </w:rPr>
              <w:t>flush</w:t>
            </w:r>
            <w:proofErr w:type="spellEnd"/>
            <w:r w:rsidRPr="00881A1D">
              <w:rPr>
                <w:rFonts w:eastAsia="Calibri"/>
              </w:rPr>
              <w:t>“) būdu, integruojami į konferencinių stalų konstrukciją.</w:t>
            </w:r>
          </w:p>
          <w:p w14:paraId="7555D7E5" w14:textId="77777777" w:rsidR="009C49A6" w:rsidRPr="00881A1D" w:rsidRDefault="009C49A6" w:rsidP="00C05996">
            <w:pPr>
              <w:shd w:val="clear" w:color="auto" w:fill="FFFFFF"/>
              <w:tabs>
                <w:tab w:val="left" w:pos="2"/>
                <w:tab w:val="left" w:pos="34"/>
                <w:tab w:val="left" w:pos="457"/>
              </w:tabs>
              <w:spacing w:after="0"/>
              <w:contextualSpacing/>
              <w:rPr>
                <w:rFonts w:eastAsia="Calibri"/>
              </w:rPr>
            </w:pPr>
            <w:r w:rsidRPr="00881A1D">
              <w:rPr>
                <w:rFonts w:eastAsia="Calibri"/>
              </w:rPr>
              <w:t>Ant stalviršio pastatomi diskusijų pultai, skirti naudoti be integravimo į stalą, taip pat sprendimai, kai pultas laikomas atskiro laikančio stovo ar pagrindo pagalba, nelaikomi lygiaverčiais sprendimais.</w:t>
            </w:r>
          </w:p>
          <w:p w14:paraId="79485F21" w14:textId="77777777" w:rsidR="009C49A6" w:rsidRPr="00881A1D" w:rsidRDefault="009C49A6" w:rsidP="00C05996">
            <w:pPr>
              <w:keepNext/>
              <w:pBdr>
                <w:top w:val="nil"/>
                <w:left w:val="nil"/>
                <w:bottom w:val="nil"/>
                <w:right w:val="nil"/>
                <w:between w:val="nil"/>
                <w:bar w:val="nil"/>
              </w:pBdr>
              <w:overflowPunct w:val="0"/>
              <w:autoSpaceDE w:val="0"/>
              <w:spacing w:after="0"/>
              <w:textAlignment w:val="baseline"/>
            </w:pPr>
            <w:r w:rsidRPr="00881A1D">
              <w:rPr>
                <w:rFonts w:eastAsia="Calibri"/>
              </w:rPr>
              <w:t xml:space="preserve">Į stalviršį integruojamos diskusijų pulto dalies projekcija stalviršio paviršiuje (neskaičiuojant mikrofono laikiklio ir kitų virš stalviršio esančių dalių) neturi viršyti </w:t>
            </w:r>
            <w:r>
              <w:rPr>
                <w:rFonts w:eastAsia="Calibri"/>
              </w:rPr>
              <w:t>380</w:t>
            </w:r>
            <w:r w:rsidRPr="00881A1D">
              <w:rPr>
                <w:rFonts w:eastAsia="Calibri"/>
              </w:rPr>
              <w:t xml:space="preserve"> mm pločio ir </w:t>
            </w:r>
            <w:r>
              <w:rPr>
                <w:rFonts w:eastAsia="Calibri"/>
              </w:rPr>
              <w:t>80</w:t>
            </w:r>
            <w:r w:rsidRPr="00881A1D">
              <w:rPr>
                <w:rFonts w:eastAsia="Calibri"/>
              </w:rPr>
              <w:t xml:space="preserve"> mm gylio, siekiant užtikrinti ergonomišką darbo vietų išdėstymą ir baldų suderinamumą.</w:t>
            </w:r>
            <w:r w:rsidRPr="00881A1D">
              <w:t xml:space="preserve"> </w:t>
            </w:r>
          </w:p>
        </w:tc>
        <w:tc>
          <w:tcPr>
            <w:tcW w:w="5387" w:type="dxa"/>
          </w:tcPr>
          <w:p w14:paraId="68766767" w14:textId="77777777" w:rsidR="009C49A6" w:rsidRPr="00881A1D" w:rsidRDefault="009C49A6" w:rsidP="00C05996">
            <w:pPr>
              <w:shd w:val="clear" w:color="auto" w:fill="FFFFFF"/>
              <w:tabs>
                <w:tab w:val="left" w:pos="2"/>
              </w:tabs>
              <w:spacing w:after="0"/>
              <w:rPr>
                <w:rFonts w:eastAsia="Calibri"/>
              </w:rPr>
            </w:pPr>
          </w:p>
        </w:tc>
      </w:tr>
      <w:tr w:rsidR="009C49A6" w:rsidRPr="00881A1D" w14:paraId="4CD3DA68" w14:textId="77777777" w:rsidTr="005834C5">
        <w:trPr>
          <w:trHeight w:val="1934"/>
        </w:trPr>
        <w:tc>
          <w:tcPr>
            <w:tcW w:w="603" w:type="dxa"/>
          </w:tcPr>
          <w:p w14:paraId="71518155" w14:textId="77777777" w:rsidR="009C49A6" w:rsidRPr="00881A1D" w:rsidRDefault="009C49A6" w:rsidP="00C05996">
            <w:pPr>
              <w:numPr>
                <w:ilvl w:val="0"/>
                <w:numId w:val="22"/>
              </w:numPr>
              <w:spacing w:after="0" w:line="240" w:lineRule="auto"/>
              <w:ind w:left="0" w:firstLine="0"/>
              <w:rPr>
                <w:rFonts w:eastAsia="Calibri"/>
              </w:rPr>
            </w:pPr>
          </w:p>
        </w:tc>
        <w:tc>
          <w:tcPr>
            <w:tcW w:w="2101" w:type="dxa"/>
          </w:tcPr>
          <w:p w14:paraId="5EDB9223" w14:textId="77777777" w:rsidR="009C49A6" w:rsidRPr="00881A1D" w:rsidRDefault="009C49A6" w:rsidP="00C05996">
            <w:pPr>
              <w:spacing w:after="0"/>
              <w:rPr>
                <w:rFonts w:eastAsia="Calibri"/>
              </w:rPr>
            </w:pPr>
            <w:r w:rsidRPr="00881A1D">
              <w:rPr>
                <w:rFonts w:eastAsia="Calibri"/>
              </w:rPr>
              <w:t>Ryšio tipas</w:t>
            </w:r>
          </w:p>
        </w:tc>
        <w:tc>
          <w:tcPr>
            <w:tcW w:w="4997" w:type="dxa"/>
          </w:tcPr>
          <w:p w14:paraId="28823716" w14:textId="77777777" w:rsidR="009C49A6" w:rsidRPr="00881A1D" w:rsidRDefault="009C49A6" w:rsidP="00C05996">
            <w:pPr>
              <w:spacing w:after="0"/>
              <w:rPr>
                <w:rFonts w:eastAsia="Calibri"/>
              </w:rPr>
            </w:pPr>
            <w:r w:rsidRPr="00881A1D">
              <w:rPr>
                <w:rFonts w:eastAsia="Calibri"/>
              </w:rPr>
              <w:t xml:space="preserve">Skaitmeninis garso ir valdymo signalų perdavimas tarp sistemos komponentų turi būti vykdomas naudojant fizinę </w:t>
            </w:r>
            <w:proofErr w:type="spellStart"/>
            <w:r w:rsidRPr="00881A1D">
              <w:rPr>
                <w:rFonts w:eastAsia="Calibri"/>
              </w:rPr>
              <w:t>Ethernet</w:t>
            </w:r>
            <w:proofErr w:type="spellEnd"/>
            <w:r w:rsidRPr="00881A1D">
              <w:rPr>
                <w:rFonts w:eastAsia="Calibri"/>
              </w:rPr>
              <w:t xml:space="preserve"> kabelinę infrastruktūrą (ne žemesnės kaip 5e kategorijos kabelius), laikantis įrangos gamintojo rekomendacijų. </w:t>
            </w:r>
          </w:p>
        </w:tc>
        <w:tc>
          <w:tcPr>
            <w:tcW w:w="5387" w:type="dxa"/>
          </w:tcPr>
          <w:p w14:paraId="26880FD3" w14:textId="77777777" w:rsidR="009C49A6" w:rsidRPr="00881A1D" w:rsidRDefault="009C49A6" w:rsidP="00C05996">
            <w:pPr>
              <w:spacing w:after="0"/>
              <w:rPr>
                <w:rFonts w:eastAsia="Calibri"/>
              </w:rPr>
            </w:pPr>
          </w:p>
        </w:tc>
      </w:tr>
      <w:tr w:rsidR="009C49A6" w:rsidRPr="00881A1D" w14:paraId="1F5453E1" w14:textId="77777777" w:rsidTr="005834C5">
        <w:tc>
          <w:tcPr>
            <w:tcW w:w="603" w:type="dxa"/>
          </w:tcPr>
          <w:p w14:paraId="766EAFEE" w14:textId="77777777" w:rsidR="009C49A6" w:rsidRPr="00881A1D" w:rsidRDefault="009C49A6" w:rsidP="00C05996">
            <w:pPr>
              <w:numPr>
                <w:ilvl w:val="0"/>
                <w:numId w:val="22"/>
              </w:numPr>
              <w:spacing w:after="0" w:line="240" w:lineRule="auto"/>
              <w:ind w:left="0" w:firstLine="0"/>
              <w:rPr>
                <w:rFonts w:eastAsia="Calibri"/>
              </w:rPr>
            </w:pPr>
          </w:p>
        </w:tc>
        <w:tc>
          <w:tcPr>
            <w:tcW w:w="2101" w:type="dxa"/>
          </w:tcPr>
          <w:p w14:paraId="0F6029BC" w14:textId="77777777" w:rsidR="009C49A6" w:rsidRPr="00881A1D" w:rsidRDefault="009C49A6" w:rsidP="00C05996">
            <w:pPr>
              <w:spacing w:after="0"/>
              <w:rPr>
                <w:rFonts w:eastAsia="Calibri"/>
              </w:rPr>
            </w:pPr>
            <w:r w:rsidRPr="00881A1D">
              <w:rPr>
                <w:rFonts w:eastAsia="Calibri"/>
              </w:rPr>
              <w:t>Integruotas garsiakalbis</w:t>
            </w:r>
          </w:p>
        </w:tc>
        <w:tc>
          <w:tcPr>
            <w:tcW w:w="4997" w:type="dxa"/>
          </w:tcPr>
          <w:p w14:paraId="772DD6E7" w14:textId="77777777" w:rsidR="009C49A6" w:rsidRPr="00881A1D" w:rsidRDefault="009C49A6" w:rsidP="00C05996">
            <w:pPr>
              <w:shd w:val="clear" w:color="auto" w:fill="FFFFFF"/>
              <w:tabs>
                <w:tab w:val="left" w:pos="2"/>
                <w:tab w:val="left" w:pos="34"/>
                <w:tab w:val="left" w:pos="457"/>
              </w:tabs>
              <w:spacing w:after="0"/>
              <w:contextualSpacing/>
              <w:rPr>
                <w:rFonts w:eastAsia="Calibri"/>
              </w:rPr>
            </w:pPr>
            <w:r w:rsidRPr="00881A1D">
              <w:rPr>
                <w:rFonts w:eastAsia="Calibri"/>
              </w:rPr>
              <w:t>Ne mažesnės nei 1 W galios</w:t>
            </w:r>
          </w:p>
        </w:tc>
        <w:tc>
          <w:tcPr>
            <w:tcW w:w="5387" w:type="dxa"/>
          </w:tcPr>
          <w:p w14:paraId="349A524E" w14:textId="77777777" w:rsidR="009C49A6" w:rsidRPr="00881A1D" w:rsidRDefault="009C49A6" w:rsidP="00C05996">
            <w:pPr>
              <w:shd w:val="clear" w:color="auto" w:fill="FFFFFF"/>
              <w:tabs>
                <w:tab w:val="left" w:pos="2"/>
                <w:tab w:val="left" w:pos="34"/>
                <w:tab w:val="left" w:pos="457"/>
              </w:tabs>
              <w:spacing w:after="0"/>
              <w:rPr>
                <w:rFonts w:eastAsia="Calibri"/>
              </w:rPr>
            </w:pPr>
          </w:p>
        </w:tc>
      </w:tr>
      <w:tr w:rsidR="009C49A6" w:rsidRPr="00881A1D" w14:paraId="4FF51F39" w14:textId="77777777" w:rsidTr="009C73FE">
        <w:trPr>
          <w:trHeight w:val="930"/>
        </w:trPr>
        <w:tc>
          <w:tcPr>
            <w:tcW w:w="603" w:type="dxa"/>
          </w:tcPr>
          <w:p w14:paraId="0122948A" w14:textId="77777777" w:rsidR="009C49A6" w:rsidRPr="00881A1D" w:rsidRDefault="009C49A6" w:rsidP="00C05996">
            <w:pPr>
              <w:numPr>
                <w:ilvl w:val="0"/>
                <w:numId w:val="22"/>
              </w:numPr>
              <w:spacing w:after="0" w:line="240" w:lineRule="auto"/>
              <w:ind w:left="0" w:firstLine="0"/>
              <w:rPr>
                <w:rFonts w:eastAsia="Calibri"/>
              </w:rPr>
            </w:pPr>
          </w:p>
        </w:tc>
        <w:tc>
          <w:tcPr>
            <w:tcW w:w="2101" w:type="dxa"/>
          </w:tcPr>
          <w:p w14:paraId="26A935A5" w14:textId="77777777" w:rsidR="009C49A6" w:rsidRPr="00881A1D" w:rsidRDefault="009C49A6" w:rsidP="00C05996">
            <w:pPr>
              <w:spacing w:after="0"/>
              <w:rPr>
                <w:rFonts w:eastAsia="Calibri"/>
              </w:rPr>
            </w:pPr>
            <w:r w:rsidRPr="00881A1D">
              <w:rPr>
                <w:rFonts w:eastAsia="Calibri"/>
              </w:rPr>
              <w:t>Mikrofono lizdas</w:t>
            </w:r>
          </w:p>
        </w:tc>
        <w:tc>
          <w:tcPr>
            <w:tcW w:w="4997" w:type="dxa"/>
          </w:tcPr>
          <w:p w14:paraId="447BC7AB" w14:textId="77777777" w:rsidR="009C49A6" w:rsidRPr="00881A1D" w:rsidRDefault="009C49A6" w:rsidP="00C05996">
            <w:pPr>
              <w:shd w:val="clear" w:color="auto" w:fill="FFFFFF"/>
              <w:tabs>
                <w:tab w:val="left" w:pos="2"/>
                <w:tab w:val="left" w:pos="34"/>
                <w:tab w:val="left" w:pos="457"/>
              </w:tabs>
              <w:spacing w:after="0"/>
              <w:contextualSpacing/>
              <w:rPr>
                <w:rFonts w:eastAsia="Calibri"/>
              </w:rPr>
            </w:pPr>
            <w:r w:rsidRPr="00881A1D">
              <w:rPr>
                <w:rFonts w:eastAsia="Calibri"/>
              </w:rPr>
              <w:t>Turi būti integruotas mikrofono lizdas. Mikrofonas turi būti nuimamas, tačiau apsaugotas paspaudžiamu arba prisukamu užraktu</w:t>
            </w:r>
          </w:p>
        </w:tc>
        <w:tc>
          <w:tcPr>
            <w:tcW w:w="5387" w:type="dxa"/>
          </w:tcPr>
          <w:p w14:paraId="5BA7D076" w14:textId="77777777" w:rsidR="009C49A6" w:rsidRPr="00881A1D" w:rsidRDefault="009C49A6" w:rsidP="00C05996">
            <w:pPr>
              <w:shd w:val="clear" w:color="auto" w:fill="FFFFFF"/>
              <w:tabs>
                <w:tab w:val="left" w:pos="2"/>
                <w:tab w:val="left" w:pos="34"/>
                <w:tab w:val="left" w:pos="457"/>
              </w:tabs>
              <w:spacing w:after="0"/>
              <w:rPr>
                <w:rFonts w:eastAsia="Calibri"/>
              </w:rPr>
            </w:pPr>
          </w:p>
        </w:tc>
      </w:tr>
      <w:tr w:rsidR="009C49A6" w:rsidRPr="00881A1D" w14:paraId="3C2F946F" w14:textId="77777777" w:rsidTr="005834C5">
        <w:trPr>
          <w:trHeight w:val="467"/>
        </w:trPr>
        <w:tc>
          <w:tcPr>
            <w:tcW w:w="603" w:type="dxa"/>
          </w:tcPr>
          <w:p w14:paraId="09BBBE2E" w14:textId="77777777" w:rsidR="009C49A6" w:rsidRPr="00881A1D" w:rsidRDefault="009C49A6" w:rsidP="00C05996">
            <w:pPr>
              <w:numPr>
                <w:ilvl w:val="0"/>
                <w:numId w:val="22"/>
              </w:numPr>
              <w:spacing w:after="0" w:line="240" w:lineRule="auto"/>
              <w:ind w:left="0" w:firstLine="0"/>
              <w:rPr>
                <w:rFonts w:eastAsia="Calibri"/>
              </w:rPr>
            </w:pPr>
          </w:p>
        </w:tc>
        <w:tc>
          <w:tcPr>
            <w:tcW w:w="2101" w:type="dxa"/>
          </w:tcPr>
          <w:p w14:paraId="027B907B" w14:textId="77777777" w:rsidR="009C49A6" w:rsidRPr="00881A1D" w:rsidRDefault="009C49A6" w:rsidP="00C05996">
            <w:pPr>
              <w:spacing w:after="0"/>
              <w:rPr>
                <w:rFonts w:eastAsia="Calibri"/>
              </w:rPr>
            </w:pPr>
            <w:r w:rsidRPr="00881A1D">
              <w:rPr>
                <w:rFonts w:eastAsia="Calibri"/>
              </w:rPr>
              <w:t>Ausinių lizdas</w:t>
            </w:r>
          </w:p>
        </w:tc>
        <w:tc>
          <w:tcPr>
            <w:tcW w:w="4997" w:type="dxa"/>
          </w:tcPr>
          <w:p w14:paraId="596260C6" w14:textId="77777777" w:rsidR="009C49A6" w:rsidRPr="00881A1D" w:rsidRDefault="009C49A6" w:rsidP="00C05996">
            <w:pPr>
              <w:shd w:val="clear" w:color="auto" w:fill="FFFFFF"/>
              <w:tabs>
                <w:tab w:val="left" w:pos="2"/>
                <w:tab w:val="left" w:pos="34"/>
                <w:tab w:val="left" w:pos="457"/>
              </w:tabs>
              <w:spacing w:after="0"/>
              <w:contextualSpacing/>
              <w:rPr>
                <w:rFonts w:eastAsia="Calibri"/>
              </w:rPr>
            </w:pPr>
            <w:r w:rsidRPr="00881A1D">
              <w:rPr>
                <w:rFonts w:eastAsia="Calibri"/>
              </w:rPr>
              <w:t>Turi būti integruotas ausinių lizdas sinchroninio vertimo ir/arba tiesioginės diskusijos klausymui</w:t>
            </w:r>
          </w:p>
        </w:tc>
        <w:tc>
          <w:tcPr>
            <w:tcW w:w="5387" w:type="dxa"/>
          </w:tcPr>
          <w:p w14:paraId="2E277E93" w14:textId="77777777" w:rsidR="009C49A6" w:rsidRPr="00881A1D" w:rsidRDefault="009C49A6" w:rsidP="00C05996">
            <w:pPr>
              <w:shd w:val="clear" w:color="auto" w:fill="FFFFFF"/>
              <w:tabs>
                <w:tab w:val="left" w:pos="2"/>
                <w:tab w:val="left" w:pos="34"/>
                <w:tab w:val="left" w:pos="457"/>
              </w:tabs>
              <w:spacing w:after="0"/>
              <w:rPr>
                <w:rFonts w:eastAsia="Calibri"/>
              </w:rPr>
            </w:pPr>
          </w:p>
        </w:tc>
      </w:tr>
      <w:tr w:rsidR="009C49A6" w:rsidRPr="00881A1D" w14:paraId="13FCD6D2" w14:textId="77777777" w:rsidTr="005834C5">
        <w:tc>
          <w:tcPr>
            <w:tcW w:w="603" w:type="dxa"/>
          </w:tcPr>
          <w:p w14:paraId="085E47A9" w14:textId="77777777" w:rsidR="009C49A6" w:rsidRPr="00881A1D" w:rsidRDefault="009C49A6" w:rsidP="00C05996">
            <w:pPr>
              <w:numPr>
                <w:ilvl w:val="0"/>
                <w:numId w:val="22"/>
              </w:numPr>
              <w:spacing w:after="0" w:line="240" w:lineRule="auto"/>
              <w:ind w:left="0" w:firstLine="0"/>
              <w:rPr>
                <w:rFonts w:eastAsia="Calibri"/>
              </w:rPr>
            </w:pPr>
          </w:p>
        </w:tc>
        <w:tc>
          <w:tcPr>
            <w:tcW w:w="2101" w:type="dxa"/>
          </w:tcPr>
          <w:p w14:paraId="23EFD000" w14:textId="77777777" w:rsidR="009C49A6" w:rsidRPr="00881A1D" w:rsidRDefault="009C49A6" w:rsidP="00C05996">
            <w:pPr>
              <w:spacing w:after="0"/>
              <w:rPr>
                <w:rFonts w:eastAsia="Calibri"/>
              </w:rPr>
            </w:pPr>
            <w:r w:rsidRPr="00881A1D">
              <w:rPr>
                <w:rFonts w:eastAsia="Calibri"/>
              </w:rPr>
              <w:t>Valdymas</w:t>
            </w:r>
          </w:p>
        </w:tc>
        <w:tc>
          <w:tcPr>
            <w:tcW w:w="4997" w:type="dxa"/>
          </w:tcPr>
          <w:p w14:paraId="420B4CEB" w14:textId="77777777" w:rsidR="009C49A6" w:rsidRPr="00881A1D" w:rsidRDefault="009C49A6" w:rsidP="00C05996">
            <w:pPr>
              <w:shd w:val="clear" w:color="auto" w:fill="FFFFFF"/>
              <w:tabs>
                <w:tab w:val="left" w:pos="2"/>
                <w:tab w:val="left" w:pos="34"/>
                <w:tab w:val="left" w:pos="457"/>
              </w:tabs>
              <w:spacing w:after="0"/>
              <w:contextualSpacing/>
              <w:rPr>
                <w:rFonts w:eastAsia="Calibri"/>
              </w:rPr>
            </w:pPr>
            <w:r w:rsidRPr="00881A1D">
              <w:rPr>
                <w:rFonts w:eastAsia="Calibri"/>
              </w:rPr>
              <w:t>Diskusijos pultas turi užtikrinti šias naudotojo valdymo ir informavimo funkcijas:</w:t>
            </w:r>
          </w:p>
          <w:p w14:paraId="4692A0B2" w14:textId="77777777" w:rsidR="009C49A6" w:rsidRPr="00881A1D" w:rsidRDefault="009C49A6" w:rsidP="00C05996">
            <w:pPr>
              <w:numPr>
                <w:ilvl w:val="0"/>
                <w:numId w:val="51"/>
              </w:numPr>
              <w:shd w:val="clear" w:color="auto" w:fill="FFFFFF"/>
              <w:tabs>
                <w:tab w:val="left" w:pos="2"/>
                <w:tab w:val="left" w:pos="34"/>
                <w:tab w:val="left" w:pos="457"/>
              </w:tabs>
              <w:spacing w:after="0" w:line="240" w:lineRule="auto"/>
              <w:contextualSpacing/>
              <w:jc w:val="both"/>
              <w:rPr>
                <w:rFonts w:eastAsia="Calibri"/>
              </w:rPr>
            </w:pPr>
            <w:r w:rsidRPr="00881A1D">
              <w:rPr>
                <w:rFonts w:eastAsia="Calibri"/>
              </w:rPr>
              <w:t>mikrofono įjungimo / išjungimo galimybę su aiškia vizualine indikacija;</w:t>
            </w:r>
          </w:p>
          <w:p w14:paraId="022BB7E4" w14:textId="77777777" w:rsidR="009C49A6" w:rsidRPr="00881A1D" w:rsidRDefault="009C49A6" w:rsidP="00C05996">
            <w:pPr>
              <w:numPr>
                <w:ilvl w:val="0"/>
                <w:numId w:val="51"/>
              </w:numPr>
              <w:shd w:val="clear" w:color="auto" w:fill="FFFFFF"/>
              <w:tabs>
                <w:tab w:val="left" w:pos="2"/>
                <w:tab w:val="left" w:pos="34"/>
                <w:tab w:val="left" w:pos="457"/>
              </w:tabs>
              <w:spacing w:after="0" w:line="240" w:lineRule="auto"/>
              <w:contextualSpacing/>
              <w:jc w:val="both"/>
              <w:rPr>
                <w:rFonts w:eastAsia="Calibri"/>
              </w:rPr>
            </w:pPr>
            <w:r w:rsidRPr="00881A1D">
              <w:rPr>
                <w:rFonts w:eastAsia="Calibri"/>
              </w:rPr>
              <w:t>prioriteto (pirmininkaujančio ar lygiaverčio) kalbėjimo funkciją;</w:t>
            </w:r>
          </w:p>
          <w:p w14:paraId="623A5688" w14:textId="77777777" w:rsidR="009C49A6" w:rsidRPr="00881A1D" w:rsidRDefault="009C49A6" w:rsidP="00C05996">
            <w:pPr>
              <w:numPr>
                <w:ilvl w:val="0"/>
                <w:numId w:val="51"/>
              </w:numPr>
              <w:shd w:val="clear" w:color="auto" w:fill="FFFFFF"/>
              <w:tabs>
                <w:tab w:val="left" w:pos="2"/>
                <w:tab w:val="left" w:pos="34"/>
                <w:tab w:val="left" w:pos="457"/>
              </w:tabs>
              <w:spacing w:after="0" w:line="240" w:lineRule="auto"/>
              <w:contextualSpacing/>
              <w:jc w:val="both"/>
              <w:rPr>
                <w:rFonts w:eastAsia="Calibri"/>
              </w:rPr>
            </w:pPr>
            <w:r w:rsidRPr="00881A1D">
              <w:rPr>
                <w:rFonts w:eastAsia="Calibri"/>
              </w:rPr>
              <w:t>galimybę pateikti kalbėjimo prašymą ir būti įtrauktam į kalbėjimo eilę („kitas eilėje“), aiškiai indikuojant šią būseną naudotojui;</w:t>
            </w:r>
          </w:p>
          <w:p w14:paraId="73167BCB" w14:textId="77777777" w:rsidR="009C49A6" w:rsidRPr="00881A1D" w:rsidRDefault="009C49A6" w:rsidP="00C05996">
            <w:pPr>
              <w:numPr>
                <w:ilvl w:val="0"/>
                <w:numId w:val="51"/>
              </w:numPr>
              <w:shd w:val="clear" w:color="auto" w:fill="FFFFFF"/>
              <w:tabs>
                <w:tab w:val="left" w:pos="2"/>
                <w:tab w:val="left" w:pos="34"/>
                <w:tab w:val="left" w:pos="457"/>
              </w:tabs>
              <w:spacing w:after="0" w:line="240" w:lineRule="auto"/>
              <w:contextualSpacing/>
              <w:jc w:val="both"/>
              <w:rPr>
                <w:rFonts w:eastAsia="Calibri"/>
              </w:rPr>
            </w:pPr>
            <w:r w:rsidRPr="00881A1D">
              <w:rPr>
                <w:rFonts w:eastAsia="Calibri"/>
              </w:rPr>
              <w:t>prijungtų ausinių garso lygio reguliavimą;</w:t>
            </w:r>
          </w:p>
          <w:p w14:paraId="40980A2A" w14:textId="77777777" w:rsidR="009C49A6" w:rsidRPr="00881A1D" w:rsidRDefault="009C49A6" w:rsidP="00C05996">
            <w:pPr>
              <w:numPr>
                <w:ilvl w:val="0"/>
                <w:numId w:val="51"/>
              </w:numPr>
              <w:shd w:val="clear" w:color="auto" w:fill="FFFFFF"/>
              <w:tabs>
                <w:tab w:val="left" w:pos="2"/>
                <w:tab w:val="left" w:pos="34"/>
                <w:tab w:val="left" w:pos="457"/>
              </w:tabs>
              <w:spacing w:after="0" w:line="240" w:lineRule="auto"/>
              <w:contextualSpacing/>
              <w:jc w:val="both"/>
              <w:rPr>
                <w:rFonts w:eastAsia="Calibri"/>
              </w:rPr>
            </w:pPr>
            <w:r w:rsidRPr="00881A1D">
              <w:rPr>
                <w:rFonts w:eastAsia="Calibri"/>
              </w:rPr>
              <w:t>kalbos kanalo pasirinkimo galimybę su pasirinkto kanalo atvaizdavimu.</w:t>
            </w:r>
          </w:p>
          <w:p w14:paraId="23CACAFF" w14:textId="77777777" w:rsidR="009C49A6" w:rsidRPr="00881A1D" w:rsidRDefault="009C49A6" w:rsidP="00C05996">
            <w:pPr>
              <w:shd w:val="clear" w:color="auto" w:fill="FFFFFF"/>
              <w:tabs>
                <w:tab w:val="left" w:pos="2"/>
                <w:tab w:val="left" w:pos="34"/>
                <w:tab w:val="left" w:pos="457"/>
              </w:tabs>
              <w:spacing w:after="0"/>
              <w:contextualSpacing/>
              <w:rPr>
                <w:rFonts w:eastAsia="Calibri"/>
              </w:rPr>
            </w:pPr>
            <w:r w:rsidRPr="00881A1D">
              <w:rPr>
                <w:rFonts w:eastAsia="Calibri"/>
              </w:rPr>
              <w:t>Naudotojui skirta informacija turi būti pateikiama aiškiai įskaitomame integruotame ekranėlyje arba lygiaverčiu naudotojo sąsajos sprendimu.</w:t>
            </w:r>
          </w:p>
        </w:tc>
        <w:tc>
          <w:tcPr>
            <w:tcW w:w="5387" w:type="dxa"/>
          </w:tcPr>
          <w:p w14:paraId="35DA5508" w14:textId="77777777" w:rsidR="009C49A6" w:rsidRPr="00881A1D" w:rsidRDefault="009C49A6" w:rsidP="00C05996">
            <w:pPr>
              <w:shd w:val="clear" w:color="auto" w:fill="FFFFFF"/>
              <w:tabs>
                <w:tab w:val="left" w:pos="2"/>
                <w:tab w:val="left" w:pos="34"/>
                <w:tab w:val="left" w:pos="457"/>
              </w:tabs>
              <w:spacing w:after="0"/>
              <w:rPr>
                <w:rFonts w:eastAsia="Calibri"/>
              </w:rPr>
            </w:pPr>
          </w:p>
        </w:tc>
      </w:tr>
    </w:tbl>
    <w:p w14:paraId="65C9F1A1" w14:textId="77777777" w:rsidR="009C49A6" w:rsidRPr="009C73FE" w:rsidRDefault="009C49A6" w:rsidP="00016B02">
      <w:pPr>
        <w:pStyle w:val="Antrat3"/>
        <w:keepLines w:val="0"/>
        <w:numPr>
          <w:ilvl w:val="2"/>
          <w:numId w:val="0"/>
        </w:numPr>
        <w:tabs>
          <w:tab w:val="left" w:pos="1134"/>
          <w:tab w:val="center" w:pos="4320"/>
          <w:tab w:val="right" w:pos="8640"/>
        </w:tabs>
        <w:spacing w:before="240"/>
        <w:ind w:left="1077" w:hanging="720"/>
        <w:jc w:val="center"/>
        <w:rPr>
          <w:color w:val="auto"/>
          <w:sz w:val="28"/>
          <w:szCs w:val="28"/>
        </w:rPr>
      </w:pPr>
      <w:r w:rsidRPr="009C73FE">
        <w:rPr>
          <w:color w:val="auto"/>
          <w:sz w:val="28"/>
          <w:szCs w:val="28"/>
        </w:rPr>
        <w:t>Diskusinis dalyvio pultas</w:t>
      </w:r>
    </w:p>
    <w:p w14:paraId="0F47A84D" w14:textId="77777777" w:rsidR="009C49A6" w:rsidRPr="00881A1D" w:rsidRDefault="009C49A6" w:rsidP="009C49A6">
      <w:pPr>
        <w:rPr>
          <w:lang w:eastAsia="en-US"/>
        </w:rPr>
      </w:pPr>
    </w:p>
    <w:tbl>
      <w:tblPr>
        <w:tblW w:w="130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074"/>
        <w:gridCol w:w="27"/>
        <w:gridCol w:w="4995"/>
        <w:gridCol w:w="5387"/>
      </w:tblGrid>
      <w:tr w:rsidR="009C49A6" w:rsidRPr="00881A1D" w14:paraId="48D0EC9B" w14:textId="77777777" w:rsidTr="005834C5">
        <w:trPr>
          <w:trHeight w:val="506"/>
        </w:trPr>
        <w:tc>
          <w:tcPr>
            <w:tcW w:w="605" w:type="dxa"/>
          </w:tcPr>
          <w:p w14:paraId="4B103A49" w14:textId="77777777" w:rsidR="009C49A6" w:rsidRPr="00881A1D" w:rsidRDefault="009C49A6" w:rsidP="00155CFF">
            <w:pPr>
              <w:spacing w:after="0"/>
              <w:rPr>
                <w:rFonts w:eastAsia="Calibri"/>
                <w:b/>
                <w:bCs/>
              </w:rPr>
            </w:pPr>
            <w:r w:rsidRPr="00881A1D">
              <w:rPr>
                <w:rFonts w:eastAsia="Calibri"/>
                <w:b/>
                <w:bCs/>
              </w:rPr>
              <w:t>Eil. Nr.</w:t>
            </w:r>
          </w:p>
        </w:tc>
        <w:tc>
          <w:tcPr>
            <w:tcW w:w="2101" w:type="dxa"/>
            <w:gridSpan w:val="2"/>
          </w:tcPr>
          <w:p w14:paraId="4898D1B8"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Parametro pavadinimas</w:t>
            </w:r>
          </w:p>
        </w:tc>
        <w:tc>
          <w:tcPr>
            <w:tcW w:w="4995" w:type="dxa"/>
          </w:tcPr>
          <w:p w14:paraId="29B25976"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Reikalaujama charakteristika</w:t>
            </w:r>
          </w:p>
        </w:tc>
        <w:tc>
          <w:tcPr>
            <w:tcW w:w="5387" w:type="dxa"/>
          </w:tcPr>
          <w:p w14:paraId="3A1EC0A2"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41C8B9DF" w14:textId="77777777" w:rsidTr="005834C5">
        <w:tc>
          <w:tcPr>
            <w:tcW w:w="605" w:type="dxa"/>
          </w:tcPr>
          <w:p w14:paraId="1211C36A" w14:textId="77777777" w:rsidR="009C49A6" w:rsidRPr="00881A1D" w:rsidRDefault="009C49A6" w:rsidP="00155CFF">
            <w:pPr>
              <w:numPr>
                <w:ilvl w:val="0"/>
                <w:numId w:val="45"/>
              </w:numPr>
              <w:spacing w:after="0" w:line="240" w:lineRule="auto"/>
              <w:ind w:left="0" w:firstLine="0"/>
              <w:contextualSpacing/>
              <w:rPr>
                <w:rFonts w:eastAsia="Calibri"/>
              </w:rPr>
            </w:pPr>
          </w:p>
        </w:tc>
        <w:tc>
          <w:tcPr>
            <w:tcW w:w="2074" w:type="dxa"/>
          </w:tcPr>
          <w:p w14:paraId="4E826976"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Gamintojas, modelis</w:t>
            </w:r>
          </w:p>
        </w:tc>
        <w:tc>
          <w:tcPr>
            <w:tcW w:w="10409" w:type="dxa"/>
            <w:gridSpan w:val="3"/>
          </w:tcPr>
          <w:p w14:paraId="7C14B74B"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5D2621B0" w14:textId="77777777" w:rsidTr="005834C5">
        <w:tc>
          <w:tcPr>
            <w:tcW w:w="605" w:type="dxa"/>
          </w:tcPr>
          <w:p w14:paraId="4C8F8324" w14:textId="77777777" w:rsidR="009C49A6" w:rsidRPr="00881A1D" w:rsidRDefault="009C49A6" w:rsidP="00155CFF">
            <w:pPr>
              <w:numPr>
                <w:ilvl w:val="0"/>
                <w:numId w:val="45"/>
              </w:numPr>
              <w:spacing w:after="0" w:line="240" w:lineRule="auto"/>
              <w:ind w:left="0" w:firstLine="0"/>
              <w:contextualSpacing/>
              <w:rPr>
                <w:rFonts w:eastAsia="Calibri"/>
              </w:rPr>
            </w:pPr>
          </w:p>
        </w:tc>
        <w:tc>
          <w:tcPr>
            <w:tcW w:w="2074" w:type="dxa"/>
          </w:tcPr>
          <w:p w14:paraId="38A6E1D5"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bCs/>
                <w:kern w:val="2"/>
                <w:bdr w:val="nil"/>
              </w:rPr>
              <w:t>Konstrukcija</w:t>
            </w:r>
          </w:p>
        </w:tc>
        <w:tc>
          <w:tcPr>
            <w:tcW w:w="5022" w:type="dxa"/>
            <w:gridSpan w:val="2"/>
          </w:tcPr>
          <w:p w14:paraId="7532757A" w14:textId="77777777" w:rsidR="009C49A6" w:rsidRPr="00881A1D" w:rsidRDefault="009C49A6" w:rsidP="00155CFF">
            <w:pPr>
              <w:shd w:val="clear" w:color="auto" w:fill="FFFFFF"/>
              <w:tabs>
                <w:tab w:val="left" w:pos="2"/>
              </w:tabs>
              <w:spacing w:after="0"/>
              <w:rPr>
                <w:rFonts w:eastAsia="Calibri"/>
              </w:rPr>
            </w:pPr>
            <w:r w:rsidRPr="00881A1D">
              <w:rPr>
                <w:rFonts w:eastAsia="Calibri"/>
              </w:rPr>
              <w:t>Pultai turi būti nuolatiniam montavimui į stalviršį, įleidžiamu / įmontuojamu („</w:t>
            </w:r>
            <w:proofErr w:type="spellStart"/>
            <w:r w:rsidRPr="00881A1D">
              <w:rPr>
                <w:rFonts w:eastAsia="Calibri"/>
              </w:rPr>
              <w:t>flush</w:t>
            </w:r>
            <w:proofErr w:type="spellEnd"/>
            <w:r w:rsidRPr="00881A1D">
              <w:rPr>
                <w:rFonts w:eastAsia="Calibri"/>
              </w:rPr>
              <w:t>“) būdu, integruojami į konferencinių stalų konstrukciją.</w:t>
            </w:r>
          </w:p>
          <w:p w14:paraId="2BD1C601"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lastRenderedPageBreak/>
              <w:t>Ant stalviršio pastatomi diskusijų pultai, skirti naudoti be integravimo į stalą, taip pat sprendimai, kai pultas laikomas atskiro laikančio stovo ar pagrindo pagalba, nelaikomi lygiaverčiais sprendimais.</w:t>
            </w:r>
          </w:p>
          <w:p w14:paraId="29A5D16E"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 xml:space="preserve">Į stalviršį integruojamos diskusijų pulto dalies projekcija stalviršio paviršiuje (neskaičiuojant mikrofono laikiklio ir kitų virš stalviršio esančių dalių) neturi viršyti </w:t>
            </w:r>
            <w:r>
              <w:rPr>
                <w:rFonts w:eastAsia="Calibri"/>
              </w:rPr>
              <w:t>380</w:t>
            </w:r>
            <w:r w:rsidRPr="00881A1D">
              <w:rPr>
                <w:rFonts w:eastAsia="Calibri"/>
              </w:rPr>
              <w:t xml:space="preserve"> mm pločio ir </w:t>
            </w:r>
            <w:r>
              <w:rPr>
                <w:rFonts w:eastAsia="Calibri"/>
              </w:rPr>
              <w:t>80</w:t>
            </w:r>
            <w:r w:rsidRPr="00881A1D">
              <w:rPr>
                <w:rFonts w:eastAsia="Calibri"/>
              </w:rPr>
              <w:t xml:space="preserve"> mm gylio, siekiant užtikrinti ergonomišką darbo vietų išdėstymą ir baldų suderinamumą.</w:t>
            </w:r>
          </w:p>
        </w:tc>
        <w:tc>
          <w:tcPr>
            <w:tcW w:w="5387" w:type="dxa"/>
          </w:tcPr>
          <w:p w14:paraId="59604439"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4F8B6133" w14:textId="77777777" w:rsidTr="005834C5">
        <w:tc>
          <w:tcPr>
            <w:tcW w:w="605" w:type="dxa"/>
          </w:tcPr>
          <w:p w14:paraId="1AE734C2" w14:textId="77777777" w:rsidR="009C49A6" w:rsidRPr="00881A1D" w:rsidRDefault="009C49A6" w:rsidP="00155CFF">
            <w:pPr>
              <w:numPr>
                <w:ilvl w:val="0"/>
                <w:numId w:val="45"/>
              </w:numPr>
              <w:spacing w:after="0" w:line="240" w:lineRule="auto"/>
              <w:ind w:left="0" w:firstLine="0"/>
              <w:contextualSpacing/>
              <w:rPr>
                <w:rFonts w:eastAsia="Calibri"/>
              </w:rPr>
            </w:pPr>
          </w:p>
        </w:tc>
        <w:tc>
          <w:tcPr>
            <w:tcW w:w="2074" w:type="dxa"/>
          </w:tcPr>
          <w:p w14:paraId="32DFA575"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Ryšio tipas</w:t>
            </w:r>
          </w:p>
        </w:tc>
        <w:tc>
          <w:tcPr>
            <w:tcW w:w="5022" w:type="dxa"/>
            <w:gridSpan w:val="2"/>
          </w:tcPr>
          <w:p w14:paraId="48DB4F12"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 xml:space="preserve">Skaitmeninis garso ir valdymo signalų perdavimas tarp sistemos komponentų turi būti vykdomas naudojant fizinę </w:t>
            </w:r>
            <w:proofErr w:type="spellStart"/>
            <w:r w:rsidRPr="00881A1D">
              <w:rPr>
                <w:rFonts w:eastAsia="Calibri"/>
              </w:rPr>
              <w:t>Ethernet</w:t>
            </w:r>
            <w:proofErr w:type="spellEnd"/>
            <w:r w:rsidRPr="00881A1D">
              <w:rPr>
                <w:rFonts w:eastAsia="Calibri"/>
              </w:rPr>
              <w:t xml:space="preserve"> kabelinę infrastruktūrą (ne žemesnės kaip 5e kategorijos kabelius), laikantis įrangos gamintojo rekomendacijų. </w:t>
            </w:r>
          </w:p>
        </w:tc>
        <w:tc>
          <w:tcPr>
            <w:tcW w:w="5387" w:type="dxa"/>
          </w:tcPr>
          <w:p w14:paraId="20755004"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1028AB03" w14:textId="77777777" w:rsidTr="005834C5">
        <w:tc>
          <w:tcPr>
            <w:tcW w:w="605" w:type="dxa"/>
          </w:tcPr>
          <w:p w14:paraId="311CC0C3" w14:textId="77777777" w:rsidR="009C49A6" w:rsidRPr="00881A1D" w:rsidRDefault="009C49A6" w:rsidP="00155CFF">
            <w:pPr>
              <w:numPr>
                <w:ilvl w:val="0"/>
                <w:numId w:val="45"/>
              </w:numPr>
              <w:spacing w:after="0" w:line="240" w:lineRule="auto"/>
              <w:ind w:left="0" w:firstLine="0"/>
              <w:contextualSpacing/>
              <w:rPr>
                <w:rFonts w:eastAsia="Calibri"/>
              </w:rPr>
            </w:pPr>
          </w:p>
        </w:tc>
        <w:tc>
          <w:tcPr>
            <w:tcW w:w="2074" w:type="dxa"/>
          </w:tcPr>
          <w:p w14:paraId="371BCD82"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Integruotas garsiakalbis</w:t>
            </w:r>
          </w:p>
        </w:tc>
        <w:tc>
          <w:tcPr>
            <w:tcW w:w="5022" w:type="dxa"/>
            <w:gridSpan w:val="2"/>
          </w:tcPr>
          <w:p w14:paraId="40A7D7CE"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Turi būti, ne mažesnės kaip 1 W galios.</w:t>
            </w:r>
          </w:p>
        </w:tc>
        <w:tc>
          <w:tcPr>
            <w:tcW w:w="5387" w:type="dxa"/>
          </w:tcPr>
          <w:p w14:paraId="020EE30A"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47B7CA5A" w14:textId="77777777" w:rsidTr="005834C5">
        <w:tc>
          <w:tcPr>
            <w:tcW w:w="605" w:type="dxa"/>
          </w:tcPr>
          <w:p w14:paraId="0335444C" w14:textId="77777777" w:rsidR="009C49A6" w:rsidRPr="00881A1D" w:rsidRDefault="009C49A6" w:rsidP="00155CFF">
            <w:pPr>
              <w:numPr>
                <w:ilvl w:val="0"/>
                <w:numId w:val="45"/>
              </w:numPr>
              <w:spacing w:after="0" w:line="240" w:lineRule="auto"/>
              <w:ind w:left="0" w:firstLine="0"/>
              <w:contextualSpacing/>
              <w:rPr>
                <w:rFonts w:eastAsia="Calibri"/>
              </w:rPr>
            </w:pPr>
          </w:p>
        </w:tc>
        <w:tc>
          <w:tcPr>
            <w:tcW w:w="2074" w:type="dxa"/>
          </w:tcPr>
          <w:p w14:paraId="2D89D68D"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Mikrofono lizdas</w:t>
            </w:r>
          </w:p>
        </w:tc>
        <w:tc>
          <w:tcPr>
            <w:tcW w:w="5022" w:type="dxa"/>
            <w:gridSpan w:val="2"/>
          </w:tcPr>
          <w:p w14:paraId="1BF8A8E2"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Turi būti integruotas mikrofono lizdas. Mikrofonas turi būti nuimamas, tačiau apsaugotas paspaudžiamu arba prisukamu užraktu</w:t>
            </w:r>
          </w:p>
        </w:tc>
        <w:tc>
          <w:tcPr>
            <w:tcW w:w="5387" w:type="dxa"/>
          </w:tcPr>
          <w:p w14:paraId="2D739F6C"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1FA8A788" w14:textId="77777777" w:rsidTr="005834C5">
        <w:tc>
          <w:tcPr>
            <w:tcW w:w="605" w:type="dxa"/>
          </w:tcPr>
          <w:p w14:paraId="70DAA98C" w14:textId="77777777" w:rsidR="009C49A6" w:rsidRPr="00881A1D" w:rsidRDefault="009C49A6" w:rsidP="00155CFF">
            <w:pPr>
              <w:numPr>
                <w:ilvl w:val="0"/>
                <w:numId w:val="45"/>
              </w:numPr>
              <w:spacing w:after="0" w:line="240" w:lineRule="auto"/>
              <w:ind w:left="0" w:firstLine="0"/>
              <w:contextualSpacing/>
              <w:rPr>
                <w:rFonts w:eastAsia="Calibri"/>
              </w:rPr>
            </w:pPr>
          </w:p>
        </w:tc>
        <w:tc>
          <w:tcPr>
            <w:tcW w:w="2074" w:type="dxa"/>
          </w:tcPr>
          <w:p w14:paraId="0FA74B4F"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Ausinių lizdas</w:t>
            </w:r>
          </w:p>
        </w:tc>
        <w:tc>
          <w:tcPr>
            <w:tcW w:w="5022" w:type="dxa"/>
            <w:gridSpan w:val="2"/>
          </w:tcPr>
          <w:p w14:paraId="2000DB76"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Turi būti integruotas ausinių lizdas sinchroninio vertimo ir/arba tiesioginės diskusijos klausymui</w:t>
            </w:r>
          </w:p>
        </w:tc>
        <w:tc>
          <w:tcPr>
            <w:tcW w:w="5387" w:type="dxa"/>
          </w:tcPr>
          <w:p w14:paraId="5BEFF576"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0E866256" w14:textId="77777777" w:rsidTr="005834C5">
        <w:tc>
          <w:tcPr>
            <w:tcW w:w="605" w:type="dxa"/>
          </w:tcPr>
          <w:p w14:paraId="242FC2F5" w14:textId="77777777" w:rsidR="009C49A6" w:rsidRPr="00881A1D" w:rsidRDefault="009C49A6" w:rsidP="00155CFF">
            <w:pPr>
              <w:numPr>
                <w:ilvl w:val="0"/>
                <w:numId w:val="45"/>
              </w:numPr>
              <w:spacing w:after="0" w:line="240" w:lineRule="auto"/>
              <w:ind w:left="0" w:firstLine="0"/>
              <w:contextualSpacing/>
              <w:rPr>
                <w:rFonts w:eastAsia="Calibri"/>
              </w:rPr>
            </w:pPr>
          </w:p>
        </w:tc>
        <w:tc>
          <w:tcPr>
            <w:tcW w:w="2074" w:type="dxa"/>
          </w:tcPr>
          <w:p w14:paraId="5756ED78"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Valdymas</w:t>
            </w:r>
          </w:p>
        </w:tc>
        <w:tc>
          <w:tcPr>
            <w:tcW w:w="5022" w:type="dxa"/>
            <w:gridSpan w:val="2"/>
          </w:tcPr>
          <w:p w14:paraId="3CE104D6"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Turi būti mikrofono įjungimo mygtukas su LED šviesos indikacija, prijungtų ausinių garso reguliavimo mygtukai, turi būti kalbos kanalo pasirinkimo galimybė su kanalo atvaizdavimu. Informacija naudotojui turi būti pateikiama aiškiai įskaitomame integruotame ekranėlyje.</w:t>
            </w:r>
          </w:p>
        </w:tc>
        <w:tc>
          <w:tcPr>
            <w:tcW w:w="5387" w:type="dxa"/>
          </w:tcPr>
          <w:p w14:paraId="1F836354"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bl>
    <w:p w14:paraId="54774865" w14:textId="77777777" w:rsidR="009C49A6" w:rsidRPr="00155CFF" w:rsidRDefault="009C49A6" w:rsidP="00016B02">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155CFF">
        <w:rPr>
          <w:color w:val="auto"/>
          <w:sz w:val="28"/>
          <w:szCs w:val="28"/>
        </w:rPr>
        <w:lastRenderedPageBreak/>
        <w:t>Vertimo pultas</w:t>
      </w:r>
    </w:p>
    <w:p w14:paraId="7F212BA5" w14:textId="77777777" w:rsidR="009C49A6" w:rsidRPr="00881A1D" w:rsidRDefault="009C49A6" w:rsidP="009C49A6">
      <w:pPr>
        <w:rPr>
          <w:lang w:eastAsia="en-US"/>
        </w:rPr>
      </w:pPr>
    </w:p>
    <w:tbl>
      <w:tblPr>
        <w:tblW w:w="130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135"/>
        <w:gridCol w:w="4961"/>
        <w:gridCol w:w="5387"/>
      </w:tblGrid>
      <w:tr w:rsidR="009C49A6" w:rsidRPr="00881A1D" w14:paraId="238DCB4D" w14:textId="77777777" w:rsidTr="005834C5">
        <w:trPr>
          <w:trHeight w:val="506"/>
        </w:trPr>
        <w:tc>
          <w:tcPr>
            <w:tcW w:w="605" w:type="dxa"/>
          </w:tcPr>
          <w:p w14:paraId="36945ACB" w14:textId="77777777" w:rsidR="009C49A6" w:rsidRPr="00881A1D" w:rsidRDefault="009C49A6" w:rsidP="00926848">
            <w:pPr>
              <w:rPr>
                <w:rFonts w:eastAsia="Calibri"/>
                <w:b/>
                <w:bCs/>
              </w:rPr>
            </w:pPr>
            <w:r w:rsidRPr="00881A1D">
              <w:rPr>
                <w:rFonts w:eastAsia="Calibri"/>
                <w:b/>
                <w:bCs/>
              </w:rPr>
              <w:t>Eil. Nr.</w:t>
            </w:r>
          </w:p>
        </w:tc>
        <w:tc>
          <w:tcPr>
            <w:tcW w:w="2135" w:type="dxa"/>
          </w:tcPr>
          <w:p w14:paraId="746BEF57" w14:textId="77777777" w:rsidR="009C49A6" w:rsidRPr="00881A1D" w:rsidRDefault="009C49A6" w:rsidP="00926848">
            <w:pPr>
              <w:shd w:val="clear" w:color="auto" w:fill="FFFFFF"/>
              <w:tabs>
                <w:tab w:val="left" w:pos="2"/>
              </w:tabs>
              <w:rPr>
                <w:rFonts w:eastAsia="Calibri"/>
                <w:b/>
                <w:bCs/>
              </w:rPr>
            </w:pPr>
            <w:r w:rsidRPr="00881A1D">
              <w:rPr>
                <w:rFonts w:eastAsia="Calibri"/>
                <w:b/>
                <w:bCs/>
              </w:rPr>
              <w:t>Parametro pavadinimas</w:t>
            </w:r>
          </w:p>
        </w:tc>
        <w:tc>
          <w:tcPr>
            <w:tcW w:w="4961" w:type="dxa"/>
          </w:tcPr>
          <w:p w14:paraId="6BC9D563" w14:textId="77777777" w:rsidR="009C49A6" w:rsidRPr="00881A1D" w:rsidRDefault="009C49A6" w:rsidP="00926848">
            <w:pPr>
              <w:shd w:val="clear" w:color="auto" w:fill="FFFFFF"/>
              <w:tabs>
                <w:tab w:val="left" w:pos="2"/>
              </w:tabs>
              <w:rPr>
                <w:rFonts w:eastAsia="Calibri"/>
                <w:b/>
                <w:bCs/>
              </w:rPr>
            </w:pPr>
            <w:r w:rsidRPr="00881A1D">
              <w:rPr>
                <w:rFonts w:eastAsia="Calibri"/>
                <w:b/>
                <w:bCs/>
              </w:rPr>
              <w:t>Reikalaujama charakteristika</w:t>
            </w:r>
          </w:p>
        </w:tc>
        <w:tc>
          <w:tcPr>
            <w:tcW w:w="5387" w:type="dxa"/>
          </w:tcPr>
          <w:p w14:paraId="390C2FAD" w14:textId="77777777" w:rsidR="009C49A6" w:rsidRPr="00881A1D" w:rsidRDefault="009C49A6" w:rsidP="00926848">
            <w:pPr>
              <w:shd w:val="clear" w:color="auto" w:fill="FFFFFF"/>
              <w:tabs>
                <w:tab w:val="left" w:pos="2"/>
              </w:tabs>
              <w:rPr>
                <w:rFonts w:eastAsia="Calibri"/>
                <w:b/>
                <w:bCs/>
              </w:rPr>
            </w:pPr>
            <w:r w:rsidRPr="00881A1D">
              <w:rPr>
                <w:rFonts w:eastAsia="Calibri"/>
                <w:b/>
                <w:bCs/>
              </w:rPr>
              <w:t>Siūloma charakteristika</w:t>
            </w:r>
          </w:p>
        </w:tc>
      </w:tr>
      <w:tr w:rsidR="009C49A6" w:rsidRPr="00881A1D" w14:paraId="4F17508A" w14:textId="77777777" w:rsidTr="005834C5">
        <w:tc>
          <w:tcPr>
            <w:tcW w:w="605" w:type="dxa"/>
          </w:tcPr>
          <w:p w14:paraId="11BD1F71"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1F6BFD0E"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rPr>
                <w:rFonts w:eastAsia="Calibri"/>
              </w:rPr>
              <w:t>Gamintojas, modelis</w:t>
            </w:r>
          </w:p>
        </w:tc>
        <w:tc>
          <w:tcPr>
            <w:tcW w:w="10348" w:type="dxa"/>
            <w:gridSpan w:val="2"/>
          </w:tcPr>
          <w:p w14:paraId="0CD7D51C"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2D58C456" w14:textId="77777777" w:rsidTr="005834C5">
        <w:tc>
          <w:tcPr>
            <w:tcW w:w="605" w:type="dxa"/>
          </w:tcPr>
          <w:p w14:paraId="4C798EE8"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6E6C2CC6"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Tipas</w:t>
            </w:r>
          </w:p>
        </w:tc>
        <w:tc>
          <w:tcPr>
            <w:tcW w:w="4961" w:type="dxa"/>
          </w:tcPr>
          <w:p w14:paraId="46FEA79B" w14:textId="77777777" w:rsidR="009C49A6" w:rsidRPr="00881A1D" w:rsidRDefault="009C49A6" w:rsidP="00926848">
            <w:pPr>
              <w:shd w:val="clear" w:color="auto" w:fill="FFFFFF" w:themeFill="background1"/>
              <w:tabs>
                <w:tab w:val="left" w:pos="2"/>
                <w:tab w:val="left" w:pos="34"/>
                <w:tab w:val="left" w:pos="457"/>
              </w:tabs>
              <w:contextualSpacing/>
              <w:rPr>
                <w:rFonts w:eastAsia="Calibri"/>
              </w:rPr>
            </w:pPr>
            <w:r w:rsidRPr="00881A1D">
              <w:t>Vertėjo pultas su integruotu ekranu ir valdymo klavišais</w:t>
            </w:r>
          </w:p>
        </w:tc>
        <w:tc>
          <w:tcPr>
            <w:tcW w:w="5387" w:type="dxa"/>
          </w:tcPr>
          <w:p w14:paraId="3270D2EE"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3848BBBC" w14:textId="77777777" w:rsidTr="005834C5">
        <w:tc>
          <w:tcPr>
            <w:tcW w:w="605" w:type="dxa"/>
          </w:tcPr>
          <w:p w14:paraId="4170E2D8"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22BB5CE0" w14:textId="77777777" w:rsidR="009C49A6" w:rsidRPr="00881A1D" w:rsidRDefault="009C49A6" w:rsidP="00926848">
            <w:pPr>
              <w:shd w:val="clear" w:color="auto" w:fill="FFFFFF"/>
              <w:tabs>
                <w:tab w:val="left" w:pos="2"/>
                <w:tab w:val="left" w:pos="34"/>
                <w:tab w:val="left" w:pos="457"/>
              </w:tabs>
              <w:contextualSpacing/>
            </w:pPr>
            <w:r w:rsidRPr="00881A1D">
              <w:t>Konstrukcija</w:t>
            </w:r>
          </w:p>
        </w:tc>
        <w:tc>
          <w:tcPr>
            <w:tcW w:w="4961" w:type="dxa"/>
          </w:tcPr>
          <w:p w14:paraId="08E6C024" w14:textId="77777777" w:rsidR="009C49A6" w:rsidRPr="00881A1D" w:rsidRDefault="009C49A6" w:rsidP="00926848">
            <w:pPr>
              <w:shd w:val="clear" w:color="auto" w:fill="FFFFFF" w:themeFill="background1"/>
              <w:tabs>
                <w:tab w:val="left" w:pos="2"/>
                <w:tab w:val="left" w:pos="34"/>
                <w:tab w:val="left" w:pos="457"/>
              </w:tabs>
              <w:contextualSpacing/>
            </w:pPr>
            <w:r w:rsidRPr="00881A1D">
              <w:t>Vertimo pultas nebūtinai integruotas į posėdžių salės stalviršį ir jo matmenys nėra ribojami šioje techninėje specifikacijoje.</w:t>
            </w:r>
          </w:p>
        </w:tc>
        <w:tc>
          <w:tcPr>
            <w:tcW w:w="5387" w:type="dxa"/>
          </w:tcPr>
          <w:p w14:paraId="1765D27D"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6CF38157" w14:textId="77777777" w:rsidTr="005834C5">
        <w:tc>
          <w:tcPr>
            <w:tcW w:w="605" w:type="dxa"/>
          </w:tcPr>
          <w:p w14:paraId="5956E939"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763E05F2"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Palaikomas vertimo kanalų kiekis</w:t>
            </w:r>
          </w:p>
        </w:tc>
        <w:tc>
          <w:tcPr>
            <w:tcW w:w="4961" w:type="dxa"/>
          </w:tcPr>
          <w:p w14:paraId="447717BD"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Turi būti ne mažesnis kaip 8 kanalų</w:t>
            </w:r>
          </w:p>
        </w:tc>
        <w:tc>
          <w:tcPr>
            <w:tcW w:w="5387" w:type="dxa"/>
          </w:tcPr>
          <w:p w14:paraId="27D68D32"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50D39FB0" w14:textId="77777777" w:rsidTr="005834C5">
        <w:tc>
          <w:tcPr>
            <w:tcW w:w="605" w:type="dxa"/>
          </w:tcPr>
          <w:p w14:paraId="54B5E010"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6061B095"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Palaikomas dažnių diapazonas</w:t>
            </w:r>
          </w:p>
        </w:tc>
        <w:tc>
          <w:tcPr>
            <w:tcW w:w="4961" w:type="dxa"/>
          </w:tcPr>
          <w:p w14:paraId="1EC03E1D"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 xml:space="preserve">Turi būti ne siauresnis kaip 125 Hz-15 </w:t>
            </w:r>
            <w:proofErr w:type="spellStart"/>
            <w:r w:rsidRPr="00881A1D">
              <w:t>kHz</w:t>
            </w:r>
            <w:proofErr w:type="spellEnd"/>
          </w:p>
        </w:tc>
        <w:tc>
          <w:tcPr>
            <w:tcW w:w="5387" w:type="dxa"/>
          </w:tcPr>
          <w:p w14:paraId="501BAD49"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2636F2C3" w14:textId="77777777" w:rsidTr="005834C5">
        <w:tc>
          <w:tcPr>
            <w:tcW w:w="605" w:type="dxa"/>
          </w:tcPr>
          <w:p w14:paraId="61A1F86E"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1DC47778"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Skystųjų kristalų ekranas</w:t>
            </w:r>
          </w:p>
        </w:tc>
        <w:tc>
          <w:tcPr>
            <w:tcW w:w="4961" w:type="dxa"/>
          </w:tcPr>
          <w:p w14:paraId="1527F277"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Vertimo pultas turi turėti integruotą ekraną, užtikrinantį aiškų informacijos pateikimą vertėjui.</w:t>
            </w:r>
          </w:p>
        </w:tc>
        <w:tc>
          <w:tcPr>
            <w:tcW w:w="5387" w:type="dxa"/>
          </w:tcPr>
          <w:p w14:paraId="388D77BA"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294D9646" w14:textId="77777777" w:rsidTr="005834C5">
        <w:tc>
          <w:tcPr>
            <w:tcW w:w="605" w:type="dxa"/>
          </w:tcPr>
          <w:p w14:paraId="250BF4AA"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56B5DEB8"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Valdymas</w:t>
            </w:r>
          </w:p>
        </w:tc>
        <w:tc>
          <w:tcPr>
            <w:tcW w:w="4961" w:type="dxa"/>
          </w:tcPr>
          <w:p w14:paraId="1A2E2531" w14:textId="77777777" w:rsidR="009C49A6" w:rsidRPr="00881A1D" w:rsidRDefault="009C49A6" w:rsidP="00926848">
            <w:pPr>
              <w:shd w:val="clear" w:color="auto" w:fill="FFFFFF" w:themeFill="background1"/>
              <w:tabs>
                <w:tab w:val="left" w:pos="2"/>
                <w:tab w:val="left" w:pos="34"/>
                <w:tab w:val="left" w:pos="457"/>
              </w:tabs>
              <w:contextualSpacing/>
              <w:rPr>
                <w:rFonts w:eastAsia="Calibri"/>
              </w:rPr>
            </w:pPr>
            <w:r w:rsidRPr="00881A1D">
              <w:t>Turi būti garsumo valdymas</w:t>
            </w:r>
          </w:p>
        </w:tc>
        <w:tc>
          <w:tcPr>
            <w:tcW w:w="5387" w:type="dxa"/>
          </w:tcPr>
          <w:p w14:paraId="7755954D"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021B8EC6" w14:textId="77777777" w:rsidTr="005834C5">
        <w:tc>
          <w:tcPr>
            <w:tcW w:w="605" w:type="dxa"/>
          </w:tcPr>
          <w:p w14:paraId="208AB31B"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0405C4B7"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Vertimo galimybės</w:t>
            </w:r>
          </w:p>
        </w:tc>
        <w:tc>
          <w:tcPr>
            <w:tcW w:w="4961" w:type="dxa"/>
          </w:tcPr>
          <w:p w14:paraId="6C5852E8" w14:textId="77777777" w:rsidR="009C49A6" w:rsidRPr="00881A1D" w:rsidRDefault="009C49A6" w:rsidP="00926848">
            <w:pPr>
              <w:shd w:val="clear" w:color="auto" w:fill="FFFFFF" w:themeFill="background1"/>
              <w:tabs>
                <w:tab w:val="left" w:pos="2"/>
                <w:tab w:val="left" w:pos="34"/>
                <w:tab w:val="left" w:pos="457"/>
              </w:tabs>
              <w:contextualSpacing/>
              <w:rPr>
                <w:rFonts w:eastAsia="Calibri"/>
              </w:rPr>
            </w:pPr>
            <w:r w:rsidRPr="00881A1D">
              <w:t xml:space="preserve">Turi būti tiesioginis ir pasirenkamasis </w:t>
            </w:r>
          </w:p>
        </w:tc>
        <w:tc>
          <w:tcPr>
            <w:tcW w:w="5387" w:type="dxa"/>
          </w:tcPr>
          <w:p w14:paraId="1371717D"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5A2D3303" w14:textId="77777777" w:rsidTr="005834C5">
        <w:tc>
          <w:tcPr>
            <w:tcW w:w="605" w:type="dxa"/>
          </w:tcPr>
          <w:p w14:paraId="7640E48B"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328CA58E"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Kalbų pavadinimai</w:t>
            </w:r>
          </w:p>
        </w:tc>
        <w:tc>
          <w:tcPr>
            <w:tcW w:w="4961" w:type="dxa"/>
          </w:tcPr>
          <w:p w14:paraId="58B80922" w14:textId="77777777" w:rsidR="009C49A6" w:rsidRPr="00881A1D" w:rsidRDefault="009C49A6" w:rsidP="00926848">
            <w:pPr>
              <w:shd w:val="clear" w:color="auto" w:fill="FFFFFF" w:themeFill="background1"/>
              <w:tabs>
                <w:tab w:val="left" w:pos="2"/>
                <w:tab w:val="left" w:pos="34"/>
                <w:tab w:val="left" w:pos="457"/>
              </w:tabs>
              <w:contextualSpacing/>
              <w:rPr>
                <w:rFonts w:eastAsia="Calibri"/>
              </w:rPr>
            </w:pPr>
            <w:r w:rsidRPr="00881A1D">
              <w:t>Integruotame ekrane turi būti galimybė matyti kalbas į kurias vyksta vertimas, pasirinkta kalba į kurią verčiama ir kokia yra pagrindinė renginio kalba (</w:t>
            </w:r>
            <w:proofErr w:type="spellStart"/>
            <w:r w:rsidRPr="00881A1D">
              <w:t>floor</w:t>
            </w:r>
            <w:proofErr w:type="spellEnd"/>
            <w:r w:rsidRPr="00881A1D">
              <w:t>)</w:t>
            </w:r>
          </w:p>
        </w:tc>
        <w:tc>
          <w:tcPr>
            <w:tcW w:w="5387" w:type="dxa"/>
          </w:tcPr>
          <w:p w14:paraId="2743414F"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3EA190E2" w14:textId="77777777" w:rsidTr="005834C5">
        <w:tc>
          <w:tcPr>
            <w:tcW w:w="605" w:type="dxa"/>
          </w:tcPr>
          <w:p w14:paraId="130AE697"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243CE2EF"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Nutildymo mygtukas</w:t>
            </w:r>
          </w:p>
        </w:tc>
        <w:tc>
          <w:tcPr>
            <w:tcW w:w="4961" w:type="dxa"/>
          </w:tcPr>
          <w:p w14:paraId="4EDAA784"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 xml:space="preserve">Turi būti </w:t>
            </w:r>
          </w:p>
        </w:tc>
        <w:tc>
          <w:tcPr>
            <w:tcW w:w="5387" w:type="dxa"/>
          </w:tcPr>
          <w:p w14:paraId="355951BD"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54C10243" w14:textId="77777777" w:rsidTr="005834C5">
        <w:tc>
          <w:tcPr>
            <w:tcW w:w="605" w:type="dxa"/>
          </w:tcPr>
          <w:p w14:paraId="5740040B"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4DE800F2"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Kalbėjimo lėčiau mygtukas</w:t>
            </w:r>
          </w:p>
        </w:tc>
        <w:tc>
          <w:tcPr>
            <w:tcW w:w="4961" w:type="dxa"/>
          </w:tcPr>
          <w:p w14:paraId="587933C8"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Turi būti, skirtas pranešti kalbėtojui apie tai, kad kalbėtų lėčiau</w:t>
            </w:r>
          </w:p>
        </w:tc>
        <w:tc>
          <w:tcPr>
            <w:tcW w:w="5387" w:type="dxa"/>
          </w:tcPr>
          <w:p w14:paraId="3CC460C4"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798EC4A1" w14:textId="77777777" w:rsidTr="005834C5">
        <w:tc>
          <w:tcPr>
            <w:tcW w:w="605" w:type="dxa"/>
          </w:tcPr>
          <w:p w14:paraId="0B80B3FD"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638596BF"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Papildomos funkcijos</w:t>
            </w:r>
          </w:p>
        </w:tc>
        <w:tc>
          <w:tcPr>
            <w:tcW w:w="4961" w:type="dxa"/>
          </w:tcPr>
          <w:p w14:paraId="16F5132D"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 xml:space="preserve">Vertimo pulto valdymo elementai turi būti ergonomiški ir pritaikyti naudoti įvairių poreikių turintiems naudotojams (įskaitant </w:t>
            </w:r>
            <w:proofErr w:type="spellStart"/>
            <w:r w:rsidRPr="00881A1D">
              <w:t>taktilinius</w:t>
            </w:r>
            <w:proofErr w:type="spellEnd"/>
            <w:r w:rsidRPr="00881A1D">
              <w:t xml:space="preserve"> ir (ar) garsinius sprendimus).</w:t>
            </w:r>
          </w:p>
        </w:tc>
        <w:tc>
          <w:tcPr>
            <w:tcW w:w="5387" w:type="dxa"/>
          </w:tcPr>
          <w:p w14:paraId="52ED6D81"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11252A11" w14:textId="77777777" w:rsidTr="005834C5">
        <w:tc>
          <w:tcPr>
            <w:tcW w:w="605" w:type="dxa"/>
          </w:tcPr>
          <w:p w14:paraId="751A3B5D"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0A6447C3"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Mikrofonas</w:t>
            </w:r>
          </w:p>
        </w:tc>
        <w:tc>
          <w:tcPr>
            <w:tcW w:w="4961" w:type="dxa"/>
          </w:tcPr>
          <w:p w14:paraId="4421C9BF" w14:textId="77777777" w:rsidR="009C49A6" w:rsidRPr="00881A1D" w:rsidRDefault="009C49A6" w:rsidP="00926848">
            <w:pPr>
              <w:shd w:val="clear" w:color="auto" w:fill="FFFFFF" w:themeFill="background1"/>
              <w:tabs>
                <w:tab w:val="left" w:pos="2"/>
                <w:tab w:val="left" w:pos="34"/>
                <w:tab w:val="left" w:pos="457"/>
              </w:tabs>
              <w:contextualSpacing/>
              <w:rPr>
                <w:rFonts w:eastAsia="Calibri"/>
              </w:rPr>
            </w:pPr>
            <w:r w:rsidRPr="00881A1D">
              <w:t xml:space="preserve">Komplekte su vertimo pultu turi būti mikrofonas lanksčiu kakleliu, kurio ilgis turi būti intervale nuo 30 iki 50 cm., mikrofonas turi turėti integruotą būsenos indikacinį žiedą, </w:t>
            </w:r>
            <w:r w:rsidRPr="00881A1D">
              <w:rPr>
                <w:rFonts w:eastAsia="Calibri"/>
              </w:rPr>
              <w:t>ir atitikti ISO 22259:2019 standarto reikalavimus.</w:t>
            </w:r>
          </w:p>
          <w:p w14:paraId="5F459048" w14:textId="77777777" w:rsidR="009C49A6" w:rsidRPr="00881A1D" w:rsidRDefault="009C49A6" w:rsidP="00926848">
            <w:pPr>
              <w:shd w:val="clear" w:color="auto" w:fill="FFFFFF" w:themeFill="background1"/>
              <w:tabs>
                <w:tab w:val="left" w:pos="2"/>
                <w:tab w:val="left" w:pos="34"/>
                <w:tab w:val="left" w:pos="457"/>
              </w:tabs>
              <w:contextualSpacing/>
              <w:rPr>
                <w:rFonts w:eastAsia="Calibri"/>
              </w:rPr>
            </w:pPr>
            <w:r w:rsidRPr="00881A1D">
              <w:t xml:space="preserve">Mikrofonas turi būti nuimamas, tačiau apsaugotas paspaudžiamu arba prisukamu užraktu. </w:t>
            </w:r>
            <w:r w:rsidRPr="00881A1D">
              <w:rPr>
                <w:kern w:val="2"/>
                <w:bdr w:val="nil"/>
              </w:rPr>
              <w:t>Naudojamas mikrofonas turi būti</w:t>
            </w:r>
            <w:r w:rsidRPr="00881A1D">
              <w:rPr>
                <w:bCs/>
                <w:kern w:val="2"/>
                <w:bdr w:val="nil"/>
              </w:rPr>
              <w:t xml:space="preserve"> </w:t>
            </w:r>
            <w:r w:rsidRPr="00881A1D">
              <w:rPr>
                <w:kern w:val="2"/>
                <w:bdr w:val="nil"/>
              </w:rPr>
              <w:t xml:space="preserve">kryptingas (pvz., </w:t>
            </w:r>
            <w:proofErr w:type="spellStart"/>
            <w:r w:rsidRPr="00881A1D">
              <w:rPr>
                <w:kern w:val="2"/>
                <w:bdr w:val="nil"/>
              </w:rPr>
              <w:t>kardioidinis</w:t>
            </w:r>
            <w:proofErr w:type="spellEnd"/>
            <w:r w:rsidRPr="00881A1D">
              <w:rPr>
                <w:bCs/>
                <w:kern w:val="2"/>
                <w:bdr w:val="nil"/>
              </w:rPr>
              <w:t xml:space="preserve">), </w:t>
            </w:r>
            <w:r w:rsidRPr="00881A1D">
              <w:rPr>
                <w:kern w:val="2"/>
                <w:bdr w:val="nil"/>
              </w:rPr>
              <w:t>skirtas kalbai,</w:t>
            </w:r>
            <w:r w:rsidRPr="00881A1D">
              <w:rPr>
                <w:bCs/>
                <w:kern w:val="2"/>
                <w:bdr w:val="nil"/>
              </w:rPr>
              <w:t xml:space="preserve"> </w:t>
            </w:r>
            <w:r w:rsidRPr="00881A1D">
              <w:rPr>
                <w:kern w:val="2"/>
                <w:bdr w:val="nil"/>
              </w:rPr>
              <w:t>parinktas atsižvelgiant į kalbančiojo padėtį</w:t>
            </w:r>
            <w:r w:rsidRPr="00881A1D">
              <w:rPr>
                <w:bCs/>
                <w:kern w:val="2"/>
                <w:bdr w:val="nil"/>
              </w:rPr>
              <w:t>.</w:t>
            </w:r>
          </w:p>
        </w:tc>
        <w:tc>
          <w:tcPr>
            <w:tcW w:w="5387" w:type="dxa"/>
          </w:tcPr>
          <w:p w14:paraId="0ABD0994"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2D5C1881" w14:textId="77777777" w:rsidTr="005834C5">
        <w:tc>
          <w:tcPr>
            <w:tcW w:w="605" w:type="dxa"/>
          </w:tcPr>
          <w:p w14:paraId="59CB8399"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6F8471FA" w14:textId="77777777" w:rsidR="009C49A6" w:rsidRPr="00881A1D" w:rsidRDefault="009C49A6" w:rsidP="00926848">
            <w:pPr>
              <w:shd w:val="clear" w:color="auto" w:fill="FFFFFF"/>
              <w:tabs>
                <w:tab w:val="left" w:pos="2"/>
                <w:tab w:val="left" w:pos="34"/>
                <w:tab w:val="left" w:pos="457"/>
              </w:tabs>
              <w:contextualSpacing/>
            </w:pPr>
            <w:r w:rsidRPr="00881A1D">
              <w:t>Ausinės</w:t>
            </w:r>
          </w:p>
        </w:tc>
        <w:tc>
          <w:tcPr>
            <w:tcW w:w="4961" w:type="dxa"/>
          </w:tcPr>
          <w:p w14:paraId="47156527" w14:textId="77777777" w:rsidR="009C49A6" w:rsidRPr="00881A1D" w:rsidRDefault="009C49A6" w:rsidP="00926848">
            <w:pPr>
              <w:shd w:val="clear" w:color="auto" w:fill="FFFFFF" w:themeFill="background1"/>
              <w:tabs>
                <w:tab w:val="left" w:pos="2"/>
                <w:tab w:val="left" w:pos="34"/>
                <w:tab w:val="left" w:pos="457"/>
              </w:tabs>
              <w:contextualSpacing/>
            </w:pPr>
            <w:r w:rsidRPr="00881A1D">
              <w:rPr>
                <w:rFonts w:eastAsia="Calibri"/>
              </w:rPr>
              <w:t>Ausinės turi būti suderinamos su diskusinės ir (ar) vertimo sistemos pultais, atitikti konferencinės įrangos ISO 22259:2019 standarto reikalavimus, turėti standartinę garso jungtį</w:t>
            </w:r>
            <w:r w:rsidRPr="00881A1D">
              <w:rPr>
                <w:kern w:val="2"/>
                <w:bdr w:val="nil"/>
              </w:rPr>
              <w:t xml:space="preserve">. </w:t>
            </w:r>
          </w:p>
        </w:tc>
        <w:tc>
          <w:tcPr>
            <w:tcW w:w="5387" w:type="dxa"/>
          </w:tcPr>
          <w:p w14:paraId="1AD66136" w14:textId="77777777" w:rsidR="009C49A6" w:rsidRPr="00881A1D" w:rsidRDefault="009C49A6" w:rsidP="00926848">
            <w:pPr>
              <w:shd w:val="clear" w:color="auto" w:fill="FFFFFF"/>
              <w:tabs>
                <w:tab w:val="left" w:pos="2"/>
                <w:tab w:val="left" w:pos="34"/>
                <w:tab w:val="left" w:pos="457"/>
              </w:tabs>
              <w:contextualSpacing/>
              <w:rPr>
                <w:rFonts w:eastAsia="Calibri"/>
              </w:rPr>
            </w:pPr>
          </w:p>
        </w:tc>
      </w:tr>
      <w:tr w:rsidR="009C49A6" w:rsidRPr="00881A1D" w14:paraId="794C4FBB" w14:textId="77777777" w:rsidTr="005834C5">
        <w:trPr>
          <w:trHeight w:val="1247"/>
        </w:trPr>
        <w:tc>
          <w:tcPr>
            <w:tcW w:w="605" w:type="dxa"/>
          </w:tcPr>
          <w:p w14:paraId="4124D612" w14:textId="77777777" w:rsidR="009C49A6" w:rsidRPr="00881A1D" w:rsidRDefault="009C49A6" w:rsidP="009C49A6">
            <w:pPr>
              <w:numPr>
                <w:ilvl w:val="0"/>
                <w:numId w:val="49"/>
              </w:numPr>
              <w:spacing w:after="0" w:line="240" w:lineRule="auto"/>
              <w:ind w:left="0" w:firstLine="0"/>
              <w:rPr>
                <w:rFonts w:eastAsia="Calibri"/>
              </w:rPr>
            </w:pPr>
          </w:p>
        </w:tc>
        <w:tc>
          <w:tcPr>
            <w:tcW w:w="2135" w:type="dxa"/>
          </w:tcPr>
          <w:p w14:paraId="3D3535C6" w14:textId="77777777" w:rsidR="009C49A6" w:rsidRPr="00881A1D" w:rsidRDefault="009C49A6" w:rsidP="00926848">
            <w:pPr>
              <w:shd w:val="clear" w:color="auto" w:fill="FFFFFF"/>
              <w:tabs>
                <w:tab w:val="left" w:pos="2"/>
                <w:tab w:val="left" w:pos="34"/>
                <w:tab w:val="left" w:pos="457"/>
              </w:tabs>
              <w:contextualSpacing/>
              <w:rPr>
                <w:rFonts w:eastAsia="Calibri"/>
              </w:rPr>
            </w:pPr>
            <w:r w:rsidRPr="00881A1D">
              <w:t>Suderinamumas</w:t>
            </w:r>
          </w:p>
        </w:tc>
        <w:tc>
          <w:tcPr>
            <w:tcW w:w="4961" w:type="dxa"/>
          </w:tcPr>
          <w:p w14:paraId="3D5CC07A" w14:textId="77777777" w:rsidR="009C49A6" w:rsidRPr="00881A1D" w:rsidRDefault="009C49A6" w:rsidP="00926848">
            <w:pPr>
              <w:shd w:val="clear" w:color="auto" w:fill="FFFFFF" w:themeFill="background1"/>
              <w:tabs>
                <w:tab w:val="left" w:pos="2"/>
                <w:tab w:val="left" w:pos="34"/>
                <w:tab w:val="left" w:pos="457"/>
              </w:tabs>
              <w:contextualSpacing/>
            </w:pPr>
            <w:r w:rsidRPr="00881A1D">
              <w:t>Vertimo pultas turi būti visiškai suderinamas su diskusinės sistemos centriniu bloku ir su juo komplektuojamais priedais bei atitikti ISO 20109:2016 standarto reikalavimus, pagrindžiant tai technine dokumentacija arba gamintojo deklaracija.</w:t>
            </w:r>
          </w:p>
        </w:tc>
        <w:tc>
          <w:tcPr>
            <w:tcW w:w="5387" w:type="dxa"/>
          </w:tcPr>
          <w:p w14:paraId="2A50D01A" w14:textId="77777777" w:rsidR="009C49A6" w:rsidRPr="00881A1D" w:rsidRDefault="009C49A6" w:rsidP="00926848">
            <w:pPr>
              <w:shd w:val="clear" w:color="auto" w:fill="FFFFFF"/>
              <w:tabs>
                <w:tab w:val="left" w:pos="2"/>
                <w:tab w:val="left" w:pos="34"/>
                <w:tab w:val="left" w:pos="457"/>
              </w:tabs>
              <w:contextualSpacing/>
              <w:rPr>
                <w:rFonts w:eastAsia="Calibri"/>
              </w:rPr>
            </w:pPr>
          </w:p>
        </w:tc>
      </w:tr>
    </w:tbl>
    <w:p w14:paraId="7F9BB469" w14:textId="77777777" w:rsidR="009C49A6" w:rsidRPr="00155CFF" w:rsidRDefault="009C49A6" w:rsidP="00016B02">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155CFF">
        <w:rPr>
          <w:color w:val="auto"/>
          <w:sz w:val="28"/>
          <w:szCs w:val="28"/>
        </w:rPr>
        <w:t>Mikrofonas (A tipo)</w:t>
      </w:r>
    </w:p>
    <w:p w14:paraId="13652D8A" w14:textId="77777777" w:rsidR="009C49A6" w:rsidRPr="00881A1D" w:rsidRDefault="009C49A6" w:rsidP="009C49A6">
      <w:pPr>
        <w:rPr>
          <w:lang w:eastAsia="en-US"/>
        </w:rPr>
      </w:pPr>
    </w:p>
    <w:tbl>
      <w:tblPr>
        <w:tblW w:w="130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074"/>
        <w:gridCol w:w="27"/>
        <w:gridCol w:w="4995"/>
        <w:gridCol w:w="5387"/>
      </w:tblGrid>
      <w:tr w:rsidR="009C49A6" w:rsidRPr="00881A1D" w14:paraId="78291A4C" w14:textId="77777777" w:rsidTr="000D4756">
        <w:trPr>
          <w:trHeight w:val="506"/>
        </w:trPr>
        <w:tc>
          <w:tcPr>
            <w:tcW w:w="605" w:type="dxa"/>
          </w:tcPr>
          <w:p w14:paraId="2B90B152" w14:textId="77777777" w:rsidR="009C49A6" w:rsidRPr="00881A1D" w:rsidRDefault="009C49A6" w:rsidP="00155CFF">
            <w:pPr>
              <w:spacing w:after="0"/>
              <w:rPr>
                <w:rFonts w:eastAsia="Calibri"/>
                <w:b/>
                <w:bCs/>
              </w:rPr>
            </w:pPr>
            <w:r w:rsidRPr="00881A1D">
              <w:rPr>
                <w:rFonts w:eastAsia="Calibri"/>
                <w:b/>
                <w:bCs/>
              </w:rPr>
              <w:lastRenderedPageBreak/>
              <w:t>Eil. Nr.</w:t>
            </w:r>
          </w:p>
        </w:tc>
        <w:tc>
          <w:tcPr>
            <w:tcW w:w="2101" w:type="dxa"/>
            <w:gridSpan w:val="2"/>
          </w:tcPr>
          <w:p w14:paraId="68EF5461"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Parametro pavadinimas</w:t>
            </w:r>
          </w:p>
        </w:tc>
        <w:tc>
          <w:tcPr>
            <w:tcW w:w="4995" w:type="dxa"/>
          </w:tcPr>
          <w:p w14:paraId="4084F2EB"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Reikalaujama charakteristika</w:t>
            </w:r>
          </w:p>
        </w:tc>
        <w:tc>
          <w:tcPr>
            <w:tcW w:w="5387" w:type="dxa"/>
          </w:tcPr>
          <w:p w14:paraId="4767E781"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454D4562" w14:textId="77777777" w:rsidTr="000D4756">
        <w:tc>
          <w:tcPr>
            <w:tcW w:w="605" w:type="dxa"/>
          </w:tcPr>
          <w:p w14:paraId="5BE2DF07" w14:textId="77777777" w:rsidR="009C49A6" w:rsidRPr="00881A1D" w:rsidRDefault="009C49A6" w:rsidP="00155CFF">
            <w:pPr>
              <w:numPr>
                <w:ilvl w:val="0"/>
                <w:numId w:val="42"/>
              </w:numPr>
              <w:spacing w:after="0" w:line="240" w:lineRule="auto"/>
              <w:ind w:left="0" w:firstLine="0"/>
              <w:rPr>
                <w:rFonts w:eastAsia="Calibri"/>
              </w:rPr>
            </w:pPr>
          </w:p>
        </w:tc>
        <w:tc>
          <w:tcPr>
            <w:tcW w:w="2074" w:type="dxa"/>
          </w:tcPr>
          <w:p w14:paraId="2992EE7B"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Gamintojas, modelis</w:t>
            </w:r>
          </w:p>
        </w:tc>
        <w:tc>
          <w:tcPr>
            <w:tcW w:w="10409" w:type="dxa"/>
            <w:gridSpan w:val="3"/>
          </w:tcPr>
          <w:p w14:paraId="04D39D7C"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6C323F08" w14:textId="77777777" w:rsidTr="000D4756">
        <w:tc>
          <w:tcPr>
            <w:tcW w:w="605" w:type="dxa"/>
          </w:tcPr>
          <w:p w14:paraId="406BA84D" w14:textId="77777777" w:rsidR="009C49A6" w:rsidRPr="00881A1D" w:rsidRDefault="009C49A6" w:rsidP="00155CFF">
            <w:pPr>
              <w:numPr>
                <w:ilvl w:val="0"/>
                <w:numId w:val="42"/>
              </w:numPr>
              <w:spacing w:after="0" w:line="240" w:lineRule="auto"/>
              <w:ind w:left="0" w:firstLine="0"/>
              <w:rPr>
                <w:rFonts w:eastAsia="Calibri"/>
              </w:rPr>
            </w:pPr>
            <w:bookmarkStart w:id="72" w:name="_Hlk223600896"/>
          </w:p>
        </w:tc>
        <w:tc>
          <w:tcPr>
            <w:tcW w:w="2074" w:type="dxa"/>
          </w:tcPr>
          <w:p w14:paraId="7D247ACB"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Tipas</w:t>
            </w:r>
          </w:p>
        </w:tc>
        <w:tc>
          <w:tcPr>
            <w:tcW w:w="5022" w:type="dxa"/>
            <w:gridSpan w:val="2"/>
          </w:tcPr>
          <w:p w14:paraId="7B87C25E"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Mikrofonas lanksčiu kakleliu pilnai suderinamas su diskusijų sistemos pultais.</w:t>
            </w:r>
          </w:p>
        </w:tc>
        <w:tc>
          <w:tcPr>
            <w:tcW w:w="5387" w:type="dxa"/>
          </w:tcPr>
          <w:p w14:paraId="22387D79"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55F5FD7F" w14:textId="77777777" w:rsidTr="000D4756">
        <w:tc>
          <w:tcPr>
            <w:tcW w:w="605" w:type="dxa"/>
          </w:tcPr>
          <w:p w14:paraId="5EA8F8F6" w14:textId="77777777" w:rsidR="009C49A6" w:rsidRPr="00881A1D" w:rsidRDefault="009C49A6" w:rsidP="00155CFF">
            <w:pPr>
              <w:numPr>
                <w:ilvl w:val="0"/>
                <w:numId w:val="42"/>
              </w:numPr>
              <w:spacing w:after="0" w:line="240" w:lineRule="auto"/>
              <w:ind w:left="0" w:firstLine="0"/>
              <w:rPr>
                <w:rFonts w:eastAsia="Calibri"/>
              </w:rPr>
            </w:pPr>
          </w:p>
        </w:tc>
        <w:tc>
          <w:tcPr>
            <w:tcW w:w="2074" w:type="dxa"/>
          </w:tcPr>
          <w:p w14:paraId="1363D44E"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Mikrofono kaklelis</w:t>
            </w:r>
          </w:p>
        </w:tc>
        <w:tc>
          <w:tcPr>
            <w:tcW w:w="5022" w:type="dxa"/>
            <w:gridSpan w:val="2"/>
          </w:tcPr>
          <w:p w14:paraId="77D46D21"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ilgis 50 cm (+/- 5 cm)</w:t>
            </w:r>
          </w:p>
        </w:tc>
        <w:tc>
          <w:tcPr>
            <w:tcW w:w="5387" w:type="dxa"/>
          </w:tcPr>
          <w:p w14:paraId="2B6B7F0E"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0C2519EB" w14:textId="77777777" w:rsidTr="000D4756">
        <w:tc>
          <w:tcPr>
            <w:tcW w:w="605" w:type="dxa"/>
          </w:tcPr>
          <w:p w14:paraId="590AE0EE" w14:textId="77777777" w:rsidR="009C49A6" w:rsidRPr="00881A1D" w:rsidRDefault="009C49A6" w:rsidP="00155CFF">
            <w:pPr>
              <w:numPr>
                <w:ilvl w:val="0"/>
                <w:numId w:val="42"/>
              </w:numPr>
              <w:spacing w:after="0" w:line="240" w:lineRule="auto"/>
              <w:ind w:left="0" w:firstLine="0"/>
              <w:rPr>
                <w:rFonts w:eastAsia="Calibri"/>
              </w:rPr>
            </w:pPr>
          </w:p>
        </w:tc>
        <w:tc>
          <w:tcPr>
            <w:tcW w:w="2074" w:type="dxa"/>
          </w:tcPr>
          <w:p w14:paraId="1163E49A"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Būsenos indikatorius</w:t>
            </w:r>
          </w:p>
        </w:tc>
        <w:tc>
          <w:tcPr>
            <w:tcW w:w="5022" w:type="dxa"/>
            <w:gridSpan w:val="2"/>
          </w:tcPr>
          <w:p w14:paraId="4045AF21"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 xml:space="preserve">Turi būti integruotas LED indikatorius </w:t>
            </w:r>
          </w:p>
        </w:tc>
        <w:tc>
          <w:tcPr>
            <w:tcW w:w="5387" w:type="dxa"/>
          </w:tcPr>
          <w:p w14:paraId="4C5C4DE5"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39B6E80B" w14:textId="77777777" w:rsidTr="000D4756">
        <w:tc>
          <w:tcPr>
            <w:tcW w:w="605" w:type="dxa"/>
          </w:tcPr>
          <w:p w14:paraId="06600A0A" w14:textId="77777777" w:rsidR="009C49A6" w:rsidRPr="00881A1D" w:rsidRDefault="009C49A6" w:rsidP="00155CFF">
            <w:pPr>
              <w:numPr>
                <w:ilvl w:val="0"/>
                <w:numId w:val="42"/>
              </w:numPr>
              <w:spacing w:after="0" w:line="240" w:lineRule="auto"/>
              <w:ind w:left="0" w:firstLine="0"/>
              <w:rPr>
                <w:rFonts w:eastAsia="Calibri"/>
              </w:rPr>
            </w:pPr>
          </w:p>
        </w:tc>
        <w:tc>
          <w:tcPr>
            <w:tcW w:w="2074" w:type="dxa"/>
          </w:tcPr>
          <w:p w14:paraId="2D6DE7EB"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Mikrofono tipas</w:t>
            </w:r>
          </w:p>
        </w:tc>
        <w:tc>
          <w:tcPr>
            <w:tcW w:w="5022" w:type="dxa"/>
            <w:gridSpan w:val="2"/>
          </w:tcPr>
          <w:p w14:paraId="6C66E461"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Mikrofonas turi būti skirti konferencinėms sistemoms ir atitikti ISO 22259:2019 standarto reikalavimus arba lygiaverčius.</w:t>
            </w:r>
          </w:p>
        </w:tc>
        <w:tc>
          <w:tcPr>
            <w:tcW w:w="5387" w:type="dxa"/>
          </w:tcPr>
          <w:p w14:paraId="42545E6A"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09BEBA4B" w14:textId="77777777" w:rsidTr="000D4756">
        <w:tc>
          <w:tcPr>
            <w:tcW w:w="605" w:type="dxa"/>
          </w:tcPr>
          <w:p w14:paraId="38F0B82D" w14:textId="77777777" w:rsidR="009C49A6" w:rsidRPr="00881A1D" w:rsidRDefault="009C49A6" w:rsidP="00155CFF">
            <w:pPr>
              <w:numPr>
                <w:ilvl w:val="0"/>
                <w:numId w:val="42"/>
              </w:numPr>
              <w:spacing w:after="0" w:line="240" w:lineRule="auto"/>
              <w:ind w:left="0" w:firstLine="0"/>
              <w:rPr>
                <w:rFonts w:eastAsia="Calibri"/>
              </w:rPr>
            </w:pPr>
          </w:p>
        </w:tc>
        <w:tc>
          <w:tcPr>
            <w:tcW w:w="2074" w:type="dxa"/>
          </w:tcPr>
          <w:p w14:paraId="05D66972"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Montavimo tipas</w:t>
            </w:r>
          </w:p>
        </w:tc>
        <w:tc>
          <w:tcPr>
            <w:tcW w:w="5022" w:type="dxa"/>
            <w:gridSpan w:val="2"/>
          </w:tcPr>
          <w:p w14:paraId="0D97FEC1" w14:textId="77777777" w:rsidR="009C49A6" w:rsidRPr="00881A1D" w:rsidRDefault="009C49A6" w:rsidP="00155CFF">
            <w:pPr>
              <w:keepNext/>
              <w:pBdr>
                <w:top w:val="nil"/>
                <w:left w:val="nil"/>
                <w:bottom w:val="nil"/>
                <w:right w:val="nil"/>
                <w:between w:val="nil"/>
                <w:bar w:val="nil"/>
              </w:pBdr>
              <w:overflowPunct w:val="0"/>
              <w:autoSpaceDE w:val="0"/>
              <w:spacing w:after="0"/>
              <w:textAlignment w:val="baseline"/>
              <w:rPr>
                <w:bCs/>
                <w:kern w:val="2"/>
                <w:bdr w:val="nil"/>
              </w:rPr>
            </w:pPr>
            <w:r w:rsidRPr="00881A1D">
              <w:rPr>
                <w:bCs/>
                <w:kern w:val="2"/>
                <w:bdr w:val="nil"/>
              </w:rPr>
              <w:t>Mikrofonas turi būti nuimamas, tačiau apsaugotas paspaudžiamu arba prisukamu užraktu.</w:t>
            </w:r>
          </w:p>
        </w:tc>
        <w:tc>
          <w:tcPr>
            <w:tcW w:w="5387" w:type="dxa"/>
          </w:tcPr>
          <w:p w14:paraId="1B14D867"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489708CF" w14:textId="77777777" w:rsidTr="000D4756">
        <w:tc>
          <w:tcPr>
            <w:tcW w:w="605" w:type="dxa"/>
          </w:tcPr>
          <w:p w14:paraId="74FD7EAC" w14:textId="77777777" w:rsidR="009C49A6" w:rsidRPr="00881A1D" w:rsidRDefault="009C49A6" w:rsidP="00155CFF">
            <w:pPr>
              <w:numPr>
                <w:ilvl w:val="0"/>
                <w:numId w:val="42"/>
              </w:numPr>
              <w:spacing w:after="0" w:line="240" w:lineRule="auto"/>
              <w:ind w:left="0" w:firstLine="0"/>
              <w:rPr>
                <w:rFonts w:eastAsia="Calibri"/>
              </w:rPr>
            </w:pPr>
          </w:p>
        </w:tc>
        <w:tc>
          <w:tcPr>
            <w:tcW w:w="2074" w:type="dxa"/>
          </w:tcPr>
          <w:p w14:paraId="3BF18BDD"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bCs/>
                <w:kern w:val="2"/>
                <w:bdr w:val="nil"/>
              </w:rPr>
              <w:t xml:space="preserve">Mikrofonų techniniai parametrai </w:t>
            </w:r>
          </w:p>
        </w:tc>
        <w:tc>
          <w:tcPr>
            <w:tcW w:w="5022" w:type="dxa"/>
            <w:gridSpan w:val="2"/>
          </w:tcPr>
          <w:p w14:paraId="3C8F6F08" w14:textId="77777777" w:rsidR="009C49A6" w:rsidRPr="00881A1D" w:rsidRDefault="009C49A6" w:rsidP="00155CFF">
            <w:pPr>
              <w:keepNext/>
              <w:pBdr>
                <w:top w:val="nil"/>
                <w:left w:val="nil"/>
                <w:bottom w:val="nil"/>
                <w:right w:val="nil"/>
                <w:between w:val="nil"/>
                <w:bar w:val="nil"/>
              </w:pBdr>
              <w:overflowPunct w:val="0"/>
              <w:autoSpaceDE w:val="0"/>
              <w:spacing w:after="0"/>
              <w:textAlignment w:val="baseline"/>
              <w:rPr>
                <w:bCs/>
                <w:kern w:val="2"/>
                <w:bdr w:val="nil"/>
              </w:rPr>
            </w:pPr>
            <w:r w:rsidRPr="00881A1D">
              <w:rPr>
                <w:bCs/>
                <w:kern w:val="2"/>
                <w:bdr w:val="nil"/>
              </w:rPr>
              <w:t xml:space="preserve">Naudojami mikrofonai turi būti kryptingi (pvz., </w:t>
            </w:r>
            <w:proofErr w:type="spellStart"/>
            <w:r w:rsidRPr="00881A1D">
              <w:rPr>
                <w:bCs/>
                <w:kern w:val="2"/>
                <w:bdr w:val="nil"/>
              </w:rPr>
              <w:t>kardioidiniai</w:t>
            </w:r>
            <w:proofErr w:type="spellEnd"/>
            <w:r w:rsidRPr="00881A1D">
              <w:rPr>
                <w:bCs/>
                <w:kern w:val="2"/>
                <w:bdr w:val="nil"/>
              </w:rPr>
              <w:t xml:space="preserve"> ar lygiaverčiai), skirti kalbai.</w:t>
            </w:r>
          </w:p>
        </w:tc>
        <w:tc>
          <w:tcPr>
            <w:tcW w:w="5387" w:type="dxa"/>
          </w:tcPr>
          <w:p w14:paraId="65A36643"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bl>
    <w:p w14:paraId="6539B953" w14:textId="77777777" w:rsidR="009C49A6" w:rsidRPr="00155CFF" w:rsidRDefault="009C49A6" w:rsidP="00016B02">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155CFF">
        <w:rPr>
          <w:color w:val="auto"/>
          <w:sz w:val="28"/>
          <w:szCs w:val="28"/>
        </w:rPr>
        <w:t>Mikrofonas (B tipo)</w:t>
      </w:r>
    </w:p>
    <w:p w14:paraId="728793F8" w14:textId="77777777" w:rsidR="009C49A6" w:rsidRPr="00881A1D" w:rsidRDefault="009C49A6" w:rsidP="009C49A6">
      <w:pPr>
        <w:rPr>
          <w:lang w:eastAsia="en-US"/>
        </w:rPr>
      </w:pPr>
    </w:p>
    <w:tbl>
      <w:tblPr>
        <w:tblW w:w="130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074"/>
        <w:gridCol w:w="27"/>
        <w:gridCol w:w="4995"/>
        <w:gridCol w:w="5387"/>
      </w:tblGrid>
      <w:tr w:rsidR="009C49A6" w:rsidRPr="00881A1D" w14:paraId="6B24DC5C" w14:textId="77777777" w:rsidTr="00155CFF">
        <w:trPr>
          <w:trHeight w:val="506"/>
        </w:trPr>
        <w:tc>
          <w:tcPr>
            <w:tcW w:w="605" w:type="dxa"/>
          </w:tcPr>
          <w:p w14:paraId="564483BC" w14:textId="77777777" w:rsidR="009C49A6" w:rsidRPr="00881A1D" w:rsidRDefault="009C49A6" w:rsidP="00155CFF">
            <w:pPr>
              <w:spacing w:after="0"/>
              <w:rPr>
                <w:rFonts w:eastAsia="Calibri"/>
                <w:b/>
                <w:bCs/>
              </w:rPr>
            </w:pPr>
            <w:r w:rsidRPr="00881A1D">
              <w:rPr>
                <w:rFonts w:eastAsia="Calibri"/>
                <w:b/>
                <w:bCs/>
              </w:rPr>
              <w:t>Eil. Nr.</w:t>
            </w:r>
          </w:p>
        </w:tc>
        <w:tc>
          <w:tcPr>
            <w:tcW w:w="2101" w:type="dxa"/>
            <w:gridSpan w:val="2"/>
          </w:tcPr>
          <w:p w14:paraId="1D7E99D7"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Parametro pavadinimas</w:t>
            </w:r>
          </w:p>
        </w:tc>
        <w:tc>
          <w:tcPr>
            <w:tcW w:w="4995" w:type="dxa"/>
          </w:tcPr>
          <w:p w14:paraId="1CE09F14"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Reikalaujama charakteristika</w:t>
            </w:r>
          </w:p>
        </w:tc>
        <w:tc>
          <w:tcPr>
            <w:tcW w:w="5387" w:type="dxa"/>
          </w:tcPr>
          <w:p w14:paraId="7043912A"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Siūloma charakteristika</w:t>
            </w:r>
          </w:p>
        </w:tc>
      </w:tr>
      <w:bookmarkEnd w:id="72"/>
      <w:tr w:rsidR="009C49A6" w:rsidRPr="00881A1D" w14:paraId="0BE59DF1" w14:textId="77777777" w:rsidTr="00155CFF">
        <w:tc>
          <w:tcPr>
            <w:tcW w:w="605" w:type="dxa"/>
          </w:tcPr>
          <w:p w14:paraId="0026A90A" w14:textId="77777777" w:rsidR="009C49A6" w:rsidRPr="00881A1D" w:rsidRDefault="009C49A6" w:rsidP="00155CFF">
            <w:pPr>
              <w:numPr>
                <w:ilvl w:val="0"/>
                <w:numId w:val="35"/>
              </w:numPr>
              <w:spacing w:after="0" w:line="240" w:lineRule="auto"/>
              <w:ind w:left="0" w:firstLine="0"/>
              <w:rPr>
                <w:rFonts w:eastAsia="Calibri"/>
              </w:rPr>
            </w:pPr>
          </w:p>
        </w:tc>
        <w:tc>
          <w:tcPr>
            <w:tcW w:w="2074" w:type="dxa"/>
          </w:tcPr>
          <w:p w14:paraId="662FA299"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Gamintojas, modelis</w:t>
            </w:r>
          </w:p>
        </w:tc>
        <w:tc>
          <w:tcPr>
            <w:tcW w:w="10409" w:type="dxa"/>
            <w:gridSpan w:val="3"/>
          </w:tcPr>
          <w:p w14:paraId="4C7DA9BD"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527F8345" w14:textId="77777777" w:rsidTr="00155CFF">
        <w:tc>
          <w:tcPr>
            <w:tcW w:w="605" w:type="dxa"/>
          </w:tcPr>
          <w:p w14:paraId="02E8D7B5" w14:textId="77777777" w:rsidR="009C49A6" w:rsidRPr="00881A1D" w:rsidRDefault="009C49A6" w:rsidP="00155CFF">
            <w:pPr>
              <w:numPr>
                <w:ilvl w:val="0"/>
                <w:numId w:val="35"/>
              </w:numPr>
              <w:spacing w:after="0" w:line="240" w:lineRule="auto"/>
              <w:ind w:left="0" w:firstLine="0"/>
              <w:rPr>
                <w:rFonts w:eastAsia="Calibri"/>
              </w:rPr>
            </w:pPr>
          </w:p>
        </w:tc>
        <w:tc>
          <w:tcPr>
            <w:tcW w:w="2074" w:type="dxa"/>
          </w:tcPr>
          <w:p w14:paraId="39A7F43A"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Tipas</w:t>
            </w:r>
          </w:p>
        </w:tc>
        <w:tc>
          <w:tcPr>
            <w:tcW w:w="5022" w:type="dxa"/>
            <w:gridSpan w:val="2"/>
          </w:tcPr>
          <w:p w14:paraId="7B5114C2"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Mikrofonas lanksčiu kakleliu pilnai suderinamas su diskusijų sistemos pultais.</w:t>
            </w:r>
          </w:p>
        </w:tc>
        <w:tc>
          <w:tcPr>
            <w:tcW w:w="5387" w:type="dxa"/>
          </w:tcPr>
          <w:p w14:paraId="70965674"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1870B242" w14:textId="77777777" w:rsidTr="00155CFF">
        <w:tc>
          <w:tcPr>
            <w:tcW w:w="605" w:type="dxa"/>
          </w:tcPr>
          <w:p w14:paraId="00DBD3E6" w14:textId="77777777" w:rsidR="009C49A6" w:rsidRPr="00881A1D" w:rsidRDefault="009C49A6" w:rsidP="00155CFF">
            <w:pPr>
              <w:numPr>
                <w:ilvl w:val="0"/>
                <w:numId w:val="35"/>
              </w:numPr>
              <w:spacing w:after="0" w:line="240" w:lineRule="auto"/>
              <w:ind w:left="0" w:firstLine="0"/>
              <w:rPr>
                <w:rFonts w:eastAsia="Calibri"/>
              </w:rPr>
            </w:pPr>
          </w:p>
        </w:tc>
        <w:tc>
          <w:tcPr>
            <w:tcW w:w="2074" w:type="dxa"/>
          </w:tcPr>
          <w:p w14:paraId="0C5CCC44"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Mikrofono kaklelis</w:t>
            </w:r>
          </w:p>
        </w:tc>
        <w:tc>
          <w:tcPr>
            <w:tcW w:w="5022" w:type="dxa"/>
            <w:gridSpan w:val="2"/>
          </w:tcPr>
          <w:p w14:paraId="5F14F889"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ilgis nuo 30 iki 45 cm.</w:t>
            </w:r>
          </w:p>
        </w:tc>
        <w:tc>
          <w:tcPr>
            <w:tcW w:w="5387" w:type="dxa"/>
          </w:tcPr>
          <w:p w14:paraId="428F8F13"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57397339" w14:textId="77777777" w:rsidTr="00155CFF">
        <w:tc>
          <w:tcPr>
            <w:tcW w:w="605" w:type="dxa"/>
          </w:tcPr>
          <w:p w14:paraId="36734619" w14:textId="77777777" w:rsidR="009C49A6" w:rsidRPr="00881A1D" w:rsidRDefault="009C49A6" w:rsidP="00155CFF">
            <w:pPr>
              <w:numPr>
                <w:ilvl w:val="0"/>
                <w:numId w:val="35"/>
              </w:numPr>
              <w:spacing w:after="0" w:line="240" w:lineRule="auto"/>
              <w:ind w:left="0" w:firstLine="0"/>
              <w:rPr>
                <w:rFonts w:eastAsia="Calibri"/>
              </w:rPr>
            </w:pPr>
          </w:p>
        </w:tc>
        <w:tc>
          <w:tcPr>
            <w:tcW w:w="2074" w:type="dxa"/>
          </w:tcPr>
          <w:p w14:paraId="7F5508CA"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Būsenos indikatorius</w:t>
            </w:r>
          </w:p>
        </w:tc>
        <w:tc>
          <w:tcPr>
            <w:tcW w:w="5022" w:type="dxa"/>
            <w:gridSpan w:val="2"/>
          </w:tcPr>
          <w:p w14:paraId="7C3F3A2B"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 xml:space="preserve">Turi būti integruotas LED indikatorius </w:t>
            </w:r>
          </w:p>
        </w:tc>
        <w:tc>
          <w:tcPr>
            <w:tcW w:w="5387" w:type="dxa"/>
          </w:tcPr>
          <w:p w14:paraId="20A78F84"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60F4B2DA" w14:textId="77777777" w:rsidTr="00155CFF">
        <w:tc>
          <w:tcPr>
            <w:tcW w:w="605" w:type="dxa"/>
          </w:tcPr>
          <w:p w14:paraId="52063B5B" w14:textId="77777777" w:rsidR="009C49A6" w:rsidRPr="00881A1D" w:rsidRDefault="009C49A6" w:rsidP="00155CFF">
            <w:pPr>
              <w:numPr>
                <w:ilvl w:val="0"/>
                <w:numId w:val="35"/>
              </w:numPr>
              <w:spacing w:after="0" w:line="240" w:lineRule="auto"/>
              <w:ind w:left="0" w:firstLine="0"/>
              <w:rPr>
                <w:rFonts w:eastAsia="Calibri"/>
              </w:rPr>
            </w:pPr>
          </w:p>
        </w:tc>
        <w:tc>
          <w:tcPr>
            <w:tcW w:w="2074" w:type="dxa"/>
          </w:tcPr>
          <w:p w14:paraId="541FF03E"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Mikrofono tipas</w:t>
            </w:r>
          </w:p>
        </w:tc>
        <w:tc>
          <w:tcPr>
            <w:tcW w:w="5022" w:type="dxa"/>
            <w:gridSpan w:val="2"/>
          </w:tcPr>
          <w:p w14:paraId="685060B9"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Mikrofonas turi būti skirti konferencinėms sistemoms ir atitikti ISO 22259:2019 standarto reikalavimus arba lygiaverčius.</w:t>
            </w:r>
          </w:p>
        </w:tc>
        <w:tc>
          <w:tcPr>
            <w:tcW w:w="5387" w:type="dxa"/>
          </w:tcPr>
          <w:p w14:paraId="6E9B901E"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346BEF16" w14:textId="77777777" w:rsidTr="00155CFF">
        <w:tc>
          <w:tcPr>
            <w:tcW w:w="605" w:type="dxa"/>
          </w:tcPr>
          <w:p w14:paraId="267E3B06" w14:textId="77777777" w:rsidR="009C49A6" w:rsidRPr="00881A1D" w:rsidRDefault="009C49A6" w:rsidP="00155CFF">
            <w:pPr>
              <w:numPr>
                <w:ilvl w:val="0"/>
                <w:numId w:val="35"/>
              </w:numPr>
              <w:spacing w:after="0" w:line="240" w:lineRule="auto"/>
              <w:ind w:left="0" w:firstLine="0"/>
              <w:rPr>
                <w:rFonts w:eastAsia="Calibri"/>
              </w:rPr>
            </w:pPr>
          </w:p>
        </w:tc>
        <w:tc>
          <w:tcPr>
            <w:tcW w:w="2074" w:type="dxa"/>
          </w:tcPr>
          <w:p w14:paraId="53AB2940"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Montavimo tipas</w:t>
            </w:r>
          </w:p>
        </w:tc>
        <w:tc>
          <w:tcPr>
            <w:tcW w:w="5022" w:type="dxa"/>
            <w:gridSpan w:val="2"/>
          </w:tcPr>
          <w:p w14:paraId="685A4E72"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bCs/>
                <w:kern w:val="2"/>
                <w:bdr w:val="nil"/>
              </w:rPr>
              <w:t>Mikrofonas turi būti nuimamas, tačiau apsaugotas paspaudžiamu arba prisukamu užraktu.</w:t>
            </w:r>
          </w:p>
        </w:tc>
        <w:tc>
          <w:tcPr>
            <w:tcW w:w="5387" w:type="dxa"/>
          </w:tcPr>
          <w:p w14:paraId="6B804F37"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22CF2761" w14:textId="77777777" w:rsidTr="00155CFF">
        <w:tc>
          <w:tcPr>
            <w:tcW w:w="605" w:type="dxa"/>
          </w:tcPr>
          <w:p w14:paraId="2BBFED72" w14:textId="77777777" w:rsidR="009C49A6" w:rsidRPr="00881A1D" w:rsidRDefault="009C49A6" w:rsidP="00155CFF">
            <w:pPr>
              <w:numPr>
                <w:ilvl w:val="0"/>
                <w:numId w:val="35"/>
              </w:numPr>
              <w:spacing w:after="0" w:line="240" w:lineRule="auto"/>
              <w:ind w:left="0" w:firstLine="0"/>
              <w:rPr>
                <w:rFonts w:eastAsia="Calibri"/>
              </w:rPr>
            </w:pPr>
          </w:p>
        </w:tc>
        <w:tc>
          <w:tcPr>
            <w:tcW w:w="2074" w:type="dxa"/>
          </w:tcPr>
          <w:p w14:paraId="7D04E8B4"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bCs/>
                <w:kern w:val="2"/>
                <w:bdr w:val="nil"/>
              </w:rPr>
              <w:t>Mikrofonų techniniai parametrai</w:t>
            </w:r>
          </w:p>
        </w:tc>
        <w:tc>
          <w:tcPr>
            <w:tcW w:w="5022" w:type="dxa"/>
            <w:gridSpan w:val="2"/>
          </w:tcPr>
          <w:p w14:paraId="40604DBB"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bCs/>
                <w:kern w:val="2"/>
                <w:bdr w:val="nil"/>
              </w:rPr>
              <w:t xml:space="preserve">Naudojami mikrofonai turi būti kryptingi (pvz., </w:t>
            </w:r>
            <w:proofErr w:type="spellStart"/>
            <w:r w:rsidRPr="00881A1D">
              <w:rPr>
                <w:bCs/>
                <w:kern w:val="2"/>
                <w:bdr w:val="nil"/>
              </w:rPr>
              <w:t>kardioidiniai</w:t>
            </w:r>
            <w:proofErr w:type="spellEnd"/>
            <w:r w:rsidRPr="00881A1D">
              <w:rPr>
                <w:bCs/>
                <w:kern w:val="2"/>
                <w:bdr w:val="nil"/>
              </w:rPr>
              <w:t xml:space="preserve"> ar lygiaverčiai), skirti kalbai.</w:t>
            </w:r>
          </w:p>
        </w:tc>
        <w:tc>
          <w:tcPr>
            <w:tcW w:w="5387" w:type="dxa"/>
          </w:tcPr>
          <w:p w14:paraId="4992E104"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bl>
    <w:p w14:paraId="00266E50" w14:textId="77777777" w:rsidR="009C49A6" w:rsidRPr="00155CFF" w:rsidRDefault="009C49A6" w:rsidP="00016B02">
      <w:pPr>
        <w:pStyle w:val="Antrat3"/>
        <w:keepNext w:val="0"/>
        <w:keepLines w:val="0"/>
        <w:numPr>
          <w:ilvl w:val="2"/>
          <w:numId w:val="0"/>
        </w:numPr>
        <w:tabs>
          <w:tab w:val="left" w:pos="1134"/>
          <w:tab w:val="center" w:pos="4320"/>
          <w:tab w:val="right" w:pos="8640"/>
        </w:tabs>
        <w:spacing w:before="240"/>
        <w:ind w:left="1077" w:hanging="720"/>
        <w:jc w:val="center"/>
        <w:rPr>
          <w:color w:val="auto"/>
        </w:rPr>
      </w:pPr>
      <w:r w:rsidRPr="00155CFF">
        <w:rPr>
          <w:color w:val="auto"/>
        </w:rPr>
        <w:t>Ausinės</w:t>
      </w:r>
    </w:p>
    <w:p w14:paraId="5D629DC5" w14:textId="77777777" w:rsidR="009C49A6" w:rsidRPr="00881A1D" w:rsidRDefault="009C49A6" w:rsidP="009C49A6">
      <w:pPr>
        <w:rPr>
          <w:lang w:eastAsia="en-US"/>
        </w:rPr>
      </w:pPr>
    </w:p>
    <w:tbl>
      <w:tblPr>
        <w:tblW w:w="1308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5"/>
        <w:gridCol w:w="2074"/>
        <w:gridCol w:w="27"/>
        <w:gridCol w:w="4995"/>
        <w:gridCol w:w="5387"/>
      </w:tblGrid>
      <w:tr w:rsidR="009C49A6" w:rsidRPr="00881A1D" w14:paraId="62490DCA" w14:textId="77777777" w:rsidTr="00155CFF">
        <w:trPr>
          <w:trHeight w:val="506"/>
        </w:trPr>
        <w:tc>
          <w:tcPr>
            <w:tcW w:w="605" w:type="dxa"/>
          </w:tcPr>
          <w:p w14:paraId="2B4B7CF0" w14:textId="77777777" w:rsidR="009C49A6" w:rsidRPr="00881A1D" w:rsidRDefault="009C49A6" w:rsidP="00155CFF">
            <w:pPr>
              <w:spacing w:after="0"/>
              <w:rPr>
                <w:rFonts w:eastAsia="Calibri"/>
                <w:b/>
                <w:bCs/>
              </w:rPr>
            </w:pPr>
            <w:r w:rsidRPr="00881A1D">
              <w:rPr>
                <w:rFonts w:eastAsia="Calibri"/>
                <w:b/>
                <w:bCs/>
              </w:rPr>
              <w:t>Eil. Nr.</w:t>
            </w:r>
          </w:p>
        </w:tc>
        <w:tc>
          <w:tcPr>
            <w:tcW w:w="2101" w:type="dxa"/>
            <w:gridSpan w:val="2"/>
          </w:tcPr>
          <w:p w14:paraId="0A04DA68"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Parametro pavadinimas</w:t>
            </w:r>
          </w:p>
        </w:tc>
        <w:tc>
          <w:tcPr>
            <w:tcW w:w="4995" w:type="dxa"/>
          </w:tcPr>
          <w:p w14:paraId="773B8BBD"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Reikalaujama charakteristika</w:t>
            </w:r>
          </w:p>
        </w:tc>
        <w:tc>
          <w:tcPr>
            <w:tcW w:w="5387" w:type="dxa"/>
          </w:tcPr>
          <w:p w14:paraId="426CC832"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1928826A" w14:textId="77777777" w:rsidTr="00155CFF">
        <w:tc>
          <w:tcPr>
            <w:tcW w:w="605" w:type="dxa"/>
          </w:tcPr>
          <w:p w14:paraId="27A2E03E" w14:textId="77777777" w:rsidR="009C49A6" w:rsidRPr="00881A1D" w:rsidRDefault="009C49A6" w:rsidP="00155CFF">
            <w:pPr>
              <w:numPr>
                <w:ilvl w:val="0"/>
                <w:numId w:val="43"/>
              </w:numPr>
              <w:spacing w:after="0" w:line="240" w:lineRule="auto"/>
              <w:ind w:left="0" w:firstLine="0"/>
              <w:rPr>
                <w:rFonts w:eastAsia="Calibri"/>
              </w:rPr>
            </w:pPr>
          </w:p>
        </w:tc>
        <w:tc>
          <w:tcPr>
            <w:tcW w:w="2074" w:type="dxa"/>
          </w:tcPr>
          <w:p w14:paraId="2E81668B"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Gamintojas, modelis</w:t>
            </w:r>
          </w:p>
        </w:tc>
        <w:tc>
          <w:tcPr>
            <w:tcW w:w="10409" w:type="dxa"/>
            <w:gridSpan w:val="3"/>
          </w:tcPr>
          <w:p w14:paraId="3547A8EE"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0389E4A5" w14:textId="77777777" w:rsidTr="00155CFF">
        <w:tc>
          <w:tcPr>
            <w:tcW w:w="605" w:type="dxa"/>
          </w:tcPr>
          <w:p w14:paraId="421FC8B7" w14:textId="77777777" w:rsidR="009C49A6" w:rsidRPr="00881A1D" w:rsidRDefault="009C49A6" w:rsidP="00155CFF">
            <w:pPr>
              <w:numPr>
                <w:ilvl w:val="0"/>
                <w:numId w:val="43"/>
              </w:numPr>
              <w:spacing w:after="0" w:line="240" w:lineRule="auto"/>
              <w:ind w:left="0" w:firstLine="0"/>
              <w:rPr>
                <w:rFonts w:eastAsia="Calibri"/>
              </w:rPr>
            </w:pPr>
          </w:p>
        </w:tc>
        <w:tc>
          <w:tcPr>
            <w:tcW w:w="2074" w:type="dxa"/>
          </w:tcPr>
          <w:p w14:paraId="5863F4C3"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Tipas</w:t>
            </w:r>
          </w:p>
        </w:tc>
        <w:tc>
          <w:tcPr>
            <w:tcW w:w="5022" w:type="dxa"/>
            <w:gridSpan w:val="2"/>
          </w:tcPr>
          <w:p w14:paraId="0DB1C658"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 xml:space="preserve">Dvipusės ausinės </w:t>
            </w:r>
            <w:r w:rsidRPr="00881A1D">
              <w:rPr>
                <w:bCs/>
                <w:kern w:val="2"/>
                <w:bdr w:val="nil"/>
              </w:rPr>
              <w:t>skirtos konferenciniam naudojimui</w:t>
            </w:r>
            <w:r w:rsidRPr="00881A1D">
              <w:rPr>
                <w:rFonts w:eastAsia="Calibri"/>
              </w:rPr>
              <w:t>, kurių lankelio dydis yra reguliuojamas. Ausinės turi būti suderinamos su diskusijų ir (ar) vertimo sistemos pultais, atitikti konferencinės įrangos ISO 22259:2019 standarto reikalavimus ir turėti standartinę garso jungtį.</w:t>
            </w:r>
          </w:p>
        </w:tc>
        <w:tc>
          <w:tcPr>
            <w:tcW w:w="5387" w:type="dxa"/>
          </w:tcPr>
          <w:p w14:paraId="7812C7DA"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r w:rsidR="009C49A6" w:rsidRPr="00881A1D" w14:paraId="5AF1B758" w14:textId="77777777" w:rsidTr="00155CFF">
        <w:tc>
          <w:tcPr>
            <w:tcW w:w="605" w:type="dxa"/>
          </w:tcPr>
          <w:p w14:paraId="5C153786" w14:textId="77777777" w:rsidR="009C49A6" w:rsidRPr="00881A1D" w:rsidRDefault="009C49A6" w:rsidP="00155CFF">
            <w:pPr>
              <w:numPr>
                <w:ilvl w:val="0"/>
                <w:numId w:val="43"/>
              </w:numPr>
              <w:spacing w:after="0" w:line="240" w:lineRule="auto"/>
              <w:ind w:left="0" w:firstLine="0"/>
              <w:rPr>
                <w:rFonts w:eastAsia="Calibri"/>
              </w:rPr>
            </w:pPr>
          </w:p>
        </w:tc>
        <w:tc>
          <w:tcPr>
            <w:tcW w:w="2074" w:type="dxa"/>
          </w:tcPr>
          <w:p w14:paraId="3500089D"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Kabelis</w:t>
            </w:r>
          </w:p>
        </w:tc>
        <w:tc>
          <w:tcPr>
            <w:tcW w:w="5022" w:type="dxa"/>
            <w:gridSpan w:val="2"/>
          </w:tcPr>
          <w:p w14:paraId="5D574F51"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r w:rsidRPr="00881A1D">
              <w:rPr>
                <w:rFonts w:eastAsia="Calibri"/>
              </w:rPr>
              <w:t xml:space="preserve">Turi būti ne trumpesnis kaip 1,5 metro kabelis su 3,5mm </w:t>
            </w:r>
            <w:proofErr w:type="spellStart"/>
            <w:r w:rsidRPr="00881A1D">
              <w:rPr>
                <w:rFonts w:eastAsia="Calibri"/>
              </w:rPr>
              <w:t>stereo</w:t>
            </w:r>
            <w:proofErr w:type="spellEnd"/>
            <w:r w:rsidRPr="00881A1D">
              <w:rPr>
                <w:rFonts w:eastAsia="Calibri"/>
              </w:rPr>
              <w:t xml:space="preserve"> jungtimi.</w:t>
            </w:r>
          </w:p>
        </w:tc>
        <w:tc>
          <w:tcPr>
            <w:tcW w:w="5387" w:type="dxa"/>
          </w:tcPr>
          <w:p w14:paraId="798ABFEC" w14:textId="77777777" w:rsidR="009C49A6" w:rsidRPr="00881A1D" w:rsidRDefault="009C49A6" w:rsidP="00155CFF">
            <w:pPr>
              <w:shd w:val="clear" w:color="auto" w:fill="FFFFFF"/>
              <w:tabs>
                <w:tab w:val="left" w:pos="2"/>
                <w:tab w:val="left" w:pos="34"/>
                <w:tab w:val="left" w:pos="457"/>
              </w:tabs>
              <w:spacing w:after="0"/>
              <w:contextualSpacing/>
              <w:rPr>
                <w:rFonts w:eastAsia="Calibri"/>
              </w:rPr>
            </w:pPr>
          </w:p>
        </w:tc>
      </w:tr>
    </w:tbl>
    <w:p w14:paraId="0613997E" w14:textId="77777777" w:rsidR="009C49A6" w:rsidRPr="00155CFF" w:rsidRDefault="009C49A6" w:rsidP="00016B02">
      <w:pPr>
        <w:pStyle w:val="Antrat2"/>
        <w:keepLines w:val="0"/>
        <w:numPr>
          <w:ilvl w:val="1"/>
          <w:numId w:val="0"/>
        </w:numPr>
        <w:tabs>
          <w:tab w:val="left" w:pos="1134"/>
          <w:tab w:val="center" w:pos="4320"/>
          <w:tab w:val="right" w:pos="8640"/>
        </w:tabs>
        <w:spacing w:before="240" w:after="240"/>
        <w:ind w:left="777" w:hanging="420"/>
        <w:jc w:val="center"/>
        <w:textAlignment w:val="baseline"/>
        <w:rPr>
          <w:color w:val="auto"/>
          <w:sz w:val="28"/>
          <w:szCs w:val="28"/>
        </w:rPr>
      </w:pPr>
      <w:r w:rsidRPr="00155CFF">
        <w:rPr>
          <w:color w:val="auto"/>
          <w:sz w:val="28"/>
          <w:szCs w:val="28"/>
        </w:rPr>
        <w:lastRenderedPageBreak/>
        <w:t>Nuotolinio sinchroninio vertimo sistema</w:t>
      </w:r>
    </w:p>
    <w:p w14:paraId="38F4272E" w14:textId="77777777" w:rsidR="009C49A6" w:rsidRPr="00155CFF" w:rsidRDefault="009C49A6" w:rsidP="00016B02">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155CFF">
        <w:rPr>
          <w:color w:val="auto"/>
          <w:sz w:val="28"/>
          <w:szCs w:val="28"/>
        </w:rPr>
        <w:t>Techniniai ir funkciniai reikalavimai</w:t>
      </w:r>
    </w:p>
    <w:p w14:paraId="098FD03A" w14:textId="77777777" w:rsidR="009C49A6" w:rsidRPr="00881A1D" w:rsidRDefault="009C49A6" w:rsidP="009C49A6">
      <w:pPr>
        <w:rPr>
          <w:lang w:eastAsia="en-US"/>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4961"/>
        <w:gridCol w:w="5387"/>
      </w:tblGrid>
      <w:tr w:rsidR="009C49A6" w:rsidRPr="00881A1D" w14:paraId="4935ABED" w14:textId="77777777" w:rsidTr="00155CFF">
        <w:trPr>
          <w:trHeight w:val="506"/>
        </w:trPr>
        <w:tc>
          <w:tcPr>
            <w:tcW w:w="567" w:type="dxa"/>
          </w:tcPr>
          <w:p w14:paraId="6D34039B" w14:textId="77777777" w:rsidR="009C49A6" w:rsidRPr="00881A1D" w:rsidRDefault="009C49A6" w:rsidP="00155CFF">
            <w:pPr>
              <w:spacing w:after="0"/>
              <w:rPr>
                <w:rFonts w:eastAsia="Calibri"/>
                <w:b/>
                <w:bCs/>
              </w:rPr>
            </w:pPr>
            <w:r w:rsidRPr="00881A1D">
              <w:rPr>
                <w:rFonts w:eastAsia="Calibri"/>
                <w:b/>
                <w:bCs/>
              </w:rPr>
              <w:t>Eil. Nr.</w:t>
            </w:r>
          </w:p>
        </w:tc>
        <w:tc>
          <w:tcPr>
            <w:tcW w:w="2126" w:type="dxa"/>
          </w:tcPr>
          <w:p w14:paraId="7F7B3688"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Parametro pavadinimas</w:t>
            </w:r>
          </w:p>
        </w:tc>
        <w:tc>
          <w:tcPr>
            <w:tcW w:w="4961" w:type="dxa"/>
          </w:tcPr>
          <w:p w14:paraId="34E80EE5" w14:textId="77777777" w:rsidR="009C49A6" w:rsidRPr="00881A1D" w:rsidRDefault="009C49A6" w:rsidP="00155CFF">
            <w:pPr>
              <w:shd w:val="clear" w:color="auto" w:fill="FFFFFF"/>
              <w:tabs>
                <w:tab w:val="left" w:pos="2"/>
              </w:tabs>
              <w:spacing w:after="0"/>
              <w:rPr>
                <w:rFonts w:eastAsia="Calibri"/>
                <w:b/>
                <w:bCs/>
              </w:rPr>
            </w:pPr>
            <w:r w:rsidRPr="00881A1D">
              <w:rPr>
                <w:rFonts w:eastAsia="Calibri"/>
                <w:b/>
                <w:bCs/>
              </w:rPr>
              <w:t>Reikalaujama charakteristika</w:t>
            </w:r>
          </w:p>
        </w:tc>
        <w:tc>
          <w:tcPr>
            <w:tcW w:w="5387" w:type="dxa"/>
          </w:tcPr>
          <w:p w14:paraId="45903B09" w14:textId="77777777" w:rsidR="009C49A6" w:rsidRPr="00881A1D" w:rsidRDefault="009C49A6" w:rsidP="00926848">
            <w:pPr>
              <w:shd w:val="clear" w:color="auto" w:fill="FFFFFF"/>
              <w:tabs>
                <w:tab w:val="left" w:pos="2"/>
              </w:tabs>
              <w:rPr>
                <w:rFonts w:eastAsia="Calibri"/>
                <w:b/>
                <w:bCs/>
              </w:rPr>
            </w:pPr>
            <w:r w:rsidRPr="00881A1D">
              <w:rPr>
                <w:rFonts w:eastAsia="Calibri"/>
                <w:b/>
                <w:bCs/>
              </w:rPr>
              <w:t>Siūloma charakteristika</w:t>
            </w:r>
          </w:p>
        </w:tc>
      </w:tr>
      <w:tr w:rsidR="009C49A6" w:rsidRPr="00881A1D" w14:paraId="4F2520E5" w14:textId="77777777" w:rsidTr="00155CFF">
        <w:tc>
          <w:tcPr>
            <w:tcW w:w="567" w:type="dxa"/>
          </w:tcPr>
          <w:p w14:paraId="2B116CE7"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568BB089"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Gamintojas, modelis</w:t>
            </w:r>
          </w:p>
        </w:tc>
        <w:tc>
          <w:tcPr>
            <w:tcW w:w="10348" w:type="dxa"/>
            <w:gridSpan w:val="2"/>
          </w:tcPr>
          <w:p w14:paraId="480050B6"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673CBEA0" w14:textId="77777777" w:rsidTr="00155CFF">
        <w:tc>
          <w:tcPr>
            <w:tcW w:w="567" w:type="dxa"/>
          </w:tcPr>
          <w:p w14:paraId="5E6BD5AB"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69F0F136"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Sistemos naudotojai</w:t>
            </w:r>
          </w:p>
        </w:tc>
        <w:tc>
          <w:tcPr>
            <w:tcW w:w="4961" w:type="dxa"/>
          </w:tcPr>
          <w:p w14:paraId="5B629AA1"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Sistema turi užtikrinti vertimo paslaugos teikimo galimybę tiek diskusinės sistemos naudotojams, naudojantiems diskusijų pultelius, tiek nutolusiems diskusijos dalyviams, nepriklausomai nuo to, ar vertimas teikiamas iš vietinio vertėjo pultelio, ar iš nutolusio vertėjo darbo vietos.</w:t>
            </w:r>
          </w:p>
        </w:tc>
        <w:tc>
          <w:tcPr>
            <w:tcW w:w="5387" w:type="dxa"/>
          </w:tcPr>
          <w:p w14:paraId="70D2EF8C"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7B317A75" w14:textId="77777777" w:rsidTr="00155CFF">
        <w:tc>
          <w:tcPr>
            <w:tcW w:w="567" w:type="dxa"/>
          </w:tcPr>
          <w:p w14:paraId="2069E834"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19FDD1D5"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Sistemos vertėjai</w:t>
            </w:r>
          </w:p>
        </w:tc>
        <w:tc>
          <w:tcPr>
            <w:tcW w:w="4961" w:type="dxa"/>
          </w:tcPr>
          <w:p w14:paraId="3967A209"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Sistema turi užtikrinti vertimo teikimo galimybę tiek iš diskusinės sistemos vertėjo pultelio, tiek iš nutolusio vertėjo darbo vietos. Šių vertimo būdų vienalaikis naudojimas nėra reikalaujamas.</w:t>
            </w:r>
          </w:p>
        </w:tc>
        <w:tc>
          <w:tcPr>
            <w:tcW w:w="5387" w:type="dxa"/>
          </w:tcPr>
          <w:p w14:paraId="57BFFBF3"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4E372CAF" w14:textId="77777777" w:rsidTr="00155CFF">
        <w:tc>
          <w:tcPr>
            <w:tcW w:w="567" w:type="dxa"/>
          </w:tcPr>
          <w:p w14:paraId="3433CAE6"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41FB9EB7"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Sistemos kalbų skaičius</w:t>
            </w:r>
          </w:p>
        </w:tc>
        <w:tc>
          <w:tcPr>
            <w:tcW w:w="4961" w:type="dxa"/>
          </w:tcPr>
          <w:p w14:paraId="6D049F0E"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Sistema turi užtikrinti sinchroninį vertimą ne mažiau kaip 24 kalbomis vienu metu. Nuotolinio vertimo sistemos palaikomas kalbų skaičius nėra lygiavertis vienu metu į diskusinę sistemą grąžinamų vertimo kanalų skaičiui.</w:t>
            </w:r>
          </w:p>
        </w:tc>
        <w:tc>
          <w:tcPr>
            <w:tcW w:w="5387" w:type="dxa"/>
          </w:tcPr>
          <w:p w14:paraId="6556CE5A"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6A0F51A6" w14:textId="77777777" w:rsidTr="00155CFF">
        <w:tc>
          <w:tcPr>
            <w:tcW w:w="567" w:type="dxa"/>
          </w:tcPr>
          <w:p w14:paraId="35BA152F"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3ECB7D39"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Funkcionalumas vertėjams</w:t>
            </w:r>
          </w:p>
        </w:tc>
        <w:tc>
          <w:tcPr>
            <w:tcW w:w="4961" w:type="dxa"/>
          </w:tcPr>
          <w:p w14:paraId="1F8FC2AF"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Sistema turi palaikyti sklandaus vertimo perėmimo (angl. </w:t>
            </w:r>
            <w:proofErr w:type="spellStart"/>
            <w:r w:rsidRPr="00881A1D">
              <w:rPr>
                <w:rFonts w:eastAsia="Calibri"/>
                <w:i/>
                <w:iCs/>
              </w:rPr>
              <w:t>handover</w:t>
            </w:r>
            <w:proofErr w:type="spellEnd"/>
            <w:r w:rsidRPr="00881A1D">
              <w:rPr>
                <w:rFonts w:eastAsia="Calibri"/>
              </w:rPr>
              <w:t xml:space="preserve">), vertimo kokybės stebėjimą (angl. </w:t>
            </w:r>
            <w:proofErr w:type="spellStart"/>
            <w:r w:rsidRPr="00881A1D">
              <w:rPr>
                <w:rFonts w:eastAsia="Calibri"/>
              </w:rPr>
              <w:t>relay</w:t>
            </w:r>
            <w:proofErr w:type="spellEnd"/>
            <w:r w:rsidRPr="00881A1D">
              <w:rPr>
                <w:rFonts w:eastAsia="Calibri"/>
              </w:rPr>
              <w:t xml:space="preserve"> </w:t>
            </w:r>
            <w:proofErr w:type="spellStart"/>
            <w:r w:rsidRPr="00881A1D">
              <w:rPr>
                <w:rFonts w:eastAsia="Calibri"/>
              </w:rPr>
              <w:t>quality</w:t>
            </w:r>
            <w:proofErr w:type="spellEnd"/>
            <w:r w:rsidRPr="00881A1D">
              <w:rPr>
                <w:rFonts w:eastAsia="Calibri"/>
              </w:rPr>
              <w:t>) ir vertėjų tarpusavio komunikacijos priemones</w:t>
            </w:r>
          </w:p>
        </w:tc>
        <w:tc>
          <w:tcPr>
            <w:tcW w:w="5387" w:type="dxa"/>
          </w:tcPr>
          <w:p w14:paraId="692C7848"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7F494C09" w14:textId="77777777" w:rsidTr="00155CFF">
        <w:tc>
          <w:tcPr>
            <w:tcW w:w="567" w:type="dxa"/>
          </w:tcPr>
          <w:p w14:paraId="68BC31EE"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16D4757E"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Funkcionalumas dalyviams</w:t>
            </w:r>
          </w:p>
        </w:tc>
        <w:tc>
          <w:tcPr>
            <w:tcW w:w="4961" w:type="dxa"/>
          </w:tcPr>
          <w:p w14:paraId="6FAC2A2D"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Sistema privalo turėti susitikimo moderatoriaus įrankius, kurie leistų valdyti susitikimo dalyvių mikrofonus, siusti dalyviams grupinius ir individualius pranešimus, rengti dalyvių apklausas.</w:t>
            </w:r>
            <w:r w:rsidRPr="00881A1D">
              <w:rPr>
                <w:rFonts w:eastAsia="Calibri"/>
              </w:rPr>
              <w:br/>
              <w:t xml:space="preserve">Sistema privalo turėti automatinės transkripcijos, </w:t>
            </w:r>
            <w:proofErr w:type="spellStart"/>
            <w:r w:rsidRPr="00881A1D">
              <w:rPr>
                <w:rFonts w:eastAsia="Calibri"/>
              </w:rPr>
              <w:t>subtitravimo</w:t>
            </w:r>
            <w:proofErr w:type="spellEnd"/>
            <w:r w:rsidRPr="00881A1D">
              <w:rPr>
                <w:rFonts w:eastAsia="Calibri"/>
              </w:rPr>
              <w:t xml:space="preserve"> funkcijas bei dalyvio sąsajos pritaikymą žmonėms su negalia.</w:t>
            </w:r>
          </w:p>
        </w:tc>
        <w:tc>
          <w:tcPr>
            <w:tcW w:w="5387" w:type="dxa"/>
          </w:tcPr>
          <w:p w14:paraId="3ADB0486"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02CE0E9C" w14:textId="77777777" w:rsidTr="00155CFF">
        <w:tc>
          <w:tcPr>
            <w:tcW w:w="567" w:type="dxa"/>
          </w:tcPr>
          <w:p w14:paraId="39F700C9"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53E60140"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Vaizdo perdavimas</w:t>
            </w:r>
          </w:p>
        </w:tc>
        <w:tc>
          <w:tcPr>
            <w:tcW w:w="4961" w:type="dxa"/>
          </w:tcPr>
          <w:p w14:paraId="39CAD31C"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Sistema turi užtikrinti kokybišką vaizdo perdavimą tiek nutolusiems vertėjams, tiek vertimo paslaugos naudotojams su minimalia vaizdo delsa</w:t>
            </w:r>
          </w:p>
        </w:tc>
        <w:tc>
          <w:tcPr>
            <w:tcW w:w="5387" w:type="dxa"/>
          </w:tcPr>
          <w:p w14:paraId="3511B15D"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4B376C93" w14:textId="77777777" w:rsidTr="00155CFF">
        <w:tc>
          <w:tcPr>
            <w:tcW w:w="567" w:type="dxa"/>
          </w:tcPr>
          <w:p w14:paraId="361337A3"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1A4A2E34"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Garso perdavimas</w:t>
            </w:r>
          </w:p>
        </w:tc>
        <w:tc>
          <w:tcPr>
            <w:tcW w:w="4961" w:type="dxa"/>
          </w:tcPr>
          <w:p w14:paraId="2ADB3E09"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Sistema turi užtikrinti kokybišką garso perdavimą tiek nutolusiems vertėjams, tiek vertimo paslaugos naudotojams su minimalia garso delsa. </w:t>
            </w:r>
          </w:p>
        </w:tc>
        <w:tc>
          <w:tcPr>
            <w:tcW w:w="5387" w:type="dxa"/>
          </w:tcPr>
          <w:p w14:paraId="37E79B23"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12FA9E5A" w14:textId="77777777" w:rsidTr="00155CFF">
        <w:tc>
          <w:tcPr>
            <w:tcW w:w="567" w:type="dxa"/>
          </w:tcPr>
          <w:p w14:paraId="284D1B98"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3128680B"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Garso ir vaizdo sinchronizacija</w:t>
            </w:r>
          </w:p>
        </w:tc>
        <w:tc>
          <w:tcPr>
            <w:tcW w:w="4961" w:type="dxa"/>
          </w:tcPr>
          <w:p w14:paraId="762C2EF5"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Garso ir vaizdo perdavimas turi būti tarpusavyje sinchronizuoti (angl. </w:t>
            </w:r>
            <w:proofErr w:type="spellStart"/>
            <w:r w:rsidRPr="00881A1D">
              <w:rPr>
                <w:rFonts w:eastAsia="Calibri"/>
                <w:i/>
                <w:iCs/>
              </w:rPr>
              <w:t>lipsync</w:t>
            </w:r>
            <w:proofErr w:type="spellEnd"/>
            <w:r w:rsidRPr="00881A1D">
              <w:rPr>
                <w:rFonts w:eastAsia="Calibri"/>
              </w:rPr>
              <w:t>).</w:t>
            </w:r>
          </w:p>
        </w:tc>
        <w:tc>
          <w:tcPr>
            <w:tcW w:w="5387" w:type="dxa"/>
          </w:tcPr>
          <w:p w14:paraId="1812595A"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1F355F4E" w14:textId="77777777" w:rsidTr="00155CFF">
        <w:tc>
          <w:tcPr>
            <w:tcW w:w="567" w:type="dxa"/>
          </w:tcPr>
          <w:p w14:paraId="33998F34"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251793AF"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Saugumas</w:t>
            </w:r>
          </w:p>
        </w:tc>
        <w:tc>
          <w:tcPr>
            <w:tcW w:w="4961" w:type="dxa"/>
          </w:tcPr>
          <w:p w14:paraId="14897998"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Sistema turi užtikrinti, kad tiek nutolę vertimo naudotojai, tiek nutolę vertėjai būtų identifikuoti ir galėtų prisijungti tik prie jiems skirtų susitikimų.</w:t>
            </w:r>
            <w:r w:rsidRPr="00881A1D">
              <w:rPr>
                <w:rFonts w:eastAsia="Calibri"/>
              </w:rPr>
              <w:br/>
              <w:t xml:space="preserve">Nuotolinio vertimo sistema turi užtikrinti vertimo paslaugos konfidencialumą naudojant šifravimą (angl. </w:t>
            </w:r>
            <w:proofErr w:type="spellStart"/>
            <w:r w:rsidRPr="00881A1D">
              <w:rPr>
                <w:rFonts w:eastAsia="Calibri"/>
                <w:i/>
                <w:iCs/>
              </w:rPr>
              <w:t>End</w:t>
            </w:r>
            <w:proofErr w:type="spellEnd"/>
            <w:r w:rsidRPr="00881A1D">
              <w:rPr>
                <w:rFonts w:eastAsia="Calibri"/>
                <w:i/>
                <w:iCs/>
              </w:rPr>
              <w:t>-to-</w:t>
            </w:r>
            <w:proofErr w:type="spellStart"/>
            <w:r w:rsidRPr="00881A1D">
              <w:rPr>
                <w:rFonts w:eastAsia="Calibri"/>
                <w:i/>
                <w:iCs/>
              </w:rPr>
              <w:t>End</w:t>
            </w:r>
            <w:proofErr w:type="spellEnd"/>
            <w:r w:rsidRPr="00881A1D">
              <w:rPr>
                <w:rFonts w:eastAsia="Calibri"/>
                <w:i/>
                <w:iCs/>
              </w:rPr>
              <w:t xml:space="preserve"> </w:t>
            </w:r>
            <w:proofErr w:type="spellStart"/>
            <w:r w:rsidRPr="00881A1D">
              <w:rPr>
                <w:rFonts w:eastAsia="Calibri"/>
                <w:i/>
                <w:iCs/>
              </w:rPr>
              <w:t>Encryption</w:t>
            </w:r>
            <w:proofErr w:type="spellEnd"/>
            <w:r w:rsidRPr="00881A1D">
              <w:rPr>
                <w:rFonts w:eastAsia="Calibri"/>
              </w:rPr>
              <w:t>)</w:t>
            </w:r>
            <w:r w:rsidRPr="00881A1D">
              <w:rPr>
                <w:rFonts w:eastAsia="Calibri"/>
              </w:rPr>
              <w:br/>
              <w:t>Su sinchroninio vertimo paslaugos teikimu susiję duomenys turi būti saugomi Europos Sąjungos teritorijoje.</w:t>
            </w:r>
          </w:p>
        </w:tc>
        <w:tc>
          <w:tcPr>
            <w:tcW w:w="5387" w:type="dxa"/>
          </w:tcPr>
          <w:p w14:paraId="790A6799"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78932EAF" w14:textId="77777777" w:rsidTr="00155CFF">
        <w:tc>
          <w:tcPr>
            <w:tcW w:w="567" w:type="dxa"/>
          </w:tcPr>
          <w:p w14:paraId="5D95FD97"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5E2E63EB"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Integracija su diskusijų sistema</w:t>
            </w:r>
          </w:p>
        </w:tc>
        <w:tc>
          <w:tcPr>
            <w:tcW w:w="4961" w:type="dxa"/>
          </w:tcPr>
          <w:p w14:paraId="34BC14F3"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Sistema, naudodama atvirą diskusijų sistemos valdymo programinę sąsają (angl. API), turi galėti nuskaityti diskusinio pultelio mikrofono būseną, įjungti ir išjungti </w:t>
            </w:r>
            <w:r w:rsidRPr="00881A1D">
              <w:rPr>
                <w:rFonts w:eastAsia="Calibri"/>
              </w:rPr>
              <w:lastRenderedPageBreak/>
              <w:t>pultelio mikrofoną. Sistema turi galėti priimti garsą iš diskusinės sistemos ir jį atiduoti atgal į diskusinę sistemą.</w:t>
            </w:r>
          </w:p>
        </w:tc>
        <w:tc>
          <w:tcPr>
            <w:tcW w:w="5387" w:type="dxa"/>
          </w:tcPr>
          <w:p w14:paraId="2E7C7B4E"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53ECB8E9" w14:textId="77777777" w:rsidTr="00155CFF">
        <w:tc>
          <w:tcPr>
            <w:tcW w:w="567" w:type="dxa"/>
          </w:tcPr>
          <w:p w14:paraId="4172D720"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6DB3C1A9"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Integracija su vaizdo kamerų valdymo sistema</w:t>
            </w:r>
          </w:p>
        </w:tc>
        <w:tc>
          <w:tcPr>
            <w:tcW w:w="4961" w:type="dxa"/>
          </w:tcPr>
          <w:p w14:paraId="241964D6"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Sistema turi turėti galimybę pati valdyti vaizdo kameras, priklausomai nuo įjungto mikrofono būsenos.</w:t>
            </w:r>
          </w:p>
        </w:tc>
        <w:tc>
          <w:tcPr>
            <w:tcW w:w="5387" w:type="dxa"/>
          </w:tcPr>
          <w:p w14:paraId="7D3E23B4"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7213DA14" w14:textId="77777777" w:rsidTr="00155CFF">
        <w:tc>
          <w:tcPr>
            <w:tcW w:w="567" w:type="dxa"/>
          </w:tcPr>
          <w:p w14:paraId="3B7E9AB0"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030115D4"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Galiniai naudotojų įrenginiai</w:t>
            </w:r>
          </w:p>
        </w:tc>
        <w:tc>
          <w:tcPr>
            <w:tcW w:w="4961" w:type="dxa"/>
          </w:tcPr>
          <w:p w14:paraId="5BAF08DB"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Sistema turi užtikrinti vertimo paslaugą kompiuteriuose, planšetiniuose kompiuteriuose, išmaniuose telefonuose. Turi palaikyti įrenginius  iOS, Android, </w:t>
            </w:r>
            <w:proofErr w:type="spellStart"/>
            <w:r w:rsidRPr="00881A1D">
              <w:rPr>
                <w:rFonts w:eastAsia="Calibri"/>
              </w:rPr>
              <w:t>MacOS</w:t>
            </w:r>
            <w:proofErr w:type="spellEnd"/>
            <w:r w:rsidRPr="00881A1D">
              <w:rPr>
                <w:rFonts w:eastAsia="Calibri"/>
              </w:rPr>
              <w:t xml:space="preserve"> ir Windows operacinėmis sistemomis.</w:t>
            </w:r>
          </w:p>
        </w:tc>
        <w:tc>
          <w:tcPr>
            <w:tcW w:w="5387" w:type="dxa"/>
          </w:tcPr>
          <w:p w14:paraId="64F3A528"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01C82830" w14:textId="77777777" w:rsidTr="00155CFF">
        <w:tc>
          <w:tcPr>
            <w:tcW w:w="567" w:type="dxa"/>
          </w:tcPr>
          <w:p w14:paraId="7EA21657"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2B400928"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Vertimo kokybės užtikrinimas</w:t>
            </w:r>
          </w:p>
        </w:tc>
        <w:tc>
          <w:tcPr>
            <w:tcW w:w="4961" w:type="dxa"/>
          </w:tcPr>
          <w:p w14:paraId="52AC1F9E"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Sistema turi užtikrinti ne mažesnį kaip 99,95 % pasiekiamumą,</w:t>
            </w:r>
            <w:r w:rsidRPr="00881A1D">
              <w:rPr>
                <w:rFonts w:eastAsia="Calibri"/>
              </w:rPr>
              <w:br/>
              <w:t xml:space="preserve">turi atitikti </w:t>
            </w:r>
            <w:r w:rsidRPr="00881A1D">
              <w:t>ISO 24019:2022 standarto keliamus reikalavimus.</w:t>
            </w:r>
          </w:p>
        </w:tc>
        <w:tc>
          <w:tcPr>
            <w:tcW w:w="5387" w:type="dxa"/>
          </w:tcPr>
          <w:p w14:paraId="3045D34E"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2B7F816E" w14:textId="77777777" w:rsidTr="00155CFF">
        <w:tc>
          <w:tcPr>
            <w:tcW w:w="567" w:type="dxa"/>
          </w:tcPr>
          <w:p w14:paraId="76BA6C89" w14:textId="77777777" w:rsidR="009C49A6" w:rsidRPr="00881A1D" w:rsidRDefault="009C49A6" w:rsidP="00155CFF">
            <w:pPr>
              <w:numPr>
                <w:ilvl w:val="0"/>
                <w:numId w:val="39"/>
              </w:numPr>
              <w:spacing w:after="0" w:line="240" w:lineRule="auto"/>
              <w:ind w:left="0" w:firstLine="0"/>
              <w:rPr>
                <w:rFonts w:eastAsia="Calibri"/>
              </w:rPr>
            </w:pPr>
          </w:p>
        </w:tc>
        <w:tc>
          <w:tcPr>
            <w:tcW w:w="2126" w:type="dxa"/>
          </w:tcPr>
          <w:p w14:paraId="68E2BF54"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Licencijavimas</w:t>
            </w:r>
          </w:p>
        </w:tc>
        <w:tc>
          <w:tcPr>
            <w:tcW w:w="4961" w:type="dxa"/>
          </w:tcPr>
          <w:p w14:paraId="5DD2D826"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Nuotolinio sinchroninio vertimo sistema turi būti teikiama </w:t>
            </w:r>
            <w:r w:rsidRPr="00881A1D">
              <w:rPr>
                <w:rFonts w:eastAsia="Calibri"/>
                <w:b/>
                <w:bCs/>
              </w:rPr>
              <w:t>licencijuotos paslaugos forma</w:t>
            </w:r>
            <w:r w:rsidRPr="00881A1D">
              <w:rPr>
                <w:rFonts w:eastAsia="Calibri"/>
              </w:rPr>
              <w:t xml:space="preserve">. Pasiūlyme turi būti numatyta </w:t>
            </w:r>
            <w:r w:rsidRPr="00881A1D">
              <w:rPr>
                <w:rFonts w:eastAsia="Calibri"/>
                <w:b/>
                <w:bCs/>
              </w:rPr>
              <w:t>ne trumpesnė kaip 12 mėnesių trukmės licencija</w:t>
            </w:r>
            <w:r w:rsidRPr="00881A1D">
              <w:rPr>
                <w:rFonts w:eastAsia="Calibri"/>
              </w:rPr>
              <w:t>, suteikianti teisę naudotis visa šio dokumento 4.2 skyriuje nurodyta nuotolinio sinchroninio vertimo sistemos funkcionalumo apimtimi.</w:t>
            </w:r>
          </w:p>
          <w:p w14:paraId="7CBB1373" w14:textId="77777777" w:rsidR="009C49A6" w:rsidRPr="00881A1D" w:rsidRDefault="009C49A6" w:rsidP="00155CFF">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Tais atvejais, kai nuotolinio sinchroninio vertimo sistemos ir konferencinės (diskusinės ar sinchroninio vertimo) aparatinės dalies sistemos integracijai yra reikalingos papildomos licencijos, </w:t>
            </w:r>
            <w:r w:rsidRPr="00881A1D">
              <w:rPr>
                <w:rFonts w:eastAsia="Calibri"/>
                <w:b/>
                <w:bCs/>
              </w:rPr>
              <w:t>jos turi būti įtrauktos į atitinkamo tiekėjo pasiūlymą ir aiškiai įvardintos</w:t>
            </w:r>
            <w:r w:rsidRPr="00881A1D">
              <w:rPr>
                <w:rFonts w:eastAsia="Calibri"/>
              </w:rPr>
              <w:t>,</w:t>
            </w:r>
            <w:r w:rsidRPr="00881A1D">
              <w:rPr>
                <w:rFonts w:eastAsia="Calibri"/>
                <w:b/>
                <w:bCs/>
              </w:rPr>
              <w:t xml:space="preserve"> </w:t>
            </w:r>
            <w:r w:rsidRPr="00881A1D">
              <w:rPr>
                <w:rFonts w:eastAsia="Calibri"/>
              </w:rPr>
              <w:t>nurodant jų paskirtį ir ryšį su siūlomu sprendimu.</w:t>
            </w:r>
            <w:r w:rsidRPr="00881A1D">
              <w:rPr>
                <w:rFonts w:eastAsia="Calibri"/>
              </w:rPr>
              <w:br/>
              <w:t xml:space="preserve">Nuotolinio sinchroninio vertimo sprendimo tiekėjas turi užtikrinti siūlomos platformos funkcionalumo tęstinumą </w:t>
            </w:r>
            <w:r w:rsidRPr="00881A1D">
              <w:rPr>
                <w:rFonts w:eastAsia="Calibri"/>
              </w:rPr>
              <w:lastRenderedPageBreak/>
              <w:t>ir suderinamumą su diskusijų sistema per visą pagrįstą eksploatacijos laikotarpį, ne trumpiau kaip 5 metus, be būtinybės keisti diskusijų sistemos aparatinę dalį.</w:t>
            </w:r>
          </w:p>
        </w:tc>
        <w:tc>
          <w:tcPr>
            <w:tcW w:w="5387" w:type="dxa"/>
          </w:tcPr>
          <w:p w14:paraId="2FE62754"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bl>
    <w:p w14:paraId="5595307A" w14:textId="77777777" w:rsidR="009C49A6" w:rsidRPr="00904455" w:rsidRDefault="009C49A6" w:rsidP="00016B02">
      <w:pPr>
        <w:pStyle w:val="Antrat2"/>
        <w:keepLines w:val="0"/>
        <w:numPr>
          <w:ilvl w:val="1"/>
          <w:numId w:val="0"/>
        </w:numPr>
        <w:tabs>
          <w:tab w:val="left" w:pos="1134"/>
          <w:tab w:val="center" w:pos="4320"/>
          <w:tab w:val="right" w:pos="8640"/>
        </w:tabs>
        <w:spacing w:before="240" w:after="240"/>
        <w:ind w:left="357" w:hanging="420"/>
        <w:jc w:val="center"/>
        <w:textAlignment w:val="baseline"/>
        <w:rPr>
          <w:color w:val="auto"/>
          <w:sz w:val="28"/>
          <w:szCs w:val="28"/>
        </w:rPr>
      </w:pPr>
      <w:r w:rsidRPr="00904455">
        <w:rPr>
          <w:color w:val="auto"/>
          <w:sz w:val="28"/>
          <w:szCs w:val="28"/>
        </w:rPr>
        <w:t>Integracija su esama įranga</w:t>
      </w:r>
    </w:p>
    <w:p w14:paraId="57719827" w14:textId="77777777" w:rsidR="009C49A6" w:rsidRPr="00881A1D" w:rsidRDefault="009C49A6" w:rsidP="009C49A6">
      <w:pPr>
        <w:ind w:left="357"/>
        <w:rPr>
          <w:lang w:eastAsia="en-US"/>
        </w:rPr>
      </w:pPr>
      <w:r w:rsidRPr="00881A1D">
        <w:rPr>
          <w:lang w:eastAsia="en-US"/>
        </w:rPr>
        <w:t>Tiekėjas privalo užtikrinti, kad po sprendimo įdiegimo būtų išlaikytas esminis esamos posėdžių salės sistemos valdymo funkcionalumas, pritaikant jį naudoti naršyklėje veikiančioje valdymo aplinkoje, suderintoje su perkančiosios organizacijos naudojama AV valdymo sistema (</w:t>
      </w:r>
      <w:proofErr w:type="spellStart"/>
      <w:r w:rsidRPr="00881A1D">
        <w:rPr>
          <w:lang w:eastAsia="en-US"/>
        </w:rPr>
        <w:t>Crestron</w:t>
      </w:r>
      <w:proofErr w:type="spellEnd"/>
      <w:r w:rsidRPr="00881A1D">
        <w:rPr>
          <w:lang w:eastAsia="en-US"/>
        </w:rPr>
        <w:t>). Iš valdymo aplinkos turi būti sudaryta galimybė:</w:t>
      </w:r>
    </w:p>
    <w:p w14:paraId="2680AB52" w14:textId="77777777" w:rsidR="009C49A6" w:rsidRPr="00881A1D" w:rsidRDefault="009C49A6" w:rsidP="009C49A6">
      <w:pPr>
        <w:pStyle w:val="Sraopastraipa"/>
        <w:numPr>
          <w:ilvl w:val="0"/>
          <w:numId w:val="50"/>
        </w:numPr>
        <w:spacing w:after="0" w:line="240" w:lineRule="auto"/>
        <w:jc w:val="both"/>
        <w:rPr>
          <w:lang w:eastAsia="en-US"/>
        </w:rPr>
      </w:pPr>
      <w:r w:rsidRPr="00881A1D">
        <w:rPr>
          <w:lang w:eastAsia="en-US"/>
        </w:rPr>
        <w:t>įjungti ir išjungti diskusinius mikrofonus;</w:t>
      </w:r>
    </w:p>
    <w:p w14:paraId="31392EA0" w14:textId="77777777" w:rsidR="009C49A6" w:rsidRPr="00881A1D" w:rsidRDefault="009C49A6" w:rsidP="009C49A6">
      <w:pPr>
        <w:pStyle w:val="Sraopastraipa"/>
        <w:numPr>
          <w:ilvl w:val="0"/>
          <w:numId w:val="50"/>
        </w:numPr>
        <w:spacing w:after="0" w:line="240" w:lineRule="auto"/>
        <w:jc w:val="both"/>
        <w:rPr>
          <w:lang w:eastAsia="en-US"/>
        </w:rPr>
      </w:pPr>
      <w:r w:rsidRPr="00881A1D">
        <w:rPr>
          <w:lang w:eastAsia="en-US"/>
        </w:rPr>
        <w:t>pasirinkti vaizdo kameras;</w:t>
      </w:r>
    </w:p>
    <w:p w14:paraId="79BE6EB0" w14:textId="77777777" w:rsidR="009C49A6" w:rsidRPr="00881A1D" w:rsidRDefault="009C49A6" w:rsidP="009C49A6">
      <w:pPr>
        <w:pStyle w:val="Sraopastraipa"/>
        <w:numPr>
          <w:ilvl w:val="0"/>
          <w:numId w:val="50"/>
        </w:numPr>
        <w:spacing w:after="0" w:line="240" w:lineRule="auto"/>
        <w:jc w:val="both"/>
        <w:rPr>
          <w:lang w:eastAsia="en-US"/>
        </w:rPr>
      </w:pPr>
      <w:r w:rsidRPr="00881A1D">
        <w:rPr>
          <w:lang w:eastAsia="en-US"/>
        </w:rPr>
        <w:t>iškviesti iš anksto nustatytas kamerų pozicijas (</w:t>
      </w:r>
      <w:proofErr w:type="spellStart"/>
      <w:r w:rsidRPr="00881A1D">
        <w:rPr>
          <w:lang w:eastAsia="en-US"/>
        </w:rPr>
        <w:t>preset’us</w:t>
      </w:r>
      <w:proofErr w:type="spellEnd"/>
      <w:r w:rsidRPr="00881A1D">
        <w:rPr>
          <w:lang w:eastAsia="en-US"/>
        </w:rPr>
        <w:t>);</w:t>
      </w:r>
    </w:p>
    <w:p w14:paraId="19A9497B" w14:textId="77777777" w:rsidR="009C49A6" w:rsidRPr="00881A1D" w:rsidRDefault="009C49A6" w:rsidP="009C49A6">
      <w:pPr>
        <w:pStyle w:val="Sraopastraipa"/>
        <w:numPr>
          <w:ilvl w:val="0"/>
          <w:numId w:val="50"/>
        </w:numPr>
        <w:spacing w:after="0" w:line="240" w:lineRule="auto"/>
        <w:jc w:val="both"/>
        <w:rPr>
          <w:lang w:eastAsia="en-US"/>
        </w:rPr>
      </w:pPr>
      <w:r w:rsidRPr="00881A1D">
        <w:rPr>
          <w:lang w:eastAsia="en-US"/>
        </w:rPr>
        <w:t>perjungti automatinį ir rankinį kamerų valdymo režimus;</w:t>
      </w:r>
    </w:p>
    <w:p w14:paraId="0E74AAC2" w14:textId="77777777" w:rsidR="009C49A6" w:rsidRPr="00881A1D" w:rsidRDefault="009C49A6" w:rsidP="009C49A6">
      <w:pPr>
        <w:pStyle w:val="Sraopastraipa"/>
        <w:numPr>
          <w:ilvl w:val="0"/>
          <w:numId w:val="50"/>
        </w:numPr>
        <w:spacing w:after="0" w:line="240" w:lineRule="auto"/>
        <w:jc w:val="both"/>
        <w:rPr>
          <w:lang w:eastAsia="en-US"/>
        </w:rPr>
      </w:pPr>
      <w:r w:rsidRPr="00881A1D">
        <w:rPr>
          <w:lang w:eastAsia="en-US"/>
        </w:rPr>
        <w:t>paleisti ir valdyti susitikimo režimus / scenarijus, valdant vaizdo signalų komutatoriaus (5.2) iš anksto nustatytas scenas (</w:t>
      </w:r>
      <w:proofErr w:type="spellStart"/>
      <w:r w:rsidRPr="00881A1D">
        <w:rPr>
          <w:lang w:eastAsia="en-US"/>
        </w:rPr>
        <w:t>preset’us</w:t>
      </w:r>
      <w:proofErr w:type="spellEnd"/>
      <w:r w:rsidRPr="00881A1D">
        <w:rPr>
          <w:lang w:eastAsia="en-US"/>
        </w:rPr>
        <w:t>)</w:t>
      </w:r>
    </w:p>
    <w:p w14:paraId="2CC79B5C" w14:textId="77777777" w:rsidR="009C49A6" w:rsidRPr="00881A1D" w:rsidRDefault="009C49A6" w:rsidP="009C49A6">
      <w:pPr>
        <w:pStyle w:val="Sraopastraipa"/>
        <w:numPr>
          <w:ilvl w:val="0"/>
          <w:numId w:val="50"/>
        </w:numPr>
        <w:spacing w:after="0" w:line="240" w:lineRule="auto"/>
        <w:jc w:val="both"/>
        <w:rPr>
          <w:lang w:eastAsia="en-US"/>
        </w:rPr>
      </w:pPr>
      <w:r w:rsidRPr="00881A1D">
        <w:rPr>
          <w:lang w:eastAsia="en-US"/>
        </w:rPr>
        <w:t>įjungti LED ekranus</w:t>
      </w:r>
    </w:p>
    <w:p w14:paraId="009FEBD2" w14:textId="77777777" w:rsidR="009C49A6" w:rsidRPr="00881A1D" w:rsidRDefault="009C49A6" w:rsidP="009C49A6">
      <w:pPr>
        <w:ind w:left="720"/>
        <w:rPr>
          <w:lang w:eastAsia="en-US"/>
        </w:rPr>
      </w:pPr>
    </w:p>
    <w:p w14:paraId="12269123" w14:textId="49240F9C" w:rsidR="009C49A6" w:rsidRPr="00904455" w:rsidRDefault="009C49A6" w:rsidP="00904455">
      <w:pPr>
        <w:pStyle w:val="Antrat1"/>
        <w:keepNext w:val="0"/>
        <w:keepLines w:val="0"/>
        <w:pBdr>
          <w:bottom w:val="none" w:sz="0" w:space="0" w:color="auto"/>
        </w:pBdr>
        <w:tabs>
          <w:tab w:val="center" w:pos="4320"/>
          <w:tab w:val="right" w:pos="8640"/>
        </w:tabs>
        <w:spacing w:after="240"/>
        <w:ind w:left="720" w:hanging="360"/>
        <w:jc w:val="center"/>
        <w:textAlignment w:val="baseline"/>
        <w:rPr>
          <w:b/>
          <w:bCs/>
          <w:color w:val="auto"/>
          <w:sz w:val="28"/>
          <w:szCs w:val="28"/>
        </w:rPr>
      </w:pPr>
      <w:r w:rsidRPr="00904455">
        <w:rPr>
          <w:b/>
          <w:bCs/>
          <w:color w:val="auto"/>
          <w:sz w:val="28"/>
          <w:szCs w:val="28"/>
        </w:rPr>
        <w:t xml:space="preserve">Antroji pirkimo </w:t>
      </w:r>
      <w:r w:rsidR="003741DF">
        <w:rPr>
          <w:b/>
          <w:bCs/>
          <w:color w:val="auto"/>
          <w:sz w:val="28"/>
          <w:szCs w:val="28"/>
        </w:rPr>
        <w:t xml:space="preserve">objekto </w:t>
      </w:r>
      <w:r w:rsidRPr="00904455">
        <w:rPr>
          <w:b/>
          <w:bCs/>
          <w:color w:val="auto"/>
          <w:sz w:val="28"/>
          <w:szCs w:val="28"/>
        </w:rPr>
        <w:t>dalis. Vaizdo kameros ir jų valdymo sistema</w:t>
      </w:r>
    </w:p>
    <w:p w14:paraId="6C9AA7E2" w14:textId="77777777" w:rsidR="009C49A6" w:rsidRPr="00904455" w:rsidRDefault="009C49A6" w:rsidP="00016B02">
      <w:pPr>
        <w:pStyle w:val="Antrat2"/>
        <w:keepLines w:val="0"/>
        <w:numPr>
          <w:ilvl w:val="1"/>
          <w:numId w:val="0"/>
        </w:numPr>
        <w:tabs>
          <w:tab w:val="left" w:pos="1134"/>
          <w:tab w:val="center" w:pos="4320"/>
          <w:tab w:val="right" w:pos="8640"/>
        </w:tabs>
        <w:spacing w:before="240" w:after="240"/>
        <w:ind w:left="777" w:hanging="420"/>
        <w:jc w:val="center"/>
        <w:textAlignment w:val="baseline"/>
        <w:rPr>
          <w:color w:val="auto"/>
          <w:sz w:val="28"/>
          <w:szCs w:val="28"/>
        </w:rPr>
      </w:pPr>
      <w:r w:rsidRPr="00904455">
        <w:rPr>
          <w:color w:val="auto"/>
          <w:sz w:val="28"/>
          <w:szCs w:val="28"/>
        </w:rPr>
        <w:t>Vaizdo kamerų ir jų valdymo sistemos komponentai</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A0" w:firstRow="1" w:lastRow="0" w:firstColumn="1" w:lastColumn="0" w:noHBand="1" w:noVBand="1"/>
      </w:tblPr>
      <w:tblGrid>
        <w:gridCol w:w="594"/>
        <w:gridCol w:w="6918"/>
        <w:gridCol w:w="5529"/>
      </w:tblGrid>
      <w:tr w:rsidR="009C49A6" w:rsidRPr="00881A1D" w14:paraId="0983DF94" w14:textId="77777777" w:rsidTr="00904455">
        <w:trPr>
          <w:trHeight w:val="300"/>
        </w:trPr>
        <w:tc>
          <w:tcPr>
            <w:tcW w:w="594" w:type="dxa"/>
          </w:tcPr>
          <w:p w14:paraId="042768FA" w14:textId="77777777" w:rsidR="009C49A6" w:rsidRPr="00881A1D" w:rsidRDefault="009C49A6" w:rsidP="00354584">
            <w:pPr>
              <w:spacing w:after="0"/>
              <w:rPr>
                <w:b/>
                <w:bCs/>
              </w:rPr>
            </w:pPr>
            <w:r w:rsidRPr="00881A1D">
              <w:rPr>
                <w:b/>
                <w:bCs/>
              </w:rPr>
              <w:t>Eil. Nr.</w:t>
            </w:r>
          </w:p>
        </w:tc>
        <w:tc>
          <w:tcPr>
            <w:tcW w:w="6918" w:type="dxa"/>
          </w:tcPr>
          <w:p w14:paraId="76F2EED9" w14:textId="77777777" w:rsidR="009C49A6" w:rsidRPr="00881A1D" w:rsidRDefault="009C49A6" w:rsidP="00354584">
            <w:pPr>
              <w:spacing w:after="0"/>
              <w:rPr>
                <w:b/>
                <w:bCs/>
              </w:rPr>
            </w:pPr>
            <w:r w:rsidRPr="00881A1D">
              <w:rPr>
                <w:b/>
                <w:bCs/>
              </w:rPr>
              <w:t>Komponento pavadinimas</w:t>
            </w:r>
          </w:p>
        </w:tc>
        <w:tc>
          <w:tcPr>
            <w:tcW w:w="5529" w:type="dxa"/>
          </w:tcPr>
          <w:p w14:paraId="60C1E53B" w14:textId="77777777" w:rsidR="009C49A6" w:rsidRPr="00881A1D" w:rsidRDefault="009C49A6" w:rsidP="00354584">
            <w:pPr>
              <w:spacing w:after="0"/>
              <w:jc w:val="center"/>
              <w:rPr>
                <w:b/>
                <w:bCs/>
              </w:rPr>
            </w:pPr>
            <w:r w:rsidRPr="00881A1D">
              <w:rPr>
                <w:b/>
                <w:bCs/>
              </w:rPr>
              <w:t>Kiekis, vnt./kompl.</w:t>
            </w:r>
          </w:p>
        </w:tc>
      </w:tr>
      <w:tr w:rsidR="009C49A6" w:rsidRPr="00881A1D" w14:paraId="022BEA91" w14:textId="77777777" w:rsidTr="00904455">
        <w:trPr>
          <w:trHeight w:val="300"/>
        </w:trPr>
        <w:tc>
          <w:tcPr>
            <w:tcW w:w="594" w:type="dxa"/>
          </w:tcPr>
          <w:p w14:paraId="2324EDC2" w14:textId="77777777" w:rsidR="009C49A6" w:rsidRPr="00881A1D" w:rsidRDefault="009C49A6" w:rsidP="00354584">
            <w:pPr>
              <w:numPr>
                <w:ilvl w:val="0"/>
                <w:numId w:val="44"/>
              </w:numPr>
              <w:spacing w:after="0" w:line="240" w:lineRule="auto"/>
              <w:ind w:left="0" w:firstLine="0"/>
            </w:pPr>
          </w:p>
        </w:tc>
        <w:tc>
          <w:tcPr>
            <w:tcW w:w="6918" w:type="dxa"/>
          </w:tcPr>
          <w:p w14:paraId="5AC1FFC5" w14:textId="77777777" w:rsidR="009C49A6" w:rsidRPr="00881A1D" w:rsidRDefault="009C49A6" w:rsidP="00354584">
            <w:pPr>
              <w:spacing w:after="0"/>
            </w:pPr>
            <w:r w:rsidRPr="00881A1D">
              <w:t>Valdoma vaizdo kamera</w:t>
            </w:r>
          </w:p>
        </w:tc>
        <w:tc>
          <w:tcPr>
            <w:tcW w:w="5529" w:type="dxa"/>
          </w:tcPr>
          <w:p w14:paraId="5F7E0FAB" w14:textId="77777777" w:rsidR="009C49A6" w:rsidRPr="00881A1D" w:rsidRDefault="009C49A6" w:rsidP="00354584">
            <w:pPr>
              <w:spacing w:after="0"/>
              <w:jc w:val="center"/>
            </w:pPr>
            <w:r w:rsidRPr="00881A1D">
              <w:t>3</w:t>
            </w:r>
          </w:p>
        </w:tc>
      </w:tr>
      <w:tr w:rsidR="009C49A6" w:rsidRPr="00881A1D" w14:paraId="6B9F4A05" w14:textId="77777777" w:rsidTr="00904455">
        <w:trPr>
          <w:trHeight w:val="300"/>
        </w:trPr>
        <w:tc>
          <w:tcPr>
            <w:tcW w:w="594" w:type="dxa"/>
          </w:tcPr>
          <w:p w14:paraId="69D26F2D" w14:textId="77777777" w:rsidR="009C49A6" w:rsidRPr="00881A1D" w:rsidRDefault="009C49A6" w:rsidP="00354584">
            <w:pPr>
              <w:numPr>
                <w:ilvl w:val="0"/>
                <w:numId w:val="44"/>
              </w:numPr>
              <w:spacing w:after="0" w:line="240" w:lineRule="auto"/>
              <w:ind w:left="0" w:firstLine="0"/>
            </w:pPr>
          </w:p>
        </w:tc>
        <w:tc>
          <w:tcPr>
            <w:tcW w:w="6918" w:type="dxa"/>
          </w:tcPr>
          <w:p w14:paraId="48FFFB86" w14:textId="77777777" w:rsidR="009C49A6" w:rsidRPr="00881A1D" w:rsidRDefault="009C49A6" w:rsidP="00354584">
            <w:pPr>
              <w:spacing w:after="0"/>
            </w:pPr>
            <w:r w:rsidRPr="00881A1D">
              <w:t>Vaizdo signalų komutatorius</w:t>
            </w:r>
          </w:p>
        </w:tc>
        <w:tc>
          <w:tcPr>
            <w:tcW w:w="5529" w:type="dxa"/>
          </w:tcPr>
          <w:p w14:paraId="1F611CEC" w14:textId="77777777" w:rsidR="009C49A6" w:rsidRPr="00881A1D" w:rsidRDefault="009C49A6" w:rsidP="00354584">
            <w:pPr>
              <w:spacing w:after="0"/>
              <w:jc w:val="center"/>
            </w:pPr>
            <w:r w:rsidRPr="00881A1D">
              <w:t>1</w:t>
            </w:r>
          </w:p>
        </w:tc>
      </w:tr>
      <w:tr w:rsidR="009C49A6" w:rsidRPr="00881A1D" w14:paraId="3C6C47C6" w14:textId="77777777" w:rsidTr="00904455">
        <w:trPr>
          <w:trHeight w:val="300"/>
        </w:trPr>
        <w:tc>
          <w:tcPr>
            <w:tcW w:w="594" w:type="dxa"/>
          </w:tcPr>
          <w:p w14:paraId="58E79C2C" w14:textId="77777777" w:rsidR="009C49A6" w:rsidRPr="00881A1D" w:rsidRDefault="009C49A6" w:rsidP="00354584">
            <w:pPr>
              <w:numPr>
                <w:ilvl w:val="0"/>
                <w:numId w:val="44"/>
              </w:numPr>
              <w:spacing w:after="0" w:line="240" w:lineRule="auto"/>
              <w:ind w:left="0" w:firstLine="0"/>
            </w:pPr>
          </w:p>
        </w:tc>
        <w:tc>
          <w:tcPr>
            <w:tcW w:w="6918" w:type="dxa"/>
          </w:tcPr>
          <w:p w14:paraId="485F35A7" w14:textId="77777777" w:rsidR="009C49A6" w:rsidRPr="00881A1D" w:rsidRDefault="009C49A6" w:rsidP="00354584">
            <w:pPr>
              <w:spacing w:after="0"/>
            </w:pPr>
            <w:r w:rsidRPr="00881A1D">
              <w:t>Vaizdo signalo keitiklis (SDI-HDMI)</w:t>
            </w:r>
          </w:p>
        </w:tc>
        <w:tc>
          <w:tcPr>
            <w:tcW w:w="5529" w:type="dxa"/>
          </w:tcPr>
          <w:p w14:paraId="079A1034" w14:textId="77777777" w:rsidR="009C49A6" w:rsidRPr="00881A1D" w:rsidRDefault="009C49A6" w:rsidP="00354584">
            <w:pPr>
              <w:spacing w:after="0"/>
              <w:jc w:val="center"/>
            </w:pPr>
            <w:r w:rsidRPr="00881A1D">
              <w:t>2</w:t>
            </w:r>
          </w:p>
        </w:tc>
      </w:tr>
      <w:tr w:rsidR="009C49A6" w:rsidRPr="00881A1D" w14:paraId="0BBE12F9" w14:textId="77777777" w:rsidTr="00904455">
        <w:trPr>
          <w:trHeight w:val="300"/>
        </w:trPr>
        <w:tc>
          <w:tcPr>
            <w:tcW w:w="594" w:type="dxa"/>
          </w:tcPr>
          <w:p w14:paraId="210A4934" w14:textId="77777777" w:rsidR="009C49A6" w:rsidRPr="00881A1D" w:rsidRDefault="009C49A6" w:rsidP="00354584">
            <w:pPr>
              <w:numPr>
                <w:ilvl w:val="0"/>
                <w:numId w:val="44"/>
              </w:numPr>
              <w:spacing w:after="0" w:line="240" w:lineRule="auto"/>
              <w:ind w:left="0" w:firstLine="0"/>
            </w:pPr>
          </w:p>
        </w:tc>
        <w:tc>
          <w:tcPr>
            <w:tcW w:w="6918" w:type="dxa"/>
          </w:tcPr>
          <w:p w14:paraId="22A7144D" w14:textId="77777777" w:rsidR="009C49A6" w:rsidRPr="00881A1D" w:rsidRDefault="009C49A6" w:rsidP="00354584">
            <w:pPr>
              <w:spacing w:after="0"/>
            </w:pPr>
            <w:r w:rsidRPr="00881A1D">
              <w:t>Vaizdo signalo keitiklis (HDMI-SDI)</w:t>
            </w:r>
          </w:p>
        </w:tc>
        <w:tc>
          <w:tcPr>
            <w:tcW w:w="5529" w:type="dxa"/>
          </w:tcPr>
          <w:p w14:paraId="7EC2A197" w14:textId="77777777" w:rsidR="009C49A6" w:rsidRPr="00881A1D" w:rsidRDefault="009C49A6" w:rsidP="00354584">
            <w:pPr>
              <w:spacing w:after="0"/>
              <w:jc w:val="center"/>
            </w:pPr>
            <w:r w:rsidRPr="00881A1D">
              <w:t>2</w:t>
            </w:r>
          </w:p>
        </w:tc>
      </w:tr>
      <w:tr w:rsidR="009C49A6" w:rsidRPr="00881A1D" w14:paraId="1452AF8A" w14:textId="77777777" w:rsidTr="00904455">
        <w:trPr>
          <w:trHeight w:val="300"/>
        </w:trPr>
        <w:tc>
          <w:tcPr>
            <w:tcW w:w="594" w:type="dxa"/>
          </w:tcPr>
          <w:p w14:paraId="15EA8A57" w14:textId="77777777" w:rsidR="009C49A6" w:rsidRPr="00881A1D" w:rsidRDefault="009C49A6" w:rsidP="00354584">
            <w:pPr>
              <w:numPr>
                <w:ilvl w:val="0"/>
                <w:numId w:val="44"/>
              </w:numPr>
              <w:spacing w:after="0" w:line="240" w:lineRule="auto"/>
              <w:ind w:left="0" w:firstLine="0"/>
            </w:pPr>
          </w:p>
        </w:tc>
        <w:tc>
          <w:tcPr>
            <w:tcW w:w="6918" w:type="dxa"/>
          </w:tcPr>
          <w:p w14:paraId="61C9E1B4" w14:textId="77777777" w:rsidR="009C49A6" w:rsidRPr="00881A1D" w:rsidRDefault="009C49A6" w:rsidP="00354584">
            <w:pPr>
              <w:spacing w:after="0"/>
            </w:pPr>
            <w:r w:rsidRPr="00881A1D">
              <w:t>Vaizdo signalo keitiklis (</w:t>
            </w:r>
            <w:proofErr w:type="spellStart"/>
            <w:r w:rsidRPr="00881A1D">
              <w:t>DisplayPort</w:t>
            </w:r>
            <w:proofErr w:type="spellEnd"/>
            <w:r w:rsidRPr="00881A1D">
              <w:t>-SDI)</w:t>
            </w:r>
          </w:p>
        </w:tc>
        <w:tc>
          <w:tcPr>
            <w:tcW w:w="5529" w:type="dxa"/>
          </w:tcPr>
          <w:p w14:paraId="18E495C7" w14:textId="77777777" w:rsidR="009C49A6" w:rsidRPr="00881A1D" w:rsidRDefault="009C49A6" w:rsidP="00354584">
            <w:pPr>
              <w:spacing w:after="0"/>
              <w:jc w:val="center"/>
            </w:pPr>
            <w:r w:rsidRPr="00881A1D">
              <w:t>1</w:t>
            </w:r>
          </w:p>
        </w:tc>
      </w:tr>
      <w:tr w:rsidR="009C49A6" w:rsidRPr="00881A1D" w14:paraId="338A26C7" w14:textId="77777777" w:rsidTr="00904455">
        <w:trPr>
          <w:trHeight w:val="300"/>
        </w:trPr>
        <w:tc>
          <w:tcPr>
            <w:tcW w:w="594" w:type="dxa"/>
          </w:tcPr>
          <w:p w14:paraId="4324F61B" w14:textId="77777777" w:rsidR="009C49A6" w:rsidRPr="00881A1D" w:rsidRDefault="009C49A6" w:rsidP="00354584">
            <w:pPr>
              <w:numPr>
                <w:ilvl w:val="0"/>
                <w:numId w:val="44"/>
              </w:numPr>
              <w:spacing w:after="0" w:line="240" w:lineRule="auto"/>
              <w:ind w:left="0" w:firstLine="0"/>
            </w:pPr>
          </w:p>
        </w:tc>
        <w:tc>
          <w:tcPr>
            <w:tcW w:w="6918" w:type="dxa"/>
          </w:tcPr>
          <w:p w14:paraId="7C0253C1" w14:textId="77777777" w:rsidR="009C49A6" w:rsidRPr="00881A1D" w:rsidRDefault="009C49A6" w:rsidP="00354584">
            <w:pPr>
              <w:spacing w:after="0"/>
            </w:pPr>
            <w:r w:rsidRPr="00881A1D">
              <w:t>Kompiuterinė vaizdo įvesties plokštė</w:t>
            </w:r>
          </w:p>
        </w:tc>
        <w:tc>
          <w:tcPr>
            <w:tcW w:w="5529" w:type="dxa"/>
          </w:tcPr>
          <w:p w14:paraId="00540D2D" w14:textId="77777777" w:rsidR="009C49A6" w:rsidRPr="00881A1D" w:rsidRDefault="009C49A6" w:rsidP="00354584">
            <w:pPr>
              <w:spacing w:after="0"/>
              <w:jc w:val="center"/>
            </w:pPr>
            <w:r w:rsidRPr="00881A1D">
              <w:t>1</w:t>
            </w:r>
          </w:p>
        </w:tc>
      </w:tr>
      <w:tr w:rsidR="009C49A6" w:rsidRPr="00881A1D" w14:paraId="261E270B" w14:textId="77777777" w:rsidTr="00904455">
        <w:trPr>
          <w:trHeight w:val="300"/>
        </w:trPr>
        <w:tc>
          <w:tcPr>
            <w:tcW w:w="594" w:type="dxa"/>
          </w:tcPr>
          <w:p w14:paraId="55FE794F" w14:textId="77777777" w:rsidR="009C49A6" w:rsidRPr="00881A1D" w:rsidRDefault="009C49A6" w:rsidP="00354584">
            <w:pPr>
              <w:numPr>
                <w:ilvl w:val="0"/>
                <w:numId w:val="44"/>
              </w:numPr>
              <w:spacing w:after="0" w:line="240" w:lineRule="auto"/>
              <w:ind w:left="0" w:firstLine="0"/>
            </w:pPr>
          </w:p>
        </w:tc>
        <w:tc>
          <w:tcPr>
            <w:tcW w:w="6918" w:type="dxa"/>
          </w:tcPr>
          <w:p w14:paraId="1E80ABD6" w14:textId="77777777" w:rsidR="009C49A6" w:rsidRPr="00881A1D" w:rsidRDefault="009C49A6" w:rsidP="00354584">
            <w:pPr>
              <w:spacing w:after="0"/>
            </w:pPr>
            <w:r w:rsidRPr="00881A1D">
              <w:t>Vaizdo signalų sinchronizavimo įrenginys</w:t>
            </w:r>
          </w:p>
        </w:tc>
        <w:tc>
          <w:tcPr>
            <w:tcW w:w="5529" w:type="dxa"/>
          </w:tcPr>
          <w:p w14:paraId="494CE5F1" w14:textId="77777777" w:rsidR="009C49A6" w:rsidRPr="00881A1D" w:rsidRDefault="009C49A6" w:rsidP="00354584">
            <w:pPr>
              <w:spacing w:after="0"/>
              <w:jc w:val="center"/>
            </w:pPr>
            <w:r w:rsidRPr="00881A1D">
              <w:t>1</w:t>
            </w:r>
          </w:p>
        </w:tc>
      </w:tr>
      <w:tr w:rsidR="009C49A6" w:rsidRPr="00881A1D" w14:paraId="08673F92" w14:textId="77777777" w:rsidTr="00904455">
        <w:trPr>
          <w:trHeight w:val="300"/>
        </w:trPr>
        <w:tc>
          <w:tcPr>
            <w:tcW w:w="594" w:type="dxa"/>
          </w:tcPr>
          <w:p w14:paraId="6DCC9853" w14:textId="77777777" w:rsidR="009C49A6" w:rsidRPr="00881A1D" w:rsidRDefault="009C49A6" w:rsidP="00354584">
            <w:pPr>
              <w:numPr>
                <w:ilvl w:val="0"/>
                <w:numId w:val="44"/>
              </w:numPr>
              <w:spacing w:after="0" w:line="240" w:lineRule="auto"/>
              <w:ind w:left="0" w:firstLine="0"/>
            </w:pPr>
          </w:p>
        </w:tc>
        <w:tc>
          <w:tcPr>
            <w:tcW w:w="6918" w:type="dxa"/>
          </w:tcPr>
          <w:p w14:paraId="5CFCA55B" w14:textId="77777777" w:rsidR="009C49A6" w:rsidRPr="00881A1D" w:rsidRDefault="009C49A6" w:rsidP="00354584">
            <w:pPr>
              <w:spacing w:after="0"/>
            </w:pPr>
            <w:r w:rsidRPr="00881A1D">
              <w:t xml:space="preserve">Programinė vaizdo signalų apdorojimo sistema  </w:t>
            </w:r>
          </w:p>
        </w:tc>
        <w:tc>
          <w:tcPr>
            <w:tcW w:w="5529" w:type="dxa"/>
          </w:tcPr>
          <w:p w14:paraId="636081FA" w14:textId="77777777" w:rsidR="009C49A6" w:rsidRPr="00881A1D" w:rsidRDefault="009C49A6" w:rsidP="00354584">
            <w:pPr>
              <w:spacing w:after="0"/>
              <w:jc w:val="center"/>
            </w:pPr>
            <w:r w:rsidRPr="00881A1D">
              <w:t>1</w:t>
            </w:r>
          </w:p>
        </w:tc>
      </w:tr>
    </w:tbl>
    <w:p w14:paraId="7BFE7F27" w14:textId="77777777" w:rsidR="009C49A6" w:rsidRPr="00354584" w:rsidRDefault="009C49A6" w:rsidP="00D133F3">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354584">
        <w:rPr>
          <w:color w:val="auto"/>
          <w:sz w:val="28"/>
          <w:szCs w:val="28"/>
        </w:rPr>
        <w:t>Valdoma vaizdo kamera</w:t>
      </w:r>
    </w:p>
    <w:p w14:paraId="6D61076E" w14:textId="77777777" w:rsidR="009C49A6" w:rsidRPr="00881A1D" w:rsidRDefault="009C49A6" w:rsidP="009C49A6">
      <w:pPr>
        <w:rPr>
          <w:lang w:eastAsia="en-US"/>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4"/>
        <w:gridCol w:w="2188"/>
        <w:gridCol w:w="4760"/>
        <w:gridCol w:w="5529"/>
      </w:tblGrid>
      <w:tr w:rsidR="009C49A6" w:rsidRPr="00881A1D" w14:paraId="5DECD42B" w14:textId="77777777" w:rsidTr="00354584">
        <w:trPr>
          <w:trHeight w:val="506"/>
        </w:trPr>
        <w:tc>
          <w:tcPr>
            <w:tcW w:w="564" w:type="dxa"/>
          </w:tcPr>
          <w:p w14:paraId="3E67085D" w14:textId="77777777" w:rsidR="009C49A6" w:rsidRPr="00881A1D" w:rsidRDefault="009C49A6" w:rsidP="00354584">
            <w:pPr>
              <w:spacing w:after="0"/>
              <w:rPr>
                <w:rFonts w:eastAsia="Calibri"/>
                <w:b/>
                <w:bCs/>
              </w:rPr>
            </w:pPr>
            <w:r w:rsidRPr="00881A1D">
              <w:rPr>
                <w:rFonts w:eastAsia="Calibri"/>
                <w:b/>
                <w:bCs/>
              </w:rPr>
              <w:t>Eil. Nr.</w:t>
            </w:r>
          </w:p>
        </w:tc>
        <w:tc>
          <w:tcPr>
            <w:tcW w:w="2188" w:type="dxa"/>
          </w:tcPr>
          <w:p w14:paraId="11B8A5F0" w14:textId="77777777" w:rsidR="009C49A6" w:rsidRPr="00881A1D" w:rsidRDefault="009C49A6" w:rsidP="00354584">
            <w:pPr>
              <w:shd w:val="clear" w:color="auto" w:fill="FFFFFF"/>
              <w:tabs>
                <w:tab w:val="left" w:pos="2"/>
              </w:tabs>
              <w:spacing w:after="0"/>
              <w:rPr>
                <w:rFonts w:eastAsia="Calibri"/>
                <w:b/>
                <w:bCs/>
              </w:rPr>
            </w:pPr>
            <w:r w:rsidRPr="00881A1D">
              <w:rPr>
                <w:rFonts w:eastAsia="Calibri"/>
                <w:b/>
                <w:bCs/>
              </w:rPr>
              <w:t>Parametro pavadinimas</w:t>
            </w:r>
          </w:p>
        </w:tc>
        <w:tc>
          <w:tcPr>
            <w:tcW w:w="4760" w:type="dxa"/>
          </w:tcPr>
          <w:p w14:paraId="73C2ACF8" w14:textId="77777777" w:rsidR="009C49A6" w:rsidRPr="00881A1D" w:rsidRDefault="009C49A6" w:rsidP="00354584">
            <w:pPr>
              <w:shd w:val="clear" w:color="auto" w:fill="FFFFFF"/>
              <w:tabs>
                <w:tab w:val="left" w:pos="2"/>
              </w:tabs>
              <w:spacing w:after="0"/>
              <w:rPr>
                <w:rFonts w:eastAsia="Calibri"/>
                <w:b/>
                <w:bCs/>
              </w:rPr>
            </w:pPr>
            <w:r w:rsidRPr="00881A1D">
              <w:rPr>
                <w:rFonts w:eastAsia="Calibri"/>
                <w:b/>
                <w:bCs/>
              </w:rPr>
              <w:t>Reikalaujama charakteristika</w:t>
            </w:r>
          </w:p>
        </w:tc>
        <w:tc>
          <w:tcPr>
            <w:tcW w:w="5529" w:type="dxa"/>
          </w:tcPr>
          <w:p w14:paraId="0E729C8F" w14:textId="77777777" w:rsidR="009C49A6" w:rsidRPr="00881A1D" w:rsidRDefault="009C49A6" w:rsidP="00354584">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05FA96E6" w14:textId="77777777" w:rsidTr="00354584">
        <w:tc>
          <w:tcPr>
            <w:tcW w:w="564" w:type="dxa"/>
          </w:tcPr>
          <w:p w14:paraId="619454A1"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127F8A9E"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Gamintojas, modelis</w:t>
            </w:r>
          </w:p>
        </w:tc>
        <w:tc>
          <w:tcPr>
            <w:tcW w:w="10289" w:type="dxa"/>
            <w:gridSpan w:val="2"/>
          </w:tcPr>
          <w:p w14:paraId="41F598FA"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58B2A793" w14:textId="77777777" w:rsidTr="00354584">
        <w:tc>
          <w:tcPr>
            <w:tcW w:w="564" w:type="dxa"/>
          </w:tcPr>
          <w:p w14:paraId="797BB47E"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19C835CB"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Kameros tipas</w:t>
            </w:r>
          </w:p>
        </w:tc>
        <w:tc>
          <w:tcPr>
            <w:tcW w:w="4760" w:type="dxa"/>
          </w:tcPr>
          <w:p w14:paraId="30C47581"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t>PTZ (angl.</w:t>
            </w:r>
            <w:r w:rsidRPr="00881A1D">
              <w:rPr>
                <w:rFonts w:eastAsia="Calibri"/>
                <w:i/>
                <w:iCs/>
              </w:rPr>
              <w:t xml:space="preserve"> </w:t>
            </w:r>
            <w:proofErr w:type="spellStart"/>
            <w:r w:rsidRPr="00881A1D">
              <w:rPr>
                <w:rFonts w:eastAsia="Calibri"/>
                <w:i/>
                <w:iCs/>
              </w:rPr>
              <w:t>Pan</w:t>
            </w:r>
            <w:proofErr w:type="spellEnd"/>
            <w:r w:rsidRPr="00881A1D">
              <w:rPr>
                <w:rFonts w:eastAsia="Calibri"/>
                <w:i/>
                <w:iCs/>
              </w:rPr>
              <w:t>-Tilt-</w:t>
            </w:r>
            <w:proofErr w:type="spellStart"/>
            <w:r w:rsidRPr="00881A1D">
              <w:rPr>
                <w:rFonts w:eastAsia="Calibri"/>
                <w:i/>
                <w:iCs/>
              </w:rPr>
              <w:t>Zoom</w:t>
            </w:r>
            <w:proofErr w:type="spellEnd"/>
            <w:r w:rsidRPr="00881A1D">
              <w:rPr>
                <w:rFonts w:eastAsia="Calibri"/>
              </w:rPr>
              <w:t>) valdoma vaizdo kamera</w:t>
            </w:r>
          </w:p>
        </w:tc>
        <w:tc>
          <w:tcPr>
            <w:tcW w:w="5529" w:type="dxa"/>
          </w:tcPr>
          <w:p w14:paraId="7BDC97A6"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7D42569C" w14:textId="77777777" w:rsidTr="00354584">
        <w:tc>
          <w:tcPr>
            <w:tcW w:w="564" w:type="dxa"/>
          </w:tcPr>
          <w:p w14:paraId="58D39E5F"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496F98E6"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Vaizdo jutiklis</w:t>
            </w:r>
          </w:p>
        </w:tc>
        <w:tc>
          <w:tcPr>
            <w:tcW w:w="4760" w:type="dxa"/>
          </w:tcPr>
          <w:p w14:paraId="59498918"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t>ne mažesnis kaip 1/2.5" CMOS tipo</w:t>
            </w:r>
          </w:p>
        </w:tc>
        <w:tc>
          <w:tcPr>
            <w:tcW w:w="5529" w:type="dxa"/>
          </w:tcPr>
          <w:p w14:paraId="751D39E1"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09D37B77" w14:textId="77777777" w:rsidTr="00354584">
        <w:tc>
          <w:tcPr>
            <w:tcW w:w="564" w:type="dxa"/>
          </w:tcPr>
          <w:p w14:paraId="750191D5"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58449FA0"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Tikroji vaizdo jutiklio skiriamoji geba</w:t>
            </w:r>
          </w:p>
        </w:tc>
        <w:tc>
          <w:tcPr>
            <w:tcW w:w="4760" w:type="dxa"/>
          </w:tcPr>
          <w:p w14:paraId="5BAC91B8"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ne mažesnė kaip 4K (3840x2160 vaizdo traškų)</w:t>
            </w:r>
          </w:p>
        </w:tc>
        <w:tc>
          <w:tcPr>
            <w:tcW w:w="5529" w:type="dxa"/>
          </w:tcPr>
          <w:p w14:paraId="065F1C75"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25E5800E" w14:textId="77777777" w:rsidTr="00354584">
        <w:tc>
          <w:tcPr>
            <w:tcW w:w="564" w:type="dxa"/>
          </w:tcPr>
          <w:p w14:paraId="1134383C"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1B5E0B86"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Optinis vaizdo artinimas</w:t>
            </w:r>
          </w:p>
        </w:tc>
        <w:tc>
          <w:tcPr>
            <w:tcW w:w="4760" w:type="dxa"/>
          </w:tcPr>
          <w:p w14:paraId="01ECD03A"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Ne mažiau kaip 20 kartų</w:t>
            </w:r>
          </w:p>
        </w:tc>
        <w:tc>
          <w:tcPr>
            <w:tcW w:w="5529" w:type="dxa"/>
          </w:tcPr>
          <w:p w14:paraId="74FCEB8D"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03BDB530" w14:textId="77777777" w:rsidTr="00354584">
        <w:tc>
          <w:tcPr>
            <w:tcW w:w="564" w:type="dxa"/>
          </w:tcPr>
          <w:p w14:paraId="706E5EFE"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553F222B"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 xml:space="preserve">Neoptinės </w:t>
            </w:r>
            <w:proofErr w:type="spellStart"/>
            <w:r w:rsidRPr="00881A1D">
              <w:rPr>
                <w:rFonts w:eastAsia="Calibri"/>
              </w:rPr>
              <w:t>pikselinės</w:t>
            </w:r>
            <w:proofErr w:type="spellEnd"/>
            <w:r w:rsidRPr="00881A1D">
              <w:rPr>
                <w:rFonts w:eastAsia="Calibri"/>
              </w:rPr>
              <w:t>  technologijos arba skaitmeninis vaizdo artinimas</w:t>
            </w:r>
          </w:p>
        </w:tc>
        <w:tc>
          <w:tcPr>
            <w:tcW w:w="4760" w:type="dxa"/>
          </w:tcPr>
          <w:p w14:paraId="720EBB09"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Ne mažiau kaip 10 kartų</w:t>
            </w:r>
          </w:p>
        </w:tc>
        <w:tc>
          <w:tcPr>
            <w:tcW w:w="5529" w:type="dxa"/>
          </w:tcPr>
          <w:p w14:paraId="3A2A4C4B"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797A920E" w14:textId="77777777" w:rsidTr="00354584">
        <w:tc>
          <w:tcPr>
            <w:tcW w:w="564" w:type="dxa"/>
          </w:tcPr>
          <w:p w14:paraId="1FDCA10C"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6E1AFC15"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Vaizdo išvestis</w:t>
            </w:r>
          </w:p>
        </w:tc>
        <w:tc>
          <w:tcPr>
            <w:tcW w:w="4760" w:type="dxa"/>
          </w:tcPr>
          <w:p w14:paraId="1C45B0B6"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t>Ne mažiau 1 × 3G</w:t>
            </w:r>
            <w:r w:rsidRPr="00881A1D">
              <w:rPr>
                <w:rFonts w:eastAsia="Calibri"/>
              </w:rPr>
              <w:noBreakHyphen/>
              <w:t>SDI (1080p50) ir RTP/RTSP arba SRT vaizdo transliacija per IP tinklą.</w:t>
            </w:r>
          </w:p>
          <w:p w14:paraId="3898EBFE"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t>Papildomai turi būti palaikomas</w:t>
            </w:r>
          </w:p>
          <w:p w14:paraId="5DA239C0"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lastRenderedPageBreak/>
              <w:t xml:space="preserve">NDI vaizdo perdavimo protokolas, ne mažesnis nei NDI|HX (įskaitant NDI|HX arba </w:t>
            </w:r>
            <w:proofErr w:type="spellStart"/>
            <w:r w:rsidRPr="00881A1D">
              <w:rPr>
                <w:rFonts w:eastAsia="Calibri"/>
              </w:rPr>
              <w:t>Full</w:t>
            </w:r>
            <w:r w:rsidRPr="00881A1D">
              <w:rPr>
                <w:rFonts w:eastAsia="Calibri"/>
              </w:rPr>
              <w:noBreakHyphen/>
              <w:t>Bandwidth</w:t>
            </w:r>
            <w:proofErr w:type="spellEnd"/>
            <w:r w:rsidRPr="00881A1D">
              <w:rPr>
                <w:rFonts w:eastAsia="Calibri"/>
              </w:rPr>
              <w:t xml:space="preserve"> NDI).</w:t>
            </w:r>
          </w:p>
        </w:tc>
        <w:tc>
          <w:tcPr>
            <w:tcW w:w="5529" w:type="dxa"/>
          </w:tcPr>
          <w:p w14:paraId="338E69B8"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26584084" w14:textId="77777777" w:rsidTr="00354584">
        <w:tc>
          <w:tcPr>
            <w:tcW w:w="564" w:type="dxa"/>
          </w:tcPr>
          <w:p w14:paraId="6E421799"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789033CD"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Garso išvestis</w:t>
            </w:r>
          </w:p>
        </w:tc>
        <w:tc>
          <w:tcPr>
            <w:tcW w:w="4760" w:type="dxa"/>
          </w:tcPr>
          <w:p w14:paraId="4F203CFA"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t>Turi būti</w:t>
            </w:r>
          </w:p>
        </w:tc>
        <w:tc>
          <w:tcPr>
            <w:tcW w:w="5529" w:type="dxa"/>
          </w:tcPr>
          <w:p w14:paraId="22D02641"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439C3885" w14:textId="77777777" w:rsidTr="00354584">
        <w:tc>
          <w:tcPr>
            <w:tcW w:w="564" w:type="dxa"/>
          </w:tcPr>
          <w:p w14:paraId="22AFC492"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4C14ECDB"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 xml:space="preserve">Garso įvestis </w:t>
            </w:r>
          </w:p>
        </w:tc>
        <w:tc>
          <w:tcPr>
            <w:tcW w:w="4760" w:type="dxa"/>
          </w:tcPr>
          <w:p w14:paraId="59CF62E7"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Turi būti</w:t>
            </w:r>
          </w:p>
        </w:tc>
        <w:tc>
          <w:tcPr>
            <w:tcW w:w="5529" w:type="dxa"/>
          </w:tcPr>
          <w:p w14:paraId="04120D7D"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2A2F9B63" w14:textId="77777777" w:rsidTr="00354584">
        <w:tc>
          <w:tcPr>
            <w:tcW w:w="564" w:type="dxa"/>
          </w:tcPr>
          <w:p w14:paraId="5B31246D"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074F48D6"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Programuojamos kameros pozicijos</w:t>
            </w:r>
          </w:p>
        </w:tc>
        <w:tc>
          <w:tcPr>
            <w:tcW w:w="4760" w:type="dxa"/>
          </w:tcPr>
          <w:p w14:paraId="07A9E80D"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Ne mažiau kaip 90 pozicijų</w:t>
            </w:r>
          </w:p>
        </w:tc>
        <w:tc>
          <w:tcPr>
            <w:tcW w:w="5529" w:type="dxa"/>
          </w:tcPr>
          <w:p w14:paraId="1C37F7F1"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206B02F6" w14:textId="77777777" w:rsidTr="00354584">
        <w:tc>
          <w:tcPr>
            <w:tcW w:w="564" w:type="dxa"/>
          </w:tcPr>
          <w:p w14:paraId="7F68FFB3"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7A2674F4"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Automatinė veido atpažinimo funkcija</w:t>
            </w:r>
          </w:p>
        </w:tc>
        <w:tc>
          <w:tcPr>
            <w:tcW w:w="4760" w:type="dxa"/>
          </w:tcPr>
          <w:p w14:paraId="3061A975"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Turi būti</w:t>
            </w:r>
          </w:p>
        </w:tc>
        <w:tc>
          <w:tcPr>
            <w:tcW w:w="5529" w:type="dxa"/>
          </w:tcPr>
          <w:p w14:paraId="2DAEA7E0"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6688BEF7" w14:textId="77777777" w:rsidTr="00354584">
        <w:tc>
          <w:tcPr>
            <w:tcW w:w="564" w:type="dxa"/>
          </w:tcPr>
          <w:p w14:paraId="445D4EE4"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4AA84B28"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Vaizdo fokusavimas</w:t>
            </w:r>
          </w:p>
        </w:tc>
        <w:tc>
          <w:tcPr>
            <w:tcW w:w="4760" w:type="dxa"/>
          </w:tcPr>
          <w:p w14:paraId="35581E90"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Turi palaikyti automatinį fokusavimą, fokusavimą į automatiškai atpažintą žmogaus veidą, rankinį fokusavimą</w:t>
            </w:r>
          </w:p>
        </w:tc>
        <w:tc>
          <w:tcPr>
            <w:tcW w:w="5529" w:type="dxa"/>
          </w:tcPr>
          <w:p w14:paraId="10995CC6"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75C141D0" w14:textId="77777777" w:rsidTr="00354584">
        <w:tc>
          <w:tcPr>
            <w:tcW w:w="564" w:type="dxa"/>
          </w:tcPr>
          <w:p w14:paraId="2712FBEC"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1E575FAF"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Valdymas</w:t>
            </w:r>
          </w:p>
        </w:tc>
        <w:tc>
          <w:tcPr>
            <w:tcW w:w="4760" w:type="dxa"/>
          </w:tcPr>
          <w:p w14:paraId="18FE72FA"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Turi palaikyti VISCA arba lygiavertį valdymo protokolą leidžiantį naudoti dedikuotą fizinį PTZ valdymo pultą gyvai (</w:t>
            </w:r>
            <w:proofErr w:type="spellStart"/>
            <w:r w:rsidRPr="00881A1D">
              <w:rPr>
                <w:rFonts w:eastAsia="Calibri"/>
              </w:rPr>
              <w:t>presetų</w:t>
            </w:r>
            <w:proofErr w:type="spellEnd"/>
            <w:r w:rsidRPr="00881A1D">
              <w:rPr>
                <w:rFonts w:eastAsia="Calibri"/>
              </w:rPr>
              <w:t xml:space="preserve"> iškvietimas, </w:t>
            </w:r>
            <w:proofErr w:type="spellStart"/>
            <w:r w:rsidRPr="00881A1D">
              <w:rPr>
                <w:rFonts w:eastAsia="Calibri"/>
              </w:rPr>
              <w:t>pan</w:t>
            </w:r>
            <w:proofErr w:type="spellEnd"/>
            <w:r w:rsidRPr="00881A1D">
              <w:rPr>
                <w:rFonts w:eastAsia="Calibri"/>
              </w:rPr>
              <w:t>/tilt/</w:t>
            </w:r>
            <w:proofErr w:type="spellStart"/>
            <w:r w:rsidRPr="00881A1D">
              <w:rPr>
                <w:rFonts w:eastAsia="Calibri"/>
              </w:rPr>
              <w:t>zoom</w:t>
            </w:r>
            <w:proofErr w:type="spellEnd"/>
            <w:r w:rsidRPr="00881A1D">
              <w:rPr>
                <w:rFonts w:eastAsia="Calibri"/>
              </w:rPr>
              <w:t>/</w:t>
            </w:r>
            <w:proofErr w:type="spellStart"/>
            <w:r w:rsidRPr="00881A1D">
              <w:rPr>
                <w:rFonts w:eastAsia="Calibri"/>
              </w:rPr>
              <w:t>focus</w:t>
            </w:r>
            <w:proofErr w:type="spellEnd"/>
            <w:r w:rsidRPr="00881A1D">
              <w:rPr>
                <w:rFonts w:eastAsia="Calibri"/>
              </w:rPr>
              <w:t xml:space="preserve">). Taip pat turi būti integruota </w:t>
            </w:r>
            <w:proofErr w:type="spellStart"/>
            <w:r w:rsidRPr="00881A1D">
              <w:rPr>
                <w:rFonts w:eastAsia="Calibri"/>
              </w:rPr>
              <w:t>Web</w:t>
            </w:r>
            <w:proofErr w:type="spellEnd"/>
            <w:r w:rsidRPr="00881A1D">
              <w:rPr>
                <w:rFonts w:eastAsia="Calibri"/>
              </w:rPr>
              <w:t xml:space="preserve"> valdymo sąsaja konfigūravimui.</w:t>
            </w:r>
          </w:p>
        </w:tc>
        <w:tc>
          <w:tcPr>
            <w:tcW w:w="5529" w:type="dxa"/>
          </w:tcPr>
          <w:p w14:paraId="748D8F59"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799309AC" w14:textId="77777777" w:rsidTr="00354584">
        <w:tc>
          <w:tcPr>
            <w:tcW w:w="564" w:type="dxa"/>
          </w:tcPr>
          <w:p w14:paraId="1206CBC4"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29C3D3C7"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Valdymo prievadas</w:t>
            </w:r>
          </w:p>
        </w:tc>
        <w:tc>
          <w:tcPr>
            <w:tcW w:w="4760" w:type="dxa"/>
          </w:tcPr>
          <w:p w14:paraId="58A04E43"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t>Ne mažiau kaip 1x RJ45 1000prievadas, ne mažiau kaip 1x RS422 prievadas.</w:t>
            </w:r>
          </w:p>
        </w:tc>
        <w:tc>
          <w:tcPr>
            <w:tcW w:w="5529" w:type="dxa"/>
          </w:tcPr>
          <w:p w14:paraId="18E7396F"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1015A524" w14:textId="77777777" w:rsidTr="00354584">
        <w:tc>
          <w:tcPr>
            <w:tcW w:w="564" w:type="dxa"/>
          </w:tcPr>
          <w:p w14:paraId="18E70E16"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73142C8B"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Saugumas</w:t>
            </w:r>
          </w:p>
        </w:tc>
        <w:tc>
          <w:tcPr>
            <w:tcW w:w="4760" w:type="dxa"/>
          </w:tcPr>
          <w:p w14:paraId="67FDC66E"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t xml:space="preserve">Integruotas </w:t>
            </w:r>
            <w:proofErr w:type="spellStart"/>
            <w:r w:rsidRPr="00881A1D">
              <w:rPr>
                <w:rFonts w:eastAsia="Calibri"/>
              </w:rPr>
              <w:t>Web</w:t>
            </w:r>
            <w:proofErr w:type="spellEnd"/>
            <w:r w:rsidRPr="00881A1D">
              <w:rPr>
                <w:rFonts w:eastAsia="Calibri"/>
              </w:rPr>
              <w:t xml:space="preserve"> serveris turi užtikrinti HTTP ir HTTPS protokolus, turėti vartotojų valdymą ir prisijungimo slaptažodį.</w:t>
            </w:r>
          </w:p>
        </w:tc>
        <w:tc>
          <w:tcPr>
            <w:tcW w:w="5529" w:type="dxa"/>
          </w:tcPr>
          <w:p w14:paraId="0DB26692"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44656C8B" w14:textId="77777777" w:rsidTr="00354584">
        <w:tc>
          <w:tcPr>
            <w:tcW w:w="564" w:type="dxa"/>
          </w:tcPr>
          <w:p w14:paraId="296D0F1A"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57E914B0"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Tvirtinimas</w:t>
            </w:r>
          </w:p>
        </w:tc>
        <w:tc>
          <w:tcPr>
            <w:tcW w:w="4760" w:type="dxa"/>
          </w:tcPr>
          <w:p w14:paraId="23CB7F47"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t xml:space="preserve">Turi būti standartinis 1/4 arba 3/8 </w:t>
            </w:r>
            <w:proofErr w:type="spellStart"/>
            <w:r w:rsidRPr="00881A1D">
              <w:rPr>
                <w:rFonts w:eastAsia="Calibri"/>
              </w:rPr>
              <w:t>srieginis</w:t>
            </w:r>
            <w:proofErr w:type="spellEnd"/>
            <w:r w:rsidRPr="00881A1D">
              <w:rPr>
                <w:rFonts w:eastAsia="Calibri"/>
              </w:rPr>
              <w:t xml:space="preserve"> tvirtinimo lizdas.</w:t>
            </w:r>
          </w:p>
          <w:p w14:paraId="50DE8A61" w14:textId="77777777" w:rsidR="009C49A6" w:rsidRPr="00881A1D" w:rsidRDefault="009C49A6" w:rsidP="00354584">
            <w:pPr>
              <w:shd w:val="clear" w:color="auto" w:fill="FFFFFF" w:themeFill="background1"/>
              <w:tabs>
                <w:tab w:val="left" w:pos="2"/>
                <w:tab w:val="left" w:pos="34"/>
                <w:tab w:val="left" w:pos="457"/>
              </w:tabs>
              <w:spacing w:after="0"/>
              <w:contextualSpacing/>
              <w:rPr>
                <w:rFonts w:eastAsia="Calibri"/>
              </w:rPr>
            </w:pPr>
            <w:r w:rsidRPr="00881A1D">
              <w:rPr>
                <w:rFonts w:eastAsia="Calibri"/>
              </w:rPr>
              <w:t>Komplekte turi būti kameros gamintojo juodos spalvos sieninis laikiklis (lentynėlė)</w:t>
            </w:r>
          </w:p>
        </w:tc>
        <w:tc>
          <w:tcPr>
            <w:tcW w:w="5529" w:type="dxa"/>
          </w:tcPr>
          <w:p w14:paraId="046F7EF0"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610832D4" w14:textId="77777777" w:rsidTr="00354584">
        <w:tc>
          <w:tcPr>
            <w:tcW w:w="564" w:type="dxa"/>
          </w:tcPr>
          <w:p w14:paraId="0201E28C"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1D5CC45E"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Maitinimo šaltinis</w:t>
            </w:r>
          </w:p>
        </w:tc>
        <w:tc>
          <w:tcPr>
            <w:tcW w:w="4760" w:type="dxa"/>
          </w:tcPr>
          <w:p w14:paraId="0AE603C6"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Komplekte turi būti kameros gamintojo maitinimo šaltinis</w:t>
            </w:r>
          </w:p>
        </w:tc>
        <w:tc>
          <w:tcPr>
            <w:tcW w:w="5529" w:type="dxa"/>
          </w:tcPr>
          <w:p w14:paraId="352B8132"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r w:rsidR="009C49A6" w:rsidRPr="00881A1D" w14:paraId="4CFA2EA5" w14:textId="77777777" w:rsidTr="00354584">
        <w:tc>
          <w:tcPr>
            <w:tcW w:w="564" w:type="dxa"/>
          </w:tcPr>
          <w:p w14:paraId="1292DCCA" w14:textId="77777777" w:rsidR="009C49A6" w:rsidRPr="00881A1D" w:rsidRDefault="009C49A6" w:rsidP="00354584">
            <w:pPr>
              <w:numPr>
                <w:ilvl w:val="0"/>
                <w:numId w:val="37"/>
              </w:numPr>
              <w:spacing w:after="0" w:line="240" w:lineRule="auto"/>
              <w:ind w:left="0" w:firstLine="0"/>
              <w:rPr>
                <w:rFonts w:eastAsia="Calibri"/>
              </w:rPr>
            </w:pPr>
          </w:p>
        </w:tc>
        <w:tc>
          <w:tcPr>
            <w:tcW w:w="2188" w:type="dxa"/>
          </w:tcPr>
          <w:p w14:paraId="272CE8D5"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Kitos savybės</w:t>
            </w:r>
          </w:p>
        </w:tc>
        <w:tc>
          <w:tcPr>
            <w:tcW w:w="4760" w:type="dxa"/>
          </w:tcPr>
          <w:p w14:paraId="00ECF6BE"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r w:rsidRPr="00881A1D">
              <w:rPr>
                <w:rFonts w:eastAsia="Calibri"/>
              </w:rPr>
              <w:t>Kamera turi būti juodos spalvos</w:t>
            </w:r>
          </w:p>
        </w:tc>
        <w:tc>
          <w:tcPr>
            <w:tcW w:w="5529" w:type="dxa"/>
          </w:tcPr>
          <w:p w14:paraId="1DC295D1" w14:textId="77777777" w:rsidR="009C49A6" w:rsidRPr="00881A1D" w:rsidRDefault="009C49A6" w:rsidP="00354584">
            <w:pPr>
              <w:shd w:val="clear" w:color="auto" w:fill="FFFFFF"/>
              <w:tabs>
                <w:tab w:val="left" w:pos="2"/>
                <w:tab w:val="left" w:pos="34"/>
                <w:tab w:val="left" w:pos="457"/>
              </w:tabs>
              <w:spacing w:after="0"/>
              <w:contextualSpacing/>
              <w:rPr>
                <w:rFonts w:eastAsia="Calibri"/>
              </w:rPr>
            </w:pPr>
          </w:p>
        </w:tc>
      </w:tr>
    </w:tbl>
    <w:p w14:paraId="34DC4C5E" w14:textId="77777777" w:rsidR="009C49A6" w:rsidRPr="00354584" w:rsidRDefault="009C49A6" w:rsidP="00D133F3">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354584">
        <w:rPr>
          <w:color w:val="auto"/>
          <w:sz w:val="28"/>
          <w:szCs w:val="28"/>
        </w:rPr>
        <w:t>Vaizdo signalų komutatorius</w:t>
      </w:r>
    </w:p>
    <w:p w14:paraId="026A7AD5" w14:textId="77777777" w:rsidR="009C49A6" w:rsidRPr="00881A1D" w:rsidRDefault="009C49A6" w:rsidP="009C49A6">
      <w:pPr>
        <w:rPr>
          <w:lang w:eastAsia="en-US"/>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4819"/>
        <w:gridCol w:w="5529"/>
      </w:tblGrid>
      <w:tr w:rsidR="009C49A6" w:rsidRPr="00881A1D" w14:paraId="36BA7D16" w14:textId="77777777" w:rsidTr="00354584">
        <w:trPr>
          <w:trHeight w:val="506"/>
        </w:trPr>
        <w:tc>
          <w:tcPr>
            <w:tcW w:w="567" w:type="dxa"/>
          </w:tcPr>
          <w:p w14:paraId="49F6F833" w14:textId="77777777" w:rsidR="009C49A6" w:rsidRPr="00881A1D" w:rsidRDefault="009C49A6" w:rsidP="00A13B7D">
            <w:pPr>
              <w:spacing w:after="0"/>
              <w:rPr>
                <w:rFonts w:eastAsia="Calibri"/>
                <w:b/>
                <w:bCs/>
              </w:rPr>
            </w:pPr>
            <w:r w:rsidRPr="00881A1D">
              <w:rPr>
                <w:rFonts w:eastAsia="Calibri"/>
                <w:b/>
                <w:bCs/>
              </w:rPr>
              <w:t>Eil. Nr.</w:t>
            </w:r>
          </w:p>
        </w:tc>
        <w:tc>
          <w:tcPr>
            <w:tcW w:w="2126" w:type="dxa"/>
          </w:tcPr>
          <w:p w14:paraId="229C8690" w14:textId="77777777" w:rsidR="009C49A6" w:rsidRPr="00881A1D" w:rsidRDefault="009C49A6" w:rsidP="00A13B7D">
            <w:pPr>
              <w:shd w:val="clear" w:color="auto" w:fill="FFFFFF"/>
              <w:tabs>
                <w:tab w:val="left" w:pos="2"/>
              </w:tabs>
              <w:spacing w:after="0"/>
              <w:rPr>
                <w:rFonts w:eastAsia="Calibri"/>
                <w:b/>
                <w:bCs/>
              </w:rPr>
            </w:pPr>
            <w:r w:rsidRPr="00881A1D">
              <w:rPr>
                <w:rFonts w:eastAsia="Calibri"/>
                <w:b/>
                <w:bCs/>
              </w:rPr>
              <w:t>Parametro pavadinimas</w:t>
            </w:r>
          </w:p>
        </w:tc>
        <w:tc>
          <w:tcPr>
            <w:tcW w:w="4819" w:type="dxa"/>
          </w:tcPr>
          <w:p w14:paraId="69E2F81C" w14:textId="77777777" w:rsidR="009C49A6" w:rsidRPr="00881A1D" w:rsidRDefault="009C49A6" w:rsidP="00A13B7D">
            <w:pPr>
              <w:shd w:val="clear" w:color="auto" w:fill="FFFFFF"/>
              <w:tabs>
                <w:tab w:val="left" w:pos="2"/>
              </w:tabs>
              <w:spacing w:after="0"/>
              <w:rPr>
                <w:rFonts w:eastAsia="Calibri"/>
                <w:b/>
                <w:bCs/>
              </w:rPr>
            </w:pPr>
            <w:r w:rsidRPr="00881A1D">
              <w:rPr>
                <w:rFonts w:eastAsia="Calibri"/>
                <w:b/>
                <w:bCs/>
              </w:rPr>
              <w:t>Reikalaujama charakteristika</w:t>
            </w:r>
          </w:p>
        </w:tc>
        <w:tc>
          <w:tcPr>
            <w:tcW w:w="5529" w:type="dxa"/>
          </w:tcPr>
          <w:p w14:paraId="4355340C" w14:textId="77777777" w:rsidR="009C49A6" w:rsidRPr="00881A1D" w:rsidRDefault="009C49A6" w:rsidP="00A13B7D">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7C266DC2" w14:textId="77777777" w:rsidTr="00354584">
        <w:tc>
          <w:tcPr>
            <w:tcW w:w="567" w:type="dxa"/>
          </w:tcPr>
          <w:p w14:paraId="2B5D8ED5"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3F3D530D"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Gamintojas, modelis</w:t>
            </w:r>
          </w:p>
        </w:tc>
        <w:tc>
          <w:tcPr>
            <w:tcW w:w="10348" w:type="dxa"/>
            <w:gridSpan w:val="2"/>
          </w:tcPr>
          <w:p w14:paraId="2EA7F31D"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1ABEA096" w14:textId="77777777" w:rsidTr="00354584">
        <w:tc>
          <w:tcPr>
            <w:tcW w:w="567" w:type="dxa"/>
          </w:tcPr>
          <w:p w14:paraId="694D9D97"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61A39C45"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Tipas</w:t>
            </w:r>
          </w:p>
        </w:tc>
        <w:tc>
          <w:tcPr>
            <w:tcW w:w="4819" w:type="dxa"/>
          </w:tcPr>
          <w:p w14:paraId="5CAEEAEA" w14:textId="77777777" w:rsidR="009C49A6" w:rsidRPr="00881A1D" w:rsidRDefault="009C49A6" w:rsidP="00A13B7D">
            <w:pPr>
              <w:shd w:val="clear" w:color="auto" w:fill="FFFFFF" w:themeFill="background1"/>
              <w:tabs>
                <w:tab w:val="left" w:pos="2"/>
                <w:tab w:val="left" w:pos="34"/>
                <w:tab w:val="left" w:pos="457"/>
              </w:tabs>
              <w:spacing w:after="0"/>
              <w:contextualSpacing/>
              <w:rPr>
                <w:rFonts w:eastAsia="Calibri"/>
              </w:rPr>
            </w:pPr>
            <w:r w:rsidRPr="00881A1D">
              <w:rPr>
                <w:rFonts w:eastAsia="Calibri"/>
              </w:rPr>
              <w:t>Tiesioginių transliacijų (angl. „</w:t>
            </w:r>
            <w:proofErr w:type="spellStart"/>
            <w:r w:rsidRPr="00881A1D">
              <w:rPr>
                <w:rFonts w:eastAsia="Calibri"/>
              </w:rPr>
              <w:t>live</w:t>
            </w:r>
            <w:proofErr w:type="spellEnd"/>
            <w:r w:rsidRPr="00881A1D">
              <w:rPr>
                <w:rFonts w:eastAsia="Calibri"/>
              </w:rPr>
              <w:t xml:space="preserve"> </w:t>
            </w:r>
            <w:proofErr w:type="spellStart"/>
            <w:r w:rsidRPr="00881A1D">
              <w:rPr>
                <w:rFonts w:eastAsia="Calibri"/>
              </w:rPr>
              <w:t>production</w:t>
            </w:r>
            <w:proofErr w:type="spellEnd"/>
            <w:r w:rsidRPr="00881A1D">
              <w:rPr>
                <w:rFonts w:eastAsia="Calibri"/>
              </w:rPr>
              <w:t>“) tipo greitaeigis signalų komutatorius</w:t>
            </w:r>
          </w:p>
        </w:tc>
        <w:tc>
          <w:tcPr>
            <w:tcW w:w="5529" w:type="dxa"/>
          </w:tcPr>
          <w:p w14:paraId="3D7709C5"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5AE7350E" w14:textId="77777777" w:rsidTr="00354584">
        <w:tc>
          <w:tcPr>
            <w:tcW w:w="567" w:type="dxa"/>
          </w:tcPr>
          <w:p w14:paraId="1E23620D"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4E75521B"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Palaikoma skiriamoji geba</w:t>
            </w:r>
          </w:p>
        </w:tc>
        <w:tc>
          <w:tcPr>
            <w:tcW w:w="4819" w:type="dxa"/>
          </w:tcPr>
          <w:p w14:paraId="05DBB74B" w14:textId="77777777" w:rsidR="009C49A6" w:rsidRPr="00881A1D" w:rsidRDefault="009C49A6" w:rsidP="00A13B7D">
            <w:pPr>
              <w:shd w:val="clear" w:color="auto" w:fill="FFFFFF" w:themeFill="background1"/>
              <w:tabs>
                <w:tab w:val="left" w:pos="2"/>
                <w:tab w:val="left" w:pos="34"/>
                <w:tab w:val="left" w:pos="457"/>
              </w:tabs>
              <w:spacing w:after="0"/>
              <w:contextualSpacing/>
              <w:rPr>
                <w:rFonts w:eastAsia="Calibri"/>
              </w:rPr>
            </w:pPr>
            <w:r w:rsidRPr="00881A1D">
              <w:rPr>
                <w:rFonts w:eastAsia="Calibri"/>
              </w:rPr>
              <w:t>Ne mažesnė kaip 1080p50</w:t>
            </w:r>
          </w:p>
        </w:tc>
        <w:tc>
          <w:tcPr>
            <w:tcW w:w="5529" w:type="dxa"/>
          </w:tcPr>
          <w:p w14:paraId="591377C9"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5FAF2012" w14:textId="77777777" w:rsidTr="00354584">
        <w:tc>
          <w:tcPr>
            <w:tcW w:w="567" w:type="dxa"/>
          </w:tcPr>
          <w:p w14:paraId="72EB4E86"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48304EDC"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 xml:space="preserve">Palaikomas spalvinis gylis </w:t>
            </w:r>
          </w:p>
        </w:tc>
        <w:tc>
          <w:tcPr>
            <w:tcW w:w="4819" w:type="dxa"/>
          </w:tcPr>
          <w:p w14:paraId="004E2238"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 xml:space="preserve">Ne mažiau kaip 10 </w:t>
            </w:r>
            <w:proofErr w:type="spellStart"/>
            <w:r w:rsidRPr="00881A1D">
              <w:rPr>
                <w:rFonts w:eastAsia="Calibri"/>
              </w:rPr>
              <w:t>bit</w:t>
            </w:r>
            <w:proofErr w:type="spellEnd"/>
            <w:r w:rsidRPr="00881A1D">
              <w:rPr>
                <w:rFonts w:eastAsia="Calibri"/>
              </w:rPr>
              <w:t>.</w:t>
            </w:r>
          </w:p>
        </w:tc>
        <w:tc>
          <w:tcPr>
            <w:tcW w:w="5529" w:type="dxa"/>
          </w:tcPr>
          <w:p w14:paraId="50837F15"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613827F0" w14:textId="77777777" w:rsidTr="00354584">
        <w:tc>
          <w:tcPr>
            <w:tcW w:w="567" w:type="dxa"/>
          </w:tcPr>
          <w:p w14:paraId="5C6E39CA"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0BABDFC4"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Įvestys ir išvestys</w:t>
            </w:r>
          </w:p>
        </w:tc>
        <w:tc>
          <w:tcPr>
            <w:tcW w:w="4819" w:type="dxa"/>
          </w:tcPr>
          <w:p w14:paraId="5BB40C76"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Vaizdo signalų komutatorius turi turėti ne mažiau kaip 14 SDI vaizdo įėjimų ir ne mažiau kaip 12 fiziškai atskirų, vienu metu aktyvių SDI vaizdo išėjimų, palaikančių ne mažesnę kaip 3G‑SDI (1080p50) signalo spartą  ir sudarančių galimybę vienu metu tiekti skirtingus vaizdo signalus į kelias išorines paskirties sistemas.</w:t>
            </w:r>
          </w:p>
        </w:tc>
        <w:tc>
          <w:tcPr>
            <w:tcW w:w="5529" w:type="dxa"/>
          </w:tcPr>
          <w:p w14:paraId="254EF5CB"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16DE9124" w14:textId="77777777" w:rsidTr="00354584">
        <w:tc>
          <w:tcPr>
            <w:tcW w:w="567" w:type="dxa"/>
          </w:tcPr>
          <w:p w14:paraId="42610F0F"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208B895E"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Signalo spartos palaikymas</w:t>
            </w:r>
          </w:p>
        </w:tc>
        <w:tc>
          <w:tcPr>
            <w:tcW w:w="4819" w:type="dxa"/>
          </w:tcPr>
          <w:p w14:paraId="2421A99A"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Turi būti palaikomi ne mažiau kaip 3G</w:t>
            </w:r>
          </w:p>
        </w:tc>
        <w:tc>
          <w:tcPr>
            <w:tcW w:w="5529" w:type="dxa"/>
          </w:tcPr>
          <w:p w14:paraId="3A74333D"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1805D6BE" w14:textId="77777777" w:rsidTr="00354584">
        <w:tc>
          <w:tcPr>
            <w:tcW w:w="567" w:type="dxa"/>
          </w:tcPr>
          <w:p w14:paraId="7372CDB8"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164AFC2A"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Palaikomi signalų standartai</w:t>
            </w:r>
          </w:p>
        </w:tc>
        <w:tc>
          <w:tcPr>
            <w:tcW w:w="4819" w:type="dxa"/>
          </w:tcPr>
          <w:p w14:paraId="55B89586" w14:textId="77777777" w:rsidR="009C49A6" w:rsidRPr="00881A1D" w:rsidRDefault="009C49A6" w:rsidP="00A13B7D">
            <w:pPr>
              <w:shd w:val="clear" w:color="auto" w:fill="FFFFFF" w:themeFill="background1"/>
              <w:tabs>
                <w:tab w:val="left" w:pos="2"/>
                <w:tab w:val="left" w:pos="34"/>
                <w:tab w:val="left" w:pos="457"/>
              </w:tabs>
              <w:spacing w:after="0"/>
              <w:contextualSpacing/>
              <w:rPr>
                <w:rFonts w:eastAsia="Calibri"/>
              </w:rPr>
            </w:pPr>
            <w:r w:rsidRPr="00881A1D">
              <w:rPr>
                <w:rFonts w:eastAsia="Calibri"/>
              </w:rPr>
              <w:t>Turi būti ne mažiau kaip SMPTE 296M, SMPTE 425M (A ir B), SMPTE 292M, SMPTE 424M</w:t>
            </w:r>
          </w:p>
        </w:tc>
        <w:tc>
          <w:tcPr>
            <w:tcW w:w="5529" w:type="dxa"/>
          </w:tcPr>
          <w:p w14:paraId="254D0D59"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07BA9780" w14:textId="77777777" w:rsidTr="00354584">
        <w:tc>
          <w:tcPr>
            <w:tcW w:w="567" w:type="dxa"/>
          </w:tcPr>
          <w:p w14:paraId="330BEE79"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6BC85B51"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Palaikomas vaizdo formatas</w:t>
            </w:r>
          </w:p>
        </w:tc>
        <w:tc>
          <w:tcPr>
            <w:tcW w:w="4819" w:type="dxa"/>
          </w:tcPr>
          <w:p w14:paraId="00641795" w14:textId="77777777" w:rsidR="009C49A6" w:rsidRPr="00881A1D" w:rsidRDefault="009C49A6" w:rsidP="00A13B7D">
            <w:pPr>
              <w:shd w:val="clear" w:color="auto" w:fill="FFFFFF" w:themeFill="background1"/>
              <w:tabs>
                <w:tab w:val="left" w:pos="2"/>
                <w:tab w:val="left" w:pos="34"/>
                <w:tab w:val="left" w:pos="457"/>
              </w:tabs>
              <w:spacing w:after="0"/>
              <w:contextualSpacing/>
              <w:rPr>
                <w:rFonts w:eastAsia="Calibri"/>
              </w:rPr>
            </w:pPr>
            <w:r w:rsidRPr="00881A1D">
              <w:rPr>
                <w:rFonts w:eastAsia="Calibri"/>
              </w:rPr>
              <w:t>Ne mažesnis nei 1080p50</w:t>
            </w:r>
          </w:p>
        </w:tc>
        <w:tc>
          <w:tcPr>
            <w:tcW w:w="5529" w:type="dxa"/>
          </w:tcPr>
          <w:p w14:paraId="1AE96B00"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7CF83186" w14:textId="77777777" w:rsidTr="00354584">
        <w:tc>
          <w:tcPr>
            <w:tcW w:w="567" w:type="dxa"/>
          </w:tcPr>
          <w:p w14:paraId="1C52C9B7"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2F113E82"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Garso įvestis</w:t>
            </w:r>
          </w:p>
        </w:tc>
        <w:tc>
          <w:tcPr>
            <w:tcW w:w="4819" w:type="dxa"/>
          </w:tcPr>
          <w:p w14:paraId="4397D093"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 xml:space="preserve">Ne mažiau kaip 2x balansiniai ir 1x XLR-5pin </w:t>
            </w:r>
            <w:proofErr w:type="spellStart"/>
            <w:r w:rsidRPr="00881A1D">
              <w:rPr>
                <w:rFonts w:eastAsia="Calibri"/>
              </w:rPr>
              <w:t>Talkback</w:t>
            </w:r>
            <w:proofErr w:type="spellEnd"/>
            <w:r w:rsidRPr="00881A1D">
              <w:rPr>
                <w:rFonts w:eastAsia="Calibri"/>
              </w:rPr>
              <w:t xml:space="preserve"> In</w:t>
            </w:r>
          </w:p>
        </w:tc>
        <w:tc>
          <w:tcPr>
            <w:tcW w:w="5529" w:type="dxa"/>
          </w:tcPr>
          <w:p w14:paraId="32297EF4"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76ECD390" w14:textId="77777777" w:rsidTr="00354584">
        <w:tc>
          <w:tcPr>
            <w:tcW w:w="567" w:type="dxa"/>
          </w:tcPr>
          <w:p w14:paraId="5890EE8B"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4B1C36EB"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Garso išvestis</w:t>
            </w:r>
          </w:p>
        </w:tc>
        <w:tc>
          <w:tcPr>
            <w:tcW w:w="4819" w:type="dxa"/>
          </w:tcPr>
          <w:p w14:paraId="1473A8D8"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 xml:space="preserve">Ne mažiau 1x XLR-5pin </w:t>
            </w:r>
            <w:proofErr w:type="spellStart"/>
            <w:r w:rsidRPr="00881A1D">
              <w:rPr>
                <w:rFonts w:eastAsia="Calibri"/>
              </w:rPr>
              <w:t>Talkback</w:t>
            </w:r>
            <w:proofErr w:type="spellEnd"/>
            <w:r w:rsidRPr="00881A1D">
              <w:rPr>
                <w:rFonts w:eastAsia="Calibri"/>
              </w:rPr>
              <w:t xml:space="preserve"> </w:t>
            </w:r>
            <w:proofErr w:type="spellStart"/>
            <w:r w:rsidRPr="00881A1D">
              <w:rPr>
                <w:rFonts w:eastAsia="Calibri"/>
              </w:rPr>
              <w:t>Out</w:t>
            </w:r>
            <w:proofErr w:type="spellEnd"/>
          </w:p>
        </w:tc>
        <w:tc>
          <w:tcPr>
            <w:tcW w:w="5529" w:type="dxa"/>
          </w:tcPr>
          <w:p w14:paraId="34212748"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00DD8678" w14:textId="77777777" w:rsidTr="00354584">
        <w:tc>
          <w:tcPr>
            <w:tcW w:w="567" w:type="dxa"/>
          </w:tcPr>
          <w:p w14:paraId="767D366B"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3C9D917F"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Signalo sinchronizacijos įėjimas</w:t>
            </w:r>
          </w:p>
        </w:tc>
        <w:tc>
          <w:tcPr>
            <w:tcW w:w="4819" w:type="dxa"/>
          </w:tcPr>
          <w:p w14:paraId="03E37AE6"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Turi būti, palaikantis „</w:t>
            </w:r>
            <w:proofErr w:type="spellStart"/>
            <w:r w:rsidRPr="00881A1D">
              <w:rPr>
                <w:rFonts w:eastAsia="Calibri"/>
              </w:rPr>
              <w:t>black</w:t>
            </w:r>
            <w:proofErr w:type="spellEnd"/>
            <w:r w:rsidRPr="00881A1D">
              <w:rPr>
                <w:rFonts w:eastAsia="Calibri"/>
              </w:rPr>
              <w:t xml:space="preserve"> </w:t>
            </w:r>
            <w:proofErr w:type="spellStart"/>
            <w:r w:rsidRPr="00881A1D">
              <w:rPr>
                <w:rFonts w:eastAsia="Calibri"/>
              </w:rPr>
              <w:t>burst</w:t>
            </w:r>
            <w:proofErr w:type="spellEnd"/>
            <w:r w:rsidRPr="00881A1D">
              <w:rPr>
                <w:rFonts w:eastAsia="Calibri"/>
              </w:rPr>
              <w:t>“ ir „</w:t>
            </w:r>
            <w:proofErr w:type="spellStart"/>
            <w:r w:rsidRPr="00881A1D">
              <w:rPr>
                <w:rFonts w:eastAsia="Calibri"/>
              </w:rPr>
              <w:t>tri-sync</w:t>
            </w:r>
            <w:proofErr w:type="spellEnd"/>
            <w:r w:rsidRPr="00881A1D">
              <w:rPr>
                <w:rFonts w:eastAsia="Calibri"/>
              </w:rPr>
              <w:t xml:space="preserve">“ standartus. </w:t>
            </w:r>
          </w:p>
        </w:tc>
        <w:tc>
          <w:tcPr>
            <w:tcW w:w="5529" w:type="dxa"/>
          </w:tcPr>
          <w:p w14:paraId="48EE8127"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3F664FF2" w14:textId="77777777" w:rsidTr="00354584">
        <w:tc>
          <w:tcPr>
            <w:tcW w:w="567" w:type="dxa"/>
          </w:tcPr>
          <w:p w14:paraId="4D7C6024"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378127E9"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roofErr w:type="spellStart"/>
            <w:r w:rsidRPr="00881A1D">
              <w:rPr>
                <w:rFonts w:eastAsia="Calibri"/>
              </w:rPr>
              <w:t>Video</w:t>
            </w:r>
            <w:proofErr w:type="spellEnd"/>
            <w:r w:rsidRPr="00881A1D">
              <w:rPr>
                <w:rFonts w:eastAsia="Calibri"/>
              </w:rPr>
              <w:t xml:space="preserve"> signalo sinchronizacija</w:t>
            </w:r>
          </w:p>
        </w:tc>
        <w:tc>
          <w:tcPr>
            <w:tcW w:w="4819" w:type="dxa"/>
          </w:tcPr>
          <w:p w14:paraId="70E4EAFC"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Turi būti palaikoma visuose SDI įvestyse</w:t>
            </w:r>
          </w:p>
        </w:tc>
        <w:tc>
          <w:tcPr>
            <w:tcW w:w="5529" w:type="dxa"/>
          </w:tcPr>
          <w:p w14:paraId="1917C17B"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55BF1501" w14:textId="77777777" w:rsidTr="00354584">
        <w:tc>
          <w:tcPr>
            <w:tcW w:w="567" w:type="dxa"/>
          </w:tcPr>
          <w:p w14:paraId="5315BC99"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03F11094"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w:t>
            </w:r>
            <w:proofErr w:type="spellStart"/>
            <w:r w:rsidRPr="00881A1D">
              <w:rPr>
                <w:rFonts w:eastAsia="Calibri"/>
              </w:rPr>
              <w:t>Multiview</w:t>
            </w:r>
            <w:proofErr w:type="spellEnd"/>
            <w:r w:rsidRPr="00881A1D">
              <w:rPr>
                <w:rFonts w:eastAsia="Calibri"/>
              </w:rPr>
              <w:t>“ išvestis</w:t>
            </w:r>
          </w:p>
        </w:tc>
        <w:tc>
          <w:tcPr>
            <w:tcW w:w="4819" w:type="dxa"/>
          </w:tcPr>
          <w:p w14:paraId="5215ACD2"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Turi būti ne mažiau kaip 1x SDI</w:t>
            </w:r>
          </w:p>
        </w:tc>
        <w:tc>
          <w:tcPr>
            <w:tcW w:w="5529" w:type="dxa"/>
          </w:tcPr>
          <w:p w14:paraId="2493D0D4"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07CFDEE7" w14:textId="77777777" w:rsidTr="00354584">
        <w:tc>
          <w:tcPr>
            <w:tcW w:w="567" w:type="dxa"/>
          </w:tcPr>
          <w:p w14:paraId="1E95A5DA" w14:textId="77777777" w:rsidR="009C49A6" w:rsidRPr="00881A1D" w:rsidRDefault="009C49A6" w:rsidP="00A13B7D">
            <w:pPr>
              <w:numPr>
                <w:ilvl w:val="0"/>
                <w:numId w:val="33"/>
              </w:numPr>
              <w:spacing w:after="0" w:line="240" w:lineRule="auto"/>
              <w:ind w:left="0" w:firstLine="0"/>
              <w:rPr>
                <w:rFonts w:eastAsia="Calibri"/>
              </w:rPr>
            </w:pPr>
          </w:p>
        </w:tc>
        <w:tc>
          <w:tcPr>
            <w:tcW w:w="2126" w:type="dxa"/>
          </w:tcPr>
          <w:p w14:paraId="6E08518B"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USB sąsaja</w:t>
            </w:r>
          </w:p>
        </w:tc>
        <w:tc>
          <w:tcPr>
            <w:tcW w:w="4819" w:type="dxa"/>
          </w:tcPr>
          <w:p w14:paraId="502D27EC" w14:textId="77777777" w:rsidR="009C49A6" w:rsidRPr="00881A1D" w:rsidRDefault="009C49A6" w:rsidP="00A13B7D">
            <w:pPr>
              <w:shd w:val="clear" w:color="auto" w:fill="FFFFFF" w:themeFill="background1"/>
              <w:tabs>
                <w:tab w:val="left" w:pos="2"/>
                <w:tab w:val="left" w:pos="34"/>
                <w:tab w:val="left" w:pos="457"/>
              </w:tabs>
              <w:spacing w:after="0"/>
              <w:contextualSpacing/>
              <w:rPr>
                <w:rFonts w:eastAsia="Calibri"/>
              </w:rPr>
            </w:pPr>
            <w:r w:rsidRPr="00881A1D">
              <w:rPr>
                <w:rFonts w:eastAsia="Calibri"/>
              </w:rPr>
              <w:t>Turi būti ir užtikrinanti vaizdo signalo išvedimą ne mažiau 1080p50</w:t>
            </w:r>
          </w:p>
        </w:tc>
        <w:tc>
          <w:tcPr>
            <w:tcW w:w="5529" w:type="dxa"/>
          </w:tcPr>
          <w:p w14:paraId="6F616E42"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r w:rsidR="009C49A6" w:rsidRPr="00881A1D" w14:paraId="2D32865C" w14:textId="77777777" w:rsidTr="00354584">
        <w:trPr>
          <w:trHeight w:val="300"/>
        </w:trPr>
        <w:tc>
          <w:tcPr>
            <w:tcW w:w="567" w:type="dxa"/>
          </w:tcPr>
          <w:p w14:paraId="4CA70062" w14:textId="0B8D7A15" w:rsidR="009C49A6" w:rsidRPr="00881A1D" w:rsidRDefault="00A13B7D" w:rsidP="00A13B7D">
            <w:pPr>
              <w:spacing w:after="0"/>
              <w:rPr>
                <w:rFonts w:eastAsia="Calibri"/>
              </w:rPr>
            </w:pPr>
            <w:r>
              <w:rPr>
                <w:rFonts w:eastAsia="Calibri"/>
              </w:rPr>
              <w:t>15.</w:t>
            </w:r>
          </w:p>
        </w:tc>
        <w:tc>
          <w:tcPr>
            <w:tcW w:w="2126" w:type="dxa"/>
          </w:tcPr>
          <w:p w14:paraId="3DC69FD8" w14:textId="77777777" w:rsidR="009C49A6" w:rsidRPr="00881A1D" w:rsidRDefault="009C49A6" w:rsidP="00A13B7D">
            <w:pPr>
              <w:spacing w:after="0"/>
              <w:rPr>
                <w:rFonts w:eastAsia="Calibri"/>
              </w:rPr>
            </w:pPr>
            <w:r w:rsidRPr="00881A1D">
              <w:rPr>
                <w:rFonts w:eastAsia="Calibri"/>
              </w:rPr>
              <w:t>Valdymas</w:t>
            </w:r>
          </w:p>
        </w:tc>
        <w:tc>
          <w:tcPr>
            <w:tcW w:w="4819" w:type="dxa"/>
          </w:tcPr>
          <w:p w14:paraId="07EEFF0F" w14:textId="77777777" w:rsidR="009C49A6" w:rsidRPr="00881A1D" w:rsidRDefault="009C49A6" w:rsidP="00A13B7D">
            <w:pPr>
              <w:spacing w:after="0"/>
              <w:rPr>
                <w:rFonts w:eastAsia="Calibri"/>
              </w:rPr>
            </w:pPr>
            <w:r w:rsidRPr="00881A1D">
              <w:rPr>
                <w:rFonts w:eastAsia="Calibri"/>
              </w:rPr>
              <w:t xml:space="preserve">Turi būti palaikyti valdymą naudojant </w:t>
            </w:r>
            <w:r w:rsidRPr="00881A1D">
              <w:rPr>
                <w:bdr w:val="nil"/>
              </w:rPr>
              <w:t>gamintojo numatytą arba atvirą</w:t>
            </w:r>
            <w:r w:rsidRPr="00881A1D">
              <w:rPr>
                <w:rFonts w:eastAsia="Calibri"/>
              </w:rPr>
              <w:t xml:space="preserve"> programinio valdymo sąsają (angl. API). Turi būti pateikta gamintojo API dokumentacija arba oficiali gamintojo nuoroda į dokumentaciją.</w:t>
            </w:r>
          </w:p>
          <w:p w14:paraId="76BB90E7" w14:textId="77777777" w:rsidR="009C49A6" w:rsidRPr="00881A1D" w:rsidRDefault="009C49A6" w:rsidP="00A13B7D">
            <w:pPr>
              <w:spacing w:after="0"/>
              <w:rPr>
                <w:rFonts w:eastAsia="Calibri"/>
              </w:rPr>
            </w:pPr>
            <w:r w:rsidRPr="00881A1D">
              <w:rPr>
                <w:rFonts w:eastAsia="Calibri"/>
              </w:rPr>
              <w:t xml:space="preserve">Turi būti užtikrintas valdymas per įrenginio </w:t>
            </w:r>
            <w:proofErr w:type="spellStart"/>
            <w:r w:rsidRPr="00881A1D">
              <w:rPr>
                <w:rFonts w:eastAsia="Calibri"/>
              </w:rPr>
              <w:t>Web</w:t>
            </w:r>
            <w:proofErr w:type="spellEnd"/>
            <w:r w:rsidRPr="00881A1D">
              <w:rPr>
                <w:rFonts w:eastAsia="Calibri"/>
              </w:rPr>
              <w:t xml:space="preserve"> sąsają ir (arba) įrenginiui skirtą programinę įrangą. Įrenginio gamintojas turi pateikti valdymo programinę įrangą, skirtą įrenginio konfigūravimui ir stebėsenai per kompiuterį, veikiančią Microsoft Windows 11 operacinėje sistemoje.</w:t>
            </w:r>
          </w:p>
        </w:tc>
        <w:tc>
          <w:tcPr>
            <w:tcW w:w="5529" w:type="dxa"/>
          </w:tcPr>
          <w:p w14:paraId="14B2DF70" w14:textId="77777777" w:rsidR="009C49A6" w:rsidRPr="00881A1D" w:rsidRDefault="009C49A6" w:rsidP="00A13B7D">
            <w:pPr>
              <w:spacing w:after="0"/>
              <w:rPr>
                <w:rFonts w:eastAsia="Calibri"/>
              </w:rPr>
            </w:pPr>
          </w:p>
        </w:tc>
      </w:tr>
      <w:tr w:rsidR="009C49A6" w:rsidRPr="00881A1D" w14:paraId="09639DE9" w14:textId="77777777" w:rsidTr="00354584">
        <w:trPr>
          <w:trHeight w:val="300"/>
        </w:trPr>
        <w:tc>
          <w:tcPr>
            <w:tcW w:w="567" w:type="dxa"/>
          </w:tcPr>
          <w:p w14:paraId="06593385" w14:textId="77777777" w:rsidR="009C49A6" w:rsidRPr="00881A1D" w:rsidRDefault="009C49A6" w:rsidP="00A13B7D">
            <w:pPr>
              <w:spacing w:after="0"/>
              <w:rPr>
                <w:rFonts w:eastAsia="Calibri"/>
              </w:rPr>
            </w:pPr>
          </w:p>
        </w:tc>
        <w:tc>
          <w:tcPr>
            <w:tcW w:w="2126" w:type="dxa"/>
          </w:tcPr>
          <w:p w14:paraId="271A1C5B" w14:textId="77777777" w:rsidR="009C49A6" w:rsidRPr="00881A1D" w:rsidRDefault="009C49A6" w:rsidP="00A13B7D">
            <w:pPr>
              <w:shd w:val="clear" w:color="auto" w:fill="FFFFFF" w:themeFill="background1"/>
              <w:tabs>
                <w:tab w:val="left" w:pos="2"/>
                <w:tab w:val="left" w:pos="34"/>
                <w:tab w:val="left" w:pos="457"/>
              </w:tabs>
              <w:spacing w:after="0"/>
              <w:contextualSpacing/>
              <w:rPr>
                <w:rFonts w:eastAsia="Calibri"/>
              </w:rPr>
            </w:pPr>
            <w:r w:rsidRPr="00881A1D">
              <w:rPr>
                <w:rFonts w:eastAsia="Calibri"/>
              </w:rPr>
              <w:t>Valdymo jungtys</w:t>
            </w:r>
          </w:p>
        </w:tc>
        <w:tc>
          <w:tcPr>
            <w:tcW w:w="4819" w:type="dxa"/>
          </w:tcPr>
          <w:p w14:paraId="2FBE9AE3" w14:textId="77777777" w:rsidR="009C49A6" w:rsidRPr="00881A1D" w:rsidRDefault="009C49A6" w:rsidP="00A13B7D">
            <w:pPr>
              <w:shd w:val="clear" w:color="auto" w:fill="FFFFFF" w:themeFill="background1"/>
              <w:tabs>
                <w:tab w:val="left" w:pos="2"/>
                <w:tab w:val="left" w:pos="34"/>
                <w:tab w:val="left" w:pos="457"/>
              </w:tabs>
              <w:spacing w:after="0"/>
              <w:contextualSpacing/>
              <w:rPr>
                <w:rFonts w:eastAsia="Calibri"/>
              </w:rPr>
            </w:pPr>
            <w:r w:rsidRPr="00881A1D">
              <w:rPr>
                <w:rFonts w:eastAsia="Calibri"/>
              </w:rPr>
              <w:t>Ne mažiau kaip 1x RJ45, 100/1000 BASE-T</w:t>
            </w:r>
          </w:p>
        </w:tc>
        <w:tc>
          <w:tcPr>
            <w:tcW w:w="5529" w:type="dxa"/>
          </w:tcPr>
          <w:p w14:paraId="3E48C969" w14:textId="77777777" w:rsidR="009C49A6" w:rsidRPr="00881A1D" w:rsidRDefault="009C49A6" w:rsidP="00A13B7D">
            <w:pPr>
              <w:spacing w:after="0"/>
              <w:rPr>
                <w:rFonts w:eastAsia="Calibri"/>
              </w:rPr>
            </w:pPr>
          </w:p>
        </w:tc>
      </w:tr>
      <w:tr w:rsidR="009C49A6" w:rsidRPr="00881A1D" w14:paraId="198F30E2" w14:textId="77777777" w:rsidTr="00354584">
        <w:tc>
          <w:tcPr>
            <w:tcW w:w="567" w:type="dxa"/>
          </w:tcPr>
          <w:p w14:paraId="4DADA22D" w14:textId="77DDB498" w:rsidR="009C49A6" w:rsidRPr="00881A1D" w:rsidRDefault="00A13B7D" w:rsidP="00A13B7D">
            <w:pPr>
              <w:spacing w:after="0" w:line="240" w:lineRule="auto"/>
              <w:rPr>
                <w:rFonts w:eastAsia="Calibri"/>
              </w:rPr>
            </w:pPr>
            <w:r>
              <w:rPr>
                <w:rFonts w:eastAsia="Calibri"/>
              </w:rPr>
              <w:t>16.</w:t>
            </w:r>
          </w:p>
        </w:tc>
        <w:tc>
          <w:tcPr>
            <w:tcW w:w="2126" w:type="dxa"/>
          </w:tcPr>
          <w:p w14:paraId="19336A79"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Funkcionalumas</w:t>
            </w:r>
          </w:p>
        </w:tc>
        <w:tc>
          <w:tcPr>
            <w:tcW w:w="4819" w:type="dxa"/>
          </w:tcPr>
          <w:p w14:paraId="64885A6E"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Įrenginys turi turėti ne mažiau kaip 2 integruotus medijos grotuvus (</w:t>
            </w:r>
            <w:proofErr w:type="spellStart"/>
            <w:r w:rsidRPr="00881A1D">
              <w:rPr>
                <w:rFonts w:eastAsia="Calibri"/>
              </w:rPr>
              <w:t>Full</w:t>
            </w:r>
            <w:proofErr w:type="spellEnd"/>
            <w:r w:rsidRPr="00881A1D">
              <w:rPr>
                <w:rFonts w:eastAsia="Calibri"/>
              </w:rPr>
              <w:t xml:space="preserve"> HD, 1080p), ne mažiau kaip 2 × </w:t>
            </w:r>
            <w:proofErr w:type="spellStart"/>
            <w:r w:rsidRPr="00881A1D">
              <w:rPr>
                <w:rFonts w:eastAsia="Calibri"/>
              </w:rPr>
              <w:t>Mix</w:t>
            </w:r>
            <w:proofErr w:type="spellEnd"/>
            <w:r w:rsidRPr="00881A1D">
              <w:rPr>
                <w:rFonts w:eastAsia="Calibri"/>
              </w:rPr>
              <w:t>/</w:t>
            </w:r>
            <w:proofErr w:type="spellStart"/>
            <w:r w:rsidRPr="00881A1D">
              <w:rPr>
                <w:rFonts w:eastAsia="Calibri"/>
              </w:rPr>
              <w:t>Effect</w:t>
            </w:r>
            <w:proofErr w:type="spellEnd"/>
            <w:r w:rsidRPr="00881A1D">
              <w:rPr>
                <w:rFonts w:eastAsia="Calibri"/>
              </w:rPr>
              <w:t xml:space="preserve"> (M/E) blokus, 2 × </w:t>
            </w:r>
            <w:proofErr w:type="spellStart"/>
            <w:r w:rsidRPr="00881A1D">
              <w:rPr>
                <w:rFonts w:eastAsia="Calibri"/>
              </w:rPr>
              <w:t>Upstream</w:t>
            </w:r>
            <w:proofErr w:type="spellEnd"/>
            <w:r w:rsidRPr="00881A1D">
              <w:rPr>
                <w:rFonts w:eastAsia="Calibri"/>
              </w:rPr>
              <w:t xml:space="preserve"> </w:t>
            </w:r>
            <w:proofErr w:type="spellStart"/>
            <w:r w:rsidRPr="00881A1D">
              <w:rPr>
                <w:rFonts w:eastAsia="Calibri"/>
              </w:rPr>
              <w:t>Keyer</w:t>
            </w:r>
            <w:proofErr w:type="spellEnd"/>
            <w:r w:rsidRPr="00881A1D">
              <w:rPr>
                <w:rFonts w:eastAsia="Calibri"/>
              </w:rPr>
              <w:t xml:space="preserve">, 2 × </w:t>
            </w:r>
            <w:proofErr w:type="spellStart"/>
            <w:r w:rsidRPr="00881A1D">
              <w:rPr>
                <w:rFonts w:eastAsia="Calibri"/>
              </w:rPr>
              <w:t>Downstream</w:t>
            </w:r>
            <w:proofErr w:type="spellEnd"/>
            <w:r w:rsidRPr="00881A1D">
              <w:rPr>
                <w:rFonts w:eastAsia="Calibri"/>
              </w:rPr>
              <w:t xml:space="preserve"> </w:t>
            </w:r>
            <w:proofErr w:type="spellStart"/>
            <w:r w:rsidRPr="00881A1D">
              <w:rPr>
                <w:rFonts w:eastAsia="Calibri"/>
              </w:rPr>
              <w:t>Keyer</w:t>
            </w:r>
            <w:proofErr w:type="spellEnd"/>
            <w:r w:rsidRPr="00881A1D">
              <w:rPr>
                <w:rFonts w:eastAsia="Calibri"/>
              </w:rPr>
              <w:t xml:space="preserve">, 2 × </w:t>
            </w:r>
            <w:proofErr w:type="spellStart"/>
            <w:r w:rsidRPr="00881A1D">
              <w:rPr>
                <w:rFonts w:eastAsia="Calibri"/>
              </w:rPr>
              <w:t>Chroma</w:t>
            </w:r>
            <w:proofErr w:type="spellEnd"/>
            <w:r w:rsidRPr="00881A1D">
              <w:rPr>
                <w:rFonts w:eastAsia="Calibri"/>
              </w:rPr>
              <w:t xml:space="preserve"> Key, 1 × kelių vaizdo šaltinių kompozicijos funkciją (ne mažiau kaip 3 šaltiniai virš bendro fono), 1 × animuotų perėjimų palaikymą ir ne mažiau kaip 2 × skaitmeninius vaizdo efektus (DVE).</w:t>
            </w:r>
          </w:p>
          <w:p w14:paraId="5E0209D2"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r w:rsidRPr="00881A1D">
              <w:rPr>
                <w:rFonts w:eastAsia="Calibri"/>
              </w:rPr>
              <w:t>Įrenginyje turi būti integruotas garso miksavimo modulis, palaikantis ne mažiau kaip 20 vienu metu aktyvių garso kanalų, įskaitant į vaizdo įvadus integruotą (</w:t>
            </w:r>
            <w:proofErr w:type="spellStart"/>
            <w:r w:rsidRPr="00881A1D">
              <w:rPr>
                <w:rFonts w:eastAsia="Calibri"/>
              </w:rPr>
              <w:t>embedded</w:t>
            </w:r>
            <w:proofErr w:type="spellEnd"/>
            <w:r w:rsidRPr="00881A1D">
              <w:rPr>
                <w:rFonts w:eastAsia="Calibri"/>
              </w:rPr>
              <w:t>) garso signalą ir analoginius garso įėjimus. Garso apdorojimas turi būti atliekamas įrenginio viduje, miksuojant galutinį garso signalą į vaizdo išėjimus, palaikant mix‑minus funkcionalumą.</w:t>
            </w:r>
          </w:p>
        </w:tc>
        <w:tc>
          <w:tcPr>
            <w:tcW w:w="5529" w:type="dxa"/>
          </w:tcPr>
          <w:p w14:paraId="0F3FB1A8" w14:textId="77777777" w:rsidR="009C49A6" w:rsidRPr="00881A1D" w:rsidRDefault="009C49A6" w:rsidP="00A13B7D">
            <w:pPr>
              <w:shd w:val="clear" w:color="auto" w:fill="FFFFFF"/>
              <w:tabs>
                <w:tab w:val="left" w:pos="2"/>
                <w:tab w:val="left" w:pos="34"/>
                <w:tab w:val="left" w:pos="457"/>
              </w:tabs>
              <w:spacing w:after="0"/>
              <w:contextualSpacing/>
              <w:rPr>
                <w:rFonts w:eastAsia="Calibri"/>
              </w:rPr>
            </w:pPr>
          </w:p>
        </w:tc>
      </w:tr>
    </w:tbl>
    <w:p w14:paraId="25530015" w14:textId="77777777" w:rsidR="009C49A6" w:rsidRPr="00E73B28" w:rsidRDefault="009C49A6" w:rsidP="00D133F3">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E73B28">
        <w:rPr>
          <w:color w:val="auto"/>
          <w:sz w:val="28"/>
          <w:szCs w:val="28"/>
        </w:rPr>
        <w:t>Vaizdo signalo keitiklis (SDI-HDMI)</w:t>
      </w:r>
    </w:p>
    <w:p w14:paraId="7C36DF05" w14:textId="77777777" w:rsidR="009C49A6" w:rsidRPr="00881A1D" w:rsidRDefault="009C49A6" w:rsidP="009C49A6">
      <w:pPr>
        <w:rPr>
          <w:lang w:eastAsia="en-US"/>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4819"/>
        <w:gridCol w:w="5529"/>
      </w:tblGrid>
      <w:tr w:rsidR="009C49A6" w:rsidRPr="00881A1D" w14:paraId="69C7BCCF" w14:textId="77777777" w:rsidTr="00A13B7D">
        <w:trPr>
          <w:trHeight w:val="506"/>
        </w:trPr>
        <w:tc>
          <w:tcPr>
            <w:tcW w:w="567" w:type="dxa"/>
          </w:tcPr>
          <w:p w14:paraId="6016C843" w14:textId="77777777" w:rsidR="009C49A6" w:rsidRPr="00881A1D" w:rsidRDefault="009C49A6" w:rsidP="00E73B28">
            <w:pPr>
              <w:spacing w:after="0"/>
              <w:rPr>
                <w:rFonts w:eastAsia="Calibri"/>
                <w:b/>
                <w:bCs/>
              </w:rPr>
            </w:pPr>
            <w:r w:rsidRPr="00881A1D">
              <w:rPr>
                <w:rFonts w:eastAsia="Calibri"/>
                <w:b/>
                <w:bCs/>
              </w:rPr>
              <w:t>Eil. Nr.</w:t>
            </w:r>
          </w:p>
        </w:tc>
        <w:tc>
          <w:tcPr>
            <w:tcW w:w="2126" w:type="dxa"/>
          </w:tcPr>
          <w:p w14:paraId="650D9F82" w14:textId="77777777" w:rsidR="009C49A6" w:rsidRPr="00881A1D" w:rsidRDefault="009C49A6" w:rsidP="00E73B28">
            <w:pPr>
              <w:shd w:val="clear" w:color="auto" w:fill="FFFFFF"/>
              <w:tabs>
                <w:tab w:val="left" w:pos="2"/>
              </w:tabs>
              <w:spacing w:after="0"/>
              <w:rPr>
                <w:rFonts w:eastAsia="Calibri"/>
                <w:b/>
                <w:bCs/>
              </w:rPr>
            </w:pPr>
            <w:r w:rsidRPr="00881A1D">
              <w:rPr>
                <w:rFonts w:eastAsia="Calibri"/>
                <w:b/>
                <w:bCs/>
              </w:rPr>
              <w:t>Parametro pavadinimas</w:t>
            </w:r>
          </w:p>
        </w:tc>
        <w:tc>
          <w:tcPr>
            <w:tcW w:w="4819" w:type="dxa"/>
          </w:tcPr>
          <w:p w14:paraId="56AD3104" w14:textId="77777777" w:rsidR="009C49A6" w:rsidRPr="00881A1D" w:rsidRDefault="009C49A6" w:rsidP="00E73B28">
            <w:pPr>
              <w:shd w:val="clear" w:color="auto" w:fill="FFFFFF"/>
              <w:tabs>
                <w:tab w:val="left" w:pos="2"/>
              </w:tabs>
              <w:spacing w:after="0"/>
              <w:rPr>
                <w:rFonts w:eastAsia="Calibri"/>
                <w:b/>
                <w:bCs/>
              </w:rPr>
            </w:pPr>
            <w:r w:rsidRPr="00881A1D">
              <w:rPr>
                <w:rFonts w:eastAsia="Calibri"/>
                <w:b/>
                <w:bCs/>
              </w:rPr>
              <w:t>Reikalaujama charakteristika</w:t>
            </w:r>
          </w:p>
        </w:tc>
        <w:tc>
          <w:tcPr>
            <w:tcW w:w="5529" w:type="dxa"/>
          </w:tcPr>
          <w:p w14:paraId="4D3E4AC8" w14:textId="77777777" w:rsidR="009C49A6" w:rsidRPr="00881A1D" w:rsidRDefault="009C49A6" w:rsidP="00E73B28">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45745532" w14:textId="77777777" w:rsidTr="00A13B7D">
        <w:tc>
          <w:tcPr>
            <w:tcW w:w="567" w:type="dxa"/>
          </w:tcPr>
          <w:p w14:paraId="2EA34F74" w14:textId="77777777" w:rsidR="009C49A6" w:rsidRPr="00881A1D" w:rsidRDefault="009C49A6" w:rsidP="00E73B28">
            <w:pPr>
              <w:numPr>
                <w:ilvl w:val="0"/>
                <w:numId w:val="21"/>
              </w:numPr>
              <w:spacing w:after="0"/>
              <w:ind w:left="0" w:firstLine="0"/>
              <w:rPr>
                <w:rFonts w:eastAsia="Calibri"/>
              </w:rPr>
            </w:pPr>
          </w:p>
        </w:tc>
        <w:tc>
          <w:tcPr>
            <w:tcW w:w="2126" w:type="dxa"/>
          </w:tcPr>
          <w:p w14:paraId="4A2BF174"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Gamintojas, modelis</w:t>
            </w:r>
          </w:p>
        </w:tc>
        <w:tc>
          <w:tcPr>
            <w:tcW w:w="4819" w:type="dxa"/>
          </w:tcPr>
          <w:p w14:paraId="12DAC097"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c>
          <w:tcPr>
            <w:tcW w:w="5529" w:type="dxa"/>
          </w:tcPr>
          <w:p w14:paraId="6D1B2556"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p>
        </w:tc>
      </w:tr>
      <w:tr w:rsidR="009C49A6" w:rsidRPr="00881A1D" w14:paraId="4A2D4EFA" w14:textId="77777777" w:rsidTr="00A13B7D">
        <w:tc>
          <w:tcPr>
            <w:tcW w:w="567" w:type="dxa"/>
          </w:tcPr>
          <w:p w14:paraId="1AF529DF" w14:textId="77777777" w:rsidR="009C49A6" w:rsidRPr="00881A1D" w:rsidRDefault="009C49A6" w:rsidP="00E73B28">
            <w:pPr>
              <w:numPr>
                <w:ilvl w:val="0"/>
                <w:numId w:val="21"/>
              </w:numPr>
              <w:spacing w:after="0"/>
              <w:ind w:left="0" w:firstLine="0"/>
              <w:rPr>
                <w:rFonts w:eastAsia="Calibri"/>
              </w:rPr>
            </w:pPr>
          </w:p>
        </w:tc>
        <w:tc>
          <w:tcPr>
            <w:tcW w:w="2126" w:type="dxa"/>
          </w:tcPr>
          <w:p w14:paraId="4A540729"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Vaizdo įvestis</w:t>
            </w:r>
          </w:p>
        </w:tc>
        <w:tc>
          <w:tcPr>
            <w:tcW w:w="4819" w:type="dxa"/>
          </w:tcPr>
          <w:p w14:paraId="14A37DBF"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Ne mažiau kaip 2x SDI. Turi būti palaikoma „</w:t>
            </w:r>
            <w:proofErr w:type="spellStart"/>
            <w:r w:rsidRPr="00881A1D">
              <w:rPr>
                <w:rFonts w:eastAsia="Calibri"/>
              </w:rPr>
              <w:t>redundant</w:t>
            </w:r>
            <w:proofErr w:type="spellEnd"/>
            <w:r w:rsidRPr="00881A1D">
              <w:rPr>
                <w:rFonts w:eastAsia="Calibri"/>
              </w:rPr>
              <w:t xml:space="preserve"> </w:t>
            </w:r>
            <w:proofErr w:type="spellStart"/>
            <w:r w:rsidRPr="00881A1D">
              <w:rPr>
                <w:rFonts w:eastAsia="Calibri"/>
              </w:rPr>
              <w:t>input</w:t>
            </w:r>
            <w:proofErr w:type="spellEnd"/>
            <w:r w:rsidRPr="00881A1D">
              <w:rPr>
                <w:rFonts w:eastAsia="Calibri"/>
              </w:rPr>
              <w:t>“ funkcija</w:t>
            </w:r>
          </w:p>
        </w:tc>
        <w:tc>
          <w:tcPr>
            <w:tcW w:w="5529" w:type="dxa"/>
          </w:tcPr>
          <w:p w14:paraId="5F1BD7A9"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p>
        </w:tc>
      </w:tr>
      <w:tr w:rsidR="009C49A6" w:rsidRPr="00881A1D" w14:paraId="130F6A22" w14:textId="77777777" w:rsidTr="00A13B7D">
        <w:tc>
          <w:tcPr>
            <w:tcW w:w="567" w:type="dxa"/>
          </w:tcPr>
          <w:p w14:paraId="473BABD4" w14:textId="77777777" w:rsidR="009C49A6" w:rsidRPr="00881A1D" w:rsidRDefault="009C49A6" w:rsidP="00E73B28">
            <w:pPr>
              <w:numPr>
                <w:ilvl w:val="0"/>
                <w:numId w:val="21"/>
              </w:numPr>
              <w:spacing w:after="0"/>
              <w:ind w:left="0" w:firstLine="0"/>
              <w:rPr>
                <w:rFonts w:eastAsia="Calibri"/>
              </w:rPr>
            </w:pPr>
          </w:p>
        </w:tc>
        <w:tc>
          <w:tcPr>
            <w:tcW w:w="2126" w:type="dxa"/>
          </w:tcPr>
          <w:p w14:paraId="573BCA24"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Vaizdo išvestis</w:t>
            </w:r>
          </w:p>
        </w:tc>
        <w:tc>
          <w:tcPr>
            <w:tcW w:w="4819" w:type="dxa"/>
          </w:tcPr>
          <w:p w14:paraId="2BC6B706"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1x HDMI, 1x SDI, Turi būti dviejų kanalų skaitmeninis </w:t>
            </w:r>
            <w:proofErr w:type="spellStart"/>
            <w:r w:rsidRPr="00881A1D">
              <w:rPr>
                <w:rFonts w:eastAsia="Calibri"/>
              </w:rPr>
              <w:t>Audio</w:t>
            </w:r>
            <w:proofErr w:type="spellEnd"/>
            <w:r w:rsidRPr="00881A1D">
              <w:rPr>
                <w:rFonts w:eastAsia="Calibri"/>
              </w:rPr>
              <w:t xml:space="preserve"> </w:t>
            </w:r>
            <w:proofErr w:type="spellStart"/>
            <w:r w:rsidRPr="00881A1D">
              <w:rPr>
                <w:rFonts w:eastAsia="Calibri"/>
              </w:rPr>
              <w:t>Out</w:t>
            </w:r>
            <w:proofErr w:type="spellEnd"/>
            <w:r w:rsidRPr="00881A1D">
              <w:rPr>
                <w:rFonts w:eastAsia="Calibri"/>
              </w:rPr>
              <w:t xml:space="preserve">, turi būti dviejų kanalų analoginis </w:t>
            </w:r>
            <w:proofErr w:type="spellStart"/>
            <w:r w:rsidRPr="00881A1D">
              <w:rPr>
                <w:rFonts w:eastAsia="Calibri"/>
              </w:rPr>
              <w:t>Audio</w:t>
            </w:r>
            <w:proofErr w:type="spellEnd"/>
            <w:r w:rsidRPr="00881A1D">
              <w:rPr>
                <w:rFonts w:eastAsia="Calibri"/>
              </w:rPr>
              <w:t xml:space="preserve"> </w:t>
            </w:r>
            <w:proofErr w:type="spellStart"/>
            <w:r w:rsidRPr="00881A1D">
              <w:rPr>
                <w:rFonts w:eastAsia="Calibri"/>
              </w:rPr>
              <w:t>Out</w:t>
            </w:r>
            <w:proofErr w:type="spellEnd"/>
          </w:p>
        </w:tc>
        <w:tc>
          <w:tcPr>
            <w:tcW w:w="5529" w:type="dxa"/>
          </w:tcPr>
          <w:p w14:paraId="016822E5"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p>
        </w:tc>
      </w:tr>
      <w:tr w:rsidR="009C49A6" w:rsidRPr="00881A1D" w14:paraId="57930C2D" w14:textId="77777777" w:rsidTr="00A13B7D">
        <w:tc>
          <w:tcPr>
            <w:tcW w:w="567" w:type="dxa"/>
          </w:tcPr>
          <w:p w14:paraId="51676402" w14:textId="77777777" w:rsidR="009C49A6" w:rsidRPr="00881A1D" w:rsidRDefault="009C49A6" w:rsidP="00E73B28">
            <w:pPr>
              <w:numPr>
                <w:ilvl w:val="0"/>
                <w:numId w:val="21"/>
              </w:numPr>
              <w:spacing w:after="0"/>
              <w:ind w:left="0" w:firstLine="0"/>
              <w:rPr>
                <w:rFonts w:eastAsia="Calibri"/>
              </w:rPr>
            </w:pPr>
          </w:p>
        </w:tc>
        <w:tc>
          <w:tcPr>
            <w:tcW w:w="2126" w:type="dxa"/>
          </w:tcPr>
          <w:p w14:paraId="067474EA"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Palaikomos skiriamosios gebos</w:t>
            </w:r>
          </w:p>
        </w:tc>
        <w:tc>
          <w:tcPr>
            <w:tcW w:w="4819" w:type="dxa"/>
          </w:tcPr>
          <w:p w14:paraId="3CB5D813"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Turi būti palaikoma ne mažiau kaip 1080p50</w:t>
            </w:r>
          </w:p>
        </w:tc>
        <w:tc>
          <w:tcPr>
            <w:tcW w:w="5529" w:type="dxa"/>
          </w:tcPr>
          <w:p w14:paraId="272F2B0B"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p>
        </w:tc>
      </w:tr>
      <w:tr w:rsidR="009C49A6" w:rsidRPr="00881A1D" w14:paraId="5B31956B" w14:textId="77777777" w:rsidTr="00A13B7D">
        <w:tc>
          <w:tcPr>
            <w:tcW w:w="567" w:type="dxa"/>
          </w:tcPr>
          <w:p w14:paraId="3F47099E" w14:textId="77777777" w:rsidR="009C49A6" w:rsidRPr="00881A1D" w:rsidRDefault="009C49A6" w:rsidP="00E73B28">
            <w:pPr>
              <w:numPr>
                <w:ilvl w:val="0"/>
                <w:numId w:val="21"/>
              </w:numPr>
              <w:spacing w:after="0"/>
              <w:ind w:left="0" w:firstLine="0"/>
              <w:rPr>
                <w:rFonts w:eastAsia="Calibri"/>
              </w:rPr>
            </w:pPr>
          </w:p>
        </w:tc>
        <w:tc>
          <w:tcPr>
            <w:tcW w:w="2126" w:type="dxa"/>
          </w:tcPr>
          <w:p w14:paraId="2348C220"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Palaikomas signalo standartas</w:t>
            </w:r>
          </w:p>
        </w:tc>
        <w:tc>
          <w:tcPr>
            <w:tcW w:w="4819" w:type="dxa"/>
          </w:tcPr>
          <w:p w14:paraId="394C034B"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Turi būti palaikomas ne mažiau 3G-SDI </w:t>
            </w:r>
          </w:p>
        </w:tc>
        <w:tc>
          <w:tcPr>
            <w:tcW w:w="5529" w:type="dxa"/>
          </w:tcPr>
          <w:p w14:paraId="34271A88"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p>
        </w:tc>
      </w:tr>
      <w:tr w:rsidR="009C49A6" w:rsidRPr="00881A1D" w14:paraId="165E8015" w14:textId="77777777" w:rsidTr="00A13B7D">
        <w:tc>
          <w:tcPr>
            <w:tcW w:w="567" w:type="dxa"/>
          </w:tcPr>
          <w:p w14:paraId="183E04B0" w14:textId="77777777" w:rsidR="009C49A6" w:rsidRPr="00881A1D" w:rsidRDefault="009C49A6" w:rsidP="00E73B28">
            <w:pPr>
              <w:numPr>
                <w:ilvl w:val="0"/>
                <w:numId w:val="21"/>
              </w:numPr>
              <w:spacing w:after="0"/>
              <w:ind w:left="0" w:firstLine="0"/>
              <w:rPr>
                <w:rFonts w:eastAsia="Calibri"/>
              </w:rPr>
            </w:pPr>
          </w:p>
        </w:tc>
        <w:tc>
          <w:tcPr>
            <w:tcW w:w="2126" w:type="dxa"/>
          </w:tcPr>
          <w:p w14:paraId="1E468D1C"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Maitinimo šaltinis</w:t>
            </w:r>
          </w:p>
        </w:tc>
        <w:tc>
          <w:tcPr>
            <w:tcW w:w="4819" w:type="dxa"/>
          </w:tcPr>
          <w:p w14:paraId="13A0355B"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Turi būti komplekte</w:t>
            </w:r>
          </w:p>
        </w:tc>
        <w:tc>
          <w:tcPr>
            <w:tcW w:w="5529" w:type="dxa"/>
          </w:tcPr>
          <w:p w14:paraId="042B90CB"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p>
        </w:tc>
      </w:tr>
      <w:tr w:rsidR="009C49A6" w:rsidRPr="00881A1D" w14:paraId="77441790" w14:textId="77777777" w:rsidTr="00A13B7D">
        <w:tc>
          <w:tcPr>
            <w:tcW w:w="567" w:type="dxa"/>
          </w:tcPr>
          <w:p w14:paraId="42647248" w14:textId="77777777" w:rsidR="009C49A6" w:rsidRPr="00881A1D" w:rsidRDefault="009C49A6" w:rsidP="00E73B28">
            <w:pPr>
              <w:numPr>
                <w:ilvl w:val="0"/>
                <w:numId w:val="21"/>
              </w:numPr>
              <w:spacing w:after="0"/>
              <w:ind w:left="0" w:firstLine="0"/>
              <w:rPr>
                <w:rFonts w:eastAsia="Calibri"/>
              </w:rPr>
            </w:pPr>
          </w:p>
        </w:tc>
        <w:tc>
          <w:tcPr>
            <w:tcW w:w="2126" w:type="dxa"/>
          </w:tcPr>
          <w:p w14:paraId="22810707"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Konfigūravimas</w:t>
            </w:r>
          </w:p>
        </w:tc>
        <w:tc>
          <w:tcPr>
            <w:tcW w:w="4819" w:type="dxa"/>
          </w:tcPr>
          <w:p w14:paraId="4AF76D56"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Keitikliai turi užtikrinti pilną funkcionalumą be papildomos programinės įrangos (</w:t>
            </w:r>
            <w:proofErr w:type="spellStart"/>
            <w:r w:rsidRPr="00881A1D">
              <w:rPr>
                <w:rFonts w:eastAsia="Calibri"/>
                <w:i/>
                <w:iCs/>
              </w:rPr>
              <w:t>Plug‑and‑Play</w:t>
            </w:r>
            <w:proofErr w:type="spellEnd"/>
            <w:r w:rsidRPr="00881A1D">
              <w:rPr>
                <w:rFonts w:eastAsia="Calibri"/>
              </w:rPr>
              <w:t xml:space="preserve"> režimu).</w:t>
            </w:r>
          </w:p>
          <w:p w14:paraId="112A5543"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r w:rsidRPr="00881A1D">
              <w:rPr>
                <w:rFonts w:eastAsia="Calibri"/>
              </w:rPr>
              <w:t>Jei įrenginys turi išplėstines konfigūravimo ar valdymo galimybes, leidžiama ir (ar) gali būti pateikiama gamintojo programinė įranga, skirta papildomiems parametrams nustatyti. Valdymo programinė įranga turi būti suderinama su Microsoft Windows 11 operacine sistema ir veikti Windows 11 darbinėje aplinkoje.</w:t>
            </w:r>
          </w:p>
        </w:tc>
        <w:tc>
          <w:tcPr>
            <w:tcW w:w="5529" w:type="dxa"/>
          </w:tcPr>
          <w:p w14:paraId="201596BA" w14:textId="77777777" w:rsidR="009C49A6" w:rsidRPr="00881A1D" w:rsidRDefault="009C49A6" w:rsidP="00E73B28">
            <w:pPr>
              <w:shd w:val="clear" w:color="auto" w:fill="FFFFFF"/>
              <w:tabs>
                <w:tab w:val="left" w:pos="2"/>
                <w:tab w:val="left" w:pos="34"/>
                <w:tab w:val="left" w:pos="457"/>
              </w:tabs>
              <w:spacing w:after="0"/>
              <w:ind w:left="34"/>
              <w:contextualSpacing/>
              <w:rPr>
                <w:rFonts w:eastAsia="Calibri"/>
              </w:rPr>
            </w:pPr>
          </w:p>
        </w:tc>
      </w:tr>
    </w:tbl>
    <w:p w14:paraId="0A48DFC9" w14:textId="77777777" w:rsidR="009C49A6" w:rsidRPr="00E73B28" w:rsidRDefault="009C49A6" w:rsidP="00D133F3">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E73B28">
        <w:rPr>
          <w:color w:val="auto"/>
          <w:sz w:val="28"/>
          <w:szCs w:val="28"/>
        </w:rPr>
        <w:t>Vaizdo signalo keitiklis (HDMI-SDI)</w:t>
      </w:r>
    </w:p>
    <w:p w14:paraId="28BDC7DC" w14:textId="77777777" w:rsidR="009C49A6" w:rsidRPr="00881A1D" w:rsidRDefault="009C49A6" w:rsidP="009C49A6">
      <w:pPr>
        <w:rPr>
          <w:lang w:eastAsia="en-US"/>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4819"/>
        <w:gridCol w:w="5529"/>
      </w:tblGrid>
      <w:tr w:rsidR="009C49A6" w:rsidRPr="00881A1D" w14:paraId="60824E9B" w14:textId="77777777" w:rsidTr="00E73B28">
        <w:trPr>
          <w:trHeight w:val="506"/>
        </w:trPr>
        <w:tc>
          <w:tcPr>
            <w:tcW w:w="567" w:type="dxa"/>
          </w:tcPr>
          <w:p w14:paraId="13A91259" w14:textId="77777777" w:rsidR="009C49A6" w:rsidRPr="00881A1D" w:rsidRDefault="009C49A6" w:rsidP="000D4985">
            <w:pPr>
              <w:spacing w:after="0"/>
              <w:rPr>
                <w:rFonts w:eastAsia="Calibri"/>
                <w:b/>
                <w:bCs/>
              </w:rPr>
            </w:pPr>
            <w:r w:rsidRPr="00881A1D">
              <w:rPr>
                <w:rFonts w:eastAsia="Calibri"/>
                <w:b/>
                <w:bCs/>
              </w:rPr>
              <w:t>Eil. Nr.</w:t>
            </w:r>
          </w:p>
        </w:tc>
        <w:tc>
          <w:tcPr>
            <w:tcW w:w="2126" w:type="dxa"/>
          </w:tcPr>
          <w:p w14:paraId="5831A87D" w14:textId="77777777" w:rsidR="009C49A6" w:rsidRPr="00881A1D" w:rsidRDefault="009C49A6" w:rsidP="000D4985">
            <w:pPr>
              <w:shd w:val="clear" w:color="auto" w:fill="FFFFFF"/>
              <w:tabs>
                <w:tab w:val="left" w:pos="2"/>
              </w:tabs>
              <w:spacing w:after="0"/>
              <w:rPr>
                <w:rFonts w:eastAsia="Calibri"/>
                <w:b/>
                <w:bCs/>
              </w:rPr>
            </w:pPr>
            <w:r w:rsidRPr="00881A1D">
              <w:rPr>
                <w:rFonts w:eastAsia="Calibri"/>
                <w:b/>
                <w:bCs/>
              </w:rPr>
              <w:t>Parametro pavadinimas</w:t>
            </w:r>
          </w:p>
        </w:tc>
        <w:tc>
          <w:tcPr>
            <w:tcW w:w="4819" w:type="dxa"/>
          </w:tcPr>
          <w:p w14:paraId="04199A2E" w14:textId="77777777" w:rsidR="009C49A6" w:rsidRPr="00881A1D" w:rsidRDefault="009C49A6" w:rsidP="000D4985">
            <w:pPr>
              <w:shd w:val="clear" w:color="auto" w:fill="FFFFFF"/>
              <w:tabs>
                <w:tab w:val="left" w:pos="2"/>
              </w:tabs>
              <w:spacing w:after="0"/>
              <w:rPr>
                <w:rFonts w:eastAsia="Calibri"/>
                <w:b/>
                <w:bCs/>
              </w:rPr>
            </w:pPr>
            <w:r w:rsidRPr="00881A1D">
              <w:rPr>
                <w:rFonts w:eastAsia="Calibri"/>
                <w:b/>
                <w:bCs/>
              </w:rPr>
              <w:t>Reikalaujama charakteristika</w:t>
            </w:r>
          </w:p>
        </w:tc>
        <w:tc>
          <w:tcPr>
            <w:tcW w:w="5529" w:type="dxa"/>
          </w:tcPr>
          <w:p w14:paraId="653C9739" w14:textId="77777777" w:rsidR="009C49A6" w:rsidRPr="00881A1D" w:rsidRDefault="009C49A6" w:rsidP="000D4985">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5E04B42A" w14:textId="77777777" w:rsidTr="00E73B28">
        <w:tc>
          <w:tcPr>
            <w:tcW w:w="567" w:type="dxa"/>
          </w:tcPr>
          <w:p w14:paraId="020E758A" w14:textId="77777777" w:rsidR="009C49A6" w:rsidRPr="00881A1D" w:rsidRDefault="009C49A6" w:rsidP="000D4985">
            <w:pPr>
              <w:numPr>
                <w:ilvl w:val="0"/>
                <w:numId w:val="19"/>
              </w:numPr>
              <w:spacing w:after="0" w:line="240" w:lineRule="auto"/>
              <w:ind w:left="0" w:firstLine="0"/>
              <w:contextualSpacing/>
              <w:rPr>
                <w:rFonts w:eastAsia="Calibri"/>
              </w:rPr>
            </w:pPr>
          </w:p>
        </w:tc>
        <w:tc>
          <w:tcPr>
            <w:tcW w:w="2126" w:type="dxa"/>
          </w:tcPr>
          <w:p w14:paraId="7FBFF1D1"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Gamintojas, modelis</w:t>
            </w:r>
          </w:p>
        </w:tc>
        <w:tc>
          <w:tcPr>
            <w:tcW w:w="10348" w:type="dxa"/>
            <w:gridSpan w:val="2"/>
          </w:tcPr>
          <w:p w14:paraId="01ACD219"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2230721F" w14:textId="77777777" w:rsidTr="00E73B28">
        <w:tc>
          <w:tcPr>
            <w:tcW w:w="567" w:type="dxa"/>
          </w:tcPr>
          <w:p w14:paraId="75809A1B" w14:textId="77777777" w:rsidR="009C49A6" w:rsidRPr="00881A1D" w:rsidRDefault="009C49A6" w:rsidP="000D4985">
            <w:pPr>
              <w:numPr>
                <w:ilvl w:val="0"/>
                <w:numId w:val="19"/>
              </w:numPr>
              <w:spacing w:after="0" w:line="240" w:lineRule="auto"/>
              <w:ind w:left="0" w:firstLine="0"/>
              <w:contextualSpacing/>
              <w:rPr>
                <w:rFonts w:eastAsia="Calibri"/>
              </w:rPr>
            </w:pPr>
          </w:p>
        </w:tc>
        <w:tc>
          <w:tcPr>
            <w:tcW w:w="2126" w:type="dxa"/>
          </w:tcPr>
          <w:p w14:paraId="61A4EF66"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Įvestys</w:t>
            </w:r>
          </w:p>
        </w:tc>
        <w:tc>
          <w:tcPr>
            <w:tcW w:w="4819" w:type="dxa"/>
          </w:tcPr>
          <w:p w14:paraId="0F8103FC"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Ne mažiau kaip 1x HDMI vaizdo įvestis, ne mažiau kaip 1x dviejų kanalų analoginė garso įvestis </w:t>
            </w:r>
          </w:p>
        </w:tc>
        <w:tc>
          <w:tcPr>
            <w:tcW w:w="5529" w:type="dxa"/>
          </w:tcPr>
          <w:p w14:paraId="63828B8C"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p>
        </w:tc>
      </w:tr>
      <w:tr w:rsidR="009C49A6" w:rsidRPr="00881A1D" w14:paraId="2A6901BC" w14:textId="77777777" w:rsidTr="00E73B28">
        <w:tc>
          <w:tcPr>
            <w:tcW w:w="567" w:type="dxa"/>
          </w:tcPr>
          <w:p w14:paraId="3796D732" w14:textId="77777777" w:rsidR="009C49A6" w:rsidRPr="00881A1D" w:rsidRDefault="009C49A6" w:rsidP="000D4985">
            <w:pPr>
              <w:numPr>
                <w:ilvl w:val="0"/>
                <w:numId w:val="19"/>
              </w:numPr>
              <w:spacing w:after="0" w:line="240" w:lineRule="auto"/>
              <w:ind w:left="0" w:firstLine="0"/>
              <w:contextualSpacing/>
              <w:rPr>
                <w:rFonts w:eastAsia="Calibri"/>
              </w:rPr>
            </w:pPr>
          </w:p>
        </w:tc>
        <w:tc>
          <w:tcPr>
            <w:tcW w:w="2126" w:type="dxa"/>
          </w:tcPr>
          <w:p w14:paraId="30CA5B07"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Išvestys</w:t>
            </w:r>
          </w:p>
        </w:tc>
        <w:tc>
          <w:tcPr>
            <w:tcW w:w="4819" w:type="dxa"/>
          </w:tcPr>
          <w:p w14:paraId="5E12E86B"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2x SDI</w:t>
            </w:r>
          </w:p>
        </w:tc>
        <w:tc>
          <w:tcPr>
            <w:tcW w:w="5529" w:type="dxa"/>
          </w:tcPr>
          <w:p w14:paraId="166B38A6"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p>
        </w:tc>
      </w:tr>
      <w:tr w:rsidR="009C49A6" w:rsidRPr="00881A1D" w14:paraId="149FB0C0" w14:textId="77777777" w:rsidTr="00E73B28">
        <w:tc>
          <w:tcPr>
            <w:tcW w:w="567" w:type="dxa"/>
          </w:tcPr>
          <w:p w14:paraId="19746370" w14:textId="77777777" w:rsidR="009C49A6" w:rsidRPr="00881A1D" w:rsidRDefault="009C49A6" w:rsidP="000D4985">
            <w:pPr>
              <w:numPr>
                <w:ilvl w:val="0"/>
                <w:numId w:val="19"/>
              </w:numPr>
              <w:spacing w:after="0" w:line="240" w:lineRule="auto"/>
              <w:ind w:left="0" w:firstLine="0"/>
              <w:contextualSpacing/>
              <w:rPr>
                <w:rFonts w:eastAsia="Calibri"/>
              </w:rPr>
            </w:pPr>
          </w:p>
        </w:tc>
        <w:tc>
          <w:tcPr>
            <w:tcW w:w="2126" w:type="dxa"/>
          </w:tcPr>
          <w:p w14:paraId="211786DF"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Palaikomos skiriamosios gebos</w:t>
            </w:r>
          </w:p>
        </w:tc>
        <w:tc>
          <w:tcPr>
            <w:tcW w:w="4819" w:type="dxa"/>
          </w:tcPr>
          <w:p w14:paraId="1E9DE1EB"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Turi būti palaikoma ne mažiau kaip 1080p50</w:t>
            </w:r>
          </w:p>
        </w:tc>
        <w:tc>
          <w:tcPr>
            <w:tcW w:w="5529" w:type="dxa"/>
          </w:tcPr>
          <w:p w14:paraId="29F0C419"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p>
        </w:tc>
      </w:tr>
      <w:tr w:rsidR="009C49A6" w:rsidRPr="00881A1D" w14:paraId="2DFFB6AB" w14:textId="77777777" w:rsidTr="00E73B28">
        <w:tc>
          <w:tcPr>
            <w:tcW w:w="567" w:type="dxa"/>
          </w:tcPr>
          <w:p w14:paraId="4D4C7C08" w14:textId="77777777" w:rsidR="009C49A6" w:rsidRPr="00881A1D" w:rsidRDefault="009C49A6" w:rsidP="000D4985">
            <w:pPr>
              <w:numPr>
                <w:ilvl w:val="0"/>
                <w:numId w:val="19"/>
              </w:numPr>
              <w:spacing w:after="0" w:line="240" w:lineRule="auto"/>
              <w:ind w:left="0" w:firstLine="0"/>
              <w:contextualSpacing/>
              <w:rPr>
                <w:rFonts w:eastAsia="Calibri"/>
              </w:rPr>
            </w:pPr>
          </w:p>
        </w:tc>
        <w:tc>
          <w:tcPr>
            <w:tcW w:w="2126" w:type="dxa"/>
          </w:tcPr>
          <w:p w14:paraId="0A3F2749"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Palaikomas signalo standartas</w:t>
            </w:r>
          </w:p>
        </w:tc>
        <w:tc>
          <w:tcPr>
            <w:tcW w:w="4819" w:type="dxa"/>
          </w:tcPr>
          <w:p w14:paraId="33D2CFF8"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Turi būti palaikomas ne mažiau 3G-SDI </w:t>
            </w:r>
          </w:p>
        </w:tc>
        <w:tc>
          <w:tcPr>
            <w:tcW w:w="5529" w:type="dxa"/>
          </w:tcPr>
          <w:p w14:paraId="39813CA1"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p>
        </w:tc>
      </w:tr>
      <w:tr w:rsidR="009C49A6" w:rsidRPr="00881A1D" w14:paraId="4E67A153" w14:textId="77777777" w:rsidTr="00E73B28">
        <w:tc>
          <w:tcPr>
            <w:tcW w:w="567" w:type="dxa"/>
          </w:tcPr>
          <w:p w14:paraId="460F9137" w14:textId="77777777" w:rsidR="009C49A6" w:rsidRPr="00881A1D" w:rsidRDefault="009C49A6" w:rsidP="000D4985">
            <w:pPr>
              <w:numPr>
                <w:ilvl w:val="0"/>
                <w:numId w:val="19"/>
              </w:numPr>
              <w:spacing w:after="0" w:line="240" w:lineRule="auto"/>
              <w:ind w:left="0" w:firstLine="0"/>
              <w:contextualSpacing/>
              <w:rPr>
                <w:rFonts w:eastAsia="Calibri"/>
              </w:rPr>
            </w:pPr>
          </w:p>
        </w:tc>
        <w:tc>
          <w:tcPr>
            <w:tcW w:w="2126" w:type="dxa"/>
          </w:tcPr>
          <w:p w14:paraId="5E42D5AD"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Maitinimo šaltinis</w:t>
            </w:r>
          </w:p>
        </w:tc>
        <w:tc>
          <w:tcPr>
            <w:tcW w:w="4819" w:type="dxa"/>
          </w:tcPr>
          <w:p w14:paraId="450C40DD"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Turi būti komplekte</w:t>
            </w:r>
          </w:p>
        </w:tc>
        <w:tc>
          <w:tcPr>
            <w:tcW w:w="5529" w:type="dxa"/>
          </w:tcPr>
          <w:p w14:paraId="02213129"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p>
        </w:tc>
      </w:tr>
      <w:tr w:rsidR="009C49A6" w:rsidRPr="00881A1D" w14:paraId="2BC4BCF2" w14:textId="77777777" w:rsidTr="00E73B28">
        <w:tc>
          <w:tcPr>
            <w:tcW w:w="567" w:type="dxa"/>
          </w:tcPr>
          <w:p w14:paraId="78A4C62B" w14:textId="77777777" w:rsidR="009C49A6" w:rsidRPr="00881A1D" w:rsidRDefault="009C49A6" w:rsidP="000D4985">
            <w:pPr>
              <w:numPr>
                <w:ilvl w:val="0"/>
                <w:numId w:val="19"/>
              </w:numPr>
              <w:spacing w:after="0" w:line="240" w:lineRule="auto"/>
              <w:ind w:left="0" w:firstLine="0"/>
              <w:contextualSpacing/>
              <w:rPr>
                <w:rFonts w:eastAsia="Calibri"/>
              </w:rPr>
            </w:pPr>
          </w:p>
        </w:tc>
        <w:tc>
          <w:tcPr>
            <w:tcW w:w="2126" w:type="dxa"/>
          </w:tcPr>
          <w:p w14:paraId="6453485E"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Konfigūravimas</w:t>
            </w:r>
          </w:p>
        </w:tc>
        <w:tc>
          <w:tcPr>
            <w:tcW w:w="4819" w:type="dxa"/>
          </w:tcPr>
          <w:p w14:paraId="6A0C3BF3"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Keitikliai turi užtikrinti pilną funkcionalumą be papildomos programinės įrangos (</w:t>
            </w:r>
            <w:proofErr w:type="spellStart"/>
            <w:r w:rsidRPr="00881A1D">
              <w:rPr>
                <w:rFonts w:eastAsia="Calibri"/>
                <w:i/>
                <w:iCs/>
              </w:rPr>
              <w:t>Plug‑and‑Play</w:t>
            </w:r>
            <w:proofErr w:type="spellEnd"/>
            <w:r w:rsidRPr="00881A1D">
              <w:rPr>
                <w:rFonts w:eastAsia="Calibri"/>
              </w:rPr>
              <w:t xml:space="preserve"> režimu).</w:t>
            </w:r>
          </w:p>
          <w:p w14:paraId="7264D881"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r w:rsidRPr="00881A1D">
              <w:rPr>
                <w:rFonts w:eastAsia="Calibri"/>
              </w:rPr>
              <w:t>Jei įrenginys turi išplėstines konfigūravimo ar valdymo galimybes, leidžiama ir (ar) gali būti pateikiama gamintojo programinė įranga, skirta papildomiems parametrams nustatyti. Valdymo programinė įranga turi būti suderinama su Microsoft Windows 11 operacine sistema ir veikti Windows 11 darbinėje aplinkoje.</w:t>
            </w:r>
          </w:p>
        </w:tc>
        <w:tc>
          <w:tcPr>
            <w:tcW w:w="5529" w:type="dxa"/>
          </w:tcPr>
          <w:p w14:paraId="21D2B70A" w14:textId="77777777" w:rsidR="009C49A6" w:rsidRPr="00881A1D" w:rsidRDefault="009C49A6" w:rsidP="000D4985">
            <w:pPr>
              <w:shd w:val="clear" w:color="auto" w:fill="FFFFFF"/>
              <w:tabs>
                <w:tab w:val="left" w:pos="2"/>
                <w:tab w:val="left" w:pos="34"/>
                <w:tab w:val="left" w:pos="457"/>
              </w:tabs>
              <w:spacing w:after="0"/>
              <w:ind w:left="34"/>
              <w:contextualSpacing/>
              <w:rPr>
                <w:rFonts w:eastAsia="Calibri"/>
              </w:rPr>
            </w:pPr>
          </w:p>
        </w:tc>
      </w:tr>
    </w:tbl>
    <w:p w14:paraId="3591603D" w14:textId="77777777" w:rsidR="009C49A6" w:rsidRPr="000D4985" w:rsidRDefault="009C49A6" w:rsidP="00D133F3">
      <w:pPr>
        <w:pStyle w:val="Antrat3"/>
        <w:keepNext w:val="0"/>
        <w:keepLines w:val="0"/>
        <w:numPr>
          <w:ilvl w:val="2"/>
          <w:numId w:val="0"/>
        </w:numPr>
        <w:tabs>
          <w:tab w:val="left" w:pos="1134"/>
          <w:tab w:val="center" w:pos="4320"/>
          <w:tab w:val="right" w:pos="8640"/>
        </w:tabs>
        <w:spacing w:before="240"/>
        <w:ind w:left="1077" w:hanging="720"/>
        <w:jc w:val="center"/>
        <w:rPr>
          <w:sz w:val="28"/>
          <w:szCs w:val="28"/>
        </w:rPr>
      </w:pPr>
      <w:r w:rsidRPr="000D4985">
        <w:rPr>
          <w:color w:val="auto"/>
          <w:sz w:val="28"/>
          <w:szCs w:val="28"/>
        </w:rPr>
        <w:t>Vaizdo signalo keitiklis (</w:t>
      </w:r>
      <w:proofErr w:type="spellStart"/>
      <w:r w:rsidRPr="000D4985">
        <w:rPr>
          <w:color w:val="auto"/>
          <w:sz w:val="28"/>
          <w:szCs w:val="28"/>
        </w:rPr>
        <w:t>DisplayPort</w:t>
      </w:r>
      <w:proofErr w:type="spellEnd"/>
      <w:r w:rsidRPr="000D4985">
        <w:rPr>
          <w:color w:val="auto"/>
          <w:sz w:val="28"/>
          <w:szCs w:val="28"/>
        </w:rPr>
        <w:t>-SDI)</w:t>
      </w:r>
    </w:p>
    <w:p w14:paraId="2525D336" w14:textId="77777777" w:rsidR="009C49A6" w:rsidRPr="00881A1D" w:rsidRDefault="009C49A6" w:rsidP="009C49A6">
      <w:pPr>
        <w:rPr>
          <w:lang w:eastAsia="en-US"/>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4819"/>
        <w:gridCol w:w="5529"/>
      </w:tblGrid>
      <w:tr w:rsidR="009C49A6" w:rsidRPr="00881A1D" w14:paraId="3AECD87A" w14:textId="77777777" w:rsidTr="000D4985">
        <w:trPr>
          <w:trHeight w:val="506"/>
        </w:trPr>
        <w:tc>
          <w:tcPr>
            <w:tcW w:w="567" w:type="dxa"/>
          </w:tcPr>
          <w:p w14:paraId="37248A4C" w14:textId="77777777" w:rsidR="009C49A6" w:rsidRPr="00881A1D" w:rsidRDefault="009C49A6" w:rsidP="005F646C">
            <w:pPr>
              <w:spacing w:after="0"/>
              <w:rPr>
                <w:rFonts w:eastAsia="Calibri"/>
                <w:b/>
                <w:bCs/>
              </w:rPr>
            </w:pPr>
            <w:r w:rsidRPr="00881A1D">
              <w:rPr>
                <w:rFonts w:eastAsia="Calibri"/>
                <w:b/>
                <w:bCs/>
              </w:rPr>
              <w:t>Eil. Nr.</w:t>
            </w:r>
          </w:p>
        </w:tc>
        <w:tc>
          <w:tcPr>
            <w:tcW w:w="2126" w:type="dxa"/>
          </w:tcPr>
          <w:p w14:paraId="0FDA4A9F" w14:textId="77777777" w:rsidR="009C49A6" w:rsidRPr="00881A1D" w:rsidRDefault="009C49A6" w:rsidP="005F646C">
            <w:pPr>
              <w:shd w:val="clear" w:color="auto" w:fill="FFFFFF"/>
              <w:tabs>
                <w:tab w:val="left" w:pos="2"/>
              </w:tabs>
              <w:spacing w:after="0"/>
              <w:rPr>
                <w:rFonts w:eastAsia="Calibri"/>
                <w:b/>
                <w:bCs/>
              </w:rPr>
            </w:pPr>
            <w:r w:rsidRPr="00881A1D">
              <w:rPr>
                <w:rFonts w:eastAsia="Calibri"/>
                <w:b/>
                <w:bCs/>
              </w:rPr>
              <w:t>Parametro pavadinimas</w:t>
            </w:r>
          </w:p>
        </w:tc>
        <w:tc>
          <w:tcPr>
            <w:tcW w:w="4819" w:type="dxa"/>
          </w:tcPr>
          <w:p w14:paraId="446D7467" w14:textId="77777777" w:rsidR="009C49A6" w:rsidRPr="00881A1D" w:rsidRDefault="009C49A6" w:rsidP="005F646C">
            <w:pPr>
              <w:shd w:val="clear" w:color="auto" w:fill="FFFFFF"/>
              <w:tabs>
                <w:tab w:val="left" w:pos="2"/>
              </w:tabs>
              <w:spacing w:after="0"/>
              <w:rPr>
                <w:rFonts w:eastAsia="Calibri"/>
                <w:b/>
                <w:bCs/>
              </w:rPr>
            </w:pPr>
            <w:r w:rsidRPr="00881A1D">
              <w:rPr>
                <w:rFonts w:eastAsia="Calibri"/>
                <w:b/>
                <w:bCs/>
              </w:rPr>
              <w:t>Reikalaujama charakteristika</w:t>
            </w:r>
          </w:p>
        </w:tc>
        <w:tc>
          <w:tcPr>
            <w:tcW w:w="5529" w:type="dxa"/>
          </w:tcPr>
          <w:p w14:paraId="36176790" w14:textId="77777777" w:rsidR="009C49A6" w:rsidRPr="00881A1D" w:rsidRDefault="009C49A6" w:rsidP="005F646C">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2BC8B638" w14:textId="77777777" w:rsidTr="000D4985">
        <w:tc>
          <w:tcPr>
            <w:tcW w:w="567" w:type="dxa"/>
          </w:tcPr>
          <w:p w14:paraId="2B39A001" w14:textId="77777777" w:rsidR="009C49A6" w:rsidRPr="00881A1D" w:rsidRDefault="009C49A6" w:rsidP="005F646C">
            <w:pPr>
              <w:numPr>
                <w:ilvl w:val="0"/>
                <w:numId w:val="29"/>
              </w:numPr>
              <w:spacing w:after="0" w:line="240" w:lineRule="auto"/>
              <w:ind w:left="0" w:firstLine="0"/>
              <w:rPr>
                <w:rFonts w:eastAsia="Calibri"/>
              </w:rPr>
            </w:pPr>
          </w:p>
        </w:tc>
        <w:tc>
          <w:tcPr>
            <w:tcW w:w="2126" w:type="dxa"/>
          </w:tcPr>
          <w:p w14:paraId="5CBC1E7A"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Gamintojas, modelis</w:t>
            </w:r>
          </w:p>
        </w:tc>
        <w:tc>
          <w:tcPr>
            <w:tcW w:w="10348" w:type="dxa"/>
            <w:gridSpan w:val="2"/>
          </w:tcPr>
          <w:p w14:paraId="37EA1F8A"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32E93463" w14:textId="77777777" w:rsidTr="000D4985">
        <w:tc>
          <w:tcPr>
            <w:tcW w:w="567" w:type="dxa"/>
          </w:tcPr>
          <w:p w14:paraId="4E0347F4" w14:textId="77777777" w:rsidR="009C49A6" w:rsidRPr="00881A1D" w:rsidRDefault="009C49A6" w:rsidP="005F646C">
            <w:pPr>
              <w:numPr>
                <w:ilvl w:val="0"/>
                <w:numId w:val="29"/>
              </w:numPr>
              <w:spacing w:after="0" w:line="240" w:lineRule="auto"/>
              <w:ind w:left="0" w:firstLine="0"/>
              <w:rPr>
                <w:rFonts w:eastAsia="Calibri"/>
              </w:rPr>
            </w:pPr>
          </w:p>
        </w:tc>
        <w:tc>
          <w:tcPr>
            <w:tcW w:w="2126" w:type="dxa"/>
          </w:tcPr>
          <w:p w14:paraId="6EEC2BA9"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Įvestys</w:t>
            </w:r>
          </w:p>
        </w:tc>
        <w:tc>
          <w:tcPr>
            <w:tcW w:w="4819" w:type="dxa"/>
          </w:tcPr>
          <w:p w14:paraId="7553F24B"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Ne mažiau kaip 1x </w:t>
            </w:r>
            <w:proofErr w:type="spellStart"/>
            <w:r w:rsidRPr="00881A1D">
              <w:rPr>
                <w:rFonts w:eastAsia="Calibri"/>
              </w:rPr>
              <w:t>DisplayPort</w:t>
            </w:r>
            <w:proofErr w:type="spellEnd"/>
            <w:r w:rsidRPr="00881A1D">
              <w:rPr>
                <w:rFonts w:eastAsia="Calibri"/>
              </w:rPr>
              <w:t xml:space="preserve">, 1x </w:t>
            </w:r>
            <w:proofErr w:type="spellStart"/>
            <w:r w:rsidRPr="00881A1D">
              <w:rPr>
                <w:rFonts w:eastAsia="Calibri"/>
              </w:rPr>
              <w:t>Audio</w:t>
            </w:r>
            <w:proofErr w:type="spellEnd"/>
            <w:r w:rsidRPr="00881A1D">
              <w:rPr>
                <w:rFonts w:eastAsia="Calibri"/>
              </w:rPr>
              <w:t xml:space="preserve"> In, 1x SDI </w:t>
            </w:r>
            <w:proofErr w:type="spellStart"/>
            <w:r w:rsidRPr="00881A1D">
              <w:rPr>
                <w:rFonts w:eastAsia="Calibri"/>
              </w:rPr>
              <w:t>Ref</w:t>
            </w:r>
            <w:proofErr w:type="spellEnd"/>
            <w:r w:rsidRPr="00881A1D">
              <w:rPr>
                <w:rFonts w:eastAsia="Calibri"/>
              </w:rPr>
              <w:t xml:space="preserve"> In</w:t>
            </w:r>
          </w:p>
        </w:tc>
        <w:tc>
          <w:tcPr>
            <w:tcW w:w="5529" w:type="dxa"/>
          </w:tcPr>
          <w:p w14:paraId="308329D9"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466C9A53" w14:textId="77777777" w:rsidTr="000D4985">
        <w:tc>
          <w:tcPr>
            <w:tcW w:w="567" w:type="dxa"/>
          </w:tcPr>
          <w:p w14:paraId="378B898A" w14:textId="77777777" w:rsidR="009C49A6" w:rsidRPr="00881A1D" w:rsidRDefault="009C49A6" w:rsidP="005F646C">
            <w:pPr>
              <w:numPr>
                <w:ilvl w:val="0"/>
                <w:numId w:val="29"/>
              </w:numPr>
              <w:spacing w:after="0" w:line="240" w:lineRule="auto"/>
              <w:ind w:left="0" w:firstLine="0"/>
              <w:rPr>
                <w:rFonts w:eastAsia="Calibri"/>
              </w:rPr>
            </w:pPr>
          </w:p>
        </w:tc>
        <w:tc>
          <w:tcPr>
            <w:tcW w:w="2126" w:type="dxa"/>
          </w:tcPr>
          <w:p w14:paraId="7F284939"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Išvestys</w:t>
            </w:r>
          </w:p>
        </w:tc>
        <w:tc>
          <w:tcPr>
            <w:tcW w:w="4819" w:type="dxa"/>
          </w:tcPr>
          <w:p w14:paraId="478E0498"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Ne mažiau kaip 1x </w:t>
            </w:r>
            <w:proofErr w:type="spellStart"/>
            <w:r w:rsidRPr="00881A1D">
              <w:rPr>
                <w:rFonts w:eastAsia="Calibri"/>
              </w:rPr>
              <w:t>DisplayPort</w:t>
            </w:r>
            <w:proofErr w:type="spellEnd"/>
            <w:r w:rsidRPr="00881A1D">
              <w:rPr>
                <w:rFonts w:eastAsia="Calibri"/>
              </w:rPr>
              <w:t>, 1x SDI</w:t>
            </w:r>
          </w:p>
        </w:tc>
        <w:tc>
          <w:tcPr>
            <w:tcW w:w="5529" w:type="dxa"/>
          </w:tcPr>
          <w:p w14:paraId="2E5322D9"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0EC16322" w14:textId="77777777" w:rsidTr="000D4985">
        <w:tc>
          <w:tcPr>
            <w:tcW w:w="567" w:type="dxa"/>
          </w:tcPr>
          <w:p w14:paraId="4F694488" w14:textId="77777777" w:rsidR="009C49A6" w:rsidRPr="00881A1D" w:rsidRDefault="009C49A6" w:rsidP="005F646C">
            <w:pPr>
              <w:numPr>
                <w:ilvl w:val="0"/>
                <w:numId w:val="29"/>
              </w:numPr>
              <w:spacing w:after="0" w:line="240" w:lineRule="auto"/>
              <w:ind w:left="0" w:firstLine="0"/>
              <w:rPr>
                <w:rFonts w:eastAsia="Calibri"/>
              </w:rPr>
            </w:pPr>
          </w:p>
        </w:tc>
        <w:tc>
          <w:tcPr>
            <w:tcW w:w="2126" w:type="dxa"/>
          </w:tcPr>
          <w:p w14:paraId="14770235"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Palaikoma skiriamoji geba</w:t>
            </w:r>
          </w:p>
        </w:tc>
        <w:tc>
          <w:tcPr>
            <w:tcW w:w="4819" w:type="dxa"/>
          </w:tcPr>
          <w:p w14:paraId="349C54D7"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Turi būti palaikomos ne mažiau kaip 1080p50</w:t>
            </w:r>
          </w:p>
        </w:tc>
        <w:tc>
          <w:tcPr>
            <w:tcW w:w="5529" w:type="dxa"/>
          </w:tcPr>
          <w:p w14:paraId="6C6F8EAD"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0F0B5545" w14:textId="77777777" w:rsidTr="000D4985">
        <w:tc>
          <w:tcPr>
            <w:tcW w:w="567" w:type="dxa"/>
          </w:tcPr>
          <w:p w14:paraId="2C04D290" w14:textId="77777777" w:rsidR="009C49A6" w:rsidRPr="00881A1D" w:rsidRDefault="009C49A6" w:rsidP="005F646C">
            <w:pPr>
              <w:numPr>
                <w:ilvl w:val="0"/>
                <w:numId w:val="29"/>
              </w:numPr>
              <w:spacing w:after="0" w:line="240" w:lineRule="auto"/>
              <w:ind w:left="0" w:firstLine="0"/>
              <w:rPr>
                <w:rFonts w:eastAsia="Calibri"/>
              </w:rPr>
            </w:pPr>
          </w:p>
        </w:tc>
        <w:tc>
          <w:tcPr>
            <w:tcW w:w="2126" w:type="dxa"/>
          </w:tcPr>
          <w:p w14:paraId="500EB587"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Palaikomas signalo tipas</w:t>
            </w:r>
          </w:p>
        </w:tc>
        <w:tc>
          <w:tcPr>
            <w:tcW w:w="4819" w:type="dxa"/>
          </w:tcPr>
          <w:p w14:paraId="5F56E65D"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Turi būti palaikomas ne mažiau 3G-SDI</w:t>
            </w:r>
          </w:p>
        </w:tc>
        <w:tc>
          <w:tcPr>
            <w:tcW w:w="5529" w:type="dxa"/>
          </w:tcPr>
          <w:p w14:paraId="23D07453"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1C8ED1C5" w14:textId="77777777" w:rsidTr="000D4985">
        <w:tc>
          <w:tcPr>
            <w:tcW w:w="567" w:type="dxa"/>
          </w:tcPr>
          <w:p w14:paraId="40D2E5A0" w14:textId="77777777" w:rsidR="009C49A6" w:rsidRPr="00881A1D" w:rsidRDefault="009C49A6" w:rsidP="005F646C">
            <w:pPr>
              <w:numPr>
                <w:ilvl w:val="0"/>
                <w:numId w:val="29"/>
              </w:numPr>
              <w:spacing w:after="0" w:line="240" w:lineRule="auto"/>
              <w:ind w:left="0" w:firstLine="0"/>
              <w:rPr>
                <w:rFonts w:eastAsia="Calibri"/>
              </w:rPr>
            </w:pPr>
          </w:p>
        </w:tc>
        <w:tc>
          <w:tcPr>
            <w:tcW w:w="2126" w:type="dxa"/>
          </w:tcPr>
          <w:p w14:paraId="75BFEF62"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Funkcijos</w:t>
            </w:r>
          </w:p>
        </w:tc>
        <w:tc>
          <w:tcPr>
            <w:tcW w:w="4819" w:type="dxa"/>
          </w:tcPr>
          <w:p w14:paraId="5F4F6EA6"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 xml:space="preserve">Turi būti „ROI </w:t>
            </w:r>
            <w:proofErr w:type="spellStart"/>
            <w:r w:rsidRPr="00881A1D">
              <w:rPr>
                <w:rFonts w:eastAsia="Calibri"/>
              </w:rPr>
              <w:t>scaling</w:t>
            </w:r>
            <w:proofErr w:type="spellEnd"/>
            <w:r w:rsidRPr="00881A1D">
              <w:rPr>
                <w:rFonts w:eastAsia="Calibri"/>
              </w:rPr>
              <w:t>“ funkcija</w:t>
            </w:r>
          </w:p>
        </w:tc>
        <w:tc>
          <w:tcPr>
            <w:tcW w:w="5529" w:type="dxa"/>
          </w:tcPr>
          <w:p w14:paraId="0554AD73"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3084464D" w14:textId="77777777" w:rsidTr="000D4985">
        <w:tc>
          <w:tcPr>
            <w:tcW w:w="567" w:type="dxa"/>
          </w:tcPr>
          <w:p w14:paraId="2E1246DD" w14:textId="77777777" w:rsidR="009C49A6" w:rsidRPr="00881A1D" w:rsidRDefault="009C49A6" w:rsidP="005F646C">
            <w:pPr>
              <w:numPr>
                <w:ilvl w:val="0"/>
                <w:numId w:val="29"/>
              </w:numPr>
              <w:spacing w:after="0" w:line="240" w:lineRule="auto"/>
              <w:ind w:left="0" w:firstLine="0"/>
              <w:rPr>
                <w:rFonts w:eastAsia="Calibri"/>
              </w:rPr>
            </w:pPr>
          </w:p>
        </w:tc>
        <w:tc>
          <w:tcPr>
            <w:tcW w:w="2126" w:type="dxa"/>
          </w:tcPr>
          <w:p w14:paraId="0E354D07"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Valdymo jungtys</w:t>
            </w:r>
          </w:p>
        </w:tc>
        <w:tc>
          <w:tcPr>
            <w:tcW w:w="4819" w:type="dxa"/>
          </w:tcPr>
          <w:p w14:paraId="2DD8B69F"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Turi būti 1x USB</w:t>
            </w:r>
          </w:p>
        </w:tc>
        <w:tc>
          <w:tcPr>
            <w:tcW w:w="5529" w:type="dxa"/>
          </w:tcPr>
          <w:p w14:paraId="6DE2CAA0"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49F9E205" w14:textId="77777777" w:rsidTr="000D4985">
        <w:tc>
          <w:tcPr>
            <w:tcW w:w="567" w:type="dxa"/>
          </w:tcPr>
          <w:p w14:paraId="5D89BA48" w14:textId="77777777" w:rsidR="009C49A6" w:rsidRPr="00881A1D" w:rsidRDefault="009C49A6" w:rsidP="005F646C">
            <w:pPr>
              <w:numPr>
                <w:ilvl w:val="0"/>
                <w:numId w:val="29"/>
              </w:numPr>
              <w:spacing w:after="0" w:line="240" w:lineRule="auto"/>
              <w:ind w:left="0" w:firstLine="0"/>
              <w:rPr>
                <w:rFonts w:eastAsia="Calibri"/>
              </w:rPr>
            </w:pPr>
          </w:p>
        </w:tc>
        <w:tc>
          <w:tcPr>
            <w:tcW w:w="2126" w:type="dxa"/>
          </w:tcPr>
          <w:p w14:paraId="07BC52D9"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Valdymo programinė įranga</w:t>
            </w:r>
          </w:p>
        </w:tc>
        <w:tc>
          <w:tcPr>
            <w:tcW w:w="4819" w:type="dxa"/>
          </w:tcPr>
          <w:p w14:paraId="5EC2F784"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Keitiklis turi užtikrinti pilną funkcionalumą be papildomos programinės įrangos (</w:t>
            </w:r>
            <w:proofErr w:type="spellStart"/>
            <w:r w:rsidRPr="00881A1D">
              <w:rPr>
                <w:rFonts w:eastAsia="Calibri"/>
                <w:i/>
                <w:iCs/>
              </w:rPr>
              <w:t>Plug‑and‑Play</w:t>
            </w:r>
            <w:proofErr w:type="spellEnd"/>
            <w:r w:rsidRPr="00881A1D">
              <w:rPr>
                <w:rFonts w:eastAsia="Calibri"/>
              </w:rPr>
              <w:t xml:space="preserve"> režimu).</w:t>
            </w:r>
          </w:p>
          <w:p w14:paraId="789E74FE"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Jei įrenginys turi išplėstines konfigūravimo ar valdymo galimybes, leidžiama ir (ar) gali būti pateikiama gamintojo programinė įranga, skirta papildomiems parametrams nustatyti. Valdymo programinė įranga turi būti suderinama su Microsoft Windows 11 operacine sistema ir veikti Windows 11 darbinėje aplinkoje.</w:t>
            </w:r>
          </w:p>
        </w:tc>
        <w:tc>
          <w:tcPr>
            <w:tcW w:w="5529" w:type="dxa"/>
          </w:tcPr>
          <w:p w14:paraId="71FB1FA5"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09DEB780" w14:textId="77777777" w:rsidTr="000D4985">
        <w:tc>
          <w:tcPr>
            <w:tcW w:w="567" w:type="dxa"/>
          </w:tcPr>
          <w:p w14:paraId="1260B502" w14:textId="77777777" w:rsidR="009C49A6" w:rsidRPr="00881A1D" w:rsidRDefault="009C49A6" w:rsidP="005F646C">
            <w:pPr>
              <w:numPr>
                <w:ilvl w:val="0"/>
                <w:numId w:val="29"/>
              </w:numPr>
              <w:spacing w:after="0" w:line="240" w:lineRule="auto"/>
              <w:ind w:left="0" w:firstLine="0"/>
              <w:rPr>
                <w:rFonts w:eastAsia="Calibri"/>
              </w:rPr>
            </w:pPr>
          </w:p>
        </w:tc>
        <w:tc>
          <w:tcPr>
            <w:tcW w:w="2126" w:type="dxa"/>
          </w:tcPr>
          <w:p w14:paraId="230CC361"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Maitinimo šaltinis</w:t>
            </w:r>
          </w:p>
        </w:tc>
        <w:tc>
          <w:tcPr>
            <w:tcW w:w="4819" w:type="dxa"/>
          </w:tcPr>
          <w:p w14:paraId="3BB015D0"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Turi būti komplekte</w:t>
            </w:r>
          </w:p>
        </w:tc>
        <w:tc>
          <w:tcPr>
            <w:tcW w:w="5529" w:type="dxa"/>
          </w:tcPr>
          <w:p w14:paraId="6D41A187"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bl>
    <w:p w14:paraId="40325BED" w14:textId="77777777" w:rsidR="009C49A6" w:rsidRPr="005F646C" w:rsidRDefault="009C49A6" w:rsidP="00D133F3">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5F646C">
        <w:rPr>
          <w:color w:val="auto"/>
          <w:sz w:val="28"/>
          <w:szCs w:val="28"/>
        </w:rPr>
        <w:t>Kompiuterinė vaizdo įvesties plokštė</w:t>
      </w:r>
    </w:p>
    <w:p w14:paraId="66FD764D" w14:textId="77777777" w:rsidR="009C49A6" w:rsidRPr="00881A1D" w:rsidRDefault="009C49A6" w:rsidP="009C49A6">
      <w:pPr>
        <w:rPr>
          <w:lang w:eastAsia="en-US"/>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4819"/>
        <w:gridCol w:w="5529"/>
      </w:tblGrid>
      <w:tr w:rsidR="009C49A6" w:rsidRPr="00881A1D" w14:paraId="2708BA80" w14:textId="77777777" w:rsidTr="005F646C">
        <w:trPr>
          <w:trHeight w:val="506"/>
        </w:trPr>
        <w:tc>
          <w:tcPr>
            <w:tcW w:w="567" w:type="dxa"/>
          </w:tcPr>
          <w:p w14:paraId="24B054B2" w14:textId="77777777" w:rsidR="009C49A6" w:rsidRPr="00881A1D" w:rsidRDefault="009C49A6" w:rsidP="005F646C">
            <w:pPr>
              <w:spacing w:after="0"/>
              <w:rPr>
                <w:rFonts w:eastAsia="Calibri"/>
                <w:b/>
                <w:bCs/>
              </w:rPr>
            </w:pPr>
            <w:r w:rsidRPr="00881A1D">
              <w:rPr>
                <w:rFonts w:eastAsia="Calibri"/>
                <w:b/>
                <w:bCs/>
              </w:rPr>
              <w:t>Eil. Nr.</w:t>
            </w:r>
          </w:p>
        </w:tc>
        <w:tc>
          <w:tcPr>
            <w:tcW w:w="2126" w:type="dxa"/>
          </w:tcPr>
          <w:p w14:paraId="1BADF9A6" w14:textId="77777777" w:rsidR="009C49A6" w:rsidRPr="00881A1D" w:rsidRDefault="009C49A6" w:rsidP="005F646C">
            <w:pPr>
              <w:shd w:val="clear" w:color="auto" w:fill="FFFFFF"/>
              <w:tabs>
                <w:tab w:val="left" w:pos="2"/>
              </w:tabs>
              <w:spacing w:after="0"/>
              <w:rPr>
                <w:rFonts w:eastAsia="Calibri"/>
                <w:b/>
                <w:bCs/>
              </w:rPr>
            </w:pPr>
            <w:r w:rsidRPr="00881A1D">
              <w:rPr>
                <w:rFonts w:eastAsia="Calibri"/>
                <w:b/>
                <w:bCs/>
              </w:rPr>
              <w:t>Parametro pavadinimas</w:t>
            </w:r>
          </w:p>
        </w:tc>
        <w:tc>
          <w:tcPr>
            <w:tcW w:w="4819" w:type="dxa"/>
          </w:tcPr>
          <w:p w14:paraId="7C4F05A1" w14:textId="77777777" w:rsidR="009C49A6" w:rsidRPr="00881A1D" w:rsidRDefault="009C49A6" w:rsidP="005F646C">
            <w:pPr>
              <w:shd w:val="clear" w:color="auto" w:fill="FFFFFF"/>
              <w:tabs>
                <w:tab w:val="left" w:pos="2"/>
              </w:tabs>
              <w:spacing w:after="0"/>
              <w:rPr>
                <w:rFonts w:eastAsia="Calibri"/>
                <w:b/>
                <w:bCs/>
              </w:rPr>
            </w:pPr>
            <w:r w:rsidRPr="00881A1D">
              <w:rPr>
                <w:rFonts w:eastAsia="Calibri"/>
                <w:b/>
                <w:bCs/>
              </w:rPr>
              <w:t>Reikalaujama charakteristika</w:t>
            </w:r>
          </w:p>
        </w:tc>
        <w:tc>
          <w:tcPr>
            <w:tcW w:w="5529" w:type="dxa"/>
          </w:tcPr>
          <w:p w14:paraId="7E97F7C2" w14:textId="77777777" w:rsidR="009C49A6" w:rsidRPr="00881A1D" w:rsidRDefault="009C49A6" w:rsidP="005F646C">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487A2D7E" w14:textId="77777777" w:rsidTr="005F646C">
        <w:tc>
          <w:tcPr>
            <w:tcW w:w="567" w:type="dxa"/>
          </w:tcPr>
          <w:p w14:paraId="14E77F11" w14:textId="77777777" w:rsidR="009C49A6" w:rsidRPr="00881A1D" w:rsidRDefault="009C49A6" w:rsidP="005F646C">
            <w:pPr>
              <w:numPr>
                <w:ilvl w:val="0"/>
                <w:numId w:val="41"/>
              </w:numPr>
              <w:spacing w:after="0" w:line="240" w:lineRule="auto"/>
              <w:ind w:left="0" w:firstLine="0"/>
              <w:rPr>
                <w:rFonts w:eastAsia="Calibri"/>
              </w:rPr>
            </w:pPr>
          </w:p>
        </w:tc>
        <w:tc>
          <w:tcPr>
            <w:tcW w:w="2126" w:type="dxa"/>
          </w:tcPr>
          <w:p w14:paraId="10027C5B"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Gamintojas, modelis</w:t>
            </w:r>
          </w:p>
        </w:tc>
        <w:tc>
          <w:tcPr>
            <w:tcW w:w="10348" w:type="dxa"/>
            <w:gridSpan w:val="2"/>
          </w:tcPr>
          <w:p w14:paraId="4A6965FB"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0B147EBC" w14:textId="77777777" w:rsidTr="005F646C">
        <w:tc>
          <w:tcPr>
            <w:tcW w:w="567" w:type="dxa"/>
          </w:tcPr>
          <w:p w14:paraId="1230166A" w14:textId="77777777" w:rsidR="009C49A6" w:rsidRPr="00881A1D" w:rsidRDefault="009C49A6" w:rsidP="005F646C">
            <w:pPr>
              <w:numPr>
                <w:ilvl w:val="0"/>
                <w:numId w:val="41"/>
              </w:numPr>
              <w:spacing w:after="0" w:line="240" w:lineRule="auto"/>
              <w:ind w:left="0" w:firstLine="0"/>
              <w:rPr>
                <w:rFonts w:eastAsia="Calibri"/>
              </w:rPr>
            </w:pPr>
          </w:p>
        </w:tc>
        <w:tc>
          <w:tcPr>
            <w:tcW w:w="2126" w:type="dxa"/>
          </w:tcPr>
          <w:p w14:paraId="59D8999A"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Tipas</w:t>
            </w:r>
          </w:p>
        </w:tc>
        <w:tc>
          <w:tcPr>
            <w:tcW w:w="4819" w:type="dxa"/>
          </w:tcPr>
          <w:p w14:paraId="65899284"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roofErr w:type="spellStart"/>
            <w:r w:rsidRPr="00881A1D">
              <w:rPr>
                <w:rFonts w:eastAsia="Calibri"/>
              </w:rPr>
              <w:t>PCIe</w:t>
            </w:r>
            <w:proofErr w:type="spellEnd"/>
            <w:r w:rsidRPr="00881A1D">
              <w:rPr>
                <w:rFonts w:eastAsia="Calibri"/>
              </w:rPr>
              <w:t xml:space="preserve"> x8 Gen2 arba geresnė</w:t>
            </w:r>
          </w:p>
        </w:tc>
        <w:tc>
          <w:tcPr>
            <w:tcW w:w="5529" w:type="dxa"/>
          </w:tcPr>
          <w:p w14:paraId="69C6CF88"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45EFC8BF" w14:textId="77777777" w:rsidTr="005F646C">
        <w:tc>
          <w:tcPr>
            <w:tcW w:w="567" w:type="dxa"/>
          </w:tcPr>
          <w:p w14:paraId="2C4E9C1C" w14:textId="77777777" w:rsidR="009C49A6" w:rsidRPr="00881A1D" w:rsidRDefault="009C49A6" w:rsidP="005F646C">
            <w:pPr>
              <w:numPr>
                <w:ilvl w:val="0"/>
                <w:numId w:val="41"/>
              </w:numPr>
              <w:spacing w:after="0" w:line="240" w:lineRule="auto"/>
              <w:ind w:left="0" w:firstLine="0"/>
              <w:rPr>
                <w:rFonts w:eastAsia="Calibri"/>
              </w:rPr>
            </w:pPr>
          </w:p>
        </w:tc>
        <w:tc>
          <w:tcPr>
            <w:tcW w:w="2126" w:type="dxa"/>
          </w:tcPr>
          <w:p w14:paraId="5EC79F48"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Portai</w:t>
            </w:r>
          </w:p>
        </w:tc>
        <w:tc>
          <w:tcPr>
            <w:tcW w:w="4819" w:type="dxa"/>
          </w:tcPr>
          <w:p w14:paraId="2B368771"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Turi būti ne mažiau kaip 8x SDI konfigūruojami (In/</w:t>
            </w:r>
            <w:proofErr w:type="spellStart"/>
            <w:r w:rsidRPr="00881A1D">
              <w:rPr>
                <w:rFonts w:eastAsia="Calibri"/>
              </w:rPr>
              <w:t>Out</w:t>
            </w:r>
            <w:proofErr w:type="spellEnd"/>
            <w:r w:rsidRPr="00881A1D">
              <w:rPr>
                <w:rFonts w:eastAsia="Calibri"/>
              </w:rPr>
              <w:t>) ne lėtesni nei 3G‑SDI portai, turi būti 1x SDI REF In portas</w:t>
            </w:r>
          </w:p>
        </w:tc>
        <w:tc>
          <w:tcPr>
            <w:tcW w:w="5529" w:type="dxa"/>
          </w:tcPr>
          <w:p w14:paraId="65F6BE4F"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7B32CD06" w14:textId="77777777" w:rsidTr="005F646C">
        <w:tc>
          <w:tcPr>
            <w:tcW w:w="567" w:type="dxa"/>
          </w:tcPr>
          <w:p w14:paraId="1AF51E62" w14:textId="77777777" w:rsidR="009C49A6" w:rsidRPr="00881A1D" w:rsidRDefault="009C49A6" w:rsidP="005F646C">
            <w:pPr>
              <w:numPr>
                <w:ilvl w:val="0"/>
                <w:numId w:val="41"/>
              </w:numPr>
              <w:spacing w:after="0" w:line="240" w:lineRule="auto"/>
              <w:ind w:left="0" w:firstLine="0"/>
              <w:rPr>
                <w:rFonts w:eastAsia="Calibri"/>
              </w:rPr>
            </w:pPr>
          </w:p>
        </w:tc>
        <w:tc>
          <w:tcPr>
            <w:tcW w:w="2126" w:type="dxa"/>
          </w:tcPr>
          <w:p w14:paraId="489B44A8"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Palaikoma skiriamoji geba</w:t>
            </w:r>
          </w:p>
        </w:tc>
        <w:tc>
          <w:tcPr>
            <w:tcW w:w="4819" w:type="dxa"/>
          </w:tcPr>
          <w:p w14:paraId="07A5BD92"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Ne mažesnė kaip 1080p50</w:t>
            </w:r>
          </w:p>
        </w:tc>
        <w:tc>
          <w:tcPr>
            <w:tcW w:w="5529" w:type="dxa"/>
          </w:tcPr>
          <w:p w14:paraId="7C664A06"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5DD4CB80" w14:textId="77777777" w:rsidTr="005F646C">
        <w:tc>
          <w:tcPr>
            <w:tcW w:w="567" w:type="dxa"/>
          </w:tcPr>
          <w:p w14:paraId="66F06154" w14:textId="77777777" w:rsidR="009C49A6" w:rsidRPr="00881A1D" w:rsidRDefault="009C49A6" w:rsidP="005F646C">
            <w:pPr>
              <w:numPr>
                <w:ilvl w:val="0"/>
                <w:numId w:val="41"/>
              </w:numPr>
              <w:spacing w:after="0" w:line="240" w:lineRule="auto"/>
              <w:ind w:left="0" w:firstLine="0"/>
              <w:rPr>
                <w:rFonts w:eastAsia="Calibri"/>
              </w:rPr>
            </w:pPr>
          </w:p>
        </w:tc>
        <w:tc>
          <w:tcPr>
            <w:tcW w:w="2126" w:type="dxa"/>
          </w:tcPr>
          <w:p w14:paraId="2ED2C0FD"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Signalo sinchronizacijos įėjimas</w:t>
            </w:r>
          </w:p>
        </w:tc>
        <w:tc>
          <w:tcPr>
            <w:tcW w:w="4819" w:type="dxa"/>
          </w:tcPr>
          <w:p w14:paraId="66426BD8"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Turi būti, palaikantis „</w:t>
            </w:r>
            <w:proofErr w:type="spellStart"/>
            <w:r w:rsidRPr="00881A1D">
              <w:rPr>
                <w:rFonts w:eastAsia="Calibri"/>
              </w:rPr>
              <w:t>black</w:t>
            </w:r>
            <w:proofErr w:type="spellEnd"/>
            <w:r w:rsidRPr="00881A1D">
              <w:rPr>
                <w:rFonts w:eastAsia="Calibri"/>
              </w:rPr>
              <w:t xml:space="preserve"> </w:t>
            </w:r>
            <w:proofErr w:type="spellStart"/>
            <w:r w:rsidRPr="00881A1D">
              <w:rPr>
                <w:rFonts w:eastAsia="Calibri"/>
              </w:rPr>
              <w:t>burst</w:t>
            </w:r>
            <w:proofErr w:type="spellEnd"/>
            <w:r w:rsidRPr="00881A1D">
              <w:rPr>
                <w:rFonts w:eastAsia="Calibri"/>
              </w:rPr>
              <w:t>“ ir „</w:t>
            </w:r>
            <w:proofErr w:type="spellStart"/>
            <w:r w:rsidRPr="00881A1D">
              <w:rPr>
                <w:rFonts w:eastAsia="Calibri"/>
              </w:rPr>
              <w:t>tri-sync</w:t>
            </w:r>
            <w:proofErr w:type="spellEnd"/>
            <w:r w:rsidRPr="00881A1D">
              <w:rPr>
                <w:rFonts w:eastAsia="Calibri"/>
              </w:rPr>
              <w:t>“ standartus</w:t>
            </w:r>
          </w:p>
        </w:tc>
        <w:tc>
          <w:tcPr>
            <w:tcW w:w="5529" w:type="dxa"/>
          </w:tcPr>
          <w:p w14:paraId="1D3037AE"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r w:rsidR="009C49A6" w:rsidRPr="00881A1D" w14:paraId="5B87A1A1" w14:textId="77777777" w:rsidTr="005F646C">
        <w:tc>
          <w:tcPr>
            <w:tcW w:w="567" w:type="dxa"/>
          </w:tcPr>
          <w:p w14:paraId="478FDDAB" w14:textId="77777777" w:rsidR="009C49A6" w:rsidRPr="00881A1D" w:rsidRDefault="009C49A6" w:rsidP="005F646C">
            <w:pPr>
              <w:numPr>
                <w:ilvl w:val="0"/>
                <w:numId w:val="41"/>
              </w:numPr>
              <w:spacing w:after="0" w:line="240" w:lineRule="auto"/>
              <w:ind w:left="0" w:firstLine="0"/>
              <w:rPr>
                <w:rFonts w:eastAsia="Calibri"/>
              </w:rPr>
            </w:pPr>
          </w:p>
        </w:tc>
        <w:tc>
          <w:tcPr>
            <w:tcW w:w="2126" w:type="dxa"/>
          </w:tcPr>
          <w:p w14:paraId="7537BFBC"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Suderinamumas</w:t>
            </w:r>
          </w:p>
        </w:tc>
        <w:tc>
          <w:tcPr>
            <w:tcW w:w="4819" w:type="dxa"/>
          </w:tcPr>
          <w:p w14:paraId="76C38E99"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r w:rsidRPr="00881A1D">
              <w:rPr>
                <w:rFonts w:eastAsia="Calibri"/>
              </w:rPr>
              <w:t>Įrenginio tvarkyklės ir susijusi programinė įranga turi būti oficialiai palaikomos Microsoft Windows 11 operacinėje sistemoje.</w:t>
            </w:r>
          </w:p>
        </w:tc>
        <w:tc>
          <w:tcPr>
            <w:tcW w:w="5529" w:type="dxa"/>
          </w:tcPr>
          <w:p w14:paraId="474274CC" w14:textId="77777777" w:rsidR="009C49A6" w:rsidRPr="00881A1D" w:rsidRDefault="009C49A6" w:rsidP="005F646C">
            <w:pPr>
              <w:shd w:val="clear" w:color="auto" w:fill="FFFFFF"/>
              <w:tabs>
                <w:tab w:val="left" w:pos="2"/>
                <w:tab w:val="left" w:pos="34"/>
                <w:tab w:val="left" w:pos="457"/>
              </w:tabs>
              <w:spacing w:after="0"/>
              <w:ind w:left="34"/>
              <w:contextualSpacing/>
              <w:rPr>
                <w:rFonts w:eastAsia="Calibri"/>
              </w:rPr>
            </w:pPr>
          </w:p>
        </w:tc>
      </w:tr>
    </w:tbl>
    <w:p w14:paraId="7D50906D" w14:textId="77777777" w:rsidR="009C49A6" w:rsidRPr="005F646C" w:rsidRDefault="009C49A6" w:rsidP="00D133F3">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5F646C">
        <w:rPr>
          <w:color w:val="auto"/>
          <w:sz w:val="28"/>
          <w:szCs w:val="28"/>
        </w:rPr>
        <w:t>Vaizdo signalų sinchronizavimo įrenginys</w:t>
      </w:r>
    </w:p>
    <w:p w14:paraId="16C197DE" w14:textId="77777777" w:rsidR="009C49A6" w:rsidRPr="00881A1D" w:rsidRDefault="009C49A6" w:rsidP="009C49A6">
      <w:pPr>
        <w:rPr>
          <w:lang w:eastAsia="en-US"/>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4819"/>
        <w:gridCol w:w="5529"/>
      </w:tblGrid>
      <w:tr w:rsidR="009C49A6" w:rsidRPr="00881A1D" w14:paraId="4F0F3A8F" w14:textId="77777777" w:rsidTr="005F646C">
        <w:trPr>
          <w:trHeight w:val="506"/>
        </w:trPr>
        <w:tc>
          <w:tcPr>
            <w:tcW w:w="567" w:type="dxa"/>
          </w:tcPr>
          <w:p w14:paraId="1BEBD347" w14:textId="77777777" w:rsidR="009C49A6" w:rsidRPr="00881A1D" w:rsidRDefault="009C49A6" w:rsidP="00926848">
            <w:pPr>
              <w:rPr>
                <w:rFonts w:eastAsia="Calibri"/>
                <w:b/>
                <w:bCs/>
              </w:rPr>
            </w:pPr>
            <w:r w:rsidRPr="00881A1D">
              <w:rPr>
                <w:rFonts w:eastAsia="Calibri"/>
                <w:b/>
                <w:bCs/>
              </w:rPr>
              <w:t>Eil. Nr.</w:t>
            </w:r>
          </w:p>
        </w:tc>
        <w:tc>
          <w:tcPr>
            <w:tcW w:w="2126" w:type="dxa"/>
          </w:tcPr>
          <w:p w14:paraId="4115040A" w14:textId="77777777" w:rsidR="009C49A6" w:rsidRPr="00881A1D" w:rsidRDefault="009C49A6" w:rsidP="00926848">
            <w:pPr>
              <w:shd w:val="clear" w:color="auto" w:fill="FFFFFF"/>
              <w:tabs>
                <w:tab w:val="left" w:pos="2"/>
              </w:tabs>
              <w:rPr>
                <w:rFonts w:eastAsia="Calibri"/>
                <w:b/>
                <w:bCs/>
              </w:rPr>
            </w:pPr>
            <w:r w:rsidRPr="00881A1D">
              <w:rPr>
                <w:rFonts w:eastAsia="Calibri"/>
                <w:b/>
                <w:bCs/>
              </w:rPr>
              <w:t>Parametro pavadinimas</w:t>
            </w:r>
          </w:p>
        </w:tc>
        <w:tc>
          <w:tcPr>
            <w:tcW w:w="4819" w:type="dxa"/>
          </w:tcPr>
          <w:p w14:paraId="5E48C4C7" w14:textId="77777777" w:rsidR="009C49A6" w:rsidRPr="00881A1D" w:rsidRDefault="009C49A6" w:rsidP="00926848">
            <w:pPr>
              <w:shd w:val="clear" w:color="auto" w:fill="FFFFFF"/>
              <w:tabs>
                <w:tab w:val="left" w:pos="2"/>
              </w:tabs>
              <w:rPr>
                <w:rFonts w:eastAsia="Calibri"/>
                <w:b/>
                <w:bCs/>
              </w:rPr>
            </w:pPr>
            <w:r w:rsidRPr="00881A1D">
              <w:rPr>
                <w:rFonts w:eastAsia="Calibri"/>
                <w:b/>
                <w:bCs/>
              </w:rPr>
              <w:t>Reikalaujama charakteristika</w:t>
            </w:r>
          </w:p>
        </w:tc>
        <w:tc>
          <w:tcPr>
            <w:tcW w:w="5529" w:type="dxa"/>
          </w:tcPr>
          <w:p w14:paraId="28B1FBA2" w14:textId="77777777" w:rsidR="009C49A6" w:rsidRPr="00881A1D" w:rsidRDefault="009C49A6" w:rsidP="00926848">
            <w:pPr>
              <w:shd w:val="clear" w:color="auto" w:fill="FFFFFF"/>
              <w:tabs>
                <w:tab w:val="left" w:pos="2"/>
              </w:tabs>
              <w:rPr>
                <w:rFonts w:eastAsia="Calibri"/>
                <w:b/>
                <w:bCs/>
              </w:rPr>
            </w:pPr>
            <w:r w:rsidRPr="00881A1D">
              <w:rPr>
                <w:rFonts w:eastAsia="Calibri"/>
                <w:b/>
                <w:bCs/>
              </w:rPr>
              <w:t>Siūloma charakteristika</w:t>
            </w:r>
          </w:p>
        </w:tc>
      </w:tr>
      <w:tr w:rsidR="009C49A6" w:rsidRPr="00881A1D" w14:paraId="6E575724" w14:textId="77777777" w:rsidTr="005F646C">
        <w:tc>
          <w:tcPr>
            <w:tcW w:w="567" w:type="dxa"/>
          </w:tcPr>
          <w:p w14:paraId="16466F72" w14:textId="77777777" w:rsidR="009C49A6" w:rsidRPr="00881A1D" w:rsidRDefault="009C49A6" w:rsidP="009C49A6">
            <w:pPr>
              <w:numPr>
                <w:ilvl w:val="0"/>
                <w:numId w:val="28"/>
              </w:numPr>
              <w:spacing w:after="0" w:line="240" w:lineRule="auto"/>
              <w:ind w:left="0" w:firstLine="0"/>
              <w:rPr>
                <w:rFonts w:eastAsia="Calibri"/>
              </w:rPr>
            </w:pPr>
          </w:p>
        </w:tc>
        <w:tc>
          <w:tcPr>
            <w:tcW w:w="2126" w:type="dxa"/>
          </w:tcPr>
          <w:p w14:paraId="272E26AE"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Gamintojas, modelis</w:t>
            </w:r>
          </w:p>
        </w:tc>
        <w:tc>
          <w:tcPr>
            <w:tcW w:w="10348" w:type="dxa"/>
            <w:gridSpan w:val="2"/>
          </w:tcPr>
          <w:p w14:paraId="308EB8E1"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7A251808" w14:textId="77777777" w:rsidTr="005F646C">
        <w:tc>
          <w:tcPr>
            <w:tcW w:w="567" w:type="dxa"/>
          </w:tcPr>
          <w:p w14:paraId="27B70441" w14:textId="77777777" w:rsidR="009C49A6" w:rsidRPr="00881A1D" w:rsidRDefault="009C49A6" w:rsidP="009C49A6">
            <w:pPr>
              <w:numPr>
                <w:ilvl w:val="0"/>
                <w:numId w:val="28"/>
              </w:numPr>
              <w:spacing w:after="0" w:line="240" w:lineRule="auto"/>
              <w:ind w:left="0" w:firstLine="0"/>
              <w:rPr>
                <w:rFonts w:eastAsia="Calibri"/>
              </w:rPr>
            </w:pPr>
          </w:p>
        </w:tc>
        <w:tc>
          <w:tcPr>
            <w:tcW w:w="2126" w:type="dxa"/>
          </w:tcPr>
          <w:p w14:paraId="332AF4FA"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Portai</w:t>
            </w:r>
          </w:p>
        </w:tc>
        <w:tc>
          <w:tcPr>
            <w:tcW w:w="4819" w:type="dxa"/>
          </w:tcPr>
          <w:p w14:paraId="1204D99D"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 xml:space="preserve">Ne mažiau kaip 6x SDI </w:t>
            </w:r>
            <w:proofErr w:type="spellStart"/>
            <w:r w:rsidRPr="00881A1D">
              <w:rPr>
                <w:rFonts w:eastAsia="Calibri"/>
              </w:rPr>
              <w:t>Out</w:t>
            </w:r>
            <w:proofErr w:type="spellEnd"/>
            <w:r w:rsidRPr="00881A1D">
              <w:rPr>
                <w:rFonts w:eastAsia="Calibri"/>
              </w:rPr>
              <w:t>, 1x USB</w:t>
            </w:r>
          </w:p>
        </w:tc>
        <w:tc>
          <w:tcPr>
            <w:tcW w:w="5529" w:type="dxa"/>
          </w:tcPr>
          <w:p w14:paraId="5F1D17C0"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59D0471F" w14:textId="77777777" w:rsidTr="005F646C">
        <w:tc>
          <w:tcPr>
            <w:tcW w:w="567" w:type="dxa"/>
          </w:tcPr>
          <w:p w14:paraId="7C17F1B3" w14:textId="77777777" w:rsidR="009C49A6" w:rsidRPr="00881A1D" w:rsidRDefault="009C49A6" w:rsidP="009C49A6">
            <w:pPr>
              <w:numPr>
                <w:ilvl w:val="0"/>
                <w:numId w:val="28"/>
              </w:numPr>
              <w:spacing w:after="0" w:line="240" w:lineRule="auto"/>
              <w:ind w:left="0" w:firstLine="0"/>
              <w:rPr>
                <w:rFonts w:eastAsia="Calibri"/>
              </w:rPr>
            </w:pPr>
          </w:p>
        </w:tc>
        <w:tc>
          <w:tcPr>
            <w:tcW w:w="2126" w:type="dxa"/>
          </w:tcPr>
          <w:p w14:paraId="3DA0578A"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Signalo sinchronizacijos tipai</w:t>
            </w:r>
          </w:p>
        </w:tc>
        <w:tc>
          <w:tcPr>
            <w:tcW w:w="4819" w:type="dxa"/>
          </w:tcPr>
          <w:p w14:paraId="4B4B182F"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Turi būti, palaikantis „</w:t>
            </w:r>
            <w:proofErr w:type="spellStart"/>
            <w:r w:rsidRPr="00881A1D">
              <w:rPr>
                <w:rFonts w:eastAsia="Calibri"/>
              </w:rPr>
              <w:t>black</w:t>
            </w:r>
            <w:proofErr w:type="spellEnd"/>
            <w:r w:rsidRPr="00881A1D">
              <w:rPr>
                <w:rFonts w:eastAsia="Calibri"/>
              </w:rPr>
              <w:t xml:space="preserve"> </w:t>
            </w:r>
            <w:proofErr w:type="spellStart"/>
            <w:r w:rsidRPr="00881A1D">
              <w:rPr>
                <w:rFonts w:eastAsia="Calibri"/>
              </w:rPr>
              <w:t>burst</w:t>
            </w:r>
            <w:proofErr w:type="spellEnd"/>
            <w:r w:rsidRPr="00881A1D">
              <w:rPr>
                <w:rFonts w:eastAsia="Calibri"/>
              </w:rPr>
              <w:t>“ ir „</w:t>
            </w:r>
            <w:proofErr w:type="spellStart"/>
            <w:r w:rsidRPr="00881A1D">
              <w:rPr>
                <w:rFonts w:eastAsia="Calibri"/>
              </w:rPr>
              <w:t>tri-sync</w:t>
            </w:r>
            <w:proofErr w:type="spellEnd"/>
            <w:r w:rsidRPr="00881A1D">
              <w:rPr>
                <w:rFonts w:eastAsia="Calibri"/>
              </w:rPr>
              <w:t>“ sinchronizacijos standartus</w:t>
            </w:r>
          </w:p>
        </w:tc>
        <w:tc>
          <w:tcPr>
            <w:tcW w:w="5529" w:type="dxa"/>
          </w:tcPr>
          <w:p w14:paraId="1AEB8EC1"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5B939DE7" w14:textId="77777777" w:rsidTr="005F646C">
        <w:tc>
          <w:tcPr>
            <w:tcW w:w="567" w:type="dxa"/>
          </w:tcPr>
          <w:p w14:paraId="26455544" w14:textId="77777777" w:rsidR="009C49A6" w:rsidRPr="00881A1D" w:rsidRDefault="009C49A6" w:rsidP="009C49A6">
            <w:pPr>
              <w:numPr>
                <w:ilvl w:val="0"/>
                <w:numId w:val="28"/>
              </w:numPr>
              <w:spacing w:after="0" w:line="240" w:lineRule="auto"/>
              <w:ind w:left="0" w:firstLine="0"/>
              <w:rPr>
                <w:rFonts w:eastAsia="Calibri"/>
              </w:rPr>
            </w:pPr>
          </w:p>
        </w:tc>
        <w:tc>
          <w:tcPr>
            <w:tcW w:w="2126" w:type="dxa"/>
          </w:tcPr>
          <w:p w14:paraId="4CE4E5D9"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Standartų palaikymas</w:t>
            </w:r>
          </w:p>
        </w:tc>
        <w:tc>
          <w:tcPr>
            <w:tcW w:w="4819" w:type="dxa"/>
          </w:tcPr>
          <w:p w14:paraId="04528F00"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Turi palaikyti ne mažiau kaip 1080p50</w:t>
            </w:r>
          </w:p>
        </w:tc>
        <w:tc>
          <w:tcPr>
            <w:tcW w:w="5529" w:type="dxa"/>
          </w:tcPr>
          <w:p w14:paraId="6E44AC51"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3AB82B6B" w14:textId="77777777" w:rsidTr="005F646C">
        <w:tc>
          <w:tcPr>
            <w:tcW w:w="567" w:type="dxa"/>
          </w:tcPr>
          <w:p w14:paraId="491D9822" w14:textId="77777777" w:rsidR="009C49A6" w:rsidRPr="00881A1D" w:rsidRDefault="009C49A6" w:rsidP="009C49A6">
            <w:pPr>
              <w:numPr>
                <w:ilvl w:val="0"/>
                <w:numId w:val="28"/>
              </w:numPr>
              <w:spacing w:after="0" w:line="240" w:lineRule="auto"/>
              <w:ind w:left="0" w:firstLine="0"/>
              <w:rPr>
                <w:rFonts w:eastAsia="Calibri"/>
              </w:rPr>
            </w:pPr>
          </w:p>
        </w:tc>
        <w:tc>
          <w:tcPr>
            <w:tcW w:w="2126" w:type="dxa"/>
          </w:tcPr>
          <w:p w14:paraId="0F623BCD"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Valdymas</w:t>
            </w:r>
          </w:p>
        </w:tc>
        <w:tc>
          <w:tcPr>
            <w:tcW w:w="4819" w:type="dxa"/>
          </w:tcPr>
          <w:p w14:paraId="469CED15"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 xml:space="preserve">Sinchronizacijos generatorius turi veikti </w:t>
            </w:r>
            <w:r w:rsidRPr="00881A1D">
              <w:rPr>
                <w:rFonts w:eastAsia="Calibri"/>
                <w:bCs/>
              </w:rPr>
              <w:t>autonomiškai</w:t>
            </w:r>
            <w:r w:rsidRPr="00881A1D">
              <w:rPr>
                <w:rFonts w:eastAsia="Calibri"/>
              </w:rPr>
              <w:t>, be būtinybės naudoti papildomą programinę įrangą.</w:t>
            </w:r>
          </w:p>
          <w:p w14:paraId="0D400EA8"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 xml:space="preserve">Jei gamintojas numato programinę įrangą įrenginio konfigūravimui ar vidinės programinės įrangos atnaujinimui, </w:t>
            </w:r>
            <w:r w:rsidRPr="00881A1D">
              <w:rPr>
                <w:rFonts w:eastAsia="Calibri"/>
                <w:bCs/>
              </w:rPr>
              <w:t>ji gali būti pateikiama</w:t>
            </w:r>
            <w:r w:rsidRPr="00881A1D">
              <w:rPr>
                <w:rFonts w:eastAsia="Calibri"/>
              </w:rPr>
              <w:t xml:space="preserve">, tačiau </w:t>
            </w:r>
            <w:r w:rsidRPr="00881A1D">
              <w:rPr>
                <w:rFonts w:eastAsia="Calibri"/>
                <w:bCs/>
              </w:rPr>
              <w:t>neturi būti būtina pagrindinei sinchronizacijos funkcijai užtikrinti</w:t>
            </w:r>
            <w:r w:rsidRPr="00881A1D">
              <w:rPr>
                <w:rFonts w:eastAsia="Calibri"/>
              </w:rPr>
              <w:t>. Valdymo programinė įranga turi būti suderinama su Microsoft Windows 11 operacine sistema ir veikti Windows 11 darbinėje aplinkoje.</w:t>
            </w:r>
          </w:p>
        </w:tc>
        <w:tc>
          <w:tcPr>
            <w:tcW w:w="5529" w:type="dxa"/>
          </w:tcPr>
          <w:p w14:paraId="6D7EF634"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r w:rsidR="009C49A6" w:rsidRPr="00881A1D" w14:paraId="4FFB690F" w14:textId="77777777" w:rsidTr="005F646C">
        <w:tc>
          <w:tcPr>
            <w:tcW w:w="567" w:type="dxa"/>
          </w:tcPr>
          <w:p w14:paraId="46666B88" w14:textId="77777777" w:rsidR="009C49A6" w:rsidRPr="00881A1D" w:rsidRDefault="009C49A6" w:rsidP="009C49A6">
            <w:pPr>
              <w:numPr>
                <w:ilvl w:val="0"/>
                <w:numId w:val="28"/>
              </w:numPr>
              <w:spacing w:after="0" w:line="240" w:lineRule="auto"/>
              <w:ind w:left="0" w:firstLine="0"/>
              <w:rPr>
                <w:rFonts w:eastAsia="Calibri"/>
              </w:rPr>
            </w:pPr>
          </w:p>
        </w:tc>
        <w:tc>
          <w:tcPr>
            <w:tcW w:w="2126" w:type="dxa"/>
          </w:tcPr>
          <w:p w14:paraId="62381B11"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Maitinimo šaltinis</w:t>
            </w:r>
          </w:p>
        </w:tc>
        <w:tc>
          <w:tcPr>
            <w:tcW w:w="4819" w:type="dxa"/>
          </w:tcPr>
          <w:p w14:paraId="1D735323"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r w:rsidRPr="00881A1D">
              <w:rPr>
                <w:rFonts w:eastAsia="Calibri"/>
              </w:rPr>
              <w:t>Turi būti komplekte</w:t>
            </w:r>
          </w:p>
        </w:tc>
        <w:tc>
          <w:tcPr>
            <w:tcW w:w="5529" w:type="dxa"/>
          </w:tcPr>
          <w:p w14:paraId="6C493822" w14:textId="77777777" w:rsidR="009C49A6" w:rsidRPr="00881A1D" w:rsidRDefault="009C49A6" w:rsidP="00926848">
            <w:pPr>
              <w:shd w:val="clear" w:color="auto" w:fill="FFFFFF"/>
              <w:tabs>
                <w:tab w:val="left" w:pos="2"/>
                <w:tab w:val="left" w:pos="34"/>
                <w:tab w:val="left" w:pos="457"/>
              </w:tabs>
              <w:spacing w:after="200"/>
              <w:ind w:left="34"/>
              <w:contextualSpacing/>
              <w:rPr>
                <w:rFonts w:eastAsia="Calibri"/>
              </w:rPr>
            </w:pPr>
          </w:p>
        </w:tc>
      </w:tr>
    </w:tbl>
    <w:p w14:paraId="7AFA5643" w14:textId="77777777" w:rsidR="009C49A6" w:rsidRPr="004A40EB" w:rsidRDefault="009C49A6" w:rsidP="00D133F3">
      <w:pPr>
        <w:pStyle w:val="Antrat3"/>
        <w:keepNext w:val="0"/>
        <w:keepLines w:val="0"/>
        <w:numPr>
          <w:ilvl w:val="2"/>
          <w:numId w:val="0"/>
        </w:numPr>
        <w:tabs>
          <w:tab w:val="left" w:pos="1134"/>
          <w:tab w:val="center" w:pos="4320"/>
          <w:tab w:val="right" w:pos="8640"/>
        </w:tabs>
        <w:spacing w:before="240"/>
        <w:ind w:left="1077" w:hanging="720"/>
        <w:jc w:val="center"/>
        <w:rPr>
          <w:color w:val="auto"/>
          <w:sz w:val="28"/>
          <w:szCs w:val="28"/>
        </w:rPr>
      </w:pPr>
      <w:r w:rsidRPr="004A40EB">
        <w:rPr>
          <w:color w:val="auto"/>
          <w:sz w:val="28"/>
          <w:szCs w:val="28"/>
        </w:rPr>
        <w:t>Programinė vaizdo signalų apdorojimo sistema</w:t>
      </w:r>
    </w:p>
    <w:p w14:paraId="70CC452B" w14:textId="77777777" w:rsidR="009C49A6" w:rsidRPr="00881A1D" w:rsidRDefault="009C49A6" w:rsidP="009C49A6">
      <w:pPr>
        <w:rPr>
          <w:lang w:eastAsia="en-US"/>
        </w:rPr>
      </w:pPr>
    </w:p>
    <w:tbl>
      <w:tblPr>
        <w:tblW w:w="130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
        <w:gridCol w:w="2126"/>
        <w:gridCol w:w="4819"/>
        <w:gridCol w:w="5529"/>
      </w:tblGrid>
      <w:tr w:rsidR="009C49A6" w:rsidRPr="00881A1D" w14:paraId="3FCF6DD7" w14:textId="77777777" w:rsidTr="004A40EB">
        <w:trPr>
          <w:trHeight w:val="506"/>
        </w:trPr>
        <w:tc>
          <w:tcPr>
            <w:tcW w:w="567" w:type="dxa"/>
          </w:tcPr>
          <w:p w14:paraId="67867423" w14:textId="77777777" w:rsidR="009C49A6" w:rsidRPr="00881A1D" w:rsidRDefault="009C49A6" w:rsidP="004A40EB">
            <w:pPr>
              <w:spacing w:after="0"/>
              <w:rPr>
                <w:rFonts w:eastAsia="Calibri"/>
                <w:b/>
                <w:bCs/>
              </w:rPr>
            </w:pPr>
            <w:r w:rsidRPr="00881A1D">
              <w:rPr>
                <w:rFonts w:eastAsia="Calibri"/>
                <w:b/>
                <w:bCs/>
              </w:rPr>
              <w:t>Eil. Nr.</w:t>
            </w:r>
          </w:p>
        </w:tc>
        <w:tc>
          <w:tcPr>
            <w:tcW w:w="2126" w:type="dxa"/>
          </w:tcPr>
          <w:p w14:paraId="2C2243C0" w14:textId="77777777" w:rsidR="009C49A6" w:rsidRPr="00881A1D" w:rsidRDefault="009C49A6" w:rsidP="004A40EB">
            <w:pPr>
              <w:shd w:val="clear" w:color="auto" w:fill="FFFFFF"/>
              <w:tabs>
                <w:tab w:val="left" w:pos="2"/>
              </w:tabs>
              <w:spacing w:after="0"/>
              <w:rPr>
                <w:rFonts w:eastAsia="Calibri"/>
                <w:b/>
                <w:bCs/>
              </w:rPr>
            </w:pPr>
            <w:r w:rsidRPr="00881A1D">
              <w:rPr>
                <w:rFonts w:eastAsia="Calibri"/>
                <w:b/>
                <w:bCs/>
              </w:rPr>
              <w:t>Parametro pavadinimas</w:t>
            </w:r>
          </w:p>
        </w:tc>
        <w:tc>
          <w:tcPr>
            <w:tcW w:w="4819" w:type="dxa"/>
          </w:tcPr>
          <w:p w14:paraId="398DD8D8" w14:textId="77777777" w:rsidR="009C49A6" w:rsidRPr="00881A1D" w:rsidRDefault="009C49A6" w:rsidP="004A40EB">
            <w:pPr>
              <w:shd w:val="clear" w:color="auto" w:fill="FFFFFF"/>
              <w:tabs>
                <w:tab w:val="left" w:pos="2"/>
              </w:tabs>
              <w:spacing w:after="0"/>
              <w:rPr>
                <w:rFonts w:eastAsia="Calibri"/>
                <w:b/>
                <w:bCs/>
              </w:rPr>
            </w:pPr>
            <w:r w:rsidRPr="00881A1D">
              <w:rPr>
                <w:rFonts w:eastAsia="Calibri"/>
                <w:b/>
                <w:bCs/>
              </w:rPr>
              <w:t>Reikalaujama charakteristika</w:t>
            </w:r>
          </w:p>
        </w:tc>
        <w:tc>
          <w:tcPr>
            <w:tcW w:w="5529" w:type="dxa"/>
          </w:tcPr>
          <w:p w14:paraId="11C4A3DF" w14:textId="77777777" w:rsidR="009C49A6" w:rsidRPr="00881A1D" w:rsidRDefault="009C49A6" w:rsidP="004A40EB">
            <w:pPr>
              <w:shd w:val="clear" w:color="auto" w:fill="FFFFFF"/>
              <w:tabs>
                <w:tab w:val="left" w:pos="2"/>
              </w:tabs>
              <w:spacing w:after="0"/>
              <w:rPr>
                <w:rFonts w:eastAsia="Calibri"/>
                <w:b/>
                <w:bCs/>
              </w:rPr>
            </w:pPr>
            <w:r w:rsidRPr="00881A1D">
              <w:rPr>
                <w:rFonts w:eastAsia="Calibri"/>
                <w:b/>
                <w:bCs/>
              </w:rPr>
              <w:t>Siūloma charakteristika</w:t>
            </w:r>
          </w:p>
        </w:tc>
      </w:tr>
      <w:tr w:rsidR="009C49A6" w:rsidRPr="00881A1D" w14:paraId="344FCFAC" w14:textId="77777777" w:rsidTr="004A40EB">
        <w:tc>
          <w:tcPr>
            <w:tcW w:w="567" w:type="dxa"/>
          </w:tcPr>
          <w:p w14:paraId="13B5A40E" w14:textId="77777777" w:rsidR="009C49A6" w:rsidRPr="00881A1D" w:rsidRDefault="009C49A6" w:rsidP="004A40EB">
            <w:pPr>
              <w:numPr>
                <w:ilvl w:val="0"/>
                <w:numId w:val="25"/>
              </w:numPr>
              <w:spacing w:after="0" w:line="240" w:lineRule="auto"/>
              <w:ind w:left="0" w:firstLine="0"/>
              <w:rPr>
                <w:rFonts w:eastAsia="Calibri"/>
              </w:rPr>
            </w:pPr>
          </w:p>
        </w:tc>
        <w:tc>
          <w:tcPr>
            <w:tcW w:w="2126" w:type="dxa"/>
          </w:tcPr>
          <w:p w14:paraId="3A63637C"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r w:rsidRPr="00881A1D">
              <w:rPr>
                <w:rFonts w:eastAsia="Calibri"/>
              </w:rPr>
              <w:t>Gamintojas, modelis</w:t>
            </w:r>
          </w:p>
        </w:tc>
        <w:tc>
          <w:tcPr>
            <w:tcW w:w="10348" w:type="dxa"/>
            <w:gridSpan w:val="2"/>
          </w:tcPr>
          <w:p w14:paraId="11EC60F2"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r w:rsidRPr="00881A1D">
              <w:rPr>
                <w:i/>
                <w:iCs/>
              </w:rPr>
              <w:t>Nurodyti gamintoją, modelį ir komplektaciją. Atitikimas techninei specifikacijai turi būti pagrįstas gamintojo dokumentacija ir (arba) viešai prieinama technine informacija.</w:t>
            </w:r>
          </w:p>
        </w:tc>
      </w:tr>
      <w:tr w:rsidR="009C49A6" w:rsidRPr="00881A1D" w14:paraId="732DAAF3" w14:textId="77777777" w:rsidTr="004A40EB">
        <w:tc>
          <w:tcPr>
            <w:tcW w:w="567" w:type="dxa"/>
          </w:tcPr>
          <w:p w14:paraId="74DED651" w14:textId="77777777" w:rsidR="009C49A6" w:rsidRPr="00881A1D" w:rsidRDefault="009C49A6" w:rsidP="004A40EB">
            <w:pPr>
              <w:numPr>
                <w:ilvl w:val="0"/>
                <w:numId w:val="25"/>
              </w:numPr>
              <w:spacing w:after="0" w:line="240" w:lineRule="auto"/>
              <w:ind w:left="0" w:firstLine="0"/>
              <w:rPr>
                <w:rFonts w:eastAsia="Calibri"/>
              </w:rPr>
            </w:pPr>
          </w:p>
        </w:tc>
        <w:tc>
          <w:tcPr>
            <w:tcW w:w="2126" w:type="dxa"/>
          </w:tcPr>
          <w:p w14:paraId="23D0E3A7"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r w:rsidRPr="00881A1D">
              <w:rPr>
                <w:rFonts w:eastAsia="Calibri"/>
              </w:rPr>
              <w:t>Įvestys</w:t>
            </w:r>
          </w:p>
        </w:tc>
        <w:tc>
          <w:tcPr>
            <w:tcW w:w="4819" w:type="dxa"/>
          </w:tcPr>
          <w:p w14:paraId="1FBA4BD2" w14:textId="77777777" w:rsidR="009C49A6" w:rsidRPr="00881A1D" w:rsidRDefault="009C49A6" w:rsidP="004A40EB">
            <w:pPr>
              <w:shd w:val="clear" w:color="auto" w:fill="FFFFFF" w:themeFill="background1"/>
              <w:tabs>
                <w:tab w:val="left" w:pos="2"/>
                <w:tab w:val="left" w:pos="34"/>
                <w:tab w:val="left" w:pos="457"/>
              </w:tabs>
              <w:spacing w:after="0"/>
              <w:ind w:left="34"/>
              <w:contextualSpacing/>
              <w:rPr>
                <w:rFonts w:eastAsia="Calibri"/>
              </w:rPr>
            </w:pPr>
            <w:r w:rsidRPr="00881A1D">
              <w:rPr>
                <w:rFonts w:eastAsia="Calibri"/>
              </w:rPr>
              <w:t>Turi leisti vienu metu priimti:</w:t>
            </w:r>
          </w:p>
          <w:p w14:paraId="48FB7C13" w14:textId="77777777" w:rsidR="009C49A6" w:rsidRPr="00881A1D" w:rsidRDefault="009C49A6" w:rsidP="004A40EB">
            <w:pPr>
              <w:numPr>
                <w:ilvl w:val="0"/>
                <w:numId w:val="34"/>
              </w:numPr>
              <w:shd w:val="clear" w:color="auto" w:fill="FFFFFF"/>
              <w:tabs>
                <w:tab w:val="left" w:pos="2"/>
                <w:tab w:val="left" w:pos="34"/>
                <w:tab w:val="left" w:pos="457"/>
              </w:tabs>
              <w:spacing w:after="0"/>
              <w:jc w:val="both"/>
              <w:rPr>
                <w:rFonts w:eastAsia="Calibri"/>
              </w:rPr>
            </w:pPr>
            <w:r w:rsidRPr="00881A1D">
              <w:rPr>
                <w:rFonts w:eastAsia="Calibri"/>
              </w:rPr>
              <w:t>tinklinius vaizdo srautus (pvz., NDI arba lygiaverčius),</w:t>
            </w:r>
          </w:p>
          <w:p w14:paraId="72D3B4FF" w14:textId="77777777" w:rsidR="009C49A6" w:rsidRPr="00881A1D" w:rsidRDefault="009C49A6" w:rsidP="004A40EB">
            <w:pPr>
              <w:numPr>
                <w:ilvl w:val="0"/>
                <w:numId w:val="34"/>
              </w:numPr>
              <w:shd w:val="clear" w:color="auto" w:fill="FFFFFF"/>
              <w:tabs>
                <w:tab w:val="left" w:pos="2"/>
                <w:tab w:val="left" w:pos="34"/>
                <w:tab w:val="left" w:pos="457"/>
              </w:tabs>
              <w:spacing w:after="0"/>
              <w:jc w:val="both"/>
              <w:rPr>
                <w:rFonts w:eastAsia="Calibri"/>
              </w:rPr>
            </w:pPr>
            <w:r w:rsidRPr="00881A1D">
              <w:rPr>
                <w:rFonts w:eastAsia="Calibri"/>
              </w:rPr>
              <w:t>ekrano vaizdo paėmimą iš veikiančių programų langų Windows 11 aplinkoje,</w:t>
            </w:r>
          </w:p>
          <w:p w14:paraId="3ED3A182" w14:textId="77777777" w:rsidR="009C49A6" w:rsidRPr="00881A1D" w:rsidRDefault="009C49A6" w:rsidP="004A40EB">
            <w:pPr>
              <w:numPr>
                <w:ilvl w:val="0"/>
                <w:numId w:val="34"/>
              </w:numPr>
              <w:shd w:val="clear" w:color="auto" w:fill="FFFFFF"/>
              <w:tabs>
                <w:tab w:val="left" w:pos="2"/>
                <w:tab w:val="left" w:pos="34"/>
                <w:tab w:val="left" w:pos="457"/>
              </w:tabs>
              <w:spacing w:after="0"/>
              <w:jc w:val="both"/>
              <w:rPr>
                <w:rFonts w:eastAsia="Calibri"/>
              </w:rPr>
            </w:pPr>
            <w:r w:rsidRPr="00881A1D">
              <w:rPr>
                <w:rFonts w:eastAsia="Calibri"/>
              </w:rPr>
              <w:t>programinius vaizdo ir grafikos šaltinius.</w:t>
            </w:r>
          </w:p>
        </w:tc>
        <w:tc>
          <w:tcPr>
            <w:tcW w:w="5529" w:type="dxa"/>
          </w:tcPr>
          <w:p w14:paraId="57E7D044"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p>
        </w:tc>
      </w:tr>
      <w:tr w:rsidR="009C49A6" w:rsidRPr="00881A1D" w14:paraId="4453A87A" w14:textId="77777777" w:rsidTr="004A40EB">
        <w:tc>
          <w:tcPr>
            <w:tcW w:w="567" w:type="dxa"/>
          </w:tcPr>
          <w:p w14:paraId="3A041BD9" w14:textId="77777777" w:rsidR="009C49A6" w:rsidRPr="00881A1D" w:rsidRDefault="009C49A6" w:rsidP="004A40EB">
            <w:pPr>
              <w:numPr>
                <w:ilvl w:val="0"/>
                <w:numId w:val="25"/>
              </w:numPr>
              <w:spacing w:after="0" w:line="240" w:lineRule="auto"/>
              <w:ind w:left="0" w:firstLine="0"/>
              <w:rPr>
                <w:rFonts w:eastAsia="Calibri"/>
              </w:rPr>
            </w:pPr>
          </w:p>
        </w:tc>
        <w:tc>
          <w:tcPr>
            <w:tcW w:w="2126" w:type="dxa"/>
          </w:tcPr>
          <w:p w14:paraId="4AAD1924" w14:textId="77777777" w:rsidR="009C49A6" w:rsidRPr="00881A1D" w:rsidRDefault="009C49A6" w:rsidP="004A40EB">
            <w:pPr>
              <w:shd w:val="clear" w:color="auto" w:fill="FFFFFF" w:themeFill="background1"/>
              <w:tabs>
                <w:tab w:val="left" w:pos="2"/>
                <w:tab w:val="left" w:pos="34"/>
                <w:tab w:val="left" w:pos="457"/>
              </w:tabs>
              <w:spacing w:after="0"/>
              <w:ind w:left="34"/>
              <w:contextualSpacing/>
              <w:rPr>
                <w:rFonts w:eastAsia="Calibri"/>
              </w:rPr>
            </w:pPr>
            <w:r w:rsidRPr="00881A1D">
              <w:rPr>
                <w:rFonts w:eastAsia="Calibri"/>
              </w:rPr>
              <w:t>Išvestys</w:t>
            </w:r>
          </w:p>
        </w:tc>
        <w:tc>
          <w:tcPr>
            <w:tcW w:w="4819" w:type="dxa"/>
          </w:tcPr>
          <w:p w14:paraId="6DAA5497" w14:textId="77777777" w:rsidR="009C49A6" w:rsidRPr="00881A1D" w:rsidRDefault="009C49A6" w:rsidP="004A40EB">
            <w:pPr>
              <w:shd w:val="clear" w:color="auto" w:fill="FFFFFF" w:themeFill="background1"/>
              <w:tabs>
                <w:tab w:val="left" w:pos="2"/>
                <w:tab w:val="left" w:pos="34"/>
                <w:tab w:val="left" w:pos="457"/>
              </w:tabs>
              <w:spacing w:after="0"/>
              <w:ind w:left="34"/>
              <w:contextualSpacing/>
              <w:rPr>
                <w:rFonts w:eastAsia="Calibri"/>
              </w:rPr>
            </w:pPr>
            <w:r w:rsidRPr="00881A1D">
              <w:rPr>
                <w:rFonts w:eastAsia="Calibri"/>
              </w:rPr>
              <w:t>Programinė sistema turi palaikyti ne mažiau kaip 3 vaizdo išvedimus į suderinamą SDI vaizdo įvesties / išvesties plokštę, generuojant nepriklausomus vaizdo signalus kiekvienam išvedimui.</w:t>
            </w:r>
          </w:p>
        </w:tc>
        <w:tc>
          <w:tcPr>
            <w:tcW w:w="5529" w:type="dxa"/>
          </w:tcPr>
          <w:p w14:paraId="3A7C0EE1"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p>
        </w:tc>
      </w:tr>
      <w:tr w:rsidR="009C49A6" w:rsidRPr="00881A1D" w14:paraId="6D41EBE5" w14:textId="77777777" w:rsidTr="004A40EB">
        <w:tc>
          <w:tcPr>
            <w:tcW w:w="567" w:type="dxa"/>
          </w:tcPr>
          <w:p w14:paraId="587328E2" w14:textId="77777777" w:rsidR="009C49A6" w:rsidRPr="00881A1D" w:rsidRDefault="009C49A6" w:rsidP="004A40EB">
            <w:pPr>
              <w:numPr>
                <w:ilvl w:val="0"/>
                <w:numId w:val="25"/>
              </w:numPr>
              <w:spacing w:after="0" w:line="240" w:lineRule="auto"/>
              <w:ind w:left="0" w:firstLine="0"/>
              <w:rPr>
                <w:rFonts w:eastAsia="Calibri"/>
              </w:rPr>
            </w:pPr>
          </w:p>
        </w:tc>
        <w:tc>
          <w:tcPr>
            <w:tcW w:w="2126" w:type="dxa"/>
          </w:tcPr>
          <w:p w14:paraId="54F45AC4"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r w:rsidRPr="00881A1D">
              <w:rPr>
                <w:rFonts w:eastAsia="Calibri"/>
              </w:rPr>
              <w:t>Palaikoma skiriamoji geba</w:t>
            </w:r>
          </w:p>
        </w:tc>
        <w:tc>
          <w:tcPr>
            <w:tcW w:w="4819" w:type="dxa"/>
          </w:tcPr>
          <w:p w14:paraId="3D4AE3ED" w14:textId="77777777" w:rsidR="009C49A6" w:rsidRPr="00881A1D" w:rsidRDefault="009C49A6" w:rsidP="004A40EB">
            <w:pPr>
              <w:shd w:val="clear" w:color="auto" w:fill="FFFFFF" w:themeFill="background1"/>
              <w:tabs>
                <w:tab w:val="left" w:pos="2"/>
                <w:tab w:val="left" w:pos="34"/>
                <w:tab w:val="left" w:pos="457"/>
              </w:tabs>
              <w:spacing w:after="0"/>
              <w:ind w:left="34"/>
              <w:contextualSpacing/>
              <w:rPr>
                <w:rFonts w:eastAsia="Calibri"/>
              </w:rPr>
            </w:pPr>
            <w:r w:rsidRPr="00881A1D">
              <w:rPr>
                <w:rFonts w:eastAsia="Calibri"/>
              </w:rPr>
              <w:t>Ne mažesnė kaip 1080p50</w:t>
            </w:r>
          </w:p>
        </w:tc>
        <w:tc>
          <w:tcPr>
            <w:tcW w:w="5529" w:type="dxa"/>
          </w:tcPr>
          <w:p w14:paraId="7D16C2F3"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p>
        </w:tc>
      </w:tr>
      <w:tr w:rsidR="009C49A6" w:rsidRPr="00881A1D" w14:paraId="7DDAAD8D" w14:textId="77777777" w:rsidTr="004A40EB">
        <w:trPr>
          <w:trHeight w:val="300"/>
        </w:trPr>
        <w:tc>
          <w:tcPr>
            <w:tcW w:w="567" w:type="dxa"/>
          </w:tcPr>
          <w:p w14:paraId="1503A7B4" w14:textId="69EBD5EE" w:rsidR="009C49A6" w:rsidRPr="00881A1D" w:rsidRDefault="004A40EB" w:rsidP="004A40EB">
            <w:pPr>
              <w:spacing w:after="0"/>
              <w:rPr>
                <w:rFonts w:eastAsia="Calibri"/>
              </w:rPr>
            </w:pPr>
            <w:r>
              <w:rPr>
                <w:rFonts w:eastAsia="Calibri"/>
              </w:rPr>
              <w:t>5.</w:t>
            </w:r>
          </w:p>
        </w:tc>
        <w:tc>
          <w:tcPr>
            <w:tcW w:w="2126" w:type="dxa"/>
          </w:tcPr>
          <w:p w14:paraId="48457371" w14:textId="77777777" w:rsidR="009C49A6" w:rsidRPr="00881A1D" w:rsidRDefault="009C49A6" w:rsidP="004A40EB">
            <w:pPr>
              <w:spacing w:after="0"/>
              <w:rPr>
                <w:rFonts w:eastAsia="Calibri"/>
              </w:rPr>
            </w:pPr>
            <w:r w:rsidRPr="00881A1D">
              <w:rPr>
                <w:rFonts w:eastAsia="Calibri"/>
              </w:rPr>
              <w:t>Transliacija</w:t>
            </w:r>
          </w:p>
        </w:tc>
        <w:tc>
          <w:tcPr>
            <w:tcW w:w="4819" w:type="dxa"/>
          </w:tcPr>
          <w:p w14:paraId="2B6A81BB" w14:textId="77777777" w:rsidR="009C49A6" w:rsidRPr="00881A1D" w:rsidRDefault="009C49A6" w:rsidP="004A40EB">
            <w:pPr>
              <w:shd w:val="clear" w:color="auto" w:fill="FFFFFF" w:themeFill="background1"/>
              <w:tabs>
                <w:tab w:val="left" w:pos="2"/>
                <w:tab w:val="left" w:pos="34"/>
                <w:tab w:val="left" w:pos="457"/>
              </w:tabs>
              <w:spacing w:after="0"/>
              <w:ind w:left="34"/>
              <w:contextualSpacing/>
              <w:rPr>
                <w:rFonts w:eastAsia="Calibri"/>
              </w:rPr>
            </w:pPr>
            <w:r w:rsidRPr="00881A1D">
              <w:rPr>
                <w:rFonts w:eastAsia="Calibri"/>
              </w:rPr>
              <w:t>Programinė vaizdo apdorojimo ir transliavimo sistema turi turėti integruotą transliacijos funkciją ir leisti vienu metu vykdyti ne mažiau kaip 1 (vieną) tiesioginės transliacijos srautą į išorinį transliacijos serverį (pvz., RTMP ir/ar lygiaverčiais protokolais).</w:t>
            </w:r>
          </w:p>
        </w:tc>
        <w:tc>
          <w:tcPr>
            <w:tcW w:w="5529" w:type="dxa"/>
          </w:tcPr>
          <w:p w14:paraId="2FFFA7F2" w14:textId="77777777" w:rsidR="009C49A6" w:rsidRPr="00881A1D" w:rsidRDefault="009C49A6" w:rsidP="004A40EB">
            <w:pPr>
              <w:spacing w:after="0"/>
              <w:rPr>
                <w:rFonts w:eastAsia="Calibri"/>
              </w:rPr>
            </w:pPr>
          </w:p>
        </w:tc>
      </w:tr>
      <w:tr w:rsidR="009C49A6" w:rsidRPr="00881A1D" w14:paraId="51C6D265" w14:textId="77777777" w:rsidTr="004A40EB">
        <w:trPr>
          <w:trHeight w:val="300"/>
        </w:trPr>
        <w:tc>
          <w:tcPr>
            <w:tcW w:w="567" w:type="dxa"/>
          </w:tcPr>
          <w:p w14:paraId="4940F4BB" w14:textId="6547B844" w:rsidR="009C49A6" w:rsidRPr="00881A1D" w:rsidRDefault="004A40EB" w:rsidP="004A40EB">
            <w:pPr>
              <w:spacing w:after="0"/>
              <w:rPr>
                <w:rFonts w:eastAsia="Calibri"/>
              </w:rPr>
            </w:pPr>
            <w:r>
              <w:rPr>
                <w:rFonts w:eastAsia="Calibri"/>
              </w:rPr>
              <w:t>6.</w:t>
            </w:r>
          </w:p>
        </w:tc>
        <w:tc>
          <w:tcPr>
            <w:tcW w:w="2126" w:type="dxa"/>
          </w:tcPr>
          <w:p w14:paraId="5BF9832C" w14:textId="77777777" w:rsidR="009C49A6" w:rsidRPr="00881A1D" w:rsidRDefault="009C49A6" w:rsidP="004A40EB">
            <w:pPr>
              <w:spacing w:after="0"/>
              <w:rPr>
                <w:rFonts w:eastAsia="Calibri"/>
              </w:rPr>
            </w:pPr>
            <w:r w:rsidRPr="00881A1D">
              <w:rPr>
                <w:rFonts w:eastAsia="Calibri"/>
              </w:rPr>
              <w:t>Papildomos transliacijos galimybės</w:t>
            </w:r>
          </w:p>
          <w:p w14:paraId="0E2A15A4" w14:textId="77777777" w:rsidR="009C49A6" w:rsidRPr="00881A1D" w:rsidRDefault="009C49A6" w:rsidP="004A40EB">
            <w:pPr>
              <w:spacing w:after="0"/>
              <w:rPr>
                <w:rFonts w:eastAsia="Calibri"/>
              </w:rPr>
            </w:pPr>
          </w:p>
        </w:tc>
        <w:tc>
          <w:tcPr>
            <w:tcW w:w="4819" w:type="dxa"/>
          </w:tcPr>
          <w:p w14:paraId="7F8CE235" w14:textId="77777777" w:rsidR="009C49A6" w:rsidRPr="00881A1D" w:rsidRDefault="009C49A6" w:rsidP="004A40EB">
            <w:pPr>
              <w:shd w:val="clear" w:color="auto" w:fill="FFFFFF" w:themeFill="background1"/>
              <w:tabs>
                <w:tab w:val="left" w:pos="2"/>
                <w:tab w:val="left" w:pos="34"/>
                <w:tab w:val="left" w:pos="457"/>
              </w:tabs>
              <w:spacing w:after="0"/>
              <w:ind w:left="34"/>
              <w:contextualSpacing/>
              <w:rPr>
                <w:rFonts w:eastAsia="Calibri"/>
              </w:rPr>
            </w:pPr>
            <w:r w:rsidRPr="00881A1D">
              <w:rPr>
                <w:rFonts w:eastAsia="Calibri"/>
              </w:rPr>
              <w:t>Sistema turi palaikyti galimybę transliuoti į kelias paskirties vietas vienu metu (pvz., į kelias transliacijos platformas), naudojant tą patį arba skirtingą programoje suformuotą vaizdo turinį.</w:t>
            </w:r>
          </w:p>
        </w:tc>
        <w:tc>
          <w:tcPr>
            <w:tcW w:w="5529" w:type="dxa"/>
          </w:tcPr>
          <w:p w14:paraId="5ACEFCD8" w14:textId="77777777" w:rsidR="009C49A6" w:rsidRPr="00881A1D" w:rsidRDefault="009C49A6" w:rsidP="004A40EB">
            <w:pPr>
              <w:spacing w:after="0"/>
              <w:rPr>
                <w:rFonts w:eastAsia="Calibri"/>
              </w:rPr>
            </w:pPr>
          </w:p>
        </w:tc>
      </w:tr>
      <w:tr w:rsidR="009C49A6" w:rsidRPr="00881A1D" w14:paraId="7C0480FF" w14:textId="77777777" w:rsidTr="004A40EB">
        <w:tc>
          <w:tcPr>
            <w:tcW w:w="567" w:type="dxa"/>
          </w:tcPr>
          <w:p w14:paraId="5382440F" w14:textId="20E9C03A" w:rsidR="009C49A6" w:rsidRPr="00881A1D" w:rsidRDefault="004A40EB" w:rsidP="004A40EB">
            <w:pPr>
              <w:spacing w:after="0" w:line="240" w:lineRule="auto"/>
              <w:rPr>
                <w:rFonts w:eastAsia="Calibri"/>
              </w:rPr>
            </w:pPr>
            <w:r>
              <w:rPr>
                <w:rFonts w:eastAsia="Calibri"/>
              </w:rPr>
              <w:t>7.</w:t>
            </w:r>
          </w:p>
        </w:tc>
        <w:tc>
          <w:tcPr>
            <w:tcW w:w="2126" w:type="dxa"/>
          </w:tcPr>
          <w:p w14:paraId="4779C559"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r w:rsidRPr="00881A1D">
              <w:rPr>
                <w:rFonts w:eastAsia="Calibri"/>
              </w:rPr>
              <w:t>Suderinamumas</w:t>
            </w:r>
          </w:p>
        </w:tc>
        <w:tc>
          <w:tcPr>
            <w:tcW w:w="4819" w:type="dxa"/>
          </w:tcPr>
          <w:p w14:paraId="2594AF44"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r w:rsidRPr="00881A1D">
              <w:rPr>
                <w:rFonts w:eastAsia="Calibri"/>
              </w:rPr>
              <w:t>Turi veikti su dedikuota grafine plokšte, palaikančia „</w:t>
            </w:r>
            <w:proofErr w:type="spellStart"/>
            <w:r w:rsidRPr="00881A1D">
              <w:rPr>
                <w:rFonts w:eastAsia="Calibri"/>
              </w:rPr>
              <w:t>DirectX</w:t>
            </w:r>
            <w:proofErr w:type="spellEnd"/>
            <w:r w:rsidRPr="00881A1D">
              <w:rPr>
                <w:rFonts w:eastAsia="Calibri"/>
              </w:rPr>
              <w:t> 10.1“ ar naujesnę versiją, ir sudaryti galimybę apdoroti bei generuoti vaizdo signalus per palaikomas vaizdo įvesties ir išvesties sąsajas.</w:t>
            </w:r>
          </w:p>
          <w:p w14:paraId="54148590"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r w:rsidRPr="00881A1D">
              <w:rPr>
                <w:rFonts w:eastAsia="Calibri"/>
              </w:rPr>
              <w:t>Programinė įranga turi veikti Microsoft Windows 11 darbinėje aplinkoje ir užtikrinti vaizdo išvedimą per suderinamą SDI aparatūrą.</w:t>
            </w:r>
          </w:p>
        </w:tc>
        <w:tc>
          <w:tcPr>
            <w:tcW w:w="5529" w:type="dxa"/>
          </w:tcPr>
          <w:p w14:paraId="3254D88E" w14:textId="77777777" w:rsidR="009C49A6" w:rsidRPr="00881A1D" w:rsidRDefault="009C49A6" w:rsidP="004A40EB">
            <w:pPr>
              <w:shd w:val="clear" w:color="auto" w:fill="FFFFFF"/>
              <w:tabs>
                <w:tab w:val="left" w:pos="2"/>
                <w:tab w:val="left" w:pos="34"/>
                <w:tab w:val="left" w:pos="457"/>
              </w:tabs>
              <w:spacing w:after="0"/>
              <w:ind w:left="34"/>
              <w:contextualSpacing/>
              <w:rPr>
                <w:rFonts w:eastAsia="Calibri"/>
              </w:rPr>
            </w:pPr>
          </w:p>
        </w:tc>
      </w:tr>
    </w:tbl>
    <w:p w14:paraId="53D5A66E" w14:textId="77777777" w:rsidR="009C49A6" w:rsidRPr="00881A1D" w:rsidRDefault="009C49A6" w:rsidP="009C49A6"/>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313BC8"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313BC8" w:rsidP="004A40EB">
      <w:pPr>
        <w:pStyle w:val="Antrat2"/>
        <w:ind w:left="5103"/>
        <w:jc w:val="right"/>
        <w:rPr>
          <w:rFonts w:asciiTheme="minorHAnsi" w:eastAsia="Calibri" w:hAnsiTheme="minorHAnsi" w:cstheme="minorHAnsi"/>
          <w:color w:val="0070C0"/>
          <w:sz w:val="21"/>
          <w:szCs w:val="21"/>
        </w:rPr>
      </w:pPr>
      <w:bookmarkStart w:id="73" w:name="_Ref38285444"/>
      <w:bookmarkStart w:id="74" w:name="_Ref38291496"/>
      <w:bookmarkStart w:id="75"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73"/>
      <w:bookmarkEnd w:id="74"/>
      <w:bookmarkEnd w:id="75"/>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4A40EB" w:rsidRDefault="00313BC8" w:rsidP="00BE1858">
      <w:pPr>
        <w:pStyle w:val="Paantrat"/>
        <w:jc w:val="center"/>
        <w:rPr>
          <w:rFonts w:cstheme="minorHAnsi"/>
          <w:b/>
          <w:bCs/>
          <w:color w:val="auto"/>
          <w:sz w:val="24"/>
          <w:szCs w:val="24"/>
        </w:rPr>
      </w:pPr>
      <w:r w:rsidRPr="004A40EB">
        <w:rPr>
          <w:rFonts w:cstheme="minorHAnsi"/>
          <w:b/>
          <w:bCs/>
          <w:color w:val="auto"/>
          <w:sz w:val="24"/>
          <w:szCs w:val="24"/>
        </w:rPr>
        <w:t>TIEKĖJŲ PAŠALINIMO PAGRINDAI</w:t>
      </w:r>
    </w:p>
    <w:p w14:paraId="7F95257D" w14:textId="77777777" w:rsidR="00B0009B" w:rsidRPr="004A40EB" w:rsidRDefault="00B0009B" w:rsidP="00B0009B">
      <w:pPr>
        <w:pStyle w:val="Betarp"/>
        <w:numPr>
          <w:ilvl w:val="0"/>
          <w:numId w:val="54"/>
        </w:numPr>
        <w:ind w:left="0" w:firstLine="851"/>
        <w:jc w:val="both"/>
        <w:rPr>
          <w:rFonts w:cstheme="minorHAnsi"/>
        </w:rPr>
      </w:pPr>
      <w:r w:rsidRPr="004A40EB">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7CC183C" w14:textId="77777777" w:rsidR="00B0009B" w:rsidRPr="004A40EB" w:rsidRDefault="00B0009B" w:rsidP="00B0009B">
      <w:pPr>
        <w:pStyle w:val="Betarp"/>
        <w:numPr>
          <w:ilvl w:val="0"/>
          <w:numId w:val="54"/>
        </w:numPr>
        <w:ind w:left="0" w:firstLine="851"/>
        <w:jc w:val="both"/>
        <w:rPr>
          <w:rFonts w:cstheme="minorHAnsi"/>
        </w:rPr>
      </w:pPr>
      <w:r w:rsidRPr="004A40EB">
        <w:rPr>
          <w:rFonts w:cstheme="minorHAnsi"/>
        </w:rPr>
        <w:t xml:space="preserve">Pašalinimo pagrindai taikomi tiekėjui (kai pasiūlymą teikia ūkio subjektų grupė – visiems tos grupės nariams) ir ūkio subjektams, kurių pajėgumais tiekėjas remiasi. </w:t>
      </w:r>
    </w:p>
    <w:p w14:paraId="0BCA77F6" w14:textId="77777777" w:rsidR="00B0009B" w:rsidRPr="004A40EB" w:rsidRDefault="00B0009B" w:rsidP="00B0009B">
      <w:pPr>
        <w:pStyle w:val="Betarp"/>
        <w:numPr>
          <w:ilvl w:val="0"/>
          <w:numId w:val="54"/>
        </w:numPr>
        <w:ind w:left="0" w:firstLine="851"/>
        <w:jc w:val="both"/>
        <w:rPr>
          <w:rFonts w:eastAsia="Verdana" w:cstheme="minorHAnsi"/>
        </w:rPr>
      </w:pPr>
      <w:r w:rsidRPr="004A40EB">
        <w:rPr>
          <w:rFonts w:cstheme="minorHAnsi"/>
        </w:rPr>
        <w:t>Perkančioji organizacija tiekėją pašalina iš pirkimo procedūros bet kuriame pirkimo procedūros etape, jeigu paaiškėja, kad dėl savo veiksmų ar neveikimo prieš pirkimo procedūrą ar jos metu jis atitinka bent vieną iš pirkimo dokumentuos</w:t>
      </w:r>
      <w:r w:rsidRPr="004A40EB">
        <w:rPr>
          <w:rFonts w:eastAsia="Verdana" w:cstheme="minorHAnsi"/>
        </w:rPr>
        <w:t xml:space="preserve">e nustatytų tiekėjo pašalinimo pagrindų, išskyrus VPĮ 46 straipsnio 10 dalyje nustatytus atvejus (tačiau atsižvelgiant į VPĮ 46 straipsnio 11 ir 12 dalių nuostatas). </w:t>
      </w:r>
    </w:p>
    <w:p w14:paraId="7168DAC0" w14:textId="77777777" w:rsidR="00B0009B" w:rsidRPr="004A40EB" w:rsidRDefault="00B0009B" w:rsidP="00B0009B">
      <w:pPr>
        <w:pStyle w:val="Betarp"/>
        <w:numPr>
          <w:ilvl w:val="0"/>
          <w:numId w:val="54"/>
        </w:numPr>
        <w:ind w:left="0" w:firstLine="851"/>
        <w:jc w:val="both"/>
        <w:rPr>
          <w:rFonts w:eastAsia="Verdana" w:cstheme="minorHAnsi"/>
        </w:rPr>
      </w:pPr>
      <w:r w:rsidRPr="004A40EB">
        <w:rPr>
          <w:rFonts w:eastAsia="Verdana"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9CF567" w14:textId="77777777" w:rsidR="00B0009B" w:rsidRPr="004A40EB" w:rsidRDefault="00B0009B" w:rsidP="00B0009B">
      <w:pPr>
        <w:pStyle w:val="Betarp"/>
        <w:numPr>
          <w:ilvl w:val="0"/>
          <w:numId w:val="54"/>
        </w:numPr>
        <w:ind w:left="0" w:firstLine="851"/>
        <w:jc w:val="both"/>
        <w:rPr>
          <w:rFonts w:cstheme="minorHAnsi"/>
        </w:rPr>
      </w:pPr>
      <w:r w:rsidRPr="004A40EB">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A40EB">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A40EB">
          <w:rPr>
            <w:rStyle w:val="Hipersaitas"/>
            <w:rFonts w:eastAsia="Calibri" w:cstheme="minorHAnsi"/>
          </w:rPr>
          <w:t>https://ec.europa.eu/tools/ecertis/</w:t>
        </w:r>
      </w:hyperlink>
      <w:r w:rsidRPr="004A40EB">
        <w:rPr>
          <w:rFonts w:cstheme="minorHAnsi"/>
        </w:rPr>
        <w:t xml:space="preserve">. </w:t>
      </w:r>
    </w:p>
    <w:p w14:paraId="467F61C9" w14:textId="77777777" w:rsidR="00B0009B" w:rsidRPr="004A40EB" w:rsidRDefault="00B0009B" w:rsidP="00B0009B">
      <w:pPr>
        <w:pStyle w:val="Betarp"/>
        <w:numPr>
          <w:ilvl w:val="0"/>
          <w:numId w:val="54"/>
        </w:numPr>
        <w:ind w:left="0" w:firstLine="851"/>
        <w:jc w:val="both"/>
        <w:rPr>
          <w:rFonts w:cstheme="minorHAnsi"/>
        </w:rPr>
      </w:pPr>
      <w:r w:rsidRPr="004A40EB">
        <w:rPr>
          <w:rFonts w:cstheme="minorHAnsi"/>
        </w:rPr>
        <w:t>Perkančioji organizacija nereikalauja iš tiekėjo pateikti dokumentų, patvirtinančių jo pašalinimo pagrindų nebuvimą, jeigu ji:</w:t>
      </w:r>
    </w:p>
    <w:p w14:paraId="1FD72F0B" w14:textId="77777777" w:rsidR="00B0009B" w:rsidRPr="004A40EB" w:rsidRDefault="00B0009B" w:rsidP="00B0009B">
      <w:pPr>
        <w:pStyle w:val="Betarp"/>
        <w:numPr>
          <w:ilvl w:val="1"/>
          <w:numId w:val="54"/>
        </w:numPr>
        <w:ind w:left="0" w:firstLine="851"/>
        <w:jc w:val="both"/>
        <w:rPr>
          <w:rFonts w:cstheme="minorHAnsi"/>
        </w:rPr>
      </w:pPr>
      <w:r w:rsidRPr="004A40EB">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D34765D" w14:textId="77777777" w:rsidR="00B0009B" w:rsidRPr="004A40EB" w:rsidRDefault="00B0009B" w:rsidP="00B0009B">
      <w:pPr>
        <w:pStyle w:val="Betarp"/>
        <w:numPr>
          <w:ilvl w:val="1"/>
          <w:numId w:val="54"/>
        </w:numPr>
        <w:ind w:left="0" w:firstLine="851"/>
        <w:jc w:val="both"/>
        <w:rPr>
          <w:rFonts w:cstheme="minorHAnsi"/>
        </w:rPr>
      </w:pPr>
      <w:r w:rsidRPr="004A40EB">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00AD9E90" w14:textId="77777777" w:rsidR="00B0009B" w:rsidRPr="004A40EB" w:rsidRDefault="00B0009B" w:rsidP="00B0009B">
      <w:pPr>
        <w:pStyle w:val="Betarp"/>
        <w:numPr>
          <w:ilvl w:val="0"/>
          <w:numId w:val="54"/>
        </w:numPr>
        <w:ind w:left="0" w:firstLine="851"/>
        <w:jc w:val="both"/>
        <w:rPr>
          <w:rFonts w:cstheme="minorHAnsi"/>
        </w:rPr>
      </w:pPr>
      <w:r w:rsidRPr="004A40EB">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A8A673" w14:textId="77777777" w:rsidR="00B0009B" w:rsidRPr="004A40EB" w:rsidRDefault="00B0009B" w:rsidP="00B0009B">
      <w:pPr>
        <w:pStyle w:val="Betarp"/>
        <w:numPr>
          <w:ilvl w:val="1"/>
          <w:numId w:val="54"/>
        </w:numPr>
        <w:ind w:left="0" w:firstLine="851"/>
        <w:jc w:val="both"/>
        <w:rPr>
          <w:rFonts w:cstheme="minorHAnsi"/>
        </w:rPr>
      </w:pPr>
      <w:r w:rsidRPr="004A40EB">
        <w:rPr>
          <w:rFonts w:cstheme="minorHAnsi"/>
        </w:rPr>
        <w:t>priesaikos deklaracija;</w:t>
      </w:r>
    </w:p>
    <w:p w14:paraId="24063CBB" w14:textId="77777777" w:rsidR="00B0009B" w:rsidRPr="004A40EB" w:rsidRDefault="00B0009B" w:rsidP="00B0009B">
      <w:pPr>
        <w:ind w:firstLine="851"/>
        <w:jc w:val="both"/>
        <w:rPr>
          <w:rFonts w:cstheme="minorHAnsi"/>
        </w:rPr>
      </w:pPr>
      <w:r w:rsidRPr="004A40EB">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54A4B2" w14:textId="77777777" w:rsidR="00B0009B" w:rsidRPr="004A40EB" w:rsidRDefault="00B0009B" w:rsidP="00B0009B">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B0009B" w:rsidRPr="004A40EB" w14:paraId="6CBA20A9"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F8D3" w14:textId="77777777" w:rsidR="00B0009B" w:rsidRPr="004A40EB" w:rsidRDefault="00B0009B" w:rsidP="00926848">
            <w:pPr>
              <w:pStyle w:val="Betarp"/>
              <w:ind w:left="32"/>
              <w:jc w:val="center"/>
              <w:rPr>
                <w:rFonts w:cstheme="minorHAnsi"/>
                <w:b/>
                <w:bCs/>
              </w:rPr>
            </w:pPr>
            <w:r w:rsidRPr="004A40EB">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DC82AA" w14:textId="77777777" w:rsidR="00B0009B" w:rsidRPr="004A40EB" w:rsidRDefault="00B0009B" w:rsidP="00926848">
            <w:pPr>
              <w:pStyle w:val="Betarp"/>
              <w:jc w:val="center"/>
              <w:rPr>
                <w:rFonts w:cstheme="minorHAnsi"/>
                <w:bCs/>
                <w:lang w:eastAsia="en-US"/>
              </w:rPr>
            </w:pPr>
            <w:r w:rsidRPr="004A40EB">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8DAB4E" w14:textId="77777777" w:rsidR="00B0009B" w:rsidRPr="004A40EB" w:rsidRDefault="00B0009B" w:rsidP="00926848">
            <w:pPr>
              <w:pStyle w:val="Betarp"/>
              <w:jc w:val="center"/>
              <w:rPr>
                <w:rFonts w:eastAsia="Yu Mincho" w:cstheme="minorHAnsi"/>
                <w:b/>
                <w:bCs/>
              </w:rPr>
            </w:pPr>
            <w:r w:rsidRPr="004A40EB">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1B503" w14:textId="77777777" w:rsidR="00B0009B" w:rsidRPr="004A40EB" w:rsidRDefault="00B0009B" w:rsidP="00926848">
            <w:pPr>
              <w:pStyle w:val="Betarp"/>
              <w:jc w:val="center"/>
              <w:rPr>
                <w:rFonts w:cstheme="minorHAnsi"/>
                <w:bCs/>
                <w:iCs/>
                <w:lang w:eastAsia="en-US"/>
              </w:rPr>
            </w:pPr>
            <w:r w:rsidRPr="004A40EB">
              <w:rPr>
                <w:rFonts w:cstheme="minorHAnsi"/>
                <w:b/>
              </w:rPr>
              <w:t>Pašalinimo pagrindų nebuvimą įrodantys dokumentai</w:t>
            </w:r>
          </w:p>
        </w:tc>
      </w:tr>
      <w:tr w:rsidR="00B0009B" w:rsidRPr="004A40EB" w14:paraId="678C1D1E"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3D4E0" w14:textId="77777777" w:rsidR="00B0009B" w:rsidRPr="004A40EB" w:rsidRDefault="00B0009B" w:rsidP="00B0009B">
            <w:pPr>
              <w:pStyle w:val="Betarp"/>
              <w:numPr>
                <w:ilvl w:val="0"/>
                <w:numId w:val="5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7B5A" w14:textId="77777777" w:rsidR="00B0009B" w:rsidRPr="004A40EB" w:rsidRDefault="00B0009B" w:rsidP="00926848">
            <w:pPr>
              <w:pStyle w:val="Betarp"/>
              <w:jc w:val="both"/>
              <w:rPr>
                <w:rFonts w:cstheme="minorHAnsi"/>
                <w:b/>
                <w:bCs/>
                <w:lang w:eastAsia="en-US"/>
              </w:rPr>
            </w:pPr>
            <w:r w:rsidRPr="004A40EB">
              <w:rPr>
                <w:rFonts w:cstheme="minorHAnsi"/>
                <w:lang w:eastAsia="en-US"/>
              </w:rPr>
              <w:t>Tiekėjas arba jo atsakingas asmuo, nurodytas VPĮ 46 straipsnio 2 dalies 2 punkte, nuteistas už šią nusikalstamą veiką:</w:t>
            </w:r>
          </w:p>
          <w:p w14:paraId="1AAB0DB4" w14:textId="77777777" w:rsidR="00B0009B" w:rsidRPr="004A40EB" w:rsidRDefault="00B0009B" w:rsidP="00926848">
            <w:pPr>
              <w:pStyle w:val="Betarp"/>
              <w:jc w:val="both"/>
              <w:rPr>
                <w:rFonts w:cstheme="minorHAnsi"/>
                <w:b/>
                <w:bCs/>
                <w:lang w:eastAsia="en-US"/>
              </w:rPr>
            </w:pPr>
            <w:r w:rsidRPr="004A40EB">
              <w:rPr>
                <w:rFonts w:cstheme="minorHAnsi"/>
                <w:bCs/>
                <w:lang w:eastAsia="en-US"/>
              </w:rPr>
              <w:t>1) dalyvavimą nusikalstamame susivienijime, jo organizavimą ar vadovavimą jam;</w:t>
            </w:r>
          </w:p>
          <w:p w14:paraId="2F397C59" w14:textId="77777777" w:rsidR="00B0009B" w:rsidRPr="004A40EB" w:rsidRDefault="00B0009B" w:rsidP="00926848">
            <w:pPr>
              <w:pStyle w:val="Betarp"/>
              <w:jc w:val="both"/>
              <w:rPr>
                <w:rFonts w:cstheme="minorHAnsi"/>
                <w:b/>
                <w:bCs/>
                <w:lang w:eastAsia="en-US"/>
              </w:rPr>
            </w:pPr>
            <w:r w:rsidRPr="004A40EB">
              <w:rPr>
                <w:rFonts w:cstheme="minorHAnsi"/>
                <w:bCs/>
                <w:lang w:eastAsia="en-US"/>
              </w:rPr>
              <w:t>2) kyšininkavimą, prekybą poveikiu, papirkimą;</w:t>
            </w:r>
          </w:p>
          <w:p w14:paraId="4B642086" w14:textId="77777777" w:rsidR="00B0009B" w:rsidRPr="004A40EB" w:rsidRDefault="00B0009B" w:rsidP="00926848">
            <w:pPr>
              <w:pStyle w:val="Betarp"/>
              <w:jc w:val="both"/>
              <w:rPr>
                <w:rFonts w:cstheme="minorHAnsi"/>
                <w:b/>
                <w:bCs/>
                <w:lang w:eastAsia="en-US"/>
              </w:rPr>
            </w:pPr>
            <w:r w:rsidRPr="004A40EB">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408560" w14:textId="77777777" w:rsidR="00B0009B" w:rsidRPr="004A40EB" w:rsidRDefault="00B0009B" w:rsidP="00926848">
            <w:pPr>
              <w:pStyle w:val="Betarp"/>
              <w:jc w:val="both"/>
              <w:rPr>
                <w:rFonts w:cstheme="minorHAnsi"/>
                <w:b/>
                <w:bCs/>
                <w:lang w:eastAsia="en-US"/>
              </w:rPr>
            </w:pPr>
            <w:r w:rsidRPr="004A40EB">
              <w:rPr>
                <w:rFonts w:cstheme="minorHAnsi"/>
                <w:bCs/>
                <w:lang w:eastAsia="en-US"/>
              </w:rPr>
              <w:lastRenderedPageBreak/>
              <w:t>4) nusikalstamą bankrotą;</w:t>
            </w:r>
          </w:p>
          <w:p w14:paraId="5549A5C4" w14:textId="77777777" w:rsidR="00B0009B" w:rsidRPr="004A40EB" w:rsidRDefault="00B0009B" w:rsidP="00926848">
            <w:pPr>
              <w:pStyle w:val="Betarp"/>
              <w:jc w:val="both"/>
              <w:rPr>
                <w:rFonts w:cstheme="minorHAnsi"/>
                <w:b/>
                <w:bCs/>
                <w:lang w:eastAsia="en-US"/>
              </w:rPr>
            </w:pPr>
            <w:r w:rsidRPr="004A40EB">
              <w:rPr>
                <w:rFonts w:cstheme="minorHAnsi"/>
                <w:bCs/>
                <w:lang w:eastAsia="en-US"/>
              </w:rPr>
              <w:t>5) teroristinį ir su teroristine veikla susijusį nusikaltimą;</w:t>
            </w:r>
          </w:p>
          <w:p w14:paraId="05692DA5" w14:textId="77777777" w:rsidR="00B0009B" w:rsidRPr="004A40EB" w:rsidRDefault="00B0009B" w:rsidP="00926848">
            <w:pPr>
              <w:pStyle w:val="Betarp"/>
              <w:jc w:val="both"/>
              <w:rPr>
                <w:rFonts w:cstheme="minorHAnsi"/>
                <w:b/>
                <w:bCs/>
                <w:lang w:eastAsia="en-US"/>
              </w:rPr>
            </w:pPr>
            <w:r w:rsidRPr="004A40EB">
              <w:rPr>
                <w:rFonts w:cstheme="minorHAnsi"/>
                <w:bCs/>
                <w:lang w:eastAsia="en-US"/>
              </w:rPr>
              <w:t>6) nusikalstamu būdu gauto turto legalizavimą;</w:t>
            </w:r>
          </w:p>
          <w:p w14:paraId="2F08B376" w14:textId="77777777" w:rsidR="00B0009B" w:rsidRPr="004A40EB" w:rsidRDefault="00B0009B" w:rsidP="00926848">
            <w:pPr>
              <w:pStyle w:val="Betarp"/>
              <w:jc w:val="both"/>
              <w:rPr>
                <w:rFonts w:cstheme="minorHAnsi"/>
                <w:b/>
                <w:bCs/>
                <w:lang w:eastAsia="en-US"/>
              </w:rPr>
            </w:pPr>
            <w:r w:rsidRPr="004A40EB">
              <w:rPr>
                <w:rFonts w:cstheme="minorHAnsi"/>
                <w:bCs/>
                <w:lang w:eastAsia="en-US"/>
              </w:rPr>
              <w:t>7) prekybą žmonėmis, vaiko pirkimą arba pardavimą;</w:t>
            </w:r>
          </w:p>
          <w:p w14:paraId="7BD98942" w14:textId="77777777" w:rsidR="00B0009B" w:rsidRPr="004A40EB" w:rsidRDefault="00B0009B" w:rsidP="00926848">
            <w:pPr>
              <w:pStyle w:val="Betarp"/>
              <w:jc w:val="both"/>
              <w:rPr>
                <w:rFonts w:cstheme="minorHAnsi"/>
                <w:b/>
                <w:bCs/>
                <w:lang w:eastAsia="en-US"/>
              </w:rPr>
            </w:pPr>
            <w:r w:rsidRPr="004A40EB">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6373AF8C" w14:textId="77777777" w:rsidR="00B0009B" w:rsidRPr="004A40EB" w:rsidRDefault="00B0009B" w:rsidP="00926848">
            <w:pPr>
              <w:pStyle w:val="Betarp"/>
              <w:jc w:val="both"/>
              <w:rPr>
                <w:rFonts w:cstheme="minorHAnsi"/>
                <w:b/>
                <w:bCs/>
                <w:lang w:eastAsia="en-US"/>
              </w:rPr>
            </w:pPr>
          </w:p>
          <w:p w14:paraId="68227063" w14:textId="77777777" w:rsidR="00B0009B" w:rsidRPr="004A40EB" w:rsidRDefault="00B0009B" w:rsidP="00926848">
            <w:pPr>
              <w:pStyle w:val="Betarp"/>
              <w:jc w:val="both"/>
              <w:rPr>
                <w:rFonts w:cstheme="minorHAnsi"/>
                <w:b/>
                <w:bCs/>
                <w:lang w:eastAsia="en-US"/>
              </w:rPr>
            </w:pPr>
            <w:r w:rsidRPr="004A40EB">
              <w:rPr>
                <w:rFonts w:cstheme="minorHAnsi"/>
                <w:bCs/>
                <w:lang w:eastAsia="en-US"/>
              </w:rPr>
              <w:t>Laikoma, kad tiekėjas arba jo atsakingas asmuo nuteistas už aukščiau nurodytą nusikalstamą veiką, kai dėl:</w:t>
            </w:r>
          </w:p>
          <w:p w14:paraId="0C3E80B3" w14:textId="77777777" w:rsidR="00B0009B" w:rsidRPr="004A40EB" w:rsidRDefault="00B0009B" w:rsidP="00926848">
            <w:pPr>
              <w:pStyle w:val="Betarp"/>
              <w:jc w:val="both"/>
              <w:rPr>
                <w:rFonts w:cstheme="minorHAnsi"/>
                <w:bCs/>
                <w:lang w:eastAsia="en-US"/>
              </w:rPr>
            </w:pPr>
            <w:r w:rsidRPr="004A40EB">
              <w:rPr>
                <w:rFonts w:cstheme="minorHAnsi"/>
                <w:bCs/>
                <w:lang w:eastAsia="en-US"/>
              </w:rPr>
              <w:t>1) tiekėjo, kuris yra fizinis asmuo, per pastaruosius 5 metus buvo priimtas ir įsiteisėjęs apkaltinamasis teismo nuosprendis ir šis asmuo turi neišnykusį ar nepanaikintą teistumą;</w:t>
            </w:r>
          </w:p>
          <w:p w14:paraId="54DC1ABC" w14:textId="77777777" w:rsidR="00B0009B" w:rsidRPr="004A40EB" w:rsidRDefault="00B0009B" w:rsidP="00926848">
            <w:pPr>
              <w:pStyle w:val="Betarp"/>
              <w:jc w:val="both"/>
              <w:rPr>
                <w:rFonts w:cstheme="minorHAnsi"/>
              </w:rPr>
            </w:pPr>
            <w:r w:rsidRPr="004A40EB">
              <w:rPr>
                <w:rFonts w:cstheme="minorHAnsi"/>
              </w:rPr>
              <w:t>2) tiekėjo, kuris yra juridinis asmuo, kita organizacija ar jos </w:t>
            </w:r>
            <w:r w:rsidRPr="004A40EB">
              <w:rPr>
                <w:rFonts w:cstheme="minorHAnsi"/>
                <w:b/>
                <w:bCs/>
              </w:rPr>
              <w:t>struktūrinis</w:t>
            </w:r>
            <w:r w:rsidRPr="004A40EB">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FA719F" w14:textId="77777777" w:rsidR="00B0009B" w:rsidRPr="004A40EB" w:rsidRDefault="00B0009B" w:rsidP="00926848">
            <w:pPr>
              <w:pStyle w:val="Betarp"/>
              <w:jc w:val="both"/>
              <w:rPr>
                <w:rFonts w:cstheme="minorHAnsi"/>
                <w:b/>
                <w:bCs/>
                <w:lang w:eastAsia="en-US"/>
              </w:rPr>
            </w:pPr>
            <w:r w:rsidRPr="004A40EB">
              <w:rPr>
                <w:rFonts w:cstheme="minorHAnsi"/>
                <w:bCs/>
                <w:lang w:eastAsia="en-US"/>
              </w:rPr>
              <w:t xml:space="preserve">3) tiekėjo, kuris yra juridinis asmuo, kita organizacija ar jos </w:t>
            </w:r>
            <w:r w:rsidRPr="004A40EB">
              <w:rPr>
                <w:rFonts w:cstheme="minorHAnsi"/>
                <w:b/>
                <w:lang w:eastAsia="en-US"/>
              </w:rPr>
              <w:t>struktūrinis</w:t>
            </w:r>
            <w:r w:rsidRPr="004A40EB">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593A4" w14:textId="77777777" w:rsidR="00B0009B" w:rsidRPr="004A40EB" w:rsidRDefault="00B0009B" w:rsidP="00926848">
            <w:pPr>
              <w:pStyle w:val="Betarp"/>
              <w:jc w:val="both"/>
              <w:rPr>
                <w:rFonts w:eastAsia="Yu Mincho" w:cstheme="minorHAnsi"/>
                <w:b/>
                <w:bCs/>
                <w:lang w:eastAsia="en-US"/>
              </w:rPr>
            </w:pPr>
            <w:r w:rsidRPr="004A40EB">
              <w:rPr>
                <w:rFonts w:eastAsia="Yu Mincho" w:cstheme="minorHAnsi"/>
                <w:b/>
                <w:bCs/>
                <w:lang w:eastAsia="en-US"/>
              </w:rPr>
              <w:lastRenderedPageBreak/>
              <w:t>VPĮ 46 straipsnio 1 dalis</w:t>
            </w:r>
          </w:p>
          <w:p w14:paraId="465DBADE" w14:textId="77777777" w:rsidR="00B0009B" w:rsidRPr="004A40EB" w:rsidRDefault="00B0009B" w:rsidP="00926848">
            <w:pPr>
              <w:pStyle w:val="Betarp"/>
              <w:jc w:val="both"/>
              <w:rPr>
                <w:rFonts w:eastAsia="Yu Mincho" w:cstheme="minorHAnsi"/>
                <w:lang w:eastAsia="en-US"/>
              </w:rPr>
            </w:pPr>
          </w:p>
          <w:p w14:paraId="14D6AAA5" w14:textId="77777777" w:rsidR="00B0009B" w:rsidRPr="004A40EB" w:rsidRDefault="00B0009B" w:rsidP="00926848">
            <w:pPr>
              <w:pStyle w:val="Betarp"/>
              <w:jc w:val="both"/>
              <w:rPr>
                <w:rFonts w:eastAsia="Yu Mincho" w:cstheme="minorHAnsi"/>
                <w:lang w:eastAsia="en-US"/>
              </w:rPr>
            </w:pPr>
            <w:r w:rsidRPr="004A40EB">
              <w:rPr>
                <w:rFonts w:eastAsia="Yu Mincho" w:cstheme="minorHAnsi"/>
                <w:lang w:eastAsia="en-US"/>
              </w:rPr>
              <w:t>EBVPD III dalies A1-A6 punktai</w:t>
            </w:r>
          </w:p>
          <w:p w14:paraId="0A5D472C" w14:textId="77777777" w:rsidR="00B0009B" w:rsidRPr="004A40EB" w:rsidRDefault="00B0009B" w:rsidP="00926848">
            <w:pPr>
              <w:pStyle w:val="Betarp"/>
              <w:jc w:val="both"/>
              <w:rPr>
                <w:rFonts w:eastAsia="Yu Mincho" w:cstheme="minorHAnsi"/>
                <w:lang w:eastAsia="en-US"/>
              </w:rPr>
            </w:pPr>
          </w:p>
          <w:p w14:paraId="3780248C" w14:textId="77777777" w:rsidR="00B0009B" w:rsidRPr="004A40EB" w:rsidRDefault="00B0009B" w:rsidP="00926848">
            <w:pPr>
              <w:pStyle w:val="Betarp"/>
              <w:jc w:val="both"/>
              <w:rPr>
                <w:rFonts w:eastAsia="Yu Mincho" w:cstheme="minorHAnsi"/>
                <w:lang w:eastAsia="en-US"/>
              </w:rPr>
            </w:pPr>
            <w:r w:rsidRPr="004A40EB">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6E63A" w14:textId="77777777" w:rsidR="00B0009B" w:rsidRPr="004A40EB" w:rsidRDefault="00B0009B" w:rsidP="00926848">
            <w:pPr>
              <w:pStyle w:val="Betarp"/>
              <w:jc w:val="both"/>
              <w:rPr>
                <w:rFonts w:cstheme="minorHAnsi"/>
              </w:rPr>
            </w:pPr>
            <w:r w:rsidRPr="004A40EB">
              <w:rPr>
                <w:rFonts w:cstheme="minorHAnsi"/>
                <w:lang w:eastAsia="en-US"/>
              </w:rPr>
              <w:t>Iš Lietuvoje įsteigtų subjektų reikalaujama:</w:t>
            </w:r>
          </w:p>
          <w:p w14:paraId="05BB10F9" w14:textId="77777777" w:rsidR="00B0009B" w:rsidRPr="004A40EB" w:rsidRDefault="00B0009B" w:rsidP="00B0009B">
            <w:pPr>
              <w:pStyle w:val="Betarp"/>
              <w:numPr>
                <w:ilvl w:val="0"/>
                <w:numId w:val="52"/>
              </w:numPr>
              <w:ind w:left="314"/>
              <w:jc w:val="both"/>
              <w:rPr>
                <w:rFonts w:cstheme="minorHAnsi"/>
                <w:b/>
                <w:bCs/>
              </w:rPr>
            </w:pPr>
            <w:r w:rsidRPr="004A40EB">
              <w:rPr>
                <w:rFonts w:cstheme="minorHAnsi"/>
              </w:rPr>
              <w:t>išrašo iš teismo sprendimo arba</w:t>
            </w:r>
          </w:p>
          <w:p w14:paraId="7486C206" w14:textId="77777777" w:rsidR="00B0009B" w:rsidRPr="004A40EB" w:rsidRDefault="00B0009B" w:rsidP="00B0009B">
            <w:pPr>
              <w:pStyle w:val="Betarp"/>
              <w:numPr>
                <w:ilvl w:val="0"/>
                <w:numId w:val="52"/>
              </w:numPr>
              <w:ind w:left="314"/>
              <w:jc w:val="both"/>
              <w:rPr>
                <w:rFonts w:cstheme="minorHAnsi"/>
                <w:b/>
                <w:bCs/>
              </w:rPr>
            </w:pPr>
            <w:r w:rsidRPr="004A40EB">
              <w:rPr>
                <w:rFonts w:cstheme="minorHAnsi"/>
              </w:rPr>
              <w:t>Informatikos ir ryšių departamento prie Vidaus reikalų ministerijos pažymos, arba</w:t>
            </w:r>
          </w:p>
          <w:p w14:paraId="70CE4867" w14:textId="77777777" w:rsidR="00B0009B" w:rsidRPr="004A40EB" w:rsidRDefault="00B0009B" w:rsidP="00B0009B">
            <w:pPr>
              <w:pStyle w:val="Betarp"/>
              <w:numPr>
                <w:ilvl w:val="0"/>
                <w:numId w:val="52"/>
              </w:numPr>
              <w:ind w:left="314"/>
              <w:jc w:val="both"/>
              <w:rPr>
                <w:rFonts w:cstheme="minorHAnsi"/>
                <w:b/>
                <w:bCs/>
              </w:rPr>
            </w:pPr>
            <w:r w:rsidRPr="004A40EB">
              <w:rPr>
                <w:rFonts w:cstheme="minorHAnsi"/>
              </w:rPr>
              <w:t>valstybės įmonės Registrų centro Lietuvos Respublikos Vyriausybės nustatyta tvarka išduoto dokumento, patvirtinančio jungtinius kompetentingų institucijų tvarkomus duomenis.</w:t>
            </w:r>
          </w:p>
          <w:p w14:paraId="34BC8ABC" w14:textId="77777777" w:rsidR="00B0009B" w:rsidRPr="004A40EB" w:rsidRDefault="00B0009B" w:rsidP="00926848">
            <w:pPr>
              <w:pStyle w:val="Betarp"/>
              <w:jc w:val="both"/>
              <w:rPr>
                <w:rFonts w:cstheme="minorHAnsi"/>
                <w:lang w:eastAsia="en-US"/>
              </w:rPr>
            </w:pPr>
          </w:p>
          <w:p w14:paraId="402316C1" w14:textId="77777777" w:rsidR="00B0009B" w:rsidRPr="004A40EB" w:rsidRDefault="00B0009B" w:rsidP="00926848">
            <w:pPr>
              <w:pStyle w:val="Betarp"/>
              <w:jc w:val="both"/>
              <w:rPr>
                <w:rFonts w:cstheme="minorHAnsi"/>
              </w:rPr>
            </w:pPr>
            <w:r w:rsidRPr="004A40EB">
              <w:rPr>
                <w:rFonts w:cstheme="minorHAnsi"/>
                <w:lang w:eastAsia="en-US"/>
              </w:rPr>
              <w:t>Iš ne Lietuvoje įsteigtų subjektų reikalaujama:</w:t>
            </w:r>
          </w:p>
          <w:p w14:paraId="1D2CB665" w14:textId="77777777" w:rsidR="00B0009B" w:rsidRPr="004A40EB" w:rsidRDefault="00B0009B" w:rsidP="00B0009B">
            <w:pPr>
              <w:pStyle w:val="Betarp"/>
              <w:numPr>
                <w:ilvl w:val="0"/>
                <w:numId w:val="52"/>
              </w:numPr>
              <w:ind w:left="314"/>
              <w:jc w:val="both"/>
              <w:rPr>
                <w:rFonts w:cstheme="minorHAnsi"/>
                <w:b/>
                <w:bCs/>
              </w:rPr>
            </w:pPr>
            <w:r w:rsidRPr="004A40EB">
              <w:rPr>
                <w:rFonts w:cstheme="minorHAnsi"/>
              </w:rPr>
              <w:t>atitinkamos užsienio šalies institucijos dokumento</w:t>
            </w:r>
            <w:r w:rsidRPr="004A40EB">
              <w:rPr>
                <w:rStyle w:val="Puslapioinaosnuoroda"/>
                <w:rFonts w:cstheme="minorHAnsi"/>
              </w:rPr>
              <w:footnoteReference w:id="4"/>
            </w:r>
            <w:r w:rsidRPr="004A40EB">
              <w:rPr>
                <w:rFonts w:cstheme="minorHAnsi"/>
              </w:rPr>
              <w:t>.</w:t>
            </w:r>
          </w:p>
          <w:p w14:paraId="575DF0B8" w14:textId="77777777" w:rsidR="00B0009B" w:rsidRPr="004A40EB" w:rsidRDefault="00B0009B" w:rsidP="00926848">
            <w:pPr>
              <w:pStyle w:val="Betarp"/>
              <w:jc w:val="both"/>
              <w:rPr>
                <w:rFonts w:cstheme="minorHAnsi"/>
              </w:rPr>
            </w:pPr>
          </w:p>
          <w:p w14:paraId="49E8AD3E" w14:textId="77777777" w:rsidR="00B0009B" w:rsidRPr="004A40EB" w:rsidRDefault="00B0009B" w:rsidP="00926848">
            <w:pPr>
              <w:pStyle w:val="Betarp"/>
              <w:jc w:val="both"/>
              <w:rPr>
                <w:rFonts w:cstheme="minorHAnsi"/>
              </w:rPr>
            </w:pPr>
            <w:r w:rsidRPr="004A40EB">
              <w:rPr>
                <w:rFonts w:cstheme="minorHAnsi"/>
              </w:rPr>
              <w:t xml:space="preserve">Nurodyti dokumentai turi būti išduoti ne anksčiau kaip 180 dienų iki </w:t>
            </w:r>
            <w:r w:rsidRPr="004A40EB">
              <w:rPr>
                <w:rFonts w:eastAsia="Times New Roman" w:cstheme="minorHAnsi"/>
                <w:i/>
                <w:iCs/>
              </w:rPr>
              <w:t>tos dienos, kai tiekėjas perkančiosios organizacijos prašymu turės pateikti pašalinimo pagrindų nebuvimą patvirtinančius dok</w:t>
            </w:r>
            <w:r w:rsidRPr="004A40EB">
              <w:rPr>
                <w:rFonts w:eastAsia="Times New Roman" w:cstheme="minorHAnsi"/>
              </w:rPr>
              <w:t>umentus</w:t>
            </w:r>
            <w:r w:rsidRPr="004A40EB">
              <w:rPr>
                <w:rFonts w:cstheme="minorHAnsi"/>
              </w:rPr>
              <w:t xml:space="preserve">. </w:t>
            </w:r>
            <w:r w:rsidRPr="004A40EB">
              <w:rPr>
                <w:rFonts w:cstheme="minorHAnsi"/>
                <w:b/>
                <w:bCs/>
                <w:i/>
                <w:iCs/>
              </w:rPr>
              <w:t>Pavyzdys</w:t>
            </w:r>
            <w:r w:rsidRPr="004A40EB">
              <w:rPr>
                <w:rFonts w:cstheme="minorHAnsi"/>
                <w:i/>
                <w:iCs/>
              </w:rPr>
              <w:t xml:space="preserve">: Jeigu perkančioji organizacija 2022-10-10 kreipėsi į tiekėją prašydama iki 2022-10-14 pateikti įrodančius </w:t>
            </w:r>
            <w:r w:rsidRPr="004A40EB">
              <w:rPr>
                <w:rFonts w:cstheme="minorHAnsi"/>
                <w:i/>
                <w:iCs/>
              </w:rPr>
              <w:lastRenderedPageBreak/>
              <w:t xml:space="preserve">dokumentus, jie turi būti išduoti ne anksčiau kaip 180 dienų, jas skaičiuojant atgal nuo 2022-10-14. </w:t>
            </w:r>
          </w:p>
          <w:p w14:paraId="7E4AFAA9" w14:textId="77777777" w:rsidR="00B0009B" w:rsidRPr="004A40EB" w:rsidRDefault="00B0009B" w:rsidP="00926848">
            <w:pPr>
              <w:pStyle w:val="Betarp"/>
              <w:jc w:val="both"/>
              <w:rPr>
                <w:rFonts w:cstheme="minorHAnsi"/>
                <w:b/>
                <w:bCs/>
              </w:rPr>
            </w:pPr>
          </w:p>
          <w:p w14:paraId="1D7F2F1D" w14:textId="77777777" w:rsidR="00B0009B" w:rsidRPr="004A40EB" w:rsidRDefault="00B0009B" w:rsidP="00926848">
            <w:pPr>
              <w:pStyle w:val="Betarp"/>
              <w:jc w:val="both"/>
              <w:rPr>
                <w:rFonts w:cstheme="minorHAnsi"/>
                <w:bCs/>
              </w:rPr>
            </w:pPr>
            <w:r w:rsidRPr="004A40E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33F3FFB" w14:textId="77777777" w:rsidR="00B0009B" w:rsidRPr="004A40EB" w:rsidRDefault="00B0009B" w:rsidP="00926848">
            <w:pPr>
              <w:pStyle w:val="Betarp"/>
              <w:jc w:val="both"/>
              <w:rPr>
                <w:rFonts w:cstheme="minorHAnsi"/>
                <w:bCs/>
              </w:rPr>
            </w:pPr>
          </w:p>
          <w:p w14:paraId="1C864EDC" w14:textId="77777777" w:rsidR="00B0009B" w:rsidRPr="004A40EB" w:rsidRDefault="00B0009B" w:rsidP="00926848">
            <w:pPr>
              <w:pStyle w:val="Betarp"/>
              <w:jc w:val="both"/>
              <w:rPr>
                <w:rFonts w:cstheme="minorHAnsi"/>
                <w:b/>
                <w:bCs/>
              </w:rPr>
            </w:pPr>
          </w:p>
        </w:tc>
      </w:tr>
      <w:tr w:rsidR="00B0009B" w:rsidRPr="004A40EB" w14:paraId="41BE4368"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607E1" w14:textId="77777777" w:rsidR="00B0009B" w:rsidRPr="004A40EB" w:rsidRDefault="00B0009B" w:rsidP="00B0009B">
            <w:pPr>
              <w:pStyle w:val="Betarp"/>
              <w:numPr>
                <w:ilvl w:val="0"/>
                <w:numId w:val="5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8FF81" w14:textId="77777777" w:rsidR="00B0009B" w:rsidRPr="004A40EB" w:rsidRDefault="00B0009B" w:rsidP="00926848">
            <w:pPr>
              <w:pStyle w:val="Betarp"/>
              <w:jc w:val="both"/>
              <w:rPr>
                <w:rFonts w:cstheme="minorHAnsi"/>
                <w:lang w:eastAsia="en-US"/>
              </w:rPr>
            </w:pPr>
            <w:r w:rsidRPr="004A40EB">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EDD9D" w14:textId="77777777" w:rsidR="00B0009B" w:rsidRPr="004A40EB" w:rsidRDefault="00B0009B" w:rsidP="00926848">
            <w:pPr>
              <w:pStyle w:val="Betarp"/>
              <w:jc w:val="both"/>
              <w:rPr>
                <w:rFonts w:eastAsia="Yu Mincho" w:cstheme="minorHAnsi"/>
                <w:b/>
                <w:bCs/>
                <w:lang w:eastAsia="en-US"/>
              </w:rPr>
            </w:pPr>
            <w:r w:rsidRPr="004A40EB">
              <w:rPr>
                <w:rFonts w:eastAsia="Yu Mincho" w:cstheme="minorHAnsi"/>
                <w:b/>
                <w:bCs/>
                <w:lang w:eastAsia="en-US"/>
              </w:rPr>
              <w:t>VPĮ 46 straipsnio 2¹ dalis</w:t>
            </w:r>
          </w:p>
          <w:p w14:paraId="0268C381" w14:textId="77777777" w:rsidR="00B0009B" w:rsidRPr="004A40EB" w:rsidRDefault="00B0009B" w:rsidP="00926848">
            <w:pPr>
              <w:pStyle w:val="Betarp"/>
              <w:jc w:val="both"/>
              <w:rPr>
                <w:rFonts w:eastAsia="Yu Mincho" w:cstheme="minorHAnsi"/>
                <w:b/>
                <w:bCs/>
              </w:rPr>
            </w:pPr>
          </w:p>
          <w:p w14:paraId="0820DBE5" w14:textId="77777777" w:rsidR="00B0009B" w:rsidRPr="004A40EB" w:rsidRDefault="00B0009B" w:rsidP="00926848">
            <w:pPr>
              <w:pStyle w:val="Betarp"/>
              <w:jc w:val="both"/>
              <w:rPr>
                <w:rFonts w:eastAsia="Yu Mincho" w:cstheme="minorHAnsi"/>
                <w:b/>
                <w:bCs/>
              </w:rPr>
            </w:pPr>
            <w:r w:rsidRPr="004A40EB">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0A43A"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p w14:paraId="00C93336" w14:textId="77777777" w:rsidR="00B0009B" w:rsidRPr="004A40EB" w:rsidRDefault="00B0009B" w:rsidP="00926848">
            <w:pPr>
              <w:pStyle w:val="Betarp"/>
              <w:jc w:val="both"/>
              <w:rPr>
                <w:rFonts w:cstheme="minorHAnsi"/>
              </w:rPr>
            </w:pPr>
          </w:p>
        </w:tc>
      </w:tr>
      <w:tr w:rsidR="00B0009B" w:rsidRPr="004A40EB" w14:paraId="78B8AABA"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CCDBE" w14:textId="77777777" w:rsidR="00B0009B" w:rsidRPr="004A40EB" w:rsidRDefault="00B0009B" w:rsidP="00B0009B">
            <w:pPr>
              <w:pStyle w:val="Betarp"/>
              <w:numPr>
                <w:ilvl w:val="0"/>
                <w:numId w:val="53"/>
              </w:numPr>
              <w:rPr>
                <w:rFonts w:cstheme="minorHAnsi"/>
                <w:b/>
                <w:bCs/>
              </w:rPr>
            </w:pPr>
            <w:bookmarkStart w:id="76"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DB29D" w14:textId="77777777" w:rsidR="00B0009B" w:rsidRPr="004A40EB" w:rsidRDefault="00B0009B" w:rsidP="00926848">
            <w:pPr>
              <w:pStyle w:val="Betarp"/>
              <w:jc w:val="both"/>
              <w:rPr>
                <w:rFonts w:cstheme="minorHAnsi"/>
                <w:b/>
                <w:bCs/>
                <w:lang w:eastAsia="en-US"/>
              </w:rPr>
            </w:pPr>
            <w:r w:rsidRPr="004A40EB">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19FA8B" w14:textId="77777777" w:rsidR="00B0009B" w:rsidRPr="004A40EB" w:rsidRDefault="00B0009B" w:rsidP="00926848">
            <w:pPr>
              <w:pStyle w:val="Betarp"/>
              <w:jc w:val="both"/>
              <w:rPr>
                <w:rFonts w:cstheme="minorHAnsi"/>
                <w:b/>
                <w:bCs/>
                <w:lang w:eastAsia="en-US"/>
              </w:rPr>
            </w:pPr>
          </w:p>
          <w:p w14:paraId="43AD613D" w14:textId="77777777" w:rsidR="00B0009B" w:rsidRPr="004A40EB" w:rsidRDefault="00B0009B" w:rsidP="00926848">
            <w:pPr>
              <w:pStyle w:val="Betarp"/>
              <w:jc w:val="both"/>
              <w:rPr>
                <w:rFonts w:cstheme="minorHAnsi"/>
                <w:b/>
                <w:bCs/>
                <w:lang w:eastAsia="en-US"/>
              </w:rPr>
            </w:pPr>
            <w:r w:rsidRPr="004A40EB">
              <w:rPr>
                <w:rFonts w:cstheme="minorHAnsi"/>
                <w:bCs/>
                <w:lang w:eastAsia="en-US"/>
              </w:rPr>
              <w:t>Laikoma, kad tiekėjas nuteistas už aukščiau nurodytą nusikalstamą veiką, kai dėl:</w:t>
            </w:r>
          </w:p>
          <w:p w14:paraId="6D784A95" w14:textId="77777777" w:rsidR="00B0009B" w:rsidRPr="004A40EB" w:rsidRDefault="00B0009B" w:rsidP="00926848">
            <w:pPr>
              <w:pStyle w:val="Betarp"/>
              <w:jc w:val="both"/>
              <w:rPr>
                <w:rFonts w:cstheme="minorHAnsi"/>
                <w:bCs/>
                <w:lang w:eastAsia="en-US"/>
              </w:rPr>
            </w:pPr>
            <w:r w:rsidRPr="004A40EB">
              <w:rPr>
                <w:rFonts w:cstheme="minorHAnsi"/>
                <w:bCs/>
                <w:lang w:eastAsia="en-US"/>
              </w:rPr>
              <w:t>1) tiekėjo, kuris yra fizinis asmuo, per pastaruosius 5 metus buvo priimtas ir įsiteisėjęs apkaltinamasis teismo nuosprendis ir šis asmuo turi neišnykusį ar nepanaikintą teistumą;</w:t>
            </w:r>
          </w:p>
          <w:p w14:paraId="3AD225C6" w14:textId="77777777" w:rsidR="00B0009B" w:rsidRPr="004A40EB" w:rsidRDefault="00B0009B" w:rsidP="00926848">
            <w:pPr>
              <w:pStyle w:val="Betarp"/>
              <w:jc w:val="both"/>
              <w:rPr>
                <w:rFonts w:cstheme="minorHAnsi"/>
                <w:b/>
                <w:bCs/>
                <w:lang w:eastAsia="en-US"/>
              </w:rPr>
            </w:pPr>
            <w:r w:rsidRPr="004A40EB">
              <w:rPr>
                <w:rFonts w:cstheme="minorHAnsi"/>
                <w:bCs/>
                <w:lang w:eastAsia="en-US"/>
              </w:rPr>
              <w:t xml:space="preserve">2) tiekėjo, kuris yra juridinis asmuo, kita organizacija ar jos </w:t>
            </w:r>
            <w:r w:rsidRPr="004A40EB">
              <w:rPr>
                <w:rFonts w:cstheme="minorHAnsi"/>
                <w:b/>
                <w:lang w:eastAsia="en-US"/>
              </w:rPr>
              <w:t>struktūrinis</w:t>
            </w:r>
            <w:r w:rsidRPr="004A40EB">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FFE949" w14:textId="77777777" w:rsidR="00B0009B" w:rsidRPr="004A40EB" w:rsidRDefault="00B0009B" w:rsidP="00926848">
            <w:pPr>
              <w:pStyle w:val="Betarp"/>
              <w:jc w:val="both"/>
              <w:rPr>
                <w:rFonts w:cstheme="minorHAnsi"/>
                <w:b/>
                <w:bCs/>
                <w:lang w:eastAsia="en-US"/>
              </w:rPr>
            </w:pPr>
            <w:r w:rsidRPr="004A40EB">
              <w:rPr>
                <w:rFonts w:cstheme="minorHAnsi"/>
                <w:bCs/>
                <w:lang w:eastAsia="en-US"/>
              </w:rPr>
              <w:t>Tačiau ši nuostata netaikoma, jeigu:</w:t>
            </w:r>
          </w:p>
          <w:p w14:paraId="36A54C85" w14:textId="77777777" w:rsidR="00B0009B" w:rsidRPr="004A40EB" w:rsidRDefault="00B0009B" w:rsidP="00926848">
            <w:pPr>
              <w:pStyle w:val="Betarp"/>
              <w:jc w:val="both"/>
              <w:rPr>
                <w:rFonts w:cstheme="minorHAnsi"/>
                <w:b/>
                <w:bCs/>
                <w:lang w:eastAsia="en-US"/>
              </w:rPr>
            </w:pPr>
            <w:r w:rsidRPr="004A40EB">
              <w:rPr>
                <w:rFonts w:cstheme="minorHAnsi"/>
                <w:bCs/>
                <w:lang w:eastAsia="en-US"/>
              </w:rPr>
              <w:t>1) tiekėjas yra įsipareigojęs sumokėti mokesčius, įskaitant socialinio draudimo įmokas ir dėl to laikomas jau įvykdžiusiu šioje dalyje nurodytus įsipareigojimus;</w:t>
            </w:r>
          </w:p>
          <w:p w14:paraId="7E754A3A" w14:textId="77777777" w:rsidR="00B0009B" w:rsidRPr="004A40EB" w:rsidRDefault="00B0009B" w:rsidP="00926848">
            <w:pPr>
              <w:pStyle w:val="Betarp"/>
              <w:jc w:val="both"/>
              <w:rPr>
                <w:rFonts w:cstheme="minorHAnsi"/>
                <w:b/>
                <w:bCs/>
                <w:lang w:eastAsia="en-US"/>
              </w:rPr>
            </w:pPr>
            <w:r w:rsidRPr="004A40EB">
              <w:rPr>
                <w:rFonts w:cstheme="minorHAnsi"/>
                <w:bCs/>
                <w:lang w:eastAsia="en-US"/>
              </w:rPr>
              <w:t>2) įsiskolinimo suma neviršija 50 Eur (penkiasdešimt eurų);</w:t>
            </w:r>
          </w:p>
          <w:p w14:paraId="74AD90F2" w14:textId="77777777" w:rsidR="00B0009B" w:rsidRPr="004A40EB" w:rsidRDefault="00B0009B" w:rsidP="00926848">
            <w:pPr>
              <w:pStyle w:val="Betarp"/>
              <w:jc w:val="both"/>
              <w:rPr>
                <w:rFonts w:cstheme="minorHAnsi"/>
                <w:b/>
                <w:bCs/>
                <w:lang w:eastAsia="en-US"/>
              </w:rPr>
            </w:pPr>
            <w:r w:rsidRPr="004A40EB">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4A40EB">
              <w:rPr>
                <w:rFonts w:cstheme="minorHAnsi"/>
                <w:bCs/>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E9A1C" w14:textId="77777777" w:rsidR="00B0009B" w:rsidRPr="004A40EB" w:rsidRDefault="00B0009B" w:rsidP="00926848">
            <w:pPr>
              <w:pStyle w:val="Betarp"/>
              <w:jc w:val="both"/>
              <w:rPr>
                <w:rFonts w:eastAsia="Yu Mincho" w:cstheme="minorHAnsi"/>
                <w:b/>
                <w:bCs/>
              </w:rPr>
            </w:pPr>
            <w:r w:rsidRPr="004A40EB">
              <w:rPr>
                <w:rFonts w:eastAsia="Yu Mincho" w:cstheme="minorHAnsi"/>
                <w:b/>
                <w:bCs/>
              </w:rPr>
              <w:lastRenderedPageBreak/>
              <w:t>VPĮ 46 straipsnio 3 dalis</w:t>
            </w:r>
          </w:p>
          <w:p w14:paraId="7C8B0A4C" w14:textId="77777777" w:rsidR="00B0009B" w:rsidRPr="004A40EB" w:rsidRDefault="00B0009B" w:rsidP="00926848">
            <w:pPr>
              <w:pStyle w:val="Betarp"/>
              <w:jc w:val="both"/>
              <w:rPr>
                <w:rFonts w:eastAsia="Arial" w:cstheme="minorHAnsi"/>
              </w:rPr>
            </w:pPr>
          </w:p>
          <w:p w14:paraId="7D16F58D" w14:textId="77777777" w:rsidR="00B0009B" w:rsidRPr="004A40EB" w:rsidRDefault="00B0009B" w:rsidP="00926848">
            <w:pPr>
              <w:pStyle w:val="Betarp"/>
              <w:jc w:val="both"/>
              <w:rPr>
                <w:rFonts w:eastAsia="Yu Mincho" w:cstheme="minorHAnsi"/>
              </w:rPr>
            </w:pPr>
            <w:r w:rsidRPr="004A40EB">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70A72" w14:textId="77777777" w:rsidR="00B0009B" w:rsidRPr="004A40EB" w:rsidRDefault="00B0009B" w:rsidP="00926848">
            <w:pPr>
              <w:pStyle w:val="Betarp"/>
              <w:jc w:val="both"/>
              <w:rPr>
                <w:rFonts w:cstheme="minorHAnsi"/>
                <w:b/>
                <w:bCs/>
              </w:rPr>
            </w:pPr>
          </w:p>
        </w:tc>
      </w:tr>
      <w:bookmarkEnd w:id="76"/>
      <w:tr w:rsidR="00B0009B" w:rsidRPr="004A40EB" w14:paraId="78CC5AF4"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A9063" w14:textId="77777777" w:rsidR="00B0009B" w:rsidRPr="004A40EB" w:rsidRDefault="00B0009B" w:rsidP="00B0009B">
            <w:pPr>
              <w:pStyle w:val="Betarp"/>
              <w:numPr>
                <w:ilvl w:val="0"/>
                <w:numId w:val="5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218AD" w14:textId="77777777" w:rsidR="00B0009B" w:rsidRPr="004A40EB" w:rsidRDefault="00B0009B" w:rsidP="00926848">
            <w:pPr>
              <w:pStyle w:val="Betarp"/>
              <w:jc w:val="both"/>
              <w:rPr>
                <w:rFonts w:cstheme="minorHAnsi"/>
                <w:b/>
                <w:bCs/>
              </w:rPr>
            </w:pPr>
            <w:r w:rsidRPr="004A40EB">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9A892" w14:textId="77777777" w:rsidR="00B0009B" w:rsidRPr="004A40EB" w:rsidRDefault="00B0009B" w:rsidP="00926848">
            <w:pPr>
              <w:pStyle w:val="Betarp"/>
              <w:jc w:val="both"/>
              <w:rPr>
                <w:rFonts w:eastAsia="Yu Mincho" w:cstheme="minorHAnsi"/>
                <w:b/>
                <w:bCs/>
              </w:rPr>
            </w:pPr>
            <w:r w:rsidRPr="004A40EB">
              <w:rPr>
                <w:rFonts w:eastAsia="Yu Mincho" w:cstheme="minorHAnsi"/>
                <w:b/>
                <w:bCs/>
              </w:rPr>
              <w:t>VPĮ 46 straipsnio 4 dalies 1 punktas</w:t>
            </w:r>
          </w:p>
          <w:p w14:paraId="1144CF78" w14:textId="77777777" w:rsidR="00B0009B" w:rsidRPr="004A40EB" w:rsidRDefault="00B0009B" w:rsidP="00926848">
            <w:pPr>
              <w:pStyle w:val="Betarp"/>
              <w:jc w:val="both"/>
              <w:rPr>
                <w:rFonts w:eastAsia="Yu Mincho" w:cstheme="minorHAnsi"/>
              </w:rPr>
            </w:pPr>
          </w:p>
          <w:p w14:paraId="17D7EDC3" w14:textId="77777777" w:rsidR="00B0009B" w:rsidRPr="004A40EB" w:rsidRDefault="00B0009B" w:rsidP="00926848">
            <w:pPr>
              <w:pStyle w:val="Betarp"/>
              <w:jc w:val="both"/>
              <w:rPr>
                <w:rFonts w:eastAsia="Yu Mincho" w:cstheme="minorHAnsi"/>
                <w:lang w:eastAsia="en-US"/>
              </w:rPr>
            </w:pPr>
            <w:r w:rsidRPr="004A40EB">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90A09"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p w14:paraId="2892DDF4" w14:textId="77777777" w:rsidR="00B0009B" w:rsidRPr="004A40EB" w:rsidRDefault="00B0009B" w:rsidP="00926848">
            <w:pPr>
              <w:pStyle w:val="Betarp"/>
              <w:jc w:val="both"/>
              <w:rPr>
                <w:rFonts w:cstheme="minorHAnsi"/>
                <w:bCs/>
                <w:iCs/>
                <w:lang w:eastAsia="en-US"/>
              </w:rPr>
            </w:pPr>
          </w:p>
          <w:p w14:paraId="25599596" w14:textId="77777777" w:rsidR="00B0009B" w:rsidRPr="004A40EB" w:rsidRDefault="00B0009B" w:rsidP="00926848">
            <w:pPr>
              <w:pStyle w:val="Betarp"/>
              <w:jc w:val="both"/>
              <w:rPr>
                <w:rFonts w:cstheme="minorHAnsi"/>
                <w:b/>
                <w:bCs/>
                <w:iCs/>
                <w:lang w:eastAsia="en-US"/>
              </w:rPr>
            </w:pPr>
          </w:p>
        </w:tc>
      </w:tr>
      <w:tr w:rsidR="00B0009B" w:rsidRPr="004A40EB" w14:paraId="33796315"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A3D13" w14:textId="77777777" w:rsidR="00B0009B" w:rsidRPr="004A40EB" w:rsidRDefault="00B0009B" w:rsidP="00B0009B">
            <w:pPr>
              <w:pStyle w:val="Betarp"/>
              <w:numPr>
                <w:ilvl w:val="0"/>
                <w:numId w:val="5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5D440" w14:textId="77777777" w:rsidR="00B0009B" w:rsidRPr="004A40EB" w:rsidRDefault="00B0009B" w:rsidP="00926848">
            <w:pPr>
              <w:pStyle w:val="Betarp"/>
              <w:jc w:val="both"/>
              <w:rPr>
                <w:rFonts w:cstheme="minorHAnsi"/>
                <w:b/>
                <w:bCs/>
              </w:rPr>
            </w:pPr>
            <w:r w:rsidRPr="004A40EB">
              <w:rPr>
                <w:rFonts w:cstheme="minorHAnsi"/>
              </w:rPr>
              <w:t xml:space="preserve">Tiekėjas pirkimo metu pateko į interesų konflikto situaciją, kaip apibrėžta VPĮ 21 straipsnyje, ir atitinkamos padėties negalima ištaisyti. </w:t>
            </w:r>
          </w:p>
          <w:p w14:paraId="15FC66A1" w14:textId="77777777" w:rsidR="00B0009B" w:rsidRPr="004A40EB" w:rsidRDefault="00B0009B" w:rsidP="00926848">
            <w:pPr>
              <w:pStyle w:val="Betarp"/>
              <w:jc w:val="both"/>
              <w:rPr>
                <w:rFonts w:cstheme="minorHAnsi"/>
                <w:b/>
                <w:bCs/>
              </w:rPr>
            </w:pPr>
            <w:r w:rsidRPr="004A40EB">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9FDFE" w14:textId="77777777" w:rsidR="00B0009B" w:rsidRPr="004A40EB" w:rsidRDefault="00B0009B" w:rsidP="00926848">
            <w:pPr>
              <w:pStyle w:val="Betarp"/>
              <w:jc w:val="both"/>
              <w:rPr>
                <w:rFonts w:eastAsia="Yu Mincho" w:cstheme="minorHAnsi"/>
                <w:b/>
                <w:bCs/>
              </w:rPr>
            </w:pPr>
            <w:r w:rsidRPr="004A40EB">
              <w:rPr>
                <w:rFonts w:eastAsia="Yu Mincho" w:cstheme="minorHAnsi"/>
                <w:b/>
                <w:bCs/>
              </w:rPr>
              <w:t>VPĮ 46 straipsnio 4 dalies 2 punktas</w:t>
            </w:r>
          </w:p>
          <w:p w14:paraId="2791A209" w14:textId="77777777" w:rsidR="00B0009B" w:rsidRPr="004A40EB" w:rsidRDefault="00B0009B" w:rsidP="00926848">
            <w:pPr>
              <w:pStyle w:val="Betarp"/>
              <w:jc w:val="both"/>
              <w:rPr>
                <w:rFonts w:eastAsia="Yu Mincho" w:cstheme="minorHAnsi"/>
              </w:rPr>
            </w:pPr>
          </w:p>
          <w:p w14:paraId="190205EB" w14:textId="77777777" w:rsidR="00B0009B" w:rsidRPr="004A40EB" w:rsidRDefault="00B0009B" w:rsidP="00926848">
            <w:pPr>
              <w:pStyle w:val="Betarp"/>
              <w:jc w:val="both"/>
              <w:rPr>
                <w:rFonts w:eastAsia="Yu Mincho" w:cstheme="minorHAnsi"/>
              </w:rPr>
            </w:pPr>
            <w:r w:rsidRPr="004A40EB">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9C941"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p w14:paraId="759ACE5A" w14:textId="77777777" w:rsidR="00B0009B" w:rsidRPr="004A40EB" w:rsidRDefault="00B0009B" w:rsidP="00926848">
            <w:pPr>
              <w:pStyle w:val="Betarp"/>
              <w:jc w:val="both"/>
              <w:rPr>
                <w:rFonts w:cstheme="minorHAnsi"/>
                <w:bCs/>
                <w:iCs/>
                <w:lang w:eastAsia="en-US"/>
              </w:rPr>
            </w:pPr>
          </w:p>
          <w:p w14:paraId="4EEB49C1" w14:textId="77777777" w:rsidR="00B0009B" w:rsidRPr="004A40EB" w:rsidRDefault="00B0009B" w:rsidP="00926848">
            <w:pPr>
              <w:pStyle w:val="Betarp"/>
              <w:jc w:val="both"/>
              <w:rPr>
                <w:rFonts w:cstheme="minorHAnsi"/>
                <w:b/>
                <w:bCs/>
                <w:iCs/>
                <w:lang w:eastAsia="en-US"/>
              </w:rPr>
            </w:pPr>
          </w:p>
        </w:tc>
      </w:tr>
      <w:tr w:rsidR="00B0009B" w:rsidRPr="004A40EB" w14:paraId="6AFC9B6D"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ADAAB" w14:textId="77777777" w:rsidR="00B0009B" w:rsidRPr="004A40EB" w:rsidRDefault="00B0009B" w:rsidP="00B0009B">
            <w:pPr>
              <w:pStyle w:val="Betarp"/>
              <w:numPr>
                <w:ilvl w:val="0"/>
                <w:numId w:val="5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BB3F" w14:textId="77777777" w:rsidR="00B0009B" w:rsidRPr="004A40EB" w:rsidRDefault="00B0009B" w:rsidP="00926848">
            <w:pPr>
              <w:pStyle w:val="Betarp"/>
              <w:jc w:val="both"/>
              <w:rPr>
                <w:rFonts w:cstheme="minorHAnsi"/>
                <w:b/>
                <w:bCs/>
              </w:rPr>
            </w:pPr>
            <w:r w:rsidRPr="004A40EB">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333A7" w14:textId="77777777" w:rsidR="00B0009B" w:rsidRPr="004A40EB" w:rsidRDefault="00B0009B" w:rsidP="00926848">
            <w:pPr>
              <w:pStyle w:val="Betarp"/>
              <w:jc w:val="both"/>
              <w:rPr>
                <w:rFonts w:eastAsia="Yu Mincho" w:cstheme="minorHAnsi"/>
                <w:b/>
                <w:bCs/>
              </w:rPr>
            </w:pPr>
            <w:r w:rsidRPr="004A40EB">
              <w:rPr>
                <w:rFonts w:eastAsia="Yu Mincho" w:cstheme="minorHAnsi"/>
                <w:b/>
                <w:bCs/>
              </w:rPr>
              <w:t>VPĮ 46 straipsnio 4 dalies 3 punktas</w:t>
            </w:r>
          </w:p>
          <w:p w14:paraId="025190B9" w14:textId="77777777" w:rsidR="00B0009B" w:rsidRPr="004A40EB" w:rsidRDefault="00B0009B" w:rsidP="00926848">
            <w:pPr>
              <w:pStyle w:val="Betarp"/>
              <w:jc w:val="both"/>
              <w:rPr>
                <w:rFonts w:eastAsia="Yu Mincho" w:cstheme="minorHAnsi"/>
              </w:rPr>
            </w:pPr>
          </w:p>
          <w:p w14:paraId="0E29B0D9" w14:textId="77777777" w:rsidR="00B0009B" w:rsidRPr="004A40EB" w:rsidRDefault="00B0009B" w:rsidP="00926848">
            <w:pPr>
              <w:pStyle w:val="Betarp"/>
              <w:jc w:val="both"/>
              <w:rPr>
                <w:rFonts w:eastAsia="Yu Mincho" w:cstheme="minorHAnsi"/>
                <w:lang w:eastAsia="en-US"/>
              </w:rPr>
            </w:pPr>
            <w:r w:rsidRPr="004A40EB">
              <w:rPr>
                <w:rFonts w:eastAsia="Yu Mincho" w:cstheme="minorHAnsi"/>
              </w:rPr>
              <w:t>EBVPD III dalies C13 punktas</w:t>
            </w:r>
            <w:r w:rsidRPr="004A40EB">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22BAE"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p w14:paraId="6702A18D" w14:textId="77777777" w:rsidR="00B0009B" w:rsidRPr="004A40EB" w:rsidRDefault="00B0009B" w:rsidP="00926848">
            <w:pPr>
              <w:pStyle w:val="Betarp"/>
              <w:jc w:val="both"/>
              <w:rPr>
                <w:rFonts w:cstheme="minorHAnsi"/>
                <w:b/>
                <w:bCs/>
                <w:iCs/>
                <w:lang w:eastAsia="en-US"/>
              </w:rPr>
            </w:pPr>
          </w:p>
        </w:tc>
      </w:tr>
      <w:tr w:rsidR="00B0009B" w:rsidRPr="004A40EB" w14:paraId="263088DA"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39271" w14:textId="77777777" w:rsidR="00B0009B" w:rsidRPr="004A40EB" w:rsidRDefault="00B0009B" w:rsidP="00B0009B">
            <w:pPr>
              <w:pStyle w:val="Betarp"/>
              <w:numPr>
                <w:ilvl w:val="0"/>
                <w:numId w:val="5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5DDFA" w14:textId="77777777" w:rsidR="00B0009B" w:rsidRPr="004A40EB" w:rsidRDefault="00B0009B" w:rsidP="00926848">
            <w:pPr>
              <w:pStyle w:val="Betarp"/>
              <w:jc w:val="both"/>
              <w:rPr>
                <w:rFonts w:cstheme="minorHAnsi"/>
              </w:rPr>
            </w:pPr>
            <w:r w:rsidRPr="004A40EB">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4D1B36F" w14:textId="77777777" w:rsidR="00B0009B" w:rsidRPr="004A40EB" w:rsidRDefault="00B0009B" w:rsidP="00926848">
            <w:pPr>
              <w:pStyle w:val="Betarp"/>
              <w:jc w:val="both"/>
              <w:rPr>
                <w:rFonts w:cstheme="minorHAnsi"/>
                <w:bCs/>
              </w:rPr>
            </w:pPr>
            <w:r w:rsidRPr="004A40EB">
              <w:rPr>
                <w:rFonts w:cstheme="minorHAnsi"/>
                <w:bCs/>
              </w:rPr>
              <w:t xml:space="preserve">Šiuo pagrindu tiekėjas taip pat pašalinamas iš pirkimo procedūros, kai ankstesnių procedūrų, atliktų VPĮ, Viešųjų pirkimų, atliekamų gynybos ir saugumo srityje, įstatymo, Pirkimų, atliekamų vandentvarkos, </w:t>
            </w:r>
            <w:r w:rsidRPr="004A40EB">
              <w:rPr>
                <w:rFonts w:cstheme="minorHAnsi"/>
                <w:bCs/>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DD8DA8" w14:textId="77777777" w:rsidR="00B0009B" w:rsidRPr="004A40EB" w:rsidRDefault="00B0009B" w:rsidP="00926848">
            <w:pPr>
              <w:pStyle w:val="Betarp"/>
              <w:jc w:val="both"/>
              <w:rPr>
                <w:rFonts w:cstheme="minorHAnsi"/>
                <w:bCs/>
              </w:rPr>
            </w:pPr>
            <w:r w:rsidRPr="004A40EB">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021E6" w14:textId="77777777" w:rsidR="00B0009B" w:rsidRPr="004A40EB" w:rsidRDefault="00B0009B" w:rsidP="00926848">
            <w:pPr>
              <w:pStyle w:val="Betarp"/>
              <w:jc w:val="both"/>
              <w:rPr>
                <w:rFonts w:eastAsia="Yu Mincho" w:cstheme="minorHAnsi"/>
                <w:b/>
                <w:bCs/>
              </w:rPr>
            </w:pPr>
            <w:r w:rsidRPr="004A40EB">
              <w:rPr>
                <w:rFonts w:eastAsia="Yu Mincho" w:cstheme="minorHAnsi"/>
                <w:b/>
                <w:bCs/>
              </w:rPr>
              <w:lastRenderedPageBreak/>
              <w:t>VPĮ 46 straipsnio 4 dalies 4 punktas</w:t>
            </w:r>
          </w:p>
          <w:p w14:paraId="4D71536A" w14:textId="77777777" w:rsidR="00B0009B" w:rsidRPr="004A40EB" w:rsidRDefault="00B0009B" w:rsidP="00926848">
            <w:pPr>
              <w:pStyle w:val="Betarp"/>
              <w:jc w:val="both"/>
              <w:rPr>
                <w:rFonts w:eastAsia="Yu Mincho" w:cstheme="minorHAnsi"/>
              </w:rPr>
            </w:pPr>
          </w:p>
          <w:p w14:paraId="0F99E1DA" w14:textId="77777777" w:rsidR="00B0009B" w:rsidRPr="004A40EB" w:rsidRDefault="00B0009B" w:rsidP="00926848">
            <w:pPr>
              <w:pStyle w:val="Betarp"/>
              <w:jc w:val="both"/>
              <w:rPr>
                <w:rFonts w:eastAsia="Yu Mincho" w:cstheme="minorHAnsi"/>
                <w:lang w:eastAsia="en-US"/>
              </w:rPr>
            </w:pPr>
            <w:r w:rsidRPr="004A40EB">
              <w:rPr>
                <w:rFonts w:eastAsia="Yu Mincho" w:cstheme="minorHAnsi"/>
              </w:rPr>
              <w:t>EBVPD III dalies C15 punktas</w:t>
            </w:r>
            <w:r w:rsidRPr="004A40EB">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A2198"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p w14:paraId="71677CF0" w14:textId="77777777" w:rsidR="00B0009B" w:rsidRPr="004A40EB" w:rsidRDefault="00B0009B" w:rsidP="00926848">
            <w:pPr>
              <w:pStyle w:val="Betarp"/>
              <w:jc w:val="both"/>
              <w:rPr>
                <w:rFonts w:cstheme="minorHAnsi"/>
                <w:bCs/>
                <w:iCs/>
                <w:lang w:eastAsia="en-US"/>
              </w:rPr>
            </w:pPr>
          </w:p>
          <w:p w14:paraId="2A30F049" w14:textId="77777777" w:rsidR="00B0009B" w:rsidRPr="004A40EB" w:rsidRDefault="00B0009B" w:rsidP="00926848">
            <w:pPr>
              <w:pStyle w:val="Betarp"/>
              <w:jc w:val="both"/>
              <w:rPr>
                <w:rFonts w:cstheme="minorHAnsi"/>
                <w:bCs/>
                <w:iCs/>
                <w:lang w:eastAsia="en-US"/>
              </w:rPr>
            </w:pPr>
          </w:p>
          <w:p w14:paraId="327EE5FB" w14:textId="77777777" w:rsidR="00B0009B" w:rsidRPr="004A40EB" w:rsidRDefault="00B0009B" w:rsidP="00926848">
            <w:pPr>
              <w:pStyle w:val="Betarp"/>
              <w:jc w:val="both"/>
              <w:rPr>
                <w:rFonts w:cstheme="minorHAnsi"/>
                <w:b/>
                <w:bCs/>
              </w:rPr>
            </w:pPr>
            <w:r w:rsidRPr="004A40E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9499045" w14:textId="77777777" w:rsidR="00B0009B" w:rsidRPr="004A40EB" w:rsidRDefault="00B0009B" w:rsidP="00926848">
            <w:pPr>
              <w:pStyle w:val="Betarp"/>
              <w:jc w:val="both"/>
              <w:rPr>
                <w:rFonts w:cstheme="minorHAnsi"/>
              </w:rPr>
            </w:pPr>
            <w:hyperlink r:id="rId19" w:history="1">
              <w:r w:rsidRPr="004A40EB">
                <w:rPr>
                  <w:rStyle w:val="Hipersaitas"/>
                  <w:rFonts w:cstheme="minorHAnsi"/>
                </w:rPr>
                <w:t>https://vpt.lrv.lt/lt/nuorodos/kiti-duomenys/powerbi/melaginga-informacija-pateikusiu-tiekeju-sarasas-3/</w:t>
              </w:r>
            </w:hyperlink>
          </w:p>
        </w:tc>
      </w:tr>
      <w:tr w:rsidR="00B0009B" w:rsidRPr="004A40EB" w14:paraId="5ABD69C0"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FEC83F" w14:textId="77777777" w:rsidR="00B0009B" w:rsidRPr="004A40EB" w:rsidRDefault="00B0009B" w:rsidP="00B0009B">
            <w:pPr>
              <w:pStyle w:val="Betarp"/>
              <w:numPr>
                <w:ilvl w:val="0"/>
                <w:numId w:val="5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4E370" w14:textId="77777777" w:rsidR="00B0009B" w:rsidRPr="004A40EB" w:rsidRDefault="00B0009B" w:rsidP="00926848">
            <w:pPr>
              <w:pStyle w:val="Betarp"/>
              <w:jc w:val="both"/>
              <w:rPr>
                <w:rFonts w:cstheme="minorHAnsi"/>
                <w:b/>
                <w:bCs/>
              </w:rPr>
            </w:pPr>
            <w:r w:rsidRPr="004A40EB">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6359F" w14:textId="77777777" w:rsidR="00B0009B" w:rsidRPr="004A40EB" w:rsidRDefault="00B0009B" w:rsidP="00926848">
            <w:pPr>
              <w:pStyle w:val="Betarp"/>
              <w:jc w:val="both"/>
              <w:rPr>
                <w:rFonts w:eastAsia="Yu Mincho" w:cstheme="minorHAnsi"/>
                <w:b/>
                <w:bCs/>
              </w:rPr>
            </w:pPr>
            <w:r w:rsidRPr="004A40EB">
              <w:rPr>
                <w:rFonts w:eastAsia="Yu Mincho" w:cstheme="minorHAnsi"/>
                <w:b/>
                <w:bCs/>
              </w:rPr>
              <w:t>VPĮ 46 straipsnio 4 dalies 5 punktas</w:t>
            </w:r>
          </w:p>
          <w:p w14:paraId="6164115E" w14:textId="77777777" w:rsidR="00B0009B" w:rsidRPr="004A40EB" w:rsidRDefault="00B0009B" w:rsidP="00926848">
            <w:pPr>
              <w:pStyle w:val="Betarp"/>
              <w:jc w:val="both"/>
              <w:rPr>
                <w:rFonts w:eastAsia="Yu Mincho" w:cstheme="minorHAnsi"/>
              </w:rPr>
            </w:pPr>
          </w:p>
          <w:p w14:paraId="56FB1FAF" w14:textId="77777777" w:rsidR="00B0009B" w:rsidRPr="004A40EB" w:rsidRDefault="00B0009B" w:rsidP="00926848">
            <w:pPr>
              <w:pStyle w:val="Betarp"/>
              <w:jc w:val="both"/>
              <w:rPr>
                <w:rFonts w:eastAsia="Yu Mincho" w:cstheme="minorHAnsi"/>
              </w:rPr>
            </w:pPr>
            <w:r w:rsidRPr="004A40EB">
              <w:rPr>
                <w:rFonts w:eastAsia="Yu Mincho" w:cstheme="minorHAnsi"/>
              </w:rPr>
              <w:t>EBVPD</w:t>
            </w:r>
            <w:r w:rsidRPr="004A40EB">
              <w:rPr>
                <w:rFonts w:eastAsia="Arial" w:cstheme="minorHAnsi"/>
              </w:rPr>
              <w:t xml:space="preserve"> III dalies C15 punktas</w:t>
            </w:r>
          </w:p>
          <w:p w14:paraId="7AFB62EC" w14:textId="77777777" w:rsidR="00B0009B" w:rsidRPr="004A40EB" w:rsidRDefault="00B0009B" w:rsidP="00926848">
            <w:pPr>
              <w:pStyle w:val="Betarp"/>
              <w:jc w:val="both"/>
              <w:rPr>
                <w:rFonts w:eastAsia="Yu Mincho" w:cstheme="minorHAnsi"/>
                <w:lang w:eastAsia="en-US"/>
              </w:rPr>
            </w:pPr>
          </w:p>
          <w:p w14:paraId="190EFC96" w14:textId="77777777" w:rsidR="00B0009B" w:rsidRPr="004A40EB" w:rsidRDefault="00B0009B" w:rsidP="00926848">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CBBEA"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p w14:paraId="70C1ED67" w14:textId="77777777" w:rsidR="00B0009B" w:rsidRPr="004A40EB" w:rsidRDefault="00B0009B" w:rsidP="00926848">
            <w:pPr>
              <w:pStyle w:val="Betarp"/>
              <w:jc w:val="both"/>
              <w:rPr>
                <w:rFonts w:cstheme="minorHAnsi"/>
                <w:b/>
                <w:bCs/>
                <w:iCs/>
                <w:lang w:eastAsia="en-US"/>
              </w:rPr>
            </w:pPr>
          </w:p>
        </w:tc>
      </w:tr>
      <w:tr w:rsidR="00B0009B" w:rsidRPr="004A40EB" w14:paraId="42291A42"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EC2CB" w14:textId="77777777" w:rsidR="00B0009B" w:rsidRPr="004A40EB" w:rsidRDefault="00B0009B" w:rsidP="00B0009B">
            <w:pPr>
              <w:pStyle w:val="Betarp"/>
              <w:numPr>
                <w:ilvl w:val="0"/>
                <w:numId w:val="5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A9A2" w14:textId="77777777" w:rsidR="00B0009B" w:rsidRPr="004A40EB" w:rsidRDefault="00B0009B" w:rsidP="00926848">
            <w:pPr>
              <w:spacing w:after="0" w:line="240" w:lineRule="auto"/>
              <w:jc w:val="both"/>
              <w:rPr>
                <w:rFonts w:cstheme="minorHAnsi"/>
              </w:rPr>
            </w:pPr>
            <w:r w:rsidRPr="004A40EB">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4A40EB">
              <w:rPr>
                <w:rFonts w:cstheme="minorHAnsi"/>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1F750E" w14:textId="77777777" w:rsidR="00B0009B" w:rsidRPr="004A40EB" w:rsidRDefault="00B0009B" w:rsidP="00926848">
            <w:pPr>
              <w:spacing w:after="0" w:line="240" w:lineRule="auto"/>
              <w:jc w:val="both"/>
              <w:rPr>
                <w:rFonts w:cstheme="minorHAnsi"/>
              </w:rPr>
            </w:pPr>
            <w:r w:rsidRPr="004A40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A85B0" w14:textId="77777777" w:rsidR="00B0009B" w:rsidRPr="004A40EB" w:rsidRDefault="00B0009B" w:rsidP="00926848">
            <w:pPr>
              <w:pStyle w:val="Betarp"/>
              <w:jc w:val="both"/>
              <w:rPr>
                <w:rFonts w:eastAsia="Yu Mincho" w:cstheme="minorHAnsi"/>
                <w:b/>
                <w:bCs/>
              </w:rPr>
            </w:pPr>
            <w:r w:rsidRPr="004A40EB">
              <w:rPr>
                <w:rFonts w:eastAsia="Yu Mincho" w:cstheme="minorHAnsi"/>
                <w:b/>
                <w:bCs/>
              </w:rPr>
              <w:lastRenderedPageBreak/>
              <w:t>VPĮ 46 straipsnio 4 dalies 6 punktas</w:t>
            </w:r>
          </w:p>
          <w:p w14:paraId="4C475E1E" w14:textId="77777777" w:rsidR="00B0009B" w:rsidRPr="004A40EB" w:rsidRDefault="00B0009B" w:rsidP="00926848">
            <w:pPr>
              <w:pStyle w:val="Betarp"/>
              <w:jc w:val="both"/>
              <w:rPr>
                <w:rFonts w:eastAsia="Yu Mincho" w:cstheme="minorHAnsi"/>
              </w:rPr>
            </w:pPr>
          </w:p>
          <w:p w14:paraId="68F2930A" w14:textId="77777777" w:rsidR="00B0009B" w:rsidRPr="004A40EB" w:rsidRDefault="00B0009B" w:rsidP="00926848">
            <w:pPr>
              <w:pStyle w:val="Betarp"/>
              <w:jc w:val="both"/>
              <w:rPr>
                <w:rFonts w:eastAsia="Yu Mincho" w:cstheme="minorHAnsi"/>
              </w:rPr>
            </w:pPr>
            <w:r w:rsidRPr="004A40EB">
              <w:rPr>
                <w:rFonts w:eastAsia="Yu Mincho" w:cstheme="minorHAnsi"/>
              </w:rPr>
              <w:t>EBVPD</w:t>
            </w:r>
            <w:r w:rsidRPr="004A40EB">
              <w:rPr>
                <w:rFonts w:eastAsia="Arial" w:cstheme="minorHAnsi"/>
              </w:rPr>
              <w:t xml:space="preserve"> III dalies C14 punktas</w:t>
            </w:r>
          </w:p>
          <w:p w14:paraId="3CFFE749" w14:textId="77777777" w:rsidR="00B0009B" w:rsidRPr="004A40EB" w:rsidRDefault="00B0009B" w:rsidP="00926848">
            <w:pPr>
              <w:pStyle w:val="Betarp"/>
              <w:jc w:val="both"/>
              <w:rPr>
                <w:rFonts w:eastAsia="Yu Mincho" w:cstheme="minorHAnsi"/>
                <w:lang w:eastAsia="en-US"/>
              </w:rPr>
            </w:pPr>
          </w:p>
          <w:p w14:paraId="4058B0A3" w14:textId="77777777" w:rsidR="00B0009B" w:rsidRPr="004A40EB" w:rsidRDefault="00B0009B" w:rsidP="00926848">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D443E"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p w14:paraId="51AFCEFF" w14:textId="77777777" w:rsidR="00B0009B" w:rsidRPr="004A40EB" w:rsidRDefault="00B0009B" w:rsidP="00926848">
            <w:pPr>
              <w:pStyle w:val="Betarp"/>
              <w:jc w:val="both"/>
              <w:rPr>
                <w:rFonts w:cstheme="minorHAnsi"/>
                <w:bCs/>
                <w:iCs/>
                <w:lang w:eastAsia="en-US"/>
              </w:rPr>
            </w:pPr>
          </w:p>
          <w:p w14:paraId="60A4E99F" w14:textId="77777777" w:rsidR="00B0009B" w:rsidRPr="004A40EB" w:rsidRDefault="00B0009B" w:rsidP="00926848">
            <w:pPr>
              <w:pStyle w:val="Betarp"/>
              <w:jc w:val="both"/>
              <w:rPr>
                <w:rFonts w:cstheme="minorHAnsi"/>
                <w:b/>
                <w:bCs/>
              </w:rPr>
            </w:pPr>
            <w:r w:rsidRPr="004A40EB">
              <w:rPr>
                <w:rFonts w:cstheme="minorHAnsi"/>
                <w:b/>
                <w:bCs/>
              </w:rPr>
              <w:t xml:space="preserve">Priimant sprendimus dėl tiekėjo pašalinimo iš pirkimo procedūros šiame punkte nurodytu pašalinimo pagrindu, gali būti atsižvelgiama į pagal VPĮ 91 straipsnį skelbiamą informaciją: </w:t>
            </w:r>
          </w:p>
          <w:p w14:paraId="31A36290" w14:textId="77777777" w:rsidR="00B0009B" w:rsidRPr="004A40EB" w:rsidRDefault="00B0009B" w:rsidP="00926848">
            <w:pPr>
              <w:pStyle w:val="Betarp"/>
              <w:jc w:val="both"/>
              <w:rPr>
                <w:rFonts w:cstheme="minorHAnsi"/>
              </w:rPr>
            </w:pPr>
          </w:p>
          <w:p w14:paraId="6408F412" w14:textId="77777777" w:rsidR="00B0009B" w:rsidRPr="004A40EB" w:rsidRDefault="00B0009B" w:rsidP="00926848">
            <w:pPr>
              <w:pStyle w:val="Betarp"/>
              <w:jc w:val="both"/>
              <w:rPr>
                <w:rFonts w:cstheme="minorHAnsi"/>
              </w:rPr>
            </w:pPr>
            <w:hyperlink r:id="rId20" w:history="1">
              <w:r w:rsidRPr="004A40EB">
                <w:rPr>
                  <w:rStyle w:val="Hipersaitas"/>
                  <w:rFonts w:cstheme="minorHAnsi"/>
                </w:rPr>
                <w:t>https://vpt.lrv.lt/lt/nuorodos/kiti-duomenys/powerbi/nepatikimi-tiekejai-1/</w:t>
              </w:r>
            </w:hyperlink>
          </w:p>
          <w:p w14:paraId="46883480" w14:textId="77777777" w:rsidR="00B0009B" w:rsidRPr="004A40EB" w:rsidRDefault="00B0009B" w:rsidP="00926848">
            <w:pPr>
              <w:pStyle w:val="Betarp"/>
              <w:jc w:val="both"/>
              <w:rPr>
                <w:rFonts w:cstheme="minorHAnsi"/>
              </w:rPr>
            </w:pPr>
          </w:p>
          <w:p w14:paraId="7252E3CB" w14:textId="77777777" w:rsidR="00B0009B" w:rsidRPr="004A40EB" w:rsidRDefault="00B0009B" w:rsidP="00926848">
            <w:pPr>
              <w:pStyle w:val="Betarp"/>
              <w:jc w:val="both"/>
              <w:rPr>
                <w:rFonts w:cstheme="minorHAnsi"/>
              </w:rPr>
            </w:pPr>
            <w:hyperlink r:id="rId21" w:history="1">
              <w:r w:rsidRPr="004A40EB">
                <w:rPr>
                  <w:rStyle w:val="Hipersaitas"/>
                  <w:rFonts w:cstheme="minorHAnsi"/>
                </w:rPr>
                <w:t>https://vpt.lrv.lt/lt/pasalinimo-pagrindai-1/nepatikimu-koncesininku-sarasas-1/nepatikimu-koncesininku-sarasas/</w:t>
              </w:r>
            </w:hyperlink>
          </w:p>
          <w:p w14:paraId="70F9E605" w14:textId="77777777" w:rsidR="00B0009B" w:rsidRPr="004A40EB" w:rsidRDefault="00B0009B" w:rsidP="00926848">
            <w:pPr>
              <w:pStyle w:val="Betarp"/>
              <w:jc w:val="both"/>
              <w:rPr>
                <w:rFonts w:cstheme="minorHAnsi"/>
                <w:bCs/>
              </w:rPr>
            </w:pPr>
          </w:p>
          <w:p w14:paraId="3DFA30A6" w14:textId="77777777" w:rsidR="00B0009B" w:rsidRPr="004A40EB" w:rsidRDefault="00B0009B" w:rsidP="00926848">
            <w:pPr>
              <w:pStyle w:val="Betarp"/>
              <w:jc w:val="both"/>
              <w:rPr>
                <w:rFonts w:cstheme="minorHAnsi"/>
                <w:b/>
                <w:bCs/>
              </w:rPr>
            </w:pPr>
          </w:p>
        </w:tc>
      </w:tr>
      <w:tr w:rsidR="00B0009B" w:rsidRPr="004A40EB" w14:paraId="42129ED5"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13A88" w14:textId="77777777" w:rsidR="00B0009B" w:rsidRPr="004A40EB" w:rsidRDefault="00B0009B" w:rsidP="00B0009B">
            <w:pPr>
              <w:pStyle w:val="Betarp"/>
              <w:numPr>
                <w:ilvl w:val="0"/>
                <w:numId w:val="53"/>
              </w:numPr>
              <w:rPr>
                <w:rFonts w:cstheme="minorHAnsi"/>
              </w:rPr>
            </w:pPr>
          </w:p>
          <w:p w14:paraId="048F441C" w14:textId="77777777" w:rsidR="00B0009B" w:rsidRPr="004A40EB" w:rsidRDefault="00B0009B" w:rsidP="00926848">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48B57" w14:textId="77777777" w:rsidR="00B0009B" w:rsidRPr="004A40EB" w:rsidRDefault="00B0009B" w:rsidP="00926848">
            <w:pPr>
              <w:pStyle w:val="Betarp"/>
              <w:jc w:val="both"/>
              <w:rPr>
                <w:rFonts w:cstheme="minorHAnsi"/>
              </w:rPr>
            </w:pPr>
            <w:r w:rsidRPr="004A40EB">
              <w:rPr>
                <w:rFonts w:cstheme="minorHAnsi"/>
              </w:rPr>
              <w:t>Tiekėjas yra padaręs rimtą profesinį pažeidimą, dėl kurio perkančioji organizacija abejoja tiekėjo sąžiningumu, kai jis</w:t>
            </w:r>
            <w:bookmarkStart w:id="77" w:name="part_030e6c6c64ba4f96a23474e439d1b80c"/>
            <w:bookmarkEnd w:id="77"/>
            <w:r w:rsidRPr="004A40EB">
              <w:rPr>
                <w:rFonts w:cstheme="minorHAnsi"/>
              </w:rPr>
              <w:t xml:space="preserve"> yra padaręs finansinės atskaitomybės ir audito teisės aktų pažeidimą ir nuo jo padarymo dienos praėjo mažiau kaip vieni metai.</w:t>
            </w:r>
          </w:p>
          <w:p w14:paraId="05D23FAF" w14:textId="77777777" w:rsidR="00B0009B" w:rsidRPr="004A40EB" w:rsidRDefault="00B0009B" w:rsidP="00926848">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1BD17" w14:textId="77777777" w:rsidR="00B0009B" w:rsidRPr="004A40EB" w:rsidRDefault="00B0009B" w:rsidP="00926848">
            <w:pPr>
              <w:pStyle w:val="Betarp"/>
              <w:jc w:val="both"/>
              <w:rPr>
                <w:rFonts w:eastAsia="Yu Mincho" w:cstheme="minorHAnsi"/>
                <w:b/>
                <w:bCs/>
              </w:rPr>
            </w:pPr>
            <w:r w:rsidRPr="004A40EB">
              <w:rPr>
                <w:rFonts w:eastAsia="Yu Mincho" w:cstheme="minorHAnsi"/>
                <w:b/>
                <w:bCs/>
              </w:rPr>
              <w:t>VPĮ 46 straipsnio 4 dalies 7 punkto a papunktis</w:t>
            </w:r>
          </w:p>
          <w:p w14:paraId="0820151E" w14:textId="77777777" w:rsidR="00B0009B" w:rsidRPr="004A40EB" w:rsidRDefault="00B0009B" w:rsidP="00926848">
            <w:pPr>
              <w:pStyle w:val="Betarp"/>
              <w:jc w:val="both"/>
              <w:rPr>
                <w:rFonts w:eastAsia="Yu Mincho" w:cstheme="minorHAnsi"/>
              </w:rPr>
            </w:pPr>
          </w:p>
          <w:p w14:paraId="51D6D9D1" w14:textId="77777777" w:rsidR="00B0009B" w:rsidRPr="004A40EB" w:rsidRDefault="00B0009B" w:rsidP="00926848">
            <w:pPr>
              <w:pStyle w:val="Betarp"/>
              <w:jc w:val="both"/>
              <w:rPr>
                <w:rFonts w:eastAsia="Yu Mincho" w:cstheme="minorHAnsi"/>
              </w:rPr>
            </w:pPr>
            <w:r w:rsidRPr="004A40EB">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F106D" w14:textId="77777777" w:rsidR="00B0009B" w:rsidRPr="004A40EB" w:rsidRDefault="00B0009B" w:rsidP="00926848">
            <w:pPr>
              <w:pStyle w:val="Betarp"/>
              <w:jc w:val="both"/>
              <w:rPr>
                <w:rFonts w:cstheme="minorHAnsi"/>
              </w:rPr>
            </w:pPr>
            <w:r w:rsidRPr="004A40EB">
              <w:rPr>
                <w:rFonts w:cstheme="minorHAnsi"/>
                <w:lang w:eastAsia="en-US"/>
              </w:rPr>
              <w:t xml:space="preserve">Iš Lietuvoje įsteigtų subjektų įrodančių dokumentų nereikalaujama. Užtenka pateikto EBVPD. </w:t>
            </w:r>
            <w:r w:rsidRPr="004A40EB">
              <w:rPr>
                <w:rFonts w:cstheme="minorHAnsi"/>
              </w:rPr>
              <w:t>Priimant sprendimus dėl tiekėjo pašalinimo iš pirkimo procedūros šiame punkte nurodytu pašalinimo pagrindu, be kita ko, atsižvelgiama į</w:t>
            </w:r>
            <w:r w:rsidRPr="004A40EB">
              <w:rPr>
                <w:rFonts w:cstheme="minorHAnsi"/>
                <w:b/>
                <w:bCs/>
              </w:rPr>
              <w:t xml:space="preserve"> </w:t>
            </w:r>
            <w:r w:rsidRPr="004A40EB">
              <w:rPr>
                <w:rFonts w:cstheme="minorHAnsi"/>
              </w:rPr>
              <w:t xml:space="preserve">nacionalinėje duomenų bazėje adresu: </w:t>
            </w:r>
            <w:hyperlink r:id="rId22" w:history="1">
              <w:r w:rsidRPr="004A40EB">
                <w:rPr>
                  <w:rStyle w:val="Hipersaitas"/>
                  <w:rFonts w:cstheme="minorHAnsi"/>
                  <w:u w:val="single"/>
                </w:rPr>
                <w:t>https://www.registrucentras.lt/jar/p/index.php</w:t>
              </w:r>
            </w:hyperlink>
          </w:p>
          <w:p w14:paraId="51D5F5D8" w14:textId="77777777" w:rsidR="00B0009B" w:rsidRPr="004A40EB" w:rsidRDefault="00B0009B" w:rsidP="00926848">
            <w:pPr>
              <w:pStyle w:val="Betarp"/>
              <w:jc w:val="both"/>
              <w:rPr>
                <w:rFonts w:cstheme="minorHAnsi"/>
              </w:rPr>
            </w:pPr>
            <w:r w:rsidRPr="004A40EB">
              <w:rPr>
                <w:rFonts w:cstheme="minorHAnsi"/>
              </w:rPr>
              <w:t>paskelbtą informaciją, taip pat į šiame informaciniame pranešime pateiktą informaciją:</w:t>
            </w:r>
          </w:p>
          <w:p w14:paraId="18454DEA" w14:textId="77777777" w:rsidR="00B0009B" w:rsidRPr="004A40EB" w:rsidRDefault="00B0009B" w:rsidP="00926848">
            <w:pPr>
              <w:pStyle w:val="Betarp"/>
              <w:jc w:val="both"/>
              <w:rPr>
                <w:rFonts w:cstheme="minorHAnsi"/>
              </w:rPr>
            </w:pPr>
            <w:hyperlink r:id="rId23" w:history="1">
              <w:r w:rsidRPr="004A40EB">
                <w:rPr>
                  <w:rStyle w:val="Hipersaitas"/>
                  <w:rFonts w:cstheme="minorHAnsi"/>
                </w:rPr>
                <w:t>https://vpt.lrv.lt/lt/naujienos-3/finansiniu-ataskaitu-nepateikimas-gali-tapti-kliutimi-dalyvauti-viesuosiuose-pirkimuose/</w:t>
              </w:r>
            </w:hyperlink>
          </w:p>
          <w:p w14:paraId="35CAD9CF" w14:textId="77777777" w:rsidR="00B0009B" w:rsidRPr="004A40EB" w:rsidRDefault="00B0009B" w:rsidP="00926848">
            <w:pPr>
              <w:pStyle w:val="Betarp"/>
              <w:jc w:val="both"/>
              <w:rPr>
                <w:rFonts w:cstheme="minorHAnsi"/>
                <w:b/>
                <w:bCs/>
                <w:iCs/>
              </w:rPr>
            </w:pPr>
          </w:p>
        </w:tc>
      </w:tr>
      <w:tr w:rsidR="00B0009B" w:rsidRPr="004A40EB" w14:paraId="66192304"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439E7" w14:textId="77777777" w:rsidR="00B0009B" w:rsidRPr="004A40EB" w:rsidRDefault="00B0009B" w:rsidP="00B0009B">
            <w:pPr>
              <w:pStyle w:val="Betarp"/>
              <w:numPr>
                <w:ilvl w:val="0"/>
                <w:numId w:val="5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E3BAB" w14:textId="77777777" w:rsidR="00B0009B" w:rsidRPr="004A40EB" w:rsidRDefault="00B0009B" w:rsidP="00926848">
            <w:pPr>
              <w:pStyle w:val="Betarp"/>
              <w:jc w:val="both"/>
              <w:rPr>
                <w:rFonts w:cstheme="minorHAnsi"/>
                <w:b/>
                <w:bCs/>
              </w:rPr>
            </w:pPr>
            <w:r w:rsidRPr="004A40EB">
              <w:rPr>
                <w:rFonts w:cstheme="minorHAnsi"/>
              </w:rPr>
              <w:t xml:space="preserve">Tiekėjas yra padaręs rimtą profesinį pažeidimą, dėl kurio perkančioji organizacija abejoja tiekėjo sąžiningumu, </w:t>
            </w:r>
            <w:r w:rsidRPr="004A40EB">
              <w:rPr>
                <w:rFonts w:eastAsia="Times New Roman" w:cstheme="minorHAnsi"/>
              </w:rPr>
              <w:t xml:space="preserve"> kai jis (tiekėjas) neatitinka minimalių patikimo mokesčių mokėtojo kriterijų, nustatytų Lietuvos Respublikos mokesčių administravimo įstatymo 40</w:t>
            </w:r>
            <w:r w:rsidRPr="004A40EB">
              <w:rPr>
                <w:rFonts w:eastAsia="Times New Roman" w:cstheme="minorHAnsi"/>
                <w:vertAlign w:val="superscript"/>
              </w:rPr>
              <w:t>1</w:t>
            </w:r>
            <w:r w:rsidRPr="004A40EB">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3E669" w14:textId="77777777" w:rsidR="00B0009B" w:rsidRPr="004A40EB" w:rsidRDefault="00B0009B" w:rsidP="00926848">
            <w:pPr>
              <w:pStyle w:val="Betarp"/>
              <w:jc w:val="both"/>
              <w:rPr>
                <w:rFonts w:eastAsia="Yu Mincho" w:cstheme="minorHAnsi"/>
                <w:b/>
                <w:bCs/>
              </w:rPr>
            </w:pPr>
            <w:r w:rsidRPr="004A40EB">
              <w:rPr>
                <w:rFonts w:eastAsia="Yu Mincho" w:cstheme="minorHAnsi"/>
                <w:b/>
                <w:bCs/>
              </w:rPr>
              <w:t>VPĮ 46 straipsnio 4 dalies 7 punkto b papunktis</w:t>
            </w:r>
          </w:p>
          <w:p w14:paraId="3A7B3B70" w14:textId="77777777" w:rsidR="00B0009B" w:rsidRPr="004A40EB" w:rsidRDefault="00B0009B" w:rsidP="00926848">
            <w:pPr>
              <w:pStyle w:val="Betarp"/>
              <w:jc w:val="both"/>
              <w:rPr>
                <w:rFonts w:eastAsia="Yu Mincho" w:cstheme="minorHAnsi"/>
              </w:rPr>
            </w:pPr>
          </w:p>
          <w:p w14:paraId="24A403BE" w14:textId="77777777" w:rsidR="00B0009B" w:rsidRPr="004A40EB" w:rsidRDefault="00B0009B" w:rsidP="00926848">
            <w:pPr>
              <w:pStyle w:val="Betarp"/>
              <w:jc w:val="both"/>
              <w:rPr>
                <w:rFonts w:eastAsia="Yu Mincho" w:cstheme="minorHAnsi"/>
                <w:lang w:eastAsia="en-US"/>
              </w:rPr>
            </w:pPr>
            <w:r w:rsidRPr="004A40EB">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05183"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p w14:paraId="2FB3DEFD" w14:textId="77777777" w:rsidR="00B0009B" w:rsidRPr="004A40EB" w:rsidRDefault="00B0009B" w:rsidP="00926848">
            <w:pPr>
              <w:pStyle w:val="Betarp"/>
              <w:jc w:val="both"/>
              <w:rPr>
                <w:rFonts w:cstheme="minorHAnsi"/>
                <w:b/>
                <w:bCs/>
                <w:iCs/>
                <w:lang w:eastAsia="en-US"/>
              </w:rPr>
            </w:pPr>
          </w:p>
          <w:p w14:paraId="227E65EE" w14:textId="77777777" w:rsidR="00B0009B" w:rsidRPr="004A40EB" w:rsidRDefault="00B0009B" w:rsidP="00926848">
            <w:pPr>
              <w:pStyle w:val="Betarp"/>
              <w:jc w:val="both"/>
              <w:rPr>
                <w:rFonts w:cstheme="minorHAnsi"/>
                <w:b/>
                <w:bCs/>
              </w:rPr>
            </w:pPr>
            <w:r w:rsidRPr="004A40EB">
              <w:rPr>
                <w:rFonts w:cstheme="minorHAnsi"/>
              </w:rPr>
              <w:t>Priimant sprendimus dėl tiekėjo pašalinimo iš pirkimo procedūros šiame punkte nurodytu pašalinimo pagrindu, be kita ko, atsižvelgiama į</w:t>
            </w:r>
            <w:r w:rsidRPr="004A40EB">
              <w:rPr>
                <w:rFonts w:cstheme="minorHAnsi"/>
                <w:b/>
                <w:bCs/>
              </w:rPr>
              <w:t xml:space="preserve"> </w:t>
            </w:r>
            <w:r w:rsidRPr="004A40EB">
              <w:rPr>
                <w:rFonts w:cstheme="minorHAnsi"/>
              </w:rPr>
              <w:t xml:space="preserve">nacionalinėje duomenų bazėje adresu </w:t>
            </w:r>
            <w:hyperlink r:id="rId24">
              <w:r w:rsidRPr="004A40EB">
                <w:rPr>
                  <w:rStyle w:val="Hipersaitas"/>
                  <w:rFonts w:cstheme="minorHAnsi"/>
                  <w:u w:val="single"/>
                </w:rPr>
                <w:t>https://www.vmi.lt/evmi/mokesciu-moketoju-informacija</w:t>
              </w:r>
            </w:hyperlink>
            <w:r w:rsidRPr="004A40EB">
              <w:rPr>
                <w:rFonts w:cstheme="minorHAnsi"/>
              </w:rPr>
              <w:t xml:space="preserve"> skelbiamą informaciją.</w:t>
            </w:r>
          </w:p>
        </w:tc>
      </w:tr>
      <w:tr w:rsidR="00B0009B" w:rsidRPr="004A40EB" w14:paraId="496915D8"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13C33" w14:textId="77777777" w:rsidR="00B0009B" w:rsidRPr="004A40EB" w:rsidRDefault="00B0009B" w:rsidP="00B0009B">
            <w:pPr>
              <w:pStyle w:val="Betarp"/>
              <w:numPr>
                <w:ilvl w:val="0"/>
                <w:numId w:val="5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F5202" w14:textId="77777777" w:rsidR="00B0009B" w:rsidRPr="004A40EB" w:rsidRDefault="00B0009B" w:rsidP="00926848">
            <w:pPr>
              <w:pStyle w:val="Betarp"/>
              <w:jc w:val="both"/>
              <w:rPr>
                <w:rFonts w:cstheme="minorHAnsi"/>
              </w:rPr>
            </w:pPr>
            <w:r w:rsidRPr="004A40EB">
              <w:rPr>
                <w:rFonts w:cstheme="minorHAnsi"/>
              </w:rPr>
              <w:t>Tiekėjas yra padaręs rimtą profesinį pažeidimą, dėl kurio perkančioji organizacija abejoja tiekėjo sąžiningumu,</w:t>
            </w:r>
            <w:r w:rsidRPr="004A40EB">
              <w:rPr>
                <w:rFonts w:eastAsia="Times New Roman" w:cstheme="minorHAnsi"/>
              </w:rPr>
              <w:t xml:space="preserve"> kai jis </w:t>
            </w:r>
            <w:r w:rsidRPr="004A40EB">
              <w:rPr>
                <w:rFonts w:cstheme="minorHAnsi"/>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9FCB4" w14:textId="77777777" w:rsidR="00B0009B" w:rsidRPr="004A40EB" w:rsidRDefault="00B0009B" w:rsidP="00926848">
            <w:pPr>
              <w:pStyle w:val="Betarp"/>
              <w:jc w:val="both"/>
              <w:rPr>
                <w:rFonts w:eastAsia="Yu Mincho" w:cstheme="minorHAnsi"/>
                <w:b/>
                <w:bCs/>
              </w:rPr>
            </w:pPr>
            <w:r w:rsidRPr="004A40EB">
              <w:rPr>
                <w:rFonts w:eastAsia="Yu Mincho" w:cstheme="minorHAnsi"/>
                <w:b/>
                <w:bCs/>
              </w:rPr>
              <w:t>VPĮ 46 straipsnio 4 dalies 7 punkto c papunktis</w:t>
            </w:r>
          </w:p>
          <w:p w14:paraId="56306765" w14:textId="77777777" w:rsidR="00B0009B" w:rsidRPr="004A40EB" w:rsidRDefault="00B0009B" w:rsidP="00926848">
            <w:pPr>
              <w:pStyle w:val="Betarp"/>
              <w:jc w:val="both"/>
              <w:rPr>
                <w:rFonts w:eastAsia="Yu Mincho" w:cstheme="minorHAnsi"/>
              </w:rPr>
            </w:pPr>
          </w:p>
          <w:p w14:paraId="19FB7E03" w14:textId="77777777" w:rsidR="00B0009B" w:rsidRPr="004A40EB" w:rsidRDefault="00B0009B" w:rsidP="00926848">
            <w:pPr>
              <w:pStyle w:val="Betarp"/>
              <w:jc w:val="both"/>
              <w:rPr>
                <w:rFonts w:eastAsia="Yu Mincho" w:cstheme="minorHAnsi"/>
                <w:lang w:eastAsia="en-US"/>
              </w:rPr>
            </w:pPr>
            <w:r w:rsidRPr="004A40EB">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DF747"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p w14:paraId="78A455DA" w14:textId="77777777" w:rsidR="00B0009B" w:rsidRPr="004A40EB" w:rsidRDefault="00B0009B" w:rsidP="00926848">
            <w:pPr>
              <w:pStyle w:val="Betarp"/>
              <w:jc w:val="both"/>
              <w:rPr>
                <w:rFonts w:cstheme="minorHAnsi"/>
                <w:bCs/>
                <w:iCs/>
                <w:lang w:eastAsia="en-US"/>
              </w:rPr>
            </w:pPr>
          </w:p>
          <w:p w14:paraId="537E7E16" w14:textId="77777777" w:rsidR="00B0009B" w:rsidRPr="004A40EB" w:rsidRDefault="00B0009B" w:rsidP="00926848">
            <w:pPr>
              <w:rPr>
                <w:rFonts w:cstheme="minorHAnsi"/>
                <w:b/>
                <w:bCs/>
              </w:rPr>
            </w:pPr>
            <w:r w:rsidRPr="004A40EB">
              <w:rPr>
                <w:rFonts w:cstheme="minorHAnsi"/>
                <w:b/>
                <w:bCs/>
              </w:rPr>
              <w:t xml:space="preserve">Priimant sprendimus dėl tiekėjo pašalinimo iš pirkimo procedūros šiame punkte nurodytu pašalinimo pagrindu, be kita ko, atsižvelgiama į nacionalinėje duomenų bazėje adresu: </w:t>
            </w:r>
          </w:p>
          <w:p w14:paraId="36B7EF6E" w14:textId="77777777" w:rsidR="00B0009B" w:rsidRPr="004A40EB" w:rsidRDefault="00B0009B" w:rsidP="00926848">
            <w:pPr>
              <w:rPr>
                <w:rFonts w:cstheme="minorHAnsi"/>
                <w:bCs/>
                <w:iCs/>
                <w:lang w:eastAsia="en-US"/>
              </w:rPr>
            </w:pPr>
            <w:hyperlink r:id="rId25" w:history="1">
              <w:r w:rsidRPr="004A40EB">
                <w:rPr>
                  <w:rStyle w:val="Hipersaitas"/>
                  <w:rFonts w:cstheme="minorHAnsi"/>
                  <w:u w:val="single"/>
                </w:rPr>
                <w:t>https://kt.gov.lt/lt/atviri-duomenys/diskvalifikavimas-is-viesuju-pirkimu</w:t>
              </w:r>
            </w:hyperlink>
            <w:r w:rsidRPr="004A40EB">
              <w:rPr>
                <w:rFonts w:cstheme="minorHAnsi"/>
              </w:rPr>
              <w:t xml:space="preserve"> skelbiamą informaciją. </w:t>
            </w:r>
          </w:p>
        </w:tc>
      </w:tr>
      <w:tr w:rsidR="00B0009B" w:rsidRPr="004A40EB" w14:paraId="42104A80"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7D2DD" w14:textId="77777777" w:rsidR="00B0009B" w:rsidRPr="004A40EB" w:rsidRDefault="00B0009B" w:rsidP="00B0009B">
            <w:pPr>
              <w:pStyle w:val="Betarp"/>
              <w:numPr>
                <w:ilvl w:val="0"/>
                <w:numId w:val="5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1487F" w14:textId="77777777" w:rsidR="00B0009B" w:rsidRPr="004A40EB" w:rsidRDefault="00B0009B" w:rsidP="00926848">
            <w:pPr>
              <w:pStyle w:val="Betarp"/>
              <w:jc w:val="both"/>
              <w:rPr>
                <w:rFonts w:cstheme="minorHAnsi"/>
                <w:bCs/>
              </w:rPr>
            </w:pPr>
            <w:r w:rsidRPr="004A40EB">
              <w:rPr>
                <w:rFonts w:cstheme="minorHAnsi"/>
                <w:bCs/>
              </w:rPr>
              <w:t xml:space="preserve">Tiekėjas </w:t>
            </w:r>
            <w:r w:rsidRPr="004A40EB">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6EC4D" w14:textId="77777777" w:rsidR="00B0009B" w:rsidRPr="004A40EB" w:rsidRDefault="00B0009B" w:rsidP="00926848">
            <w:pPr>
              <w:rPr>
                <w:rFonts w:eastAsia="Yu Mincho" w:cstheme="minorHAnsi"/>
              </w:rPr>
            </w:pPr>
            <w:r w:rsidRPr="004A40EB">
              <w:rPr>
                <w:rFonts w:eastAsia="Yu Mincho" w:cstheme="minorHAnsi"/>
                <w:b/>
                <w:bCs/>
              </w:rPr>
              <w:t>VPĮ 46 straipsnio 6 dalies 1 punktas</w:t>
            </w:r>
          </w:p>
          <w:p w14:paraId="09C440B5" w14:textId="77777777" w:rsidR="00B0009B" w:rsidRPr="004A40EB" w:rsidRDefault="00B0009B" w:rsidP="00926848">
            <w:pPr>
              <w:rPr>
                <w:rFonts w:eastAsia="Yu Mincho" w:cstheme="minorHAnsi"/>
              </w:rPr>
            </w:pPr>
            <w:r w:rsidRPr="004A40EB">
              <w:rPr>
                <w:rFonts w:eastAsia="Yu Mincho" w:cstheme="minorHAnsi"/>
              </w:rPr>
              <w:t>EBVPD III dalies C1, C2, C3 punktai</w:t>
            </w:r>
          </w:p>
          <w:p w14:paraId="48F32776" w14:textId="77777777" w:rsidR="00B0009B" w:rsidRPr="004A40EB" w:rsidRDefault="00B0009B" w:rsidP="00926848">
            <w:pPr>
              <w:jc w:val="center"/>
              <w:rPr>
                <w:rFonts w:cstheme="minorHAnsi"/>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AD30" w14:textId="77777777" w:rsidR="00B0009B" w:rsidRPr="004A40EB" w:rsidRDefault="00B0009B" w:rsidP="00926848">
            <w:pPr>
              <w:pStyle w:val="Betarp"/>
              <w:jc w:val="both"/>
              <w:rPr>
                <w:rFonts w:cstheme="minorHAnsi"/>
                <w:b/>
                <w:bCs/>
              </w:rPr>
            </w:pPr>
            <w:r w:rsidRPr="004A40EB">
              <w:rPr>
                <w:rFonts w:cstheme="minorHAnsi"/>
                <w:lang w:eastAsia="en-US"/>
              </w:rPr>
              <w:t>Iš Lietuvoje įsteigtų subjektų įrodančių dokumentų nereikalaujama. Užtenka pateikto EBVPD.</w:t>
            </w:r>
          </w:p>
          <w:p w14:paraId="6029E3AD" w14:textId="77777777" w:rsidR="00B0009B" w:rsidRPr="004A40EB" w:rsidRDefault="00B0009B" w:rsidP="00926848">
            <w:pPr>
              <w:pStyle w:val="Betarp"/>
              <w:jc w:val="both"/>
              <w:rPr>
                <w:rFonts w:eastAsia="Yu Mincho" w:cstheme="minorHAnsi"/>
              </w:rPr>
            </w:pPr>
          </w:p>
        </w:tc>
      </w:tr>
      <w:tr w:rsidR="00B0009B" w:rsidRPr="004A40EB" w14:paraId="2461EC3A"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6E480" w14:textId="77777777" w:rsidR="00B0009B" w:rsidRPr="004A40EB" w:rsidRDefault="00B0009B" w:rsidP="00B0009B">
            <w:pPr>
              <w:pStyle w:val="Betarp"/>
              <w:numPr>
                <w:ilvl w:val="0"/>
                <w:numId w:val="53"/>
              </w:numPr>
              <w:rPr>
                <w:rFonts w:cstheme="minorHAnsi"/>
              </w:rPr>
            </w:pPr>
            <w:bookmarkStart w:id="78"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8A75D" w14:textId="77777777" w:rsidR="00B0009B" w:rsidRPr="004A40EB" w:rsidRDefault="00B0009B" w:rsidP="00926848">
            <w:pPr>
              <w:spacing w:after="0" w:line="240" w:lineRule="auto"/>
              <w:jc w:val="both"/>
              <w:rPr>
                <w:rFonts w:cstheme="minorHAnsi"/>
              </w:rPr>
            </w:pPr>
            <w:r w:rsidRPr="004A40EB">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w:t>
            </w:r>
            <w:r w:rsidRPr="004A40EB">
              <w:rPr>
                <w:rFonts w:cstheme="minorHAnsi"/>
              </w:rPr>
              <w:lastRenderedPageBreak/>
              <w:t xml:space="preserve">padėtis pagal šalies, kurioje jis registruotas, teisės aktus yra tokia pati ar panaši. </w:t>
            </w:r>
          </w:p>
          <w:p w14:paraId="1CB982B7" w14:textId="77777777" w:rsidR="00B0009B" w:rsidRPr="004A40EB" w:rsidRDefault="00B0009B" w:rsidP="00926848">
            <w:pPr>
              <w:spacing w:after="0" w:line="240" w:lineRule="auto"/>
              <w:jc w:val="both"/>
              <w:rPr>
                <w:rFonts w:cstheme="minorHAnsi"/>
              </w:rPr>
            </w:pPr>
            <w:r w:rsidRPr="004A40EB">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8577D" w14:textId="77777777" w:rsidR="00B0009B" w:rsidRPr="004A40EB" w:rsidRDefault="00B0009B" w:rsidP="00926848">
            <w:pPr>
              <w:rPr>
                <w:rFonts w:eastAsia="Yu Mincho" w:cstheme="minorHAnsi"/>
              </w:rPr>
            </w:pPr>
            <w:r w:rsidRPr="004A40EB">
              <w:rPr>
                <w:rFonts w:eastAsia="Yu Mincho" w:cstheme="minorHAnsi"/>
                <w:b/>
                <w:bCs/>
              </w:rPr>
              <w:lastRenderedPageBreak/>
              <w:t>VPĮ 46 straipsnio 6 dalies 2 punktas</w:t>
            </w:r>
          </w:p>
          <w:p w14:paraId="6DA101F1" w14:textId="77777777" w:rsidR="00B0009B" w:rsidRPr="004A40EB" w:rsidRDefault="00B0009B" w:rsidP="00926848">
            <w:pPr>
              <w:pStyle w:val="Betarp"/>
              <w:jc w:val="both"/>
              <w:rPr>
                <w:rFonts w:eastAsia="Yu Mincho" w:cstheme="minorHAnsi"/>
              </w:rPr>
            </w:pPr>
          </w:p>
          <w:p w14:paraId="54D468D8" w14:textId="77777777" w:rsidR="00B0009B" w:rsidRPr="004A40EB" w:rsidRDefault="00B0009B" w:rsidP="00926848">
            <w:pPr>
              <w:pStyle w:val="Betarp"/>
              <w:jc w:val="both"/>
              <w:rPr>
                <w:rFonts w:eastAsia="Yu Mincho" w:cstheme="minorHAnsi"/>
              </w:rPr>
            </w:pPr>
            <w:r w:rsidRPr="004A40EB">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70EB1" w14:textId="77777777" w:rsidR="00B0009B" w:rsidRPr="004A40EB" w:rsidRDefault="00B0009B" w:rsidP="00926848">
            <w:pPr>
              <w:pStyle w:val="Betarp"/>
              <w:jc w:val="both"/>
              <w:rPr>
                <w:rFonts w:cstheme="minorHAnsi"/>
              </w:rPr>
            </w:pPr>
            <w:r w:rsidRPr="004A40EB">
              <w:rPr>
                <w:rFonts w:cstheme="minorHAnsi"/>
                <w:lang w:eastAsia="en-US"/>
              </w:rPr>
              <w:t xml:space="preserve">Iš Lietuvoje įsteigtų subjektų įrodančių dokumentų nereikalaujama, užtenka pateikto EBVPD. </w:t>
            </w:r>
            <w:r w:rsidRPr="004A40EB">
              <w:rPr>
                <w:rFonts w:cstheme="minorHAnsi"/>
              </w:rPr>
              <w:t>Perkančioji organizacija savarankiškai patikrina duomenis nacionalinėje duomenų bazėje, adresu:</w:t>
            </w:r>
          </w:p>
          <w:p w14:paraId="368B8F8B" w14:textId="77777777" w:rsidR="00B0009B" w:rsidRPr="004A40EB" w:rsidRDefault="00B0009B" w:rsidP="00926848">
            <w:pPr>
              <w:pStyle w:val="Betarp"/>
              <w:jc w:val="both"/>
              <w:rPr>
                <w:rFonts w:cstheme="minorHAnsi"/>
                <w:bCs/>
              </w:rPr>
            </w:pPr>
            <w:hyperlink r:id="rId26" w:history="1">
              <w:r w:rsidRPr="004A40EB">
                <w:rPr>
                  <w:rStyle w:val="Hipersaitas"/>
                  <w:rFonts w:cstheme="minorHAnsi"/>
                  <w:bCs/>
                  <w:u w:val="single"/>
                </w:rPr>
                <w:t>https://www.registrucentras.lt/jar/p/</w:t>
              </w:r>
            </w:hyperlink>
            <w:r w:rsidRPr="004A40EB">
              <w:rPr>
                <w:rFonts w:cstheme="minorHAnsi"/>
                <w:bCs/>
              </w:rPr>
              <w:t xml:space="preserve">. </w:t>
            </w:r>
          </w:p>
          <w:p w14:paraId="230E890F" w14:textId="77777777" w:rsidR="00B0009B" w:rsidRPr="004A40EB" w:rsidRDefault="00B0009B" w:rsidP="00926848">
            <w:pPr>
              <w:pStyle w:val="Betarp"/>
              <w:jc w:val="both"/>
              <w:rPr>
                <w:rFonts w:cstheme="minorHAnsi"/>
                <w:b/>
                <w:bCs/>
              </w:rPr>
            </w:pPr>
          </w:p>
          <w:p w14:paraId="7FACDBD0" w14:textId="77777777" w:rsidR="00B0009B" w:rsidRPr="004A40EB" w:rsidRDefault="00B0009B" w:rsidP="00926848">
            <w:pPr>
              <w:pStyle w:val="Betarp"/>
              <w:jc w:val="both"/>
              <w:rPr>
                <w:rFonts w:cstheme="minorHAnsi"/>
                <w:i/>
                <w:iCs/>
              </w:rPr>
            </w:pPr>
            <w:r w:rsidRPr="004A40EB">
              <w:rPr>
                <w:rFonts w:cstheme="minorHAnsi"/>
              </w:rPr>
              <w:t xml:space="preserve">Prireikus, perkančioji organizacija turi teisę prašyti pateikti valstybės įmonės Registrų centro Lietuvos Respublikos Vyriausybės nustatyta tvarka išduoto dokumento, patvirtinančio jungtinius kompetentingų </w:t>
            </w:r>
            <w:r w:rsidRPr="004A40EB">
              <w:rPr>
                <w:rFonts w:cstheme="minorHAnsi"/>
              </w:rPr>
              <w:lastRenderedPageBreak/>
              <w:t xml:space="preserve">institucijų tvarkomus duomenis. Tokiu atveju dokumentas turi būti  išduotas ne anksčiau kaip 120 dienų iki </w:t>
            </w:r>
            <w:r w:rsidRPr="004A40EB">
              <w:rPr>
                <w:rFonts w:eastAsia="Times New Roman" w:cstheme="minorHAnsi"/>
                <w:i/>
                <w:iCs/>
              </w:rPr>
              <w:t>tos dienos, kai tiekėjas perkančiosios organizacijos prašymu turės pateikti pašalinimo pagrindų nebuvimą patvirtinančius dok</w:t>
            </w:r>
            <w:r w:rsidRPr="004A40EB">
              <w:rPr>
                <w:rFonts w:eastAsia="Times New Roman" w:cstheme="minorHAnsi"/>
              </w:rPr>
              <w:t>umentus</w:t>
            </w:r>
            <w:r w:rsidRPr="004A40EB">
              <w:rPr>
                <w:rFonts w:cstheme="minorHAnsi"/>
              </w:rPr>
              <w:t xml:space="preserve">. </w:t>
            </w:r>
            <w:r w:rsidRPr="004A40EB">
              <w:rPr>
                <w:rFonts w:cstheme="minorHAnsi"/>
                <w:b/>
                <w:bCs/>
                <w:i/>
                <w:iCs/>
              </w:rPr>
              <w:t>Pavyzdys</w:t>
            </w:r>
            <w:r w:rsidRPr="004A40EB">
              <w:rPr>
                <w:rFonts w:cstheme="minorHAnsi"/>
                <w:i/>
                <w:iCs/>
              </w:rPr>
              <w:t>: Jeigu perkančioji organizacija 2022-10-10 kreipėsi į tiekėją prašydama iki 2022-10-14 pateikti įrodančius dokumentus, jie turi būti išduoti ne anksčiau kaip 120 dienų, jas skaičiuojant atgal nuo 2022-10-14.</w:t>
            </w:r>
          </w:p>
          <w:p w14:paraId="2579B2D3" w14:textId="77777777" w:rsidR="00B0009B" w:rsidRPr="004A40EB" w:rsidRDefault="00B0009B" w:rsidP="00926848">
            <w:pPr>
              <w:pStyle w:val="Betarp"/>
              <w:jc w:val="both"/>
              <w:rPr>
                <w:rFonts w:cstheme="minorHAnsi"/>
              </w:rPr>
            </w:pPr>
          </w:p>
          <w:p w14:paraId="48CE10A9" w14:textId="77777777" w:rsidR="00B0009B" w:rsidRPr="004A40EB" w:rsidRDefault="00B0009B" w:rsidP="00926848">
            <w:pPr>
              <w:pStyle w:val="Betarp"/>
              <w:jc w:val="both"/>
              <w:rPr>
                <w:rFonts w:cstheme="minorHAnsi"/>
              </w:rPr>
            </w:pPr>
            <w:r w:rsidRPr="004A40E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78"/>
      <w:tr w:rsidR="00B0009B" w:rsidRPr="004A40EB" w14:paraId="3E3921C9" w14:textId="77777777" w:rsidTr="0092684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35D3" w14:textId="77777777" w:rsidR="00B0009B" w:rsidRPr="004A40EB" w:rsidRDefault="00B0009B" w:rsidP="00B0009B">
            <w:pPr>
              <w:pStyle w:val="Betarp"/>
              <w:numPr>
                <w:ilvl w:val="0"/>
                <w:numId w:val="5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DC7CE" w14:textId="77777777" w:rsidR="00B0009B" w:rsidRPr="004A40EB" w:rsidRDefault="00B0009B" w:rsidP="00926848">
            <w:pPr>
              <w:spacing w:after="0" w:line="240" w:lineRule="auto"/>
              <w:jc w:val="both"/>
              <w:rPr>
                <w:rFonts w:cstheme="minorHAnsi"/>
              </w:rPr>
            </w:pPr>
            <w:r w:rsidRPr="004A40EB">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6EFBF" w14:textId="77777777" w:rsidR="00B0009B" w:rsidRPr="004A40EB" w:rsidRDefault="00B0009B" w:rsidP="00926848">
            <w:pPr>
              <w:rPr>
                <w:rFonts w:eastAsia="Yu Mincho" w:cstheme="minorHAnsi"/>
              </w:rPr>
            </w:pPr>
            <w:r w:rsidRPr="004A40EB">
              <w:rPr>
                <w:rFonts w:eastAsia="Yu Mincho" w:cstheme="minorHAnsi"/>
                <w:b/>
                <w:bCs/>
              </w:rPr>
              <w:t>VPĮ 46 straipsnio 6 dalies 3 punktas</w:t>
            </w:r>
          </w:p>
          <w:p w14:paraId="461837EC" w14:textId="77777777" w:rsidR="00B0009B" w:rsidRPr="004A40EB" w:rsidRDefault="00B0009B" w:rsidP="00926848">
            <w:pPr>
              <w:pStyle w:val="Betarp"/>
              <w:jc w:val="both"/>
              <w:rPr>
                <w:rFonts w:eastAsia="Yu Mincho" w:cstheme="minorHAnsi"/>
              </w:rPr>
            </w:pPr>
          </w:p>
          <w:p w14:paraId="2A2621CB" w14:textId="77777777" w:rsidR="00B0009B" w:rsidRPr="004A40EB" w:rsidRDefault="00B0009B" w:rsidP="00926848">
            <w:pPr>
              <w:pStyle w:val="Betarp"/>
              <w:jc w:val="both"/>
              <w:rPr>
                <w:rFonts w:eastAsia="Yu Mincho" w:cstheme="minorHAnsi"/>
              </w:rPr>
            </w:pPr>
            <w:r w:rsidRPr="004A40EB">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B200C" w14:textId="77777777" w:rsidR="00B0009B" w:rsidRPr="004A40EB" w:rsidRDefault="00B0009B" w:rsidP="00926848">
            <w:pPr>
              <w:pStyle w:val="Betarp"/>
              <w:jc w:val="both"/>
              <w:rPr>
                <w:rFonts w:cstheme="minorHAnsi"/>
                <w:lang w:eastAsia="en-US"/>
              </w:rPr>
            </w:pPr>
            <w:r w:rsidRPr="004A40EB">
              <w:rPr>
                <w:rFonts w:cstheme="minorHAnsi"/>
                <w:lang w:eastAsia="en-US"/>
              </w:rPr>
              <w:t>Iš Lietuvoje įsteigtų subjektų įrodančių dokumentų nereikalaujama, užtenka pateikto EBVPD.</w:t>
            </w:r>
          </w:p>
        </w:tc>
      </w:tr>
    </w:tbl>
    <w:p w14:paraId="30D1E30E" w14:textId="77777777" w:rsidR="00B0009B" w:rsidRPr="004A40EB" w:rsidRDefault="00B0009B" w:rsidP="00B0009B">
      <w:pPr>
        <w:spacing w:after="0" w:line="240" w:lineRule="auto"/>
        <w:rPr>
          <w:rFonts w:cstheme="minorHAnsi"/>
        </w:rPr>
      </w:pPr>
    </w:p>
    <w:p w14:paraId="7F004B0D" w14:textId="77777777" w:rsidR="00B0009B" w:rsidRPr="000A1599" w:rsidRDefault="00B0009B" w:rsidP="00B0009B">
      <w:pPr>
        <w:spacing w:after="0" w:line="240" w:lineRule="auto"/>
        <w:rPr>
          <w:rFonts w:ascii="Times New Roman" w:hAnsi="Times New Roman" w:cs="Times New Roman"/>
          <w:sz w:val="24"/>
          <w:szCs w:val="24"/>
        </w:rPr>
      </w:pPr>
    </w:p>
    <w:p w14:paraId="494C300D" w14:textId="77777777" w:rsidR="00B0009B" w:rsidRPr="000A1599" w:rsidRDefault="00B0009B" w:rsidP="00B0009B">
      <w:pPr>
        <w:spacing w:after="0" w:line="240" w:lineRule="auto"/>
        <w:rPr>
          <w:rFonts w:ascii="Verdana" w:hAnsi="Verdana"/>
          <w:sz w:val="22"/>
          <w:szCs w:val="22"/>
        </w:rPr>
      </w:pPr>
    </w:p>
    <w:p w14:paraId="327B1AA3" w14:textId="63305FBB" w:rsidR="00A4599F" w:rsidRPr="00F0499F" w:rsidRDefault="00313BC8" w:rsidP="00C6497D">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BFABC1F" w14:textId="6709A453" w:rsidR="008D704D" w:rsidRPr="00F0499F" w:rsidRDefault="00313BC8" w:rsidP="007362E8">
      <w:pPr>
        <w:pStyle w:val="Antrat2"/>
        <w:ind w:left="5103"/>
        <w:jc w:val="right"/>
        <w:rPr>
          <w:rFonts w:asciiTheme="minorHAnsi" w:eastAsia="Calibri" w:hAnsiTheme="minorHAnsi" w:cstheme="minorHAnsi"/>
          <w:color w:val="0070C0"/>
          <w:sz w:val="21"/>
          <w:szCs w:val="21"/>
        </w:rPr>
      </w:pPr>
      <w:bookmarkStart w:id="79" w:name="_Ref38291223"/>
      <w:bookmarkStart w:id="80" w:name="_Ref38291334"/>
      <w:bookmarkStart w:id="81" w:name="_Ref38533412"/>
      <w:bookmarkStart w:id="82"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79"/>
      <w:bookmarkEnd w:id="80"/>
      <w:bookmarkEnd w:id="81"/>
      <w:bookmarkEnd w:id="8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313BC8"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F641D38" w14:textId="77777777" w:rsidR="00504168" w:rsidRDefault="00313BC8" w:rsidP="00884E1D">
      <w:pPr>
        <w:pStyle w:val="Sraopastraipa"/>
        <w:numPr>
          <w:ilvl w:val="0"/>
          <w:numId w:val="3"/>
        </w:numPr>
        <w:ind w:left="0" w:firstLine="993"/>
        <w:rPr>
          <w:rFonts w:eastAsiaTheme="minorHAnsi" w:cstheme="minorHAnsi"/>
        </w:rPr>
      </w:pPr>
      <w:r w:rsidRPr="00884E1D">
        <w:rPr>
          <w:rFonts w:eastAsiaTheme="minorHAnsi" w:cstheme="minorHAnsi"/>
          <w:lang w:eastAsia="en-US"/>
        </w:rPr>
        <w:t>Tiekėjo kvalifikacija turi atitikti ši</w:t>
      </w:r>
      <w:r w:rsidR="005B19E4" w:rsidRPr="00884E1D">
        <w:rPr>
          <w:rFonts w:eastAsiaTheme="minorHAnsi" w:cstheme="minorHAnsi"/>
          <w:lang w:eastAsia="en-US"/>
        </w:rPr>
        <w:t xml:space="preserve">ame priede nustatytus </w:t>
      </w:r>
      <w:r w:rsidRPr="00884E1D">
        <w:rPr>
          <w:rFonts w:eastAsiaTheme="minorHAnsi" w:cstheme="minorHAnsi"/>
          <w:lang w:eastAsia="en-US"/>
        </w:rPr>
        <w:t>reikalavimus kvalifikacijai</w:t>
      </w:r>
      <w:r w:rsidR="005B19E4" w:rsidRPr="00884E1D">
        <w:rPr>
          <w:rFonts w:eastAsiaTheme="minorHAnsi" w:cstheme="minorHAnsi"/>
          <w:lang w:eastAsia="en-US"/>
        </w:rPr>
        <w:t>.</w:t>
      </w:r>
      <w:r w:rsidR="008F38C8" w:rsidRPr="00884E1D">
        <w:rPr>
          <w:rFonts w:eastAsiaTheme="minorHAnsi" w:cstheme="minorHAnsi"/>
        </w:rPr>
        <w:t xml:space="preserve"> </w:t>
      </w:r>
    </w:p>
    <w:p w14:paraId="19729B77" w14:textId="00E1541A" w:rsidR="001A5A0E" w:rsidRPr="00884E1D" w:rsidRDefault="0014384F" w:rsidP="00884E1D">
      <w:pPr>
        <w:pStyle w:val="Sraopastraipa"/>
        <w:numPr>
          <w:ilvl w:val="0"/>
          <w:numId w:val="3"/>
        </w:numPr>
        <w:ind w:left="0" w:firstLine="993"/>
        <w:rPr>
          <w:rFonts w:eastAsiaTheme="minorHAnsi" w:cstheme="minorHAnsi"/>
        </w:rPr>
      </w:pPr>
      <w:r w:rsidRPr="0014384F">
        <w:rPr>
          <w:rFonts w:eastAsiaTheme="minorHAnsi" w:cstheme="minorHAnsi"/>
        </w:rPr>
        <w:t>Tiekėjai turi atitikti šiame priede nustatytus reikalavimus dėl kokybės vadybos sistemos ir (arba) aplinkos apsaugos vadybos sistemos standartų laikymosi.</w:t>
      </w:r>
    </w:p>
    <w:p w14:paraId="1FA8E85A" w14:textId="319B1935" w:rsidR="004A35ED" w:rsidRPr="00E21361" w:rsidRDefault="00AB695F" w:rsidP="00884E1D">
      <w:pPr>
        <w:pStyle w:val="Sraopastraipa"/>
        <w:numPr>
          <w:ilvl w:val="0"/>
          <w:numId w:val="3"/>
        </w:numPr>
        <w:tabs>
          <w:tab w:val="left" w:pos="851"/>
        </w:tabs>
        <w:spacing w:after="0" w:line="20" w:lineRule="atLeast"/>
        <w:ind w:left="0" w:firstLine="993"/>
        <w:jc w:val="both"/>
        <w:rPr>
          <w:rFonts w:cstheme="minorHAnsi"/>
          <w:i/>
          <w:iCs/>
        </w:rPr>
      </w:pPr>
      <w:r w:rsidRPr="00884E1D">
        <w:rPr>
          <w:rFonts w:eastAsiaTheme="minorHAnsi" w:cstheme="minorHAnsi"/>
          <w:lang w:eastAsia="en-US"/>
        </w:rPr>
        <w:t>Jei pasiūlymas teikiamas ūkio subjektų grupės jungtinės veiklos sutarties pagrindu, bent vienas ūkio subjektų grupės narys arba visi ūkio subjektų grupės nariai kartu pagal prisiimamus įsipareigojimus turi atitikti šiame priede nustatytus reikalavimus.</w:t>
      </w:r>
      <w:r w:rsidR="00884E1D" w:rsidRPr="00884E1D">
        <w:rPr>
          <w:rFonts w:eastAsiaTheme="minorHAnsi" w:cstheme="minorHAnsi"/>
          <w:lang w:eastAsia="en-US"/>
        </w:rPr>
        <w:t xml:space="preserve"> </w:t>
      </w:r>
    </w:p>
    <w:p w14:paraId="74C8B766" w14:textId="75856A88" w:rsidR="00E21361" w:rsidRPr="00E21361" w:rsidRDefault="00E21361" w:rsidP="00884E1D">
      <w:pPr>
        <w:pStyle w:val="Sraopastraipa"/>
        <w:numPr>
          <w:ilvl w:val="0"/>
          <w:numId w:val="3"/>
        </w:numPr>
        <w:tabs>
          <w:tab w:val="left" w:pos="851"/>
        </w:tabs>
        <w:spacing w:after="0" w:line="20" w:lineRule="atLeast"/>
        <w:ind w:left="0" w:firstLine="993"/>
        <w:jc w:val="both"/>
        <w:rPr>
          <w:rFonts w:cstheme="minorHAnsi"/>
        </w:rPr>
      </w:pPr>
      <w:r w:rsidRPr="00E21361">
        <w:rPr>
          <w:rFonts w:cstheme="minorHAnsi"/>
        </w:rPr>
        <w:t>CVP IS priemonėmis pateikiamos skaitmeninės dokumentų kopijos.</w:t>
      </w:r>
    </w:p>
    <w:p w14:paraId="72047F6B" w14:textId="77777777" w:rsidR="0020417D" w:rsidRDefault="0020417D" w:rsidP="002D71B6">
      <w:pPr>
        <w:spacing w:before="60" w:after="60" w:line="256" w:lineRule="auto"/>
        <w:rPr>
          <w:rFonts w:eastAsiaTheme="minorHAnsi" w:cstheme="minorHAnsi"/>
          <w:b/>
          <w:bCs/>
        </w:rPr>
      </w:pPr>
    </w:p>
    <w:tbl>
      <w:tblPr>
        <w:tblpPr w:leftFromText="180" w:rightFromText="180" w:horzAnchor="margin" w:tblpX="137" w:tblpY="770"/>
        <w:tblW w:w="5000" w:type="pct"/>
        <w:tblLook w:val="04A0" w:firstRow="1" w:lastRow="0" w:firstColumn="1" w:lastColumn="0" w:noHBand="0" w:noVBand="1"/>
      </w:tblPr>
      <w:tblGrid>
        <w:gridCol w:w="1424"/>
        <w:gridCol w:w="4093"/>
        <w:gridCol w:w="4462"/>
        <w:gridCol w:w="3583"/>
      </w:tblGrid>
      <w:tr w:rsidR="004B3FC1" w:rsidRPr="004B3FC1" w14:paraId="357DB589" w14:textId="77777777" w:rsidTr="001D59F3">
        <w:trPr>
          <w:cantSplit/>
          <w:trHeight w:val="557"/>
          <w:tblHeader/>
        </w:trPr>
        <w:tc>
          <w:tcPr>
            <w:tcW w:w="5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378A766" w14:textId="77777777" w:rsidR="004B3FC1" w:rsidRPr="004B3FC1" w:rsidRDefault="004B3FC1" w:rsidP="006C3062">
            <w:pPr>
              <w:spacing w:before="60" w:after="60" w:line="256" w:lineRule="auto"/>
              <w:rPr>
                <w:rFonts w:eastAsiaTheme="minorHAnsi" w:cstheme="minorHAnsi"/>
                <w:b/>
                <w:bCs/>
              </w:rPr>
            </w:pPr>
            <w:r w:rsidRPr="004B3FC1">
              <w:rPr>
                <w:rFonts w:eastAsiaTheme="minorHAnsi" w:cstheme="minorHAnsi"/>
                <w:b/>
                <w:bCs/>
              </w:rPr>
              <w:lastRenderedPageBreak/>
              <w:t>Eil. Nr.</w:t>
            </w:r>
          </w:p>
        </w:tc>
        <w:tc>
          <w:tcPr>
            <w:tcW w:w="150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6BABE3C" w14:textId="2FA5C219" w:rsidR="004B3FC1" w:rsidRPr="004B3FC1" w:rsidRDefault="004B3FC1" w:rsidP="006C3062">
            <w:pPr>
              <w:spacing w:before="60" w:after="60" w:line="256" w:lineRule="auto"/>
              <w:rPr>
                <w:rFonts w:eastAsiaTheme="minorHAnsi" w:cstheme="minorHAnsi"/>
                <w:b/>
                <w:bCs/>
              </w:rPr>
            </w:pPr>
            <w:r w:rsidRPr="004B3FC1">
              <w:rPr>
                <w:rFonts w:eastAsiaTheme="minorHAnsi" w:cstheme="minorHAnsi"/>
                <w:b/>
                <w:bCs/>
              </w:rPr>
              <w:t>Kvalifikacijos reikalavimas</w:t>
            </w: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520D6E5" w14:textId="1F11E23A" w:rsidR="004B3FC1" w:rsidRPr="004B3FC1" w:rsidRDefault="004B3FC1" w:rsidP="006C3062">
            <w:pPr>
              <w:spacing w:before="60" w:after="60" w:line="256" w:lineRule="auto"/>
              <w:rPr>
                <w:rFonts w:eastAsiaTheme="minorHAnsi" w:cstheme="minorHAnsi"/>
                <w:b/>
                <w:bCs/>
              </w:rPr>
            </w:pPr>
            <w:r w:rsidRPr="004B3FC1">
              <w:rPr>
                <w:rFonts w:eastAsiaTheme="minorHAnsi" w:cstheme="minorHAnsi"/>
                <w:b/>
                <w:bCs/>
              </w:rPr>
              <w:t>Atitiktį reikalavimui įrodantys dokumentai</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71FAEB3" w14:textId="0979D631" w:rsidR="004B3FC1" w:rsidRPr="004B3FC1" w:rsidRDefault="004B3FC1" w:rsidP="006C3062">
            <w:pPr>
              <w:spacing w:before="60" w:after="60" w:line="256" w:lineRule="auto"/>
              <w:rPr>
                <w:rFonts w:eastAsiaTheme="minorHAnsi" w:cstheme="minorHAnsi"/>
                <w:b/>
                <w:bCs/>
              </w:rPr>
            </w:pPr>
            <w:r w:rsidRPr="004B3FC1">
              <w:rPr>
                <w:rFonts w:eastAsiaTheme="minorHAnsi" w:cstheme="minorHAnsi"/>
                <w:b/>
                <w:bCs/>
              </w:rPr>
              <w:t>Subjektas, kuris turi atitikti reikalavimą</w:t>
            </w:r>
          </w:p>
        </w:tc>
      </w:tr>
      <w:tr w:rsidR="004B3FC1" w:rsidRPr="004B3FC1" w14:paraId="54808F43" w14:textId="77777777" w:rsidTr="001D59F3">
        <w:tc>
          <w:tcPr>
            <w:tcW w:w="5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A1E90" w14:textId="77777777" w:rsidR="004B3FC1" w:rsidRPr="004B3FC1" w:rsidRDefault="004B3FC1" w:rsidP="006C3062">
            <w:pPr>
              <w:numPr>
                <w:ilvl w:val="0"/>
                <w:numId w:val="10"/>
              </w:numPr>
              <w:spacing w:before="60" w:after="60" w:line="256" w:lineRule="auto"/>
              <w:rPr>
                <w:rFonts w:eastAsiaTheme="minorHAnsi" w:cstheme="minorHAnsi"/>
                <w:b/>
                <w:bCs/>
              </w:rPr>
            </w:pPr>
          </w:p>
        </w:tc>
        <w:tc>
          <w:tcPr>
            <w:tcW w:w="44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35354" w14:textId="77777777" w:rsidR="004B3FC1" w:rsidRPr="004B3FC1" w:rsidRDefault="004B3FC1" w:rsidP="006C3062">
            <w:pPr>
              <w:spacing w:before="60" w:after="60" w:line="256" w:lineRule="auto"/>
              <w:rPr>
                <w:rFonts w:eastAsiaTheme="minorHAnsi" w:cstheme="minorHAnsi"/>
                <w:b/>
                <w:bCs/>
              </w:rPr>
            </w:pPr>
            <w:r w:rsidRPr="004B3FC1">
              <w:rPr>
                <w:rFonts w:eastAsiaTheme="minorHAnsi" w:cstheme="minorHAnsi"/>
                <w:b/>
                <w:bCs/>
              </w:rPr>
              <w:t>Techninis ir profesinis pajėgumas</w:t>
            </w:r>
          </w:p>
        </w:tc>
      </w:tr>
      <w:tr w:rsidR="001D59F3" w:rsidRPr="004B3FC1" w14:paraId="607B6AA7" w14:textId="77777777" w:rsidTr="000E2F23">
        <w:tc>
          <w:tcPr>
            <w:tcW w:w="5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4DDB2" w14:textId="02336754" w:rsidR="001D59F3" w:rsidRPr="004B3FC1" w:rsidRDefault="001D59F3" w:rsidP="00594143">
            <w:pPr>
              <w:tabs>
                <w:tab w:val="left" w:pos="360"/>
              </w:tabs>
              <w:spacing w:before="60" w:after="60" w:line="256" w:lineRule="auto"/>
              <w:ind w:left="720"/>
              <w:rPr>
                <w:rFonts w:eastAsiaTheme="minorHAnsi" w:cstheme="minorHAnsi"/>
                <w:b/>
                <w:bCs/>
              </w:rPr>
            </w:pPr>
            <w:r>
              <w:rPr>
                <w:rFonts w:eastAsiaTheme="minorHAnsi" w:cstheme="minorHAnsi"/>
                <w:b/>
                <w:bCs/>
              </w:rPr>
              <w:t>1.1.1.</w:t>
            </w:r>
          </w:p>
        </w:tc>
        <w:tc>
          <w:tcPr>
            <w:tcW w:w="1509" w:type="pct"/>
            <w:tcBorders>
              <w:top w:val="single" w:sz="4" w:space="0" w:color="000000" w:themeColor="text1"/>
              <w:left w:val="single" w:sz="4" w:space="0" w:color="000000" w:themeColor="text1"/>
              <w:bottom w:val="single" w:sz="4" w:space="0" w:color="000000" w:themeColor="text1"/>
              <w:right w:val="single" w:sz="4" w:space="0" w:color="auto"/>
            </w:tcBorders>
          </w:tcPr>
          <w:p w14:paraId="12BE727B" w14:textId="75561BA9" w:rsidR="001D59F3" w:rsidRPr="00360A52" w:rsidRDefault="001D59F3" w:rsidP="001D59F3">
            <w:pPr>
              <w:spacing w:before="60" w:after="60" w:line="256" w:lineRule="auto"/>
              <w:jc w:val="both"/>
              <w:rPr>
                <w:rFonts w:eastAsiaTheme="minorHAnsi" w:cstheme="minorHAnsi"/>
              </w:rPr>
            </w:pPr>
            <w:r w:rsidRPr="00360A52">
              <w:rPr>
                <w:rFonts w:eastAsiaTheme="minorHAnsi" w:cstheme="minorHAnsi"/>
              </w:rPr>
              <w:t>Tiekėjas per pastaruosius 3 metus iki pasiūlymo pateikimo termino pabaigos yra savo jėgomis</w:t>
            </w:r>
            <w:r>
              <w:rPr>
                <w:rFonts w:eastAsiaTheme="minorHAnsi" w:cstheme="minorHAnsi"/>
              </w:rPr>
              <w:t xml:space="preserve"> </w:t>
            </w:r>
            <w:r w:rsidRPr="00360A52">
              <w:rPr>
                <w:rFonts w:eastAsiaTheme="minorHAnsi" w:cstheme="minorHAnsi"/>
              </w:rPr>
              <w:t>suprojektavęs, įdiegęs ir integravęs audiovizualinių sistemų (konferencinių, diskusinių, transliacinių ir (ar) sinchroninio vertimo),  kurių vertė ne mažesnė kaip</w:t>
            </w:r>
            <w:r>
              <w:rPr>
                <w:rFonts w:eastAsiaTheme="minorHAnsi" w:cstheme="minorHAnsi"/>
              </w:rPr>
              <w:t xml:space="preserve"> 100</w:t>
            </w:r>
            <w:r w:rsidRPr="00360A52">
              <w:rPr>
                <w:rFonts w:eastAsiaTheme="minorHAnsi" w:cstheme="minorHAnsi"/>
              </w:rPr>
              <w:t xml:space="preserve"> 000 EUR be PVM</w:t>
            </w:r>
            <w:r>
              <w:rPr>
                <w:rFonts w:eastAsiaTheme="minorHAnsi" w:cstheme="minorHAnsi"/>
              </w:rPr>
              <w:t xml:space="preserve">  </w:t>
            </w:r>
            <w:r w:rsidRPr="000F4339">
              <w:rPr>
                <w:rFonts w:eastAsiaTheme="minorHAnsi" w:cstheme="minorHAnsi"/>
                <w:i/>
                <w:iCs/>
              </w:rPr>
              <w:t>(taikoma p</w:t>
            </w:r>
            <w:r w:rsidRPr="000F4339">
              <w:rPr>
                <w:rFonts w:eastAsiaTheme="minorHAnsi" w:cstheme="minorHAnsi"/>
                <w:i/>
                <w:iCs/>
              </w:rPr>
              <w:t>irmai pirkimo objekto daliai</w:t>
            </w:r>
            <w:r>
              <w:rPr>
                <w:rFonts w:eastAsiaTheme="minorHAnsi" w:cstheme="minorHAnsi"/>
                <w:i/>
                <w:iCs/>
              </w:rPr>
              <w:t>)</w:t>
            </w:r>
          </w:p>
        </w:tc>
        <w:tc>
          <w:tcPr>
            <w:tcW w:w="1645" w:type="pct"/>
            <w:vMerge w:val="restart"/>
            <w:tcBorders>
              <w:top w:val="single" w:sz="4" w:space="0" w:color="000000" w:themeColor="text1"/>
              <w:left w:val="single" w:sz="4" w:space="0" w:color="auto"/>
              <w:right w:val="single" w:sz="4" w:space="0" w:color="000000" w:themeColor="text1"/>
            </w:tcBorders>
          </w:tcPr>
          <w:p w14:paraId="140A6430" w14:textId="77777777" w:rsidR="001D59F3" w:rsidRPr="00360A52" w:rsidRDefault="001D59F3" w:rsidP="001D59F3">
            <w:pPr>
              <w:spacing w:before="60" w:after="60" w:line="256" w:lineRule="auto"/>
              <w:jc w:val="both"/>
              <w:rPr>
                <w:rFonts w:eastAsiaTheme="minorHAnsi" w:cstheme="minorHAnsi"/>
              </w:rPr>
            </w:pPr>
            <w:r w:rsidRPr="00360A52">
              <w:rPr>
                <w:rFonts w:eastAsiaTheme="minorHAnsi" w:cstheme="minorHAnsi"/>
              </w:rPr>
              <w:t>Pateikiamas tiekėjo per paskutinius 3 metus (iki pasiūlymų pateikimo termino pabaigos) arba per laiką nuo tiekėjo įregistravimo dienos (jeigu tiekėjas vykdė veiklą mažiau nei 3 metus) nurodytoje srityje įvykdytų ar vykdomų paslaugų sąrašas, pagal konkurso specialiųjų sąlygų 5 priedą.</w:t>
            </w:r>
          </w:p>
          <w:p w14:paraId="6DB2383D" w14:textId="77777777" w:rsidR="001D59F3" w:rsidRPr="00360A52" w:rsidRDefault="001D59F3" w:rsidP="001D59F3">
            <w:pPr>
              <w:spacing w:before="60" w:after="60" w:line="256" w:lineRule="auto"/>
              <w:jc w:val="both"/>
              <w:rPr>
                <w:rFonts w:eastAsiaTheme="minorHAnsi" w:cstheme="minorHAnsi"/>
              </w:rPr>
            </w:pPr>
            <w:r w:rsidRPr="00360A52">
              <w:rPr>
                <w:rFonts w:eastAsiaTheme="minorHAnsi" w:cstheme="minorHAnsi"/>
              </w:rPr>
              <w:t>Perkančioji organizacija, siekdama patikslinti informaciją, pasilieka teisę be išankstinio įspėjimo susisiekti su tiekėjo nurodytu užsakovo atstovu.</w:t>
            </w:r>
          </w:p>
          <w:p w14:paraId="0D14B941" w14:textId="69245BD7" w:rsidR="001D59F3" w:rsidRPr="00360A52" w:rsidRDefault="001D59F3" w:rsidP="00C74BEF">
            <w:pPr>
              <w:spacing w:before="60" w:after="60" w:line="256" w:lineRule="auto"/>
              <w:jc w:val="both"/>
              <w:rPr>
                <w:rFonts w:eastAsiaTheme="minorHAnsi" w:cstheme="minorHAnsi"/>
              </w:rPr>
            </w:pPr>
            <w:r w:rsidRPr="00360A52">
              <w:rPr>
                <w:rFonts w:eastAsiaTheme="minorHAnsi" w:cstheme="minorHAnsi"/>
              </w:rPr>
              <w:t>Įrodymui apie tinkamą sutarčių įvykdymą pateikiami užsakovų atsiliepimai ar kt. dokumentai (pvz. šalių pasirašyti paslaugų perdavimo-priėmimo aktai), kuriuose turi būti nurodyta, kad sutartis įvykdyta tinkamai ir laiku</w:t>
            </w:r>
          </w:p>
        </w:tc>
        <w:tc>
          <w:tcPr>
            <w:tcW w:w="1321" w:type="pct"/>
            <w:vMerge w:val="restart"/>
            <w:tcBorders>
              <w:top w:val="single" w:sz="4" w:space="0" w:color="000000" w:themeColor="text1"/>
              <w:left w:val="single" w:sz="4" w:space="0" w:color="000000" w:themeColor="text1"/>
              <w:right w:val="single" w:sz="4" w:space="0" w:color="000000" w:themeColor="text1"/>
            </w:tcBorders>
          </w:tcPr>
          <w:p w14:paraId="252C2BF0" w14:textId="77777777" w:rsidR="001D59F3" w:rsidRDefault="001D59F3" w:rsidP="007B0C8E">
            <w:pPr>
              <w:spacing w:before="60" w:after="60" w:line="256" w:lineRule="auto"/>
              <w:jc w:val="both"/>
              <w:rPr>
                <w:rFonts w:eastAsiaTheme="minorHAnsi" w:cstheme="minorHAnsi"/>
              </w:rPr>
            </w:pPr>
            <w:r w:rsidRPr="00360A52">
              <w:rPr>
                <w:rFonts w:eastAsiaTheme="minorHAnsi" w:cstheme="minorHAnsi"/>
              </w:rPr>
              <w:t>Tiekėjas (arba visi jungtinės veiklos partneriai kartu)</w:t>
            </w:r>
            <w:r>
              <w:rPr>
                <w:rFonts w:eastAsiaTheme="minorHAnsi" w:cstheme="minorHAnsi"/>
              </w:rPr>
              <w:t>.</w:t>
            </w:r>
          </w:p>
          <w:p w14:paraId="63A2803D" w14:textId="77777777" w:rsidR="001D59F3" w:rsidRPr="00360A52" w:rsidRDefault="001D59F3" w:rsidP="007B0C8E">
            <w:pPr>
              <w:spacing w:before="60" w:after="60" w:line="256" w:lineRule="auto"/>
              <w:jc w:val="both"/>
              <w:rPr>
                <w:rFonts w:eastAsiaTheme="minorHAnsi" w:cstheme="minorHAnsi"/>
              </w:rPr>
            </w:pPr>
            <w:r w:rsidRPr="007C67DC">
              <w:rPr>
                <w:rFonts w:eastAsiaTheme="minorHAnsi" w:cstheme="minorHAnsi"/>
              </w:rPr>
              <w:t>Tiekėjui nedraudžiama remtis sutartimi, kurią tiekėjas vykdė ne vienas, bet kartu su kitais ūkio subjektais. Tokiu atveju bus vertinamos tiekėjo, dalyvaujančio  viešajame pirkime, suteiktų paslaugų vertė, o ne visas vykdytos sutarties objektas.</w:t>
            </w:r>
          </w:p>
          <w:p w14:paraId="6F13AA5B" w14:textId="39B2F84D" w:rsidR="001D59F3" w:rsidRPr="00360A52" w:rsidRDefault="001D59F3" w:rsidP="000E2F23">
            <w:pPr>
              <w:spacing w:before="60" w:after="60" w:line="256" w:lineRule="auto"/>
              <w:jc w:val="both"/>
              <w:rPr>
                <w:rFonts w:eastAsiaTheme="minorHAnsi" w:cstheme="minorHAnsi"/>
              </w:rPr>
            </w:pPr>
          </w:p>
        </w:tc>
      </w:tr>
      <w:tr w:rsidR="001D59F3" w:rsidRPr="004B3FC1" w14:paraId="3939E877" w14:textId="77777777" w:rsidTr="000E2F23">
        <w:tc>
          <w:tcPr>
            <w:tcW w:w="5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AF70" w14:textId="7C9FD4BB" w:rsidR="001D59F3" w:rsidRPr="004B3FC1" w:rsidRDefault="001D59F3" w:rsidP="001D59F3">
            <w:pPr>
              <w:tabs>
                <w:tab w:val="left" w:pos="360"/>
              </w:tabs>
              <w:spacing w:before="60" w:after="60" w:line="256" w:lineRule="auto"/>
              <w:ind w:left="720"/>
              <w:rPr>
                <w:rFonts w:eastAsiaTheme="minorHAnsi" w:cstheme="minorHAnsi"/>
                <w:b/>
                <w:bCs/>
              </w:rPr>
            </w:pPr>
            <w:r>
              <w:rPr>
                <w:rFonts w:eastAsiaTheme="minorHAnsi" w:cstheme="minorHAnsi"/>
                <w:b/>
                <w:bCs/>
              </w:rPr>
              <w:t>1.1.2.</w:t>
            </w:r>
          </w:p>
        </w:tc>
        <w:tc>
          <w:tcPr>
            <w:tcW w:w="1509" w:type="pct"/>
            <w:tcBorders>
              <w:top w:val="single" w:sz="4" w:space="0" w:color="000000" w:themeColor="text1"/>
              <w:left w:val="single" w:sz="4" w:space="0" w:color="000000" w:themeColor="text1"/>
              <w:bottom w:val="single" w:sz="4" w:space="0" w:color="000000" w:themeColor="text1"/>
              <w:right w:val="single" w:sz="4" w:space="0" w:color="auto"/>
            </w:tcBorders>
          </w:tcPr>
          <w:p w14:paraId="144ADA08" w14:textId="251D773D" w:rsidR="001D59F3" w:rsidRDefault="001D59F3" w:rsidP="001D59F3">
            <w:pPr>
              <w:spacing w:before="60" w:after="60" w:line="256" w:lineRule="auto"/>
              <w:jc w:val="both"/>
              <w:rPr>
                <w:rFonts w:eastAsiaTheme="minorHAnsi" w:cstheme="minorHAnsi"/>
                <w:i/>
                <w:iCs/>
              </w:rPr>
            </w:pPr>
            <w:r w:rsidRPr="00360A52">
              <w:rPr>
                <w:rFonts w:eastAsiaTheme="minorHAnsi" w:cstheme="minorHAnsi"/>
              </w:rPr>
              <w:t>Tiekėjas per pastaruosius 3 metus iki pasiūlymo pateikimo termino pabaigos yra savo jėgomis suprojektavęs, įdiegęs ir</w:t>
            </w:r>
            <w:r>
              <w:rPr>
                <w:rFonts w:eastAsiaTheme="minorHAnsi" w:cstheme="minorHAnsi"/>
              </w:rPr>
              <w:t xml:space="preserve"> (ar)</w:t>
            </w:r>
            <w:r w:rsidRPr="00360A52">
              <w:rPr>
                <w:rFonts w:eastAsiaTheme="minorHAnsi" w:cstheme="minorHAnsi"/>
              </w:rPr>
              <w:t xml:space="preserve"> integravęs </w:t>
            </w:r>
            <w:r>
              <w:rPr>
                <w:rFonts w:eastAsiaTheme="minorHAnsi" w:cstheme="minorHAnsi"/>
              </w:rPr>
              <w:t>vaizdo transliavimo</w:t>
            </w:r>
            <w:r w:rsidRPr="00360A52">
              <w:rPr>
                <w:rFonts w:eastAsiaTheme="minorHAnsi" w:cstheme="minorHAnsi"/>
              </w:rPr>
              <w:t xml:space="preserve"> sistemų,  kurių vertė ne mažesnė kaip</w:t>
            </w:r>
            <w:r>
              <w:rPr>
                <w:rFonts w:eastAsiaTheme="minorHAnsi" w:cstheme="minorHAnsi"/>
              </w:rPr>
              <w:t xml:space="preserve"> 19</w:t>
            </w:r>
            <w:r w:rsidRPr="00360A52">
              <w:rPr>
                <w:rFonts w:eastAsiaTheme="minorHAnsi" w:cstheme="minorHAnsi"/>
              </w:rPr>
              <w:t xml:space="preserve"> 000 EUR be PVM</w:t>
            </w:r>
            <w:r>
              <w:rPr>
                <w:rFonts w:eastAsiaTheme="minorHAnsi" w:cstheme="minorHAnsi"/>
              </w:rPr>
              <w:t xml:space="preserve">  </w:t>
            </w:r>
            <w:r w:rsidRPr="000F4339">
              <w:rPr>
                <w:rFonts w:eastAsiaTheme="minorHAnsi" w:cstheme="minorHAnsi"/>
                <w:i/>
                <w:iCs/>
              </w:rPr>
              <w:t xml:space="preserve">(taikoma </w:t>
            </w:r>
            <w:r>
              <w:rPr>
                <w:rFonts w:eastAsiaTheme="minorHAnsi" w:cstheme="minorHAnsi"/>
                <w:i/>
                <w:iCs/>
              </w:rPr>
              <w:t>antr</w:t>
            </w:r>
            <w:r w:rsidRPr="000F4339">
              <w:rPr>
                <w:rFonts w:eastAsiaTheme="minorHAnsi" w:cstheme="minorHAnsi"/>
                <w:i/>
                <w:iCs/>
              </w:rPr>
              <w:t>ai pirkimo objekto daliai</w:t>
            </w:r>
            <w:r>
              <w:rPr>
                <w:rFonts w:eastAsiaTheme="minorHAnsi" w:cstheme="minorHAnsi"/>
                <w:i/>
                <w:iCs/>
              </w:rPr>
              <w:t>)</w:t>
            </w:r>
          </w:p>
          <w:p w14:paraId="56B26495" w14:textId="77777777" w:rsidR="001D59F3" w:rsidRPr="00360A52" w:rsidRDefault="001D59F3" w:rsidP="001D59F3">
            <w:pPr>
              <w:spacing w:before="60" w:after="60" w:line="256" w:lineRule="auto"/>
              <w:jc w:val="both"/>
              <w:rPr>
                <w:rFonts w:eastAsiaTheme="minorHAnsi" w:cstheme="minorHAnsi"/>
              </w:rPr>
            </w:pPr>
          </w:p>
        </w:tc>
        <w:tc>
          <w:tcPr>
            <w:tcW w:w="1645" w:type="pct"/>
            <w:vMerge/>
            <w:tcBorders>
              <w:left w:val="single" w:sz="4" w:space="0" w:color="auto"/>
              <w:bottom w:val="single" w:sz="4" w:space="0" w:color="000000" w:themeColor="text1"/>
              <w:right w:val="single" w:sz="4" w:space="0" w:color="000000" w:themeColor="text1"/>
            </w:tcBorders>
          </w:tcPr>
          <w:p w14:paraId="14C97C93" w14:textId="1B973AE0" w:rsidR="001D59F3" w:rsidRPr="00360A52" w:rsidRDefault="001D59F3" w:rsidP="001D59F3">
            <w:pPr>
              <w:spacing w:before="60" w:after="60" w:line="256" w:lineRule="auto"/>
              <w:jc w:val="both"/>
              <w:rPr>
                <w:rFonts w:eastAsiaTheme="minorHAnsi" w:cstheme="minorHAnsi"/>
              </w:rPr>
            </w:pPr>
          </w:p>
        </w:tc>
        <w:tc>
          <w:tcPr>
            <w:tcW w:w="1321" w:type="pct"/>
            <w:vMerge/>
            <w:tcBorders>
              <w:left w:val="single" w:sz="4" w:space="0" w:color="000000" w:themeColor="text1"/>
              <w:bottom w:val="single" w:sz="4" w:space="0" w:color="000000" w:themeColor="text1"/>
              <w:right w:val="single" w:sz="4" w:space="0" w:color="000000" w:themeColor="text1"/>
            </w:tcBorders>
          </w:tcPr>
          <w:p w14:paraId="10BCE215" w14:textId="4AB0A775" w:rsidR="001D59F3" w:rsidRPr="00360A52" w:rsidRDefault="001D59F3" w:rsidP="001D59F3">
            <w:pPr>
              <w:spacing w:before="60" w:after="60" w:line="256" w:lineRule="auto"/>
              <w:jc w:val="both"/>
              <w:rPr>
                <w:rFonts w:eastAsiaTheme="minorHAnsi" w:cstheme="minorHAnsi"/>
              </w:rPr>
            </w:pPr>
          </w:p>
        </w:tc>
      </w:tr>
      <w:tr w:rsidR="001D59F3" w:rsidRPr="004B3FC1" w14:paraId="59911A21" w14:textId="77777777" w:rsidTr="001D59F3">
        <w:tc>
          <w:tcPr>
            <w:tcW w:w="5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783C6" w14:textId="77777777" w:rsidR="001D59F3" w:rsidRPr="004B3FC1" w:rsidRDefault="001D59F3" w:rsidP="001D59F3">
            <w:pPr>
              <w:spacing w:before="60" w:after="60" w:line="256" w:lineRule="auto"/>
              <w:jc w:val="right"/>
              <w:rPr>
                <w:rFonts w:eastAsiaTheme="minorHAnsi" w:cstheme="minorHAnsi"/>
                <w:b/>
                <w:bCs/>
              </w:rPr>
            </w:pPr>
            <w:r w:rsidRPr="004B3FC1">
              <w:rPr>
                <w:rFonts w:eastAsiaTheme="minorHAnsi" w:cstheme="minorHAnsi"/>
                <w:b/>
                <w:bCs/>
              </w:rPr>
              <w:t>1.2.</w:t>
            </w:r>
          </w:p>
        </w:tc>
        <w:tc>
          <w:tcPr>
            <w:tcW w:w="1509" w:type="pct"/>
            <w:tcBorders>
              <w:top w:val="single" w:sz="4" w:space="0" w:color="000000" w:themeColor="text1"/>
              <w:left w:val="single" w:sz="4" w:space="0" w:color="000000" w:themeColor="text1"/>
              <w:bottom w:val="single" w:sz="4" w:space="0" w:color="000000" w:themeColor="text1"/>
              <w:right w:val="single" w:sz="4" w:space="0" w:color="auto"/>
            </w:tcBorders>
          </w:tcPr>
          <w:p w14:paraId="10472D7B" w14:textId="272F6166" w:rsidR="001D59F3" w:rsidRPr="00360A52" w:rsidRDefault="001D59F3" w:rsidP="001D59F3">
            <w:pPr>
              <w:spacing w:before="60" w:after="60" w:line="256" w:lineRule="auto"/>
              <w:jc w:val="both"/>
              <w:rPr>
                <w:rFonts w:eastAsiaTheme="minorHAnsi" w:cstheme="minorHAnsi"/>
              </w:rPr>
            </w:pPr>
            <w:r w:rsidRPr="00360A52">
              <w:rPr>
                <w:rFonts w:eastAsiaTheme="minorHAnsi" w:cstheme="minorHAnsi"/>
              </w:rPr>
              <w:t xml:space="preserve">Tiekėjas arba ūkio subjektas, kurio pajėgumais remiamasi, turi pasiūlyti </w:t>
            </w:r>
            <w:r>
              <w:rPr>
                <w:rFonts w:eastAsiaTheme="minorHAnsi" w:cstheme="minorHAnsi"/>
              </w:rPr>
              <w:t xml:space="preserve">žemiau nurodytus </w:t>
            </w:r>
            <w:r w:rsidRPr="00360A52">
              <w:rPr>
                <w:rFonts w:eastAsiaTheme="minorHAnsi" w:cstheme="minorHAnsi"/>
              </w:rPr>
              <w:t>kvalifikuotus specialistus, reikalingus pirkimo sutarčiai vykdyti. Vienas specialistas gali būti siūlomas kelioms funkcijoms.</w:t>
            </w: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15A8868D" w14:textId="605C3381" w:rsidR="001D59F3" w:rsidRPr="00360A52" w:rsidRDefault="001D59F3" w:rsidP="001D59F3">
            <w:pPr>
              <w:spacing w:before="60" w:after="60" w:line="256" w:lineRule="auto"/>
              <w:jc w:val="both"/>
              <w:rPr>
                <w:rFonts w:eastAsiaTheme="minorHAnsi" w:cstheme="minorHAnsi"/>
              </w:rPr>
            </w:pPr>
            <w:r w:rsidRPr="00360A52">
              <w:rPr>
                <w:rFonts w:eastAsiaTheme="minorHAnsi" w:cstheme="minorHAnsi"/>
              </w:rPr>
              <w:t>1) sutarties vykdymui skiriamų kvalifikuotų specialistų sąrašas</w:t>
            </w:r>
            <w:r>
              <w:rPr>
                <w:rFonts w:eastAsiaTheme="minorHAnsi" w:cstheme="minorHAnsi"/>
              </w:rPr>
              <w:t xml:space="preserve"> </w:t>
            </w:r>
            <w:r w:rsidRPr="00360A52">
              <w:rPr>
                <w:rFonts w:eastAsiaTheme="minorHAnsi" w:cstheme="minorHAnsi"/>
              </w:rPr>
              <w:t xml:space="preserve"> pagal konkurso specialiųjų sąlygų 5 priedą, nurodant kiekvieno specialisto vardą, pavardę, specialisto teisinius santykius su tiekėju.</w:t>
            </w:r>
          </w:p>
          <w:p w14:paraId="7D3E91E8" w14:textId="039C059F" w:rsidR="001D59F3" w:rsidRPr="00360A52" w:rsidRDefault="001D59F3" w:rsidP="001D59F3">
            <w:pPr>
              <w:spacing w:before="60" w:after="60" w:line="256" w:lineRule="auto"/>
              <w:jc w:val="both"/>
              <w:rPr>
                <w:rFonts w:eastAsiaTheme="minorHAnsi" w:cstheme="minorHAnsi"/>
              </w:rPr>
            </w:pPr>
            <w:r w:rsidRPr="00360A52">
              <w:rPr>
                <w:rFonts w:eastAsiaTheme="minorHAnsi" w:cstheme="minorHAnsi"/>
              </w:rPr>
              <w:t xml:space="preserve">2) Siūlomų specialistų kvalifikaciją patvirtinantys dokumentai. </w:t>
            </w:r>
          </w:p>
          <w:p w14:paraId="64706472" w14:textId="644A22F4" w:rsidR="001D59F3" w:rsidRPr="00360A52" w:rsidRDefault="001D59F3" w:rsidP="001D59F3">
            <w:pPr>
              <w:spacing w:before="60" w:after="60" w:line="256" w:lineRule="auto"/>
              <w:jc w:val="both"/>
              <w:rPr>
                <w:rFonts w:eastAsiaTheme="minorHAnsi" w:cstheme="minorHAnsi"/>
              </w:rPr>
            </w:pPr>
            <w:r w:rsidRPr="00360A52">
              <w:rPr>
                <w:rFonts w:eastAsiaTheme="minorHAnsi" w:cstheme="minorHAnsi"/>
              </w:rPr>
              <w:lastRenderedPageBreak/>
              <w:t>3) Siūlomų specialistų rašytiniai sutikimai, tiekėjui laimėjus konkursą, būti specialistais teikiant paslaugas (kai tiekėjas siūlo ne savo darbuotojus).</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A4A4C" w14:textId="77777777" w:rsidR="001D59F3" w:rsidRPr="00360A52" w:rsidRDefault="001D59F3" w:rsidP="001D59F3">
            <w:pPr>
              <w:spacing w:before="60" w:after="60" w:line="256" w:lineRule="auto"/>
              <w:jc w:val="both"/>
              <w:rPr>
                <w:rFonts w:eastAsiaTheme="minorHAnsi" w:cstheme="minorHAnsi"/>
              </w:rPr>
            </w:pPr>
            <w:r w:rsidRPr="00360A52">
              <w:rPr>
                <w:rFonts w:eastAsiaTheme="minorHAnsi" w:cstheme="minorHAnsi"/>
              </w:rPr>
              <w:lastRenderedPageBreak/>
              <w:t>Tiekėjas arba jo pasitelkiamas ūkio subjektas</w:t>
            </w:r>
          </w:p>
        </w:tc>
      </w:tr>
      <w:tr w:rsidR="001D59F3" w:rsidRPr="004B3FC1" w14:paraId="5A9ED7FB" w14:textId="77777777" w:rsidTr="001D59F3">
        <w:tc>
          <w:tcPr>
            <w:tcW w:w="5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439A2" w14:textId="6CC62E40" w:rsidR="001D59F3" w:rsidRPr="004B3FC1" w:rsidRDefault="001D59F3" w:rsidP="001D59F3">
            <w:pPr>
              <w:spacing w:before="60" w:after="60" w:line="256" w:lineRule="auto"/>
              <w:jc w:val="right"/>
              <w:rPr>
                <w:rFonts w:eastAsiaTheme="minorHAnsi" w:cstheme="minorHAnsi"/>
                <w:b/>
                <w:bCs/>
              </w:rPr>
            </w:pPr>
            <w:r>
              <w:rPr>
                <w:rFonts w:eastAsiaTheme="minorHAnsi" w:cstheme="minorHAnsi"/>
                <w:b/>
                <w:bCs/>
              </w:rPr>
              <w:t>1.2.1.</w:t>
            </w:r>
          </w:p>
        </w:tc>
        <w:tc>
          <w:tcPr>
            <w:tcW w:w="1509" w:type="pct"/>
            <w:tcBorders>
              <w:top w:val="single" w:sz="4" w:space="0" w:color="000000" w:themeColor="text1"/>
              <w:left w:val="single" w:sz="4" w:space="0" w:color="000000" w:themeColor="text1"/>
              <w:bottom w:val="single" w:sz="4" w:space="0" w:color="000000" w:themeColor="text1"/>
              <w:right w:val="single" w:sz="4" w:space="0" w:color="auto"/>
            </w:tcBorders>
          </w:tcPr>
          <w:p w14:paraId="6D43C6ED" w14:textId="06AE81D1" w:rsidR="001D59F3" w:rsidRPr="006C3062" w:rsidRDefault="001D59F3" w:rsidP="001D59F3">
            <w:pPr>
              <w:spacing w:before="60" w:after="60" w:line="256" w:lineRule="auto"/>
              <w:rPr>
                <w:rFonts w:eastAsiaTheme="minorHAnsi" w:cstheme="minorHAnsi"/>
              </w:rPr>
            </w:pPr>
            <w:r w:rsidRPr="006C3062">
              <w:rPr>
                <w:rFonts w:eastAsiaTheme="minorHAnsi" w:cstheme="minorHAnsi"/>
              </w:rPr>
              <w:t>Bent 1 (vieną)</w:t>
            </w:r>
            <w:r w:rsidRPr="00812086">
              <w:rPr>
                <w:rFonts w:eastAsiaTheme="minorHAnsi" w:cstheme="minorHAnsi"/>
              </w:rPr>
              <w:t xml:space="preserve"> audiovizualinių</w:t>
            </w:r>
            <w:r w:rsidRPr="006C3062">
              <w:rPr>
                <w:rFonts w:eastAsiaTheme="minorHAnsi" w:cstheme="minorHAnsi"/>
              </w:rPr>
              <w:t xml:space="preserve"> sistemų inžinierių / integra</w:t>
            </w:r>
            <w:r>
              <w:rPr>
                <w:rFonts w:eastAsiaTheme="minorHAnsi" w:cstheme="minorHAnsi"/>
              </w:rPr>
              <w:t>vimo specialistą</w:t>
            </w:r>
            <w:r w:rsidRPr="006C3062">
              <w:rPr>
                <w:rFonts w:eastAsiaTheme="minorHAnsi" w:cstheme="minorHAnsi"/>
              </w:rPr>
              <w:t>, turintį patirties konferencinių, diskusinių ar sinchroninio vertimo sistemų diegime ir integracijoje</w:t>
            </w:r>
            <w:r>
              <w:rPr>
                <w:rFonts w:eastAsiaTheme="minorHAnsi" w:cstheme="minorHAnsi"/>
              </w:rPr>
              <w:t xml:space="preserve">  </w:t>
            </w:r>
            <w:r w:rsidRPr="00FB182D">
              <w:rPr>
                <w:rFonts w:eastAsiaTheme="minorHAnsi" w:cstheme="minorHAnsi"/>
                <w:i/>
                <w:iCs/>
              </w:rPr>
              <w:t>(taikoma pirmai pirkimo objekto daliai)</w:t>
            </w:r>
            <w:r w:rsidRPr="006C3062">
              <w:rPr>
                <w:rFonts w:eastAsiaTheme="minorHAnsi" w:cstheme="minorHAnsi"/>
              </w:rPr>
              <w:t>.</w:t>
            </w: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5C337273" w14:textId="239FEF2D" w:rsidR="001D59F3" w:rsidRPr="006C3062" w:rsidRDefault="001D59F3" w:rsidP="001D59F3">
            <w:pPr>
              <w:spacing w:before="60" w:after="60" w:line="256" w:lineRule="auto"/>
              <w:rPr>
                <w:rFonts w:eastAsiaTheme="minorHAnsi" w:cstheme="minorHAnsi"/>
              </w:rPr>
            </w:pPr>
            <w:r w:rsidRPr="006C3062">
              <w:rPr>
                <w:rFonts w:eastAsiaTheme="minorHAnsi" w:cstheme="minorHAnsi"/>
              </w:rPr>
              <w:t>Specialisto patirties aprašymas (projektai, laikotarpiai, užsakovai)</w:t>
            </w:r>
            <w:r>
              <w:rPr>
                <w:rFonts w:eastAsiaTheme="minorHAnsi" w:cstheme="minorHAnsi"/>
              </w:rPr>
              <w:t xml:space="preserve"> ar</w:t>
            </w:r>
            <w:r w:rsidRPr="006C3062">
              <w:rPr>
                <w:rFonts w:eastAsiaTheme="minorHAnsi" w:cstheme="minorHAnsi"/>
              </w:rPr>
              <w:t xml:space="preserve"> </w:t>
            </w:r>
            <w:r>
              <w:rPr>
                <w:rFonts w:eastAsiaTheme="minorHAnsi" w:cstheme="minorHAnsi"/>
              </w:rPr>
              <w:t xml:space="preserve">kiti </w:t>
            </w:r>
            <w:r w:rsidRPr="006C3062">
              <w:rPr>
                <w:rFonts w:eastAsiaTheme="minorHAnsi" w:cstheme="minorHAnsi"/>
              </w:rPr>
              <w:t>dokumentai, patvirtinantys kvalifikaciją.</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A8576" w14:textId="42D096DC" w:rsidR="001D59F3" w:rsidRPr="004B3FC1" w:rsidRDefault="001D59F3" w:rsidP="001D59F3">
            <w:pPr>
              <w:spacing w:before="60" w:after="60" w:line="256" w:lineRule="auto"/>
              <w:rPr>
                <w:rFonts w:eastAsiaTheme="minorHAnsi" w:cstheme="minorHAnsi"/>
                <w:b/>
                <w:bCs/>
              </w:rPr>
            </w:pPr>
            <w:r w:rsidRPr="00360A52">
              <w:rPr>
                <w:rFonts w:eastAsiaTheme="minorHAnsi" w:cstheme="minorHAnsi"/>
              </w:rPr>
              <w:t>Tiekėjas arba jo pasitelkiamas ūkio subjektas</w:t>
            </w:r>
          </w:p>
        </w:tc>
      </w:tr>
      <w:tr w:rsidR="001D59F3" w:rsidRPr="004B3FC1" w14:paraId="4674C334" w14:textId="77777777" w:rsidTr="001D59F3">
        <w:tc>
          <w:tcPr>
            <w:tcW w:w="5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08D9A" w14:textId="0E123D4B" w:rsidR="001D59F3" w:rsidRDefault="001D59F3" w:rsidP="001D59F3">
            <w:pPr>
              <w:spacing w:before="60" w:after="60" w:line="256" w:lineRule="auto"/>
              <w:jc w:val="right"/>
              <w:rPr>
                <w:rFonts w:eastAsiaTheme="minorHAnsi" w:cstheme="minorHAnsi"/>
                <w:b/>
                <w:bCs/>
              </w:rPr>
            </w:pPr>
            <w:r>
              <w:rPr>
                <w:rFonts w:eastAsiaTheme="minorHAnsi" w:cstheme="minorHAnsi"/>
                <w:b/>
                <w:bCs/>
              </w:rPr>
              <w:t>1.2.2.</w:t>
            </w:r>
          </w:p>
        </w:tc>
        <w:tc>
          <w:tcPr>
            <w:tcW w:w="1509" w:type="pct"/>
            <w:tcBorders>
              <w:top w:val="single" w:sz="4" w:space="0" w:color="000000" w:themeColor="text1"/>
              <w:left w:val="single" w:sz="4" w:space="0" w:color="000000" w:themeColor="text1"/>
              <w:bottom w:val="single" w:sz="4" w:space="0" w:color="000000" w:themeColor="text1"/>
              <w:right w:val="single" w:sz="4" w:space="0" w:color="auto"/>
            </w:tcBorders>
          </w:tcPr>
          <w:p w14:paraId="20F531BA" w14:textId="067891A5" w:rsidR="001D59F3" w:rsidRPr="006C3062" w:rsidRDefault="001D59F3" w:rsidP="001D59F3">
            <w:pPr>
              <w:spacing w:before="60" w:after="60" w:line="256" w:lineRule="auto"/>
              <w:rPr>
                <w:rFonts w:eastAsiaTheme="minorHAnsi" w:cstheme="minorHAnsi"/>
              </w:rPr>
            </w:pPr>
            <w:r w:rsidRPr="00812086">
              <w:rPr>
                <w:rFonts w:eastAsiaTheme="minorHAnsi" w:cstheme="minorHAnsi"/>
              </w:rPr>
              <w:t>Bent 1 (vieną) specialistą, turintį patirties audiovizualinių sistemų programavime ir integracijoje su valdymo sistemomis</w:t>
            </w:r>
            <w:r>
              <w:rPr>
                <w:rFonts w:eastAsiaTheme="minorHAnsi" w:cstheme="minorHAnsi"/>
              </w:rPr>
              <w:t xml:space="preserve"> </w:t>
            </w:r>
            <w:r w:rsidRPr="00FB182D">
              <w:rPr>
                <w:rFonts w:eastAsiaTheme="minorHAnsi" w:cstheme="minorHAnsi"/>
                <w:i/>
                <w:iCs/>
              </w:rPr>
              <w:t>(taikoma pirmai pirkimo objekto daliai)</w:t>
            </w:r>
            <w:r w:rsidRPr="00812086">
              <w:rPr>
                <w:rFonts w:eastAsiaTheme="minorHAnsi" w:cstheme="minorHAnsi"/>
              </w:rPr>
              <w:t>.</w:t>
            </w: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79816BCE" w14:textId="174C63A7" w:rsidR="001D59F3" w:rsidRPr="006C3062" w:rsidRDefault="001D59F3" w:rsidP="001D59F3">
            <w:pPr>
              <w:spacing w:before="60" w:after="60" w:line="256" w:lineRule="auto"/>
              <w:rPr>
                <w:rFonts w:eastAsiaTheme="minorHAnsi" w:cstheme="minorHAnsi"/>
              </w:rPr>
            </w:pPr>
            <w:r w:rsidRPr="006C3062">
              <w:rPr>
                <w:rFonts w:eastAsiaTheme="minorHAnsi" w:cstheme="minorHAnsi"/>
              </w:rPr>
              <w:t>Specialisto patirties aprašymas (projektai, laikotarpiai, užsakovai)</w:t>
            </w:r>
            <w:r>
              <w:rPr>
                <w:rFonts w:eastAsiaTheme="minorHAnsi" w:cstheme="minorHAnsi"/>
              </w:rPr>
              <w:t xml:space="preserve"> ar</w:t>
            </w:r>
            <w:r w:rsidRPr="006C3062">
              <w:rPr>
                <w:rFonts w:eastAsiaTheme="minorHAnsi" w:cstheme="minorHAnsi"/>
              </w:rPr>
              <w:t xml:space="preserve"> </w:t>
            </w:r>
            <w:r>
              <w:rPr>
                <w:rFonts w:eastAsiaTheme="minorHAnsi" w:cstheme="minorHAnsi"/>
              </w:rPr>
              <w:t xml:space="preserve">kiti </w:t>
            </w:r>
            <w:r w:rsidRPr="006C3062">
              <w:rPr>
                <w:rFonts w:eastAsiaTheme="minorHAnsi" w:cstheme="minorHAnsi"/>
              </w:rPr>
              <w:t>dokumentai, patvirtinantys kvalifikaciją.</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1C9B9" w14:textId="5738450C" w:rsidR="001D59F3" w:rsidRPr="004B3FC1" w:rsidRDefault="001D59F3" w:rsidP="001D59F3">
            <w:pPr>
              <w:spacing w:before="60" w:after="60" w:line="256" w:lineRule="auto"/>
              <w:rPr>
                <w:rFonts w:eastAsiaTheme="minorHAnsi" w:cstheme="minorHAnsi"/>
                <w:b/>
                <w:bCs/>
              </w:rPr>
            </w:pPr>
            <w:r w:rsidRPr="00360A52">
              <w:rPr>
                <w:rFonts w:eastAsiaTheme="minorHAnsi" w:cstheme="minorHAnsi"/>
              </w:rPr>
              <w:t>Tiekėjas arba jo pasitelkiamas ūkio subjektas</w:t>
            </w:r>
          </w:p>
        </w:tc>
      </w:tr>
      <w:tr w:rsidR="001D59F3" w:rsidRPr="004B3FC1" w14:paraId="60C531E8" w14:textId="77777777" w:rsidTr="001D59F3">
        <w:tc>
          <w:tcPr>
            <w:tcW w:w="52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D2D5F" w14:textId="3ABFA5F2" w:rsidR="001D59F3" w:rsidRDefault="001D59F3" w:rsidP="001D59F3">
            <w:pPr>
              <w:spacing w:before="60" w:after="60" w:line="256" w:lineRule="auto"/>
              <w:jc w:val="right"/>
              <w:rPr>
                <w:rFonts w:eastAsiaTheme="minorHAnsi" w:cstheme="minorHAnsi"/>
                <w:b/>
                <w:bCs/>
              </w:rPr>
            </w:pPr>
            <w:r>
              <w:rPr>
                <w:rFonts w:eastAsiaTheme="minorHAnsi" w:cstheme="minorHAnsi"/>
                <w:b/>
                <w:bCs/>
              </w:rPr>
              <w:t>1.2.</w:t>
            </w:r>
            <w:r>
              <w:rPr>
                <w:rFonts w:eastAsiaTheme="minorHAnsi" w:cstheme="minorHAnsi"/>
                <w:b/>
                <w:bCs/>
                <w:lang w:val="en-GB"/>
              </w:rPr>
              <w:t>3</w:t>
            </w:r>
            <w:r>
              <w:rPr>
                <w:rFonts w:eastAsiaTheme="minorHAnsi" w:cstheme="minorHAnsi"/>
                <w:b/>
                <w:bCs/>
              </w:rPr>
              <w:t>.</w:t>
            </w:r>
          </w:p>
        </w:tc>
        <w:tc>
          <w:tcPr>
            <w:tcW w:w="1509" w:type="pct"/>
            <w:tcBorders>
              <w:top w:val="single" w:sz="4" w:space="0" w:color="000000" w:themeColor="text1"/>
              <w:left w:val="single" w:sz="4" w:space="0" w:color="000000" w:themeColor="text1"/>
              <w:bottom w:val="single" w:sz="4" w:space="0" w:color="000000" w:themeColor="text1"/>
              <w:right w:val="single" w:sz="4" w:space="0" w:color="auto"/>
            </w:tcBorders>
          </w:tcPr>
          <w:p w14:paraId="1A9278CB" w14:textId="0BFA411E" w:rsidR="001D59F3" w:rsidRPr="00812086" w:rsidRDefault="001D59F3" w:rsidP="001D59F3">
            <w:pPr>
              <w:spacing w:before="60" w:after="60" w:line="256" w:lineRule="auto"/>
              <w:rPr>
                <w:rFonts w:eastAsiaTheme="minorHAnsi" w:cstheme="minorHAnsi"/>
              </w:rPr>
            </w:pPr>
            <w:r w:rsidRPr="00812086">
              <w:rPr>
                <w:rFonts w:eastAsiaTheme="minorHAnsi" w:cstheme="minorHAnsi"/>
              </w:rPr>
              <w:t>Bent 1 (vieną) specialistą</w:t>
            </w:r>
            <w:r w:rsidRPr="00924996">
              <w:rPr>
                <w:rFonts w:eastAsiaTheme="minorHAnsi" w:cstheme="minorHAnsi"/>
              </w:rPr>
              <w:t>, t</w:t>
            </w:r>
            <w:r w:rsidRPr="00924996">
              <w:rPr>
                <w:rStyle w:val="FontStyle13"/>
                <w:rFonts w:asciiTheme="minorHAnsi" w:hAnsiTheme="minorHAnsi" w:cstheme="minorHAnsi"/>
                <w:sz w:val="21"/>
                <w:szCs w:val="21"/>
              </w:rPr>
              <w:t>urintį patirties profesionalių vaizdo kamerų diegime ir (ar) integracijoje audiovizualinėse sistemose</w:t>
            </w:r>
            <w:r>
              <w:rPr>
                <w:rStyle w:val="FontStyle13"/>
                <w:rFonts w:asciiTheme="minorHAnsi" w:hAnsiTheme="minorHAnsi" w:cstheme="minorHAnsi"/>
                <w:sz w:val="21"/>
                <w:szCs w:val="21"/>
              </w:rPr>
              <w:t xml:space="preserve"> </w:t>
            </w:r>
            <w:r w:rsidRPr="00FB182D">
              <w:rPr>
                <w:rFonts w:eastAsiaTheme="minorHAnsi" w:cstheme="minorHAnsi"/>
                <w:i/>
                <w:iCs/>
              </w:rPr>
              <w:t xml:space="preserve">(taikoma </w:t>
            </w:r>
            <w:r>
              <w:rPr>
                <w:rFonts w:eastAsiaTheme="minorHAnsi" w:cstheme="minorHAnsi"/>
                <w:i/>
                <w:iCs/>
              </w:rPr>
              <w:t>antr</w:t>
            </w:r>
            <w:r w:rsidRPr="00FB182D">
              <w:rPr>
                <w:rFonts w:eastAsiaTheme="minorHAnsi" w:cstheme="minorHAnsi"/>
                <w:i/>
                <w:iCs/>
              </w:rPr>
              <w:t>ai pirkimo objekto daliai)</w:t>
            </w:r>
            <w:r w:rsidRPr="00812086">
              <w:rPr>
                <w:rFonts w:eastAsiaTheme="minorHAnsi" w:cstheme="minorHAnsi"/>
              </w:rPr>
              <w:t>.</w:t>
            </w:r>
          </w:p>
        </w:tc>
        <w:tc>
          <w:tcPr>
            <w:tcW w:w="1645" w:type="pct"/>
            <w:tcBorders>
              <w:top w:val="single" w:sz="4" w:space="0" w:color="000000" w:themeColor="text1"/>
              <w:left w:val="single" w:sz="4" w:space="0" w:color="auto"/>
              <w:bottom w:val="single" w:sz="4" w:space="0" w:color="000000" w:themeColor="text1"/>
              <w:right w:val="single" w:sz="4" w:space="0" w:color="000000" w:themeColor="text1"/>
            </w:tcBorders>
          </w:tcPr>
          <w:p w14:paraId="0030D114" w14:textId="637A4A14" w:rsidR="001D59F3" w:rsidRPr="006C3062" w:rsidRDefault="001D59F3" w:rsidP="001D59F3">
            <w:pPr>
              <w:spacing w:before="60" w:after="60" w:line="256" w:lineRule="auto"/>
              <w:rPr>
                <w:rFonts w:eastAsiaTheme="minorHAnsi" w:cstheme="minorHAnsi"/>
              </w:rPr>
            </w:pPr>
            <w:r w:rsidRPr="006C3062">
              <w:rPr>
                <w:rFonts w:eastAsiaTheme="minorHAnsi" w:cstheme="minorHAnsi"/>
              </w:rPr>
              <w:t>Specialisto patirties aprašymas (projektai, laikotarpiai, užsakovai)</w:t>
            </w:r>
            <w:r>
              <w:rPr>
                <w:rFonts w:eastAsiaTheme="minorHAnsi" w:cstheme="minorHAnsi"/>
              </w:rPr>
              <w:t xml:space="preserve"> ar</w:t>
            </w:r>
            <w:r w:rsidRPr="006C3062">
              <w:rPr>
                <w:rFonts w:eastAsiaTheme="minorHAnsi" w:cstheme="minorHAnsi"/>
              </w:rPr>
              <w:t xml:space="preserve"> </w:t>
            </w:r>
            <w:r>
              <w:rPr>
                <w:rFonts w:eastAsiaTheme="minorHAnsi" w:cstheme="minorHAnsi"/>
              </w:rPr>
              <w:t xml:space="preserve">kiti </w:t>
            </w:r>
            <w:r w:rsidRPr="006C3062">
              <w:rPr>
                <w:rFonts w:eastAsiaTheme="minorHAnsi" w:cstheme="minorHAnsi"/>
              </w:rPr>
              <w:t>dokumentai, patvirtinantys kvalifikaciją.</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18AC2" w14:textId="6578CDFC" w:rsidR="001D59F3" w:rsidRPr="00360A52" w:rsidRDefault="001D59F3" w:rsidP="001D59F3">
            <w:pPr>
              <w:spacing w:before="60" w:after="60" w:line="256" w:lineRule="auto"/>
              <w:rPr>
                <w:rFonts w:eastAsiaTheme="minorHAnsi" w:cstheme="minorHAnsi"/>
              </w:rPr>
            </w:pPr>
            <w:r w:rsidRPr="00360A52">
              <w:rPr>
                <w:rFonts w:eastAsiaTheme="minorHAnsi" w:cstheme="minorHAnsi"/>
              </w:rPr>
              <w:t>Tiekėjas arba jo pasitelkiamas ūkio subjektas</w:t>
            </w:r>
          </w:p>
        </w:tc>
      </w:tr>
    </w:tbl>
    <w:p w14:paraId="65C353C2" w14:textId="77777777" w:rsidR="00EE4FED" w:rsidRDefault="00EE4FED" w:rsidP="00507586">
      <w:pPr>
        <w:tabs>
          <w:tab w:val="left" w:pos="720"/>
        </w:tabs>
        <w:spacing w:after="0" w:line="240" w:lineRule="auto"/>
        <w:ind w:firstLine="567"/>
        <w:jc w:val="center"/>
        <w:rPr>
          <w:rFonts w:eastAsia="Calibri"/>
          <w:b/>
          <w:bCs/>
          <w:lang w:eastAsia="en-US"/>
        </w:rPr>
      </w:pPr>
    </w:p>
    <w:p w14:paraId="60BB0CAA" w14:textId="6C892E55" w:rsidR="00507586" w:rsidRPr="002D71B6" w:rsidRDefault="00507586" w:rsidP="00507586">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E1D2E4" w14:textId="77777777" w:rsidR="00507586" w:rsidRDefault="00507586" w:rsidP="00507586">
      <w:pPr>
        <w:tabs>
          <w:tab w:val="left" w:pos="720"/>
        </w:tabs>
        <w:spacing w:after="0" w:line="240" w:lineRule="auto"/>
        <w:ind w:firstLine="567"/>
        <w:jc w:val="both"/>
        <w:rPr>
          <w:rFonts w:eastAsia="Calibri" w:cstheme="minorHAnsi"/>
          <w:i/>
          <w:iCs/>
          <w:color w:val="7030A0"/>
          <w:lang w:eastAsia="en-US"/>
        </w:rPr>
      </w:pPr>
    </w:p>
    <w:tbl>
      <w:tblPr>
        <w:tblStyle w:val="TableGrid3"/>
        <w:tblW w:w="13608" w:type="dxa"/>
        <w:tblInd w:w="137" w:type="dxa"/>
        <w:tblLook w:val="04A0" w:firstRow="1" w:lastRow="0" w:firstColumn="1" w:lastColumn="0" w:noHBand="0" w:noVBand="1"/>
      </w:tblPr>
      <w:tblGrid>
        <w:gridCol w:w="851"/>
        <w:gridCol w:w="4394"/>
        <w:gridCol w:w="4394"/>
        <w:gridCol w:w="3969"/>
      </w:tblGrid>
      <w:tr w:rsidR="00507586" w14:paraId="15DD3919" w14:textId="77777777" w:rsidTr="002420FD">
        <w:trPr>
          <w:cantSplit/>
          <w:tblHeader/>
        </w:trPr>
        <w:tc>
          <w:tcPr>
            <w:tcW w:w="85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5F3383" w14:textId="77777777" w:rsidR="00507586" w:rsidRPr="00F0499F" w:rsidRDefault="00507586" w:rsidP="00926848">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D819" w14:textId="77777777" w:rsidR="00507586" w:rsidRPr="00F0499F" w:rsidRDefault="00507586" w:rsidP="00926848">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4B5866">
              <w:rPr>
                <w:rFonts w:asciiTheme="minorHAnsi" w:eastAsia="Calibri" w:hAnsiTheme="minorHAnsi" w:cstheme="minorHAnsi"/>
                <w:b/>
                <w:bCs/>
                <w:sz w:val="21"/>
                <w:szCs w:val="21"/>
                <w:lang w:eastAsia="en-US"/>
              </w:rPr>
              <w:t>k</w:t>
            </w:r>
            <w:r w:rsidRPr="004B5866">
              <w:rPr>
                <w:rFonts w:asciiTheme="minorHAnsi" w:eastAsia="Calibri" w:hAnsiTheme="minorHAnsi" w:cstheme="minorHAnsi"/>
                <w:b/>
                <w:bCs/>
                <w:iCs/>
                <w:sz w:val="21"/>
                <w:szCs w:val="21"/>
                <w:lang w:eastAsia="en-US"/>
              </w:rPr>
              <w:t>okybės vadybos sistemos ir (ar) aplinkos apsaugos vadybos sistemos standartų</w:t>
            </w:r>
            <w:r w:rsidRPr="004B5866">
              <w:rPr>
                <w:rFonts w:asciiTheme="minorHAnsi" w:eastAsiaTheme="minorHAnsi" w:hAnsiTheme="minorHAnsi" w:cstheme="minorHAnsi"/>
                <w:b/>
                <w:bCs/>
                <w:sz w:val="21"/>
                <w:szCs w:val="21"/>
                <w:lang w:eastAsia="en-US"/>
              </w:rPr>
              <w:t xml:space="preserve"> laikymosi.</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39F0B4" w14:textId="77777777" w:rsidR="00507586" w:rsidRPr="00F0499F" w:rsidRDefault="00507586" w:rsidP="00926848">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D3F704" w14:textId="77777777" w:rsidR="00507586" w:rsidRDefault="00507586" w:rsidP="00926848">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60B8352F" w14:textId="77777777" w:rsidR="00507586" w:rsidRPr="002D71B6" w:rsidRDefault="00507586" w:rsidP="00926848">
            <w:pPr>
              <w:autoSpaceDE w:val="0"/>
              <w:autoSpaceDN w:val="0"/>
              <w:adjustRightInd w:val="0"/>
              <w:jc w:val="center"/>
              <w:rPr>
                <w:rFonts w:cstheme="minorHAnsi"/>
                <w:b/>
                <w:bCs/>
                <w:color w:val="000000"/>
              </w:rPr>
            </w:pPr>
          </w:p>
        </w:tc>
      </w:tr>
      <w:tr w:rsidR="00507586" w14:paraId="0D4BFD15" w14:textId="77777777" w:rsidTr="002420FD">
        <w:tc>
          <w:tcPr>
            <w:tcW w:w="851" w:type="dxa"/>
            <w:tcBorders>
              <w:top w:val="single" w:sz="4" w:space="0" w:color="000000"/>
              <w:left w:val="single" w:sz="4" w:space="0" w:color="000000"/>
              <w:bottom w:val="single" w:sz="4" w:space="0" w:color="000000"/>
              <w:right w:val="single" w:sz="4" w:space="0" w:color="000000"/>
            </w:tcBorders>
          </w:tcPr>
          <w:p w14:paraId="62E43292" w14:textId="77777777" w:rsidR="00507586" w:rsidRPr="00325F1F" w:rsidRDefault="00507586" w:rsidP="00926848">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12757" w:type="dxa"/>
            <w:gridSpan w:val="3"/>
            <w:tcBorders>
              <w:top w:val="single" w:sz="4" w:space="0" w:color="000000"/>
              <w:left w:val="single" w:sz="4" w:space="0" w:color="000000"/>
              <w:bottom w:val="single" w:sz="4" w:space="0" w:color="000000"/>
              <w:right w:val="single" w:sz="4" w:space="0" w:color="000000"/>
            </w:tcBorders>
          </w:tcPr>
          <w:p w14:paraId="6774F79C" w14:textId="77777777" w:rsidR="00507586" w:rsidRPr="00325F1F" w:rsidRDefault="00507586" w:rsidP="00926848">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507586" w14:paraId="275CD8D6" w14:textId="77777777" w:rsidTr="002420FD">
        <w:tc>
          <w:tcPr>
            <w:tcW w:w="851" w:type="dxa"/>
            <w:tcBorders>
              <w:top w:val="single" w:sz="4" w:space="0" w:color="000000"/>
              <w:left w:val="single" w:sz="4" w:space="0" w:color="000000"/>
              <w:bottom w:val="single" w:sz="4" w:space="0" w:color="000000"/>
              <w:right w:val="single" w:sz="4" w:space="0" w:color="000000"/>
            </w:tcBorders>
          </w:tcPr>
          <w:p w14:paraId="3738C733" w14:textId="77777777" w:rsidR="00507586" w:rsidRPr="00F0499F" w:rsidRDefault="00507586" w:rsidP="00926848">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4394" w:type="dxa"/>
            <w:tcBorders>
              <w:top w:val="single" w:sz="4" w:space="0" w:color="000000"/>
              <w:left w:val="single" w:sz="4" w:space="0" w:color="000000"/>
              <w:bottom w:val="single" w:sz="4" w:space="0" w:color="000000"/>
              <w:right w:val="single" w:sz="4" w:space="0" w:color="000000"/>
            </w:tcBorders>
          </w:tcPr>
          <w:p w14:paraId="183ECEB0" w14:textId="77777777" w:rsidR="00507586" w:rsidRPr="00F0499F" w:rsidRDefault="00507586" w:rsidP="00926848">
            <w:pPr>
              <w:autoSpaceDE w:val="0"/>
              <w:autoSpaceDN w:val="0"/>
              <w:adjustRightInd w:val="0"/>
              <w:rPr>
                <w:rFonts w:asciiTheme="minorHAnsi" w:hAnsiTheme="minorHAnsi" w:cstheme="minorHAnsi"/>
                <w:color w:val="000000"/>
                <w:sz w:val="21"/>
                <w:szCs w:val="21"/>
              </w:rPr>
            </w:pPr>
            <w:r w:rsidRPr="00B67111">
              <w:rPr>
                <w:rFonts w:asciiTheme="minorHAnsi" w:hAnsiTheme="minorHAnsi" w:cstheme="minorHAnsi"/>
                <w:color w:val="000000"/>
                <w:sz w:val="21"/>
                <w:szCs w:val="21"/>
              </w:rPr>
              <w:t>Tiekėjo veiklos kokybės vadybos sistema turi atitikti ISO 9001 arba jam lygiaverčio standarto reikalavimus.</w:t>
            </w:r>
          </w:p>
        </w:tc>
        <w:tc>
          <w:tcPr>
            <w:tcW w:w="4394" w:type="dxa"/>
            <w:tcBorders>
              <w:top w:val="single" w:sz="4" w:space="0" w:color="000000"/>
              <w:left w:val="single" w:sz="4" w:space="0" w:color="000000"/>
              <w:bottom w:val="single" w:sz="4" w:space="0" w:color="000000"/>
              <w:right w:val="single" w:sz="4" w:space="0" w:color="000000"/>
            </w:tcBorders>
          </w:tcPr>
          <w:p w14:paraId="3C8C03A4" w14:textId="77777777" w:rsidR="00507586" w:rsidRPr="00F0499F" w:rsidRDefault="00507586" w:rsidP="00926848">
            <w:pPr>
              <w:autoSpaceDE w:val="0"/>
              <w:autoSpaceDN w:val="0"/>
              <w:adjustRightInd w:val="0"/>
              <w:jc w:val="both"/>
              <w:rPr>
                <w:rFonts w:asciiTheme="minorHAnsi" w:hAnsiTheme="minorHAnsi" w:cstheme="minorHAnsi"/>
                <w:color w:val="000000"/>
                <w:sz w:val="21"/>
                <w:szCs w:val="21"/>
              </w:rPr>
            </w:pPr>
            <w:r w:rsidRPr="008339AD">
              <w:rPr>
                <w:rFonts w:asciiTheme="minorHAnsi" w:hAnsiTheme="minorHAnsi" w:cstheme="minorHAnsi"/>
                <w:sz w:val="21"/>
                <w:szCs w:val="21"/>
              </w:rPr>
              <w:t xml:space="preserve">Tiekėjas turi pateikti akredituotos institucijos išduotą galiojantį sertifikatą arba lygiavertį dokumentą, patvirtinantį kokybės vadybos </w:t>
            </w:r>
            <w:r w:rsidRPr="008339AD">
              <w:rPr>
                <w:rFonts w:asciiTheme="minorHAnsi" w:hAnsiTheme="minorHAnsi" w:cstheme="minorHAnsi"/>
                <w:sz w:val="21"/>
                <w:szCs w:val="21"/>
              </w:rPr>
              <w:lastRenderedPageBreak/>
              <w:t>sistemos atitikimo konkrečiam standartui įvertinimą. Taip pat priimami kiti lygiaverčių kokybės vadybos užtikrinimo priemonių įrodymai.</w:t>
            </w:r>
          </w:p>
        </w:tc>
        <w:tc>
          <w:tcPr>
            <w:tcW w:w="3969" w:type="dxa"/>
            <w:tcBorders>
              <w:top w:val="single" w:sz="4" w:space="0" w:color="000000"/>
              <w:left w:val="single" w:sz="4" w:space="0" w:color="000000"/>
              <w:bottom w:val="single" w:sz="4" w:space="0" w:color="000000"/>
              <w:right w:val="single" w:sz="4" w:space="0" w:color="000000"/>
            </w:tcBorders>
          </w:tcPr>
          <w:p w14:paraId="62746BEA" w14:textId="77777777" w:rsidR="00507586" w:rsidRPr="00F0499F" w:rsidRDefault="00507586" w:rsidP="00926848">
            <w:pPr>
              <w:autoSpaceDE w:val="0"/>
              <w:autoSpaceDN w:val="0"/>
              <w:adjustRightInd w:val="0"/>
              <w:rPr>
                <w:rFonts w:cstheme="minorHAnsi"/>
                <w:color w:val="000000"/>
              </w:rPr>
            </w:pPr>
            <w:r w:rsidRPr="00225F5D">
              <w:rPr>
                <w:rFonts w:asciiTheme="minorHAnsi" w:eastAsia="Calibri" w:hAnsiTheme="minorHAnsi" w:cstheme="minorHAnsi"/>
                <w:color w:val="000000"/>
                <w:sz w:val="21"/>
                <w:szCs w:val="21"/>
                <w:lang w:eastAsia="en-US"/>
              </w:rPr>
              <w:lastRenderedPageBreak/>
              <w:t>Tiekėjas arba ūkio subjektas, kurio pajėgumais remiamasi</w:t>
            </w:r>
          </w:p>
        </w:tc>
      </w:tr>
    </w:tbl>
    <w:p w14:paraId="0DB8D79C" w14:textId="50ABAB8A" w:rsidR="004B3FC1" w:rsidRDefault="004B3FC1" w:rsidP="002D71B6">
      <w:pPr>
        <w:spacing w:before="60" w:after="60" w:line="256" w:lineRule="auto"/>
        <w:rPr>
          <w:rFonts w:eastAsiaTheme="minorHAnsi" w:cstheme="minorHAnsi"/>
          <w:b/>
          <w:bCs/>
        </w:rPr>
        <w:sectPr w:rsidR="004B3FC1" w:rsidSect="002D43AB">
          <w:footerReference w:type="first" r:id="rId27"/>
          <w:pgSz w:w="15840" w:h="12240" w:orient="landscape"/>
          <w:pgMar w:top="1701" w:right="1134" w:bottom="567" w:left="1134" w:header="720" w:footer="720" w:gutter="0"/>
          <w:pgNumType w:start="13"/>
          <w:cols w:space="720"/>
          <w:titlePg/>
          <w:docGrid w:linePitch="360"/>
        </w:sectPr>
      </w:pPr>
    </w:p>
    <w:p w14:paraId="4E5C5DAC" w14:textId="1152E8A9" w:rsidR="00DC4B98" w:rsidRPr="00F0499F" w:rsidRDefault="00DC4B98" w:rsidP="00DC4B98">
      <w:pPr>
        <w:pStyle w:val="Antrat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w:t>
      </w:r>
      <w:r w:rsidR="00B31D59">
        <w:rPr>
          <w:rFonts w:asciiTheme="minorHAnsi" w:eastAsia="Calibri" w:hAnsiTheme="minorHAnsi" w:cstheme="minorHAnsi"/>
          <w:color w:val="0070C0"/>
          <w:sz w:val="21"/>
          <w:szCs w:val="21"/>
        </w:rPr>
        <w:t>Pa</w:t>
      </w:r>
      <w:r>
        <w:rPr>
          <w:rFonts w:asciiTheme="minorHAnsi" w:eastAsia="Calibri" w:hAnsiTheme="minorHAnsi" w:cstheme="minorHAnsi"/>
          <w:color w:val="0070C0"/>
          <w:sz w:val="21"/>
          <w:szCs w:val="21"/>
        </w:rPr>
        <w:t>ti</w:t>
      </w:r>
      <w:r w:rsidR="00B31D59">
        <w:rPr>
          <w:rFonts w:asciiTheme="minorHAnsi" w:eastAsia="Calibri" w:hAnsiTheme="minorHAnsi" w:cstheme="minorHAnsi"/>
          <w:color w:val="0070C0"/>
          <w:sz w:val="21"/>
          <w:szCs w:val="21"/>
        </w:rPr>
        <w:t>e</w:t>
      </w:r>
      <w:r>
        <w:rPr>
          <w:rFonts w:asciiTheme="minorHAnsi" w:eastAsia="Calibri" w:hAnsiTheme="minorHAnsi" w:cstheme="minorHAnsi"/>
          <w:color w:val="0070C0"/>
          <w:sz w:val="21"/>
          <w:szCs w:val="21"/>
        </w:rPr>
        <w:t>ktų p</w:t>
      </w:r>
      <w:r w:rsidR="00B31D59">
        <w:rPr>
          <w:rFonts w:asciiTheme="minorHAnsi" w:eastAsia="Calibri" w:hAnsiTheme="minorHAnsi" w:cstheme="minorHAnsi"/>
          <w:color w:val="0070C0"/>
          <w:sz w:val="21"/>
          <w:szCs w:val="21"/>
        </w:rPr>
        <w:t>reki</w:t>
      </w:r>
      <w:r>
        <w:rPr>
          <w:rFonts w:asciiTheme="minorHAnsi" w:eastAsia="Calibri" w:hAnsiTheme="minorHAnsi" w:cstheme="minorHAnsi"/>
          <w:color w:val="0070C0"/>
          <w:sz w:val="21"/>
          <w:szCs w:val="21"/>
        </w:rPr>
        <w:t>ų sąrašo ir siūlomų specialistų sąrašo formos</w:t>
      </w:r>
      <w:r w:rsidRPr="00F0499F">
        <w:rPr>
          <w:rFonts w:asciiTheme="minorHAnsi" w:eastAsia="Calibri" w:hAnsiTheme="minorHAnsi" w:cstheme="minorHAnsi"/>
          <w:color w:val="0070C0"/>
          <w:sz w:val="21"/>
          <w:szCs w:val="21"/>
        </w:rPr>
        <w:t xml:space="preserve">“ </w:t>
      </w:r>
    </w:p>
    <w:p w14:paraId="48827456" w14:textId="77777777" w:rsidR="00DC4B98" w:rsidRPr="00F0499F" w:rsidRDefault="00DC4B98" w:rsidP="00DC4B98">
      <w:pPr>
        <w:rPr>
          <w:rFonts w:cstheme="minorHAnsi"/>
          <w:b/>
          <w:bCs/>
          <w:smallCaps/>
          <w:sz w:val="22"/>
          <w:szCs w:val="22"/>
        </w:rPr>
      </w:pPr>
    </w:p>
    <w:p w14:paraId="4FB5F3D0" w14:textId="21855FE5" w:rsidR="00DC4B98" w:rsidRPr="00F0499F" w:rsidRDefault="00C522AF" w:rsidP="00DC4B98">
      <w:pPr>
        <w:pStyle w:val="Paantrat"/>
        <w:jc w:val="center"/>
        <w:rPr>
          <w:b/>
          <w:bCs/>
          <w:smallCaps/>
        </w:rPr>
      </w:pPr>
      <w:r>
        <w:t>PAT</w:t>
      </w:r>
      <w:r w:rsidR="008777EB">
        <w:t>IEKTŲ PREKIŲ</w:t>
      </w:r>
      <w:r w:rsidR="00DC4B98" w:rsidRPr="001B2758">
        <w:t xml:space="preserve"> SĄRAŠO FORMA</w:t>
      </w:r>
    </w:p>
    <w:p w14:paraId="125753F9" w14:textId="77777777" w:rsidR="00DC4B98" w:rsidRPr="001B2758" w:rsidRDefault="00DC4B98" w:rsidP="00DC4B9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DC4B98" w:rsidRPr="001B2758" w14:paraId="44DE62C8" w14:textId="77777777" w:rsidTr="00926848">
        <w:trPr>
          <w:cantSplit/>
          <w:jc w:val="center"/>
        </w:trPr>
        <w:tc>
          <w:tcPr>
            <w:tcW w:w="523" w:type="dxa"/>
            <w:tcBorders>
              <w:top w:val="single" w:sz="4" w:space="0" w:color="000000"/>
              <w:left w:val="single" w:sz="4" w:space="0" w:color="000000"/>
              <w:bottom w:val="single" w:sz="4" w:space="0" w:color="000000"/>
            </w:tcBorders>
          </w:tcPr>
          <w:p w14:paraId="3B3D3007" w14:textId="77777777" w:rsidR="00DC4B98" w:rsidRPr="001B2758" w:rsidRDefault="00DC4B98" w:rsidP="00926848">
            <w:pPr>
              <w:jc w:val="center"/>
              <w:rPr>
                <w:rFonts w:cstheme="minorHAnsi"/>
              </w:rPr>
            </w:pPr>
            <w:r w:rsidRPr="001B2758">
              <w:rPr>
                <w:rFonts w:cstheme="minorHAnsi"/>
              </w:rPr>
              <w:t>Eil. Nr.</w:t>
            </w:r>
          </w:p>
        </w:tc>
        <w:tc>
          <w:tcPr>
            <w:tcW w:w="1653" w:type="dxa"/>
            <w:tcBorders>
              <w:top w:val="single" w:sz="4" w:space="0" w:color="000000"/>
              <w:left w:val="single" w:sz="4" w:space="0" w:color="000000"/>
              <w:bottom w:val="single" w:sz="4" w:space="0" w:color="000000"/>
            </w:tcBorders>
          </w:tcPr>
          <w:p w14:paraId="35685BB4" w14:textId="1A344F94" w:rsidR="00DC4B98" w:rsidRPr="001B2758" w:rsidRDefault="00DC4B98" w:rsidP="00926848">
            <w:pPr>
              <w:jc w:val="center"/>
              <w:rPr>
                <w:rFonts w:cstheme="minorHAnsi"/>
              </w:rPr>
            </w:pPr>
            <w:r w:rsidRPr="00206769">
              <w:rPr>
                <w:rFonts w:cstheme="minorHAnsi"/>
              </w:rPr>
              <w:t>P</w:t>
            </w:r>
            <w:r w:rsidR="008777EB">
              <w:rPr>
                <w:rFonts w:cstheme="minorHAnsi"/>
              </w:rPr>
              <w:t>reki</w:t>
            </w:r>
            <w:r w:rsidRPr="00206769">
              <w:rPr>
                <w:rFonts w:cstheme="minorHAnsi"/>
              </w:rPr>
              <w:t>ų</w:t>
            </w:r>
            <w:r w:rsidRPr="001B2758">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F92D616" w14:textId="49B22E38" w:rsidR="00DC4B98" w:rsidRPr="001B2758" w:rsidRDefault="00DC4B98" w:rsidP="00926848">
            <w:pPr>
              <w:jc w:val="center"/>
              <w:rPr>
                <w:rFonts w:cstheme="minorHAnsi"/>
              </w:rPr>
            </w:pPr>
            <w:r w:rsidRPr="001B2758">
              <w:rPr>
                <w:rFonts w:cstheme="minorHAnsi"/>
              </w:rPr>
              <w:t>Sutarties</w:t>
            </w:r>
            <w:r w:rsidR="008777EB">
              <w:rPr>
                <w:rFonts w:cstheme="minorHAnsi"/>
              </w:rPr>
              <w:t xml:space="preserve"> (projekto)</w:t>
            </w:r>
            <w:r w:rsidRPr="001B2758">
              <w:rPr>
                <w:rFonts w:cstheme="minorHAnsi"/>
              </w:rPr>
              <w:t xml:space="preserve"> objektas, aprašymas</w:t>
            </w:r>
          </w:p>
        </w:tc>
        <w:tc>
          <w:tcPr>
            <w:tcW w:w="1324" w:type="dxa"/>
            <w:tcBorders>
              <w:top w:val="single" w:sz="4" w:space="0" w:color="000000"/>
              <w:left w:val="single" w:sz="4" w:space="0" w:color="auto"/>
              <w:bottom w:val="single" w:sz="4" w:space="0" w:color="000000"/>
            </w:tcBorders>
          </w:tcPr>
          <w:p w14:paraId="3F2C180E" w14:textId="03B29061" w:rsidR="00DC4B98" w:rsidRPr="001B2758" w:rsidRDefault="00DC4B98" w:rsidP="00926848">
            <w:pPr>
              <w:jc w:val="center"/>
              <w:rPr>
                <w:rFonts w:cstheme="minorHAnsi"/>
              </w:rPr>
            </w:pPr>
            <w:r w:rsidRPr="001B2758">
              <w:rPr>
                <w:rFonts w:cstheme="minorHAnsi"/>
              </w:rPr>
              <w:t>P</w:t>
            </w:r>
            <w:r w:rsidR="008777EB">
              <w:rPr>
                <w:rFonts w:cstheme="minorHAnsi"/>
              </w:rPr>
              <w:t>reki</w:t>
            </w:r>
            <w:r w:rsidRPr="001B2758">
              <w:rPr>
                <w:rFonts w:cstheme="minorHAnsi"/>
              </w:rPr>
              <w:t xml:space="preserve">ų </w:t>
            </w:r>
            <w:r w:rsidR="008777EB">
              <w:rPr>
                <w:rFonts w:cstheme="minorHAnsi"/>
              </w:rPr>
              <w:t xml:space="preserve">ir paslaugų </w:t>
            </w:r>
            <w:r w:rsidRPr="001B2758">
              <w:rPr>
                <w:rFonts w:cstheme="minorHAnsi"/>
              </w:rPr>
              <w:t>vertė</w:t>
            </w:r>
          </w:p>
        </w:tc>
        <w:tc>
          <w:tcPr>
            <w:tcW w:w="1134" w:type="dxa"/>
            <w:tcBorders>
              <w:top w:val="single" w:sz="4" w:space="0" w:color="000000"/>
              <w:left w:val="single" w:sz="4" w:space="0" w:color="000000"/>
              <w:bottom w:val="single" w:sz="4" w:space="0" w:color="000000"/>
            </w:tcBorders>
          </w:tcPr>
          <w:p w14:paraId="19A3B9EA" w14:textId="5A2EE04F" w:rsidR="00DC4B98" w:rsidRPr="001B2758" w:rsidRDefault="001F13B3" w:rsidP="00926848">
            <w:pPr>
              <w:jc w:val="center"/>
              <w:rPr>
                <w:rFonts w:cstheme="minorHAnsi"/>
              </w:rPr>
            </w:pPr>
            <w:r>
              <w:rPr>
                <w:rFonts w:cstheme="minorHAnsi"/>
              </w:rPr>
              <w:t>P</w:t>
            </w:r>
            <w:r w:rsidR="00DC4B98" w:rsidRPr="001B2758">
              <w:rPr>
                <w:rFonts w:cstheme="minorHAnsi"/>
              </w:rPr>
              <w:t>radžios data</w:t>
            </w:r>
          </w:p>
        </w:tc>
        <w:tc>
          <w:tcPr>
            <w:tcW w:w="1276" w:type="dxa"/>
            <w:tcBorders>
              <w:top w:val="single" w:sz="4" w:space="0" w:color="000000"/>
              <w:left w:val="single" w:sz="4" w:space="0" w:color="000000"/>
              <w:bottom w:val="single" w:sz="4" w:space="0" w:color="000000"/>
              <w:right w:val="single" w:sz="4" w:space="0" w:color="auto"/>
            </w:tcBorders>
          </w:tcPr>
          <w:p w14:paraId="391FFDE8" w14:textId="75C0A19B" w:rsidR="00DC4B98" w:rsidRPr="001B2758" w:rsidRDefault="001F13B3" w:rsidP="00926848">
            <w:pPr>
              <w:jc w:val="center"/>
              <w:rPr>
                <w:rFonts w:cstheme="minorHAnsi"/>
              </w:rPr>
            </w:pPr>
            <w:r>
              <w:rPr>
                <w:rFonts w:cstheme="minorHAnsi"/>
              </w:rPr>
              <w:t>Į</w:t>
            </w:r>
            <w:r w:rsidR="00DC4B98" w:rsidRPr="001B2758">
              <w:rPr>
                <w:rFonts w:cstheme="minorHAnsi"/>
              </w:rPr>
              <w:t>vykdymo data</w:t>
            </w:r>
          </w:p>
        </w:tc>
        <w:tc>
          <w:tcPr>
            <w:tcW w:w="1890" w:type="dxa"/>
            <w:tcBorders>
              <w:top w:val="single" w:sz="4" w:space="0" w:color="auto"/>
              <w:left w:val="single" w:sz="4" w:space="0" w:color="auto"/>
              <w:bottom w:val="single" w:sz="4" w:space="0" w:color="auto"/>
              <w:right w:val="single" w:sz="4" w:space="0" w:color="auto"/>
            </w:tcBorders>
          </w:tcPr>
          <w:p w14:paraId="1B5C7417" w14:textId="7A04BC9A" w:rsidR="00DC4B98" w:rsidRPr="001B2758" w:rsidRDefault="00DC4B98" w:rsidP="00926848">
            <w:pPr>
              <w:jc w:val="center"/>
              <w:rPr>
                <w:rFonts w:cstheme="minorHAnsi"/>
              </w:rPr>
            </w:pPr>
            <w:r w:rsidRPr="001B2758">
              <w:rPr>
                <w:rFonts w:cstheme="minorHAnsi"/>
              </w:rPr>
              <w:t>Užsakovo pavadinimas, kontaktiniai duomenys*</w:t>
            </w:r>
          </w:p>
        </w:tc>
      </w:tr>
      <w:tr w:rsidR="00DC4B98" w:rsidRPr="001B2758" w14:paraId="7306D60E" w14:textId="77777777" w:rsidTr="00926848">
        <w:trPr>
          <w:cantSplit/>
          <w:jc w:val="center"/>
        </w:trPr>
        <w:tc>
          <w:tcPr>
            <w:tcW w:w="523" w:type="dxa"/>
            <w:tcBorders>
              <w:top w:val="single" w:sz="4" w:space="0" w:color="000000"/>
              <w:left w:val="single" w:sz="4" w:space="0" w:color="000000"/>
              <w:bottom w:val="single" w:sz="4" w:space="0" w:color="000000"/>
            </w:tcBorders>
          </w:tcPr>
          <w:p w14:paraId="228076FD" w14:textId="77777777" w:rsidR="00DC4B98" w:rsidRPr="001B2758" w:rsidRDefault="00DC4B98" w:rsidP="00926848">
            <w:pPr>
              <w:jc w:val="center"/>
              <w:rPr>
                <w:rFonts w:cstheme="minorHAnsi"/>
                <w:b/>
                <w:i/>
              </w:rPr>
            </w:pPr>
            <w:r w:rsidRPr="001B2758">
              <w:rPr>
                <w:rFonts w:cstheme="minorHAnsi"/>
                <w:b/>
                <w:i/>
              </w:rPr>
              <w:t xml:space="preserve"> </w:t>
            </w:r>
          </w:p>
        </w:tc>
        <w:tc>
          <w:tcPr>
            <w:tcW w:w="1653" w:type="dxa"/>
            <w:tcBorders>
              <w:top w:val="single" w:sz="4" w:space="0" w:color="000000"/>
              <w:left w:val="single" w:sz="4" w:space="0" w:color="000000"/>
              <w:bottom w:val="single" w:sz="4" w:space="0" w:color="000000"/>
            </w:tcBorders>
          </w:tcPr>
          <w:p w14:paraId="356183B4" w14:textId="77777777" w:rsidR="00DC4B98" w:rsidRPr="001B2758" w:rsidRDefault="00DC4B98" w:rsidP="0092684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79066847" w14:textId="77777777" w:rsidR="00DC4B98" w:rsidRPr="001B2758" w:rsidRDefault="00DC4B98" w:rsidP="00926848">
            <w:pPr>
              <w:jc w:val="center"/>
              <w:rPr>
                <w:rFonts w:cstheme="minorHAnsi"/>
              </w:rPr>
            </w:pPr>
          </w:p>
        </w:tc>
        <w:tc>
          <w:tcPr>
            <w:tcW w:w="1324" w:type="dxa"/>
            <w:tcBorders>
              <w:top w:val="single" w:sz="4" w:space="0" w:color="000000"/>
              <w:left w:val="single" w:sz="4" w:space="0" w:color="auto"/>
              <w:bottom w:val="single" w:sz="4" w:space="0" w:color="000000"/>
            </w:tcBorders>
          </w:tcPr>
          <w:p w14:paraId="05DB6E79" w14:textId="77777777" w:rsidR="00DC4B98" w:rsidRPr="001B2758" w:rsidRDefault="00DC4B98" w:rsidP="00926848">
            <w:pPr>
              <w:jc w:val="center"/>
              <w:rPr>
                <w:rFonts w:cstheme="minorHAnsi"/>
              </w:rPr>
            </w:pPr>
          </w:p>
        </w:tc>
        <w:tc>
          <w:tcPr>
            <w:tcW w:w="1134" w:type="dxa"/>
            <w:tcBorders>
              <w:top w:val="single" w:sz="4" w:space="0" w:color="000000"/>
              <w:left w:val="single" w:sz="4" w:space="0" w:color="000000"/>
              <w:bottom w:val="single" w:sz="4" w:space="0" w:color="000000"/>
            </w:tcBorders>
          </w:tcPr>
          <w:p w14:paraId="4E29C30A" w14:textId="77777777" w:rsidR="00DC4B98" w:rsidRPr="001B2758" w:rsidRDefault="00DC4B98" w:rsidP="0092684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32C417B" w14:textId="77777777" w:rsidR="00DC4B98" w:rsidRPr="001B2758" w:rsidRDefault="00DC4B98" w:rsidP="0092684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3D8E646" w14:textId="77777777" w:rsidR="00DC4B98" w:rsidRPr="001B2758" w:rsidRDefault="00DC4B98" w:rsidP="00926848">
            <w:pPr>
              <w:jc w:val="center"/>
              <w:rPr>
                <w:rFonts w:cstheme="minorHAnsi"/>
              </w:rPr>
            </w:pPr>
          </w:p>
        </w:tc>
      </w:tr>
      <w:tr w:rsidR="00DC4B98" w:rsidRPr="001B2758" w14:paraId="503AB403" w14:textId="77777777" w:rsidTr="00926848">
        <w:trPr>
          <w:cantSplit/>
          <w:jc w:val="center"/>
        </w:trPr>
        <w:tc>
          <w:tcPr>
            <w:tcW w:w="523" w:type="dxa"/>
            <w:tcBorders>
              <w:top w:val="single" w:sz="4" w:space="0" w:color="000000"/>
              <w:left w:val="single" w:sz="4" w:space="0" w:color="000000"/>
              <w:bottom w:val="single" w:sz="4" w:space="0" w:color="000000"/>
            </w:tcBorders>
          </w:tcPr>
          <w:p w14:paraId="684ED3FD" w14:textId="77777777" w:rsidR="00DC4B98" w:rsidRPr="001B2758" w:rsidRDefault="00DC4B98" w:rsidP="00926848">
            <w:pPr>
              <w:jc w:val="center"/>
              <w:rPr>
                <w:rFonts w:cstheme="minorHAnsi"/>
              </w:rPr>
            </w:pPr>
          </w:p>
        </w:tc>
        <w:tc>
          <w:tcPr>
            <w:tcW w:w="1653" w:type="dxa"/>
            <w:tcBorders>
              <w:top w:val="single" w:sz="4" w:space="0" w:color="000000"/>
              <w:left w:val="single" w:sz="4" w:space="0" w:color="000000"/>
              <w:bottom w:val="single" w:sz="4" w:space="0" w:color="000000"/>
            </w:tcBorders>
          </w:tcPr>
          <w:p w14:paraId="33278952" w14:textId="77777777" w:rsidR="00DC4B98" w:rsidRPr="001B2758" w:rsidRDefault="00DC4B98" w:rsidP="0092684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0ECBE4A9" w14:textId="77777777" w:rsidR="00DC4B98" w:rsidRPr="001B2758" w:rsidRDefault="00DC4B98" w:rsidP="00926848">
            <w:pPr>
              <w:jc w:val="center"/>
              <w:rPr>
                <w:rFonts w:cstheme="minorHAnsi"/>
              </w:rPr>
            </w:pPr>
          </w:p>
        </w:tc>
        <w:tc>
          <w:tcPr>
            <w:tcW w:w="1324" w:type="dxa"/>
            <w:tcBorders>
              <w:top w:val="single" w:sz="4" w:space="0" w:color="000000"/>
              <w:left w:val="single" w:sz="4" w:space="0" w:color="auto"/>
              <w:bottom w:val="single" w:sz="4" w:space="0" w:color="000000"/>
            </w:tcBorders>
          </w:tcPr>
          <w:p w14:paraId="3F0FE104" w14:textId="77777777" w:rsidR="00DC4B98" w:rsidRPr="001B2758" w:rsidRDefault="00DC4B98" w:rsidP="00926848">
            <w:pPr>
              <w:jc w:val="center"/>
              <w:rPr>
                <w:rFonts w:cstheme="minorHAnsi"/>
              </w:rPr>
            </w:pPr>
          </w:p>
        </w:tc>
        <w:tc>
          <w:tcPr>
            <w:tcW w:w="1134" w:type="dxa"/>
            <w:tcBorders>
              <w:top w:val="single" w:sz="4" w:space="0" w:color="000000"/>
              <w:left w:val="single" w:sz="4" w:space="0" w:color="000000"/>
              <w:bottom w:val="single" w:sz="4" w:space="0" w:color="000000"/>
            </w:tcBorders>
          </w:tcPr>
          <w:p w14:paraId="5F382414" w14:textId="77777777" w:rsidR="00DC4B98" w:rsidRPr="001B2758" w:rsidRDefault="00DC4B98" w:rsidP="0092684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CCF400" w14:textId="77777777" w:rsidR="00DC4B98" w:rsidRPr="001B2758" w:rsidRDefault="00DC4B98" w:rsidP="0092684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CB96A95" w14:textId="77777777" w:rsidR="00DC4B98" w:rsidRPr="001B2758" w:rsidRDefault="00DC4B98" w:rsidP="00926848">
            <w:pPr>
              <w:jc w:val="center"/>
              <w:rPr>
                <w:rFonts w:cstheme="minorHAnsi"/>
              </w:rPr>
            </w:pPr>
          </w:p>
        </w:tc>
      </w:tr>
      <w:tr w:rsidR="00DC4B98" w:rsidRPr="001B2758" w14:paraId="08A38264" w14:textId="77777777" w:rsidTr="00926848">
        <w:trPr>
          <w:cantSplit/>
          <w:jc w:val="center"/>
        </w:trPr>
        <w:tc>
          <w:tcPr>
            <w:tcW w:w="523" w:type="dxa"/>
            <w:tcBorders>
              <w:top w:val="single" w:sz="4" w:space="0" w:color="000000"/>
              <w:left w:val="single" w:sz="4" w:space="0" w:color="000000"/>
              <w:bottom w:val="single" w:sz="4" w:space="0" w:color="000000"/>
            </w:tcBorders>
          </w:tcPr>
          <w:p w14:paraId="7718C7C7" w14:textId="77777777" w:rsidR="00DC4B98" w:rsidRPr="001B2758" w:rsidRDefault="00DC4B98" w:rsidP="00926848">
            <w:pPr>
              <w:jc w:val="center"/>
              <w:rPr>
                <w:rFonts w:cstheme="minorHAnsi"/>
              </w:rPr>
            </w:pPr>
          </w:p>
        </w:tc>
        <w:tc>
          <w:tcPr>
            <w:tcW w:w="1653" w:type="dxa"/>
            <w:tcBorders>
              <w:top w:val="single" w:sz="4" w:space="0" w:color="000000"/>
              <w:left w:val="single" w:sz="4" w:space="0" w:color="000000"/>
              <w:bottom w:val="single" w:sz="4" w:space="0" w:color="000000"/>
            </w:tcBorders>
          </w:tcPr>
          <w:p w14:paraId="0CB524B1" w14:textId="77777777" w:rsidR="00DC4B98" w:rsidRPr="001B2758" w:rsidRDefault="00DC4B98" w:rsidP="0092684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C4D5679" w14:textId="77777777" w:rsidR="00DC4B98" w:rsidRPr="001B2758" w:rsidRDefault="00DC4B98" w:rsidP="00926848">
            <w:pPr>
              <w:jc w:val="center"/>
              <w:rPr>
                <w:rFonts w:cstheme="minorHAnsi"/>
              </w:rPr>
            </w:pPr>
          </w:p>
        </w:tc>
        <w:tc>
          <w:tcPr>
            <w:tcW w:w="1324" w:type="dxa"/>
            <w:tcBorders>
              <w:top w:val="single" w:sz="4" w:space="0" w:color="000000"/>
              <w:left w:val="single" w:sz="4" w:space="0" w:color="auto"/>
              <w:bottom w:val="single" w:sz="4" w:space="0" w:color="000000"/>
            </w:tcBorders>
          </w:tcPr>
          <w:p w14:paraId="5DFB0DF6" w14:textId="77777777" w:rsidR="00DC4B98" w:rsidRPr="001B2758" w:rsidRDefault="00DC4B98" w:rsidP="00926848">
            <w:pPr>
              <w:jc w:val="center"/>
              <w:rPr>
                <w:rFonts w:cstheme="minorHAnsi"/>
              </w:rPr>
            </w:pPr>
          </w:p>
        </w:tc>
        <w:tc>
          <w:tcPr>
            <w:tcW w:w="1134" w:type="dxa"/>
            <w:tcBorders>
              <w:top w:val="single" w:sz="4" w:space="0" w:color="000000"/>
              <w:left w:val="single" w:sz="4" w:space="0" w:color="000000"/>
              <w:bottom w:val="single" w:sz="4" w:space="0" w:color="000000"/>
            </w:tcBorders>
          </w:tcPr>
          <w:p w14:paraId="03538471" w14:textId="77777777" w:rsidR="00DC4B98" w:rsidRPr="001B2758" w:rsidRDefault="00DC4B98" w:rsidP="0092684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360C9002" w14:textId="77777777" w:rsidR="00DC4B98" w:rsidRPr="001B2758" w:rsidRDefault="00DC4B98" w:rsidP="0092684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AFD75F9" w14:textId="77777777" w:rsidR="00DC4B98" w:rsidRPr="001B2758" w:rsidRDefault="00DC4B98" w:rsidP="00926848">
            <w:pPr>
              <w:jc w:val="center"/>
              <w:rPr>
                <w:rFonts w:cstheme="minorHAnsi"/>
              </w:rPr>
            </w:pPr>
          </w:p>
        </w:tc>
      </w:tr>
      <w:tr w:rsidR="00DC4B98" w:rsidRPr="001B2758" w14:paraId="40CB819B" w14:textId="77777777" w:rsidTr="00926848">
        <w:trPr>
          <w:cantSplit/>
          <w:jc w:val="center"/>
        </w:trPr>
        <w:tc>
          <w:tcPr>
            <w:tcW w:w="523" w:type="dxa"/>
            <w:tcBorders>
              <w:top w:val="single" w:sz="4" w:space="0" w:color="000000"/>
              <w:left w:val="single" w:sz="4" w:space="0" w:color="000000"/>
              <w:bottom w:val="single" w:sz="4" w:space="0" w:color="000000"/>
            </w:tcBorders>
          </w:tcPr>
          <w:p w14:paraId="03CDDAE6" w14:textId="77777777" w:rsidR="00DC4B98" w:rsidRPr="001B2758" w:rsidRDefault="00DC4B98" w:rsidP="00926848">
            <w:pPr>
              <w:jc w:val="center"/>
              <w:rPr>
                <w:rFonts w:cstheme="minorHAnsi"/>
              </w:rPr>
            </w:pPr>
          </w:p>
        </w:tc>
        <w:tc>
          <w:tcPr>
            <w:tcW w:w="1653" w:type="dxa"/>
            <w:tcBorders>
              <w:top w:val="single" w:sz="4" w:space="0" w:color="000000"/>
              <w:left w:val="single" w:sz="4" w:space="0" w:color="000000"/>
              <w:bottom w:val="single" w:sz="4" w:space="0" w:color="000000"/>
            </w:tcBorders>
          </w:tcPr>
          <w:p w14:paraId="0B534F3F" w14:textId="77777777" w:rsidR="00DC4B98" w:rsidRPr="001B2758" w:rsidRDefault="00DC4B98" w:rsidP="0092684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613E560" w14:textId="77777777" w:rsidR="00DC4B98" w:rsidRPr="001B2758" w:rsidRDefault="00DC4B98" w:rsidP="00926848">
            <w:pPr>
              <w:jc w:val="center"/>
              <w:rPr>
                <w:rFonts w:cstheme="minorHAnsi"/>
              </w:rPr>
            </w:pPr>
          </w:p>
        </w:tc>
        <w:tc>
          <w:tcPr>
            <w:tcW w:w="1324" w:type="dxa"/>
            <w:tcBorders>
              <w:top w:val="single" w:sz="4" w:space="0" w:color="000000"/>
              <w:left w:val="single" w:sz="4" w:space="0" w:color="auto"/>
              <w:bottom w:val="single" w:sz="4" w:space="0" w:color="000000"/>
            </w:tcBorders>
          </w:tcPr>
          <w:p w14:paraId="14536447" w14:textId="77777777" w:rsidR="00DC4B98" w:rsidRPr="001B2758" w:rsidRDefault="00DC4B98" w:rsidP="00926848">
            <w:pPr>
              <w:jc w:val="center"/>
              <w:rPr>
                <w:rFonts w:cstheme="minorHAnsi"/>
              </w:rPr>
            </w:pPr>
          </w:p>
        </w:tc>
        <w:tc>
          <w:tcPr>
            <w:tcW w:w="1134" w:type="dxa"/>
            <w:tcBorders>
              <w:top w:val="single" w:sz="4" w:space="0" w:color="000000"/>
              <w:left w:val="single" w:sz="4" w:space="0" w:color="000000"/>
              <w:bottom w:val="single" w:sz="4" w:space="0" w:color="000000"/>
            </w:tcBorders>
          </w:tcPr>
          <w:p w14:paraId="5E3AA772" w14:textId="77777777" w:rsidR="00DC4B98" w:rsidRPr="001B2758" w:rsidRDefault="00DC4B98" w:rsidP="0092684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36AE56" w14:textId="77777777" w:rsidR="00DC4B98" w:rsidRPr="001B2758" w:rsidRDefault="00DC4B98" w:rsidP="0092684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BCADEA0" w14:textId="77777777" w:rsidR="00DC4B98" w:rsidRPr="001B2758" w:rsidRDefault="00DC4B98" w:rsidP="00926848">
            <w:pPr>
              <w:jc w:val="center"/>
              <w:rPr>
                <w:rFonts w:cstheme="minorHAnsi"/>
              </w:rPr>
            </w:pPr>
          </w:p>
        </w:tc>
      </w:tr>
      <w:tr w:rsidR="00DC4B98" w:rsidRPr="001B2758" w14:paraId="53602A3C" w14:textId="77777777" w:rsidTr="00926848">
        <w:trPr>
          <w:cantSplit/>
          <w:jc w:val="center"/>
        </w:trPr>
        <w:tc>
          <w:tcPr>
            <w:tcW w:w="523" w:type="dxa"/>
            <w:tcBorders>
              <w:top w:val="single" w:sz="4" w:space="0" w:color="000000"/>
              <w:left w:val="single" w:sz="4" w:space="0" w:color="000000"/>
              <w:bottom w:val="single" w:sz="4" w:space="0" w:color="000000"/>
            </w:tcBorders>
          </w:tcPr>
          <w:p w14:paraId="5A37FD36" w14:textId="77777777" w:rsidR="00DC4B98" w:rsidRPr="001B2758" w:rsidRDefault="00DC4B98" w:rsidP="00926848">
            <w:pPr>
              <w:jc w:val="center"/>
              <w:rPr>
                <w:rFonts w:cstheme="minorHAnsi"/>
              </w:rPr>
            </w:pPr>
          </w:p>
        </w:tc>
        <w:tc>
          <w:tcPr>
            <w:tcW w:w="1653" w:type="dxa"/>
            <w:tcBorders>
              <w:top w:val="single" w:sz="4" w:space="0" w:color="000000"/>
              <w:left w:val="single" w:sz="4" w:space="0" w:color="000000"/>
              <w:bottom w:val="single" w:sz="4" w:space="0" w:color="000000"/>
            </w:tcBorders>
          </w:tcPr>
          <w:p w14:paraId="30F9DBA8" w14:textId="77777777" w:rsidR="00DC4B98" w:rsidRPr="001B2758" w:rsidRDefault="00DC4B98" w:rsidP="0092684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7C6C8A1A" w14:textId="77777777" w:rsidR="00DC4B98" w:rsidRPr="001B2758" w:rsidRDefault="00DC4B98" w:rsidP="00926848">
            <w:pPr>
              <w:jc w:val="center"/>
              <w:rPr>
                <w:rFonts w:cstheme="minorHAnsi"/>
              </w:rPr>
            </w:pPr>
          </w:p>
        </w:tc>
        <w:tc>
          <w:tcPr>
            <w:tcW w:w="1324" w:type="dxa"/>
            <w:tcBorders>
              <w:top w:val="single" w:sz="4" w:space="0" w:color="000000"/>
              <w:left w:val="single" w:sz="4" w:space="0" w:color="auto"/>
              <w:bottom w:val="single" w:sz="4" w:space="0" w:color="000000"/>
            </w:tcBorders>
          </w:tcPr>
          <w:p w14:paraId="6AFB11FC" w14:textId="77777777" w:rsidR="00DC4B98" w:rsidRPr="001B2758" w:rsidRDefault="00DC4B98" w:rsidP="00926848">
            <w:pPr>
              <w:jc w:val="center"/>
              <w:rPr>
                <w:rFonts w:cstheme="minorHAnsi"/>
              </w:rPr>
            </w:pPr>
          </w:p>
        </w:tc>
        <w:tc>
          <w:tcPr>
            <w:tcW w:w="1134" w:type="dxa"/>
            <w:tcBorders>
              <w:top w:val="single" w:sz="4" w:space="0" w:color="000000"/>
              <w:left w:val="single" w:sz="4" w:space="0" w:color="000000"/>
              <w:bottom w:val="single" w:sz="4" w:space="0" w:color="000000"/>
            </w:tcBorders>
          </w:tcPr>
          <w:p w14:paraId="3CEDEB34" w14:textId="77777777" w:rsidR="00DC4B98" w:rsidRPr="001B2758" w:rsidRDefault="00DC4B98" w:rsidP="0092684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E651112" w14:textId="77777777" w:rsidR="00DC4B98" w:rsidRPr="001B2758" w:rsidRDefault="00DC4B98" w:rsidP="0092684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64C9796" w14:textId="77777777" w:rsidR="00DC4B98" w:rsidRPr="001B2758" w:rsidRDefault="00DC4B98" w:rsidP="00926848">
            <w:pPr>
              <w:jc w:val="center"/>
              <w:rPr>
                <w:rFonts w:cstheme="minorHAnsi"/>
              </w:rPr>
            </w:pPr>
          </w:p>
        </w:tc>
      </w:tr>
      <w:tr w:rsidR="00DC4B98" w:rsidRPr="001B2758" w14:paraId="4C5836A1" w14:textId="77777777" w:rsidTr="00926848">
        <w:trPr>
          <w:cantSplit/>
          <w:jc w:val="center"/>
        </w:trPr>
        <w:tc>
          <w:tcPr>
            <w:tcW w:w="523" w:type="dxa"/>
            <w:tcBorders>
              <w:top w:val="single" w:sz="4" w:space="0" w:color="000000"/>
              <w:left w:val="single" w:sz="4" w:space="0" w:color="000000"/>
              <w:bottom w:val="single" w:sz="4" w:space="0" w:color="000000"/>
            </w:tcBorders>
          </w:tcPr>
          <w:p w14:paraId="2B412A59" w14:textId="77777777" w:rsidR="00DC4B98" w:rsidRPr="001B2758" w:rsidRDefault="00DC4B98" w:rsidP="00926848">
            <w:pPr>
              <w:jc w:val="center"/>
              <w:rPr>
                <w:rFonts w:cstheme="minorHAnsi"/>
              </w:rPr>
            </w:pPr>
          </w:p>
        </w:tc>
        <w:tc>
          <w:tcPr>
            <w:tcW w:w="1653" w:type="dxa"/>
            <w:tcBorders>
              <w:top w:val="single" w:sz="4" w:space="0" w:color="000000"/>
              <w:left w:val="single" w:sz="4" w:space="0" w:color="000000"/>
              <w:bottom w:val="single" w:sz="4" w:space="0" w:color="000000"/>
            </w:tcBorders>
          </w:tcPr>
          <w:p w14:paraId="7E02570B" w14:textId="77777777" w:rsidR="00DC4B98" w:rsidRPr="001B2758" w:rsidRDefault="00DC4B98" w:rsidP="0092684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AD24279" w14:textId="77777777" w:rsidR="00DC4B98" w:rsidRPr="001B2758" w:rsidRDefault="00DC4B98" w:rsidP="00926848">
            <w:pPr>
              <w:jc w:val="center"/>
              <w:rPr>
                <w:rFonts w:cstheme="minorHAnsi"/>
              </w:rPr>
            </w:pPr>
          </w:p>
        </w:tc>
        <w:tc>
          <w:tcPr>
            <w:tcW w:w="1324" w:type="dxa"/>
            <w:tcBorders>
              <w:top w:val="single" w:sz="4" w:space="0" w:color="000000"/>
              <w:left w:val="single" w:sz="4" w:space="0" w:color="auto"/>
              <w:bottom w:val="single" w:sz="4" w:space="0" w:color="000000"/>
            </w:tcBorders>
          </w:tcPr>
          <w:p w14:paraId="2F4CF101" w14:textId="77777777" w:rsidR="00DC4B98" w:rsidRPr="001B2758" w:rsidRDefault="00DC4B98" w:rsidP="00926848">
            <w:pPr>
              <w:jc w:val="center"/>
              <w:rPr>
                <w:rFonts w:cstheme="minorHAnsi"/>
              </w:rPr>
            </w:pPr>
          </w:p>
        </w:tc>
        <w:tc>
          <w:tcPr>
            <w:tcW w:w="1134" w:type="dxa"/>
            <w:tcBorders>
              <w:top w:val="single" w:sz="4" w:space="0" w:color="000000"/>
              <w:left w:val="single" w:sz="4" w:space="0" w:color="000000"/>
              <w:bottom w:val="single" w:sz="4" w:space="0" w:color="000000"/>
            </w:tcBorders>
          </w:tcPr>
          <w:p w14:paraId="35C66D0F" w14:textId="77777777" w:rsidR="00DC4B98" w:rsidRPr="001B2758" w:rsidRDefault="00DC4B98" w:rsidP="0092684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1852AD0C" w14:textId="77777777" w:rsidR="00DC4B98" w:rsidRPr="001B2758" w:rsidRDefault="00DC4B98" w:rsidP="0092684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36C55B9C" w14:textId="77777777" w:rsidR="00DC4B98" w:rsidRPr="001B2758" w:rsidRDefault="00DC4B98" w:rsidP="00926848">
            <w:pPr>
              <w:jc w:val="center"/>
              <w:rPr>
                <w:rFonts w:cstheme="minorHAnsi"/>
              </w:rPr>
            </w:pPr>
          </w:p>
        </w:tc>
      </w:tr>
    </w:tbl>
    <w:p w14:paraId="6F3498D9" w14:textId="423983FD" w:rsidR="00DC4B98" w:rsidRPr="001B2758" w:rsidRDefault="00DC4B98" w:rsidP="00DC4B98">
      <w:pPr>
        <w:jc w:val="right"/>
        <w:rPr>
          <w:rFonts w:cstheme="minorHAnsi"/>
          <w:lang w:val="cs-CZ"/>
        </w:rPr>
      </w:pPr>
      <w:r w:rsidRPr="001B2758">
        <w:rPr>
          <w:rFonts w:cstheme="minorHAnsi"/>
        </w:rPr>
        <w:t xml:space="preserve">    *</w:t>
      </w:r>
      <w:r w:rsidRPr="001B2758">
        <w:rPr>
          <w:rFonts w:cstheme="minorHAnsi"/>
          <w:lang w:val="cs-CZ"/>
        </w:rPr>
        <w:t xml:space="preserve"> pridedami Užsakovų atsiliepimai apie sėkmingai </w:t>
      </w:r>
      <w:r w:rsidR="001F13B3">
        <w:rPr>
          <w:rFonts w:cstheme="minorHAnsi"/>
          <w:lang w:val="cs-CZ"/>
        </w:rPr>
        <w:t>patiektas</w:t>
      </w:r>
      <w:r w:rsidRPr="001B2758">
        <w:rPr>
          <w:rFonts w:cstheme="minorHAnsi"/>
          <w:lang w:val="cs-CZ"/>
        </w:rPr>
        <w:t xml:space="preserve"> </w:t>
      </w:r>
      <w:r w:rsidR="001F13B3">
        <w:rPr>
          <w:rFonts w:cstheme="minorHAnsi"/>
          <w:lang w:val="cs-CZ"/>
        </w:rPr>
        <w:t>prekes</w:t>
      </w:r>
      <w:r w:rsidRPr="001B2758">
        <w:rPr>
          <w:rFonts w:cstheme="minorHAnsi"/>
          <w:lang w:val="cs-CZ"/>
        </w:rPr>
        <w:t>.</w:t>
      </w:r>
    </w:p>
    <w:tbl>
      <w:tblPr>
        <w:tblW w:w="9923" w:type="dxa"/>
        <w:tblLayout w:type="fixed"/>
        <w:tblLook w:val="04A0" w:firstRow="1" w:lastRow="0" w:firstColumn="1" w:lastColumn="0" w:noHBand="0" w:noVBand="1"/>
      </w:tblPr>
      <w:tblGrid>
        <w:gridCol w:w="3283"/>
        <w:gridCol w:w="604"/>
        <w:gridCol w:w="1979"/>
        <w:gridCol w:w="701"/>
        <w:gridCol w:w="3356"/>
      </w:tblGrid>
      <w:tr w:rsidR="00DC4B98" w:rsidRPr="00206769" w14:paraId="3B9040E6" w14:textId="77777777" w:rsidTr="00926848">
        <w:trPr>
          <w:trHeight w:val="285"/>
        </w:trPr>
        <w:tc>
          <w:tcPr>
            <w:tcW w:w="3283" w:type="dxa"/>
            <w:tcBorders>
              <w:top w:val="nil"/>
              <w:left w:val="nil"/>
              <w:bottom w:val="single" w:sz="4" w:space="0" w:color="auto"/>
              <w:right w:val="nil"/>
            </w:tcBorders>
          </w:tcPr>
          <w:p w14:paraId="4FD8BF48" w14:textId="77777777" w:rsidR="00DC4B98" w:rsidRPr="00206769" w:rsidRDefault="00DC4B98" w:rsidP="00926848">
            <w:pPr>
              <w:spacing w:after="0" w:line="240" w:lineRule="auto"/>
              <w:ind w:right="-82"/>
            </w:pPr>
          </w:p>
        </w:tc>
        <w:tc>
          <w:tcPr>
            <w:tcW w:w="604" w:type="dxa"/>
          </w:tcPr>
          <w:p w14:paraId="492F1023" w14:textId="77777777" w:rsidR="00DC4B98" w:rsidRPr="00206769" w:rsidRDefault="00DC4B98" w:rsidP="00926848">
            <w:pPr>
              <w:spacing w:after="0" w:line="240" w:lineRule="auto"/>
              <w:ind w:right="-82"/>
              <w:jc w:val="center"/>
            </w:pPr>
          </w:p>
        </w:tc>
        <w:tc>
          <w:tcPr>
            <w:tcW w:w="1979" w:type="dxa"/>
            <w:tcBorders>
              <w:top w:val="nil"/>
              <w:left w:val="nil"/>
              <w:bottom w:val="single" w:sz="4" w:space="0" w:color="auto"/>
              <w:right w:val="nil"/>
            </w:tcBorders>
          </w:tcPr>
          <w:p w14:paraId="2D8AE688" w14:textId="77777777" w:rsidR="00DC4B98" w:rsidRPr="00206769" w:rsidRDefault="00DC4B98" w:rsidP="00926848">
            <w:pPr>
              <w:spacing w:after="0" w:line="240" w:lineRule="auto"/>
              <w:ind w:right="-82"/>
              <w:jc w:val="center"/>
            </w:pPr>
          </w:p>
        </w:tc>
        <w:tc>
          <w:tcPr>
            <w:tcW w:w="701" w:type="dxa"/>
          </w:tcPr>
          <w:p w14:paraId="44BAC4C0" w14:textId="77777777" w:rsidR="00DC4B98" w:rsidRPr="00206769" w:rsidRDefault="00DC4B98" w:rsidP="00926848">
            <w:pPr>
              <w:spacing w:after="0" w:line="240" w:lineRule="auto"/>
              <w:ind w:right="-82"/>
              <w:jc w:val="center"/>
            </w:pPr>
          </w:p>
        </w:tc>
        <w:tc>
          <w:tcPr>
            <w:tcW w:w="3356" w:type="dxa"/>
            <w:tcBorders>
              <w:top w:val="nil"/>
              <w:left w:val="nil"/>
              <w:bottom w:val="single" w:sz="4" w:space="0" w:color="auto"/>
              <w:right w:val="nil"/>
            </w:tcBorders>
          </w:tcPr>
          <w:p w14:paraId="4C1ACF51" w14:textId="77777777" w:rsidR="00DC4B98" w:rsidRPr="00206769" w:rsidRDefault="00DC4B98" w:rsidP="00926848">
            <w:pPr>
              <w:spacing w:after="0" w:line="240" w:lineRule="auto"/>
              <w:ind w:right="-82"/>
              <w:jc w:val="right"/>
            </w:pPr>
          </w:p>
        </w:tc>
      </w:tr>
      <w:tr w:rsidR="00DC4B98" w:rsidRPr="00206769" w14:paraId="2374810C" w14:textId="77777777" w:rsidTr="00926848">
        <w:trPr>
          <w:trHeight w:val="424"/>
        </w:trPr>
        <w:tc>
          <w:tcPr>
            <w:tcW w:w="3283" w:type="dxa"/>
            <w:tcBorders>
              <w:top w:val="single" w:sz="4" w:space="0" w:color="auto"/>
              <w:left w:val="nil"/>
              <w:bottom w:val="nil"/>
              <w:right w:val="nil"/>
            </w:tcBorders>
          </w:tcPr>
          <w:p w14:paraId="281695AB" w14:textId="77777777" w:rsidR="00DC4B98" w:rsidRPr="00206769" w:rsidRDefault="00DC4B98" w:rsidP="00926848">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057879FF" w14:textId="77777777" w:rsidR="00DC4B98" w:rsidRPr="00206769" w:rsidRDefault="00DC4B98" w:rsidP="00926848">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79ECD9F0" w14:textId="77777777" w:rsidR="00DC4B98" w:rsidRPr="00206769" w:rsidRDefault="00DC4B98" w:rsidP="00926848">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0E71D622" w14:textId="77777777" w:rsidR="00DC4B98" w:rsidRPr="00206769" w:rsidRDefault="00DC4B98" w:rsidP="00926848">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40309943" w14:textId="77777777" w:rsidR="00DC4B98" w:rsidRPr="00206769" w:rsidRDefault="00DC4B98" w:rsidP="00926848">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47877DCE" w14:textId="77777777" w:rsidR="00DC4B98" w:rsidRDefault="00DC4B98" w:rsidP="00DC4B98">
      <w:pPr>
        <w:jc w:val="center"/>
        <w:rPr>
          <w:rFonts w:cstheme="minorHAnsi"/>
          <w:sz w:val="22"/>
          <w:szCs w:val="22"/>
        </w:rPr>
      </w:pPr>
    </w:p>
    <w:p w14:paraId="33F21683" w14:textId="77777777" w:rsidR="00DC4B98" w:rsidRDefault="00DC4B98" w:rsidP="00DC4B98">
      <w:pPr>
        <w:rPr>
          <w:rFonts w:cstheme="minorHAnsi"/>
          <w:sz w:val="22"/>
          <w:szCs w:val="22"/>
        </w:rPr>
      </w:pPr>
      <w:r>
        <w:rPr>
          <w:rFonts w:cstheme="minorHAnsi"/>
          <w:sz w:val="22"/>
          <w:szCs w:val="22"/>
        </w:rPr>
        <w:br w:type="page"/>
      </w:r>
    </w:p>
    <w:p w14:paraId="69566EC9" w14:textId="77777777" w:rsidR="00DC4B98" w:rsidRDefault="00DC4B98" w:rsidP="00DC4B98">
      <w:pPr>
        <w:tabs>
          <w:tab w:val="center" w:pos="1134"/>
          <w:tab w:val="left" w:pos="1276"/>
          <w:tab w:val="left" w:pos="2127"/>
        </w:tabs>
        <w:spacing w:after="0" w:line="240" w:lineRule="auto"/>
        <w:ind w:right="468"/>
        <w:jc w:val="center"/>
        <w:rPr>
          <w:b/>
          <w:color w:val="000000" w:themeColor="text1"/>
          <w:szCs w:val="24"/>
          <w:lang w:eastAsia="en-US"/>
        </w:rPr>
      </w:pPr>
      <w:r>
        <w:rPr>
          <w:caps/>
          <w:color w:val="404040" w:themeColor="text1" w:themeTint="BF"/>
          <w:spacing w:val="20"/>
          <w:sz w:val="28"/>
          <w:szCs w:val="28"/>
        </w:rPr>
        <w:lastRenderedPageBreak/>
        <w:t>SIŪLOMŲ</w:t>
      </w:r>
      <w:r w:rsidRPr="00A256EF">
        <w:rPr>
          <w:caps/>
          <w:color w:val="404040" w:themeColor="text1" w:themeTint="BF"/>
          <w:spacing w:val="20"/>
          <w:sz w:val="28"/>
          <w:szCs w:val="28"/>
        </w:rPr>
        <w:t xml:space="preserve"> specialistų</w:t>
      </w:r>
      <w:r>
        <w:rPr>
          <w:caps/>
          <w:color w:val="404040" w:themeColor="text1" w:themeTint="BF"/>
          <w:spacing w:val="20"/>
          <w:sz w:val="28"/>
          <w:szCs w:val="28"/>
        </w:rPr>
        <w:t xml:space="preserve"> </w:t>
      </w:r>
      <w:r w:rsidRPr="00A256EF">
        <w:rPr>
          <w:caps/>
          <w:color w:val="404040" w:themeColor="text1" w:themeTint="BF"/>
          <w:spacing w:val="20"/>
          <w:sz w:val="28"/>
          <w:szCs w:val="28"/>
        </w:rPr>
        <w:t>sąraš</w:t>
      </w:r>
      <w:r>
        <w:rPr>
          <w:caps/>
          <w:color w:val="404040" w:themeColor="text1" w:themeTint="BF"/>
          <w:spacing w:val="20"/>
          <w:sz w:val="28"/>
          <w:szCs w:val="28"/>
        </w:rPr>
        <w:t>O FORMA</w:t>
      </w:r>
    </w:p>
    <w:p w14:paraId="33E51500" w14:textId="77777777" w:rsidR="00DC4B98" w:rsidRDefault="00DC4B98" w:rsidP="00DC4B98">
      <w:pPr>
        <w:tabs>
          <w:tab w:val="center" w:pos="1134"/>
          <w:tab w:val="left" w:pos="1276"/>
          <w:tab w:val="left" w:pos="2127"/>
        </w:tabs>
        <w:spacing w:after="0" w:line="240" w:lineRule="auto"/>
        <w:ind w:right="468"/>
        <w:rPr>
          <w:b/>
          <w:color w:val="000000" w:themeColor="text1"/>
          <w:szCs w:val="24"/>
          <w:lang w:eastAsia="en-US"/>
        </w:rPr>
      </w:pPr>
    </w:p>
    <w:p w14:paraId="76635DC4" w14:textId="77777777" w:rsidR="00DC4B98" w:rsidRPr="00290197" w:rsidRDefault="00DC4B98" w:rsidP="00DC4B98">
      <w:pPr>
        <w:spacing w:after="0" w:line="240" w:lineRule="auto"/>
        <w:jc w:val="both"/>
        <w:rPr>
          <w:szCs w:val="24"/>
          <w:lang w:eastAsia="en-US"/>
        </w:rPr>
      </w:pPr>
    </w:p>
    <w:tbl>
      <w:tblPr>
        <w:tblW w:w="9356" w:type="dxa"/>
        <w:tblInd w:w="-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567"/>
        <w:gridCol w:w="1843"/>
        <w:gridCol w:w="3119"/>
        <w:gridCol w:w="3827"/>
      </w:tblGrid>
      <w:tr w:rsidR="00DC4B98" w14:paraId="666D8A7E" w14:textId="77777777" w:rsidTr="00926848">
        <w:trPr>
          <w:trHeight w:val="1016"/>
          <w:tblHeader/>
        </w:trPr>
        <w:tc>
          <w:tcPr>
            <w:tcW w:w="567" w:type="dxa"/>
            <w:tcBorders>
              <w:top w:val="single" w:sz="4" w:space="0" w:color="auto"/>
              <w:left w:val="single" w:sz="4" w:space="0" w:color="auto"/>
              <w:bottom w:val="single" w:sz="4" w:space="0" w:color="auto"/>
              <w:right w:val="single" w:sz="4" w:space="0" w:color="auto"/>
            </w:tcBorders>
          </w:tcPr>
          <w:p w14:paraId="5D110DF4" w14:textId="77777777" w:rsidR="00DC4B98" w:rsidRPr="00290197" w:rsidRDefault="00DC4B98" w:rsidP="00926848">
            <w:pPr>
              <w:snapToGrid w:val="0"/>
              <w:spacing w:after="0" w:line="240" w:lineRule="auto"/>
              <w:jc w:val="center"/>
              <w:rPr>
                <w:szCs w:val="24"/>
                <w:lang w:eastAsia="en-US"/>
              </w:rPr>
            </w:pPr>
            <w:r w:rsidRPr="00290197">
              <w:rPr>
                <w:szCs w:val="24"/>
                <w:lang w:eastAsia="en-US"/>
              </w:rPr>
              <w:t>Eil. Nr.</w:t>
            </w:r>
          </w:p>
        </w:tc>
        <w:tc>
          <w:tcPr>
            <w:tcW w:w="1843" w:type="dxa"/>
            <w:tcBorders>
              <w:top w:val="single" w:sz="4" w:space="0" w:color="auto"/>
              <w:left w:val="single" w:sz="4" w:space="0" w:color="auto"/>
              <w:bottom w:val="single" w:sz="4" w:space="0" w:color="auto"/>
              <w:right w:val="single" w:sz="4" w:space="0" w:color="auto"/>
            </w:tcBorders>
          </w:tcPr>
          <w:p w14:paraId="72513D41" w14:textId="77777777" w:rsidR="00DC4B98" w:rsidRPr="00290197" w:rsidRDefault="00DC4B98" w:rsidP="00926848">
            <w:pPr>
              <w:snapToGrid w:val="0"/>
              <w:spacing w:after="0" w:line="240" w:lineRule="auto"/>
              <w:jc w:val="both"/>
              <w:rPr>
                <w:szCs w:val="24"/>
                <w:lang w:eastAsia="en-US"/>
              </w:rPr>
            </w:pPr>
            <w:r w:rsidRPr="00290197">
              <w:rPr>
                <w:szCs w:val="24"/>
                <w:lang w:eastAsia="en-US"/>
              </w:rPr>
              <w:t xml:space="preserve">Specialisto vardas, pavardė </w:t>
            </w:r>
          </w:p>
        </w:tc>
        <w:tc>
          <w:tcPr>
            <w:tcW w:w="3119" w:type="dxa"/>
            <w:tcBorders>
              <w:top w:val="single" w:sz="4" w:space="0" w:color="auto"/>
              <w:left w:val="single" w:sz="4" w:space="0" w:color="auto"/>
              <w:bottom w:val="single" w:sz="4" w:space="0" w:color="auto"/>
              <w:right w:val="single" w:sz="4" w:space="0" w:color="auto"/>
            </w:tcBorders>
          </w:tcPr>
          <w:p w14:paraId="31A7CADE" w14:textId="1F4225C3" w:rsidR="00DC4B98" w:rsidRPr="00290197" w:rsidRDefault="00DC4B98" w:rsidP="00926848">
            <w:pPr>
              <w:spacing w:after="0" w:line="240" w:lineRule="auto"/>
              <w:jc w:val="both"/>
              <w:rPr>
                <w:szCs w:val="24"/>
              </w:rPr>
            </w:pPr>
            <w:r>
              <w:rPr>
                <w:szCs w:val="24"/>
              </w:rPr>
              <w:t>Pareigos projekte</w:t>
            </w:r>
          </w:p>
        </w:tc>
        <w:tc>
          <w:tcPr>
            <w:tcW w:w="3827" w:type="dxa"/>
            <w:tcBorders>
              <w:top w:val="single" w:sz="4" w:space="0" w:color="auto"/>
              <w:left w:val="single" w:sz="4" w:space="0" w:color="auto"/>
              <w:bottom w:val="single" w:sz="4" w:space="0" w:color="auto"/>
              <w:right w:val="single" w:sz="4" w:space="0" w:color="auto"/>
            </w:tcBorders>
          </w:tcPr>
          <w:p w14:paraId="0D1E81FD" w14:textId="77777777" w:rsidR="00DC4B98" w:rsidRPr="00290197" w:rsidRDefault="00DC4B98" w:rsidP="00926848">
            <w:pPr>
              <w:snapToGrid w:val="0"/>
              <w:spacing w:after="0" w:line="240" w:lineRule="auto"/>
              <w:jc w:val="both"/>
              <w:rPr>
                <w:szCs w:val="24"/>
                <w:lang w:eastAsia="en-US"/>
              </w:rPr>
            </w:pPr>
            <w:r w:rsidRPr="00290197">
              <w:rPr>
                <w:szCs w:val="24"/>
                <w:lang w:eastAsia="en-US"/>
              </w:rPr>
              <w:t>Specialisto teisiniai santykiai su tiekėju (darbuotojas, subtiekėjas ar kt.)</w:t>
            </w:r>
          </w:p>
        </w:tc>
      </w:tr>
      <w:tr w:rsidR="00DC4B98" w14:paraId="36C6076A" w14:textId="77777777" w:rsidTr="00926848">
        <w:trPr>
          <w:trHeight w:val="213"/>
        </w:trPr>
        <w:tc>
          <w:tcPr>
            <w:tcW w:w="567" w:type="dxa"/>
            <w:tcBorders>
              <w:top w:val="single" w:sz="4" w:space="0" w:color="auto"/>
              <w:left w:val="single" w:sz="4" w:space="0" w:color="auto"/>
              <w:bottom w:val="single" w:sz="4" w:space="0" w:color="auto"/>
              <w:right w:val="single" w:sz="4" w:space="0" w:color="auto"/>
            </w:tcBorders>
          </w:tcPr>
          <w:p w14:paraId="1366FDD6" w14:textId="77777777" w:rsidR="00DC4B98" w:rsidRPr="00290197" w:rsidRDefault="00DC4B98" w:rsidP="00926848">
            <w:pPr>
              <w:spacing w:after="0"/>
              <w:jc w:val="both"/>
              <w:rPr>
                <w:szCs w:val="24"/>
                <w:lang w:eastAsia="en-US"/>
              </w:rPr>
            </w:pPr>
            <w:r w:rsidRPr="00290197">
              <w:rPr>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14:paraId="7124AA18" w14:textId="77777777" w:rsidR="00DC4B98" w:rsidRPr="00290197" w:rsidRDefault="00DC4B98" w:rsidP="00926848">
            <w:pPr>
              <w:widowControl w:val="0"/>
              <w:adjustRightInd w:val="0"/>
              <w:spacing w:after="0" w:line="240" w:lineRule="auto"/>
              <w:ind w:left="284"/>
              <w:jc w:val="right"/>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269E5321" w14:textId="233ADCA6" w:rsidR="00DC4B98" w:rsidRPr="00290197" w:rsidRDefault="00CB4369" w:rsidP="00926848">
            <w:pPr>
              <w:widowControl w:val="0"/>
              <w:adjustRightInd w:val="0"/>
              <w:spacing w:after="0" w:line="240" w:lineRule="auto"/>
              <w:rPr>
                <w:szCs w:val="24"/>
                <w:lang w:eastAsia="en-US"/>
              </w:rPr>
            </w:pPr>
            <w:r>
              <w:rPr>
                <w:szCs w:val="24"/>
                <w:lang w:eastAsia="en-US"/>
              </w:rPr>
              <w:t>S</w:t>
            </w:r>
            <w:r w:rsidRPr="00CB4369">
              <w:rPr>
                <w:szCs w:val="24"/>
                <w:lang w:eastAsia="en-US"/>
              </w:rPr>
              <w:t>istemų inžinieri</w:t>
            </w:r>
            <w:r>
              <w:rPr>
                <w:szCs w:val="24"/>
                <w:lang w:eastAsia="en-US"/>
              </w:rPr>
              <w:t>us</w:t>
            </w:r>
            <w:r w:rsidRPr="00CB4369">
              <w:rPr>
                <w:szCs w:val="24"/>
                <w:lang w:eastAsia="en-US"/>
              </w:rPr>
              <w:t xml:space="preserve"> / integra</w:t>
            </w:r>
            <w:r>
              <w:rPr>
                <w:szCs w:val="24"/>
                <w:lang w:eastAsia="en-US"/>
              </w:rPr>
              <w:t>vimo specialistas</w:t>
            </w:r>
          </w:p>
        </w:tc>
        <w:tc>
          <w:tcPr>
            <w:tcW w:w="3827" w:type="dxa"/>
            <w:tcBorders>
              <w:top w:val="single" w:sz="4" w:space="0" w:color="auto"/>
              <w:left w:val="single" w:sz="4" w:space="0" w:color="auto"/>
              <w:bottom w:val="single" w:sz="4" w:space="0" w:color="auto"/>
              <w:right w:val="single" w:sz="4" w:space="0" w:color="auto"/>
            </w:tcBorders>
          </w:tcPr>
          <w:p w14:paraId="22E7EEEF" w14:textId="77777777" w:rsidR="00DC4B98" w:rsidRPr="00290197" w:rsidRDefault="00DC4B98" w:rsidP="00926848">
            <w:pPr>
              <w:widowControl w:val="0"/>
              <w:adjustRightInd w:val="0"/>
              <w:spacing w:after="0" w:line="240" w:lineRule="auto"/>
              <w:ind w:left="284"/>
              <w:jc w:val="right"/>
              <w:rPr>
                <w:szCs w:val="24"/>
                <w:lang w:eastAsia="en-US"/>
              </w:rPr>
            </w:pPr>
          </w:p>
        </w:tc>
      </w:tr>
      <w:tr w:rsidR="00DC4B98" w14:paraId="21B2F6EB" w14:textId="77777777" w:rsidTr="00926848">
        <w:trPr>
          <w:trHeight w:val="308"/>
        </w:trPr>
        <w:tc>
          <w:tcPr>
            <w:tcW w:w="567" w:type="dxa"/>
            <w:tcBorders>
              <w:top w:val="single" w:sz="4" w:space="0" w:color="auto"/>
              <w:left w:val="single" w:sz="4" w:space="0" w:color="auto"/>
              <w:bottom w:val="single" w:sz="4" w:space="0" w:color="auto"/>
              <w:right w:val="single" w:sz="4" w:space="0" w:color="auto"/>
            </w:tcBorders>
          </w:tcPr>
          <w:p w14:paraId="66173703" w14:textId="77777777" w:rsidR="00DC4B98" w:rsidRPr="00290197" w:rsidRDefault="00DC4B98" w:rsidP="00926848">
            <w:pPr>
              <w:spacing w:after="0"/>
              <w:jc w:val="both"/>
              <w:rPr>
                <w:szCs w:val="24"/>
                <w:lang w:eastAsia="en-US"/>
              </w:rPr>
            </w:pPr>
            <w:r w:rsidRPr="00290197">
              <w:rPr>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14:paraId="23A64F33" w14:textId="77777777" w:rsidR="00DC4B98" w:rsidRPr="00290197" w:rsidRDefault="00DC4B98" w:rsidP="00926848">
            <w:pPr>
              <w:widowControl w:val="0"/>
              <w:adjustRightInd w:val="0"/>
              <w:spacing w:after="0" w:line="240" w:lineRule="auto"/>
              <w:ind w:left="284"/>
              <w:jc w:val="right"/>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3E391A97" w14:textId="00750DE2" w:rsidR="00DC4B98" w:rsidRPr="00290197" w:rsidRDefault="005F5409" w:rsidP="00926848">
            <w:pPr>
              <w:widowControl w:val="0"/>
              <w:adjustRightInd w:val="0"/>
              <w:spacing w:after="0" w:line="240" w:lineRule="auto"/>
              <w:rPr>
                <w:szCs w:val="24"/>
                <w:lang w:eastAsia="en-US"/>
              </w:rPr>
            </w:pPr>
            <w:r>
              <w:rPr>
                <w:szCs w:val="24"/>
                <w:lang w:eastAsia="en-US"/>
              </w:rPr>
              <w:t>S</w:t>
            </w:r>
            <w:r w:rsidRPr="005F5409">
              <w:rPr>
                <w:szCs w:val="24"/>
                <w:lang w:eastAsia="en-US"/>
              </w:rPr>
              <w:t>pecialist</w:t>
            </w:r>
            <w:r>
              <w:rPr>
                <w:szCs w:val="24"/>
                <w:lang w:eastAsia="en-US"/>
              </w:rPr>
              <w:t>as</w:t>
            </w:r>
            <w:r w:rsidRPr="005F5409">
              <w:rPr>
                <w:szCs w:val="24"/>
                <w:lang w:eastAsia="en-US"/>
              </w:rPr>
              <w:t xml:space="preserve"> audiovizualinių sistemų programavime ir integracijoje su valdymo sistemomis</w:t>
            </w:r>
          </w:p>
        </w:tc>
        <w:tc>
          <w:tcPr>
            <w:tcW w:w="3827" w:type="dxa"/>
            <w:tcBorders>
              <w:top w:val="single" w:sz="4" w:space="0" w:color="auto"/>
              <w:left w:val="single" w:sz="4" w:space="0" w:color="auto"/>
              <w:bottom w:val="single" w:sz="4" w:space="0" w:color="auto"/>
              <w:right w:val="single" w:sz="4" w:space="0" w:color="auto"/>
            </w:tcBorders>
          </w:tcPr>
          <w:p w14:paraId="2FBDDC23" w14:textId="77777777" w:rsidR="00DC4B98" w:rsidRPr="00290197" w:rsidRDefault="00DC4B98" w:rsidP="00926848">
            <w:pPr>
              <w:widowControl w:val="0"/>
              <w:adjustRightInd w:val="0"/>
              <w:spacing w:after="0" w:line="240" w:lineRule="auto"/>
              <w:ind w:left="284"/>
              <w:jc w:val="right"/>
              <w:rPr>
                <w:szCs w:val="24"/>
                <w:lang w:eastAsia="en-US"/>
              </w:rPr>
            </w:pPr>
          </w:p>
        </w:tc>
      </w:tr>
    </w:tbl>
    <w:p w14:paraId="5D31A320" w14:textId="77777777" w:rsidR="00DC4B98" w:rsidRDefault="00DC4B98" w:rsidP="00DC4B98">
      <w:pPr>
        <w:spacing w:after="0" w:line="240" w:lineRule="auto"/>
        <w:jc w:val="both"/>
        <w:rPr>
          <w:b/>
          <w:szCs w:val="24"/>
          <w:lang w:eastAsia="en-US"/>
        </w:rPr>
      </w:pPr>
    </w:p>
    <w:p w14:paraId="544BF258" w14:textId="5FCFA453" w:rsidR="00DC4B98" w:rsidRPr="00253F23" w:rsidRDefault="00DC4B98" w:rsidP="00DC4B98">
      <w:pPr>
        <w:spacing w:after="0" w:line="240" w:lineRule="auto"/>
        <w:jc w:val="both"/>
        <w:rPr>
          <w:bCs/>
          <w:szCs w:val="24"/>
          <w:lang w:eastAsia="en-US"/>
        </w:rPr>
      </w:pPr>
      <w:r w:rsidRPr="00253F23">
        <w:rPr>
          <w:bCs/>
          <w:szCs w:val="24"/>
          <w:lang w:eastAsia="en-US"/>
        </w:rPr>
        <w:t>*</w:t>
      </w:r>
      <w:r w:rsidR="00C76472">
        <w:rPr>
          <w:bCs/>
          <w:szCs w:val="24"/>
          <w:lang w:eastAsia="en-US"/>
        </w:rPr>
        <w:t>Ekonomiškai naudingiausią pasiūlymą pateikęs</w:t>
      </w:r>
      <w:r w:rsidRPr="00253F23">
        <w:rPr>
          <w:bCs/>
          <w:szCs w:val="24"/>
          <w:lang w:eastAsia="en-US"/>
        </w:rPr>
        <w:t xml:space="preserve"> tiekėjas tur</w:t>
      </w:r>
      <w:r w:rsidR="00206E39">
        <w:rPr>
          <w:bCs/>
          <w:szCs w:val="24"/>
          <w:lang w:eastAsia="en-US"/>
        </w:rPr>
        <w:t>ės</w:t>
      </w:r>
      <w:r w:rsidRPr="00253F23">
        <w:rPr>
          <w:bCs/>
          <w:szCs w:val="24"/>
          <w:lang w:eastAsia="en-US"/>
        </w:rPr>
        <w:t xml:space="preserve"> pateikti </w:t>
      </w:r>
      <w:r w:rsidR="009C14E4">
        <w:rPr>
          <w:bCs/>
          <w:szCs w:val="24"/>
          <w:lang w:eastAsia="en-US"/>
        </w:rPr>
        <w:t>specialistų patirties</w:t>
      </w:r>
      <w:r w:rsidRPr="00253F23">
        <w:rPr>
          <w:bCs/>
          <w:szCs w:val="24"/>
          <w:lang w:eastAsia="en-US"/>
        </w:rPr>
        <w:t xml:space="preserve"> aprašym</w:t>
      </w:r>
      <w:r w:rsidR="009F071F">
        <w:rPr>
          <w:bCs/>
          <w:szCs w:val="24"/>
          <w:lang w:eastAsia="en-US"/>
        </w:rPr>
        <w:t>u</w:t>
      </w:r>
      <w:r w:rsidRPr="00253F23">
        <w:rPr>
          <w:bCs/>
          <w:szCs w:val="24"/>
          <w:lang w:eastAsia="en-US"/>
        </w:rPr>
        <w:t>s. K</w:t>
      </w:r>
      <w:r w:rsidRPr="00253F23">
        <w:rPr>
          <w:rFonts w:eastAsiaTheme="minorHAnsi" w:cstheme="minorHAnsi"/>
          <w:bCs/>
          <w:lang w:eastAsia="en-US"/>
        </w:rPr>
        <w:t>ai tiekėjas siūlo ne savo darbuotojus, papildomai pateikiami siūlomų specialistų rašytiniai sutikimai</w:t>
      </w:r>
      <w:r>
        <w:rPr>
          <w:rFonts w:eastAsiaTheme="minorHAnsi" w:cstheme="minorHAnsi"/>
          <w:bCs/>
          <w:lang w:eastAsia="en-US"/>
        </w:rPr>
        <w:t xml:space="preserve"> </w:t>
      </w:r>
      <w:r w:rsidRPr="00253F23">
        <w:rPr>
          <w:rFonts w:eastAsiaTheme="minorHAnsi" w:cstheme="minorHAnsi"/>
          <w:bCs/>
          <w:lang w:eastAsia="en-US"/>
        </w:rPr>
        <w:t xml:space="preserve">būti specialistais </w:t>
      </w:r>
      <w:r w:rsidR="00206E39">
        <w:rPr>
          <w:rFonts w:eastAsiaTheme="minorHAnsi" w:cstheme="minorHAnsi"/>
          <w:bCs/>
          <w:lang w:eastAsia="en-US"/>
        </w:rPr>
        <w:t>vykdant sutartį</w:t>
      </w:r>
      <w:r w:rsidRPr="00253F23">
        <w:rPr>
          <w:rFonts w:eastAsiaTheme="minorHAnsi" w:cstheme="minorHAnsi"/>
          <w:bCs/>
          <w:lang w:eastAsia="en-US"/>
        </w:rPr>
        <w:t xml:space="preserve">, </w:t>
      </w:r>
      <w:r>
        <w:rPr>
          <w:rFonts w:eastAsiaTheme="minorHAnsi" w:cstheme="minorHAnsi"/>
          <w:bCs/>
          <w:lang w:eastAsia="en-US"/>
        </w:rPr>
        <w:t xml:space="preserve">jei </w:t>
      </w:r>
      <w:r w:rsidRPr="00253F23">
        <w:rPr>
          <w:rFonts w:eastAsiaTheme="minorHAnsi" w:cstheme="minorHAnsi"/>
          <w:bCs/>
          <w:lang w:eastAsia="en-US"/>
        </w:rPr>
        <w:t>tiekėj</w:t>
      </w:r>
      <w:r>
        <w:rPr>
          <w:rFonts w:eastAsiaTheme="minorHAnsi" w:cstheme="minorHAnsi"/>
          <w:bCs/>
          <w:lang w:eastAsia="en-US"/>
        </w:rPr>
        <w:t>as</w:t>
      </w:r>
      <w:r w:rsidRPr="00253F23">
        <w:rPr>
          <w:rFonts w:eastAsiaTheme="minorHAnsi" w:cstheme="minorHAnsi"/>
          <w:bCs/>
          <w:lang w:eastAsia="en-US"/>
        </w:rPr>
        <w:t xml:space="preserve"> laimės konkursą.</w:t>
      </w:r>
    </w:p>
    <w:p w14:paraId="009CED25" w14:textId="77777777" w:rsidR="00DC4B98" w:rsidRDefault="00DC4B98" w:rsidP="00DC4B98">
      <w:pPr>
        <w:jc w:val="center"/>
        <w:rPr>
          <w:rFonts w:cstheme="minorHAnsi"/>
          <w:sz w:val="22"/>
          <w:szCs w:val="22"/>
        </w:rPr>
      </w:pPr>
    </w:p>
    <w:tbl>
      <w:tblPr>
        <w:tblW w:w="9923" w:type="dxa"/>
        <w:tblLayout w:type="fixed"/>
        <w:tblLook w:val="04A0" w:firstRow="1" w:lastRow="0" w:firstColumn="1" w:lastColumn="0" w:noHBand="0" w:noVBand="1"/>
      </w:tblPr>
      <w:tblGrid>
        <w:gridCol w:w="3283"/>
        <w:gridCol w:w="604"/>
        <w:gridCol w:w="1979"/>
        <w:gridCol w:w="701"/>
        <w:gridCol w:w="3356"/>
      </w:tblGrid>
      <w:tr w:rsidR="00DC4B98" w:rsidRPr="00206769" w14:paraId="06FE4587" w14:textId="77777777" w:rsidTr="00926848">
        <w:trPr>
          <w:trHeight w:val="285"/>
        </w:trPr>
        <w:tc>
          <w:tcPr>
            <w:tcW w:w="3283" w:type="dxa"/>
            <w:tcBorders>
              <w:top w:val="nil"/>
              <w:left w:val="nil"/>
              <w:bottom w:val="single" w:sz="4" w:space="0" w:color="auto"/>
              <w:right w:val="nil"/>
            </w:tcBorders>
          </w:tcPr>
          <w:p w14:paraId="1F424962" w14:textId="77777777" w:rsidR="00DC4B98" w:rsidRPr="00206769" w:rsidRDefault="00DC4B98" w:rsidP="00926848">
            <w:pPr>
              <w:spacing w:after="0" w:line="240" w:lineRule="auto"/>
              <w:ind w:right="-82"/>
            </w:pPr>
          </w:p>
        </w:tc>
        <w:tc>
          <w:tcPr>
            <w:tcW w:w="604" w:type="dxa"/>
          </w:tcPr>
          <w:p w14:paraId="4D05FD22" w14:textId="77777777" w:rsidR="00DC4B98" w:rsidRPr="00206769" w:rsidRDefault="00DC4B98" w:rsidP="00926848">
            <w:pPr>
              <w:spacing w:after="0" w:line="240" w:lineRule="auto"/>
              <w:ind w:right="-82"/>
              <w:jc w:val="center"/>
            </w:pPr>
          </w:p>
        </w:tc>
        <w:tc>
          <w:tcPr>
            <w:tcW w:w="1979" w:type="dxa"/>
            <w:tcBorders>
              <w:top w:val="nil"/>
              <w:left w:val="nil"/>
              <w:bottom w:val="single" w:sz="4" w:space="0" w:color="auto"/>
              <w:right w:val="nil"/>
            </w:tcBorders>
          </w:tcPr>
          <w:p w14:paraId="79CCE018" w14:textId="77777777" w:rsidR="00DC4B98" w:rsidRPr="00206769" w:rsidRDefault="00DC4B98" w:rsidP="00926848">
            <w:pPr>
              <w:spacing w:after="0" w:line="240" w:lineRule="auto"/>
              <w:ind w:right="-82"/>
              <w:jc w:val="center"/>
            </w:pPr>
          </w:p>
        </w:tc>
        <w:tc>
          <w:tcPr>
            <w:tcW w:w="701" w:type="dxa"/>
          </w:tcPr>
          <w:p w14:paraId="43BE000A" w14:textId="77777777" w:rsidR="00DC4B98" w:rsidRPr="00206769" w:rsidRDefault="00DC4B98" w:rsidP="00926848">
            <w:pPr>
              <w:spacing w:after="0" w:line="240" w:lineRule="auto"/>
              <w:ind w:right="-82"/>
              <w:jc w:val="center"/>
            </w:pPr>
          </w:p>
        </w:tc>
        <w:tc>
          <w:tcPr>
            <w:tcW w:w="3356" w:type="dxa"/>
            <w:tcBorders>
              <w:top w:val="nil"/>
              <w:left w:val="nil"/>
              <w:bottom w:val="single" w:sz="4" w:space="0" w:color="auto"/>
              <w:right w:val="nil"/>
            </w:tcBorders>
          </w:tcPr>
          <w:p w14:paraId="6B145B45" w14:textId="77777777" w:rsidR="00DC4B98" w:rsidRPr="00206769" w:rsidRDefault="00DC4B98" w:rsidP="00926848">
            <w:pPr>
              <w:spacing w:after="0" w:line="240" w:lineRule="auto"/>
              <w:ind w:right="-82"/>
              <w:jc w:val="right"/>
            </w:pPr>
          </w:p>
        </w:tc>
      </w:tr>
      <w:tr w:rsidR="00DC4B98" w:rsidRPr="00206769" w14:paraId="21FC974D" w14:textId="77777777" w:rsidTr="00926848">
        <w:trPr>
          <w:trHeight w:val="424"/>
        </w:trPr>
        <w:tc>
          <w:tcPr>
            <w:tcW w:w="3283" w:type="dxa"/>
            <w:tcBorders>
              <w:top w:val="single" w:sz="4" w:space="0" w:color="auto"/>
              <w:left w:val="nil"/>
              <w:bottom w:val="nil"/>
              <w:right w:val="nil"/>
            </w:tcBorders>
          </w:tcPr>
          <w:p w14:paraId="63BE0F67" w14:textId="77777777" w:rsidR="00DC4B98" w:rsidRPr="00206769" w:rsidRDefault="00DC4B98" w:rsidP="00926848">
            <w:pPr>
              <w:pStyle w:val="Pagrindinistekstas2"/>
              <w:ind w:right="-82" w:firstLine="0"/>
              <w:rPr>
                <w:rFonts w:asciiTheme="minorHAnsi" w:hAnsiTheme="minorHAnsi" w:cstheme="minorHAnsi"/>
                <w:position w:val="6"/>
                <w:sz w:val="21"/>
                <w:szCs w:val="21"/>
                <w:lang w:val="lt-LT"/>
              </w:rPr>
            </w:pPr>
            <w:r w:rsidRPr="00206769">
              <w:rPr>
                <w:rFonts w:asciiTheme="minorHAnsi" w:hAnsiTheme="minorHAnsi" w:cstheme="minorHAnsi"/>
                <w:position w:val="6"/>
                <w:sz w:val="21"/>
                <w:szCs w:val="21"/>
                <w:lang w:val="lt-LT"/>
              </w:rPr>
              <w:t>(Tiekėjo arba jo įgalioto asmens pareigų pavadinimas)</w:t>
            </w:r>
          </w:p>
        </w:tc>
        <w:tc>
          <w:tcPr>
            <w:tcW w:w="604" w:type="dxa"/>
          </w:tcPr>
          <w:p w14:paraId="0D61C793" w14:textId="77777777" w:rsidR="00DC4B98" w:rsidRPr="00206769" w:rsidRDefault="00DC4B98" w:rsidP="00926848">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7B320E1E" w14:textId="77777777" w:rsidR="00DC4B98" w:rsidRPr="00206769" w:rsidRDefault="00DC4B98" w:rsidP="00926848">
            <w:pPr>
              <w:spacing w:after="0" w:line="240" w:lineRule="auto"/>
              <w:ind w:right="-82"/>
              <w:jc w:val="center"/>
              <w:rPr>
                <w:rFonts w:cstheme="minorHAnsi"/>
              </w:rPr>
            </w:pPr>
            <w:r w:rsidRPr="00206769">
              <w:rPr>
                <w:rFonts w:cstheme="minorHAnsi"/>
                <w:position w:val="6"/>
              </w:rPr>
              <w:t>(Parašas)</w:t>
            </w:r>
            <w:r w:rsidRPr="00206769">
              <w:rPr>
                <w:rFonts w:cstheme="minorHAnsi"/>
                <w:i/>
              </w:rPr>
              <w:t xml:space="preserve"> </w:t>
            </w:r>
          </w:p>
        </w:tc>
        <w:tc>
          <w:tcPr>
            <w:tcW w:w="701" w:type="dxa"/>
          </w:tcPr>
          <w:p w14:paraId="4A548C2F" w14:textId="77777777" w:rsidR="00DC4B98" w:rsidRPr="00206769" w:rsidRDefault="00DC4B98" w:rsidP="00926848">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2892C782" w14:textId="77777777" w:rsidR="00DC4B98" w:rsidRPr="00206769" w:rsidRDefault="00DC4B98" w:rsidP="00926848">
            <w:pPr>
              <w:spacing w:after="0" w:line="240" w:lineRule="auto"/>
              <w:ind w:right="-82"/>
              <w:jc w:val="center"/>
              <w:rPr>
                <w:rFonts w:cstheme="minorHAnsi"/>
              </w:rPr>
            </w:pPr>
            <w:r w:rsidRPr="00206769">
              <w:rPr>
                <w:rFonts w:cstheme="minorHAnsi"/>
                <w:position w:val="6"/>
              </w:rPr>
              <w:t>(Vardas ir pavardė)</w:t>
            </w:r>
            <w:r w:rsidRPr="00206769">
              <w:rPr>
                <w:rFonts w:cstheme="minorHAnsi"/>
                <w:i/>
              </w:rPr>
              <w:t xml:space="preserve"> </w:t>
            </w:r>
          </w:p>
        </w:tc>
      </w:tr>
    </w:tbl>
    <w:p w14:paraId="72452CFA" w14:textId="77777777" w:rsidR="00DC4B98" w:rsidRPr="001B2758" w:rsidRDefault="00DC4B98" w:rsidP="00DC4B98">
      <w:pPr>
        <w:jc w:val="center"/>
        <w:rPr>
          <w:rFonts w:cstheme="minorHAnsi"/>
          <w:sz w:val="22"/>
          <w:szCs w:val="22"/>
        </w:rPr>
      </w:pPr>
    </w:p>
    <w:p w14:paraId="62DB6203" w14:textId="77777777" w:rsidR="00DC4B98" w:rsidRPr="00F0499F" w:rsidRDefault="00DC4B98" w:rsidP="00DC4B98">
      <w:pPr>
        <w:jc w:val="center"/>
        <w:rPr>
          <w:rFonts w:cstheme="minorHAnsi"/>
          <w:smallCaps/>
          <w:sz w:val="22"/>
          <w:szCs w:val="22"/>
        </w:rPr>
      </w:pPr>
      <w:r w:rsidRPr="00F0499F">
        <w:rPr>
          <w:rFonts w:cstheme="minorHAnsi"/>
          <w:smallCaps/>
          <w:sz w:val="22"/>
          <w:szCs w:val="22"/>
        </w:rPr>
        <w:t>__________</w:t>
      </w:r>
    </w:p>
    <w:p w14:paraId="403C297A" w14:textId="4571D637" w:rsidR="00540DF7" w:rsidRDefault="00540DF7">
      <w:pPr>
        <w:rPr>
          <w:rFonts w:cstheme="minorHAnsi"/>
          <w:b/>
          <w:bCs/>
          <w:smallCaps/>
          <w:sz w:val="22"/>
          <w:szCs w:val="22"/>
        </w:rPr>
      </w:pPr>
      <w:r>
        <w:rPr>
          <w:rFonts w:cstheme="minorHAnsi"/>
          <w:b/>
          <w:bCs/>
          <w:smallCaps/>
          <w:sz w:val="22"/>
          <w:szCs w:val="22"/>
        </w:rPr>
        <w:br w:type="page"/>
      </w:r>
    </w:p>
    <w:p w14:paraId="44D514D3" w14:textId="762D0F29" w:rsidR="008D704D" w:rsidRPr="00F0499F" w:rsidRDefault="00313BC8" w:rsidP="007F49C9">
      <w:pPr>
        <w:pStyle w:val="Antrat2"/>
        <w:ind w:left="5103"/>
        <w:jc w:val="right"/>
        <w:rPr>
          <w:rFonts w:asciiTheme="minorHAnsi" w:eastAsia="Calibri" w:hAnsiTheme="minorHAnsi" w:cstheme="minorHAnsi"/>
          <w:color w:val="0070C0"/>
          <w:sz w:val="21"/>
          <w:szCs w:val="21"/>
        </w:rPr>
      </w:pPr>
      <w:bookmarkStart w:id="83" w:name="_Ref38540913"/>
      <w:bookmarkStart w:id="84" w:name="_Ref38898051"/>
      <w:bookmarkStart w:id="85" w:name="_Ref38901392"/>
      <w:bookmarkStart w:id="8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83"/>
      <w:bookmarkEnd w:id="84"/>
      <w:bookmarkEnd w:id="85"/>
      <w:bookmarkEnd w:id="86"/>
    </w:p>
    <w:p w14:paraId="2EDF208A" w14:textId="77777777" w:rsidR="00693D4F" w:rsidRDefault="00693D4F" w:rsidP="00DE290C">
      <w:pPr>
        <w:rPr>
          <w:rFonts w:cstheme="minorHAnsi"/>
          <w:color w:val="7030A0"/>
        </w:rPr>
      </w:pPr>
    </w:p>
    <w:p w14:paraId="60D1411C" w14:textId="77777777" w:rsidR="001263AB" w:rsidRPr="00FC4C55" w:rsidRDefault="001263AB" w:rsidP="001263AB">
      <w:pPr>
        <w:ind w:right="-178"/>
        <w:jc w:val="center"/>
        <w:rPr>
          <w:rFonts w:cstheme="minorHAnsi"/>
          <w:sz w:val="20"/>
          <w:szCs w:val="16"/>
        </w:rPr>
      </w:pPr>
      <w:r w:rsidRPr="00FC4C55">
        <w:rPr>
          <w:rFonts w:cstheme="minorHAnsi"/>
          <w:sz w:val="20"/>
          <w:szCs w:val="16"/>
        </w:rPr>
        <w:t>Herbas arba prekių ženklas</w:t>
      </w:r>
    </w:p>
    <w:p w14:paraId="79695D16" w14:textId="77777777" w:rsidR="001263AB" w:rsidRPr="00FC4C55" w:rsidRDefault="001263AB" w:rsidP="001263AB">
      <w:pPr>
        <w:ind w:right="-178"/>
        <w:jc w:val="center"/>
        <w:rPr>
          <w:rFonts w:cstheme="minorHAnsi"/>
          <w:sz w:val="20"/>
          <w:szCs w:val="16"/>
        </w:rPr>
      </w:pPr>
      <w:r w:rsidRPr="00FC4C55">
        <w:rPr>
          <w:rFonts w:cstheme="minorHAnsi"/>
          <w:sz w:val="20"/>
          <w:szCs w:val="16"/>
        </w:rPr>
        <w:t>(Tiekėjo pavadinimas)</w:t>
      </w:r>
    </w:p>
    <w:p w14:paraId="5891949B" w14:textId="77777777" w:rsidR="001263AB" w:rsidRPr="00FC4C55" w:rsidRDefault="001263AB" w:rsidP="001263AB">
      <w:pPr>
        <w:ind w:right="-178"/>
        <w:jc w:val="center"/>
        <w:rPr>
          <w:rFonts w:cstheme="minorHAnsi"/>
          <w:sz w:val="20"/>
          <w:szCs w:val="16"/>
        </w:rPr>
      </w:pPr>
      <w:r w:rsidRPr="00FC4C55">
        <w:rPr>
          <w:rFonts w:cstheme="minorHAns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FED12D" w14:textId="77777777" w:rsidR="001263AB" w:rsidRPr="00FC4C55" w:rsidRDefault="001263AB" w:rsidP="001263AB">
      <w:pPr>
        <w:rPr>
          <w:rFonts w:cstheme="minorHAnsi"/>
          <w:szCs w:val="24"/>
        </w:rPr>
      </w:pPr>
      <w:r w:rsidRPr="00FC4C55">
        <w:rPr>
          <w:rFonts w:cstheme="minorHAnsi"/>
          <w:szCs w:val="24"/>
        </w:rPr>
        <w:t>__________________________</w:t>
      </w:r>
    </w:p>
    <w:p w14:paraId="41ABA781" w14:textId="77777777" w:rsidR="001263AB" w:rsidRPr="00FC4C55" w:rsidRDefault="001263AB" w:rsidP="001263AB">
      <w:pPr>
        <w:spacing w:line="240" w:lineRule="auto"/>
        <w:rPr>
          <w:rFonts w:cstheme="minorHAnsi"/>
          <w:szCs w:val="24"/>
        </w:rPr>
      </w:pPr>
      <w:r w:rsidRPr="00FC4C55">
        <w:rPr>
          <w:rFonts w:cstheme="minorHAnsi"/>
          <w:szCs w:val="24"/>
        </w:rPr>
        <w:t>Lietuvos Respublikos Vyriausybės kanceliarijai</w:t>
      </w:r>
    </w:p>
    <w:p w14:paraId="7145D8E0" w14:textId="77777777" w:rsidR="001263AB" w:rsidRPr="00FC4C55" w:rsidRDefault="001263AB" w:rsidP="001263AB">
      <w:pPr>
        <w:rPr>
          <w:rFonts w:cstheme="minorHAnsi"/>
          <w:b/>
          <w:szCs w:val="24"/>
        </w:rPr>
      </w:pPr>
    </w:p>
    <w:p w14:paraId="1F9E017D" w14:textId="77777777" w:rsidR="001263AB" w:rsidRPr="00FC4C55" w:rsidRDefault="001263AB" w:rsidP="001263AB">
      <w:pPr>
        <w:jc w:val="center"/>
        <w:rPr>
          <w:rFonts w:cstheme="minorHAnsi"/>
          <w:b/>
          <w:szCs w:val="24"/>
        </w:rPr>
      </w:pPr>
      <w:r w:rsidRPr="00FC4C55">
        <w:rPr>
          <w:rFonts w:cstheme="minorHAnsi"/>
          <w:b/>
          <w:szCs w:val="24"/>
        </w:rPr>
        <w:t>PASIŪLYMAS</w:t>
      </w:r>
    </w:p>
    <w:p w14:paraId="0BABD27C" w14:textId="2BFF1BE6" w:rsidR="001263AB" w:rsidRPr="00FC4C55" w:rsidRDefault="001263AB" w:rsidP="001263AB">
      <w:pPr>
        <w:jc w:val="center"/>
        <w:rPr>
          <w:rFonts w:cstheme="minorHAnsi"/>
          <w:b/>
          <w:szCs w:val="24"/>
        </w:rPr>
      </w:pPr>
      <w:r w:rsidRPr="00FC4C55">
        <w:rPr>
          <w:rFonts w:cstheme="minorHAnsi"/>
          <w:b/>
          <w:caps/>
        </w:rPr>
        <w:t xml:space="preserve">DĖL </w:t>
      </w:r>
      <w:r w:rsidR="004459FA">
        <w:rPr>
          <w:rFonts w:cstheme="minorHAnsi"/>
          <w:b/>
          <w:iCs/>
          <w:color w:val="0D0D0D"/>
          <w:szCs w:val="24"/>
        </w:rPr>
        <w:t>GARSO IR VAIZDO ĮRANGOS</w:t>
      </w:r>
      <w:r w:rsidRPr="00FC4C55">
        <w:rPr>
          <w:rFonts w:cstheme="minorHAnsi"/>
          <w:b/>
          <w:iCs/>
          <w:color w:val="0D0D0D"/>
          <w:szCs w:val="24"/>
        </w:rPr>
        <w:t xml:space="preserve"> </w:t>
      </w:r>
      <w:r w:rsidRPr="00FC4C55">
        <w:rPr>
          <w:rFonts w:cstheme="minorHAnsi"/>
          <w:b/>
          <w:szCs w:val="24"/>
        </w:rPr>
        <w:t xml:space="preserve">VIEŠOJO PIRKIMO </w:t>
      </w:r>
    </w:p>
    <w:p w14:paraId="59B689C1" w14:textId="77777777" w:rsidR="001263AB" w:rsidRPr="00FC4C55" w:rsidRDefault="001263AB" w:rsidP="00996990">
      <w:pPr>
        <w:shd w:val="clear" w:color="auto" w:fill="FFFFFF"/>
        <w:spacing w:after="0" w:line="240" w:lineRule="auto"/>
        <w:jc w:val="center"/>
        <w:rPr>
          <w:rFonts w:cstheme="minorHAnsi"/>
          <w:b/>
          <w:bCs/>
        </w:rPr>
      </w:pPr>
      <w:r w:rsidRPr="00FC4C55">
        <w:rPr>
          <w:rFonts w:cstheme="minorHAnsi"/>
        </w:rPr>
        <w:t>____________</w:t>
      </w:r>
      <w:r w:rsidRPr="00FC4C55">
        <w:rPr>
          <w:rFonts w:cstheme="minorHAnsi"/>
          <w:b/>
          <w:bCs/>
        </w:rPr>
        <w:t xml:space="preserve"> </w:t>
      </w:r>
      <w:r w:rsidRPr="00FC4C55">
        <w:rPr>
          <w:rFonts w:cstheme="minorHAnsi"/>
        </w:rPr>
        <w:t>Nr.______</w:t>
      </w:r>
    </w:p>
    <w:p w14:paraId="4ACF9F7B" w14:textId="16EBDB75" w:rsidR="001263AB" w:rsidRPr="00FC4C55" w:rsidRDefault="001263AB" w:rsidP="00996990">
      <w:pPr>
        <w:shd w:val="clear" w:color="auto" w:fill="FFFFFF"/>
        <w:spacing w:after="0" w:line="240" w:lineRule="auto"/>
        <w:rPr>
          <w:rFonts w:cstheme="minorHAnsi"/>
          <w:bCs/>
        </w:rPr>
      </w:pPr>
      <w:r w:rsidRPr="00FC4C55">
        <w:rPr>
          <w:rFonts w:cstheme="minorHAnsi"/>
          <w:bCs/>
        </w:rPr>
        <w:t xml:space="preserve">                                                                   </w:t>
      </w:r>
      <w:r w:rsidR="004459FA">
        <w:rPr>
          <w:rFonts w:cstheme="minorHAnsi"/>
          <w:bCs/>
        </w:rPr>
        <w:t xml:space="preserve">                         </w:t>
      </w:r>
      <w:r w:rsidRPr="00FC4C55">
        <w:rPr>
          <w:rFonts w:cstheme="minorHAnsi"/>
          <w:bCs/>
        </w:rPr>
        <w:t xml:space="preserve"> (Data)</w:t>
      </w:r>
    </w:p>
    <w:p w14:paraId="1A2620E1" w14:textId="77777777" w:rsidR="001263AB" w:rsidRPr="00FC4C55" w:rsidRDefault="001263AB" w:rsidP="00996990">
      <w:pPr>
        <w:shd w:val="clear" w:color="auto" w:fill="FFFFFF"/>
        <w:spacing w:after="0" w:line="240" w:lineRule="auto"/>
        <w:jc w:val="center"/>
        <w:rPr>
          <w:rFonts w:cstheme="minorHAnsi"/>
          <w:bCs/>
        </w:rPr>
      </w:pPr>
      <w:r w:rsidRPr="00FC4C55">
        <w:rPr>
          <w:rFonts w:cstheme="minorHAnsi"/>
          <w:bCs/>
        </w:rPr>
        <w:t>_____________</w:t>
      </w:r>
    </w:p>
    <w:p w14:paraId="43C8207E" w14:textId="77777777" w:rsidR="001263AB" w:rsidRPr="00FC4C55" w:rsidRDefault="001263AB" w:rsidP="00996990">
      <w:pPr>
        <w:shd w:val="clear" w:color="auto" w:fill="FFFFFF"/>
        <w:spacing w:after="0" w:line="240" w:lineRule="auto"/>
        <w:jc w:val="center"/>
        <w:rPr>
          <w:rFonts w:cstheme="minorHAnsi"/>
          <w:bCs/>
        </w:rPr>
      </w:pPr>
      <w:r w:rsidRPr="00FC4C55">
        <w:rPr>
          <w:rFonts w:cstheme="minorHAnsi"/>
          <w:bCs/>
        </w:rPr>
        <w:t>(Sudarymo vieta)</w:t>
      </w:r>
    </w:p>
    <w:p w14:paraId="6F9369EC" w14:textId="77777777" w:rsidR="001263AB" w:rsidRPr="00FC4C55" w:rsidRDefault="001263AB" w:rsidP="001263AB">
      <w:pPr>
        <w:jc w:val="center"/>
        <w:rPr>
          <w:rFonts w:cstheme="minorHAnsi"/>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1263AB" w:rsidRPr="00FC4C55" w14:paraId="5BE55E3E" w14:textId="77777777" w:rsidTr="00926848">
        <w:tc>
          <w:tcPr>
            <w:tcW w:w="5058" w:type="dxa"/>
            <w:tcBorders>
              <w:top w:val="single" w:sz="4" w:space="0" w:color="auto"/>
              <w:left w:val="single" w:sz="4" w:space="0" w:color="auto"/>
              <w:bottom w:val="single" w:sz="4" w:space="0" w:color="auto"/>
              <w:right w:val="single" w:sz="4" w:space="0" w:color="auto"/>
            </w:tcBorders>
            <w:hideMark/>
          </w:tcPr>
          <w:p w14:paraId="05536F02" w14:textId="77777777" w:rsidR="001263AB" w:rsidRPr="00FC4C55" w:rsidRDefault="001263AB" w:rsidP="00926848">
            <w:pPr>
              <w:rPr>
                <w:rFonts w:cstheme="minorHAnsi"/>
                <w:i/>
                <w:szCs w:val="24"/>
              </w:rPr>
            </w:pPr>
            <w:r w:rsidRPr="00FC4C55">
              <w:rPr>
                <w:rFonts w:cstheme="minorHAnsi"/>
                <w:szCs w:val="24"/>
              </w:rPr>
              <w:t xml:space="preserve">Tiekėjo pavadinimas </w:t>
            </w:r>
            <w:r w:rsidRPr="00FC4C55">
              <w:rPr>
                <w:rFonts w:cstheme="minorHAnsi"/>
                <w:i/>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6CD66555" w14:textId="77777777" w:rsidR="001263AB" w:rsidRPr="00FC4C55" w:rsidRDefault="001263AB" w:rsidP="00926848">
            <w:pPr>
              <w:rPr>
                <w:rFonts w:cstheme="minorHAnsi"/>
                <w:szCs w:val="24"/>
              </w:rPr>
            </w:pPr>
          </w:p>
          <w:p w14:paraId="77FA6443" w14:textId="77777777" w:rsidR="001263AB" w:rsidRPr="00FC4C55" w:rsidRDefault="001263AB" w:rsidP="00926848">
            <w:pPr>
              <w:rPr>
                <w:rFonts w:cstheme="minorHAnsi"/>
                <w:szCs w:val="24"/>
              </w:rPr>
            </w:pPr>
          </w:p>
        </w:tc>
      </w:tr>
      <w:tr w:rsidR="001263AB" w:rsidRPr="00FC4C55" w14:paraId="77495DE7" w14:textId="77777777" w:rsidTr="00926848">
        <w:tc>
          <w:tcPr>
            <w:tcW w:w="5058" w:type="dxa"/>
            <w:tcBorders>
              <w:top w:val="single" w:sz="4" w:space="0" w:color="auto"/>
              <w:left w:val="single" w:sz="4" w:space="0" w:color="auto"/>
              <w:bottom w:val="single" w:sz="4" w:space="0" w:color="auto"/>
              <w:right w:val="single" w:sz="4" w:space="0" w:color="auto"/>
            </w:tcBorders>
            <w:hideMark/>
          </w:tcPr>
          <w:p w14:paraId="095D4CC4" w14:textId="77777777" w:rsidR="001263AB" w:rsidRPr="00FC4C55" w:rsidRDefault="001263AB" w:rsidP="00926848">
            <w:pPr>
              <w:rPr>
                <w:rFonts w:cstheme="minorHAnsi"/>
                <w:szCs w:val="24"/>
              </w:rPr>
            </w:pPr>
            <w:r w:rsidRPr="00FC4C55">
              <w:rPr>
                <w:rFonts w:cstheme="minorHAnsi"/>
                <w:szCs w:val="24"/>
              </w:rPr>
              <w:t>Tiekėjo adresas</w:t>
            </w:r>
            <w:r w:rsidRPr="00FC4C55">
              <w:rPr>
                <w:rFonts w:cstheme="minorHAnsi"/>
                <w:i/>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5B569F51" w14:textId="77777777" w:rsidR="001263AB" w:rsidRPr="00FC4C55" w:rsidRDefault="001263AB" w:rsidP="00926848">
            <w:pPr>
              <w:rPr>
                <w:rFonts w:cstheme="minorHAnsi"/>
                <w:szCs w:val="24"/>
              </w:rPr>
            </w:pPr>
          </w:p>
          <w:p w14:paraId="252AD566" w14:textId="77777777" w:rsidR="001263AB" w:rsidRPr="00FC4C55" w:rsidRDefault="001263AB" w:rsidP="00926848">
            <w:pPr>
              <w:rPr>
                <w:rFonts w:cstheme="minorHAnsi"/>
                <w:szCs w:val="24"/>
              </w:rPr>
            </w:pPr>
          </w:p>
        </w:tc>
      </w:tr>
      <w:tr w:rsidR="001263AB" w:rsidRPr="00FC4C55" w14:paraId="0346C025" w14:textId="77777777" w:rsidTr="00926848">
        <w:tc>
          <w:tcPr>
            <w:tcW w:w="5058" w:type="dxa"/>
            <w:tcBorders>
              <w:top w:val="single" w:sz="4" w:space="0" w:color="auto"/>
              <w:left w:val="single" w:sz="4" w:space="0" w:color="auto"/>
              <w:bottom w:val="single" w:sz="4" w:space="0" w:color="auto"/>
              <w:right w:val="single" w:sz="4" w:space="0" w:color="auto"/>
            </w:tcBorders>
            <w:hideMark/>
          </w:tcPr>
          <w:p w14:paraId="54A45B6E" w14:textId="77777777" w:rsidR="001263AB" w:rsidRPr="00FC4C55" w:rsidRDefault="001263AB" w:rsidP="00926848">
            <w:pPr>
              <w:rPr>
                <w:rFonts w:cstheme="minorHAnsi"/>
                <w:szCs w:val="24"/>
              </w:rPr>
            </w:pPr>
            <w:r w:rsidRPr="00FC4C55">
              <w:rPr>
                <w:rFonts w:cstheme="minorHAnsi"/>
              </w:rPr>
              <w:t xml:space="preserve">Asmens, pasirašiusio pasiūlymą, </w:t>
            </w:r>
            <w:r w:rsidRPr="00FC4C55">
              <w:rPr>
                <w:rFonts w:cstheme="minorHAnsi"/>
                <w:szCs w:val="24"/>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4054762F" w14:textId="77777777" w:rsidR="001263AB" w:rsidRPr="00FC4C55" w:rsidRDefault="001263AB" w:rsidP="00926848">
            <w:pPr>
              <w:rPr>
                <w:rFonts w:cstheme="minorHAnsi"/>
                <w:szCs w:val="24"/>
              </w:rPr>
            </w:pPr>
          </w:p>
        </w:tc>
      </w:tr>
      <w:tr w:rsidR="001263AB" w:rsidRPr="00FC4C55" w14:paraId="53AC59AC" w14:textId="77777777" w:rsidTr="00926848">
        <w:tc>
          <w:tcPr>
            <w:tcW w:w="5058" w:type="dxa"/>
            <w:tcBorders>
              <w:top w:val="single" w:sz="4" w:space="0" w:color="auto"/>
              <w:left w:val="single" w:sz="4" w:space="0" w:color="auto"/>
              <w:bottom w:val="single" w:sz="4" w:space="0" w:color="auto"/>
              <w:right w:val="single" w:sz="4" w:space="0" w:color="auto"/>
            </w:tcBorders>
            <w:hideMark/>
          </w:tcPr>
          <w:p w14:paraId="4C460177" w14:textId="77777777" w:rsidR="001263AB" w:rsidRPr="00FC4C55" w:rsidRDefault="001263AB" w:rsidP="00926848">
            <w:pPr>
              <w:rPr>
                <w:rFonts w:cstheme="minorHAnsi"/>
                <w:szCs w:val="24"/>
              </w:rPr>
            </w:pPr>
            <w:r w:rsidRPr="00FC4C55">
              <w:rPr>
                <w:rFonts w:cstheme="minorHAnsi"/>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34B30AA6" w14:textId="77777777" w:rsidR="001263AB" w:rsidRPr="00FC4C55" w:rsidRDefault="001263AB" w:rsidP="00926848">
            <w:pPr>
              <w:rPr>
                <w:rFonts w:cstheme="minorHAnsi"/>
                <w:szCs w:val="24"/>
              </w:rPr>
            </w:pPr>
          </w:p>
        </w:tc>
      </w:tr>
      <w:tr w:rsidR="001263AB" w:rsidRPr="00FC4C55" w14:paraId="623099A1" w14:textId="77777777" w:rsidTr="00926848">
        <w:tc>
          <w:tcPr>
            <w:tcW w:w="5058" w:type="dxa"/>
            <w:tcBorders>
              <w:top w:val="single" w:sz="4" w:space="0" w:color="auto"/>
              <w:left w:val="single" w:sz="4" w:space="0" w:color="auto"/>
              <w:bottom w:val="single" w:sz="4" w:space="0" w:color="auto"/>
              <w:right w:val="single" w:sz="4" w:space="0" w:color="auto"/>
            </w:tcBorders>
            <w:hideMark/>
          </w:tcPr>
          <w:p w14:paraId="15F8ED62" w14:textId="77777777" w:rsidR="001263AB" w:rsidRPr="00FC4C55" w:rsidRDefault="001263AB" w:rsidP="00926848">
            <w:pPr>
              <w:rPr>
                <w:rFonts w:cstheme="minorHAnsi"/>
                <w:szCs w:val="24"/>
              </w:rPr>
            </w:pPr>
            <w:r w:rsidRPr="00FC4C55">
              <w:rPr>
                <w:rFonts w:cstheme="minorHAnsi"/>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09B79089" w14:textId="77777777" w:rsidR="001263AB" w:rsidRPr="00FC4C55" w:rsidRDefault="001263AB" w:rsidP="00926848">
            <w:pPr>
              <w:rPr>
                <w:rFonts w:cstheme="minorHAnsi"/>
                <w:szCs w:val="24"/>
              </w:rPr>
            </w:pPr>
          </w:p>
        </w:tc>
      </w:tr>
      <w:tr w:rsidR="001263AB" w:rsidRPr="00FC4C55" w14:paraId="601252D6" w14:textId="77777777" w:rsidTr="00926848">
        <w:tc>
          <w:tcPr>
            <w:tcW w:w="5058" w:type="dxa"/>
            <w:tcBorders>
              <w:top w:val="single" w:sz="4" w:space="0" w:color="auto"/>
              <w:left w:val="single" w:sz="4" w:space="0" w:color="auto"/>
              <w:bottom w:val="single" w:sz="4" w:space="0" w:color="auto"/>
              <w:right w:val="single" w:sz="4" w:space="0" w:color="auto"/>
            </w:tcBorders>
            <w:hideMark/>
          </w:tcPr>
          <w:p w14:paraId="7D82A8B9" w14:textId="77777777" w:rsidR="001263AB" w:rsidRPr="00FC4C55" w:rsidRDefault="001263AB" w:rsidP="00926848">
            <w:pPr>
              <w:rPr>
                <w:rFonts w:cstheme="minorHAnsi"/>
                <w:szCs w:val="24"/>
              </w:rPr>
            </w:pPr>
            <w:r w:rsidRPr="00FC4C55">
              <w:rPr>
                <w:rFonts w:cstheme="minorHAnsi"/>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188FCF59" w14:textId="77777777" w:rsidR="001263AB" w:rsidRPr="00FC4C55" w:rsidRDefault="001263AB" w:rsidP="00926848">
            <w:pPr>
              <w:rPr>
                <w:rFonts w:cstheme="minorHAnsi"/>
                <w:szCs w:val="24"/>
              </w:rPr>
            </w:pPr>
          </w:p>
        </w:tc>
      </w:tr>
    </w:tbl>
    <w:p w14:paraId="3A00BCDA" w14:textId="77777777" w:rsidR="001263AB" w:rsidRPr="00FC4C55" w:rsidRDefault="001263AB" w:rsidP="001263AB">
      <w:pPr>
        <w:rPr>
          <w:rFonts w:cstheme="minorHAnsi"/>
          <w:spacing w:val="-4"/>
          <w:szCs w:val="24"/>
        </w:rPr>
      </w:pPr>
      <w:r w:rsidRPr="00FC4C55">
        <w:rPr>
          <w:rFonts w:cstheme="minorHAnsi"/>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1263AB" w:rsidRPr="00FC4C55" w14:paraId="6BC6932D" w14:textId="77777777" w:rsidTr="00926848">
        <w:tc>
          <w:tcPr>
            <w:tcW w:w="5058" w:type="dxa"/>
            <w:tcBorders>
              <w:top w:val="single" w:sz="4" w:space="0" w:color="auto"/>
              <w:left w:val="single" w:sz="4" w:space="0" w:color="auto"/>
              <w:bottom w:val="single" w:sz="4" w:space="0" w:color="auto"/>
              <w:right w:val="single" w:sz="4" w:space="0" w:color="auto"/>
            </w:tcBorders>
            <w:hideMark/>
          </w:tcPr>
          <w:p w14:paraId="4959BA42" w14:textId="77777777" w:rsidR="001263AB" w:rsidRPr="00FC4C55" w:rsidRDefault="001263AB" w:rsidP="00926848">
            <w:pPr>
              <w:rPr>
                <w:rFonts w:cstheme="minorHAnsi"/>
                <w:i/>
                <w:szCs w:val="24"/>
              </w:rPr>
            </w:pPr>
            <w:r w:rsidRPr="00FC4C55">
              <w:rPr>
                <w:rFonts w:cstheme="minorHAnsi"/>
                <w:spacing w:val="-4"/>
                <w:szCs w:val="24"/>
              </w:rPr>
              <w:t xml:space="preserve">Subtiekėjo (-ų) </w:t>
            </w:r>
            <w:r w:rsidRPr="00FC4C55">
              <w:rPr>
                <w:rFonts w:cstheme="minorHAnsi"/>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124B3F42" w14:textId="77777777" w:rsidR="001263AB" w:rsidRPr="00FC4C55" w:rsidRDefault="001263AB" w:rsidP="00926848">
            <w:pPr>
              <w:rPr>
                <w:rFonts w:cstheme="minorHAnsi"/>
                <w:szCs w:val="24"/>
              </w:rPr>
            </w:pPr>
          </w:p>
        </w:tc>
      </w:tr>
      <w:tr w:rsidR="001263AB" w:rsidRPr="00FC4C55" w14:paraId="1EB3A2C8" w14:textId="77777777" w:rsidTr="00926848">
        <w:tc>
          <w:tcPr>
            <w:tcW w:w="5058" w:type="dxa"/>
            <w:tcBorders>
              <w:top w:val="single" w:sz="4" w:space="0" w:color="auto"/>
              <w:left w:val="single" w:sz="4" w:space="0" w:color="auto"/>
              <w:bottom w:val="single" w:sz="4" w:space="0" w:color="auto"/>
              <w:right w:val="single" w:sz="4" w:space="0" w:color="auto"/>
            </w:tcBorders>
            <w:hideMark/>
          </w:tcPr>
          <w:p w14:paraId="3C091B23" w14:textId="77777777" w:rsidR="001263AB" w:rsidRPr="00FC4C55" w:rsidRDefault="001263AB" w:rsidP="00926848">
            <w:pPr>
              <w:rPr>
                <w:rFonts w:cstheme="minorHAnsi"/>
                <w:szCs w:val="24"/>
              </w:rPr>
            </w:pPr>
            <w:r w:rsidRPr="00FC4C55">
              <w:rPr>
                <w:rFonts w:cstheme="minorHAnsi"/>
                <w:spacing w:val="-4"/>
                <w:szCs w:val="24"/>
              </w:rPr>
              <w:t xml:space="preserve">Subtiekėjo (-ų) </w:t>
            </w:r>
            <w:r w:rsidRPr="00FC4C55">
              <w:rPr>
                <w:rFonts w:cstheme="minorHAnsi"/>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4462D5DF" w14:textId="77777777" w:rsidR="001263AB" w:rsidRPr="00FC4C55" w:rsidRDefault="001263AB" w:rsidP="00926848">
            <w:pPr>
              <w:rPr>
                <w:rFonts w:cstheme="minorHAnsi"/>
                <w:szCs w:val="24"/>
              </w:rPr>
            </w:pPr>
          </w:p>
        </w:tc>
      </w:tr>
      <w:tr w:rsidR="001263AB" w:rsidRPr="00FC4C55" w14:paraId="2CB6F08C" w14:textId="77777777" w:rsidTr="00926848">
        <w:tc>
          <w:tcPr>
            <w:tcW w:w="5058" w:type="dxa"/>
            <w:tcBorders>
              <w:top w:val="single" w:sz="4" w:space="0" w:color="auto"/>
              <w:left w:val="single" w:sz="4" w:space="0" w:color="auto"/>
              <w:bottom w:val="single" w:sz="4" w:space="0" w:color="auto"/>
              <w:right w:val="single" w:sz="4" w:space="0" w:color="auto"/>
            </w:tcBorders>
            <w:hideMark/>
          </w:tcPr>
          <w:p w14:paraId="6C78932B" w14:textId="77777777" w:rsidR="001263AB" w:rsidRPr="00FC4C55" w:rsidRDefault="001263AB" w:rsidP="00926848">
            <w:pPr>
              <w:rPr>
                <w:rFonts w:cstheme="minorHAnsi"/>
                <w:szCs w:val="24"/>
              </w:rPr>
            </w:pPr>
            <w:r w:rsidRPr="00FC4C55">
              <w:rPr>
                <w:rFonts w:cstheme="minorHAnsi"/>
                <w:szCs w:val="24"/>
              </w:rPr>
              <w:t xml:space="preserve">Įsipareigojimų dalis (procentais), kuriai ketinama pasitelkti subtiekėją (-us) </w:t>
            </w:r>
          </w:p>
        </w:tc>
        <w:tc>
          <w:tcPr>
            <w:tcW w:w="5256" w:type="dxa"/>
            <w:tcBorders>
              <w:top w:val="single" w:sz="4" w:space="0" w:color="auto"/>
              <w:left w:val="single" w:sz="4" w:space="0" w:color="auto"/>
              <w:bottom w:val="single" w:sz="4" w:space="0" w:color="auto"/>
              <w:right w:val="single" w:sz="4" w:space="0" w:color="auto"/>
            </w:tcBorders>
          </w:tcPr>
          <w:p w14:paraId="68B2C185" w14:textId="77777777" w:rsidR="001263AB" w:rsidRPr="00FC4C55" w:rsidRDefault="001263AB" w:rsidP="00926848">
            <w:pPr>
              <w:rPr>
                <w:rFonts w:cstheme="minorHAnsi"/>
                <w:szCs w:val="24"/>
              </w:rPr>
            </w:pPr>
          </w:p>
        </w:tc>
      </w:tr>
    </w:tbl>
    <w:p w14:paraId="0136ED8D" w14:textId="77777777" w:rsidR="001263AB" w:rsidRPr="00FC4C55" w:rsidRDefault="001263AB" w:rsidP="001263AB">
      <w:pPr>
        <w:rPr>
          <w:rFonts w:cstheme="minorHAnsi"/>
          <w:i/>
          <w:szCs w:val="24"/>
        </w:rPr>
      </w:pPr>
    </w:p>
    <w:p w14:paraId="3343E0A9" w14:textId="77777777" w:rsidR="001263AB" w:rsidRPr="00FC4C55" w:rsidRDefault="001263AB" w:rsidP="00FE366E">
      <w:pPr>
        <w:spacing w:after="0" w:line="240" w:lineRule="auto"/>
        <w:ind w:firstLine="720"/>
        <w:jc w:val="both"/>
        <w:rPr>
          <w:rFonts w:cstheme="minorHAnsi"/>
          <w:szCs w:val="24"/>
        </w:rPr>
      </w:pPr>
      <w:r w:rsidRPr="00FC4C55">
        <w:rPr>
          <w:rFonts w:cstheme="minorHAnsi"/>
          <w:szCs w:val="24"/>
        </w:rPr>
        <w:t>1. Šiuo pasiūlymu pažymime, kad sutinkame su visomis pirkimo sąlygomis, nustatytomis:</w:t>
      </w:r>
    </w:p>
    <w:p w14:paraId="4E0E9434" w14:textId="5FBE548B" w:rsidR="001263AB" w:rsidRPr="00FC4C55" w:rsidRDefault="001263AB" w:rsidP="00FE366E">
      <w:pPr>
        <w:spacing w:after="0" w:line="240" w:lineRule="auto"/>
        <w:ind w:firstLine="720"/>
        <w:jc w:val="both"/>
        <w:rPr>
          <w:rFonts w:cstheme="minorHAnsi"/>
          <w:szCs w:val="24"/>
        </w:rPr>
      </w:pPr>
      <w:r w:rsidRPr="00FC4C55">
        <w:rPr>
          <w:rFonts w:cstheme="minorHAnsi"/>
          <w:szCs w:val="24"/>
        </w:rPr>
        <w:t xml:space="preserve">1)  </w:t>
      </w:r>
      <w:r w:rsidR="002D10C6">
        <w:rPr>
          <w:rFonts w:cstheme="minorHAnsi"/>
          <w:szCs w:val="24"/>
        </w:rPr>
        <w:t>atviro konkurso</w:t>
      </w:r>
      <w:r w:rsidRPr="00FC4C55">
        <w:rPr>
          <w:rFonts w:cstheme="minorHAnsi"/>
          <w:szCs w:val="24"/>
        </w:rPr>
        <w:t xml:space="preserve"> skelbime, paskelbtame Viešųjų pirkimų įstatymo nustatyta tvarka CVP IS</w:t>
      </w:r>
      <w:r w:rsidR="006D3F4E">
        <w:rPr>
          <w:rFonts w:cstheme="minorHAnsi"/>
          <w:szCs w:val="24"/>
        </w:rPr>
        <w:t>,</w:t>
      </w:r>
      <w:r w:rsidRPr="00FC4C55">
        <w:rPr>
          <w:rFonts w:cstheme="minorHAnsi"/>
          <w:szCs w:val="24"/>
        </w:rPr>
        <w:t xml:space="preserve"> interneto adresu</w:t>
      </w:r>
      <w:r w:rsidRPr="00FC4C55">
        <w:rPr>
          <w:rFonts w:cstheme="minorHAnsi"/>
          <w:iCs/>
          <w:szCs w:val="24"/>
        </w:rPr>
        <w:t xml:space="preserve">: </w:t>
      </w:r>
      <w:hyperlink r:id="rId28" w:history="1">
        <w:r w:rsidRPr="00FC4C55">
          <w:rPr>
            <w:rStyle w:val="Hipersaitas"/>
            <w:rFonts w:cstheme="minorHAnsi"/>
            <w:szCs w:val="24"/>
          </w:rPr>
          <w:t>https://viesiejipirkimai.lt</w:t>
        </w:r>
      </w:hyperlink>
      <w:r w:rsidRPr="00FC4C55">
        <w:rPr>
          <w:rFonts w:cstheme="minorHAnsi"/>
          <w:szCs w:val="24"/>
        </w:rPr>
        <w:t>;</w:t>
      </w:r>
    </w:p>
    <w:p w14:paraId="205867F2" w14:textId="77777777" w:rsidR="001263AB" w:rsidRPr="00FC4C55" w:rsidRDefault="001263AB" w:rsidP="00FE366E">
      <w:pPr>
        <w:spacing w:after="0" w:line="240" w:lineRule="auto"/>
        <w:ind w:firstLine="720"/>
        <w:jc w:val="both"/>
        <w:rPr>
          <w:rFonts w:cstheme="minorHAnsi"/>
          <w:szCs w:val="24"/>
        </w:rPr>
      </w:pPr>
      <w:r w:rsidRPr="00FC4C55">
        <w:rPr>
          <w:rFonts w:cstheme="minorHAnsi"/>
          <w:color w:val="000000"/>
          <w:szCs w:val="24"/>
        </w:rPr>
        <w:t>2) pirkimo sąlygose;</w:t>
      </w:r>
    </w:p>
    <w:p w14:paraId="7A9870FF" w14:textId="77777777" w:rsidR="001263AB" w:rsidRPr="00FC4C55" w:rsidRDefault="001263AB" w:rsidP="00FE366E">
      <w:pPr>
        <w:spacing w:after="0" w:line="240" w:lineRule="auto"/>
        <w:ind w:firstLine="720"/>
        <w:jc w:val="both"/>
        <w:rPr>
          <w:rFonts w:cstheme="minorHAnsi"/>
          <w:szCs w:val="24"/>
        </w:rPr>
      </w:pPr>
      <w:r w:rsidRPr="00FC4C55">
        <w:rPr>
          <w:rFonts w:cstheme="minorHAnsi"/>
          <w:szCs w:val="24"/>
        </w:rPr>
        <w:t>3) kituose pirkimo dokumentuose (jų paaiškinimuose, papildymuose).</w:t>
      </w:r>
    </w:p>
    <w:p w14:paraId="4533EEC8" w14:textId="77777777" w:rsidR="001263AB" w:rsidRPr="00FC4C55" w:rsidRDefault="001263AB" w:rsidP="00FE366E">
      <w:pPr>
        <w:spacing w:after="0" w:line="240" w:lineRule="auto"/>
        <w:ind w:firstLine="720"/>
        <w:jc w:val="both"/>
        <w:rPr>
          <w:rFonts w:cstheme="minorHAnsi"/>
        </w:rPr>
      </w:pPr>
      <w:r w:rsidRPr="00FC4C55">
        <w:rPr>
          <w:rFonts w:cstheme="minorHAnsi"/>
          <w:szCs w:val="24"/>
        </w:rPr>
        <w:t xml:space="preserve">2. </w:t>
      </w:r>
      <w:r w:rsidRPr="00FC4C55">
        <w:rPr>
          <w:rFonts w:cstheme="minorHAnsi"/>
          <w:spacing w:val="-4"/>
        </w:rPr>
        <w:t>Pasirašydamas CVP IS priemonėmis pateiktą pasiūlymą patvirtinu, kad dokumentų skaitmeninės</w:t>
      </w:r>
      <w:r w:rsidRPr="00FC4C55">
        <w:rPr>
          <w:rFonts w:cstheme="minorHAnsi"/>
        </w:rPr>
        <w:t xml:space="preserve"> kopijos ir elektroninėmis priemonėmis pateikti duomenys yra tikri.</w:t>
      </w:r>
    </w:p>
    <w:p w14:paraId="745C4A24" w14:textId="77777777" w:rsidR="001263AB" w:rsidRPr="00FC4C55" w:rsidRDefault="001263AB" w:rsidP="00FE366E">
      <w:pPr>
        <w:spacing w:after="0"/>
        <w:ind w:firstLine="720"/>
        <w:jc w:val="both"/>
        <w:rPr>
          <w:rFonts w:cstheme="minorHAnsi"/>
        </w:rPr>
      </w:pPr>
      <w:r w:rsidRPr="00FC4C55">
        <w:rPr>
          <w:rFonts w:cstheme="minorHAnsi"/>
        </w:rPr>
        <w:t xml:space="preserve">3. Pasiūlymas galioja 90 (devyniasdešimt) dienų nuo pasiūlymų pateikimo galutinio termino pabaigos. </w:t>
      </w:r>
    </w:p>
    <w:p w14:paraId="13953EF7" w14:textId="77777777" w:rsidR="001263AB" w:rsidRPr="00FC4C55" w:rsidRDefault="001263AB" w:rsidP="00FE366E">
      <w:pPr>
        <w:spacing w:after="0" w:line="240" w:lineRule="auto"/>
        <w:ind w:firstLine="720"/>
        <w:jc w:val="both"/>
        <w:rPr>
          <w:rFonts w:cstheme="minorHAnsi"/>
          <w:szCs w:val="24"/>
        </w:rPr>
      </w:pPr>
      <w:r w:rsidRPr="00FC4C55">
        <w:rPr>
          <w:rFonts w:cstheme="minorHAnsi"/>
          <w:szCs w:val="24"/>
        </w:rPr>
        <w:t>4. Pateikdamas pasiūlymą sutinku, kad vadovaujantis Lietuvos Respublikos viešųjų pirkimų įstatymo 86 straipsnio 9 dalimi, laimėjimo atveju, CVP IS būtų paskelbti: pasiūlymas, sudaryta pirkimo sutartis ir jos pakeitimai (jei tokie bus).</w:t>
      </w:r>
    </w:p>
    <w:p w14:paraId="5F9D552F" w14:textId="472F400E" w:rsidR="001263AB" w:rsidRPr="00FC4C55" w:rsidRDefault="001263AB" w:rsidP="00FE366E">
      <w:pPr>
        <w:spacing w:after="0" w:line="240" w:lineRule="auto"/>
        <w:ind w:firstLine="720"/>
        <w:jc w:val="both"/>
        <w:rPr>
          <w:rFonts w:eastAsia="Calibri" w:cstheme="minorHAnsi"/>
          <w:color w:val="000000"/>
        </w:rPr>
      </w:pPr>
      <w:r w:rsidRPr="00FC4C55">
        <w:rPr>
          <w:rFonts w:eastAsia="Calibri" w:cstheme="minorHAnsi"/>
          <w:color w:val="000000"/>
        </w:rPr>
        <w:t xml:space="preserve">5. Patvirtiname, kad tiekėjo ir subtiekėjų (jeigu taikoma), ūkio subjektų, kurių pajėgumais tiekėjas remiasi, pašalinimo pagrindų, nurodytų specialiųjų pirkimo sąlygų </w:t>
      </w:r>
      <w:r w:rsidR="009E3763">
        <w:rPr>
          <w:rFonts w:eastAsia="Calibri" w:cstheme="minorHAnsi"/>
          <w:color w:val="000000"/>
        </w:rPr>
        <w:t>3</w:t>
      </w:r>
      <w:r w:rsidRPr="00FC4C55">
        <w:rPr>
          <w:rFonts w:eastAsia="Calibri" w:cstheme="minorHAnsi"/>
          <w:color w:val="000000"/>
        </w:rPr>
        <w:t xml:space="preserve"> priede, nėra. </w:t>
      </w:r>
    </w:p>
    <w:p w14:paraId="2D07EB8E" w14:textId="278448C6" w:rsidR="001263AB" w:rsidRDefault="0028319D" w:rsidP="00FE366E">
      <w:pPr>
        <w:spacing w:after="0" w:line="240" w:lineRule="auto"/>
        <w:ind w:firstLine="720"/>
        <w:jc w:val="both"/>
        <w:rPr>
          <w:rFonts w:cstheme="minorHAnsi"/>
        </w:rPr>
      </w:pPr>
      <w:r>
        <w:rPr>
          <w:rFonts w:cstheme="minorHAnsi"/>
          <w:color w:val="000000"/>
          <w:szCs w:val="24"/>
        </w:rPr>
        <w:t xml:space="preserve">6. </w:t>
      </w:r>
      <w:r w:rsidR="001263AB" w:rsidRPr="00FC4C55">
        <w:rPr>
          <w:rFonts w:cstheme="minorHAnsi"/>
          <w:color w:val="000000"/>
          <w:szCs w:val="24"/>
        </w:rPr>
        <w:t>Siūlomos prekės visiškai atitinka pirkimo dokumentuose nurodytus reikalavimus</w:t>
      </w:r>
      <w:r>
        <w:rPr>
          <w:rFonts w:cstheme="minorHAnsi"/>
          <w:color w:val="000000"/>
          <w:szCs w:val="24"/>
        </w:rPr>
        <w:t xml:space="preserve">. </w:t>
      </w:r>
      <w:r w:rsidR="001263AB" w:rsidRPr="00FC4C55">
        <w:rPr>
          <w:rFonts w:cstheme="minorHAnsi"/>
        </w:rPr>
        <w:t xml:space="preserve">Siūlome </w:t>
      </w:r>
      <w:r w:rsidR="001263AB" w:rsidRPr="00FC4C55">
        <w:rPr>
          <w:rFonts w:cstheme="minorHAnsi"/>
          <w:i/>
        </w:rPr>
        <w:t>šias</w:t>
      </w:r>
      <w:r w:rsidR="001263AB" w:rsidRPr="00FC4C55">
        <w:rPr>
          <w:rFonts w:cstheme="minorHAnsi"/>
        </w:rPr>
        <w:t xml:space="preserve"> </w:t>
      </w:r>
      <w:r w:rsidR="001263AB" w:rsidRPr="00FC4C55">
        <w:rPr>
          <w:rFonts w:cstheme="minorHAnsi"/>
          <w:i/>
          <w:iCs/>
        </w:rPr>
        <w:t>prekes</w:t>
      </w:r>
      <w:r w:rsidR="001263AB" w:rsidRPr="00FC4C55">
        <w:rPr>
          <w:rFonts w:cstheme="minorHAnsi"/>
        </w:rPr>
        <w:t>:</w:t>
      </w:r>
    </w:p>
    <w:p w14:paraId="5827A028" w14:textId="2F7C7CD5" w:rsidR="00BB2BDA" w:rsidRPr="00C643D7" w:rsidRDefault="00BB2BDA" w:rsidP="00BB2BDA">
      <w:pPr>
        <w:pStyle w:val="Antrat1"/>
        <w:keepNext w:val="0"/>
        <w:keepLines w:val="0"/>
        <w:pBdr>
          <w:bottom w:val="none" w:sz="0" w:space="0" w:color="auto"/>
        </w:pBdr>
        <w:tabs>
          <w:tab w:val="center" w:pos="4320"/>
          <w:tab w:val="right" w:pos="8640"/>
        </w:tabs>
        <w:spacing w:after="240"/>
        <w:jc w:val="center"/>
        <w:textAlignment w:val="baseline"/>
        <w:rPr>
          <w:b/>
          <w:bCs/>
          <w:sz w:val="28"/>
          <w:szCs w:val="28"/>
        </w:rPr>
      </w:pPr>
      <w:r w:rsidRPr="00C643D7">
        <w:rPr>
          <w:b/>
          <w:bCs/>
          <w:sz w:val="28"/>
          <w:szCs w:val="28"/>
        </w:rPr>
        <w:t xml:space="preserve">Pirmoji pirkimo </w:t>
      </w:r>
      <w:r w:rsidR="007657A3">
        <w:rPr>
          <w:b/>
          <w:bCs/>
          <w:sz w:val="28"/>
          <w:szCs w:val="28"/>
        </w:rPr>
        <w:t xml:space="preserve">objekto </w:t>
      </w:r>
      <w:r w:rsidRPr="00C643D7">
        <w:rPr>
          <w:b/>
          <w:bCs/>
          <w:sz w:val="28"/>
          <w:szCs w:val="28"/>
        </w:rPr>
        <w:t>dalis. Diskusijų ir nuotolinio sinchroninio vertimo sistema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A0" w:firstRow="1" w:lastRow="0" w:firstColumn="1" w:lastColumn="0" w:noHBand="1" w:noVBand="1"/>
      </w:tblPr>
      <w:tblGrid>
        <w:gridCol w:w="440"/>
        <w:gridCol w:w="3074"/>
        <w:gridCol w:w="2337"/>
        <w:gridCol w:w="1951"/>
        <w:gridCol w:w="1739"/>
      </w:tblGrid>
      <w:tr w:rsidR="00441F7A" w:rsidRPr="00881A1D" w14:paraId="0BFEEB6F" w14:textId="228D197C" w:rsidTr="00441F7A">
        <w:trPr>
          <w:trHeight w:val="300"/>
        </w:trPr>
        <w:tc>
          <w:tcPr>
            <w:tcW w:w="440" w:type="dxa"/>
          </w:tcPr>
          <w:p w14:paraId="18FD5B1F" w14:textId="77777777" w:rsidR="00441F7A" w:rsidRPr="00881A1D" w:rsidRDefault="00441F7A" w:rsidP="00926848">
            <w:pPr>
              <w:rPr>
                <w:b/>
                <w:bCs/>
              </w:rPr>
            </w:pPr>
            <w:r w:rsidRPr="00881A1D">
              <w:rPr>
                <w:b/>
                <w:bCs/>
              </w:rPr>
              <w:t>Eil. Nr.</w:t>
            </w:r>
          </w:p>
        </w:tc>
        <w:tc>
          <w:tcPr>
            <w:tcW w:w="3074" w:type="dxa"/>
          </w:tcPr>
          <w:p w14:paraId="4A9D700E" w14:textId="77777777" w:rsidR="00441F7A" w:rsidRPr="00881A1D" w:rsidRDefault="00441F7A" w:rsidP="00926848">
            <w:pPr>
              <w:rPr>
                <w:b/>
                <w:bCs/>
              </w:rPr>
            </w:pPr>
            <w:r w:rsidRPr="00881A1D">
              <w:rPr>
                <w:b/>
                <w:bCs/>
              </w:rPr>
              <w:t>Komponento pavadinimas</w:t>
            </w:r>
          </w:p>
        </w:tc>
        <w:tc>
          <w:tcPr>
            <w:tcW w:w="2337" w:type="dxa"/>
          </w:tcPr>
          <w:p w14:paraId="14E0B7FC" w14:textId="77777777" w:rsidR="00441F7A" w:rsidRPr="00881A1D" w:rsidRDefault="00441F7A" w:rsidP="00926848">
            <w:pPr>
              <w:jc w:val="center"/>
              <w:rPr>
                <w:b/>
                <w:bCs/>
              </w:rPr>
            </w:pPr>
            <w:r w:rsidRPr="00881A1D">
              <w:rPr>
                <w:b/>
                <w:bCs/>
              </w:rPr>
              <w:t>Kiekis, vnt./kompl.</w:t>
            </w:r>
          </w:p>
        </w:tc>
        <w:tc>
          <w:tcPr>
            <w:tcW w:w="1951" w:type="dxa"/>
          </w:tcPr>
          <w:p w14:paraId="7D07AD78" w14:textId="6CE6B68B" w:rsidR="00441F7A" w:rsidRPr="00881A1D" w:rsidRDefault="00441F7A" w:rsidP="00926848">
            <w:pPr>
              <w:jc w:val="center"/>
              <w:rPr>
                <w:b/>
                <w:bCs/>
              </w:rPr>
            </w:pPr>
            <w:r>
              <w:rPr>
                <w:b/>
                <w:bCs/>
              </w:rPr>
              <w:t>Vieneto kaina, Eur be PVM</w:t>
            </w:r>
          </w:p>
        </w:tc>
        <w:tc>
          <w:tcPr>
            <w:tcW w:w="1739" w:type="dxa"/>
          </w:tcPr>
          <w:p w14:paraId="1A176CF6" w14:textId="7D97AE71" w:rsidR="00441F7A" w:rsidRDefault="0039552B" w:rsidP="00926848">
            <w:pPr>
              <w:jc w:val="center"/>
              <w:rPr>
                <w:b/>
                <w:bCs/>
              </w:rPr>
            </w:pPr>
            <w:r>
              <w:rPr>
                <w:b/>
                <w:bCs/>
              </w:rPr>
              <w:t>Suma</w:t>
            </w:r>
            <w:r w:rsidR="00E02B00">
              <w:rPr>
                <w:b/>
                <w:bCs/>
              </w:rPr>
              <w:t xml:space="preserve"> už </w:t>
            </w:r>
            <w:r w:rsidR="00742D2F">
              <w:rPr>
                <w:b/>
                <w:bCs/>
              </w:rPr>
              <w:t>prekių kiekį</w:t>
            </w:r>
            <w:r w:rsidR="00441F7A">
              <w:rPr>
                <w:b/>
                <w:bCs/>
              </w:rPr>
              <w:t>, Eur be PVM</w:t>
            </w:r>
          </w:p>
        </w:tc>
      </w:tr>
      <w:tr w:rsidR="00441F7A" w:rsidRPr="00881A1D" w14:paraId="0B4E4721" w14:textId="1E8D48FD" w:rsidTr="00441F7A">
        <w:trPr>
          <w:trHeight w:val="300"/>
        </w:trPr>
        <w:tc>
          <w:tcPr>
            <w:tcW w:w="440" w:type="dxa"/>
          </w:tcPr>
          <w:p w14:paraId="4D9AAD3B" w14:textId="153A26C5" w:rsidR="00441F7A" w:rsidRPr="00881A1D" w:rsidRDefault="00441F7A" w:rsidP="00497883">
            <w:pPr>
              <w:spacing w:after="0" w:line="240" w:lineRule="auto"/>
            </w:pPr>
            <w:r>
              <w:t>1.</w:t>
            </w:r>
          </w:p>
        </w:tc>
        <w:tc>
          <w:tcPr>
            <w:tcW w:w="3074" w:type="dxa"/>
          </w:tcPr>
          <w:p w14:paraId="41F49B35" w14:textId="77777777" w:rsidR="00441F7A" w:rsidRPr="00881A1D" w:rsidRDefault="00441F7A" w:rsidP="00926848">
            <w:pPr>
              <w:spacing w:after="0"/>
            </w:pPr>
            <w:r w:rsidRPr="00881A1D">
              <w:t>Diskusijų sistemos centrinis valdymo įrenginys</w:t>
            </w:r>
          </w:p>
        </w:tc>
        <w:tc>
          <w:tcPr>
            <w:tcW w:w="2337" w:type="dxa"/>
          </w:tcPr>
          <w:p w14:paraId="5FF313DF" w14:textId="77777777" w:rsidR="00441F7A" w:rsidRPr="00881A1D" w:rsidRDefault="00441F7A" w:rsidP="00926848">
            <w:pPr>
              <w:spacing w:after="0"/>
              <w:jc w:val="center"/>
            </w:pPr>
            <w:r w:rsidRPr="00881A1D">
              <w:t>1</w:t>
            </w:r>
          </w:p>
        </w:tc>
        <w:tc>
          <w:tcPr>
            <w:tcW w:w="1951" w:type="dxa"/>
          </w:tcPr>
          <w:p w14:paraId="2DEEF33B" w14:textId="77777777" w:rsidR="00441F7A" w:rsidRPr="00881A1D" w:rsidRDefault="00441F7A" w:rsidP="00926848">
            <w:pPr>
              <w:spacing w:after="0"/>
              <w:jc w:val="center"/>
            </w:pPr>
          </w:p>
        </w:tc>
        <w:tc>
          <w:tcPr>
            <w:tcW w:w="1739" w:type="dxa"/>
          </w:tcPr>
          <w:p w14:paraId="2D35E11C" w14:textId="77777777" w:rsidR="00441F7A" w:rsidRPr="00881A1D" w:rsidRDefault="00441F7A" w:rsidP="00926848">
            <w:pPr>
              <w:spacing w:after="0"/>
              <w:jc w:val="center"/>
            </w:pPr>
          </w:p>
        </w:tc>
      </w:tr>
      <w:tr w:rsidR="00441F7A" w:rsidRPr="00881A1D" w14:paraId="13BD0BFE" w14:textId="5354598E" w:rsidTr="00441F7A">
        <w:trPr>
          <w:trHeight w:val="300"/>
        </w:trPr>
        <w:tc>
          <w:tcPr>
            <w:tcW w:w="440" w:type="dxa"/>
          </w:tcPr>
          <w:p w14:paraId="550B6CCB" w14:textId="30FB5DE2" w:rsidR="00441F7A" w:rsidRPr="00881A1D" w:rsidRDefault="00441F7A" w:rsidP="00497883">
            <w:pPr>
              <w:spacing w:after="0" w:line="240" w:lineRule="auto"/>
            </w:pPr>
            <w:r>
              <w:t>2.</w:t>
            </w:r>
          </w:p>
        </w:tc>
        <w:tc>
          <w:tcPr>
            <w:tcW w:w="3074" w:type="dxa"/>
          </w:tcPr>
          <w:p w14:paraId="32597D3E" w14:textId="77777777" w:rsidR="00441F7A" w:rsidRPr="00881A1D" w:rsidRDefault="00441F7A" w:rsidP="00926848">
            <w:pPr>
              <w:spacing w:after="0"/>
            </w:pPr>
            <w:r w:rsidRPr="00881A1D">
              <w:t>Diskusinis pirmininkaujančio pultas</w:t>
            </w:r>
          </w:p>
        </w:tc>
        <w:tc>
          <w:tcPr>
            <w:tcW w:w="2337" w:type="dxa"/>
          </w:tcPr>
          <w:p w14:paraId="2E2670AB" w14:textId="77777777" w:rsidR="00441F7A" w:rsidRPr="00881A1D" w:rsidRDefault="00441F7A" w:rsidP="00926848">
            <w:pPr>
              <w:spacing w:after="0"/>
              <w:jc w:val="center"/>
            </w:pPr>
            <w:r w:rsidRPr="00881A1D">
              <w:t>2</w:t>
            </w:r>
          </w:p>
        </w:tc>
        <w:tc>
          <w:tcPr>
            <w:tcW w:w="1951" w:type="dxa"/>
          </w:tcPr>
          <w:p w14:paraId="0CAE7B2F" w14:textId="77777777" w:rsidR="00441F7A" w:rsidRPr="00881A1D" w:rsidRDefault="00441F7A" w:rsidP="00926848">
            <w:pPr>
              <w:spacing w:after="0"/>
              <w:jc w:val="center"/>
            </w:pPr>
          </w:p>
        </w:tc>
        <w:tc>
          <w:tcPr>
            <w:tcW w:w="1739" w:type="dxa"/>
          </w:tcPr>
          <w:p w14:paraId="65FC900C" w14:textId="77777777" w:rsidR="00441F7A" w:rsidRPr="00881A1D" w:rsidRDefault="00441F7A" w:rsidP="00926848">
            <w:pPr>
              <w:spacing w:after="0"/>
              <w:jc w:val="center"/>
            </w:pPr>
          </w:p>
        </w:tc>
      </w:tr>
      <w:tr w:rsidR="00441F7A" w:rsidRPr="00881A1D" w14:paraId="481506EF" w14:textId="306AD914" w:rsidTr="00441F7A">
        <w:trPr>
          <w:trHeight w:val="300"/>
        </w:trPr>
        <w:tc>
          <w:tcPr>
            <w:tcW w:w="440" w:type="dxa"/>
          </w:tcPr>
          <w:p w14:paraId="5681C7C5" w14:textId="566F6E30" w:rsidR="00441F7A" w:rsidRPr="00881A1D" w:rsidRDefault="00441F7A" w:rsidP="00497883">
            <w:pPr>
              <w:spacing w:after="0" w:line="240" w:lineRule="auto"/>
            </w:pPr>
            <w:r>
              <w:t>3.</w:t>
            </w:r>
          </w:p>
        </w:tc>
        <w:tc>
          <w:tcPr>
            <w:tcW w:w="3074" w:type="dxa"/>
          </w:tcPr>
          <w:p w14:paraId="4BD9A8C2" w14:textId="77777777" w:rsidR="00441F7A" w:rsidRPr="00881A1D" w:rsidRDefault="00441F7A" w:rsidP="00926848">
            <w:pPr>
              <w:spacing w:after="0"/>
            </w:pPr>
            <w:r w:rsidRPr="00881A1D">
              <w:t>Diskusinis dalyvio pultas</w:t>
            </w:r>
          </w:p>
        </w:tc>
        <w:tc>
          <w:tcPr>
            <w:tcW w:w="2337" w:type="dxa"/>
          </w:tcPr>
          <w:p w14:paraId="782BEC4C" w14:textId="77777777" w:rsidR="00441F7A" w:rsidRPr="00881A1D" w:rsidRDefault="00441F7A" w:rsidP="00926848">
            <w:pPr>
              <w:spacing w:after="0"/>
              <w:jc w:val="center"/>
            </w:pPr>
            <w:r w:rsidRPr="00881A1D">
              <w:t>81</w:t>
            </w:r>
          </w:p>
        </w:tc>
        <w:tc>
          <w:tcPr>
            <w:tcW w:w="1951" w:type="dxa"/>
          </w:tcPr>
          <w:p w14:paraId="0847A211" w14:textId="77777777" w:rsidR="00441F7A" w:rsidRPr="00881A1D" w:rsidRDefault="00441F7A" w:rsidP="00926848">
            <w:pPr>
              <w:spacing w:after="0"/>
              <w:jc w:val="center"/>
            </w:pPr>
          </w:p>
        </w:tc>
        <w:tc>
          <w:tcPr>
            <w:tcW w:w="1739" w:type="dxa"/>
          </w:tcPr>
          <w:p w14:paraId="0E1690E3" w14:textId="77777777" w:rsidR="00441F7A" w:rsidRPr="00881A1D" w:rsidRDefault="00441F7A" w:rsidP="00926848">
            <w:pPr>
              <w:spacing w:after="0"/>
              <w:jc w:val="center"/>
            </w:pPr>
          </w:p>
        </w:tc>
      </w:tr>
      <w:tr w:rsidR="00441F7A" w:rsidRPr="00881A1D" w14:paraId="4614F935" w14:textId="12A28B0D" w:rsidTr="00441F7A">
        <w:trPr>
          <w:trHeight w:val="300"/>
        </w:trPr>
        <w:tc>
          <w:tcPr>
            <w:tcW w:w="440" w:type="dxa"/>
          </w:tcPr>
          <w:p w14:paraId="69B7EB3E" w14:textId="1F7289EE" w:rsidR="00441F7A" w:rsidRPr="00881A1D" w:rsidRDefault="00441F7A" w:rsidP="00497883">
            <w:pPr>
              <w:spacing w:after="0" w:line="240" w:lineRule="auto"/>
            </w:pPr>
            <w:r>
              <w:t>4.</w:t>
            </w:r>
          </w:p>
        </w:tc>
        <w:tc>
          <w:tcPr>
            <w:tcW w:w="3074" w:type="dxa"/>
          </w:tcPr>
          <w:p w14:paraId="4FC8A35B" w14:textId="77777777" w:rsidR="00441F7A" w:rsidRPr="00881A1D" w:rsidRDefault="00441F7A" w:rsidP="00926848">
            <w:pPr>
              <w:spacing w:after="0"/>
            </w:pPr>
            <w:r w:rsidRPr="00881A1D">
              <w:t>Diskusinis vertėjo pultas</w:t>
            </w:r>
          </w:p>
        </w:tc>
        <w:tc>
          <w:tcPr>
            <w:tcW w:w="2337" w:type="dxa"/>
          </w:tcPr>
          <w:p w14:paraId="5F2FC13C" w14:textId="77777777" w:rsidR="00441F7A" w:rsidRPr="00881A1D" w:rsidRDefault="00441F7A" w:rsidP="00926848">
            <w:pPr>
              <w:spacing w:after="0"/>
              <w:jc w:val="center"/>
            </w:pPr>
            <w:r w:rsidRPr="00881A1D">
              <w:t>4</w:t>
            </w:r>
          </w:p>
        </w:tc>
        <w:tc>
          <w:tcPr>
            <w:tcW w:w="1951" w:type="dxa"/>
          </w:tcPr>
          <w:p w14:paraId="30F1C00C" w14:textId="77777777" w:rsidR="00441F7A" w:rsidRPr="00881A1D" w:rsidRDefault="00441F7A" w:rsidP="00926848">
            <w:pPr>
              <w:spacing w:after="0"/>
              <w:jc w:val="center"/>
            </w:pPr>
          </w:p>
        </w:tc>
        <w:tc>
          <w:tcPr>
            <w:tcW w:w="1739" w:type="dxa"/>
          </w:tcPr>
          <w:p w14:paraId="00BD35D6" w14:textId="77777777" w:rsidR="00441F7A" w:rsidRPr="00881A1D" w:rsidRDefault="00441F7A" w:rsidP="00926848">
            <w:pPr>
              <w:spacing w:after="0"/>
              <w:jc w:val="center"/>
            </w:pPr>
          </w:p>
        </w:tc>
      </w:tr>
      <w:tr w:rsidR="00441F7A" w:rsidRPr="00881A1D" w14:paraId="0810EE49" w14:textId="0825663A" w:rsidTr="00441F7A">
        <w:trPr>
          <w:trHeight w:val="300"/>
        </w:trPr>
        <w:tc>
          <w:tcPr>
            <w:tcW w:w="440" w:type="dxa"/>
          </w:tcPr>
          <w:p w14:paraId="2DA93B00" w14:textId="25CD675F" w:rsidR="00441F7A" w:rsidRPr="00881A1D" w:rsidRDefault="00441F7A" w:rsidP="00497883">
            <w:pPr>
              <w:spacing w:after="0" w:line="240" w:lineRule="auto"/>
            </w:pPr>
            <w:r>
              <w:t>5.</w:t>
            </w:r>
          </w:p>
        </w:tc>
        <w:tc>
          <w:tcPr>
            <w:tcW w:w="3074" w:type="dxa"/>
          </w:tcPr>
          <w:p w14:paraId="5049332F" w14:textId="77777777" w:rsidR="00441F7A" w:rsidRPr="00881A1D" w:rsidRDefault="00441F7A" w:rsidP="00926848">
            <w:pPr>
              <w:spacing w:after="0"/>
            </w:pPr>
            <w:r w:rsidRPr="00881A1D">
              <w:t>Mikrofonas (A tipo)</w:t>
            </w:r>
          </w:p>
        </w:tc>
        <w:tc>
          <w:tcPr>
            <w:tcW w:w="2337" w:type="dxa"/>
          </w:tcPr>
          <w:p w14:paraId="233D7728" w14:textId="77777777" w:rsidR="00441F7A" w:rsidRPr="00881A1D" w:rsidRDefault="00441F7A" w:rsidP="00926848">
            <w:pPr>
              <w:spacing w:after="0"/>
              <w:jc w:val="center"/>
            </w:pPr>
            <w:r w:rsidRPr="00881A1D">
              <w:t>20</w:t>
            </w:r>
          </w:p>
        </w:tc>
        <w:tc>
          <w:tcPr>
            <w:tcW w:w="1951" w:type="dxa"/>
          </w:tcPr>
          <w:p w14:paraId="1294B56B" w14:textId="77777777" w:rsidR="00441F7A" w:rsidRPr="00881A1D" w:rsidRDefault="00441F7A" w:rsidP="00926848">
            <w:pPr>
              <w:spacing w:after="0"/>
              <w:jc w:val="center"/>
            </w:pPr>
          </w:p>
        </w:tc>
        <w:tc>
          <w:tcPr>
            <w:tcW w:w="1739" w:type="dxa"/>
          </w:tcPr>
          <w:p w14:paraId="1DCF8249" w14:textId="77777777" w:rsidR="00441F7A" w:rsidRPr="00881A1D" w:rsidRDefault="00441F7A" w:rsidP="00926848">
            <w:pPr>
              <w:spacing w:after="0"/>
              <w:jc w:val="center"/>
            </w:pPr>
          </w:p>
        </w:tc>
      </w:tr>
      <w:tr w:rsidR="00441F7A" w:rsidRPr="00881A1D" w14:paraId="476FE89A" w14:textId="2AB5A2EB" w:rsidTr="00441F7A">
        <w:trPr>
          <w:trHeight w:val="300"/>
        </w:trPr>
        <w:tc>
          <w:tcPr>
            <w:tcW w:w="440" w:type="dxa"/>
          </w:tcPr>
          <w:p w14:paraId="0C921534" w14:textId="23138790" w:rsidR="00441F7A" w:rsidRPr="00881A1D" w:rsidRDefault="00441F7A" w:rsidP="00497883">
            <w:pPr>
              <w:spacing w:after="0" w:line="240" w:lineRule="auto"/>
            </w:pPr>
            <w:r>
              <w:t>6.</w:t>
            </w:r>
          </w:p>
        </w:tc>
        <w:tc>
          <w:tcPr>
            <w:tcW w:w="3074" w:type="dxa"/>
          </w:tcPr>
          <w:p w14:paraId="5B442596" w14:textId="77777777" w:rsidR="00441F7A" w:rsidRPr="00881A1D" w:rsidRDefault="00441F7A" w:rsidP="00926848">
            <w:pPr>
              <w:spacing w:after="0"/>
            </w:pPr>
            <w:r w:rsidRPr="00881A1D">
              <w:t>Mikrofonas (B tipo)</w:t>
            </w:r>
          </w:p>
        </w:tc>
        <w:tc>
          <w:tcPr>
            <w:tcW w:w="2337" w:type="dxa"/>
          </w:tcPr>
          <w:p w14:paraId="6062C016" w14:textId="77777777" w:rsidR="00441F7A" w:rsidRPr="00881A1D" w:rsidRDefault="00441F7A" w:rsidP="00926848">
            <w:pPr>
              <w:spacing w:after="0"/>
              <w:jc w:val="center"/>
            </w:pPr>
            <w:r w:rsidRPr="00881A1D">
              <w:t>63</w:t>
            </w:r>
          </w:p>
        </w:tc>
        <w:tc>
          <w:tcPr>
            <w:tcW w:w="1951" w:type="dxa"/>
          </w:tcPr>
          <w:p w14:paraId="524E7488" w14:textId="77777777" w:rsidR="00441F7A" w:rsidRPr="00881A1D" w:rsidRDefault="00441F7A" w:rsidP="00926848">
            <w:pPr>
              <w:spacing w:after="0"/>
              <w:jc w:val="center"/>
            </w:pPr>
          </w:p>
        </w:tc>
        <w:tc>
          <w:tcPr>
            <w:tcW w:w="1739" w:type="dxa"/>
          </w:tcPr>
          <w:p w14:paraId="1537D27D" w14:textId="77777777" w:rsidR="00441F7A" w:rsidRPr="00881A1D" w:rsidRDefault="00441F7A" w:rsidP="00926848">
            <w:pPr>
              <w:spacing w:after="0"/>
              <w:jc w:val="center"/>
            </w:pPr>
          </w:p>
        </w:tc>
      </w:tr>
      <w:tr w:rsidR="00441F7A" w:rsidRPr="00881A1D" w14:paraId="0A86C540" w14:textId="1529A0BF" w:rsidTr="00441F7A">
        <w:trPr>
          <w:trHeight w:val="300"/>
        </w:trPr>
        <w:tc>
          <w:tcPr>
            <w:tcW w:w="440" w:type="dxa"/>
          </w:tcPr>
          <w:p w14:paraId="2B3B4944" w14:textId="3D7EC628" w:rsidR="00441F7A" w:rsidRPr="00881A1D" w:rsidRDefault="00441F7A" w:rsidP="00497883">
            <w:pPr>
              <w:spacing w:after="0" w:line="240" w:lineRule="auto"/>
            </w:pPr>
            <w:r>
              <w:t>7.</w:t>
            </w:r>
          </w:p>
        </w:tc>
        <w:tc>
          <w:tcPr>
            <w:tcW w:w="3074" w:type="dxa"/>
          </w:tcPr>
          <w:p w14:paraId="1C769012" w14:textId="77777777" w:rsidR="00441F7A" w:rsidRPr="00881A1D" w:rsidRDefault="00441F7A" w:rsidP="00926848">
            <w:pPr>
              <w:spacing w:after="0"/>
            </w:pPr>
            <w:r w:rsidRPr="00881A1D">
              <w:t>Ausinės</w:t>
            </w:r>
          </w:p>
        </w:tc>
        <w:tc>
          <w:tcPr>
            <w:tcW w:w="2337" w:type="dxa"/>
          </w:tcPr>
          <w:p w14:paraId="0B81B844" w14:textId="77777777" w:rsidR="00441F7A" w:rsidRPr="00881A1D" w:rsidRDefault="00441F7A" w:rsidP="00926848">
            <w:pPr>
              <w:spacing w:after="0"/>
              <w:jc w:val="center"/>
            </w:pPr>
            <w:r w:rsidRPr="00881A1D">
              <w:t>81</w:t>
            </w:r>
          </w:p>
        </w:tc>
        <w:tc>
          <w:tcPr>
            <w:tcW w:w="1951" w:type="dxa"/>
          </w:tcPr>
          <w:p w14:paraId="5A6A1F51" w14:textId="77777777" w:rsidR="00441F7A" w:rsidRPr="00881A1D" w:rsidRDefault="00441F7A" w:rsidP="00926848">
            <w:pPr>
              <w:spacing w:after="0"/>
              <w:jc w:val="center"/>
            </w:pPr>
          </w:p>
        </w:tc>
        <w:tc>
          <w:tcPr>
            <w:tcW w:w="1739" w:type="dxa"/>
          </w:tcPr>
          <w:p w14:paraId="79087003" w14:textId="77777777" w:rsidR="00441F7A" w:rsidRPr="00881A1D" w:rsidRDefault="00441F7A" w:rsidP="00926848">
            <w:pPr>
              <w:spacing w:after="0"/>
              <w:jc w:val="center"/>
            </w:pPr>
          </w:p>
        </w:tc>
      </w:tr>
      <w:tr w:rsidR="00BF4CC6" w:rsidRPr="00881A1D" w14:paraId="1BEABA34" w14:textId="77777777" w:rsidTr="00441F7A">
        <w:trPr>
          <w:trHeight w:val="300"/>
        </w:trPr>
        <w:tc>
          <w:tcPr>
            <w:tcW w:w="440" w:type="dxa"/>
          </w:tcPr>
          <w:p w14:paraId="71756DB0" w14:textId="7A4BC765" w:rsidR="00BF4CC6" w:rsidRDefault="00BF4CC6" w:rsidP="00497883">
            <w:pPr>
              <w:spacing w:after="0" w:line="240" w:lineRule="auto"/>
            </w:pPr>
            <w:r>
              <w:t>8.</w:t>
            </w:r>
          </w:p>
        </w:tc>
        <w:tc>
          <w:tcPr>
            <w:tcW w:w="3074" w:type="dxa"/>
          </w:tcPr>
          <w:p w14:paraId="40FDF817" w14:textId="45DD124D" w:rsidR="00BF4CC6" w:rsidRPr="00881A1D" w:rsidRDefault="00DD5097" w:rsidP="00926848">
            <w:pPr>
              <w:spacing w:after="0"/>
            </w:pPr>
            <w:r w:rsidRPr="00DD5097">
              <w:t>Nuotolinio sinchroninio vertimo sistema</w:t>
            </w:r>
          </w:p>
        </w:tc>
        <w:tc>
          <w:tcPr>
            <w:tcW w:w="2337" w:type="dxa"/>
          </w:tcPr>
          <w:p w14:paraId="6A236DA2" w14:textId="7DACB2A6" w:rsidR="00BF4CC6" w:rsidRPr="00881A1D" w:rsidRDefault="00DD5097" w:rsidP="00926848">
            <w:pPr>
              <w:spacing w:after="0"/>
              <w:jc w:val="center"/>
            </w:pPr>
            <w:r>
              <w:t>1</w:t>
            </w:r>
          </w:p>
        </w:tc>
        <w:tc>
          <w:tcPr>
            <w:tcW w:w="1951" w:type="dxa"/>
          </w:tcPr>
          <w:p w14:paraId="6C31D38A" w14:textId="77777777" w:rsidR="00BF4CC6" w:rsidRPr="00881A1D" w:rsidRDefault="00BF4CC6" w:rsidP="00926848">
            <w:pPr>
              <w:spacing w:after="0"/>
              <w:jc w:val="center"/>
            </w:pPr>
          </w:p>
        </w:tc>
        <w:tc>
          <w:tcPr>
            <w:tcW w:w="1739" w:type="dxa"/>
          </w:tcPr>
          <w:p w14:paraId="4E8D405B" w14:textId="77777777" w:rsidR="00BF4CC6" w:rsidRPr="00881A1D" w:rsidRDefault="00BF4CC6" w:rsidP="00926848">
            <w:pPr>
              <w:spacing w:after="0"/>
              <w:jc w:val="center"/>
            </w:pPr>
          </w:p>
        </w:tc>
      </w:tr>
      <w:tr w:rsidR="00A65B99" w:rsidRPr="00881A1D" w14:paraId="7BCAD05C" w14:textId="77777777" w:rsidTr="00F11420">
        <w:trPr>
          <w:trHeight w:val="300"/>
        </w:trPr>
        <w:tc>
          <w:tcPr>
            <w:tcW w:w="7802" w:type="dxa"/>
            <w:gridSpan w:val="4"/>
          </w:tcPr>
          <w:p w14:paraId="0AEB0BC2" w14:textId="02AF3BB1" w:rsidR="00A65B99" w:rsidRPr="00881A1D" w:rsidRDefault="00A65B99" w:rsidP="00A65B99">
            <w:pPr>
              <w:spacing w:after="0"/>
              <w:jc w:val="right"/>
            </w:pPr>
            <w:r w:rsidRPr="00FC4C55">
              <w:rPr>
                <w:rFonts w:cstheme="minorHAnsi"/>
                <w:b/>
                <w:szCs w:val="24"/>
              </w:rPr>
              <w:t>21</w:t>
            </w:r>
            <w:r w:rsidRPr="00FC4C55">
              <w:rPr>
                <w:rFonts w:cstheme="minorHAnsi"/>
                <w:b/>
                <w:szCs w:val="24"/>
                <w:lang w:val="en-GB"/>
              </w:rPr>
              <w:t>%</w:t>
            </w:r>
            <w:r w:rsidRPr="00FC4C55">
              <w:rPr>
                <w:rFonts w:cstheme="minorHAnsi"/>
                <w:b/>
                <w:szCs w:val="24"/>
              </w:rPr>
              <w:t xml:space="preserve">  PVM                                              </w:t>
            </w:r>
          </w:p>
        </w:tc>
        <w:tc>
          <w:tcPr>
            <w:tcW w:w="1739" w:type="dxa"/>
          </w:tcPr>
          <w:p w14:paraId="762EC865" w14:textId="77777777" w:rsidR="00A65B99" w:rsidRPr="00881A1D" w:rsidRDefault="00A65B99" w:rsidP="00A65B99">
            <w:pPr>
              <w:spacing w:after="0"/>
              <w:jc w:val="center"/>
            </w:pPr>
          </w:p>
        </w:tc>
      </w:tr>
      <w:tr w:rsidR="00A65B99" w:rsidRPr="00881A1D" w14:paraId="0BFF8B42" w14:textId="77777777" w:rsidTr="00A37768">
        <w:trPr>
          <w:trHeight w:val="300"/>
        </w:trPr>
        <w:tc>
          <w:tcPr>
            <w:tcW w:w="7802" w:type="dxa"/>
            <w:gridSpan w:val="4"/>
          </w:tcPr>
          <w:p w14:paraId="61C9EA7B" w14:textId="1791B54B" w:rsidR="00A65B99" w:rsidRPr="00881A1D" w:rsidRDefault="00A65B99" w:rsidP="00A65B99">
            <w:pPr>
              <w:spacing w:after="0"/>
              <w:jc w:val="right"/>
            </w:pPr>
            <w:r w:rsidRPr="00FC4C55">
              <w:rPr>
                <w:rFonts w:cstheme="minorHAnsi"/>
                <w:b/>
                <w:szCs w:val="24"/>
              </w:rPr>
              <w:t>Bendra pasiūlymo</w:t>
            </w:r>
            <w:r>
              <w:rPr>
                <w:rFonts w:cstheme="minorHAnsi"/>
                <w:b/>
                <w:szCs w:val="24"/>
              </w:rPr>
              <w:t xml:space="preserve"> </w:t>
            </w:r>
            <w:r w:rsidRPr="00FC4C55">
              <w:rPr>
                <w:rFonts w:cstheme="minorHAnsi"/>
                <w:b/>
                <w:szCs w:val="24"/>
              </w:rPr>
              <w:t>kaina Eur su PVM</w:t>
            </w:r>
            <w:r>
              <w:rPr>
                <w:rFonts w:cstheme="minorHAnsi"/>
                <w:b/>
                <w:szCs w:val="24"/>
              </w:rPr>
              <w:t>*</w:t>
            </w:r>
            <w:r w:rsidRPr="00FC4C55">
              <w:rPr>
                <w:rFonts w:cstheme="minorHAnsi"/>
                <w:b/>
                <w:szCs w:val="24"/>
              </w:rPr>
              <w:t xml:space="preserve"> </w:t>
            </w:r>
            <w:r>
              <w:rPr>
                <w:rFonts w:cstheme="minorHAnsi"/>
                <w:b/>
                <w:szCs w:val="24"/>
              </w:rPr>
              <w:t>(pirmai pirkimo objekto daliai)</w:t>
            </w:r>
          </w:p>
        </w:tc>
        <w:tc>
          <w:tcPr>
            <w:tcW w:w="1739" w:type="dxa"/>
          </w:tcPr>
          <w:p w14:paraId="1A355B62" w14:textId="77777777" w:rsidR="00A65B99" w:rsidRPr="00881A1D" w:rsidRDefault="00A65B99" w:rsidP="00A65B99">
            <w:pPr>
              <w:spacing w:after="0"/>
              <w:jc w:val="center"/>
            </w:pPr>
          </w:p>
        </w:tc>
      </w:tr>
    </w:tbl>
    <w:p w14:paraId="0A27FBFC" w14:textId="77777777" w:rsidR="00995D54" w:rsidRPr="00995D54" w:rsidRDefault="00995D54" w:rsidP="00995D54">
      <w:pPr>
        <w:rPr>
          <w:rFonts w:cstheme="minorHAnsi"/>
          <w:sz w:val="20"/>
          <w:szCs w:val="20"/>
        </w:rPr>
      </w:pPr>
      <w:r w:rsidRPr="00FC4C55">
        <w:rPr>
          <w:rFonts w:cstheme="minorHAnsi"/>
          <w:b/>
          <w:bCs/>
          <w:color w:val="000000"/>
          <w:sz w:val="20"/>
          <w:szCs w:val="20"/>
        </w:rPr>
        <w:t>*</w:t>
      </w:r>
      <w:r w:rsidRPr="00FC4C55">
        <w:rPr>
          <w:rFonts w:cstheme="minorHAnsi"/>
          <w:sz w:val="20"/>
          <w:szCs w:val="20"/>
        </w:rPr>
        <w:t xml:space="preserve">Į pasiūlymo kainą turi būti įskaičiuoti visi su sutarties vykdymu susiję tiekėjo mokesčiai bei kitos išlaidos, </w:t>
      </w:r>
      <w:r w:rsidRPr="00FC4C55">
        <w:rPr>
          <w:rFonts w:cstheme="minorHAnsi"/>
          <w:color w:val="000000"/>
          <w:sz w:val="20"/>
          <w:szCs w:val="20"/>
        </w:rPr>
        <w:t>įskaitant ir sąskaitų teikimo per SABIS sistemą mokestį</w:t>
      </w:r>
      <w:r w:rsidRPr="00FC4C55">
        <w:rPr>
          <w:rFonts w:cstheme="minorHAnsi"/>
          <w:sz w:val="20"/>
          <w:szCs w:val="20"/>
        </w:rPr>
        <w:t xml:space="preserve">. </w:t>
      </w:r>
    </w:p>
    <w:p w14:paraId="26BE6E2B" w14:textId="77777777" w:rsidR="001263AB" w:rsidRPr="00FC4C55" w:rsidRDefault="001263AB" w:rsidP="001263AB">
      <w:pPr>
        <w:spacing w:line="240" w:lineRule="auto"/>
        <w:rPr>
          <w:rFonts w:cstheme="minorHAnsi"/>
          <w:sz w:val="20"/>
          <w:szCs w:val="20"/>
        </w:rPr>
      </w:pPr>
    </w:p>
    <w:p w14:paraId="7F319332" w14:textId="2F3C286D" w:rsidR="00C80424" w:rsidRPr="00904455" w:rsidRDefault="00C80424" w:rsidP="00C80424">
      <w:pPr>
        <w:pStyle w:val="Antrat1"/>
        <w:keepNext w:val="0"/>
        <w:keepLines w:val="0"/>
        <w:pBdr>
          <w:bottom w:val="none" w:sz="0" w:space="0" w:color="auto"/>
        </w:pBdr>
        <w:tabs>
          <w:tab w:val="center" w:pos="4320"/>
          <w:tab w:val="right" w:pos="8640"/>
        </w:tabs>
        <w:spacing w:after="240"/>
        <w:ind w:left="720" w:hanging="360"/>
        <w:jc w:val="center"/>
        <w:textAlignment w:val="baseline"/>
        <w:rPr>
          <w:b/>
          <w:bCs/>
          <w:color w:val="auto"/>
          <w:sz w:val="28"/>
          <w:szCs w:val="28"/>
        </w:rPr>
      </w:pPr>
      <w:r w:rsidRPr="00904455">
        <w:rPr>
          <w:b/>
          <w:bCs/>
          <w:color w:val="auto"/>
          <w:sz w:val="28"/>
          <w:szCs w:val="28"/>
        </w:rPr>
        <w:lastRenderedPageBreak/>
        <w:t>Antroji pirkimo</w:t>
      </w:r>
      <w:r w:rsidR="00742D2F">
        <w:rPr>
          <w:b/>
          <w:bCs/>
          <w:color w:val="auto"/>
          <w:sz w:val="28"/>
          <w:szCs w:val="28"/>
        </w:rPr>
        <w:t xml:space="preserve"> objekto</w:t>
      </w:r>
      <w:r w:rsidRPr="00904455">
        <w:rPr>
          <w:b/>
          <w:bCs/>
          <w:color w:val="auto"/>
          <w:sz w:val="28"/>
          <w:szCs w:val="28"/>
        </w:rPr>
        <w:t xml:space="preserve"> dalis. Vaizdo kameros ir jų valdymo sistema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6A0" w:firstRow="1" w:lastRow="0" w:firstColumn="1" w:lastColumn="0" w:noHBand="1" w:noVBand="1"/>
      </w:tblPr>
      <w:tblGrid>
        <w:gridCol w:w="440"/>
        <w:gridCol w:w="3074"/>
        <w:gridCol w:w="2337"/>
        <w:gridCol w:w="1951"/>
        <w:gridCol w:w="1739"/>
      </w:tblGrid>
      <w:tr w:rsidR="00C80424" w:rsidRPr="00881A1D" w14:paraId="768B6A12" w14:textId="77777777" w:rsidTr="00926848">
        <w:trPr>
          <w:trHeight w:val="300"/>
        </w:trPr>
        <w:tc>
          <w:tcPr>
            <w:tcW w:w="440" w:type="dxa"/>
          </w:tcPr>
          <w:p w14:paraId="7C3DE47B" w14:textId="77777777" w:rsidR="00C80424" w:rsidRPr="00881A1D" w:rsidRDefault="00C80424" w:rsidP="00926848">
            <w:pPr>
              <w:rPr>
                <w:b/>
                <w:bCs/>
              </w:rPr>
            </w:pPr>
            <w:r w:rsidRPr="00881A1D">
              <w:rPr>
                <w:b/>
                <w:bCs/>
              </w:rPr>
              <w:t>Eil. Nr.</w:t>
            </w:r>
          </w:p>
        </w:tc>
        <w:tc>
          <w:tcPr>
            <w:tcW w:w="3074" w:type="dxa"/>
          </w:tcPr>
          <w:p w14:paraId="6D732BF5" w14:textId="77777777" w:rsidR="00C80424" w:rsidRPr="00881A1D" w:rsidRDefault="00C80424" w:rsidP="00926848">
            <w:pPr>
              <w:rPr>
                <w:b/>
                <w:bCs/>
              </w:rPr>
            </w:pPr>
            <w:r w:rsidRPr="00881A1D">
              <w:rPr>
                <w:b/>
                <w:bCs/>
              </w:rPr>
              <w:t>Komponento pavadinimas</w:t>
            </w:r>
          </w:p>
        </w:tc>
        <w:tc>
          <w:tcPr>
            <w:tcW w:w="2337" w:type="dxa"/>
          </w:tcPr>
          <w:p w14:paraId="766A37C8" w14:textId="77777777" w:rsidR="00C80424" w:rsidRPr="00881A1D" w:rsidRDefault="00C80424" w:rsidP="00926848">
            <w:pPr>
              <w:jc w:val="center"/>
              <w:rPr>
                <w:b/>
                <w:bCs/>
              </w:rPr>
            </w:pPr>
            <w:r w:rsidRPr="00881A1D">
              <w:rPr>
                <w:b/>
                <w:bCs/>
              </w:rPr>
              <w:t>Kiekis, vnt./kompl.</w:t>
            </w:r>
          </w:p>
        </w:tc>
        <w:tc>
          <w:tcPr>
            <w:tcW w:w="1951" w:type="dxa"/>
          </w:tcPr>
          <w:p w14:paraId="63EAF581" w14:textId="77777777" w:rsidR="00C80424" w:rsidRPr="00881A1D" w:rsidRDefault="00C80424" w:rsidP="00926848">
            <w:pPr>
              <w:jc w:val="center"/>
              <w:rPr>
                <w:b/>
                <w:bCs/>
              </w:rPr>
            </w:pPr>
            <w:r>
              <w:rPr>
                <w:b/>
                <w:bCs/>
              </w:rPr>
              <w:t>Vieneto kaina, Eur be PVM</w:t>
            </w:r>
          </w:p>
        </w:tc>
        <w:tc>
          <w:tcPr>
            <w:tcW w:w="1739" w:type="dxa"/>
          </w:tcPr>
          <w:p w14:paraId="47D94DD3" w14:textId="77777777" w:rsidR="00C80424" w:rsidRDefault="00C80424" w:rsidP="00926848">
            <w:pPr>
              <w:jc w:val="center"/>
              <w:rPr>
                <w:b/>
                <w:bCs/>
              </w:rPr>
            </w:pPr>
            <w:r>
              <w:rPr>
                <w:b/>
                <w:bCs/>
              </w:rPr>
              <w:t>Bendra kaina, Eur be PVM</w:t>
            </w:r>
          </w:p>
        </w:tc>
      </w:tr>
      <w:tr w:rsidR="00C80424" w:rsidRPr="00881A1D" w14:paraId="57B805A0" w14:textId="77777777" w:rsidTr="00926848">
        <w:trPr>
          <w:trHeight w:val="300"/>
        </w:trPr>
        <w:tc>
          <w:tcPr>
            <w:tcW w:w="440" w:type="dxa"/>
          </w:tcPr>
          <w:p w14:paraId="5D712D3F" w14:textId="77777777" w:rsidR="00C80424" w:rsidRPr="00881A1D" w:rsidRDefault="00C80424" w:rsidP="00C80424">
            <w:pPr>
              <w:spacing w:after="0" w:line="240" w:lineRule="auto"/>
            </w:pPr>
            <w:r>
              <w:t>1.</w:t>
            </w:r>
          </w:p>
        </w:tc>
        <w:tc>
          <w:tcPr>
            <w:tcW w:w="3074" w:type="dxa"/>
          </w:tcPr>
          <w:p w14:paraId="59E1BBB4" w14:textId="35D55615" w:rsidR="00C80424" w:rsidRPr="00881A1D" w:rsidRDefault="00C80424" w:rsidP="00C80424">
            <w:pPr>
              <w:spacing w:after="0"/>
            </w:pPr>
            <w:r w:rsidRPr="00881A1D">
              <w:t>Valdoma vaizdo kamera</w:t>
            </w:r>
          </w:p>
        </w:tc>
        <w:tc>
          <w:tcPr>
            <w:tcW w:w="2337" w:type="dxa"/>
          </w:tcPr>
          <w:p w14:paraId="43EABEDC" w14:textId="3DD2A142" w:rsidR="00C80424" w:rsidRPr="00881A1D" w:rsidRDefault="00C80424" w:rsidP="00C80424">
            <w:pPr>
              <w:spacing w:after="0"/>
              <w:jc w:val="center"/>
            </w:pPr>
            <w:r w:rsidRPr="00881A1D">
              <w:t>3</w:t>
            </w:r>
          </w:p>
        </w:tc>
        <w:tc>
          <w:tcPr>
            <w:tcW w:w="1951" w:type="dxa"/>
          </w:tcPr>
          <w:p w14:paraId="1FA8C8ED" w14:textId="77777777" w:rsidR="00C80424" w:rsidRPr="00881A1D" w:rsidRDefault="00C80424" w:rsidP="00C80424">
            <w:pPr>
              <w:spacing w:after="0"/>
              <w:jc w:val="center"/>
            </w:pPr>
          </w:p>
        </w:tc>
        <w:tc>
          <w:tcPr>
            <w:tcW w:w="1739" w:type="dxa"/>
          </w:tcPr>
          <w:p w14:paraId="2930FF1F" w14:textId="77777777" w:rsidR="00C80424" w:rsidRPr="00881A1D" w:rsidRDefault="00C80424" w:rsidP="00C80424">
            <w:pPr>
              <w:spacing w:after="0"/>
              <w:jc w:val="center"/>
            </w:pPr>
          </w:p>
        </w:tc>
      </w:tr>
      <w:tr w:rsidR="00C80424" w:rsidRPr="00881A1D" w14:paraId="15384218" w14:textId="77777777" w:rsidTr="00926848">
        <w:trPr>
          <w:trHeight w:val="300"/>
        </w:trPr>
        <w:tc>
          <w:tcPr>
            <w:tcW w:w="440" w:type="dxa"/>
          </w:tcPr>
          <w:p w14:paraId="49BCC243" w14:textId="77777777" w:rsidR="00C80424" w:rsidRPr="00881A1D" w:rsidRDefault="00C80424" w:rsidP="00C80424">
            <w:pPr>
              <w:spacing w:after="0" w:line="240" w:lineRule="auto"/>
            </w:pPr>
            <w:r>
              <w:t>2.</w:t>
            </w:r>
          </w:p>
        </w:tc>
        <w:tc>
          <w:tcPr>
            <w:tcW w:w="3074" w:type="dxa"/>
          </w:tcPr>
          <w:p w14:paraId="697556D5" w14:textId="7D698DB5" w:rsidR="00C80424" w:rsidRPr="00881A1D" w:rsidRDefault="00C80424" w:rsidP="00C80424">
            <w:pPr>
              <w:spacing w:after="0"/>
            </w:pPr>
            <w:r w:rsidRPr="00881A1D">
              <w:t>Vaizdo signalų komutatorius</w:t>
            </w:r>
          </w:p>
        </w:tc>
        <w:tc>
          <w:tcPr>
            <w:tcW w:w="2337" w:type="dxa"/>
          </w:tcPr>
          <w:p w14:paraId="5591290E" w14:textId="0218C634" w:rsidR="00C80424" w:rsidRPr="00881A1D" w:rsidRDefault="00C80424" w:rsidP="00C80424">
            <w:pPr>
              <w:spacing w:after="0"/>
              <w:jc w:val="center"/>
            </w:pPr>
            <w:r w:rsidRPr="00881A1D">
              <w:t>1</w:t>
            </w:r>
          </w:p>
        </w:tc>
        <w:tc>
          <w:tcPr>
            <w:tcW w:w="1951" w:type="dxa"/>
          </w:tcPr>
          <w:p w14:paraId="3CE0EBB5" w14:textId="77777777" w:rsidR="00C80424" w:rsidRPr="00881A1D" w:rsidRDefault="00C80424" w:rsidP="00C80424">
            <w:pPr>
              <w:spacing w:after="0"/>
              <w:jc w:val="center"/>
            </w:pPr>
          </w:p>
        </w:tc>
        <w:tc>
          <w:tcPr>
            <w:tcW w:w="1739" w:type="dxa"/>
          </w:tcPr>
          <w:p w14:paraId="1BBF4EA1" w14:textId="77777777" w:rsidR="00C80424" w:rsidRPr="00881A1D" w:rsidRDefault="00C80424" w:rsidP="00C80424">
            <w:pPr>
              <w:spacing w:after="0"/>
              <w:jc w:val="center"/>
            </w:pPr>
          </w:p>
        </w:tc>
      </w:tr>
      <w:tr w:rsidR="00C80424" w:rsidRPr="00881A1D" w14:paraId="51D762F9" w14:textId="77777777" w:rsidTr="00926848">
        <w:trPr>
          <w:trHeight w:val="300"/>
        </w:trPr>
        <w:tc>
          <w:tcPr>
            <w:tcW w:w="440" w:type="dxa"/>
          </w:tcPr>
          <w:p w14:paraId="2A4C50C3" w14:textId="77777777" w:rsidR="00C80424" w:rsidRPr="00881A1D" w:rsidRDefault="00C80424" w:rsidP="00C80424">
            <w:pPr>
              <w:spacing w:after="0" w:line="240" w:lineRule="auto"/>
            </w:pPr>
            <w:r>
              <w:t>3.</w:t>
            </w:r>
          </w:p>
        </w:tc>
        <w:tc>
          <w:tcPr>
            <w:tcW w:w="3074" w:type="dxa"/>
          </w:tcPr>
          <w:p w14:paraId="4CC30B9A" w14:textId="2829A992" w:rsidR="00C80424" w:rsidRPr="00881A1D" w:rsidRDefault="00C80424" w:rsidP="00C80424">
            <w:pPr>
              <w:spacing w:after="0"/>
            </w:pPr>
            <w:r w:rsidRPr="00881A1D">
              <w:t>Vaizdo signalo keitiklis (SDI-HDMI)</w:t>
            </w:r>
          </w:p>
        </w:tc>
        <w:tc>
          <w:tcPr>
            <w:tcW w:w="2337" w:type="dxa"/>
          </w:tcPr>
          <w:p w14:paraId="71A0E6B6" w14:textId="7EA07EEB" w:rsidR="00C80424" w:rsidRPr="00881A1D" w:rsidRDefault="00C80424" w:rsidP="00C80424">
            <w:pPr>
              <w:spacing w:after="0"/>
              <w:jc w:val="center"/>
            </w:pPr>
            <w:r w:rsidRPr="00881A1D">
              <w:t>2</w:t>
            </w:r>
          </w:p>
        </w:tc>
        <w:tc>
          <w:tcPr>
            <w:tcW w:w="1951" w:type="dxa"/>
          </w:tcPr>
          <w:p w14:paraId="44BFD72B" w14:textId="77777777" w:rsidR="00C80424" w:rsidRPr="00881A1D" w:rsidRDefault="00C80424" w:rsidP="00C80424">
            <w:pPr>
              <w:spacing w:after="0"/>
              <w:jc w:val="center"/>
            </w:pPr>
          </w:p>
        </w:tc>
        <w:tc>
          <w:tcPr>
            <w:tcW w:w="1739" w:type="dxa"/>
          </w:tcPr>
          <w:p w14:paraId="0EAE5AA0" w14:textId="77777777" w:rsidR="00C80424" w:rsidRPr="00881A1D" w:rsidRDefault="00C80424" w:rsidP="00C80424">
            <w:pPr>
              <w:spacing w:after="0"/>
              <w:jc w:val="center"/>
            </w:pPr>
          </w:p>
        </w:tc>
      </w:tr>
      <w:tr w:rsidR="00C80424" w:rsidRPr="00881A1D" w14:paraId="2D304550" w14:textId="77777777" w:rsidTr="00926848">
        <w:trPr>
          <w:trHeight w:val="300"/>
        </w:trPr>
        <w:tc>
          <w:tcPr>
            <w:tcW w:w="440" w:type="dxa"/>
          </w:tcPr>
          <w:p w14:paraId="4EFCC2CC" w14:textId="77777777" w:rsidR="00C80424" w:rsidRPr="00881A1D" w:rsidRDefault="00C80424" w:rsidP="00C80424">
            <w:pPr>
              <w:spacing w:after="0" w:line="240" w:lineRule="auto"/>
            </w:pPr>
            <w:r>
              <w:t>4.</w:t>
            </w:r>
          </w:p>
        </w:tc>
        <w:tc>
          <w:tcPr>
            <w:tcW w:w="3074" w:type="dxa"/>
          </w:tcPr>
          <w:p w14:paraId="51C9EBDE" w14:textId="0C4D3F6F" w:rsidR="00C80424" w:rsidRPr="00881A1D" w:rsidRDefault="00C80424" w:rsidP="00C80424">
            <w:pPr>
              <w:spacing w:after="0"/>
            </w:pPr>
            <w:r w:rsidRPr="00881A1D">
              <w:t>Vaizdo signalo keitiklis (HDMI-SDI)</w:t>
            </w:r>
          </w:p>
        </w:tc>
        <w:tc>
          <w:tcPr>
            <w:tcW w:w="2337" w:type="dxa"/>
          </w:tcPr>
          <w:p w14:paraId="4A6A82BB" w14:textId="02C2C951" w:rsidR="00C80424" w:rsidRPr="00881A1D" w:rsidRDefault="00C80424" w:rsidP="00C80424">
            <w:pPr>
              <w:spacing w:after="0"/>
              <w:jc w:val="center"/>
            </w:pPr>
            <w:r w:rsidRPr="00881A1D">
              <w:t>2</w:t>
            </w:r>
          </w:p>
        </w:tc>
        <w:tc>
          <w:tcPr>
            <w:tcW w:w="1951" w:type="dxa"/>
          </w:tcPr>
          <w:p w14:paraId="73262D07" w14:textId="77777777" w:rsidR="00C80424" w:rsidRPr="00881A1D" w:rsidRDefault="00C80424" w:rsidP="00C80424">
            <w:pPr>
              <w:spacing w:after="0"/>
              <w:jc w:val="center"/>
            </w:pPr>
          </w:p>
        </w:tc>
        <w:tc>
          <w:tcPr>
            <w:tcW w:w="1739" w:type="dxa"/>
          </w:tcPr>
          <w:p w14:paraId="1A9A515E" w14:textId="77777777" w:rsidR="00C80424" w:rsidRPr="00881A1D" w:rsidRDefault="00C80424" w:rsidP="00C80424">
            <w:pPr>
              <w:spacing w:after="0"/>
              <w:jc w:val="center"/>
            </w:pPr>
          </w:p>
        </w:tc>
      </w:tr>
      <w:tr w:rsidR="00C80424" w:rsidRPr="00881A1D" w14:paraId="5EF05C03" w14:textId="77777777" w:rsidTr="00926848">
        <w:trPr>
          <w:trHeight w:val="300"/>
        </w:trPr>
        <w:tc>
          <w:tcPr>
            <w:tcW w:w="440" w:type="dxa"/>
          </w:tcPr>
          <w:p w14:paraId="2FDFD073" w14:textId="77777777" w:rsidR="00C80424" w:rsidRPr="00881A1D" w:rsidRDefault="00C80424" w:rsidP="00C80424">
            <w:pPr>
              <w:spacing w:after="0" w:line="240" w:lineRule="auto"/>
            </w:pPr>
            <w:r>
              <w:t>5.</w:t>
            </w:r>
          </w:p>
        </w:tc>
        <w:tc>
          <w:tcPr>
            <w:tcW w:w="3074" w:type="dxa"/>
          </w:tcPr>
          <w:p w14:paraId="384CA312" w14:textId="1564A68A" w:rsidR="00C80424" w:rsidRPr="00881A1D" w:rsidRDefault="00C80424" w:rsidP="00C80424">
            <w:pPr>
              <w:spacing w:after="0"/>
            </w:pPr>
            <w:r w:rsidRPr="00881A1D">
              <w:t>Vaizdo signalo keitiklis (</w:t>
            </w:r>
            <w:proofErr w:type="spellStart"/>
            <w:r w:rsidRPr="00881A1D">
              <w:t>DisplayPort</w:t>
            </w:r>
            <w:proofErr w:type="spellEnd"/>
            <w:r w:rsidRPr="00881A1D">
              <w:t>-SDI)</w:t>
            </w:r>
          </w:p>
        </w:tc>
        <w:tc>
          <w:tcPr>
            <w:tcW w:w="2337" w:type="dxa"/>
          </w:tcPr>
          <w:p w14:paraId="6F18B477" w14:textId="62BC6126" w:rsidR="00C80424" w:rsidRPr="00881A1D" w:rsidRDefault="00C80424" w:rsidP="00C80424">
            <w:pPr>
              <w:spacing w:after="0"/>
              <w:jc w:val="center"/>
            </w:pPr>
            <w:r w:rsidRPr="00881A1D">
              <w:t>1</w:t>
            </w:r>
          </w:p>
        </w:tc>
        <w:tc>
          <w:tcPr>
            <w:tcW w:w="1951" w:type="dxa"/>
          </w:tcPr>
          <w:p w14:paraId="21D02BA6" w14:textId="77777777" w:rsidR="00C80424" w:rsidRPr="00881A1D" w:rsidRDefault="00C80424" w:rsidP="00C80424">
            <w:pPr>
              <w:spacing w:after="0"/>
              <w:jc w:val="center"/>
            </w:pPr>
          </w:p>
        </w:tc>
        <w:tc>
          <w:tcPr>
            <w:tcW w:w="1739" w:type="dxa"/>
          </w:tcPr>
          <w:p w14:paraId="4A2740DE" w14:textId="77777777" w:rsidR="00C80424" w:rsidRPr="00881A1D" w:rsidRDefault="00C80424" w:rsidP="00C80424">
            <w:pPr>
              <w:spacing w:after="0"/>
              <w:jc w:val="center"/>
            </w:pPr>
          </w:p>
        </w:tc>
      </w:tr>
      <w:tr w:rsidR="00C80424" w:rsidRPr="00881A1D" w14:paraId="13560D5C" w14:textId="77777777" w:rsidTr="00926848">
        <w:trPr>
          <w:trHeight w:val="300"/>
        </w:trPr>
        <w:tc>
          <w:tcPr>
            <w:tcW w:w="440" w:type="dxa"/>
          </w:tcPr>
          <w:p w14:paraId="4606D75A" w14:textId="77777777" w:rsidR="00C80424" w:rsidRPr="00881A1D" w:rsidRDefault="00C80424" w:rsidP="00C80424">
            <w:pPr>
              <w:spacing w:after="0" w:line="240" w:lineRule="auto"/>
            </w:pPr>
            <w:r>
              <w:t>6.</w:t>
            </w:r>
          </w:p>
        </w:tc>
        <w:tc>
          <w:tcPr>
            <w:tcW w:w="3074" w:type="dxa"/>
          </w:tcPr>
          <w:p w14:paraId="0F805FA1" w14:textId="2AB2CBFC" w:rsidR="00C80424" w:rsidRPr="00881A1D" w:rsidRDefault="00C80424" w:rsidP="00C80424">
            <w:pPr>
              <w:spacing w:after="0"/>
            </w:pPr>
            <w:r w:rsidRPr="00881A1D">
              <w:t>Kompiuterinė vaizdo įvesties plokštė</w:t>
            </w:r>
          </w:p>
        </w:tc>
        <w:tc>
          <w:tcPr>
            <w:tcW w:w="2337" w:type="dxa"/>
          </w:tcPr>
          <w:p w14:paraId="4AE1655A" w14:textId="790D6AA7" w:rsidR="00C80424" w:rsidRPr="00881A1D" w:rsidRDefault="00C80424" w:rsidP="00C80424">
            <w:pPr>
              <w:spacing w:after="0"/>
              <w:jc w:val="center"/>
            </w:pPr>
            <w:r w:rsidRPr="00881A1D">
              <w:t>1</w:t>
            </w:r>
          </w:p>
        </w:tc>
        <w:tc>
          <w:tcPr>
            <w:tcW w:w="1951" w:type="dxa"/>
          </w:tcPr>
          <w:p w14:paraId="43F9FA92" w14:textId="77777777" w:rsidR="00C80424" w:rsidRPr="00881A1D" w:rsidRDefault="00C80424" w:rsidP="00C80424">
            <w:pPr>
              <w:spacing w:after="0"/>
              <w:jc w:val="center"/>
            </w:pPr>
          </w:p>
        </w:tc>
        <w:tc>
          <w:tcPr>
            <w:tcW w:w="1739" w:type="dxa"/>
          </w:tcPr>
          <w:p w14:paraId="680E9AD0" w14:textId="77777777" w:rsidR="00C80424" w:rsidRPr="00881A1D" w:rsidRDefault="00C80424" w:rsidP="00C80424">
            <w:pPr>
              <w:spacing w:after="0"/>
              <w:jc w:val="center"/>
            </w:pPr>
          </w:p>
        </w:tc>
      </w:tr>
      <w:tr w:rsidR="00C80424" w:rsidRPr="00881A1D" w14:paraId="637ECE8F" w14:textId="77777777" w:rsidTr="00926848">
        <w:trPr>
          <w:trHeight w:val="300"/>
        </w:trPr>
        <w:tc>
          <w:tcPr>
            <w:tcW w:w="440" w:type="dxa"/>
          </w:tcPr>
          <w:p w14:paraId="674B3632" w14:textId="77777777" w:rsidR="00C80424" w:rsidRPr="00881A1D" w:rsidRDefault="00C80424" w:rsidP="00C80424">
            <w:pPr>
              <w:spacing w:after="0" w:line="240" w:lineRule="auto"/>
            </w:pPr>
            <w:r>
              <w:t>7.</w:t>
            </w:r>
          </w:p>
        </w:tc>
        <w:tc>
          <w:tcPr>
            <w:tcW w:w="3074" w:type="dxa"/>
          </w:tcPr>
          <w:p w14:paraId="4B6B09B5" w14:textId="264D9D85" w:rsidR="00C80424" w:rsidRPr="00881A1D" w:rsidRDefault="00C80424" w:rsidP="00C80424">
            <w:pPr>
              <w:spacing w:after="0"/>
            </w:pPr>
            <w:r w:rsidRPr="00881A1D">
              <w:t>Vaizdo signalų sinchronizavimo įrenginys</w:t>
            </w:r>
          </w:p>
        </w:tc>
        <w:tc>
          <w:tcPr>
            <w:tcW w:w="2337" w:type="dxa"/>
          </w:tcPr>
          <w:p w14:paraId="64605405" w14:textId="51A81533" w:rsidR="00C80424" w:rsidRPr="00881A1D" w:rsidRDefault="00C80424" w:rsidP="00C80424">
            <w:pPr>
              <w:spacing w:after="0"/>
              <w:jc w:val="center"/>
            </w:pPr>
            <w:r w:rsidRPr="00881A1D">
              <w:t>1</w:t>
            </w:r>
          </w:p>
        </w:tc>
        <w:tc>
          <w:tcPr>
            <w:tcW w:w="1951" w:type="dxa"/>
          </w:tcPr>
          <w:p w14:paraId="5E8439E7" w14:textId="77777777" w:rsidR="00C80424" w:rsidRPr="00881A1D" w:rsidRDefault="00C80424" w:rsidP="00C80424">
            <w:pPr>
              <w:spacing w:after="0"/>
              <w:jc w:val="center"/>
            </w:pPr>
          </w:p>
        </w:tc>
        <w:tc>
          <w:tcPr>
            <w:tcW w:w="1739" w:type="dxa"/>
          </w:tcPr>
          <w:p w14:paraId="11AE36F3" w14:textId="77777777" w:rsidR="00C80424" w:rsidRPr="00881A1D" w:rsidRDefault="00C80424" w:rsidP="00C80424">
            <w:pPr>
              <w:spacing w:after="0"/>
              <w:jc w:val="center"/>
            </w:pPr>
          </w:p>
        </w:tc>
      </w:tr>
      <w:tr w:rsidR="00C80424" w:rsidRPr="00881A1D" w14:paraId="4EA3FEC1" w14:textId="77777777" w:rsidTr="00926848">
        <w:trPr>
          <w:trHeight w:val="300"/>
        </w:trPr>
        <w:tc>
          <w:tcPr>
            <w:tcW w:w="440" w:type="dxa"/>
          </w:tcPr>
          <w:p w14:paraId="12C72C54" w14:textId="77777777" w:rsidR="00C80424" w:rsidRDefault="00C80424" w:rsidP="00C80424">
            <w:pPr>
              <w:spacing w:after="0" w:line="240" w:lineRule="auto"/>
            </w:pPr>
            <w:r>
              <w:t>8.</w:t>
            </w:r>
          </w:p>
        </w:tc>
        <w:tc>
          <w:tcPr>
            <w:tcW w:w="3074" w:type="dxa"/>
          </w:tcPr>
          <w:p w14:paraId="7DFC46F6" w14:textId="5E9CE995" w:rsidR="00C80424" w:rsidRPr="00881A1D" w:rsidRDefault="00C80424" w:rsidP="00C80424">
            <w:pPr>
              <w:spacing w:after="0"/>
            </w:pPr>
            <w:r w:rsidRPr="00881A1D">
              <w:t xml:space="preserve">Programinė vaizdo signalų apdorojimo sistema  </w:t>
            </w:r>
          </w:p>
        </w:tc>
        <w:tc>
          <w:tcPr>
            <w:tcW w:w="2337" w:type="dxa"/>
          </w:tcPr>
          <w:p w14:paraId="523B5143" w14:textId="2A0FCC8C" w:rsidR="00C80424" w:rsidRPr="00881A1D" w:rsidRDefault="00C80424" w:rsidP="00C80424">
            <w:pPr>
              <w:spacing w:after="0"/>
              <w:jc w:val="center"/>
            </w:pPr>
            <w:r w:rsidRPr="00881A1D">
              <w:t>1</w:t>
            </w:r>
          </w:p>
        </w:tc>
        <w:tc>
          <w:tcPr>
            <w:tcW w:w="1951" w:type="dxa"/>
          </w:tcPr>
          <w:p w14:paraId="48A967F5" w14:textId="77777777" w:rsidR="00C80424" w:rsidRPr="00881A1D" w:rsidRDefault="00C80424" w:rsidP="00C80424">
            <w:pPr>
              <w:spacing w:after="0"/>
              <w:jc w:val="center"/>
            </w:pPr>
          </w:p>
        </w:tc>
        <w:tc>
          <w:tcPr>
            <w:tcW w:w="1739" w:type="dxa"/>
          </w:tcPr>
          <w:p w14:paraId="2605FC12" w14:textId="77777777" w:rsidR="00C80424" w:rsidRPr="00881A1D" w:rsidRDefault="00C80424" w:rsidP="00C80424">
            <w:pPr>
              <w:spacing w:after="0"/>
              <w:jc w:val="center"/>
            </w:pPr>
          </w:p>
        </w:tc>
      </w:tr>
      <w:tr w:rsidR="00A65B99" w:rsidRPr="00881A1D" w14:paraId="704D0ABF" w14:textId="77777777" w:rsidTr="0085460C">
        <w:trPr>
          <w:trHeight w:val="300"/>
        </w:trPr>
        <w:tc>
          <w:tcPr>
            <w:tcW w:w="7802" w:type="dxa"/>
            <w:gridSpan w:val="4"/>
          </w:tcPr>
          <w:p w14:paraId="17A1BC3E" w14:textId="1522CD1A" w:rsidR="00A65B99" w:rsidRPr="00881A1D" w:rsidRDefault="00A65B99" w:rsidP="00A65B99">
            <w:pPr>
              <w:spacing w:after="0"/>
              <w:jc w:val="right"/>
            </w:pPr>
            <w:r w:rsidRPr="00FC4C55">
              <w:rPr>
                <w:rFonts w:cstheme="minorHAnsi"/>
                <w:b/>
                <w:szCs w:val="24"/>
              </w:rPr>
              <w:t>21</w:t>
            </w:r>
            <w:r w:rsidRPr="00FC4C55">
              <w:rPr>
                <w:rFonts w:cstheme="minorHAnsi"/>
                <w:b/>
                <w:szCs w:val="24"/>
                <w:lang w:val="en-GB"/>
              </w:rPr>
              <w:t>%</w:t>
            </w:r>
            <w:r w:rsidRPr="00FC4C55">
              <w:rPr>
                <w:rFonts w:cstheme="minorHAnsi"/>
                <w:b/>
                <w:szCs w:val="24"/>
              </w:rPr>
              <w:t xml:space="preserve">  PVM                                              </w:t>
            </w:r>
          </w:p>
        </w:tc>
        <w:tc>
          <w:tcPr>
            <w:tcW w:w="1739" w:type="dxa"/>
          </w:tcPr>
          <w:p w14:paraId="32BF4F2C" w14:textId="77777777" w:rsidR="00A65B99" w:rsidRPr="00881A1D" w:rsidRDefault="00A65B99" w:rsidP="00A65B99">
            <w:pPr>
              <w:spacing w:after="0"/>
              <w:jc w:val="center"/>
            </w:pPr>
          </w:p>
        </w:tc>
      </w:tr>
      <w:tr w:rsidR="00A65B99" w:rsidRPr="00881A1D" w14:paraId="53F289D6" w14:textId="77777777" w:rsidTr="007F0BC8">
        <w:trPr>
          <w:trHeight w:val="300"/>
        </w:trPr>
        <w:tc>
          <w:tcPr>
            <w:tcW w:w="7802" w:type="dxa"/>
            <w:gridSpan w:val="4"/>
          </w:tcPr>
          <w:p w14:paraId="7EE85354" w14:textId="73232972" w:rsidR="00A65B99" w:rsidRPr="00881A1D" w:rsidRDefault="00A65B99" w:rsidP="00A65B99">
            <w:pPr>
              <w:spacing w:after="0"/>
              <w:jc w:val="right"/>
            </w:pPr>
            <w:r w:rsidRPr="00FC4C55">
              <w:rPr>
                <w:rFonts w:cstheme="minorHAnsi"/>
                <w:b/>
                <w:szCs w:val="24"/>
              </w:rPr>
              <w:t>Bendra pasiūlymo</w:t>
            </w:r>
            <w:r>
              <w:rPr>
                <w:rFonts w:cstheme="minorHAnsi"/>
                <w:b/>
                <w:szCs w:val="24"/>
              </w:rPr>
              <w:t xml:space="preserve"> </w:t>
            </w:r>
            <w:r w:rsidRPr="00FC4C55">
              <w:rPr>
                <w:rFonts w:cstheme="minorHAnsi"/>
                <w:b/>
                <w:szCs w:val="24"/>
              </w:rPr>
              <w:t>kaina Eur su PVM</w:t>
            </w:r>
            <w:r>
              <w:rPr>
                <w:rFonts w:cstheme="minorHAnsi"/>
                <w:b/>
                <w:szCs w:val="24"/>
              </w:rPr>
              <w:t>* (antrai pirkimo objekto daliai)</w:t>
            </w:r>
            <w:r w:rsidRPr="00FC4C55">
              <w:rPr>
                <w:rFonts w:cstheme="minorHAnsi"/>
                <w:b/>
                <w:szCs w:val="24"/>
              </w:rPr>
              <w:t xml:space="preserve">  </w:t>
            </w:r>
          </w:p>
        </w:tc>
        <w:tc>
          <w:tcPr>
            <w:tcW w:w="1739" w:type="dxa"/>
          </w:tcPr>
          <w:p w14:paraId="31D1AD4F" w14:textId="77777777" w:rsidR="00A65B99" w:rsidRPr="00881A1D" w:rsidRDefault="00A65B99" w:rsidP="00A65B99">
            <w:pPr>
              <w:spacing w:after="0"/>
              <w:jc w:val="center"/>
            </w:pPr>
          </w:p>
        </w:tc>
      </w:tr>
    </w:tbl>
    <w:p w14:paraId="6F6ABE4B" w14:textId="77777777" w:rsidR="00995D54" w:rsidRPr="00995D54" w:rsidRDefault="00995D54" w:rsidP="00995D54">
      <w:pPr>
        <w:rPr>
          <w:rFonts w:cstheme="minorHAnsi"/>
          <w:sz w:val="20"/>
          <w:szCs w:val="20"/>
        </w:rPr>
      </w:pPr>
      <w:r w:rsidRPr="00FC4C55">
        <w:rPr>
          <w:rFonts w:cstheme="minorHAnsi"/>
          <w:b/>
          <w:bCs/>
          <w:color w:val="000000"/>
          <w:sz w:val="20"/>
          <w:szCs w:val="20"/>
        </w:rPr>
        <w:t>*</w:t>
      </w:r>
      <w:r w:rsidRPr="00FC4C55">
        <w:rPr>
          <w:rFonts w:cstheme="minorHAnsi"/>
          <w:sz w:val="20"/>
          <w:szCs w:val="20"/>
        </w:rPr>
        <w:t xml:space="preserve">Į pasiūlymo kainą turi būti įskaičiuoti visi su sutarties vykdymu susiję tiekėjo mokesčiai bei kitos išlaidos, </w:t>
      </w:r>
      <w:r w:rsidRPr="00FC4C55">
        <w:rPr>
          <w:rFonts w:cstheme="minorHAnsi"/>
          <w:color w:val="000000"/>
          <w:sz w:val="20"/>
          <w:szCs w:val="20"/>
        </w:rPr>
        <w:t>įskaitant ir sąskaitų teikimo per SABIS sistemą mokestį</w:t>
      </w:r>
      <w:r w:rsidRPr="00FC4C55">
        <w:rPr>
          <w:rFonts w:cstheme="minorHAnsi"/>
          <w:sz w:val="20"/>
          <w:szCs w:val="20"/>
        </w:rPr>
        <w:t xml:space="preserve">. </w:t>
      </w:r>
    </w:p>
    <w:p w14:paraId="7C7F7391" w14:textId="77777777" w:rsidR="001263AB" w:rsidRPr="00FC4C55" w:rsidRDefault="001263AB" w:rsidP="001263AB">
      <w:pPr>
        <w:ind w:firstLine="720"/>
        <w:rPr>
          <w:rFonts w:cstheme="minorHAnsi"/>
          <w:szCs w:val="24"/>
        </w:rPr>
      </w:pPr>
      <w:r w:rsidRPr="00FC4C55">
        <w:rPr>
          <w:rFonts w:cstheme="minorHAnsi"/>
          <w:szCs w:val="24"/>
        </w:rPr>
        <w:t>Tais atvejais, kai pagal galiojančius teisės aktus tiekėjui nereikia mokėti PVM, jis nurodo priežastis, dėl kurių PVM nemokamas:___________________________________________________</w:t>
      </w:r>
    </w:p>
    <w:p w14:paraId="450CB324" w14:textId="7C303785" w:rsidR="001263AB" w:rsidRPr="00FC4C55" w:rsidRDefault="00D05D67" w:rsidP="001263AB">
      <w:pPr>
        <w:ind w:firstLine="720"/>
        <w:rPr>
          <w:rFonts w:cstheme="minorHAnsi"/>
          <w:szCs w:val="24"/>
        </w:rPr>
      </w:pPr>
      <w:r w:rsidRPr="00D26D7F">
        <w:rPr>
          <w:rFonts w:cstheme="minorHAnsi"/>
          <w:bCs/>
        </w:rPr>
        <w:t>7.</w:t>
      </w:r>
      <w:r>
        <w:rPr>
          <w:rFonts w:cstheme="minorHAnsi"/>
          <w:b/>
        </w:rPr>
        <w:t xml:space="preserve"> </w:t>
      </w:r>
      <w:r w:rsidR="001263AB" w:rsidRPr="00FC4C55">
        <w:rPr>
          <w:rFonts w:cstheme="minorHAnsi"/>
          <w:szCs w:val="24"/>
        </w:rPr>
        <w:t>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139"/>
        <w:gridCol w:w="2127"/>
        <w:gridCol w:w="2834"/>
      </w:tblGrid>
      <w:tr w:rsidR="001263AB" w:rsidRPr="00FC4C55" w14:paraId="1AF85E3C" w14:textId="77777777" w:rsidTr="004544EF">
        <w:tc>
          <w:tcPr>
            <w:tcW w:w="676" w:type="dxa"/>
            <w:tcBorders>
              <w:top w:val="single" w:sz="4" w:space="0" w:color="auto"/>
              <w:left w:val="single" w:sz="4" w:space="0" w:color="auto"/>
              <w:bottom w:val="single" w:sz="4" w:space="0" w:color="auto"/>
              <w:right w:val="single" w:sz="4" w:space="0" w:color="auto"/>
            </w:tcBorders>
            <w:vAlign w:val="center"/>
            <w:hideMark/>
          </w:tcPr>
          <w:p w14:paraId="09A3926C" w14:textId="77777777" w:rsidR="004B66F6" w:rsidRDefault="001263AB" w:rsidP="00926848">
            <w:pPr>
              <w:jc w:val="center"/>
              <w:rPr>
                <w:rFonts w:cstheme="minorHAnsi"/>
                <w:szCs w:val="24"/>
              </w:rPr>
            </w:pPr>
            <w:r w:rsidRPr="00FC4C55">
              <w:rPr>
                <w:rFonts w:cstheme="minorHAnsi"/>
                <w:szCs w:val="24"/>
              </w:rPr>
              <w:t>Eil.</w:t>
            </w:r>
          </w:p>
          <w:p w14:paraId="1341453F" w14:textId="37C48809" w:rsidR="001263AB" w:rsidRPr="00FC4C55" w:rsidRDefault="001263AB" w:rsidP="00926848">
            <w:pPr>
              <w:jc w:val="center"/>
              <w:rPr>
                <w:rFonts w:cstheme="minorHAnsi"/>
                <w:szCs w:val="24"/>
              </w:rPr>
            </w:pPr>
            <w:r w:rsidRPr="00FC4C55">
              <w:rPr>
                <w:rFonts w:cstheme="minorHAnsi"/>
                <w:szCs w:val="24"/>
              </w:rPr>
              <w:t>Nr.</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A0A3B35" w14:textId="77777777" w:rsidR="001263AB" w:rsidRPr="00FC4C55" w:rsidRDefault="001263AB" w:rsidP="00926848">
            <w:pPr>
              <w:jc w:val="center"/>
              <w:rPr>
                <w:rFonts w:cstheme="minorHAnsi"/>
                <w:szCs w:val="24"/>
              </w:rPr>
            </w:pPr>
            <w:r w:rsidRPr="00FC4C55">
              <w:rPr>
                <w:rFonts w:cstheme="minorHAnsi"/>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58E3860" w14:textId="77777777" w:rsidR="001263AB" w:rsidRPr="00FC4C55" w:rsidRDefault="001263AB" w:rsidP="00926848">
            <w:pPr>
              <w:jc w:val="center"/>
              <w:rPr>
                <w:rFonts w:cstheme="minorHAnsi"/>
                <w:szCs w:val="24"/>
              </w:rPr>
            </w:pPr>
            <w:r w:rsidRPr="00FC4C55">
              <w:rPr>
                <w:rFonts w:cstheme="minorHAnsi"/>
                <w:szCs w:val="24"/>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hideMark/>
          </w:tcPr>
          <w:p w14:paraId="3C155F5E" w14:textId="77777777" w:rsidR="001263AB" w:rsidRPr="00FC4C55" w:rsidRDefault="001263AB" w:rsidP="00926848">
            <w:pPr>
              <w:jc w:val="center"/>
              <w:rPr>
                <w:rFonts w:cstheme="minorHAnsi"/>
                <w:szCs w:val="24"/>
              </w:rPr>
            </w:pPr>
            <w:r w:rsidRPr="00FC4C55">
              <w:rPr>
                <w:rFonts w:cstheme="minorHAnsi"/>
                <w:szCs w:val="24"/>
              </w:rPr>
              <w:t>Ar dokumentas konfidencialus (Taip/Ne)</w:t>
            </w:r>
          </w:p>
        </w:tc>
      </w:tr>
      <w:tr w:rsidR="001263AB" w:rsidRPr="00FC4C55" w14:paraId="581FD024" w14:textId="77777777" w:rsidTr="004544EF">
        <w:tc>
          <w:tcPr>
            <w:tcW w:w="676" w:type="dxa"/>
            <w:tcBorders>
              <w:top w:val="single" w:sz="4" w:space="0" w:color="auto"/>
              <w:left w:val="single" w:sz="4" w:space="0" w:color="auto"/>
              <w:bottom w:val="single" w:sz="4" w:space="0" w:color="auto"/>
              <w:right w:val="single" w:sz="4" w:space="0" w:color="auto"/>
            </w:tcBorders>
          </w:tcPr>
          <w:p w14:paraId="4543E968" w14:textId="4C2B3527" w:rsidR="001263AB" w:rsidRPr="00FC4C55" w:rsidRDefault="005F643A" w:rsidP="00926848">
            <w:pPr>
              <w:rPr>
                <w:rFonts w:cstheme="minorHAnsi"/>
                <w:b/>
                <w:bCs/>
                <w:szCs w:val="24"/>
              </w:rPr>
            </w:pPr>
            <w:r>
              <w:rPr>
                <w:rFonts w:cstheme="minorHAnsi"/>
                <w:b/>
                <w:bCs/>
                <w:szCs w:val="24"/>
              </w:rPr>
              <w:t>1.</w:t>
            </w:r>
          </w:p>
        </w:tc>
        <w:tc>
          <w:tcPr>
            <w:tcW w:w="4139" w:type="dxa"/>
            <w:tcBorders>
              <w:top w:val="single" w:sz="4" w:space="0" w:color="auto"/>
              <w:left w:val="single" w:sz="4" w:space="0" w:color="auto"/>
              <w:bottom w:val="single" w:sz="4" w:space="0" w:color="auto"/>
              <w:right w:val="single" w:sz="4" w:space="0" w:color="auto"/>
            </w:tcBorders>
          </w:tcPr>
          <w:p w14:paraId="595E0ACE" w14:textId="754CF878" w:rsidR="001263AB" w:rsidRPr="00FC4C55" w:rsidRDefault="00C37AD1" w:rsidP="002B3ADA">
            <w:pPr>
              <w:spacing w:line="240" w:lineRule="auto"/>
              <w:ind w:right="-63"/>
              <w:rPr>
                <w:rFonts w:cstheme="minorHAnsi"/>
                <w:b/>
                <w:bCs/>
                <w:szCs w:val="24"/>
              </w:rPr>
            </w:pPr>
            <w:r>
              <w:rPr>
                <w:rFonts w:cstheme="minorHAnsi"/>
                <w:b/>
                <w:bCs/>
                <w:szCs w:val="24"/>
              </w:rPr>
              <w:t>U</w:t>
            </w:r>
            <w:r w:rsidR="002B3ADA" w:rsidRPr="002B3ADA">
              <w:rPr>
                <w:rFonts w:cstheme="minorHAnsi"/>
                <w:b/>
                <w:bCs/>
                <w:szCs w:val="24"/>
              </w:rPr>
              <w:t>žpildytas specialiųjų pirkimo sąlygų 2 priedas „Techninė specifikacija“</w:t>
            </w:r>
          </w:p>
        </w:tc>
        <w:tc>
          <w:tcPr>
            <w:tcW w:w="2127" w:type="dxa"/>
            <w:tcBorders>
              <w:top w:val="single" w:sz="4" w:space="0" w:color="auto"/>
              <w:left w:val="single" w:sz="4" w:space="0" w:color="auto"/>
              <w:bottom w:val="single" w:sz="4" w:space="0" w:color="auto"/>
              <w:right w:val="single" w:sz="4" w:space="0" w:color="auto"/>
            </w:tcBorders>
          </w:tcPr>
          <w:p w14:paraId="07D15A61" w14:textId="77777777" w:rsidR="001263AB" w:rsidRPr="00FC4C55" w:rsidRDefault="001263AB" w:rsidP="00926848">
            <w:pPr>
              <w:rPr>
                <w:rFonts w:cstheme="minorHAnsi"/>
                <w:szCs w:val="24"/>
              </w:rPr>
            </w:pPr>
          </w:p>
        </w:tc>
        <w:tc>
          <w:tcPr>
            <w:tcW w:w="2834" w:type="dxa"/>
            <w:tcBorders>
              <w:top w:val="single" w:sz="4" w:space="0" w:color="auto"/>
              <w:left w:val="single" w:sz="4" w:space="0" w:color="auto"/>
              <w:bottom w:val="single" w:sz="4" w:space="0" w:color="auto"/>
              <w:right w:val="single" w:sz="4" w:space="0" w:color="auto"/>
            </w:tcBorders>
          </w:tcPr>
          <w:p w14:paraId="0584F10A" w14:textId="77777777" w:rsidR="001263AB" w:rsidRPr="00FC4C55" w:rsidRDefault="001263AB" w:rsidP="00926848">
            <w:pPr>
              <w:rPr>
                <w:rFonts w:cstheme="minorHAnsi"/>
                <w:szCs w:val="24"/>
              </w:rPr>
            </w:pPr>
          </w:p>
        </w:tc>
      </w:tr>
      <w:tr w:rsidR="001263AB" w:rsidRPr="00FC4C55" w14:paraId="78594CE7" w14:textId="77777777" w:rsidTr="004544EF">
        <w:tc>
          <w:tcPr>
            <w:tcW w:w="676" w:type="dxa"/>
            <w:tcBorders>
              <w:top w:val="single" w:sz="4" w:space="0" w:color="auto"/>
              <w:left w:val="single" w:sz="4" w:space="0" w:color="auto"/>
              <w:bottom w:val="single" w:sz="4" w:space="0" w:color="auto"/>
              <w:right w:val="single" w:sz="4" w:space="0" w:color="auto"/>
            </w:tcBorders>
          </w:tcPr>
          <w:p w14:paraId="5780E82B" w14:textId="78B889B8" w:rsidR="001263AB" w:rsidRPr="00FC4C55" w:rsidRDefault="005F643A" w:rsidP="00926848">
            <w:pPr>
              <w:rPr>
                <w:rFonts w:cstheme="minorHAnsi"/>
                <w:b/>
                <w:bCs/>
                <w:szCs w:val="24"/>
              </w:rPr>
            </w:pPr>
            <w:r>
              <w:rPr>
                <w:rFonts w:cstheme="minorHAnsi"/>
                <w:b/>
                <w:bCs/>
                <w:szCs w:val="24"/>
              </w:rPr>
              <w:t>2.</w:t>
            </w:r>
          </w:p>
        </w:tc>
        <w:tc>
          <w:tcPr>
            <w:tcW w:w="4139" w:type="dxa"/>
            <w:tcBorders>
              <w:top w:val="single" w:sz="4" w:space="0" w:color="auto"/>
              <w:left w:val="single" w:sz="4" w:space="0" w:color="auto"/>
              <w:bottom w:val="single" w:sz="4" w:space="0" w:color="auto"/>
              <w:right w:val="single" w:sz="4" w:space="0" w:color="auto"/>
            </w:tcBorders>
          </w:tcPr>
          <w:p w14:paraId="07579377" w14:textId="5E7FA12E" w:rsidR="001263AB" w:rsidRPr="00FC4C55" w:rsidRDefault="00C37AD1" w:rsidP="00926848">
            <w:pPr>
              <w:spacing w:line="240" w:lineRule="auto"/>
              <w:ind w:right="-63"/>
              <w:rPr>
                <w:rFonts w:cstheme="minorHAnsi"/>
                <w:b/>
                <w:bCs/>
                <w:szCs w:val="24"/>
              </w:rPr>
            </w:pPr>
            <w:r>
              <w:rPr>
                <w:rFonts w:cstheme="minorHAnsi"/>
                <w:b/>
                <w:bCs/>
                <w:szCs w:val="24"/>
              </w:rPr>
              <w:t>U</w:t>
            </w:r>
            <w:r w:rsidRPr="002B3ADA">
              <w:rPr>
                <w:rFonts w:cstheme="minorHAnsi"/>
                <w:b/>
                <w:bCs/>
                <w:szCs w:val="24"/>
              </w:rPr>
              <w:t>žpildytas</w:t>
            </w:r>
            <w:r w:rsidR="000D5A30">
              <w:rPr>
                <w:rFonts w:cstheme="minorHAnsi"/>
                <w:b/>
                <w:bCs/>
                <w:szCs w:val="24"/>
              </w:rPr>
              <w:t xml:space="preserve"> </w:t>
            </w:r>
            <w:r w:rsidRPr="002B3ADA">
              <w:rPr>
                <w:rFonts w:cstheme="minorHAnsi"/>
                <w:b/>
                <w:bCs/>
                <w:szCs w:val="24"/>
              </w:rPr>
              <w:t xml:space="preserve">specialiųjų pirkimo sąlygų </w:t>
            </w:r>
            <w:r w:rsidR="00D42875">
              <w:rPr>
                <w:rFonts w:cstheme="minorHAnsi"/>
                <w:b/>
                <w:bCs/>
                <w:szCs w:val="24"/>
              </w:rPr>
              <w:t>12</w:t>
            </w:r>
            <w:r w:rsidRPr="002B3ADA">
              <w:rPr>
                <w:rFonts w:cstheme="minorHAnsi"/>
                <w:b/>
                <w:bCs/>
                <w:szCs w:val="24"/>
              </w:rPr>
              <w:t xml:space="preserve"> priedas</w:t>
            </w:r>
            <w:r w:rsidR="000D5A30">
              <w:rPr>
                <w:rFonts w:cstheme="minorHAnsi"/>
                <w:b/>
                <w:bCs/>
                <w:szCs w:val="24"/>
              </w:rPr>
              <w:t xml:space="preserve"> „</w:t>
            </w:r>
            <w:r w:rsidR="000D5A30" w:rsidRPr="002B3ADA">
              <w:rPr>
                <w:rFonts w:cstheme="minorHAnsi"/>
                <w:b/>
                <w:bCs/>
                <w:szCs w:val="24"/>
              </w:rPr>
              <w:t>EBVPD</w:t>
            </w:r>
            <w:r w:rsidR="000D5A30">
              <w:rPr>
                <w:rFonts w:cstheme="minorHAnsi"/>
                <w:b/>
                <w:bCs/>
                <w:szCs w:val="24"/>
              </w:rPr>
              <w:t>“</w:t>
            </w:r>
          </w:p>
        </w:tc>
        <w:tc>
          <w:tcPr>
            <w:tcW w:w="2127" w:type="dxa"/>
            <w:tcBorders>
              <w:top w:val="single" w:sz="4" w:space="0" w:color="auto"/>
              <w:left w:val="single" w:sz="4" w:space="0" w:color="auto"/>
              <w:bottom w:val="single" w:sz="4" w:space="0" w:color="auto"/>
              <w:right w:val="single" w:sz="4" w:space="0" w:color="auto"/>
            </w:tcBorders>
          </w:tcPr>
          <w:p w14:paraId="45C0E78A" w14:textId="77777777" w:rsidR="001263AB" w:rsidRPr="00FC4C55" w:rsidRDefault="001263AB" w:rsidP="00926848">
            <w:pPr>
              <w:rPr>
                <w:rFonts w:cstheme="minorHAnsi"/>
                <w:szCs w:val="24"/>
              </w:rPr>
            </w:pPr>
          </w:p>
        </w:tc>
        <w:tc>
          <w:tcPr>
            <w:tcW w:w="2834" w:type="dxa"/>
            <w:tcBorders>
              <w:top w:val="single" w:sz="4" w:space="0" w:color="auto"/>
              <w:left w:val="single" w:sz="4" w:space="0" w:color="auto"/>
              <w:bottom w:val="single" w:sz="4" w:space="0" w:color="auto"/>
              <w:right w:val="single" w:sz="4" w:space="0" w:color="auto"/>
            </w:tcBorders>
          </w:tcPr>
          <w:p w14:paraId="147F7286" w14:textId="77777777" w:rsidR="001263AB" w:rsidRPr="00FC4C55" w:rsidRDefault="001263AB" w:rsidP="00926848">
            <w:pPr>
              <w:rPr>
                <w:rFonts w:cstheme="minorHAnsi"/>
                <w:szCs w:val="24"/>
              </w:rPr>
            </w:pPr>
          </w:p>
        </w:tc>
      </w:tr>
      <w:tr w:rsidR="0092499F" w:rsidRPr="00FC4C55" w14:paraId="4A476BA9" w14:textId="77777777" w:rsidTr="004544EF">
        <w:tc>
          <w:tcPr>
            <w:tcW w:w="676" w:type="dxa"/>
            <w:tcBorders>
              <w:top w:val="single" w:sz="4" w:space="0" w:color="auto"/>
              <w:left w:val="single" w:sz="4" w:space="0" w:color="auto"/>
              <w:bottom w:val="single" w:sz="4" w:space="0" w:color="auto"/>
              <w:right w:val="single" w:sz="4" w:space="0" w:color="auto"/>
            </w:tcBorders>
          </w:tcPr>
          <w:p w14:paraId="19E38772" w14:textId="6D87FF66" w:rsidR="0092499F" w:rsidRDefault="0092499F" w:rsidP="0092499F">
            <w:pPr>
              <w:rPr>
                <w:rFonts w:cstheme="minorHAnsi"/>
                <w:b/>
                <w:bCs/>
                <w:szCs w:val="24"/>
              </w:rPr>
            </w:pPr>
            <w:r>
              <w:rPr>
                <w:rFonts w:cstheme="minorHAnsi"/>
                <w:b/>
                <w:bCs/>
                <w:szCs w:val="24"/>
              </w:rPr>
              <w:t>3.</w:t>
            </w:r>
          </w:p>
        </w:tc>
        <w:tc>
          <w:tcPr>
            <w:tcW w:w="4139" w:type="dxa"/>
            <w:tcBorders>
              <w:top w:val="single" w:sz="4" w:space="0" w:color="auto"/>
              <w:left w:val="single" w:sz="4" w:space="0" w:color="auto"/>
              <w:bottom w:val="single" w:sz="4" w:space="0" w:color="auto"/>
              <w:right w:val="single" w:sz="4" w:space="0" w:color="auto"/>
            </w:tcBorders>
          </w:tcPr>
          <w:p w14:paraId="48CFE460" w14:textId="658D7CDC" w:rsidR="0092499F" w:rsidRPr="00E217F6" w:rsidRDefault="00313E29" w:rsidP="0092499F">
            <w:pPr>
              <w:spacing w:line="240" w:lineRule="auto"/>
              <w:ind w:right="-63"/>
              <w:rPr>
                <w:rFonts w:cstheme="minorHAnsi"/>
                <w:b/>
                <w:bCs/>
                <w:szCs w:val="24"/>
              </w:rPr>
            </w:pPr>
            <w:r w:rsidRPr="00E217F6">
              <w:rPr>
                <w:b/>
                <w:bCs/>
              </w:rPr>
              <w:t xml:space="preserve">Tiekėjo deklaracija dėl atitikties Reglamento nuostatoms </w:t>
            </w:r>
            <w:r w:rsidR="0092499F" w:rsidRPr="00E217F6">
              <w:rPr>
                <w:rFonts w:cstheme="minorHAnsi"/>
                <w:b/>
                <w:bCs/>
              </w:rPr>
              <w:t xml:space="preserve">(7 </w:t>
            </w:r>
            <w:r w:rsidR="00E217F6" w:rsidRPr="00E217F6">
              <w:rPr>
                <w:rFonts w:cstheme="minorHAnsi"/>
                <w:b/>
                <w:bCs/>
              </w:rPr>
              <w:t>arba 8 pirkimo</w:t>
            </w:r>
            <w:r w:rsidR="0092499F" w:rsidRPr="00E217F6">
              <w:rPr>
                <w:rFonts w:cstheme="minorHAnsi"/>
                <w:b/>
                <w:bCs/>
              </w:rPr>
              <w:t xml:space="preserve"> specialiųjų sąlygų priedas)</w:t>
            </w:r>
          </w:p>
        </w:tc>
        <w:tc>
          <w:tcPr>
            <w:tcW w:w="2127" w:type="dxa"/>
            <w:tcBorders>
              <w:top w:val="single" w:sz="4" w:space="0" w:color="auto"/>
              <w:left w:val="single" w:sz="4" w:space="0" w:color="auto"/>
              <w:bottom w:val="single" w:sz="4" w:space="0" w:color="auto"/>
              <w:right w:val="single" w:sz="4" w:space="0" w:color="auto"/>
            </w:tcBorders>
          </w:tcPr>
          <w:p w14:paraId="6A79070C" w14:textId="77777777" w:rsidR="0092499F" w:rsidRPr="00FC4C55" w:rsidRDefault="0092499F" w:rsidP="0092499F">
            <w:pPr>
              <w:rPr>
                <w:rFonts w:cstheme="minorHAnsi"/>
                <w:szCs w:val="24"/>
              </w:rPr>
            </w:pPr>
          </w:p>
        </w:tc>
        <w:tc>
          <w:tcPr>
            <w:tcW w:w="2834" w:type="dxa"/>
            <w:tcBorders>
              <w:top w:val="single" w:sz="4" w:space="0" w:color="auto"/>
              <w:left w:val="single" w:sz="4" w:space="0" w:color="auto"/>
              <w:bottom w:val="single" w:sz="4" w:space="0" w:color="auto"/>
              <w:right w:val="single" w:sz="4" w:space="0" w:color="auto"/>
            </w:tcBorders>
          </w:tcPr>
          <w:p w14:paraId="40103ED6" w14:textId="77777777" w:rsidR="0092499F" w:rsidRPr="00FC4C55" w:rsidRDefault="0092499F" w:rsidP="0092499F">
            <w:pPr>
              <w:rPr>
                <w:rFonts w:cstheme="minorHAnsi"/>
                <w:szCs w:val="24"/>
              </w:rPr>
            </w:pPr>
          </w:p>
        </w:tc>
      </w:tr>
      <w:tr w:rsidR="0092499F" w:rsidRPr="00FC4C55" w14:paraId="49A0E256" w14:textId="77777777" w:rsidTr="004544EF">
        <w:tc>
          <w:tcPr>
            <w:tcW w:w="676" w:type="dxa"/>
            <w:tcBorders>
              <w:top w:val="single" w:sz="4" w:space="0" w:color="auto"/>
              <w:left w:val="single" w:sz="4" w:space="0" w:color="auto"/>
              <w:bottom w:val="single" w:sz="4" w:space="0" w:color="auto"/>
              <w:right w:val="single" w:sz="4" w:space="0" w:color="auto"/>
            </w:tcBorders>
          </w:tcPr>
          <w:p w14:paraId="30FA1D05" w14:textId="66AA8A6A" w:rsidR="0092499F" w:rsidRDefault="00313E29" w:rsidP="0092499F">
            <w:pPr>
              <w:rPr>
                <w:rFonts w:cstheme="minorHAnsi"/>
                <w:b/>
                <w:bCs/>
                <w:szCs w:val="24"/>
              </w:rPr>
            </w:pPr>
            <w:r>
              <w:rPr>
                <w:rFonts w:cstheme="minorHAnsi"/>
                <w:b/>
                <w:bCs/>
                <w:szCs w:val="24"/>
              </w:rPr>
              <w:lastRenderedPageBreak/>
              <w:t>4.</w:t>
            </w:r>
          </w:p>
        </w:tc>
        <w:tc>
          <w:tcPr>
            <w:tcW w:w="4139" w:type="dxa"/>
            <w:tcBorders>
              <w:top w:val="single" w:sz="4" w:space="0" w:color="auto"/>
              <w:left w:val="single" w:sz="4" w:space="0" w:color="auto"/>
              <w:bottom w:val="single" w:sz="4" w:space="0" w:color="auto"/>
              <w:right w:val="single" w:sz="4" w:space="0" w:color="auto"/>
            </w:tcBorders>
          </w:tcPr>
          <w:p w14:paraId="06380E81" w14:textId="23F02441" w:rsidR="0092499F" w:rsidRPr="00E217F6" w:rsidRDefault="00E217F6" w:rsidP="0092499F">
            <w:pPr>
              <w:spacing w:line="240" w:lineRule="auto"/>
              <w:ind w:right="-63"/>
              <w:rPr>
                <w:rFonts w:cstheme="minorHAnsi"/>
                <w:b/>
                <w:bCs/>
                <w:szCs w:val="24"/>
              </w:rPr>
            </w:pPr>
            <w:r w:rsidRPr="00E217F6">
              <w:rPr>
                <w:rFonts w:cstheme="minorHAnsi"/>
                <w:b/>
                <w:bCs/>
              </w:rPr>
              <w:t>Tiekėjo deklaracija dėl atitikties nacionalinio saugumo reikalavimams (9 pirkimo specialiųjų sąlygų priedas)</w:t>
            </w:r>
          </w:p>
        </w:tc>
        <w:tc>
          <w:tcPr>
            <w:tcW w:w="2127" w:type="dxa"/>
            <w:tcBorders>
              <w:top w:val="single" w:sz="4" w:space="0" w:color="auto"/>
              <w:left w:val="single" w:sz="4" w:space="0" w:color="auto"/>
              <w:bottom w:val="single" w:sz="4" w:space="0" w:color="auto"/>
              <w:right w:val="single" w:sz="4" w:space="0" w:color="auto"/>
            </w:tcBorders>
          </w:tcPr>
          <w:p w14:paraId="2F911B7E" w14:textId="77777777" w:rsidR="0092499F" w:rsidRPr="00FC4C55" w:rsidRDefault="0092499F" w:rsidP="0092499F">
            <w:pPr>
              <w:rPr>
                <w:rFonts w:cstheme="minorHAnsi"/>
                <w:szCs w:val="24"/>
              </w:rPr>
            </w:pPr>
          </w:p>
        </w:tc>
        <w:tc>
          <w:tcPr>
            <w:tcW w:w="2834" w:type="dxa"/>
            <w:tcBorders>
              <w:top w:val="single" w:sz="4" w:space="0" w:color="auto"/>
              <w:left w:val="single" w:sz="4" w:space="0" w:color="auto"/>
              <w:bottom w:val="single" w:sz="4" w:space="0" w:color="auto"/>
              <w:right w:val="single" w:sz="4" w:space="0" w:color="auto"/>
            </w:tcBorders>
          </w:tcPr>
          <w:p w14:paraId="6CD88630" w14:textId="77777777" w:rsidR="0092499F" w:rsidRPr="00FC4C55" w:rsidRDefault="0092499F" w:rsidP="0092499F">
            <w:pPr>
              <w:rPr>
                <w:rFonts w:cstheme="minorHAnsi"/>
                <w:szCs w:val="24"/>
              </w:rPr>
            </w:pPr>
          </w:p>
        </w:tc>
      </w:tr>
      <w:tr w:rsidR="0092499F" w:rsidRPr="00FC4C55" w14:paraId="01DC61D8" w14:textId="77777777" w:rsidTr="004544EF">
        <w:tc>
          <w:tcPr>
            <w:tcW w:w="676" w:type="dxa"/>
            <w:tcBorders>
              <w:top w:val="single" w:sz="4" w:space="0" w:color="auto"/>
              <w:left w:val="single" w:sz="4" w:space="0" w:color="auto"/>
              <w:bottom w:val="single" w:sz="4" w:space="0" w:color="auto"/>
              <w:right w:val="single" w:sz="4" w:space="0" w:color="auto"/>
            </w:tcBorders>
          </w:tcPr>
          <w:p w14:paraId="14E82C09" w14:textId="25E3EC1B" w:rsidR="0092499F" w:rsidRPr="00FC4C55" w:rsidRDefault="00E217F6" w:rsidP="0092499F">
            <w:pPr>
              <w:rPr>
                <w:rFonts w:cstheme="minorHAnsi"/>
                <w:b/>
                <w:bCs/>
                <w:szCs w:val="24"/>
              </w:rPr>
            </w:pPr>
            <w:r>
              <w:rPr>
                <w:rFonts w:cstheme="minorHAnsi"/>
                <w:b/>
                <w:bCs/>
                <w:szCs w:val="24"/>
              </w:rPr>
              <w:t>5.</w:t>
            </w:r>
          </w:p>
        </w:tc>
        <w:tc>
          <w:tcPr>
            <w:tcW w:w="4139" w:type="dxa"/>
            <w:tcBorders>
              <w:top w:val="single" w:sz="4" w:space="0" w:color="auto"/>
              <w:left w:val="single" w:sz="4" w:space="0" w:color="auto"/>
              <w:bottom w:val="single" w:sz="4" w:space="0" w:color="auto"/>
              <w:right w:val="single" w:sz="4" w:space="0" w:color="auto"/>
            </w:tcBorders>
          </w:tcPr>
          <w:p w14:paraId="29EE2153" w14:textId="100D80DA" w:rsidR="0092499F" w:rsidRPr="00E217F6" w:rsidRDefault="00E217F6" w:rsidP="0092499F">
            <w:pPr>
              <w:spacing w:line="240" w:lineRule="auto"/>
              <w:ind w:right="-63"/>
              <w:rPr>
                <w:rFonts w:cstheme="minorHAnsi"/>
                <w:b/>
                <w:bCs/>
                <w:szCs w:val="24"/>
              </w:rPr>
            </w:pPr>
            <w:r w:rsidRPr="00E217F6">
              <w:rPr>
                <w:rFonts w:cstheme="minorHAnsi"/>
                <w:b/>
                <w:bCs/>
              </w:rPr>
              <w:t>Nacionalinio saugumo reikalavimų atitikties deklaracijos tipinė forma (10 konkurso specialiųjų sąlygų priedas)</w:t>
            </w:r>
          </w:p>
        </w:tc>
        <w:tc>
          <w:tcPr>
            <w:tcW w:w="2127" w:type="dxa"/>
            <w:tcBorders>
              <w:top w:val="single" w:sz="4" w:space="0" w:color="auto"/>
              <w:left w:val="single" w:sz="4" w:space="0" w:color="auto"/>
              <w:bottom w:val="single" w:sz="4" w:space="0" w:color="auto"/>
              <w:right w:val="single" w:sz="4" w:space="0" w:color="auto"/>
            </w:tcBorders>
          </w:tcPr>
          <w:p w14:paraId="2F812EA4" w14:textId="77777777" w:rsidR="0092499F" w:rsidRPr="00FC4C55" w:rsidRDefault="0092499F" w:rsidP="0092499F">
            <w:pPr>
              <w:rPr>
                <w:rFonts w:cstheme="minorHAnsi"/>
                <w:szCs w:val="24"/>
              </w:rPr>
            </w:pPr>
          </w:p>
        </w:tc>
        <w:tc>
          <w:tcPr>
            <w:tcW w:w="2834" w:type="dxa"/>
            <w:tcBorders>
              <w:top w:val="single" w:sz="4" w:space="0" w:color="auto"/>
              <w:left w:val="single" w:sz="4" w:space="0" w:color="auto"/>
              <w:bottom w:val="single" w:sz="4" w:space="0" w:color="auto"/>
              <w:right w:val="single" w:sz="4" w:space="0" w:color="auto"/>
            </w:tcBorders>
          </w:tcPr>
          <w:p w14:paraId="09E719FB" w14:textId="77777777" w:rsidR="0092499F" w:rsidRPr="00FC4C55" w:rsidRDefault="0092499F" w:rsidP="0092499F">
            <w:pPr>
              <w:rPr>
                <w:rFonts w:cstheme="minorHAnsi"/>
                <w:szCs w:val="24"/>
              </w:rPr>
            </w:pPr>
          </w:p>
        </w:tc>
      </w:tr>
      <w:tr w:rsidR="00E217F6" w:rsidRPr="00FC4C55" w14:paraId="01BDDB45" w14:textId="77777777" w:rsidTr="004544EF">
        <w:tc>
          <w:tcPr>
            <w:tcW w:w="676" w:type="dxa"/>
            <w:tcBorders>
              <w:top w:val="single" w:sz="4" w:space="0" w:color="auto"/>
              <w:left w:val="single" w:sz="4" w:space="0" w:color="auto"/>
              <w:bottom w:val="single" w:sz="4" w:space="0" w:color="auto"/>
              <w:right w:val="single" w:sz="4" w:space="0" w:color="auto"/>
            </w:tcBorders>
          </w:tcPr>
          <w:p w14:paraId="5C408239" w14:textId="20FC5114" w:rsidR="00E217F6" w:rsidRDefault="004544EF" w:rsidP="0092499F">
            <w:pPr>
              <w:rPr>
                <w:rFonts w:cstheme="minorHAnsi"/>
                <w:b/>
                <w:bCs/>
                <w:szCs w:val="24"/>
              </w:rPr>
            </w:pPr>
            <w:r>
              <w:rPr>
                <w:rFonts w:cstheme="minorHAnsi"/>
                <w:b/>
                <w:bCs/>
                <w:szCs w:val="24"/>
              </w:rPr>
              <w:t>...</w:t>
            </w:r>
          </w:p>
        </w:tc>
        <w:tc>
          <w:tcPr>
            <w:tcW w:w="4139" w:type="dxa"/>
            <w:tcBorders>
              <w:top w:val="single" w:sz="4" w:space="0" w:color="auto"/>
              <w:left w:val="single" w:sz="4" w:space="0" w:color="auto"/>
              <w:bottom w:val="single" w:sz="4" w:space="0" w:color="auto"/>
              <w:right w:val="single" w:sz="4" w:space="0" w:color="auto"/>
            </w:tcBorders>
          </w:tcPr>
          <w:p w14:paraId="31D0ACEF" w14:textId="77777777" w:rsidR="00E217F6" w:rsidRPr="00E217F6" w:rsidRDefault="00E217F6" w:rsidP="0092499F">
            <w:pPr>
              <w:spacing w:line="240" w:lineRule="auto"/>
              <w:ind w:right="-63"/>
              <w:rPr>
                <w:rFonts w:cstheme="minorHAnsi"/>
                <w:b/>
                <w:bCs/>
              </w:rPr>
            </w:pPr>
          </w:p>
        </w:tc>
        <w:tc>
          <w:tcPr>
            <w:tcW w:w="2127" w:type="dxa"/>
            <w:tcBorders>
              <w:top w:val="single" w:sz="4" w:space="0" w:color="auto"/>
              <w:left w:val="single" w:sz="4" w:space="0" w:color="auto"/>
              <w:bottom w:val="single" w:sz="4" w:space="0" w:color="auto"/>
              <w:right w:val="single" w:sz="4" w:space="0" w:color="auto"/>
            </w:tcBorders>
          </w:tcPr>
          <w:p w14:paraId="2D8719B4" w14:textId="77777777" w:rsidR="00E217F6" w:rsidRPr="00FC4C55" w:rsidRDefault="00E217F6" w:rsidP="0092499F">
            <w:pPr>
              <w:rPr>
                <w:rFonts w:cstheme="minorHAnsi"/>
                <w:szCs w:val="24"/>
              </w:rPr>
            </w:pPr>
          </w:p>
        </w:tc>
        <w:tc>
          <w:tcPr>
            <w:tcW w:w="2834" w:type="dxa"/>
            <w:tcBorders>
              <w:top w:val="single" w:sz="4" w:space="0" w:color="auto"/>
              <w:left w:val="single" w:sz="4" w:space="0" w:color="auto"/>
              <w:bottom w:val="single" w:sz="4" w:space="0" w:color="auto"/>
              <w:right w:val="single" w:sz="4" w:space="0" w:color="auto"/>
            </w:tcBorders>
          </w:tcPr>
          <w:p w14:paraId="32F1CFCE" w14:textId="77777777" w:rsidR="00E217F6" w:rsidRPr="00FC4C55" w:rsidRDefault="00E217F6" w:rsidP="0092499F">
            <w:pPr>
              <w:rPr>
                <w:rFonts w:cstheme="minorHAnsi"/>
                <w:szCs w:val="24"/>
              </w:rPr>
            </w:pPr>
          </w:p>
        </w:tc>
      </w:tr>
    </w:tbl>
    <w:p w14:paraId="7EA23CA9" w14:textId="77777777" w:rsidR="001263AB" w:rsidRPr="00FC4C55" w:rsidRDefault="001263AB" w:rsidP="001263AB">
      <w:pPr>
        <w:ind w:firstLine="851"/>
        <w:rPr>
          <w:rFonts w:cstheme="minorHAnsi"/>
          <w:sz w:val="20"/>
          <w:szCs w:val="20"/>
        </w:rPr>
      </w:pPr>
      <w:r w:rsidRPr="00FC4C55">
        <w:rPr>
          <w:rFonts w:cstheme="minorHAnsi"/>
          <w:sz w:val="20"/>
          <w:szCs w:val="20"/>
        </w:rPr>
        <w:t xml:space="preserve">Pastaba. Tiekėjui nenurodžius, kokia informacija yra konfidenciali, laikoma, kad konfidencialios informacijos pasiūlyme nėra. </w:t>
      </w:r>
    </w:p>
    <w:p w14:paraId="30FE0B25" w14:textId="77777777" w:rsidR="001263AB" w:rsidRPr="00FC4C55" w:rsidRDefault="001263AB" w:rsidP="001263AB">
      <w:pPr>
        <w:ind w:firstLine="851"/>
        <w:rPr>
          <w:rFonts w:cstheme="minorHAnsi"/>
          <w:sz w:val="20"/>
          <w:szCs w:val="20"/>
        </w:rPr>
      </w:pPr>
    </w:p>
    <w:p w14:paraId="1CFE5CA4" w14:textId="77777777" w:rsidR="001263AB" w:rsidRPr="00FC4C55" w:rsidRDefault="001263AB" w:rsidP="001263AB">
      <w:pPr>
        <w:ind w:firstLine="851"/>
        <w:rPr>
          <w:rFonts w:cstheme="minorHAnsi"/>
          <w:sz w:val="20"/>
          <w:szCs w:val="20"/>
        </w:rPr>
      </w:pPr>
    </w:p>
    <w:p w14:paraId="6534BD04" w14:textId="77777777" w:rsidR="001263AB" w:rsidRPr="00FC4C55" w:rsidRDefault="001263AB" w:rsidP="001263AB">
      <w:pPr>
        <w:ind w:firstLine="851"/>
        <w:rPr>
          <w:rFonts w:cstheme="minorHAnsi"/>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1263AB" w:rsidRPr="00FC4C55" w14:paraId="7F81B927" w14:textId="77777777" w:rsidTr="00926848">
        <w:trPr>
          <w:trHeight w:val="186"/>
        </w:trPr>
        <w:tc>
          <w:tcPr>
            <w:tcW w:w="3281" w:type="dxa"/>
            <w:tcBorders>
              <w:top w:val="single" w:sz="4" w:space="0" w:color="auto"/>
              <w:left w:val="nil"/>
              <w:bottom w:val="nil"/>
              <w:right w:val="nil"/>
            </w:tcBorders>
            <w:hideMark/>
          </w:tcPr>
          <w:p w14:paraId="3344408F" w14:textId="77777777" w:rsidR="001263AB" w:rsidRPr="00FC4C55" w:rsidRDefault="001263AB" w:rsidP="00926848">
            <w:pPr>
              <w:snapToGrid w:val="0"/>
              <w:rPr>
                <w:rFonts w:cstheme="minorHAnsi"/>
                <w:position w:val="6"/>
                <w:szCs w:val="24"/>
              </w:rPr>
            </w:pPr>
            <w:r w:rsidRPr="00FC4C55">
              <w:rPr>
                <w:rFonts w:cstheme="minorHAnsi"/>
                <w:position w:val="6"/>
                <w:szCs w:val="24"/>
              </w:rPr>
              <w:t xml:space="preserve"> (Tiekėjo arba jo įgalioto asmens pareigų pavadinimas)</w:t>
            </w:r>
          </w:p>
        </w:tc>
        <w:tc>
          <w:tcPr>
            <w:tcW w:w="685" w:type="dxa"/>
          </w:tcPr>
          <w:p w14:paraId="5C6D7C53" w14:textId="77777777" w:rsidR="001263AB" w:rsidRPr="00FC4C55" w:rsidRDefault="001263AB" w:rsidP="00926848">
            <w:pPr>
              <w:ind w:right="-1"/>
              <w:jc w:val="center"/>
              <w:rPr>
                <w:rFonts w:cstheme="minorHAnsi"/>
                <w:szCs w:val="24"/>
              </w:rPr>
            </w:pPr>
          </w:p>
        </w:tc>
        <w:tc>
          <w:tcPr>
            <w:tcW w:w="2267" w:type="dxa"/>
            <w:tcBorders>
              <w:top w:val="single" w:sz="4" w:space="0" w:color="auto"/>
              <w:left w:val="nil"/>
              <w:bottom w:val="nil"/>
              <w:right w:val="nil"/>
            </w:tcBorders>
            <w:hideMark/>
          </w:tcPr>
          <w:p w14:paraId="6F4755D7" w14:textId="77777777" w:rsidR="001263AB" w:rsidRPr="00FC4C55" w:rsidRDefault="001263AB" w:rsidP="00926848">
            <w:pPr>
              <w:ind w:right="-1"/>
              <w:jc w:val="center"/>
              <w:rPr>
                <w:rFonts w:cstheme="minorHAnsi"/>
                <w:szCs w:val="24"/>
              </w:rPr>
            </w:pPr>
            <w:r w:rsidRPr="00FC4C55">
              <w:rPr>
                <w:rFonts w:cstheme="minorHAnsi"/>
                <w:position w:val="6"/>
                <w:szCs w:val="24"/>
              </w:rPr>
              <w:t>(Parašas)</w:t>
            </w:r>
            <w:r w:rsidRPr="00FC4C55">
              <w:rPr>
                <w:rFonts w:cstheme="minorHAnsi"/>
                <w:szCs w:val="24"/>
              </w:rPr>
              <w:t xml:space="preserve"> </w:t>
            </w:r>
          </w:p>
        </w:tc>
        <w:tc>
          <w:tcPr>
            <w:tcW w:w="709" w:type="dxa"/>
          </w:tcPr>
          <w:p w14:paraId="1EB50335" w14:textId="77777777" w:rsidR="001263AB" w:rsidRPr="00FC4C55" w:rsidRDefault="001263AB" w:rsidP="00926848">
            <w:pPr>
              <w:ind w:right="-1"/>
              <w:jc w:val="center"/>
              <w:rPr>
                <w:rFonts w:cstheme="minorHAnsi"/>
                <w:szCs w:val="24"/>
              </w:rPr>
            </w:pPr>
          </w:p>
        </w:tc>
        <w:tc>
          <w:tcPr>
            <w:tcW w:w="3258" w:type="dxa"/>
            <w:tcBorders>
              <w:top w:val="single" w:sz="4" w:space="0" w:color="auto"/>
              <w:left w:val="nil"/>
              <w:bottom w:val="nil"/>
              <w:right w:val="nil"/>
            </w:tcBorders>
            <w:hideMark/>
          </w:tcPr>
          <w:p w14:paraId="2148C386" w14:textId="77777777" w:rsidR="001263AB" w:rsidRPr="00FC4C55" w:rsidRDefault="001263AB" w:rsidP="00926848">
            <w:pPr>
              <w:ind w:right="-1"/>
              <w:jc w:val="center"/>
              <w:rPr>
                <w:rFonts w:cstheme="minorHAnsi"/>
                <w:szCs w:val="24"/>
              </w:rPr>
            </w:pPr>
            <w:r w:rsidRPr="00FC4C55">
              <w:rPr>
                <w:rFonts w:cstheme="minorHAnsi"/>
                <w:position w:val="6"/>
                <w:szCs w:val="24"/>
              </w:rPr>
              <w:t>(Vardas ir pavardė)</w:t>
            </w:r>
            <w:r w:rsidRPr="00FC4C55">
              <w:rPr>
                <w:rFonts w:cstheme="minorHAnsi"/>
                <w:szCs w:val="24"/>
              </w:rPr>
              <w:t xml:space="preserve"> </w:t>
            </w:r>
          </w:p>
        </w:tc>
      </w:tr>
    </w:tbl>
    <w:p w14:paraId="2EA90654" w14:textId="555B78A4" w:rsidR="001263AB" w:rsidRPr="00FC4C55" w:rsidRDefault="001263AB" w:rsidP="001263AB">
      <w:pPr>
        <w:rPr>
          <w:rFonts w:cstheme="minorHAnsi"/>
        </w:rPr>
      </w:pPr>
    </w:p>
    <w:p w14:paraId="5A12B57E" w14:textId="53A16790" w:rsidR="00693D4F" w:rsidRDefault="00313BC8" w:rsidP="005F643A">
      <w:pPr>
        <w:jc w:val="center"/>
        <w:rPr>
          <w:rFonts w:cstheme="minorHAnsi"/>
          <w:color w:val="7030A0"/>
        </w:rPr>
      </w:pPr>
      <w:r w:rsidRPr="00F0499F">
        <w:rPr>
          <w:rFonts w:cstheme="minorHAnsi"/>
        </w:rPr>
        <w:t>__________</w:t>
      </w:r>
    </w:p>
    <w:p w14:paraId="544CFFE9" w14:textId="77777777" w:rsidR="00693D4F" w:rsidRDefault="00313BC8">
      <w:pPr>
        <w:rPr>
          <w:rFonts w:cstheme="minorHAnsi"/>
          <w:color w:val="7030A0"/>
        </w:rPr>
      </w:pPr>
      <w:r>
        <w:rPr>
          <w:rFonts w:cstheme="minorHAnsi"/>
          <w:color w:val="7030A0"/>
        </w:rPr>
        <w:br w:type="page"/>
      </w:r>
    </w:p>
    <w:p w14:paraId="07E397BF" w14:textId="4A181921" w:rsidR="007545D6" w:rsidRDefault="00313BC8" w:rsidP="00AB5541">
      <w:pPr>
        <w:pStyle w:val="Antrat2"/>
        <w:ind w:left="5103"/>
        <w:rPr>
          <w:rFonts w:asciiTheme="minorHAnsi" w:hAnsiTheme="minorHAnsi"/>
          <w:color w:val="0070C0"/>
          <w:sz w:val="21"/>
          <w:szCs w:val="21"/>
        </w:rPr>
      </w:pPr>
      <w:bookmarkStart w:id="87" w:name="_Toc126333946"/>
      <w:bookmarkStart w:id="88" w:name="_Ref39586171"/>
      <w:bookmarkStart w:id="89" w:name="_Ref39673580"/>
      <w:bookmarkStart w:id="90" w:name="_Ref39674283"/>
      <w:r w:rsidRPr="00F0499F">
        <w:rPr>
          <w:rFonts w:asciiTheme="minorHAnsi" w:hAnsiTheme="minorHAnsi"/>
          <w:color w:val="0070C0"/>
          <w:sz w:val="21"/>
          <w:szCs w:val="21"/>
        </w:rPr>
        <w:lastRenderedPageBreak/>
        <w:t xml:space="preserve">Pirkimo sąlygų </w:t>
      </w:r>
      <w:r w:rsidR="005D1517">
        <w:rPr>
          <w:rFonts w:asciiTheme="minorHAnsi" w:hAnsiTheme="minorHAnsi"/>
          <w:color w:val="0070C0"/>
          <w:sz w:val="21"/>
          <w:szCs w:val="21"/>
        </w:rPr>
        <w:t>7</w:t>
      </w:r>
      <w:r>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sidRPr="00474A33">
        <w:rPr>
          <w:rFonts w:asciiTheme="minorHAnsi" w:hAnsiTheme="minorHAnsi"/>
          <w:color w:val="0070C0"/>
          <w:sz w:val="21"/>
          <w:szCs w:val="21"/>
          <w:u w:val="single"/>
        </w:rPr>
        <w:t>juridiniam asmeniui</w:t>
      </w:r>
      <w:r w:rsidR="00FF607F">
        <w:rPr>
          <w:rFonts w:asciiTheme="minorHAnsi" w:hAnsiTheme="minorHAnsi"/>
          <w:color w:val="0070C0"/>
          <w:sz w:val="21"/>
          <w:szCs w:val="21"/>
        </w:rPr>
        <w:t>“</w:t>
      </w:r>
      <w:bookmarkEnd w:id="87"/>
    </w:p>
    <w:p w14:paraId="5B45E78B" w14:textId="77777777" w:rsidR="00210594" w:rsidRDefault="00210594" w:rsidP="00210594"/>
    <w:p w14:paraId="2E56C74E" w14:textId="77777777" w:rsidR="008C7C8C" w:rsidRPr="001C45C1" w:rsidRDefault="00313BC8" w:rsidP="008C7C8C">
      <w:pPr>
        <w:jc w:val="center"/>
        <w:rPr>
          <w:rFonts w:cstheme="minorHAnsi"/>
        </w:rPr>
      </w:pPr>
      <w:r w:rsidRPr="001C45C1">
        <w:rPr>
          <w:rFonts w:cstheme="minorHAnsi"/>
        </w:rPr>
        <w:t>Herbas arba prekių ženklas</w:t>
      </w:r>
    </w:p>
    <w:p w14:paraId="00A9F200" w14:textId="24FC0045" w:rsidR="008C7C8C" w:rsidRPr="001C45C1" w:rsidRDefault="00313BC8"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313BC8"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313BC8"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313BC8"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313BC8"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313BC8"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313BC8"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313BC8"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313BC8"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313BC8"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313BC8"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313BC8"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313BC8"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313BC8"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313BC8"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313BC8"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313BC8"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313BC8"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313BC8"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313BC8"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313BC8"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313BC8"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313BC8"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313BC8"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77AA9B8" w14:textId="77777777" w:rsidR="00AB6207" w:rsidRDefault="00AB6207">
      <w:pPr>
        <w:rPr>
          <w:rFonts w:eastAsiaTheme="majorEastAsia" w:cstheme="majorBidi"/>
          <w:color w:val="0070C0"/>
        </w:rPr>
      </w:pPr>
      <w:r>
        <w:rPr>
          <w:color w:val="0070C0"/>
        </w:rPr>
        <w:br w:type="page"/>
      </w:r>
    </w:p>
    <w:p w14:paraId="4256B120" w14:textId="12D65923" w:rsidR="00D51A03" w:rsidRDefault="001F771C" w:rsidP="00D51A03">
      <w:pPr>
        <w:pStyle w:val="Antrat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 xml:space="preserve">8 priedas </w:t>
      </w:r>
      <w:r w:rsidR="00D51A03">
        <w:rPr>
          <w:rFonts w:asciiTheme="minorHAnsi" w:hAnsiTheme="minorHAnsi"/>
          <w:color w:val="0070C0"/>
          <w:sz w:val="21"/>
          <w:szCs w:val="21"/>
        </w:rPr>
        <w:t xml:space="preserve">„Tiekėjo deklaracija dėl atitikties Reglamento nuostatoms </w:t>
      </w:r>
      <w:r w:rsidR="00D51A03" w:rsidRPr="00A85131">
        <w:rPr>
          <w:rFonts w:asciiTheme="minorHAnsi" w:hAnsiTheme="minorHAnsi"/>
          <w:color w:val="0070C0"/>
          <w:sz w:val="21"/>
          <w:szCs w:val="21"/>
          <w:u w:val="single"/>
        </w:rPr>
        <w:t>fiziniam asmeniui</w:t>
      </w:r>
      <w:r w:rsidR="00D51A03">
        <w:rPr>
          <w:rFonts w:asciiTheme="minorHAnsi" w:hAnsiTheme="minorHAnsi"/>
          <w:color w:val="0070C0"/>
          <w:sz w:val="21"/>
          <w:szCs w:val="21"/>
        </w:rPr>
        <w:t>“</w:t>
      </w:r>
    </w:p>
    <w:p w14:paraId="4C74001A" w14:textId="77777777" w:rsidR="00AB6207" w:rsidRPr="00425CFB" w:rsidRDefault="00AB6207" w:rsidP="00AB6207">
      <w:pPr>
        <w:rPr>
          <w:sz w:val="20"/>
          <w:szCs w:val="20"/>
        </w:rPr>
      </w:pPr>
    </w:p>
    <w:p w14:paraId="195B9105" w14:textId="77777777" w:rsidR="00AB6207" w:rsidRPr="001C45C1" w:rsidRDefault="00AB6207" w:rsidP="00AB6207">
      <w:pPr>
        <w:jc w:val="center"/>
        <w:rPr>
          <w:rFonts w:cstheme="minorHAnsi"/>
          <w:sz w:val="20"/>
          <w:szCs w:val="20"/>
        </w:rPr>
      </w:pPr>
      <w:r w:rsidRPr="001C45C1">
        <w:rPr>
          <w:rFonts w:cstheme="minorHAnsi"/>
          <w:sz w:val="20"/>
          <w:szCs w:val="20"/>
        </w:rPr>
        <w:t>(Tiekėjo pavadinimas)</w:t>
      </w:r>
    </w:p>
    <w:p w14:paraId="68D72922" w14:textId="77777777" w:rsidR="00AB6207" w:rsidRPr="001C45C1" w:rsidRDefault="00AB6207" w:rsidP="00AB6207">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151DFA9" w14:textId="77777777" w:rsidR="00AB6207" w:rsidRPr="001C45C1" w:rsidRDefault="00AB6207" w:rsidP="00AB6207">
      <w:pPr>
        <w:jc w:val="both"/>
        <w:rPr>
          <w:rFonts w:cstheme="minorHAnsi"/>
          <w:sz w:val="20"/>
          <w:szCs w:val="20"/>
        </w:rPr>
      </w:pPr>
    </w:p>
    <w:p w14:paraId="5CFE15DB" w14:textId="77777777" w:rsidR="00AB6207" w:rsidRPr="001C45C1" w:rsidRDefault="00AB6207" w:rsidP="00AB6207">
      <w:pPr>
        <w:spacing w:after="0" w:line="240" w:lineRule="auto"/>
        <w:jc w:val="center"/>
        <w:rPr>
          <w:rFonts w:cstheme="minorHAnsi"/>
          <w:sz w:val="24"/>
          <w:szCs w:val="24"/>
        </w:rPr>
      </w:pPr>
      <w:r w:rsidRPr="001C45C1">
        <w:rPr>
          <w:rFonts w:cstheme="minorHAnsi"/>
        </w:rPr>
        <w:t>__________________________</w:t>
      </w:r>
    </w:p>
    <w:p w14:paraId="1A996CFE" w14:textId="77777777" w:rsidR="00AB6207" w:rsidRPr="001C45C1" w:rsidRDefault="00AB6207" w:rsidP="00AB6207">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AF71E79" w14:textId="77777777" w:rsidR="00AB6207" w:rsidRPr="001C45C1" w:rsidRDefault="00AB6207" w:rsidP="00AB6207">
      <w:pPr>
        <w:jc w:val="center"/>
        <w:rPr>
          <w:rFonts w:cstheme="minorHAnsi"/>
          <w:b/>
          <w:sz w:val="24"/>
          <w:szCs w:val="24"/>
        </w:rPr>
      </w:pPr>
    </w:p>
    <w:p w14:paraId="4558C566" w14:textId="77777777" w:rsidR="00AB6207" w:rsidRPr="001C45C1" w:rsidRDefault="00AB6207" w:rsidP="00AB6207">
      <w:pPr>
        <w:autoSpaceDE w:val="0"/>
        <w:autoSpaceDN w:val="0"/>
        <w:adjustRightInd w:val="0"/>
        <w:jc w:val="center"/>
        <w:rPr>
          <w:rFonts w:cstheme="minorHAnsi"/>
        </w:rPr>
      </w:pPr>
      <w:r w:rsidRPr="001C45C1">
        <w:rPr>
          <w:rFonts w:cstheme="minorHAnsi"/>
          <w:b/>
          <w:bCs/>
        </w:rPr>
        <w:t>TIEKĖJO DEKLARACIJA</w:t>
      </w:r>
    </w:p>
    <w:p w14:paraId="7999B1CB" w14:textId="77777777" w:rsidR="00AB6207" w:rsidRPr="001C45C1" w:rsidRDefault="00AB6207" w:rsidP="00AB620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846AD7D" w14:textId="77777777" w:rsidR="00AB6207" w:rsidRPr="001C45C1" w:rsidRDefault="00AB6207" w:rsidP="00AB620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A7A47E2" w14:textId="77777777" w:rsidR="00AB6207" w:rsidRPr="001C45C1" w:rsidRDefault="00AB6207" w:rsidP="00AB6207">
      <w:pPr>
        <w:shd w:val="clear" w:color="auto" w:fill="FFFFFF"/>
        <w:spacing w:after="0" w:line="240" w:lineRule="auto"/>
        <w:ind w:firstLine="3969"/>
        <w:rPr>
          <w:rFonts w:cstheme="minorHAnsi"/>
          <w:bCs/>
          <w:color w:val="000000"/>
          <w:sz w:val="20"/>
          <w:szCs w:val="20"/>
        </w:rPr>
      </w:pPr>
    </w:p>
    <w:p w14:paraId="7024A122" w14:textId="77777777" w:rsidR="00AB6207" w:rsidRPr="001C45C1" w:rsidRDefault="00AB6207" w:rsidP="00AB6207">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846951B" w14:textId="77777777" w:rsidR="00AB6207" w:rsidRPr="001C45C1" w:rsidRDefault="00AB6207" w:rsidP="00AB620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56D2FB1C" w14:textId="77777777" w:rsidR="00AB6207" w:rsidRPr="001C45C1" w:rsidRDefault="00AB6207" w:rsidP="00AB6207">
      <w:pPr>
        <w:shd w:val="clear" w:color="auto" w:fill="FFFFFF"/>
        <w:jc w:val="center"/>
        <w:rPr>
          <w:rFonts w:cstheme="minorHAnsi"/>
          <w:bCs/>
          <w:color w:val="000000"/>
          <w:sz w:val="20"/>
          <w:szCs w:val="20"/>
        </w:rPr>
      </w:pPr>
    </w:p>
    <w:p w14:paraId="76F833E4" w14:textId="77777777" w:rsidR="00AB6207" w:rsidRPr="001C45C1" w:rsidRDefault="00AB6207" w:rsidP="00AB620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AEBA00D" w14:textId="77777777" w:rsidR="00AB6207" w:rsidRPr="001C45C1" w:rsidRDefault="00AB6207" w:rsidP="00AB6207">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2C67CDB1" w14:textId="77777777" w:rsidR="00AB6207" w:rsidRPr="00895F31" w:rsidRDefault="00AB6207" w:rsidP="00AB6207">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4AD745" w14:textId="77777777" w:rsidR="00AB6207" w:rsidRPr="00B015FC" w:rsidRDefault="00AB6207" w:rsidP="00AB620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3312EFC" w14:textId="77777777" w:rsidR="00AB6207" w:rsidRDefault="00AB6207" w:rsidP="00AB6207">
      <w:pPr>
        <w:snapToGrid w:val="0"/>
        <w:ind w:right="-1"/>
        <w:jc w:val="both"/>
        <w:rPr>
          <w:rFonts w:cstheme="minorHAnsi"/>
          <w:spacing w:val="-2"/>
        </w:rPr>
      </w:pPr>
    </w:p>
    <w:p w14:paraId="50E446DF" w14:textId="77777777" w:rsidR="00AB6207" w:rsidRPr="001C45C1" w:rsidRDefault="00AB6207" w:rsidP="00AB6207">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07FC43C" w14:textId="77777777" w:rsidR="00AB6207" w:rsidRPr="00B015FC" w:rsidRDefault="00AB6207" w:rsidP="00AB620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09808DE" w14:textId="77777777" w:rsidR="00AB6207" w:rsidRDefault="00AB6207" w:rsidP="00AB6207">
      <w:pPr>
        <w:snapToGrid w:val="0"/>
        <w:ind w:right="-1"/>
        <w:jc w:val="both"/>
        <w:rPr>
          <w:rFonts w:cstheme="minorHAnsi"/>
          <w:spacing w:val="-2"/>
        </w:rPr>
      </w:pPr>
    </w:p>
    <w:p w14:paraId="0398E2AD" w14:textId="77777777" w:rsidR="00AB6207" w:rsidRPr="001C45C1" w:rsidRDefault="00AB6207" w:rsidP="00AB6207">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B3CB8E7" w14:textId="77777777" w:rsidR="00AB6207" w:rsidRPr="00425CFB" w:rsidRDefault="00AB6207" w:rsidP="00AB620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38E3649" w14:textId="77777777" w:rsidR="00AB6207" w:rsidRDefault="00AB6207" w:rsidP="00AB6207">
      <w:pPr>
        <w:jc w:val="both"/>
        <w:rPr>
          <w:rFonts w:cstheme="minorHAnsi"/>
          <w:sz w:val="24"/>
          <w:szCs w:val="24"/>
        </w:rPr>
      </w:pPr>
    </w:p>
    <w:p w14:paraId="01C54320" w14:textId="77777777" w:rsidR="00AB6207" w:rsidRPr="00425CFB" w:rsidRDefault="00AB6207" w:rsidP="00AB6207">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7ACC35F" w14:textId="77777777" w:rsidR="00AB6207" w:rsidRPr="00425CFB" w:rsidRDefault="00AB6207" w:rsidP="00AB6207">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CFD574" w14:textId="77777777" w:rsidR="00AB6207" w:rsidRPr="00425CFB" w:rsidRDefault="00AB6207" w:rsidP="00AB6207">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53C879F" w14:textId="77777777" w:rsidR="00AB6207" w:rsidRPr="00E957CD" w:rsidRDefault="00AB6207" w:rsidP="00AB6207">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731AC2B" w14:textId="09AF44E1" w:rsidR="009C6DCC" w:rsidRDefault="00313BC8" w:rsidP="00B4738B">
      <w:pPr>
        <w:pStyle w:val="Antrat2"/>
        <w:ind w:left="5103"/>
        <w:rPr>
          <w:rFonts w:asciiTheme="minorHAnsi" w:eastAsia="Calibri" w:hAnsiTheme="minorHAnsi" w:cstheme="minorHAnsi"/>
          <w:color w:val="0070C0"/>
          <w:sz w:val="21"/>
          <w:szCs w:val="21"/>
        </w:rPr>
      </w:pPr>
      <w:bookmarkStart w:id="91" w:name="_Toc126333947"/>
      <w:r>
        <w:rPr>
          <w:rFonts w:asciiTheme="minorHAnsi" w:hAnsiTheme="minorHAnsi"/>
          <w:color w:val="0070C0"/>
          <w:sz w:val="21"/>
          <w:szCs w:val="21"/>
        </w:rPr>
        <w:lastRenderedPageBreak/>
        <w:t xml:space="preserve">Pirkimo sąlygų 9 priedas </w:t>
      </w:r>
      <w:bookmarkEnd w:id="91"/>
      <w:r w:rsidR="00567AFF" w:rsidRPr="00F0499F">
        <w:rPr>
          <w:rFonts w:asciiTheme="minorHAnsi" w:eastAsia="Calibri" w:hAnsiTheme="minorHAnsi" w:cstheme="minorHAnsi"/>
          <w:color w:val="0070C0"/>
          <w:sz w:val="21"/>
          <w:szCs w:val="21"/>
        </w:rPr>
        <w:t>„</w:t>
      </w:r>
      <w:r w:rsidR="00567AFF">
        <w:rPr>
          <w:rFonts w:asciiTheme="minorHAnsi" w:eastAsia="Calibri" w:hAnsiTheme="minorHAnsi" w:cstheme="minorHAnsi"/>
          <w:color w:val="0070C0"/>
          <w:sz w:val="21"/>
          <w:szCs w:val="21"/>
        </w:rPr>
        <w:t>Tiekėjo deklaracija dėl atitikties nacionalinio saugumo reikalavimams</w:t>
      </w:r>
      <w:r w:rsidR="00567AFF" w:rsidRPr="00F0499F">
        <w:rPr>
          <w:rFonts w:asciiTheme="minorHAnsi" w:eastAsia="Calibri" w:hAnsiTheme="minorHAnsi" w:cstheme="minorHAnsi"/>
          <w:color w:val="0070C0"/>
          <w:sz w:val="21"/>
          <w:szCs w:val="21"/>
        </w:rPr>
        <w:t>“</w:t>
      </w:r>
    </w:p>
    <w:p w14:paraId="08ACC893" w14:textId="77777777" w:rsidR="00567AFF" w:rsidRPr="00567AFF" w:rsidRDefault="00567AFF" w:rsidP="00567AFF"/>
    <w:p w14:paraId="51137E1A" w14:textId="77777777" w:rsidR="001F316B" w:rsidRPr="007A4A7D" w:rsidRDefault="001F316B" w:rsidP="001F316B">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73D992D8" w14:textId="77777777" w:rsidR="001F316B" w:rsidRPr="007A4A7D" w:rsidRDefault="001F316B" w:rsidP="001F316B">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7CE35BC8" w14:textId="77777777" w:rsidR="001F316B" w:rsidRPr="007A4A7D" w:rsidRDefault="001F316B" w:rsidP="001F316B">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3944F67A"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25B072AD" w14:textId="77777777" w:rsidR="001F316B" w:rsidRPr="007A4A7D" w:rsidRDefault="001F316B" w:rsidP="001F316B">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D2C0DD7"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1E1BFDC0" w14:textId="77777777" w:rsidR="001F316B" w:rsidRPr="007A4A7D" w:rsidRDefault="001F316B" w:rsidP="001F316B">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32E25FFB"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3188E0A0" w14:textId="77777777" w:rsidR="001F316B" w:rsidRPr="007A4A7D" w:rsidRDefault="001F316B" w:rsidP="001F316B">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6B1E15B1"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7C3310A6"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4E129921"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896553"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4400EEEE"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72DAE8C4"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3208BE8" w14:textId="77777777" w:rsidR="001F316B" w:rsidRPr="007A4A7D" w:rsidRDefault="001F316B" w:rsidP="001F316B">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22A421EB"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0DB5F7A9"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8EAC638"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1C31230"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339D65A0"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385068B8" w14:textId="77777777" w:rsidR="001F316B" w:rsidRPr="007A4A7D" w:rsidRDefault="001F316B" w:rsidP="001F316B">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FCE3128" w14:textId="77777777" w:rsidR="001F316B" w:rsidRPr="007A4A7D" w:rsidRDefault="001F316B" w:rsidP="001F316B">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2440D554" w14:textId="77777777" w:rsidR="001F316B" w:rsidRPr="00E867E5" w:rsidRDefault="001F316B" w:rsidP="001F316B">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6644AC7D" w14:textId="77777777" w:rsidR="001F316B" w:rsidRPr="00E867E5" w:rsidRDefault="001F316B" w:rsidP="001F316B">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739A215B" w14:textId="77777777" w:rsidR="001F316B" w:rsidRPr="007A4A7D" w:rsidRDefault="001F316B" w:rsidP="001F316B">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7AFE9A1D" w14:textId="77777777" w:rsidR="001F316B" w:rsidRPr="007A4A7D" w:rsidRDefault="001F316B" w:rsidP="001F316B">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146B46B2" w14:textId="77777777" w:rsidR="001F316B" w:rsidRPr="00210870" w:rsidRDefault="001F316B" w:rsidP="001F316B">
      <w:pPr>
        <w:pStyle w:val="paragrafesrasas2lygis"/>
        <w:ind w:firstLine="397"/>
        <w:jc w:val="left"/>
        <w:rPr>
          <w:rFonts w:asciiTheme="minorHAnsi" w:hAnsiTheme="minorHAnsi" w:cstheme="minorHAnsi"/>
          <w:color w:val="7030A0"/>
        </w:rPr>
      </w:pPr>
    </w:p>
    <w:p w14:paraId="7283CD63" w14:textId="77777777" w:rsidR="001F316B" w:rsidRPr="00F0499F" w:rsidRDefault="001F316B" w:rsidP="001F316B">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DC5C150" w14:textId="78B6D23A" w:rsidR="008D704D" w:rsidRPr="00F0499F" w:rsidRDefault="00313BC8" w:rsidP="00AB5541">
      <w:pPr>
        <w:pStyle w:val="Antrat2"/>
        <w:ind w:left="5103"/>
        <w:rPr>
          <w:rFonts w:asciiTheme="minorHAnsi" w:hAnsiTheme="minorHAnsi"/>
          <w:color w:val="0070C0"/>
          <w:sz w:val="21"/>
          <w:szCs w:val="21"/>
        </w:rPr>
      </w:pPr>
      <w:bookmarkStart w:id="92"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B4738B" w:rsidRPr="00B4738B">
        <w:rPr>
          <w:rFonts w:asciiTheme="minorHAnsi" w:hAnsiTheme="minorHAnsi"/>
          <w:color w:val="0070C0"/>
          <w:sz w:val="21"/>
          <w:szCs w:val="21"/>
        </w:rPr>
        <w:t>Nacionalinio saugumo reikalavimų atitikties deklaracijos tipinė forma</w:t>
      </w:r>
      <w:r w:rsidRPr="00F0499F">
        <w:rPr>
          <w:rFonts w:asciiTheme="minorHAnsi" w:hAnsiTheme="minorHAnsi"/>
          <w:color w:val="0070C0"/>
          <w:sz w:val="21"/>
          <w:szCs w:val="21"/>
        </w:rPr>
        <w:t>“</w:t>
      </w:r>
      <w:bookmarkEnd w:id="88"/>
      <w:bookmarkEnd w:id="89"/>
      <w:bookmarkEnd w:id="90"/>
      <w:bookmarkEnd w:id="92"/>
    </w:p>
    <w:p w14:paraId="040FB65E" w14:textId="77777777" w:rsidR="00AE422D" w:rsidRPr="00F0499F" w:rsidRDefault="00AE422D" w:rsidP="00AB5541"/>
    <w:p w14:paraId="5BF08DC9" w14:textId="77777777" w:rsidR="00F97513" w:rsidRPr="00830C2E" w:rsidRDefault="00F97513" w:rsidP="00F97513">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367C3754" w14:textId="77777777" w:rsidR="00F97513" w:rsidRPr="00830C2E" w:rsidRDefault="00F97513" w:rsidP="00F97513">
      <w:pPr>
        <w:widowControl w:val="0"/>
        <w:tabs>
          <w:tab w:val="right" w:leader="underscore" w:pos="9071"/>
        </w:tabs>
        <w:suppressAutoHyphens/>
        <w:spacing w:after="0" w:line="240" w:lineRule="auto"/>
        <w:textAlignment w:val="baseline"/>
        <w:rPr>
          <w:rFonts w:eastAsia="Times New Roman" w:cstheme="minorHAnsi"/>
          <w:lang w:eastAsia="en-US"/>
        </w:rPr>
      </w:pPr>
      <w:r w:rsidRPr="00830C2E">
        <w:rPr>
          <w:rFonts w:eastAsia="Calibri" w:cstheme="minorHAnsi"/>
          <w:lang w:eastAsia="en-US"/>
        </w:rPr>
        <w:tab/>
      </w:r>
    </w:p>
    <w:p w14:paraId="56636D27" w14:textId="77777777" w:rsidR="00F97513" w:rsidRPr="00830C2E" w:rsidRDefault="00F97513" w:rsidP="00F97513">
      <w:pPr>
        <w:shd w:val="clear" w:color="auto" w:fill="FFFFFF"/>
        <w:suppressAutoHyphens/>
        <w:spacing w:after="0" w:line="240" w:lineRule="auto"/>
        <w:ind w:right="-178"/>
        <w:jc w:val="center"/>
        <w:rPr>
          <w:rFonts w:eastAsia="Times New Roman" w:cstheme="minorHAnsi"/>
          <w:lang w:eastAsia="en-US"/>
        </w:rPr>
      </w:pPr>
      <w:r w:rsidRPr="00830C2E">
        <w:rPr>
          <w:rFonts w:eastAsia="Times New Roman" w:cstheme="minorHAnsi"/>
          <w:lang w:eastAsia="en-US"/>
        </w:rPr>
        <w:t>(</w:t>
      </w:r>
      <w:r w:rsidRPr="00830C2E">
        <w:rPr>
          <w:rFonts w:eastAsia="Times New Roman" w:cstheme="minorHAnsi"/>
          <w:i/>
          <w:iCs/>
          <w:lang w:eastAsia="en-US"/>
        </w:rPr>
        <w:t>tiekėjo pavadinimas</w:t>
      </w:r>
      <w:r w:rsidRPr="00830C2E">
        <w:rPr>
          <w:rFonts w:eastAsia="Times New Roman" w:cstheme="minorHAnsi"/>
          <w:lang w:eastAsia="en-US"/>
        </w:rPr>
        <w:t>)</w:t>
      </w:r>
    </w:p>
    <w:p w14:paraId="3F5F50A1" w14:textId="77777777" w:rsidR="00F97513" w:rsidRPr="00830C2E" w:rsidRDefault="00F97513" w:rsidP="00F97513">
      <w:pPr>
        <w:widowControl w:val="0"/>
        <w:tabs>
          <w:tab w:val="right" w:leader="underscore" w:pos="9071"/>
        </w:tabs>
        <w:suppressAutoHyphens/>
        <w:spacing w:after="0" w:line="240" w:lineRule="auto"/>
        <w:textAlignment w:val="baseline"/>
        <w:rPr>
          <w:rFonts w:eastAsia="Calibri" w:cstheme="minorHAnsi"/>
          <w:lang w:eastAsia="en-US"/>
        </w:rPr>
      </w:pPr>
      <w:r w:rsidRPr="00830C2E">
        <w:rPr>
          <w:rFonts w:eastAsia="Calibri" w:cstheme="minorHAnsi"/>
          <w:lang w:eastAsia="en-US"/>
        </w:rPr>
        <w:tab/>
      </w:r>
    </w:p>
    <w:p w14:paraId="46A4F3B3" w14:textId="77777777" w:rsidR="00F97513" w:rsidRPr="00830C2E" w:rsidRDefault="00F97513" w:rsidP="00F97513">
      <w:pPr>
        <w:suppressAutoHyphens/>
        <w:spacing w:after="0" w:line="240" w:lineRule="auto"/>
        <w:jc w:val="center"/>
        <w:textAlignment w:val="baseline"/>
        <w:rPr>
          <w:rFonts w:eastAsia="Times New Roman" w:cstheme="minorHAnsi"/>
          <w:lang w:eastAsia="en-US"/>
        </w:rPr>
      </w:pPr>
      <w:r w:rsidRPr="00830C2E">
        <w:rPr>
          <w:rFonts w:eastAsia="Calibri" w:cstheme="minorHAnsi"/>
          <w:iCs/>
          <w:lang w:eastAsia="en-US"/>
        </w:rPr>
        <w:t>(</w:t>
      </w:r>
      <w:r w:rsidRPr="00830C2E">
        <w:rPr>
          <w:rFonts w:eastAsia="Calibri" w:cstheme="minorHAnsi"/>
          <w:i/>
          <w:lang w:eastAsia="en-US"/>
        </w:rPr>
        <w:t>adresatas</w:t>
      </w:r>
      <w:r>
        <w:rPr>
          <w:rFonts w:eastAsia="Calibri" w:cstheme="minorHAnsi"/>
          <w:i/>
          <w:lang w:eastAsia="en-US"/>
        </w:rPr>
        <w:t xml:space="preserve">, </w:t>
      </w:r>
      <w:r w:rsidRPr="00830C2E">
        <w:rPr>
          <w:rFonts w:eastAsia="Calibri" w:cstheme="minorHAnsi"/>
          <w:i/>
          <w:lang w:eastAsia="en-US"/>
        </w:rPr>
        <w:t>perkančiosios organizacijos pavadinimas</w:t>
      </w:r>
      <w:r w:rsidRPr="00830C2E">
        <w:rPr>
          <w:rFonts w:eastAsia="Calibri" w:cstheme="minorHAnsi"/>
          <w:iCs/>
          <w:lang w:eastAsia="en-US"/>
        </w:rPr>
        <w:t>)</w:t>
      </w:r>
    </w:p>
    <w:p w14:paraId="4125F13E" w14:textId="77777777" w:rsidR="00F97513" w:rsidRPr="00830C2E" w:rsidRDefault="00F97513" w:rsidP="00F97513">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67A4C1D8" w14:textId="77777777" w:rsidR="00F97513" w:rsidRPr="00830C2E" w:rsidRDefault="00F97513" w:rsidP="00F97513">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b/>
          <w:bCs/>
          <w:lang w:eastAsia="en-US"/>
        </w:rPr>
        <w:t>NACIONALINIO SAUGUMO REIKALAVIMŲ ATITIKTIES DEKLARACIJA</w:t>
      </w:r>
    </w:p>
    <w:p w14:paraId="36AD7202" w14:textId="77777777" w:rsidR="00F97513" w:rsidRPr="00830C2E" w:rsidRDefault="00F97513" w:rsidP="00F97513">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36FB77D7" w14:textId="77777777" w:rsidR="00F97513" w:rsidRPr="00830C2E" w:rsidRDefault="00F97513" w:rsidP="00F97513">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20__ m._____________ d. Nr. ______</w:t>
      </w:r>
    </w:p>
    <w:p w14:paraId="68314706" w14:textId="77777777" w:rsidR="00F97513" w:rsidRPr="00830C2E" w:rsidRDefault="00F97513" w:rsidP="00F97513">
      <w:pPr>
        <w:widowControl w:val="0"/>
        <w:tabs>
          <w:tab w:val="right" w:leader="underscore" w:pos="9071"/>
        </w:tabs>
        <w:suppressAutoHyphens/>
        <w:spacing w:after="0" w:line="240" w:lineRule="auto"/>
        <w:jc w:val="center"/>
        <w:textAlignment w:val="baseline"/>
        <w:rPr>
          <w:rFonts w:eastAsia="Calibri" w:cstheme="minorHAnsi"/>
          <w:lang w:eastAsia="en-US"/>
        </w:rPr>
      </w:pPr>
      <w:r w:rsidRPr="00830C2E">
        <w:rPr>
          <w:rFonts w:eastAsia="Calibri" w:cstheme="minorHAnsi"/>
          <w:lang w:eastAsia="en-US"/>
        </w:rPr>
        <w:t>__________________________</w:t>
      </w:r>
    </w:p>
    <w:p w14:paraId="457E9BCD" w14:textId="77777777" w:rsidR="00F97513" w:rsidRPr="00830C2E" w:rsidRDefault="00F97513" w:rsidP="00F97513">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830C2E">
        <w:rPr>
          <w:rFonts w:eastAsia="Calibri" w:cstheme="minorHAnsi"/>
          <w:i/>
          <w:iCs/>
          <w:lang w:eastAsia="en-US"/>
        </w:rPr>
        <w:t>(Sudarymo vieta)</w:t>
      </w:r>
    </w:p>
    <w:p w14:paraId="252BF385" w14:textId="77777777" w:rsidR="00F97513" w:rsidRPr="00830C2E" w:rsidRDefault="00F97513" w:rsidP="00F97513">
      <w:pPr>
        <w:spacing w:after="0" w:line="240" w:lineRule="auto"/>
        <w:ind w:firstLine="567"/>
        <w:jc w:val="both"/>
        <w:rPr>
          <w:rFonts w:eastAsia="Times New Roman" w:cstheme="minorHAnsi"/>
          <w:color w:val="000000"/>
          <w:lang w:eastAsia="en-US"/>
        </w:rPr>
      </w:pPr>
      <w:r w:rsidRPr="00830C2E">
        <w:rPr>
          <w:rFonts w:eastAsia="Times New Roman" w:cstheme="minorHAnsi"/>
          <w:color w:val="000000"/>
          <w:lang w:eastAsia="en-US"/>
        </w:rPr>
        <w:t>Aš, ___________________________________________________________________ ,</w:t>
      </w:r>
    </w:p>
    <w:p w14:paraId="222A0C4F" w14:textId="77777777" w:rsidR="00F97513" w:rsidRPr="00830C2E" w:rsidRDefault="00F97513" w:rsidP="00F97513">
      <w:pPr>
        <w:spacing w:after="0" w:line="240" w:lineRule="auto"/>
        <w:ind w:left="960" w:firstLine="318"/>
        <w:jc w:val="both"/>
        <w:rPr>
          <w:rFonts w:eastAsia="Times New Roman" w:cstheme="minorHAnsi"/>
          <w:color w:val="000000"/>
          <w:lang w:eastAsia="en-US"/>
        </w:rPr>
      </w:pPr>
      <w:r w:rsidRPr="00830C2E">
        <w:rPr>
          <w:rFonts w:eastAsia="Times New Roman" w:cstheme="minorHAnsi"/>
          <w:i/>
          <w:iCs/>
          <w:color w:val="000000"/>
          <w:lang w:eastAsia="en-US"/>
        </w:rPr>
        <w:t>(tiekėjo vadovo ar jo įgalioto asmens pareigų pavadinimas, vardas ir pavardė)</w:t>
      </w:r>
    </w:p>
    <w:p w14:paraId="4227081E" w14:textId="77777777" w:rsidR="00F97513" w:rsidRPr="00830C2E" w:rsidRDefault="00F97513" w:rsidP="00F97513">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patvirtinu, kad mano vadovaujamas (-a) (atstovaujamas (-a))____________________________ ,</w:t>
      </w:r>
    </w:p>
    <w:p w14:paraId="6E6F436F" w14:textId="77777777" w:rsidR="00F97513" w:rsidRPr="00830C2E" w:rsidRDefault="00F97513" w:rsidP="00F97513">
      <w:pPr>
        <w:spacing w:after="0" w:line="240" w:lineRule="auto"/>
        <w:ind w:left="5640" w:firstLine="742"/>
        <w:jc w:val="both"/>
        <w:rPr>
          <w:rFonts w:eastAsia="Times New Roman" w:cstheme="minorHAnsi"/>
          <w:color w:val="000000"/>
          <w:lang w:eastAsia="en-US"/>
        </w:rPr>
      </w:pPr>
      <w:r w:rsidRPr="00830C2E">
        <w:rPr>
          <w:rFonts w:eastAsia="Times New Roman" w:cstheme="minorHAnsi"/>
          <w:i/>
          <w:iCs/>
          <w:color w:val="000000"/>
          <w:lang w:eastAsia="en-US"/>
        </w:rPr>
        <w:t xml:space="preserve">(tiekėjo pavadinimas)    </w:t>
      </w:r>
    </w:p>
    <w:p w14:paraId="3D7ADFAD" w14:textId="77777777" w:rsidR="00F97513" w:rsidRPr="00830C2E" w:rsidRDefault="00F97513" w:rsidP="00F97513">
      <w:pPr>
        <w:spacing w:after="0" w:line="240" w:lineRule="auto"/>
        <w:jc w:val="both"/>
        <w:rPr>
          <w:rFonts w:eastAsia="Times New Roman" w:cstheme="minorHAnsi"/>
          <w:color w:val="000000"/>
          <w:u w:val="single"/>
          <w:lang w:eastAsia="en-US"/>
        </w:rPr>
      </w:pPr>
      <w:r w:rsidRPr="00830C2E">
        <w:rPr>
          <w:rFonts w:eastAsia="Times New Roman" w:cstheme="minorHAnsi"/>
          <w:color w:val="000000"/>
          <w:lang w:eastAsia="en-US"/>
        </w:rPr>
        <w:t>dalyvaujantis (-i) ______________________________________________________________</w:t>
      </w:r>
    </w:p>
    <w:p w14:paraId="2DE3CE7C" w14:textId="77777777" w:rsidR="00F97513" w:rsidRPr="00830C2E" w:rsidRDefault="00F97513" w:rsidP="00F97513">
      <w:pPr>
        <w:spacing w:after="0" w:line="240" w:lineRule="auto"/>
        <w:ind w:left="2040" w:firstLine="371"/>
        <w:jc w:val="both"/>
        <w:rPr>
          <w:rFonts w:eastAsia="Times New Roman" w:cstheme="minorHAnsi"/>
          <w:color w:val="000000"/>
          <w:lang w:eastAsia="en-US"/>
        </w:rPr>
      </w:pPr>
      <w:r w:rsidRPr="00830C2E">
        <w:rPr>
          <w:rFonts w:eastAsia="Times New Roman" w:cstheme="minorHAnsi"/>
          <w:i/>
          <w:iCs/>
          <w:color w:val="000000"/>
          <w:lang w:eastAsia="en-US"/>
        </w:rPr>
        <w:t>(perkančiosios organizacijos pavadinimas)</w:t>
      </w:r>
    </w:p>
    <w:p w14:paraId="17752E56" w14:textId="77777777" w:rsidR="00F97513" w:rsidRPr="00830C2E" w:rsidRDefault="00F97513" w:rsidP="00F97513">
      <w:pPr>
        <w:spacing w:after="0" w:line="240" w:lineRule="auto"/>
        <w:jc w:val="both"/>
        <w:rPr>
          <w:rFonts w:eastAsia="Times New Roman" w:cstheme="minorHAnsi"/>
          <w:color w:val="000000"/>
          <w:lang w:eastAsia="en-US"/>
        </w:rPr>
      </w:pPr>
      <w:r w:rsidRPr="00830C2E">
        <w:rPr>
          <w:rFonts w:eastAsia="Times New Roman" w:cstheme="minorHAnsi"/>
          <w:color w:val="000000"/>
          <w:lang w:eastAsia="en-US"/>
        </w:rPr>
        <w:t>vykdomame  _____________________________________, atitinka toliau nurodomus reikalavimus:</w:t>
      </w:r>
    </w:p>
    <w:p w14:paraId="057F5111" w14:textId="77777777" w:rsidR="00F97513" w:rsidRPr="00830C2E" w:rsidRDefault="00F97513" w:rsidP="00F97513">
      <w:pPr>
        <w:spacing w:after="0" w:line="240" w:lineRule="auto"/>
        <w:ind w:firstLine="636"/>
        <w:jc w:val="both"/>
        <w:rPr>
          <w:rFonts w:eastAsia="Times New Roman" w:cstheme="minorHAnsi"/>
          <w:color w:val="000000"/>
          <w:lang w:eastAsia="en-US"/>
        </w:rPr>
      </w:pPr>
      <w:r w:rsidRPr="00830C2E">
        <w:rPr>
          <w:rFonts w:eastAsia="Times New Roman" w:cstheme="minorHAnsi"/>
          <w:i/>
          <w:iCs/>
          <w:color w:val="000000"/>
          <w:lang w:eastAsia="en-US"/>
        </w:rPr>
        <w:t>(pirkimo objekto pavadinimas, pirkimo numeris, pirkimo paskelbimo CVP IS data</w:t>
      </w:r>
      <w:r w:rsidRPr="00830C2E">
        <w:rPr>
          <w:rFonts w:eastAsia="Times New Roman" w:cstheme="minorHAnsi"/>
          <w:color w:val="000000"/>
          <w:lang w:eastAsia="en-US"/>
        </w:rPr>
        <w:t>)</w:t>
      </w:r>
    </w:p>
    <w:p w14:paraId="0055B905" w14:textId="77777777" w:rsidR="00F97513" w:rsidRPr="00830C2E" w:rsidRDefault="00F97513" w:rsidP="00F97513">
      <w:pPr>
        <w:spacing w:after="0" w:line="240" w:lineRule="auto"/>
        <w:ind w:firstLine="636"/>
        <w:jc w:val="both"/>
        <w:rPr>
          <w:rFonts w:eastAsia="Times New Roman" w:cstheme="minorHAnsi"/>
          <w:color w:val="000000"/>
          <w:lang w:eastAsia="en-US"/>
        </w:rPr>
      </w:pPr>
    </w:p>
    <w:p w14:paraId="73A79F00" w14:textId="77777777" w:rsidR="00F97513" w:rsidRPr="00830C2E" w:rsidRDefault="00F97513" w:rsidP="00F97513">
      <w:pPr>
        <w:widowControl w:val="0"/>
        <w:suppressAutoHyphens/>
        <w:spacing w:after="0" w:line="240" w:lineRule="auto"/>
        <w:ind w:firstLine="567"/>
        <w:jc w:val="both"/>
        <w:textAlignment w:val="baseline"/>
        <w:rPr>
          <w:rFonts w:eastAsia="Times New Roman" w:cstheme="minorHAnsi"/>
          <w:shd w:val="clear" w:color="auto" w:fill="008000"/>
          <w:lang w:eastAsia="en-US"/>
        </w:rPr>
      </w:pPr>
    </w:p>
    <w:p w14:paraId="008BA6F6" w14:textId="77777777" w:rsidR="00F97513" w:rsidRPr="00830C2E" w:rsidRDefault="00F97513" w:rsidP="00F97513">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97513" w:rsidRPr="00830C2E" w14:paraId="6690D128" w14:textId="77777777" w:rsidTr="00933ACD">
        <w:tc>
          <w:tcPr>
            <w:tcW w:w="352" w:type="dxa"/>
            <w:tcBorders>
              <w:top w:val="single" w:sz="4" w:space="0" w:color="auto"/>
              <w:left w:val="single" w:sz="4" w:space="0" w:color="auto"/>
              <w:bottom w:val="single" w:sz="4" w:space="0" w:color="auto"/>
              <w:right w:val="nil"/>
            </w:tcBorders>
            <w:hideMark/>
          </w:tcPr>
          <w:p w14:paraId="0890D2B5" w14:textId="77777777" w:rsidR="00F97513" w:rsidRPr="00830C2E" w:rsidRDefault="00F97513" w:rsidP="00933ACD">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36F02B18" w14:textId="77777777" w:rsidR="00F97513" w:rsidRDefault="00F97513" w:rsidP="00933ACD">
            <w:pPr>
              <w:spacing w:after="0" w:line="240" w:lineRule="auto"/>
              <w:jc w:val="both"/>
              <w:rPr>
                <w:rFonts w:eastAsia="Times New Roman" w:cstheme="minorHAnsi"/>
              </w:rPr>
            </w:pPr>
            <w:r w:rsidRPr="00830C2E">
              <w:rPr>
                <w:rFonts w:eastAsia="Times New Roman" w:cstheme="minorHAnsi"/>
              </w:rPr>
              <w:t xml:space="preserve">tiekėjo siūlomos prekės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Lietuvos Respublikos viešųjų pirkimų įstatymo (toliau – VPĮ) 37 straipsnio 9 dalies 1 punktu, </w:t>
            </w:r>
            <w:r w:rsidRPr="00830C2E">
              <w:rPr>
                <w:rFonts w:eastAsia="Times New Roman" w:cstheme="minorHAnsi"/>
                <w:lang w:eastAsia="en-US"/>
              </w:rPr>
              <w:t>prekių gamintojas ar jį kontroliuojantis asmuo</w:t>
            </w:r>
            <w:r w:rsidRPr="00830C2E">
              <w:rPr>
                <w:rFonts w:eastAsia="Times New Roman" w:cstheme="minorHAnsi"/>
                <w:color w:val="000000"/>
                <w:lang w:eastAsia="en-US"/>
              </w:rPr>
              <w:t xml:space="preserve"> </w:t>
            </w:r>
            <w:r w:rsidRPr="00830C2E">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830C2E">
              <w:rPr>
                <w:rFonts w:eastAsia="Times New Roman" w:cstheme="minorHAnsi"/>
              </w:rPr>
              <w:t>(</w:t>
            </w:r>
            <w:r w:rsidRPr="003B7A0C">
              <w:rPr>
                <w:rFonts w:cstheme="minorHAnsi"/>
              </w:rPr>
              <w:t>specialiųjų pirkimo sąlygų 5.6</w:t>
            </w:r>
            <w:r w:rsidRPr="003B7A0C">
              <w:rPr>
                <w:rFonts w:cstheme="minorHAnsi"/>
                <w:color w:val="00B050"/>
              </w:rPr>
              <w:t xml:space="preserve"> </w:t>
            </w:r>
            <w:r w:rsidRPr="003B7A0C">
              <w:rPr>
                <w:rFonts w:cstheme="minorHAnsi"/>
              </w:rPr>
              <w:t>punktas</w:t>
            </w:r>
            <w:r w:rsidRPr="00830C2E">
              <w:rPr>
                <w:rFonts w:eastAsia="Times New Roman" w:cstheme="minorHAnsi"/>
              </w:rPr>
              <w:t>)</w:t>
            </w:r>
            <w:r w:rsidRPr="003B7A0C">
              <w:rPr>
                <w:rFonts w:eastAsia="Times New Roman" w:cstheme="minorHAnsi"/>
              </w:rPr>
              <w:t>.</w:t>
            </w:r>
          </w:p>
          <w:p w14:paraId="36B205AF" w14:textId="77777777" w:rsidR="00F97513" w:rsidRPr="00830C2E" w:rsidRDefault="00F97513" w:rsidP="00933ACD">
            <w:pPr>
              <w:spacing w:after="0" w:line="240" w:lineRule="auto"/>
              <w:jc w:val="both"/>
              <w:rPr>
                <w:rFonts w:eastAsia="Times New Roman" w:cstheme="minorHAnsi"/>
              </w:rPr>
            </w:pPr>
          </w:p>
        </w:tc>
      </w:tr>
      <w:tr w:rsidR="00F97513" w:rsidRPr="00830C2E" w14:paraId="7535FD8E" w14:textId="77777777" w:rsidTr="00933ACD">
        <w:tc>
          <w:tcPr>
            <w:tcW w:w="352" w:type="dxa"/>
            <w:tcBorders>
              <w:top w:val="single" w:sz="4" w:space="0" w:color="auto"/>
              <w:left w:val="nil"/>
              <w:bottom w:val="nil"/>
              <w:right w:val="nil"/>
            </w:tcBorders>
          </w:tcPr>
          <w:p w14:paraId="5CB4C96A" w14:textId="77777777" w:rsidR="00F97513" w:rsidRPr="00830C2E" w:rsidRDefault="00F97513" w:rsidP="00933ACD">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1E9FD834" w14:textId="77777777" w:rsidR="00F97513" w:rsidRPr="00830C2E" w:rsidRDefault="00F97513" w:rsidP="00933ACD">
            <w:pPr>
              <w:spacing w:after="0" w:line="240" w:lineRule="auto"/>
              <w:rPr>
                <w:rFonts w:eastAsia="Times New Roman" w:cstheme="minorHAnsi"/>
              </w:rPr>
            </w:pPr>
          </w:p>
        </w:tc>
      </w:tr>
      <w:tr w:rsidR="00F97513" w:rsidRPr="00830C2E" w14:paraId="7CD24EA4" w14:textId="77777777" w:rsidTr="00933ACD">
        <w:tc>
          <w:tcPr>
            <w:tcW w:w="352" w:type="dxa"/>
            <w:tcBorders>
              <w:top w:val="nil"/>
              <w:left w:val="nil"/>
              <w:bottom w:val="nil"/>
              <w:right w:val="nil"/>
            </w:tcBorders>
          </w:tcPr>
          <w:p w14:paraId="334D3968" w14:textId="77777777" w:rsidR="00F97513" w:rsidRPr="00830C2E" w:rsidRDefault="00F97513" w:rsidP="00933ACD">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34A01855" w14:textId="77777777" w:rsidR="00F97513" w:rsidRPr="00830C2E" w:rsidRDefault="00F97513" w:rsidP="00933ACD">
            <w:pPr>
              <w:spacing w:after="0" w:line="240" w:lineRule="auto"/>
              <w:rPr>
                <w:rFonts w:eastAsia="Times New Roman" w:cstheme="minorHAnsi"/>
              </w:rPr>
            </w:pPr>
          </w:p>
        </w:tc>
      </w:tr>
      <w:tr w:rsidR="00F97513" w:rsidRPr="00830C2E" w14:paraId="122714DD" w14:textId="77777777" w:rsidTr="00933ACD">
        <w:tc>
          <w:tcPr>
            <w:tcW w:w="352" w:type="dxa"/>
            <w:tcBorders>
              <w:bottom w:val="single" w:sz="4" w:space="0" w:color="auto"/>
              <w:right w:val="nil"/>
            </w:tcBorders>
            <w:hideMark/>
          </w:tcPr>
          <w:p w14:paraId="2B1FDAA6" w14:textId="77777777" w:rsidR="00F97513" w:rsidRPr="00830C2E" w:rsidRDefault="00F97513" w:rsidP="00933ACD">
            <w:pPr>
              <w:spacing w:after="0"/>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0013C988" w14:textId="77777777" w:rsidR="00F97513" w:rsidRPr="00830C2E" w:rsidRDefault="00F97513" w:rsidP="00933ACD">
            <w:pPr>
              <w:shd w:val="clear" w:color="auto" w:fill="FFFFFF"/>
              <w:spacing w:after="0"/>
              <w:jc w:val="both"/>
              <w:rPr>
                <w:rFonts w:eastAsia="Times New Roman" w:cstheme="minorHAnsi"/>
                <w:lang w:eastAsia="en-US"/>
              </w:rPr>
            </w:pPr>
            <w:r w:rsidRPr="00830C2E">
              <w:rPr>
                <w:rFonts w:eastAsia="Times New Roman" w:cstheme="minorHAnsi"/>
              </w:rPr>
              <w:t xml:space="preserve">tiekėjo siūlomos teikti paslaugos nekelia grėsmės nacionaliniam saugumui </w:t>
            </w:r>
            <w:r w:rsidRPr="00830C2E">
              <w:rPr>
                <w:rFonts w:eastAsia="Times New Roman" w:cstheme="minorHAnsi"/>
                <w:color w:val="000000"/>
                <w:bdr w:val="none" w:sz="0" w:space="0" w:color="auto" w:frame="1"/>
                <w:lang w:eastAsia="en-US"/>
              </w:rPr>
              <w:t>–</w:t>
            </w:r>
            <w:r w:rsidRPr="00830C2E">
              <w:rPr>
                <w:rFonts w:eastAsia="Times New Roman" w:cstheme="minorHAnsi"/>
              </w:rPr>
              <w:t xml:space="preserve"> vadovaujantis VPĮ 37 straipsnio 9 dalies 2 punktu, </w:t>
            </w:r>
            <w:r w:rsidRPr="00830C2E">
              <w:rPr>
                <w:rFonts w:eastAsia="Times New Roman" w:cstheme="minorHAnsi"/>
                <w:lang w:eastAsia="en-US"/>
              </w:rPr>
              <w:t xml:space="preserve">paslaugų teikimas nebus vykdomas iš VPĮ 92 straipsnio 14 dalyje numatytame sąraše nurodytų valstybių ar teritorijų </w:t>
            </w:r>
            <w:r w:rsidRPr="00830C2E">
              <w:rPr>
                <w:rFonts w:eastAsia="Times New Roman" w:cstheme="minorHAnsi"/>
              </w:rPr>
              <w:t>(</w:t>
            </w:r>
            <w:r w:rsidRPr="003B7A0C">
              <w:rPr>
                <w:rFonts w:cstheme="minorHAnsi"/>
              </w:rPr>
              <w:t>specialiųjų pirkimo sąlygų 5.6</w:t>
            </w:r>
            <w:r w:rsidRPr="003B7A0C">
              <w:rPr>
                <w:rFonts w:cstheme="minorHAnsi"/>
                <w:color w:val="00B050"/>
              </w:rPr>
              <w:t xml:space="preserve"> </w:t>
            </w:r>
            <w:r w:rsidRPr="003B7A0C">
              <w:rPr>
                <w:rFonts w:cstheme="minorHAnsi"/>
              </w:rPr>
              <w:t>punktas</w:t>
            </w:r>
            <w:r w:rsidRPr="00830C2E">
              <w:rPr>
                <w:rFonts w:eastAsia="Times New Roman" w:cstheme="minorHAnsi"/>
              </w:rPr>
              <w:t>)</w:t>
            </w:r>
            <w:r>
              <w:rPr>
                <w:rFonts w:eastAsia="Times New Roman" w:cstheme="minorHAnsi"/>
              </w:rPr>
              <w:t>.</w:t>
            </w:r>
          </w:p>
        </w:tc>
      </w:tr>
      <w:tr w:rsidR="00F97513" w:rsidRPr="00830C2E" w14:paraId="4F822FDC" w14:textId="77777777" w:rsidTr="00933ACD">
        <w:tc>
          <w:tcPr>
            <w:tcW w:w="352" w:type="dxa"/>
            <w:tcBorders>
              <w:left w:val="nil"/>
              <w:bottom w:val="nil"/>
              <w:right w:val="nil"/>
            </w:tcBorders>
          </w:tcPr>
          <w:p w14:paraId="00582D72" w14:textId="77777777" w:rsidR="00F97513" w:rsidRPr="00830C2E" w:rsidRDefault="00F97513" w:rsidP="00933ACD">
            <w:pPr>
              <w:spacing w:after="0"/>
              <w:rPr>
                <w:rFonts w:eastAsia="Times New Roman" w:cstheme="minorHAnsi"/>
              </w:rPr>
            </w:pPr>
          </w:p>
        </w:tc>
        <w:tc>
          <w:tcPr>
            <w:tcW w:w="0" w:type="auto"/>
            <w:vMerge/>
            <w:tcBorders>
              <w:top w:val="nil"/>
              <w:left w:val="nil"/>
              <w:bottom w:val="nil"/>
              <w:right w:val="nil"/>
            </w:tcBorders>
            <w:vAlign w:val="center"/>
            <w:hideMark/>
          </w:tcPr>
          <w:p w14:paraId="51D4104D" w14:textId="77777777" w:rsidR="00F97513" w:rsidRPr="00830C2E" w:rsidRDefault="00F97513" w:rsidP="00933ACD">
            <w:pPr>
              <w:spacing w:after="0"/>
              <w:rPr>
                <w:rFonts w:eastAsia="Times New Roman" w:cstheme="minorHAnsi"/>
              </w:rPr>
            </w:pPr>
          </w:p>
        </w:tc>
      </w:tr>
      <w:tr w:rsidR="00F97513" w:rsidRPr="00830C2E" w14:paraId="1BE70881" w14:textId="77777777" w:rsidTr="00933ACD">
        <w:trPr>
          <w:trHeight w:val="708"/>
        </w:trPr>
        <w:tc>
          <w:tcPr>
            <w:tcW w:w="352" w:type="dxa"/>
            <w:tcBorders>
              <w:top w:val="nil"/>
              <w:left w:val="nil"/>
              <w:bottom w:val="nil"/>
              <w:right w:val="nil"/>
            </w:tcBorders>
          </w:tcPr>
          <w:p w14:paraId="5072F16C" w14:textId="77777777" w:rsidR="00F97513" w:rsidRPr="00830C2E" w:rsidRDefault="00F97513" w:rsidP="00933ACD">
            <w:pPr>
              <w:spacing w:after="0"/>
              <w:rPr>
                <w:rFonts w:eastAsia="Times New Roman" w:cstheme="minorHAnsi"/>
              </w:rPr>
            </w:pPr>
          </w:p>
        </w:tc>
        <w:tc>
          <w:tcPr>
            <w:tcW w:w="0" w:type="auto"/>
            <w:vMerge/>
            <w:tcBorders>
              <w:top w:val="nil"/>
              <w:left w:val="nil"/>
              <w:bottom w:val="nil"/>
              <w:right w:val="nil"/>
            </w:tcBorders>
            <w:vAlign w:val="center"/>
            <w:hideMark/>
          </w:tcPr>
          <w:p w14:paraId="64A4A8A7" w14:textId="77777777" w:rsidR="00F97513" w:rsidRPr="00830C2E" w:rsidRDefault="00F97513" w:rsidP="00933ACD">
            <w:pPr>
              <w:spacing w:after="0"/>
              <w:rPr>
                <w:rFonts w:eastAsia="Times New Roman" w:cstheme="minorHAnsi"/>
              </w:rPr>
            </w:pPr>
          </w:p>
        </w:tc>
      </w:tr>
      <w:tr w:rsidR="00F97513" w:rsidRPr="00830C2E" w14:paraId="11CE4669" w14:textId="77777777" w:rsidTr="00933ACD">
        <w:tc>
          <w:tcPr>
            <w:tcW w:w="352" w:type="dxa"/>
            <w:tcBorders>
              <w:top w:val="single" w:sz="4" w:space="0" w:color="auto"/>
              <w:left w:val="single" w:sz="4" w:space="0" w:color="auto"/>
              <w:bottom w:val="single" w:sz="4" w:space="0" w:color="auto"/>
              <w:right w:val="nil"/>
            </w:tcBorders>
            <w:hideMark/>
          </w:tcPr>
          <w:p w14:paraId="093DFDAE" w14:textId="77777777" w:rsidR="00F97513" w:rsidRPr="00830C2E" w:rsidRDefault="00F97513" w:rsidP="00933ACD">
            <w:pPr>
              <w:spacing w:after="0" w:line="240" w:lineRule="auto"/>
              <w:rPr>
                <w:rFonts w:eastAsia="Times New Roman" w:cstheme="minorHAnsi"/>
              </w:rPr>
            </w:pPr>
            <w:r w:rsidRPr="00830C2E">
              <w:rPr>
                <w:rFonts w:eastAsia="Times New Roman" w:cstheme="minorHAnsi"/>
              </w:rPr>
              <w:t>×</w:t>
            </w:r>
          </w:p>
        </w:tc>
        <w:tc>
          <w:tcPr>
            <w:tcW w:w="9574" w:type="dxa"/>
            <w:vMerge w:val="restart"/>
            <w:tcBorders>
              <w:top w:val="nil"/>
              <w:left w:val="nil"/>
              <w:bottom w:val="nil"/>
              <w:right w:val="nil"/>
            </w:tcBorders>
            <w:hideMark/>
          </w:tcPr>
          <w:p w14:paraId="2A39B442" w14:textId="77777777" w:rsidR="00F97513" w:rsidRDefault="00F97513" w:rsidP="00933ACD">
            <w:pPr>
              <w:spacing w:after="0" w:line="240" w:lineRule="auto"/>
              <w:jc w:val="both"/>
              <w:rPr>
                <w:rFonts w:eastAsia="Times New Roman" w:cstheme="minorHAnsi"/>
              </w:rPr>
            </w:pPr>
            <w:r w:rsidRPr="00830C2E">
              <w:rPr>
                <w:rFonts w:eastAsia="Times New Roman" w:cstheme="minorHAnsi"/>
              </w:rPr>
              <w:t>tiekėjas neturi interesų, galinčių kelti grėsmę nacionaliniam saugumui – vadovaujantis VPĮ 47 straipsnio 9 dalimi, jis pats,</w:t>
            </w:r>
            <w:r w:rsidRPr="00830C2E">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30C2E">
              <w:rPr>
                <w:rFonts w:eastAsia="Times New Roman" w:cstheme="minorHAnsi"/>
              </w:rPr>
              <w:t>(</w:t>
            </w:r>
            <w:r w:rsidRPr="003B7A0C">
              <w:rPr>
                <w:rFonts w:cstheme="minorHAnsi"/>
              </w:rPr>
              <w:t>specialiųjų pirkimo sąlygų 4</w:t>
            </w:r>
            <w:r w:rsidRPr="003B7A0C">
              <w:rPr>
                <w:rFonts w:cstheme="minorHAnsi"/>
                <w:color w:val="00B050"/>
              </w:rPr>
              <w:t xml:space="preserve"> </w:t>
            </w:r>
            <w:r w:rsidRPr="003B7A0C">
              <w:rPr>
                <w:rFonts w:cstheme="minorHAnsi"/>
              </w:rPr>
              <w:t>priedas</w:t>
            </w:r>
            <w:r w:rsidRPr="00830C2E">
              <w:rPr>
                <w:rFonts w:eastAsia="Times New Roman" w:cstheme="minorHAnsi"/>
              </w:rPr>
              <w:t>)</w:t>
            </w:r>
            <w:r>
              <w:rPr>
                <w:rFonts w:eastAsia="Times New Roman" w:cstheme="minorHAnsi"/>
              </w:rPr>
              <w:t>.</w:t>
            </w:r>
          </w:p>
          <w:p w14:paraId="02C51CB9" w14:textId="77777777" w:rsidR="00F97513" w:rsidRDefault="00F97513" w:rsidP="00933ACD">
            <w:pPr>
              <w:spacing w:after="0" w:line="240" w:lineRule="auto"/>
              <w:jc w:val="both"/>
              <w:rPr>
                <w:rFonts w:eastAsia="Times New Roman" w:cstheme="minorHAnsi"/>
              </w:rPr>
            </w:pPr>
          </w:p>
          <w:p w14:paraId="5EEBA964" w14:textId="77777777" w:rsidR="00F97513" w:rsidRPr="00830C2E" w:rsidRDefault="00F97513" w:rsidP="00933ACD">
            <w:pPr>
              <w:spacing w:after="0" w:line="240" w:lineRule="auto"/>
              <w:jc w:val="both"/>
              <w:rPr>
                <w:rFonts w:eastAsia="Times New Roman" w:cstheme="minorHAnsi"/>
                <w:lang w:eastAsia="en-US"/>
              </w:rPr>
            </w:pPr>
          </w:p>
        </w:tc>
      </w:tr>
      <w:tr w:rsidR="00F97513" w:rsidRPr="00830C2E" w14:paraId="4306F64A" w14:textId="77777777" w:rsidTr="00933ACD">
        <w:tc>
          <w:tcPr>
            <w:tcW w:w="352" w:type="dxa"/>
            <w:tcBorders>
              <w:top w:val="single" w:sz="4" w:space="0" w:color="auto"/>
              <w:left w:val="nil"/>
              <w:bottom w:val="nil"/>
              <w:right w:val="nil"/>
            </w:tcBorders>
          </w:tcPr>
          <w:p w14:paraId="316FF5E6" w14:textId="77777777" w:rsidR="00F97513" w:rsidRPr="00830C2E" w:rsidRDefault="00F97513" w:rsidP="00933ACD">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2F394489" w14:textId="77777777" w:rsidR="00F97513" w:rsidRPr="00830C2E" w:rsidRDefault="00F97513" w:rsidP="00933ACD">
            <w:pPr>
              <w:spacing w:after="0" w:line="240" w:lineRule="auto"/>
              <w:rPr>
                <w:rFonts w:eastAsia="Times New Roman" w:cstheme="minorHAnsi"/>
              </w:rPr>
            </w:pPr>
          </w:p>
        </w:tc>
      </w:tr>
      <w:tr w:rsidR="00F97513" w:rsidRPr="00830C2E" w14:paraId="6B2B92F7" w14:textId="77777777" w:rsidTr="00933ACD">
        <w:tc>
          <w:tcPr>
            <w:tcW w:w="352" w:type="dxa"/>
            <w:tcBorders>
              <w:top w:val="nil"/>
              <w:left w:val="nil"/>
              <w:bottom w:val="nil"/>
              <w:right w:val="nil"/>
            </w:tcBorders>
          </w:tcPr>
          <w:p w14:paraId="7D234966" w14:textId="77777777" w:rsidR="00F97513" w:rsidRPr="00830C2E" w:rsidRDefault="00F97513" w:rsidP="00933ACD">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4DC3CA0F" w14:textId="77777777" w:rsidR="00F97513" w:rsidRPr="00830C2E" w:rsidRDefault="00F97513" w:rsidP="00933ACD">
            <w:pPr>
              <w:spacing w:after="0" w:line="240" w:lineRule="auto"/>
              <w:rPr>
                <w:rFonts w:eastAsia="Times New Roman" w:cstheme="minorHAnsi"/>
              </w:rPr>
            </w:pPr>
          </w:p>
        </w:tc>
      </w:tr>
    </w:tbl>
    <w:p w14:paraId="01B1EEB1" w14:textId="77777777" w:rsidR="00F97513" w:rsidRPr="00830C2E" w:rsidRDefault="00F97513" w:rsidP="00F97513">
      <w:pPr>
        <w:shd w:val="clear" w:color="auto" w:fill="FFFFFF"/>
        <w:spacing w:after="0" w:line="240" w:lineRule="auto"/>
        <w:ind w:firstLine="720"/>
        <w:rPr>
          <w:rFonts w:eastAsia="Times New Roman" w:cstheme="minorHAnsi"/>
          <w:lang w:eastAsia="en-US"/>
        </w:rPr>
      </w:pPr>
      <w:r w:rsidRPr="00830C2E">
        <w:rPr>
          <w:rFonts w:eastAsia="Times New Roman" w:cstheme="minorHAnsi"/>
          <w:lang w:eastAsia="en-US"/>
        </w:rPr>
        <w:t>Patvirtinu, kad šie duomenys yra teisingi ir aktualūs pasiūlymo pateikimo dieną.</w:t>
      </w:r>
    </w:p>
    <w:p w14:paraId="221EB194" w14:textId="77777777" w:rsidR="00F97513" w:rsidRPr="00830C2E" w:rsidRDefault="00F97513" w:rsidP="00F97513">
      <w:pPr>
        <w:shd w:val="clear" w:color="auto" w:fill="FFFFFF"/>
        <w:spacing w:after="0" w:line="240" w:lineRule="auto"/>
        <w:ind w:firstLine="720"/>
        <w:rPr>
          <w:rFonts w:eastAsia="Times New Roman" w:cstheme="minorHAnsi"/>
          <w:lang w:eastAsia="en-US"/>
        </w:rPr>
      </w:pPr>
    </w:p>
    <w:p w14:paraId="0E8F33DE" w14:textId="77777777" w:rsidR="00F97513" w:rsidRPr="00830C2E" w:rsidRDefault="00F97513" w:rsidP="00F97513">
      <w:pPr>
        <w:spacing w:after="0" w:line="240" w:lineRule="auto"/>
        <w:ind w:left="709"/>
        <w:jc w:val="both"/>
        <w:rPr>
          <w:rFonts w:eastAsia="Times New Roman" w:cstheme="minorHAnsi"/>
          <w:lang w:eastAsia="en-US"/>
        </w:rPr>
      </w:pPr>
      <w:r w:rsidRPr="00830C2E">
        <w:rPr>
          <w:rFonts w:eastAsia="Times New Roman" w:cstheme="minorHAnsi"/>
          <w:lang w:eastAsia="en-US"/>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6C57F80" w14:textId="77777777" w:rsidR="00F97513" w:rsidRPr="00830C2E" w:rsidRDefault="00F97513" w:rsidP="00F97513">
      <w:pPr>
        <w:widowControl w:val="0"/>
        <w:suppressAutoHyphens/>
        <w:spacing w:after="0" w:line="240" w:lineRule="auto"/>
        <w:jc w:val="both"/>
        <w:textAlignment w:val="baseline"/>
        <w:rPr>
          <w:rFonts w:eastAsia="Times New Roman" w:cstheme="minorHAnsi"/>
          <w:color w:val="000000"/>
          <w:shd w:val="clear" w:color="auto" w:fill="00FF00"/>
          <w:lang w:eastAsia="en-US"/>
        </w:rPr>
      </w:pPr>
    </w:p>
    <w:p w14:paraId="01B91FA8" w14:textId="77777777" w:rsidR="00F97513" w:rsidRPr="00830C2E" w:rsidRDefault="00F97513" w:rsidP="00F97513">
      <w:pPr>
        <w:spacing w:after="0" w:line="240" w:lineRule="auto"/>
        <w:ind w:left="709"/>
        <w:jc w:val="both"/>
        <w:rPr>
          <w:rFonts w:eastAsia="Times New Roman" w:cstheme="minorHAnsi"/>
          <w:lang w:eastAsia="en-US"/>
        </w:rPr>
      </w:pPr>
      <w:r w:rsidRPr="00830C2E">
        <w:rPr>
          <w:rFonts w:eastAsia="Times New Roman" w:cstheme="minorHAnsi"/>
          <w:lang w:eastAsia="en-US"/>
        </w:rPr>
        <w:lastRenderedPageBreak/>
        <w:t>Suprantu, kad jeigu pagal vertinimo rezultatus pasiūlymas bus pripažintas laimėjusiu, turės būti pateikti perkančiosios organizacijos nurodyti atitiktį nacionalinio saugumo reikalavimams patvirtinantys dokumentai.</w:t>
      </w:r>
    </w:p>
    <w:p w14:paraId="36000E74" w14:textId="77777777" w:rsidR="00F97513" w:rsidRPr="00830C2E" w:rsidRDefault="00F97513" w:rsidP="00F97513">
      <w:pPr>
        <w:widowControl w:val="0"/>
        <w:suppressAutoHyphens/>
        <w:spacing w:after="0" w:line="240" w:lineRule="auto"/>
        <w:ind w:left="709"/>
        <w:jc w:val="both"/>
        <w:textAlignment w:val="baseline"/>
        <w:rPr>
          <w:rFonts w:eastAsia="Times New Roman" w:cstheme="minorHAnsi"/>
          <w:sz w:val="18"/>
          <w:szCs w:val="18"/>
          <w:lang w:eastAsia="en-US"/>
        </w:rPr>
      </w:pPr>
    </w:p>
    <w:p w14:paraId="3B37483E" w14:textId="77777777" w:rsidR="00F97513" w:rsidRPr="00830C2E" w:rsidRDefault="00F97513" w:rsidP="00F97513">
      <w:pPr>
        <w:widowControl w:val="0"/>
        <w:suppressAutoHyphens/>
        <w:spacing w:after="0" w:line="240" w:lineRule="auto"/>
        <w:jc w:val="center"/>
        <w:textAlignment w:val="baseline"/>
        <w:rPr>
          <w:rFonts w:eastAsia="Times New Roman" w:cstheme="minorHAnsi"/>
          <w:sz w:val="18"/>
          <w:szCs w:val="18"/>
          <w:lang w:eastAsia="en-US"/>
        </w:rPr>
      </w:pPr>
    </w:p>
    <w:p w14:paraId="52DB43AC" w14:textId="77777777" w:rsidR="00F97513" w:rsidRPr="00830C2E" w:rsidRDefault="00F97513" w:rsidP="00F97513">
      <w:pPr>
        <w:widowControl w:val="0"/>
        <w:suppressAutoHyphens/>
        <w:spacing w:after="0" w:line="240" w:lineRule="auto"/>
        <w:jc w:val="center"/>
        <w:textAlignment w:val="baseline"/>
        <w:rPr>
          <w:rFonts w:eastAsia="Times New Roman" w:cstheme="minorHAnsi"/>
          <w:sz w:val="18"/>
          <w:szCs w:val="18"/>
          <w:lang w:eastAsia="en-US"/>
        </w:rPr>
      </w:pPr>
    </w:p>
    <w:p w14:paraId="40BFEC76" w14:textId="77777777" w:rsidR="00F97513" w:rsidRPr="00830C2E" w:rsidRDefault="00F97513" w:rsidP="00F97513">
      <w:pPr>
        <w:widowControl w:val="0"/>
        <w:suppressAutoHyphens/>
        <w:spacing w:after="0" w:line="240" w:lineRule="auto"/>
        <w:jc w:val="center"/>
        <w:textAlignment w:val="baseline"/>
        <w:rPr>
          <w:rFonts w:eastAsia="Calibri" w:cstheme="minorHAnsi"/>
          <w:sz w:val="24"/>
          <w:szCs w:val="20"/>
          <w:lang w:eastAsia="en-US"/>
        </w:rPr>
      </w:pPr>
      <w:r w:rsidRPr="00830C2E">
        <w:rPr>
          <w:rFonts w:eastAsia="Calibri" w:cstheme="minorHAnsi"/>
          <w:sz w:val="24"/>
          <w:szCs w:val="20"/>
          <w:lang w:eastAsia="en-US"/>
        </w:rPr>
        <w:t>____________________</w:t>
      </w:r>
      <w:r w:rsidRPr="00830C2E">
        <w:rPr>
          <w:rFonts w:eastAsia="Calibri" w:cstheme="minorHAnsi"/>
          <w:i/>
          <w:iCs/>
          <w:sz w:val="22"/>
          <w:szCs w:val="20"/>
          <w:lang w:eastAsia="en-US"/>
        </w:rPr>
        <w:t xml:space="preserve">                             </w:t>
      </w:r>
      <w:r w:rsidRPr="00830C2E">
        <w:rPr>
          <w:rFonts w:eastAsia="Calibri" w:cstheme="minorHAnsi"/>
          <w:sz w:val="24"/>
          <w:szCs w:val="20"/>
          <w:lang w:eastAsia="en-US"/>
        </w:rPr>
        <w:t>____________________</w:t>
      </w:r>
      <w:r w:rsidRPr="00830C2E">
        <w:rPr>
          <w:rFonts w:eastAsia="Calibri" w:cstheme="minorHAnsi"/>
          <w:sz w:val="24"/>
          <w:szCs w:val="20"/>
          <w:lang w:eastAsia="en-US"/>
        </w:rPr>
        <w:tab/>
        <w:t xml:space="preserve">                   ___________________</w:t>
      </w:r>
    </w:p>
    <w:p w14:paraId="1DDF2F94" w14:textId="77777777" w:rsidR="00F97513" w:rsidRPr="00830C2E" w:rsidRDefault="00F97513" w:rsidP="00F97513">
      <w:pPr>
        <w:widowControl w:val="0"/>
        <w:suppressAutoHyphens/>
        <w:spacing w:after="0" w:line="240" w:lineRule="auto"/>
        <w:ind w:firstLine="471"/>
        <w:jc w:val="center"/>
        <w:textAlignment w:val="baseline"/>
        <w:rPr>
          <w:rFonts w:eastAsia="Times New Roman" w:cstheme="minorHAnsi"/>
          <w:sz w:val="24"/>
          <w:szCs w:val="20"/>
          <w:lang w:eastAsia="en-US"/>
        </w:rPr>
      </w:pPr>
      <w:r w:rsidRPr="00830C2E">
        <w:rPr>
          <w:rFonts w:eastAsia="Calibri" w:cstheme="minorHAnsi"/>
          <w:i/>
          <w:iCs/>
          <w:sz w:val="22"/>
          <w:szCs w:val="20"/>
          <w:lang w:eastAsia="en-US"/>
        </w:rPr>
        <w:t>(pareigos)                                                           (parašas)                                                 (vardas ir pavardė)</w:t>
      </w:r>
    </w:p>
    <w:p w14:paraId="163109E6" w14:textId="77777777" w:rsidR="00F97513" w:rsidRPr="00A01C3F" w:rsidRDefault="00F97513" w:rsidP="00F97513">
      <w:pPr>
        <w:jc w:val="both"/>
        <w:rPr>
          <w:rFonts w:cstheme="minorHAnsi"/>
          <w:b/>
          <w:bCs/>
          <w:smallCaps/>
          <w:sz w:val="22"/>
          <w:szCs w:val="22"/>
        </w:rPr>
      </w:pPr>
    </w:p>
    <w:p w14:paraId="09DB31DF" w14:textId="49C66A80" w:rsidR="00A4599F" w:rsidRPr="00F0499F" w:rsidRDefault="00313BC8" w:rsidP="00463465">
      <w:pPr>
        <w:jc w:val="both"/>
        <w:rPr>
          <w:rFonts w:cstheme="minorHAnsi"/>
          <w:b/>
          <w:bCs/>
          <w:smallCaps/>
          <w:sz w:val="22"/>
          <w:szCs w:val="22"/>
        </w:rPr>
      </w:pPr>
      <w:r w:rsidRPr="00F0499F">
        <w:rPr>
          <w:rFonts w:cstheme="minorHAnsi"/>
          <w:b/>
          <w:bCs/>
          <w:smallCaps/>
          <w:sz w:val="22"/>
          <w:szCs w:val="22"/>
        </w:rPr>
        <w:br w:type="page"/>
      </w:r>
    </w:p>
    <w:p w14:paraId="0695F255" w14:textId="607052F6" w:rsidR="008D704D" w:rsidRPr="00F94D71" w:rsidRDefault="00313BC8" w:rsidP="008D704D">
      <w:pPr>
        <w:pStyle w:val="Antrat2"/>
        <w:ind w:left="5103"/>
        <w:rPr>
          <w:rFonts w:asciiTheme="minorHAnsi" w:eastAsia="Calibri" w:hAnsiTheme="minorHAnsi" w:cstheme="majorHAnsi"/>
          <w:color w:val="0070C0"/>
          <w:sz w:val="21"/>
          <w:szCs w:val="21"/>
        </w:rPr>
      </w:pPr>
      <w:bookmarkStart w:id="93" w:name="_Ref39673589"/>
      <w:bookmarkStart w:id="94" w:name="_Toc126333949"/>
      <w:r w:rsidRPr="00F0499F">
        <w:rPr>
          <w:rFonts w:asciiTheme="minorHAnsi" w:eastAsia="Calibri" w:hAnsiTheme="minorHAnsi" w:cstheme="majorHAnsi"/>
          <w:color w:val="0070C0"/>
          <w:sz w:val="21"/>
          <w:szCs w:val="21"/>
        </w:rPr>
        <w:lastRenderedPageBreak/>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„P</w:t>
      </w:r>
      <w:r w:rsidR="00622DB2">
        <w:rPr>
          <w:rFonts w:asciiTheme="minorHAnsi" w:eastAsia="Calibri" w:hAnsiTheme="minorHAnsi" w:cstheme="majorHAnsi"/>
          <w:color w:val="0070C0"/>
          <w:sz w:val="21"/>
          <w:szCs w:val="21"/>
        </w:rPr>
        <w:t>agrindinės</w:t>
      </w:r>
      <w:r w:rsidR="00954747">
        <w:rPr>
          <w:rFonts w:asciiTheme="minorHAnsi" w:eastAsia="Calibri" w:hAnsiTheme="minorHAnsi" w:cstheme="majorHAnsi"/>
          <w:color w:val="0070C0"/>
          <w:sz w:val="21"/>
          <w:szCs w:val="21"/>
        </w:rPr>
        <w:t xml:space="preserve"> pirkimo</w:t>
      </w:r>
      <w:r w:rsidRPr="00F0499F">
        <w:rPr>
          <w:rFonts w:asciiTheme="minorHAnsi" w:eastAsia="Calibri" w:hAnsiTheme="minorHAnsi" w:cstheme="majorHAnsi"/>
          <w:color w:val="0070C0"/>
          <w:sz w:val="21"/>
          <w:szCs w:val="21"/>
        </w:rPr>
        <w:t xml:space="preserve"> sutarties </w:t>
      </w:r>
      <w:r w:rsidR="00622DB2">
        <w:rPr>
          <w:rFonts w:asciiTheme="minorHAnsi" w:eastAsia="Calibri" w:hAnsiTheme="minorHAnsi" w:cstheme="majorHAnsi"/>
          <w:color w:val="0070C0"/>
          <w:sz w:val="21"/>
          <w:szCs w:val="21"/>
        </w:rPr>
        <w:t>sąlygos</w:t>
      </w:r>
      <w:r w:rsidRPr="00F0499F">
        <w:rPr>
          <w:rFonts w:asciiTheme="minorHAnsi" w:eastAsia="Calibri" w:hAnsiTheme="minorHAnsi" w:cstheme="majorHAnsi"/>
          <w:color w:val="0070C0"/>
          <w:sz w:val="21"/>
          <w:szCs w:val="21"/>
        </w:rPr>
        <w:t>“</w:t>
      </w:r>
      <w:bookmarkEnd w:id="93"/>
      <w:bookmarkEnd w:id="94"/>
    </w:p>
    <w:p w14:paraId="2826B120" w14:textId="6C18788B" w:rsidR="008D704D" w:rsidRDefault="008D704D" w:rsidP="008D704D">
      <w:pPr>
        <w:tabs>
          <w:tab w:val="left" w:pos="2977"/>
        </w:tabs>
        <w:spacing w:after="120" w:line="20" w:lineRule="atLeast"/>
        <w:rPr>
          <w:rFonts w:eastAsia="Calibri" w:cstheme="minorHAnsi"/>
          <w:color w:val="0070C0"/>
        </w:rPr>
      </w:pPr>
    </w:p>
    <w:p w14:paraId="04292C1B" w14:textId="77777777" w:rsidR="00D473AC" w:rsidRPr="00AE3729" w:rsidRDefault="00D473AC" w:rsidP="00D473AC">
      <w:pPr>
        <w:spacing w:after="0" w:line="240" w:lineRule="auto"/>
        <w:jc w:val="center"/>
        <w:rPr>
          <w:b/>
          <w:szCs w:val="24"/>
        </w:rPr>
      </w:pPr>
      <w:bookmarkStart w:id="95" w:name="_Hlk12284612"/>
      <w:r w:rsidRPr="00AE3729">
        <w:rPr>
          <w:b/>
          <w:szCs w:val="24"/>
        </w:rPr>
        <w:t xml:space="preserve">PAGRINDINĖS PIRKIMO SUTARTIES SĄLYGOS </w:t>
      </w:r>
    </w:p>
    <w:p w14:paraId="3A8DA927" w14:textId="77777777" w:rsidR="00D473AC" w:rsidRPr="00AE3729" w:rsidRDefault="00D473AC" w:rsidP="00D473AC">
      <w:pPr>
        <w:spacing w:after="0" w:line="240" w:lineRule="auto"/>
        <w:ind w:left="709" w:hanging="709"/>
        <w:jc w:val="both"/>
        <w:rPr>
          <w:szCs w:val="24"/>
        </w:rPr>
      </w:pPr>
    </w:p>
    <w:p w14:paraId="679F107C" w14:textId="2B44D3F3" w:rsidR="00D473AC" w:rsidRPr="00AE3729" w:rsidRDefault="00E93123" w:rsidP="00D473AC">
      <w:pPr>
        <w:pStyle w:val="Sraopastraipa"/>
        <w:numPr>
          <w:ilvl w:val="0"/>
          <w:numId w:val="18"/>
        </w:numPr>
        <w:spacing w:after="0" w:line="240" w:lineRule="auto"/>
        <w:ind w:left="426" w:hanging="426"/>
        <w:jc w:val="both"/>
        <w:outlineLvl w:val="1"/>
        <w:rPr>
          <w:szCs w:val="20"/>
        </w:rPr>
      </w:pPr>
      <w:r w:rsidRPr="00E93123">
        <w:rPr>
          <w:szCs w:val="20"/>
        </w:rPr>
        <w:t>Sutartis sudaroma taikant Viešųjų pirkimų tarnybos direktoriaus 2024 m. vasario 8 d. įsakymu Nr. 1S-19 „Dėl Prekių viešojo pirkimo–pardavimo sutarties tipinių sąlygų patvirtinimo“ patvirtintas Prekių viešojo pirkimo–pardavimo sutarties tipines sąlygas.</w:t>
      </w:r>
    </w:p>
    <w:p w14:paraId="5C4864A6" w14:textId="77777777" w:rsidR="00D473AC" w:rsidRDefault="00D473AC" w:rsidP="00D473AC">
      <w:pPr>
        <w:pStyle w:val="Sraopastraipa"/>
        <w:numPr>
          <w:ilvl w:val="0"/>
          <w:numId w:val="18"/>
        </w:numPr>
        <w:spacing w:after="0" w:line="240" w:lineRule="auto"/>
        <w:jc w:val="both"/>
        <w:outlineLvl w:val="1"/>
        <w:rPr>
          <w:szCs w:val="20"/>
        </w:rPr>
      </w:pPr>
      <w:r>
        <w:rPr>
          <w:szCs w:val="20"/>
        </w:rPr>
        <w:t>Sudaroma pirkimo sutartis (toliau – Sutartis) turi atitikti laimėjusio tiekėjo pasiūlymą ir šias konkurso sąlygas. Sutartis bus pasirašoma tarp Lietuvos Respublikos Vyriausybės kanceliarijos (toliau – Užsakovas) ir laimėtojo (toliau – Tiekėjas), toliau Užsakovas ir Tiekėjas kartu vadinami šalimis, o atskirai Šalimi.</w:t>
      </w:r>
    </w:p>
    <w:p w14:paraId="604A1AF4" w14:textId="77777777" w:rsidR="00D473AC" w:rsidRPr="00B260DD" w:rsidRDefault="00D473AC" w:rsidP="00D473AC">
      <w:pPr>
        <w:pStyle w:val="Sraopastraipa"/>
        <w:numPr>
          <w:ilvl w:val="0"/>
          <w:numId w:val="18"/>
        </w:numPr>
        <w:spacing w:after="0" w:line="240" w:lineRule="auto"/>
        <w:ind w:left="426" w:hanging="426"/>
        <w:jc w:val="both"/>
        <w:outlineLvl w:val="1"/>
        <w:rPr>
          <w:szCs w:val="20"/>
        </w:rPr>
      </w:pPr>
      <w:r w:rsidRPr="00B260DD">
        <w:rPr>
          <w:szCs w:val="20"/>
        </w:rPr>
        <w:t xml:space="preserve">Sutarties objektas </w:t>
      </w:r>
      <w:r>
        <w:rPr>
          <w:szCs w:val="20"/>
        </w:rPr>
        <w:t xml:space="preserve">– </w:t>
      </w:r>
      <w:r w:rsidRPr="00130FB3">
        <w:rPr>
          <w:b/>
          <w:bCs/>
          <w:i/>
          <w:iCs/>
          <w:szCs w:val="20"/>
        </w:rPr>
        <w:t>vaizdo ir garso įranga</w:t>
      </w:r>
      <w:r w:rsidRPr="0026486E">
        <w:rPr>
          <w:szCs w:val="20"/>
        </w:rPr>
        <w:t xml:space="preserve"> </w:t>
      </w:r>
      <w:r w:rsidRPr="0026486E">
        <w:rPr>
          <w:color w:val="000000" w:themeColor="text1"/>
          <w:szCs w:val="20"/>
        </w:rPr>
        <w:t>pagal</w:t>
      </w:r>
      <w:r w:rsidRPr="00241115">
        <w:rPr>
          <w:color w:val="000000" w:themeColor="text1"/>
          <w:szCs w:val="20"/>
        </w:rPr>
        <w:t xml:space="preserve"> techninėje specifikacijoje</w:t>
      </w:r>
      <w:r>
        <w:rPr>
          <w:color w:val="000000" w:themeColor="text1"/>
          <w:szCs w:val="20"/>
        </w:rPr>
        <w:t xml:space="preserve"> nurodytus reikalavimus</w:t>
      </w:r>
      <w:r w:rsidRPr="00241115">
        <w:rPr>
          <w:color w:val="000000" w:themeColor="text1"/>
          <w:szCs w:val="20"/>
        </w:rPr>
        <w:t xml:space="preserve"> </w:t>
      </w:r>
      <w:r w:rsidRPr="00B260DD">
        <w:rPr>
          <w:noProof/>
          <w:szCs w:val="24"/>
        </w:rPr>
        <w:t>(toliau – Prekės)</w:t>
      </w:r>
      <w:r w:rsidRPr="00B260DD">
        <w:rPr>
          <w:szCs w:val="20"/>
        </w:rPr>
        <w:t>.</w:t>
      </w:r>
    </w:p>
    <w:p w14:paraId="15F8FD00" w14:textId="159FE129" w:rsidR="00D473AC" w:rsidRPr="004E2E51" w:rsidRDefault="00D473AC" w:rsidP="00D473AC">
      <w:pPr>
        <w:pStyle w:val="Sraopastraipa"/>
        <w:numPr>
          <w:ilvl w:val="0"/>
          <w:numId w:val="18"/>
        </w:numPr>
        <w:spacing w:after="0" w:line="240" w:lineRule="auto"/>
        <w:jc w:val="both"/>
        <w:outlineLvl w:val="1"/>
        <w:rPr>
          <w:szCs w:val="20"/>
        </w:rPr>
      </w:pPr>
      <w:r w:rsidRPr="004E2E51">
        <w:rPr>
          <w:szCs w:val="24"/>
        </w:rPr>
        <w:t xml:space="preserve">Prekės turi būti pateiktos </w:t>
      </w:r>
      <w:r>
        <w:rPr>
          <w:szCs w:val="24"/>
        </w:rPr>
        <w:t>ir sumontuotos per 120 dienų nuo s</w:t>
      </w:r>
      <w:r w:rsidRPr="004E2E51">
        <w:rPr>
          <w:szCs w:val="24"/>
        </w:rPr>
        <w:t>utarties pasirašymo dienos</w:t>
      </w:r>
      <w:r>
        <w:rPr>
          <w:szCs w:val="24"/>
        </w:rPr>
        <w:t>.</w:t>
      </w:r>
    </w:p>
    <w:p w14:paraId="0C0EB43B" w14:textId="77777777" w:rsidR="00D473AC" w:rsidRPr="00575944" w:rsidRDefault="00D473AC" w:rsidP="00D473AC">
      <w:pPr>
        <w:pStyle w:val="Sraopastraipa"/>
        <w:numPr>
          <w:ilvl w:val="0"/>
          <w:numId w:val="18"/>
        </w:numPr>
        <w:spacing w:after="0" w:line="240" w:lineRule="auto"/>
        <w:ind w:left="426" w:hanging="426"/>
        <w:jc w:val="both"/>
        <w:outlineLvl w:val="1"/>
        <w:rPr>
          <w:szCs w:val="20"/>
        </w:rPr>
      </w:pPr>
      <w:r w:rsidRPr="00575944">
        <w:rPr>
          <w:szCs w:val="20"/>
        </w:rPr>
        <w:t>Prekių</w:t>
      </w:r>
      <w:r>
        <w:rPr>
          <w:szCs w:val="20"/>
        </w:rPr>
        <w:t xml:space="preserve"> </w:t>
      </w:r>
      <w:r w:rsidRPr="00575944">
        <w:rPr>
          <w:szCs w:val="20"/>
        </w:rPr>
        <w:t xml:space="preserve">pristatymo </w:t>
      </w:r>
      <w:r>
        <w:rPr>
          <w:szCs w:val="20"/>
        </w:rPr>
        <w:t xml:space="preserve">ir sumontavimo </w:t>
      </w:r>
      <w:r w:rsidRPr="00575944">
        <w:rPr>
          <w:szCs w:val="20"/>
        </w:rPr>
        <w:t>vieta – Lietuvos Respublikos Vyriausybės kanceliarija, Gedimino pr. 11, 01103 Vilnius.</w:t>
      </w:r>
    </w:p>
    <w:p w14:paraId="2B24FCFF" w14:textId="77777777" w:rsidR="00D473AC" w:rsidRPr="00575944" w:rsidRDefault="00D473AC" w:rsidP="00D473AC">
      <w:pPr>
        <w:pStyle w:val="Sraopastraipa"/>
        <w:numPr>
          <w:ilvl w:val="0"/>
          <w:numId w:val="18"/>
        </w:numPr>
        <w:spacing w:after="0" w:line="240" w:lineRule="auto"/>
        <w:ind w:left="426" w:hanging="426"/>
        <w:jc w:val="both"/>
        <w:outlineLvl w:val="1"/>
        <w:rPr>
          <w:szCs w:val="20"/>
        </w:rPr>
      </w:pPr>
      <w:r w:rsidRPr="00575944">
        <w:rPr>
          <w:b/>
          <w:szCs w:val="20"/>
        </w:rPr>
        <w:t>Sutarties kaina (kainodaros taisyklės) ir atsiskaitymas</w:t>
      </w:r>
      <w:r w:rsidRPr="00575944">
        <w:rPr>
          <w:szCs w:val="20"/>
        </w:rPr>
        <w:t>:</w:t>
      </w:r>
    </w:p>
    <w:p w14:paraId="450A9A01" w14:textId="77777777" w:rsidR="00D473AC" w:rsidRPr="009211E3" w:rsidRDefault="00D473AC" w:rsidP="00D473AC">
      <w:pPr>
        <w:pStyle w:val="Sraopastraipa"/>
        <w:numPr>
          <w:ilvl w:val="1"/>
          <w:numId w:val="18"/>
        </w:numPr>
        <w:spacing w:after="0" w:line="240" w:lineRule="auto"/>
        <w:ind w:left="851" w:hanging="567"/>
        <w:jc w:val="both"/>
        <w:outlineLvl w:val="1"/>
        <w:rPr>
          <w:szCs w:val="20"/>
        </w:rPr>
      </w:pPr>
      <w:r w:rsidRPr="00653769">
        <w:rPr>
          <w:szCs w:val="20"/>
        </w:rPr>
        <w:t>Sutartyje nustatyt</w:t>
      </w:r>
      <w:r>
        <w:rPr>
          <w:szCs w:val="20"/>
        </w:rPr>
        <w:t>a</w:t>
      </w:r>
      <w:r w:rsidRPr="00653769">
        <w:rPr>
          <w:szCs w:val="20"/>
        </w:rPr>
        <w:t xml:space="preserve"> fiksuot</w:t>
      </w:r>
      <w:r>
        <w:rPr>
          <w:szCs w:val="20"/>
        </w:rPr>
        <w:t>a</w:t>
      </w:r>
      <w:r w:rsidRPr="00B0095E">
        <w:rPr>
          <w:szCs w:val="20"/>
        </w:rPr>
        <w:t xml:space="preserve"> </w:t>
      </w:r>
      <w:r w:rsidRPr="00653769">
        <w:rPr>
          <w:szCs w:val="20"/>
        </w:rPr>
        <w:t>p</w:t>
      </w:r>
      <w:r>
        <w:rPr>
          <w:szCs w:val="20"/>
        </w:rPr>
        <w:t>reki</w:t>
      </w:r>
      <w:r w:rsidRPr="00653769">
        <w:rPr>
          <w:szCs w:val="20"/>
        </w:rPr>
        <w:t xml:space="preserve">ų </w:t>
      </w:r>
      <w:r>
        <w:rPr>
          <w:szCs w:val="20"/>
        </w:rPr>
        <w:t xml:space="preserve">ir jų sumontavimo </w:t>
      </w:r>
      <w:r w:rsidRPr="00B0095E">
        <w:rPr>
          <w:szCs w:val="20"/>
        </w:rPr>
        <w:t>kain</w:t>
      </w:r>
      <w:r>
        <w:rPr>
          <w:szCs w:val="20"/>
        </w:rPr>
        <w:t>a</w:t>
      </w:r>
      <w:r w:rsidRPr="00653769">
        <w:rPr>
          <w:szCs w:val="20"/>
        </w:rPr>
        <w:t xml:space="preserve"> (toliau – kain</w:t>
      </w:r>
      <w:r>
        <w:rPr>
          <w:szCs w:val="20"/>
        </w:rPr>
        <w:t>a</w:t>
      </w:r>
      <w:r w:rsidRPr="00653769">
        <w:rPr>
          <w:szCs w:val="20"/>
        </w:rPr>
        <w:t>)</w:t>
      </w:r>
      <w:r>
        <w:rPr>
          <w:szCs w:val="20"/>
        </w:rPr>
        <w:t>,</w:t>
      </w:r>
      <w:r w:rsidRPr="00C84328">
        <w:rPr>
          <w:szCs w:val="20"/>
        </w:rPr>
        <w:t xml:space="preserve"> </w:t>
      </w:r>
      <w:r>
        <w:rPr>
          <w:szCs w:val="20"/>
        </w:rPr>
        <w:t xml:space="preserve">kuri </w:t>
      </w:r>
      <w:r w:rsidRPr="00C84328">
        <w:rPr>
          <w:szCs w:val="20"/>
        </w:rPr>
        <w:t>Sutarties galiojimo laikotarpiu nebus keičiam</w:t>
      </w:r>
      <w:r>
        <w:rPr>
          <w:szCs w:val="20"/>
        </w:rPr>
        <w:t>a</w:t>
      </w:r>
      <w:r w:rsidRPr="00C84328">
        <w:rPr>
          <w:rFonts w:eastAsia="Calibri"/>
          <w:szCs w:val="24"/>
          <w:lang w:eastAsia="en-US"/>
        </w:rPr>
        <w:t>.</w:t>
      </w:r>
    </w:p>
    <w:p w14:paraId="42C2EA43" w14:textId="77777777" w:rsidR="00D473AC" w:rsidRPr="003E31D6" w:rsidRDefault="00D473AC" w:rsidP="00D473AC">
      <w:pPr>
        <w:pStyle w:val="Sraopastraipa"/>
        <w:numPr>
          <w:ilvl w:val="1"/>
          <w:numId w:val="18"/>
        </w:numPr>
        <w:spacing w:after="0" w:line="240" w:lineRule="auto"/>
        <w:ind w:left="851" w:hanging="567"/>
        <w:jc w:val="both"/>
        <w:outlineLvl w:val="1"/>
        <w:rPr>
          <w:szCs w:val="20"/>
        </w:rPr>
      </w:pPr>
      <w:r w:rsidRPr="00575944">
        <w:t xml:space="preserve">Už Sutarties sąlygas atitinkančias ir laiku pateiktas </w:t>
      </w:r>
      <w:r>
        <w:t xml:space="preserve">bei sumontuotas </w:t>
      </w:r>
      <w:r w:rsidRPr="00575944">
        <w:t xml:space="preserve">prekes atsiskaitoma su Tiekėju į Tiekėjo rekvizituose nurodytą sąskaitą, ne vėliau kaip per </w:t>
      </w:r>
      <w:r>
        <w:t xml:space="preserve">10 darbo </w:t>
      </w:r>
      <w:r w:rsidRPr="00575944">
        <w:t>dienų nuo PVM sąskaitos faktūros gavimo informacinės sistemos „</w:t>
      </w:r>
      <w:r>
        <w:t>SABIS</w:t>
      </w:r>
      <w:r w:rsidRPr="00575944">
        <w:t>“ priemonėmis dienos. PVM sąskaitos faktūros išrašymo pagrindas yra Sutarties šalių pasirašytas prekių</w:t>
      </w:r>
      <w:r>
        <w:t xml:space="preserve"> ir jų sumontavimo</w:t>
      </w:r>
      <w:r w:rsidRPr="00575944">
        <w:t xml:space="preserve"> perdavimo-priėmimo aktas. Prekių perdavimo-priėmimo aktas pasirašomas, jeigu </w:t>
      </w:r>
      <w:r>
        <w:t>P</w:t>
      </w:r>
      <w:r w:rsidRPr="00575944">
        <w:t>rekės atitinka Sutarties reikalavimus, pateiktos</w:t>
      </w:r>
      <w:r>
        <w:t xml:space="preserve"> ir sumontuotos</w:t>
      </w:r>
      <w:r w:rsidRPr="00575944">
        <w:t xml:space="preserve"> laiku, ir tinkamos taip pat yra įvykdyti kiti Sutartiniai įsipareigojimai.</w:t>
      </w:r>
      <w:r w:rsidRPr="00575944">
        <w:rPr>
          <w:iCs/>
          <w:szCs w:val="20"/>
        </w:rPr>
        <w:t xml:space="preserve"> </w:t>
      </w:r>
      <w:r w:rsidRPr="00575944">
        <w:rPr>
          <w:iCs/>
        </w:rPr>
        <w:t>Išrašydamas PVM sąskaitą faktūrą Tiekėjas taip pat turi nurodyti Sutarties datą ir numerį, pagal kurią ji išrašyta.</w:t>
      </w:r>
    </w:p>
    <w:p w14:paraId="4AA1D445" w14:textId="461DDC15" w:rsidR="00D473AC" w:rsidRDefault="00D473AC" w:rsidP="00D473AC">
      <w:pPr>
        <w:pStyle w:val="Sraopastraipa"/>
        <w:numPr>
          <w:ilvl w:val="0"/>
          <w:numId w:val="18"/>
        </w:numPr>
        <w:spacing w:after="0" w:line="240" w:lineRule="auto"/>
        <w:jc w:val="both"/>
        <w:outlineLvl w:val="1"/>
        <w:rPr>
          <w:szCs w:val="20"/>
        </w:rPr>
      </w:pPr>
      <w:r>
        <w:rPr>
          <w:szCs w:val="20"/>
        </w:rPr>
        <w:t xml:space="preserve">Saugumo reikalavimai: </w:t>
      </w:r>
      <w:r w:rsidR="00E47E39">
        <w:rPr>
          <w:szCs w:val="20"/>
        </w:rPr>
        <w:t xml:space="preserve">Tiekėjas </w:t>
      </w:r>
      <w:r>
        <w:rPr>
          <w:szCs w:val="20"/>
        </w:rPr>
        <w:t xml:space="preserve">turi </w:t>
      </w:r>
      <w:r w:rsidRPr="00781219">
        <w:rPr>
          <w:szCs w:val="20"/>
        </w:rPr>
        <w:t>nekelti grėsmės nacionaliniam saugumui ir laikytis žemiau nurodytų nacionalinio saugumo reikalavimų</w:t>
      </w:r>
      <w:r>
        <w:rPr>
          <w:szCs w:val="20"/>
        </w:rPr>
        <w:t>:</w:t>
      </w:r>
    </w:p>
    <w:p w14:paraId="3D59434B" w14:textId="0EAB94FE" w:rsidR="00D473AC" w:rsidRDefault="00D473AC" w:rsidP="00D473AC">
      <w:pPr>
        <w:pStyle w:val="Sraopastraipa"/>
        <w:spacing w:after="0" w:line="240" w:lineRule="auto"/>
        <w:ind w:left="360"/>
        <w:jc w:val="both"/>
        <w:outlineLvl w:val="1"/>
        <w:rPr>
          <w:szCs w:val="20"/>
        </w:rPr>
      </w:pPr>
      <w:r>
        <w:rPr>
          <w:szCs w:val="20"/>
        </w:rPr>
        <w:t xml:space="preserve">7.1. </w:t>
      </w:r>
      <w:r w:rsidR="00E47E39">
        <w:rPr>
          <w:szCs w:val="20"/>
        </w:rPr>
        <w:t>T</w:t>
      </w:r>
      <w:r w:rsidRPr="00781219">
        <w:rPr>
          <w:szCs w:val="20"/>
        </w:rPr>
        <w:t>iekėjui, jo siūlomam pirkimo objektui, taip pat tiekėjo pasitelktiems asmenims neturi būti taikomos Lietuvos Respublikoje įgyvendinamos tarptautinės sankcijos, kaip tai apibrėžta Lietuvos Respublikos ekonominių ir kitų tarptautinių sankcijų įgyvendinimo įstatyme ir kituose tarptautiniuose, Europos Sąjungos ir Lietuvos Respublikos teisės aktuose</w:t>
      </w:r>
      <w:r>
        <w:rPr>
          <w:szCs w:val="20"/>
        </w:rPr>
        <w:t>;</w:t>
      </w:r>
    </w:p>
    <w:p w14:paraId="24776120" w14:textId="20881072" w:rsidR="00D473AC" w:rsidRDefault="00D473AC" w:rsidP="00D473AC">
      <w:pPr>
        <w:pStyle w:val="Sraopastraipa"/>
        <w:spacing w:after="0" w:line="240" w:lineRule="auto"/>
        <w:ind w:left="360"/>
        <w:jc w:val="both"/>
        <w:outlineLvl w:val="1"/>
        <w:rPr>
          <w:szCs w:val="20"/>
        </w:rPr>
      </w:pPr>
      <w:r>
        <w:rPr>
          <w:szCs w:val="20"/>
        </w:rPr>
        <w:t xml:space="preserve">7.2. </w:t>
      </w:r>
      <w:r w:rsidR="00E47E39">
        <w:rPr>
          <w:szCs w:val="20"/>
        </w:rPr>
        <w:t>T</w:t>
      </w:r>
      <w:r w:rsidRPr="00781219">
        <w:rPr>
          <w:szCs w:val="20"/>
        </w:rPr>
        <w:t>iekėjo, tiekėjo pasitelktų asmenų, gamintojų,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nurodytos valstybės ar teritorijos (Viešųjų pirkimų įstatymo 45 str. 21 d.)</w:t>
      </w:r>
      <w:r>
        <w:rPr>
          <w:szCs w:val="20"/>
        </w:rPr>
        <w:t>;</w:t>
      </w:r>
    </w:p>
    <w:p w14:paraId="12D5CA0A" w14:textId="545A1AB1" w:rsidR="00D473AC" w:rsidRDefault="00D473AC" w:rsidP="00D473AC">
      <w:pPr>
        <w:pStyle w:val="Sraopastraipa"/>
        <w:spacing w:after="0" w:line="240" w:lineRule="auto"/>
        <w:ind w:left="360"/>
        <w:jc w:val="both"/>
        <w:outlineLvl w:val="1"/>
        <w:rPr>
          <w:szCs w:val="20"/>
        </w:rPr>
      </w:pPr>
      <w:r>
        <w:rPr>
          <w:szCs w:val="20"/>
        </w:rPr>
        <w:t xml:space="preserve">7.3. </w:t>
      </w:r>
      <w:r w:rsidR="00E47E39">
        <w:rPr>
          <w:szCs w:val="20"/>
        </w:rPr>
        <w:t>T</w:t>
      </w:r>
      <w:r w:rsidRPr="00781219">
        <w:rPr>
          <w:szCs w:val="20"/>
        </w:rPr>
        <w:t>iekėjo, tiekėjo pasitelktų asmenų, gamintojų, juos kontroliuojančių asmenų pilietybės / nuolatinės gyvenamosios vietos šalis (jei fizinis asmuo) arba registracijos vieta (jei juridinis asmuo), taip pat perkamo objekto kilmė / vieta, iš kurios teikiama paslauga negali būt VPĮ 92 str. 14 d. nurodytos valstybės ar teritorijos</w:t>
      </w:r>
      <w:r>
        <w:rPr>
          <w:szCs w:val="20"/>
        </w:rPr>
        <w:t>.</w:t>
      </w:r>
    </w:p>
    <w:p w14:paraId="2EB4AB10" w14:textId="77777777" w:rsidR="00D473AC" w:rsidRPr="00575944" w:rsidRDefault="00D473AC" w:rsidP="00D473AC">
      <w:pPr>
        <w:pStyle w:val="Sraopastraipa"/>
        <w:numPr>
          <w:ilvl w:val="0"/>
          <w:numId w:val="18"/>
        </w:numPr>
        <w:spacing w:after="0" w:line="240" w:lineRule="auto"/>
        <w:jc w:val="both"/>
        <w:outlineLvl w:val="1"/>
        <w:rPr>
          <w:szCs w:val="20"/>
        </w:rPr>
      </w:pPr>
      <w:r w:rsidRPr="00575944">
        <w:rPr>
          <w:szCs w:val="20"/>
        </w:rPr>
        <w:t>Sutarties šalių teisės ir pareigos:</w:t>
      </w:r>
    </w:p>
    <w:p w14:paraId="64135EF3" w14:textId="77777777" w:rsidR="00D473AC" w:rsidRPr="00575944" w:rsidRDefault="00D473AC" w:rsidP="00D473AC">
      <w:pPr>
        <w:pStyle w:val="Sraopastraipa"/>
        <w:numPr>
          <w:ilvl w:val="1"/>
          <w:numId w:val="18"/>
        </w:numPr>
        <w:spacing w:after="0" w:line="240" w:lineRule="auto"/>
        <w:ind w:left="851" w:hanging="567"/>
        <w:jc w:val="both"/>
        <w:outlineLvl w:val="1"/>
        <w:rPr>
          <w:szCs w:val="20"/>
        </w:rPr>
      </w:pPr>
      <w:r w:rsidRPr="00575944">
        <w:rPr>
          <w:b/>
          <w:szCs w:val="20"/>
        </w:rPr>
        <w:t>Tiekėjas įsipareigoja:</w:t>
      </w:r>
    </w:p>
    <w:p w14:paraId="562E7DD2" w14:textId="77777777" w:rsidR="00D473AC" w:rsidRPr="00AE3729" w:rsidRDefault="00D473AC" w:rsidP="00D473AC">
      <w:pPr>
        <w:pStyle w:val="Sraopastraipa"/>
        <w:numPr>
          <w:ilvl w:val="2"/>
          <w:numId w:val="18"/>
        </w:numPr>
        <w:spacing w:after="0" w:line="240" w:lineRule="auto"/>
        <w:jc w:val="both"/>
        <w:outlineLvl w:val="1"/>
        <w:rPr>
          <w:szCs w:val="20"/>
        </w:rPr>
      </w:pPr>
      <w:r w:rsidRPr="00AE3729">
        <w:rPr>
          <w:szCs w:val="24"/>
          <w:lang w:eastAsia="en-US"/>
        </w:rPr>
        <w:t xml:space="preserve">pristatyti </w:t>
      </w:r>
      <w:r>
        <w:rPr>
          <w:szCs w:val="24"/>
          <w:lang w:eastAsia="en-US"/>
        </w:rPr>
        <w:t xml:space="preserve">ir sumontuoti </w:t>
      </w:r>
      <w:r w:rsidRPr="00AE3729">
        <w:rPr>
          <w:szCs w:val="24"/>
          <w:lang w:eastAsia="en-US"/>
        </w:rPr>
        <w:t xml:space="preserve">tinkamas ir kokybiškas prekes </w:t>
      </w:r>
      <w:r>
        <w:rPr>
          <w:szCs w:val="24"/>
          <w:lang w:eastAsia="en-US"/>
        </w:rPr>
        <w:t>Užsakov</w:t>
      </w:r>
      <w:r w:rsidRPr="00AE3729">
        <w:rPr>
          <w:szCs w:val="24"/>
          <w:lang w:eastAsia="en-US"/>
        </w:rPr>
        <w:t>ui Sutartyje nustatytu terminu</w:t>
      </w:r>
      <w:r w:rsidRPr="00AE3729">
        <w:rPr>
          <w:szCs w:val="24"/>
        </w:rPr>
        <w:t>;</w:t>
      </w:r>
    </w:p>
    <w:p w14:paraId="509DD08F" w14:textId="77777777" w:rsidR="00D473AC" w:rsidRPr="00AE3729" w:rsidRDefault="00D473AC" w:rsidP="00D473AC">
      <w:pPr>
        <w:pStyle w:val="Sraopastraipa"/>
        <w:numPr>
          <w:ilvl w:val="2"/>
          <w:numId w:val="18"/>
        </w:numPr>
        <w:spacing w:after="0" w:line="240" w:lineRule="auto"/>
        <w:jc w:val="both"/>
        <w:outlineLvl w:val="1"/>
        <w:rPr>
          <w:szCs w:val="20"/>
        </w:rPr>
      </w:pPr>
      <w:r w:rsidRPr="00AE3729">
        <w:rPr>
          <w:szCs w:val="24"/>
          <w:lang w:eastAsia="en-US"/>
        </w:rPr>
        <w:t xml:space="preserve">užtikrinti, kad </w:t>
      </w:r>
      <w:r>
        <w:rPr>
          <w:szCs w:val="24"/>
          <w:lang w:eastAsia="en-US"/>
        </w:rPr>
        <w:t>P</w:t>
      </w:r>
      <w:r w:rsidRPr="00AE3729">
        <w:rPr>
          <w:szCs w:val="24"/>
          <w:lang w:eastAsia="en-US"/>
        </w:rPr>
        <w:t>rekės atitiktų visus techninėje specifikacijoje nurodytus reikalavimus (būtų pilnai sukomplektuotos</w:t>
      </w:r>
      <w:r>
        <w:rPr>
          <w:szCs w:val="24"/>
          <w:lang w:eastAsia="en-US"/>
        </w:rPr>
        <w:t xml:space="preserve"> ir sumontuotos</w:t>
      </w:r>
      <w:r w:rsidRPr="00AE3729">
        <w:rPr>
          <w:szCs w:val="24"/>
          <w:lang w:eastAsia="en-US"/>
        </w:rPr>
        <w:t>, atitiktų techninius reikalavimus ir pan.);</w:t>
      </w:r>
    </w:p>
    <w:p w14:paraId="5156CDAC" w14:textId="77777777" w:rsidR="00D473AC" w:rsidRPr="00AE3729" w:rsidRDefault="00D473AC" w:rsidP="00D473AC">
      <w:pPr>
        <w:pStyle w:val="Sraopastraipa"/>
        <w:numPr>
          <w:ilvl w:val="2"/>
          <w:numId w:val="18"/>
        </w:numPr>
        <w:spacing w:after="0" w:line="240" w:lineRule="auto"/>
        <w:jc w:val="both"/>
        <w:outlineLvl w:val="1"/>
        <w:rPr>
          <w:szCs w:val="20"/>
        </w:rPr>
      </w:pPr>
      <w:r>
        <w:rPr>
          <w:szCs w:val="24"/>
          <w:lang w:eastAsia="en-US"/>
        </w:rPr>
        <w:t>Užsakov</w:t>
      </w:r>
      <w:r w:rsidRPr="00AE3729">
        <w:rPr>
          <w:szCs w:val="24"/>
          <w:lang w:eastAsia="en-US"/>
        </w:rPr>
        <w:t>o reikalavimu nedelsiant pakeisti Sutartyje nustatytų reikalavimų neatitinkančią prekę, atitinkančia Sutartyje nustatyt</w:t>
      </w:r>
      <w:r>
        <w:rPr>
          <w:szCs w:val="24"/>
          <w:lang w:eastAsia="en-US"/>
        </w:rPr>
        <w:t>u</w:t>
      </w:r>
      <w:r w:rsidRPr="00AE3729">
        <w:rPr>
          <w:szCs w:val="24"/>
          <w:lang w:eastAsia="en-US"/>
        </w:rPr>
        <w:t>s reikalavim</w:t>
      </w:r>
      <w:r>
        <w:rPr>
          <w:szCs w:val="24"/>
          <w:lang w:eastAsia="en-US"/>
        </w:rPr>
        <w:t>u</w:t>
      </w:r>
      <w:r w:rsidRPr="00AE3729">
        <w:rPr>
          <w:szCs w:val="24"/>
          <w:lang w:eastAsia="en-US"/>
        </w:rPr>
        <w:t>s;</w:t>
      </w:r>
    </w:p>
    <w:p w14:paraId="0A1D2384" w14:textId="77777777" w:rsidR="00D473AC" w:rsidRPr="00AE3729" w:rsidRDefault="00D473AC" w:rsidP="00D473AC">
      <w:pPr>
        <w:pStyle w:val="Sraopastraipa"/>
        <w:numPr>
          <w:ilvl w:val="2"/>
          <w:numId w:val="18"/>
        </w:numPr>
        <w:spacing w:after="0" w:line="240" w:lineRule="auto"/>
        <w:jc w:val="both"/>
        <w:outlineLvl w:val="1"/>
        <w:rPr>
          <w:szCs w:val="20"/>
        </w:rPr>
      </w:pPr>
      <w:r w:rsidRPr="00AE3729">
        <w:rPr>
          <w:szCs w:val="24"/>
        </w:rPr>
        <w:t xml:space="preserve">vykdyti </w:t>
      </w:r>
      <w:r>
        <w:rPr>
          <w:szCs w:val="24"/>
        </w:rPr>
        <w:t>Užsakov</w:t>
      </w:r>
      <w:r w:rsidRPr="00AE3729">
        <w:rPr>
          <w:szCs w:val="24"/>
        </w:rPr>
        <w:t>o teisėtus nurodymus, susijusius su Sutarties vykdymu;</w:t>
      </w:r>
    </w:p>
    <w:p w14:paraId="1AE8453D" w14:textId="69E5A021" w:rsidR="00D473AC" w:rsidRPr="00AE3729" w:rsidRDefault="007B0505" w:rsidP="00D473AC">
      <w:pPr>
        <w:pStyle w:val="Sraopastraipa"/>
        <w:numPr>
          <w:ilvl w:val="2"/>
          <w:numId w:val="18"/>
        </w:numPr>
        <w:spacing w:after="0" w:line="240" w:lineRule="auto"/>
        <w:jc w:val="both"/>
        <w:outlineLvl w:val="1"/>
        <w:rPr>
          <w:szCs w:val="20"/>
        </w:rPr>
      </w:pPr>
      <w:r w:rsidRPr="007B0505">
        <w:rPr>
          <w:szCs w:val="24"/>
          <w:lang w:eastAsia="en-US"/>
        </w:rPr>
        <w:lastRenderedPageBreak/>
        <w:t>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5BB4F72C" w14:textId="7C97A5A0" w:rsidR="00D473AC" w:rsidRPr="00AE3729" w:rsidRDefault="00D473AC" w:rsidP="00D473AC">
      <w:pPr>
        <w:pStyle w:val="Sraopastraipa"/>
        <w:numPr>
          <w:ilvl w:val="2"/>
          <w:numId w:val="18"/>
        </w:numPr>
        <w:spacing w:after="0" w:line="240" w:lineRule="auto"/>
        <w:jc w:val="both"/>
        <w:outlineLvl w:val="1"/>
        <w:rPr>
          <w:szCs w:val="20"/>
        </w:rPr>
      </w:pPr>
      <w:r w:rsidRPr="00D473AC">
        <w:rPr>
          <w:szCs w:val="24"/>
          <w:lang w:eastAsia="en-US"/>
        </w:rPr>
        <w:t>Tiekėjas įsipareigoja mažinti popieriaus sunaudojimą, atsisakyti nebūtino dokumentų kopijavimo ir spausdinimo, rengiamą dokumentaciją, perdavimo–priėmimo aktus pateikti tik elektroniniu formatu, visus dokumentus ir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AE3729">
        <w:rPr>
          <w:szCs w:val="24"/>
          <w:lang w:eastAsia="en-US"/>
        </w:rPr>
        <w:t>;</w:t>
      </w:r>
    </w:p>
    <w:p w14:paraId="487B2DCC" w14:textId="77777777" w:rsidR="00D473AC" w:rsidRPr="003D6DD3" w:rsidRDefault="00D473AC" w:rsidP="00D473AC">
      <w:pPr>
        <w:pStyle w:val="Sraopastraipa"/>
        <w:numPr>
          <w:ilvl w:val="2"/>
          <w:numId w:val="18"/>
        </w:numPr>
        <w:spacing w:after="0" w:line="240" w:lineRule="auto"/>
        <w:jc w:val="both"/>
        <w:outlineLvl w:val="1"/>
        <w:rPr>
          <w:szCs w:val="20"/>
        </w:rPr>
      </w:pPr>
      <w:r w:rsidRPr="00AE3729">
        <w:t>užtikrinti, kad sutartį vykdys tik tokią teisę turintys asmenys.</w:t>
      </w:r>
    </w:p>
    <w:p w14:paraId="3898CAA5" w14:textId="77777777" w:rsidR="00D473AC" w:rsidRPr="00AE3729" w:rsidRDefault="00D473AC" w:rsidP="00137133">
      <w:pPr>
        <w:pStyle w:val="Sraopastraipa"/>
        <w:numPr>
          <w:ilvl w:val="1"/>
          <w:numId w:val="18"/>
        </w:numPr>
        <w:tabs>
          <w:tab w:val="left" w:pos="851"/>
        </w:tabs>
        <w:spacing w:after="0" w:line="240" w:lineRule="auto"/>
        <w:ind w:left="709" w:hanging="283"/>
        <w:jc w:val="both"/>
        <w:outlineLvl w:val="1"/>
        <w:rPr>
          <w:szCs w:val="20"/>
        </w:rPr>
      </w:pPr>
      <w:r w:rsidRPr="00AE3729">
        <w:rPr>
          <w:b/>
          <w:szCs w:val="24"/>
          <w:lang w:eastAsia="en-US"/>
        </w:rPr>
        <w:t>Tiekėjas turi teisę:</w:t>
      </w:r>
    </w:p>
    <w:p w14:paraId="58A2E61F" w14:textId="77777777" w:rsidR="00D473AC" w:rsidRPr="00AE3729" w:rsidRDefault="00D473AC" w:rsidP="00D473AC">
      <w:pPr>
        <w:pStyle w:val="Sraopastraipa"/>
        <w:numPr>
          <w:ilvl w:val="2"/>
          <w:numId w:val="18"/>
        </w:numPr>
        <w:spacing w:after="0" w:line="240" w:lineRule="auto"/>
        <w:ind w:left="1276" w:hanging="567"/>
        <w:jc w:val="both"/>
        <w:outlineLvl w:val="1"/>
        <w:rPr>
          <w:szCs w:val="20"/>
        </w:rPr>
      </w:pPr>
      <w:r w:rsidRPr="00AE3729">
        <w:rPr>
          <w:szCs w:val="20"/>
        </w:rPr>
        <w:t xml:space="preserve">prašyti, kad </w:t>
      </w:r>
      <w:r>
        <w:rPr>
          <w:szCs w:val="20"/>
        </w:rPr>
        <w:t>Užsakov</w:t>
      </w:r>
      <w:r w:rsidRPr="00AE3729">
        <w:rPr>
          <w:szCs w:val="20"/>
        </w:rPr>
        <w:t>as pateiktų dokumentus ar kitą informaciją, būtinus Sutarčiai tinkamai įvykdyti;</w:t>
      </w:r>
    </w:p>
    <w:p w14:paraId="7C63065B" w14:textId="77777777" w:rsidR="00D473AC" w:rsidRPr="00AE3729" w:rsidRDefault="00D473AC" w:rsidP="00D473AC">
      <w:pPr>
        <w:pStyle w:val="Sraopastraipa"/>
        <w:numPr>
          <w:ilvl w:val="2"/>
          <w:numId w:val="18"/>
        </w:numPr>
        <w:spacing w:after="0" w:line="240" w:lineRule="auto"/>
        <w:ind w:left="1276" w:hanging="567"/>
        <w:jc w:val="both"/>
        <w:outlineLvl w:val="1"/>
        <w:rPr>
          <w:szCs w:val="20"/>
        </w:rPr>
      </w:pPr>
      <w:r w:rsidRPr="00AE3729">
        <w:rPr>
          <w:szCs w:val="20"/>
        </w:rPr>
        <w:t xml:space="preserve">reikalauti, kad </w:t>
      </w:r>
      <w:r>
        <w:rPr>
          <w:szCs w:val="20"/>
        </w:rPr>
        <w:t>Užsakov</w:t>
      </w:r>
      <w:r w:rsidRPr="00AE3729">
        <w:rPr>
          <w:szCs w:val="20"/>
        </w:rPr>
        <w:t>as priimtų kokybiškas</w:t>
      </w:r>
      <w:r>
        <w:rPr>
          <w:szCs w:val="20"/>
        </w:rPr>
        <w:t xml:space="preserve"> sumontuotas </w:t>
      </w:r>
      <w:r w:rsidRPr="00AE3729">
        <w:rPr>
          <w:szCs w:val="20"/>
        </w:rPr>
        <w:t>Prekes, atitinkančias Sutarties ir teisės aktų reikalavimus, ir sumokėtų už jas Sutartyje nustatyta tvarka;</w:t>
      </w:r>
    </w:p>
    <w:p w14:paraId="7DF7BBC1" w14:textId="77777777" w:rsidR="00D473AC" w:rsidRPr="00AE3729" w:rsidRDefault="00D473AC" w:rsidP="00D473AC">
      <w:pPr>
        <w:pStyle w:val="Sraopastraipa"/>
        <w:numPr>
          <w:ilvl w:val="2"/>
          <w:numId w:val="18"/>
        </w:numPr>
        <w:spacing w:after="0" w:line="240" w:lineRule="auto"/>
        <w:ind w:left="1276" w:hanging="567"/>
        <w:jc w:val="both"/>
        <w:outlineLvl w:val="1"/>
        <w:rPr>
          <w:szCs w:val="20"/>
        </w:rPr>
      </w:pPr>
      <w:r w:rsidRPr="00AE3729">
        <w:rPr>
          <w:szCs w:val="24"/>
          <w:lang w:eastAsia="en-US"/>
        </w:rPr>
        <w:t>gauti apmokėjimą Sutartyje nustatyta tvarka, jeigu jis tinkamai, kokybiškai ir laiku vykdo Sutartį.</w:t>
      </w:r>
    </w:p>
    <w:p w14:paraId="01F29AF0" w14:textId="77777777" w:rsidR="00D473AC" w:rsidRPr="00AE3729" w:rsidRDefault="00D473AC" w:rsidP="00D473AC">
      <w:pPr>
        <w:pStyle w:val="Sraopastraipa"/>
        <w:numPr>
          <w:ilvl w:val="1"/>
          <w:numId w:val="18"/>
        </w:numPr>
        <w:spacing w:after="0" w:line="240" w:lineRule="auto"/>
        <w:ind w:left="851"/>
        <w:jc w:val="both"/>
        <w:outlineLvl w:val="1"/>
        <w:rPr>
          <w:szCs w:val="20"/>
        </w:rPr>
      </w:pPr>
      <w:r>
        <w:rPr>
          <w:b/>
          <w:szCs w:val="24"/>
          <w:lang w:eastAsia="en-US"/>
        </w:rPr>
        <w:t>Užsakov</w:t>
      </w:r>
      <w:r w:rsidRPr="00AE3729">
        <w:rPr>
          <w:b/>
          <w:szCs w:val="24"/>
          <w:lang w:eastAsia="en-US"/>
        </w:rPr>
        <w:t>as įsipareigoja:</w:t>
      </w:r>
    </w:p>
    <w:p w14:paraId="532E9F96" w14:textId="77777777" w:rsidR="00D473AC" w:rsidRPr="00AE3729" w:rsidRDefault="00D473AC" w:rsidP="00D473AC">
      <w:pPr>
        <w:pStyle w:val="Sraopastraipa"/>
        <w:numPr>
          <w:ilvl w:val="2"/>
          <w:numId w:val="18"/>
        </w:numPr>
        <w:spacing w:after="0" w:line="240" w:lineRule="auto"/>
        <w:ind w:left="1276" w:hanging="567"/>
        <w:jc w:val="both"/>
        <w:outlineLvl w:val="1"/>
        <w:rPr>
          <w:szCs w:val="20"/>
        </w:rPr>
      </w:pPr>
      <w:r w:rsidRPr="00AE3729">
        <w:rPr>
          <w:szCs w:val="20"/>
        </w:rPr>
        <w:t>Sutarties vykdymo metu bendradarbiauti su Tiekėju ir suteikti Tiekėjui Sutarčiai vykdyti pagrįstai reikalingą informaciją;</w:t>
      </w:r>
    </w:p>
    <w:p w14:paraId="3EAD1264" w14:textId="77777777" w:rsidR="00D473AC" w:rsidRPr="00AE3729" w:rsidRDefault="00D473AC" w:rsidP="00D473AC">
      <w:pPr>
        <w:pStyle w:val="Sraopastraipa"/>
        <w:numPr>
          <w:ilvl w:val="2"/>
          <w:numId w:val="18"/>
        </w:numPr>
        <w:spacing w:after="0" w:line="240" w:lineRule="auto"/>
        <w:ind w:left="1276" w:hanging="567"/>
        <w:jc w:val="both"/>
        <w:outlineLvl w:val="1"/>
        <w:rPr>
          <w:szCs w:val="20"/>
        </w:rPr>
      </w:pPr>
      <w:r w:rsidRPr="00AE3729">
        <w:rPr>
          <w:szCs w:val="20"/>
        </w:rPr>
        <w:t>paskirti asmenis, atsakingus už Sutarties vykdymą;</w:t>
      </w:r>
    </w:p>
    <w:p w14:paraId="10A74918" w14:textId="77777777" w:rsidR="00D473AC" w:rsidRPr="00AE3729" w:rsidRDefault="00D473AC" w:rsidP="00D473AC">
      <w:pPr>
        <w:pStyle w:val="Sraopastraipa"/>
        <w:numPr>
          <w:ilvl w:val="2"/>
          <w:numId w:val="18"/>
        </w:numPr>
        <w:spacing w:after="0" w:line="240" w:lineRule="auto"/>
        <w:ind w:left="1276" w:hanging="567"/>
        <w:jc w:val="both"/>
        <w:outlineLvl w:val="1"/>
        <w:rPr>
          <w:szCs w:val="20"/>
        </w:rPr>
      </w:pPr>
      <w:r w:rsidRPr="00AE3729">
        <w:rPr>
          <w:szCs w:val="24"/>
          <w:lang w:eastAsia="en-US"/>
        </w:rPr>
        <w:t>priimti tinkamas, kokybiškas</w:t>
      </w:r>
      <w:r>
        <w:rPr>
          <w:szCs w:val="24"/>
          <w:lang w:eastAsia="en-US"/>
        </w:rPr>
        <w:t>,</w:t>
      </w:r>
      <w:r w:rsidRPr="00AE3729">
        <w:rPr>
          <w:szCs w:val="24"/>
          <w:lang w:eastAsia="en-US"/>
        </w:rPr>
        <w:t xml:space="preserve"> laiku pristatytas </w:t>
      </w:r>
      <w:r>
        <w:rPr>
          <w:szCs w:val="24"/>
          <w:lang w:eastAsia="en-US"/>
        </w:rPr>
        <w:t xml:space="preserve">su sumontuotas </w:t>
      </w:r>
      <w:r w:rsidRPr="00AE3729">
        <w:rPr>
          <w:szCs w:val="24"/>
          <w:lang w:eastAsia="en-US"/>
        </w:rPr>
        <w:t>prekes ir už jas sumokėti Tiekėjui Sutartyje nustatytą kainą</w:t>
      </w:r>
      <w:r>
        <w:rPr>
          <w:szCs w:val="24"/>
          <w:lang w:eastAsia="en-US"/>
        </w:rPr>
        <w:t>.</w:t>
      </w:r>
    </w:p>
    <w:p w14:paraId="7CABCB1F" w14:textId="77777777" w:rsidR="00D473AC" w:rsidRPr="00AE3729" w:rsidRDefault="00D473AC" w:rsidP="00D473AC">
      <w:pPr>
        <w:pStyle w:val="Sraopastraipa"/>
        <w:numPr>
          <w:ilvl w:val="1"/>
          <w:numId w:val="18"/>
        </w:numPr>
        <w:spacing w:after="0" w:line="240" w:lineRule="auto"/>
        <w:ind w:left="851" w:hanging="425"/>
        <w:jc w:val="both"/>
        <w:outlineLvl w:val="1"/>
        <w:rPr>
          <w:szCs w:val="20"/>
        </w:rPr>
      </w:pPr>
      <w:r>
        <w:rPr>
          <w:b/>
          <w:szCs w:val="24"/>
          <w:lang w:eastAsia="en-US"/>
        </w:rPr>
        <w:t>Užsakov</w:t>
      </w:r>
      <w:r w:rsidRPr="00AE3729">
        <w:rPr>
          <w:b/>
          <w:szCs w:val="24"/>
          <w:lang w:eastAsia="en-US"/>
        </w:rPr>
        <w:t>as turi teisę:</w:t>
      </w:r>
    </w:p>
    <w:p w14:paraId="659C674F" w14:textId="77777777" w:rsidR="00D473AC" w:rsidRPr="00AE3729" w:rsidRDefault="00D473AC" w:rsidP="00D473AC">
      <w:pPr>
        <w:pStyle w:val="Sraopastraipa"/>
        <w:numPr>
          <w:ilvl w:val="2"/>
          <w:numId w:val="18"/>
        </w:numPr>
        <w:spacing w:after="0" w:line="240" w:lineRule="auto"/>
        <w:ind w:left="1276" w:hanging="556"/>
        <w:jc w:val="both"/>
        <w:outlineLvl w:val="1"/>
        <w:rPr>
          <w:szCs w:val="20"/>
        </w:rPr>
      </w:pPr>
      <w:r w:rsidRPr="00AE3729">
        <w:rPr>
          <w:szCs w:val="24"/>
          <w:lang w:eastAsia="en-US"/>
        </w:rPr>
        <w:t>kontroliuoti Sutarties vykdymą ir duoti Tiekėjui nurodymus, kad būtų tinkamai, kokybiškai ir laiku įvykdyta Sutartis;</w:t>
      </w:r>
    </w:p>
    <w:p w14:paraId="3C343610" w14:textId="77777777" w:rsidR="00D473AC" w:rsidRPr="00AE3729" w:rsidRDefault="00D473AC" w:rsidP="00D473AC">
      <w:pPr>
        <w:pStyle w:val="Sraopastraipa"/>
        <w:numPr>
          <w:ilvl w:val="2"/>
          <w:numId w:val="18"/>
        </w:numPr>
        <w:spacing w:after="0" w:line="240" w:lineRule="auto"/>
        <w:ind w:left="1276" w:hanging="556"/>
        <w:jc w:val="both"/>
        <w:outlineLvl w:val="1"/>
        <w:rPr>
          <w:szCs w:val="20"/>
        </w:rPr>
      </w:pPr>
      <w:r w:rsidRPr="00AE3729">
        <w:rPr>
          <w:szCs w:val="24"/>
          <w:lang w:eastAsia="en-US"/>
        </w:rPr>
        <w:t>nemokėti Tiekėjui už netinkamas, nekokybiškas</w:t>
      </w:r>
      <w:r>
        <w:rPr>
          <w:szCs w:val="24"/>
          <w:lang w:eastAsia="en-US"/>
        </w:rPr>
        <w:t xml:space="preserve"> </w:t>
      </w:r>
      <w:r w:rsidRPr="00AE3729">
        <w:rPr>
          <w:szCs w:val="24"/>
          <w:lang w:eastAsia="en-US"/>
        </w:rPr>
        <w:t>prekes;</w:t>
      </w:r>
    </w:p>
    <w:p w14:paraId="3A0AE106" w14:textId="77777777" w:rsidR="00D473AC" w:rsidRPr="00AE3729" w:rsidRDefault="00D473AC" w:rsidP="00D473AC">
      <w:pPr>
        <w:pStyle w:val="Sraopastraipa"/>
        <w:numPr>
          <w:ilvl w:val="2"/>
          <w:numId w:val="18"/>
        </w:numPr>
        <w:spacing w:after="0" w:line="240" w:lineRule="auto"/>
        <w:ind w:left="1276" w:hanging="556"/>
        <w:jc w:val="both"/>
        <w:outlineLvl w:val="1"/>
        <w:rPr>
          <w:szCs w:val="20"/>
        </w:rPr>
      </w:pPr>
      <w:r w:rsidRPr="00AE3729">
        <w:rPr>
          <w:szCs w:val="20"/>
        </w:rPr>
        <w:t>neapmokėti PVM sąskaitų faktūrų, jeigu Tiekėjas jas pateikia ne informacinės sistemos „</w:t>
      </w:r>
      <w:r>
        <w:rPr>
          <w:szCs w:val="20"/>
        </w:rPr>
        <w:t>SABIS</w:t>
      </w:r>
      <w:r w:rsidRPr="00AE3729">
        <w:rPr>
          <w:szCs w:val="20"/>
        </w:rPr>
        <w:t>“ priemonėmis;</w:t>
      </w:r>
    </w:p>
    <w:p w14:paraId="72FA7D12" w14:textId="77777777" w:rsidR="00D473AC" w:rsidRPr="00AE3729" w:rsidRDefault="00D473AC" w:rsidP="00D473AC">
      <w:pPr>
        <w:pStyle w:val="Sraopastraipa"/>
        <w:numPr>
          <w:ilvl w:val="0"/>
          <w:numId w:val="18"/>
        </w:numPr>
        <w:spacing w:after="0" w:line="240" w:lineRule="auto"/>
        <w:ind w:left="426" w:hanging="426"/>
        <w:jc w:val="both"/>
        <w:outlineLvl w:val="1"/>
        <w:rPr>
          <w:szCs w:val="20"/>
        </w:rPr>
      </w:pPr>
      <w:r w:rsidRPr="00AE3729">
        <w:rPr>
          <w:szCs w:val="20"/>
        </w:rPr>
        <w:t>Sutarties įvykdymo užtikrinimas:</w:t>
      </w:r>
      <w:r>
        <w:rPr>
          <w:szCs w:val="20"/>
        </w:rPr>
        <w:tab/>
      </w:r>
    </w:p>
    <w:p w14:paraId="0E9D20FD" w14:textId="77777777" w:rsidR="00D473AC" w:rsidRPr="00AE3729" w:rsidRDefault="00D473AC" w:rsidP="00D473AC">
      <w:pPr>
        <w:pStyle w:val="Sraopastraipa"/>
        <w:numPr>
          <w:ilvl w:val="1"/>
          <w:numId w:val="18"/>
        </w:numPr>
        <w:spacing w:after="0" w:line="240" w:lineRule="auto"/>
        <w:ind w:left="851" w:hanging="491"/>
        <w:jc w:val="both"/>
        <w:outlineLvl w:val="1"/>
        <w:rPr>
          <w:szCs w:val="20"/>
        </w:rPr>
      </w:pPr>
      <w:r w:rsidRPr="00AE3729">
        <w:rPr>
          <w:szCs w:val="20"/>
        </w:rPr>
        <w:t xml:space="preserve">Jei Tiekėjas </w:t>
      </w:r>
      <w:r>
        <w:rPr>
          <w:szCs w:val="20"/>
        </w:rPr>
        <w:t xml:space="preserve">vėluoja </w:t>
      </w:r>
      <w:r w:rsidRPr="00AE3729">
        <w:rPr>
          <w:szCs w:val="20"/>
        </w:rPr>
        <w:t>pristat</w:t>
      </w:r>
      <w:r>
        <w:rPr>
          <w:szCs w:val="20"/>
        </w:rPr>
        <w:t>yti</w:t>
      </w:r>
      <w:r w:rsidRPr="00AE3729">
        <w:rPr>
          <w:szCs w:val="20"/>
        </w:rPr>
        <w:t xml:space="preserve"> </w:t>
      </w:r>
      <w:r>
        <w:rPr>
          <w:szCs w:val="20"/>
        </w:rPr>
        <w:t xml:space="preserve">ir sumontuoti </w:t>
      </w:r>
      <w:r w:rsidRPr="00AE3729">
        <w:rPr>
          <w:szCs w:val="20"/>
        </w:rPr>
        <w:t>prek</w:t>
      </w:r>
      <w:r>
        <w:rPr>
          <w:szCs w:val="20"/>
        </w:rPr>
        <w:t>es</w:t>
      </w:r>
      <w:r w:rsidRPr="00AE3729">
        <w:rPr>
          <w:szCs w:val="20"/>
        </w:rPr>
        <w:t xml:space="preserve"> Sutart</w:t>
      </w:r>
      <w:r>
        <w:rPr>
          <w:szCs w:val="20"/>
        </w:rPr>
        <w:t>yje nurodytais terminais</w:t>
      </w:r>
      <w:r w:rsidRPr="00AE3729">
        <w:rPr>
          <w:szCs w:val="20"/>
        </w:rPr>
        <w:t xml:space="preserve">, </w:t>
      </w:r>
      <w:r>
        <w:rPr>
          <w:szCs w:val="20"/>
        </w:rPr>
        <w:t>Užsakov</w:t>
      </w:r>
      <w:r w:rsidRPr="00AE3729">
        <w:rPr>
          <w:szCs w:val="20"/>
        </w:rPr>
        <w:t>as turi teisę be oficialaus įspėjimo ir nesumažindamas kitų savo teisių gynimo būdų pradėti skaičiuoti 0,</w:t>
      </w:r>
      <w:r>
        <w:rPr>
          <w:szCs w:val="20"/>
        </w:rPr>
        <w:t>2</w:t>
      </w:r>
      <w:r w:rsidRPr="00AE3729">
        <w:rPr>
          <w:szCs w:val="20"/>
        </w:rPr>
        <w:t xml:space="preserve"> % dydžio delspinigius nuo nepristatytų prekių kainos už kiekvieną Sutartyje numatytų įsipareigojimų nevykdymo dieną.</w:t>
      </w:r>
    </w:p>
    <w:p w14:paraId="3D0750B8" w14:textId="77777777" w:rsidR="00D473AC" w:rsidRPr="00AE3729" w:rsidRDefault="00D473AC" w:rsidP="00D473AC">
      <w:pPr>
        <w:pStyle w:val="Sraopastraipa"/>
        <w:numPr>
          <w:ilvl w:val="1"/>
          <w:numId w:val="18"/>
        </w:numPr>
        <w:spacing w:after="0" w:line="240" w:lineRule="auto"/>
        <w:ind w:left="851" w:hanging="491"/>
        <w:jc w:val="both"/>
        <w:outlineLvl w:val="1"/>
        <w:rPr>
          <w:szCs w:val="20"/>
        </w:rPr>
      </w:pPr>
      <w:r w:rsidRPr="00AE3729">
        <w:rPr>
          <w:szCs w:val="20"/>
        </w:rPr>
        <w:t xml:space="preserve">Jei </w:t>
      </w:r>
      <w:r>
        <w:rPr>
          <w:szCs w:val="20"/>
        </w:rPr>
        <w:t>Užsakov</w:t>
      </w:r>
      <w:r w:rsidRPr="00AE3729">
        <w:rPr>
          <w:szCs w:val="20"/>
        </w:rPr>
        <w:t xml:space="preserve">as dėl savo kaltės neatlieka apmokėjimo per Sutartyje nurodytą terminą, Tiekėjui raštu pareikalavus, </w:t>
      </w:r>
      <w:r>
        <w:rPr>
          <w:szCs w:val="20"/>
        </w:rPr>
        <w:t>Užsakov</w:t>
      </w:r>
      <w:r w:rsidRPr="00AE3729">
        <w:rPr>
          <w:szCs w:val="20"/>
        </w:rPr>
        <w:t>as moka Tiekėjui 0,</w:t>
      </w:r>
      <w:r>
        <w:rPr>
          <w:szCs w:val="20"/>
        </w:rPr>
        <w:t>2</w:t>
      </w:r>
      <w:r w:rsidRPr="00AE3729">
        <w:rPr>
          <w:szCs w:val="20"/>
        </w:rPr>
        <w:t xml:space="preserve"> % dydžio delspinigius nuo neapmokėtos sumos už faktiškai pristatytas, tinkamas, kokybiškas ir pagal prekių perdavimo aktą priimtas prekes už kiekvieną uždelstą dieną. Delspinigiai skaičiuojami iki apmokėjimo dienos.</w:t>
      </w:r>
    </w:p>
    <w:p w14:paraId="5AB039C4" w14:textId="77777777" w:rsidR="00D473AC" w:rsidRPr="00575944" w:rsidRDefault="00D473AC" w:rsidP="00D473AC">
      <w:pPr>
        <w:pStyle w:val="Sraopastraipa"/>
        <w:numPr>
          <w:ilvl w:val="0"/>
          <w:numId w:val="18"/>
        </w:numPr>
        <w:spacing w:after="0" w:line="240" w:lineRule="auto"/>
        <w:ind w:left="426"/>
        <w:jc w:val="both"/>
        <w:outlineLvl w:val="1"/>
        <w:rPr>
          <w:szCs w:val="20"/>
        </w:rPr>
      </w:pPr>
      <w:r w:rsidRPr="00575944">
        <w:rPr>
          <w:szCs w:val="24"/>
        </w:rPr>
        <w:t xml:space="preserve">Sutartis įsigalioja </w:t>
      </w:r>
      <w:r>
        <w:rPr>
          <w:szCs w:val="24"/>
        </w:rPr>
        <w:t>ją pasirašius</w:t>
      </w:r>
      <w:r w:rsidRPr="00575944">
        <w:rPr>
          <w:szCs w:val="24"/>
        </w:rPr>
        <w:t xml:space="preserve"> ir galioja </w:t>
      </w:r>
      <w:r>
        <w:rPr>
          <w:szCs w:val="24"/>
        </w:rPr>
        <w:t>iki visiško šalių įsipareigojimų įvykdymo</w:t>
      </w:r>
      <w:r w:rsidRPr="00575944">
        <w:rPr>
          <w:szCs w:val="24"/>
        </w:rPr>
        <w:t>.</w:t>
      </w:r>
    </w:p>
    <w:p w14:paraId="35A4EAAC" w14:textId="77777777" w:rsidR="00D473AC" w:rsidRPr="00AE3729" w:rsidRDefault="00D473AC" w:rsidP="00D473AC">
      <w:pPr>
        <w:pStyle w:val="Sraopastraipa"/>
        <w:numPr>
          <w:ilvl w:val="0"/>
          <w:numId w:val="18"/>
        </w:numPr>
        <w:spacing w:after="0" w:line="240" w:lineRule="auto"/>
        <w:ind w:left="426"/>
        <w:jc w:val="both"/>
        <w:outlineLvl w:val="1"/>
        <w:rPr>
          <w:szCs w:val="20"/>
        </w:rPr>
      </w:pPr>
      <w:r w:rsidRPr="00575944">
        <w:rPr>
          <w:szCs w:val="20"/>
        </w:rPr>
        <w:t xml:space="preserve">Nė viena iš Sutarties šalių neturi teisės perduoti trečiajam asmeniui teisių ir įsipareigojimų pagal šią Sutartį be raštiško </w:t>
      </w:r>
      <w:r w:rsidRPr="00AE3729">
        <w:rPr>
          <w:szCs w:val="20"/>
        </w:rPr>
        <w:t>kitos Šalies sutikimo.</w:t>
      </w:r>
    </w:p>
    <w:p w14:paraId="12CB937E" w14:textId="77777777" w:rsidR="00D473AC" w:rsidRPr="00137133" w:rsidRDefault="00D473AC" w:rsidP="00D473AC">
      <w:pPr>
        <w:pStyle w:val="Sraopastraipa"/>
        <w:numPr>
          <w:ilvl w:val="0"/>
          <w:numId w:val="18"/>
        </w:numPr>
        <w:spacing w:after="0" w:line="240" w:lineRule="auto"/>
        <w:ind w:left="426"/>
        <w:jc w:val="both"/>
        <w:outlineLvl w:val="1"/>
        <w:rPr>
          <w:szCs w:val="20"/>
        </w:rPr>
      </w:pPr>
      <w:r w:rsidRPr="00AE3729">
        <w:t>Sutartis jos galiojimo laikotarpiu gali būti keičiama vadovaujantis Viešųjų pirkimų įstatymo 89 straipsniu. Sutarties sąlygų pakeitimai įforminami šalių rašytiniais susitarimais, kurie yra neatsiejama Sutarties dalis.</w:t>
      </w:r>
    </w:p>
    <w:p w14:paraId="17C22B77" w14:textId="77777777" w:rsidR="00137133" w:rsidRPr="00AE3729" w:rsidRDefault="00137133" w:rsidP="00137133">
      <w:pPr>
        <w:pStyle w:val="Sraopastraipa"/>
        <w:numPr>
          <w:ilvl w:val="0"/>
          <w:numId w:val="18"/>
        </w:numPr>
        <w:spacing w:after="0" w:line="240" w:lineRule="auto"/>
        <w:ind w:left="426" w:hanging="426"/>
        <w:jc w:val="both"/>
        <w:outlineLvl w:val="1"/>
        <w:rPr>
          <w:szCs w:val="20"/>
        </w:rPr>
      </w:pPr>
      <w:r>
        <w:rPr>
          <w:szCs w:val="20"/>
        </w:rPr>
        <w:t>V</w:t>
      </w:r>
      <w:r w:rsidRPr="00AE3729">
        <w:rPr>
          <w:szCs w:val="20"/>
        </w:rPr>
        <w:t>isi ginčai dėl šios Sutarties vykdymo b</w:t>
      </w:r>
      <w:r>
        <w:rPr>
          <w:szCs w:val="20"/>
        </w:rPr>
        <w:t>us</w:t>
      </w:r>
      <w:r w:rsidRPr="00AE3729">
        <w:rPr>
          <w:szCs w:val="20"/>
        </w:rPr>
        <w:t xml:space="preserve"> sprendžiami derybų keliu. Nepavykus išspręsti ginčo derybų keliu, ginčas sprendžiamas Lietuvos Respublikos teisme pagal </w:t>
      </w:r>
      <w:r>
        <w:rPr>
          <w:szCs w:val="20"/>
        </w:rPr>
        <w:t>Užsakov</w:t>
      </w:r>
      <w:r w:rsidRPr="00AE3729">
        <w:rPr>
          <w:szCs w:val="20"/>
        </w:rPr>
        <w:t>o buveinės vietą.</w:t>
      </w:r>
    </w:p>
    <w:p w14:paraId="1EC324CE" w14:textId="30CD6B6F" w:rsidR="00137133" w:rsidRPr="00137133" w:rsidRDefault="00137133" w:rsidP="00137133">
      <w:pPr>
        <w:pStyle w:val="Sraopastraipa"/>
        <w:numPr>
          <w:ilvl w:val="0"/>
          <w:numId w:val="18"/>
        </w:numPr>
        <w:spacing w:after="0" w:line="240" w:lineRule="auto"/>
        <w:jc w:val="both"/>
        <w:outlineLvl w:val="1"/>
        <w:rPr>
          <w:rFonts w:cstheme="minorHAnsi"/>
        </w:rPr>
      </w:pPr>
      <w:r w:rsidRPr="00137133">
        <w:rPr>
          <w:rStyle w:val="normaltextrun"/>
          <w:rFonts w:cstheme="minorHAnsi"/>
        </w:rPr>
        <w:t>Sutarties nutraukimo sąlygos ir tvarka:</w:t>
      </w:r>
      <w:r w:rsidRPr="00137133">
        <w:rPr>
          <w:rStyle w:val="eop"/>
          <w:rFonts w:cstheme="minorHAnsi"/>
        </w:rPr>
        <w:t> </w:t>
      </w:r>
    </w:p>
    <w:p w14:paraId="3F67B0CD" w14:textId="233CCEA6" w:rsidR="00137133" w:rsidRPr="009B0746" w:rsidRDefault="00137133" w:rsidP="00137133">
      <w:pPr>
        <w:pStyle w:val="paragraph"/>
        <w:spacing w:before="0" w:beforeAutospacing="0" w:after="0" w:afterAutospacing="0"/>
        <w:ind w:left="360"/>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lastRenderedPageBreak/>
        <w:t>1</w:t>
      </w:r>
      <w:r>
        <w:rPr>
          <w:rStyle w:val="normaltextrun"/>
          <w:rFonts w:asciiTheme="minorHAnsi" w:hAnsiTheme="minorHAnsi" w:cstheme="minorHAnsi"/>
          <w:sz w:val="21"/>
          <w:szCs w:val="21"/>
        </w:rPr>
        <w:t>4</w:t>
      </w:r>
      <w:r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9B0746">
        <w:rPr>
          <w:rStyle w:val="eop"/>
          <w:rFonts w:asciiTheme="minorHAnsi" w:hAnsiTheme="minorHAnsi" w:cstheme="minorHAnsi"/>
          <w:sz w:val="21"/>
          <w:szCs w:val="21"/>
        </w:rPr>
        <w:t> </w:t>
      </w:r>
    </w:p>
    <w:p w14:paraId="07F68AA2" w14:textId="4DDE3F29" w:rsidR="00137133" w:rsidRPr="009B0746" w:rsidRDefault="00137133" w:rsidP="00137133">
      <w:pPr>
        <w:pStyle w:val="paragraph"/>
        <w:spacing w:before="0" w:beforeAutospacing="0" w:after="0" w:afterAutospacing="0"/>
        <w:ind w:left="360"/>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4</w:t>
      </w:r>
      <w:r w:rsidRPr="009B0746">
        <w:rPr>
          <w:rStyle w:val="normaltextrun"/>
          <w:rFonts w:asciiTheme="minorHAnsi" w:hAnsiTheme="minorHAnsi" w:cstheme="minorHAnsi"/>
          <w:sz w:val="21"/>
          <w:szCs w:val="21"/>
        </w:rPr>
        <w:t>.2. Sutartis gali būti nutraukta abipusiu raštišku šalių susitarimu.</w:t>
      </w:r>
      <w:r w:rsidRPr="009B0746">
        <w:rPr>
          <w:rStyle w:val="eop"/>
          <w:rFonts w:asciiTheme="minorHAnsi" w:hAnsiTheme="minorHAnsi" w:cstheme="minorHAnsi"/>
          <w:sz w:val="21"/>
          <w:szCs w:val="21"/>
        </w:rPr>
        <w:t> </w:t>
      </w:r>
    </w:p>
    <w:p w14:paraId="18311A62" w14:textId="7F0195B8" w:rsidR="00137133" w:rsidRPr="009B0746" w:rsidRDefault="00137133" w:rsidP="00137133">
      <w:pPr>
        <w:pStyle w:val="paragraph"/>
        <w:spacing w:before="0" w:beforeAutospacing="0" w:after="0" w:afterAutospacing="0"/>
        <w:ind w:left="360"/>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4</w:t>
      </w:r>
      <w:r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9B0746">
        <w:rPr>
          <w:rStyle w:val="eop"/>
          <w:rFonts w:asciiTheme="minorHAnsi" w:hAnsiTheme="minorHAnsi" w:cstheme="minorHAnsi"/>
          <w:sz w:val="21"/>
          <w:szCs w:val="21"/>
        </w:rPr>
        <w:t> </w:t>
      </w:r>
    </w:p>
    <w:p w14:paraId="2ECDD78D" w14:textId="0D27BEBF" w:rsidR="00137133" w:rsidRPr="009B0746" w:rsidRDefault="00137133" w:rsidP="00137133">
      <w:pPr>
        <w:pStyle w:val="paragraph"/>
        <w:spacing w:before="0" w:beforeAutospacing="0" w:after="0" w:afterAutospacing="0"/>
        <w:ind w:left="360"/>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4</w:t>
      </w:r>
      <w:r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Pr="009B0746">
        <w:rPr>
          <w:rStyle w:val="normaltextrun"/>
          <w:rFonts w:asciiTheme="minorHAnsi" w:hAnsiTheme="minorHAnsi" w:cstheme="minorHAnsi"/>
          <w:sz w:val="21"/>
          <w:szCs w:val="21"/>
        </w:rPr>
        <w:t>. Taip pat esminiu sutarties pažeidimu laikomi atvejai, kai bet kuriame Sutarties vykdymo etape paaiškėja, jog: </w:t>
      </w:r>
      <w:r w:rsidRPr="009B0746">
        <w:rPr>
          <w:rStyle w:val="eop"/>
          <w:rFonts w:asciiTheme="minorHAnsi" w:hAnsiTheme="minorHAnsi" w:cstheme="minorHAnsi"/>
          <w:sz w:val="21"/>
          <w:szCs w:val="21"/>
        </w:rPr>
        <w:t> </w:t>
      </w:r>
    </w:p>
    <w:p w14:paraId="29D30DAC" w14:textId="0B048EDF" w:rsidR="00137133" w:rsidRPr="009B0746" w:rsidRDefault="00137133" w:rsidP="00137133">
      <w:pPr>
        <w:pStyle w:val="paragraph"/>
        <w:spacing w:before="0" w:beforeAutospacing="0" w:after="0" w:afterAutospacing="0"/>
        <w:ind w:left="360"/>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4</w:t>
      </w:r>
      <w:r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9B0746">
        <w:rPr>
          <w:rStyle w:val="eop"/>
          <w:rFonts w:asciiTheme="minorHAnsi" w:hAnsiTheme="minorHAnsi" w:cstheme="minorHAnsi"/>
          <w:sz w:val="21"/>
          <w:szCs w:val="21"/>
        </w:rPr>
        <w:t> </w:t>
      </w:r>
    </w:p>
    <w:p w14:paraId="20C043F9" w14:textId="49986741" w:rsidR="00137133" w:rsidRPr="009B0746" w:rsidRDefault="00137133" w:rsidP="00137133">
      <w:pPr>
        <w:pStyle w:val="paragraph"/>
        <w:spacing w:before="0" w:beforeAutospacing="0" w:after="0" w:afterAutospacing="0"/>
        <w:ind w:left="360"/>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4</w:t>
      </w:r>
      <w:r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9B0746">
        <w:rPr>
          <w:rStyle w:val="eop"/>
          <w:rFonts w:asciiTheme="minorHAnsi" w:hAnsiTheme="minorHAnsi" w:cstheme="minorHAnsi"/>
          <w:sz w:val="21"/>
          <w:szCs w:val="21"/>
        </w:rPr>
        <w:t> </w:t>
      </w:r>
    </w:p>
    <w:p w14:paraId="0AFC5BB0" w14:textId="716E3973" w:rsidR="00137133" w:rsidRPr="009B0746" w:rsidRDefault="00137133" w:rsidP="00137133">
      <w:pPr>
        <w:pStyle w:val="paragraph"/>
        <w:spacing w:before="0" w:beforeAutospacing="0" w:after="0" w:afterAutospacing="0"/>
        <w:ind w:left="360"/>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4</w:t>
      </w:r>
      <w:r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9B0746">
        <w:rPr>
          <w:rStyle w:val="normaltextrun"/>
          <w:rFonts w:asciiTheme="minorHAnsi" w:hAnsiTheme="minorHAnsi" w:cstheme="minorHAnsi"/>
          <w:sz w:val="21"/>
          <w:szCs w:val="21"/>
          <w:vertAlign w:val="superscript"/>
        </w:rPr>
        <w:t>1</w:t>
      </w:r>
      <w:r w:rsidRPr="009B0746">
        <w:rPr>
          <w:rStyle w:val="normaltextrun"/>
          <w:rFonts w:asciiTheme="minorHAnsi" w:hAnsiTheme="minorHAnsi" w:cstheme="minorHAnsi"/>
          <w:sz w:val="21"/>
          <w:szCs w:val="21"/>
        </w:rPr>
        <w:t xml:space="preserve"> d.);</w:t>
      </w:r>
      <w:r w:rsidRPr="009B0746">
        <w:rPr>
          <w:rStyle w:val="normaltextrun"/>
          <w:rFonts w:asciiTheme="minorHAnsi" w:hAnsiTheme="minorHAnsi" w:cstheme="minorHAnsi"/>
          <w:color w:val="FF0000"/>
          <w:sz w:val="21"/>
          <w:szCs w:val="21"/>
        </w:rPr>
        <w:t>  </w:t>
      </w:r>
      <w:r w:rsidRPr="009B0746">
        <w:rPr>
          <w:rStyle w:val="eop"/>
          <w:rFonts w:asciiTheme="minorHAnsi" w:hAnsiTheme="minorHAnsi" w:cstheme="minorHAnsi"/>
          <w:color w:val="FF0000"/>
          <w:sz w:val="21"/>
          <w:szCs w:val="21"/>
        </w:rPr>
        <w:t> </w:t>
      </w:r>
    </w:p>
    <w:p w14:paraId="0E561335" w14:textId="6695B5B1" w:rsidR="00137133" w:rsidRPr="009B0746" w:rsidRDefault="00137133" w:rsidP="00137133">
      <w:pPr>
        <w:pStyle w:val="paragraph"/>
        <w:spacing w:before="0" w:beforeAutospacing="0" w:after="0" w:afterAutospacing="0"/>
        <w:ind w:left="360"/>
        <w:jc w:val="both"/>
        <w:textAlignment w:val="baseline"/>
        <w:rPr>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4</w:t>
      </w:r>
      <w:r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9B0746">
        <w:rPr>
          <w:rStyle w:val="normaltextrun"/>
          <w:rFonts w:asciiTheme="minorHAnsi" w:hAnsiTheme="minorHAnsi" w:cstheme="minorHAnsi"/>
          <w:color w:val="FF0000"/>
          <w:sz w:val="21"/>
          <w:szCs w:val="21"/>
        </w:rPr>
        <w:t xml:space="preserve"> </w:t>
      </w:r>
      <w:r w:rsidRPr="009B0746">
        <w:rPr>
          <w:rStyle w:val="normaltextrun"/>
          <w:rFonts w:asciiTheme="minorHAnsi" w:hAnsiTheme="minorHAnsi" w:cstheme="minorHAnsi"/>
          <w:color w:val="000000"/>
          <w:sz w:val="21"/>
          <w:szCs w:val="21"/>
        </w:rPr>
        <w:t>Viešųjų pirkimų įstatymo 37 str. 9 d. ir 47 str. 9 d. nuostatos)</w:t>
      </w:r>
      <w:r w:rsidRPr="009B0746">
        <w:rPr>
          <w:rStyle w:val="normaltextrun"/>
          <w:rFonts w:asciiTheme="minorHAnsi" w:hAnsiTheme="minorHAnsi" w:cstheme="minorHAnsi"/>
          <w:sz w:val="21"/>
          <w:szCs w:val="21"/>
        </w:rPr>
        <w:t>; </w:t>
      </w:r>
      <w:r w:rsidRPr="009B0746">
        <w:rPr>
          <w:rStyle w:val="eop"/>
          <w:rFonts w:asciiTheme="minorHAnsi" w:hAnsiTheme="minorHAnsi" w:cstheme="minorHAnsi"/>
          <w:sz w:val="21"/>
          <w:szCs w:val="21"/>
        </w:rPr>
        <w:t> </w:t>
      </w:r>
    </w:p>
    <w:p w14:paraId="172B8870" w14:textId="6E3C4EB4" w:rsidR="00137133" w:rsidRDefault="00137133" w:rsidP="00137133">
      <w:pPr>
        <w:pStyle w:val="paragraph"/>
        <w:spacing w:before="0" w:beforeAutospacing="0" w:after="0" w:afterAutospacing="0"/>
        <w:ind w:left="360"/>
        <w:jc w:val="both"/>
        <w:textAlignment w:val="baseline"/>
        <w:rPr>
          <w:rStyle w:val="eop"/>
          <w:rFonts w:asciiTheme="minorHAnsi" w:hAnsiTheme="minorHAnsi" w:cstheme="minorHAnsi"/>
          <w:sz w:val="21"/>
          <w:szCs w:val="21"/>
        </w:rPr>
      </w:pPr>
      <w:r w:rsidRPr="009B0746">
        <w:rPr>
          <w:rStyle w:val="normaltextrun"/>
          <w:rFonts w:asciiTheme="minorHAnsi" w:hAnsiTheme="minorHAnsi" w:cstheme="minorHAnsi"/>
          <w:sz w:val="21"/>
          <w:szCs w:val="21"/>
        </w:rPr>
        <w:t>1</w:t>
      </w:r>
      <w:r>
        <w:rPr>
          <w:rStyle w:val="normaltextrun"/>
          <w:rFonts w:asciiTheme="minorHAnsi" w:hAnsiTheme="minorHAnsi" w:cstheme="minorHAnsi"/>
          <w:sz w:val="21"/>
          <w:szCs w:val="21"/>
        </w:rPr>
        <w:t>4</w:t>
      </w:r>
      <w:r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9B0746">
        <w:rPr>
          <w:rStyle w:val="eop"/>
          <w:rFonts w:asciiTheme="minorHAnsi" w:hAnsiTheme="minorHAnsi" w:cstheme="minorHAnsi"/>
          <w:sz w:val="21"/>
          <w:szCs w:val="21"/>
        </w:rPr>
        <w:t> </w:t>
      </w:r>
    </w:p>
    <w:p w14:paraId="7C2E500E" w14:textId="77777777" w:rsidR="00137133" w:rsidRPr="00137133" w:rsidRDefault="00137133" w:rsidP="00137133">
      <w:pPr>
        <w:spacing w:after="0" w:line="240" w:lineRule="auto"/>
        <w:jc w:val="both"/>
        <w:outlineLvl w:val="1"/>
        <w:rPr>
          <w:szCs w:val="20"/>
        </w:rPr>
      </w:pPr>
    </w:p>
    <w:p w14:paraId="26E5F56F" w14:textId="77777777" w:rsidR="00D473AC" w:rsidRPr="00AE3729" w:rsidRDefault="00D473AC" w:rsidP="00D473AC">
      <w:pPr>
        <w:pStyle w:val="Sraopastraipa"/>
        <w:spacing w:after="0" w:line="240" w:lineRule="auto"/>
        <w:ind w:left="2291"/>
        <w:jc w:val="both"/>
        <w:outlineLvl w:val="1"/>
        <w:rPr>
          <w:szCs w:val="20"/>
        </w:rPr>
      </w:pPr>
    </w:p>
    <w:bookmarkEnd w:id="95"/>
    <w:p w14:paraId="5F0560B0" w14:textId="77777777" w:rsidR="00D473AC" w:rsidRPr="00AE3729" w:rsidRDefault="00D473AC" w:rsidP="00D473AC">
      <w:pPr>
        <w:spacing w:after="0" w:line="240" w:lineRule="auto"/>
        <w:ind w:firstLine="720"/>
        <w:jc w:val="center"/>
        <w:rPr>
          <w:rFonts w:eastAsia="Calibri"/>
          <w:lang w:eastAsia="en-US"/>
        </w:rPr>
      </w:pPr>
      <w:r w:rsidRPr="00AE3729">
        <w:rPr>
          <w:rFonts w:eastAsia="Calibri"/>
          <w:lang w:eastAsia="en-US"/>
        </w:rPr>
        <w:t>___________________</w:t>
      </w:r>
    </w:p>
    <w:p w14:paraId="5F9525BF" w14:textId="34B449C7" w:rsidR="00B31D59" w:rsidRDefault="00B31D59">
      <w:pPr>
        <w:rPr>
          <w:rFonts w:eastAsia="Calibri" w:cstheme="minorHAnsi"/>
        </w:rPr>
      </w:pPr>
      <w:r>
        <w:rPr>
          <w:rFonts w:eastAsia="Calibri" w:cstheme="minorHAnsi"/>
        </w:rPr>
        <w:br w:type="page"/>
      </w:r>
    </w:p>
    <w:p w14:paraId="3E4DFC66" w14:textId="246FEF3D" w:rsidR="00B31D59" w:rsidRPr="00F0499F" w:rsidRDefault="00B31D59" w:rsidP="00B31D59">
      <w:pPr>
        <w:pStyle w:val="Antrat2"/>
        <w:ind w:left="5103"/>
        <w:jc w:val="right"/>
        <w:rPr>
          <w:rFonts w:asciiTheme="minorHAnsi" w:hAnsiTheme="minorHAnsi" w:cstheme="minorHAnsi"/>
          <w:color w:val="0070C0"/>
          <w:sz w:val="21"/>
          <w:szCs w:val="21"/>
        </w:rPr>
      </w:pPr>
      <w:bookmarkStart w:id="96" w:name="_Ref38291379"/>
      <w:bookmarkStart w:id="97" w:name="_Ref38291394"/>
      <w:bookmarkStart w:id="98" w:name="_Ref38898251"/>
      <w:bookmarkStart w:id="99" w:name="_Toc12633394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12</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96"/>
      <w:bookmarkEnd w:id="97"/>
      <w:bookmarkEnd w:id="98"/>
      <w:bookmarkEnd w:id="99"/>
    </w:p>
    <w:p w14:paraId="50D8B02B" w14:textId="77777777" w:rsidR="00B31D59" w:rsidRPr="00F0499F" w:rsidRDefault="00B31D59" w:rsidP="00B31D59">
      <w:pPr>
        <w:rPr>
          <w:rFonts w:cstheme="minorHAnsi"/>
          <w:b/>
          <w:bCs/>
          <w:smallCaps/>
          <w:sz w:val="22"/>
          <w:szCs w:val="22"/>
        </w:rPr>
      </w:pPr>
    </w:p>
    <w:p w14:paraId="23EB36AB" w14:textId="77777777" w:rsidR="00B31D59" w:rsidRPr="00F0499F" w:rsidRDefault="00B31D59" w:rsidP="00B31D59">
      <w:pPr>
        <w:pStyle w:val="Paantrat"/>
        <w:jc w:val="center"/>
        <w:rPr>
          <w:b/>
          <w:bCs/>
          <w:smallCaps/>
        </w:rPr>
      </w:pPr>
      <w:r w:rsidRPr="00F0499F">
        <w:t>EUROPOS BENDRASIS VIEŠŲJŲ PIRKIMŲ DOKUMENTAS</w:t>
      </w:r>
    </w:p>
    <w:p w14:paraId="119CF7D2" w14:textId="77777777" w:rsidR="00B31D59" w:rsidRPr="00F0499F" w:rsidRDefault="00B31D59" w:rsidP="00B31D5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4DDBE185" w14:textId="77777777" w:rsidR="00B31D59" w:rsidRPr="00F0499F" w:rsidRDefault="00B31D59" w:rsidP="00B31D59">
      <w:pPr>
        <w:jc w:val="center"/>
        <w:rPr>
          <w:rFonts w:cstheme="minorHAnsi"/>
          <w:smallCaps/>
          <w:sz w:val="22"/>
          <w:szCs w:val="22"/>
        </w:rPr>
      </w:pPr>
      <w:r w:rsidRPr="00F0499F">
        <w:rPr>
          <w:rFonts w:cstheme="minorHAnsi"/>
          <w:smallCaps/>
          <w:sz w:val="22"/>
          <w:szCs w:val="22"/>
        </w:rPr>
        <w:t>__________</w:t>
      </w:r>
    </w:p>
    <w:p w14:paraId="037F1B7B" w14:textId="77777777" w:rsidR="00D473AC" w:rsidRPr="0084311D" w:rsidRDefault="00D473AC" w:rsidP="0084311D">
      <w:pPr>
        <w:tabs>
          <w:tab w:val="left" w:pos="2977"/>
        </w:tabs>
        <w:spacing w:after="120" w:line="20" w:lineRule="atLeast"/>
        <w:jc w:val="both"/>
        <w:rPr>
          <w:rFonts w:eastAsia="Calibri" w:cstheme="minorHAnsi"/>
        </w:rPr>
      </w:pPr>
    </w:p>
    <w:sectPr w:rsidR="00D473AC" w:rsidRPr="0084311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BB34" w14:textId="77777777" w:rsidR="001067DD" w:rsidRDefault="001067DD">
      <w:pPr>
        <w:spacing w:after="0" w:line="240" w:lineRule="auto"/>
      </w:pPr>
      <w:r>
        <w:separator/>
      </w:r>
    </w:p>
  </w:endnote>
  <w:endnote w:type="continuationSeparator" w:id="0">
    <w:p w14:paraId="1A12ECD6" w14:textId="77777777" w:rsidR="001067DD" w:rsidRDefault="0010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1F4EC7A7"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F849EE1"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83073" w14:textId="77777777" w:rsidR="001067DD" w:rsidRDefault="001067DD" w:rsidP="00D05666">
      <w:r>
        <w:separator/>
      </w:r>
    </w:p>
  </w:footnote>
  <w:footnote w:type="continuationSeparator" w:id="0">
    <w:p w14:paraId="55802D69" w14:textId="77777777" w:rsidR="001067DD" w:rsidRDefault="001067DD" w:rsidP="00D05666">
      <w:r>
        <w:continuationSeparator/>
      </w:r>
    </w:p>
  </w:footnote>
  <w:footnote w:type="continuationNotice" w:id="1">
    <w:p w14:paraId="09B43E08" w14:textId="77777777" w:rsidR="001067DD" w:rsidRDefault="001067DD">
      <w:pPr>
        <w:spacing w:after="0" w:line="240" w:lineRule="auto"/>
      </w:pPr>
    </w:p>
  </w:footnote>
  <w:footnote w:id="2">
    <w:p w14:paraId="27794F7F" w14:textId="715A6E34" w:rsidR="00676607" w:rsidRDefault="00313BC8">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Puslapioinaostekstas"/>
      </w:pPr>
    </w:p>
  </w:footnote>
  <w:footnote w:id="3">
    <w:p w14:paraId="42B42A1F" w14:textId="25133836" w:rsidR="006B5A2F" w:rsidRDefault="00313BC8"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 w:id="4">
    <w:p w14:paraId="0ADC4628" w14:textId="77777777" w:rsidR="00B0009B" w:rsidRPr="001620D3" w:rsidRDefault="00B0009B" w:rsidP="00B0009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7C216E" w14:textId="77777777" w:rsidR="00B0009B" w:rsidRPr="001620D3" w:rsidRDefault="00B0009B" w:rsidP="00B0009B">
      <w:pPr>
        <w:pStyle w:val="Puslapioinaostekstas"/>
        <w:numPr>
          <w:ilvl w:val="0"/>
          <w:numId w:val="5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81B5BF2" w14:textId="77777777" w:rsidR="00B0009B" w:rsidRDefault="00B0009B" w:rsidP="00B0009B">
      <w:pPr>
        <w:pStyle w:val="Puslapioinaostekstas"/>
        <w:numPr>
          <w:ilvl w:val="0"/>
          <w:numId w:val="5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2E42394"/>
    <w:multiLevelType w:val="hybridMultilevel"/>
    <w:tmpl w:val="5E1CDA98"/>
    <w:lvl w:ilvl="0" w:tplc="AD18E15C">
      <w:start w:val="1"/>
      <w:numFmt w:val="decimal"/>
      <w:pStyle w:val="Specifikacija"/>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737B1"/>
    <w:multiLevelType w:val="multilevel"/>
    <w:tmpl w:val="681E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F0B83"/>
    <w:multiLevelType w:val="multilevel"/>
    <w:tmpl w:val="82546A5E"/>
    <w:lvl w:ilvl="0">
      <w:start w:val="1"/>
      <w:numFmt w:val="decimal"/>
      <w:lvlText w:val="%1."/>
      <w:lvlJc w:val="left"/>
      <w:pPr>
        <w:ind w:left="360" w:hanging="360"/>
      </w:pPr>
    </w:lvl>
    <w:lvl w:ilvl="1">
      <w:start w:val="1"/>
      <w:numFmt w:val="decimal"/>
      <w:lvlText w:val="%1.%2."/>
      <w:lvlJc w:val="left"/>
      <w:pPr>
        <w:ind w:left="792" w:hanging="432"/>
      </w:pPr>
      <w:rPr>
        <w:rFonts w:hint="default"/>
        <w:b w:val="0"/>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E00FCA"/>
    <w:multiLevelType w:val="hybridMultilevel"/>
    <w:tmpl w:val="BBFC4526"/>
    <w:lvl w:ilvl="0" w:tplc="89A89046">
      <w:start w:val="1"/>
      <w:numFmt w:val="decimal"/>
      <w:lvlText w:val="%1."/>
      <w:lvlJc w:val="left"/>
      <w:pPr>
        <w:ind w:left="1440" w:hanging="144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825C9CC0">
      <w:start w:val="6"/>
      <w:numFmt w:val="decimal"/>
      <w:lvlText w:val="1.%1."/>
      <w:lvlJc w:val="left"/>
      <w:pPr>
        <w:ind w:left="720" w:hanging="360"/>
      </w:pPr>
      <w:rPr>
        <w:rFonts w:hint="default"/>
      </w:rPr>
    </w:lvl>
    <w:lvl w:ilvl="1" w:tplc="0992995C" w:tentative="1">
      <w:start w:val="1"/>
      <w:numFmt w:val="lowerLetter"/>
      <w:lvlText w:val="%2."/>
      <w:lvlJc w:val="left"/>
      <w:pPr>
        <w:ind w:left="1440" w:hanging="360"/>
      </w:pPr>
    </w:lvl>
    <w:lvl w:ilvl="2" w:tplc="FCF26EB0" w:tentative="1">
      <w:start w:val="1"/>
      <w:numFmt w:val="lowerRoman"/>
      <w:lvlText w:val="%3."/>
      <w:lvlJc w:val="right"/>
      <w:pPr>
        <w:ind w:left="2160" w:hanging="180"/>
      </w:pPr>
    </w:lvl>
    <w:lvl w:ilvl="3" w:tplc="EA6002FC" w:tentative="1">
      <w:start w:val="1"/>
      <w:numFmt w:val="decimal"/>
      <w:lvlText w:val="%4."/>
      <w:lvlJc w:val="left"/>
      <w:pPr>
        <w:ind w:left="2880" w:hanging="360"/>
      </w:pPr>
    </w:lvl>
    <w:lvl w:ilvl="4" w:tplc="BD98F9D0" w:tentative="1">
      <w:start w:val="1"/>
      <w:numFmt w:val="lowerLetter"/>
      <w:lvlText w:val="%5."/>
      <w:lvlJc w:val="left"/>
      <w:pPr>
        <w:ind w:left="3600" w:hanging="360"/>
      </w:pPr>
    </w:lvl>
    <w:lvl w:ilvl="5" w:tplc="4D0074CE" w:tentative="1">
      <w:start w:val="1"/>
      <w:numFmt w:val="lowerRoman"/>
      <w:lvlText w:val="%6."/>
      <w:lvlJc w:val="right"/>
      <w:pPr>
        <w:ind w:left="4320" w:hanging="180"/>
      </w:pPr>
    </w:lvl>
    <w:lvl w:ilvl="6" w:tplc="8722A7F8" w:tentative="1">
      <w:start w:val="1"/>
      <w:numFmt w:val="decimal"/>
      <w:lvlText w:val="%7."/>
      <w:lvlJc w:val="left"/>
      <w:pPr>
        <w:ind w:left="5040" w:hanging="360"/>
      </w:pPr>
    </w:lvl>
    <w:lvl w:ilvl="7" w:tplc="7D12A20C" w:tentative="1">
      <w:start w:val="1"/>
      <w:numFmt w:val="lowerLetter"/>
      <w:lvlText w:val="%8."/>
      <w:lvlJc w:val="left"/>
      <w:pPr>
        <w:ind w:left="5760" w:hanging="360"/>
      </w:pPr>
    </w:lvl>
    <w:lvl w:ilvl="8" w:tplc="5500608C" w:tentative="1">
      <w:start w:val="1"/>
      <w:numFmt w:val="lowerRoman"/>
      <w:lvlText w:val="%9."/>
      <w:lvlJc w:val="right"/>
      <w:pPr>
        <w:ind w:left="6480" w:hanging="180"/>
      </w:pPr>
    </w:lvl>
  </w:abstractNum>
  <w:abstractNum w:abstractNumId="8" w15:restartNumberingAfterBreak="0">
    <w:nsid w:val="16F5655F"/>
    <w:multiLevelType w:val="multilevel"/>
    <w:tmpl w:val="5F5E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080FF7"/>
    <w:multiLevelType w:val="hybridMultilevel"/>
    <w:tmpl w:val="83C238A0"/>
    <w:lvl w:ilvl="0" w:tplc="A42CD26E">
      <w:start w:val="1"/>
      <w:numFmt w:val="decimal"/>
      <w:lvlText w:val="%1."/>
      <w:lvlJc w:val="left"/>
      <w:pPr>
        <w:ind w:left="720" w:hanging="360"/>
      </w:pPr>
    </w:lvl>
    <w:lvl w:ilvl="1" w:tplc="7E80769E">
      <w:start w:val="1"/>
      <w:numFmt w:val="lowerLetter"/>
      <w:lvlText w:val="%2."/>
      <w:lvlJc w:val="left"/>
      <w:pPr>
        <w:ind w:left="1440" w:hanging="360"/>
      </w:pPr>
    </w:lvl>
    <w:lvl w:ilvl="2" w:tplc="093A7446">
      <w:start w:val="1"/>
      <w:numFmt w:val="lowerRoman"/>
      <w:lvlText w:val="%3."/>
      <w:lvlJc w:val="right"/>
      <w:pPr>
        <w:ind w:left="2160" w:hanging="180"/>
      </w:pPr>
    </w:lvl>
    <w:lvl w:ilvl="3" w:tplc="07B2B626">
      <w:start w:val="1"/>
      <w:numFmt w:val="decimal"/>
      <w:lvlText w:val="%4."/>
      <w:lvlJc w:val="left"/>
      <w:pPr>
        <w:ind w:left="2880" w:hanging="360"/>
      </w:pPr>
    </w:lvl>
    <w:lvl w:ilvl="4" w:tplc="5094BD9E">
      <w:start w:val="1"/>
      <w:numFmt w:val="lowerLetter"/>
      <w:lvlText w:val="%5."/>
      <w:lvlJc w:val="left"/>
      <w:pPr>
        <w:ind w:left="3600" w:hanging="360"/>
      </w:pPr>
    </w:lvl>
    <w:lvl w:ilvl="5" w:tplc="F72AD160">
      <w:start w:val="1"/>
      <w:numFmt w:val="lowerRoman"/>
      <w:lvlText w:val="%6."/>
      <w:lvlJc w:val="right"/>
      <w:pPr>
        <w:ind w:left="4320" w:hanging="180"/>
      </w:pPr>
    </w:lvl>
    <w:lvl w:ilvl="6" w:tplc="F8C8A83A">
      <w:start w:val="1"/>
      <w:numFmt w:val="decimal"/>
      <w:lvlText w:val="%7."/>
      <w:lvlJc w:val="left"/>
      <w:pPr>
        <w:ind w:left="5040" w:hanging="360"/>
      </w:pPr>
    </w:lvl>
    <w:lvl w:ilvl="7" w:tplc="35AC94A6">
      <w:start w:val="1"/>
      <w:numFmt w:val="lowerLetter"/>
      <w:lvlText w:val="%8."/>
      <w:lvlJc w:val="left"/>
      <w:pPr>
        <w:ind w:left="5760" w:hanging="360"/>
      </w:pPr>
    </w:lvl>
    <w:lvl w:ilvl="8" w:tplc="15ACE39A">
      <w:start w:val="1"/>
      <w:numFmt w:val="lowerRoman"/>
      <w:lvlText w:val="%9."/>
      <w:lvlJc w:val="right"/>
      <w:pPr>
        <w:ind w:left="6480" w:hanging="180"/>
      </w:pPr>
    </w:lvl>
  </w:abstractNum>
  <w:abstractNum w:abstractNumId="11" w15:restartNumberingAfterBreak="0">
    <w:nsid w:val="24493A4B"/>
    <w:multiLevelType w:val="hybridMultilevel"/>
    <w:tmpl w:val="26BA2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808FC"/>
    <w:multiLevelType w:val="hybridMultilevel"/>
    <w:tmpl w:val="C9AA16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E0627E"/>
    <w:multiLevelType w:val="hybridMultilevel"/>
    <w:tmpl w:val="7BFC1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724FE"/>
    <w:multiLevelType w:val="multilevel"/>
    <w:tmpl w:val="E022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015D6"/>
    <w:multiLevelType w:val="hybridMultilevel"/>
    <w:tmpl w:val="DBAA8A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E7DD7"/>
    <w:multiLevelType w:val="hybridMultilevel"/>
    <w:tmpl w:val="D32A7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504208"/>
    <w:multiLevelType w:val="hybridMultilevel"/>
    <w:tmpl w:val="E9A05FB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9" w15:restartNumberingAfterBreak="0">
    <w:nsid w:val="30E56CC0"/>
    <w:multiLevelType w:val="hybridMultilevel"/>
    <w:tmpl w:val="AB5A1E5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7655DA0"/>
    <w:multiLevelType w:val="hybridMultilevel"/>
    <w:tmpl w:val="259C1C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FA2D18"/>
    <w:multiLevelType w:val="hybridMultilevel"/>
    <w:tmpl w:val="5D560662"/>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2B260AB"/>
    <w:multiLevelType w:val="multilevel"/>
    <w:tmpl w:val="547C9ECC"/>
    <w:lvl w:ilvl="0">
      <w:start w:val="1"/>
      <w:numFmt w:val="decimal"/>
      <w:lvlText w:val="%1."/>
      <w:lvlJc w:val="left"/>
      <w:pPr>
        <w:tabs>
          <w:tab w:val="num" w:pos="720"/>
        </w:tabs>
        <w:ind w:left="720" w:hanging="360"/>
      </w:pPr>
    </w:lvl>
    <w:lvl w:ilvl="1">
      <w:start w:val="1"/>
      <w:numFmt w:val="bullet"/>
      <w:lvlText w:val=""/>
      <w:lvlJc w:val="left"/>
      <w:pPr>
        <w:ind w:left="1437" w:hanging="360"/>
      </w:pPr>
      <w:rPr>
        <w:rFonts w:ascii="Wingdings" w:hAnsi="Wingdings" w:hint="default"/>
      </w:rPr>
    </w:lvl>
    <w:lvl w:ilvl="2">
      <w:start w:val="1"/>
      <w:numFmt w:val="bullet"/>
      <w:lvlText w:val=""/>
      <w:lvlJc w:val="left"/>
      <w:pPr>
        <w:ind w:left="1437"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6C3305"/>
    <w:multiLevelType w:val="hybridMultilevel"/>
    <w:tmpl w:val="26D89084"/>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7180E86"/>
    <w:multiLevelType w:val="hybridMultilevel"/>
    <w:tmpl w:val="5D560662"/>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0" w15:restartNumberingAfterBreak="0">
    <w:nsid w:val="596B3141"/>
    <w:multiLevelType w:val="hybridMultilevel"/>
    <w:tmpl w:val="6B80A824"/>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1" w15:restartNumberingAfterBreak="0">
    <w:nsid w:val="5E442E0E"/>
    <w:multiLevelType w:val="multilevel"/>
    <w:tmpl w:val="0C20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532D62"/>
    <w:multiLevelType w:val="hybridMultilevel"/>
    <w:tmpl w:val="6DBC59A8"/>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4" w15:restartNumberingAfterBreak="0">
    <w:nsid w:val="5FC262A0"/>
    <w:multiLevelType w:val="hybridMultilevel"/>
    <w:tmpl w:val="2936848C"/>
    <w:lvl w:ilvl="0" w:tplc="2D9C4462">
      <w:start w:val="1"/>
      <w:numFmt w:val="decimal"/>
      <w:lvlText w:val="%1."/>
      <w:lvlJc w:val="left"/>
      <w:pPr>
        <w:ind w:left="720" w:hanging="360"/>
      </w:pPr>
      <w:rPr>
        <w:rFonts w:hint="default"/>
        <w:i w:val="0"/>
        <w:iCs/>
        <w:color w:val="auto"/>
      </w:rPr>
    </w:lvl>
    <w:lvl w:ilvl="1" w:tplc="ED3A8C88">
      <w:start w:val="1"/>
      <w:numFmt w:val="lowerLetter"/>
      <w:lvlText w:val="%2."/>
      <w:lvlJc w:val="left"/>
      <w:pPr>
        <w:ind w:left="1440" w:hanging="360"/>
      </w:pPr>
    </w:lvl>
    <w:lvl w:ilvl="2" w:tplc="A0BA6E58" w:tentative="1">
      <w:start w:val="1"/>
      <w:numFmt w:val="lowerRoman"/>
      <w:lvlText w:val="%3."/>
      <w:lvlJc w:val="right"/>
      <w:pPr>
        <w:ind w:left="2160" w:hanging="180"/>
      </w:pPr>
    </w:lvl>
    <w:lvl w:ilvl="3" w:tplc="97AE7316" w:tentative="1">
      <w:start w:val="1"/>
      <w:numFmt w:val="decimal"/>
      <w:lvlText w:val="%4."/>
      <w:lvlJc w:val="left"/>
      <w:pPr>
        <w:ind w:left="2880" w:hanging="360"/>
      </w:pPr>
    </w:lvl>
    <w:lvl w:ilvl="4" w:tplc="825C8560" w:tentative="1">
      <w:start w:val="1"/>
      <w:numFmt w:val="lowerLetter"/>
      <w:lvlText w:val="%5."/>
      <w:lvlJc w:val="left"/>
      <w:pPr>
        <w:ind w:left="3600" w:hanging="360"/>
      </w:pPr>
    </w:lvl>
    <w:lvl w:ilvl="5" w:tplc="525E7262" w:tentative="1">
      <w:start w:val="1"/>
      <w:numFmt w:val="lowerRoman"/>
      <w:lvlText w:val="%6."/>
      <w:lvlJc w:val="right"/>
      <w:pPr>
        <w:ind w:left="4320" w:hanging="180"/>
      </w:pPr>
    </w:lvl>
    <w:lvl w:ilvl="6" w:tplc="7930C74E" w:tentative="1">
      <w:start w:val="1"/>
      <w:numFmt w:val="decimal"/>
      <w:lvlText w:val="%7."/>
      <w:lvlJc w:val="left"/>
      <w:pPr>
        <w:ind w:left="5040" w:hanging="360"/>
      </w:pPr>
    </w:lvl>
    <w:lvl w:ilvl="7" w:tplc="B2004B06" w:tentative="1">
      <w:start w:val="1"/>
      <w:numFmt w:val="lowerLetter"/>
      <w:lvlText w:val="%8."/>
      <w:lvlJc w:val="left"/>
      <w:pPr>
        <w:ind w:left="5760" w:hanging="360"/>
      </w:pPr>
    </w:lvl>
    <w:lvl w:ilvl="8" w:tplc="8000EB06"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4C4E1F"/>
    <w:multiLevelType w:val="hybridMultilevel"/>
    <w:tmpl w:val="798A2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765632"/>
    <w:multiLevelType w:val="multilevel"/>
    <w:tmpl w:val="F3C0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490C32"/>
    <w:multiLevelType w:val="hybridMultilevel"/>
    <w:tmpl w:val="0B424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05063C"/>
    <w:multiLevelType w:val="hybridMultilevel"/>
    <w:tmpl w:val="B0F07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FD63D3E"/>
    <w:multiLevelType w:val="hybridMultilevel"/>
    <w:tmpl w:val="26D89084"/>
    <w:lvl w:ilvl="0" w:tplc="FFFFFFF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0AB24C8"/>
    <w:multiLevelType w:val="hybridMultilevel"/>
    <w:tmpl w:val="AE207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2A78D8"/>
    <w:multiLevelType w:val="hybridMultilevel"/>
    <w:tmpl w:val="7C24D3B8"/>
    <w:lvl w:ilvl="0" w:tplc="0809000F">
      <w:start w:val="1"/>
      <w:numFmt w:val="decimal"/>
      <w:lvlText w:val="%1."/>
      <w:lvlJc w:val="left"/>
      <w:pPr>
        <w:ind w:left="502"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79417BD5"/>
    <w:multiLevelType w:val="hybridMultilevel"/>
    <w:tmpl w:val="BB624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B886362"/>
    <w:multiLevelType w:val="hybridMultilevel"/>
    <w:tmpl w:val="EADA6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D8935DD"/>
    <w:multiLevelType w:val="hybridMultilevel"/>
    <w:tmpl w:val="584A7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FD31D90"/>
    <w:multiLevelType w:val="hybridMultilevel"/>
    <w:tmpl w:val="6302C580"/>
    <w:lvl w:ilvl="0" w:tplc="0809000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17"/>
  </w:num>
  <w:num w:numId="2" w16cid:durableId="207184103">
    <w:abstractNumId w:val="6"/>
  </w:num>
  <w:num w:numId="3" w16cid:durableId="1528367431">
    <w:abstractNumId w:val="34"/>
  </w:num>
  <w:num w:numId="4" w16cid:durableId="1484615006">
    <w:abstractNumId w:val="40"/>
  </w:num>
  <w:num w:numId="5" w16cid:durableId="607934237">
    <w:abstractNumId w:val="28"/>
  </w:num>
  <w:num w:numId="6" w16cid:durableId="408162091">
    <w:abstractNumId w:val="51"/>
  </w:num>
  <w:num w:numId="7" w16cid:durableId="12269543">
    <w:abstractNumId w:val="48"/>
  </w:num>
  <w:num w:numId="8" w16cid:durableId="749809940">
    <w:abstractNumId w:val="4"/>
  </w:num>
  <w:num w:numId="9" w16cid:durableId="412043720">
    <w:abstractNumId w:val="49"/>
  </w:num>
  <w:num w:numId="10" w16cid:durableId="1996449446">
    <w:abstractNumId w:val="44"/>
  </w:num>
  <w:num w:numId="11" w16cid:durableId="1482305889">
    <w:abstractNumId w:val="39"/>
  </w:num>
  <w:num w:numId="12" w16cid:durableId="32313854">
    <w:abstractNumId w:val="22"/>
  </w:num>
  <w:num w:numId="13" w16cid:durableId="1318921492">
    <w:abstractNumId w:val="27"/>
  </w:num>
  <w:num w:numId="14" w16cid:durableId="1864435576">
    <w:abstractNumId w:val="41"/>
  </w:num>
  <w:num w:numId="15" w16cid:durableId="1941065713">
    <w:abstractNumId w:val="7"/>
  </w:num>
  <w:num w:numId="16" w16cid:durableId="19859238">
    <w:abstractNumId w:val="9"/>
  </w:num>
  <w:num w:numId="17" w16cid:durableId="1297491117">
    <w:abstractNumId w:val="24"/>
  </w:num>
  <w:num w:numId="18" w16cid:durableId="1472554347">
    <w:abstractNumId w:val="3"/>
  </w:num>
  <w:num w:numId="19" w16cid:durableId="1021473064">
    <w:abstractNumId w:val="45"/>
  </w:num>
  <w:num w:numId="20" w16cid:durableId="1119027680">
    <w:abstractNumId w:val="23"/>
  </w:num>
  <w:num w:numId="21" w16cid:durableId="1121073044">
    <w:abstractNumId w:val="33"/>
  </w:num>
  <w:num w:numId="22" w16cid:durableId="1200897912">
    <w:abstractNumId w:val="11"/>
  </w:num>
  <w:num w:numId="23" w16cid:durableId="1325813315">
    <w:abstractNumId w:val="12"/>
  </w:num>
  <w:num w:numId="24" w16cid:durableId="1493371408">
    <w:abstractNumId w:val="20"/>
  </w:num>
  <w:num w:numId="25" w16cid:durableId="1537427575">
    <w:abstractNumId w:val="29"/>
  </w:num>
  <w:num w:numId="26" w16cid:durableId="1567493098">
    <w:abstractNumId w:val="54"/>
  </w:num>
  <w:num w:numId="27" w16cid:durableId="1595168586">
    <w:abstractNumId w:val="31"/>
  </w:num>
  <w:num w:numId="28" w16cid:durableId="1625194299">
    <w:abstractNumId w:val="30"/>
  </w:num>
  <w:num w:numId="29" w16cid:durableId="1685743742">
    <w:abstractNumId w:val="47"/>
  </w:num>
  <w:num w:numId="30" w16cid:durableId="1801342339">
    <w:abstractNumId w:val="37"/>
  </w:num>
  <w:num w:numId="31" w16cid:durableId="1829712251">
    <w:abstractNumId w:val="14"/>
  </w:num>
  <w:num w:numId="32" w16cid:durableId="1841582965">
    <w:abstractNumId w:val="46"/>
  </w:num>
  <w:num w:numId="33" w16cid:durableId="1934050470">
    <w:abstractNumId w:val="36"/>
  </w:num>
  <w:num w:numId="34" w16cid:durableId="2033724796">
    <w:abstractNumId w:val="18"/>
  </w:num>
  <w:num w:numId="35" w16cid:durableId="2079858095">
    <w:abstractNumId w:val="43"/>
  </w:num>
  <w:num w:numId="36" w16cid:durableId="2087795823">
    <w:abstractNumId w:val="0"/>
  </w:num>
  <w:num w:numId="37" w16cid:durableId="401297140">
    <w:abstractNumId w:val="16"/>
  </w:num>
  <w:num w:numId="38" w16cid:durableId="503131119">
    <w:abstractNumId w:val="13"/>
  </w:num>
  <w:num w:numId="39" w16cid:durableId="520051454">
    <w:abstractNumId w:val="52"/>
  </w:num>
  <w:num w:numId="40" w16cid:durableId="558639801">
    <w:abstractNumId w:val="2"/>
  </w:num>
  <w:num w:numId="41" w16cid:durableId="560094111">
    <w:abstractNumId w:val="21"/>
  </w:num>
  <w:num w:numId="42" w16cid:durableId="592739045">
    <w:abstractNumId w:val="38"/>
  </w:num>
  <w:num w:numId="43" w16cid:durableId="765619171">
    <w:abstractNumId w:val="15"/>
  </w:num>
  <w:num w:numId="44" w16cid:durableId="81419733">
    <w:abstractNumId w:val="53"/>
  </w:num>
  <w:num w:numId="45" w16cid:durableId="847793441">
    <w:abstractNumId w:val="25"/>
  </w:num>
  <w:num w:numId="46" w16cid:durableId="861283489">
    <w:abstractNumId w:val="10"/>
  </w:num>
  <w:num w:numId="47" w16cid:durableId="882980796">
    <w:abstractNumId w:val="5"/>
  </w:num>
  <w:num w:numId="48" w16cid:durableId="886795111">
    <w:abstractNumId w:val="1"/>
  </w:num>
  <w:num w:numId="49" w16cid:durableId="911082044">
    <w:abstractNumId w:val="50"/>
  </w:num>
  <w:num w:numId="50" w16cid:durableId="989166454">
    <w:abstractNumId w:val="19"/>
  </w:num>
  <w:num w:numId="51" w16cid:durableId="655719174">
    <w:abstractNumId w:val="8"/>
  </w:num>
  <w:num w:numId="52" w16cid:durableId="371005059">
    <w:abstractNumId w:val="32"/>
  </w:num>
  <w:num w:numId="53" w16cid:durableId="1789858266">
    <w:abstractNumId w:val="42"/>
  </w:num>
  <w:num w:numId="54" w16cid:durableId="1884630571">
    <w:abstractNumId w:val="26"/>
  </w:num>
  <w:num w:numId="55" w16cid:durableId="494614562">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349"/>
    <w:rsid w:val="00005D20"/>
    <w:rsid w:val="00005F36"/>
    <w:rsid w:val="00005FDD"/>
    <w:rsid w:val="000060AC"/>
    <w:rsid w:val="00006991"/>
    <w:rsid w:val="000074A0"/>
    <w:rsid w:val="00007D23"/>
    <w:rsid w:val="00007EC9"/>
    <w:rsid w:val="00007F36"/>
    <w:rsid w:val="0001089B"/>
    <w:rsid w:val="00010B64"/>
    <w:rsid w:val="00010EAD"/>
    <w:rsid w:val="00010FA6"/>
    <w:rsid w:val="0001144D"/>
    <w:rsid w:val="00011887"/>
    <w:rsid w:val="00011A8D"/>
    <w:rsid w:val="00011B40"/>
    <w:rsid w:val="00012830"/>
    <w:rsid w:val="00012892"/>
    <w:rsid w:val="00012BE7"/>
    <w:rsid w:val="000133D6"/>
    <w:rsid w:val="00013DF0"/>
    <w:rsid w:val="00013EF1"/>
    <w:rsid w:val="00013FF6"/>
    <w:rsid w:val="00014A61"/>
    <w:rsid w:val="00015C75"/>
    <w:rsid w:val="00015FC9"/>
    <w:rsid w:val="0001607E"/>
    <w:rsid w:val="0001618D"/>
    <w:rsid w:val="0001658B"/>
    <w:rsid w:val="0001670E"/>
    <w:rsid w:val="00016B02"/>
    <w:rsid w:val="00016FDD"/>
    <w:rsid w:val="00017009"/>
    <w:rsid w:val="00020284"/>
    <w:rsid w:val="000206C9"/>
    <w:rsid w:val="00020FD4"/>
    <w:rsid w:val="000213C2"/>
    <w:rsid w:val="00021574"/>
    <w:rsid w:val="00021ECC"/>
    <w:rsid w:val="00021EFA"/>
    <w:rsid w:val="000221F4"/>
    <w:rsid w:val="00022C60"/>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A5"/>
    <w:rsid w:val="000372C8"/>
    <w:rsid w:val="000372F4"/>
    <w:rsid w:val="00037332"/>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F8"/>
    <w:rsid w:val="000571AD"/>
    <w:rsid w:val="00057346"/>
    <w:rsid w:val="000578C9"/>
    <w:rsid w:val="0006040C"/>
    <w:rsid w:val="000605C5"/>
    <w:rsid w:val="000608EF"/>
    <w:rsid w:val="00061084"/>
    <w:rsid w:val="00061466"/>
    <w:rsid w:val="00061E86"/>
    <w:rsid w:val="0006277E"/>
    <w:rsid w:val="0006300C"/>
    <w:rsid w:val="000631F1"/>
    <w:rsid w:val="00064868"/>
    <w:rsid w:val="00064F65"/>
    <w:rsid w:val="0006575D"/>
    <w:rsid w:val="000659E9"/>
    <w:rsid w:val="00066BB9"/>
    <w:rsid w:val="00066D29"/>
    <w:rsid w:val="00067A88"/>
    <w:rsid w:val="00067DCC"/>
    <w:rsid w:val="00067EAF"/>
    <w:rsid w:val="0007051B"/>
    <w:rsid w:val="00070871"/>
    <w:rsid w:val="00071366"/>
    <w:rsid w:val="000714BF"/>
    <w:rsid w:val="00071548"/>
    <w:rsid w:val="000716B1"/>
    <w:rsid w:val="0007282F"/>
    <w:rsid w:val="00072F31"/>
    <w:rsid w:val="00072FE6"/>
    <w:rsid w:val="000738C7"/>
    <w:rsid w:val="000749D7"/>
    <w:rsid w:val="00074A01"/>
    <w:rsid w:val="00074AA6"/>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493"/>
    <w:rsid w:val="000876C6"/>
    <w:rsid w:val="00087EFE"/>
    <w:rsid w:val="00090235"/>
    <w:rsid w:val="00090330"/>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A36"/>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BFC"/>
    <w:rsid w:val="000C6068"/>
    <w:rsid w:val="000C642B"/>
    <w:rsid w:val="000C7160"/>
    <w:rsid w:val="000D0F58"/>
    <w:rsid w:val="000D13D6"/>
    <w:rsid w:val="000D18E9"/>
    <w:rsid w:val="000D26D8"/>
    <w:rsid w:val="000D412D"/>
    <w:rsid w:val="000D4332"/>
    <w:rsid w:val="000D4406"/>
    <w:rsid w:val="000D4756"/>
    <w:rsid w:val="000D4985"/>
    <w:rsid w:val="000D4B9C"/>
    <w:rsid w:val="000D4E2B"/>
    <w:rsid w:val="000D5A3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BB1"/>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339"/>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67DD"/>
    <w:rsid w:val="001072BE"/>
    <w:rsid w:val="0010739F"/>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629"/>
    <w:rsid w:val="00124338"/>
    <w:rsid w:val="00124345"/>
    <w:rsid w:val="00124FB1"/>
    <w:rsid w:val="00125082"/>
    <w:rsid w:val="0012584E"/>
    <w:rsid w:val="0012639E"/>
    <w:rsid w:val="001263AB"/>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133"/>
    <w:rsid w:val="00140D50"/>
    <w:rsid w:val="00141292"/>
    <w:rsid w:val="00141BF1"/>
    <w:rsid w:val="00142352"/>
    <w:rsid w:val="00142759"/>
    <w:rsid w:val="0014277F"/>
    <w:rsid w:val="001427AB"/>
    <w:rsid w:val="001429E3"/>
    <w:rsid w:val="00142AB7"/>
    <w:rsid w:val="00143338"/>
    <w:rsid w:val="0014384F"/>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CFF"/>
    <w:rsid w:val="00156148"/>
    <w:rsid w:val="00156AC9"/>
    <w:rsid w:val="00156B54"/>
    <w:rsid w:val="001578F5"/>
    <w:rsid w:val="00157BAA"/>
    <w:rsid w:val="001607EC"/>
    <w:rsid w:val="001609D9"/>
    <w:rsid w:val="00160A4A"/>
    <w:rsid w:val="00161616"/>
    <w:rsid w:val="001640AF"/>
    <w:rsid w:val="00164443"/>
    <w:rsid w:val="001644FE"/>
    <w:rsid w:val="001647BD"/>
    <w:rsid w:val="00166073"/>
    <w:rsid w:val="0016665C"/>
    <w:rsid w:val="00166EB7"/>
    <w:rsid w:val="00167192"/>
    <w:rsid w:val="00167555"/>
    <w:rsid w:val="00167E09"/>
    <w:rsid w:val="00170676"/>
    <w:rsid w:val="00170AF4"/>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DB"/>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CF7"/>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679"/>
    <w:rsid w:val="001A5A0E"/>
    <w:rsid w:val="001A5F8E"/>
    <w:rsid w:val="001A5FBA"/>
    <w:rsid w:val="001A67B2"/>
    <w:rsid w:val="001A6CC7"/>
    <w:rsid w:val="001A6D0C"/>
    <w:rsid w:val="001A7088"/>
    <w:rsid w:val="001A710C"/>
    <w:rsid w:val="001A7678"/>
    <w:rsid w:val="001A7B3D"/>
    <w:rsid w:val="001B1895"/>
    <w:rsid w:val="001B190C"/>
    <w:rsid w:val="001B2074"/>
    <w:rsid w:val="001B2226"/>
    <w:rsid w:val="001B3250"/>
    <w:rsid w:val="001B33A4"/>
    <w:rsid w:val="001B370C"/>
    <w:rsid w:val="001B3BDE"/>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97"/>
    <w:rsid w:val="001C6757"/>
    <w:rsid w:val="001C6A8E"/>
    <w:rsid w:val="001C762B"/>
    <w:rsid w:val="001C7F48"/>
    <w:rsid w:val="001D2623"/>
    <w:rsid w:val="001D2CB6"/>
    <w:rsid w:val="001D37D8"/>
    <w:rsid w:val="001D414C"/>
    <w:rsid w:val="001D41F4"/>
    <w:rsid w:val="001D5752"/>
    <w:rsid w:val="001D59F3"/>
    <w:rsid w:val="001D612E"/>
    <w:rsid w:val="001D65F8"/>
    <w:rsid w:val="001D7492"/>
    <w:rsid w:val="001D7890"/>
    <w:rsid w:val="001E0107"/>
    <w:rsid w:val="001E24C3"/>
    <w:rsid w:val="001E250F"/>
    <w:rsid w:val="001E2BC5"/>
    <w:rsid w:val="001E3801"/>
    <w:rsid w:val="001E3D5A"/>
    <w:rsid w:val="001E4891"/>
    <w:rsid w:val="001E4C29"/>
    <w:rsid w:val="001E4DB2"/>
    <w:rsid w:val="001E5701"/>
    <w:rsid w:val="001E61DF"/>
    <w:rsid w:val="001E76C7"/>
    <w:rsid w:val="001E7B9B"/>
    <w:rsid w:val="001E7E24"/>
    <w:rsid w:val="001F04C1"/>
    <w:rsid w:val="001F13B3"/>
    <w:rsid w:val="001F15A0"/>
    <w:rsid w:val="001F1D6C"/>
    <w:rsid w:val="001F1DB6"/>
    <w:rsid w:val="001F1FB1"/>
    <w:rsid w:val="001F2168"/>
    <w:rsid w:val="001F2E11"/>
    <w:rsid w:val="001F2EB6"/>
    <w:rsid w:val="001F316B"/>
    <w:rsid w:val="001F3174"/>
    <w:rsid w:val="001F5180"/>
    <w:rsid w:val="001F573E"/>
    <w:rsid w:val="001F5ED0"/>
    <w:rsid w:val="001F60B2"/>
    <w:rsid w:val="001F62B2"/>
    <w:rsid w:val="001F6551"/>
    <w:rsid w:val="001F6777"/>
    <w:rsid w:val="001F70BC"/>
    <w:rsid w:val="001F74B8"/>
    <w:rsid w:val="001F771C"/>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E39"/>
    <w:rsid w:val="002078CF"/>
    <w:rsid w:val="0020796D"/>
    <w:rsid w:val="00207CC3"/>
    <w:rsid w:val="00207E02"/>
    <w:rsid w:val="00207E40"/>
    <w:rsid w:val="00207FAC"/>
    <w:rsid w:val="00210068"/>
    <w:rsid w:val="002101DC"/>
    <w:rsid w:val="00210594"/>
    <w:rsid w:val="00210870"/>
    <w:rsid w:val="00210D1E"/>
    <w:rsid w:val="002115A1"/>
    <w:rsid w:val="00211D2F"/>
    <w:rsid w:val="00212C25"/>
    <w:rsid w:val="00212F68"/>
    <w:rsid w:val="002135C6"/>
    <w:rsid w:val="002140C5"/>
    <w:rsid w:val="00214B9D"/>
    <w:rsid w:val="00214D4B"/>
    <w:rsid w:val="00215B09"/>
    <w:rsid w:val="00215FB5"/>
    <w:rsid w:val="002163DC"/>
    <w:rsid w:val="00216766"/>
    <w:rsid w:val="00216820"/>
    <w:rsid w:val="00217893"/>
    <w:rsid w:val="00217FFA"/>
    <w:rsid w:val="00220588"/>
    <w:rsid w:val="00220B88"/>
    <w:rsid w:val="002211A8"/>
    <w:rsid w:val="00221235"/>
    <w:rsid w:val="00221CC0"/>
    <w:rsid w:val="0022234B"/>
    <w:rsid w:val="00223614"/>
    <w:rsid w:val="00223D79"/>
    <w:rsid w:val="00224F0F"/>
    <w:rsid w:val="00224F37"/>
    <w:rsid w:val="002256CF"/>
    <w:rsid w:val="002257D8"/>
    <w:rsid w:val="00225BEF"/>
    <w:rsid w:val="00225F5D"/>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0FD"/>
    <w:rsid w:val="00242459"/>
    <w:rsid w:val="002425E8"/>
    <w:rsid w:val="00242CEB"/>
    <w:rsid w:val="002430AE"/>
    <w:rsid w:val="00244688"/>
    <w:rsid w:val="00245453"/>
    <w:rsid w:val="00245655"/>
    <w:rsid w:val="00245DD5"/>
    <w:rsid w:val="00245E8F"/>
    <w:rsid w:val="00246121"/>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D71"/>
    <w:rsid w:val="002620D1"/>
    <w:rsid w:val="00262386"/>
    <w:rsid w:val="00262922"/>
    <w:rsid w:val="00262D3D"/>
    <w:rsid w:val="00263B34"/>
    <w:rsid w:val="00263D52"/>
    <w:rsid w:val="00263E7F"/>
    <w:rsid w:val="0026424A"/>
    <w:rsid w:val="0026491C"/>
    <w:rsid w:val="00264B13"/>
    <w:rsid w:val="00264EBF"/>
    <w:rsid w:val="0026649F"/>
    <w:rsid w:val="002670AA"/>
    <w:rsid w:val="00267262"/>
    <w:rsid w:val="00267751"/>
    <w:rsid w:val="00267E9A"/>
    <w:rsid w:val="00270113"/>
    <w:rsid w:val="002707A9"/>
    <w:rsid w:val="00270FCF"/>
    <w:rsid w:val="002711EE"/>
    <w:rsid w:val="002713FB"/>
    <w:rsid w:val="00271411"/>
    <w:rsid w:val="002716D8"/>
    <w:rsid w:val="00272038"/>
    <w:rsid w:val="0027236E"/>
    <w:rsid w:val="00272857"/>
    <w:rsid w:val="0027341E"/>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69"/>
    <w:rsid w:val="00282C67"/>
    <w:rsid w:val="00282E1F"/>
    <w:rsid w:val="0028319D"/>
    <w:rsid w:val="00283391"/>
    <w:rsid w:val="002833B2"/>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A0"/>
    <w:rsid w:val="002970CF"/>
    <w:rsid w:val="00297490"/>
    <w:rsid w:val="002974D4"/>
    <w:rsid w:val="002A00F8"/>
    <w:rsid w:val="002A0561"/>
    <w:rsid w:val="002A1EB6"/>
    <w:rsid w:val="002A248D"/>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ADA"/>
    <w:rsid w:val="002B3F04"/>
    <w:rsid w:val="002B42DA"/>
    <w:rsid w:val="002B49CA"/>
    <w:rsid w:val="002B4DFD"/>
    <w:rsid w:val="002B6251"/>
    <w:rsid w:val="002B6B9E"/>
    <w:rsid w:val="002B6FF7"/>
    <w:rsid w:val="002B75F7"/>
    <w:rsid w:val="002B781B"/>
    <w:rsid w:val="002C14FC"/>
    <w:rsid w:val="002C17A0"/>
    <w:rsid w:val="002C1FB6"/>
    <w:rsid w:val="002C215A"/>
    <w:rsid w:val="002C26BA"/>
    <w:rsid w:val="002C27BD"/>
    <w:rsid w:val="002C2936"/>
    <w:rsid w:val="002C2A10"/>
    <w:rsid w:val="002C2A21"/>
    <w:rsid w:val="002C2DD1"/>
    <w:rsid w:val="002C362D"/>
    <w:rsid w:val="002C36B9"/>
    <w:rsid w:val="002C41AA"/>
    <w:rsid w:val="002C42B3"/>
    <w:rsid w:val="002C4AE8"/>
    <w:rsid w:val="002C5249"/>
    <w:rsid w:val="002C52C2"/>
    <w:rsid w:val="002C53E8"/>
    <w:rsid w:val="002C5826"/>
    <w:rsid w:val="002C590C"/>
    <w:rsid w:val="002C5FF7"/>
    <w:rsid w:val="002C65B9"/>
    <w:rsid w:val="002C7383"/>
    <w:rsid w:val="002D1083"/>
    <w:rsid w:val="002D10C6"/>
    <w:rsid w:val="002D1C99"/>
    <w:rsid w:val="002D1EFA"/>
    <w:rsid w:val="002D236C"/>
    <w:rsid w:val="002D28EF"/>
    <w:rsid w:val="002D3712"/>
    <w:rsid w:val="002D396C"/>
    <w:rsid w:val="002D43AB"/>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9C2"/>
    <w:rsid w:val="002E6BB6"/>
    <w:rsid w:val="002F05C1"/>
    <w:rsid w:val="002F0663"/>
    <w:rsid w:val="002F0C8D"/>
    <w:rsid w:val="002F0FBA"/>
    <w:rsid w:val="002F12E7"/>
    <w:rsid w:val="002F148F"/>
    <w:rsid w:val="002F1801"/>
    <w:rsid w:val="002F1998"/>
    <w:rsid w:val="002F1B7B"/>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BC8"/>
    <w:rsid w:val="00313C2B"/>
    <w:rsid w:val="00313E29"/>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584"/>
    <w:rsid w:val="00354AB4"/>
    <w:rsid w:val="00355501"/>
    <w:rsid w:val="0035559D"/>
    <w:rsid w:val="00355743"/>
    <w:rsid w:val="00355846"/>
    <w:rsid w:val="003559E0"/>
    <w:rsid w:val="00356D0D"/>
    <w:rsid w:val="003576C1"/>
    <w:rsid w:val="00357BB8"/>
    <w:rsid w:val="00357C23"/>
    <w:rsid w:val="003600F2"/>
    <w:rsid w:val="00360A5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1DF"/>
    <w:rsid w:val="00374529"/>
    <w:rsid w:val="00374650"/>
    <w:rsid w:val="00374A04"/>
    <w:rsid w:val="003752B6"/>
    <w:rsid w:val="00375417"/>
    <w:rsid w:val="0037545E"/>
    <w:rsid w:val="003754D9"/>
    <w:rsid w:val="00375B68"/>
    <w:rsid w:val="0037632B"/>
    <w:rsid w:val="00376628"/>
    <w:rsid w:val="0037691C"/>
    <w:rsid w:val="003770FF"/>
    <w:rsid w:val="003771ED"/>
    <w:rsid w:val="00377497"/>
    <w:rsid w:val="00377925"/>
    <w:rsid w:val="00377C16"/>
    <w:rsid w:val="00377C96"/>
    <w:rsid w:val="00377CA9"/>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AB"/>
    <w:rsid w:val="00394C27"/>
    <w:rsid w:val="0039552B"/>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E06"/>
    <w:rsid w:val="003B2496"/>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73"/>
    <w:rsid w:val="003C4C02"/>
    <w:rsid w:val="003C4C53"/>
    <w:rsid w:val="003C50DB"/>
    <w:rsid w:val="003C5AB4"/>
    <w:rsid w:val="003C5CA2"/>
    <w:rsid w:val="003C6C3A"/>
    <w:rsid w:val="003C6C7B"/>
    <w:rsid w:val="003C7285"/>
    <w:rsid w:val="003C73E9"/>
    <w:rsid w:val="003C742E"/>
    <w:rsid w:val="003C7763"/>
    <w:rsid w:val="003C7A7F"/>
    <w:rsid w:val="003C7AFD"/>
    <w:rsid w:val="003C7CF1"/>
    <w:rsid w:val="003D0037"/>
    <w:rsid w:val="003D03D9"/>
    <w:rsid w:val="003D05C1"/>
    <w:rsid w:val="003D0999"/>
    <w:rsid w:val="003D11CB"/>
    <w:rsid w:val="003D1383"/>
    <w:rsid w:val="003D201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52"/>
    <w:rsid w:val="003E0A08"/>
    <w:rsid w:val="003E0AF4"/>
    <w:rsid w:val="003E0FEA"/>
    <w:rsid w:val="003E1160"/>
    <w:rsid w:val="003E1371"/>
    <w:rsid w:val="003E1D80"/>
    <w:rsid w:val="003E2280"/>
    <w:rsid w:val="003E23F7"/>
    <w:rsid w:val="003E2796"/>
    <w:rsid w:val="003E322D"/>
    <w:rsid w:val="003E367B"/>
    <w:rsid w:val="003E409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0BCA"/>
    <w:rsid w:val="004017E7"/>
    <w:rsid w:val="00401CAD"/>
    <w:rsid w:val="004022F2"/>
    <w:rsid w:val="0040276A"/>
    <w:rsid w:val="004038D3"/>
    <w:rsid w:val="00403C4D"/>
    <w:rsid w:val="0040427C"/>
    <w:rsid w:val="00404357"/>
    <w:rsid w:val="00404533"/>
    <w:rsid w:val="0040472C"/>
    <w:rsid w:val="004047D7"/>
    <w:rsid w:val="00404EE0"/>
    <w:rsid w:val="00405855"/>
    <w:rsid w:val="00405B22"/>
    <w:rsid w:val="00405D65"/>
    <w:rsid w:val="0040657F"/>
    <w:rsid w:val="00406B9B"/>
    <w:rsid w:val="00407939"/>
    <w:rsid w:val="00407C62"/>
    <w:rsid w:val="00407E1E"/>
    <w:rsid w:val="00410349"/>
    <w:rsid w:val="00410936"/>
    <w:rsid w:val="00410A15"/>
    <w:rsid w:val="00411261"/>
    <w:rsid w:val="0041188F"/>
    <w:rsid w:val="00411B94"/>
    <w:rsid w:val="00411BD7"/>
    <w:rsid w:val="0041208A"/>
    <w:rsid w:val="004132EE"/>
    <w:rsid w:val="0041361C"/>
    <w:rsid w:val="00413650"/>
    <w:rsid w:val="00413D2E"/>
    <w:rsid w:val="00413FA7"/>
    <w:rsid w:val="0041471D"/>
    <w:rsid w:val="004147BD"/>
    <w:rsid w:val="004157B6"/>
    <w:rsid w:val="0041685F"/>
    <w:rsid w:val="00416CD6"/>
    <w:rsid w:val="00416D08"/>
    <w:rsid w:val="004170BC"/>
    <w:rsid w:val="00417604"/>
    <w:rsid w:val="00420595"/>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CA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F7A"/>
    <w:rsid w:val="00442E06"/>
    <w:rsid w:val="00442F8D"/>
    <w:rsid w:val="004432C7"/>
    <w:rsid w:val="00443DE5"/>
    <w:rsid w:val="00443FA8"/>
    <w:rsid w:val="00443FEB"/>
    <w:rsid w:val="00444241"/>
    <w:rsid w:val="00444CAF"/>
    <w:rsid w:val="00444DC8"/>
    <w:rsid w:val="00445041"/>
    <w:rsid w:val="00445162"/>
    <w:rsid w:val="00445179"/>
    <w:rsid w:val="004459FA"/>
    <w:rsid w:val="0044619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EF"/>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4A33"/>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50A"/>
    <w:rsid w:val="0048587E"/>
    <w:rsid w:val="00485E23"/>
    <w:rsid w:val="0048654D"/>
    <w:rsid w:val="004867B9"/>
    <w:rsid w:val="00486B0D"/>
    <w:rsid w:val="00486DCD"/>
    <w:rsid w:val="004873D5"/>
    <w:rsid w:val="004905CE"/>
    <w:rsid w:val="004909FF"/>
    <w:rsid w:val="004923AA"/>
    <w:rsid w:val="00493E55"/>
    <w:rsid w:val="0049538A"/>
    <w:rsid w:val="00495A5A"/>
    <w:rsid w:val="00495F71"/>
    <w:rsid w:val="00496EFB"/>
    <w:rsid w:val="00497851"/>
    <w:rsid w:val="00497883"/>
    <w:rsid w:val="0049788B"/>
    <w:rsid w:val="00497DF3"/>
    <w:rsid w:val="004A01F5"/>
    <w:rsid w:val="004A0401"/>
    <w:rsid w:val="004A06F0"/>
    <w:rsid w:val="004A0E10"/>
    <w:rsid w:val="004A13CE"/>
    <w:rsid w:val="004A1BB5"/>
    <w:rsid w:val="004A282B"/>
    <w:rsid w:val="004A299F"/>
    <w:rsid w:val="004A2AD9"/>
    <w:rsid w:val="004A2CEE"/>
    <w:rsid w:val="004A35ED"/>
    <w:rsid w:val="004A3697"/>
    <w:rsid w:val="004A3C50"/>
    <w:rsid w:val="004A3F9F"/>
    <w:rsid w:val="004A40EB"/>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3FC1"/>
    <w:rsid w:val="004B42DF"/>
    <w:rsid w:val="004B4807"/>
    <w:rsid w:val="004B5866"/>
    <w:rsid w:val="004B5982"/>
    <w:rsid w:val="004B66F6"/>
    <w:rsid w:val="004B685B"/>
    <w:rsid w:val="004B6BCA"/>
    <w:rsid w:val="004B6FBD"/>
    <w:rsid w:val="004B7455"/>
    <w:rsid w:val="004B7E66"/>
    <w:rsid w:val="004B7F3E"/>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D6"/>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2F57"/>
    <w:rsid w:val="005032DE"/>
    <w:rsid w:val="005035B0"/>
    <w:rsid w:val="00503E5F"/>
    <w:rsid w:val="00504168"/>
    <w:rsid w:val="005047B8"/>
    <w:rsid w:val="00504E9D"/>
    <w:rsid w:val="00505506"/>
    <w:rsid w:val="005070CC"/>
    <w:rsid w:val="0050724C"/>
    <w:rsid w:val="00507441"/>
    <w:rsid w:val="00507586"/>
    <w:rsid w:val="00507DC9"/>
    <w:rsid w:val="005107DF"/>
    <w:rsid w:val="0051113D"/>
    <w:rsid w:val="0051148D"/>
    <w:rsid w:val="00511E57"/>
    <w:rsid w:val="005122FE"/>
    <w:rsid w:val="0051270F"/>
    <w:rsid w:val="00512760"/>
    <w:rsid w:val="005127DA"/>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48"/>
    <w:rsid w:val="005315A7"/>
    <w:rsid w:val="005321FB"/>
    <w:rsid w:val="0053254A"/>
    <w:rsid w:val="005332CF"/>
    <w:rsid w:val="005334CF"/>
    <w:rsid w:val="00533865"/>
    <w:rsid w:val="00533C4A"/>
    <w:rsid w:val="00533E70"/>
    <w:rsid w:val="005346BB"/>
    <w:rsid w:val="00535763"/>
    <w:rsid w:val="005357BB"/>
    <w:rsid w:val="00537788"/>
    <w:rsid w:val="005377B5"/>
    <w:rsid w:val="005379E7"/>
    <w:rsid w:val="00537A4A"/>
    <w:rsid w:val="00540094"/>
    <w:rsid w:val="005404A6"/>
    <w:rsid w:val="00540743"/>
    <w:rsid w:val="00540C9A"/>
    <w:rsid w:val="00540DF7"/>
    <w:rsid w:val="0054132A"/>
    <w:rsid w:val="005415E4"/>
    <w:rsid w:val="00541BC4"/>
    <w:rsid w:val="005420ED"/>
    <w:rsid w:val="00542A74"/>
    <w:rsid w:val="00543248"/>
    <w:rsid w:val="00543AE0"/>
    <w:rsid w:val="005448A6"/>
    <w:rsid w:val="005464B7"/>
    <w:rsid w:val="00547265"/>
    <w:rsid w:val="00547443"/>
    <w:rsid w:val="005505A6"/>
    <w:rsid w:val="005505BF"/>
    <w:rsid w:val="00551992"/>
    <w:rsid w:val="00551B0D"/>
    <w:rsid w:val="00551FA7"/>
    <w:rsid w:val="00553286"/>
    <w:rsid w:val="00553E2C"/>
    <w:rsid w:val="0055476C"/>
    <w:rsid w:val="0055710D"/>
    <w:rsid w:val="005573DD"/>
    <w:rsid w:val="00557458"/>
    <w:rsid w:val="005605D0"/>
    <w:rsid w:val="00560AD2"/>
    <w:rsid w:val="00561265"/>
    <w:rsid w:val="00561B70"/>
    <w:rsid w:val="00561DBA"/>
    <w:rsid w:val="00562B41"/>
    <w:rsid w:val="00562F0D"/>
    <w:rsid w:val="005633D6"/>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FF"/>
    <w:rsid w:val="00567D50"/>
    <w:rsid w:val="005704D1"/>
    <w:rsid w:val="00570722"/>
    <w:rsid w:val="0057158C"/>
    <w:rsid w:val="005717E5"/>
    <w:rsid w:val="005717E7"/>
    <w:rsid w:val="0057188A"/>
    <w:rsid w:val="005719C2"/>
    <w:rsid w:val="00571EE0"/>
    <w:rsid w:val="005722CC"/>
    <w:rsid w:val="00572AF3"/>
    <w:rsid w:val="00574529"/>
    <w:rsid w:val="00574E55"/>
    <w:rsid w:val="005753B6"/>
    <w:rsid w:val="00575DFE"/>
    <w:rsid w:val="005769FF"/>
    <w:rsid w:val="0057745D"/>
    <w:rsid w:val="00577925"/>
    <w:rsid w:val="00577A72"/>
    <w:rsid w:val="005806D2"/>
    <w:rsid w:val="00582CE9"/>
    <w:rsid w:val="00583195"/>
    <w:rsid w:val="005834C5"/>
    <w:rsid w:val="0058377F"/>
    <w:rsid w:val="00583982"/>
    <w:rsid w:val="00583B84"/>
    <w:rsid w:val="00583CA7"/>
    <w:rsid w:val="00584B5D"/>
    <w:rsid w:val="00584DCA"/>
    <w:rsid w:val="0058525D"/>
    <w:rsid w:val="00585C84"/>
    <w:rsid w:val="0058726C"/>
    <w:rsid w:val="005872C9"/>
    <w:rsid w:val="00587BAC"/>
    <w:rsid w:val="00590030"/>
    <w:rsid w:val="00590232"/>
    <w:rsid w:val="005903D7"/>
    <w:rsid w:val="00593111"/>
    <w:rsid w:val="00593816"/>
    <w:rsid w:val="00593D67"/>
    <w:rsid w:val="00593F3E"/>
    <w:rsid w:val="00594143"/>
    <w:rsid w:val="00594CE8"/>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1A15"/>
    <w:rsid w:val="005A2704"/>
    <w:rsid w:val="005A2AC1"/>
    <w:rsid w:val="005A2B07"/>
    <w:rsid w:val="005A58E6"/>
    <w:rsid w:val="005A65C8"/>
    <w:rsid w:val="005A74E8"/>
    <w:rsid w:val="005A7B58"/>
    <w:rsid w:val="005B0449"/>
    <w:rsid w:val="005B0749"/>
    <w:rsid w:val="005B19E4"/>
    <w:rsid w:val="005B1D8D"/>
    <w:rsid w:val="005B24C3"/>
    <w:rsid w:val="005B282F"/>
    <w:rsid w:val="005B2A1D"/>
    <w:rsid w:val="005B2C82"/>
    <w:rsid w:val="005B2D9B"/>
    <w:rsid w:val="005B2FD0"/>
    <w:rsid w:val="005B34A6"/>
    <w:rsid w:val="005B383F"/>
    <w:rsid w:val="005B3D70"/>
    <w:rsid w:val="005B46C1"/>
    <w:rsid w:val="005B484F"/>
    <w:rsid w:val="005B537C"/>
    <w:rsid w:val="005B5793"/>
    <w:rsid w:val="005B5ED5"/>
    <w:rsid w:val="005C0258"/>
    <w:rsid w:val="005C08DD"/>
    <w:rsid w:val="005C0B37"/>
    <w:rsid w:val="005C17C2"/>
    <w:rsid w:val="005C1E12"/>
    <w:rsid w:val="005C3F18"/>
    <w:rsid w:val="005C5BD5"/>
    <w:rsid w:val="005C6C2A"/>
    <w:rsid w:val="005C6D8F"/>
    <w:rsid w:val="005D08AD"/>
    <w:rsid w:val="005D0CD2"/>
    <w:rsid w:val="005D1328"/>
    <w:rsid w:val="005D1517"/>
    <w:rsid w:val="005D1747"/>
    <w:rsid w:val="005D1EC0"/>
    <w:rsid w:val="005D2308"/>
    <w:rsid w:val="005D24F3"/>
    <w:rsid w:val="005D2BC8"/>
    <w:rsid w:val="005D2CDD"/>
    <w:rsid w:val="005D342B"/>
    <w:rsid w:val="005D393D"/>
    <w:rsid w:val="005D46A9"/>
    <w:rsid w:val="005D48AB"/>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77A"/>
    <w:rsid w:val="005E19B2"/>
    <w:rsid w:val="005E2396"/>
    <w:rsid w:val="005E25A4"/>
    <w:rsid w:val="005E2611"/>
    <w:rsid w:val="005E2700"/>
    <w:rsid w:val="005E29E3"/>
    <w:rsid w:val="005E2C4A"/>
    <w:rsid w:val="005E36FB"/>
    <w:rsid w:val="005E3B81"/>
    <w:rsid w:val="005E4667"/>
    <w:rsid w:val="005E4B18"/>
    <w:rsid w:val="005E4E02"/>
    <w:rsid w:val="005E54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A4"/>
    <w:rsid w:val="005F3DEF"/>
    <w:rsid w:val="005F3FEB"/>
    <w:rsid w:val="005F41EA"/>
    <w:rsid w:val="005F4815"/>
    <w:rsid w:val="005F5409"/>
    <w:rsid w:val="005F5663"/>
    <w:rsid w:val="005F5849"/>
    <w:rsid w:val="005F5EF4"/>
    <w:rsid w:val="005F5F2C"/>
    <w:rsid w:val="005F60EC"/>
    <w:rsid w:val="005F63CB"/>
    <w:rsid w:val="005F643A"/>
    <w:rsid w:val="005F646C"/>
    <w:rsid w:val="005F68D4"/>
    <w:rsid w:val="005F6991"/>
    <w:rsid w:val="005F70E4"/>
    <w:rsid w:val="005F710F"/>
    <w:rsid w:val="005F7EBF"/>
    <w:rsid w:val="006015A1"/>
    <w:rsid w:val="006015E1"/>
    <w:rsid w:val="00601B91"/>
    <w:rsid w:val="00601DD0"/>
    <w:rsid w:val="0060200D"/>
    <w:rsid w:val="00603E31"/>
    <w:rsid w:val="006041B7"/>
    <w:rsid w:val="0060451D"/>
    <w:rsid w:val="00605629"/>
    <w:rsid w:val="006059FB"/>
    <w:rsid w:val="00605D03"/>
    <w:rsid w:val="00606FD4"/>
    <w:rsid w:val="0060756C"/>
    <w:rsid w:val="00607C46"/>
    <w:rsid w:val="006102F3"/>
    <w:rsid w:val="0061093E"/>
    <w:rsid w:val="006119DC"/>
    <w:rsid w:val="00612434"/>
    <w:rsid w:val="00612CE6"/>
    <w:rsid w:val="00612DA3"/>
    <w:rsid w:val="00612EDD"/>
    <w:rsid w:val="00612FBA"/>
    <w:rsid w:val="00614A7B"/>
    <w:rsid w:val="00614FF2"/>
    <w:rsid w:val="00614FFB"/>
    <w:rsid w:val="00615244"/>
    <w:rsid w:val="006158E4"/>
    <w:rsid w:val="006158FB"/>
    <w:rsid w:val="00615C08"/>
    <w:rsid w:val="006162ED"/>
    <w:rsid w:val="0061733E"/>
    <w:rsid w:val="0061741C"/>
    <w:rsid w:val="0061785B"/>
    <w:rsid w:val="00617E24"/>
    <w:rsid w:val="006207BC"/>
    <w:rsid w:val="00621335"/>
    <w:rsid w:val="0062150E"/>
    <w:rsid w:val="00622DB2"/>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33"/>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536"/>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0"/>
    <w:rsid w:val="006553A2"/>
    <w:rsid w:val="006553EF"/>
    <w:rsid w:val="00655F17"/>
    <w:rsid w:val="006573B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FA"/>
    <w:rsid w:val="00692F9F"/>
    <w:rsid w:val="006932C2"/>
    <w:rsid w:val="00693481"/>
    <w:rsid w:val="006937F3"/>
    <w:rsid w:val="00693BF3"/>
    <w:rsid w:val="00693D4F"/>
    <w:rsid w:val="006942B0"/>
    <w:rsid w:val="006944F4"/>
    <w:rsid w:val="00694911"/>
    <w:rsid w:val="00696571"/>
    <w:rsid w:val="00696781"/>
    <w:rsid w:val="006967C9"/>
    <w:rsid w:val="00696E98"/>
    <w:rsid w:val="00696EED"/>
    <w:rsid w:val="006974CE"/>
    <w:rsid w:val="00697FA2"/>
    <w:rsid w:val="006A049B"/>
    <w:rsid w:val="006A1307"/>
    <w:rsid w:val="006A13BA"/>
    <w:rsid w:val="006A1E5B"/>
    <w:rsid w:val="006A2327"/>
    <w:rsid w:val="006A257B"/>
    <w:rsid w:val="006A2889"/>
    <w:rsid w:val="006A3033"/>
    <w:rsid w:val="006A4AF7"/>
    <w:rsid w:val="006A51AC"/>
    <w:rsid w:val="006A58FD"/>
    <w:rsid w:val="006A5FCC"/>
    <w:rsid w:val="006A6750"/>
    <w:rsid w:val="006A675A"/>
    <w:rsid w:val="006A737F"/>
    <w:rsid w:val="006A7476"/>
    <w:rsid w:val="006A7561"/>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062"/>
    <w:rsid w:val="006C3B38"/>
    <w:rsid w:val="006C452B"/>
    <w:rsid w:val="006C4A69"/>
    <w:rsid w:val="006C4B06"/>
    <w:rsid w:val="006C5611"/>
    <w:rsid w:val="006C571E"/>
    <w:rsid w:val="006C5D8A"/>
    <w:rsid w:val="006C613D"/>
    <w:rsid w:val="006C6272"/>
    <w:rsid w:val="006C63B5"/>
    <w:rsid w:val="006C66C1"/>
    <w:rsid w:val="006C67DC"/>
    <w:rsid w:val="006C749B"/>
    <w:rsid w:val="006C7941"/>
    <w:rsid w:val="006D0D4C"/>
    <w:rsid w:val="006D0EC0"/>
    <w:rsid w:val="006D1119"/>
    <w:rsid w:val="006D2048"/>
    <w:rsid w:val="006D224F"/>
    <w:rsid w:val="006D2363"/>
    <w:rsid w:val="006D3202"/>
    <w:rsid w:val="006D3C8B"/>
    <w:rsid w:val="006D3F4E"/>
    <w:rsid w:val="006D463E"/>
    <w:rsid w:val="006D48B7"/>
    <w:rsid w:val="006D4BBA"/>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6D9"/>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45EA"/>
    <w:rsid w:val="00714AD1"/>
    <w:rsid w:val="007152B7"/>
    <w:rsid w:val="007160DA"/>
    <w:rsid w:val="0071650A"/>
    <w:rsid w:val="0071679C"/>
    <w:rsid w:val="00716CA7"/>
    <w:rsid w:val="00716F5E"/>
    <w:rsid w:val="00717339"/>
    <w:rsid w:val="00717724"/>
    <w:rsid w:val="00717909"/>
    <w:rsid w:val="00717D94"/>
    <w:rsid w:val="00717DCC"/>
    <w:rsid w:val="007204DB"/>
    <w:rsid w:val="00720E2A"/>
    <w:rsid w:val="007212CA"/>
    <w:rsid w:val="0072163C"/>
    <w:rsid w:val="00721A8D"/>
    <w:rsid w:val="00721F3F"/>
    <w:rsid w:val="0072204F"/>
    <w:rsid w:val="007220C5"/>
    <w:rsid w:val="007221F7"/>
    <w:rsid w:val="00722B34"/>
    <w:rsid w:val="00723157"/>
    <w:rsid w:val="007233EE"/>
    <w:rsid w:val="00723492"/>
    <w:rsid w:val="00723FC5"/>
    <w:rsid w:val="007243EB"/>
    <w:rsid w:val="007245C1"/>
    <w:rsid w:val="007247DA"/>
    <w:rsid w:val="00724B68"/>
    <w:rsid w:val="00725292"/>
    <w:rsid w:val="00725A44"/>
    <w:rsid w:val="00725AB6"/>
    <w:rsid w:val="00725D1E"/>
    <w:rsid w:val="00726D3A"/>
    <w:rsid w:val="00726E9F"/>
    <w:rsid w:val="007270DC"/>
    <w:rsid w:val="00727CEA"/>
    <w:rsid w:val="00730873"/>
    <w:rsid w:val="007317B5"/>
    <w:rsid w:val="0073210C"/>
    <w:rsid w:val="007321DE"/>
    <w:rsid w:val="0073238A"/>
    <w:rsid w:val="00733758"/>
    <w:rsid w:val="00734737"/>
    <w:rsid w:val="0073493D"/>
    <w:rsid w:val="007349E0"/>
    <w:rsid w:val="00734BBA"/>
    <w:rsid w:val="00735816"/>
    <w:rsid w:val="00735C77"/>
    <w:rsid w:val="00735E40"/>
    <w:rsid w:val="0073602A"/>
    <w:rsid w:val="007362E8"/>
    <w:rsid w:val="0073676A"/>
    <w:rsid w:val="007367F6"/>
    <w:rsid w:val="00736EA4"/>
    <w:rsid w:val="0073711D"/>
    <w:rsid w:val="0073778F"/>
    <w:rsid w:val="007413B6"/>
    <w:rsid w:val="007422EF"/>
    <w:rsid w:val="00742B71"/>
    <w:rsid w:val="00742D2F"/>
    <w:rsid w:val="00742F8F"/>
    <w:rsid w:val="00742FB5"/>
    <w:rsid w:val="00743205"/>
    <w:rsid w:val="00743388"/>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47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7A3"/>
    <w:rsid w:val="00766211"/>
    <w:rsid w:val="007663B0"/>
    <w:rsid w:val="00767170"/>
    <w:rsid w:val="00767410"/>
    <w:rsid w:val="00767D66"/>
    <w:rsid w:val="00767E88"/>
    <w:rsid w:val="007700D5"/>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01B"/>
    <w:rsid w:val="0078453C"/>
    <w:rsid w:val="00785F17"/>
    <w:rsid w:val="007860B6"/>
    <w:rsid w:val="007869D1"/>
    <w:rsid w:val="00786D50"/>
    <w:rsid w:val="007872CB"/>
    <w:rsid w:val="007872CE"/>
    <w:rsid w:val="007874DA"/>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05"/>
    <w:rsid w:val="007B0C8E"/>
    <w:rsid w:val="007B0F0F"/>
    <w:rsid w:val="007B12FF"/>
    <w:rsid w:val="007B185F"/>
    <w:rsid w:val="007B2A01"/>
    <w:rsid w:val="007B2E75"/>
    <w:rsid w:val="007B2E78"/>
    <w:rsid w:val="007B3B8D"/>
    <w:rsid w:val="007B43A1"/>
    <w:rsid w:val="007B4665"/>
    <w:rsid w:val="007B4860"/>
    <w:rsid w:val="007B4DFE"/>
    <w:rsid w:val="007B52AF"/>
    <w:rsid w:val="007B53FD"/>
    <w:rsid w:val="007B6219"/>
    <w:rsid w:val="007B6F6D"/>
    <w:rsid w:val="007B732B"/>
    <w:rsid w:val="007B7651"/>
    <w:rsid w:val="007B773D"/>
    <w:rsid w:val="007B7FFA"/>
    <w:rsid w:val="007C0612"/>
    <w:rsid w:val="007C136F"/>
    <w:rsid w:val="007C1C57"/>
    <w:rsid w:val="007C2D86"/>
    <w:rsid w:val="007C348D"/>
    <w:rsid w:val="007C3B9B"/>
    <w:rsid w:val="007C4A8E"/>
    <w:rsid w:val="007C4EA7"/>
    <w:rsid w:val="007C4F49"/>
    <w:rsid w:val="007C4FA1"/>
    <w:rsid w:val="007C50E5"/>
    <w:rsid w:val="007C5376"/>
    <w:rsid w:val="007C65CC"/>
    <w:rsid w:val="007C67DC"/>
    <w:rsid w:val="007C7079"/>
    <w:rsid w:val="007C7A8A"/>
    <w:rsid w:val="007C7D60"/>
    <w:rsid w:val="007D0225"/>
    <w:rsid w:val="007D0CBE"/>
    <w:rsid w:val="007D0F6B"/>
    <w:rsid w:val="007D1221"/>
    <w:rsid w:val="007D1BAE"/>
    <w:rsid w:val="007D27D9"/>
    <w:rsid w:val="007D41C0"/>
    <w:rsid w:val="007D5985"/>
    <w:rsid w:val="007D5C61"/>
    <w:rsid w:val="007D60F9"/>
    <w:rsid w:val="007D64BF"/>
    <w:rsid w:val="007D65DD"/>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0A7"/>
    <w:rsid w:val="007F47E7"/>
    <w:rsid w:val="007F49C9"/>
    <w:rsid w:val="007F4F75"/>
    <w:rsid w:val="007F5C88"/>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43D"/>
    <w:rsid w:val="0081208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AD"/>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11D"/>
    <w:rsid w:val="008434BA"/>
    <w:rsid w:val="00844871"/>
    <w:rsid w:val="00845944"/>
    <w:rsid w:val="00845AD5"/>
    <w:rsid w:val="00845FCF"/>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7EB"/>
    <w:rsid w:val="00877A5D"/>
    <w:rsid w:val="008802B8"/>
    <w:rsid w:val="00880D54"/>
    <w:rsid w:val="00881064"/>
    <w:rsid w:val="00881B1D"/>
    <w:rsid w:val="0088228F"/>
    <w:rsid w:val="00882826"/>
    <w:rsid w:val="00882956"/>
    <w:rsid w:val="008834C6"/>
    <w:rsid w:val="00884B13"/>
    <w:rsid w:val="00884D1B"/>
    <w:rsid w:val="00884E1D"/>
    <w:rsid w:val="008851D2"/>
    <w:rsid w:val="0088536D"/>
    <w:rsid w:val="008855DD"/>
    <w:rsid w:val="00885DC8"/>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6C2"/>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397"/>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35A"/>
    <w:rsid w:val="008F34D6"/>
    <w:rsid w:val="008F35AA"/>
    <w:rsid w:val="008F38C8"/>
    <w:rsid w:val="008F4194"/>
    <w:rsid w:val="008F4D52"/>
    <w:rsid w:val="008F4E4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2F70"/>
    <w:rsid w:val="009032BE"/>
    <w:rsid w:val="009034DF"/>
    <w:rsid w:val="00903F2F"/>
    <w:rsid w:val="009043AE"/>
    <w:rsid w:val="00904455"/>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1C"/>
    <w:rsid w:val="0091615C"/>
    <w:rsid w:val="00916233"/>
    <w:rsid w:val="00916CA4"/>
    <w:rsid w:val="00917672"/>
    <w:rsid w:val="00917759"/>
    <w:rsid w:val="0092026D"/>
    <w:rsid w:val="00920619"/>
    <w:rsid w:val="00920762"/>
    <w:rsid w:val="009207CE"/>
    <w:rsid w:val="00920A13"/>
    <w:rsid w:val="00920DF2"/>
    <w:rsid w:val="009216C5"/>
    <w:rsid w:val="00922326"/>
    <w:rsid w:val="00922922"/>
    <w:rsid w:val="00922C44"/>
    <w:rsid w:val="00923A02"/>
    <w:rsid w:val="00924445"/>
    <w:rsid w:val="00924996"/>
    <w:rsid w:val="0092499F"/>
    <w:rsid w:val="00925348"/>
    <w:rsid w:val="00925B89"/>
    <w:rsid w:val="009265B6"/>
    <w:rsid w:val="00927DE7"/>
    <w:rsid w:val="00927FB2"/>
    <w:rsid w:val="00927FFC"/>
    <w:rsid w:val="009302A6"/>
    <w:rsid w:val="0093049E"/>
    <w:rsid w:val="00930569"/>
    <w:rsid w:val="00930683"/>
    <w:rsid w:val="00931518"/>
    <w:rsid w:val="00931E5B"/>
    <w:rsid w:val="00931F19"/>
    <w:rsid w:val="009323DD"/>
    <w:rsid w:val="0093261C"/>
    <w:rsid w:val="00934599"/>
    <w:rsid w:val="00935371"/>
    <w:rsid w:val="00935826"/>
    <w:rsid w:val="00936D5B"/>
    <w:rsid w:val="0093767A"/>
    <w:rsid w:val="009400B9"/>
    <w:rsid w:val="00940EF8"/>
    <w:rsid w:val="0094130A"/>
    <w:rsid w:val="00941385"/>
    <w:rsid w:val="00942030"/>
    <w:rsid w:val="00942226"/>
    <w:rsid w:val="00942379"/>
    <w:rsid w:val="009425A7"/>
    <w:rsid w:val="00942662"/>
    <w:rsid w:val="00942B80"/>
    <w:rsid w:val="00942BCA"/>
    <w:rsid w:val="00942C81"/>
    <w:rsid w:val="0094429A"/>
    <w:rsid w:val="00945504"/>
    <w:rsid w:val="00945762"/>
    <w:rsid w:val="009465A0"/>
    <w:rsid w:val="00946722"/>
    <w:rsid w:val="009501C3"/>
    <w:rsid w:val="009502BE"/>
    <w:rsid w:val="009502F5"/>
    <w:rsid w:val="0095251F"/>
    <w:rsid w:val="0095321C"/>
    <w:rsid w:val="00953D09"/>
    <w:rsid w:val="00953F2B"/>
    <w:rsid w:val="00954747"/>
    <w:rsid w:val="00954A8F"/>
    <w:rsid w:val="00954B90"/>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0A"/>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93"/>
    <w:rsid w:val="009766CF"/>
    <w:rsid w:val="00976A65"/>
    <w:rsid w:val="0097716E"/>
    <w:rsid w:val="009773F1"/>
    <w:rsid w:val="009774CC"/>
    <w:rsid w:val="0097765E"/>
    <w:rsid w:val="00980D68"/>
    <w:rsid w:val="0098179C"/>
    <w:rsid w:val="009823A1"/>
    <w:rsid w:val="009827EC"/>
    <w:rsid w:val="00982EE8"/>
    <w:rsid w:val="00983A43"/>
    <w:rsid w:val="009841CD"/>
    <w:rsid w:val="00984B02"/>
    <w:rsid w:val="00985453"/>
    <w:rsid w:val="009855D4"/>
    <w:rsid w:val="00985929"/>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4640"/>
    <w:rsid w:val="00995D54"/>
    <w:rsid w:val="00995FEE"/>
    <w:rsid w:val="00996076"/>
    <w:rsid w:val="0099696F"/>
    <w:rsid w:val="00996990"/>
    <w:rsid w:val="00996A31"/>
    <w:rsid w:val="00997065"/>
    <w:rsid w:val="0099736C"/>
    <w:rsid w:val="00997429"/>
    <w:rsid w:val="009978CF"/>
    <w:rsid w:val="009A0886"/>
    <w:rsid w:val="009A180D"/>
    <w:rsid w:val="009A201E"/>
    <w:rsid w:val="009A2058"/>
    <w:rsid w:val="009A3252"/>
    <w:rsid w:val="009A3A73"/>
    <w:rsid w:val="009A43BF"/>
    <w:rsid w:val="009A50B5"/>
    <w:rsid w:val="009A61DC"/>
    <w:rsid w:val="009A6678"/>
    <w:rsid w:val="009A729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4E4"/>
    <w:rsid w:val="009C19E0"/>
    <w:rsid w:val="009C1B9B"/>
    <w:rsid w:val="009C2357"/>
    <w:rsid w:val="009C2518"/>
    <w:rsid w:val="009C30B3"/>
    <w:rsid w:val="009C3882"/>
    <w:rsid w:val="009C436F"/>
    <w:rsid w:val="009C43B4"/>
    <w:rsid w:val="009C49A6"/>
    <w:rsid w:val="009C4A6D"/>
    <w:rsid w:val="009C5825"/>
    <w:rsid w:val="009C5AA9"/>
    <w:rsid w:val="009C621B"/>
    <w:rsid w:val="009C622E"/>
    <w:rsid w:val="009C658D"/>
    <w:rsid w:val="009C6694"/>
    <w:rsid w:val="009C69A4"/>
    <w:rsid w:val="009C6C1E"/>
    <w:rsid w:val="009C6DCC"/>
    <w:rsid w:val="009C6DFE"/>
    <w:rsid w:val="009C73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763"/>
    <w:rsid w:val="009E3E43"/>
    <w:rsid w:val="009E43D5"/>
    <w:rsid w:val="009E46B6"/>
    <w:rsid w:val="009E46BC"/>
    <w:rsid w:val="009E4CDE"/>
    <w:rsid w:val="009E61A9"/>
    <w:rsid w:val="009E6E3B"/>
    <w:rsid w:val="009F047D"/>
    <w:rsid w:val="009F0698"/>
    <w:rsid w:val="009F071F"/>
    <w:rsid w:val="009F0935"/>
    <w:rsid w:val="009F0A4E"/>
    <w:rsid w:val="009F0F49"/>
    <w:rsid w:val="009F18CF"/>
    <w:rsid w:val="009F3379"/>
    <w:rsid w:val="009F402F"/>
    <w:rsid w:val="009F474E"/>
    <w:rsid w:val="009F4CE8"/>
    <w:rsid w:val="009F4E56"/>
    <w:rsid w:val="009F4FBE"/>
    <w:rsid w:val="009F5AAD"/>
    <w:rsid w:val="009F639D"/>
    <w:rsid w:val="009F63BE"/>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F17"/>
    <w:rsid w:val="00A130D3"/>
    <w:rsid w:val="00A13B7D"/>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B7"/>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33"/>
    <w:rsid w:val="00A3512C"/>
    <w:rsid w:val="00A351CC"/>
    <w:rsid w:val="00A35D1A"/>
    <w:rsid w:val="00A3675E"/>
    <w:rsid w:val="00A3699B"/>
    <w:rsid w:val="00A36CC5"/>
    <w:rsid w:val="00A36D58"/>
    <w:rsid w:val="00A37503"/>
    <w:rsid w:val="00A41AC1"/>
    <w:rsid w:val="00A41CA4"/>
    <w:rsid w:val="00A42B33"/>
    <w:rsid w:val="00A42FE7"/>
    <w:rsid w:val="00A43140"/>
    <w:rsid w:val="00A436D2"/>
    <w:rsid w:val="00A4394E"/>
    <w:rsid w:val="00A43BC1"/>
    <w:rsid w:val="00A43C02"/>
    <w:rsid w:val="00A43FA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2DC"/>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B99"/>
    <w:rsid w:val="00A65CD9"/>
    <w:rsid w:val="00A6625B"/>
    <w:rsid w:val="00A663A0"/>
    <w:rsid w:val="00A67567"/>
    <w:rsid w:val="00A704CD"/>
    <w:rsid w:val="00A70D62"/>
    <w:rsid w:val="00A70DAE"/>
    <w:rsid w:val="00A70DC3"/>
    <w:rsid w:val="00A70E68"/>
    <w:rsid w:val="00A71BA0"/>
    <w:rsid w:val="00A728AD"/>
    <w:rsid w:val="00A73363"/>
    <w:rsid w:val="00A73BF7"/>
    <w:rsid w:val="00A744AD"/>
    <w:rsid w:val="00A7461A"/>
    <w:rsid w:val="00A747AC"/>
    <w:rsid w:val="00A74B22"/>
    <w:rsid w:val="00A74B37"/>
    <w:rsid w:val="00A74E3D"/>
    <w:rsid w:val="00A75114"/>
    <w:rsid w:val="00A75148"/>
    <w:rsid w:val="00A76F66"/>
    <w:rsid w:val="00A77900"/>
    <w:rsid w:val="00A8071F"/>
    <w:rsid w:val="00A80C02"/>
    <w:rsid w:val="00A80D01"/>
    <w:rsid w:val="00A811C4"/>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31"/>
    <w:rsid w:val="00A865DA"/>
    <w:rsid w:val="00A90AF8"/>
    <w:rsid w:val="00A91483"/>
    <w:rsid w:val="00A92611"/>
    <w:rsid w:val="00A934E0"/>
    <w:rsid w:val="00A93C5D"/>
    <w:rsid w:val="00A93D6A"/>
    <w:rsid w:val="00A940CF"/>
    <w:rsid w:val="00A94866"/>
    <w:rsid w:val="00A9488B"/>
    <w:rsid w:val="00A94AAE"/>
    <w:rsid w:val="00A95FF5"/>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86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A4B"/>
    <w:rsid w:val="00AB5541"/>
    <w:rsid w:val="00AB5657"/>
    <w:rsid w:val="00AB5FFA"/>
    <w:rsid w:val="00AB60A5"/>
    <w:rsid w:val="00AB6207"/>
    <w:rsid w:val="00AB6616"/>
    <w:rsid w:val="00AB6922"/>
    <w:rsid w:val="00AB695F"/>
    <w:rsid w:val="00AB6994"/>
    <w:rsid w:val="00AB69B0"/>
    <w:rsid w:val="00AB70C0"/>
    <w:rsid w:val="00AB7367"/>
    <w:rsid w:val="00AB7576"/>
    <w:rsid w:val="00AB7730"/>
    <w:rsid w:val="00AC086D"/>
    <w:rsid w:val="00AC1757"/>
    <w:rsid w:val="00AC1D95"/>
    <w:rsid w:val="00AC2788"/>
    <w:rsid w:val="00AC2801"/>
    <w:rsid w:val="00AC2A50"/>
    <w:rsid w:val="00AC2A6E"/>
    <w:rsid w:val="00AC2AD3"/>
    <w:rsid w:val="00AC32A3"/>
    <w:rsid w:val="00AC3494"/>
    <w:rsid w:val="00AC4350"/>
    <w:rsid w:val="00AC4934"/>
    <w:rsid w:val="00AC5B1D"/>
    <w:rsid w:val="00AC69AA"/>
    <w:rsid w:val="00AC6A02"/>
    <w:rsid w:val="00AC6CCC"/>
    <w:rsid w:val="00AC6F14"/>
    <w:rsid w:val="00AC7575"/>
    <w:rsid w:val="00AC7C29"/>
    <w:rsid w:val="00AD010C"/>
    <w:rsid w:val="00AD0431"/>
    <w:rsid w:val="00AD0911"/>
    <w:rsid w:val="00AD0F22"/>
    <w:rsid w:val="00AD16FA"/>
    <w:rsid w:val="00AD1B88"/>
    <w:rsid w:val="00AD2428"/>
    <w:rsid w:val="00AD2664"/>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50"/>
    <w:rsid w:val="00AE55E5"/>
    <w:rsid w:val="00AE5BB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9B"/>
    <w:rsid w:val="00B004F2"/>
    <w:rsid w:val="00B00C12"/>
    <w:rsid w:val="00B012CF"/>
    <w:rsid w:val="00B015FC"/>
    <w:rsid w:val="00B01A92"/>
    <w:rsid w:val="00B01C30"/>
    <w:rsid w:val="00B03CE0"/>
    <w:rsid w:val="00B0492B"/>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CA2"/>
    <w:rsid w:val="00B27C9A"/>
    <w:rsid w:val="00B27D89"/>
    <w:rsid w:val="00B30554"/>
    <w:rsid w:val="00B3055F"/>
    <w:rsid w:val="00B3068F"/>
    <w:rsid w:val="00B30979"/>
    <w:rsid w:val="00B30AC8"/>
    <w:rsid w:val="00B30CEA"/>
    <w:rsid w:val="00B31908"/>
    <w:rsid w:val="00B31D3E"/>
    <w:rsid w:val="00B31D59"/>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38B"/>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111"/>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0F5B"/>
    <w:rsid w:val="00B81936"/>
    <w:rsid w:val="00B81E4A"/>
    <w:rsid w:val="00B81E6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014"/>
    <w:rsid w:val="00B95A24"/>
    <w:rsid w:val="00B9652B"/>
    <w:rsid w:val="00B9672B"/>
    <w:rsid w:val="00B96756"/>
    <w:rsid w:val="00B96A6C"/>
    <w:rsid w:val="00B96E7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BDA"/>
    <w:rsid w:val="00BB2F46"/>
    <w:rsid w:val="00BB345C"/>
    <w:rsid w:val="00BB3B0E"/>
    <w:rsid w:val="00BB410E"/>
    <w:rsid w:val="00BB45B4"/>
    <w:rsid w:val="00BB45DF"/>
    <w:rsid w:val="00BB4A57"/>
    <w:rsid w:val="00BB4FB3"/>
    <w:rsid w:val="00BB5270"/>
    <w:rsid w:val="00BB536B"/>
    <w:rsid w:val="00BB54F0"/>
    <w:rsid w:val="00BB6B79"/>
    <w:rsid w:val="00BB71B1"/>
    <w:rsid w:val="00BB736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6BE"/>
    <w:rsid w:val="00BC512A"/>
    <w:rsid w:val="00BC535B"/>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8B9"/>
    <w:rsid w:val="00BE7C72"/>
    <w:rsid w:val="00BF073D"/>
    <w:rsid w:val="00BF129F"/>
    <w:rsid w:val="00BF1959"/>
    <w:rsid w:val="00BF1D3B"/>
    <w:rsid w:val="00BF22F5"/>
    <w:rsid w:val="00BF2B58"/>
    <w:rsid w:val="00BF386F"/>
    <w:rsid w:val="00BF43A3"/>
    <w:rsid w:val="00BF4594"/>
    <w:rsid w:val="00BF4CC6"/>
    <w:rsid w:val="00BF5AEB"/>
    <w:rsid w:val="00BF62FA"/>
    <w:rsid w:val="00BF6633"/>
    <w:rsid w:val="00BF6ABE"/>
    <w:rsid w:val="00BF6BED"/>
    <w:rsid w:val="00BF6C92"/>
    <w:rsid w:val="00BF73B5"/>
    <w:rsid w:val="00BF780E"/>
    <w:rsid w:val="00C006D7"/>
    <w:rsid w:val="00C00C5D"/>
    <w:rsid w:val="00C00F86"/>
    <w:rsid w:val="00C01740"/>
    <w:rsid w:val="00C0177E"/>
    <w:rsid w:val="00C018FC"/>
    <w:rsid w:val="00C01B4A"/>
    <w:rsid w:val="00C02966"/>
    <w:rsid w:val="00C02B55"/>
    <w:rsid w:val="00C03738"/>
    <w:rsid w:val="00C03CED"/>
    <w:rsid w:val="00C03EB7"/>
    <w:rsid w:val="00C04406"/>
    <w:rsid w:val="00C0495E"/>
    <w:rsid w:val="00C04FFE"/>
    <w:rsid w:val="00C0533D"/>
    <w:rsid w:val="00C05996"/>
    <w:rsid w:val="00C06CA3"/>
    <w:rsid w:val="00C06F50"/>
    <w:rsid w:val="00C07161"/>
    <w:rsid w:val="00C075EF"/>
    <w:rsid w:val="00C07985"/>
    <w:rsid w:val="00C07B07"/>
    <w:rsid w:val="00C07B58"/>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1D74"/>
    <w:rsid w:val="00C22DB0"/>
    <w:rsid w:val="00C23DFD"/>
    <w:rsid w:val="00C23E06"/>
    <w:rsid w:val="00C25FC8"/>
    <w:rsid w:val="00C26167"/>
    <w:rsid w:val="00C26588"/>
    <w:rsid w:val="00C265EA"/>
    <w:rsid w:val="00C271D1"/>
    <w:rsid w:val="00C273A1"/>
    <w:rsid w:val="00C3061F"/>
    <w:rsid w:val="00C31457"/>
    <w:rsid w:val="00C31BFE"/>
    <w:rsid w:val="00C32030"/>
    <w:rsid w:val="00C327B5"/>
    <w:rsid w:val="00C32A72"/>
    <w:rsid w:val="00C32E53"/>
    <w:rsid w:val="00C338F5"/>
    <w:rsid w:val="00C33DBC"/>
    <w:rsid w:val="00C34753"/>
    <w:rsid w:val="00C34BAF"/>
    <w:rsid w:val="00C35066"/>
    <w:rsid w:val="00C3528A"/>
    <w:rsid w:val="00C35556"/>
    <w:rsid w:val="00C357D8"/>
    <w:rsid w:val="00C35964"/>
    <w:rsid w:val="00C35C26"/>
    <w:rsid w:val="00C373EA"/>
    <w:rsid w:val="00C37AD1"/>
    <w:rsid w:val="00C37C99"/>
    <w:rsid w:val="00C37CB5"/>
    <w:rsid w:val="00C37E50"/>
    <w:rsid w:val="00C4066F"/>
    <w:rsid w:val="00C4166C"/>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2AF"/>
    <w:rsid w:val="00C52854"/>
    <w:rsid w:val="00C52A24"/>
    <w:rsid w:val="00C5302F"/>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3D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6472"/>
    <w:rsid w:val="00C7706C"/>
    <w:rsid w:val="00C77938"/>
    <w:rsid w:val="00C77AC5"/>
    <w:rsid w:val="00C77CAE"/>
    <w:rsid w:val="00C80424"/>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51"/>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A93"/>
    <w:rsid w:val="00CB3C1E"/>
    <w:rsid w:val="00CB3E24"/>
    <w:rsid w:val="00CB3E81"/>
    <w:rsid w:val="00CB4369"/>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4B"/>
    <w:rsid w:val="00CD41CC"/>
    <w:rsid w:val="00CD46EA"/>
    <w:rsid w:val="00CD483E"/>
    <w:rsid w:val="00CD4A66"/>
    <w:rsid w:val="00CD5A4E"/>
    <w:rsid w:val="00CD5F1C"/>
    <w:rsid w:val="00CD6931"/>
    <w:rsid w:val="00CD6F81"/>
    <w:rsid w:val="00CD73FF"/>
    <w:rsid w:val="00CE07F5"/>
    <w:rsid w:val="00CE0A3E"/>
    <w:rsid w:val="00CE0A42"/>
    <w:rsid w:val="00CE134E"/>
    <w:rsid w:val="00CE1414"/>
    <w:rsid w:val="00CE14DF"/>
    <w:rsid w:val="00CE1F13"/>
    <w:rsid w:val="00CE2489"/>
    <w:rsid w:val="00CE275A"/>
    <w:rsid w:val="00CE28F2"/>
    <w:rsid w:val="00CE2A25"/>
    <w:rsid w:val="00CE3247"/>
    <w:rsid w:val="00CE33C5"/>
    <w:rsid w:val="00CE399B"/>
    <w:rsid w:val="00CE3BB2"/>
    <w:rsid w:val="00CE498D"/>
    <w:rsid w:val="00CE4FFA"/>
    <w:rsid w:val="00CE540C"/>
    <w:rsid w:val="00CE5A18"/>
    <w:rsid w:val="00CE5F5C"/>
    <w:rsid w:val="00CE6713"/>
    <w:rsid w:val="00CE6800"/>
    <w:rsid w:val="00CE684E"/>
    <w:rsid w:val="00CE7209"/>
    <w:rsid w:val="00CE75F2"/>
    <w:rsid w:val="00CE7939"/>
    <w:rsid w:val="00CE7FDF"/>
    <w:rsid w:val="00CF06D5"/>
    <w:rsid w:val="00CF06DE"/>
    <w:rsid w:val="00CF0E17"/>
    <w:rsid w:val="00CF14EB"/>
    <w:rsid w:val="00CF1D58"/>
    <w:rsid w:val="00CF1F79"/>
    <w:rsid w:val="00CF23C5"/>
    <w:rsid w:val="00CF2576"/>
    <w:rsid w:val="00CF2677"/>
    <w:rsid w:val="00CF2CB6"/>
    <w:rsid w:val="00CF44EF"/>
    <w:rsid w:val="00CF4556"/>
    <w:rsid w:val="00CF63E5"/>
    <w:rsid w:val="00CF66FF"/>
    <w:rsid w:val="00CF682D"/>
    <w:rsid w:val="00CF705D"/>
    <w:rsid w:val="00CF7AA2"/>
    <w:rsid w:val="00CF7B33"/>
    <w:rsid w:val="00D00392"/>
    <w:rsid w:val="00D00B14"/>
    <w:rsid w:val="00D01D6B"/>
    <w:rsid w:val="00D021AA"/>
    <w:rsid w:val="00D0274C"/>
    <w:rsid w:val="00D029A4"/>
    <w:rsid w:val="00D02B3D"/>
    <w:rsid w:val="00D037B0"/>
    <w:rsid w:val="00D03CCF"/>
    <w:rsid w:val="00D03F7E"/>
    <w:rsid w:val="00D04379"/>
    <w:rsid w:val="00D04642"/>
    <w:rsid w:val="00D05014"/>
    <w:rsid w:val="00D05666"/>
    <w:rsid w:val="00D05D67"/>
    <w:rsid w:val="00D0630E"/>
    <w:rsid w:val="00D06478"/>
    <w:rsid w:val="00D068C1"/>
    <w:rsid w:val="00D07AEB"/>
    <w:rsid w:val="00D10344"/>
    <w:rsid w:val="00D1062D"/>
    <w:rsid w:val="00D10723"/>
    <w:rsid w:val="00D10ED2"/>
    <w:rsid w:val="00D10FA6"/>
    <w:rsid w:val="00D11917"/>
    <w:rsid w:val="00D11E3A"/>
    <w:rsid w:val="00D133F3"/>
    <w:rsid w:val="00D134FE"/>
    <w:rsid w:val="00D137B6"/>
    <w:rsid w:val="00D14BB3"/>
    <w:rsid w:val="00D1501C"/>
    <w:rsid w:val="00D1581F"/>
    <w:rsid w:val="00D159D2"/>
    <w:rsid w:val="00D1609F"/>
    <w:rsid w:val="00D16F68"/>
    <w:rsid w:val="00D17945"/>
    <w:rsid w:val="00D17972"/>
    <w:rsid w:val="00D17BF4"/>
    <w:rsid w:val="00D202BA"/>
    <w:rsid w:val="00D20B5F"/>
    <w:rsid w:val="00D22226"/>
    <w:rsid w:val="00D232F1"/>
    <w:rsid w:val="00D235F8"/>
    <w:rsid w:val="00D23CC8"/>
    <w:rsid w:val="00D247A7"/>
    <w:rsid w:val="00D24970"/>
    <w:rsid w:val="00D24EF8"/>
    <w:rsid w:val="00D25088"/>
    <w:rsid w:val="00D25782"/>
    <w:rsid w:val="00D25F1B"/>
    <w:rsid w:val="00D26D7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7EF"/>
    <w:rsid w:val="00D37664"/>
    <w:rsid w:val="00D4094C"/>
    <w:rsid w:val="00D40BD6"/>
    <w:rsid w:val="00D40E98"/>
    <w:rsid w:val="00D41091"/>
    <w:rsid w:val="00D4126D"/>
    <w:rsid w:val="00D4135B"/>
    <w:rsid w:val="00D41480"/>
    <w:rsid w:val="00D41BC8"/>
    <w:rsid w:val="00D41D77"/>
    <w:rsid w:val="00D424AC"/>
    <w:rsid w:val="00D42637"/>
    <w:rsid w:val="00D4287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AC"/>
    <w:rsid w:val="00D47711"/>
    <w:rsid w:val="00D4785E"/>
    <w:rsid w:val="00D5003D"/>
    <w:rsid w:val="00D5020B"/>
    <w:rsid w:val="00D50778"/>
    <w:rsid w:val="00D50D63"/>
    <w:rsid w:val="00D51A03"/>
    <w:rsid w:val="00D51C5E"/>
    <w:rsid w:val="00D52566"/>
    <w:rsid w:val="00D526C8"/>
    <w:rsid w:val="00D53BF4"/>
    <w:rsid w:val="00D5428E"/>
    <w:rsid w:val="00D542B7"/>
    <w:rsid w:val="00D54741"/>
    <w:rsid w:val="00D551E2"/>
    <w:rsid w:val="00D55F68"/>
    <w:rsid w:val="00D56B13"/>
    <w:rsid w:val="00D56E36"/>
    <w:rsid w:val="00D5753E"/>
    <w:rsid w:val="00D5779B"/>
    <w:rsid w:val="00D57A7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07B"/>
    <w:rsid w:val="00D76CA3"/>
    <w:rsid w:val="00D77078"/>
    <w:rsid w:val="00D7735E"/>
    <w:rsid w:val="00D77743"/>
    <w:rsid w:val="00D77C78"/>
    <w:rsid w:val="00D8046D"/>
    <w:rsid w:val="00D80CDF"/>
    <w:rsid w:val="00D8178E"/>
    <w:rsid w:val="00D820FC"/>
    <w:rsid w:val="00D82465"/>
    <w:rsid w:val="00D82E8F"/>
    <w:rsid w:val="00D83945"/>
    <w:rsid w:val="00D840DA"/>
    <w:rsid w:val="00D84542"/>
    <w:rsid w:val="00D8495E"/>
    <w:rsid w:val="00D8625D"/>
    <w:rsid w:val="00D86901"/>
    <w:rsid w:val="00D86A7B"/>
    <w:rsid w:val="00D8792F"/>
    <w:rsid w:val="00D8795A"/>
    <w:rsid w:val="00D90B3E"/>
    <w:rsid w:val="00D90C01"/>
    <w:rsid w:val="00D91242"/>
    <w:rsid w:val="00D91789"/>
    <w:rsid w:val="00D91BCC"/>
    <w:rsid w:val="00D9206D"/>
    <w:rsid w:val="00D92083"/>
    <w:rsid w:val="00D92E33"/>
    <w:rsid w:val="00D93420"/>
    <w:rsid w:val="00D934AE"/>
    <w:rsid w:val="00D93788"/>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48B"/>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98"/>
    <w:rsid w:val="00DC4BE0"/>
    <w:rsid w:val="00DC5C9E"/>
    <w:rsid w:val="00DC6585"/>
    <w:rsid w:val="00DC67D9"/>
    <w:rsid w:val="00DC6D15"/>
    <w:rsid w:val="00DC6D28"/>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97"/>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2A"/>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D4D"/>
    <w:rsid w:val="00E0152E"/>
    <w:rsid w:val="00E01599"/>
    <w:rsid w:val="00E0179C"/>
    <w:rsid w:val="00E02773"/>
    <w:rsid w:val="00E0288C"/>
    <w:rsid w:val="00E02B00"/>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DE0"/>
    <w:rsid w:val="00E12FBA"/>
    <w:rsid w:val="00E1304E"/>
    <w:rsid w:val="00E1329C"/>
    <w:rsid w:val="00E1364A"/>
    <w:rsid w:val="00E13E63"/>
    <w:rsid w:val="00E14179"/>
    <w:rsid w:val="00E146F6"/>
    <w:rsid w:val="00E146F8"/>
    <w:rsid w:val="00E16072"/>
    <w:rsid w:val="00E160F5"/>
    <w:rsid w:val="00E16240"/>
    <w:rsid w:val="00E16397"/>
    <w:rsid w:val="00E170B5"/>
    <w:rsid w:val="00E20832"/>
    <w:rsid w:val="00E20941"/>
    <w:rsid w:val="00E20B63"/>
    <w:rsid w:val="00E21018"/>
    <w:rsid w:val="00E21361"/>
    <w:rsid w:val="00E213D4"/>
    <w:rsid w:val="00E217CA"/>
    <w:rsid w:val="00E217F6"/>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61C"/>
    <w:rsid w:val="00E3782C"/>
    <w:rsid w:val="00E37A98"/>
    <w:rsid w:val="00E41326"/>
    <w:rsid w:val="00E41B4B"/>
    <w:rsid w:val="00E42587"/>
    <w:rsid w:val="00E42A6B"/>
    <w:rsid w:val="00E42AB8"/>
    <w:rsid w:val="00E42B7C"/>
    <w:rsid w:val="00E43E42"/>
    <w:rsid w:val="00E43FBD"/>
    <w:rsid w:val="00E448B7"/>
    <w:rsid w:val="00E4685B"/>
    <w:rsid w:val="00E479B6"/>
    <w:rsid w:val="00E47E39"/>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65C"/>
    <w:rsid w:val="00E73B28"/>
    <w:rsid w:val="00E73BF0"/>
    <w:rsid w:val="00E75068"/>
    <w:rsid w:val="00E76292"/>
    <w:rsid w:val="00E763B3"/>
    <w:rsid w:val="00E76434"/>
    <w:rsid w:val="00E76A3A"/>
    <w:rsid w:val="00E77D11"/>
    <w:rsid w:val="00E77DEC"/>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23"/>
    <w:rsid w:val="00E93148"/>
    <w:rsid w:val="00E934C8"/>
    <w:rsid w:val="00E93534"/>
    <w:rsid w:val="00E93F89"/>
    <w:rsid w:val="00E941C9"/>
    <w:rsid w:val="00E94274"/>
    <w:rsid w:val="00E9431B"/>
    <w:rsid w:val="00E9470E"/>
    <w:rsid w:val="00E957CD"/>
    <w:rsid w:val="00E95964"/>
    <w:rsid w:val="00E959F1"/>
    <w:rsid w:val="00E95F7F"/>
    <w:rsid w:val="00E96378"/>
    <w:rsid w:val="00E9652E"/>
    <w:rsid w:val="00E9667A"/>
    <w:rsid w:val="00E96E22"/>
    <w:rsid w:val="00E97228"/>
    <w:rsid w:val="00E97C60"/>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D1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547"/>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5C"/>
    <w:rsid w:val="00ED3E3B"/>
    <w:rsid w:val="00ED4A3A"/>
    <w:rsid w:val="00ED4CED"/>
    <w:rsid w:val="00ED51C8"/>
    <w:rsid w:val="00ED55DB"/>
    <w:rsid w:val="00ED5A55"/>
    <w:rsid w:val="00ED5B78"/>
    <w:rsid w:val="00ED5C67"/>
    <w:rsid w:val="00ED5EE0"/>
    <w:rsid w:val="00ED6412"/>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FED"/>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3F41"/>
    <w:rsid w:val="00F0480A"/>
    <w:rsid w:val="00F0499F"/>
    <w:rsid w:val="00F05F84"/>
    <w:rsid w:val="00F065D6"/>
    <w:rsid w:val="00F07198"/>
    <w:rsid w:val="00F07575"/>
    <w:rsid w:val="00F0779F"/>
    <w:rsid w:val="00F10EB1"/>
    <w:rsid w:val="00F11188"/>
    <w:rsid w:val="00F115BD"/>
    <w:rsid w:val="00F1174E"/>
    <w:rsid w:val="00F126A8"/>
    <w:rsid w:val="00F1334C"/>
    <w:rsid w:val="00F133E3"/>
    <w:rsid w:val="00F13921"/>
    <w:rsid w:val="00F15944"/>
    <w:rsid w:val="00F166A2"/>
    <w:rsid w:val="00F16998"/>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02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256"/>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3E9"/>
    <w:rsid w:val="00F56594"/>
    <w:rsid w:val="00F56F81"/>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67C40"/>
    <w:rsid w:val="00F701DB"/>
    <w:rsid w:val="00F70906"/>
    <w:rsid w:val="00F71B90"/>
    <w:rsid w:val="00F7215F"/>
    <w:rsid w:val="00F73B04"/>
    <w:rsid w:val="00F75592"/>
    <w:rsid w:val="00F7599F"/>
    <w:rsid w:val="00F75FB4"/>
    <w:rsid w:val="00F7680D"/>
    <w:rsid w:val="00F76C42"/>
    <w:rsid w:val="00F7725C"/>
    <w:rsid w:val="00F7789D"/>
    <w:rsid w:val="00F800AB"/>
    <w:rsid w:val="00F80241"/>
    <w:rsid w:val="00F80B9A"/>
    <w:rsid w:val="00F815A7"/>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66E"/>
    <w:rsid w:val="00F94AFD"/>
    <w:rsid w:val="00F94D71"/>
    <w:rsid w:val="00F952BE"/>
    <w:rsid w:val="00F953B3"/>
    <w:rsid w:val="00F9566B"/>
    <w:rsid w:val="00F9576C"/>
    <w:rsid w:val="00F966C7"/>
    <w:rsid w:val="00F96714"/>
    <w:rsid w:val="00F97513"/>
    <w:rsid w:val="00FA0E33"/>
    <w:rsid w:val="00FA12A5"/>
    <w:rsid w:val="00FA144D"/>
    <w:rsid w:val="00FA19B4"/>
    <w:rsid w:val="00FA263B"/>
    <w:rsid w:val="00FA36EB"/>
    <w:rsid w:val="00FA56CE"/>
    <w:rsid w:val="00FA5EA4"/>
    <w:rsid w:val="00FA5ECB"/>
    <w:rsid w:val="00FA6816"/>
    <w:rsid w:val="00FA7142"/>
    <w:rsid w:val="00FA7269"/>
    <w:rsid w:val="00FA75F8"/>
    <w:rsid w:val="00FA77BA"/>
    <w:rsid w:val="00FA7D78"/>
    <w:rsid w:val="00FA7F81"/>
    <w:rsid w:val="00FB0339"/>
    <w:rsid w:val="00FB059B"/>
    <w:rsid w:val="00FB10F0"/>
    <w:rsid w:val="00FB182D"/>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711"/>
    <w:rsid w:val="00FC5AAA"/>
    <w:rsid w:val="00FC5C82"/>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0E4E"/>
    <w:rsid w:val="00FE142D"/>
    <w:rsid w:val="00FE17B0"/>
    <w:rsid w:val="00FE1B67"/>
    <w:rsid w:val="00FE1C0E"/>
    <w:rsid w:val="00FE20E1"/>
    <w:rsid w:val="00FE252E"/>
    <w:rsid w:val="00FE366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4EC"/>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66D2"/>
  <w15:chartTrackingRefBased/>
  <w15:docId w15:val="{6C8D2372-F376-46FA-8F42-CAB92D8D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uiPriority w:val="1"/>
    <w:rsid w:val="001F3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1F316B"/>
  </w:style>
  <w:style w:type="character" w:customStyle="1" w:styleId="eop">
    <w:name w:val="eop"/>
    <w:basedOn w:val="Numatytasispastraiposriftas"/>
    <w:rsid w:val="001F316B"/>
  </w:style>
  <w:style w:type="character" w:customStyle="1" w:styleId="superscript">
    <w:name w:val="superscript"/>
    <w:basedOn w:val="Numatytasispastraiposriftas"/>
    <w:rsid w:val="001F316B"/>
  </w:style>
  <w:style w:type="character" w:customStyle="1" w:styleId="tabchar">
    <w:name w:val="tabchar"/>
    <w:basedOn w:val="Numatytasispastraiposriftas"/>
    <w:rsid w:val="001F316B"/>
  </w:style>
  <w:style w:type="character" w:customStyle="1" w:styleId="AntratsDiagrama1">
    <w:name w:val="Antraštės Diagrama1"/>
    <w:basedOn w:val="Numatytasispastraiposriftas"/>
    <w:semiHidden/>
    <w:rsid w:val="009C49A6"/>
    <w:rPr>
      <w:rFonts w:ascii="Times New Roman" w:eastAsia="Times New Roman" w:hAnsi="Times New Roman"/>
      <w:sz w:val="24"/>
      <w:szCs w:val="24"/>
    </w:rPr>
  </w:style>
  <w:style w:type="character" w:customStyle="1" w:styleId="PoratDiagrama1">
    <w:name w:val="Poraštė Diagrama1"/>
    <w:basedOn w:val="Numatytasispastraiposriftas"/>
    <w:semiHidden/>
    <w:rsid w:val="009C49A6"/>
    <w:rPr>
      <w:rFonts w:ascii="Times New Roman" w:eastAsia="Times New Roman" w:hAnsi="Times New Roman"/>
      <w:sz w:val="24"/>
      <w:szCs w:val="24"/>
    </w:rPr>
  </w:style>
  <w:style w:type="character" w:customStyle="1" w:styleId="KomentarotekstasDiagrama1">
    <w:name w:val="Komentaro tekstas Diagrama1"/>
    <w:basedOn w:val="Numatytasispastraiposriftas"/>
    <w:uiPriority w:val="99"/>
    <w:rsid w:val="009C49A6"/>
    <w:rPr>
      <w:rFonts w:ascii="Times New Roman" w:eastAsia="Times New Roman" w:hAnsi="Times New Roman"/>
    </w:rPr>
  </w:style>
  <w:style w:type="character" w:customStyle="1" w:styleId="KomentarotemaDiagrama1">
    <w:name w:val="Komentaro tema Diagrama1"/>
    <w:basedOn w:val="KomentarotekstasDiagrama1"/>
    <w:uiPriority w:val="99"/>
    <w:semiHidden/>
    <w:rsid w:val="009C49A6"/>
    <w:rPr>
      <w:rFonts w:ascii="Times New Roman" w:eastAsia="Times New Roman" w:hAnsi="Times New Roman"/>
      <w:b/>
      <w:bCs/>
    </w:rPr>
  </w:style>
  <w:style w:type="character" w:customStyle="1" w:styleId="apple-converted-space">
    <w:name w:val="apple-converted-space"/>
    <w:basedOn w:val="Numatytasispastraiposriftas"/>
    <w:rsid w:val="009C49A6"/>
  </w:style>
  <w:style w:type="character" w:customStyle="1" w:styleId="CharStyle13">
    <w:name w:val="Char Style 13"/>
    <w:rsid w:val="009C49A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9C49A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9C49A6"/>
    <w:rPr>
      <w:rFonts w:ascii="Arial" w:eastAsia="Arial" w:hAnsi="Arial" w:cs="Arial"/>
      <w:sz w:val="15"/>
      <w:szCs w:val="15"/>
      <w:shd w:val="clear" w:color="auto" w:fill="FFFFFF" w:themeFill="background1"/>
    </w:rPr>
  </w:style>
  <w:style w:type="paragraph" w:customStyle="1" w:styleId="Style5">
    <w:name w:val="Style 5"/>
    <w:basedOn w:val="prastasis"/>
    <w:link w:val="CharStyle6"/>
    <w:rsid w:val="009C49A6"/>
    <w:pPr>
      <w:widowControl w:val="0"/>
      <w:shd w:val="clear" w:color="auto" w:fill="FFFFFF" w:themeFill="background1"/>
      <w:spacing w:after="80" w:line="168" w:lineRule="exact"/>
      <w:ind w:left="360"/>
      <w:jc w:val="both"/>
    </w:pPr>
    <w:rPr>
      <w:rFonts w:ascii="Arial" w:eastAsia="Arial" w:hAnsi="Arial" w:cs="Arial"/>
      <w:sz w:val="15"/>
      <w:szCs w:val="15"/>
    </w:rPr>
  </w:style>
  <w:style w:type="character" w:customStyle="1" w:styleId="paaiskinimas">
    <w:name w:val="paaiskinimas"/>
    <w:rsid w:val="009C49A6"/>
    <w:rPr>
      <w:u w:val="single"/>
    </w:rPr>
  </w:style>
  <w:style w:type="paragraph" w:customStyle="1" w:styleId="Specifikacija">
    <w:name w:val="Specifikacija"/>
    <w:basedOn w:val="prastasis"/>
    <w:link w:val="SpecifikacijaChar"/>
    <w:qFormat/>
    <w:rsid w:val="009C49A6"/>
    <w:pPr>
      <w:keepNext/>
      <w:numPr>
        <w:numId w:val="48"/>
      </w:numPr>
      <w:tabs>
        <w:tab w:val="left" w:pos="817"/>
        <w:tab w:val="left" w:pos="5211"/>
      </w:tabs>
      <w:spacing w:after="0" w:line="240" w:lineRule="auto"/>
      <w:ind w:left="714" w:hanging="357"/>
      <w:contextualSpacing/>
      <w:jc w:val="both"/>
    </w:pPr>
    <w:rPr>
      <w:rFonts w:ascii="Times New Roman" w:eastAsia="Times New Roman" w:hAnsi="Times New Roman" w:cs="Times New Roman"/>
      <w:b/>
      <w:bCs/>
      <w:color w:val="000000" w:themeColor="text1"/>
      <w:sz w:val="24"/>
      <w:szCs w:val="24"/>
    </w:rPr>
  </w:style>
  <w:style w:type="character" w:customStyle="1" w:styleId="SpecifikacijaChar">
    <w:name w:val="Specifikacija Char"/>
    <w:link w:val="Specifikacija"/>
    <w:rsid w:val="009C49A6"/>
    <w:rPr>
      <w:rFonts w:ascii="Times New Roman" w:eastAsia="Times New Roman" w:hAnsi="Times New Roman" w:cs="Times New Roman"/>
      <w:b/>
      <w:bCs/>
      <w:color w:val="000000" w:themeColor="text1"/>
      <w:sz w:val="24"/>
      <w:szCs w:val="24"/>
    </w:rPr>
  </w:style>
  <w:style w:type="character" w:customStyle="1" w:styleId="CharStyle15">
    <w:name w:val="Char Style 15"/>
    <w:basedOn w:val="Numatytasispastraiposriftas"/>
    <w:link w:val="Style14"/>
    <w:rsid w:val="009C49A6"/>
    <w:rPr>
      <w:shd w:val="clear" w:color="auto" w:fill="FFFFFF" w:themeFill="background1"/>
    </w:rPr>
  </w:style>
  <w:style w:type="paragraph" w:customStyle="1" w:styleId="Style14">
    <w:name w:val="Style 14"/>
    <w:basedOn w:val="prastasis"/>
    <w:link w:val="CharStyle15"/>
    <w:rsid w:val="009C49A6"/>
    <w:pPr>
      <w:widowControl w:val="0"/>
      <w:shd w:val="clear" w:color="auto" w:fill="FFFFFF" w:themeFill="background1"/>
      <w:spacing w:before="280" w:after="0" w:line="266" w:lineRule="exact"/>
      <w:ind w:left="360" w:hanging="500"/>
      <w:jc w:val="both"/>
    </w:pPr>
  </w:style>
  <w:style w:type="character" w:customStyle="1" w:styleId="CharStyle19">
    <w:name w:val="Char Style 19"/>
    <w:basedOn w:val="CharStyle15"/>
    <w:rsid w:val="009C49A6"/>
    <w:rPr>
      <w:rFonts w:ascii="Times New Roman" w:eastAsia="Times New Roman" w:hAnsi="Times New Roman" w:cs="Times New Roman"/>
      <w:color w:val="000000"/>
      <w:spacing w:val="0"/>
      <w:w w:val="100"/>
      <w:position w:val="0"/>
      <w:sz w:val="24"/>
      <w:szCs w:val="24"/>
      <w:shd w:val="clear" w:color="auto" w:fill="FFFFFF" w:themeFill="background1"/>
      <w:lang w:val="lt-LT" w:eastAsia="lt-LT" w:bidi="lt-LT"/>
    </w:rPr>
  </w:style>
  <w:style w:type="character" w:customStyle="1" w:styleId="CharStyle20">
    <w:name w:val="Char Style 20"/>
    <w:basedOn w:val="CharStyle15"/>
    <w:rsid w:val="009C49A6"/>
    <w:rPr>
      <w:rFonts w:ascii="Times New Roman" w:eastAsia="Times New Roman" w:hAnsi="Times New Roman" w:cs="Times New Roman"/>
      <w:i/>
      <w:iCs/>
      <w:color w:val="000000"/>
      <w:spacing w:val="0"/>
      <w:w w:val="100"/>
      <w:position w:val="0"/>
      <w:sz w:val="24"/>
      <w:szCs w:val="24"/>
      <w:shd w:val="clear" w:color="auto" w:fill="FFFFFF" w:themeFill="background1"/>
      <w:lang w:val="lt-LT" w:eastAsia="lt-LT" w:bidi="lt-LT"/>
    </w:rPr>
  </w:style>
  <w:style w:type="character" w:customStyle="1" w:styleId="CharStyle18">
    <w:name w:val="Char Style 18"/>
    <w:basedOn w:val="Numatytasispastraiposriftas"/>
    <w:link w:val="Style17"/>
    <w:rsid w:val="009C49A6"/>
    <w:rPr>
      <w:b/>
      <w:bCs/>
      <w:shd w:val="clear" w:color="auto" w:fill="FFFFFF" w:themeFill="background1"/>
    </w:rPr>
  </w:style>
  <w:style w:type="paragraph" w:customStyle="1" w:styleId="Style17">
    <w:name w:val="Style 17"/>
    <w:basedOn w:val="prastasis"/>
    <w:link w:val="CharStyle18"/>
    <w:rsid w:val="009C49A6"/>
    <w:pPr>
      <w:widowControl w:val="0"/>
      <w:shd w:val="clear" w:color="auto" w:fill="FFFFFF" w:themeFill="background1"/>
      <w:spacing w:before="280" w:after="0" w:line="266" w:lineRule="exact"/>
      <w:ind w:left="360"/>
      <w:jc w:val="center"/>
    </w:pPr>
    <w:rPr>
      <w:b/>
      <w:bCs/>
    </w:rPr>
  </w:style>
  <w:style w:type="character" w:customStyle="1" w:styleId="CharStyle25">
    <w:name w:val="Char Style 25"/>
    <w:basedOn w:val="CharStyle18"/>
    <w:rsid w:val="009C49A6"/>
    <w:rPr>
      <w:rFonts w:ascii="Times New Roman" w:eastAsia="Times New Roman" w:hAnsi="Times New Roman" w:cs="Times New Roman"/>
      <w:b/>
      <w:bCs/>
      <w:color w:val="000000"/>
      <w:spacing w:val="0"/>
      <w:w w:val="100"/>
      <w:position w:val="0"/>
      <w:sz w:val="24"/>
      <w:szCs w:val="24"/>
      <w:u w:val="single"/>
      <w:shd w:val="clear" w:color="auto" w:fill="FFFFFF" w:themeFill="background1"/>
      <w:lang w:val="lt-LT" w:eastAsia="lt-LT" w:bidi="lt-LT"/>
    </w:rPr>
  </w:style>
  <w:style w:type="character" w:customStyle="1" w:styleId="CharStyle31">
    <w:name w:val="Char Style 31"/>
    <w:basedOn w:val="CharStyle15"/>
    <w:rsid w:val="009C49A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themeFill="background1"/>
      <w:lang w:val="lt-LT" w:eastAsia="lt-LT" w:bidi="lt-LT"/>
    </w:rPr>
  </w:style>
  <w:style w:type="character" w:customStyle="1" w:styleId="Neapdorotaspaminjimas1">
    <w:name w:val="Neapdorotas paminėjimas1"/>
    <w:basedOn w:val="Numatytasispastraiposriftas"/>
    <w:uiPriority w:val="99"/>
    <w:semiHidden/>
    <w:unhideWhenUsed/>
    <w:rsid w:val="009C49A6"/>
    <w:rPr>
      <w:color w:val="808080"/>
      <w:shd w:val="clear" w:color="auto" w:fill="E6E6E6"/>
    </w:rPr>
  </w:style>
  <w:style w:type="character" w:customStyle="1" w:styleId="CharStyle11">
    <w:name w:val="Char Style 11"/>
    <w:basedOn w:val="Numatytasispastraiposriftas"/>
    <w:link w:val="Style10"/>
    <w:rsid w:val="009C49A6"/>
    <w:rPr>
      <w:spacing w:val="10"/>
      <w:shd w:val="clear" w:color="auto" w:fill="FFFFFF" w:themeFill="background1"/>
    </w:rPr>
  </w:style>
  <w:style w:type="paragraph" w:customStyle="1" w:styleId="Style10">
    <w:name w:val="Style 10"/>
    <w:basedOn w:val="prastasis"/>
    <w:link w:val="CharStyle11"/>
    <w:rsid w:val="009C49A6"/>
    <w:pPr>
      <w:widowControl w:val="0"/>
      <w:shd w:val="clear" w:color="auto" w:fill="FFFFFF" w:themeFill="background1"/>
      <w:spacing w:before="140" w:after="0" w:line="244" w:lineRule="exact"/>
      <w:ind w:left="360"/>
      <w:jc w:val="center"/>
    </w:pPr>
    <w:rPr>
      <w:spacing w:val="10"/>
    </w:rPr>
  </w:style>
  <w:style w:type="paragraph" w:customStyle="1" w:styleId="Preformatted">
    <w:name w:val="Preformatted"/>
    <w:basedOn w:val="prastasis"/>
    <w:uiPriority w:val="1"/>
    <w:rsid w:val="009C49A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360"/>
      <w:jc w:val="both"/>
    </w:pPr>
    <w:rPr>
      <w:rFonts w:ascii="Courier New" w:eastAsia="Times New Roman" w:hAnsi="Courier New" w:cs="Times New Roman"/>
      <w:sz w:val="20"/>
      <w:szCs w:val="20"/>
    </w:rPr>
  </w:style>
  <w:style w:type="paragraph" w:customStyle="1" w:styleId="Heading10">
    <w:name w:val="Heading 10"/>
    <w:basedOn w:val="prastasis"/>
    <w:next w:val="prastasis"/>
    <w:uiPriority w:val="1"/>
    <w:rsid w:val="009C49A6"/>
    <w:pPr>
      <w:keepNext/>
      <w:numPr>
        <w:numId w:val="36"/>
      </w:numPr>
      <w:spacing w:before="240" w:after="120"/>
      <w:jc w:val="both"/>
    </w:pPr>
    <w:rPr>
      <w:rFonts w:ascii="Arial" w:eastAsia="Arial Unicode MS" w:hAnsi="Arial" w:cs="Tahoma"/>
      <w:b/>
      <w:bCs/>
      <w:lang w:eastAsia="ar-SA"/>
    </w:rPr>
  </w:style>
  <w:style w:type="paragraph" w:customStyle="1" w:styleId="m-5200134813521231857msoplaintext">
    <w:name w:val="m_-5200134813521231857msoplaintext"/>
    <w:basedOn w:val="prastasis"/>
    <w:uiPriority w:val="1"/>
    <w:rsid w:val="009C49A6"/>
    <w:pPr>
      <w:spacing w:beforeAutospacing="1" w:after="0" w:afterAutospacing="1" w:line="240" w:lineRule="auto"/>
      <w:ind w:left="360"/>
      <w:jc w:val="both"/>
    </w:pPr>
    <w:rPr>
      <w:rFonts w:ascii="Times New Roman" w:eastAsia="Times New Roman" w:hAnsi="Times New Roman" w:cs="Times New Roman"/>
      <w:sz w:val="24"/>
      <w:szCs w:val="24"/>
    </w:rPr>
  </w:style>
  <w:style w:type="paragraph" w:customStyle="1" w:styleId="Default">
    <w:name w:val="Default"/>
    <w:rsid w:val="009C49A6"/>
    <w:pPr>
      <w:autoSpaceDE w:val="0"/>
      <w:autoSpaceDN w:val="0"/>
      <w:adjustRightInd w:val="0"/>
      <w:spacing w:after="0" w:line="240" w:lineRule="auto"/>
    </w:pPr>
    <w:rPr>
      <w:rFonts w:ascii="Verdana" w:eastAsia="Calibri" w:hAnsi="Verdana" w:cs="Verdana"/>
      <w:color w:val="000000"/>
      <w:sz w:val="24"/>
      <w:szCs w:val="24"/>
    </w:rPr>
  </w:style>
  <w:style w:type="paragraph" w:customStyle="1" w:styleId="NoSpacing1">
    <w:name w:val="No Spacing1"/>
    <w:rsid w:val="009C49A6"/>
    <w:pPr>
      <w:spacing w:after="0" w:line="240" w:lineRule="auto"/>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Bullet EY Diagrama1,List Paragraph Red Diagrama1,lp1 Diagrama1,Bullet 1 Diagrama1,Use Case List Paragraph Diagrama1,Numbering Diagrama1,ERP-List Paragraph Diagrama1,List Paragraph1 Diagrama1,List Paragraph11 Diagrama1"/>
    <w:uiPriority w:val="34"/>
    <w:rsid w:val="009C49A6"/>
    <w:rPr>
      <w:rFonts w:ascii="Times New Roman" w:eastAsia="Times New Roman" w:hAnsi="Times New Roman" w:cs="Times New Roman"/>
      <w:sz w:val="24"/>
      <w:szCs w:val="20"/>
    </w:rPr>
  </w:style>
  <w:style w:type="paragraph" w:styleId="Turinys3">
    <w:name w:val="toc 3"/>
    <w:basedOn w:val="prastasis"/>
    <w:next w:val="prastasis"/>
    <w:uiPriority w:val="39"/>
    <w:unhideWhenUsed/>
    <w:rsid w:val="009C49A6"/>
    <w:pPr>
      <w:spacing w:after="100" w:line="240" w:lineRule="auto"/>
      <w:ind w:left="480"/>
      <w:jc w:val="both"/>
    </w:pPr>
    <w:rPr>
      <w:rFonts w:ascii="Times New Roman" w:eastAsia="Times New Roman" w:hAnsi="Times New Roman" w:cs="Times New Roman"/>
      <w:sz w:val="24"/>
      <w:szCs w:val="24"/>
    </w:rPr>
  </w:style>
  <w:style w:type="table" w:styleId="1tinkleliolentelviesi">
    <w:name w:val="Grid Table 1 Light"/>
    <w:basedOn w:val="prastojilentel"/>
    <w:uiPriority w:val="46"/>
    <w:rsid w:val="009C49A6"/>
    <w:pPr>
      <w:spacing w:after="0" w:line="240" w:lineRule="auto"/>
    </w:pPr>
    <w:rPr>
      <w:rFonts w:eastAsiaTheme="minorHAns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
    <w:name w:val="FootNote"/>
    <w:basedOn w:val="prastasis"/>
    <w:link w:val="FootNoteChar"/>
    <w:qFormat/>
    <w:rsid w:val="009C49A6"/>
    <w:pPr>
      <w:spacing w:after="0" w:line="240" w:lineRule="auto"/>
      <w:ind w:left="360"/>
      <w:jc w:val="both"/>
    </w:pPr>
    <w:rPr>
      <w:rFonts w:ascii="Times New Roman" w:eastAsia="Times New Roman" w:hAnsi="Times New Roman" w:cs="Times New Roman"/>
      <w:sz w:val="20"/>
      <w:szCs w:val="20"/>
    </w:rPr>
  </w:style>
  <w:style w:type="character" w:customStyle="1" w:styleId="FootNoteChar">
    <w:name w:val="FootNote Char"/>
    <w:basedOn w:val="Numatytasispastraiposriftas"/>
    <w:link w:val="FootNote"/>
    <w:rsid w:val="009C49A6"/>
    <w:rPr>
      <w:rFonts w:ascii="Times New Roman" w:eastAsia="Times New Roman" w:hAnsi="Times New Roman" w:cs="Times New Roman"/>
      <w:sz w:val="20"/>
      <w:szCs w:val="20"/>
    </w:rPr>
  </w:style>
  <w:style w:type="character" w:customStyle="1" w:styleId="PagrindiniotekstotraukaDiagrama">
    <w:name w:val="Pagrindinio teksto įtrauka Diagrama"/>
    <w:rsid w:val="009C49A6"/>
    <w:rPr>
      <w:rFonts w:ascii="Times New Roman" w:eastAsia="Times New Roman" w:hAnsi="Times New Roman" w:cs="Times New Roman"/>
      <w:sz w:val="24"/>
      <w:szCs w:val="24"/>
    </w:rPr>
  </w:style>
  <w:style w:type="paragraph" w:customStyle="1" w:styleId="Pagrindinistekstas2">
    <w:name w:val="Pagrindinis tekstas2"/>
    <w:rsid w:val="00DC4B9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13">
    <w:name w:val="Font Style13"/>
    <w:basedOn w:val="Numatytasispastraiposriftas"/>
    <w:uiPriority w:val="99"/>
    <w:rsid w:val="00924996"/>
    <w:rPr>
      <w:rFonts w:ascii="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vk.lrv.lt" TargetMode="External"/><Relationship Id="rId18" Type="http://schemas.openxmlformats.org/officeDocument/2006/relationships/hyperlink" Target="https://ec.europa.eu/tools/ecerti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vkanceliarija@lrv.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dai.lrv.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430</TotalTime>
  <Pages>66</Pages>
  <Words>71415</Words>
  <Characters>40708</Characters>
  <Application>Microsoft Office Word</Application>
  <DocSecurity>0</DocSecurity>
  <Lines>339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366</cp:revision>
  <dcterms:created xsi:type="dcterms:W3CDTF">2025-11-27T07:56:00Z</dcterms:created>
  <dcterms:modified xsi:type="dcterms:W3CDTF">2026-04-30T12:48:00Z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