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Default="008F59A1">
      <w:pPr>
        <w:pStyle w:val="Heading"/>
        <w:jc w:val="center"/>
        <w:rPr>
          <w:lang w:val="lt-LT"/>
        </w:rPr>
      </w:pPr>
      <w:r w:rsidRPr="00FE6F2C">
        <w:rPr>
          <w:lang w:val="lt-LT"/>
        </w:rPr>
        <w:t>PRIEDAS „TECHNINĖ SPECIFIKACIJA“</w:t>
      </w:r>
    </w:p>
    <w:p w14:paraId="5695C032" w14:textId="77777777" w:rsidR="00210D1B" w:rsidRDefault="00210D1B" w:rsidP="00210D1B">
      <w:pPr>
        <w:pStyle w:val="Body2"/>
        <w:rPr>
          <w:lang w:val="lt-LT"/>
        </w:rPr>
      </w:pPr>
    </w:p>
    <w:p w14:paraId="11FC2A20" w14:textId="08365AAB" w:rsidR="00C72096" w:rsidRDefault="00C72096" w:rsidP="00210D1B">
      <w:pPr>
        <w:pStyle w:val="Body2"/>
        <w:jc w:val="center"/>
        <w:rPr>
          <w:b/>
          <w:bCs/>
        </w:rPr>
      </w:pPr>
      <w:r>
        <w:rPr>
          <w:b/>
          <w:bCs/>
        </w:rPr>
        <w:t>2 PIRKIMO DALIS</w:t>
      </w:r>
    </w:p>
    <w:p w14:paraId="42EB57FB" w14:textId="7426DD13" w:rsidR="00210D1B" w:rsidRPr="00210D1B" w:rsidRDefault="00210D1B" w:rsidP="00210D1B">
      <w:pPr>
        <w:pStyle w:val="Body2"/>
        <w:jc w:val="center"/>
        <w:rPr>
          <w:lang w:val="lt-LT"/>
        </w:rPr>
      </w:pPr>
      <w:r w:rsidRPr="00210D1B">
        <w:rPr>
          <w:b/>
          <w:bCs/>
          <w:lang w:val="lt-LT"/>
        </w:rPr>
        <w:t>NAUJAS M3 KLASĖS DYZELINIS MOKYKLINIS AUTOBUSAS</w:t>
      </w:r>
    </w:p>
    <w:p w14:paraId="031C92C1" w14:textId="77777777" w:rsidR="00177668" w:rsidRDefault="00177668" w:rsidP="00651DDE">
      <w:pPr>
        <w:pStyle w:val="Body2"/>
        <w:rPr>
          <w:b/>
          <w:bCs/>
          <w:lang w:val="lt-LT"/>
        </w:rPr>
      </w:pPr>
    </w:p>
    <w:p w14:paraId="4B2511DC" w14:textId="77777777" w:rsidR="00B33185" w:rsidRPr="00FE6F2C" w:rsidRDefault="00B33185" w:rsidP="00651DDE">
      <w:pPr>
        <w:pStyle w:val="Body2"/>
        <w:rPr>
          <w:b/>
          <w:bCs/>
          <w:lang w:val="lt-LT"/>
        </w:rPr>
      </w:pPr>
    </w:p>
    <w:p w14:paraId="6486586A" w14:textId="60D6D25B" w:rsidR="000012AB" w:rsidRPr="00FE6F2C" w:rsidRDefault="0057422C" w:rsidP="0057422C">
      <w:pPr>
        <w:ind w:left="309" w:firstLine="720"/>
        <w:rPr>
          <w:b/>
          <w:lang w:val="lt-LT"/>
        </w:rPr>
      </w:pPr>
      <w:r w:rsidRPr="00FE6F2C">
        <w:rPr>
          <w:b/>
          <w:lang w:val="lt-LT"/>
        </w:rPr>
        <w:t>I. SPECIALIEJI REIKALAVIMAI</w:t>
      </w:r>
    </w:p>
    <w:p w14:paraId="00D95E7C" w14:textId="77777777" w:rsidR="000012AB" w:rsidRPr="00FE6F2C" w:rsidRDefault="000012AB" w:rsidP="0057422C">
      <w:pPr>
        <w:ind w:firstLine="1029"/>
        <w:jc w:val="center"/>
        <w:rPr>
          <w:bCs/>
          <w:lang w:val="lt-LT"/>
        </w:rPr>
      </w:pPr>
    </w:p>
    <w:p w14:paraId="61FE5222" w14:textId="10FACEBA" w:rsidR="00675DF0" w:rsidRPr="00FE6F2C" w:rsidRDefault="00675DF0" w:rsidP="00675DF0">
      <w:pPr>
        <w:ind w:firstLine="1029"/>
        <w:jc w:val="both"/>
        <w:rPr>
          <w:bCs/>
          <w:iCs/>
          <w:lang w:val="lt-LT"/>
        </w:rPr>
      </w:pPr>
      <w:r w:rsidRPr="00FE6F2C">
        <w:rPr>
          <w:bCs/>
          <w:lang w:val="lt-LT"/>
        </w:rPr>
        <w:t>Autobusai turi atitikti šiuos minimalius privalomus techninius reikalavimus (tiekėjai gali siūlyti ir geresnių techninių parametrų Autobusus, nei nurodyta šioje techninėse specifikacijose).</w:t>
      </w:r>
    </w:p>
    <w:p w14:paraId="74A1C7A7" w14:textId="77777777" w:rsidR="00675DF0" w:rsidRDefault="00675DF0" w:rsidP="00675DF0">
      <w:pPr>
        <w:rPr>
          <w:rFonts w:eastAsia="Calibri"/>
          <w:bCs/>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10D1B" w:rsidRPr="00FB7217" w14:paraId="4A9A2D59" w14:textId="77777777" w:rsidTr="009E4101">
        <w:tc>
          <w:tcPr>
            <w:tcW w:w="9526" w:type="dxa"/>
          </w:tcPr>
          <w:p w14:paraId="69FDD9D2" w14:textId="77777777" w:rsidR="00210D1B" w:rsidRPr="00FB7217" w:rsidRDefault="00210D1B" w:rsidP="00210D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635"/>
              </w:tabs>
              <w:suppressAutoHyphens/>
              <w:spacing w:line="259" w:lineRule="auto"/>
              <w:contextualSpacing/>
              <w:jc w:val="both"/>
              <w:rPr>
                <w:rFonts w:eastAsia="Times New Roman"/>
                <w:b/>
                <w:lang w:val="lt-LT"/>
              </w:rPr>
            </w:pPr>
            <w:r w:rsidRPr="00FB7217">
              <w:rPr>
                <w:rFonts w:eastAsia="Times New Roman"/>
                <w:b/>
                <w:lang w:val="lt-LT"/>
              </w:rPr>
              <w:t>Bendros nuostatos</w:t>
            </w:r>
          </w:p>
        </w:tc>
      </w:tr>
      <w:tr w:rsidR="00210D1B" w:rsidRPr="00FB7217" w14:paraId="4F33F7B5" w14:textId="77777777" w:rsidTr="009E4101">
        <w:tc>
          <w:tcPr>
            <w:tcW w:w="9526" w:type="dxa"/>
          </w:tcPr>
          <w:p w14:paraId="17CA83EE" w14:textId="7092CE95"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1.1. Siūlomas Autobusas turi būti naujas, nenaudotas, ne senesnis nei 2026 metų.</w:t>
            </w:r>
          </w:p>
        </w:tc>
      </w:tr>
      <w:tr w:rsidR="00210D1B" w:rsidRPr="00FB7217" w14:paraId="40B25B44" w14:textId="77777777" w:rsidTr="009E4101">
        <w:tc>
          <w:tcPr>
            <w:tcW w:w="9526" w:type="dxa"/>
          </w:tcPr>
          <w:p w14:paraId="17B2C81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1.2. Perkamas 1 (vienas) naujas M3 klasės mokyklinis autobusas, kuris turi turėti ne mažiau kaip 22+1 (vairuotojo)  stacionariąsias sėdimas vietas</w:t>
            </w:r>
          </w:p>
        </w:tc>
      </w:tr>
      <w:tr w:rsidR="00210D1B" w:rsidRPr="00FB7217" w14:paraId="3C8AF74A" w14:textId="77777777" w:rsidTr="009E4101">
        <w:tc>
          <w:tcPr>
            <w:tcW w:w="9526" w:type="dxa"/>
          </w:tcPr>
          <w:p w14:paraId="15641BCB" w14:textId="4AD30940" w:rsidR="00210D1B" w:rsidRPr="00FB7217" w:rsidRDefault="00210D1B" w:rsidP="009E4101">
            <w:pPr>
              <w:ind w:hanging="111"/>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w:t>
            </w:r>
            <w:r w:rsidR="0055411E" w:rsidRPr="00FE6F2C">
              <w:rPr>
                <w:lang w:val="lt-LT"/>
              </w:rPr>
              <w:t>1.3. Tiekėjas turi pateikti gamintojo ar gamintojo atstovo išduotą pažymą, kad tiekėjas</w:t>
            </w:r>
            <w:r w:rsidR="00395503">
              <w:rPr>
                <w:lang w:val="lt-LT"/>
              </w:rPr>
              <w:t xml:space="preserve"> (ar kitas ūkio subjektas su kuriuo tiekėjas turi sutartį)</w:t>
            </w:r>
            <w:r w:rsidR="0055411E" w:rsidRPr="00FE6F2C">
              <w:rPr>
                <w:lang w:val="lt-LT"/>
              </w:rPr>
              <w:t xml:space="preserve"> turi teisę atlikti prekės garantinį aptarnavimą, techninę priežiūrą ir remontą</w:t>
            </w:r>
            <w:r w:rsidRPr="00FB7217">
              <w:rPr>
                <w:rFonts w:eastAsia="Times New Roman"/>
                <w:lang w:val="lt-LT"/>
              </w:rPr>
              <w:t>.</w:t>
            </w:r>
          </w:p>
        </w:tc>
      </w:tr>
      <w:tr w:rsidR="00210D1B" w:rsidRPr="00FB7217" w14:paraId="6998B965" w14:textId="77777777" w:rsidTr="009E4101">
        <w:tc>
          <w:tcPr>
            <w:tcW w:w="9526" w:type="dxa"/>
          </w:tcPr>
          <w:p w14:paraId="3A3DA2BB"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1.4. Autobuso ilgis ne daugiau kaip 7,9 m</w:t>
            </w:r>
          </w:p>
        </w:tc>
      </w:tr>
      <w:tr w:rsidR="00210D1B" w:rsidRPr="00FB7217" w14:paraId="513F85E1" w14:textId="77777777" w:rsidTr="009E4101">
        <w:trPr>
          <w:trHeight w:val="841"/>
        </w:trPr>
        <w:tc>
          <w:tcPr>
            <w:tcW w:w="9526" w:type="dxa"/>
          </w:tcPr>
          <w:p w14:paraId="230D5340" w14:textId="683F39FC"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1.5.</w:t>
            </w:r>
            <w:r w:rsidRPr="00FB7217">
              <w:rPr>
                <w:rFonts w:eastAsia="Times New Roman"/>
                <w:szCs w:val="20"/>
                <w:lang w:val="lt-LT" w:eastAsia="ar-SA"/>
              </w:rPr>
              <w:t xml:space="preserve"> </w:t>
            </w:r>
            <w:r w:rsidRPr="00FB7217">
              <w:rPr>
                <w:rFonts w:eastAsia="Times New Roman"/>
                <w:lang w:val="lt-LT"/>
              </w:rPr>
              <w:t>Minimalus autobuso keleivių salono ilgis turi būti ne trumpesnis kaip 4</w:t>
            </w:r>
            <w:r w:rsidR="00307036">
              <w:rPr>
                <w:rFonts w:eastAsia="Times New Roman"/>
                <w:lang w:val="lt-LT"/>
              </w:rPr>
              <w:t>,</w:t>
            </w:r>
            <w:r w:rsidRPr="00FB7217">
              <w:rPr>
                <w:rFonts w:eastAsia="Times New Roman"/>
                <w:lang w:val="lt-LT"/>
              </w:rPr>
              <w:t>5 m (matuojama grindų lygyje, nuo galinių durų iki vairuotojo sėdynės pagrindo galinės dalies, lygiagrečiai išilginės centrinės ašies).</w:t>
            </w:r>
          </w:p>
        </w:tc>
      </w:tr>
      <w:tr w:rsidR="00210D1B" w:rsidRPr="00FB7217" w14:paraId="535E6E80" w14:textId="77777777" w:rsidTr="009E4101">
        <w:trPr>
          <w:trHeight w:val="345"/>
        </w:trPr>
        <w:tc>
          <w:tcPr>
            <w:tcW w:w="9526" w:type="dxa"/>
          </w:tcPr>
          <w:p w14:paraId="0CFFFB75"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1.6.</w:t>
            </w:r>
            <w:r w:rsidRPr="00FB7217">
              <w:rPr>
                <w:rFonts w:eastAsia="Times New Roman"/>
                <w:szCs w:val="20"/>
                <w:lang w:val="lt-LT" w:eastAsia="ar-SA"/>
              </w:rPr>
              <w:t xml:space="preserve"> </w:t>
            </w:r>
            <w:r w:rsidRPr="00FB7217">
              <w:rPr>
                <w:rFonts w:eastAsia="Times New Roman"/>
                <w:lang w:val="lt-LT"/>
              </w:rPr>
              <w:t>Autobuso plotis (be veidrodėlių)</w:t>
            </w:r>
            <w:r w:rsidRPr="00FB7217">
              <w:rPr>
                <w:rFonts w:eastAsia="Times New Roman"/>
                <w:szCs w:val="20"/>
                <w:lang w:val="lt-LT" w:eastAsia="ar-SA"/>
              </w:rPr>
              <w:t xml:space="preserve"> n</w:t>
            </w:r>
            <w:r w:rsidRPr="00FB7217">
              <w:rPr>
                <w:rFonts w:eastAsia="Times New Roman"/>
                <w:lang w:val="lt-LT"/>
              </w:rPr>
              <w:t>e daugiau kaip 2,2 m</w:t>
            </w:r>
          </w:p>
        </w:tc>
      </w:tr>
      <w:tr w:rsidR="00210D1B" w:rsidRPr="00FB7217" w14:paraId="77244BCE" w14:textId="77777777" w:rsidTr="009E4101">
        <w:tc>
          <w:tcPr>
            <w:tcW w:w="9526" w:type="dxa"/>
          </w:tcPr>
          <w:p w14:paraId="68C20AC6"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1.7. Autobuso aukštis</w:t>
            </w:r>
            <w:r w:rsidRPr="00FB7217">
              <w:rPr>
                <w:rFonts w:eastAsia="Times New Roman"/>
                <w:szCs w:val="20"/>
                <w:lang w:val="lt-LT" w:eastAsia="ar-SA"/>
              </w:rPr>
              <w:t xml:space="preserve"> n</w:t>
            </w:r>
            <w:r w:rsidRPr="00FB7217">
              <w:rPr>
                <w:rFonts w:eastAsia="Times New Roman"/>
                <w:lang w:val="lt-LT"/>
              </w:rPr>
              <w:t>e daugiau kaip 3,0 m</w:t>
            </w:r>
          </w:p>
        </w:tc>
      </w:tr>
      <w:tr w:rsidR="00210D1B" w:rsidRPr="00FB7217" w14:paraId="49DC2D09" w14:textId="77777777" w:rsidTr="009E4101">
        <w:tc>
          <w:tcPr>
            <w:tcW w:w="9526" w:type="dxa"/>
          </w:tcPr>
          <w:p w14:paraId="467D2408"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1.8. Didžiausia leistina masė</w:t>
            </w:r>
            <w:r w:rsidRPr="00FB7217">
              <w:rPr>
                <w:rFonts w:eastAsia="Times New Roman"/>
                <w:szCs w:val="20"/>
                <w:lang w:val="lt-LT" w:eastAsia="ar-SA"/>
              </w:rPr>
              <w:t xml:space="preserve"> n</w:t>
            </w:r>
            <w:r w:rsidRPr="00FB7217">
              <w:rPr>
                <w:rFonts w:eastAsia="Times New Roman"/>
                <w:lang w:val="lt-LT"/>
              </w:rPr>
              <w:t>e daugiau kaip 6 000 kg</w:t>
            </w:r>
          </w:p>
        </w:tc>
      </w:tr>
      <w:tr w:rsidR="00210D1B" w:rsidRPr="00FB7217" w14:paraId="26741BE9" w14:textId="77777777" w:rsidTr="009E4101">
        <w:tc>
          <w:tcPr>
            <w:tcW w:w="9526" w:type="dxa"/>
          </w:tcPr>
          <w:p w14:paraId="1EB87BDA" w14:textId="77777777" w:rsidR="00210D1B" w:rsidRPr="00FB7217" w:rsidRDefault="00210D1B" w:rsidP="009E4101">
            <w:pPr>
              <w:tabs>
                <w:tab w:val="left" w:pos="635"/>
              </w:tabs>
              <w:spacing w:line="259" w:lineRule="auto"/>
              <w:contextualSpacing/>
              <w:jc w:val="both"/>
              <w:rPr>
                <w:rFonts w:eastAsia="Times New Roman"/>
                <w:b/>
                <w:lang w:val="lt-LT"/>
              </w:rPr>
            </w:pPr>
            <w:r w:rsidRPr="00FB7217">
              <w:rPr>
                <w:rFonts w:eastAsia="Times New Roman"/>
                <w:b/>
                <w:lang w:val="lt-LT"/>
              </w:rPr>
              <w:t xml:space="preserve">       2.Techniniai reikalavimai </w:t>
            </w:r>
          </w:p>
        </w:tc>
      </w:tr>
      <w:tr w:rsidR="00210D1B" w:rsidRPr="00FB7217" w14:paraId="1CA1DC26" w14:textId="77777777" w:rsidTr="009E4101">
        <w:tc>
          <w:tcPr>
            <w:tcW w:w="9526" w:type="dxa"/>
          </w:tcPr>
          <w:p w14:paraId="4F5F789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 Siūlomas autobusas, autobusų salonas, ženklinimas, perdirbtas kėbulas ar atskiri perdirbami/montuojami nauji mazgai bei visos perdirbimui naudojamos medžiagos turi atitikti 2022 m. Lietuvoje galiojančius / autobusų pristatymo dieną įsigaliosiančius mokykliniams autobusams taikomus teisės aktų reikalavimus </w:t>
            </w:r>
          </w:p>
        </w:tc>
      </w:tr>
      <w:tr w:rsidR="00210D1B" w:rsidRPr="00FB7217" w14:paraId="4D73843A" w14:textId="77777777" w:rsidTr="009E4101">
        <w:tc>
          <w:tcPr>
            <w:tcW w:w="9526" w:type="dxa"/>
          </w:tcPr>
          <w:p w14:paraId="0887667D"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 Degalų rūšis – dyzelinas. Variklis: ne blogiau nei Euro 6, dyzelinis arba turbodyzelinis,  galia – ne mažesnė kaip 120 kW</w:t>
            </w:r>
          </w:p>
        </w:tc>
      </w:tr>
      <w:tr w:rsidR="00210D1B" w:rsidRPr="00FB7217" w14:paraId="3C06BB64" w14:textId="77777777" w:rsidTr="009E4101">
        <w:tc>
          <w:tcPr>
            <w:tcW w:w="9526" w:type="dxa"/>
          </w:tcPr>
          <w:p w14:paraId="63A49576"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 Pavarų dėžė – mechaninė arba automatinė</w:t>
            </w:r>
          </w:p>
        </w:tc>
      </w:tr>
      <w:tr w:rsidR="00210D1B" w:rsidRPr="00FB7217" w14:paraId="324F0B2F" w14:textId="77777777" w:rsidTr="009E4101">
        <w:tc>
          <w:tcPr>
            <w:tcW w:w="9526" w:type="dxa"/>
          </w:tcPr>
          <w:p w14:paraId="694FB7E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2.4. Įrengtas vairo stiprintuvas</w:t>
            </w:r>
          </w:p>
        </w:tc>
      </w:tr>
      <w:tr w:rsidR="00210D1B" w:rsidRPr="00FB7217" w14:paraId="7573398C" w14:textId="77777777" w:rsidTr="009E4101">
        <w:tc>
          <w:tcPr>
            <w:tcW w:w="9526" w:type="dxa"/>
          </w:tcPr>
          <w:p w14:paraId="1D6CE3FE"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2.5. Gamintojo suteikiama garantija – galiojanti ne mažesnė kaip 150000 km ridai arba galiojanti ne mažiau kaip 2 metus eksploatuojant autobusą Lietuvos Respublikos oro sąlygomis.</w:t>
            </w:r>
          </w:p>
        </w:tc>
      </w:tr>
      <w:tr w:rsidR="00210D1B" w:rsidRPr="00FB7217" w14:paraId="5086CF5F" w14:textId="77777777" w:rsidTr="009E4101">
        <w:tc>
          <w:tcPr>
            <w:tcW w:w="9526" w:type="dxa"/>
          </w:tcPr>
          <w:p w14:paraId="6073AB7D"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2.6. Įrengta stabdžių antiblokavimo sistema (ABS arba lygiavertė)</w:t>
            </w:r>
          </w:p>
        </w:tc>
      </w:tr>
      <w:tr w:rsidR="00210D1B" w:rsidRPr="00FB7217" w14:paraId="2DFD0F8C" w14:textId="77777777" w:rsidTr="009E4101">
        <w:tc>
          <w:tcPr>
            <w:tcW w:w="9526" w:type="dxa"/>
          </w:tcPr>
          <w:p w14:paraId="5ECE5E1B"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2.7. Įrengta ratų antiprabuksavimo sistema</w:t>
            </w:r>
          </w:p>
        </w:tc>
      </w:tr>
      <w:tr w:rsidR="00210D1B" w:rsidRPr="00FB7217" w14:paraId="1843C287" w14:textId="77777777" w:rsidTr="009E4101">
        <w:tc>
          <w:tcPr>
            <w:tcW w:w="9526" w:type="dxa"/>
          </w:tcPr>
          <w:p w14:paraId="604A2A40"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2.8. Įrengta elektroninė automobilio stabilumo sistema (tame tarpe ekstremalaus autobuso stabdymo ir stabdymo jėgos paskirstymo sistemos) </w:t>
            </w:r>
          </w:p>
        </w:tc>
      </w:tr>
      <w:tr w:rsidR="00210D1B" w:rsidRPr="00FB7217" w14:paraId="2C065A69" w14:textId="77777777" w:rsidTr="009E4101">
        <w:tc>
          <w:tcPr>
            <w:tcW w:w="9526" w:type="dxa"/>
          </w:tcPr>
          <w:p w14:paraId="7A8A706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2.9. Įrengtas gamyklinis imobilizatorius</w:t>
            </w:r>
          </w:p>
        </w:tc>
      </w:tr>
      <w:tr w:rsidR="00210D1B" w:rsidRPr="00FB7217" w14:paraId="1877F35D" w14:textId="77777777" w:rsidTr="009E4101">
        <w:tc>
          <w:tcPr>
            <w:tcW w:w="9526" w:type="dxa"/>
          </w:tcPr>
          <w:p w14:paraId="0AC73CE6"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2.10. Kėbulas – cinkuotas, galvanizuotas ne mažiau kaip 50 % arba padengtas kita ne mažiau veiksminga antikorozine medžiaga. Garantija nuo kiauryminio prarūdijimo – ne mažesnė kaip 8 metai.</w:t>
            </w:r>
          </w:p>
        </w:tc>
      </w:tr>
      <w:tr w:rsidR="00210D1B" w:rsidRPr="00FB7217" w14:paraId="78E42582" w14:textId="77777777" w:rsidTr="009E4101">
        <w:tc>
          <w:tcPr>
            <w:tcW w:w="9526" w:type="dxa"/>
          </w:tcPr>
          <w:p w14:paraId="4CBFE5EA" w14:textId="77777777" w:rsidR="00210D1B" w:rsidRPr="00FB7217" w:rsidRDefault="00210D1B" w:rsidP="009E4101">
            <w:pPr>
              <w:contextualSpacing/>
              <w:jc w:val="both"/>
              <w:rPr>
                <w:rFonts w:eastAsia="Times New Roman"/>
                <w:lang w:val="lt-LT"/>
              </w:rPr>
            </w:pPr>
            <w:r w:rsidRPr="00FB7217">
              <w:rPr>
                <w:rFonts w:eastAsia="Times New Roman"/>
                <w:lang w:val="lt-LT"/>
              </w:rPr>
              <w:t xml:space="preserve">       2.11. Autobuso kėbulas turi atitikti Jungtinių Tautų Europos ekonomikos komisijos (JT/EEK) taisyklę Nr. 66 „Suvienodintos didelių keleivinių kelių transporto priemonių patvirtinimo, atsižvelgiant į apkrovą laikančios šių priemonių kėbulų konstrukcijos stiprumą, nuostatos“ </w:t>
            </w:r>
            <w:r w:rsidRPr="00FB7217">
              <w:rPr>
                <w:rFonts w:eastAsia="Times New Roman"/>
                <w:lang w:val="lt-LT"/>
              </w:rPr>
              <w:lastRenderedPageBreak/>
              <w:t xml:space="preserve">reikalavimus. Iki autobuso pristatymo turi būti pateiktas atitikties sertifikatas ar tinkamai patvirtinta sertifikato kopija. </w:t>
            </w:r>
          </w:p>
        </w:tc>
      </w:tr>
      <w:tr w:rsidR="00210D1B" w:rsidRPr="00FB7217" w14:paraId="3EDFFB39" w14:textId="77777777" w:rsidTr="009E4101">
        <w:tc>
          <w:tcPr>
            <w:tcW w:w="9526" w:type="dxa"/>
          </w:tcPr>
          <w:p w14:paraId="637FF4D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lastRenderedPageBreak/>
              <w:t xml:space="preserve">       2.12. Dvigubi galiniai ratai. Kiekvieno (priekinio ir galinio) rato/ų </w:t>
            </w:r>
            <w:proofErr w:type="spellStart"/>
            <w:r w:rsidRPr="00FB7217">
              <w:rPr>
                <w:rFonts w:eastAsia="Times New Roman"/>
                <w:lang w:val="lt-LT"/>
              </w:rPr>
              <w:t>purvasargiai</w:t>
            </w:r>
            <w:proofErr w:type="spellEnd"/>
            <w:r w:rsidRPr="00FB7217">
              <w:rPr>
                <w:rFonts w:eastAsia="Times New Roman"/>
                <w:lang w:val="lt-LT"/>
              </w:rPr>
              <w:t xml:space="preserve">. Priekiniai </w:t>
            </w:r>
            <w:proofErr w:type="spellStart"/>
            <w:r w:rsidRPr="00FB7217">
              <w:rPr>
                <w:rFonts w:eastAsia="Times New Roman"/>
                <w:lang w:val="lt-LT"/>
              </w:rPr>
              <w:t>purvasargiai</w:t>
            </w:r>
            <w:proofErr w:type="spellEnd"/>
            <w:r w:rsidRPr="00FB7217">
              <w:rPr>
                <w:rFonts w:eastAsia="Times New Roman"/>
                <w:lang w:val="lt-LT"/>
              </w:rPr>
              <w:t xml:space="preserve"> turi būti tokio dydžio, kad apsaugotų keleivių įlipimo laiptelį nuo purvo patekimo nuo priekinių ratų.</w:t>
            </w:r>
          </w:p>
        </w:tc>
      </w:tr>
      <w:tr w:rsidR="00210D1B" w:rsidRPr="00FB7217" w14:paraId="1EB64A5A" w14:textId="77777777" w:rsidTr="009E4101">
        <w:tc>
          <w:tcPr>
            <w:tcW w:w="9526" w:type="dxa"/>
          </w:tcPr>
          <w:p w14:paraId="31B598DE"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2.13. Avarinis – ventiliacinis liukas stoge</w:t>
            </w:r>
          </w:p>
        </w:tc>
      </w:tr>
      <w:tr w:rsidR="00210D1B" w:rsidRPr="00FB7217" w14:paraId="408CBBBB" w14:textId="77777777" w:rsidTr="009E4101">
        <w:tc>
          <w:tcPr>
            <w:tcW w:w="9526" w:type="dxa"/>
          </w:tcPr>
          <w:p w14:paraId="524F2008" w14:textId="3E198B26"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2.14. Salono aukštis – ne mažiau kaip 1</w:t>
            </w:r>
            <w:r w:rsidR="00596BAD">
              <w:rPr>
                <w:rFonts w:eastAsia="Times New Roman"/>
                <w:lang w:val="lt-LT"/>
              </w:rPr>
              <w:t>,</w:t>
            </w:r>
            <w:r w:rsidRPr="00FB7217">
              <w:rPr>
                <w:rFonts w:eastAsia="Times New Roman"/>
                <w:lang w:val="lt-LT"/>
              </w:rPr>
              <w:t>75 m</w:t>
            </w:r>
          </w:p>
        </w:tc>
      </w:tr>
      <w:tr w:rsidR="00210D1B" w:rsidRPr="00FB7217" w14:paraId="2454EBF9" w14:textId="77777777" w:rsidTr="009E4101">
        <w:tc>
          <w:tcPr>
            <w:tcW w:w="9526" w:type="dxa"/>
          </w:tcPr>
          <w:p w14:paraId="720AD33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2.15. Universalios padangos, to paties dydžio ir rašto atsarginis ratas</w:t>
            </w:r>
          </w:p>
        </w:tc>
      </w:tr>
      <w:tr w:rsidR="00210D1B" w:rsidRPr="00FB7217" w14:paraId="79B9514C" w14:textId="77777777" w:rsidTr="009E4101">
        <w:tc>
          <w:tcPr>
            <w:tcW w:w="9526" w:type="dxa"/>
          </w:tcPr>
          <w:p w14:paraId="68ED7BF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2.16. Įrengta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w:t>
            </w:r>
          </w:p>
        </w:tc>
      </w:tr>
      <w:tr w:rsidR="00210D1B" w:rsidRPr="00FB7217" w14:paraId="64A88611" w14:textId="77777777" w:rsidTr="009E4101">
        <w:tc>
          <w:tcPr>
            <w:tcW w:w="9526" w:type="dxa"/>
          </w:tcPr>
          <w:p w14:paraId="5570D50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2.17. Įrengta 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turi būti suapvalinti.</w:t>
            </w:r>
          </w:p>
        </w:tc>
      </w:tr>
      <w:tr w:rsidR="00210D1B" w:rsidRPr="00FB7217" w14:paraId="26EBC4E9" w14:textId="77777777" w:rsidTr="009E4101">
        <w:tc>
          <w:tcPr>
            <w:tcW w:w="9526" w:type="dxa"/>
          </w:tcPr>
          <w:p w14:paraId="302C19EF"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2.18. Vairuotojo ir keleivių skyrių kondicionavimo sistemos. Keleivių skyriaus kondicionierius montuojamas ant automobilio stogo arba salono viduje. Keleivių skyriaus kondicionavimo sistemos. Atvėsinto oro išpūtimas keleivių skyriuje turi vykti ne mažiau kaip per 4 oro išpūtimo modulius. Vairuotojo skyriaus kondicionavimo sistema gamyklinė. Turi būti galimybė įjungti tik vairuotojo skyriaus kondicionierių.</w:t>
            </w:r>
          </w:p>
        </w:tc>
      </w:tr>
      <w:tr w:rsidR="00210D1B" w:rsidRPr="00FB7217" w14:paraId="6A857FB2" w14:textId="77777777" w:rsidTr="009E4101">
        <w:tc>
          <w:tcPr>
            <w:tcW w:w="9526" w:type="dxa"/>
          </w:tcPr>
          <w:p w14:paraId="3DEDE56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2.19. Autonominė salono šildymo įranga konvektoriais, sumontuota abiejuose autobuso pusėse. Salono šildymo įranga turi būti pilnai autonominė, </w:t>
            </w:r>
            <w:proofErr w:type="spellStart"/>
            <w:r w:rsidRPr="00FB7217">
              <w:rPr>
                <w:rFonts w:eastAsia="Times New Roman"/>
                <w:lang w:val="lt-LT"/>
              </w:rPr>
              <w:t>t.y</w:t>
            </w:r>
            <w:proofErr w:type="spellEnd"/>
            <w:r w:rsidRPr="00FB7217">
              <w:rPr>
                <w:rFonts w:eastAsia="Times New Roman"/>
                <w:lang w:val="lt-LT"/>
              </w:rPr>
              <w:t>. galinti veikti ir atlikti savo funkciją (šildyti saloną) nepriklausomai nuo to ar veikia ar neveikia automobilio variklis. Autonominė sistema nelaikoma, jei ji kurį tai laiką išjungus variklį, šildo saloną liekamąja variklio aušinimo skysčio šiluma.</w:t>
            </w:r>
          </w:p>
        </w:tc>
      </w:tr>
      <w:tr w:rsidR="00210D1B" w:rsidRPr="00FB7217" w14:paraId="4B241251" w14:textId="77777777" w:rsidTr="009E4101">
        <w:tc>
          <w:tcPr>
            <w:tcW w:w="9526" w:type="dxa"/>
          </w:tcPr>
          <w:p w14:paraId="1E80B81E"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2.20. Dvigubi salono šoniniai langai (stiklo paketai). Keleivių skyriaus šoniniai stiklai turi būti ne mažiau kaip 70 % tamsinti. Langai negali būti tamsinami klijuojant ant jų tamsintą plėvelę.</w:t>
            </w:r>
          </w:p>
        </w:tc>
      </w:tr>
      <w:tr w:rsidR="00210D1B" w:rsidRPr="00FB7217" w14:paraId="37916AA9" w14:textId="77777777" w:rsidTr="009E4101">
        <w:tc>
          <w:tcPr>
            <w:tcW w:w="9526" w:type="dxa"/>
          </w:tcPr>
          <w:p w14:paraId="41DF88D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2.21. Elektra šildomi ir reguliuojami veidrodžiai</w:t>
            </w:r>
          </w:p>
        </w:tc>
      </w:tr>
      <w:tr w:rsidR="00210D1B" w:rsidRPr="00FB7217" w14:paraId="33869430" w14:textId="77777777" w:rsidTr="009E4101">
        <w:tc>
          <w:tcPr>
            <w:tcW w:w="9526" w:type="dxa"/>
          </w:tcPr>
          <w:p w14:paraId="60B5A4F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2.22. Įrengtas elektroninis-skaitmeninis </w:t>
            </w:r>
            <w:proofErr w:type="spellStart"/>
            <w:r w:rsidRPr="00FB7217">
              <w:rPr>
                <w:rFonts w:eastAsia="Times New Roman"/>
                <w:lang w:val="lt-LT"/>
              </w:rPr>
              <w:t>tachografas</w:t>
            </w:r>
            <w:proofErr w:type="spellEnd"/>
          </w:p>
        </w:tc>
      </w:tr>
      <w:tr w:rsidR="00210D1B" w:rsidRPr="00FB7217" w14:paraId="324D9EDB" w14:textId="77777777" w:rsidTr="009E4101">
        <w:tc>
          <w:tcPr>
            <w:tcW w:w="9526" w:type="dxa"/>
          </w:tcPr>
          <w:p w14:paraId="4CEFC3F6"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2.23. Įrengta stacionari alkoholinė blokuotė (</w:t>
            </w:r>
            <w:proofErr w:type="spellStart"/>
            <w:r w:rsidRPr="00FB7217">
              <w:rPr>
                <w:rFonts w:eastAsia="Times New Roman"/>
                <w:lang w:val="lt-LT"/>
              </w:rPr>
              <w:t>alkoblokas</w:t>
            </w:r>
            <w:proofErr w:type="spellEnd"/>
            <w:r w:rsidRPr="00FB7217">
              <w:rPr>
                <w:rFonts w:eastAsia="Times New Roman"/>
                <w:lang w:val="lt-LT"/>
              </w:rPr>
              <w:t xml:space="preserve">). Tai automobilio variklio užvedimą blokuojanti sistema, leidžianti užvesti automobilio variklį tik blaiviam vairuotojui. </w:t>
            </w:r>
            <w:proofErr w:type="spellStart"/>
            <w:r w:rsidRPr="00FB7217">
              <w:rPr>
                <w:rFonts w:eastAsia="Times New Roman"/>
                <w:lang w:val="lt-LT"/>
              </w:rPr>
              <w:t>Alkoblokas</w:t>
            </w:r>
            <w:proofErr w:type="spellEnd"/>
            <w:r w:rsidRPr="00FB7217">
              <w:rPr>
                <w:rFonts w:eastAsia="Times New Roman"/>
                <w:lang w:val="lt-LT"/>
              </w:rPr>
              <w:t xml:space="preserve"> turi atitikti LST EN 50436-2:2014 (arba lygiaverčio) standarto reikalavimus. Į Autobusus diegiami priedai privalo atitikti Europos Sąjungos elektromagnetinio suderinamumo automobiliams ir jų komponentams galiojančius reikalavimus (Jungtinių tautų Europos ekonomijos komisijos taisyklės Nr. 10 (lietuviškas vertimas  </w:t>
            </w:r>
            <w:hyperlink r:id="rId7" w:history="1">
              <w:r w:rsidRPr="00FB7217">
                <w:rPr>
                  <w:rFonts w:eastAsia="Times New Roman"/>
                  <w:lang w:val="lt-LT"/>
                </w:rPr>
                <w:t>eur-lex.europa.eu</w:t>
              </w:r>
            </w:hyperlink>
            <w:r w:rsidRPr="00FB7217">
              <w:rPr>
                <w:rFonts w:eastAsia="Times New Roman"/>
                <w:lang w:val="lt-LT"/>
              </w:rPr>
              <w:t xml:space="preserve"> svetainėje: </w:t>
            </w:r>
            <w:hyperlink r:id="rId8" w:history="1">
              <w:r w:rsidRPr="00FB7217">
                <w:rPr>
                  <w:rFonts w:eastAsia="Times New Roman"/>
                  <w:lang w:val="lt-LT"/>
                </w:rPr>
                <w:t>http://eur-lex.europa.eu/legal-content/LT/TXT/?uri=CELEX:42012X0920(01)</w:t>
              </w:r>
            </w:hyperlink>
            <w:r w:rsidRPr="00FB7217">
              <w:rPr>
                <w:rFonts w:eastAsia="Times New Roman"/>
                <w:lang w:val="lt-LT"/>
              </w:rPr>
              <w:t xml:space="preserve"> ar lygiaverčių direktyvų reikalavimus). Turi būti blokuotės avarinio atjungimo funkcija (šios funkcijos įrengimas suderinamas su Pirkėju Autobusų pirkimo-pardavimo sutarties pasirašymo metu). Informaciniai pranešimai </w:t>
            </w:r>
            <w:proofErr w:type="spellStart"/>
            <w:r w:rsidRPr="00FB7217">
              <w:rPr>
                <w:rFonts w:eastAsia="Times New Roman"/>
                <w:lang w:val="lt-LT"/>
              </w:rPr>
              <w:t>alkobloko</w:t>
            </w:r>
            <w:proofErr w:type="spellEnd"/>
            <w:r w:rsidRPr="00FB7217">
              <w:rPr>
                <w:rFonts w:eastAsia="Times New Roman"/>
                <w:lang w:val="lt-LT"/>
              </w:rPr>
              <w:t xml:space="preserve"> ekrane turi būti rašomi lietuvių kalba. Turi būti pateikta </w:t>
            </w:r>
            <w:proofErr w:type="spellStart"/>
            <w:r w:rsidRPr="00FB7217">
              <w:rPr>
                <w:rFonts w:eastAsia="Times New Roman"/>
                <w:lang w:val="lt-LT"/>
              </w:rPr>
              <w:t>alkobloko</w:t>
            </w:r>
            <w:proofErr w:type="spellEnd"/>
            <w:r w:rsidRPr="00FB7217">
              <w:rPr>
                <w:rFonts w:eastAsia="Times New Roman"/>
                <w:lang w:val="lt-LT"/>
              </w:rPr>
              <w:t xml:space="preserve"> naudojimo instrukcija lietuvių kalba. Alkotesterio laikiklio tvirtinimo vieta derinama su Pirkėju. </w:t>
            </w:r>
          </w:p>
          <w:p w14:paraId="253D9BFF" w14:textId="77777777" w:rsidR="00210D1B" w:rsidRPr="00FB7217" w:rsidRDefault="00210D1B" w:rsidP="009E4101">
            <w:pPr>
              <w:jc w:val="both"/>
              <w:rPr>
                <w:rFonts w:eastAsia="Times New Roman"/>
                <w:lang w:val="lt-LT"/>
              </w:rPr>
            </w:pPr>
            <w:r w:rsidRPr="00FB7217">
              <w:rPr>
                <w:rFonts w:eastAsia="Times New Roman"/>
                <w:lang w:val="lt-LT"/>
              </w:rPr>
              <w:t xml:space="preserve">Autobusų perdavimo metu turės būti pateikti šie </w:t>
            </w:r>
            <w:proofErr w:type="spellStart"/>
            <w:r w:rsidRPr="00FB7217">
              <w:rPr>
                <w:rFonts w:eastAsia="Times New Roman"/>
                <w:lang w:val="lt-LT"/>
              </w:rPr>
              <w:t>alkobloko</w:t>
            </w:r>
            <w:proofErr w:type="spellEnd"/>
            <w:r w:rsidRPr="00FB7217">
              <w:rPr>
                <w:rFonts w:eastAsia="Times New Roman"/>
                <w:lang w:val="lt-LT"/>
              </w:rPr>
              <w:t xml:space="preserve"> dokumentai:</w:t>
            </w:r>
          </w:p>
          <w:p w14:paraId="47964121"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t xml:space="preserve">1. Akredituotos laboratorijos išduotas įmontuoto į autobusą </w:t>
            </w:r>
            <w:proofErr w:type="spellStart"/>
            <w:r w:rsidRPr="00FB7217">
              <w:rPr>
                <w:rFonts w:eastAsia="Times New Roman"/>
                <w:lang w:val="lt-LT"/>
              </w:rPr>
              <w:t>alkobloko</w:t>
            </w:r>
            <w:proofErr w:type="spellEnd"/>
            <w:r w:rsidRPr="00FB7217">
              <w:rPr>
                <w:rFonts w:eastAsia="Times New Roman"/>
                <w:lang w:val="lt-LT"/>
              </w:rPr>
              <w:t xml:space="preserve"> atitikties LST EN 50436-2:2014 (arba lygiaverčio) standartui sertifikatas.</w:t>
            </w:r>
          </w:p>
          <w:p w14:paraId="6A4D715E"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lastRenderedPageBreak/>
              <w:t xml:space="preserve">2. Įmontuoto </w:t>
            </w:r>
            <w:proofErr w:type="spellStart"/>
            <w:r w:rsidRPr="00FB7217">
              <w:rPr>
                <w:rFonts w:eastAsia="Times New Roman"/>
                <w:lang w:val="lt-LT"/>
              </w:rPr>
              <w:t>alkobloko</w:t>
            </w:r>
            <w:proofErr w:type="spellEnd"/>
            <w:r w:rsidRPr="00FB7217">
              <w:rPr>
                <w:rFonts w:eastAsia="Times New Roman"/>
                <w:lang w:val="lt-LT"/>
              </w:rPr>
              <w:t xml:space="preserve"> elektromagnetinio suderinamumo sertifikatas, įrodantis </w:t>
            </w:r>
            <w:proofErr w:type="spellStart"/>
            <w:r w:rsidRPr="00FB7217">
              <w:rPr>
                <w:rFonts w:eastAsia="Times New Roman"/>
                <w:lang w:val="lt-LT"/>
              </w:rPr>
              <w:t>alkobloko</w:t>
            </w:r>
            <w:proofErr w:type="spellEnd"/>
            <w:r w:rsidRPr="00FB7217">
              <w:rPr>
                <w:rFonts w:eastAsia="Times New Roman"/>
                <w:lang w:val="lt-LT"/>
              </w:rPr>
              <w:t xml:space="preserve"> atitikimą Jungtinių tautų Europos ekonomijos komisijos taisyklei Nr. 10 ar lygiaverčių direktyvų reikalavimams.</w:t>
            </w:r>
          </w:p>
          <w:p w14:paraId="38030FF2"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t xml:space="preserve">3. </w:t>
            </w:r>
            <w:proofErr w:type="spellStart"/>
            <w:r w:rsidRPr="00FB7217">
              <w:rPr>
                <w:rFonts w:eastAsia="Times New Roman"/>
                <w:lang w:val="lt-LT"/>
              </w:rPr>
              <w:t>Alkobloko</w:t>
            </w:r>
            <w:proofErr w:type="spellEnd"/>
            <w:r w:rsidRPr="00FB7217">
              <w:rPr>
                <w:rFonts w:eastAsia="Times New Roman"/>
                <w:lang w:val="lt-LT"/>
              </w:rPr>
              <w:t xml:space="preserve"> gamintojo ar jo atstovo (importuotojo) išduotas dokumentas, patvirtinantis, kad </w:t>
            </w:r>
            <w:proofErr w:type="spellStart"/>
            <w:r w:rsidRPr="00FB7217">
              <w:rPr>
                <w:rFonts w:eastAsia="Times New Roman"/>
                <w:lang w:val="lt-LT"/>
              </w:rPr>
              <w:t>alkobloką</w:t>
            </w:r>
            <w:proofErr w:type="spellEnd"/>
            <w:r w:rsidRPr="00FB7217">
              <w:rPr>
                <w:rFonts w:eastAsia="Times New Roman"/>
                <w:lang w:val="lt-LT"/>
              </w:rPr>
              <w:t xml:space="preserve"> įmontuojanti įmonė yra įgaliota atlikti </w:t>
            </w:r>
            <w:proofErr w:type="spellStart"/>
            <w:r w:rsidRPr="00FB7217">
              <w:rPr>
                <w:rFonts w:eastAsia="Times New Roman"/>
                <w:lang w:val="lt-LT"/>
              </w:rPr>
              <w:t>alkobloko</w:t>
            </w:r>
            <w:proofErr w:type="spellEnd"/>
            <w:r w:rsidRPr="00FB7217">
              <w:rPr>
                <w:rFonts w:eastAsia="Times New Roman"/>
                <w:lang w:val="lt-LT"/>
              </w:rPr>
              <w:t xml:space="preserve"> montavimo ir aptarnavimo darbus.</w:t>
            </w:r>
          </w:p>
          <w:p w14:paraId="688786DC"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t xml:space="preserve">4. </w:t>
            </w:r>
            <w:proofErr w:type="spellStart"/>
            <w:r w:rsidRPr="00FB7217">
              <w:rPr>
                <w:rFonts w:eastAsia="Times New Roman"/>
                <w:lang w:val="lt-LT"/>
              </w:rPr>
              <w:t>Alkobloko</w:t>
            </w:r>
            <w:proofErr w:type="spellEnd"/>
            <w:r w:rsidRPr="00FB7217">
              <w:rPr>
                <w:rFonts w:eastAsia="Times New Roman"/>
                <w:lang w:val="lt-LT"/>
              </w:rPr>
              <w:t xml:space="preserve"> įmontavimo ir kalibravimo sertifikatas, kuriame turi būti nurodyta </w:t>
            </w:r>
            <w:proofErr w:type="spellStart"/>
            <w:r w:rsidRPr="00FB7217">
              <w:rPr>
                <w:rFonts w:eastAsia="Times New Roman"/>
                <w:lang w:val="lt-LT"/>
              </w:rPr>
              <w:t>alkobloko</w:t>
            </w:r>
            <w:proofErr w:type="spellEnd"/>
            <w:r w:rsidRPr="00FB7217">
              <w:rPr>
                <w:rFonts w:eastAsia="Times New Roman"/>
                <w:lang w:val="lt-LT"/>
              </w:rPr>
              <w:t xml:space="preserve"> įmontavimo data, </w:t>
            </w:r>
            <w:proofErr w:type="spellStart"/>
            <w:r w:rsidRPr="00FB7217">
              <w:rPr>
                <w:rFonts w:eastAsia="Times New Roman"/>
                <w:lang w:val="lt-LT"/>
              </w:rPr>
              <w:t>alkobloko</w:t>
            </w:r>
            <w:proofErr w:type="spellEnd"/>
            <w:r w:rsidRPr="00FB7217">
              <w:rPr>
                <w:rFonts w:eastAsia="Times New Roman"/>
                <w:lang w:val="lt-LT"/>
              </w:rPr>
              <w:t xml:space="preserve"> pavadinimas, modelis ir serijos numeris, transporto priemonės registracijos numeris ir kita </w:t>
            </w:r>
            <w:proofErr w:type="spellStart"/>
            <w:r w:rsidRPr="00FB7217">
              <w:rPr>
                <w:rFonts w:eastAsia="Times New Roman"/>
                <w:lang w:val="lt-LT"/>
              </w:rPr>
              <w:t>alkobloko</w:t>
            </w:r>
            <w:proofErr w:type="spellEnd"/>
            <w:r w:rsidRPr="00FB7217">
              <w:rPr>
                <w:rFonts w:eastAsia="Times New Roman"/>
                <w:lang w:val="lt-LT"/>
              </w:rPr>
              <w:t xml:space="preserve"> reikalinga atlikti kalibravimo data. Šį sertifikatą turės pateikti  įgaliota montavimo ir aptarnavimo įmonė.</w:t>
            </w:r>
          </w:p>
        </w:tc>
      </w:tr>
      <w:tr w:rsidR="00210D1B" w:rsidRPr="00FB7217" w14:paraId="71A37C9A" w14:textId="77777777" w:rsidTr="009E4101">
        <w:tc>
          <w:tcPr>
            <w:tcW w:w="9526" w:type="dxa"/>
          </w:tcPr>
          <w:p w14:paraId="66D417D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lastRenderedPageBreak/>
              <w:t xml:space="preserve">       2.24. Įrengtas greičio ribotuvas</w:t>
            </w:r>
          </w:p>
        </w:tc>
      </w:tr>
      <w:tr w:rsidR="00210D1B" w:rsidRPr="00FB7217" w14:paraId="409E341B" w14:textId="77777777" w:rsidTr="009E4101">
        <w:tc>
          <w:tcPr>
            <w:tcW w:w="9526" w:type="dxa"/>
          </w:tcPr>
          <w:p w14:paraId="27F0168F"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2.25.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ir mirkčiotų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210D1B" w:rsidRPr="00FB7217" w14:paraId="466BDC47" w14:textId="77777777" w:rsidTr="009E4101">
        <w:tc>
          <w:tcPr>
            <w:tcW w:w="9526" w:type="dxa"/>
          </w:tcPr>
          <w:p w14:paraId="1041C694" w14:textId="752B8EDD"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2.26. Autobusų kėbulo viršutinėje dalyje turi būti sumontuoti papildomi (jeigu jų nėra gamyklinėje komplektacijoje) viršutiniai galo posūkio signalai</w:t>
            </w:r>
            <w:r w:rsidR="00205E7C">
              <w:rPr>
                <w:rFonts w:eastAsia="Times New Roman"/>
                <w:lang w:val="lt-LT"/>
              </w:rPr>
              <w:t xml:space="preserve"> </w:t>
            </w:r>
            <w:r w:rsidR="00004B91">
              <w:rPr>
                <w:rFonts w:eastAsia="Times New Roman"/>
                <w:lang w:val="lt-LT"/>
              </w:rPr>
              <w:t xml:space="preserve">arba </w:t>
            </w:r>
            <w:r w:rsidR="00002E91" w:rsidRPr="00FB7217">
              <w:rPr>
                <w:rFonts w:eastAsia="Times New Roman"/>
                <w:lang w:val="lt-LT"/>
              </w:rPr>
              <w:t xml:space="preserve">papildomi viršutiniai </w:t>
            </w:r>
            <w:r w:rsidR="00004B91" w:rsidRPr="00FB7217">
              <w:rPr>
                <w:rFonts w:eastAsia="Times New Roman"/>
                <w:lang w:val="lt-LT"/>
              </w:rPr>
              <w:t xml:space="preserve">galo </w:t>
            </w:r>
            <w:r w:rsidR="00004B91">
              <w:rPr>
                <w:rFonts w:eastAsia="Times New Roman"/>
                <w:lang w:val="lt-LT"/>
              </w:rPr>
              <w:t xml:space="preserve">ir priekio </w:t>
            </w:r>
            <w:r w:rsidR="00004B91" w:rsidRPr="00FB7217">
              <w:rPr>
                <w:rFonts w:eastAsia="Times New Roman"/>
                <w:lang w:val="lt-LT"/>
              </w:rPr>
              <w:t>posūkio signalai</w:t>
            </w:r>
            <w:r w:rsidRPr="00FB7217">
              <w:rPr>
                <w:rFonts w:eastAsia="Times New Roman"/>
                <w:lang w:val="lt-LT"/>
              </w:rPr>
              <w:t xml:space="preserve">. </w:t>
            </w:r>
            <w:r w:rsidRPr="00FB7217">
              <w:rPr>
                <w:rFonts w:eastAsia="Times New Roman"/>
                <w:shd w:val="clear" w:color="auto" w:fill="FFFFFF"/>
                <w:lang w:val="lt-LT"/>
              </w:rPr>
              <w:t>Atidarius</w:t>
            </w:r>
            <w:r w:rsidRPr="00FB7217">
              <w:rPr>
                <w:rFonts w:eastAsia="Times New Roman"/>
                <w:lang w:val="lt-LT"/>
              </w:rPr>
              <w:t xml:space="preserve"> bet kurias duris (</w:t>
            </w:r>
            <w:r w:rsidRPr="00FB7217">
              <w:rPr>
                <w:rFonts w:eastAsia="Times New Roman"/>
                <w:shd w:val="clear" w:color="auto" w:fill="FFFFFF"/>
                <w:lang w:val="lt-LT"/>
              </w:rPr>
              <w:t>esant įjungtam varikliui)</w:t>
            </w:r>
            <w:r w:rsidRPr="00FB7217">
              <w:rPr>
                <w:rFonts w:eastAsia="Times New Roman"/>
                <w:lang w:val="lt-LT"/>
              </w:rPr>
              <w:t xml:space="preserve"> privalomas visų posūkio signalų automatinis mirksėjimas (tame tarpe ir papildomų)</w:t>
            </w:r>
            <w:r w:rsidR="00205E7C">
              <w:rPr>
                <w:rFonts w:eastAsia="Times New Roman"/>
                <w:lang w:val="lt-LT"/>
              </w:rPr>
              <w:t>.</w:t>
            </w:r>
          </w:p>
        </w:tc>
      </w:tr>
      <w:tr w:rsidR="00210D1B" w:rsidRPr="00FB7217" w14:paraId="01990388" w14:textId="77777777" w:rsidTr="009E4101">
        <w:tc>
          <w:tcPr>
            <w:tcW w:w="9526" w:type="dxa"/>
          </w:tcPr>
          <w:p w14:paraId="32EE78B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2.27.</w:t>
            </w:r>
            <w:r>
              <w:rPr>
                <w:rFonts w:eastAsia="Times New Roman"/>
                <w:lang w:val="lt-LT"/>
              </w:rPr>
              <w:t xml:space="preserve"> </w:t>
            </w:r>
            <w:r w:rsidRPr="00FB7217">
              <w:rPr>
                <w:rFonts w:eastAsia="Times New Roman"/>
                <w:lang w:val="lt-LT"/>
              </w:rPr>
              <w:t>Integruotas FM radijo imtuvas</w:t>
            </w:r>
          </w:p>
        </w:tc>
      </w:tr>
      <w:tr w:rsidR="00210D1B" w:rsidRPr="00FB7217" w14:paraId="56CCD485" w14:textId="77777777" w:rsidTr="009E4101">
        <w:tc>
          <w:tcPr>
            <w:tcW w:w="9526" w:type="dxa"/>
          </w:tcPr>
          <w:p w14:paraId="66293B1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2.28. Įrengtas centrinis durų valdymas su distanciniu pulteliu</w:t>
            </w:r>
          </w:p>
        </w:tc>
      </w:tr>
      <w:tr w:rsidR="00210D1B" w:rsidRPr="00FB7217" w14:paraId="61C50C63" w14:textId="77777777" w:rsidTr="009E4101">
        <w:tc>
          <w:tcPr>
            <w:tcW w:w="9526" w:type="dxa"/>
          </w:tcPr>
          <w:p w14:paraId="0B01DE9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2.29. Gesintuvai, sukomplektuoti pagal galiojančius teisės aktų reikalavimus</w:t>
            </w:r>
          </w:p>
        </w:tc>
      </w:tr>
      <w:tr w:rsidR="00210D1B" w:rsidRPr="00FB7217" w14:paraId="45028A43" w14:textId="77777777" w:rsidTr="009E4101">
        <w:tc>
          <w:tcPr>
            <w:tcW w:w="9526" w:type="dxa"/>
          </w:tcPr>
          <w:p w14:paraId="5F79216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2.30. Avarinis ženklas, instrumentų komplektas, keltuvas</w:t>
            </w:r>
          </w:p>
        </w:tc>
      </w:tr>
      <w:tr w:rsidR="00210D1B" w:rsidRPr="00FB7217" w14:paraId="5D67A105" w14:textId="77777777" w:rsidTr="009E4101">
        <w:tc>
          <w:tcPr>
            <w:tcW w:w="9526" w:type="dxa"/>
          </w:tcPr>
          <w:p w14:paraId="0D7F082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2.31.</w:t>
            </w:r>
            <w:r>
              <w:rPr>
                <w:rFonts w:eastAsia="Times New Roman"/>
                <w:lang w:val="lt-LT"/>
              </w:rPr>
              <w:t xml:space="preserve"> </w:t>
            </w:r>
            <w:r w:rsidRPr="00FB7217">
              <w:rPr>
                <w:rFonts w:eastAsia="Times New Roman"/>
                <w:lang w:val="lt-LT"/>
              </w:rPr>
              <w:t xml:space="preserve">Geltonos spalvos </w:t>
            </w:r>
            <w:proofErr w:type="spellStart"/>
            <w:r w:rsidRPr="00FB7217">
              <w:rPr>
                <w:rFonts w:eastAsia="Times New Roman"/>
                <w:lang w:val="lt-LT"/>
              </w:rPr>
              <w:t>atšvaistinė</w:t>
            </w:r>
            <w:proofErr w:type="spellEnd"/>
            <w:r w:rsidRPr="00FB7217">
              <w:rPr>
                <w:rFonts w:eastAsia="Times New Roman"/>
                <w:lang w:val="lt-LT"/>
              </w:rPr>
              <w:t xml:space="preserve"> vairuotojo liemenė</w:t>
            </w:r>
          </w:p>
        </w:tc>
      </w:tr>
      <w:tr w:rsidR="00210D1B" w:rsidRPr="00FB7217" w14:paraId="6C266FC5" w14:textId="77777777" w:rsidTr="009E4101">
        <w:tc>
          <w:tcPr>
            <w:tcW w:w="9526" w:type="dxa"/>
          </w:tcPr>
          <w:p w14:paraId="6B991E2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2.32. Galinių ratų atrama, tinkanti siūlomam autobusui</w:t>
            </w:r>
          </w:p>
        </w:tc>
      </w:tr>
      <w:tr w:rsidR="00210D1B" w:rsidRPr="00FB7217" w14:paraId="6025413B" w14:textId="77777777" w:rsidTr="009E4101">
        <w:tc>
          <w:tcPr>
            <w:tcW w:w="9526" w:type="dxa"/>
          </w:tcPr>
          <w:p w14:paraId="199ABBD9"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2.33. Autobuso pirmosios pagalbos rinkinys (vaistinėlė), sukomplektuota pagal galiojančius teisės aktų reikalavimus</w:t>
            </w:r>
          </w:p>
        </w:tc>
      </w:tr>
      <w:tr w:rsidR="00210D1B" w:rsidRPr="00FB7217" w14:paraId="2B21DB12" w14:textId="77777777" w:rsidTr="009E4101">
        <w:trPr>
          <w:trHeight w:val="1523"/>
        </w:trPr>
        <w:tc>
          <w:tcPr>
            <w:tcW w:w="9526" w:type="dxa"/>
          </w:tcPr>
          <w:p w14:paraId="104466A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2.34. Ne mažiau kaip 22+1 (vairuotojo) sėdimų vietų Sėdynės tvirtinamos ant aliuminio ar metalinio profilio bėgelių (bėgeliai turi būti uždengti). Sėdynių dydis, atstumai tarp jų turi atitikti šios rūšies transporto priemonėms Lietuvoje galiojantiems (autobuso pristatymo metu įsigaliojusiems) saugiam eismui ar saugiam mokinių transportavimui keliamiems reikalavimams.</w:t>
            </w:r>
          </w:p>
        </w:tc>
      </w:tr>
      <w:tr w:rsidR="00210D1B" w:rsidRPr="00FB7217" w14:paraId="003D44DF" w14:textId="77777777" w:rsidTr="009E4101">
        <w:tc>
          <w:tcPr>
            <w:tcW w:w="9526" w:type="dxa"/>
          </w:tcPr>
          <w:p w14:paraId="4CDE1E4D"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2.35.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210D1B" w:rsidRPr="00FB7217" w14:paraId="797AC467" w14:textId="77777777" w:rsidTr="009E4101">
        <w:tc>
          <w:tcPr>
            <w:tcW w:w="9526" w:type="dxa"/>
          </w:tcPr>
          <w:p w14:paraId="4987CAC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2.36. Laikymosi turėklai prie keleivių įlaipinimo/išlaipinimo durų (abiejuose durų pusėse)</w:t>
            </w:r>
          </w:p>
        </w:tc>
      </w:tr>
      <w:tr w:rsidR="00210D1B" w:rsidRPr="00FB7217" w14:paraId="69C0A253" w14:textId="77777777" w:rsidTr="009E4101">
        <w:tc>
          <w:tcPr>
            <w:tcW w:w="9526" w:type="dxa"/>
          </w:tcPr>
          <w:p w14:paraId="75CD8DAA"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2.37. Priekinė saugos oro pagalvė vairuotojui (jeigu tai numato gamintojas)</w:t>
            </w:r>
          </w:p>
        </w:tc>
      </w:tr>
      <w:tr w:rsidR="00210D1B" w:rsidRPr="00FB7217" w14:paraId="54BDBA2A" w14:textId="77777777" w:rsidTr="009E4101">
        <w:tc>
          <w:tcPr>
            <w:tcW w:w="9526" w:type="dxa"/>
          </w:tcPr>
          <w:p w14:paraId="1E2035D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2.38. Šalia vairuotojo sėdynės turi būti įrengta rūbų pakaba/kabliukas ar pan., ant kurio būtų galima pakabinti ne mažiau kaip dvi striukes/paltus. Kabantys rūbai neturi trukdyti vairuoti automobilį bei riboti vairuotojo matomumą (tiek išorės, tiek salono vidaus)</w:t>
            </w:r>
          </w:p>
        </w:tc>
      </w:tr>
      <w:tr w:rsidR="00210D1B" w:rsidRPr="00FB7217" w14:paraId="1F551CE3" w14:textId="77777777" w:rsidTr="009E4101">
        <w:tc>
          <w:tcPr>
            <w:tcW w:w="9526" w:type="dxa"/>
          </w:tcPr>
          <w:p w14:paraId="0D9BC749"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lastRenderedPageBreak/>
              <w:t xml:space="preserve">       2.39. Už vairuotojo darbo vietos, atsižvelgiant į siūlomo autobuso ypatumus bei saugų vairavimą, turi būti įrengtas apsauginis atitvaras.</w:t>
            </w:r>
          </w:p>
          <w:p w14:paraId="2C38EFD2" w14:textId="77777777" w:rsidR="00210D1B" w:rsidRPr="00FB7217" w:rsidRDefault="00210D1B" w:rsidP="009E4101">
            <w:pPr>
              <w:jc w:val="both"/>
              <w:rPr>
                <w:rFonts w:eastAsia="Times New Roman"/>
                <w:u w:val="single"/>
                <w:lang w:val="lt-LT"/>
              </w:rPr>
            </w:pPr>
            <w:r w:rsidRPr="00FB7217">
              <w:rPr>
                <w:rFonts w:eastAsia="Times New Roman"/>
                <w:lang w:val="lt-LT"/>
              </w:rPr>
              <w:t xml:space="preserve">Atitvaras turi būti stabilus, pagamintas iš skaidraus </w:t>
            </w:r>
            <w:proofErr w:type="spellStart"/>
            <w:r w:rsidRPr="00FB7217">
              <w:rPr>
                <w:rFonts w:eastAsia="Times New Roman"/>
                <w:lang w:val="lt-LT"/>
              </w:rPr>
              <w:t>polikarbonato</w:t>
            </w:r>
            <w:proofErr w:type="spellEnd"/>
            <w:r w:rsidRPr="00FB7217">
              <w:rPr>
                <w:rFonts w:eastAsia="Times New Roman"/>
                <w:lang w:val="lt-LT"/>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w:t>
            </w:r>
          </w:p>
        </w:tc>
      </w:tr>
      <w:tr w:rsidR="00210D1B" w:rsidRPr="00FB7217" w14:paraId="427590D0" w14:textId="77777777" w:rsidTr="009E4101">
        <w:tc>
          <w:tcPr>
            <w:tcW w:w="9526" w:type="dxa"/>
          </w:tcPr>
          <w:p w14:paraId="1F4202E3"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2.40. Įrengtas akustinis atbulinės eigos signalas</w:t>
            </w:r>
          </w:p>
        </w:tc>
      </w:tr>
      <w:tr w:rsidR="00210D1B" w:rsidRPr="00FB7217" w14:paraId="67F0D0D8" w14:textId="77777777" w:rsidTr="009E4101">
        <w:tc>
          <w:tcPr>
            <w:tcW w:w="9526" w:type="dxa"/>
          </w:tcPr>
          <w:p w14:paraId="334146F1"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2.41. Įrengta vaizdo</w:t>
            </w:r>
            <w:r w:rsidRPr="00FB7217">
              <w:rPr>
                <w:rFonts w:eastAsia="Calibri"/>
                <w:lang w:val="lt-LT"/>
              </w:rPr>
              <w:t xml:space="preserve"> stebėjimo sistema. Įrašytą/įrašomą vaizdą turi būti galima stebėti prie vairuotojo (panelėje) įmontuotame stacionariame ekrane Vaizdo kameros veikimo temperatūrų diapazonas – nuo -20 °C iki +30 °C, kameros turi būti atsparios dulkėms, vibracijai, dideliems temperatūros </w:t>
            </w:r>
            <w:proofErr w:type="spellStart"/>
            <w:r w:rsidRPr="00FB7217">
              <w:rPr>
                <w:rFonts w:eastAsia="Calibri"/>
                <w:lang w:val="lt-LT"/>
              </w:rPr>
              <w:t>pokyčiams.Vaizdo</w:t>
            </w:r>
            <w:proofErr w:type="spellEnd"/>
            <w:r w:rsidRPr="00FB7217">
              <w:rPr>
                <w:rFonts w:eastAsia="Calibri"/>
                <w:lang w:val="lt-LT"/>
              </w:rPr>
              <w:t xml:space="preserve"> įrašymo įrenginys turi būti be judančių dalių arba atsparus vibracijoms specializuotas skirtas naudoti transporto priemonėse skaitmeninis vaizdo įrašymo įrenginys MDVR (angl. – </w:t>
            </w:r>
            <w:proofErr w:type="spellStart"/>
            <w:r w:rsidRPr="00FB7217">
              <w:rPr>
                <w:rFonts w:eastAsia="Calibri"/>
                <w:lang w:val="lt-LT"/>
              </w:rPr>
              <w:t>Mobile</w:t>
            </w:r>
            <w:proofErr w:type="spellEnd"/>
            <w:r w:rsidRPr="00FB7217">
              <w:rPr>
                <w:rFonts w:eastAsia="Calibri"/>
                <w:lang w:val="lt-LT"/>
              </w:rPr>
              <w:t xml:space="preserve"> Digital </w:t>
            </w:r>
            <w:proofErr w:type="spellStart"/>
            <w:r w:rsidRPr="00FB7217">
              <w:rPr>
                <w:rFonts w:eastAsia="Calibri"/>
                <w:lang w:val="lt-LT"/>
              </w:rPr>
              <w:t>Video</w:t>
            </w:r>
            <w:proofErr w:type="spellEnd"/>
            <w:r w:rsidRPr="00FB7217">
              <w:rPr>
                <w:rFonts w:eastAsia="Calibri"/>
                <w:lang w:val="lt-LT"/>
              </w:rPr>
              <w:t xml:space="preserve"> </w:t>
            </w:r>
            <w:proofErr w:type="spellStart"/>
            <w:r w:rsidRPr="00FB7217">
              <w:rPr>
                <w:rFonts w:eastAsia="Calibri"/>
                <w:lang w:val="lt-LT"/>
              </w:rPr>
              <w:t>Recorder</w:t>
            </w:r>
            <w:proofErr w:type="spellEnd"/>
            <w:r w:rsidRPr="00FB7217">
              <w:rPr>
                <w:rFonts w:eastAsia="Calibri"/>
                <w:lang w:val="lt-LT"/>
              </w:rPr>
              <w:t>) su ne mažiau kaip 96 valandų vaizdo įrašymo atmintimi.</w:t>
            </w:r>
          </w:p>
          <w:p w14:paraId="6A4B5B0C" w14:textId="77777777" w:rsidR="00210D1B" w:rsidRPr="00FB7217" w:rsidRDefault="00210D1B" w:rsidP="009E4101">
            <w:pPr>
              <w:tabs>
                <w:tab w:val="left" w:pos="567"/>
              </w:tabs>
              <w:jc w:val="both"/>
              <w:rPr>
                <w:rFonts w:eastAsia="Times New Roman"/>
                <w:lang w:val="lt-LT"/>
              </w:rPr>
            </w:pPr>
            <w:r w:rsidRPr="00FB7217">
              <w:rPr>
                <w:rFonts w:eastAsia="Calibri"/>
                <w:lang w:val="lt-LT"/>
              </w:rPr>
              <w:t xml:space="preserve">        Turi būti galimybė peržiūrėti/išeksportuoti peržiūrai vaizdo įrašą bent su šiomis vaizdo peržiūros programomis (pvz. Windows </w:t>
            </w:r>
            <w:proofErr w:type="spellStart"/>
            <w:r w:rsidRPr="00FB7217">
              <w:rPr>
                <w:rFonts w:eastAsia="Calibri"/>
                <w:lang w:val="lt-LT"/>
              </w:rPr>
              <w:t>media</w:t>
            </w:r>
            <w:proofErr w:type="spellEnd"/>
            <w:r w:rsidRPr="00FB7217">
              <w:rPr>
                <w:rFonts w:eastAsia="Calibri"/>
                <w:lang w:val="lt-LT"/>
              </w:rPr>
              <w:t xml:space="preserve"> </w:t>
            </w:r>
            <w:proofErr w:type="spellStart"/>
            <w:r w:rsidRPr="00FB7217">
              <w:rPr>
                <w:rFonts w:eastAsia="Calibri"/>
                <w:lang w:val="lt-LT"/>
              </w:rPr>
              <w:t>player</w:t>
            </w:r>
            <w:proofErr w:type="spellEnd"/>
            <w:r w:rsidRPr="00FB7217">
              <w:rPr>
                <w:rFonts w:eastAsia="Calibri"/>
                <w:lang w:val="lt-LT"/>
              </w:rPr>
              <w:t xml:space="preserve">, VLC </w:t>
            </w:r>
            <w:proofErr w:type="spellStart"/>
            <w:r w:rsidRPr="00FB7217">
              <w:rPr>
                <w:rFonts w:eastAsia="Calibri"/>
                <w:lang w:val="lt-LT"/>
              </w:rPr>
              <w:t>media</w:t>
            </w:r>
            <w:proofErr w:type="spellEnd"/>
            <w:r w:rsidRPr="00FB7217">
              <w:rPr>
                <w:rFonts w:eastAsia="Calibri"/>
                <w:lang w:val="lt-LT"/>
              </w:rPr>
              <w:t xml:space="preserve"> </w:t>
            </w:r>
            <w:proofErr w:type="spellStart"/>
            <w:r w:rsidRPr="00FB7217">
              <w:rPr>
                <w:rFonts w:eastAsia="Calibri"/>
                <w:lang w:val="lt-LT"/>
              </w:rPr>
              <w:t>player</w:t>
            </w:r>
            <w:proofErr w:type="spellEnd"/>
            <w:r w:rsidRPr="00FB7217">
              <w:rPr>
                <w:rFonts w:eastAsia="Calibri"/>
                <w:lang w:val="lt-LT"/>
              </w:rPr>
              <w:t xml:space="preserve"> arba analogiškomis, nereikalaujant atsisiųsti papildomų </w:t>
            </w:r>
            <w:proofErr w:type="spellStart"/>
            <w:r w:rsidRPr="00FB7217">
              <w:rPr>
                <w:rFonts w:eastAsia="Calibri"/>
                <w:lang w:val="lt-LT"/>
              </w:rPr>
              <w:t>kodekų</w:t>
            </w:r>
            <w:proofErr w:type="spellEnd"/>
            <w:r w:rsidRPr="00FB7217">
              <w:rPr>
                <w:rFonts w:eastAsia="Calibri"/>
                <w:lang w:val="lt-LT"/>
              </w:rPr>
              <w:t>).Turi būti numatytas automatinis įrašymo pradėjimas užvedus transporto priemonės variklį.</w:t>
            </w:r>
            <w:r w:rsidRPr="00FB7217">
              <w:rPr>
                <w:rFonts w:eastAsia="Times New Roman"/>
                <w:lang w:val="lt-LT"/>
              </w:rPr>
              <w:t xml:space="preserve"> </w:t>
            </w:r>
            <w:r w:rsidRPr="00FB7217">
              <w:rPr>
                <w:rFonts w:eastAsia="Calibri"/>
                <w:lang w:val="lt-LT"/>
              </w:rPr>
              <w:t>Ekrano (vaizdo rodymo) skersmuo turi būti ne mažesnis kaip 8 cm. Turi būti pateikta vartotojo instrukcija lietuvių kalba.</w:t>
            </w:r>
          </w:p>
        </w:tc>
      </w:tr>
      <w:tr w:rsidR="00210D1B" w:rsidRPr="00FB7217" w14:paraId="4B251A92" w14:textId="77777777" w:rsidTr="009E4101">
        <w:tc>
          <w:tcPr>
            <w:tcW w:w="9526" w:type="dxa"/>
          </w:tcPr>
          <w:p w14:paraId="1C88E77B"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2.42. Įrengti priekiniai</w:t>
            </w:r>
            <w:r w:rsidRPr="00FB7217">
              <w:rPr>
                <w:rFonts w:eastAsia="Calibri"/>
                <w:lang w:val="lt-LT"/>
              </w:rPr>
              <w:t xml:space="preserve"> ir galiniai </w:t>
            </w:r>
            <w:proofErr w:type="spellStart"/>
            <w:r w:rsidRPr="00FB7217">
              <w:rPr>
                <w:rFonts w:eastAsia="Calibri"/>
                <w:lang w:val="lt-LT"/>
              </w:rPr>
              <w:t>priešrūkiniai</w:t>
            </w:r>
            <w:proofErr w:type="spellEnd"/>
            <w:r w:rsidRPr="00FB7217">
              <w:rPr>
                <w:rFonts w:eastAsia="Calibri"/>
                <w:lang w:val="lt-LT"/>
              </w:rPr>
              <w:t xml:space="preserve"> žibintai</w:t>
            </w:r>
          </w:p>
        </w:tc>
      </w:tr>
      <w:tr w:rsidR="00210D1B" w:rsidRPr="00FB7217" w14:paraId="6A76317E" w14:textId="77777777" w:rsidTr="009E4101">
        <w:tc>
          <w:tcPr>
            <w:tcW w:w="9526" w:type="dxa"/>
          </w:tcPr>
          <w:p w14:paraId="6979386A"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2.43. Autobuso</w:t>
            </w:r>
            <w:r w:rsidRPr="00FB7217">
              <w:rPr>
                <w:rFonts w:eastAsia="Calibri"/>
                <w:lang w:val="lt-LT"/>
              </w:rPr>
              <w:t xml:space="preserve"> spalva turi būti geltona (konkretus spalvos kodas bus suderintas pasirašius Autobuso pirkimo-pardavimo sutartį)</w:t>
            </w:r>
          </w:p>
        </w:tc>
      </w:tr>
      <w:tr w:rsidR="00210D1B" w:rsidRPr="00FB7217" w14:paraId="15F62339" w14:textId="77777777" w:rsidTr="009E4101">
        <w:tc>
          <w:tcPr>
            <w:tcW w:w="9526" w:type="dxa"/>
          </w:tcPr>
          <w:p w14:paraId="535599B2"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2.44. Visos Autobuso</w:t>
            </w:r>
            <w:r w:rsidRPr="00FB7217">
              <w:rPr>
                <w:rFonts w:eastAsia="Calibri"/>
                <w:lang w:val="lt-LT"/>
              </w:rPr>
              <w:t xml:space="preserve"> salone esančios technologinės ertmės turi būti uždengtos</w:t>
            </w:r>
          </w:p>
        </w:tc>
      </w:tr>
      <w:tr w:rsidR="00210D1B" w:rsidRPr="00FB7217" w14:paraId="2EF1FCE6" w14:textId="77777777" w:rsidTr="009E4101">
        <w:tc>
          <w:tcPr>
            <w:tcW w:w="9526" w:type="dxa"/>
          </w:tcPr>
          <w:p w14:paraId="1EB20838" w14:textId="77777777" w:rsidR="00210D1B" w:rsidRPr="00FB7217" w:rsidRDefault="00210D1B" w:rsidP="009E4101">
            <w:pPr>
              <w:tabs>
                <w:tab w:val="left" w:pos="635"/>
              </w:tabs>
              <w:spacing w:line="259" w:lineRule="auto"/>
              <w:ind w:left="360"/>
              <w:contextualSpacing/>
              <w:jc w:val="both"/>
              <w:rPr>
                <w:rFonts w:eastAsia="Times New Roman"/>
                <w:b/>
                <w:lang w:val="lt-LT"/>
              </w:rPr>
            </w:pPr>
            <w:r w:rsidRPr="00FB7217">
              <w:rPr>
                <w:rFonts w:eastAsia="Times New Roman"/>
                <w:b/>
                <w:lang w:val="lt-LT"/>
              </w:rPr>
              <w:t xml:space="preserve"> 3. Reikalavimai Autobuso apipavidalinimui</w:t>
            </w:r>
          </w:p>
        </w:tc>
      </w:tr>
      <w:tr w:rsidR="00210D1B" w:rsidRPr="00FB7217" w14:paraId="06A85106" w14:textId="77777777" w:rsidTr="009E4101">
        <w:tc>
          <w:tcPr>
            <w:tcW w:w="9526" w:type="dxa"/>
          </w:tcPr>
          <w:p w14:paraId="147FD202"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3.1. Autobuso apipavidalinimas turi atitikti Lietuvos Respublikos Vyriausybės 2012 m. vasario 29 d. Nr. 224 nutarimo „Dėl Lietuvos Respublikos Vyriausybės 2002 m. gruodžio 11 d. nutarimo Nr. 1950 „Dėl kelių eismo taisyklių patvirtinimo“ pakeitimo“ reikalavimus.</w:t>
            </w:r>
          </w:p>
        </w:tc>
      </w:tr>
      <w:tr w:rsidR="00210D1B" w:rsidRPr="00FB7217" w14:paraId="614074BB" w14:textId="77777777" w:rsidTr="009E4101">
        <w:tc>
          <w:tcPr>
            <w:tcW w:w="9526" w:type="dxa"/>
          </w:tcPr>
          <w:p w14:paraId="023912CC"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noProof/>
                <w:szCs w:val="20"/>
                <w:lang w:val="lt-LT" w:eastAsia="ar-SA"/>
              </w:rPr>
              <w:drawing>
                <wp:anchor distT="0" distB="0" distL="114300" distR="114300" simplePos="0" relativeHeight="251659264" behindDoc="0" locked="0" layoutInCell="1" allowOverlap="1" wp14:anchorId="7A427BBB" wp14:editId="63919C68">
                  <wp:simplePos x="0" y="0"/>
                  <wp:positionH relativeFrom="column">
                    <wp:posOffset>2611120</wp:posOffset>
                  </wp:positionH>
                  <wp:positionV relativeFrom="paragraph">
                    <wp:posOffset>760095</wp:posOffset>
                  </wp:positionV>
                  <wp:extent cx="403225" cy="376555"/>
                  <wp:effectExtent l="0" t="0" r="0" b="4445"/>
                  <wp:wrapTopAndBottom/>
                  <wp:docPr id="148217286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217">
              <w:rPr>
                <w:rFonts w:eastAsia="Times New Roman"/>
                <w:lang w:val="lt-LT"/>
              </w:rPr>
              <w:t xml:space="preserve">       3.2. 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6292D7C0" w14:textId="77777777" w:rsidR="00210D1B" w:rsidRPr="00FB7217" w:rsidRDefault="00210D1B" w:rsidP="009E4101">
            <w:pPr>
              <w:jc w:val="both"/>
              <w:rPr>
                <w:rFonts w:eastAsia="Times New Roman"/>
                <w:lang w:val="lt-LT"/>
              </w:rPr>
            </w:pPr>
            <w:r w:rsidRPr="00FB7217">
              <w:rPr>
                <w:rFonts w:eastAsia="Times New Roman"/>
                <w:lang w:val="lt-LT"/>
              </w:rPr>
              <w:t>(Kelių eismo taisyklės (2020-01-10 redakcija) patvirtintų Lietuvos Respublikos Vyriausybės 2002 m. gruodžio 11 d. nutarimu Nr. 1950 „Dėl Kelių eismo taisyklių patvirtinimo“, 4 priedas).</w:t>
            </w:r>
          </w:p>
          <w:p w14:paraId="366BD112" w14:textId="77777777" w:rsidR="00210D1B" w:rsidRPr="00FB7217" w:rsidRDefault="00210D1B" w:rsidP="009E4101">
            <w:pPr>
              <w:jc w:val="both"/>
              <w:rPr>
                <w:rFonts w:eastAsia="Times New Roman"/>
                <w:lang w:val="lt-LT"/>
              </w:rPr>
            </w:pPr>
            <w:r w:rsidRPr="00FB7217">
              <w:rPr>
                <w:rFonts w:eastAsia="Times New Roman"/>
                <w:i/>
                <w:lang w:val="lt-LT"/>
              </w:rPr>
              <w:t xml:space="preserve">            Pastaba:</w:t>
            </w:r>
            <w:r w:rsidRPr="00FB7217">
              <w:rPr>
                <w:rFonts w:eastAsia="Times New Roman"/>
                <w:lang w:val="lt-LT"/>
              </w:rPr>
              <w:t xml:space="preserve"> turi būti naudojamos tik Europos Sąjungoje sertifikuotos, giluminiu atspindžiu pasižyminčios </w:t>
            </w:r>
            <w:proofErr w:type="spellStart"/>
            <w:r w:rsidRPr="00FB7217">
              <w:rPr>
                <w:rFonts w:eastAsia="Times New Roman"/>
                <w:lang w:val="lt-LT"/>
              </w:rPr>
              <w:t>atšvaistinės</w:t>
            </w:r>
            <w:proofErr w:type="spellEnd"/>
            <w:r w:rsidRPr="00FB7217">
              <w:rPr>
                <w:rFonts w:eastAsia="Times New Roman"/>
                <w:lang w:val="lt-LT"/>
              </w:rPr>
              <w:t xml:space="preserve"> medžiagos (ne mažiau kaip RA2 atspindžio klasė).</w:t>
            </w:r>
          </w:p>
        </w:tc>
      </w:tr>
      <w:tr w:rsidR="00210D1B" w:rsidRPr="00FB7217" w14:paraId="0A61D1D1" w14:textId="77777777" w:rsidTr="009E4101">
        <w:tc>
          <w:tcPr>
            <w:tcW w:w="9526" w:type="dxa"/>
          </w:tcPr>
          <w:p w14:paraId="00CB17EF"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3.3. Ant Autobuso turi būti užklijuoti trys juodi užrašai „MOKYKLINIS“ (abu šonai ir priekinė autobuso dalis). Šonuose raidžių aukštis turi būti ne mažesnis kaip 200 mm, priekinio užrašo raidžių dydis derinamas su Pirkėju.</w:t>
            </w:r>
          </w:p>
        </w:tc>
      </w:tr>
      <w:tr w:rsidR="00210D1B" w:rsidRPr="00FB7217" w14:paraId="591297CA" w14:textId="77777777" w:rsidTr="009E4101">
        <w:tc>
          <w:tcPr>
            <w:tcW w:w="9526" w:type="dxa"/>
          </w:tcPr>
          <w:p w14:paraId="65BAF5EC"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3.4. Autobuso kėbulo apačia turi būti apklijuota ne siauresne kaip 52 mm pločio šviesą atspindinčia juosta (priekis – balta, abu šonai – geltona, galas – raudona). Gale turi būti dvi raudonos ištisinės juostos. Viena juosta tvirtinama kėbulo apatinėje dalyje, kita – viršutinėje (virš durų stiklo) dalyje.</w:t>
            </w:r>
          </w:p>
          <w:p w14:paraId="50795083" w14:textId="77777777" w:rsidR="00210D1B" w:rsidRPr="00FB7217" w:rsidRDefault="00210D1B" w:rsidP="009E4101">
            <w:pPr>
              <w:jc w:val="both"/>
              <w:rPr>
                <w:rFonts w:eastAsia="Times New Roman"/>
                <w:lang w:val="lt-LT"/>
              </w:rPr>
            </w:pPr>
            <w:r w:rsidRPr="00FB7217">
              <w:rPr>
                <w:rFonts w:eastAsia="Times New Roman"/>
                <w:i/>
                <w:lang w:val="lt-LT"/>
              </w:rPr>
              <w:t xml:space="preserve">            Pastaba</w:t>
            </w:r>
            <w:r w:rsidRPr="00FB7217">
              <w:rPr>
                <w:rFonts w:eastAsia="Times New Roman"/>
                <w:lang w:val="lt-LT"/>
              </w:rPr>
              <w:t xml:space="preserve">: turi būti naudojamos tik Europos Sąjungoje sertifikuotos, giluminiu atspindžiu pasižyminčios </w:t>
            </w:r>
            <w:proofErr w:type="spellStart"/>
            <w:r w:rsidRPr="00FB7217">
              <w:rPr>
                <w:rFonts w:eastAsia="Times New Roman"/>
                <w:lang w:val="lt-LT"/>
              </w:rPr>
              <w:t>atšvaistinės</w:t>
            </w:r>
            <w:proofErr w:type="spellEnd"/>
            <w:r w:rsidRPr="00FB7217">
              <w:rPr>
                <w:rFonts w:eastAsia="Times New Roman"/>
                <w:lang w:val="lt-LT"/>
              </w:rPr>
              <w:t xml:space="preserve"> medžiagos (ne mažiau kaip RA2 atspindžio klasė).</w:t>
            </w:r>
          </w:p>
        </w:tc>
      </w:tr>
      <w:tr w:rsidR="00210D1B" w:rsidRPr="00FB7217" w14:paraId="36C87C34" w14:textId="77777777" w:rsidTr="009E4101">
        <w:tc>
          <w:tcPr>
            <w:tcW w:w="9526" w:type="dxa"/>
          </w:tcPr>
          <w:p w14:paraId="3956174B"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lastRenderedPageBreak/>
              <w:t xml:space="preserve">     </w:t>
            </w:r>
            <w:r>
              <w:rPr>
                <w:rFonts w:eastAsia="Times New Roman"/>
                <w:lang w:val="lt-LT"/>
              </w:rPr>
              <w:t xml:space="preserve">  </w:t>
            </w:r>
            <w:r w:rsidRPr="00FB7217">
              <w:rPr>
                <w:rFonts w:eastAsia="Times New Roman"/>
                <w:lang w:val="lt-LT"/>
              </w:rPr>
              <w:t xml:space="preserve">3.5. Ženklai ir juostos turi būti daromi iš </w:t>
            </w:r>
            <w:proofErr w:type="spellStart"/>
            <w:r w:rsidRPr="00FB7217">
              <w:rPr>
                <w:rFonts w:eastAsia="Times New Roman"/>
                <w:lang w:val="lt-LT"/>
              </w:rPr>
              <w:t>atšvaitinių</w:t>
            </w:r>
            <w:proofErr w:type="spellEnd"/>
            <w:r w:rsidRPr="00FB7217">
              <w:rPr>
                <w:rFonts w:eastAsia="Times New Roman"/>
                <w:lang w:val="lt-LT"/>
              </w:rPr>
              <w:t xml:space="preserve">, užrašai - iš </w:t>
            </w:r>
            <w:proofErr w:type="spellStart"/>
            <w:r w:rsidRPr="00FB7217">
              <w:rPr>
                <w:rFonts w:eastAsia="Times New Roman"/>
                <w:lang w:val="lt-LT"/>
              </w:rPr>
              <w:t>neatšvaitinių</w:t>
            </w:r>
            <w:proofErr w:type="spellEnd"/>
            <w:r w:rsidRPr="00FB7217">
              <w:rPr>
                <w:rFonts w:eastAsia="Times New Roman"/>
                <w:lang w:val="lt-LT"/>
              </w:rPr>
              <w:t xml:space="preserve"> lipnių medžiagų. Garantija nuo savaiminio nusiklijavimo – ne mažesnė kaip 3 metai. </w:t>
            </w:r>
          </w:p>
        </w:tc>
      </w:tr>
      <w:tr w:rsidR="00210D1B" w:rsidRPr="00FB7217" w14:paraId="5C71DF79" w14:textId="77777777" w:rsidTr="009E4101">
        <w:tc>
          <w:tcPr>
            <w:tcW w:w="9526" w:type="dxa"/>
          </w:tcPr>
          <w:p w14:paraId="44519635"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noProof/>
                <w:szCs w:val="20"/>
                <w:lang w:val="lt-LT" w:eastAsia="ar-SA"/>
              </w:rPr>
              <w:drawing>
                <wp:anchor distT="0" distB="0" distL="114300" distR="114300" simplePos="0" relativeHeight="251660288" behindDoc="0" locked="0" layoutInCell="1" allowOverlap="1" wp14:anchorId="642A3C23" wp14:editId="4351FC4E">
                  <wp:simplePos x="0" y="0"/>
                  <wp:positionH relativeFrom="column">
                    <wp:posOffset>2834005</wp:posOffset>
                  </wp:positionH>
                  <wp:positionV relativeFrom="paragraph">
                    <wp:posOffset>969010</wp:posOffset>
                  </wp:positionV>
                  <wp:extent cx="416560" cy="389890"/>
                  <wp:effectExtent l="0" t="0" r="2540" b="0"/>
                  <wp:wrapTopAndBottom/>
                  <wp:docPr id="12938133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56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217">
              <w:rPr>
                <w:rFonts w:eastAsia="Times New Roman"/>
                <w:lang w:val="lt-LT"/>
              </w:rPr>
              <w:t xml:space="preserve">     </w:t>
            </w:r>
            <w:r>
              <w:rPr>
                <w:rFonts w:eastAsia="Times New Roman"/>
                <w:lang w:val="lt-LT"/>
              </w:rPr>
              <w:t xml:space="preserve">  </w:t>
            </w:r>
            <w:r w:rsidRPr="00FB7217">
              <w:rPr>
                <w:rFonts w:eastAsia="Times New Roman"/>
                <w:lang w:val="lt-LT"/>
              </w:rPr>
              <w:t>3.6. Priešais kiekvieną sėdynę arba ant autobuso sėdynės ar šalia jos matomoje vietoje turi būti informacinis ženklas „Užsisek saugos diržą“ (Kelių eismo taisyklių 2020-01-10 redakcija, patvirtintų Lietuvos Respublikos Vyriausybės 2002 m. gruodžio 11 d. nutarimu Nr. 1950 „Dėl Kelių eismo taisyklių patvirtinimo“, 4 priedas). Ženklas – juodos ir baltos spalvos, jo apskritimo skersmuo – 60 mm, balto apvado plotis – 3 mm.</w:t>
            </w:r>
          </w:p>
          <w:p w14:paraId="08FC3564" w14:textId="77777777" w:rsidR="00210D1B" w:rsidRPr="00FB7217" w:rsidRDefault="00210D1B" w:rsidP="009E4101">
            <w:pPr>
              <w:ind w:firstLine="176"/>
              <w:jc w:val="both"/>
              <w:rPr>
                <w:rFonts w:eastAsia="Times New Roman"/>
                <w:lang w:val="lt-LT"/>
              </w:rPr>
            </w:pPr>
          </w:p>
          <w:p w14:paraId="4E98F167" w14:textId="77777777" w:rsidR="00210D1B" w:rsidRPr="00FB7217" w:rsidRDefault="00210D1B" w:rsidP="009E4101">
            <w:pPr>
              <w:jc w:val="both"/>
              <w:rPr>
                <w:rFonts w:eastAsia="Times New Roman"/>
                <w:lang w:val="lt-LT"/>
              </w:rPr>
            </w:pPr>
            <w:r w:rsidRPr="00FB7217">
              <w:rPr>
                <w:rFonts w:eastAsia="Times New Roman"/>
                <w:lang w:val="lt-LT"/>
              </w:rPr>
              <w:t>Po ženklu turi būti užrašas: „UŽSISEK SAUGOS DIRŽĄ“. Užrašas – didžiosios raidės, juodos spalvos raidės baltame fone. Gali būti viena ar dvi užrašo eilutės, užrašo ilgis/bendras užrašo ilgis – ne trumpesnis kaip 10 cm.</w:t>
            </w:r>
          </w:p>
        </w:tc>
      </w:tr>
      <w:tr w:rsidR="00210D1B" w:rsidRPr="00FB7217" w14:paraId="17776140" w14:textId="77777777" w:rsidTr="009E4101">
        <w:tc>
          <w:tcPr>
            <w:tcW w:w="9526" w:type="dxa"/>
          </w:tcPr>
          <w:p w14:paraId="179703BE" w14:textId="77777777" w:rsidR="00210D1B" w:rsidRPr="00FB7217" w:rsidRDefault="00210D1B" w:rsidP="009E4101">
            <w:pPr>
              <w:tabs>
                <w:tab w:val="left" w:pos="635"/>
              </w:tabs>
              <w:spacing w:line="259" w:lineRule="auto"/>
              <w:contextualSpacing/>
              <w:jc w:val="both"/>
              <w:rPr>
                <w:rFonts w:eastAsia="Times New Roman"/>
                <w:b/>
                <w:bCs/>
                <w:lang w:val="lt-LT"/>
              </w:rPr>
            </w:pPr>
            <w:r w:rsidRPr="00FB7217">
              <w:rPr>
                <w:rFonts w:eastAsia="Times New Roman"/>
                <w:b/>
                <w:bCs/>
                <w:lang w:val="lt-LT"/>
              </w:rPr>
              <w:t xml:space="preserve">       4. Dokumentai</w:t>
            </w:r>
          </w:p>
        </w:tc>
      </w:tr>
      <w:tr w:rsidR="00210D1B" w:rsidRPr="00FB7217" w14:paraId="2F0042F8" w14:textId="77777777" w:rsidTr="009E4101">
        <w:tc>
          <w:tcPr>
            <w:tcW w:w="9526" w:type="dxa"/>
          </w:tcPr>
          <w:p w14:paraId="59DA83D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4.1. Siūlomas Autobusas turės atitikti 2026 m. Lietuvoje galiojančius tokio tipo kelių transporto priemonėms keliamus pagrindinius techninius reikalavimus prekių pristatymo datai </w:t>
            </w:r>
          </w:p>
        </w:tc>
      </w:tr>
      <w:tr w:rsidR="00210D1B" w:rsidRPr="00FB7217" w14:paraId="3C48E7B1" w14:textId="77777777" w:rsidTr="009E4101">
        <w:tc>
          <w:tcPr>
            <w:tcW w:w="9526" w:type="dxa"/>
          </w:tcPr>
          <w:p w14:paraId="3815ED99" w14:textId="77777777" w:rsidR="00210D1B" w:rsidRPr="00FB7217" w:rsidRDefault="00210D1B" w:rsidP="009E4101">
            <w:pPr>
              <w:suppressAutoHyphens/>
              <w:spacing w:line="259" w:lineRule="auto"/>
              <w:ind w:left="225"/>
              <w:contextualSpacing/>
              <w:jc w:val="both"/>
              <w:rPr>
                <w:rFonts w:eastAsia="Times New Roman"/>
                <w:lang w:val="lt-LT"/>
              </w:rPr>
            </w:pPr>
            <w:r w:rsidRPr="00FB7217">
              <w:rPr>
                <w:rFonts w:eastAsia="Times New Roman"/>
                <w:lang w:val="lt-LT"/>
              </w:rPr>
              <w:t xml:space="preserve">   4.2. Tiekėjas iki Autobuso pateikimo turės jį užregistruoti AB „Regitra“ Pirkėjo vardu</w:t>
            </w:r>
          </w:p>
        </w:tc>
      </w:tr>
      <w:tr w:rsidR="00210D1B" w:rsidRPr="00FB7217" w14:paraId="4DFE9D11" w14:textId="77777777" w:rsidTr="009E4101">
        <w:tc>
          <w:tcPr>
            <w:tcW w:w="9526" w:type="dxa"/>
          </w:tcPr>
          <w:p w14:paraId="53ED345C"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4.3. Autobusas turi būti užregistruotas kaip mokyklinis  autobusas</w:t>
            </w:r>
          </w:p>
        </w:tc>
      </w:tr>
      <w:tr w:rsidR="00210D1B" w:rsidRPr="00FB7217" w14:paraId="109095AA" w14:textId="77777777" w:rsidTr="009E4101">
        <w:tc>
          <w:tcPr>
            <w:tcW w:w="9526" w:type="dxa"/>
          </w:tcPr>
          <w:p w14:paraId="3BDC6161"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4.4. Perduodant Autobusą  turės būti pateikta Autobuso naudojimo instrukcija lietuvių kalba</w:t>
            </w:r>
          </w:p>
        </w:tc>
      </w:tr>
      <w:tr w:rsidR="00210D1B" w:rsidRPr="00FB7217" w14:paraId="104181C7" w14:textId="77777777" w:rsidTr="009E4101">
        <w:tc>
          <w:tcPr>
            <w:tcW w:w="9526" w:type="dxa"/>
          </w:tcPr>
          <w:p w14:paraId="15CA62EB" w14:textId="77777777" w:rsidR="00210D1B" w:rsidRPr="00FB7217" w:rsidRDefault="00210D1B" w:rsidP="009E4101">
            <w:pPr>
              <w:tabs>
                <w:tab w:val="left" w:pos="635"/>
              </w:tabs>
              <w:spacing w:line="259" w:lineRule="auto"/>
              <w:contextualSpacing/>
              <w:jc w:val="both"/>
              <w:rPr>
                <w:rFonts w:eastAsia="Times New Roman"/>
                <w:b/>
                <w:lang w:val="lt-LT"/>
              </w:rPr>
            </w:pPr>
            <w:r w:rsidRPr="00FB7217">
              <w:rPr>
                <w:rFonts w:eastAsia="Times New Roman"/>
                <w:b/>
                <w:bCs/>
                <w:lang w:val="lt-LT"/>
              </w:rPr>
              <w:t xml:space="preserve">       </w:t>
            </w:r>
            <w:r>
              <w:rPr>
                <w:rFonts w:eastAsia="Times New Roman"/>
                <w:b/>
                <w:bCs/>
                <w:lang w:val="lt-LT"/>
              </w:rPr>
              <w:t xml:space="preserve"> </w:t>
            </w:r>
            <w:r w:rsidRPr="00FB7217">
              <w:rPr>
                <w:rFonts w:eastAsia="Times New Roman"/>
                <w:b/>
                <w:bCs/>
                <w:lang w:val="lt-LT"/>
              </w:rPr>
              <w:t>5. Aplinkos</w:t>
            </w:r>
            <w:r w:rsidRPr="00FB7217">
              <w:rPr>
                <w:rFonts w:eastAsia="Times New Roman"/>
                <w:b/>
                <w:lang w:val="lt-LT"/>
              </w:rPr>
              <w:t xml:space="preserve"> apsaugos kriterijai </w:t>
            </w:r>
          </w:p>
        </w:tc>
      </w:tr>
      <w:tr w:rsidR="00210D1B" w:rsidRPr="00FB7217" w14:paraId="29FA1ABD" w14:textId="77777777" w:rsidTr="009E4101">
        <w:tc>
          <w:tcPr>
            <w:tcW w:w="9526" w:type="dxa"/>
          </w:tcPr>
          <w:p w14:paraId="3C1C6FCF" w14:textId="4FF24D6E" w:rsidR="00210D1B" w:rsidRPr="00FB7217" w:rsidRDefault="00210D1B" w:rsidP="00526794">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5.1. </w:t>
            </w:r>
            <w:r w:rsidR="001D078B">
              <w:rPr>
                <w:rFonts w:eastAsia="Times New Roman"/>
                <w:lang w:val="lt-LT"/>
              </w:rPr>
              <w:t xml:space="preserve">Vadovaujantis </w:t>
            </w:r>
            <w:r w:rsidR="001D078B" w:rsidRPr="001D078B">
              <w:rPr>
                <w:rFonts w:eastAsia="Times New Roman"/>
                <w:lang w:val="lt-LT"/>
              </w:rPr>
              <w:t>Energijos vartojimo efektyvumo ir</w:t>
            </w:r>
            <w:r w:rsidR="001D078B">
              <w:rPr>
                <w:rFonts w:eastAsia="Times New Roman"/>
                <w:lang w:val="lt-LT"/>
              </w:rPr>
              <w:t xml:space="preserve"> </w:t>
            </w:r>
            <w:r w:rsidR="001D078B" w:rsidRPr="001D078B">
              <w:rPr>
                <w:rFonts w:eastAsia="Times New Roman"/>
                <w:lang w:val="lt-LT"/>
              </w:rPr>
              <w:t>aplinkos apsaugos reikalavimų, taikomų</w:t>
            </w:r>
            <w:r w:rsidR="001D078B">
              <w:rPr>
                <w:rFonts w:eastAsia="Times New Roman"/>
                <w:lang w:val="lt-LT"/>
              </w:rPr>
              <w:t xml:space="preserve"> </w:t>
            </w:r>
            <w:r w:rsidR="001D078B" w:rsidRPr="001D078B">
              <w:rPr>
                <w:rFonts w:eastAsia="Times New Roman"/>
                <w:lang w:val="lt-LT"/>
              </w:rPr>
              <w:t>įsigyjant kelių transporto priemones,</w:t>
            </w:r>
            <w:r w:rsidR="001D078B">
              <w:rPr>
                <w:rFonts w:eastAsia="Times New Roman"/>
                <w:lang w:val="lt-LT"/>
              </w:rPr>
              <w:t xml:space="preserve"> </w:t>
            </w:r>
            <w:r w:rsidR="001D078B" w:rsidRPr="001D078B">
              <w:rPr>
                <w:rFonts w:eastAsia="Times New Roman"/>
                <w:lang w:val="lt-LT"/>
              </w:rPr>
              <w:t>nustatymo ir atvejų, kada juos privaloma</w:t>
            </w:r>
            <w:r w:rsidR="001D078B">
              <w:rPr>
                <w:rFonts w:eastAsia="Times New Roman"/>
                <w:lang w:val="lt-LT"/>
              </w:rPr>
              <w:t xml:space="preserve"> </w:t>
            </w:r>
            <w:r w:rsidR="001D078B" w:rsidRPr="001D078B">
              <w:rPr>
                <w:rFonts w:eastAsia="Times New Roman"/>
                <w:lang w:val="lt-LT"/>
              </w:rPr>
              <w:t>taikyti, tvarkos aprašo</w:t>
            </w:r>
            <w:r w:rsidR="00526794">
              <w:rPr>
                <w:rFonts w:eastAsia="Times New Roman"/>
                <w:lang w:val="lt-LT"/>
              </w:rPr>
              <w:t xml:space="preserve">, patvirtinto </w:t>
            </w:r>
            <w:r w:rsidR="00526794" w:rsidRPr="00526794">
              <w:rPr>
                <w:rFonts w:eastAsia="Times New Roman"/>
                <w:lang w:val="lt-LT"/>
              </w:rPr>
              <w:t>Lietuvos Respublikos susisiekimo ministro</w:t>
            </w:r>
            <w:r w:rsidR="00526794">
              <w:rPr>
                <w:rFonts w:eastAsia="Times New Roman"/>
                <w:lang w:val="lt-LT"/>
              </w:rPr>
              <w:t xml:space="preserve"> </w:t>
            </w:r>
            <w:r w:rsidR="00526794" w:rsidRPr="00526794">
              <w:rPr>
                <w:rFonts w:eastAsia="Times New Roman"/>
                <w:lang w:val="lt-LT"/>
              </w:rPr>
              <w:t>2011 m. vasario 21 d. įsakymu Nr. 3-100</w:t>
            </w:r>
            <w:r w:rsidR="00526794">
              <w:rPr>
                <w:rFonts w:eastAsia="Times New Roman"/>
                <w:lang w:val="lt-LT"/>
              </w:rPr>
              <w:t xml:space="preserve"> </w:t>
            </w:r>
            <w:r w:rsidR="00526794" w:rsidRPr="00526794">
              <w:rPr>
                <w:rFonts w:eastAsia="Times New Roman"/>
                <w:lang w:val="lt-LT"/>
              </w:rPr>
              <w:t>(</w:t>
            </w:r>
            <w:r w:rsidR="00526794">
              <w:rPr>
                <w:rFonts w:eastAsia="Times New Roman"/>
                <w:lang w:val="lt-LT"/>
              </w:rPr>
              <w:t>aktualios redakcijos</w:t>
            </w:r>
            <w:r w:rsidR="00526794" w:rsidRPr="00526794">
              <w:rPr>
                <w:rFonts w:eastAsia="Times New Roman"/>
                <w:lang w:val="lt-LT"/>
              </w:rPr>
              <w:t>)</w:t>
            </w:r>
            <w:r w:rsidR="001D078B">
              <w:rPr>
                <w:rFonts w:eastAsia="Times New Roman"/>
                <w:lang w:val="lt-LT"/>
              </w:rPr>
              <w:t xml:space="preserve"> </w:t>
            </w:r>
            <w:r w:rsidR="007A6BB3" w:rsidRPr="007A6BB3">
              <w:rPr>
                <w:rFonts w:eastAsia="Times New Roman"/>
                <w:lang w:val="lt-LT"/>
              </w:rPr>
              <w:t>9.1</w:t>
            </w:r>
            <w:r w:rsidR="007A6BB3">
              <w:rPr>
                <w:rFonts w:eastAsia="Times New Roman"/>
                <w:lang w:val="lt-LT"/>
              </w:rPr>
              <w:t xml:space="preserve"> punktu,</w:t>
            </w:r>
            <w:r w:rsidR="007A6BB3" w:rsidRPr="007A6BB3">
              <w:rPr>
                <w:rFonts w:eastAsia="Times New Roman"/>
                <w:lang w:val="lt-LT"/>
              </w:rPr>
              <w:t xml:space="preserve"> transporto priemon</w:t>
            </w:r>
            <w:r w:rsidR="007A6BB3">
              <w:rPr>
                <w:rFonts w:eastAsia="Times New Roman"/>
                <w:lang w:val="lt-LT"/>
              </w:rPr>
              <w:t xml:space="preserve">ės </w:t>
            </w:r>
            <w:r w:rsidR="007A6BB3" w:rsidRPr="007A6BB3">
              <w:rPr>
                <w:rFonts w:eastAsia="Times New Roman"/>
                <w:lang w:val="lt-LT"/>
              </w:rPr>
              <w:t>energijos vartojimo efektyvumo ir aplinkos apsaugos reikalavim</w:t>
            </w:r>
            <w:r w:rsidR="007A6BB3">
              <w:rPr>
                <w:rFonts w:eastAsia="Times New Roman"/>
                <w:lang w:val="lt-LT"/>
              </w:rPr>
              <w:t xml:space="preserve">ai nurodomi šioje </w:t>
            </w:r>
            <w:r w:rsidR="007A6BB3" w:rsidRPr="007A6BB3">
              <w:rPr>
                <w:rFonts w:eastAsia="Times New Roman"/>
                <w:lang w:val="lt-LT"/>
              </w:rPr>
              <w:t>techninė</w:t>
            </w:r>
            <w:r w:rsidR="007A6BB3">
              <w:rPr>
                <w:rFonts w:eastAsia="Times New Roman"/>
                <w:lang w:val="lt-LT"/>
              </w:rPr>
              <w:t>je</w:t>
            </w:r>
            <w:r w:rsidR="007A6BB3" w:rsidRPr="007A6BB3">
              <w:rPr>
                <w:rFonts w:eastAsia="Times New Roman"/>
                <w:lang w:val="lt-LT"/>
              </w:rPr>
              <w:t xml:space="preserve"> specifikacijo</w:t>
            </w:r>
            <w:r w:rsidR="007A6BB3">
              <w:rPr>
                <w:rFonts w:eastAsia="Times New Roman"/>
                <w:lang w:val="lt-LT"/>
              </w:rPr>
              <w:t>je.</w:t>
            </w:r>
          </w:p>
        </w:tc>
      </w:tr>
      <w:tr w:rsidR="00210D1B" w:rsidRPr="00FB7217" w14:paraId="122294BB" w14:textId="77777777" w:rsidTr="009E4101">
        <w:tc>
          <w:tcPr>
            <w:tcW w:w="9526" w:type="dxa"/>
          </w:tcPr>
          <w:p w14:paraId="7AE08386" w14:textId="77777777" w:rsidR="00210D1B" w:rsidRPr="00FB7217" w:rsidRDefault="00210D1B" w:rsidP="009E4101">
            <w:pPr>
              <w:tabs>
                <w:tab w:val="left" w:pos="635"/>
              </w:tabs>
              <w:spacing w:line="259" w:lineRule="auto"/>
              <w:contextualSpacing/>
              <w:jc w:val="both"/>
              <w:rPr>
                <w:rFonts w:eastAsia="Times New Roman"/>
                <w:b/>
                <w:bCs/>
                <w:lang w:val="lt-LT"/>
              </w:rPr>
            </w:pPr>
            <w:r w:rsidRPr="00FB7217">
              <w:rPr>
                <w:rFonts w:eastAsia="Times New Roman"/>
                <w:b/>
                <w:bCs/>
                <w:lang w:val="lt-LT"/>
              </w:rPr>
              <w:t xml:space="preserve">      </w:t>
            </w:r>
            <w:r>
              <w:rPr>
                <w:rFonts w:eastAsia="Times New Roman"/>
                <w:b/>
                <w:bCs/>
                <w:lang w:val="lt-LT"/>
              </w:rPr>
              <w:t xml:space="preserve"> </w:t>
            </w:r>
            <w:r w:rsidRPr="00FB7217">
              <w:rPr>
                <w:rFonts w:eastAsia="Times New Roman"/>
                <w:b/>
                <w:bCs/>
                <w:lang w:val="lt-LT"/>
              </w:rPr>
              <w:t xml:space="preserve"> 6. Kiti reikalavimai</w:t>
            </w:r>
          </w:p>
        </w:tc>
      </w:tr>
      <w:tr w:rsidR="00210D1B" w:rsidRPr="00FB7217" w14:paraId="38938B1B" w14:textId="77777777" w:rsidTr="009E4101">
        <w:tc>
          <w:tcPr>
            <w:tcW w:w="9526" w:type="dxa"/>
          </w:tcPr>
          <w:p w14:paraId="53B096BC"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6.1. Siūlomas autobusas, autobuso perdirbimui naudojamos medžiagos ir įrengimai turi būti nauji, nenaudoti</w:t>
            </w:r>
          </w:p>
        </w:tc>
      </w:tr>
      <w:tr w:rsidR="00210D1B" w:rsidRPr="00FB7217" w14:paraId="7EE69B2F" w14:textId="77777777" w:rsidTr="009E4101">
        <w:tc>
          <w:tcPr>
            <w:tcW w:w="9526" w:type="dxa"/>
          </w:tcPr>
          <w:p w14:paraId="0F4C585D"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6.2. Visi autobuse įrengti priedai turi būti techniškai suderinti su pačiais autobuso gamintojo reikalavimais</w:t>
            </w:r>
          </w:p>
        </w:tc>
      </w:tr>
      <w:tr w:rsidR="00210D1B" w:rsidRPr="00FB7217" w14:paraId="713B81A9" w14:textId="77777777" w:rsidTr="009E4101">
        <w:tc>
          <w:tcPr>
            <w:tcW w:w="9526" w:type="dxa"/>
          </w:tcPr>
          <w:p w14:paraId="6FDC4B23"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6.3. Siūlomo Autobuso techninėje specifikacijoje nurodyti parametrai (jų reikšmės) negali būti dirbtinai padidinti (pvz. nurodomi gamintojo nerekomenduojami vartoti eksploataciniai režimai, vartojami techniniai parametrai ar pan.)</w:t>
            </w:r>
          </w:p>
        </w:tc>
      </w:tr>
      <w:tr w:rsidR="00210D1B" w:rsidRPr="00FB7217" w14:paraId="3C9977DD" w14:textId="77777777" w:rsidTr="009E4101">
        <w:tc>
          <w:tcPr>
            <w:tcW w:w="9526" w:type="dxa"/>
          </w:tcPr>
          <w:p w14:paraId="12EA2BA8"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6.4. Garantinio aptarnavimo laikotarpiu tiekėjas autobuso eksploatavimo klausimais privalo vartotoją nemokamai konsultuoti telefonu arba kitomis ryšio priemonėmis</w:t>
            </w:r>
          </w:p>
        </w:tc>
      </w:tr>
      <w:tr w:rsidR="00210D1B" w:rsidRPr="00FB7217" w14:paraId="796C7318" w14:textId="77777777" w:rsidTr="009E4101">
        <w:tc>
          <w:tcPr>
            <w:tcW w:w="9526" w:type="dxa"/>
          </w:tcPr>
          <w:p w14:paraId="66983D16"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6.5. Tiekėjas Autobuso perdavimo vietoje turės apmokyti vairuotoją, pateikti 1 mėnesio autobusų civilinės atsakomybės draudimą, įregistruoti Autobusą ir pristatyti jį su valstybiniais numeriais</w:t>
            </w:r>
          </w:p>
        </w:tc>
      </w:tr>
      <w:tr w:rsidR="00210D1B" w:rsidRPr="00FB7217" w14:paraId="191CE632" w14:textId="77777777" w:rsidTr="009E4101">
        <w:tc>
          <w:tcPr>
            <w:tcW w:w="9526" w:type="dxa"/>
          </w:tcPr>
          <w:p w14:paraId="50885475" w14:textId="6276A320"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6.6. </w:t>
            </w:r>
            <w:r w:rsidR="00870C70" w:rsidRPr="00C233CC">
              <w:rPr>
                <w:rFonts w:eastAsia="Times New Roman"/>
                <w:lang w:val="lt-LT"/>
              </w:rPr>
              <w:t>Tiekėjo siūloma autobuso garantija taikoma visam siūlomam autobusui, įskaitant modifikuotus ar papildomai įmontuotus įrenginius ar jų dalis, panaudotas medžiagas, išskyrus savaime nusidėvinčias dalis, nurodytas gamintojo dokumentuose</w:t>
            </w:r>
            <w:r w:rsidR="00870C70">
              <w:rPr>
                <w:rFonts w:eastAsia="Times New Roman"/>
                <w:lang w:val="lt-LT"/>
              </w:rPr>
              <w:t>.</w:t>
            </w:r>
          </w:p>
        </w:tc>
      </w:tr>
      <w:tr w:rsidR="00210D1B" w:rsidRPr="00FB7217" w14:paraId="6B5815CD" w14:textId="77777777" w:rsidTr="009E4101">
        <w:tc>
          <w:tcPr>
            <w:tcW w:w="9526" w:type="dxa"/>
          </w:tcPr>
          <w:p w14:paraId="1EFBBCC8" w14:textId="7087864F" w:rsidR="00C233CC" w:rsidRPr="00C233CC" w:rsidRDefault="00210D1B" w:rsidP="00C23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contextualSpacing/>
              <w:jc w:val="both"/>
              <w:rPr>
                <w:rFonts w:eastAsia="Times New Roman"/>
                <w:lang w:val="lt-LT"/>
              </w:rPr>
            </w:pPr>
            <w:r>
              <w:rPr>
                <w:rFonts w:eastAsia="Times New Roman"/>
                <w:lang w:val="lt-LT"/>
              </w:rPr>
              <w:t xml:space="preserve"> </w:t>
            </w:r>
            <w:r w:rsidR="00C233CC">
              <w:rPr>
                <w:rFonts w:eastAsia="Times New Roman"/>
                <w:lang w:val="lt-LT"/>
              </w:rPr>
              <w:tab/>
            </w:r>
            <w:r w:rsidRPr="00FB7217">
              <w:rPr>
                <w:rFonts w:eastAsia="Times New Roman"/>
                <w:lang w:val="lt-LT"/>
              </w:rPr>
              <w:t>6.7.</w:t>
            </w:r>
            <w:r w:rsidR="00870C70">
              <w:rPr>
                <w:rFonts w:eastAsia="Times New Roman"/>
                <w:lang w:val="lt-LT"/>
              </w:rPr>
              <w:t xml:space="preserve"> </w:t>
            </w:r>
            <w:r w:rsidR="00C233CC" w:rsidRPr="00C233CC">
              <w:rPr>
                <w:rFonts w:eastAsia="Times New Roman"/>
                <w:lang w:val="lt-LT"/>
              </w:rPr>
              <w:t>Prekėms suteikiama Tiekėjo nurodyta garantija skaičiuojama nuo autobuso perdavimo akto pasirašymo dienos.</w:t>
            </w:r>
          </w:p>
          <w:p w14:paraId="3A8619A0" w14:textId="08E8BE80" w:rsidR="00C233CC" w:rsidRPr="00C233CC" w:rsidRDefault="00C233CC" w:rsidP="00C23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Garantiniu laikotarpiu, jei autobusas buvo eksploatuojamas sutinkamai su autobuso gamintojo/Tiekėjo nurodymais, sugedusius techninius mazgus, kėbulo ar salono dalis keičia ir su tuo susijusius garantinio remonto darbus, įskaitant visas transportavimo išlaidas į </w:t>
            </w:r>
            <w:r w:rsidRPr="00C233CC">
              <w:rPr>
                <w:rFonts w:eastAsia="Times New Roman"/>
                <w:lang w:val="lt-LT"/>
              </w:rPr>
              <w:lastRenderedPageBreak/>
              <w:t xml:space="preserve">autobuso garantinio remonto vietą, kai autobusas dėl gedimo negali judėti pats (pvz. variklio, varančiosios pavaros gedimas) ar kai jo eksploatacija yra pavojinga (pvz. stabdžių, vairavimo mechanizmo sistemų gedimas), Tiekėjas atlieka nemokamai. </w:t>
            </w:r>
          </w:p>
          <w:p w14:paraId="4591E837" w14:textId="63E0DB03" w:rsidR="00C233CC" w:rsidRPr="00C233CC" w:rsidRDefault="00C233CC" w:rsidP="00C23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Pastaba: Šio punkto reikalavimai netaikomi, jei autobuso ar jo atskirų mazgų gedimai atsirado dėl autobuso naudotojo ar kitų asmenų kaltės, kokių nors išorinio poveikio, jei autobusas buvo eksploatuojamas nesilaikant gamintojo/Tiekėjo nurodymų, pateiktų kartu su autobusu. Tokiu atveju autobusas remontuojamas ne Tiekėjo sąskaita. Tiekėjas privalo nurodyti priežastis dėl ko nėra taikomas garantinis remontas ir iš </w:t>
            </w:r>
            <w:proofErr w:type="spellStart"/>
            <w:r w:rsidRPr="00C233CC">
              <w:rPr>
                <w:rFonts w:eastAsia="Times New Roman"/>
                <w:lang w:val="lt-LT"/>
              </w:rPr>
              <w:t>anskto</w:t>
            </w:r>
            <w:proofErr w:type="spellEnd"/>
            <w:r w:rsidRPr="00C233CC">
              <w:rPr>
                <w:rFonts w:eastAsia="Times New Roman"/>
                <w:lang w:val="lt-LT"/>
              </w:rPr>
              <w:t xml:space="preserve"> suderinti atliekamų darbų sąlygas (apimtis, sąmatą, trukmę). </w:t>
            </w:r>
          </w:p>
          <w:p w14:paraId="3FE265A7" w14:textId="77777777" w:rsidR="00C233CC" w:rsidRDefault="00C233CC" w:rsidP="00C233CC">
            <w:pPr>
              <w:contextualSpacing/>
              <w:jc w:val="both"/>
              <w:rPr>
                <w:rFonts w:eastAsia="Times New Roman"/>
                <w:lang w:val="lt-LT"/>
              </w:rPr>
            </w:pPr>
            <w:r w:rsidRPr="00C233CC">
              <w:rPr>
                <w:rFonts w:eastAsia="Times New Roman"/>
                <w:lang w:val="lt-LT"/>
              </w:rPr>
              <w:t xml:space="preserve"> </w:t>
            </w:r>
            <w:r>
              <w:rPr>
                <w:rFonts w:eastAsia="Times New Roman"/>
                <w:lang w:val="lt-LT"/>
              </w:rPr>
              <w:tab/>
            </w:r>
            <w:r w:rsidRPr="00C233CC">
              <w:rPr>
                <w:rFonts w:eastAsia="Times New Roman"/>
                <w:lang w:val="lt-LT"/>
              </w:rPr>
              <w:t xml:space="preserve">Garantinis remontas turi būti atliktas ne ilgiau kaip per </w:t>
            </w:r>
            <w:r>
              <w:rPr>
                <w:rFonts w:eastAsia="Times New Roman"/>
                <w:lang w:val="lt-LT"/>
              </w:rPr>
              <w:t>5</w:t>
            </w:r>
            <w:r w:rsidRPr="00C233CC">
              <w:rPr>
                <w:rFonts w:eastAsia="Times New Roman"/>
                <w:lang w:val="lt-LT"/>
              </w:rPr>
              <w:t xml:space="preserve"> darbo dienas nuo autobuso priėmimo į remonto įmonę dienos. Tiekėjas, per šį terminą neatlikęs autobuso remonto, įsipareigoja per </w:t>
            </w:r>
            <w:r>
              <w:rPr>
                <w:rFonts w:eastAsia="Times New Roman"/>
                <w:lang w:val="lt-LT"/>
              </w:rPr>
              <w:t>5</w:t>
            </w:r>
            <w:r w:rsidRPr="00C233CC">
              <w:rPr>
                <w:rFonts w:eastAsia="Times New Roman"/>
                <w:lang w:val="lt-LT"/>
              </w:rPr>
              <w:t xml:space="preserve"> darbo dienas įstatymų nustatyta tvarka neatlyginamai suteikti autobuso naudotojui kitą lygiavertę transporto priemonę (gali būti suteikiamas naujas arba naudotas autobusas arba autobusas su tinkamos kvalifikacijos vairuotoju), o jei nesuteikia – sumokėti už kitos, naudotojo užsakytos transporto priemonės naudojimo išlaidas tol, kol bus suremontuotas autobusas.</w:t>
            </w:r>
            <w:r>
              <w:rPr>
                <w:rFonts w:eastAsia="Times New Roman"/>
                <w:lang w:val="lt-LT"/>
              </w:rPr>
              <w:t xml:space="preserve"> </w:t>
            </w:r>
          </w:p>
          <w:p w14:paraId="5E60DB80" w14:textId="6B628B23" w:rsidR="00C233CC" w:rsidRPr="00FB7217" w:rsidRDefault="00C233CC" w:rsidP="00C233CC">
            <w:pPr>
              <w:contextualSpacing/>
              <w:jc w:val="both"/>
              <w:rPr>
                <w:rFonts w:eastAsia="Times New Roman"/>
                <w:lang w:val="lt-LT"/>
              </w:rPr>
            </w:pPr>
            <w:r>
              <w:rPr>
                <w:rFonts w:eastAsia="Times New Roman"/>
                <w:lang w:val="lt-LT"/>
              </w:rPr>
              <w:tab/>
            </w:r>
            <w:r w:rsidRPr="00FB7217">
              <w:rPr>
                <w:rFonts w:eastAsia="Times New Roman"/>
                <w:lang w:val="lt-LT"/>
              </w:rPr>
              <w:t>Esant sudėtingam pagrindinių Autobuso agregatų (pvz., bet neapsiribojant, – variklio, pavarų dėžės) gedimui, maksimalus remonto atlikimo terminas nustatomas tarpusavio susitarimu.</w:t>
            </w:r>
          </w:p>
          <w:p w14:paraId="5BA1DAE9" w14:textId="44D19863" w:rsidR="00210D1B" w:rsidRPr="00FB7217" w:rsidRDefault="00210D1B" w:rsidP="00C233CC">
            <w:pPr>
              <w:ind w:left="360"/>
              <w:contextualSpacing/>
              <w:jc w:val="both"/>
              <w:rPr>
                <w:rFonts w:eastAsia="Times New Roman"/>
                <w:lang w:val="lt-LT"/>
              </w:rPr>
            </w:pPr>
          </w:p>
        </w:tc>
      </w:tr>
      <w:tr w:rsidR="00210D1B" w:rsidRPr="00FB7217" w14:paraId="75FCB1EB" w14:textId="77777777" w:rsidTr="009E4101">
        <w:tc>
          <w:tcPr>
            <w:tcW w:w="9526" w:type="dxa"/>
          </w:tcPr>
          <w:p w14:paraId="120F74B3" w14:textId="5A7FD5CE" w:rsidR="00210D1B" w:rsidRPr="00FB7217" w:rsidRDefault="00210D1B" w:rsidP="00C233C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lastRenderedPageBreak/>
              <w:t xml:space="preserve">      6.9. </w:t>
            </w:r>
            <w:r w:rsidR="001C626C" w:rsidRPr="00CA33CC">
              <w:rPr>
                <w:lang w:val="lt-LT"/>
              </w:rPr>
              <w:t xml:space="preserve">Prekių pristatymo terminas ne didesnis nei </w:t>
            </w:r>
            <w:r w:rsidR="001C626C" w:rsidRPr="00954DB2">
              <w:rPr>
                <w:b/>
                <w:bCs/>
                <w:lang w:val="lt-LT"/>
              </w:rPr>
              <w:t>180 kalendorinių dienų</w:t>
            </w:r>
            <w:r w:rsidR="001C626C" w:rsidRPr="00CA33CC">
              <w:rPr>
                <w:lang w:val="lt-LT"/>
              </w:rPr>
              <w:t xml:space="preserve"> nuo sutarties įsigaliojimo dienos. Pristatymo data laikoma autobuso perdavimo-priėmimo akto pasirašymo data. Autobusai turi būti perduoti Kauno rajono savivaldybės aikštelėje, Savanorių pr. 371, Kaunas</w:t>
            </w:r>
            <w:r w:rsidR="00620236">
              <w:rPr>
                <w:rFonts w:eastAsia="Times New Roman"/>
                <w:lang w:val="lt-LT" w:eastAsia="ar-SA"/>
              </w:rPr>
              <w:t>.</w:t>
            </w:r>
          </w:p>
        </w:tc>
      </w:tr>
    </w:tbl>
    <w:p w14:paraId="21BD6E3E" w14:textId="77777777" w:rsidR="00210D1B" w:rsidRPr="00FE6F2C" w:rsidRDefault="00210D1B" w:rsidP="00675DF0">
      <w:pPr>
        <w:rPr>
          <w:rFonts w:eastAsia="Calibri"/>
          <w:bCs/>
          <w:lang w:val="lt-LT"/>
        </w:rPr>
      </w:pPr>
    </w:p>
    <w:p w14:paraId="4F8E7C72" w14:textId="77777777" w:rsidR="00675DF0" w:rsidRPr="00FE6F2C" w:rsidRDefault="00675DF0" w:rsidP="00675DF0">
      <w:pPr>
        <w:tabs>
          <w:tab w:val="left" w:pos="5760"/>
        </w:tabs>
        <w:jc w:val="center"/>
        <w:rPr>
          <w:sz w:val="22"/>
          <w:szCs w:val="22"/>
          <w:lang w:val="lt-LT"/>
        </w:rPr>
      </w:pPr>
    </w:p>
    <w:p w14:paraId="77458291" w14:textId="77777777" w:rsidR="00C44436" w:rsidRPr="00CA33CC" w:rsidRDefault="00C44436" w:rsidP="00C44436">
      <w:pPr>
        <w:ind w:left="309" w:firstLine="720"/>
        <w:rPr>
          <w:b/>
          <w:lang w:val="lt-LT"/>
        </w:rPr>
      </w:pPr>
      <w:r w:rsidRPr="00CA33CC">
        <w:rPr>
          <w:b/>
          <w:lang w:val="lt-LT"/>
        </w:rPr>
        <w:t>II. BENDRIEJI REIKALAVIMAI</w:t>
      </w:r>
    </w:p>
    <w:p w14:paraId="40AEE093" w14:textId="77777777" w:rsidR="00C44436" w:rsidRPr="00CA33CC" w:rsidRDefault="00C44436" w:rsidP="00C44436">
      <w:pPr>
        <w:pStyle w:val="Body2"/>
        <w:rPr>
          <w:b/>
          <w:bCs/>
          <w:lang w:val="lt-LT"/>
        </w:rPr>
      </w:pPr>
    </w:p>
    <w:p w14:paraId="0FEA3076" w14:textId="77777777" w:rsidR="00C44436" w:rsidRPr="00CA33CC" w:rsidRDefault="00C44436" w:rsidP="00C44436">
      <w:pPr>
        <w:ind w:firstLine="851"/>
        <w:jc w:val="both"/>
        <w:rPr>
          <w:lang w:val="lt-LT"/>
        </w:rPr>
      </w:pPr>
      <w:r w:rsidRPr="00CA33CC">
        <w:rPr>
          <w:lang w:val="lt-LT"/>
        </w:rPr>
        <w:t xml:space="preserve">2.1. Tiekėjas </w:t>
      </w:r>
      <w:r w:rsidRPr="00CA33CC">
        <w:rPr>
          <w:b/>
          <w:bCs/>
          <w:lang w:val="lt-LT"/>
        </w:rPr>
        <w:t>per</w:t>
      </w:r>
      <w:r w:rsidRPr="00CA33CC">
        <w:rPr>
          <w:lang w:val="lt-LT"/>
        </w:rPr>
        <w:t xml:space="preserve"> </w:t>
      </w:r>
      <w:r w:rsidRPr="00CA33CC">
        <w:rPr>
          <w:b/>
          <w:bCs/>
          <w:lang w:val="lt-LT"/>
        </w:rPr>
        <w:t>5 darbo dienas</w:t>
      </w:r>
      <w:r w:rsidRPr="00CA33CC">
        <w:rPr>
          <w:lang w:val="lt-LT"/>
        </w:rPr>
        <w:t xml:space="preserve"> nuo pirkimo sutarties įsigaliojimo dienos perkančiajai organizacijai turi pateikti:</w:t>
      </w:r>
    </w:p>
    <w:p w14:paraId="2651D62B" w14:textId="77777777" w:rsidR="00C44436" w:rsidRPr="00CA33CC" w:rsidRDefault="00C44436" w:rsidP="00C44436">
      <w:pPr>
        <w:ind w:firstLine="851"/>
        <w:jc w:val="both"/>
        <w:rPr>
          <w:lang w:val="lt-LT"/>
        </w:rPr>
      </w:pPr>
      <w:r w:rsidRPr="00CA33CC">
        <w:rPr>
          <w:lang w:val="lt-LT"/>
        </w:rPr>
        <w:t>2.</w:t>
      </w:r>
      <w:r>
        <w:rPr>
          <w:lang w:val="lt-LT"/>
        </w:rPr>
        <w:t>1</w:t>
      </w:r>
      <w:r w:rsidRPr="00CA33CC">
        <w:rPr>
          <w:lang w:val="lt-LT"/>
        </w:rPr>
        <w:t xml:space="preserve">.1. tiekėjo užpildytą šios techninės specifikacijos I dalies lentelės 2 skyrių „Techniniai reikalavimai autobusams“ nurodydamas numatomą pristatyti įrangą ir konkrečias jos technines charakteristikas. </w:t>
      </w:r>
    </w:p>
    <w:p w14:paraId="2C91E50C" w14:textId="77777777" w:rsidR="00C44436" w:rsidRPr="00CA33CC" w:rsidRDefault="00C44436" w:rsidP="00C44436">
      <w:pPr>
        <w:ind w:firstLine="851"/>
        <w:jc w:val="both"/>
        <w:rPr>
          <w:lang w:val="lt-LT"/>
        </w:rPr>
      </w:pPr>
      <w:r w:rsidRPr="00CA33CC">
        <w:rPr>
          <w:lang w:val="lt-LT"/>
        </w:rPr>
        <w:t>2.</w:t>
      </w:r>
      <w:r>
        <w:rPr>
          <w:lang w:val="lt-LT"/>
        </w:rPr>
        <w:t>1</w:t>
      </w:r>
      <w:r w:rsidRPr="00CA33CC">
        <w:rPr>
          <w:lang w:val="lt-LT"/>
        </w:rPr>
        <w:t>.2. prekės gamintojo ir modelio pavadinimą ir nuorodas į gamintojo interneto svetainę kurioje yra siūlomos prekės specifikacijos ir pridėti išspausdintą medžiagą PDF formatu.</w:t>
      </w:r>
    </w:p>
    <w:p w14:paraId="740CC463" w14:textId="77777777" w:rsidR="00C44436" w:rsidRPr="00CA33CC" w:rsidRDefault="00C44436" w:rsidP="00C44436">
      <w:pPr>
        <w:ind w:firstLine="851"/>
        <w:jc w:val="both"/>
        <w:rPr>
          <w:lang w:val="lt-LT"/>
        </w:rPr>
      </w:pPr>
    </w:p>
    <w:p w14:paraId="28D711A9" w14:textId="77777777" w:rsidR="00C44436" w:rsidRPr="00CA33CC" w:rsidRDefault="00C44436" w:rsidP="00C44436">
      <w:pPr>
        <w:ind w:firstLine="851"/>
        <w:jc w:val="both"/>
        <w:rPr>
          <w:lang w:val="lt-LT"/>
        </w:rPr>
      </w:pPr>
      <w:r w:rsidRPr="00CA33CC">
        <w:rPr>
          <w:lang w:val="lt-LT"/>
        </w:rPr>
        <w:t>Jei gamintojo interneto svetainėje nėra informacijos, kuri patvirtintų prekės atitikimą šios techninės specifikacijos I dalies lentelės 2 skyriaus „Techniniai reikalavimai autobusams“ reikalavimams, turi būti pateikiamas gamintojo darbuotojo arba gamintojo įgalioto atstovo darbuotojo rašytinis siūlomų prekių charakteristikų pagal konkretų techninės specifikacijos punktą atitikimo patvirtinimas (laisvos formos deklaracija, kad siūloma prekė atitinka konkretų pirkimo techninės specifikacijos reikalavimą).</w:t>
      </w:r>
    </w:p>
    <w:p w14:paraId="5DCD586F" w14:textId="77777777" w:rsidR="00C44436" w:rsidRPr="00CA33CC" w:rsidRDefault="00C44436" w:rsidP="00C44436">
      <w:pPr>
        <w:ind w:firstLine="851"/>
        <w:jc w:val="both"/>
        <w:rPr>
          <w:lang w:val="lt-LT"/>
        </w:rPr>
      </w:pPr>
    </w:p>
    <w:p w14:paraId="29C68493" w14:textId="77777777" w:rsidR="00C44436" w:rsidRPr="00CA33CC" w:rsidRDefault="00C44436" w:rsidP="00C44436">
      <w:pPr>
        <w:ind w:firstLine="851"/>
        <w:jc w:val="both"/>
        <w:rPr>
          <w:lang w:val="lt-LT"/>
        </w:rPr>
      </w:pPr>
      <w:r w:rsidRPr="00CA33CC">
        <w:rPr>
          <w:lang w:val="lt-LT"/>
        </w:rPr>
        <w:t xml:space="preserve">Perkančioji organizacija pateiktą informaciją patikrina ne vėliau kaip </w:t>
      </w:r>
      <w:r w:rsidRPr="00CA33CC">
        <w:rPr>
          <w:b/>
          <w:bCs/>
          <w:lang w:val="lt-LT"/>
        </w:rPr>
        <w:t>per 5 darbo dienas</w:t>
      </w:r>
      <w:r w:rsidRPr="00CA33CC">
        <w:rPr>
          <w:lang w:val="lt-LT"/>
        </w:rPr>
        <w:t xml:space="preserve"> ir raštu praneša tiekėjui apie vertinimo rezultatus. Nustačius neatitikimą arba tiekėjui nepagrindus atitikimo pagal šios techninės specifikacijos 2.1 punkte nustatytus reikalavimus </w:t>
      </w:r>
      <w:r w:rsidRPr="00CA33CC">
        <w:rPr>
          <w:b/>
          <w:bCs/>
          <w:lang w:val="lt-LT"/>
        </w:rPr>
        <w:t xml:space="preserve">per 15 darbo dienų </w:t>
      </w:r>
      <w:r w:rsidRPr="00CA33CC">
        <w:rPr>
          <w:lang w:val="lt-LT"/>
        </w:rPr>
        <w:t>nuo Pagrindinės sutarties įsigaliojimo dienos, Perkančioji organizacija užsakymą atšaukia ir jį perduoda tiekėjui, kurio pasiūlymas yra sekantis eilėje nurodytoj</w:t>
      </w:r>
      <w:r>
        <w:rPr>
          <w:lang w:val="lt-LT"/>
        </w:rPr>
        <w:t>e</w:t>
      </w:r>
      <w:r w:rsidRPr="00CA33CC">
        <w:rPr>
          <w:lang w:val="lt-LT"/>
        </w:rPr>
        <w:t xml:space="preserve"> Preliminariosios sutarties priede „Pirkimo laimėtojų eilė“.</w:t>
      </w:r>
    </w:p>
    <w:p w14:paraId="3FD8C49C" w14:textId="77777777" w:rsidR="00C44436" w:rsidRPr="00CA33CC" w:rsidRDefault="00C44436" w:rsidP="00C44436">
      <w:pPr>
        <w:ind w:firstLine="851"/>
        <w:jc w:val="both"/>
        <w:rPr>
          <w:lang w:val="lt-LT"/>
        </w:rPr>
      </w:pPr>
    </w:p>
    <w:p w14:paraId="79FB59E7" w14:textId="77777777" w:rsidR="00C44436" w:rsidRDefault="00C44436" w:rsidP="00C44436">
      <w:pPr>
        <w:ind w:firstLine="851"/>
        <w:jc w:val="both"/>
        <w:rPr>
          <w:lang w:val="lt-LT"/>
        </w:rPr>
      </w:pPr>
      <w:r w:rsidRPr="00CA33CC">
        <w:rPr>
          <w:lang w:val="lt-LT"/>
        </w:rPr>
        <w:lastRenderedPageBreak/>
        <w:t xml:space="preserve">Tiekėjo pristatytos prekės privalės atitikti visus šios techninės specifikacijos reikalavimus. Nustačius pristatytos prekės neatitikimą, tiekėjas per </w:t>
      </w:r>
      <w:r w:rsidRPr="00E0145F">
        <w:rPr>
          <w:lang w:val="lt-LT"/>
        </w:rPr>
        <w:t>15 darbo dienų</w:t>
      </w:r>
      <w:r w:rsidRPr="00CA33CC">
        <w:rPr>
          <w:b/>
          <w:bCs/>
          <w:lang w:val="lt-LT"/>
        </w:rPr>
        <w:t xml:space="preserve"> </w:t>
      </w:r>
      <w:r w:rsidRPr="00CA33CC">
        <w:rPr>
          <w:lang w:val="lt-LT"/>
        </w:rPr>
        <w:t xml:space="preserve">nuo perkančiosios organizacijos pareikalavimo turi pakeisti prekes į reikalavimus atitinkančias </w:t>
      </w:r>
      <w:r>
        <w:rPr>
          <w:lang w:val="lt-LT"/>
        </w:rPr>
        <w:t xml:space="preserve">arba </w:t>
      </w:r>
      <w:r w:rsidRPr="00CA33CC">
        <w:rPr>
          <w:lang w:val="lt-LT"/>
        </w:rPr>
        <w:t xml:space="preserve">sumokėti perkančiajai organizacijai </w:t>
      </w:r>
      <w:r>
        <w:rPr>
          <w:lang w:val="lt-LT"/>
        </w:rPr>
        <w:t>5</w:t>
      </w:r>
      <w:r w:rsidRPr="00CA33CC">
        <w:rPr>
          <w:lang w:val="lt-LT"/>
        </w:rPr>
        <w:t xml:space="preserve"> proc. baudą </w:t>
      </w:r>
      <w:r>
        <w:rPr>
          <w:lang w:val="lt-LT"/>
        </w:rPr>
        <w:t xml:space="preserve">pagal Sutarties Specialiųjų sąlygų </w:t>
      </w:r>
      <w:r w:rsidRPr="00C755DC">
        <w:rPr>
          <w:lang w:val="lt-LT"/>
        </w:rPr>
        <w:t>9.3.1</w:t>
      </w:r>
      <w:r>
        <w:rPr>
          <w:lang w:val="lt-LT"/>
        </w:rPr>
        <w:t xml:space="preserve"> punktą</w:t>
      </w:r>
      <w:r w:rsidRPr="00CA33CC">
        <w:rPr>
          <w:lang w:val="lt-LT"/>
        </w:rPr>
        <w:t>. Prekės neatitinkančios šios techninės specifikacijos I dalies lentelėje nurodytų reikalavimų nepriimamos.</w:t>
      </w:r>
    </w:p>
    <w:p w14:paraId="3AB4ECD4" w14:textId="77777777" w:rsidR="00C44436" w:rsidRPr="00CA33CC" w:rsidRDefault="00C44436" w:rsidP="00C44436">
      <w:pPr>
        <w:ind w:firstLine="851"/>
        <w:jc w:val="both"/>
        <w:rPr>
          <w:lang w:val="lt-LT"/>
        </w:rPr>
      </w:pPr>
    </w:p>
    <w:p w14:paraId="49EE48DF" w14:textId="77777777" w:rsidR="00C44436" w:rsidRDefault="00C44436" w:rsidP="00C44436">
      <w:pPr>
        <w:ind w:firstLine="993"/>
        <w:jc w:val="both"/>
        <w:rPr>
          <w:b/>
          <w:bCs/>
          <w:lang w:val="lt-LT"/>
        </w:rPr>
      </w:pPr>
      <w:r w:rsidRPr="00CA33CC">
        <w:rPr>
          <w:b/>
          <w:bCs/>
          <w:lang w:val="lt-LT"/>
        </w:rPr>
        <w:t>2.</w:t>
      </w:r>
      <w:r>
        <w:rPr>
          <w:b/>
          <w:bCs/>
          <w:lang w:val="lt-LT"/>
        </w:rPr>
        <w:t>2</w:t>
      </w:r>
      <w:r w:rsidRPr="00CA33CC">
        <w:rPr>
          <w:b/>
          <w:bCs/>
          <w:lang w:val="lt-LT"/>
        </w:rPr>
        <w:t>. Tiekėjas kartu su pasiūlymu neturi pateikti šios techninės specifikacijos I dalies lentelės reikalavimus pagrindžiančios informacijos, kadangi ši informacija turės būti pateikta po pirkimo sutarties įsigaliojimo, kaip nurodyta šios techninės specifikacijos 2.</w:t>
      </w:r>
      <w:r>
        <w:rPr>
          <w:b/>
          <w:bCs/>
          <w:lang w:val="lt-LT"/>
        </w:rPr>
        <w:t>1</w:t>
      </w:r>
      <w:r w:rsidRPr="00CA33CC">
        <w:rPr>
          <w:b/>
          <w:bCs/>
          <w:lang w:val="lt-LT"/>
        </w:rPr>
        <w:t xml:space="preserve"> punkte.</w:t>
      </w:r>
    </w:p>
    <w:p w14:paraId="556E7445" w14:textId="77777777" w:rsidR="00C44436" w:rsidRPr="00CA33CC" w:rsidRDefault="00C44436" w:rsidP="00C44436">
      <w:pPr>
        <w:ind w:firstLine="993"/>
        <w:jc w:val="both"/>
        <w:rPr>
          <w:b/>
          <w:bCs/>
          <w:lang w:val="lt-LT"/>
        </w:rPr>
      </w:pPr>
    </w:p>
    <w:p w14:paraId="096F4C11" w14:textId="77777777" w:rsidR="00C44436" w:rsidRPr="00CA33CC" w:rsidRDefault="00C44436" w:rsidP="00C44436">
      <w:pPr>
        <w:ind w:firstLine="993"/>
        <w:jc w:val="both"/>
        <w:rPr>
          <w:lang w:val="lt-LT"/>
        </w:rPr>
      </w:pPr>
      <w:r w:rsidRPr="00CA33CC">
        <w:rPr>
          <w:lang w:val="lt-LT"/>
        </w:rPr>
        <w:t>2.</w:t>
      </w:r>
      <w:r>
        <w:rPr>
          <w:lang w:val="lt-LT"/>
        </w:rPr>
        <w:t>3</w:t>
      </w:r>
      <w:r w:rsidRPr="00CA33CC">
        <w:rPr>
          <w:lang w:val="lt-LT"/>
        </w:rPr>
        <w:t>. Techninėje specifikacijoje ar kitose pirkimo dokumentų dalyse galimai nurodyti (jei yra) konkretūs modeliai ar tiekimo šaltiniai, konkretūs procesai, konkrečios medžiagos, būdingi konkretaus tiekėjo tiekiamoms prekėms ar teikiamoms paslaugoms, ar prekių ženklai, patentai, tipai, konkreti kilmė ar gamyba, yra tik informacinio pobūdžio ir tiekėjas nėra įpareigotas siūlyti ir/ar naudoti konkrečių gamintojų produkciją. Techninėje specifikacijoje ar kitose pirkimo dokumentų dalyse galimai nurodyti (jei yra) sertifikatai, standartai gali būti taikomi (naudojami) lygiaverčiai nurodytiems.</w:t>
      </w:r>
    </w:p>
    <w:p w14:paraId="620C7F1D" w14:textId="6ACEA570" w:rsidR="00006DE8" w:rsidRPr="00FE6F2C" w:rsidRDefault="00006DE8">
      <w:pPr>
        <w:pStyle w:val="Body2"/>
        <w:jc w:val="center"/>
        <w:rPr>
          <w:lang w:val="lt-LT"/>
        </w:rPr>
      </w:pPr>
    </w:p>
    <w:sectPr w:rsidR="00006DE8" w:rsidRPr="00FE6F2C">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D518" w14:textId="77777777" w:rsidR="002C4D40" w:rsidRDefault="002C4D40">
      <w:r>
        <w:separator/>
      </w:r>
    </w:p>
  </w:endnote>
  <w:endnote w:type="continuationSeparator" w:id="0">
    <w:p w14:paraId="461D4A2B" w14:textId="77777777" w:rsidR="002C4D40" w:rsidRDefault="002C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CE0E" w14:textId="77777777" w:rsidR="002C4D40" w:rsidRDefault="002C4D40">
      <w:r>
        <w:separator/>
      </w:r>
    </w:p>
  </w:footnote>
  <w:footnote w:type="continuationSeparator" w:id="0">
    <w:p w14:paraId="49AAFAAA" w14:textId="77777777" w:rsidR="002C4D40" w:rsidRDefault="002C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6CC3DE79" w:rsidR="00424A05" w:rsidRPr="00210D1B" w:rsidRDefault="008F59A1" w:rsidP="00210D1B">
    <w:pPr>
      <w:jc w:val="right"/>
      <w:rPr>
        <w:b/>
        <w:bCs/>
      </w:rPr>
    </w:pPr>
    <w:r w:rsidRPr="00210D1B">
      <w:rPr>
        <w:b/>
        <w:bCs/>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C339AB"/>
    <w:multiLevelType w:val="hybridMultilevel"/>
    <w:tmpl w:val="A6BCFE0A"/>
    <w:lvl w:ilvl="0" w:tplc="FEFCCD4E">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BCD09F5"/>
    <w:multiLevelType w:val="hybridMultilevel"/>
    <w:tmpl w:val="31A4D4CC"/>
    <w:lvl w:ilvl="0" w:tplc="792C320A">
      <w:start w:val="1"/>
      <w:numFmt w:val="upperRoman"/>
      <w:lvlText w:val="%1."/>
      <w:lvlJc w:val="left"/>
      <w:pPr>
        <w:ind w:left="1749" w:hanging="72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3" w15:restartNumberingAfterBreak="0">
    <w:nsid w:val="3CD86374"/>
    <w:multiLevelType w:val="hybridMultilevel"/>
    <w:tmpl w:val="9D88D7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DA595B"/>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8223154">
    <w:abstractNumId w:val="3"/>
  </w:num>
  <w:num w:numId="2" w16cid:durableId="420181214">
    <w:abstractNumId w:val="0"/>
  </w:num>
  <w:num w:numId="3" w16cid:durableId="1582911270">
    <w:abstractNumId w:val="2"/>
  </w:num>
  <w:num w:numId="4" w16cid:durableId="712509312">
    <w:abstractNumId w:val="1"/>
  </w:num>
  <w:num w:numId="5" w16cid:durableId="97190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12AB"/>
    <w:rsid w:val="00002E91"/>
    <w:rsid w:val="00004B91"/>
    <w:rsid w:val="00006DE8"/>
    <w:rsid w:val="00031C48"/>
    <w:rsid w:val="00053D25"/>
    <w:rsid w:val="00091F51"/>
    <w:rsid w:val="00095AE6"/>
    <w:rsid w:val="000F32C9"/>
    <w:rsid w:val="0012168C"/>
    <w:rsid w:val="0014495C"/>
    <w:rsid w:val="00150870"/>
    <w:rsid w:val="00177668"/>
    <w:rsid w:val="0018206A"/>
    <w:rsid w:val="00183E80"/>
    <w:rsid w:val="001C626C"/>
    <w:rsid w:val="001D078B"/>
    <w:rsid w:val="001D5630"/>
    <w:rsid w:val="001F234A"/>
    <w:rsid w:val="00205E7C"/>
    <w:rsid w:val="00210D1B"/>
    <w:rsid w:val="002318EF"/>
    <w:rsid w:val="00240A47"/>
    <w:rsid w:val="00281D2F"/>
    <w:rsid w:val="00295A54"/>
    <w:rsid w:val="002C4D40"/>
    <w:rsid w:val="002D25A6"/>
    <w:rsid w:val="002E42D5"/>
    <w:rsid w:val="00307036"/>
    <w:rsid w:val="0034751D"/>
    <w:rsid w:val="00395503"/>
    <w:rsid w:val="003B68CB"/>
    <w:rsid w:val="003C6F33"/>
    <w:rsid w:val="00424A05"/>
    <w:rsid w:val="004B1088"/>
    <w:rsid w:val="004D6B20"/>
    <w:rsid w:val="0051484E"/>
    <w:rsid w:val="00526794"/>
    <w:rsid w:val="0055411E"/>
    <w:rsid w:val="0057422C"/>
    <w:rsid w:val="00583CFE"/>
    <w:rsid w:val="00596BAD"/>
    <w:rsid w:val="005F257C"/>
    <w:rsid w:val="00620236"/>
    <w:rsid w:val="00620658"/>
    <w:rsid w:val="00651DDE"/>
    <w:rsid w:val="0067063F"/>
    <w:rsid w:val="00675DF0"/>
    <w:rsid w:val="006D3963"/>
    <w:rsid w:val="006D50E4"/>
    <w:rsid w:val="0070158E"/>
    <w:rsid w:val="007574E7"/>
    <w:rsid w:val="007657CC"/>
    <w:rsid w:val="007707D8"/>
    <w:rsid w:val="007A6BB3"/>
    <w:rsid w:val="008363E4"/>
    <w:rsid w:val="00864962"/>
    <w:rsid w:val="00870C70"/>
    <w:rsid w:val="00870DB2"/>
    <w:rsid w:val="008825A2"/>
    <w:rsid w:val="00886C38"/>
    <w:rsid w:val="008F59A1"/>
    <w:rsid w:val="009048A6"/>
    <w:rsid w:val="009248DA"/>
    <w:rsid w:val="00973D46"/>
    <w:rsid w:val="009868A3"/>
    <w:rsid w:val="00A55FD0"/>
    <w:rsid w:val="00A63AD6"/>
    <w:rsid w:val="00A66B23"/>
    <w:rsid w:val="00A86F6C"/>
    <w:rsid w:val="00AC2E9E"/>
    <w:rsid w:val="00AD4521"/>
    <w:rsid w:val="00B13240"/>
    <w:rsid w:val="00B33185"/>
    <w:rsid w:val="00B930AC"/>
    <w:rsid w:val="00BC2453"/>
    <w:rsid w:val="00BF2FF2"/>
    <w:rsid w:val="00BF6133"/>
    <w:rsid w:val="00C233CC"/>
    <w:rsid w:val="00C44436"/>
    <w:rsid w:val="00C625B2"/>
    <w:rsid w:val="00C652A2"/>
    <w:rsid w:val="00C7142C"/>
    <w:rsid w:val="00C72096"/>
    <w:rsid w:val="00C973E9"/>
    <w:rsid w:val="00C97D37"/>
    <w:rsid w:val="00CA27FD"/>
    <w:rsid w:val="00CB6013"/>
    <w:rsid w:val="00CD5494"/>
    <w:rsid w:val="00CF6F5E"/>
    <w:rsid w:val="00D03538"/>
    <w:rsid w:val="00D07275"/>
    <w:rsid w:val="00D771FF"/>
    <w:rsid w:val="00DF6452"/>
    <w:rsid w:val="00E41908"/>
    <w:rsid w:val="00EA3515"/>
    <w:rsid w:val="00EC2C52"/>
    <w:rsid w:val="00F41324"/>
    <w:rsid w:val="00F457CD"/>
    <w:rsid w:val="00FE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75DF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x-none" w:eastAsia="ar-SA"/>
    </w:rPr>
  </w:style>
  <w:style w:type="paragraph" w:styleId="Heading2">
    <w:name w:val="heading 2"/>
    <w:basedOn w:val="Normal"/>
    <w:next w:val="Normal"/>
    <w:link w:val="Heading2Char"/>
    <w:qFormat/>
    <w:rsid w:val="00675DF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1Char">
    <w:name w:val="Heading 1 Char"/>
    <w:basedOn w:val="DefaultParagraphFont"/>
    <w:link w:val="Heading1"/>
    <w:rsid w:val="00675DF0"/>
    <w:rPr>
      <w:rFonts w:eastAsia="Times New Roman"/>
      <w:sz w:val="28"/>
      <w:bdr w:val="none" w:sz="0" w:space="0" w:color="auto"/>
      <w:lang w:val="x-none" w:eastAsia="ar-SA"/>
    </w:rPr>
  </w:style>
  <w:style w:type="character" w:customStyle="1" w:styleId="Heading2Char">
    <w:name w:val="Heading 2 Char"/>
    <w:basedOn w:val="DefaultParagraphFont"/>
    <w:link w:val="Heading2"/>
    <w:rsid w:val="00675DF0"/>
    <w:rPr>
      <w:rFonts w:eastAsia="Times New Roman"/>
      <w:sz w:val="24"/>
      <w:bdr w:val="none" w:sz="0" w:space="0" w:color="auto"/>
      <w:lang w:val="x-none" w:eastAsia="ar-SA"/>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L"/>
    <w:basedOn w:val="Normal"/>
    <w:link w:val="ListParagraphChar"/>
    <w:uiPriority w:val="34"/>
    <w:qFormat/>
    <w:rsid w:val="00675D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bdr w:val="none" w:sz="0" w:space="0" w:color="auto"/>
      <w:lang w:val="x-none" w:eastAsia="x-none"/>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rsid w:val="00675DF0"/>
    <w:rPr>
      <w:rFonts w:eastAsia="Calibri"/>
      <w:sz w:val="24"/>
      <w:szCs w:val="24"/>
      <w:bdr w:val="none" w:sz="0" w:space="0" w:color="auto"/>
      <w:lang w:val="x-none" w:eastAsia="x-none"/>
    </w:rPr>
  </w:style>
  <w:style w:type="paragraph" w:styleId="Header">
    <w:name w:val="header"/>
    <w:basedOn w:val="Normal"/>
    <w:link w:val="HeaderChar"/>
    <w:uiPriority w:val="99"/>
    <w:unhideWhenUsed/>
    <w:rsid w:val="00210D1B"/>
    <w:pPr>
      <w:tabs>
        <w:tab w:val="center" w:pos="4680"/>
        <w:tab w:val="right" w:pos="9360"/>
      </w:tabs>
    </w:pPr>
  </w:style>
  <w:style w:type="character" w:customStyle="1" w:styleId="HeaderChar">
    <w:name w:val="Header Char"/>
    <w:basedOn w:val="DefaultParagraphFont"/>
    <w:link w:val="Header"/>
    <w:uiPriority w:val="99"/>
    <w:rsid w:val="00210D1B"/>
    <w:rPr>
      <w:sz w:val="24"/>
      <w:szCs w:val="24"/>
      <w:lang w:eastAsia="en-US"/>
    </w:rPr>
  </w:style>
  <w:style w:type="paragraph" w:styleId="Footer">
    <w:name w:val="footer"/>
    <w:basedOn w:val="Normal"/>
    <w:link w:val="FooterChar"/>
    <w:uiPriority w:val="99"/>
    <w:unhideWhenUsed/>
    <w:rsid w:val="00210D1B"/>
    <w:pPr>
      <w:tabs>
        <w:tab w:val="center" w:pos="4680"/>
        <w:tab w:val="right" w:pos="9360"/>
      </w:tabs>
    </w:pPr>
  </w:style>
  <w:style w:type="character" w:customStyle="1" w:styleId="FooterChar">
    <w:name w:val="Footer Char"/>
    <w:basedOn w:val="DefaultParagraphFont"/>
    <w:link w:val="Footer"/>
    <w:uiPriority w:val="99"/>
    <w:rsid w:val="00210D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T/TXT/?uri=CELEX:42012X092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85</cp:revision>
  <cp:lastPrinted>2025-05-18T11:43:00Z</cp:lastPrinted>
  <dcterms:created xsi:type="dcterms:W3CDTF">2019-09-03T07:44:00Z</dcterms:created>
  <dcterms:modified xsi:type="dcterms:W3CDTF">2026-04-30T10:29:00Z</dcterms:modified>
</cp:coreProperties>
</file>