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785F" w14:textId="2E389E35" w:rsidR="00F614D3" w:rsidRPr="001E7170" w:rsidRDefault="00AF2B4A" w:rsidP="007150D5">
      <w:pPr>
        <w:pStyle w:val="Heading"/>
        <w:jc w:val="center"/>
        <w:rPr>
          <w:color w:val="auto"/>
          <w:lang w:val="lt-LT"/>
        </w:rPr>
      </w:pPr>
      <w:r w:rsidRPr="001E7170">
        <w:rPr>
          <w:color w:val="auto"/>
          <w:lang w:val="lt-LT"/>
        </w:rPr>
        <w:t>PIRKIMO SĄLYGŲ priedas „Preliminariosios sutarties projektas“</w:t>
      </w:r>
    </w:p>
    <w:p w14:paraId="0EA8C655" w14:textId="77777777" w:rsidR="00F614D3" w:rsidRPr="001E7170" w:rsidRDefault="00F614D3" w:rsidP="007150D5">
      <w:pPr>
        <w:pStyle w:val="Heading"/>
        <w:jc w:val="center"/>
        <w:rPr>
          <w:color w:val="auto"/>
          <w:lang w:val="lt-LT"/>
        </w:rPr>
      </w:pPr>
    </w:p>
    <w:p w14:paraId="7BCD5AFB" w14:textId="77777777" w:rsidR="00F614D3" w:rsidRPr="001E7170" w:rsidRDefault="00F614D3" w:rsidP="007150D5">
      <w:pPr>
        <w:pStyle w:val="Heading"/>
        <w:jc w:val="center"/>
        <w:rPr>
          <w:color w:val="auto"/>
          <w:lang w:val="lt-LT"/>
        </w:rPr>
      </w:pPr>
    </w:p>
    <w:p w14:paraId="1028408E" w14:textId="77777777" w:rsidR="00F614D3" w:rsidRPr="001E7170" w:rsidRDefault="00AF2B4A" w:rsidP="007150D5">
      <w:pPr>
        <w:pStyle w:val="Heading"/>
        <w:jc w:val="center"/>
        <w:rPr>
          <w:color w:val="auto"/>
          <w:lang w:val="lt-LT"/>
        </w:rPr>
      </w:pPr>
      <w:r w:rsidRPr="001E7170">
        <w:rPr>
          <w:color w:val="auto"/>
          <w:lang w:val="lt-LT"/>
        </w:rPr>
        <w:t>VIEŠOJO PIRKIMO PreliminarIOJI SUTARTIS Nr. ________</w:t>
      </w:r>
    </w:p>
    <w:p w14:paraId="73413451" w14:textId="77777777" w:rsidR="00F614D3" w:rsidRDefault="00F614D3" w:rsidP="007150D5">
      <w:pPr>
        <w:pStyle w:val="Body2"/>
        <w:jc w:val="center"/>
        <w:rPr>
          <w:b/>
          <w:bCs/>
          <w:color w:val="auto"/>
          <w:lang w:val="lt-LT"/>
        </w:rPr>
      </w:pPr>
    </w:p>
    <w:p w14:paraId="54C90A25" w14:textId="28A08913" w:rsidR="0055558B" w:rsidRDefault="0055558B" w:rsidP="007150D5">
      <w:pPr>
        <w:pStyle w:val="Body2"/>
        <w:jc w:val="center"/>
        <w:rPr>
          <w:b/>
          <w:bCs/>
          <w:color w:val="auto"/>
          <w:lang w:val="lt-LT"/>
        </w:rPr>
      </w:pPr>
      <w:r w:rsidRPr="0055558B">
        <w:rPr>
          <w:b/>
          <w:bCs/>
          <w:color w:val="auto"/>
          <w:lang w:val="lt-LT"/>
        </w:rPr>
        <w:t>NAUJAS M3 KLASĖS ELEKTRA VAROMAS MOKYKLINIS AUTOBUSAS</w:t>
      </w:r>
    </w:p>
    <w:p w14:paraId="523E87F1" w14:textId="77777777" w:rsidR="00EA77BE" w:rsidRPr="001E7170" w:rsidRDefault="00EA77BE" w:rsidP="007150D5">
      <w:pPr>
        <w:pStyle w:val="Body2"/>
        <w:jc w:val="center"/>
        <w:rPr>
          <w:b/>
          <w:bCs/>
          <w:color w:val="auto"/>
          <w:lang w:val="lt-LT"/>
        </w:rPr>
      </w:pPr>
    </w:p>
    <w:p w14:paraId="0CCD3F8E" w14:textId="77777777" w:rsidR="00F614D3" w:rsidRPr="001E7170" w:rsidRDefault="00F614D3" w:rsidP="007150D5">
      <w:pPr>
        <w:pStyle w:val="Body2"/>
        <w:rPr>
          <w:color w:val="auto"/>
          <w:lang w:val="lt-LT"/>
        </w:rPr>
      </w:pPr>
    </w:p>
    <w:p w14:paraId="390BDD3D" w14:textId="4BE052D0" w:rsidR="00F614D3" w:rsidRPr="001E7170" w:rsidRDefault="00AF2B4A" w:rsidP="007150D5">
      <w:pPr>
        <w:pStyle w:val="Body2"/>
        <w:rPr>
          <w:color w:val="auto"/>
          <w:lang w:val="lt-LT"/>
        </w:rPr>
      </w:pPr>
      <w:r w:rsidRPr="001E7170">
        <w:rPr>
          <w:color w:val="auto"/>
          <w:lang w:val="lt-LT"/>
        </w:rPr>
        <w:tab/>
      </w:r>
      <w:r w:rsidRPr="00012389">
        <w:rPr>
          <w:b/>
          <w:bCs/>
          <w:color w:val="auto"/>
          <w:lang w:val="lt-LT"/>
        </w:rPr>
        <w:t>[Tiekėjo pavadinimas]</w:t>
      </w:r>
      <w:r w:rsidRPr="001E7170">
        <w:rPr>
          <w:color w:val="auto"/>
          <w:lang w:val="lt-LT"/>
        </w:rPr>
        <w:t xml:space="preserve"> (toliau - </w:t>
      </w:r>
      <w:r w:rsidR="00A707AE">
        <w:rPr>
          <w:color w:val="auto"/>
          <w:lang w:val="lt-LT"/>
        </w:rPr>
        <w:t>Tiekėjas</w:t>
      </w:r>
      <w:r w:rsidRPr="001E7170">
        <w:rPr>
          <w:color w:val="auto"/>
          <w:lang w:val="lt-LT"/>
        </w:rPr>
        <w:t>), atstovaujamas (-a) _______________, veikiančio (-</w:t>
      </w:r>
      <w:proofErr w:type="spellStart"/>
      <w:r w:rsidRPr="001E7170">
        <w:rPr>
          <w:color w:val="auto"/>
          <w:lang w:val="lt-LT"/>
        </w:rPr>
        <w:t>čios</w:t>
      </w:r>
      <w:proofErr w:type="spellEnd"/>
      <w:r w:rsidRPr="001E7170">
        <w:rPr>
          <w:color w:val="auto"/>
          <w:lang w:val="lt-LT"/>
        </w:rPr>
        <w:t xml:space="preserve">) pagal _______________, </w:t>
      </w:r>
    </w:p>
    <w:p w14:paraId="17333EE9" w14:textId="77777777" w:rsidR="00F614D3" w:rsidRPr="001E7170" w:rsidRDefault="00AF2B4A" w:rsidP="007150D5">
      <w:pPr>
        <w:pStyle w:val="Body2"/>
        <w:rPr>
          <w:color w:val="auto"/>
          <w:lang w:val="lt-LT"/>
        </w:rPr>
      </w:pPr>
      <w:r w:rsidRPr="001E7170">
        <w:rPr>
          <w:color w:val="auto"/>
          <w:lang w:val="lt-LT"/>
        </w:rPr>
        <w:tab/>
        <w:t>ir</w:t>
      </w:r>
    </w:p>
    <w:p w14:paraId="24012AA4" w14:textId="395DE120" w:rsidR="00F614D3" w:rsidRPr="001E7170" w:rsidRDefault="00AF2B4A" w:rsidP="007150D5">
      <w:pPr>
        <w:pStyle w:val="Body2"/>
        <w:rPr>
          <w:color w:val="auto"/>
          <w:lang w:val="lt-LT"/>
        </w:rPr>
      </w:pPr>
      <w:r w:rsidRPr="001E7170">
        <w:rPr>
          <w:color w:val="auto"/>
          <w:lang w:val="lt-LT"/>
        </w:rPr>
        <w:tab/>
      </w:r>
      <w:r w:rsidRPr="00012389">
        <w:rPr>
          <w:b/>
          <w:bCs/>
          <w:color w:val="auto"/>
          <w:lang w:val="lt-LT"/>
        </w:rPr>
        <w:t>[Perkančiosios organizacijos pavadinimas]</w:t>
      </w:r>
      <w:r w:rsidRPr="001E7170">
        <w:rPr>
          <w:color w:val="auto"/>
          <w:lang w:val="lt-LT"/>
        </w:rPr>
        <w:t xml:space="preserve"> (toliau – </w:t>
      </w:r>
      <w:r w:rsidR="00A707AE">
        <w:rPr>
          <w:color w:val="auto"/>
          <w:lang w:val="lt-LT"/>
        </w:rPr>
        <w:t>Pirkėjas</w:t>
      </w:r>
      <w:r w:rsidRPr="001E7170">
        <w:rPr>
          <w:color w:val="auto"/>
          <w:lang w:val="lt-LT"/>
        </w:rPr>
        <w:t>), atstovaujamas (-a) _______________, veikiančio (-</w:t>
      </w:r>
      <w:proofErr w:type="spellStart"/>
      <w:r w:rsidRPr="001E7170">
        <w:rPr>
          <w:color w:val="auto"/>
          <w:lang w:val="lt-LT"/>
        </w:rPr>
        <w:t>čios</w:t>
      </w:r>
      <w:proofErr w:type="spellEnd"/>
      <w:r w:rsidRPr="001E7170">
        <w:rPr>
          <w:color w:val="auto"/>
          <w:lang w:val="lt-LT"/>
        </w:rPr>
        <w:t xml:space="preserve">) pagal _______________, </w:t>
      </w:r>
    </w:p>
    <w:p w14:paraId="5BCD9FAE" w14:textId="77777777" w:rsidR="00F614D3" w:rsidRPr="001E7170" w:rsidRDefault="00F614D3" w:rsidP="007150D5">
      <w:pPr>
        <w:pStyle w:val="Body2"/>
        <w:rPr>
          <w:color w:val="auto"/>
          <w:lang w:val="lt-LT"/>
        </w:rPr>
      </w:pPr>
    </w:p>
    <w:p w14:paraId="7A73C8B3" w14:textId="447FA771" w:rsidR="00F614D3" w:rsidRPr="001E7170" w:rsidRDefault="00AF2B4A" w:rsidP="007150D5">
      <w:pPr>
        <w:pStyle w:val="Body2"/>
        <w:rPr>
          <w:color w:val="auto"/>
          <w:lang w:val="lt-LT"/>
        </w:rPr>
      </w:pPr>
      <w:r w:rsidRPr="001E7170">
        <w:rPr>
          <w:color w:val="auto"/>
          <w:lang w:val="lt-LT"/>
        </w:rPr>
        <w:tab/>
        <w:t xml:space="preserve">toliau </w:t>
      </w:r>
      <w:r w:rsidR="00A707AE">
        <w:rPr>
          <w:color w:val="auto"/>
          <w:lang w:val="lt-LT"/>
        </w:rPr>
        <w:t>Tiekėjas</w:t>
      </w:r>
      <w:r w:rsidRPr="001E7170">
        <w:rPr>
          <w:color w:val="auto"/>
          <w:lang w:val="lt-LT"/>
        </w:rPr>
        <w:t xml:space="preserve"> ir </w:t>
      </w:r>
      <w:r w:rsidR="00A707AE">
        <w:rPr>
          <w:color w:val="auto"/>
          <w:lang w:val="lt-LT"/>
        </w:rPr>
        <w:t>Pirkėjas</w:t>
      </w:r>
      <w:r w:rsidRPr="001E7170">
        <w:rPr>
          <w:color w:val="auto"/>
          <w:lang w:val="lt-LT"/>
        </w:rPr>
        <w:t xml:space="preserve"> kiekvienas atskirai gali būti vadinami „Šalimi</w:t>
      </w:r>
      <w:r w:rsidRPr="001E7170">
        <w:rPr>
          <w:color w:val="auto"/>
          <w:rtl/>
          <w:lang w:val="lt-LT"/>
        </w:rPr>
        <w:t>“</w:t>
      </w:r>
      <w:r w:rsidRPr="001E7170">
        <w:rPr>
          <w:color w:val="auto"/>
          <w:lang w:val="lt-LT"/>
        </w:rPr>
        <w:t>, o abu kartu – „Šalimis</w:t>
      </w:r>
      <w:r w:rsidRPr="001E7170">
        <w:rPr>
          <w:color w:val="auto"/>
          <w:rtl/>
          <w:lang w:val="lt-LT"/>
        </w:rPr>
        <w:t>“</w:t>
      </w:r>
      <w:r w:rsidRPr="001E7170">
        <w:rPr>
          <w:color w:val="auto"/>
          <w:lang w:val="lt-LT"/>
        </w:rPr>
        <w:t>, sudarė šią preliminariąją sutartį (toliau – preliminarioji sutartis), vadovaujantis [pirkimo būdo pavadinimas] būdu atlikto viešojo pirkimo [pirkimo pavadinimas] sąlygomis ir susitarė dėl toliau išvardytų sąlygų.</w:t>
      </w:r>
    </w:p>
    <w:p w14:paraId="46E769D9" w14:textId="77777777" w:rsidR="00F614D3" w:rsidRPr="001E7170" w:rsidRDefault="00AF2B4A" w:rsidP="007150D5">
      <w:pPr>
        <w:pStyle w:val="Body2"/>
        <w:rPr>
          <w:color w:val="auto"/>
          <w:lang w:val="lt-LT"/>
        </w:rPr>
      </w:pPr>
      <w:r w:rsidRPr="001E7170">
        <w:rPr>
          <w:color w:val="auto"/>
          <w:lang w:val="lt-LT"/>
        </w:rPr>
        <w:tab/>
        <w:t>Preliminariosios sutartys analogiškomis sąlygomis sudarytos ir su kitais Pirkimo laimėtojais, jei tokių buvo.</w:t>
      </w:r>
    </w:p>
    <w:p w14:paraId="36D4762F" w14:textId="77777777" w:rsidR="00F614D3" w:rsidRPr="001E7170" w:rsidRDefault="00F614D3" w:rsidP="007150D5">
      <w:pPr>
        <w:pStyle w:val="Body2"/>
        <w:rPr>
          <w:color w:val="auto"/>
          <w:lang w:val="lt-LT"/>
        </w:rPr>
      </w:pPr>
    </w:p>
    <w:p w14:paraId="0FC6C670" w14:textId="77777777" w:rsidR="00F614D3" w:rsidRPr="001E7170" w:rsidRDefault="00AF2B4A" w:rsidP="007150D5">
      <w:pPr>
        <w:pStyle w:val="Heading"/>
        <w:rPr>
          <w:color w:val="auto"/>
          <w:lang w:val="lt-LT"/>
        </w:rPr>
      </w:pPr>
      <w:r w:rsidRPr="001E7170">
        <w:rPr>
          <w:color w:val="auto"/>
          <w:lang w:val="lt-LT"/>
        </w:rPr>
        <w:tab/>
        <w:t>1. SĄVOKOS IR SUTRUMPINIMAI</w:t>
      </w:r>
    </w:p>
    <w:p w14:paraId="57B7769A" w14:textId="77777777" w:rsidR="00F614D3" w:rsidRPr="001E7170" w:rsidRDefault="00F614D3" w:rsidP="007150D5">
      <w:pPr>
        <w:pStyle w:val="Body2"/>
        <w:rPr>
          <w:color w:val="auto"/>
          <w:lang w:val="lt-LT"/>
        </w:rPr>
      </w:pPr>
    </w:p>
    <w:p w14:paraId="344DC976" w14:textId="7FA4227B" w:rsidR="00F614D3" w:rsidRPr="001E7170" w:rsidRDefault="00AF2B4A" w:rsidP="007150D5">
      <w:pPr>
        <w:pStyle w:val="Body2"/>
        <w:rPr>
          <w:color w:val="auto"/>
          <w:lang w:val="lt-LT"/>
        </w:rPr>
      </w:pPr>
      <w:r w:rsidRPr="001E7170">
        <w:rPr>
          <w:color w:val="auto"/>
          <w:lang w:val="lt-LT"/>
        </w:rPr>
        <w:tab/>
        <w:t xml:space="preserve">1.1. </w:t>
      </w:r>
      <w:r w:rsidRPr="001E7170">
        <w:rPr>
          <w:b/>
          <w:bCs/>
          <w:color w:val="auto"/>
          <w:lang w:val="lt-LT"/>
        </w:rPr>
        <w:t>CVP IS</w:t>
      </w:r>
      <w:r w:rsidRPr="001E7170">
        <w:rPr>
          <w:color w:val="auto"/>
          <w:lang w:val="lt-LT"/>
        </w:rPr>
        <w:t xml:space="preserve"> - Centrinė viešųjų pirkimų informacinė sistema, kurios valdytojas yra Viešųjų pirkimų tarnyba.</w:t>
      </w:r>
    </w:p>
    <w:p w14:paraId="273693B4" w14:textId="77777777" w:rsidR="00F614D3" w:rsidRPr="001E7170" w:rsidRDefault="00AF2B4A" w:rsidP="007150D5">
      <w:pPr>
        <w:pStyle w:val="Body2"/>
        <w:rPr>
          <w:color w:val="auto"/>
          <w:lang w:val="lt-LT"/>
        </w:rPr>
      </w:pPr>
      <w:r w:rsidRPr="001E7170">
        <w:rPr>
          <w:color w:val="auto"/>
          <w:lang w:val="lt-LT"/>
        </w:rPr>
        <w:tab/>
        <w:t xml:space="preserve">1.2. </w:t>
      </w:r>
      <w:r w:rsidRPr="001E7170">
        <w:rPr>
          <w:b/>
          <w:bCs/>
          <w:color w:val="auto"/>
          <w:lang w:val="lt-LT"/>
        </w:rPr>
        <w:t>Pirkimas</w:t>
      </w:r>
      <w:r w:rsidRPr="001E7170">
        <w:rPr>
          <w:color w:val="auto"/>
          <w:lang w:val="lt-LT"/>
        </w:rPr>
        <w:t xml:space="preserve"> - [pirkimo būdo pavadinimas] „[Pirkimo pavadinimas]</w:t>
      </w:r>
      <w:r w:rsidRPr="001E7170">
        <w:rPr>
          <w:color w:val="auto"/>
          <w:rtl/>
          <w:lang w:val="lt-LT"/>
        </w:rPr>
        <w:t>“</w:t>
      </w:r>
      <w:r w:rsidRPr="001E7170">
        <w:rPr>
          <w:color w:val="auto"/>
          <w:lang w:val="lt-LT"/>
        </w:rPr>
        <w:t xml:space="preserve"> (skelbimas apie pirkimą skelbtas 201_-__-__, pirkimo numeris ____________).</w:t>
      </w:r>
    </w:p>
    <w:p w14:paraId="73CD2014" w14:textId="77777777" w:rsidR="00F614D3" w:rsidRPr="001E7170" w:rsidRDefault="00AF2B4A" w:rsidP="007150D5">
      <w:pPr>
        <w:pStyle w:val="Body2"/>
        <w:rPr>
          <w:color w:val="auto"/>
          <w:lang w:val="lt-LT"/>
        </w:rPr>
      </w:pPr>
      <w:r w:rsidRPr="001E7170">
        <w:rPr>
          <w:color w:val="auto"/>
          <w:lang w:val="lt-LT"/>
        </w:rPr>
        <w:tab/>
        <w:t xml:space="preserve">1.3. </w:t>
      </w:r>
      <w:r w:rsidRPr="001E7170">
        <w:rPr>
          <w:b/>
          <w:bCs/>
          <w:color w:val="auto"/>
          <w:lang w:val="lt-LT"/>
        </w:rPr>
        <w:t>Pagrindinė sutartis</w:t>
      </w:r>
      <w:r w:rsidRPr="001E7170">
        <w:rPr>
          <w:color w:val="auto"/>
          <w:lang w:val="lt-LT"/>
        </w:rPr>
        <w:t xml:space="preserve"> - Preliminariosios sutarties pagrindu sudaroma sutartis dėl [Paslaugų / Prekių / Darbų] [teikimo / tiekimo / atlikimo].</w:t>
      </w:r>
    </w:p>
    <w:p w14:paraId="1F54883E" w14:textId="77777777" w:rsidR="00F614D3" w:rsidRPr="001E7170" w:rsidRDefault="00AF2B4A" w:rsidP="007150D5">
      <w:pPr>
        <w:pStyle w:val="Body2"/>
        <w:rPr>
          <w:color w:val="auto"/>
          <w:lang w:val="lt-LT"/>
        </w:rPr>
      </w:pPr>
      <w:r w:rsidRPr="001E7170">
        <w:rPr>
          <w:color w:val="auto"/>
          <w:lang w:val="lt-LT"/>
        </w:rPr>
        <w:tab/>
        <w:t xml:space="preserve">1.4. </w:t>
      </w:r>
      <w:r w:rsidRPr="001E7170">
        <w:rPr>
          <w:b/>
          <w:bCs/>
          <w:color w:val="auto"/>
          <w:lang w:val="lt-LT"/>
        </w:rPr>
        <w:t>Preliminarioji sutartis</w:t>
      </w:r>
      <w:r w:rsidRPr="001E7170">
        <w:rPr>
          <w:color w:val="auto"/>
          <w:lang w:val="lt-LT"/>
        </w:rPr>
        <w:t xml:space="preserve"> - sutartis nustatanti sąlygas ir tvarką pagal kurią Preliminariosios sutarties galiojimo laikotarpiu gali būti sudaromos Pagrindinės sutartys.</w:t>
      </w:r>
    </w:p>
    <w:p w14:paraId="08FB786F" w14:textId="77777777" w:rsidR="00F614D3" w:rsidRPr="001E7170" w:rsidRDefault="00AF2B4A" w:rsidP="007150D5">
      <w:pPr>
        <w:pStyle w:val="Body2"/>
        <w:rPr>
          <w:color w:val="auto"/>
          <w:lang w:val="lt-LT"/>
        </w:rPr>
      </w:pPr>
      <w:r w:rsidRPr="001E7170">
        <w:rPr>
          <w:color w:val="auto"/>
          <w:lang w:val="lt-LT"/>
        </w:rPr>
        <w:tab/>
        <w:t xml:space="preserve">1.5. </w:t>
      </w:r>
      <w:r w:rsidRPr="001E7170">
        <w:rPr>
          <w:b/>
          <w:bCs/>
          <w:color w:val="auto"/>
          <w:lang w:val="lt-LT"/>
        </w:rPr>
        <w:t xml:space="preserve">[Paslaugos / Prekės / Darbai] </w:t>
      </w:r>
      <w:r w:rsidRPr="001E7170">
        <w:rPr>
          <w:color w:val="auto"/>
          <w:lang w:val="lt-LT"/>
        </w:rPr>
        <w:t>- [pirkimo objekto pavadinimas] [paslaugos / prekės / darbai] dėl kurių [teikimo / tiekimo / atlikimo] gali būti sudaromos Pagrindinės sutartys pagal Preliminariąją sutartį.</w:t>
      </w:r>
    </w:p>
    <w:p w14:paraId="3247FFDC" w14:textId="77777777" w:rsidR="00F614D3" w:rsidRPr="001E7170" w:rsidRDefault="00AF2B4A" w:rsidP="007150D5">
      <w:pPr>
        <w:pStyle w:val="Body2"/>
        <w:rPr>
          <w:color w:val="auto"/>
          <w:lang w:val="lt-LT"/>
        </w:rPr>
      </w:pPr>
      <w:r w:rsidRPr="001E7170">
        <w:rPr>
          <w:color w:val="auto"/>
          <w:lang w:val="lt-LT"/>
        </w:rPr>
        <w:tab/>
        <w:t xml:space="preserve">1.6. </w:t>
      </w:r>
      <w:r w:rsidRPr="001E7170">
        <w:rPr>
          <w:b/>
          <w:bCs/>
          <w:color w:val="auto"/>
          <w:lang w:val="lt-LT"/>
        </w:rPr>
        <w:t>Tiekėjai</w:t>
      </w:r>
      <w:r w:rsidRPr="001E7170">
        <w:rPr>
          <w:color w:val="auto"/>
          <w:lang w:val="lt-LT"/>
        </w:rPr>
        <w:t xml:space="preserve"> - Pirkimo laimėtojai sudarę Preliminariąsias sutartis su [Klientu / Pirkėju / Užsakovu].</w:t>
      </w:r>
    </w:p>
    <w:p w14:paraId="0F2F63FB" w14:textId="77777777" w:rsidR="00F614D3" w:rsidRPr="001E7170" w:rsidRDefault="00AF2B4A" w:rsidP="007150D5">
      <w:pPr>
        <w:pStyle w:val="Body2"/>
        <w:rPr>
          <w:color w:val="auto"/>
          <w:lang w:val="lt-LT"/>
        </w:rPr>
      </w:pPr>
      <w:r w:rsidRPr="001E7170">
        <w:rPr>
          <w:color w:val="auto"/>
          <w:lang w:val="lt-LT"/>
        </w:rPr>
        <w:tab/>
        <w:t xml:space="preserve">1.7. </w:t>
      </w:r>
      <w:r w:rsidRPr="001E7170">
        <w:rPr>
          <w:b/>
          <w:bCs/>
          <w:color w:val="auto"/>
          <w:lang w:val="lt-LT"/>
        </w:rPr>
        <w:t>PVM</w:t>
      </w:r>
      <w:r w:rsidRPr="001E7170">
        <w:rPr>
          <w:color w:val="auto"/>
          <w:lang w:val="lt-LT"/>
        </w:rPr>
        <w:t xml:space="preserve"> - Pridėtinės vertės mokestis.</w:t>
      </w:r>
    </w:p>
    <w:p w14:paraId="281B4B7C" w14:textId="77777777" w:rsidR="00F614D3" w:rsidRPr="001E7170" w:rsidRDefault="00AF2B4A" w:rsidP="007150D5">
      <w:pPr>
        <w:pStyle w:val="Body2"/>
        <w:rPr>
          <w:color w:val="auto"/>
          <w:lang w:val="lt-LT"/>
        </w:rPr>
      </w:pPr>
      <w:r w:rsidRPr="001E7170">
        <w:rPr>
          <w:color w:val="auto"/>
          <w:lang w:val="lt-LT"/>
        </w:rPr>
        <w:tab/>
        <w:t>1.8. Kitos sąvokos suprantamos taip kaip reglamentuotos Lietuvos Respublikos viešųjų pirkimų, atliekamų gynybos ir saugumo srityje, įstatyme ir kituose viešuosius pirkimus reglamentuojančiuose teisės aktuose.</w:t>
      </w:r>
    </w:p>
    <w:p w14:paraId="3A2B8979" w14:textId="77777777" w:rsidR="00F614D3" w:rsidRPr="001E7170" w:rsidRDefault="00F614D3" w:rsidP="007150D5">
      <w:pPr>
        <w:pStyle w:val="Body2"/>
        <w:rPr>
          <w:color w:val="auto"/>
          <w:lang w:val="lt-LT"/>
        </w:rPr>
      </w:pPr>
    </w:p>
    <w:p w14:paraId="3345ADFD" w14:textId="77777777" w:rsidR="00F614D3" w:rsidRPr="001E7170" w:rsidRDefault="00AF2B4A" w:rsidP="007150D5">
      <w:pPr>
        <w:pStyle w:val="Heading"/>
        <w:rPr>
          <w:color w:val="auto"/>
          <w:lang w:val="lt-LT"/>
        </w:rPr>
      </w:pPr>
      <w:r w:rsidRPr="001E7170">
        <w:rPr>
          <w:color w:val="auto"/>
          <w:lang w:val="lt-LT"/>
        </w:rPr>
        <w:tab/>
        <w:t>2. Preliminariosios sutarties objektas ir tikslas</w:t>
      </w:r>
    </w:p>
    <w:p w14:paraId="1330A43F" w14:textId="77777777" w:rsidR="00F614D3" w:rsidRPr="001E7170" w:rsidRDefault="00F614D3" w:rsidP="007150D5">
      <w:pPr>
        <w:pStyle w:val="Body2"/>
        <w:rPr>
          <w:color w:val="auto"/>
          <w:lang w:val="lt-LT"/>
        </w:rPr>
      </w:pPr>
    </w:p>
    <w:p w14:paraId="4C19B67D" w14:textId="77777777" w:rsidR="00F614D3" w:rsidRPr="001E7170" w:rsidRDefault="00AF2B4A" w:rsidP="007150D5">
      <w:pPr>
        <w:pStyle w:val="Body2"/>
        <w:rPr>
          <w:color w:val="auto"/>
          <w:lang w:val="lt-LT"/>
        </w:rPr>
      </w:pPr>
      <w:r w:rsidRPr="001E7170">
        <w:rPr>
          <w:color w:val="auto"/>
          <w:lang w:val="lt-LT"/>
        </w:rPr>
        <w:tab/>
        <w:t>2.1. Preliminariosios sutarties objektas yra susitarimas dėl [pirkimo objekto pavadinimas]</w:t>
      </w:r>
      <w:r w:rsidRPr="001E7170">
        <w:rPr>
          <w:i/>
          <w:iCs/>
          <w:color w:val="auto"/>
          <w:lang w:val="lt-LT"/>
        </w:rPr>
        <w:t xml:space="preserve"> </w:t>
      </w:r>
      <w:r w:rsidRPr="001E7170">
        <w:rPr>
          <w:color w:val="auto"/>
          <w:lang w:val="lt-LT"/>
        </w:rPr>
        <w:t>(toliau - [Paslaugų / Prekių / Darbų]) [teikimo / tiekimo / atlikimo] sudarius pagrindinę sutartį (toliau – Pagrindinė sutartis).</w:t>
      </w:r>
    </w:p>
    <w:p w14:paraId="117ABCB1" w14:textId="77777777" w:rsidR="00F614D3" w:rsidRPr="001E7170" w:rsidRDefault="00AF2B4A" w:rsidP="007150D5">
      <w:pPr>
        <w:pStyle w:val="Body2"/>
        <w:rPr>
          <w:color w:val="auto"/>
          <w:lang w:val="lt-LT"/>
        </w:rPr>
      </w:pPr>
      <w:r w:rsidRPr="001E7170">
        <w:rPr>
          <w:color w:val="auto"/>
          <w:lang w:val="lt-LT"/>
        </w:rPr>
        <w:tab/>
        <w:t>2.2. [Paslaugų / Prekių / Darbų] savybės nustatytos Preliminariosios sutarties priede Nr. 1 „Techninė specifikacija</w:t>
      </w:r>
      <w:r w:rsidRPr="001E7170">
        <w:rPr>
          <w:color w:val="auto"/>
          <w:rtl/>
          <w:lang w:val="lt-LT"/>
        </w:rPr>
        <w:t>“</w:t>
      </w:r>
      <w:r w:rsidRPr="001E7170">
        <w:rPr>
          <w:color w:val="auto"/>
          <w:lang w:val="lt-LT"/>
        </w:rPr>
        <w:t>.</w:t>
      </w:r>
    </w:p>
    <w:p w14:paraId="2CA59FA1" w14:textId="77777777" w:rsidR="00F614D3" w:rsidRPr="001E7170" w:rsidRDefault="00AF2B4A" w:rsidP="007150D5">
      <w:pPr>
        <w:pStyle w:val="Body2"/>
        <w:rPr>
          <w:color w:val="auto"/>
          <w:lang w:val="lt-LT"/>
        </w:rPr>
      </w:pPr>
      <w:r w:rsidRPr="001E7170">
        <w:rPr>
          <w:color w:val="auto"/>
          <w:lang w:val="lt-LT"/>
        </w:rPr>
        <w:tab/>
        <w:t>2.3. Preliminarios sutarties tikslas nustatyti sąlygas taikomas Pagrindinėms sutartims, kurios gali būti sudaromos per Preliminariosios sutarties galiojimo laikotarpį.</w:t>
      </w:r>
    </w:p>
    <w:p w14:paraId="68E9A858" w14:textId="0035C381" w:rsidR="00F614D3" w:rsidRPr="001E7170" w:rsidRDefault="00AF2B4A" w:rsidP="007150D5">
      <w:pPr>
        <w:pStyle w:val="Body2"/>
        <w:rPr>
          <w:color w:val="auto"/>
          <w:lang w:val="lt-LT"/>
        </w:rPr>
      </w:pPr>
      <w:r w:rsidRPr="001E7170">
        <w:rPr>
          <w:color w:val="auto"/>
          <w:lang w:val="lt-LT"/>
        </w:rPr>
        <w:tab/>
        <w:t xml:space="preserve">2.4. </w:t>
      </w:r>
      <w:r w:rsidR="00A707AE">
        <w:rPr>
          <w:color w:val="auto"/>
          <w:lang w:val="lt-LT"/>
        </w:rPr>
        <w:t>Pirkėjas</w:t>
      </w:r>
      <w:r w:rsidRPr="001E7170">
        <w:rPr>
          <w:color w:val="auto"/>
          <w:lang w:val="lt-LT"/>
        </w:rPr>
        <w:t xml:space="preserve"> įsipareigoja Preliminariosios sutarties galiojimo laikotarpiu sudaryti bent vieną Pagrindinę sutartį.</w:t>
      </w:r>
    </w:p>
    <w:p w14:paraId="66EC3566" w14:textId="77777777" w:rsidR="00F614D3" w:rsidRPr="001E7170" w:rsidRDefault="00AF2B4A" w:rsidP="007150D5">
      <w:pPr>
        <w:pStyle w:val="Body2"/>
        <w:rPr>
          <w:color w:val="auto"/>
          <w:lang w:val="lt-LT"/>
        </w:rPr>
      </w:pPr>
      <w:r w:rsidRPr="001E7170">
        <w:rPr>
          <w:color w:val="auto"/>
          <w:lang w:val="lt-LT"/>
        </w:rPr>
        <w:tab/>
      </w:r>
    </w:p>
    <w:p w14:paraId="0EC96672" w14:textId="77777777" w:rsidR="00F614D3" w:rsidRPr="001E7170" w:rsidRDefault="00AF2B4A" w:rsidP="007150D5">
      <w:pPr>
        <w:pStyle w:val="Heading"/>
        <w:rPr>
          <w:color w:val="auto"/>
          <w:lang w:val="lt-LT"/>
        </w:rPr>
      </w:pPr>
      <w:r w:rsidRPr="001E7170">
        <w:rPr>
          <w:color w:val="auto"/>
          <w:lang w:val="lt-LT"/>
        </w:rPr>
        <w:lastRenderedPageBreak/>
        <w:tab/>
        <w:t>3. Pagrindinės sutarties sudarymas</w:t>
      </w:r>
    </w:p>
    <w:p w14:paraId="5F6BD577" w14:textId="77777777" w:rsidR="00F614D3" w:rsidRPr="001E7170" w:rsidRDefault="00F614D3" w:rsidP="007150D5">
      <w:pPr>
        <w:pStyle w:val="Body2"/>
        <w:rPr>
          <w:color w:val="auto"/>
          <w:lang w:val="lt-LT"/>
        </w:rPr>
      </w:pPr>
    </w:p>
    <w:p w14:paraId="46E91CF5" w14:textId="77777777" w:rsidR="00F614D3" w:rsidRPr="001E7170" w:rsidRDefault="00AF2B4A" w:rsidP="007150D5">
      <w:pPr>
        <w:pStyle w:val="Body2"/>
        <w:rPr>
          <w:color w:val="auto"/>
          <w:lang w:val="lt-LT"/>
        </w:rPr>
      </w:pPr>
      <w:r w:rsidRPr="001E7170">
        <w:rPr>
          <w:color w:val="auto"/>
          <w:lang w:val="lt-LT"/>
        </w:rPr>
        <w:tab/>
        <w:t>3.1. Preliminariosios sutarties pagrindu Pagrindinės sutartys sudaromos, vadovaujantis Lietuvos Respublikos viešųjų pirkimų įstatymo 78 straipsniu, neatnaujinant Tiekėjų varžymosi šia tvarka:</w:t>
      </w:r>
    </w:p>
    <w:p w14:paraId="7808BDF7" w14:textId="73BD9640" w:rsidR="00F614D3" w:rsidRPr="001E7170" w:rsidRDefault="00AF2B4A" w:rsidP="007150D5">
      <w:pPr>
        <w:pStyle w:val="Body2"/>
        <w:rPr>
          <w:color w:val="auto"/>
          <w:lang w:val="lt-LT"/>
        </w:rPr>
      </w:pPr>
      <w:r w:rsidRPr="001E7170">
        <w:rPr>
          <w:color w:val="auto"/>
          <w:lang w:val="lt-LT"/>
        </w:rPr>
        <w:tab/>
        <w:t xml:space="preserve">3.1.1. pirmąją Pagrindinę sutartį </w:t>
      </w:r>
      <w:r w:rsidR="00A707AE">
        <w:rPr>
          <w:color w:val="auto"/>
          <w:lang w:val="lt-LT"/>
        </w:rPr>
        <w:t>Pirkėjas</w:t>
      </w:r>
      <w:r w:rsidRPr="001E7170">
        <w:rPr>
          <w:color w:val="auto"/>
          <w:lang w:val="lt-LT"/>
        </w:rPr>
        <w:t xml:space="preserve"> siūlo sudaryti Tiekėjui, kuris nurodytas pirmoje eilės vietoje Pirkimą laimėjusių Tiekėjų pasiūlymų eilėje nurodytoje priede Nr. 2 „Pirkimo laimėtojų eil</w:t>
      </w:r>
      <w:r w:rsidR="00511EE9" w:rsidRPr="001E7170">
        <w:rPr>
          <w:color w:val="auto"/>
          <w:lang w:val="lt-LT"/>
        </w:rPr>
        <w:t>ė“</w:t>
      </w:r>
      <w:r w:rsidRPr="001E7170">
        <w:rPr>
          <w:color w:val="auto"/>
          <w:lang w:val="lt-LT"/>
        </w:rPr>
        <w:t xml:space="preserve">. Jei Pagrindinė sutartis nesudaroma su pakviestuoju Tiekėju dėl pakviestojo Tiekėjo kaltės (pvz. Tiekėjas atsisako pasirašyti Pagrindinę sutartį, Tiekėjas nebeatitinka Pirkimo dokumentuose nustatytų kvalifikacinių reikalavimų ar kt.), Pagrindinę sutartį </w:t>
      </w:r>
      <w:r w:rsidR="00A707AE">
        <w:rPr>
          <w:color w:val="auto"/>
          <w:lang w:val="lt-LT"/>
        </w:rPr>
        <w:t>Pirkėjas</w:t>
      </w:r>
      <w:r w:rsidRPr="001E7170">
        <w:rPr>
          <w:color w:val="auto"/>
          <w:lang w:val="lt-LT"/>
        </w:rPr>
        <w:t xml:space="preserve"> siūlo sudaryti Tiekėjui, kuris nurodytas sekančioje eilės vietoje po pakviestojo Tiekėjo ir t.t.;</w:t>
      </w:r>
    </w:p>
    <w:p w14:paraId="026C9A34" w14:textId="2F05A60F" w:rsidR="00F614D3" w:rsidRPr="001E7170" w:rsidRDefault="00AF2B4A" w:rsidP="007150D5">
      <w:pPr>
        <w:pStyle w:val="Body2"/>
        <w:rPr>
          <w:color w:val="auto"/>
          <w:lang w:val="lt-LT"/>
        </w:rPr>
      </w:pPr>
      <w:r w:rsidRPr="001E7170">
        <w:rPr>
          <w:color w:val="auto"/>
          <w:lang w:val="lt-LT"/>
        </w:rPr>
        <w:tab/>
        <w:t xml:space="preserve">3.1.2. antroji ir paskesnės Pagrindinės sutartys sudaromos tik tuo atveju, jei galiojanti Pagrindinė sutartis yra nutraukiama ne dėl </w:t>
      </w:r>
      <w:r w:rsidR="00A707AE">
        <w:rPr>
          <w:color w:val="auto"/>
          <w:lang w:val="lt-LT"/>
        </w:rPr>
        <w:t>Pirkėjo</w:t>
      </w:r>
      <w:r w:rsidRPr="001E7170">
        <w:rPr>
          <w:color w:val="auto"/>
          <w:lang w:val="lt-LT"/>
        </w:rPr>
        <w:t xml:space="preserve"> kaltės</w:t>
      </w:r>
      <w:r w:rsidR="00832F16">
        <w:rPr>
          <w:color w:val="auto"/>
          <w:lang w:val="lt-LT"/>
        </w:rPr>
        <w:t xml:space="preserve"> arba </w:t>
      </w:r>
      <w:r w:rsidR="00733C50">
        <w:rPr>
          <w:color w:val="auto"/>
          <w:lang w:val="lt-LT"/>
        </w:rPr>
        <w:t xml:space="preserve">užsakymas pagal </w:t>
      </w:r>
      <w:r w:rsidR="00AE1C9D" w:rsidRPr="001E7170">
        <w:rPr>
          <w:color w:val="auto"/>
          <w:lang w:val="lt-LT"/>
        </w:rPr>
        <w:t>Pagrindin</w:t>
      </w:r>
      <w:r w:rsidR="00733C50">
        <w:rPr>
          <w:color w:val="auto"/>
          <w:lang w:val="lt-LT"/>
        </w:rPr>
        <w:t>ę</w:t>
      </w:r>
      <w:r w:rsidR="00AE1C9D" w:rsidRPr="001E7170">
        <w:rPr>
          <w:color w:val="auto"/>
          <w:lang w:val="lt-LT"/>
        </w:rPr>
        <w:t xml:space="preserve"> sutart</w:t>
      </w:r>
      <w:r w:rsidR="00733C50">
        <w:rPr>
          <w:color w:val="auto"/>
          <w:lang w:val="lt-LT"/>
        </w:rPr>
        <w:t xml:space="preserve">į atšaukiamas, vadovaujantis Pagrindinės sutarties </w:t>
      </w:r>
      <w:r w:rsidR="00C655B3">
        <w:rPr>
          <w:color w:val="auto"/>
          <w:lang w:val="lt-LT"/>
        </w:rPr>
        <w:t xml:space="preserve">priede pateiktos techninės specifikacijos </w:t>
      </w:r>
      <w:r w:rsidR="005165A1">
        <w:rPr>
          <w:color w:val="auto"/>
        </w:rPr>
        <w:t xml:space="preserve">2.1 </w:t>
      </w:r>
      <w:r w:rsidR="005165A1">
        <w:rPr>
          <w:color w:val="auto"/>
          <w:lang w:val="lt-LT"/>
        </w:rPr>
        <w:t>punktu</w:t>
      </w:r>
      <w:r w:rsidRPr="001E7170">
        <w:rPr>
          <w:color w:val="auto"/>
          <w:lang w:val="lt-LT"/>
        </w:rPr>
        <w:t>;</w:t>
      </w:r>
    </w:p>
    <w:p w14:paraId="1B647EE8" w14:textId="2E8B0105" w:rsidR="00F614D3" w:rsidRPr="001E7170" w:rsidRDefault="00AF2B4A" w:rsidP="007150D5">
      <w:pPr>
        <w:pStyle w:val="Body2"/>
        <w:rPr>
          <w:color w:val="auto"/>
          <w:lang w:val="lt-LT"/>
        </w:rPr>
      </w:pPr>
      <w:r w:rsidRPr="001E7170">
        <w:rPr>
          <w:color w:val="auto"/>
          <w:lang w:val="lt-LT"/>
        </w:rPr>
        <w:tab/>
        <w:t>3.1.3. Pagrindinė sutartis gali būti sudaroma tik Preliminariosios sutarties galiojimo laikotarpiu. Visų sudarytų Pagrindinių sutarčių suminė vertė negali viršyti maksimalios Pirkimo vertės [Preliminariosios sutarties vertė]  Eur be PVM.</w:t>
      </w:r>
    </w:p>
    <w:p w14:paraId="79653EBB" w14:textId="0BCC321E" w:rsidR="00F614D3" w:rsidRPr="001E7170" w:rsidRDefault="00AF2B4A" w:rsidP="007150D5">
      <w:pPr>
        <w:pStyle w:val="Body2"/>
        <w:rPr>
          <w:color w:val="auto"/>
          <w:lang w:val="lt-LT"/>
        </w:rPr>
      </w:pPr>
      <w:r w:rsidRPr="001E7170">
        <w:rPr>
          <w:color w:val="auto"/>
          <w:lang w:val="lt-LT"/>
        </w:rPr>
        <w:tab/>
        <w:t xml:space="preserve">3.2. Siekdamas sudaryti Pagrindinę sutartį </w:t>
      </w:r>
      <w:r w:rsidR="00A707AE">
        <w:rPr>
          <w:color w:val="auto"/>
          <w:lang w:val="lt-LT"/>
        </w:rPr>
        <w:t>Pirkėjas</w:t>
      </w:r>
      <w:r w:rsidRPr="001E7170">
        <w:rPr>
          <w:color w:val="auto"/>
          <w:lang w:val="lt-LT"/>
        </w:rPr>
        <w:t xml:space="preserve"> siunčia Tiekėjui prašymą.</w:t>
      </w:r>
    </w:p>
    <w:p w14:paraId="3C248279" w14:textId="53648364" w:rsidR="00F614D3" w:rsidRPr="001E7170" w:rsidRDefault="00AF2B4A" w:rsidP="007150D5">
      <w:pPr>
        <w:pStyle w:val="Body2"/>
        <w:rPr>
          <w:color w:val="auto"/>
          <w:lang w:val="lt-LT"/>
        </w:rPr>
      </w:pPr>
      <w:r w:rsidRPr="001E7170">
        <w:rPr>
          <w:color w:val="auto"/>
          <w:lang w:val="lt-LT"/>
        </w:rPr>
        <w:tab/>
        <w:t xml:space="preserve">3.3. </w:t>
      </w:r>
      <w:r w:rsidR="00A707AE">
        <w:rPr>
          <w:color w:val="auto"/>
          <w:lang w:val="lt-LT"/>
        </w:rPr>
        <w:t>Tiekėjas</w:t>
      </w:r>
      <w:r w:rsidRPr="001E7170">
        <w:rPr>
          <w:color w:val="auto"/>
          <w:lang w:val="lt-LT"/>
        </w:rPr>
        <w:t xml:space="preserve">, gavęs Preliminariosios sutarties 3.2 punkte nurodytą prašymą, privalo </w:t>
      </w:r>
      <w:r w:rsidR="007C733C" w:rsidRPr="001E7170">
        <w:rPr>
          <w:color w:val="auto"/>
          <w:lang w:val="lt-LT"/>
        </w:rPr>
        <w:t xml:space="preserve">pasirašyti Pagrindinę sutartį per </w:t>
      </w:r>
      <w:r w:rsidR="00A707AE">
        <w:rPr>
          <w:color w:val="auto"/>
          <w:lang w:val="lt-LT"/>
        </w:rPr>
        <w:t>Pirkėjo</w:t>
      </w:r>
      <w:r w:rsidR="007C733C" w:rsidRPr="001E7170">
        <w:rPr>
          <w:color w:val="auto"/>
          <w:lang w:val="lt-LT"/>
        </w:rPr>
        <w:t xml:space="preserve"> nurodytą terminą</w:t>
      </w:r>
      <w:r w:rsidRPr="001E7170">
        <w:rPr>
          <w:color w:val="auto"/>
          <w:lang w:val="lt-LT"/>
        </w:rPr>
        <w:t>.</w:t>
      </w:r>
    </w:p>
    <w:p w14:paraId="0BC3E621" w14:textId="6F43940A" w:rsidR="00F614D3" w:rsidRPr="001E7170" w:rsidRDefault="00AF2B4A" w:rsidP="007150D5">
      <w:pPr>
        <w:pStyle w:val="Body2"/>
        <w:rPr>
          <w:color w:val="auto"/>
          <w:lang w:val="lt-LT"/>
        </w:rPr>
      </w:pPr>
      <w:r w:rsidRPr="001E7170">
        <w:rPr>
          <w:color w:val="auto"/>
          <w:lang w:val="lt-LT"/>
        </w:rPr>
        <w:tab/>
        <w:t>3.4. Sudarant Pagrindinę sutartį negali būti keičiamos Preliminariosios sutarties sąlygos: Preliminariosios sutarties priedas Nr. 1 „Techninė specifikacij</w:t>
      </w:r>
      <w:r w:rsidR="007C733C" w:rsidRPr="001E7170">
        <w:rPr>
          <w:color w:val="auto"/>
          <w:lang w:val="lt-LT"/>
        </w:rPr>
        <w:t>a“</w:t>
      </w:r>
      <w:r w:rsidRPr="001E7170">
        <w:rPr>
          <w:color w:val="auto"/>
          <w:lang w:val="lt-LT"/>
        </w:rPr>
        <w:t>, priedas Nr. 3 „Paslaugų teikėjo pasiūlymas“ ir Preliminariosios sutarties priede Nr. 4 „Pagrindinės sutarties sąlygos“ pateikta Pagrindinės sutarties forma.</w:t>
      </w:r>
    </w:p>
    <w:p w14:paraId="756045AB" w14:textId="2FE44948" w:rsidR="00F614D3" w:rsidRPr="001E7170" w:rsidRDefault="00AF2B4A" w:rsidP="007150D5">
      <w:pPr>
        <w:pStyle w:val="Body2"/>
        <w:rPr>
          <w:color w:val="auto"/>
          <w:lang w:val="lt-LT"/>
        </w:rPr>
      </w:pPr>
      <w:r w:rsidRPr="001E7170">
        <w:rPr>
          <w:color w:val="auto"/>
          <w:lang w:val="lt-LT"/>
        </w:rPr>
        <w:tab/>
        <w:t xml:space="preserve">3.7. </w:t>
      </w:r>
      <w:r w:rsidR="00A707AE">
        <w:rPr>
          <w:color w:val="auto"/>
          <w:lang w:val="lt-LT"/>
        </w:rPr>
        <w:t>Tiekėjas</w:t>
      </w:r>
      <w:r w:rsidRPr="001E7170">
        <w:rPr>
          <w:color w:val="auto"/>
          <w:lang w:val="lt-LT"/>
        </w:rPr>
        <w:t xml:space="preserve"> neturi teisės atsisakyti sudaryti Pagrindinę sutartį.</w:t>
      </w:r>
    </w:p>
    <w:p w14:paraId="095DAE7B" w14:textId="77777777" w:rsidR="00F614D3" w:rsidRPr="001E7170" w:rsidRDefault="00F614D3" w:rsidP="007150D5">
      <w:pPr>
        <w:pStyle w:val="Heading"/>
        <w:rPr>
          <w:color w:val="auto"/>
          <w:lang w:val="lt-LT"/>
        </w:rPr>
      </w:pPr>
    </w:p>
    <w:p w14:paraId="69FB53D0" w14:textId="77777777" w:rsidR="00F614D3" w:rsidRPr="001E7170" w:rsidRDefault="00AF2B4A" w:rsidP="007150D5">
      <w:pPr>
        <w:pStyle w:val="Heading"/>
        <w:rPr>
          <w:color w:val="auto"/>
          <w:lang w:val="lt-LT"/>
        </w:rPr>
      </w:pPr>
      <w:r w:rsidRPr="001E7170">
        <w:rPr>
          <w:color w:val="auto"/>
          <w:lang w:val="lt-LT"/>
        </w:rPr>
        <w:tab/>
        <w:t>4. PASLAUGŲ SUBTEIKIMAS</w:t>
      </w:r>
    </w:p>
    <w:p w14:paraId="69CB3611" w14:textId="77777777" w:rsidR="00F614D3" w:rsidRPr="001E7170" w:rsidRDefault="00F614D3" w:rsidP="007150D5">
      <w:pPr>
        <w:pStyle w:val="Heading"/>
        <w:rPr>
          <w:color w:val="auto"/>
          <w:lang w:val="lt-LT"/>
        </w:rPr>
      </w:pPr>
    </w:p>
    <w:p w14:paraId="33E60C68" w14:textId="6AD49B5D" w:rsidR="00F614D3" w:rsidRPr="001E7170" w:rsidRDefault="00AF2B4A" w:rsidP="007150D5">
      <w:pPr>
        <w:pStyle w:val="Body2"/>
        <w:rPr>
          <w:color w:val="auto"/>
          <w:lang w:val="lt-LT"/>
        </w:rPr>
      </w:pPr>
      <w:r w:rsidRPr="001E7170">
        <w:rPr>
          <w:color w:val="auto"/>
          <w:lang w:val="lt-LT"/>
        </w:rPr>
        <w:tab/>
        <w:t xml:space="preserve">4.1. Pagrindinės sutarties vykdymui </w:t>
      </w:r>
      <w:r w:rsidR="00A707AE">
        <w:rPr>
          <w:color w:val="auto"/>
          <w:lang w:val="lt-LT"/>
        </w:rPr>
        <w:t>Tiekėjas</w:t>
      </w:r>
      <w:r w:rsidRPr="001E7170">
        <w:rPr>
          <w:color w:val="auto"/>
          <w:lang w:val="lt-LT"/>
        </w:rPr>
        <w:t xml:space="preserve"> turi teisę pasitelkti subteikėjus nurodytus Preliminariosios sutarties priede Nr. 3 „</w:t>
      </w:r>
      <w:r w:rsidR="003D2669">
        <w:rPr>
          <w:color w:val="auto"/>
          <w:lang w:val="lt-LT"/>
        </w:rPr>
        <w:t>Tiekėjo pasiūlymas</w:t>
      </w:r>
      <w:r w:rsidRPr="001E7170">
        <w:rPr>
          <w:color w:val="auto"/>
          <w:lang w:val="lt-LT"/>
        </w:rPr>
        <w:t>“. Vykdant Pagrindinę sutartį subteikėjas gali būti keičiamas Pagrindinėje sutartyje nustatyta tvarka.</w:t>
      </w:r>
    </w:p>
    <w:p w14:paraId="1B76D0A5" w14:textId="77777777" w:rsidR="00F614D3" w:rsidRPr="001E7170" w:rsidRDefault="00AF2B4A" w:rsidP="007150D5">
      <w:pPr>
        <w:pStyle w:val="Heading"/>
        <w:rPr>
          <w:color w:val="auto"/>
          <w:lang w:val="lt-LT"/>
        </w:rPr>
      </w:pPr>
      <w:r w:rsidRPr="001E7170">
        <w:rPr>
          <w:color w:val="auto"/>
          <w:lang w:val="lt-LT"/>
        </w:rPr>
        <w:tab/>
      </w:r>
    </w:p>
    <w:p w14:paraId="382EFBC5" w14:textId="77777777" w:rsidR="00F614D3" w:rsidRPr="001E7170" w:rsidRDefault="00AF2B4A" w:rsidP="007150D5">
      <w:pPr>
        <w:pStyle w:val="Heading"/>
        <w:rPr>
          <w:color w:val="auto"/>
          <w:lang w:val="lt-LT"/>
        </w:rPr>
      </w:pPr>
      <w:r w:rsidRPr="001E7170">
        <w:rPr>
          <w:color w:val="auto"/>
          <w:lang w:val="lt-LT"/>
        </w:rPr>
        <w:tab/>
        <w:t>5. Preliminariosios sutarties pakeitimai</w:t>
      </w:r>
    </w:p>
    <w:p w14:paraId="7D7D8662" w14:textId="77777777" w:rsidR="00F614D3" w:rsidRPr="001E7170" w:rsidRDefault="00AF2B4A" w:rsidP="007150D5">
      <w:pPr>
        <w:pStyle w:val="Body2"/>
        <w:rPr>
          <w:color w:val="auto"/>
          <w:lang w:val="lt-LT"/>
        </w:rPr>
      </w:pPr>
      <w:r w:rsidRPr="001E7170">
        <w:rPr>
          <w:color w:val="auto"/>
          <w:lang w:val="lt-LT"/>
        </w:rPr>
        <w:tab/>
      </w:r>
    </w:p>
    <w:p w14:paraId="53996B4A" w14:textId="77777777" w:rsidR="00F614D3" w:rsidRPr="001E7170" w:rsidRDefault="00AF2B4A" w:rsidP="007150D5">
      <w:pPr>
        <w:pStyle w:val="Body2"/>
        <w:rPr>
          <w:color w:val="auto"/>
          <w:lang w:val="lt-LT"/>
        </w:rPr>
      </w:pPr>
      <w:r w:rsidRPr="001E7170">
        <w:rPr>
          <w:color w:val="auto"/>
          <w:lang w:val="lt-LT"/>
        </w:rPr>
        <w:tab/>
        <w:t>5.1. Preliminariosios sutarties sąlygos gali būti keičiamos tik vadovaujantis Viešųjų pirkimų įstatymo 89 straipsnio nuostatomis.</w:t>
      </w:r>
    </w:p>
    <w:p w14:paraId="3FB5E24E" w14:textId="77777777" w:rsidR="00F614D3" w:rsidRPr="001E7170" w:rsidRDefault="00AF2B4A" w:rsidP="007150D5">
      <w:pPr>
        <w:pStyle w:val="Body2"/>
        <w:rPr>
          <w:color w:val="auto"/>
          <w:lang w:val="lt-LT"/>
        </w:rPr>
      </w:pPr>
      <w:r w:rsidRPr="001E7170">
        <w:rPr>
          <w:color w:val="auto"/>
          <w:lang w:val="lt-LT"/>
        </w:rPr>
        <w:tab/>
      </w:r>
    </w:p>
    <w:p w14:paraId="3FB79DCE" w14:textId="77777777" w:rsidR="00F614D3" w:rsidRPr="001E7170" w:rsidRDefault="00AF2B4A" w:rsidP="007150D5">
      <w:pPr>
        <w:pStyle w:val="Heading"/>
        <w:rPr>
          <w:color w:val="auto"/>
          <w:lang w:val="lt-LT"/>
        </w:rPr>
      </w:pPr>
      <w:r w:rsidRPr="001E7170">
        <w:rPr>
          <w:color w:val="auto"/>
          <w:lang w:val="lt-LT"/>
        </w:rPr>
        <w:tab/>
        <w:t>6. Preliminariosios sutarties galiojimas IR NUTRAUKIMAS</w:t>
      </w:r>
    </w:p>
    <w:p w14:paraId="022DCF04" w14:textId="77777777" w:rsidR="00F614D3" w:rsidRPr="001E7170" w:rsidRDefault="00F614D3" w:rsidP="007150D5">
      <w:pPr>
        <w:pStyle w:val="Body2"/>
        <w:rPr>
          <w:color w:val="auto"/>
          <w:lang w:val="lt-LT"/>
        </w:rPr>
      </w:pPr>
    </w:p>
    <w:p w14:paraId="137A4BE3" w14:textId="523F37DF" w:rsidR="00F614D3" w:rsidRPr="001E7170" w:rsidRDefault="00AF2B4A" w:rsidP="007150D5">
      <w:pPr>
        <w:pStyle w:val="Body2"/>
        <w:rPr>
          <w:color w:val="auto"/>
          <w:lang w:val="lt-LT"/>
        </w:rPr>
      </w:pPr>
      <w:r w:rsidRPr="001E7170">
        <w:rPr>
          <w:color w:val="auto"/>
          <w:lang w:val="lt-LT"/>
        </w:rPr>
        <w:tab/>
        <w:t xml:space="preserve">6.1. Preliminarioji sutartis galioja </w:t>
      </w:r>
      <w:r w:rsidR="00980ED9">
        <w:rPr>
          <w:color w:val="auto"/>
          <w:lang w:val="lt-LT"/>
        </w:rPr>
        <w:t>12</w:t>
      </w:r>
      <w:r w:rsidRPr="001E7170">
        <w:rPr>
          <w:color w:val="auto"/>
          <w:lang w:val="lt-LT"/>
        </w:rPr>
        <w:t xml:space="preserve"> mėn., jei nėra nutraukiama Preliminariojoje sutartyje nustatyta tvarka.</w:t>
      </w:r>
    </w:p>
    <w:p w14:paraId="55BDF631" w14:textId="48B0216D" w:rsidR="00F614D3" w:rsidRPr="001E7170" w:rsidRDefault="00AF2B4A" w:rsidP="007150D5">
      <w:pPr>
        <w:pStyle w:val="Body2"/>
        <w:rPr>
          <w:color w:val="auto"/>
          <w:lang w:val="lt-LT"/>
        </w:rPr>
      </w:pPr>
      <w:r w:rsidRPr="001E7170">
        <w:rPr>
          <w:color w:val="auto"/>
          <w:lang w:val="lt-LT"/>
        </w:rPr>
        <w:tab/>
        <w:t xml:space="preserve">6.2. </w:t>
      </w:r>
      <w:r w:rsidR="00A707AE">
        <w:rPr>
          <w:color w:val="auto"/>
          <w:lang w:val="lt-LT"/>
        </w:rPr>
        <w:t>Tiekėjas</w:t>
      </w:r>
      <w:r w:rsidRPr="001E7170">
        <w:rPr>
          <w:color w:val="auto"/>
          <w:lang w:val="lt-LT"/>
        </w:rPr>
        <w:t xml:space="preserve"> prieš </w:t>
      </w:r>
      <w:r w:rsidR="00164AE1" w:rsidRPr="001E7170">
        <w:rPr>
          <w:color w:val="auto"/>
        </w:rPr>
        <w:t>10</w:t>
      </w:r>
      <w:r w:rsidRPr="001E7170">
        <w:rPr>
          <w:color w:val="auto"/>
          <w:lang w:val="lt-LT"/>
        </w:rPr>
        <w:t xml:space="preserve"> kalendorinių dienų informavęs </w:t>
      </w:r>
      <w:r w:rsidR="00A707AE">
        <w:rPr>
          <w:color w:val="auto"/>
          <w:lang w:val="lt-LT"/>
        </w:rPr>
        <w:t>Pirkėją</w:t>
      </w:r>
      <w:r w:rsidRPr="001E7170">
        <w:rPr>
          <w:color w:val="auto"/>
          <w:lang w:val="lt-LT"/>
        </w:rPr>
        <w:t xml:space="preserve"> raštu gali nutraukti Preliminariąją sutartį, jei </w:t>
      </w:r>
      <w:r w:rsidR="00A707AE">
        <w:rPr>
          <w:color w:val="auto"/>
          <w:lang w:val="lt-LT"/>
        </w:rPr>
        <w:t>Pirkėjas</w:t>
      </w:r>
      <w:r w:rsidRPr="001E7170">
        <w:rPr>
          <w:color w:val="auto"/>
          <w:lang w:val="lt-LT"/>
        </w:rPr>
        <w:t xml:space="preserve"> nevykdo įsipareigojimų pagal Preliminariąją sutartį ir per </w:t>
      </w:r>
      <w:r w:rsidR="00164AE1" w:rsidRPr="001E7170">
        <w:rPr>
          <w:color w:val="auto"/>
        </w:rPr>
        <w:t>10</w:t>
      </w:r>
      <w:r w:rsidR="00164AE1" w:rsidRPr="001E7170">
        <w:rPr>
          <w:color w:val="auto"/>
          <w:lang w:val="lt-LT"/>
        </w:rPr>
        <w:t xml:space="preserve"> </w:t>
      </w:r>
      <w:r w:rsidRPr="001E7170">
        <w:rPr>
          <w:color w:val="auto"/>
          <w:lang w:val="lt-LT"/>
        </w:rPr>
        <w:t xml:space="preserve">kalendorinių dienų nuo </w:t>
      </w:r>
      <w:r w:rsidR="00A707AE">
        <w:rPr>
          <w:color w:val="auto"/>
          <w:lang w:val="lt-LT"/>
        </w:rPr>
        <w:t>Pirkėjui</w:t>
      </w:r>
      <w:r w:rsidRPr="001E7170">
        <w:rPr>
          <w:color w:val="auto"/>
          <w:lang w:val="lt-LT"/>
        </w:rPr>
        <w:t xml:space="preserve"> skirto raštiško pranešimo, kuriame nurodoma kokie įsipareigojimai nevykdomi, </w:t>
      </w:r>
      <w:r w:rsidR="00A707AE">
        <w:rPr>
          <w:color w:val="auto"/>
          <w:lang w:val="lt-LT"/>
        </w:rPr>
        <w:t>Pirkėjas</w:t>
      </w:r>
      <w:r w:rsidRPr="001E7170">
        <w:rPr>
          <w:color w:val="auto"/>
          <w:lang w:val="lt-LT"/>
        </w:rPr>
        <w:t xml:space="preserve"> neįvykdo savo įsipareigojimų, arba šių įsipareigojimų įvykdyti nebegali.</w:t>
      </w:r>
    </w:p>
    <w:p w14:paraId="739A8E83" w14:textId="5D16A703" w:rsidR="00F614D3" w:rsidRPr="001E7170" w:rsidRDefault="00AF2B4A" w:rsidP="007150D5">
      <w:pPr>
        <w:pStyle w:val="Body2"/>
        <w:rPr>
          <w:color w:val="auto"/>
          <w:lang w:val="lt-LT"/>
        </w:rPr>
      </w:pPr>
      <w:r w:rsidRPr="001E7170">
        <w:rPr>
          <w:color w:val="auto"/>
          <w:lang w:val="lt-LT"/>
        </w:rPr>
        <w:tab/>
        <w:t xml:space="preserve">6.3. </w:t>
      </w:r>
      <w:r w:rsidR="00A707AE">
        <w:rPr>
          <w:color w:val="auto"/>
          <w:lang w:val="lt-LT"/>
        </w:rPr>
        <w:t>Pirkėjas</w:t>
      </w:r>
      <w:r w:rsidRPr="001E7170">
        <w:rPr>
          <w:color w:val="auto"/>
          <w:lang w:val="lt-LT"/>
        </w:rPr>
        <w:t xml:space="preserve"> prieš </w:t>
      </w:r>
      <w:r w:rsidR="00AD6776" w:rsidRPr="001E7170">
        <w:rPr>
          <w:color w:val="auto"/>
        </w:rPr>
        <w:t>10</w:t>
      </w:r>
      <w:r w:rsidR="00AD6776" w:rsidRPr="001E7170">
        <w:rPr>
          <w:color w:val="auto"/>
          <w:lang w:val="lt-LT"/>
        </w:rPr>
        <w:t xml:space="preserve"> </w:t>
      </w:r>
      <w:r w:rsidRPr="001E7170">
        <w:rPr>
          <w:color w:val="auto"/>
          <w:lang w:val="lt-LT"/>
        </w:rPr>
        <w:t xml:space="preserve">kalendorinių dienų informavęs </w:t>
      </w:r>
      <w:r w:rsidR="003D2669">
        <w:rPr>
          <w:color w:val="auto"/>
          <w:lang w:val="lt-LT"/>
        </w:rPr>
        <w:t>Tiekėją</w:t>
      </w:r>
      <w:r w:rsidRPr="001E7170">
        <w:rPr>
          <w:color w:val="auto"/>
          <w:lang w:val="lt-LT"/>
        </w:rPr>
        <w:t xml:space="preserve"> raštu gali nutraukti Preliminariąją sutartį, jei:</w:t>
      </w:r>
    </w:p>
    <w:p w14:paraId="0B5A3A32" w14:textId="17F6B25B" w:rsidR="00F614D3" w:rsidRPr="001E7170" w:rsidRDefault="00AF2B4A" w:rsidP="007150D5">
      <w:pPr>
        <w:pStyle w:val="Body2"/>
        <w:rPr>
          <w:color w:val="auto"/>
          <w:lang w:val="lt-LT"/>
        </w:rPr>
      </w:pPr>
      <w:r w:rsidRPr="001E7170">
        <w:rPr>
          <w:color w:val="auto"/>
          <w:lang w:val="lt-LT"/>
        </w:rPr>
        <w:tab/>
        <w:t xml:space="preserve">6.3.1 </w:t>
      </w:r>
      <w:r w:rsidR="00A707AE">
        <w:rPr>
          <w:color w:val="auto"/>
          <w:lang w:val="lt-LT"/>
        </w:rPr>
        <w:t>Tiekėjas</w:t>
      </w:r>
      <w:r w:rsidRPr="001E7170">
        <w:rPr>
          <w:color w:val="auto"/>
          <w:lang w:val="lt-LT"/>
        </w:rPr>
        <w:t xml:space="preserve"> nevykdo įsipareigojimų pagal Preliminariąją sutartį ir per </w:t>
      </w:r>
      <w:r w:rsidR="007657FA" w:rsidRPr="001E7170">
        <w:rPr>
          <w:color w:val="auto"/>
        </w:rPr>
        <w:t>10</w:t>
      </w:r>
      <w:r w:rsidR="007657FA" w:rsidRPr="001E7170">
        <w:rPr>
          <w:color w:val="auto"/>
          <w:lang w:val="lt-LT"/>
        </w:rPr>
        <w:t xml:space="preserve"> </w:t>
      </w:r>
      <w:r w:rsidRPr="001E7170">
        <w:rPr>
          <w:color w:val="auto"/>
          <w:lang w:val="lt-LT"/>
        </w:rPr>
        <w:t xml:space="preserve">kalendorinių dienų nuo </w:t>
      </w:r>
      <w:r w:rsidR="003D2669">
        <w:rPr>
          <w:color w:val="auto"/>
          <w:lang w:val="lt-LT"/>
        </w:rPr>
        <w:t>Tiekėjui</w:t>
      </w:r>
      <w:r w:rsidRPr="001E7170">
        <w:rPr>
          <w:color w:val="auto"/>
          <w:lang w:val="lt-LT"/>
        </w:rPr>
        <w:t xml:space="preserve"> skirto raštiško pranešimo, kuriame nurodoma kokie įsipareigojimai nevykdomi, </w:t>
      </w:r>
      <w:r w:rsidR="00A707AE">
        <w:rPr>
          <w:color w:val="auto"/>
          <w:lang w:val="lt-LT"/>
        </w:rPr>
        <w:t>Tiekėjas</w:t>
      </w:r>
      <w:r w:rsidRPr="001E7170">
        <w:rPr>
          <w:color w:val="auto"/>
          <w:lang w:val="lt-LT"/>
        </w:rPr>
        <w:t xml:space="preserve"> neįvykdo savo įsipareigojimų, arba šių įsipareigojimų įvykdyti nebegali;</w:t>
      </w:r>
    </w:p>
    <w:p w14:paraId="1F77345B" w14:textId="04BFE633" w:rsidR="00F614D3" w:rsidRPr="001E7170" w:rsidRDefault="00AF2B4A" w:rsidP="007150D5">
      <w:pPr>
        <w:pStyle w:val="Body2"/>
        <w:rPr>
          <w:color w:val="auto"/>
          <w:lang w:val="lt-LT"/>
        </w:rPr>
      </w:pPr>
      <w:r w:rsidRPr="001E7170">
        <w:rPr>
          <w:color w:val="auto"/>
          <w:lang w:val="lt-LT"/>
        </w:rPr>
        <w:tab/>
        <w:t xml:space="preserve">6.3.2. </w:t>
      </w:r>
      <w:r w:rsidR="00A707AE">
        <w:rPr>
          <w:color w:val="auto"/>
          <w:lang w:val="lt-LT"/>
        </w:rPr>
        <w:t>Pirkėjui</w:t>
      </w:r>
      <w:r w:rsidRPr="001E7170">
        <w:rPr>
          <w:color w:val="auto"/>
          <w:lang w:val="lt-LT"/>
        </w:rPr>
        <w:t xml:space="preserve"> siekiant sudaryti Pagrindinę sutartį yra nustatoma, kad </w:t>
      </w:r>
      <w:r w:rsidR="00A707AE">
        <w:rPr>
          <w:color w:val="auto"/>
          <w:lang w:val="lt-LT"/>
        </w:rPr>
        <w:t>Tiekėjas</w:t>
      </w:r>
      <w:r w:rsidRPr="001E7170">
        <w:rPr>
          <w:color w:val="auto"/>
          <w:lang w:val="lt-LT"/>
        </w:rPr>
        <w:t xml:space="preserve"> neatitinka Pirkimo dokumentuose nustatytų kvalifikacinių reikalavimų;</w:t>
      </w:r>
    </w:p>
    <w:p w14:paraId="3B2056A2" w14:textId="691F1B24" w:rsidR="00F614D3" w:rsidRPr="001E7170" w:rsidRDefault="00AF2B4A" w:rsidP="007150D5">
      <w:pPr>
        <w:pStyle w:val="Body2"/>
        <w:rPr>
          <w:color w:val="auto"/>
          <w:lang w:val="lt-LT"/>
        </w:rPr>
      </w:pPr>
      <w:r w:rsidRPr="001E7170">
        <w:rPr>
          <w:color w:val="auto"/>
          <w:lang w:val="lt-LT"/>
        </w:rPr>
        <w:tab/>
        <w:t xml:space="preserve">6.3.3. </w:t>
      </w:r>
      <w:r w:rsidR="00A707AE">
        <w:rPr>
          <w:color w:val="auto"/>
          <w:lang w:val="lt-LT"/>
        </w:rPr>
        <w:t>Pirkėjas</w:t>
      </w:r>
      <w:r w:rsidRPr="001E7170">
        <w:rPr>
          <w:color w:val="auto"/>
          <w:lang w:val="lt-LT"/>
        </w:rPr>
        <w:t xml:space="preserve">, įspėjęs </w:t>
      </w:r>
      <w:r w:rsidR="003D2669">
        <w:rPr>
          <w:color w:val="auto"/>
          <w:lang w:val="lt-LT"/>
        </w:rPr>
        <w:t>Tiekėją</w:t>
      </w:r>
      <w:r w:rsidRPr="001E7170">
        <w:rPr>
          <w:color w:val="auto"/>
          <w:lang w:val="lt-LT"/>
        </w:rPr>
        <w:t xml:space="preserve"> prieš 14 (keturiolika) dienų, turi teisę nutraukti Preliminariąją sutartį, neatsisakydamas kitų savo teisių gynimo būdų, kai </w:t>
      </w:r>
      <w:r w:rsidR="00A707AE">
        <w:rPr>
          <w:color w:val="auto"/>
          <w:lang w:val="lt-LT"/>
        </w:rPr>
        <w:t>Tiekėjas</w:t>
      </w:r>
      <w:r w:rsidRPr="001E7170">
        <w:rPr>
          <w:color w:val="auto"/>
          <w:lang w:val="lt-LT"/>
        </w:rPr>
        <w:t xml:space="preserve"> yra likviduojamas, sustabdo ūkinę veiklą, jo </w:t>
      </w:r>
      <w:r w:rsidRPr="001E7170">
        <w:rPr>
          <w:color w:val="auto"/>
          <w:lang w:val="lt-LT"/>
        </w:rPr>
        <w:lastRenderedPageBreak/>
        <w:t xml:space="preserve">atžvilgiu vykdomas bankroto procesas arba teisės aktų nustatyta tvarka susidaro analogiška ar panaši situacija, taip pat kai keičiasi </w:t>
      </w:r>
      <w:r w:rsidR="003D2669">
        <w:rPr>
          <w:color w:val="auto"/>
          <w:lang w:val="lt-LT"/>
        </w:rPr>
        <w:t>Tiekėjo</w:t>
      </w:r>
      <w:r w:rsidRPr="001E7170">
        <w:rPr>
          <w:color w:val="auto"/>
          <w:lang w:val="lt-LT"/>
        </w:rPr>
        <w:t xml:space="preserve"> organizacinė struktūra – juridinis statusas, pobūdis ar valdymo struktūra ir tai gali turėti įtakos tinkamam Preliminariosios sutarties vykdymui. </w:t>
      </w:r>
      <w:r w:rsidR="00A707AE">
        <w:rPr>
          <w:color w:val="auto"/>
          <w:lang w:val="lt-LT"/>
        </w:rPr>
        <w:t>Tiekėjas</w:t>
      </w:r>
      <w:r w:rsidRPr="001E7170">
        <w:rPr>
          <w:color w:val="auto"/>
          <w:lang w:val="lt-LT"/>
        </w:rPr>
        <w:t xml:space="preserve"> įsipareigoja nedelsiant, bet ne vėliau nei per 5 (penkias) darbo dienas raštu informuoti </w:t>
      </w:r>
      <w:r w:rsidR="00A707AE">
        <w:rPr>
          <w:color w:val="auto"/>
          <w:lang w:val="lt-LT"/>
        </w:rPr>
        <w:t>Pirkėją</w:t>
      </w:r>
      <w:r w:rsidRPr="001E7170">
        <w:rPr>
          <w:color w:val="auto"/>
          <w:lang w:val="lt-LT"/>
        </w:rPr>
        <w:t xml:space="preserve"> apie jo atžvilgiu pradėtas minėtas procedūras ir/arba jo organizacinės struktūros keitimą.</w:t>
      </w:r>
    </w:p>
    <w:p w14:paraId="62A85AF1" w14:textId="0882E89E" w:rsidR="00F614D3" w:rsidRPr="001E7170" w:rsidRDefault="00AF2B4A" w:rsidP="007150D5">
      <w:pPr>
        <w:pStyle w:val="Body2"/>
        <w:rPr>
          <w:color w:val="auto"/>
          <w:lang w:val="lt-LT"/>
        </w:rPr>
      </w:pPr>
      <w:r w:rsidRPr="001E7170">
        <w:rPr>
          <w:color w:val="auto"/>
          <w:lang w:val="lt-LT"/>
        </w:rPr>
        <w:tab/>
        <w:t xml:space="preserve">6.3.4. Pagrindinė sutartis sudaryta su </w:t>
      </w:r>
      <w:r w:rsidR="003D2669">
        <w:rPr>
          <w:color w:val="auto"/>
          <w:lang w:val="lt-LT"/>
        </w:rPr>
        <w:t xml:space="preserve">Tiekėju </w:t>
      </w:r>
      <w:r w:rsidRPr="001E7170">
        <w:rPr>
          <w:color w:val="auto"/>
          <w:lang w:val="lt-LT"/>
        </w:rPr>
        <w:t xml:space="preserve">yra nutraukiama dėl </w:t>
      </w:r>
      <w:r w:rsidR="003D2669">
        <w:rPr>
          <w:color w:val="auto"/>
          <w:lang w:val="lt-LT"/>
        </w:rPr>
        <w:t>Tiekėjo</w:t>
      </w:r>
      <w:r w:rsidRPr="001E7170">
        <w:rPr>
          <w:color w:val="auto"/>
          <w:lang w:val="lt-LT"/>
        </w:rPr>
        <w:t xml:space="preserve"> kaltės.</w:t>
      </w:r>
    </w:p>
    <w:p w14:paraId="6FB5C470" w14:textId="77777777" w:rsidR="00F614D3" w:rsidRPr="001E7170" w:rsidRDefault="00AF2B4A" w:rsidP="007150D5">
      <w:pPr>
        <w:pStyle w:val="Body2"/>
        <w:rPr>
          <w:color w:val="auto"/>
          <w:lang w:val="lt-LT"/>
        </w:rPr>
      </w:pPr>
      <w:r w:rsidRPr="001E7170">
        <w:rPr>
          <w:color w:val="auto"/>
          <w:lang w:val="lt-LT"/>
        </w:rPr>
        <w:tab/>
        <w:t>6.4. Preliminarioji sutartis gali būti nutraukta abipusiu Šalių sutarimu, jei Sutartis neprivalo būti nutraukiama vienašališkai dėl vienos iš Šalių įsipareigojimų nevykdymo.</w:t>
      </w:r>
    </w:p>
    <w:p w14:paraId="2B3DE451" w14:textId="77777777" w:rsidR="00F614D3" w:rsidRPr="001E7170" w:rsidRDefault="00F614D3" w:rsidP="007150D5">
      <w:pPr>
        <w:pStyle w:val="Body2"/>
        <w:rPr>
          <w:color w:val="auto"/>
          <w:lang w:val="lt-LT"/>
        </w:rPr>
      </w:pPr>
    </w:p>
    <w:p w14:paraId="006CB2FF" w14:textId="77777777" w:rsidR="00F614D3" w:rsidRPr="001E7170" w:rsidRDefault="00AF2B4A" w:rsidP="007150D5">
      <w:pPr>
        <w:pStyle w:val="Heading"/>
        <w:rPr>
          <w:color w:val="auto"/>
          <w:lang w:val="lt-LT"/>
        </w:rPr>
      </w:pPr>
      <w:r w:rsidRPr="001E7170">
        <w:rPr>
          <w:color w:val="auto"/>
          <w:lang w:val="lt-LT"/>
        </w:rPr>
        <w:tab/>
        <w:t>7. atsakomybė</w:t>
      </w:r>
    </w:p>
    <w:p w14:paraId="651BA39F" w14:textId="77777777" w:rsidR="00F614D3" w:rsidRPr="001E7170" w:rsidRDefault="00F614D3" w:rsidP="007150D5">
      <w:pPr>
        <w:pStyle w:val="Body2"/>
        <w:rPr>
          <w:color w:val="auto"/>
          <w:lang w:val="lt-LT"/>
        </w:rPr>
      </w:pPr>
    </w:p>
    <w:p w14:paraId="7060F36F" w14:textId="77777777" w:rsidR="00F614D3" w:rsidRPr="001E7170" w:rsidRDefault="00AF2B4A" w:rsidP="007150D5">
      <w:pPr>
        <w:pStyle w:val="Body2"/>
        <w:rPr>
          <w:color w:val="auto"/>
          <w:lang w:val="lt-LT"/>
        </w:rPr>
      </w:pPr>
      <w:r w:rsidRPr="001E7170">
        <w:rPr>
          <w:color w:val="auto"/>
          <w:lang w:val="lt-LT"/>
        </w:rPr>
        <w:tab/>
        <w:t>7.1. Esminiais Preliminariosios sutarties pažeidimais laikoma:</w:t>
      </w:r>
    </w:p>
    <w:p w14:paraId="77C16E6D" w14:textId="00531532" w:rsidR="00F614D3" w:rsidRPr="001E7170" w:rsidRDefault="00AF2B4A" w:rsidP="007150D5">
      <w:pPr>
        <w:pStyle w:val="Body2"/>
        <w:rPr>
          <w:color w:val="auto"/>
          <w:lang w:val="lt-LT"/>
        </w:rPr>
      </w:pPr>
      <w:r w:rsidRPr="001E7170">
        <w:rPr>
          <w:color w:val="auto"/>
          <w:lang w:val="lt-LT"/>
        </w:rPr>
        <w:tab/>
        <w:t xml:space="preserve">7.1.2. </w:t>
      </w:r>
      <w:r w:rsidR="003D2669">
        <w:rPr>
          <w:color w:val="auto"/>
          <w:lang w:val="lt-LT"/>
        </w:rPr>
        <w:t>Tiekėjo</w:t>
      </w:r>
      <w:r w:rsidRPr="001E7170">
        <w:rPr>
          <w:color w:val="auto"/>
          <w:lang w:val="lt-LT"/>
        </w:rPr>
        <w:t xml:space="preserve"> atsisakymas sudaryti Pagrindinę sutartį.</w:t>
      </w:r>
    </w:p>
    <w:p w14:paraId="022176B7" w14:textId="474903FF" w:rsidR="00F614D3" w:rsidRPr="001E7170" w:rsidRDefault="00AF2B4A" w:rsidP="007150D5">
      <w:pPr>
        <w:pStyle w:val="Body2"/>
        <w:rPr>
          <w:color w:val="auto"/>
          <w:lang w:val="lt-LT"/>
        </w:rPr>
      </w:pPr>
      <w:r w:rsidRPr="001E7170">
        <w:rPr>
          <w:color w:val="auto"/>
          <w:lang w:val="lt-LT"/>
        </w:rPr>
        <w:tab/>
        <w:t xml:space="preserve">7.2. </w:t>
      </w:r>
      <w:r w:rsidR="00A707AE">
        <w:rPr>
          <w:color w:val="auto"/>
          <w:lang w:val="lt-LT"/>
        </w:rPr>
        <w:t>Pirkėjui</w:t>
      </w:r>
      <w:r w:rsidRPr="001E7170">
        <w:rPr>
          <w:color w:val="auto"/>
          <w:lang w:val="lt-LT"/>
        </w:rPr>
        <w:t xml:space="preserve"> nutraukus Preliminariąją sutartį dėl esminio Preliminariosios sutarties pažeidimo, </w:t>
      </w:r>
      <w:r w:rsidR="00A707AE">
        <w:rPr>
          <w:color w:val="auto"/>
          <w:lang w:val="lt-LT"/>
        </w:rPr>
        <w:t>Tiekėjas</w:t>
      </w:r>
      <w:r w:rsidRPr="001E7170">
        <w:rPr>
          <w:color w:val="auto"/>
          <w:lang w:val="lt-LT"/>
        </w:rPr>
        <w:t xml:space="preserve"> įsipareigoja sumokėti </w:t>
      </w:r>
      <w:r w:rsidR="00A707AE">
        <w:rPr>
          <w:color w:val="auto"/>
          <w:lang w:val="lt-LT"/>
        </w:rPr>
        <w:t>Pirkėjui</w:t>
      </w:r>
      <w:r w:rsidRPr="001E7170">
        <w:rPr>
          <w:color w:val="auto"/>
          <w:lang w:val="lt-LT"/>
        </w:rPr>
        <w:t xml:space="preserve"> </w:t>
      </w:r>
      <w:r w:rsidR="002F3711" w:rsidRPr="001E7170">
        <w:rPr>
          <w:color w:val="auto"/>
        </w:rPr>
        <w:t>10</w:t>
      </w:r>
      <w:r w:rsidR="002F3711" w:rsidRPr="001E7170">
        <w:rPr>
          <w:color w:val="auto"/>
          <w:lang w:val="lt-LT"/>
        </w:rPr>
        <w:t xml:space="preserve"> </w:t>
      </w:r>
      <w:r w:rsidRPr="001E7170">
        <w:rPr>
          <w:color w:val="auto"/>
          <w:lang w:val="lt-LT"/>
        </w:rPr>
        <w:t>% dydžio netesybas (baudą) nuo bendros Preliminariosios sutarties kainos be PVM nurodytos Preliminariosios sutarties priede Nr. 1.</w:t>
      </w:r>
    </w:p>
    <w:p w14:paraId="64992FF1" w14:textId="77777777" w:rsidR="00F614D3" w:rsidRPr="001E7170" w:rsidRDefault="00F614D3" w:rsidP="007150D5">
      <w:pPr>
        <w:pStyle w:val="Body2"/>
        <w:rPr>
          <w:color w:val="auto"/>
          <w:lang w:val="lt-LT"/>
        </w:rPr>
      </w:pPr>
    </w:p>
    <w:p w14:paraId="63D122D1" w14:textId="77777777" w:rsidR="00F614D3" w:rsidRPr="001E7170" w:rsidRDefault="00AF2B4A" w:rsidP="007150D5">
      <w:pPr>
        <w:pStyle w:val="Heading"/>
        <w:rPr>
          <w:color w:val="auto"/>
          <w:lang w:val="lt-LT"/>
        </w:rPr>
      </w:pPr>
      <w:r w:rsidRPr="001E7170">
        <w:rPr>
          <w:color w:val="auto"/>
          <w:lang w:val="lt-LT"/>
        </w:rPr>
        <w:tab/>
        <w:t>8. GINČŲ NAGRINĖJIMO TVARKA</w:t>
      </w:r>
    </w:p>
    <w:p w14:paraId="693185D6" w14:textId="77777777" w:rsidR="00F614D3" w:rsidRPr="001E7170" w:rsidRDefault="00AF2B4A" w:rsidP="007150D5">
      <w:pPr>
        <w:pStyle w:val="Body2"/>
        <w:rPr>
          <w:color w:val="auto"/>
          <w:lang w:val="lt-LT"/>
        </w:rPr>
      </w:pPr>
      <w:r w:rsidRPr="001E7170">
        <w:rPr>
          <w:color w:val="auto"/>
          <w:lang w:val="lt-LT"/>
        </w:rPr>
        <w:tab/>
      </w:r>
    </w:p>
    <w:p w14:paraId="2BE861BF" w14:textId="77777777" w:rsidR="00F614D3" w:rsidRPr="001E7170" w:rsidRDefault="00AF2B4A" w:rsidP="007150D5">
      <w:pPr>
        <w:pStyle w:val="Body2"/>
        <w:rPr>
          <w:color w:val="auto"/>
          <w:lang w:val="lt-LT"/>
        </w:rPr>
      </w:pPr>
      <w:r w:rsidRPr="001E7170">
        <w:rPr>
          <w:color w:val="auto"/>
          <w:lang w:val="lt-LT"/>
        </w:rPr>
        <w:tab/>
        <w:t xml:space="preserve">8.1. Preliminariajai sutarčiai ir visoms iš Preliminariosios sutarties atsirandančioms teisėms ir pareigoms taikomi Lietuvos Respublikos įstatymai bei kiti norminiai teisės aktai. Preliminarioji sutartis sudaryta ir turi būti aiškinama pagal Lietuvos Respublikos teisę. </w:t>
      </w:r>
    </w:p>
    <w:p w14:paraId="0CFAB1A9" w14:textId="77777777" w:rsidR="00F614D3" w:rsidRPr="001E7170" w:rsidRDefault="00AF2B4A" w:rsidP="007150D5">
      <w:pPr>
        <w:pStyle w:val="Body2"/>
        <w:rPr>
          <w:color w:val="auto"/>
          <w:lang w:val="lt-LT"/>
        </w:rPr>
      </w:pPr>
      <w:r w:rsidRPr="001E7170">
        <w:rPr>
          <w:color w:val="auto"/>
          <w:lang w:val="lt-LT"/>
        </w:rPr>
        <w:tab/>
        <w:t>8.2. Bet kokie nesutarimai ar ginčai, kylantys tarp Šalių dėl Preliminariosios sutarties ar su ja susiję, sprendžiami abipusiu susitarimu derybose per maksimalų 20 (dvidešimt) darbo dienų terminą. Ginčo pradžia laikoma rašto, kuriame išdėstyta ginčo esmė, pateikimo data. Šalims nepavykus susitarti per nustatytą maksimalų terminą, bet kokie ginčai, nesutarimai ar reikalavimai, kylantys iš Preliminariosios sutarties ar susiję su ja, jos pažeidimu, nutraukimu ar galiojimu, sprendžiami kompetentingame Lietuvos Respublikos teisme.</w:t>
      </w:r>
    </w:p>
    <w:p w14:paraId="087E48A2" w14:textId="77777777" w:rsidR="00F614D3" w:rsidRPr="001E7170" w:rsidRDefault="00F614D3" w:rsidP="007150D5">
      <w:pPr>
        <w:pStyle w:val="Body2"/>
        <w:rPr>
          <w:color w:val="auto"/>
          <w:lang w:val="lt-LT"/>
        </w:rPr>
      </w:pPr>
    </w:p>
    <w:p w14:paraId="6FB53714" w14:textId="77777777" w:rsidR="00F614D3" w:rsidRPr="001E7170" w:rsidRDefault="00AF2B4A" w:rsidP="007150D5">
      <w:pPr>
        <w:pStyle w:val="Heading"/>
        <w:rPr>
          <w:color w:val="auto"/>
          <w:lang w:val="lt-LT"/>
        </w:rPr>
      </w:pPr>
      <w:r w:rsidRPr="001E7170">
        <w:rPr>
          <w:color w:val="auto"/>
          <w:lang w:val="lt-LT"/>
        </w:rPr>
        <w:tab/>
        <w:t>9. NENUGALIMA JĖGA</w:t>
      </w:r>
    </w:p>
    <w:p w14:paraId="160EFE5E" w14:textId="77777777" w:rsidR="00F614D3" w:rsidRPr="001E7170" w:rsidRDefault="00F614D3" w:rsidP="007150D5">
      <w:pPr>
        <w:pStyle w:val="Body2"/>
        <w:rPr>
          <w:color w:val="auto"/>
          <w:lang w:val="lt-LT"/>
        </w:rPr>
      </w:pPr>
    </w:p>
    <w:p w14:paraId="5841189D" w14:textId="77777777" w:rsidR="00F614D3" w:rsidRPr="001E7170" w:rsidRDefault="00AF2B4A" w:rsidP="007150D5">
      <w:pPr>
        <w:pStyle w:val="Body2"/>
        <w:rPr>
          <w:color w:val="auto"/>
          <w:lang w:val="lt-LT"/>
        </w:rPr>
      </w:pPr>
      <w:r w:rsidRPr="001E7170">
        <w:rPr>
          <w:color w:val="auto"/>
          <w:lang w:val="lt-LT"/>
        </w:rPr>
        <w:tab/>
        <w:t>9.1.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14:paraId="545A2F47" w14:textId="77777777" w:rsidR="00F614D3" w:rsidRPr="001E7170" w:rsidRDefault="00AF2B4A" w:rsidP="007150D5">
      <w:pPr>
        <w:pStyle w:val="Body2"/>
        <w:rPr>
          <w:color w:val="auto"/>
          <w:lang w:val="lt-LT"/>
        </w:rPr>
      </w:pPr>
      <w:r w:rsidRPr="001E7170">
        <w:rPr>
          <w:color w:val="auto"/>
          <w:lang w:val="lt-LT"/>
        </w:rPr>
        <w:tab/>
        <w:t xml:space="preserve">9.2. Šalis, negalinti laiku įvykdyti savo sutartinių įsipareigojimų dėl nenugalimos jėgos aplinkybių, turi kiek įmanoma greičiau, bet ne vėliau kaip per 5 (penkias) dienas nuo aplinkybių paaiškėjimo dienos raštu informuoti apie tai kitą šalį. Šalis, pažeidusi nurodytą terminą atleidžiama nuo atsakomybės tik nuo to momento, kada kita šalis gavo jos pranešimą apie nenugalimos jėgos aplinkybes. </w:t>
      </w:r>
    </w:p>
    <w:p w14:paraId="22D49461" w14:textId="77777777" w:rsidR="00F614D3" w:rsidRPr="001E7170" w:rsidRDefault="00AF2B4A" w:rsidP="007150D5">
      <w:pPr>
        <w:pStyle w:val="Body2"/>
        <w:rPr>
          <w:color w:val="auto"/>
          <w:lang w:val="lt-LT"/>
        </w:rPr>
      </w:pPr>
      <w:r w:rsidRPr="001E7170">
        <w:rPr>
          <w:color w:val="auto"/>
          <w:lang w:val="lt-LT"/>
        </w:rPr>
        <w:tab/>
        <w:t>9.3. Šalis, kuri remiasi nenugalimos jėgos aplinkybėmis, turi jas įrodyti kompetentingo valstybės organo dokumentu.</w:t>
      </w:r>
    </w:p>
    <w:p w14:paraId="504D220E" w14:textId="77777777" w:rsidR="00F614D3" w:rsidRPr="001E7170" w:rsidRDefault="00AF2B4A" w:rsidP="007150D5">
      <w:pPr>
        <w:pStyle w:val="Body2"/>
        <w:rPr>
          <w:color w:val="auto"/>
          <w:lang w:val="lt-LT"/>
        </w:rPr>
      </w:pPr>
      <w:r w:rsidRPr="001E7170">
        <w:rPr>
          <w:color w:val="auto"/>
          <w:lang w:val="lt-LT"/>
        </w:rPr>
        <w:tab/>
        <w:t>9.4. Jei Šalis dėl nenugalimos jėgos aplinkybių negali vykdyti savo sutartinių įsipareigojimų ilgiau nei 3 (tris) mėnesius, kita šalis turi teisę vienašališkai nutraukti Preliminariąją sutartį, pilnai atsiskaitydama už viską, ką buvo faktiškai gavusi pagal Preliminariąją sutartį.</w:t>
      </w:r>
    </w:p>
    <w:p w14:paraId="3A20649A" w14:textId="77777777" w:rsidR="00F614D3" w:rsidRPr="001E7170" w:rsidRDefault="00F614D3" w:rsidP="007150D5">
      <w:pPr>
        <w:pStyle w:val="Body2"/>
        <w:rPr>
          <w:color w:val="auto"/>
          <w:lang w:val="lt-LT"/>
        </w:rPr>
      </w:pPr>
    </w:p>
    <w:p w14:paraId="07C048E8" w14:textId="77777777" w:rsidR="00F614D3" w:rsidRPr="001E7170" w:rsidRDefault="00AF2B4A" w:rsidP="007150D5">
      <w:pPr>
        <w:pStyle w:val="Heading"/>
        <w:rPr>
          <w:color w:val="auto"/>
          <w:lang w:val="lt-LT"/>
        </w:rPr>
      </w:pPr>
      <w:r w:rsidRPr="001E7170">
        <w:rPr>
          <w:color w:val="auto"/>
          <w:lang w:val="lt-LT"/>
        </w:rPr>
        <w:tab/>
        <w:t>10. konfidencialumas</w:t>
      </w:r>
    </w:p>
    <w:p w14:paraId="76B9A167" w14:textId="77777777" w:rsidR="00F614D3" w:rsidRPr="001E7170" w:rsidRDefault="00F614D3" w:rsidP="007150D5">
      <w:pPr>
        <w:pStyle w:val="Body2"/>
        <w:rPr>
          <w:color w:val="auto"/>
          <w:lang w:val="lt-LT"/>
        </w:rPr>
      </w:pPr>
    </w:p>
    <w:p w14:paraId="4A71E44E" w14:textId="1B130190" w:rsidR="00F614D3" w:rsidRPr="001E7170" w:rsidRDefault="00AF2B4A" w:rsidP="007150D5">
      <w:pPr>
        <w:pStyle w:val="Body2"/>
        <w:rPr>
          <w:color w:val="auto"/>
          <w:lang w:val="lt-LT"/>
        </w:rPr>
      </w:pPr>
      <w:r w:rsidRPr="001E7170">
        <w:rPr>
          <w:color w:val="auto"/>
          <w:lang w:val="lt-LT"/>
        </w:rPr>
        <w:tab/>
        <w:t xml:space="preserve">10.1. Konfidencialia informacija laikoma visa su Preliminariąja ir Pagrindine sutartimi bei jos vykdymu susijusi informacija, nepaisant jos pateikimo būdo, formos ir laikmenos, kurios atskleidimas gali padaryti turtinę ar neturtinę žalą </w:t>
      </w:r>
      <w:r w:rsidR="00A707AE">
        <w:rPr>
          <w:color w:val="auto"/>
          <w:lang w:val="lt-LT"/>
        </w:rPr>
        <w:t>Pirkėjui</w:t>
      </w:r>
      <w:r w:rsidRPr="001E7170">
        <w:rPr>
          <w:color w:val="auto"/>
          <w:lang w:val="lt-LT"/>
        </w:rPr>
        <w:t xml:space="preserve">, </w:t>
      </w:r>
      <w:r w:rsidR="003D2669">
        <w:rPr>
          <w:color w:val="auto"/>
          <w:lang w:val="lt-LT"/>
        </w:rPr>
        <w:t>Tiekėjui</w:t>
      </w:r>
      <w:r w:rsidRPr="001E7170">
        <w:rPr>
          <w:color w:val="auto"/>
          <w:lang w:val="lt-LT"/>
        </w:rPr>
        <w:t xml:space="preserve"> ar trečiųjų asmenų interesams ir/ar kurios atskleidimas nėra pageidaujamas Preliminariosios sutarties Šalių, išskyrus Preliminariosios sutarties 10.3 punkte nurodytą informaciją.</w:t>
      </w:r>
    </w:p>
    <w:p w14:paraId="0E504FCB" w14:textId="4CF41283" w:rsidR="00F614D3" w:rsidRPr="001E7170" w:rsidRDefault="00AF2B4A" w:rsidP="007150D5">
      <w:pPr>
        <w:pStyle w:val="Body2"/>
        <w:rPr>
          <w:color w:val="auto"/>
          <w:lang w:val="lt-LT"/>
        </w:rPr>
      </w:pPr>
      <w:r w:rsidRPr="001E7170">
        <w:rPr>
          <w:color w:val="auto"/>
          <w:lang w:val="lt-LT"/>
        </w:rPr>
        <w:lastRenderedPageBreak/>
        <w:tab/>
        <w:t xml:space="preserve">10.2. </w:t>
      </w:r>
      <w:r w:rsidR="00A707AE">
        <w:rPr>
          <w:color w:val="auto"/>
          <w:lang w:val="lt-LT"/>
        </w:rPr>
        <w:t>Pirkėjas</w:t>
      </w:r>
      <w:r w:rsidRPr="001E7170">
        <w:rPr>
          <w:color w:val="auto"/>
          <w:lang w:val="lt-LT"/>
        </w:rPr>
        <w:t xml:space="preserve"> ir </w:t>
      </w:r>
      <w:r w:rsidR="00A707AE">
        <w:rPr>
          <w:color w:val="auto"/>
          <w:lang w:val="lt-LT"/>
        </w:rPr>
        <w:t>Tiekėjas</w:t>
      </w:r>
      <w:r w:rsidRPr="001E7170">
        <w:rPr>
          <w:color w:val="auto"/>
          <w:lang w:val="lt-LT"/>
        </w:rPr>
        <w:t xml:space="preserve"> užtikrina, kad:</w:t>
      </w:r>
    </w:p>
    <w:p w14:paraId="3A11CEDA" w14:textId="77777777" w:rsidR="00F614D3" w:rsidRPr="001E7170" w:rsidRDefault="00AF2B4A" w:rsidP="007150D5">
      <w:pPr>
        <w:pStyle w:val="Body2"/>
        <w:rPr>
          <w:color w:val="auto"/>
          <w:lang w:val="lt-LT"/>
        </w:rPr>
      </w:pPr>
      <w:r w:rsidRPr="001E7170">
        <w:rPr>
          <w:color w:val="auto"/>
          <w:lang w:val="lt-LT"/>
        </w:rPr>
        <w:tab/>
        <w:t>10.2.1. jų samdomas ar jiems dirbantis asmuo naudos konfidencialią informaciją tik Preliminariosios sutarties ir Pagrindinė sutarties vykdymo tikslais;</w:t>
      </w:r>
    </w:p>
    <w:p w14:paraId="58394C33" w14:textId="77777777" w:rsidR="00F614D3" w:rsidRPr="001E7170" w:rsidRDefault="00AF2B4A" w:rsidP="007150D5">
      <w:pPr>
        <w:pStyle w:val="Body2"/>
        <w:rPr>
          <w:color w:val="auto"/>
          <w:lang w:val="lt-LT"/>
        </w:rPr>
      </w:pPr>
      <w:r w:rsidRPr="001E7170">
        <w:rPr>
          <w:color w:val="auto"/>
          <w:lang w:val="lt-LT"/>
        </w:rPr>
        <w:tab/>
        <w:t>10.2.2.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92D138D" w14:textId="77777777" w:rsidR="00F614D3" w:rsidRPr="001E7170" w:rsidRDefault="00AF2B4A" w:rsidP="007150D5">
      <w:pPr>
        <w:pStyle w:val="Body2"/>
        <w:rPr>
          <w:color w:val="auto"/>
          <w:lang w:val="lt-LT"/>
        </w:rPr>
      </w:pPr>
      <w:r w:rsidRPr="001E7170">
        <w:rPr>
          <w:color w:val="auto"/>
          <w:lang w:val="lt-LT"/>
        </w:rPr>
        <w:tab/>
        <w:t>10.2.3.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4153C597" w14:textId="77777777" w:rsidR="00F614D3" w:rsidRPr="001E7170" w:rsidRDefault="00AF2B4A" w:rsidP="007150D5">
      <w:pPr>
        <w:pStyle w:val="Body2"/>
        <w:rPr>
          <w:color w:val="auto"/>
          <w:lang w:val="lt-LT"/>
        </w:rPr>
      </w:pPr>
      <w:r w:rsidRPr="001E7170">
        <w:rPr>
          <w:color w:val="auto"/>
          <w:lang w:val="lt-LT"/>
        </w:rPr>
        <w:tab/>
        <w:t>10.3. Konfidencialia informacija nelaikoma:</w:t>
      </w:r>
    </w:p>
    <w:p w14:paraId="45D002A1" w14:textId="77777777" w:rsidR="00F614D3" w:rsidRPr="001E7170" w:rsidRDefault="00AF2B4A" w:rsidP="007150D5">
      <w:pPr>
        <w:pStyle w:val="Body2"/>
        <w:rPr>
          <w:color w:val="auto"/>
          <w:lang w:val="lt-LT"/>
        </w:rPr>
      </w:pPr>
      <w:r w:rsidRPr="001E7170">
        <w:rPr>
          <w:color w:val="auto"/>
          <w:lang w:val="lt-LT"/>
        </w:rPr>
        <w:tab/>
        <w:t>10.3.1. informacija, kuri yra ar tampa vieša, išskyrus tuo atveju, kai tai atsitiko pažeidžiant šio straipsnio nuostatas;</w:t>
      </w:r>
    </w:p>
    <w:p w14:paraId="5801ACFC" w14:textId="77777777" w:rsidR="00F614D3" w:rsidRPr="001E7170" w:rsidRDefault="00AF2B4A" w:rsidP="007150D5">
      <w:pPr>
        <w:pStyle w:val="Body2"/>
        <w:rPr>
          <w:color w:val="auto"/>
          <w:lang w:val="lt-LT"/>
        </w:rPr>
      </w:pPr>
      <w:r w:rsidRPr="001E7170">
        <w:rPr>
          <w:color w:val="auto"/>
          <w:lang w:val="lt-LT"/>
        </w:rPr>
        <w:tab/>
        <w:t>10.3.2. informacija, kuri yra teikiama tam, kad ji būtų pateikta viešai ir būtų įmanoma vykdyti šią Sutartį;</w:t>
      </w:r>
    </w:p>
    <w:p w14:paraId="535618DC" w14:textId="77777777" w:rsidR="00F614D3" w:rsidRPr="001E7170" w:rsidRDefault="00AF2B4A" w:rsidP="007150D5">
      <w:pPr>
        <w:pStyle w:val="Body2"/>
        <w:rPr>
          <w:color w:val="auto"/>
          <w:lang w:val="lt-LT"/>
        </w:rPr>
      </w:pPr>
      <w:r w:rsidRPr="001E7170">
        <w:rPr>
          <w:color w:val="auto"/>
          <w:lang w:val="lt-LT"/>
        </w:rPr>
        <w:tab/>
        <w:t>10.3.3. informacija, kuri yra valdoma gavėjo be apribojimų ją atskleisti;</w:t>
      </w:r>
    </w:p>
    <w:p w14:paraId="29049D8B" w14:textId="77777777" w:rsidR="00F614D3" w:rsidRPr="001E7170" w:rsidRDefault="00AF2B4A" w:rsidP="007150D5">
      <w:pPr>
        <w:pStyle w:val="Body2"/>
        <w:rPr>
          <w:color w:val="auto"/>
          <w:lang w:val="lt-LT"/>
        </w:rPr>
      </w:pPr>
      <w:r w:rsidRPr="001E7170">
        <w:rPr>
          <w:color w:val="auto"/>
          <w:lang w:val="lt-LT"/>
        </w:rPr>
        <w:tab/>
        <w:t>10.3.4. informacija, kuri yra gauta iš trečiųjų asmenų, kurie ją gavo teisėtai, ir jai netaikomi apribojimai dėl atskleidimo;</w:t>
      </w:r>
    </w:p>
    <w:p w14:paraId="311CAD5F" w14:textId="77777777" w:rsidR="00F614D3" w:rsidRPr="001E7170" w:rsidRDefault="00AF2B4A" w:rsidP="007150D5">
      <w:pPr>
        <w:pStyle w:val="Body2"/>
        <w:rPr>
          <w:color w:val="auto"/>
          <w:lang w:val="lt-LT"/>
        </w:rPr>
      </w:pPr>
      <w:r w:rsidRPr="001E7170">
        <w:rPr>
          <w:color w:val="auto"/>
          <w:lang w:val="lt-LT"/>
        </w:rPr>
        <w:tab/>
        <w:t>10.3.5. informacija, kuri privalo būti atskleista pagal įstatymus ar kitus teisės aktus;</w:t>
      </w:r>
    </w:p>
    <w:p w14:paraId="3433E11E" w14:textId="77777777" w:rsidR="00F614D3" w:rsidRPr="001E7170" w:rsidRDefault="00AF2B4A" w:rsidP="007150D5">
      <w:pPr>
        <w:pStyle w:val="Body2"/>
        <w:rPr>
          <w:color w:val="auto"/>
          <w:lang w:val="lt-LT"/>
        </w:rPr>
      </w:pPr>
      <w:r w:rsidRPr="001E7170">
        <w:rPr>
          <w:color w:val="auto"/>
          <w:lang w:val="lt-LT"/>
        </w:rPr>
        <w:tab/>
        <w:t>10.3.6. informacija apie Preliminariosios sutarties ir Pagrindinės sutarties kainą;</w:t>
      </w:r>
    </w:p>
    <w:p w14:paraId="454FF9F0" w14:textId="77777777" w:rsidR="00F614D3" w:rsidRPr="001E7170" w:rsidRDefault="00AF2B4A" w:rsidP="007150D5">
      <w:pPr>
        <w:pStyle w:val="Body2"/>
        <w:rPr>
          <w:color w:val="auto"/>
          <w:lang w:val="lt-LT"/>
        </w:rPr>
      </w:pPr>
      <w:r w:rsidRPr="001E7170">
        <w:rPr>
          <w:color w:val="auto"/>
          <w:lang w:val="lt-LT"/>
        </w:rPr>
        <w:tab/>
        <w:t>10.3.7. informacija apie Preliminariosios sutarties pagrindu sudarytas Pagrindines sutartis ir jų pagrindu įvykdytų/vykdytinų įsipareigojimų vertes.</w:t>
      </w:r>
    </w:p>
    <w:p w14:paraId="28345550" w14:textId="77777777" w:rsidR="00F614D3" w:rsidRPr="001E7170" w:rsidRDefault="00F614D3" w:rsidP="007150D5">
      <w:pPr>
        <w:pStyle w:val="Heading"/>
        <w:rPr>
          <w:color w:val="auto"/>
          <w:lang w:val="lt-LT"/>
        </w:rPr>
      </w:pPr>
    </w:p>
    <w:p w14:paraId="7AB9B1D4" w14:textId="77777777" w:rsidR="00F614D3" w:rsidRPr="001E7170" w:rsidRDefault="00AF2B4A" w:rsidP="007150D5">
      <w:pPr>
        <w:pStyle w:val="Heading"/>
        <w:rPr>
          <w:color w:val="auto"/>
          <w:lang w:val="lt-LT"/>
        </w:rPr>
      </w:pPr>
      <w:r w:rsidRPr="001E7170">
        <w:rPr>
          <w:color w:val="auto"/>
          <w:lang w:val="lt-LT"/>
        </w:rPr>
        <w:tab/>
        <w:t>11. Kitos sąlygos</w:t>
      </w:r>
    </w:p>
    <w:p w14:paraId="40E81511" w14:textId="77777777" w:rsidR="00F614D3" w:rsidRPr="001E7170" w:rsidRDefault="00F614D3" w:rsidP="007150D5">
      <w:pPr>
        <w:pStyle w:val="Body2"/>
        <w:rPr>
          <w:color w:val="auto"/>
          <w:lang w:val="lt-LT"/>
        </w:rPr>
      </w:pPr>
    </w:p>
    <w:p w14:paraId="227CFB2E" w14:textId="77777777" w:rsidR="00F614D3" w:rsidRPr="001E7170" w:rsidRDefault="00AF2B4A" w:rsidP="007150D5">
      <w:pPr>
        <w:pStyle w:val="Body2"/>
        <w:rPr>
          <w:color w:val="auto"/>
          <w:lang w:val="lt-LT"/>
        </w:rPr>
      </w:pPr>
      <w:r w:rsidRPr="001E7170">
        <w:rPr>
          <w:color w:val="auto"/>
          <w:lang w:val="lt-LT"/>
        </w:rPr>
        <w:tab/>
        <w:t>11.1. Preliminarioji sutartis įsigalioja tada, kai Šalys ją pasirašo.</w:t>
      </w:r>
    </w:p>
    <w:p w14:paraId="2FBCCA8F" w14:textId="77777777" w:rsidR="00F614D3" w:rsidRPr="001E7170" w:rsidRDefault="00AF2B4A" w:rsidP="007150D5">
      <w:pPr>
        <w:pStyle w:val="Body2"/>
        <w:rPr>
          <w:color w:val="auto"/>
          <w:lang w:val="lt-LT"/>
        </w:rPr>
      </w:pPr>
      <w:r w:rsidRPr="001E7170">
        <w:rPr>
          <w:color w:val="auto"/>
          <w:lang w:val="lt-LT"/>
        </w:rPr>
        <w:tab/>
        <w:t xml:space="preserve">11.2. Šalys susitaria, kad visi Preliminarioje sutartyje nereglamentuoti klausimai sprendžiami remiantis Lietuvos Respublikos teise ir sutinka, kad ši Preliminarioji sutartis būtų reglamentuojama ir aiškinama pagal Lietuvos Respublikos įstatymus. </w:t>
      </w:r>
    </w:p>
    <w:p w14:paraId="78B3A849" w14:textId="31D72243" w:rsidR="00F614D3" w:rsidRPr="001E7170" w:rsidRDefault="00AF2B4A" w:rsidP="007150D5">
      <w:pPr>
        <w:pStyle w:val="Body2"/>
        <w:rPr>
          <w:color w:val="auto"/>
          <w:lang w:val="lt-LT"/>
        </w:rPr>
      </w:pPr>
      <w:r w:rsidRPr="001E7170">
        <w:rPr>
          <w:color w:val="auto"/>
          <w:lang w:val="lt-LT"/>
        </w:rPr>
        <w:tab/>
        <w:t xml:space="preserve">11.3. Preliminarioji sutartis yra vientisas, sistemiškai taikomas </w:t>
      </w:r>
      <w:r w:rsidR="00A707AE">
        <w:rPr>
          <w:color w:val="auto"/>
          <w:lang w:val="lt-LT"/>
        </w:rPr>
        <w:t>Pirkėjo</w:t>
      </w:r>
      <w:r w:rsidRPr="001E7170">
        <w:rPr>
          <w:color w:val="auto"/>
          <w:lang w:val="lt-LT"/>
        </w:rPr>
        <w:t xml:space="preserve"> ir </w:t>
      </w:r>
      <w:r w:rsidR="003D2669">
        <w:rPr>
          <w:color w:val="auto"/>
          <w:lang w:val="lt-LT"/>
        </w:rPr>
        <w:t>Tiekėjo</w:t>
      </w:r>
      <w:r w:rsidRPr="001E7170">
        <w:rPr>
          <w:color w:val="auto"/>
          <w:lang w:val="lt-LT"/>
        </w:rPr>
        <w:t xml:space="preserve"> susitarimas. Visi Preliminariosios sutarties priedai yra neatskiriamos sudedamosios Preliminariosios sutarties dalys.</w:t>
      </w:r>
    </w:p>
    <w:p w14:paraId="1F4BFEA5" w14:textId="77777777" w:rsidR="00F614D3" w:rsidRPr="001E7170" w:rsidRDefault="00AF2B4A" w:rsidP="007150D5">
      <w:pPr>
        <w:pStyle w:val="Body2"/>
        <w:rPr>
          <w:color w:val="auto"/>
          <w:lang w:val="lt-LT"/>
        </w:rPr>
      </w:pPr>
      <w:r w:rsidRPr="001E7170">
        <w:rPr>
          <w:color w:val="auto"/>
          <w:lang w:val="lt-LT"/>
        </w:rPr>
        <w:tab/>
        <w:t>11.4. Sutartis sudaroma lietuvių kalba.</w:t>
      </w:r>
    </w:p>
    <w:p w14:paraId="35DD187E" w14:textId="77777777" w:rsidR="00F614D3" w:rsidRPr="001E7170" w:rsidRDefault="00F614D3" w:rsidP="007150D5">
      <w:pPr>
        <w:pStyle w:val="Body2"/>
        <w:rPr>
          <w:color w:val="auto"/>
          <w:lang w:val="lt-LT"/>
        </w:rPr>
      </w:pPr>
    </w:p>
    <w:p w14:paraId="7E015F3A" w14:textId="77777777" w:rsidR="00F614D3" w:rsidRPr="001E7170" w:rsidRDefault="00AF2B4A" w:rsidP="007150D5">
      <w:pPr>
        <w:pStyle w:val="Heading"/>
        <w:rPr>
          <w:color w:val="auto"/>
          <w:lang w:val="lt-LT"/>
        </w:rPr>
      </w:pPr>
      <w:r w:rsidRPr="001E7170">
        <w:rPr>
          <w:color w:val="auto"/>
          <w:lang w:val="lt-LT"/>
        </w:rPr>
        <w:tab/>
        <w:t>12. Priedai</w:t>
      </w:r>
    </w:p>
    <w:p w14:paraId="15AF42E3" w14:textId="77777777" w:rsidR="00F614D3" w:rsidRPr="001E7170" w:rsidRDefault="00F614D3" w:rsidP="007150D5">
      <w:pPr>
        <w:pStyle w:val="Body2"/>
        <w:rPr>
          <w:color w:val="auto"/>
          <w:lang w:val="lt-LT"/>
        </w:rPr>
      </w:pPr>
    </w:p>
    <w:p w14:paraId="7FA5B9E1" w14:textId="77777777" w:rsidR="00F614D3" w:rsidRPr="001E7170" w:rsidRDefault="00AF2B4A" w:rsidP="007150D5">
      <w:pPr>
        <w:pStyle w:val="Body2"/>
        <w:rPr>
          <w:color w:val="auto"/>
          <w:lang w:val="lt-LT"/>
        </w:rPr>
      </w:pPr>
      <w:r w:rsidRPr="001E7170">
        <w:rPr>
          <w:color w:val="auto"/>
          <w:lang w:val="lt-LT"/>
        </w:rPr>
        <w:tab/>
        <w:t>12.1. Priedas Nr. 1 „Techninė specifikacija“.</w:t>
      </w:r>
    </w:p>
    <w:p w14:paraId="13D8EE84" w14:textId="77777777" w:rsidR="00F614D3" w:rsidRPr="001E7170" w:rsidRDefault="00AF2B4A" w:rsidP="007150D5">
      <w:pPr>
        <w:pStyle w:val="Body2"/>
        <w:rPr>
          <w:color w:val="auto"/>
          <w:lang w:val="lt-LT"/>
        </w:rPr>
      </w:pPr>
      <w:r w:rsidRPr="001E7170">
        <w:rPr>
          <w:color w:val="auto"/>
          <w:lang w:val="lt-LT"/>
        </w:rPr>
        <w:tab/>
        <w:t>12.2. Priedas Nr. 2  „Pirkimo laimėtojų eilė“.</w:t>
      </w:r>
    </w:p>
    <w:p w14:paraId="04430883" w14:textId="77777777" w:rsidR="00F614D3" w:rsidRPr="001E7170" w:rsidRDefault="00AF2B4A" w:rsidP="007150D5">
      <w:pPr>
        <w:pStyle w:val="Body2"/>
        <w:rPr>
          <w:color w:val="auto"/>
          <w:lang w:val="lt-LT"/>
        </w:rPr>
      </w:pPr>
      <w:r w:rsidRPr="001E7170">
        <w:rPr>
          <w:color w:val="auto"/>
          <w:lang w:val="lt-LT"/>
        </w:rPr>
        <w:tab/>
        <w:t>12.2. Priedas Nr. 3  „Tiekėjo pasiūlymas“.</w:t>
      </w:r>
    </w:p>
    <w:p w14:paraId="1AAA32CE" w14:textId="77777777" w:rsidR="00F614D3" w:rsidRPr="001E7170" w:rsidRDefault="00AF2B4A" w:rsidP="007150D5">
      <w:pPr>
        <w:pStyle w:val="Body2"/>
        <w:rPr>
          <w:color w:val="auto"/>
          <w:lang w:val="lt-LT"/>
        </w:rPr>
      </w:pPr>
      <w:r w:rsidRPr="001E7170">
        <w:rPr>
          <w:color w:val="auto"/>
          <w:lang w:val="lt-LT"/>
        </w:rPr>
        <w:tab/>
        <w:t>12.3. Priedas Nr. 4 „Pagrindinės sutarties projektas“.</w:t>
      </w:r>
    </w:p>
    <w:p w14:paraId="0E6BB892" w14:textId="77777777" w:rsidR="00F614D3" w:rsidRPr="001E7170" w:rsidRDefault="00F614D3" w:rsidP="007150D5">
      <w:pPr>
        <w:pStyle w:val="Body2"/>
        <w:rPr>
          <w:b/>
          <w:bCs/>
          <w:color w:val="auto"/>
          <w:lang w:val="lt-LT"/>
        </w:rPr>
      </w:pPr>
    </w:p>
    <w:p w14:paraId="55946133" w14:textId="77777777" w:rsidR="00F614D3" w:rsidRPr="001E7170" w:rsidRDefault="00AF2B4A" w:rsidP="007150D5">
      <w:pPr>
        <w:pStyle w:val="Heading"/>
        <w:rPr>
          <w:color w:val="auto"/>
          <w:lang w:val="lt-LT"/>
        </w:rPr>
      </w:pPr>
      <w:r w:rsidRPr="001E7170">
        <w:rPr>
          <w:color w:val="auto"/>
          <w:lang w:val="lt-LT"/>
        </w:rPr>
        <w:tab/>
        <w:t>15. ŠALIŲ JURIDINIAI ADRESAI, REKVIZITAI IR PARAŠAI</w:t>
      </w:r>
    </w:p>
    <w:p w14:paraId="3861C927" w14:textId="77777777" w:rsidR="00F614D3" w:rsidRPr="001E7170" w:rsidRDefault="00F614D3" w:rsidP="007150D5">
      <w:pPr>
        <w:pStyle w:val="Body2"/>
        <w:rPr>
          <w:b/>
          <w:bCs/>
          <w:color w:val="auto"/>
          <w:lang w:val="lt-LT"/>
        </w:rPr>
      </w:pPr>
    </w:p>
    <w:p w14:paraId="28DBE456" w14:textId="0903D21E" w:rsidR="00F614D3" w:rsidRPr="001E7170" w:rsidRDefault="00AF2B4A" w:rsidP="00A707AE">
      <w:pPr>
        <w:pStyle w:val="Heading"/>
        <w:rPr>
          <w:color w:val="auto"/>
          <w:lang w:val="lt-LT"/>
        </w:rPr>
      </w:pPr>
      <w:r w:rsidRPr="001E7170">
        <w:rPr>
          <w:color w:val="auto"/>
          <w:lang w:val="lt-LT"/>
        </w:rPr>
        <w:tab/>
      </w:r>
      <w:r w:rsidR="00A707AE">
        <w:rPr>
          <w:color w:val="auto"/>
          <w:lang w:val="lt-LT"/>
        </w:rPr>
        <w:t>TIEKĖJAS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00A707AE">
        <w:rPr>
          <w:color w:val="auto"/>
          <w:lang w:val="lt-LT"/>
        </w:rPr>
        <w:t>PIRKĖJAS</w:t>
      </w:r>
    </w:p>
    <w:p w14:paraId="16D389E4" w14:textId="77777777" w:rsidR="00F614D3" w:rsidRPr="001E7170" w:rsidRDefault="00AF2B4A" w:rsidP="007150D5">
      <w:pPr>
        <w:pStyle w:val="Body2"/>
        <w:rPr>
          <w:color w:val="auto"/>
          <w:lang w:val="lt-LT"/>
        </w:rPr>
      </w:pPr>
      <w:r w:rsidRPr="001E7170">
        <w:rPr>
          <w:color w:val="auto"/>
          <w:lang w:val="lt-LT"/>
        </w:rPr>
        <w:tab/>
        <w:t>__________________</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__________________</w:t>
      </w:r>
    </w:p>
    <w:p w14:paraId="4C5DB0B7" w14:textId="77777777" w:rsidR="00F614D3" w:rsidRPr="001E7170" w:rsidRDefault="00AF2B4A" w:rsidP="007150D5">
      <w:pPr>
        <w:pStyle w:val="Body2"/>
        <w:rPr>
          <w:color w:val="auto"/>
          <w:lang w:val="lt-LT"/>
        </w:rPr>
      </w:pPr>
      <w:r w:rsidRPr="001E7170">
        <w:rPr>
          <w:color w:val="auto"/>
          <w:lang w:val="lt-LT"/>
        </w:rPr>
        <w:tab/>
        <w:t>Adresas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proofErr w:type="spellStart"/>
      <w:r w:rsidRPr="001E7170">
        <w:rPr>
          <w:color w:val="auto"/>
          <w:lang w:val="lt-LT"/>
        </w:rPr>
        <w:t>Adresas</w:t>
      </w:r>
      <w:proofErr w:type="spellEnd"/>
    </w:p>
    <w:p w14:paraId="415141DC" w14:textId="77777777" w:rsidR="00F614D3" w:rsidRPr="001E7170" w:rsidRDefault="00AF2B4A" w:rsidP="007150D5">
      <w:pPr>
        <w:pStyle w:val="Body2"/>
        <w:rPr>
          <w:color w:val="auto"/>
          <w:lang w:val="lt-LT"/>
        </w:rPr>
      </w:pPr>
      <w:r w:rsidRPr="001E7170">
        <w:rPr>
          <w:color w:val="auto"/>
          <w:lang w:val="lt-LT"/>
        </w:rPr>
        <w:tab/>
        <w:t>Juridinio asmens kodas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Juridinio asmens kodas</w:t>
      </w:r>
    </w:p>
    <w:p w14:paraId="6558658B" w14:textId="77777777" w:rsidR="00F614D3" w:rsidRPr="001E7170" w:rsidRDefault="00AF2B4A" w:rsidP="007150D5">
      <w:pPr>
        <w:pStyle w:val="Body2"/>
        <w:rPr>
          <w:color w:val="auto"/>
          <w:lang w:val="lt-LT"/>
        </w:rPr>
      </w:pPr>
      <w:r w:rsidRPr="001E7170">
        <w:rPr>
          <w:color w:val="auto"/>
          <w:lang w:val="lt-LT"/>
        </w:rPr>
        <w:tab/>
        <w:t>PVM mokėtojo kodas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PVM mokėtojo kodas</w:t>
      </w:r>
    </w:p>
    <w:p w14:paraId="0B3C706C" w14:textId="77777777" w:rsidR="00F614D3" w:rsidRPr="001E7170" w:rsidRDefault="00AF2B4A" w:rsidP="007150D5">
      <w:pPr>
        <w:pStyle w:val="Body2"/>
        <w:rPr>
          <w:color w:val="auto"/>
          <w:lang w:val="lt-LT"/>
        </w:rPr>
      </w:pPr>
      <w:r w:rsidRPr="001E7170">
        <w:rPr>
          <w:color w:val="auto"/>
          <w:lang w:val="lt-LT"/>
        </w:rPr>
        <w:tab/>
        <w:t>Banko sąskaitos Nr.</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Banko sąskaitos Nr.</w:t>
      </w:r>
    </w:p>
    <w:p w14:paraId="28B19A6E" w14:textId="77777777" w:rsidR="00F614D3" w:rsidRPr="001E7170" w:rsidRDefault="00AF2B4A" w:rsidP="007150D5">
      <w:pPr>
        <w:pStyle w:val="Body2"/>
        <w:rPr>
          <w:color w:val="auto"/>
          <w:lang w:val="lt-LT"/>
        </w:rPr>
      </w:pPr>
      <w:r w:rsidRPr="001E7170">
        <w:rPr>
          <w:color w:val="auto"/>
          <w:lang w:val="lt-LT"/>
        </w:rPr>
        <w:tab/>
        <w:t>Bankas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proofErr w:type="spellStart"/>
      <w:r w:rsidRPr="001E7170">
        <w:rPr>
          <w:color w:val="auto"/>
          <w:lang w:val="lt-LT"/>
        </w:rPr>
        <w:t>Bankas</w:t>
      </w:r>
      <w:proofErr w:type="spellEnd"/>
    </w:p>
    <w:p w14:paraId="407E3478" w14:textId="77777777" w:rsidR="00F614D3" w:rsidRPr="001E7170" w:rsidRDefault="00AF2B4A" w:rsidP="007150D5">
      <w:pPr>
        <w:pStyle w:val="Body2"/>
        <w:rPr>
          <w:color w:val="auto"/>
          <w:lang w:val="lt-LT"/>
        </w:rPr>
      </w:pPr>
      <w:r w:rsidRPr="001E7170">
        <w:rPr>
          <w:color w:val="auto"/>
          <w:lang w:val="lt-LT"/>
        </w:rPr>
        <w:tab/>
        <w:t>Banko kodas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Banko kodas</w:t>
      </w:r>
    </w:p>
    <w:p w14:paraId="44AFB683" w14:textId="77777777" w:rsidR="00F614D3" w:rsidRPr="001E7170" w:rsidRDefault="00AF2B4A" w:rsidP="007150D5">
      <w:pPr>
        <w:pStyle w:val="Body2"/>
        <w:rPr>
          <w:color w:val="auto"/>
          <w:lang w:val="lt-LT"/>
        </w:rPr>
      </w:pPr>
      <w:r w:rsidRPr="001E7170">
        <w:rPr>
          <w:color w:val="auto"/>
          <w:lang w:val="lt-LT"/>
        </w:rPr>
        <w:tab/>
        <w:t>Tel.</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Tel.</w:t>
      </w:r>
    </w:p>
    <w:p w14:paraId="23F98E0B" w14:textId="77777777" w:rsidR="00F614D3" w:rsidRPr="001E7170" w:rsidRDefault="00AF2B4A" w:rsidP="007150D5">
      <w:pPr>
        <w:pStyle w:val="Body2"/>
        <w:rPr>
          <w:color w:val="auto"/>
          <w:lang w:val="lt-LT"/>
        </w:rPr>
      </w:pPr>
      <w:r w:rsidRPr="001E7170">
        <w:rPr>
          <w:color w:val="auto"/>
          <w:lang w:val="lt-LT"/>
        </w:rPr>
        <w:lastRenderedPageBreak/>
        <w:tab/>
        <w:t>Faks.</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Faks.</w:t>
      </w:r>
    </w:p>
    <w:p w14:paraId="37CAF64B" w14:textId="77777777" w:rsidR="00F614D3" w:rsidRPr="001E7170" w:rsidRDefault="00AF2B4A" w:rsidP="007150D5">
      <w:pPr>
        <w:pStyle w:val="Body2"/>
        <w:rPr>
          <w:color w:val="auto"/>
          <w:lang w:val="lt-LT"/>
        </w:rPr>
      </w:pPr>
      <w:r w:rsidRPr="001E7170">
        <w:rPr>
          <w:color w:val="auto"/>
          <w:lang w:val="lt-LT"/>
        </w:rPr>
        <w:tab/>
        <w:t>El. p.</w:t>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r>
      <w:r w:rsidRPr="001E7170">
        <w:rPr>
          <w:color w:val="auto"/>
          <w:lang w:val="lt-LT"/>
        </w:rPr>
        <w:tab/>
        <w:t>El. p.</w:t>
      </w:r>
    </w:p>
    <w:p w14:paraId="4C2BF80E" w14:textId="02D6A7A4" w:rsidR="00F614D3" w:rsidRPr="001E7170" w:rsidRDefault="00F614D3">
      <w:pPr>
        <w:pStyle w:val="Body2"/>
        <w:rPr>
          <w:color w:val="auto"/>
          <w:lang w:val="lt-LT"/>
        </w:rPr>
      </w:pPr>
    </w:p>
    <w:p w14:paraId="4DD81FAE" w14:textId="77777777" w:rsidR="00F614D3" w:rsidRPr="001E7170" w:rsidRDefault="00AF2B4A">
      <w:pPr>
        <w:pStyle w:val="Body2"/>
        <w:jc w:val="right"/>
        <w:rPr>
          <w:color w:val="auto"/>
          <w:lang w:val="lt-LT"/>
        </w:rPr>
      </w:pPr>
      <w:r w:rsidRPr="001E7170">
        <w:rPr>
          <w:color w:val="auto"/>
          <w:lang w:val="lt-LT"/>
        </w:rPr>
        <w:t>Preliminariosios sutarties Nr. _________ 1 priedas</w:t>
      </w:r>
    </w:p>
    <w:p w14:paraId="774433F1" w14:textId="77777777" w:rsidR="00F614D3" w:rsidRPr="001E7170" w:rsidRDefault="00F614D3">
      <w:pPr>
        <w:pStyle w:val="Body2"/>
        <w:jc w:val="right"/>
        <w:rPr>
          <w:color w:val="auto"/>
          <w:lang w:val="lt-LT"/>
        </w:rPr>
      </w:pPr>
    </w:p>
    <w:p w14:paraId="0E89ADAC" w14:textId="77777777" w:rsidR="00F614D3" w:rsidRPr="001E7170" w:rsidRDefault="00AF2B4A">
      <w:pPr>
        <w:pStyle w:val="Heading"/>
        <w:jc w:val="center"/>
        <w:rPr>
          <w:color w:val="auto"/>
          <w:lang w:val="lt-LT"/>
        </w:rPr>
      </w:pPr>
      <w:r w:rsidRPr="001E7170">
        <w:rPr>
          <w:color w:val="auto"/>
          <w:lang w:val="lt-LT"/>
        </w:rPr>
        <w:t>Techninė specifikacija</w:t>
      </w:r>
    </w:p>
    <w:p w14:paraId="52D86265" w14:textId="77777777" w:rsidR="00F614D3" w:rsidRPr="001E7170" w:rsidRDefault="00F614D3">
      <w:pPr>
        <w:pStyle w:val="Body2"/>
        <w:jc w:val="right"/>
        <w:rPr>
          <w:color w:val="auto"/>
          <w:lang w:val="lt-LT"/>
        </w:rPr>
      </w:pPr>
    </w:p>
    <w:p w14:paraId="52439E66" w14:textId="77777777" w:rsidR="00F614D3" w:rsidRPr="001E7170" w:rsidRDefault="00AF2B4A">
      <w:pPr>
        <w:pStyle w:val="Body2"/>
        <w:jc w:val="center"/>
        <w:rPr>
          <w:i/>
          <w:iCs/>
          <w:color w:val="auto"/>
          <w:lang w:val="lt-LT"/>
        </w:rPr>
      </w:pPr>
      <w:r w:rsidRPr="001E7170">
        <w:rPr>
          <w:i/>
          <w:iCs/>
          <w:color w:val="auto"/>
          <w:lang w:val="lt-LT"/>
        </w:rPr>
        <w:t>Pasirašant preliminariąją sutartį pridedama viešojo pirkimo techninė specifikacija ir jos paaiškinimai patikslinimai (jei tokių būtų)</w:t>
      </w:r>
    </w:p>
    <w:p w14:paraId="07208381" w14:textId="77777777" w:rsidR="00F614D3" w:rsidRPr="001E7170" w:rsidRDefault="00F614D3">
      <w:pPr>
        <w:pStyle w:val="Body2"/>
        <w:jc w:val="center"/>
        <w:rPr>
          <w:i/>
          <w:iCs/>
          <w:color w:val="auto"/>
          <w:lang w:val="lt-LT"/>
        </w:rPr>
      </w:pPr>
    </w:p>
    <w:p w14:paraId="0561942E" w14:textId="77777777" w:rsidR="00F614D3" w:rsidRPr="001E7170" w:rsidRDefault="00AF2B4A">
      <w:pPr>
        <w:pStyle w:val="Body2"/>
        <w:jc w:val="center"/>
        <w:rPr>
          <w:color w:val="auto"/>
          <w:lang w:val="lt-LT"/>
        </w:rPr>
      </w:pPr>
      <w:r w:rsidRPr="001E7170">
        <w:rPr>
          <w:rFonts w:ascii="Arial Unicode MS" w:hAnsi="Arial Unicode MS"/>
          <w:color w:val="auto"/>
          <w:lang w:val="lt-LT"/>
        </w:rPr>
        <w:br w:type="page"/>
      </w:r>
    </w:p>
    <w:p w14:paraId="0B7E518D" w14:textId="77777777" w:rsidR="00F614D3" w:rsidRPr="001E7170" w:rsidRDefault="00AF2B4A">
      <w:pPr>
        <w:pStyle w:val="Body2"/>
        <w:jc w:val="right"/>
        <w:rPr>
          <w:color w:val="auto"/>
          <w:lang w:val="lt-LT"/>
        </w:rPr>
      </w:pPr>
      <w:r w:rsidRPr="001E7170">
        <w:rPr>
          <w:color w:val="auto"/>
          <w:lang w:val="lt-LT"/>
        </w:rPr>
        <w:lastRenderedPageBreak/>
        <w:t>Preliminariosios sutarties Nr. _________ 2 priedas</w:t>
      </w:r>
    </w:p>
    <w:p w14:paraId="080B417A" w14:textId="77777777" w:rsidR="00F614D3" w:rsidRPr="001E7170" w:rsidRDefault="00F614D3">
      <w:pPr>
        <w:pStyle w:val="Body2"/>
        <w:jc w:val="right"/>
        <w:rPr>
          <w:color w:val="auto"/>
          <w:lang w:val="lt-LT"/>
        </w:rPr>
      </w:pPr>
    </w:p>
    <w:p w14:paraId="32DBA217" w14:textId="77777777" w:rsidR="00F614D3" w:rsidRPr="001E7170" w:rsidRDefault="00AF2B4A">
      <w:pPr>
        <w:pStyle w:val="Heading"/>
        <w:jc w:val="center"/>
        <w:rPr>
          <w:color w:val="auto"/>
          <w:lang w:val="lt-LT"/>
        </w:rPr>
      </w:pPr>
      <w:r w:rsidRPr="001E7170">
        <w:rPr>
          <w:color w:val="auto"/>
          <w:lang w:val="lt-LT"/>
        </w:rPr>
        <w:t>Pirkimo laimėtojų eilė</w:t>
      </w:r>
    </w:p>
    <w:p w14:paraId="2EE60BBF" w14:textId="77777777" w:rsidR="00F614D3" w:rsidRPr="001E7170" w:rsidRDefault="00F614D3">
      <w:pPr>
        <w:pStyle w:val="Body2"/>
        <w:jc w:val="right"/>
        <w:rPr>
          <w:color w:val="auto"/>
          <w:lang w:val="lt-LT"/>
        </w:rPr>
      </w:pPr>
    </w:p>
    <w:p w14:paraId="4A5D6B7D" w14:textId="77777777" w:rsidR="00F614D3" w:rsidRPr="001E7170" w:rsidRDefault="00AF2B4A">
      <w:pPr>
        <w:pStyle w:val="Body2"/>
        <w:jc w:val="center"/>
        <w:rPr>
          <w:i/>
          <w:iCs/>
          <w:color w:val="auto"/>
          <w:lang w:val="lt-LT"/>
        </w:rPr>
      </w:pPr>
      <w:r w:rsidRPr="001E7170">
        <w:rPr>
          <w:i/>
          <w:iCs/>
          <w:color w:val="auto"/>
          <w:lang w:val="lt-LT"/>
        </w:rPr>
        <w:t>Pasirašant preliminariąją sutartį pridedama viešojo pirkimo procedūros metu išsiųstas raštas tiekėjams apie pasiūlymų eilę ir laimėjusius pasiūlymus</w:t>
      </w:r>
    </w:p>
    <w:p w14:paraId="7CF170B9" w14:textId="77777777" w:rsidR="00F614D3" w:rsidRPr="001E7170" w:rsidRDefault="00AF2B4A">
      <w:pPr>
        <w:pStyle w:val="Body2"/>
        <w:jc w:val="center"/>
        <w:rPr>
          <w:color w:val="auto"/>
          <w:lang w:val="lt-LT"/>
        </w:rPr>
      </w:pPr>
      <w:r w:rsidRPr="001E7170">
        <w:rPr>
          <w:rFonts w:ascii="Arial Unicode MS" w:hAnsi="Arial Unicode MS"/>
          <w:color w:val="auto"/>
          <w:lang w:val="lt-LT"/>
        </w:rPr>
        <w:br w:type="page"/>
      </w:r>
    </w:p>
    <w:p w14:paraId="557E7300" w14:textId="77777777" w:rsidR="00F614D3" w:rsidRPr="001E7170" w:rsidRDefault="00AF2B4A">
      <w:pPr>
        <w:pStyle w:val="Body2"/>
        <w:jc w:val="right"/>
        <w:rPr>
          <w:color w:val="auto"/>
          <w:lang w:val="lt-LT"/>
        </w:rPr>
      </w:pPr>
      <w:r w:rsidRPr="001E7170">
        <w:rPr>
          <w:color w:val="auto"/>
          <w:lang w:val="lt-LT"/>
        </w:rPr>
        <w:lastRenderedPageBreak/>
        <w:t>Preliminariosios sutarties Nr. _________ 3 priedas</w:t>
      </w:r>
    </w:p>
    <w:p w14:paraId="6F0EA256" w14:textId="77777777" w:rsidR="00F614D3" w:rsidRPr="001E7170" w:rsidRDefault="00F614D3">
      <w:pPr>
        <w:pStyle w:val="Body2"/>
        <w:jc w:val="right"/>
        <w:rPr>
          <w:color w:val="auto"/>
          <w:lang w:val="lt-LT"/>
        </w:rPr>
      </w:pPr>
    </w:p>
    <w:p w14:paraId="1F76A731" w14:textId="77777777" w:rsidR="00F614D3" w:rsidRPr="001E7170" w:rsidRDefault="00AF2B4A">
      <w:pPr>
        <w:pStyle w:val="Heading"/>
        <w:jc w:val="center"/>
        <w:rPr>
          <w:color w:val="auto"/>
          <w:lang w:val="lt-LT"/>
        </w:rPr>
      </w:pPr>
      <w:r w:rsidRPr="001E7170">
        <w:rPr>
          <w:color w:val="auto"/>
          <w:lang w:val="lt-LT"/>
        </w:rPr>
        <w:t>TIEKĖJO pasiūlymas</w:t>
      </w:r>
    </w:p>
    <w:p w14:paraId="25F8D67F" w14:textId="77777777" w:rsidR="00F614D3" w:rsidRPr="001E7170" w:rsidRDefault="00F614D3">
      <w:pPr>
        <w:pStyle w:val="Body2"/>
        <w:jc w:val="right"/>
        <w:rPr>
          <w:color w:val="auto"/>
          <w:lang w:val="lt-LT"/>
        </w:rPr>
      </w:pPr>
    </w:p>
    <w:p w14:paraId="56499BDB" w14:textId="77777777" w:rsidR="00F614D3" w:rsidRPr="001E7170" w:rsidRDefault="00AF2B4A">
      <w:pPr>
        <w:pStyle w:val="Body2"/>
        <w:jc w:val="center"/>
        <w:rPr>
          <w:i/>
          <w:iCs/>
          <w:color w:val="auto"/>
          <w:lang w:val="lt-LT"/>
        </w:rPr>
      </w:pPr>
      <w:r w:rsidRPr="001E7170">
        <w:rPr>
          <w:i/>
          <w:iCs/>
          <w:color w:val="auto"/>
          <w:lang w:val="lt-LT"/>
        </w:rPr>
        <w:t>Pasirašant preliminariąją sutartį pridedama tiekėjo pasiūlymo pateikto viešojo pirkimo metu kopija</w:t>
      </w:r>
    </w:p>
    <w:p w14:paraId="60ECF29A" w14:textId="77777777" w:rsidR="00F614D3" w:rsidRPr="001E7170" w:rsidRDefault="00F614D3">
      <w:pPr>
        <w:pStyle w:val="Body2"/>
        <w:jc w:val="center"/>
        <w:rPr>
          <w:i/>
          <w:iCs/>
          <w:color w:val="auto"/>
          <w:lang w:val="lt-LT"/>
        </w:rPr>
      </w:pPr>
    </w:p>
    <w:p w14:paraId="7D23FA2C" w14:textId="77777777" w:rsidR="00F614D3" w:rsidRPr="001E7170" w:rsidRDefault="00AF2B4A">
      <w:pPr>
        <w:pStyle w:val="Body2"/>
        <w:jc w:val="center"/>
        <w:rPr>
          <w:color w:val="auto"/>
          <w:lang w:val="lt-LT"/>
        </w:rPr>
      </w:pPr>
      <w:r w:rsidRPr="001E7170">
        <w:rPr>
          <w:rFonts w:ascii="Arial Unicode MS" w:hAnsi="Arial Unicode MS"/>
          <w:color w:val="auto"/>
          <w:lang w:val="lt-LT"/>
        </w:rPr>
        <w:br w:type="page"/>
      </w:r>
    </w:p>
    <w:p w14:paraId="68417054" w14:textId="77777777" w:rsidR="00F614D3" w:rsidRPr="001E7170" w:rsidRDefault="00AF2B4A">
      <w:pPr>
        <w:pStyle w:val="Body2"/>
        <w:jc w:val="right"/>
        <w:rPr>
          <w:color w:val="auto"/>
          <w:lang w:val="lt-LT"/>
        </w:rPr>
      </w:pPr>
      <w:r w:rsidRPr="001E7170">
        <w:rPr>
          <w:color w:val="auto"/>
          <w:lang w:val="lt-LT"/>
        </w:rPr>
        <w:lastRenderedPageBreak/>
        <w:t>Preliminariosios sutarties Nr. _________ 4 priedas</w:t>
      </w:r>
    </w:p>
    <w:p w14:paraId="317F3A95" w14:textId="77777777" w:rsidR="00F614D3" w:rsidRPr="001E7170" w:rsidRDefault="00F614D3">
      <w:pPr>
        <w:pStyle w:val="Body2"/>
        <w:jc w:val="center"/>
        <w:rPr>
          <w:b/>
          <w:bCs/>
          <w:color w:val="auto"/>
          <w:lang w:val="lt-LT"/>
        </w:rPr>
      </w:pPr>
    </w:p>
    <w:p w14:paraId="78F72777" w14:textId="77777777" w:rsidR="00F614D3" w:rsidRPr="001E7170" w:rsidRDefault="00AF2B4A">
      <w:pPr>
        <w:pStyle w:val="Heading"/>
        <w:jc w:val="center"/>
        <w:rPr>
          <w:color w:val="auto"/>
          <w:lang w:val="lt-LT"/>
        </w:rPr>
      </w:pPr>
      <w:r w:rsidRPr="001E7170">
        <w:rPr>
          <w:color w:val="auto"/>
          <w:lang w:val="lt-LT"/>
        </w:rPr>
        <w:t>PAGRINDINĖS SUTARTIES PROJEKTAS</w:t>
      </w:r>
    </w:p>
    <w:p w14:paraId="3CB1E90E" w14:textId="77777777" w:rsidR="00F614D3" w:rsidRPr="001E7170" w:rsidRDefault="00F614D3">
      <w:pPr>
        <w:pStyle w:val="Heading"/>
        <w:jc w:val="center"/>
        <w:rPr>
          <w:color w:val="auto"/>
          <w:lang w:val="lt-LT"/>
        </w:rPr>
      </w:pPr>
    </w:p>
    <w:sectPr w:rsidR="00F614D3" w:rsidRPr="001E7170">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7E5A" w14:textId="77777777" w:rsidR="00A41258" w:rsidRDefault="00A41258">
      <w:r>
        <w:separator/>
      </w:r>
    </w:p>
  </w:endnote>
  <w:endnote w:type="continuationSeparator" w:id="0">
    <w:p w14:paraId="2930EA15" w14:textId="77777777" w:rsidR="00A41258" w:rsidRDefault="00A4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CBD" w14:textId="1CF1D3CC" w:rsidR="00F614D3" w:rsidRDefault="00AF2B4A">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61CE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61CE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3127" w14:textId="77777777" w:rsidR="00A41258" w:rsidRDefault="00A41258">
      <w:r>
        <w:separator/>
      </w:r>
    </w:p>
  </w:footnote>
  <w:footnote w:type="continuationSeparator" w:id="0">
    <w:p w14:paraId="0694E440" w14:textId="77777777" w:rsidR="00A41258" w:rsidRDefault="00A4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E815" w14:textId="1C66F6F4" w:rsidR="00F614D3" w:rsidRDefault="00AF2B4A">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b/>
        <w:bCs/>
        <w:noProof/>
        <w:color w:val="444444"/>
        <w:sz w:val="22"/>
        <w:szCs w:val="22"/>
      </w:rPr>
      <mc:AlternateContent>
        <mc:Choice Requires="wps">
          <w:drawing>
            <wp:anchor distT="152400" distB="152400" distL="152400" distR="152400" simplePos="0" relativeHeight="251658240" behindDoc="1" locked="0" layoutInCell="1" allowOverlap="1" wp14:anchorId="7420B19B" wp14:editId="254A8B7C">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rFonts w:ascii="Times New Roman" w:hAnsi="Times New Roman"/>
        <w:b/>
        <w:bCs/>
        <w:color w:val="444444"/>
        <w:sz w:val="22"/>
        <w:szCs w:val="22"/>
      </w:rPr>
      <w:tab/>
    </w:r>
    <w:r>
      <w:rPr>
        <w:rFonts w:ascii="Times New Roman" w:hAnsi="Times New Roman"/>
        <w:b/>
        <w:bCs/>
        <w:color w:val="444444"/>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D3"/>
    <w:rsid w:val="00012389"/>
    <w:rsid w:val="001573EC"/>
    <w:rsid w:val="00164AE1"/>
    <w:rsid w:val="001E7170"/>
    <w:rsid w:val="001F51E0"/>
    <w:rsid w:val="002078FB"/>
    <w:rsid w:val="002F3711"/>
    <w:rsid w:val="003101A2"/>
    <w:rsid w:val="003D2669"/>
    <w:rsid w:val="00503A1F"/>
    <w:rsid w:val="00511EE9"/>
    <w:rsid w:val="005165A1"/>
    <w:rsid w:val="0055558B"/>
    <w:rsid w:val="006A7B78"/>
    <w:rsid w:val="006F1365"/>
    <w:rsid w:val="007150D5"/>
    <w:rsid w:val="00733C50"/>
    <w:rsid w:val="00756616"/>
    <w:rsid w:val="007657FA"/>
    <w:rsid w:val="007C733C"/>
    <w:rsid w:val="00832F16"/>
    <w:rsid w:val="00916A77"/>
    <w:rsid w:val="00935E04"/>
    <w:rsid w:val="00961CEB"/>
    <w:rsid w:val="00980ED9"/>
    <w:rsid w:val="00996EC1"/>
    <w:rsid w:val="00A41258"/>
    <w:rsid w:val="00A707AE"/>
    <w:rsid w:val="00AD6776"/>
    <w:rsid w:val="00AE1C9D"/>
    <w:rsid w:val="00AF2B4A"/>
    <w:rsid w:val="00BA599D"/>
    <w:rsid w:val="00C655B3"/>
    <w:rsid w:val="00CF6F5E"/>
    <w:rsid w:val="00D93C26"/>
    <w:rsid w:val="00D97B2D"/>
    <w:rsid w:val="00EA77BE"/>
    <w:rsid w:val="00F6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95F0"/>
  <w15:docId w15:val="{E612E004-BD54-AF40-8081-26B13420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078FB"/>
    <w:pPr>
      <w:tabs>
        <w:tab w:val="center" w:pos="4680"/>
        <w:tab w:val="right" w:pos="9360"/>
      </w:tabs>
    </w:pPr>
  </w:style>
  <w:style w:type="character" w:customStyle="1" w:styleId="HeaderChar">
    <w:name w:val="Header Char"/>
    <w:basedOn w:val="DefaultParagraphFont"/>
    <w:link w:val="Header"/>
    <w:uiPriority w:val="99"/>
    <w:rsid w:val="002078FB"/>
    <w:rPr>
      <w:sz w:val="24"/>
      <w:szCs w:val="24"/>
    </w:rPr>
  </w:style>
  <w:style w:type="paragraph" w:styleId="Footer">
    <w:name w:val="footer"/>
    <w:basedOn w:val="Normal"/>
    <w:link w:val="FooterChar"/>
    <w:uiPriority w:val="99"/>
    <w:unhideWhenUsed/>
    <w:rsid w:val="002078FB"/>
    <w:pPr>
      <w:tabs>
        <w:tab w:val="center" w:pos="4680"/>
        <w:tab w:val="right" w:pos="9360"/>
      </w:tabs>
    </w:pPr>
  </w:style>
  <w:style w:type="character" w:customStyle="1" w:styleId="FooterChar">
    <w:name w:val="Footer Char"/>
    <w:basedOn w:val="DefaultParagraphFont"/>
    <w:link w:val="Footer"/>
    <w:uiPriority w:val="99"/>
    <w:rsid w:val="002078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39</cp:revision>
  <cp:lastPrinted>2025-12-05T09:34:00Z</cp:lastPrinted>
  <dcterms:created xsi:type="dcterms:W3CDTF">2025-12-05T09:12:00Z</dcterms:created>
  <dcterms:modified xsi:type="dcterms:W3CDTF">2026-04-29T16:59:00Z</dcterms:modified>
</cp:coreProperties>
</file>