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1E9CC923" w:rsidR="007E2296" w:rsidRDefault="007E2296" w:rsidP="00316066">
      <w:pPr>
        <w:pStyle w:val="FreeForm"/>
        <w:spacing w:line="312" w:lineRule="auto"/>
        <w:ind w:right="140"/>
        <w:jc w:val="center"/>
        <w:rPr>
          <w:rFonts w:ascii="Times New Roman" w:hAnsi="Times New Roman"/>
          <w:color w:val="auto"/>
          <w:sz w:val="22"/>
          <w:szCs w:val="22"/>
        </w:rPr>
      </w:pPr>
    </w:p>
    <w:p w14:paraId="7A0A3A76" w14:textId="0BEBE139"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423340C2" w14:textId="5A18524E" w:rsidR="00563B45" w:rsidRDefault="004E1706" w:rsidP="00316066">
      <w:pPr>
        <w:pStyle w:val="FreeForm"/>
        <w:spacing w:line="312" w:lineRule="auto"/>
        <w:ind w:right="140"/>
        <w:jc w:val="right"/>
        <w:rPr>
          <w:rFonts w:ascii="Times New Roman" w:hAnsi="Times New Roman"/>
          <w:color w:val="auto"/>
          <w:sz w:val="22"/>
          <w:szCs w:val="22"/>
        </w:rPr>
      </w:pPr>
      <w:r w:rsidRPr="00117BB8">
        <w:rPr>
          <w:rFonts w:ascii="Times New Roman" w:hAnsi="Times New Roman"/>
          <w:color w:val="auto"/>
          <w:sz w:val="22"/>
          <w:szCs w:val="22"/>
        </w:rPr>
        <w:t>202</w:t>
      </w:r>
      <w:r w:rsidR="00112C29">
        <w:rPr>
          <w:rFonts w:ascii="Times New Roman" w:hAnsi="Times New Roman"/>
          <w:color w:val="auto"/>
          <w:sz w:val="22"/>
          <w:szCs w:val="22"/>
        </w:rPr>
        <w:t>6</w:t>
      </w:r>
      <w:r w:rsidRPr="00117BB8">
        <w:rPr>
          <w:rFonts w:ascii="Times New Roman" w:hAnsi="Times New Roman"/>
          <w:color w:val="auto"/>
          <w:sz w:val="22"/>
          <w:szCs w:val="22"/>
        </w:rPr>
        <w:t xml:space="preserve"> m. </w:t>
      </w:r>
      <w:r w:rsidR="00B7166E">
        <w:rPr>
          <w:rFonts w:ascii="Times New Roman" w:hAnsi="Times New Roman"/>
          <w:color w:val="auto"/>
          <w:sz w:val="22"/>
          <w:szCs w:val="22"/>
        </w:rPr>
        <w:t xml:space="preserve">balandžio </w:t>
      </w:r>
      <w:r w:rsidR="008E6A70">
        <w:rPr>
          <w:rFonts w:ascii="Times New Roman" w:hAnsi="Times New Roman"/>
          <w:color w:val="auto"/>
          <w:sz w:val="22"/>
          <w:szCs w:val="22"/>
        </w:rPr>
        <w:t>30</w:t>
      </w:r>
      <w:r w:rsidR="001D3F1A">
        <w:rPr>
          <w:rFonts w:ascii="Times New Roman" w:hAnsi="Times New Roman"/>
          <w:color w:val="auto"/>
          <w:sz w:val="22"/>
          <w:szCs w:val="22"/>
        </w:rPr>
        <w:t xml:space="preserve"> </w:t>
      </w:r>
      <w:r w:rsidRPr="00117BB8">
        <w:rPr>
          <w:rFonts w:ascii="Times New Roman" w:hAnsi="Times New Roman"/>
          <w:color w:val="auto"/>
          <w:sz w:val="22"/>
          <w:szCs w:val="22"/>
        </w:rPr>
        <w:t>d. protokolu</w:t>
      </w:r>
      <w:r w:rsidR="00B92035" w:rsidRPr="00117BB8">
        <w:rPr>
          <w:rFonts w:ascii="Times New Roman" w:hAnsi="Times New Roman"/>
          <w:color w:val="auto"/>
          <w:sz w:val="22"/>
          <w:szCs w:val="22"/>
        </w:rPr>
        <w:t xml:space="preserve"> Nr. 202</w:t>
      </w:r>
      <w:r w:rsidR="00112C29">
        <w:rPr>
          <w:rFonts w:ascii="Times New Roman" w:hAnsi="Times New Roman"/>
          <w:color w:val="auto"/>
          <w:sz w:val="22"/>
          <w:szCs w:val="22"/>
        </w:rPr>
        <w:t>6</w:t>
      </w:r>
      <w:r w:rsidR="00B92035" w:rsidRPr="00117BB8">
        <w:rPr>
          <w:rFonts w:ascii="Times New Roman" w:hAnsi="Times New Roman"/>
          <w:color w:val="auto"/>
          <w:sz w:val="22"/>
          <w:szCs w:val="22"/>
        </w:rPr>
        <w:t>-PROT</w:t>
      </w:r>
      <w:r w:rsidR="00FD456B">
        <w:rPr>
          <w:rFonts w:ascii="Times New Roman" w:hAnsi="Times New Roman"/>
          <w:color w:val="auto"/>
          <w:sz w:val="22"/>
          <w:szCs w:val="22"/>
        </w:rPr>
        <w:t xml:space="preserve"> BRSA</w:t>
      </w:r>
      <w:r w:rsidR="00B92035" w:rsidRPr="00117BB8">
        <w:rPr>
          <w:rFonts w:ascii="Times New Roman" w:hAnsi="Times New Roman"/>
          <w:color w:val="auto"/>
          <w:sz w:val="22"/>
          <w:szCs w:val="22"/>
        </w:rPr>
        <w:t>-</w:t>
      </w:r>
      <w:r w:rsidR="008E6A70">
        <w:rPr>
          <w:rFonts w:ascii="Times New Roman" w:hAnsi="Times New Roman"/>
          <w:color w:val="auto"/>
          <w:sz w:val="22"/>
          <w:szCs w:val="22"/>
        </w:rPr>
        <w:t>109</w:t>
      </w:r>
    </w:p>
    <w:p w14:paraId="13C938C7" w14:textId="77777777" w:rsidR="00112C29" w:rsidRPr="00316066" w:rsidRDefault="00112C29" w:rsidP="00316066">
      <w:pPr>
        <w:pStyle w:val="FreeForm"/>
        <w:spacing w:line="312" w:lineRule="auto"/>
        <w:ind w:right="140"/>
        <w:jc w:val="right"/>
        <w:rPr>
          <w:rFonts w:ascii="Times New Roman" w:eastAsia="Times New Roman" w:hAnsi="Times New Roman" w:cs="Times New Roman"/>
          <w:color w:val="auto"/>
          <w:sz w:val="22"/>
          <w:szCs w:val="22"/>
        </w:rPr>
      </w:pPr>
    </w:p>
    <w:p w14:paraId="43483741" w14:textId="5B1523B2" w:rsidR="00563B45" w:rsidRPr="006858A4" w:rsidRDefault="008457E6" w:rsidP="006858A4">
      <w:pPr>
        <w:pStyle w:val="Body2"/>
        <w:jc w:val="center"/>
        <w:rPr>
          <w:b/>
          <w:bCs/>
          <w:color w:val="auto"/>
        </w:rPr>
      </w:pPr>
      <w:r w:rsidRPr="006858A4">
        <w:rPr>
          <w:b/>
          <w:bCs/>
          <w:color w:val="auto"/>
        </w:rPr>
        <w:t>BIRŽŲ RAJONO SAVIVALDYBĖS ADMINISTRACIJ</w:t>
      </w:r>
      <w:r w:rsidR="00112C29">
        <w:rPr>
          <w:b/>
          <w:bCs/>
          <w:color w:val="auto"/>
        </w:rPr>
        <w:t>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3D7E1EC9" w14:textId="47611E08" w:rsidR="00563B45" w:rsidRPr="00B92035" w:rsidRDefault="004E1706" w:rsidP="00316066">
      <w:pPr>
        <w:pStyle w:val="Body2"/>
        <w:jc w:val="center"/>
        <w:rPr>
          <w:b/>
          <w:bCs/>
          <w:color w:val="auto"/>
        </w:rPr>
      </w:pPr>
      <w:r w:rsidRPr="006858A4">
        <w:rPr>
          <w:b/>
          <w:bCs/>
          <w:color w:val="auto"/>
        </w:rPr>
        <w:t>ATVIRAS KONKURSAS (SUPAPRASTINTAS PIRKIMAS)</w:t>
      </w:r>
    </w:p>
    <w:p w14:paraId="54300706" w14:textId="2870D641" w:rsidR="00FD456B" w:rsidRDefault="00FD456B" w:rsidP="006858A4">
      <w:pPr>
        <w:pStyle w:val="Body2"/>
        <w:jc w:val="center"/>
        <w:rPr>
          <w:b/>
          <w:bCs/>
          <w:color w:val="auto"/>
        </w:rPr>
      </w:pPr>
      <w:r>
        <w:rPr>
          <w:b/>
          <w:bCs/>
          <w:color w:val="auto"/>
        </w:rPr>
        <w:t xml:space="preserve">BIRŽŲ </w:t>
      </w:r>
      <w:r w:rsidR="00112C29">
        <w:rPr>
          <w:b/>
          <w:bCs/>
          <w:color w:val="auto"/>
        </w:rPr>
        <w:t>RAJON</w:t>
      </w:r>
      <w:r w:rsidR="00D34D16">
        <w:rPr>
          <w:b/>
          <w:bCs/>
          <w:color w:val="auto"/>
        </w:rPr>
        <w:t>E ESANČIŲ, VALSTYBEI NUOSAVYBĖS TEISE PRIKLAUSANČIŲ, BLOGOS BŪKLĖS MELIORACIJOS INŽINERINIŲ STATINIŲ REKONSTRAVIMO DARBAI KARTU SU TECHNINIO DARBO PROJEKTO PARENGIMO PASLAUGOMIS</w:t>
      </w:r>
      <w:r>
        <w:rPr>
          <w:b/>
          <w:bCs/>
          <w:color w:val="auto"/>
        </w:rPr>
        <w:t xml:space="preserve"> </w:t>
      </w:r>
    </w:p>
    <w:p w14:paraId="4B319D93" w14:textId="479BBC68" w:rsidR="00DE775C" w:rsidRPr="006858A4" w:rsidRDefault="00DE775C" w:rsidP="006858A4">
      <w:pPr>
        <w:pStyle w:val="Body2"/>
        <w:jc w:val="center"/>
        <w:rPr>
          <w:b/>
          <w:bCs/>
          <w:color w:val="auto"/>
        </w:rPr>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217D1DA5"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8E6A70">
              <w:rPr>
                <w:noProof/>
                <w:webHidden/>
              </w:rPr>
              <w:t>1</w:t>
            </w:r>
            <w:r w:rsidR="0055224A">
              <w:rPr>
                <w:noProof/>
                <w:webHidden/>
              </w:rPr>
              <w:fldChar w:fldCharType="end"/>
            </w:r>
          </w:hyperlink>
        </w:p>
        <w:p w14:paraId="13B395EA" w14:textId="280F8E1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8E6A70">
              <w:rPr>
                <w:noProof/>
                <w:webHidden/>
              </w:rPr>
              <w:t>2</w:t>
            </w:r>
            <w:r>
              <w:rPr>
                <w:noProof/>
                <w:webHidden/>
              </w:rPr>
              <w:fldChar w:fldCharType="end"/>
            </w:r>
          </w:hyperlink>
        </w:p>
        <w:p w14:paraId="6B8AFBA9" w14:textId="590AAAA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8E6A70">
              <w:rPr>
                <w:noProof/>
                <w:webHidden/>
              </w:rPr>
              <w:t>2</w:t>
            </w:r>
            <w:r>
              <w:rPr>
                <w:noProof/>
                <w:webHidden/>
              </w:rPr>
              <w:fldChar w:fldCharType="end"/>
            </w:r>
          </w:hyperlink>
        </w:p>
        <w:p w14:paraId="4DE57170" w14:textId="40CBAAB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8E6A70">
              <w:rPr>
                <w:noProof/>
                <w:webHidden/>
              </w:rPr>
              <w:t>4</w:t>
            </w:r>
            <w:r>
              <w:rPr>
                <w:noProof/>
                <w:webHidden/>
              </w:rPr>
              <w:fldChar w:fldCharType="end"/>
            </w:r>
          </w:hyperlink>
        </w:p>
        <w:p w14:paraId="763DB704" w14:textId="32BDBAC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8E6A70">
              <w:rPr>
                <w:noProof/>
                <w:webHidden/>
              </w:rPr>
              <w:t>5</w:t>
            </w:r>
            <w:r>
              <w:rPr>
                <w:noProof/>
                <w:webHidden/>
              </w:rPr>
              <w:fldChar w:fldCharType="end"/>
            </w:r>
          </w:hyperlink>
        </w:p>
        <w:p w14:paraId="38A312C8" w14:textId="184DC58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8E6A70">
              <w:rPr>
                <w:noProof/>
                <w:webHidden/>
              </w:rPr>
              <w:t>6</w:t>
            </w:r>
            <w:r>
              <w:rPr>
                <w:noProof/>
                <w:webHidden/>
              </w:rPr>
              <w:fldChar w:fldCharType="end"/>
            </w:r>
          </w:hyperlink>
        </w:p>
        <w:p w14:paraId="63146616" w14:textId="6B41163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8E6A70">
              <w:rPr>
                <w:noProof/>
                <w:webHidden/>
              </w:rPr>
              <w:t>6</w:t>
            </w:r>
            <w:r>
              <w:rPr>
                <w:noProof/>
                <w:webHidden/>
              </w:rPr>
              <w:fldChar w:fldCharType="end"/>
            </w:r>
          </w:hyperlink>
        </w:p>
        <w:p w14:paraId="209D3542" w14:textId="72FCA69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8E6A70">
              <w:rPr>
                <w:noProof/>
                <w:webHidden/>
              </w:rPr>
              <w:t>6</w:t>
            </w:r>
            <w:r>
              <w:rPr>
                <w:noProof/>
                <w:webHidden/>
              </w:rPr>
              <w:fldChar w:fldCharType="end"/>
            </w:r>
          </w:hyperlink>
        </w:p>
        <w:p w14:paraId="4A10E198" w14:textId="126A30C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8E6A70">
              <w:rPr>
                <w:noProof/>
                <w:webHidden/>
              </w:rPr>
              <w:t>7</w:t>
            </w:r>
            <w:r>
              <w:rPr>
                <w:noProof/>
                <w:webHidden/>
              </w:rPr>
              <w:fldChar w:fldCharType="end"/>
            </w:r>
          </w:hyperlink>
        </w:p>
        <w:p w14:paraId="04AB5C0A" w14:textId="5D4AFFA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8E6A70">
              <w:rPr>
                <w:noProof/>
                <w:webHidden/>
              </w:rPr>
              <w:t>7</w:t>
            </w:r>
            <w:r>
              <w:rPr>
                <w:noProof/>
                <w:webHidden/>
              </w:rPr>
              <w:fldChar w:fldCharType="end"/>
            </w:r>
          </w:hyperlink>
        </w:p>
        <w:p w14:paraId="3CF69A9D" w14:textId="17A9C36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8E6A70">
              <w:rPr>
                <w:noProof/>
                <w:webHidden/>
              </w:rPr>
              <w:t>7</w:t>
            </w:r>
            <w:r>
              <w:rPr>
                <w:noProof/>
                <w:webHidden/>
              </w:rPr>
              <w:fldChar w:fldCharType="end"/>
            </w:r>
          </w:hyperlink>
        </w:p>
        <w:p w14:paraId="5B964E9A" w14:textId="1C88C7F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8E6A70">
              <w:rPr>
                <w:noProof/>
                <w:webHidden/>
              </w:rPr>
              <w:t>8</w:t>
            </w:r>
            <w:r>
              <w:rPr>
                <w:noProof/>
                <w:webHidden/>
              </w:rPr>
              <w:fldChar w:fldCharType="end"/>
            </w:r>
          </w:hyperlink>
        </w:p>
        <w:p w14:paraId="3052546B" w14:textId="3CC22D34"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8E6A70">
              <w:rPr>
                <w:noProof/>
                <w:webHidden/>
              </w:rPr>
              <w:t>9</w:t>
            </w:r>
            <w:r>
              <w:rPr>
                <w:noProof/>
                <w:webHidden/>
              </w:rPr>
              <w:fldChar w:fldCharType="end"/>
            </w:r>
          </w:hyperlink>
        </w:p>
        <w:p w14:paraId="617D6AFB" w14:textId="26B1497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8E6A70">
              <w:rPr>
                <w:noProof/>
                <w:webHidden/>
              </w:rPr>
              <w:t>9</w:t>
            </w:r>
            <w:r>
              <w:rPr>
                <w:noProof/>
                <w:webHidden/>
              </w:rPr>
              <w:fldChar w:fldCharType="end"/>
            </w:r>
          </w:hyperlink>
        </w:p>
        <w:p w14:paraId="237DFE6B" w14:textId="31656A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8E6A70">
              <w:rPr>
                <w:noProof/>
                <w:webHidden/>
              </w:rPr>
              <w:t>10</w:t>
            </w:r>
            <w:r>
              <w:rPr>
                <w:noProof/>
                <w:webHidden/>
              </w:rPr>
              <w:fldChar w:fldCharType="end"/>
            </w:r>
          </w:hyperlink>
        </w:p>
        <w:p w14:paraId="3396238B" w14:textId="7365424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8E6A70">
              <w:rPr>
                <w:noProof/>
                <w:webHidden/>
              </w:rPr>
              <w:t>10</w:t>
            </w:r>
            <w:r>
              <w:rPr>
                <w:noProof/>
                <w:webHidden/>
              </w:rPr>
              <w:fldChar w:fldCharType="end"/>
            </w:r>
          </w:hyperlink>
        </w:p>
        <w:p w14:paraId="21DE48B7" w14:textId="6AF1731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8E6A70">
              <w:rPr>
                <w:noProof/>
                <w:webHidden/>
              </w:rPr>
              <w:t>11</w:t>
            </w:r>
            <w:r>
              <w:rPr>
                <w:noProof/>
                <w:webHidden/>
              </w:rPr>
              <w:fldChar w:fldCharType="end"/>
            </w:r>
          </w:hyperlink>
        </w:p>
        <w:p w14:paraId="67985750" w14:textId="7993048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8E6A70">
              <w:rPr>
                <w:noProof/>
                <w:webHidden/>
              </w:rPr>
              <w:t>11</w:t>
            </w:r>
            <w:r>
              <w:rPr>
                <w:noProof/>
                <w:webHidden/>
              </w:rPr>
              <w:fldChar w:fldCharType="end"/>
            </w:r>
          </w:hyperlink>
        </w:p>
        <w:p w14:paraId="5A5A992A" w14:textId="65E429C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8E6A70">
              <w:rPr>
                <w:noProof/>
                <w:webHidden/>
              </w:rPr>
              <w:t>12</w:t>
            </w:r>
            <w:r>
              <w:rPr>
                <w:noProof/>
                <w:webHidden/>
              </w:rPr>
              <w:fldChar w:fldCharType="end"/>
            </w:r>
          </w:hyperlink>
        </w:p>
        <w:p w14:paraId="7A3C412E" w14:textId="16F9858D" w:rsidR="002D7372" w:rsidRPr="00316066" w:rsidRDefault="002D7372">
          <w:r>
            <w:rPr>
              <w:b/>
              <w:bCs/>
            </w:rPr>
            <w:fldChar w:fldCharType="end"/>
          </w:r>
        </w:p>
      </w:sdtContent>
    </w:sdt>
    <w:p w14:paraId="1B920E3B" w14:textId="5C7B76ED" w:rsidR="00563B45" w:rsidRPr="00B92035" w:rsidRDefault="004E1706" w:rsidP="00A83690">
      <w:pPr>
        <w:pStyle w:val="Heading"/>
        <w:numPr>
          <w:ilvl w:val="0"/>
          <w:numId w:val="1"/>
        </w:numPr>
        <w:rPr>
          <w:color w:val="auto"/>
          <w:lang w:val="lt-LT"/>
        </w:rPr>
      </w:pPr>
      <w:bookmarkStart w:id="0" w:name="_Toc168570734"/>
      <w:r w:rsidRPr="00B92035">
        <w:rPr>
          <w:color w:val="auto"/>
          <w:lang w:val="lt-LT"/>
        </w:rPr>
        <w:t>BENDROSIOS NUOSTATOS</w:t>
      </w:r>
      <w:bookmarkEnd w:id="0"/>
    </w:p>
    <w:p w14:paraId="4D38B897" w14:textId="77777777" w:rsidR="00563B45" w:rsidRPr="00B92035" w:rsidRDefault="00563B45">
      <w:pPr>
        <w:pStyle w:val="Body2"/>
        <w:rPr>
          <w:color w:val="auto"/>
        </w:rPr>
      </w:pPr>
    </w:p>
    <w:p w14:paraId="5580AE03" w14:textId="1B6E6626" w:rsidR="00003F9B" w:rsidRDefault="004E1706" w:rsidP="00664D71">
      <w:pPr>
        <w:pStyle w:val="Body2"/>
        <w:ind w:firstLine="720"/>
        <w:rPr>
          <w:rFonts w:eastAsia="Arial Unicode MS" w:cs="Arial Unicode MS"/>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(toliau - perkančioji organizacija), vykdydama šį viešąjį pirkimą numato įsigyti</w:t>
      </w:r>
      <w:r w:rsidR="00CA0B47">
        <w:rPr>
          <w:rFonts w:eastAsia="Arial Unicode MS" w:cs="Arial Unicode MS"/>
          <w:color w:val="auto"/>
        </w:rPr>
        <w:t xml:space="preserve"> Biržų</w:t>
      </w:r>
      <w:r w:rsidR="00003F9B">
        <w:rPr>
          <w:rFonts w:eastAsia="Arial Unicode MS" w:cs="Arial Unicode MS"/>
          <w:color w:val="auto"/>
        </w:rPr>
        <w:t xml:space="preserve"> rajon</w:t>
      </w:r>
      <w:r w:rsidR="00D34D16">
        <w:rPr>
          <w:rFonts w:eastAsia="Arial Unicode MS" w:cs="Arial Unicode MS"/>
          <w:color w:val="auto"/>
        </w:rPr>
        <w:t>e esančių, valstybei nuosavybės priklausančių, blogos būklės melioracijos inžinerinių statinių rekonstravimo darbai kartu su projekto parengimo paslaugomis</w:t>
      </w:r>
      <w:r w:rsidR="00CA0B47">
        <w:rPr>
          <w:rFonts w:eastAsia="Arial Unicode MS" w:cs="Arial Unicode MS"/>
          <w:color w:val="auto"/>
        </w:rPr>
        <w:t>.</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w:t>
      </w:r>
      <w:r w:rsidR="004B2A49" w:rsidRPr="004B2A49">
        <w:rPr>
          <w:rFonts w:eastAsia="Arial Unicode MS" w:cs="Arial Unicode MS"/>
          <w:color w:val="auto"/>
        </w:rPr>
        <w:t>45</w:t>
      </w:r>
      <w:r w:rsidR="00003F9B">
        <w:rPr>
          <w:rFonts w:eastAsia="Arial Unicode MS" w:cs="Arial Unicode MS"/>
          <w:color w:val="auto"/>
        </w:rPr>
        <w:t>112320-4</w:t>
      </w:r>
      <w:r w:rsidR="00CA0B47">
        <w:rPr>
          <w:rFonts w:eastAsia="Arial Unicode MS" w:cs="Arial Unicode MS"/>
          <w:color w:val="auto"/>
        </w:rPr>
        <w:t xml:space="preserve"> </w:t>
      </w:r>
      <w:r w:rsidR="00A0710F">
        <w:rPr>
          <w:rFonts w:eastAsia="Arial Unicode MS" w:cs="Arial Unicode MS"/>
          <w:color w:val="auto"/>
        </w:rPr>
        <w:t>(</w:t>
      </w:r>
      <w:r w:rsidR="00003F9B">
        <w:rPr>
          <w:rFonts w:eastAsia="Arial Unicode MS" w:cs="Arial Unicode MS"/>
          <w:color w:val="auto"/>
        </w:rPr>
        <w:t>Melioracijos</w:t>
      </w:r>
      <w:r w:rsidR="00CA0B47">
        <w:rPr>
          <w:rFonts w:eastAsia="Arial Unicode MS" w:cs="Arial Unicode MS"/>
          <w:color w:val="auto"/>
        </w:rPr>
        <w:t xml:space="preserve"> darbai)</w:t>
      </w:r>
      <w:r w:rsidR="00070792" w:rsidRPr="004B2A49">
        <w:rPr>
          <w:rFonts w:eastAsia="Arial Unicode MS" w:cs="Arial Unicode MS"/>
          <w:color w:val="auto"/>
        </w:rPr>
        <w:t>.</w:t>
      </w:r>
    </w:p>
    <w:p w14:paraId="034B1691" w14:textId="1A10332E" w:rsidR="00563B45" w:rsidRPr="00B92035" w:rsidRDefault="004E1706" w:rsidP="00664D71">
      <w:pPr>
        <w:pStyle w:val="Body2"/>
        <w:ind w:firstLine="720"/>
        <w:rPr>
          <w:color w:val="auto"/>
        </w:rPr>
      </w:pPr>
      <w:r w:rsidRPr="00B92035">
        <w:rPr>
          <w:rFonts w:eastAsia="Arial Unicode MS" w:cs="Arial Unicode MS"/>
          <w:color w:val="auto"/>
        </w:rPr>
        <w:t>1.</w:t>
      </w:r>
      <w:r w:rsidR="0015327E">
        <w:rPr>
          <w:rFonts w:eastAsia="Arial Unicode MS" w:cs="Arial Unicode MS"/>
          <w:color w:val="auto"/>
        </w:rPr>
        <w:t>F</w:t>
      </w:r>
      <w:r w:rsidR="0060344D">
        <w:rPr>
          <w:rFonts w:eastAsia="Arial Unicode MS" w:cs="Arial Unicode MS"/>
          <w:color w:val="auto"/>
        </w:rPr>
        <w:t>F</w:t>
      </w:r>
      <w:r w:rsidRPr="00B92035">
        <w:rPr>
          <w:rFonts w:eastAsia="Arial Unicode MS" w:cs="Arial Unicode MS"/>
          <w:color w:val="auto"/>
        </w:rPr>
        <w:t xml:space="preserve">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4E1706" w:rsidP="00664D71">
      <w:pPr>
        <w:pStyle w:val="Body2"/>
        <w:ind w:firstLine="720"/>
        <w:rPr>
          <w:color w:val="auto"/>
        </w:rPr>
      </w:pPr>
      <w:r w:rsidRPr="00B92035">
        <w:rPr>
          <w:rFonts w:eastAsia="Arial Unicode MS" w:cs="Arial Unicode MS"/>
          <w:color w:val="auto"/>
        </w:rPr>
        <w:lastRenderedPageBreak/>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4E1706"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4E1706"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4E1706"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4E1706"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76BDB257"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w:t>
      </w:r>
      <w:r w:rsidR="00003F9B">
        <w:rPr>
          <w:rFonts w:eastAsia="Arial Unicode MS" w:cs="Arial Unicode MS"/>
          <w:color w:val="auto"/>
        </w:rPr>
        <w:t xml:space="preserve">Žemės ūkio skyriaus </w:t>
      </w:r>
      <w:r w:rsidR="00070792" w:rsidRPr="0009497D">
        <w:rPr>
          <w:rFonts w:eastAsia="Arial Unicode MS" w:cs="Arial Unicode MS"/>
          <w:color w:val="auto"/>
        </w:rPr>
        <w:t>specialist</w:t>
      </w:r>
      <w:r w:rsidR="00003F9B">
        <w:rPr>
          <w:rFonts w:eastAsia="Arial Unicode MS" w:cs="Arial Unicode MS"/>
          <w:color w:val="auto"/>
        </w:rPr>
        <w:t>as – melioratorius</w:t>
      </w:r>
      <w:r w:rsidR="00D34D16">
        <w:rPr>
          <w:rFonts w:eastAsia="Arial Unicode MS" w:cs="Arial Unicode MS"/>
          <w:color w:val="auto"/>
        </w:rPr>
        <w:t xml:space="preserve"> Rimantas Šikšnys</w:t>
      </w:r>
      <w:r w:rsidRPr="0009497D">
        <w:rPr>
          <w:rFonts w:eastAsia="Arial Unicode MS" w:cs="Arial Unicode MS"/>
          <w:color w:val="auto"/>
        </w:rPr>
        <w:t>, tel.</w:t>
      </w:r>
      <w:r w:rsidR="009F739B" w:rsidRPr="0009497D">
        <w:rPr>
          <w:rFonts w:eastAsia="Arial Unicode MS" w:cs="Arial Unicode MS"/>
          <w:color w:val="auto"/>
        </w:rPr>
        <w:t xml:space="preserve"> Nr.</w:t>
      </w:r>
      <w:r w:rsidRPr="0009497D">
        <w:rPr>
          <w:rFonts w:eastAsia="Arial Unicode MS" w:cs="Arial Unicode MS"/>
          <w:color w:val="auto"/>
        </w:rPr>
        <w:t xml:space="preserve"> </w:t>
      </w:r>
      <w:r w:rsidR="0009497D" w:rsidRPr="0009497D">
        <w:rPr>
          <w:rFonts w:eastAsia="Arial Unicode MS" w:cs="Arial Unicode MS"/>
          <w:color w:val="auto"/>
        </w:rPr>
        <w:t>+370</w:t>
      </w:r>
      <w:r w:rsidR="00916672">
        <w:rPr>
          <w:rFonts w:eastAsia="Arial Unicode MS" w:cs="Arial Unicode MS"/>
          <w:color w:val="auto"/>
        </w:rPr>
        <w:t> </w:t>
      </w:r>
      <w:r w:rsidR="0009497D" w:rsidRPr="0009497D">
        <w:rPr>
          <w:rFonts w:eastAsia="Arial Unicode MS" w:cs="Arial Unicode MS"/>
          <w:color w:val="auto"/>
        </w:rPr>
        <w:t>6</w:t>
      </w:r>
      <w:r w:rsidR="00916672">
        <w:rPr>
          <w:rFonts w:eastAsia="Arial Unicode MS" w:cs="Arial Unicode MS"/>
          <w:color w:val="auto"/>
        </w:rPr>
        <w:t>14 27428</w:t>
      </w:r>
      <w:r w:rsidR="009F739B" w:rsidRPr="0009497D">
        <w:rPr>
          <w:rFonts w:eastAsia="Arial Unicode MS" w:cs="Arial Unicode MS"/>
          <w:color w:val="auto"/>
        </w:rPr>
        <w:t>, el.</w:t>
      </w:r>
      <w:r w:rsidR="00070792" w:rsidRPr="0009497D">
        <w:rPr>
          <w:rFonts w:eastAsia="Arial Unicode MS" w:cs="Arial Unicode MS"/>
          <w:color w:val="auto"/>
        </w:rPr>
        <w:t xml:space="preserve"> paštas </w:t>
      </w:r>
      <w:proofErr w:type="spellStart"/>
      <w:r w:rsidR="00916672">
        <w:rPr>
          <w:rFonts w:eastAsia="Arial Unicode MS" w:cs="Arial Unicode MS"/>
          <w:color w:val="auto"/>
        </w:rPr>
        <w:t>rimantas.siksnys</w:t>
      </w:r>
      <w:r w:rsidR="00070792" w:rsidRPr="0009497D">
        <w:rPr>
          <w:rFonts w:eastAsia="Arial Unicode MS" w:cs="Arial Unicode MS"/>
          <w:color w:val="auto"/>
        </w:rPr>
        <w:t>@birzai.lt</w:t>
      </w:r>
      <w:proofErr w:type="spellEnd"/>
      <w:r w:rsidR="00070792" w:rsidRPr="0009497D">
        <w:rPr>
          <w:rFonts w:eastAsia="Arial Unicode MS" w:cs="Arial Unicode MS"/>
          <w:color w:val="auto"/>
        </w:rPr>
        <w:t>;</w:t>
      </w:r>
    </w:p>
    <w:p w14:paraId="1E69A8F1" w14:textId="44D82BD5"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F72398">
        <w:rPr>
          <w:rFonts w:eastAsia="Arial Unicode MS" w:cs="Arial Unicode MS"/>
          <w:color w:val="auto"/>
        </w:rPr>
        <w:t>I</w:t>
      </w:r>
      <w:r w:rsidR="00CA0B47">
        <w:rPr>
          <w:rFonts w:eastAsia="Arial Unicode MS" w:cs="Arial Unicode MS"/>
          <w:color w:val="auto"/>
        </w:rPr>
        <w:t xml:space="preserve">rena </w:t>
      </w:r>
      <w:proofErr w:type="spellStart"/>
      <w:r w:rsidR="00CA0B47">
        <w:rPr>
          <w:rFonts w:eastAsia="Arial Unicode MS" w:cs="Arial Unicode MS"/>
          <w:color w:val="auto"/>
        </w:rPr>
        <w:t>Kleivienė</w:t>
      </w:r>
      <w:proofErr w:type="spellEnd"/>
      <w:r>
        <w:rPr>
          <w:rFonts w:eastAsia="Arial Unicode MS" w:cs="Arial Unicode MS"/>
          <w:color w:val="auto"/>
        </w:rPr>
        <w:t>, tel. Nr. +370</w:t>
      </w:r>
      <w:r w:rsidR="00CA0B47">
        <w:rPr>
          <w:rFonts w:eastAsia="Arial Unicode MS" w:cs="Arial Unicode MS"/>
          <w:color w:val="auto"/>
        </w:rPr>
        <w:t> </w:t>
      </w:r>
      <w:r w:rsidR="00F72398">
        <w:rPr>
          <w:rFonts w:eastAsia="Arial Unicode MS" w:cs="Arial Unicode MS"/>
          <w:color w:val="auto"/>
          <w:lang w:val="en-US"/>
        </w:rPr>
        <w:t>6</w:t>
      </w:r>
      <w:r w:rsidR="00CA0B47">
        <w:rPr>
          <w:rFonts w:eastAsia="Arial Unicode MS" w:cs="Arial Unicode MS"/>
          <w:color w:val="auto"/>
          <w:lang w:val="en-US"/>
        </w:rPr>
        <w:t>16 26 017</w:t>
      </w:r>
      <w:r>
        <w:rPr>
          <w:rFonts w:eastAsia="Arial Unicode MS" w:cs="Arial Unicode MS"/>
          <w:color w:val="auto"/>
        </w:rPr>
        <w:t xml:space="preserve">, el. paštas </w:t>
      </w:r>
      <w:proofErr w:type="spellStart"/>
      <w:r>
        <w:rPr>
          <w:rFonts w:eastAsia="Arial Unicode MS" w:cs="Arial Unicode MS"/>
          <w:color w:val="auto"/>
        </w:rPr>
        <w:t>i</w:t>
      </w:r>
      <w:r w:rsidR="00CA0B47">
        <w:rPr>
          <w:rFonts w:eastAsia="Arial Unicode MS" w:cs="Arial Unicode MS"/>
          <w:color w:val="auto"/>
        </w:rPr>
        <w:t>rena.kleiviene</w:t>
      </w:r>
      <w:r>
        <w:rPr>
          <w:rFonts w:eastAsia="Arial Unicode MS" w:cs="Arial Unicode MS"/>
          <w:color w:val="auto"/>
        </w:rPr>
        <w:t>@birzai.lt</w:t>
      </w:r>
      <w:proofErr w:type="spellEnd"/>
      <w:r>
        <w:rPr>
          <w:rFonts w:eastAsia="Arial Unicode MS" w:cs="Arial Unicode MS"/>
          <w:color w:val="auto"/>
        </w:rPr>
        <w:t>.</w:t>
      </w:r>
    </w:p>
    <w:p w14:paraId="211E9990" w14:textId="77777777" w:rsidR="00563B45" w:rsidRPr="00B92035" w:rsidRDefault="00563B45">
      <w:pPr>
        <w:pStyle w:val="Body2"/>
        <w:rPr>
          <w:color w:val="auto"/>
        </w:rPr>
      </w:pPr>
    </w:p>
    <w:p w14:paraId="2DF5FECF" w14:textId="77777777" w:rsidR="00563B45" w:rsidRPr="00B92035" w:rsidRDefault="004E1706">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74D350FE" w14:textId="2F6B1A74" w:rsidR="002D1C42" w:rsidRDefault="004E1706" w:rsidP="00F2334C">
      <w:pPr>
        <w:pStyle w:val="Body2"/>
        <w:spacing w:after="0"/>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43529A">
        <w:rPr>
          <w:color w:val="auto"/>
        </w:rPr>
        <w:t xml:space="preserve"> </w:t>
      </w:r>
      <w:bookmarkStart w:id="2" w:name="_Hlk199859660"/>
      <w:r w:rsidR="00AA0561">
        <w:rPr>
          <w:rFonts w:eastAsia="Arial Unicode MS" w:cs="Arial Unicode MS"/>
          <w:color w:val="auto"/>
        </w:rPr>
        <w:t>Biržų rajone esančių, valstybei nuosavybės priklausančių, blogos būklės melioracijos inžinerinių statinių rekonstravimo darbai kartu su projekto parengimo paslaugomis</w:t>
      </w:r>
      <w:bookmarkEnd w:id="2"/>
      <w:r w:rsidR="00916672">
        <w:rPr>
          <w:rFonts w:eastAsia="Arial Unicode MS" w:cs="Arial Unicode MS"/>
          <w:color w:val="auto"/>
        </w:rPr>
        <w:t>.</w:t>
      </w:r>
    </w:p>
    <w:p w14:paraId="1A2BAD98" w14:textId="77777777" w:rsidR="00916672" w:rsidRPr="00A24B3D" w:rsidRDefault="008E4D46" w:rsidP="00916672">
      <w:pPr>
        <w:ind w:firstLine="720"/>
        <w:jc w:val="both"/>
        <w:rPr>
          <w:sz w:val="22"/>
          <w:szCs w:val="22"/>
          <w:lang w:eastAsia="lt-LT"/>
        </w:rPr>
      </w:pPr>
      <w:r w:rsidRPr="00A24B3D">
        <w:rPr>
          <w:sz w:val="22"/>
          <w:szCs w:val="22"/>
        </w:rPr>
        <w:t xml:space="preserve">2.2. </w:t>
      </w:r>
      <w:proofErr w:type="spellStart"/>
      <w:r w:rsidR="00916672" w:rsidRPr="00A24B3D">
        <w:rPr>
          <w:sz w:val="22"/>
          <w:szCs w:val="22"/>
          <w:lang w:eastAsia="lt-LT"/>
        </w:rPr>
        <w:t>Pirkimas</w:t>
      </w:r>
      <w:proofErr w:type="spellEnd"/>
      <w:r w:rsidR="00916672" w:rsidRPr="00A24B3D">
        <w:rPr>
          <w:sz w:val="22"/>
          <w:szCs w:val="22"/>
          <w:lang w:eastAsia="lt-LT"/>
        </w:rPr>
        <w:t xml:space="preserve"> </w:t>
      </w:r>
      <w:proofErr w:type="spellStart"/>
      <w:r w:rsidR="00916672" w:rsidRPr="00A24B3D">
        <w:rPr>
          <w:sz w:val="22"/>
          <w:szCs w:val="22"/>
          <w:lang w:eastAsia="lt-LT"/>
        </w:rPr>
        <w:t>nėra</w:t>
      </w:r>
      <w:proofErr w:type="spellEnd"/>
      <w:r w:rsidR="00916672" w:rsidRPr="00A24B3D">
        <w:rPr>
          <w:sz w:val="22"/>
          <w:szCs w:val="22"/>
          <w:lang w:eastAsia="lt-LT"/>
        </w:rPr>
        <w:t xml:space="preserve"> </w:t>
      </w:r>
      <w:proofErr w:type="spellStart"/>
      <w:r w:rsidR="00916672" w:rsidRPr="00A24B3D">
        <w:rPr>
          <w:sz w:val="22"/>
          <w:szCs w:val="22"/>
          <w:lang w:eastAsia="lt-LT"/>
        </w:rPr>
        <w:t>skaidomas</w:t>
      </w:r>
      <w:proofErr w:type="spellEnd"/>
      <w:r w:rsidR="00916672" w:rsidRPr="00A24B3D">
        <w:rPr>
          <w:sz w:val="22"/>
          <w:szCs w:val="22"/>
          <w:lang w:eastAsia="lt-LT"/>
        </w:rPr>
        <w:t xml:space="preserve"> į </w:t>
      </w:r>
      <w:proofErr w:type="spellStart"/>
      <w:r w:rsidR="00916672" w:rsidRPr="00A24B3D">
        <w:rPr>
          <w:sz w:val="22"/>
          <w:szCs w:val="22"/>
          <w:lang w:eastAsia="lt-LT"/>
        </w:rPr>
        <w:t>pirkimo</w:t>
      </w:r>
      <w:proofErr w:type="spellEnd"/>
      <w:r w:rsidR="00916672" w:rsidRPr="00A24B3D">
        <w:rPr>
          <w:sz w:val="22"/>
          <w:szCs w:val="22"/>
          <w:lang w:eastAsia="lt-LT"/>
        </w:rPr>
        <w:t xml:space="preserve"> </w:t>
      </w:r>
      <w:proofErr w:type="spellStart"/>
      <w:r w:rsidR="00916672" w:rsidRPr="00A24B3D">
        <w:rPr>
          <w:sz w:val="22"/>
          <w:szCs w:val="22"/>
          <w:lang w:eastAsia="lt-LT"/>
        </w:rPr>
        <w:t>dalis</w:t>
      </w:r>
      <w:proofErr w:type="spellEnd"/>
      <w:r w:rsidR="00916672" w:rsidRPr="00A24B3D">
        <w:rPr>
          <w:sz w:val="22"/>
          <w:szCs w:val="22"/>
          <w:lang w:eastAsia="lt-LT"/>
        </w:rPr>
        <w:t>.</w:t>
      </w:r>
    </w:p>
    <w:p w14:paraId="18AF6B4D" w14:textId="68BCFDDB" w:rsidR="00916672" w:rsidRPr="00A24B3D" w:rsidRDefault="00916672" w:rsidP="00916672">
      <w:pPr>
        <w:ind w:firstLine="720"/>
        <w:jc w:val="both"/>
        <w:rPr>
          <w:sz w:val="22"/>
          <w:szCs w:val="22"/>
          <w:lang w:eastAsia="lt-LT"/>
        </w:rPr>
      </w:pPr>
      <w:r w:rsidRPr="00A24B3D">
        <w:rPr>
          <w:sz w:val="22"/>
          <w:szCs w:val="22"/>
          <w:lang w:eastAsia="lt-LT"/>
        </w:rPr>
        <w:t xml:space="preserve">2.3. </w:t>
      </w:r>
      <w:proofErr w:type="spellStart"/>
      <w:r w:rsidRPr="00A24B3D">
        <w:rPr>
          <w:sz w:val="22"/>
          <w:szCs w:val="22"/>
          <w:lang w:eastAsia="lt-LT"/>
        </w:rPr>
        <w:t>Darbai</w:t>
      </w:r>
      <w:proofErr w:type="spellEnd"/>
      <w:r w:rsidRPr="00A24B3D">
        <w:rPr>
          <w:sz w:val="22"/>
          <w:szCs w:val="22"/>
          <w:lang w:eastAsia="lt-LT"/>
        </w:rPr>
        <w:t xml:space="preserve"> </w:t>
      </w:r>
      <w:proofErr w:type="spellStart"/>
      <w:r w:rsidRPr="00A24B3D">
        <w:rPr>
          <w:sz w:val="22"/>
          <w:szCs w:val="22"/>
          <w:lang w:eastAsia="lt-LT"/>
        </w:rPr>
        <w:t>tur</w:t>
      </w:r>
      <w:r w:rsidR="00AA0561">
        <w:rPr>
          <w:sz w:val="22"/>
          <w:szCs w:val="22"/>
          <w:lang w:eastAsia="lt-LT"/>
        </w:rPr>
        <w:t>ės</w:t>
      </w:r>
      <w:proofErr w:type="spellEnd"/>
      <w:r w:rsidRPr="00A24B3D">
        <w:rPr>
          <w:sz w:val="22"/>
          <w:szCs w:val="22"/>
          <w:lang w:eastAsia="lt-LT"/>
        </w:rPr>
        <w:t xml:space="preserve"> </w:t>
      </w:r>
      <w:proofErr w:type="spellStart"/>
      <w:r w:rsidRPr="00A24B3D">
        <w:rPr>
          <w:sz w:val="22"/>
          <w:szCs w:val="22"/>
          <w:lang w:eastAsia="lt-LT"/>
        </w:rPr>
        <w:t>būti</w:t>
      </w:r>
      <w:proofErr w:type="spellEnd"/>
      <w:r w:rsidRPr="00A24B3D">
        <w:rPr>
          <w:sz w:val="22"/>
          <w:szCs w:val="22"/>
          <w:lang w:eastAsia="lt-LT"/>
        </w:rPr>
        <w:t xml:space="preserve"> </w:t>
      </w:r>
      <w:proofErr w:type="spellStart"/>
      <w:r w:rsidRPr="00A24B3D">
        <w:rPr>
          <w:sz w:val="22"/>
          <w:szCs w:val="22"/>
          <w:lang w:eastAsia="lt-LT"/>
        </w:rPr>
        <w:t>atlikti</w:t>
      </w:r>
      <w:proofErr w:type="spellEnd"/>
      <w:r w:rsidRPr="00A24B3D">
        <w:rPr>
          <w:sz w:val="22"/>
          <w:szCs w:val="22"/>
          <w:lang w:eastAsia="lt-LT"/>
        </w:rPr>
        <w:t xml:space="preserve"> </w:t>
      </w:r>
      <w:proofErr w:type="spellStart"/>
      <w:r w:rsidRPr="00A24B3D">
        <w:rPr>
          <w:sz w:val="22"/>
          <w:szCs w:val="22"/>
          <w:lang w:eastAsia="lt-LT"/>
        </w:rPr>
        <w:t>pagal</w:t>
      </w:r>
      <w:proofErr w:type="spellEnd"/>
      <w:r w:rsidR="00AA0561">
        <w:rPr>
          <w:sz w:val="22"/>
          <w:szCs w:val="22"/>
          <w:lang w:eastAsia="lt-LT"/>
        </w:rPr>
        <w:t xml:space="preserve"> </w:t>
      </w:r>
      <w:bookmarkStart w:id="3" w:name="_Hlk228369872"/>
      <w:proofErr w:type="spellStart"/>
      <w:r w:rsidR="00AA0561">
        <w:rPr>
          <w:sz w:val="22"/>
          <w:szCs w:val="22"/>
          <w:lang w:eastAsia="lt-LT"/>
        </w:rPr>
        <w:t>parengtą</w:t>
      </w:r>
      <w:proofErr w:type="spellEnd"/>
      <w:r w:rsidR="00AA0561">
        <w:rPr>
          <w:sz w:val="22"/>
          <w:szCs w:val="22"/>
          <w:lang w:eastAsia="lt-LT"/>
        </w:rPr>
        <w:t xml:space="preserve"> </w:t>
      </w:r>
      <w:proofErr w:type="spellStart"/>
      <w:r w:rsidRPr="00A24B3D">
        <w:rPr>
          <w:sz w:val="22"/>
          <w:szCs w:val="22"/>
          <w:lang w:eastAsia="lt-LT"/>
        </w:rPr>
        <w:t>techninį</w:t>
      </w:r>
      <w:proofErr w:type="spellEnd"/>
      <w:r w:rsidRPr="00A24B3D">
        <w:rPr>
          <w:sz w:val="22"/>
          <w:szCs w:val="22"/>
          <w:lang w:eastAsia="lt-LT"/>
        </w:rPr>
        <w:t xml:space="preserve"> </w:t>
      </w:r>
      <w:proofErr w:type="spellStart"/>
      <w:r w:rsidRPr="00A24B3D">
        <w:rPr>
          <w:sz w:val="22"/>
          <w:szCs w:val="22"/>
          <w:lang w:eastAsia="lt-LT"/>
        </w:rPr>
        <w:t>darbo</w:t>
      </w:r>
      <w:proofErr w:type="spellEnd"/>
      <w:r w:rsidRPr="00A24B3D">
        <w:rPr>
          <w:sz w:val="22"/>
          <w:szCs w:val="22"/>
          <w:lang w:eastAsia="lt-LT"/>
        </w:rPr>
        <w:t xml:space="preserve"> </w:t>
      </w:r>
      <w:proofErr w:type="spellStart"/>
      <w:r w:rsidRPr="00A24B3D">
        <w:rPr>
          <w:sz w:val="22"/>
          <w:szCs w:val="22"/>
          <w:lang w:eastAsia="lt-LT"/>
        </w:rPr>
        <w:t>projektą</w:t>
      </w:r>
      <w:proofErr w:type="spellEnd"/>
      <w:r w:rsidR="00AA0561">
        <w:rPr>
          <w:sz w:val="22"/>
          <w:szCs w:val="22"/>
          <w:lang w:eastAsia="lt-LT"/>
        </w:rPr>
        <w:t xml:space="preserve">, </w:t>
      </w:r>
      <w:proofErr w:type="spellStart"/>
      <w:r w:rsidR="00AA0561">
        <w:rPr>
          <w:sz w:val="22"/>
          <w:szCs w:val="22"/>
          <w:lang w:eastAsia="lt-LT"/>
        </w:rPr>
        <w:t>kuris</w:t>
      </w:r>
      <w:proofErr w:type="spellEnd"/>
      <w:r w:rsidR="00AA0561">
        <w:rPr>
          <w:sz w:val="22"/>
          <w:szCs w:val="22"/>
          <w:lang w:eastAsia="lt-LT"/>
        </w:rPr>
        <w:t xml:space="preserve"> </w:t>
      </w:r>
      <w:proofErr w:type="spellStart"/>
      <w:r w:rsidR="00AA0561">
        <w:rPr>
          <w:sz w:val="22"/>
          <w:szCs w:val="22"/>
          <w:lang w:eastAsia="lt-LT"/>
        </w:rPr>
        <w:t>turi</w:t>
      </w:r>
      <w:proofErr w:type="spellEnd"/>
      <w:r w:rsidR="00AA0561">
        <w:rPr>
          <w:sz w:val="22"/>
          <w:szCs w:val="22"/>
          <w:lang w:eastAsia="lt-LT"/>
        </w:rPr>
        <w:t xml:space="preserve"> </w:t>
      </w:r>
      <w:proofErr w:type="spellStart"/>
      <w:r w:rsidR="00AA0561">
        <w:rPr>
          <w:sz w:val="22"/>
          <w:szCs w:val="22"/>
          <w:lang w:eastAsia="lt-LT"/>
        </w:rPr>
        <w:t>būti</w:t>
      </w:r>
      <w:proofErr w:type="spellEnd"/>
      <w:r w:rsidR="00AA0561">
        <w:rPr>
          <w:sz w:val="22"/>
          <w:szCs w:val="22"/>
          <w:lang w:eastAsia="lt-LT"/>
        </w:rPr>
        <w:t xml:space="preserve"> </w:t>
      </w:r>
      <w:proofErr w:type="spellStart"/>
      <w:r w:rsidR="00AA0561">
        <w:rPr>
          <w:sz w:val="22"/>
          <w:szCs w:val="22"/>
          <w:lang w:eastAsia="lt-LT"/>
        </w:rPr>
        <w:t>parengtas</w:t>
      </w:r>
      <w:proofErr w:type="spellEnd"/>
      <w:r w:rsidR="00AA0561">
        <w:rPr>
          <w:sz w:val="22"/>
          <w:szCs w:val="22"/>
          <w:lang w:eastAsia="lt-LT"/>
        </w:rPr>
        <w:t xml:space="preserve"> </w:t>
      </w:r>
      <w:proofErr w:type="spellStart"/>
      <w:r w:rsidR="00AA0561">
        <w:rPr>
          <w:sz w:val="22"/>
          <w:szCs w:val="22"/>
          <w:lang w:eastAsia="lt-LT"/>
        </w:rPr>
        <w:t>pagal</w:t>
      </w:r>
      <w:proofErr w:type="spellEnd"/>
      <w:r w:rsidR="00AA0561">
        <w:rPr>
          <w:sz w:val="22"/>
          <w:szCs w:val="22"/>
          <w:lang w:eastAsia="lt-LT"/>
        </w:rPr>
        <w:t xml:space="preserve"> </w:t>
      </w:r>
      <w:proofErr w:type="spellStart"/>
      <w:r w:rsidR="00AA0561">
        <w:rPr>
          <w:sz w:val="22"/>
          <w:szCs w:val="22"/>
          <w:lang w:eastAsia="lt-LT"/>
        </w:rPr>
        <w:t>pridedamą</w:t>
      </w:r>
      <w:proofErr w:type="spellEnd"/>
      <w:r w:rsidR="00AA0561">
        <w:rPr>
          <w:sz w:val="22"/>
          <w:szCs w:val="22"/>
          <w:lang w:eastAsia="lt-LT"/>
        </w:rPr>
        <w:t xml:space="preserve"> </w:t>
      </w:r>
      <w:proofErr w:type="spellStart"/>
      <w:r w:rsidR="00AA0561">
        <w:rPr>
          <w:sz w:val="22"/>
          <w:szCs w:val="22"/>
          <w:lang w:eastAsia="lt-LT"/>
        </w:rPr>
        <w:t>projektavimo</w:t>
      </w:r>
      <w:proofErr w:type="spellEnd"/>
      <w:r w:rsidR="00AA0561">
        <w:rPr>
          <w:sz w:val="22"/>
          <w:szCs w:val="22"/>
          <w:lang w:eastAsia="lt-LT"/>
        </w:rPr>
        <w:t xml:space="preserve"> </w:t>
      </w:r>
      <w:proofErr w:type="spellStart"/>
      <w:r w:rsidR="00AA0561">
        <w:rPr>
          <w:sz w:val="22"/>
          <w:szCs w:val="22"/>
          <w:lang w:eastAsia="lt-LT"/>
        </w:rPr>
        <w:t>užduotį</w:t>
      </w:r>
      <w:proofErr w:type="spellEnd"/>
      <w:r w:rsidR="00AA0561">
        <w:rPr>
          <w:sz w:val="22"/>
          <w:szCs w:val="22"/>
          <w:lang w:eastAsia="lt-LT"/>
        </w:rPr>
        <w:t>.</w:t>
      </w:r>
      <w:r w:rsidRPr="00A24B3D">
        <w:rPr>
          <w:sz w:val="22"/>
          <w:szCs w:val="22"/>
          <w:lang w:eastAsia="lt-LT"/>
        </w:rPr>
        <w:t xml:space="preserve"> </w:t>
      </w:r>
    </w:p>
    <w:bookmarkEnd w:id="3"/>
    <w:p w14:paraId="78BED2D0" w14:textId="0E3A9804" w:rsidR="00FD1A96" w:rsidRDefault="00493D68" w:rsidP="00F2334C">
      <w:pPr>
        <w:pStyle w:val="Body2"/>
        <w:spacing w:after="0"/>
        <w:ind w:firstLine="720"/>
        <w:rPr>
          <w:color w:val="auto"/>
        </w:rPr>
      </w:pPr>
      <w:r w:rsidRPr="00A24B3D">
        <w:rPr>
          <w:color w:val="auto"/>
        </w:rPr>
        <w:t>2.</w:t>
      </w:r>
      <w:r w:rsidR="00A83690">
        <w:rPr>
          <w:color w:val="auto"/>
        </w:rPr>
        <w:t>4</w:t>
      </w:r>
      <w:r w:rsidRPr="00A24B3D">
        <w:rPr>
          <w:color w:val="auto"/>
        </w:rPr>
        <w:t>. Numatomos darbų</w:t>
      </w:r>
      <w:r w:rsidR="00253602" w:rsidRPr="00A24B3D">
        <w:rPr>
          <w:color w:val="auto"/>
        </w:rPr>
        <w:t xml:space="preserve"> apimtys:</w:t>
      </w:r>
    </w:p>
    <w:p w14:paraId="4686C62D" w14:textId="43A43B32" w:rsidR="00A17CDD" w:rsidRPr="00A17CDD" w:rsidRDefault="00A17CDD" w:rsidP="00A17CDD">
      <w:pPr>
        <w:ind w:firstLine="720"/>
        <w:jc w:val="both"/>
        <w:rPr>
          <w:sz w:val="22"/>
          <w:szCs w:val="22"/>
          <w:lang w:eastAsia="lt-LT"/>
        </w:rPr>
      </w:pPr>
      <w:r>
        <w:t xml:space="preserve">2.4.1 </w:t>
      </w:r>
      <w:proofErr w:type="spellStart"/>
      <w:r>
        <w:rPr>
          <w:sz w:val="22"/>
          <w:szCs w:val="22"/>
          <w:lang w:eastAsia="lt-LT"/>
        </w:rPr>
        <w:t>Parengti</w:t>
      </w:r>
      <w:proofErr w:type="spellEnd"/>
      <w:r>
        <w:rPr>
          <w:sz w:val="22"/>
          <w:szCs w:val="22"/>
          <w:lang w:eastAsia="lt-LT"/>
        </w:rPr>
        <w:t xml:space="preserve"> </w:t>
      </w:r>
      <w:proofErr w:type="spellStart"/>
      <w:r w:rsidRPr="00A24B3D">
        <w:rPr>
          <w:sz w:val="22"/>
          <w:szCs w:val="22"/>
          <w:lang w:eastAsia="lt-LT"/>
        </w:rPr>
        <w:t>techninį</w:t>
      </w:r>
      <w:proofErr w:type="spellEnd"/>
      <w:r w:rsidRPr="00A24B3D">
        <w:rPr>
          <w:sz w:val="22"/>
          <w:szCs w:val="22"/>
          <w:lang w:eastAsia="lt-LT"/>
        </w:rPr>
        <w:t xml:space="preserve"> </w:t>
      </w:r>
      <w:proofErr w:type="spellStart"/>
      <w:r w:rsidRPr="00A24B3D">
        <w:rPr>
          <w:sz w:val="22"/>
          <w:szCs w:val="22"/>
          <w:lang w:eastAsia="lt-LT"/>
        </w:rPr>
        <w:t>darbo</w:t>
      </w:r>
      <w:proofErr w:type="spellEnd"/>
      <w:r w:rsidRPr="00A24B3D">
        <w:rPr>
          <w:sz w:val="22"/>
          <w:szCs w:val="22"/>
          <w:lang w:eastAsia="lt-LT"/>
        </w:rPr>
        <w:t xml:space="preserve"> </w:t>
      </w:r>
      <w:proofErr w:type="spellStart"/>
      <w:r w:rsidRPr="00A24B3D">
        <w:rPr>
          <w:sz w:val="22"/>
          <w:szCs w:val="22"/>
          <w:lang w:eastAsia="lt-LT"/>
        </w:rPr>
        <w:t>projektą</w:t>
      </w:r>
      <w:proofErr w:type="spellEnd"/>
      <w:r>
        <w:rPr>
          <w:sz w:val="22"/>
          <w:szCs w:val="22"/>
          <w:lang w:eastAsia="lt-LT"/>
        </w:rPr>
        <w:t xml:space="preserve"> (per 1 </w:t>
      </w:r>
      <w:proofErr w:type="spellStart"/>
      <w:r>
        <w:rPr>
          <w:sz w:val="22"/>
          <w:szCs w:val="22"/>
          <w:lang w:eastAsia="lt-LT"/>
        </w:rPr>
        <w:t>mėnesį</w:t>
      </w:r>
      <w:proofErr w:type="spellEnd"/>
      <w:r>
        <w:rPr>
          <w:sz w:val="22"/>
          <w:szCs w:val="22"/>
          <w:lang w:eastAsia="lt-LT"/>
        </w:rPr>
        <w:t xml:space="preserve">), </w:t>
      </w:r>
      <w:proofErr w:type="spellStart"/>
      <w:r>
        <w:rPr>
          <w:sz w:val="22"/>
          <w:szCs w:val="22"/>
          <w:lang w:eastAsia="lt-LT"/>
        </w:rPr>
        <w:t>kuris</w:t>
      </w:r>
      <w:proofErr w:type="spellEnd"/>
      <w:r>
        <w:rPr>
          <w:sz w:val="22"/>
          <w:szCs w:val="22"/>
          <w:lang w:eastAsia="lt-LT"/>
        </w:rPr>
        <w:t xml:space="preserve"> </w:t>
      </w:r>
      <w:proofErr w:type="spellStart"/>
      <w:r>
        <w:rPr>
          <w:sz w:val="22"/>
          <w:szCs w:val="22"/>
          <w:lang w:eastAsia="lt-LT"/>
        </w:rPr>
        <w:t>turi</w:t>
      </w:r>
      <w:proofErr w:type="spellEnd"/>
      <w:r>
        <w:rPr>
          <w:sz w:val="22"/>
          <w:szCs w:val="22"/>
          <w:lang w:eastAsia="lt-LT"/>
        </w:rPr>
        <w:t xml:space="preserve"> </w:t>
      </w:r>
      <w:proofErr w:type="spellStart"/>
      <w:r>
        <w:rPr>
          <w:sz w:val="22"/>
          <w:szCs w:val="22"/>
          <w:lang w:eastAsia="lt-LT"/>
        </w:rPr>
        <w:t>būti</w:t>
      </w:r>
      <w:proofErr w:type="spellEnd"/>
      <w:r>
        <w:rPr>
          <w:sz w:val="22"/>
          <w:szCs w:val="22"/>
          <w:lang w:eastAsia="lt-LT"/>
        </w:rPr>
        <w:t xml:space="preserve"> </w:t>
      </w:r>
      <w:proofErr w:type="spellStart"/>
      <w:r>
        <w:rPr>
          <w:sz w:val="22"/>
          <w:szCs w:val="22"/>
          <w:lang w:eastAsia="lt-LT"/>
        </w:rPr>
        <w:t>parengtas</w:t>
      </w:r>
      <w:proofErr w:type="spellEnd"/>
      <w:r>
        <w:rPr>
          <w:sz w:val="22"/>
          <w:szCs w:val="22"/>
          <w:lang w:eastAsia="lt-LT"/>
        </w:rPr>
        <w:t xml:space="preserve"> </w:t>
      </w:r>
      <w:proofErr w:type="spellStart"/>
      <w:r>
        <w:rPr>
          <w:sz w:val="22"/>
          <w:szCs w:val="22"/>
          <w:lang w:eastAsia="lt-LT"/>
        </w:rPr>
        <w:t>pagal</w:t>
      </w:r>
      <w:proofErr w:type="spellEnd"/>
      <w:r>
        <w:rPr>
          <w:sz w:val="22"/>
          <w:szCs w:val="22"/>
          <w:lang w:eastAsia="lt-LT"/>
        </w:rPr>
        <w:t xml:space="preserve"> </w:t>
      </w:r>
      <w:proofErr w:type="spellStart"/>
      <w:r>
        <w:rPr>
          <w:sz w:val="22"/>
          <w:szCs w:val="22"/>
          <w:lang w:eastAsia="lt-LT"/>
        </w:rPr>
        <w:t>pridedamą</w:t>
      </w:r>
      <w:proofErr w:type="spellEnd"/>
      <w:r>
        <w:rPr>
          <w:sz w:val="22"/>
          <w:szCs w:val="22"/>
          <w:lang w:eastAsia="lt-LT"/>
        </w:rPr>
        <w:t xml:space="preserve"> </w:t>
      </w:r>
      <w:proofErr w:type="spellStart"/>
      <w:r>
        <w:rPr>
          <w:sz w:val="22"/>
          <w:szCs w:val="22"/>
          <w:lang w:eastAsia="lt-LT"/>
        </w:rPr>
        <w:t>projektavimo</w:t>
      </w:r>
      <w:proofErr w:type="spellEnd"/>
      <w:r>
        <w:rPr>
          <w:sz w:val="22"/>
          <w:szCs w:val="22"/>
          <w:lang w:eastAsia="lt-LT"/>
        </w:rPr>
        <w:t xml:space="preserve"> </w:t>
      </w:r>
      <w:proofErr w:type="spellStart"/>
      <w:r>
        <w:rPr>
          <w:sz w:val="22"/>
          <w:szCs w:val="22"/>
          <w:lang w:eastAsia="lt-LT"/>
        </w:rPr>
        <w:t>užduotį</w:t>
      </w:r>
      <w:proofErr w:type="spellEnd"/>
      <w:r>
        <w:rPr>
          <w:sz w:val="22"/>
          <w:szCs w:val="22"/>
          <w:lang w:eastAsia="lt-LT"/>
        </w:rPr>
        <w:t>.</w:t>
      </w:r>
      <w:r w:rsidRPr="00A24B3D">
        <w:rPr>
          <w:sz w:val="22"/>
          <w:szCs w:val="22"/>
          <w:lang w:eastAsia="lt-LT"/>
        </w:rPr>
        <w:t xml:space="preserve"> </w:t>
      </w:r>
    </w:p>
    <w:p w14:paraId="400D88A3" w14:textId="5589B3FA" w:rsidR="00056096" w:rsidRPr="00A24B3D" w:rsidRDefault="00253602" w:rsidP="00F2334C">
      <w:pPr>
        <w:pStyle w:val="Body2"/>
        <w:spacing w:after="0"/>
        <w:ind w:firstLine="720"/>
        <w:rPr>
          <w:color w:val="auto"/>
        </w:rPr>
      </w:pPr>
      <w:r w:rsidRPr="00A24B3D">
        <w:rPr>
          <w:color w:val="auto"/>
        </w:rPr>
        <w:t>2.</w:t>
      </w:r>
      <w:r w:rsidR="00A83690">
        <w:rPr>
          <w:color w:val="auto"/>
        </w:rPr>
        <w:t>4</w:t>
      </w:r>
      <w:r w:rsidRPr="00A24B3D">
        <w:rPr>
          <w:color w:val="auto"/>
        </w:rPr>
        <w:t>.</w:t>
      </w:r>
      <w:r w:rsidR="00A17CDD">
        <w:rPr>
          <w:color w:val="auto"/>
        </w:rPr>
        <w:t>2</w:t>
      </w:r>
      <w:r w:rsidRPr="00A24B3D">
        <w:rPr>
          <w:color w:val="auto"/>
        </w:rPr>
        <w:t xml:space="preserve">. </w:t>
      </w:r>
      <w:r w:rsidR="00AA0561">
        <w:rPr>
          <w:color w:val="auto"/>
        </w:rPr>
        <w:t xml:space="preserve">Rekonstruoti valstybei nuosavybės teise priklausančius blogos būklės tiltus – ne mažiau 5 </w:t>
      </w:r>
      <w:proofErr w:type="spellStart"/>
      <w:r w:rsidR="00AA0561">
        <w:rPr>
          <w:color w:val="auto"/>
        </w:rPr>
        <w:t>vnt</w:t>
      </w:r>
      <w:proofErr w:type="spellEnd"/>
      <w:r w:rsidR="00AA0561">
        <w:rPr>
          <w:color w:val="auto"/>
        </w:rPr>
        <w:t>; rekonstruoti valstybei nuosavybės teise priklausančius blogos būklės melioracijos griovius – ne mažiaus 6 km.</w:t>
      </w:r>
    </w:p>
    <w:p w14:paraId="78B662CC" w14:textId="53EADC0E" w:rsidR="00885BBD" w:rsidRPr="00A24B3D" w:rsidRDefault="00885BBD" w:rsidP="00F2334C">
      <w:pPr>
        <w:pStyle w:val="Body2"/>
        <w:spacing w:after="0"/>
        <w:ind w:firstLine="720"/>
        <w:rPr>
          <w:color w:val="auto"/>
        </w:rPr>
      </w:pPr>
      <w:r w:rsidRPr="00A24B3D">
        <w:rPr>
          <w:color w:val="auto"/>
        </w:rPr>
        <w:t>2.</w:t>
      </w:r>
      <w:r w:rsidR="00A83690">
        <w:rPr>
          <w:color w:val="auto"/>
        </w:rPr>
        <w:t>4</w:t>
      </w:r>
      <w:r w:rsidR="0059560C" w:rsidRPr="00A24B3D">
        <w:rPr>
          <w:color w:val="auto"/>
        </w:rPr>
        <w:t>.</w:t>
      </w:r>
      <w:r w:rsidR="00A17CDD">
        <w:rPr>
          <w:color w:val="auto"/>
          <w:lang w:val="en-US"/>
        </w:rPr>
        <w:t>3</w:t>
      </w:r>
      <w:r w:rsidRPr="00A24B3D">
        <w:rPr>
          <w:color w:val="auto"/>
        </w:rPr>
        <w:t>.</w:t>
      </w:r>
      <w:r w:rsidR="00F51820" w:rsidRPr="00A24B3D">
        <w:rPr>
          <w:color w:val="auto"/>
          <w:spacing w:val="4"/>
        </w:rPr>
        <w:t xml:space="preserve"> </w:t>
      </w:r>
      <w:r w:rsidR="00F51820" w:rsidRPr="00A24B3D">
        <w:rPr>
          <w:color w:val="auto"/>
        </w:rPr>
        <w:t>Tiekėjas turės atlikti kadastrinius matavimus ir parengti kadastro bylą, parengti išpildomuosius brėžinius ir kitos reikalingos techninės dokumentacijos statybos užbaigimui parengimas</w:t>
      </w:r>
      <w:r w:rsidR="0059560C" w:rsidRPr="00A24B3D">
        <w:rPr>
          <w:color w:val="auto"/>
          <w:spacing w:val="4"/>
        </w:rPr>
        <w:t>.</w:t>
      </w:r>
    </w:p>
    <w:p w14:paraId="4A011161" w14:textId="67F08F7E" w:rsidR="00563B45" w:rsidRPr="00ED029C" w:rsidRDefault="004E1706" w:rsidP="00F2334C">
      <w:pPr>
        <w:pStyle w:val="Body2"/>
        <w:spacing w:after="0"/>
        <w:ind w:firstLine="720"/>
        <w:rPr>
          <w:rFonts w:eastAsia="Arial Unicode MS" w:cs="Arial Unicode MS"/>
          <w:color w:val="auto"/>
        </w:rPr>
      </w:pPr>
      <w:r w:rsidRPr="00942C92">
        <w:rPr>
          <w:rFonts w:eastAsia="Arial Unicode MS" w:cs="Arial Unicode MS"/>
          <w:color w:val="auto"/>
        </w:rPr>
        <w:t>2.</w:t>
      </w:r>
      <w:r w:rsidR="00A83690">
        <w:rPr>
          <w:rFonts w:eastAsia="Arial Unicode MS" w:cs="Arial Unicode MS"/>
          <w:color w:val="auto"/>
        </w:rPr>
        <w:t>5</w:t>
      </w:r>
      <w:r w:rsidRPr="00942C92">
        <w:rPr>
          <w:rFonts w:eastAsia="Arial Unicode MS" w:cs="Arial Unicode MS"/>
          <w:color w:val="auto"/>
        </w:rPr>
        <w:t>.</w:t>
      </w:r>
      <w:r w:rsidR="009F739B" w:rsidRPr="00942C92">
        <w:rPr>
          <w:rFonts w:eastAsia="Arial Unicode MS" w:cs="Arial Unicode MS"/>
          <w:color w:val="auto"/>
        </w:rPr>
        <w:t xml:space="preserve"> </w:t>
      </w:r>
      <w:r w:rsidR="002E218F">
        <w:rPr>
          <w:rFonts w:eastAsia="Arial Unicode MS" w:cs="Arial Unicode MS"/>
          <w:color w:val="auto"/>
        </w:rPr>
        <w:t>Jei projekte bus</w:t>
      </w:r>
      <w:r w:rsidR="00942C92" w:rsidRPr="00942C92">
        <w:t xml:space="preserv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0FBB93" w14:textId="1C54C33F" w:rsidR="00ED029C" w:rsidRDefault="00ED029C" w:rsidP="00F2334C">
      <w:pPr>
        <w:pStyle w:val="Body2"/>
        <w:spacing w:after="0"/>
        <w:ind w:firstLine="720"/>
        <w:rPr>
          <w:rFonts w:eastAsia="Calibri"/>
        </w:rPr>
      </w:pPr>
      <w:r w:rsidRPr="00A36070">
        <w:rPr>
          <w:rFonts w:eastAsia="Calibri"/>
        </w:rPr>
        <w:t>2.</w:t>
      </w:r>
      <w:r w:rsidR="00A24B3D">
        <w:rPr>
          <w:rFonts w:eastAsia="Calibri"/>
        </w:rPr>
        <w:t>6</w:t>
      </w:r>
      <w:r w:rsidRPr="00A36070">
        <w:rPr>
          <w:rFonts w:eastAsia="Calibri"/>
        </w:rPr>
        <w:t>. Tiekėjo įsipareigojimų įvykdymo adresas yra</w:t>
      </w:r>
      <w:r w:rsidR="00C60D4E">
        <w:rPr>
          <w:rFonts w:eastAsia="Calibri"/>
        </w:rPr>
        <w:t xml:space="preserve"> </w:t>
      </w:r>
      <w:r w:rsidR="00A24B3D">
        <w:rPr>
          <w:rFonts w:eastAsia="Calibri"/>
        </w:rPr>
        <w:t>Biržų rajono teritorij</w:t>
      </w:r>
      <w:r w:rsidR="002E218F">
        <w:rPr>
          <w:rFonts w:eastAsia="Calibri"/>
        </w:rPr>
        <w:t>a</w:t>
      </w:r>
      <w:r w:rsidR="00A36070" w:rsidRPr="00542C8B">
        <w:rPr>
          <w:rFonts w:eastAsia="Calibri"/>
        </w:rPr>
        <w:t>.</w:t>
      </w:r>
    </w:p>
    <w:p w14:paraId="33146450" w14:textId="03593064" w:rsidR="00ED029C" w:rsidRPr="008A5C11" w:rsidRDefault="00ED029C" w:rsidP="00F2334C">
      <w:pPr>
        <w:pStyle w:val="Body2"/>
        <w:spacing w:after="0"/>
        <w:ind w:firstLine="720"/>
        <w:rPr>
          <w:rFonts w:eastAsia="Calibri"/>
          <w:color w:val="auto"/>
        </w:rPr>
      </w:pPr>
      <w:r w:rsidRPr="00542C8B">
        <w:rPr>
          <w:rFonts w:eastAsia="Calibri"/>
        </w:rPr>
        <w:t>2.</w:t>
      </w:r>
      <w:r w:rsidR="00A24B3D">
        <w:rPr>
          <w:rFonts w:eastAsia="Calibri"/>
        </w:rPr>
        <w:t>7</w:t>
      </w:r>
      <w:r w:rsidRPr="00542C8B">
        <w:rPr>
          <w:rFonts w:eastAsia="Calibri"/>
        </w:rPr>
        <w:t xml:space="preserve">. Finansavimo šaltinis </w:t>
      </w:r>
      <w:r w:rsidRPr="008A5C11">
        <w:rPr>
          <w:rFonts w:eastAsia="Calibri"/>
          <w:color w:val="auto"/>
        </w:rPr>
        <w:t xml:space="preserve">–  </w:t>
      </w:r>
      <w:r w:rsidR="00A17CDD">
        <w:rPr>
          <w:rFonts w:eastAsia="Calibri"/>
          <w:color w:val="auto"/>
        </w:rPr>
        <w:t>Valstybės</w:t>
      </w:r>
      <w:r w:rsidRPr="008A5C11">
        <w:rPr>
          <w:rFonts w:eastAsia="Calibri"/>
          <w:color w:val="auto"/>
        </w:rPr>
        <w:t xml:space="preserve"> biudžeto lėšos</w:t>
      </w:r>
      <w:r w:rsidR="00A24B3D">
        <w:rPr>
          <w:rFonts w:eastAsia="Calibri"/>
          <w:color w:val="auto"/>
        </w:rPr>
        <w:t>, skirtos melioracijai</w:t>
      </w:r>
      <w:r w:rsidRPr="008A5C11">
        <w:rPr>
          <w:rFonts w:eastAsia="Calibri"/>
          <w:color w:val="auto"/>
        </w:rPr>
        <w:t>.</w:t>
      </w:r>
    </w:p>
    <w:p w14:paraId="5A66F072" w14:textId="52B9CE2E" w:rsidR="00ED029C" w:rsidRPr="00542C8B" w:rsidRDefault="00ED029C" w:rsidP="00F2334C">
      <w:pPr>
        <w:pStyle w:val="Body2"/>
        <w:spacing w:after="0"/>
        <w:ind w:firstLine="720"/>
        <w:rPr>
          <w:rFonts w:eastAsia="Calibri"/>
        </w:rPr>
      </w:pPr>
      <w:r w:rsidRPr="008A5C11">
        <w:rPr>
          <w:rFonts w:eastAsia="Calibri"/>
          <w:color w:val="auto"/>
        </w:rPr>
        <w:t>2.</w:t>
      </w:r>
      <w:r w:rsidR="00A24B3D">
        <w:rPr>
          <w:rFonts w:eastAsia="Calibri"/>
          <w:color w:val="auto"/>
        </w:rPr>
        <w:t>8</w:t>
      </w:r>
      <w:r w:rsidRPr="008A5C11">
        <w:rPr>
          <w:rFonts w:eastAsia="Calibri"/>
          <w:color w:val="auto"/>
        </w:rPr>
        <w:t>. Darbų atlikimo terminas yra</w:t>
      </w:r>
      <w:r w:rsidR="00BC1D4C">
        <w:rPr>
          <w:rFonts w:eastAsia="Calibri"/>
          <w:color w:val="auto"/>
        </w:rPr>
        <w:t xml:space="preserve"> </w:t>
      </w:r>
      <w:r w:rsidR="002E218F">
        <w:rPr>
          <w:rFonts w:eastAsia="Calibri"/>
          <w:color w:val="auto"/>
        </w:rPr>
        <w:t>7</w:t>
      </w:r>
      <w:r w:rsidRPr="008A5C11">
        <w:rPr>
          <w:rFonts w:eastAsia="Calibri"/>
          <w:color w:val="auto"/>
        </w:rPr>
        <w:t xml:space="preserve"> </w:t>
      </w:r>
      <w:r w:rsidR="00731923" w:rsidRPr="008A5C11">
        <w:rPr>
          <w:rFonts w:eastAsia="Calibri"/>
          <w:color w:val="auto"/>
        </w:rPr>
        <w:t>(</w:t>
      </w:r>
      <w:r w:rsidR="002E218F">
        <w:rPr>
          <w:rFonts w:eastAsia="Calibri"/>
          <w:color w:val="auto"/>
        </w:rPr>
        <w:t>septyni</w:t>
      </w:r>
      <w:r w:rsidR="00731923" w:rsidRPr="008A5C11">
        <w:rPr>
          <w:rFonts w:eastAsia="Calibri"/>
          <w:color w:val="auto"/>
        </w:rPr>
        <w:t xml:space="preserve">) </w:t>
      </w:r>
      <w:r w:rsidRPr="008A5C11">
        <w:rPr>
          <w:rFonts w:eastAsia="Calibri"/>
          <w:color w:val="auto"/>
        </w:rPr>
        <w:t>mė</w:t>
      </w:r>
      <w:r w:rsidR="00731923" w:rsidRPr="008A5C11">
        <w:rPr>
          <w:rFonts w:eastAsia="Calibri"/>
          <w:color w:val="auto"/>
        </w:rPr>
        <w:t>nesi</w:t>
      </w:r>
      <w:r w:rsidR="002E218F">
        <w:rPr>
          <w:rFonts w:eastAsia="Calibri"/>
          <w:color w:val="auto"/>
        </w:rPr>
        <w:t>ai</w:t>
      </w:r>
      <w:r w:rsidR="00731923" w:rsidRPr="008A5C11">
        <w:rPr>
          <w:rFonts w:eastAsia="Calibri"/>
          <w:color w:val="auto"/>
        </w:rPr>
        <w:t xml:space="preserve"> nuo </w:t>
      </w:r>
      <w:r w:rsidR="00011DE7" w:rsidRPr="008A5C11">
        <w:rPr>
          <w:rFonts w:eastAsia="Calibri"/>
          <w:color w:val="auto"/>
        </w:rPr>
        <w:t xml:space="preserve">sutarties įsigaliojimo </w:t>
      </w:r>
      <w:r w:rsidR="00011DE7" w:rsidRPr="00542C8B">
        <w:rPr>
          <w:rFonts w:eastAsia="Calibri"/>
        </w:rPr>
        <w:t>dienos</w:t>
      </w:r>
      <w:r w:rsidR="00E12AE6" w:rsidRPr="00542C8B">
        <w:rPr>
          <w:rFonts w:eastAsia="Calibri"/>
        </w:rPr>
        <w:t xml:space="preserve">. </w:t>
      </w:r>
    </w:p>
    <w:p w14:paraId="4DC6FF5B" w14:textId="2FAE8505" w:rsidR="0035303E" w:rsidRPr="00542C8B" w:rsidRDefault="0035303E" w:rsidP="00F2334C">
      <w:pPr>
        <w:pStyle w:val="Body2"/>
        <w:spacing w:after="0"/>
        <w:ind w:firstLine="720"/>
        <w:rPr>
          <w:rFonts w:eastAsia="Calibri"/>
        </w:rPr>
      </w:pPr>
      <w:r w:rsidRPr="00542C8B">
        <w:rPr>
          <w:rFonts w:eastAsia="Calibri"/>
        </w:rPr>
        <w:t>2.</w:t>
      </w:r>
      <w:r w:rsidR="00A24B3D">
        <w:rPr>
          <w:rFonts w:eastAsia="Calibri"/>
        </w:rPr>
        <w:t>9</w:t>
      </w:r>
      <w:r w:rsidRPr="00542C8B">
        <w:rPr>
          <w:rFonts w:eastAsia="Calibri"/>
        </w:rPr>
        <w:t>. Sutarties galiojimo trukmė yra</w:t>
      </w:r>
      <w:r w:rsidR="00731923" w:rsidRPr="00542C8B">
        <w:rPr>
          <w:rFonts w:eastAsia="Calibri"/>
        </w:rPr>
        <w:t xml:space="preserve"> </w:t>
      </w:r>
      <w:r w:rsidR="002E218F">
        <w:rPr>
          <w:rFonts w:eastAsia="Calibri"/>
        </w:rPr>
        <w:t>8</w:t>
      </w:r>
      <w:r w:rsidR="00731923" w:rsidRPr="00542C8B">
        <w:rPr>
          <w:rFonts w:eastAsia="Calibri"/>
        </w:rPr>
        <w:t xml:space="preserve"> (</w:t>
      </w:r>
      <w:r w:rsidR="002E218F">
        <w:rPr>
          <w:rFonts w:eastAsia="Calibri"/>
        </w:rPr>
        <w:t>aštuoni</w:t>
      </w:r>
      <w:r w:rsidR="00731923" w:rsidRPr="00542C8B">
        <w:rPr>
          <w:rFonts w:eastAsia="Calibri"/>
        </w:rPr>
        <w:t>) mėnesi</w:t>
      </w:r>
      <w:r w:rsidR="002E218F">
        <w:rPr>
          <w:rFonts w:eastAsia="Calibri"/>
        </w:rPr>
        <w:t>ai</w:t>
      </w:r>
      <w:r w:rsidR="00731923" w:rsidRPr="00542C8B">
        <w:rPr>
          <w:rFonts w:eastAsia="Calibri"/>
        </w:rPr>
        <w:t xml:space="preserve"> nuo sutarties</w:t>
      </w:r>
      <w:r w:rsidR="00011DE7" w:rsidRPr="00542C8B">
        <w:rPr>
          <w:rFonts w:eastAsia="Calibri"/>
        </w:rPr>
        <w:t xml:space="preserve"> pasirašymo dienos</w:t>
      </w:r>
      <w:r w:rsidR="00E12AE6" w:rsidRPr="00542C8B">
        <w:rPr>
          <w:rFonts w:eastAsia="Calibri"/>
        </w:rPr>
        <w:t xml:space="preserve"> (įskaitant atsiskaitymo terminą</w:t>
      </w:r>
      <w:r w:rsidR="00A24B3D">
        <w:rPr>
          <w:rFonts w:eastAsia="Calibri"/>
        </w:rPr>
        <w:t>)</w:t>
      </w:r>
      <w:r w:rsidR="00011DE7" w:rsidRPr="00542C8B">
        <w:rPr>
          <w:rFonts w:eastAsia="Calibri"/>
        </w:rPr>
        <w:t>.</w:t>
      </w:r>
    </w:p>
    <w:p w14:paraId="4D96AB22" w14:textId="2708ED9A" w:rsidR="00BF2B76" w:rsidRPr="00542C8B" w:rsidRDefault="00BF2B76" w:rsidP="00F2334C">
      <w:pPr>
        <w:pStyle w:val="Body2"/>
        <w:spacing w:after="0"/>
        <w:ind w:firstLine="720"/>
        <w:rPr>
          <w:color w:val="auto"/>
        </w:rPr>
      </w:pPr>
      <w:r w:rsidRPr="00542C8B">
        <w:rPr>
          <w:rFonts w:eastAsia="Calibri"/>
        </w:rPr>
        <w:t>2.1</w:t>
      </w:r>
      <w:r w:rsidR="00A24B3D">
        <w:rPr>
          <w:rFonts w:eastAsia="Calibri"/>
        </w:rPr>
        <w:t>0</w:t>
      </w:r>
      <w:r w:rsidRPr="00542C8B">
        <w:rPr>
          <w:rFonts w:eastAsia="Calibri"/>
        </w:rPr>
        <w:t>. Pirkimo sutartyje bus nustatyta fiksuotos kainos kainodara.</w:t>
      </w:r>
    </w:p>
    <w:p w14:paraId="18F2971D" w14:textId="58C66834" w:rsidR="00563B45" w:rsidRPr="00542C8B" w:rsidRDefault="004E1706" w:rsidP="00F2334C">
      <w:pPr>
        <w:pStyle w:val="Body2"/>
        <w:spacing w:after="0"/>
        <w:ind w:firstLine="720"/>
        <w:rPr>
          <w:color w:val="auto"/>
        </w:rPr>
      </w:pPr>
      <w:r w:rsidRPr="00542C8B">
        <w:rPr>
          <w:rFonts w:eastAsia="Arial Unicode MS" w:cs="Arial Unicode MS"/>
          <w:color w:val="auto"/>
        </w:rPr>
        <w:t>2.</w:t>
      </w:r>
      <w:r w:rsidR="00BF2B76" w:rsidRPr="00542C8B">
        <w:rPr>
          <w:rFonts w:eastAsia="Arial Unicode MS" w:cs="Arial Unicode MS"/>
          <w:color w:val="auto"/>
        </w:rPr>
        <w:t>1</w:t>
      </w:r>
      <w:r w:rsidR="00A24B3D">
        <w:rPr>
          <w:rFonts w:eastAsia="Arial Unicode MS" w:cs="Arial Unicode MS"/>
          <w:color w:val="auto"/>
        </w:rPr>
        <w:t>1</w:t>
      </w:r>
      <w:r w:rsidRPr="00542C8B">
        <w:rPr>
          <w:rFonts w:eastAsia="Arial Unicode MS" w:cs="Arial Unicode MS"/>
          <w:color w:val="auto"/>
        </w:rPr>
        <w:t>.</w:t>
      </w:r>
      <w:r w:rsidR="00BF2B76" w:rsidRPr="00542C8B">
        <w:rPr>
          <w:rFonts w:eastAsia="Arial Unicode MS" w:cs="Arial Unicode MS"/>
          <w:color w:val="auto"/>
        </w:rPr>
        <w:t xml:space="preserve"> </w:t>
      </w:r>
      <w:r w:rsidRPr="00542C8B">
        <w:rPr>
          <w:rFonts w:eastAsia="Arial Unicode MS" w:cs="Arial Unicode MS"/>
          <w:color w:val="auto"/>
        </w:rPr>
        <w:t>Perkančiosios organizacijos sprendimo</w:t>
      </w:r>
      <w:r w:rsidR="00BF2B76" w:rsidRPr="00542C8B">
        <w:rPr>
          <w:rFonts w:eastAsia="Arial Unicode MS" w:cs="Arial Unicode MS"/>
          <w:color w:val="auto"/>
        </w:rPr>
        <w:t xml:space="preserve"> </w:t>
      </w:r>
      <w:r w:rsidRPr="00542C8B">
        <w:rPr>
          <w:rFonts w:eastAsia="Arial Unicode MS" w:cs="Arial Unicode MS"/>
          <w:color w:val="auto"/>
        </w:rPr>
        <w:t>neatlikti pirkimo naudojantis centralizuotų pirkimų katalogu</w:t>
      </w:r>
      <w:r w:rsidR="00BF2B76" w:rsidRPr="00542C8B">
        <w:rPr>
          <w:rFonts w:eastAsia="Arial Unicode MS" w:cs="Arial Unicode MS"/>
          <w:color w:val="auto"/>
        </w:rPr>
        <w:t xml:space="preserve"> </w:t>
      </w:r>
      <w:r w:rsidRPr="00542C8B">
        <w:rPr>
          <w:rFonts w:eastAsia="Arial Unicode MS" w:cs="Arial Unicode MS"/>
          <w:color w:val="auto"/>
        </w:rPr>
        <w:t xml:space="preserve">argumentai: </w:t>
      </w:r>
      <w:r w:rsidR="00380E4D" w:rsidRPr="00542C8B">
        <w:rPr>
          <w:rFonts w:eastAsia="Arial Unicode MS" w:cs="Arial Unicode MS"/>
          <w:color w:val="auto"/>
        </w:rPr>
        <w:t>CPO</w:t>
      </w:r>
      <w:r w:rsidR="00BF2B76" w:rsidRPr="00542C8B">
        <w:rPr>
          <w:rFonts w:eastAsia="Arial Unicode MS" w:cs="Arial Unicode MS"/>
          <w:color w:val="auto"/>
        </w:rPr>
        <w:t xml:space="preserve"> LT</w:t>
      </w:r>
      <w:r w:rsidR="00380E4D" w:rsidRPr="00542C8B">
        <w:rPr>
          <w:rFonts w:eastAsia="Arial Unicode MS" w:cs="Arial Unicode MS"/>
          <w:color w:val="auto"/>
        </w:rPr>
        <w:t xml:space="preserve"> kataloge tokio pobūdžio </w:t>
      </w:r>
      <w:r w:rsidR="00BF2B76" w:rsidRPr="00542C8B">
        <w:rPr>
          <w:rFonts w:eastAsia="Arial Unicode MS" w:cs="Arial Unicode MS"/>
          <w:color w:val="auto"/>
        </w:rPr>
        <w:t>darbų</w:t>
      </w:r>
      <w:r w:rsidR="00380E4D" w:rsidRPr="00542C8B">
        <w:rPr>
          <w:rFonts w:eastAsia="Arial Unicode MS" w:cs="Arial Unicode MS"/>
          <w:color w:val="auto"/>
        </w:rPr>
        <w:t xml:space="preserve"> nėra.</w:t>
      </w:r>
    </w:p>
    <w:p w14:paraId="07F88F40" w14:textId="6747CB0B" w:rsidR="00113293" w:rsidRPr="00B90DEF" w:rsidRDefault="004E1706" w:rsidP="00F2334C">
      <w:pPr>
        <w:pStyle w:val="Body2"/>
        <w:spacing w:after="0"/>
        <w:ind w:firstLine="720"/>
        <w:rPr>
          <w:b/>
          <w:color w:val="auto"/>
        </w:rPr>
      </w:pPr>
      <w:r w:rsidRPr="00542C8B">
        <w:rPr>
          <w:rFonts w:eastAsia="Arial Unicode MS" w:cs="Arial Unicode MS"/>
          <w:color w:val="auto"/>
        </w:rPr>
        <w:t>2.</w:t>
      </w:r>
      <w:r w:rsidR="00BF2B76" w:rsidRPr="00542C8B">
        <w:rPr>
          <w:rFonts w:eastAsia="Arial Unicode MS" w:cs="Arial Unicode MS"/>
          <w:color w:val="auto"/>
        </w:rPr>
        <w:t>1</w:t>
      </w:r>
      <w:r w:rsidR="00A24B3D">
        <w:rPr>
          <w:rFonts w:eastAsia="Arial Unicode MS" w:cs="Arial Unicode MS"/>
          <w:color w:val="auto"/>
        </w:rPr>
        <w:t>2</w:t>
      </w:r>
      <w:r w:rsidRPr="00542C8B">
        <w:rPr>
          <w:rFonts w:eastAsia="Arial Unicode MS" w:cs="Arial Unicode MS"/>
          <w:color w:val="auto"/>
        </w:rPr>
        <w:t>.</w:t>
      </w:r>
      <w:r w:rsidR="00BF2B76" w:rsidRPr="00542C8B">
        <w:rPr>
          <w:rFonts w:eastAsia="Arial Unicode MS" w:cs="Arial Unicode MS"/>
          <w:color w:val="auto"/>
        </w:rPr>
        <w:t xml:space="preserve"> </w:t>
      </w:r>
      <w:r w:rsidR="00AB6AD8" w:rsidRPr="00542C8B">
        <w:rPr>
          <w:rFonts w:eastAsia="Arial Unicode MS" w:cs="Arial Unicode MS"/>
          <w:color w:val="auto"/>
        </w:rPr>
        <w:t>Bendra p</w:t>
      </w:r>
      <w:r w:rsidRPr="00542C8B">
        <w:rPr>
          <w:rFonts w:eastAsia="Arial Unicode MS" w:cs="Arial Unicode MS"/>
          <w:color w:val="auto"/>
        </w:rPr>
        <w:t>asiūly</w:t>
      </w:r>
      <w:r w:rsidR="00BF2B76" w:rsidRPr="00542C8B">
        <w:rPr>
          <w:rFonts w:eastAsia="Arial Unicode MS" w:cs="Arial Unicode MS"/>
          <w:color w:val="auto"/>
        </w:rPr>
        <w:t xml:space="preserve">mo kaina turi būti ne didesnė kaip </w:t>
      </w:r>
      <w:r w:rsidR="002E218F">
        <w:rPr>
          <w:rFonts w:eastAsia="Arial Unicode MS" w:cs="Arial Unicode MS"/>
          <w:color w:val="auto"/>
        </w:rPr>
        <w:t>413223,00</w:t>
      </w:r>
      <w:r w:rsidR="00BF2B76" w:rsidRPr="00542C8B">
        <w:rPr>
          <w:rFonts w:eastAsia="Arial Unicode MS" w:cs="Arial Unicode MS"/>
          <w:color w:val="auto"/>
        </w:rPr>
        <w:t xml:space="preserve"> Eur be PVM </w:t>
      </w:r>
      <w:r w:rsidR="00243851" w:rsidRPr="00542C8B">
        <w:rPr>
          <w:rFonts w:eastAsia="Arial Unicode MS" w:cs="Arial Unicode MS"/>
          <w:color w:val="auto"/>
        </w:rPr>
        <w:t>(</w:t>
      </w:r>
      <w:r w:rsidR="002E218F">
        <w:rPr>
          <w:rFonts w:eastAsia="Arial Unicode MS" w:cs="Arial Unicode MS"/>
          <w:color w:val="auto"/>
        </w:rPr>
        <w:t xml:space="preserve">499999,00 </w:t>
      </w:r>
      <w:r w:rsidR="00BF2B76" w:rsidRPr="00542C8B">
        <w:rPr>
          <w:rFonts w:eastAsia="Arial Unicode MS" w:cs="Arial Unicode MS"/>
          <w:color w:val="auto"/>
        </w:rPr>
        <w:t>Eur su PVM).</w:t>
      </w:r>
    </w:p>
    <w:p w14:paraId="659C448B" w14:textId="1AB0EE95" w:rsidR="00113293" w:rsidRPr="000C1E9F" w:rsidRDefault="00113293" w:rsidP="00F2334C">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A24B3D">
        <w:rPr>
          <w:b/>
          <w:bCs/>
          <w:sz w:val="22"/>
          <w:szCs w:val="22"/>
          <w:lang w:val="lt-LT"/>
        </w:rPr>
        <w:t>3</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A24B3D">
        <w:rPr>
          <w:rFonts w:eastAsia="Calibri"/>
          <w:b/>
          <w:bCs/>
          <w:sz w:val="22"/>
          <w:szCs w:val="22"/>
          <w:lang w:val="lt-LT"/>
        </w:rPr>
        <w:t>2</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4E1706">
      <w:pPr>
        <w:pStyle w:val="Body2"/>
        <w:rPr>
          <w:color w:val="auto"/>
        </w:rPr>
      </w:pPr>
      <w:r w:rsidRPr="00B92035">
        <w:rPr>
          <w:color w:val="auto"/>
        </w:rPr>
        <w:tab/>
      </w:r>
    </w:p>
    <w:p w14:paraId="6957E468" w14:textId="14CECCF5" w:rsidR="00563B45" w:rsidRDefault="004E1706">
      <w:pPr>
        <w:pStyle w:val="Heading"/>
        <w:rPr>
          <w:color w:val="auto"/>
          <w:lang w:val="lt-LT"/>
        </w:rPr>
      </w:pPr>
      <w:r w:rsidRPr="00B92035">
        <w:rPr>
          <w:color w:val="auto"/>
          <w:lang w:val="lt-LT"/>
        </w:rPr>
        <w:tab/>
      </w:r>
      <w:bookmarkStart w:id="4" w:name="_Toc168570736"/>
      <w:r w:rsidRPr="00B92035">
        <w:rPr>
          <w:color w:val="auto"/>
          <w:lang w:val="lt-LT"/>
        </w:rPr>
        <w:t>3.</w:t>
      </w:r>
      <w:r w:rsidR="00A83690">
        <w:rPr>
          <w:color w:val="auto"/>
          <w:lang w:val="lt-LT"/>
        </w:rPr>
        <w:t xml:space="preserve"> </w:t>
      </w:r>
      <w:r w:rsidRPr="00B92035">
        <w:rPr>
          <w:color w:val="auto"/>
          <w:lang w:val="lt-LT"/>
        </w:rPr>
        <w:t>TIEKĖJO PAŠALINIMO PAGRINDAI IR REIKALAUJAMA KVALIFIKACIJA</w:t>
      </w:r>
      <w:bookmarkEnd w:id="4"/>
    </w:p>
    <w:p w14:paraId="223C15E6" w14:textId="77777777" w:rsidR="005D1C8B" w:rsidRPr="005D1C8B" w:rsidRDefault="005D1C8B" w:rsidP="005D1C8B">
      <w:pPr>
        <w:pStyle w:val="Body2"/>
      </w:pPr>
    </w:p>
    <w:p w14:paraId="4463CBA8" w14:textId="13E33370" w:rsidR="00563B45" w:rsidRPr="00B92035" w:rsidRDefault="004E1706"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w:t>
      </w:r>
      <w:r w:rsidR="0060344D">
        <w:rPr>
          <w:color w:val="auto"/>
        </w:rPr>
        <w:t xml:space="preserve"> 4</w:t>
      </w:r>
      <w:r w:rsidRPr="00B92035">
        <w:rPr>
          <w:color w:val="auto"/>
        </w:rPr>
        <w:t xml:space="preserve"> priede „Pašalinimo pagrindai“ nebuvimą. Tiekėjas ir ūkio subjektai, kurių pajėgumais remiasi tiekėjas pagrįsdamas atitikimą pirkimo sąlygose nurodytiems kvalifikaciniams reikalavimams, kartu su pasiūlymu turi pateikti užpildytą pirkimo sąlygų </w:t>
      </w:r>
      <w:r w:rsidR="0060344D">
        <w:rPr>
          <w:color w:val="auto"/>
        </w:rPr>
        <w:t xml:space="preserve">3 </w:t>
      </w:r>
      <w:r w:rsidRPr="00B92035">
        <w:rPr>
          <w:color w:val="auto"/>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w:t>
      </w:r>
      <w:r w:rsidRPr="00B92035">
        <w:rPr>
          <w:color w:val="auto"/>
        </w:rPr>
        <w:lastRenderedPageBreak/>
        <w:t>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proofErr w:type="spellStart"/>
      <w:r w:rsidRPr="00B92035">
        <w:rPr>
          <w:color w:val="auto"/>
        </w:rPr>
        <w:t>kvazisubtiekėjams</w:t>
      </w:r>
      <w:proofErr w:type="spellEnd"/>
      <w:r w:rsidRPr="00B92035">
        <w:rPr>
          <w:color w:val="auto"/>
        </w:rPr>
        <w:t>), EBVPD pildyti nereikia. Tikrinimas atliekamas šia tvarka:</w:t>
      </w:r>
    </w:p>
    <w:p w14:paraId="71246D4B" w14:textId="33326333" w:rsidR="00563B45" w:rsidRPr="00B92035" w:rsidRDefault="004E1706"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4E1706"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4E1706"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4E1706"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3BF0774B" w:rsidR="00563B45" w:rsidRPr="00B92035" w:rsidRDefault="004E1706" w:rsidP="00503CED">
      <w:pPr>
        <w:pStyle w:val="Body2"/>
        <w:ind w:firstLine="720"/>
        <w:rPr>
          <w:color w:val="auto"/>
        </w:rPr>
      </w:pPr>
      <w:r w:rsidRPr="00B92035">
        <w:rPr>
          <w:rFonts w:eastAsia="Arial Unicode MS" w:cs="Arial Unicode MS"/>
          <w:color w:val="auto"/>
        </w:rPr>
        <w:t xml:space="preserve">3.1.5. Jei tiekėjas, perkančiosios organizacijos prašymu, negalės pateikti kurių nors pašalinimo pagrindų nebuvimą pagrindžiančių dokumentų reikalaujamų pirkimo sąlygų </w:t>
      </w:r>
      <w:r w:rsidR="0060344D">
        <w:rPr>
          <w:rFonts w:eastAsia="Arial Unicode MS" w:cs="Arial Unicode MS"/>
          <w:color w:val="auto"/>
        </w:rPr>
        <w:t xml:space="preserve">4 </w:t>
      </w:r>
      <w:r w:rsidRPr="00B92035">
        <w:rPr>
          <w:rFonts w:eastAsia="Arial Unicode MS" w:cs="Arial Unicode MS"/>
          <w:color w:val="auto"/>
        </w:rPr>
        <w:t>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65A0F626" w:rsidR="00563B45" w:rsidRPr="00B92035" w:rsidRDefault="004E1706"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xml:space="preserve"> pirkimo sąlygų </w:t>
      </w:r>
      <w:r w:rsidR="0060344D">
        <w:rPr>
          <w:rFonts w:eastAsia="Arial Unicode MS" w:cs="Arial Unicode MS"/>
          <w:color w:val="auto"/>
        </w:rPr>
        <w:t xml:space="preserve">4 </w:t>
      </w:r>
      <w:r w:rsidRPr="00B92035">
        <w:rPr>
          <w:rFonts w:eastAsia="Arial Unicode MS" w:cs="Arial Unicode MS"/>
          <w:color w:val="auto"/>
        </w:rPr>
        <w:t>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xml:space="preserve">). </w:t>
      </w:r>
    </w:p>
    <w:p w14:paraId="0A83B51D" w14:textId="4BFFD5DA" w:rsidR="00563B45" w:rsidRPr="00B92035" w:rsidRDefault="004E1706" w:rsidP="00503CED">
      <w:pPr>
        <w:pStyle w:val="Body2"/>
        <w:ind w:firstLine="720"/>
        <w:rPr>
          <w:color w:val="auto"/>
        </w:rPr>
      </w:pPr>
      <w:r w:rsidRPr="00B92035">
        <w:rPr>
          <w:color w:val="auto"/>
        </w:rPr>
        <w:t xml:space="preserve">3.2. Tiekėjas, dalyvaujantis pirkime, turi atitikti pirkimo sąlygų </w:t>
      </w:r>
      <w:r w:rsidR="0060344D">
        <w:rPr>
          <w:color w:val="auto"/>
        </w:rPr>
        <w:t xml:space="preserve">5 </w:t>
      </w:r>
      <w:r w:rsidRPr="00B92035">
        <w:rPr>
          <w:color w:val="auto"/>
        </w:rPr>
        <w:t>priede „Kvalifikaci</w:t>
      </w:r>
      <w:r w:rsidR="00286FFF">
        <w:rPr>
          <w:color w:val="auto"/>
        </w:rPr>
        <w:t xml:space="preserve">jos ir kiti </w:t>
      </w:r>
      <w:r w:rsidRPr="00B92035">
        <w:rPr>
          <w:color w:val="auto"/>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w:t>
      </w:r>
      <w:r w:rsidR="0060344D">
        <w:rPr>
          <w:color w:val="auto"/>
        </w:rPr>
        <w:t xml:space="preserve"> 5</w:t>
      </w:r>
      <w:r w:rsidRPr="00B92035">
        <w:rPr>
          <w:color w:val="auto"/>
        </w:rPr>
        <w:t xml:space="preserve">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4E1706"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4E1706"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4E1706"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4E1706" w:rsidP="00503CED">
      <w:pPr>
        <w:pStyle w:val="Body2"/>
        <w:ind w:firstLine="720"/>
        <w:rPr>
          <w:color w:val="auto"/>
        </w:rPr>
      </w:pPr>
      <w:r w:rsidRPr="00B92035">
        <w:rPr>
          <w:color w:val="auto"/>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w:t>
      </w:r>
      <w:r w:rsidRPr="00B92035">
        <w:rPr>
          <w:color w:val="auto"/>
        </w:rPr>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4E1706"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4E1706" w:rsidP="00503CED">
      <w:pPr>
        <w:pStyle w:val="Body2"/>
        <w:ind w:firstLine="720"/>
        <w:rPr>
          <w:color w:val="auto"/>
        </w:rPr>
      </w:pPr>
      <w:r w:rsidRPr="00B92035">
        <w:rPr>
          <w:rFonts w:eastAsia="Arial Unicode MS" w:cs="Arial Unicode MS"/>
          <w:color w:val="auto"/>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B92035">
        <w:rPr>
          <w:rFonts w:eastAsia="Arial Unicode MS" w:cs="Arial Unicode MS"/>
          <w:color w:val="auto"/>
        </w:rPr>
        <w:t>kvazisubtiekėjus</w:t>
      </w:r>
      <w:proofErr w:type="spellEnd"/>
      <w:r w:rsidRPr="00B92035">
        <w:rPr>
          <w:rFonts w:eastAsia="Arial Unicode MS" w:cs="Arial Unicode MS"/>
          <w:color w:val="auto"/>
        </w:rPr>
        <w:t xml:space="preserve"> (t. y. asmenis, kuriuos planuoja įdarbinti), jei jų pajėgumais remiamasi dėl atitikties kvalifikacijos reikalavimams.</w:t>
      </w:r>
    </w:p>
    <w:p w14:paraId="5185EB1A" w14:textId="41DEA341" w:rsidR="00563B45" w:rsidRPr="00B92035" w:rsidRDefault="004E1706"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08811198" w:rsidR="00563B45" w:rsidRPr="00B92035" w:rsidRDefault="004E1706">
      <w:pPr>
        <w:pStyle w:val="Heading"/>
        <w:rPr>
          <w:color w:val="auto"/>
          <w:lang w:val="lt-LT"/>
        </w:rPr>
      </w:pPr>
      <w:r w:rsidRPr="00B92035">
        <w:rPr>
          <w:color w:val="auto"/>
          <w:lang w:val="lt-LT"/>
        </w:rPr>
        <w:tab/>
      </w:r>
      <w:bookmarkStart w:id="5" w:name="_Toc168570737"/>
      <w:r w:rsidRPr="00B92035">
        <w:rPr>
          <w:color w:val="auto"/>
          <w:lang w:val="lt-LT"/>
        </w:rPr>
        <w:t>4.</w:t>
      </w:r>
      <w:r w:rsidR="00A83690">
        <w:rPr>
          <w:color w:val="auto"/>
          <w:lang w:val="lt-LT"/>
        </w:rPr>
        <w:t xml:space="preserve"> </w:t>
      </w:r>
      <w:r w:rsidRPr="00B92035">
        <w:rPr>
          <w:color w:val="auto"/>
          <w:lang w:val="lt-LT"/>
        </w:rPr>
        <w:t>ŪKIO SUBJEKTŲ GRUPĖS DALYVAVIMAS</w:t>
      </w:r>
      <w:bookmarkEnd w:id="5"/>
    </w:p>
    <w:p w14:paraId="3D250034" w14:textId="77777777" w:rsidR="00563B45" w:rsidRPr="00B92035" w:rsidRDefault="00563B45">
      <w:pPr>
        <w:pStyle w:val="Body2"/>
        <w:rPr>
          <w:color w:val="auto"/>
        </w:rPr>
      </w:pPr>
    </w:p>
    <w:p w14:paraId="4F8592E5" w14:textId="5F2A1EEF" w:rsidR="00563B45" w:rsidRPr="00B92035" w:rsidRDefault="004E1706" w:rsidP="00832B69">
      <w:pPr>
        <w:pStyle w:val="Body2"/>
        <w:ind w:firstLine="720"/>
        <w:rPr>
          <w:color w:val="auto"/>
        </w:rPr>
      </w:pPr>
      <w:r w:rsidRPr="00B92035">
        <w:rPr>
          <w:rFonts w:eastAsia="Arial Unicode MS" w:cs="Arial Unicode MS"/>
          <w:color w:val="auto"/>
        </w:rPr>
        <w:t>4.1.</w:t>
      </w:r>
      <w:r w:rsidR="00A83690">
        <w:rPr>
          <w:rFonts w:eastAsia="Arial Unicode MS" w:cs="Arial Unicode MS"/>
          <w:color w:val="auto"/>
        </w:rPr>
        <w:t xml:space="preserve"> </w:t>
      </w:r>
      <w:r w:rsidRPr="00B92035">
        <w:rPr>
          <w:rFonts w:eastAsia="Arial Unicode MS" w:cs="Arial Unicode MS"/>
          <w:color w:val="auto"/>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66DD4036" w:rsidR="00563B45" w:rsidRPr="00B92035" w:rsidRDefault="004E1706" w:rsidP="00832B69">
      <w:pPr>
        <w:pStyle w:val="Body2"/>
        <w:ind w:firstLine="720"/>
        <w:rPr>
          <w:color w:val="auto"/>
        </w:rPr>
      </w:pPr>
      <w:r w:rsidRPr="00B92035">
        <w:rPr>
          <w:rFonts w:eastAsia="Arial Unicode MS" w:cs="Arial Unicode MS"/>
          <w:color w:val="auto"/>
        </w:rPr>
        <w:t>4.2.</w:t>
      </w:r>
      <w:r w:rsidR="00A83690">
        <w:rPr>
          <w:rFonts w:eastAsia="Arial Unicode MS" w:cs="Arial Unicode MS"/>
          <w:color w:val="auto"/>
        </w:rPr>
        <w:t xml:space="preserve"> </w:t>
      </w:r>
      <w:r w:rsidRPr="00B92035">
        <w:rPr>
          <w:rFonts w:eastAsia="Arial Unicode MS" w:cs="Arial Unicode MS"/>
          <w:color w:val="auto"/>
        </w:rPr>
        <w:t>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6F032749" w:rsidR="00563B45" w:rsidRPr="00B92035" w:rsidRDefault="004E1706" w:rsidP="00832B69">
      <w:pPr>
        <w:pStyle w:val="Body2"/>
        <w:ind w:firstLine="720"/>
        <w:rPr>
          <w:color w:val="auto"/>
        </w:rPr>
      </w:pPr>
      <w:r w:rsidRPr="00B92035">
        <w:rPr>
          <w:rFonts w:eastAsia="Arial Unicode MS" w:cs="Arial Unicode MS"/>
          <w:color w:val="auto"/>
        </w:rPr>
        <w:t>4.3.</w:t>
      </w:r>
      <w:r w:rsidR="00A83690">
        <w:rPr>
          <w:rFonts w:eastAsia="Arial Unicode MS" w:cs="Arial Unicode MS"/>
          <w:color w:val="auto"/>
        </w:rPr>
        <w:t xml:space="preserve"> </w:t>
      </w:r>
      <w:r w:rsidRPr="00B92035">
        <w:rPr>
          <w:rFonts w:eastAsia="Arial Unicode MS" w:cs="Arial Unicode MS"/>
          <w:color w:val="auto"/>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164C5F21" w:rsidR="00563B45" w:rsidRPr="00B92035" w:rsidRDefault="004E1706" w:rsidP="00832B69">
      <w:pPr>
        <w:pStyle w:val="Body2"/>
        <w:ind w:firstLine="720"/>
        <w:rPr>
          <w:color w:val="auto"/>
        </w:rPr>
      </w:pPr>
      <w:r w:rsidRPr="00B92035">
        <w:rPr>
          <w:rFonts w:eastAsia="Arial Unicode MS" w:cs="Arial Unicode MS"/>
          <w:color w:val="auto"/>
        </w:rPr>
        <w:t>4.4.</w:t>
      </w:r>
      <w:r w:rsidR="00A83690">
        <w:rPr>
          <w:rFonts w:eastAsia="Arial Unicode MS" w:cs="Arial Unicode MS"/>
          <w:color w:val="auto"/>
        </w:rPr>
        <w:t xml:space="preserve"> </w:t>
      </w:r>
      <w:r w:rsidRPr="00B92035">
        <w:rPr>
          <w:rFonts w:eastAsia="Arial Unicode MS" w:cs="Arial Unicode MS"/>
          <w:color w:val="auto"/>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56CE2FFE" w:rsidR="00563B45" w:rsidRPr="00B92035" w:rsidRDefault="004E1706" w:rsidP="00832B69">
      <w:pPr>
        <w:pStyle w:val="Body2"/>
        <w:ind w:firstLine="720"/>
        <w:rPr>
          <w:color w:val="auto"/>
        </w:rPr>
      </w:pPr>
      <w:r w:rsidRPr="00B92035">
        <w:rPr>
          <w:rFonts w:eastAsia="Arial Unicode MS" w:cs="Arial Unicode MS"/>
          <w:color w:val="auto"/>
        </w:rPr>
        <w:t>4.5.</w:t>
      </w:r>
      <w:r w:rsidR="00A83690">
        <w:rPr>
          <w:rFonts w:eastAsia="Arial Unicode MS" w:cs="Arial Unicode MS"/>
          <w:color w:val="auto"/>
        </w:rPr>
        <w:t xml:space="preserve"> </w:t>
      </w:r>
      <w:r w:rsidRPr="00B92035">
        <w:rPr>
          <w:rFonts w:eastAsia="Arial Unicode MS" w:cs="Arial Unicode MS"/>
          <w:color w:val="auto"/>
        </w:rPr>
        <w:t>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7EB0DE62" w:rsidR="00563B45" w:rsidRPr="00B92035" w:rsidRDefault="004E1706" w:rsidP="00832B69">
      <w:pPr>
        <w:pStyle w:val="Body2"/>
        <w:ind w:firstLine="720"/>
        <w:rPr>
          <w:color w:val="auto"/>
        </w:rPr>
      </w:pPr>
      <w:r w:rsidRPr="00B92035">
        <w:rPr>
          <w:rFonts w:eastAsia="Arial Unicode MS" w:cs="Arial Unicode MS"/>
          <w:color w:val="auto"/>
        </w:rPr>
        <w:t>4.6.</w:t>
      </w:r>
      <w:r w:rsidR="00A83690">
        <w:rPr>
          <w:rFonts w:eastAsia="Arial Unicode MS" w:cs="Arial Unicode MS"/>
          <w:color w:val="auto"/>
        </w:rPr>
        <w:t xml:space="preserve"> </w:t>
      </w:r>
      <w:r w:rsidRPr="00B92035">
        <w:rPr>
          <w:rFonts w:eastAsia="Arial Unicode MS" w:cs="Arial Unicode MS"/>
          <w:color w:val="auto"/>
        </w:rPr>
        <w:t xml:space="preserve">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Pr="00B92035">
        <w:rPr>
          <w:rFonts w:eastAsia="Arial Unicode MS" w:cs="Arial Unicode MS"/>
          <w:color w:val="auto"/>
        </w:rPr>
        <w:lastRenderedPageBreak/>
        <w:t>atitinkamais pajėgumais jis galės naudotis sutarties vykdymo laikotarpiu. Tokiomis pačiomis sąlygomis ūkio subjektų grupė gali remtis ūkio subjektų grupės dalyvių arba kitų ūkio subjektų pajėgumais.</w:t>
      </w:r>
    </w:p>
    <w:p w14:paraId="0E213D88" w14:textId="3D3545F6" w:rsidR="00563B45" w:rsidRPr="00B92035" w:rsidRDefault="004E1706" w:rsidP="00832B69">
      <w:pPr>
        <w:pStyle w:val="Body2"/>
        <w:ind w:firstLine="720"/>
        <w:rPr>
          <w:color w:val="auto"/>
        </w:rPr>
      </w:pPr>
      <w:r w:rsidRPr="00B92035">
        <w:rPr>
          <w:rFonts w:eastAsia="Arial Unicode MS" w:cs="Arial Unicode MS"/>
          <w:color w:val="auto"/>
        </w:rPr>
        <w:t>4.7.</w:t>
      </w:r>
      <w:r w:rsidR="00A83690">
        <w:rPr>
          <w:rFonts w:eastAsia="Arial Unicode MS" w:cs="Arial Unicode MS"/>
          <w:color w:val="auto"/>
        </w:rPr>
        <w:t xml:space="preserve"> </w:t>
      </w:r>
      <w:r w:rsidRPr="00B92035">
        <w:rPr>
          <w:rFonts w:eastAsia="Arial Unicode MS" w:cs="Arial Unicode MS"/>
          <w:color w:val="auto"/>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3C517C92" w:rsidR="00563B45" w:rsidRPr="00B92035" w:rsidRDefault="004E1706" w:rsidP="00832B69">
      <w:pPr>
        <w:pStyle w:val="Body2"/>
        <w:ind w:firstLine="720"/>
        <w:rPr>
          <w:color w:val="auto"/>
        </w:rPr>
      </w:pPr>
      <w:r w:rsidRPr="00B92035">
        <w:rPr>
          <w:rFonts w:eastAsia="Arial Unicode MS" w:cs="Arial Unicode MS"/>
          <w:color w:val="auto"/>
        </w:rPr>
        <w:t>4.8.</w:t>
      </w:r>
      <w:r w:rsidR="00A83690">
        <w:rPr>
          <w:rFonts w:eastAsia="Arial Unicode MS" w:cs="Arial Unicode MS"/>
          <w:color w:val="auto"/>
        </w:rPr>
        <w:t xml:space="preserve"> </w:t>
      </w:r>
      <w:r w:rsidRPr="00B92035">
        <w:rPr>
          <w:rFonts w:eastAsia="Arial Unicode MS" w:cs="Arial Unicode MS"/>
          <w:color w:val="auto"/>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4E1706">
      <w:pPr>
        <w:pStyle w:val="Body2"/>
        <w:rPr>
          <w:color w:val="auto"/>
        </w:rPr>
      </w:pPr>
      <w:r w:rsidRPr="00B92035">
        <w:rPr>
          <w:color w:val="auto"/>
        </w:rPr>
        <w:tab/>
      </w:r>
    </w:p>
    <w:p w14:paraId="59EC38A6" w14:textId="77777777" w:rsidR="00563B45" w:rsidRPr="00B92035" w:rsidRDefault="004E1706">
      <w:pPr>
        <w:pStyle w:val="Heading"/>
        <w:rPr>
          <w:color w:val="auto"/>
          <w:lang w:val="lt-LT"/>
        </w:rPr>
      </w:pPr>
      <w:r w:rsidRPr="00B92035">
        <w:rPr>
          <w:color w:val="auto"/>
          <w:lang w:val="lt-LT"/>
        </w:rPr>
        <w:tab/>
      </w:r>
      <w:bookmarkStart w:id="6" w:name="_Toc168570738"/>
      <w:r w:rsidRPr="00B92035">
        <w:rPr>
          <w:color w:val="auto"/>
          <w:lang w:val="lt-LT"/>
        </w:rPr>
        <w:t>5. PASIŪLYMŲ RENGIMAS, PATEIKIMAS, KEITIMAS</w:t>
      </w:r>
      <w:bookmarkEnd w:id="6"/>
    </w:p>
    <w:p w14:paraId="56461D62" w14:textId="77777777" w:rsidR="00563B45" w:rsidRPr="00B92035" w:rsidRDefault="00563B45">
      <w:pPr>
        <w:pStyle w:val="Body2"/>
        <w:rPr>
          <w:color w:val="auto"/>
        </w:rPr>
      </w:pPr>
    </w:p>
    <w:p w14:paraId="5AE213B7" w14:textId="2E276344" w:rsidR="00563B45" w:rsidRPr="00B92035" w:rsidRDefault="004E1706"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4E1706"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4E1706"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C43394">
          <w:rPr>
            <w:rStyle w:val="Hipersaitas"/>
            <w:rFonts w:eastAsia="Arial Unicode MS" w:cs="Arial Unicode MS"/>
          </w:rPr>
          <w:t>https://viesiejipirkimai.lt</w:t>
        </w:r>
      </w:hyperlink>
      <w:r w:rsidRPr="00B92035">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B92035">
        <w:rPr>
          <w:rFonts w:eastAsia="Arial Unicode MS" w:cs="Arial Unicode MS"/>
          <w:color w:val="auto"/>
        </w:rPr>
        <w:t>pdf</w:t>
      </w:r>
      <w:proofErr w:type="spellEnd"/>
      <w:r w:rsidRPr="00B92035">
        <w:rPr>
          <w:rFonts w:eastAsia="Arial Unicode MS" w:cs="Arial Unicode MS"/>
          <w:color w:val="auto"/>
        </w:rPr>
        <w:t xml:space="preserve">, jpg, </w:t>
      </w:r>
      <w:proofErr w:type="spellStart"/>
      <w:r w:rsidRPr="00B92035">
        <w:rPr>
          <w:rFonts w:eastAsia="Arial Unicode MS" w:cs="Arial Unicode MS"/>
          <w:color w:val="auto"/>
        </w:rPr>
        <w:t>xlsx</w:t>
      </w:r>
      <w:proofErr w:type="spellEnd"/>
      <w:r w:rsidRPr="00B92035">
        <w:rPr>
          <w:rFonts w:eastAsia="Arial Unicode MS" w:cs="Arial Unicode MS"/>
          <w:color w:val="auto"/>
        </w:rPr>
        <w:t xml:space="preserve">, </w:t>
      </w:r>
      <w:proofErr w:type="spellStart"/>
      <w:r w:rsidRPr="00B92035">
        <w:rPr>
          <w:rFonts w:eastAsia="Arial Unicode MS" w:cs="Arial Unicode MS"/>
          <w:color w:val="auto"/>
        </w:rPr>
        <w:t>docx</w:t>
      </w:r>
      <w:proofErr w:type="spellEnd"/>
      <w:r w:rsidRPr="00B92035">
        <w:rPr>
          <w:rFonts w:eastAsia="Arial Unicode MS" w:cs="Arial Unicode MS"/>
          <w:color w:val="auto"/>
        </w:rPr>
        <w:t xml:space="preserve"> ir kt.).</w:t>
      </w:r>
    </w:p>
    <w:p w14:paraId="72343340" w14:textId="173DAACB" w:rsidR="00563B45" w:rsidRPr="00B92035" w:rsidRDefault="004E1706"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4E1706"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4E1706"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4E1706"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4E1706"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D43C99" w:rsidRDefault="004E1706" w:rsidP="00832B69">
      <w:pPr>
        <w:pStyle w:val="Body2"/>
        <w:ind w:firstLine="720"/>
        <w:rPr>
          <w:color w:val="auto"/>
        </w:rPr>
      </w:pPr>
      <w:r w:rsidRPr="00D43C99">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43C99" w:rsidRDefault="004E1706" w:rsidP="00832B69">
      <w:pPr>
        <w:pStyle w:val="Body2"/>
        <w:ind w:firstLine="720"/>
        <w:rPr>
          <w:color w:val="auto"/>
        </w:rPr>
      </w:pPr>
      <w:r w:rsidRPr="00D43C99">
        <w:rPr>
          <w:color w:val="auto"/>
        </w:rPr>
        <w:t>5.10. Pasiūlymas turi būti pateikiamas CVP IS priemonėmis, kurį turi sudaryti</w:t>
      </w:r>
      <w:r w:rsidR="00D34A2F" w:rsidRPr="00D43C99">
        <w:rPr>
          <w:color w:val="auto"/>
        </w:rPr>
        <w:t>:</w:t>
      </w:r>
    </w:p>
    <w:p w14:paraId="274EF64F" w14:textId="721025D5" w:rsidR="00563B45" w:rsidRPr="00D43C99" w:rsidRDefault="00D34A2F" w:rsidP="00832B69">
      <w:pPr>
        <w:pStyle w:val="Body2"/>
        <w:ind w:firstLine="720"/>
        <w:rPr>
          <w:color w:val="auto"/>
        </w:rPr>
      </w:pPr>
      <w:r w:rsidRPr="00D43C99">
        <w:rPr>
          <w:color w:val="auto"/>
        </w:rPr>
        <w:t xml:space="preserve">5.10.1. užpildyta ir pasirašyta pasiūlymo forma parengta pagal šių pirkimo sąlygų </w:t>
      </w:r>
      <w:r w:rsidR="0060344D">
        <w:rPr>
          <w:b/>
          <w:bCs/>
          <w:color w:val="auto"/>
        </w:rPr>
        <w:t>1</w:t>
      </w:r>
      <w:r w:rsidRPr="00D43C99">
        <w:rPr>
          <w:b/>
          <w:bCs/>
          <w:color w:val="auto"/>
        </w:rPr>
        <w:t xml:space="preserve"> priedą</w:t>
      </w:r>
      <w:r w:rsidRPr="00D43C99">
        <w:rPr>
          <w:color w:val="auto"/>
        </w:rPr>
        <w:t xml:space="preserve"> (dokumentas pateikiamas elektroninėje formoje);</w:t>
      </w:r>
    </w:p>
    <w:p w14:paraId="755EBAE9" w14:textId="384F2928" w:rsidR="00D34A2F" w:rsidRPr="00D43C99" w:rsidRDefault="00D34A2F" w:rsidP="00832B69">
      <w:pPr>
        <w:pStyle w:val="Body2"/>
        <w:ind w:firstLine="720"/>
        <w:rPr>
          <w:color w:val="auto"/>
        </w:rPr>
      </w:pPr>
      <w:r w:rsidRPr="00D43C99">
        <w:rPr>
          <w:color w:val="auto"/>
        </w:rPr>
        <w:t>5.10.</w:t>
      </w:r>
      <w:r w:rsidR="0060344D">
        <w:rPr>
          <w:color w:val="auto"/>
        </w:rPr>
        <w:t>2</w:t>
      </w:r>
      <w:r w:rsidRPr="00D43C99">
        <w:rPr>
          <w:color w:val="auto"/>
        </w:rPr>
        <w:t>. užpildytas ir pasirašytas Europos bendrasis viešųjų pirkimų dokumentas (EBVPD)</w:t>
      </w:r>
      <w:r w:rsidR="00E57DB4" w:rsidRPr="00D43C99">
        <w:rPr>
          <w:color w:val="auto"/>
        </w:rPr>
        <w:t xml:space="preserve"> parengtas pagal šių pirkimo sąlygų </w:t>
      </w:r>
      <w:r w:rsidR="0060344D">
        <w:rPr>
          <w:b/>
          <w:bCs/>
          <w:color w:val="auto"/>
        </w:rPr>
        <w:t>3</w:t>
      </w:r>
      <w:r w:rsidR="00E57DB4" w:rsidRPr="00D43C99">
        <w:rPr>
          <w:b/>
          <w:bCs/>
          <w:color w:val="auto"/>
        </w:rPr>
        <w:t xml:space="preserve"> priede</w:t>
      </w:r>
      <w:r w:rsidR="00E57DB4" w:rsidRPr="00D43C99">
        <w:rPr>
          <w:color w:val="auto"/>
        </w:rPr>
        <w:t xml:space="preserve"> pateiktą formą (pateikiama skaitmeninė dokumento kopija);</w:t>
      </w:r>
    </w:p>
    <w:p w14:paraId="1B4BEF85" w14:textId="20E56959" w:rsidR="00563B45" w:rsidRPr="00D43C99" w:rsidRDefault="004E1706" w:rsidP="00832B69">
      <w:pPr>
        <w:pStyle w:val="Body2"/>
        <w:ind w:firstLine="720"/>
        <w:rPr>
          <w:color w:val="auto"/>
        </w:rPr>
      </w:pPr>
      <w:r w:rsidRPr="00D43C99">
        <w:rPr>
          <w:color w:val="auto"/>
        </w:rPr>
        <w:t>5.10.</w:t>
      </w:r>
      <w:r w:rsidR="0060344D">
        <w:rPr>
          <w:color w:val="auto"/>
        </w:rPr>
        <w:t>3</w:t>
      </w:r>
      <w:r w:rsidRPr="00D43C99">
        <w:rPr>
          <w:color w:val="auto"/>
        </w:rPr>
        <w:t xml:space="preserve">. </w:t>
      </w:r>
      <w:r w:rsidR="00E57DB4" w:rsidRPr="00D43C99">
        <w:rPr>
          <w:color w:val="auto"/>
        </w:rPr>
        <w:t>j</w:t>
      </w:r>
      <w:r w:rsidRPr="00D43C99">
        <w:rPr>
          <w:color w:val="auto"/>
        </w:rPr>
        <w:t xml:space="preserve">ungtinės veiklos sutarties </w:t>
      </w:r>
      <w:r w:rsidR="00E57DB4" w:rsidRPr="00D43C99">
        <w:rPr>
          <w:color w:val="auto"/>
        </w:rPr>
        <w:t xml:space="preserve">skaitmeninė </w:t>
      </w:r>
      <w:r w:rsidRPr="00D43C99">
        <w:rPr>
          <w:color w:val="auto"/>
        </w:rPr>
        <w:t>kopija (jeigu pasiūlymą teikia ūkio subjektų grupė)</w:t>
      </w:r>
      <w:r w:rsidR="007453BF" w:rsidRPr="00D43C99">
        <w:rPr>
          <w:color w:val="auto"/>
        </w:rPr>
        <w:t xml:space="preserve"> (pateikiama kartu su pasiūlymu);</w:t>
      </w:r>
    </w:p>
    <w:p w14:paraId="4B308B58" w14:textId="5AF1C8FD" w:rsidR="00563B45" w:rsidRPr="00741439" w:rsidRDefault="004E1706" w:rsidP="00832B69">
      <w:pPr>
        <w:pStyle w:val="Body2"/>
        <w:ind w:firstLine="720"/>
        <w:rPr>
          <w:color w:val="auto"/>
        </w:rPr>
      </w:pPr>
      <w:r w:rsidRPr="00B92035">
        <w:rPr>
          <w:color w:val="auto"/>
        </w:rPr>
        <w:lastRenderedPageBreak/>
        <w:t>5.10.</w:t>
      </w:r>
      <w:r w:rsidR="0060344D">
        <w:rPr>
          <w:color w:val="auto"/>
        </w:rPr>
        <w:t>4</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2A7143BA" w:rsidR="00563B45" w:rsidRPr="00143E3D" w:rsidRDefault="004E1706" w:rsidP="00832B69">
      <w:pPr>
        <w:pStyle w:val="Body2"/>
        <w:ind w:firstLine="720"/>
        <w:rPr>
          <w:color w:val="auto"/>
        </w:rPr>
      </w:pPr>
      <w:r w:rsidRPr="00B92035">
        <w:rPr>
          <w:color w:val="auto"/>
        </w:rPr>
        <w:t>5.10.</w:t>
      </w:r>
      <w:r w:rsidR="0060344D">
        <w:rPr>
          <w:color w:val="auto"/>
        </w:rPr>
        <w:t>5</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4E1706"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4E1706"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4E1706"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4E1706"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4E1706"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4E1706">
      <w:pPr>
        <w:pStyle w:val="Heading"/>
        <w:rPr>
          <w:color w:val="auto"/>
          <w:lang w:val="lt-LT"/>
        </w:rPr>
      </w:pPr>
      <w:r w:rsidRPr="00B92035">
        <w:rPr>
          <w:color w:val="auto"/>
          <w:lang w:val="lt-LT"/>
        </w:rPr>
        <w:tab/>
      </w:r>
      <w:bookmarkStart w:id="7" w:name="_Toc168570739"/>
      <w:r w:rsidRPr="00B92035">
        <w:rPr>
          <w:color w:val="auto"/>
          <w:lang w:val="lt-LT"/>
        </w:rPr>
        <w:t>6. PASIŪLYMŲ ŠIFRAVIMAS</w:t>
      </w:r>
      <w:bookmarkEnd w:id="7"/>
    </w:p>
    <w:p w14:paraId="12916F82" w14:textId="77777777" w:rsidR="00563B45" w:rsidRPr="00B92035" w:rsidRDefault="004E1706">
      <w:pPr>
        <w:pStyle w:val="Body2"/>
        <w:rPr>
          <w:color w:val="auto"/>
        </w:rPr>
      </w:pPr>
      <w:r w:rsidRPr="00B92035">
        <w:rPr>
          <w:color w:val="auto"/>
        </w:rPr>
        <w:tab/>
      </w:r>
    </w:p>
    <w:p w14:paraId="706F9794" w14:textId="22665C14" w:rsidR="00563B45" w:rsidRPr="00B92035" w:rsidRDefault="004E1706"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4E1706" w:rsidP="00834119">
      <w:pPr>
        <w:pStyle w:val="Body2"/>
        <w:ind w:firstLine="720"/>
        <w:rPr>
          <w:color w:val="auto"/>
        </w:rPr>
      </w:pPr>
      <w:r w:rsidRPr="00B92035">
        <w:rPr>
          <w:rFonts w:eastAsia="Arial Unicode MS" w:cs="Arial Unicode MS"/>
          <w:color w:val="auto"/>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E2885" w:rsidRPr="004E1706">
          <w:rPr>
            <w:rFonts w:eastAsia="Arial Unicode MS"/>
            <w:color w:val="auto"/>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4E1706">
        <w:rPr>
          <w:rFonts w:eastAsia="Arial Unicode MS" w:cs="Arial Unicode MS"/>
          <w:color w:val="auto"/>
        </w:rPr>
        <w:t xml:space="preserve"> </w:t>
      </w:r>
      <w:r w:rsidR="00B56B97" w:rsidRPr="004E1706">
        <w:rPr>
          <w:rFonts w:eastAsia="Arial Unicode MS" w:cs="Arial Unicode MS"/>
          <w:color w:val="auto"/>
        </w:rPr>
        <w:t>.</w:t>
      </w:r>
    </w:p>
    <w:p w14:paraId="01C00F6E" w14:textId="7F1433DA" w:rsidR="00563B45" w:rsidRPr="00B92035" w:rsidRDefault="004E1706"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4E1706"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4E1706">
      <w:pPr>
        <w:pStyle w:val="Heading"/>
        <w:rPr>
          <w:color w:val="auto"/>
          <w:lang w:val="lt-LT"/>
        </w:rPr>
      </w:pPr>
      <w:r w:rsidRPr="00B92035">
        <w:rPr>
          <w:color w:val="auto"/>
          <w:lang w:val="lt-LT"/>
        </w:rPr>
        <w:tab/>
      </w:r>
      <w:bookmarkStart w:id="8" w:name="_Toc168570740"/>
      <w:r w:rsidRPr="00B92035">
        <w:rPr>
          <w:color w:val="auto"/>
          <w:lang w:val="lt-LT"/>
        </w:rPr>
        <w:t>7. PASIŪLYMŲ GALIOJIMO UŽTIKRINIMAS</w:t>
      </w:r>
      <w:bookmarkEnd w:id="8"/>
    </w:p>
    <w:p w14:paraId="06FC46F7" w14:textId="77777777" w:rsidR="00563B45" w:rsidRPr="00B92035" w:rsidRDefault="00563B45">
      <w:pPr>
        <w:pStyle w:val="Body2"/>
        <w:rPr>
          <w:b/>
          <w:bCs/>
          <w:color w:val="auto"/>
        </w:rPr>
      </w:pPr>
    </w:p>
    <w:p w14:paraId="51D30227" w14:textId="7296CA9F" w:rsidR="00563B45" w:rsidRPr="00B92035" w:rsidRDefault="004E1706"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4E1706" w:rsidP="0055224A">
      <w:pPr>
        <w:pStyle w:val="Heading"/>
        <w:rPr>
          <w:color w:val="auto"/>
          <w:lang w:val="lt-LT"/>
        </w:rPr>
      </w:pPr>
      <w:r w:rsidRPr="0055224A">
        <w:rPr>
          <w:color w:val="auto"/>
          <w:lang w:val="lt-LT"/>
        </w:rPr>
        <w:tab/>
      </w:r>
      <w:bookmarkStart w:id="9" w:name="_Toc168570741"/>
      <w:r w:rsidRPr="0055224A">
        <w:rPr>
          <w:color w:val="auto"/>
          <w:lang w:val="lt-LT"/>
        </w:rPr>
        <w:t>8. PAVYZDŽIŲ PATEIKIMAS</w:t>
      </w:r>
      <w:bookmarkEnd w:id="9"/>
    </w:p>
    <w:p w14:paraId="2C1866EC" w14:textId="77777777" w:rsidR="00563B45" w:rsidRPr="00B92035" w:rsidRDefault="00563B45">
      <w:pPr>
        <w:pStyle w:val="Body2"/>
        <w:rPr>
          <w:b/>
          <w:bCs/>
          <w:color w:val="auto"/>
        </w:rPr>
      </w:pPr>
    </w:p>
    <w:p w14:paraId="3F312C19" w14:textId="559A3332" w:rsidR="006858A4" w:rsidRDefault="004E1706"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4E1706">
      <w:pPr>
        <w:pStyle w:val="Heading"/>
        <w:rPr>
          <w:color w:val="auto"/>
          <w:lang w:val="lt-LT"/>
        </w:rPr>
      </w:pPr>
      <w:r w:rsidRPr="00B92035">
        <w:rPr>
          <w:color w:val="auto"/>
          <w:lang w:val="lt-LT"/>
        </w:rPr>
        <w:tab/>
      </w:r>
      <w:bookmarkStart w:id="10" w:name="_Toc168570742"/>
      <w:r w:rsidRPr="00B92035">
        <w:rPr>
          <w:color w:val="auto"/>
          <w:lang w:val="lt-LT"/>
        </w:rPr>
        <w:t>9. PIRKIMO DOKUMENTŲ PAAIŠKINIMAS IR PATIKSLINIMAS</w:t>
      </w:r>
      <w:bookmarkEnd w:id="10"/>
    </w:p>
    <w:p w14:paraId="00710B53" w14:textId="77777777" w:rsidR="00563B45" w:rsidRPr="00B92035" w:rsidRDefault="004E1706">
      <w:pPr>
        <w:pStyle w:val="Body2"/>
        <w:rPr>
          <w:color w:val="auto"/>
        </w:rPr>
      </w:pPr>
      <w:r w:rsidRPr="00B92035">
        <w:rPr>
          <w:color w:val="auto"/>
        </w:rPr>
        <w:tab/>
      </w:r>
    </w:p>
    <w:p w14:paraId="0BCC1465" w14:textId="10399CA4" w:rsidR="00563B45" w:rsidRPr="00B92035" w:rsidRDefault="004E1706"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4E1706"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4E1706"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4E1706"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4E1706"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4E1706"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4E1706"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4E1706"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4E1706" w:rsidP="00834119">
      <w:pPr>
        <w:pStyle w:val="Body2"/>
        <w:ind w:firstLine="720"/>
        <w:rPr>
          <w:color w:val="auto"/>
        </w:rPr>
      </w:pPr>
      <w:r w:rsidRPr="00B92035">
        <w:rPr>
          <w:color w:val="auto"/>
        </w:rPr>
        <w:t>9.9. Perkančioji organizacija nerengs pirkimo objekto apžiūros.</w:t>
      </w:r>
    </w:p>
    <w:p w14:paraId="16C84695" w14:textId="77777777" w:rsidR="00563B45" w:rsidRDefault="00563B45">
      <w:pPr>
        <w:pStyle w:val="Body2"/>
        <w:rPr>
          <w:color w:val="auto"/>
        </w:rPr>
      </w:pPr>
    </w:p>
    <w:p w14:paraId="4C543F72" w14:textId="77777777" w:rsidR="00FD456B" w:rsidRDefault="00FD456B">
      <w:pPr>
        <w:pStyle w:val="Body2"/>
        <w:rPr>
          <w:color w:val="auto"/>
        </w:rPr>
      </w:pPr>
    </w:p>
    <w:p w14:paraId="07D99C22" w14:textId="77777777" w:rsidR="00FD456B" w:rsidRDefault="00FD456B">
      <w:pPr>
        <w:pStyle w:val="Body2"/>
        <w:rPr>
          <w:color w:val="auto"/>
        </w:rPr>
      </w:pPr>
    </w:p>
    <w:p w14:paraId="4CD23A69" w14:textId="77777777" w:rsidR="00FD456B" w:rsidRPr="00B92035" w:rsidRDefault="00FD456B">
      <w:pPr>
        <w:pStyle w:val="Body2"/>
        <w:rPr>
          <w:color w:val="auto"/>
        </w:rPr>
      </w:pPr>
    </w:p>
    <w:p w14:paraId="3ADE206C" w14:textId="77777777" w:rsidR="00563B45" w:rsidRPr="00B92035" w:rsidRDefault="004E1706">
      <w:pPr>
        <w:pStyle w:val="Heading"/>
        <w:rPr>
          <w:color w:val="auto"/>
          <w:lang w:val="lt-LT"/>
        </w:rPr>
      </w:pPr>
      <w:r w:rsidRPr="00B92035">
        <w:rPr>
          <w:color w:val="auto"/>
          <w:lang w:val="lt-LT"/>
        </w:rPr>
        <w:tab/>
      </w:r>
      <w:bookmarkStart w:id="11" w:name="_Toc168570743"/>
      <w:r w:rsidRPr="00B92035">
        <w:rPr>
          <w:color w:val="auto"/>
          <w:lang w:val="lt-LT"/>
        </w:rPr>
        <w:t>10. SUSIPAŽINIMAS SU GAUTAIS PASIŪLYMAIS</w:t>
      </w:r>
      <w:bookmarkEnd w:id="11"/>
    </w:p>
    <w:p w14:paraId="768E9690" w14:textId="77777777" w:rsidR="00563B45" w:rsidRPr="00B92035" w:rsidRDefault="00563B45">
      <w:pPr>
        <w:pStyle w:val="Body2"/>
        <w:rPr>
          <w:color w:val="auto"/>
        </w:rPr>
      </w:pPr>
    </w:p>
    <w:p w14:paraId="57331AFB" w14:textId="538E86B5" w:rsidR="00563B45" w:rsidRPr="00B92035" w:rsidRDefault="004E1706"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4E1706"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4E1706" w:rsidP="006858A4">
      <w:pPr>
        <w:pStyle w:val="Body2"/>
        <w:rPr>
          <w:color w:val="auto"/>
        </w:rPr>
      </w:pPr>
      <w:r w:rsidRPr="00B92035">
        <w:rPr>
          <w:color w:val="auto"/>
        </w:rPr>
        <w:tab/>
      </w:r>
    </w:p>
    <w:p w14:paraId="581F1F17" w14:textId="77777777" w:rsidR="00563B45" w:rsidRPr="00B92035" w:rsidRDefault="004E1706">
      <w:pPr>
        <w:pStyle w:val="Heading"/>
        <w:rPr>
          <w:color w:val="auto"/>
          <w:lang w:val="lt-LT"/>
        </w:rPr>
      </w:pPr>
      <w:r w:rsidRPr="00B92035">
        <w:rPr>
          <w:color w:val="auto"/>
          <w:lang w:val="lt-LT"/>
        </w:rPr>
        <w:tab/>
      </w:r>
      <w:bookmarkStart w:id="12" w:name="_Toc168570744"/>
      <w:r w:rsidRPr="00B92035">
        <w:rPr>
          <w:color w:val="auto"/>
          <w:lang w:val="lt-LT"/>
        </w:rPr>
        <w:t>11. PASIŪLYMŲ NAGRINĖJIMAS</w:t>
      </w:r>
      <w:bookmarkEnd w:id="12"/>
    </w:p>
    <w:p w14:paraId="3CF89929" w14:textId="77777777" w:rsidR="00563B45" w:rsidRPr="00B92035" w:rsidRDefault="00563B45">
      <w:pPr>
        <w:pStyle w:val="Body2"/>
        <w:rPr>
          <w:color w:val="auto"/>
        </w:rPr>
      </w:pPr>
    </w:p>
    <w:p w14:paraId="281891A3" w14:textId="0ABD4A0D" w:rsidR="00563B45" w:rsidRPr="00B92035" w:rsidRDefault="004E1706"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4E1706"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4E1706"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4E1706" w:rsidP="0067030A">
      <w:pPr>
        <w:pStyle w:val="Body2"/>
        <w:ind w:firstLine="720"/>
        <w:rPr>
          <w:color w:val="auto"/>
        </w:rPr>
      </w:pPr>
      <w:r w:rsidRPr="00B92035">
        <w:rPr>
          <w:rFonts w:eastAsia="Arial Unicode MS" w:cs="Arial Unicode MS"/>
          <w:color w:val="auto"/>
        </w:rPr>
        <w:lastRenderedPageBreak/>
        <w:t>11.1.3. nagrinėja ar pasiūlymas atitinka pirkimo dokumentuose nustatytus reikalavimus, nesusijusius su pirkimo objektu;</w:t>
      </w:r>
    </w:p>
    <w:p w14:paraId="7BBE00D9" w14:textId="0EEAE04A" w:rsidR="00563B45" w:rsidRPr="00B92035" w:rsidRDefault="004E1706"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4E1706"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8A309E" w:rsidRDefault="004E1706" w:rsidP="0067030A">
      <w:pPr>
        <w:pStyle w:val="Body2"/>
        <w:ind w:firstLine="720"/>
        <w:rPr>
          <w:color w:val="auto"/>
        </w:rPr>
      </w:pPr>
      <w:r w:rsidRPr="008A309E">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400DA494" w:rsidR="00563B45" w:rsidRPr="00B92035" w:rsidRDefault="004E1706" w:rsidP="0067030A">
      <w:pPr>
        <w:pStyle w:val="Body2"/>
        <w:ind w:firstLine="720"/>
        <w:rPr>
          <w:color w:val="auto"/>
        </w:rPr>
      </w:pPr>
      <w:r w:rsidRPr="008A309E">
        <w:rPr>
          <w:color w:val="auto"/>
        </w:rPr>
        <w:t xml:space="preserve">11.1.7. galimo laimėtojo prašo pateikti pirkimo sąlygų </w:t>
      </w:r>
      <w:r w:rsidR="0060344D">
        <w:rPr>
          <w:color w:val="auto"/>
        </w:rPr>
        <w:t xml:space="preserve">5 </w:t>
      </w:r>
      <w:r w:rsidRPr="008A309E">
        <w:rPr>
          <w:color w:val="auto"/>
        </w:rPr>
        <w:t xml:space="preserve">priede „Kvalifikacijos ir kiti reikalavimai“ nurodytus dokumentus patvirtinančius tiekėjo kvalifikaciją (jei taikoma). </w:t>
      </w:r>
      <w:r w:rsidRPr="00B92035">
        <w:rPr>
          <w:color w:val="auto"/>
        </w:rPr>
        <w:t>Gavusi dokumentus, Komisija patikrina, ar galimas laimėtojas atitinka pirkimo sąlygų</w:t>
      </w:r>
      <w:r w:rsidR="0060344D">
        <w:rPr>
          <w:color w:val="auto"/>
        </w:rPr>
        <w:t xml:space="preserve"> 5</w:t>
      </w:r>
      <w:r w:rsidRPr="00B92035">
        <w:rPr>
          <w:color w:val="auto"/>
        </w:rPr>
        <w:t xml:space="preserve">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4E1706"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4E1706"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4E1706"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4E1706"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4E1706"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4E1706"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4E1706"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4E1706"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4E1706"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4E1706"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4E1706"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4E1706"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4E1706">
      <w:pPr>
        <w:pStyle w:val="Heading"/>
        <w:rPr>
          <w:color w:val="auto"/>
          <w:lang w:val="lt-LT"/>
        </w:rPr>
      </w:pPr>
      <w:r w:rsidRPr="00B92035">
        <w:rPr>
          <w:color w:val="auto"/>
          <w:lang w:val="lt-LT"/>
        </w:rPr>
        <w:tab/>
      </w:r>
      <w:bookmarkStart w:id="13" w:name="_Toc168570745"/>
      <w:r w:rsidRPr="00B92035">
        <w:rPr>
          <w:color w:val="auto"/>
          <w:lang w:val="lt-LT"/>
        </w:rPr>
        <w:t>12. Elektroninis aukcionas</w:t>
      </w:r>
      <w:bookmarkEnd w:id="13"/>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4E1706"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4E1706">
      <w:pPr>
        <w:pStyle w:val="Heading"/>
        <w:rPr>
          <w:color w:val="auto"/>
          <w:lang w:val="lt-LT"/>
        </w:rPr>
      </w:pPr>
      <w:r w:rsidRPr="00B92035">
        <w:rPr>
          <w:color w:val="auto"/>
          <w:lang w:val="lt-LT"/>
        </w:rPr>
        <w:tab/>
      </w:r>
      <w:bookmarkStart w:id="14" w:name="_Toc168570746"/>
      <w:r w:rsidRPr="00B92035">
        <w:rPr>
          <w:color w:val="auto"/>
          <w:lang w:val="lt-LT"/>
        </w:rPr>
        <w:t>13. PASIŪLYMŲ ATMETIMO PRIEŽASTYS</w:t>
      </w:r>
      <w:bookmarkEnd w:id="14"/>
    </w:p>
    <w:p w14:paraId="469701E8" w14:textId="77777777" w:rsidR="00563B45" w:rsidRPr="00B92035" w:rsidRDefault="00563B45">
      <w:pPr>
        <w:pStyle w:val="Body2"/>
        <w:rPr>
          <w:color w:val="auto"/>
        </w:rPr>
      </w:pPr>
    </w:p>
    <w:p w14:paraId="2A30EACA" w14:textId="29C57AF0" w:rsidR="00563B45" w:rsidRPr="00B92035" w:rsidRDefault="004E1706"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4E1706"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61D6E4CF" w:rsidR="00563B45" w:rsidRPr="00B92035" w:rsidRDefault="004E1706" w:rsidP="0067030A">
      <w:pPr>
        <w:pStyle w:val="Body2"/>
        <w:ind w:firstLine="720"/>
        <w:rPr>
          <w:color w:val="auto"/>
        </w:rPr>
      </w:pPr>
      <w:r w:rsidRPr="00B92035">
        <w:rPr>
          <w:rFonts w:eastAsia="Arial Unicode MS" w:cs="Arial Unicode MS"/>
          <w:color w:val="auto"/>
        </w:rPr>
        <w:t xml:space="preserve">13.1.2. pasiūlymą pateikęs tiekėjas turi būti pašalinamas iš pirkimo procedūros pagal pirkimo sąlygų </w:t>
      </w:r>
      <w:r w:rsidR="0060344D">
        <w:rPr>
          <w:rFonts w:eastAsia="Arial Unicode MS" w:cs="Arial Unicode MS"/>
          <w:color w:val="auto"/>
        </w:rPr>
        <w:t xml:space="preserve">4 </w:t>
      </w:r>
      <w:r w:rsidRPr="00B92035">
        <w:rPr>
          <w:rFonts w:eastAsia="Arial Unicode MS" w:cs="Arial Unicode MS"/>
          <w:color w:val="auto"/>
        </w:rPr>
        <w:t>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48F2FA9C" w:rsidR="00563B45" w:rsidRPr="00B92035" w:rsidRDefault="004E1706" w:rsidP="0067030A">
      <w:pPr>
        <w:pStyle w:val="Body2"/>
        <w:ind w:firstLine="720"/>
        <w:rPr>
          <w:color w:val="auto"/>
        </w:rPr>
      </w:pPr>
      <w:r w:rsidRPr="00B92035">
        <w:rPr>
          <w:rFonts w:eastAsia="Arial Unicode MS" w:cs="Arial Unicode MS"/>
          <w:color w:val="auto"/>
        </w:rPr>
        <w:t>13.1.3. pasiūlymą pateikęs tiekėjas neatitinka pirkimo sąlygų</w:t>
      </w:r>
      <w:r w:rsidR="0060344D">
        <w:rPr>
          <w:rFonts w:eastAsia="Arial Unicode MS" w:cs="Arial Unicode MS"/>
          <w:color w:val="auto"/>
        </w:rPr>
        <w:t xml:space="preserve"> 5</w:t>
      </w:r>
      <w:r w:rsidRPr="00B92035">
        <w:rPr>
          <w:rFonts w:eastAsia="Arial Unicode MS" w:cs="Arial Unicode MS"/>
          <w:color w:val="auto"/>
        </w:rPr>
        <w:t xml:space="preserve">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4E1706"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4E1706"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4E1706"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4E1706"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4E1706"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4E1706"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4E1706"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4E1706"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4E1706"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4E1706"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4E1706">
      <w:pPr>
        <w:pStyle w:val="Heading"/>
        <w:rPr>
          <w:color w:val="auto"/>
          <w:lang w:val="lt-LT"/>
        </w:rPr>
      </w:pPr>
      <w:r w:rsidRPr="00B92035">
        <w:rPr>
          <w:color w:val="auto"/>
          <w:lang w:val="lt-LT"/>
        </w:rPr>
        <w:tab/>
      </w:r>
      <w:bookmarkStart w:id="15" w:name="_Toc168570747"/>
      <w:r w:rsidRPr="00B92035">
        <w:rPr>
          <w:color w:val="auto"/>
          <w:lang w:val="lt-LT"/>
        </w:rPr>
        <w:t>14. PASIŪLYMŲ VERTINIMAS IR PALYGINIMAS</w:t>
      </w:r>
      <w:bookmarkEnd w:id="15"/>
    </w:p>
    <w:p w14:paraId="4D44EE99" w14:textId="77777777" w:rsidR="00563B45" w:rsidRPr="00B92035" w:rsidRDefault="00563B45">
      <w:pPr>
        <w:pStyle w:val="Body2"/>
        <w:rPr>
          <w:color w:val="auto"/>
        </w:rPr>
      </w:pPr>
    </w:p>
    <w:p w14:paraId="6B078109" w14:textId="463F22C3" w:rsidR="00563B45" w:rsidRPr="00B92035" w:rsidRDefault="004E1706"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4E1706"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4E1706"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Default="004E1706">
      <w:pPr>
        <w:pStyle w:val="Heading"/>
        <w:rPr>
          <w:color w:val="auto"/>
          <w:lang w:val="lt-LT"/>
        </w:rPr>
      </w:pPr>
      <w:r w:rsidRPr="00B92035">
        <w:rPr>
          <w:color w:val="auto"/>
          <w:lang w:val="lt-LT"/>
        </w:rPr>
        <w:tab/>
      </w:r>
    </w:p>
    <w:p w14:paraId="772A735F" w14:textId="77777777" w:rsidR="008E6A70" w:rsidRDefault="008E6A70" w:rsidP="008E6A70">
      <w:pPr>
        <w:pStyle w:val="Body2"/>
      </w:pPr>
    </w:p>
    <w:p w14:paraId="300B7971" w14:textId="77777777" w:rsidR="008E6A70" w:rsidRDefault="008E6A70" w:rsidP="008E6A70">
      <w:pPr>
        <w:pStyle w:val="Body2"/>
      </w:pPr>
    </w:p>
    <w:p w14:paraId="54B4F74A" w14:textId="77777777" w:rsidR="008E6A70" w:rsidRPr="008E6A70" w:rsidRDefault="008E6A70" w:rsidP="008E6A70">
      <w:pPr>
        <w:pStyle w:val="Body2"/>
      </w:pPr>
    </w:p>
    <w:p w14:paraId="7629F013" w14:textId="77777777" w:rsidR="00563B45" w:rsidRPr="00B92035" w:rsidRDefault="004E1706">
      <w:pPr>
        <w:pStyle w:val="Heading"/>
        <w:rPr>
          <w:color w:val="auto"/>
          <w:lang w:val="lt-LT"/>
        </w:rPr>
      </w:pPr>
      <w:r w:rsidRPr="00B92035">
        <w:rPr>
          <w:color w:val="auto"/>
          <w:lang w:val="lt-LT"/>
        </w:rPr>
        <w:tab/>
      </w:r>
      <w:bookmarkStart w:id="16" w:name="_Toc168570748"/>
      <w:r w:rsidRPr="00B92035">
        <w:rPr>
          <w:color w:val="auto"/>
          <w:lang w:val="lt-LT"/>
        </w:rPr>
        <w:t>15. PASIŪLYMŲ EILĖ IR LAIMĖTOJO NUSTATYMAS</w:t>
      </w:r>
      <w:bookmarkEnd w:id="16"/>
    </w:p>
    <w:p w14:paraId="41EBF3D3" w14:textId="77777777" w:rsidR="00563B45" w:rsidRPr="00B92035" w:rsidRDefault="00563B45">
      <w:pPr>
        <w:pStyle w:val="Body2"/>
        <w:rPr>
          <w:color w:val="auto"/>
        </w:rPr>
      </w:pPr>
    </w:p>
    <w:p w14:paraId="13F5C749" w14:textId="1FA19025" w:rsidR="00563B45" w:rsidRPr="00B92035" w:rsidRDefault="004E1706" w:rsidP="000F3DA9">
      <w:pPr>
        <w:pStyle w:val="Body2"/>
        <w:ind w:firstLine="720"/>
        <w:rPr>
          <w:color w:val="auto"/>
        </w:rPr>
      </w:pPr>
      <w:r w:rsidRPr="00B92035">
        <w:rPr>
          <w:rFonts w:eastAsia="Arial Unicode MS" w:cs="Arial Unicode MS"/>
          <w:color w:val="auto"/>
        </w:rPr>
        <w:lastRenderedPageBreak/>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4E1706"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4E1706"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4E1706"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4E1706"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4E1706"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4E1706">
      <w:pPr>
        <w:pStyle w:val="Heading"/>
        <w:rPr>
          <w:color w:val="auto"/>
          <w:lang w:val="lt-LT"/>
        </w:rPr>
      </w:pPr>
      <w:r w:rsidRPr="00B92035">
        <w:rPr>
          <w:color w:val="auto"/>
          <w:lang w:val="lt-LT"/>
        </w:rPr>
        <w:tab/>
      </w:r>
      <w:bookmarkStart w:id="17" w:name="_Toc168570749"/>
      <w:r w:rsidRPr="00B92035">
        <w:rPr>
          <w:color w:val="auto"/>
          <w:lang w:val="lt-LT"/>
        </w:rPr>
        <w:t>16. PRETENZIJŲ IR SKUNDŲ NAGRINĖJIMAS</w:t>
      </w:r>
      <w:bookmarkEnd w:id="17"/>
    </w:p>
    <w:p w14:paraId="6C42B16B" w14:textId="77777777" w:rsidR="00563B45" w:rsidRPr="00B92035" w:rsidRDefault="00563B45">
      <w:pPr>
        <w:pStyle w:val="Body2"/>
        <w:rPr>
          <w:color w:val="auto"/>
        </w:rPr>
      </w:pPr>
    </w:p>
    <w:p w14:paraId="559D570C" w14:textId="4B604359" w:rsidR="00563B45" w:rsidRPr="00B92035" w:rsidRDefault="004E1706"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4E1706"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4E1706"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4E1706"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4E1706"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4E1706" w:rsidP="00FB3C90">
      <w:pPr>
        <w:pStyle w:val="Body2"/>
        <w:ind w:firstLine="720"/>
        <w:rPr>
          <w:color w:val="auto"/>
        </w:rPr>
      </w:pPr>
      <w:r w:rsidRPr="00B92035">
        <w:rPr>
          <w:rFonts w:eastAsia="Arial Unicode MS" w:cs="Arial Unicode MS"/>
          <w:color w:val="auto"/>
        </w:rPr>
        <w:t xml:space="preserve">16.4. Perkančioji organizacija, gavusi pretenziją, sudaro pirkimo sutartį ne anksčiau kaip po 5 darbo dienų nuo rašytinio pranešimo apie jos priimtą sprendimą išsiuntimo pretenziją pateikusiam tiekėjui ir </w:t>
      </w:r>
      <w:r w:rsidRPr="00B92035">
        <w:rPr>
          <w:rFonts w:eastAsia="Arial Unicode MS" w:cs="Arial Unicode MS"/>
          <w:color w:val="auto"/>
        </w:rPr>
        <w:lastRenderedPageBreak/>
        <w:t>suinteresuotiems dalyviams dienos, o jeigu šis pranešimas nebuvo siunčiamas elektroninėmis priemonėmis, – ne anksčiau kaip po 15 kalendorinių dienų.</w:t>
      </w:r>
    </w:p>
    <w:p w14:paraId="7A0CA21B" w14:textId="746CF9B5" w:rsidR="00563B45" w:rsidRPr="00B92035" w:rsidRDefault="004E1706"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4E1706"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4E1706"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4E1706"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4E1706"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4E1706"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4E1706"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4E1706"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4E1706"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4E1706"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4E1706" w:rsidP="00FB3C90">
      <w:pPr>
        <w:pStyle w:val="Body2"/>
        <w:ind w:firstLine="720"/>
        <w:rPr>
          <w:color w:val="auto"/>
        </w:rPr>
      </w:pPr>
      <w:r w:rsidRPr="00B92035">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4E1706">
      <w:pPr>
        <w:pStyle w:val="Heading"/>
        <w:rPr>
          <w:color w:val="auto"/>
          <w:lang w:val="lt-LT"/>
        </w:rPr>
      </w:pPr>
      <w:r w:rsidRPr="00B92035">
        <w:rPr>
          <w:color w:val="auto"/>
          <w:lang w:val="lt-LT"/>
        </w:rPr>
        <w:tab/>
      </w:r>
      <w:bookmarkStart w:id="18" w:name="_Toc168570750"/>
      <w:r w:rsidRPr="00B92035">
        <w:rPr>
          <w:color w:val="auto"/>
          <w:lang w:val="lt-LT"/>
        </w:rPr>
        <w:t>17. PIRKIMO SUTARTIES PASIRAŠYMAS IR SĄLYGOS</w:t>
      </w:r>
      <w:bookmarkEnd w:id="18"/>
    </w:p>
    <w:p w14:paraId="0BD912F1" w14:textId="77777777" w:rsidR="00563B45" w:rsidRPr="00B92035" w:rsidRDefault="00563B45">
      <w:pPr>
        <w:pStyle w:val="Body2"/>
        <w:rPr>
          <w:color w:val="auto"/>
        </w:rPr>
      </w:pPr>
    </w:p>
    <w:p w14:paraId="21B86645" w14:textId="1643D345" w:rsidR="00563B45" w:rsidRPr="00B92035" w:rsidRDefault="004E1706"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7345E5AC" w:rsidR="00563B45" w:rsidRPr="00B92035" w:rsidRDefault="004E1706" w:rsidP="00FB3C90">
      <w:pPr>
        <w:pStyle w:val="Body2"/>
        <w:ind w:firstLine="720"/>
        <w:rPr>
          <w:color w:val="auto"/>
        </w:rPr>
      </w:pPr>
      <w:r w:rsidRPr="00B92035">
        <w:rPr>
          <w:color w:val="auto"/>
        </w:rPr>
        <w:t xml:space="preserve">17.2. Pirkimo sutarties sąlygos pateikiamos pirkimo sąlygų </w:t>
      </w:r>
      <w:r w:rsidR="001F3DCF">
        <w:rPr>
          <w:color w:val="auto"/>
        </w:rPr>
        <w:t xml:space="preserve">2 </w:t>
      </w:r>
      <w:r w:rsidRPr="00B92035">
        <w:rPr>
          <w:color w:val="auto"/>
        </w:rPr>
        <w:t>priede „Viešojo pirkimo sutarties projektas</w:t>
      </w:r>
      <w:r w:rsidRPr="00B92035">
        <w:rPr>
          <w:color w:val="auto"/>
          <w:rtl/>
        </w:rPr>
        <w:t>“</w:t>
      </w:r>
      <w:r w:rsidRPr="00B92035">
        <w:rPr>
          <w:color w:val="auto"/>
        </w:rPr>
        <w:t>.</w:t>
      </w:r>
    </w:p>
    <w:p w14:paraId="74A7917F" w14:textId="77651FE8" w:rsidR="00563B45" w:rsidRDefault="004E1706" w:rsidP="00FB3C90">
      <w:pPr>
        <w:pStyle w:val="Body2"/>
        <w:ind w:firstLine="720"/>
        <w:rPr>
          <w:rFonts w:eastAsia="Arial Unicode MS" w:cs="Arial Unicode MS"/>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4DFB553" w14:textId="77777777" w:rsidR="00592998" w:rsidRPr="00B92035" w:rsidRDefault="00592998" w:rsidP="00FB3C90">
      <w:pPr>
        <w:pStyle w:val="Body2"/>
        <w:ind w:firstLine="720"/>
        <w:rPr>
          <w:color w:val="auto"/>
        </w:rPr>
      </w:pPr>
    </w:p>
    <w:p w14:paraId="5B85BE67" w14:textId="77777777" w:rsidR="00563B45" w:rsidRPr="00B92035" w:rsidRDefault="004E1706">
      <w:pPr>
        <w:pStyle w:val="Body2"/>
        <w:rPr>
          <w:color w:val="auto"/>
        </w:rPr>
      </w:pPr>
      <w:r w:rsidRPr="00B92035">
        <w:rPr>
          <w:color w:val="auto"/>
        </w:rPr>
        <w:tab/>
      </w:r>
    </w:p>
    <w:p w14:paraId="06E235F5" w14:textId="67E872FC" w:rsidR="00563B45" w:rsidRPr="008E6A70" w:rsidRDefault="004E1706" w:rsidP="008E6A70">
      <w:pPr>
        <w:pStyle w:val="Heading"/>
        <w:rPr>
          <w:color w:val="auto"/>
          <w:lang w:val="lt-LT"/>
        </w:rPr>
      </w:pPr>
      <w:r w:rsidRPr="00B92035">
        <w:rPr>
          <w:color w:val="auto"/>
          <w:lang w:val="lt-LT"/>
        </w:rPr>
        <w:tab/>
      </w:r>
      <w:bookmarkStart w:id="19" w:name="_Toc168570751"/>
      <w:r w:rsidRPr="00B92035">
        <w:rPr>
          <w:color w:val="auto"/>
          <w:lang w:val="lt-LT"/>
        </w:rPr>
        <w:t>18.</w:t>
      </w:r>
      <w:r w:rsidR="001F3DCF">
        <w:rPr>
          <w:color w:val="auto"/>
          <w:lang w:val="lt-LT"/>
        </w:rPr>
        <w:t xml:space="preserve"> </w:t>
      </w:r>
      <w:r w:rsidRPr="00B92035">
        <w:rPr>
          <w:color w:val="auto"/>
          <w:lang w:val="lt-LT"/>
        </w:rPr>
        <w:t>PIRKIMO PROCEDŪRŲ NUTRAUKIMAS</w:t>
      </w:r>
      <w:bookmarkEnd w:id="19"/>
    </w:p>
    <w:p w14:paraId="2F3CA6D6" w14:textId="7E82E03B" w:rsidR="00563B45" w:rsidRPr="00B92035" w:rsidRDefault="004E1706" w:rsidP="00FB3C90">
      <w:pPr>
        <w:pStyle w:val="Body2"/>
        <w:ind w:firstLine="720"/>
        <w:rPr>
          <w:color w:val="auto"/>
        </w:rPr>
      </w:pPr>
      <w:r w:rsidRPr="00B92035">
        <w:rPr>
          <w:rFonts w:eastAsia="Arial Unicode MS" w:cs="Arial Unicode MS"/>
          <w:color w:val="auto"/>
        </w:rPr>
        <w:t xml:space="preserve">18.1. Perkančioji organizacija turi teisę savo iniciatyva nutraukti pradėtas pirkimo procedūras, jeigu atsirado aplinkybių, kurių nebuvo galima numatyti, arba pirkimo dokumentuose padaryta esminių klaidų, dėl </w:t>
      </w:r>
      <w:r w:rsidRPr="00B92035">
        <w:rPr>
          <w:rFonts w:eastAsia="Arial Unicode MS" w:cs="Arial Unicode MS"/>
          <w:color w:val="auto"/>
        </w:rPr>
        <w:lastRenderedPageBreak/>
        <w:t>kurių pirkimas tampa nebetikslingas ar jį įvykdžius būtų įsigytas perkančiosios organizacijos poreikių neatitinkantis pirkimo objektas.</w:t>
      </w:r>
    </w:p>
    <w:p w14:paraId="44D92760" w14:textId="14C482B8" w:rsidR="00563B45" w:rsidRPr="00B92035" w:rsidRDefault="004E1706"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4E1706">
      <w:pPr>
        <w:pStyle w:val="Heading"/>
        <w:rPr>
          <w:color w:val="auto"/>
          <w:lang w:val="lt-LT"/>
        </w:rPr>
      </w:pPr>
      <w:r w:rsidRPr="00B92035">
        <w:rPr>
          <w:color w:val="auto"/>
          <w:lang w:val="lt-LT"/>
        </w:rPr>
        <w:tab/>
      </w:r>
    </w:p>
    <w:p w14:paraId="763A406E" w14:textId="5DCBEF37" w:rsidR="00563B45" w:rsidRPr="00B92035" w:rsidRDefault="004E1706">
      <w:pPr>
        <w:pStyle w:val="Heading"/>
        <w:rPr>
          <w:color w:val="auto"/>
          <w:lang w:val="lt-LT"/>
        </w:rPr>
      </w:pPr>
      <w:r w:rsidRPr="00B92035">
        <w:rPr>
          <w:color w:val="auto"/>
          <w:lang w:val="lt-LT"/>
        </w:rPr>
        <w:tab/>
      </w:r>
      <w:bookmarkStart w:id="20" w:name="_Toc168570752"/>
      <w:r w:rsidRPr="00B92035">
        <w:rPr>
          <w:color w:val="auto"/>
          <w:lang w:val="lt-LT"/>
        </w:rPr>
        <w:t>19.</w:t>
      </w:r>
      <w:r w:rsidR="001F3DCF">
        <w:rPr>
          <w:color w:val="auto"/>
          <w:lang w:val="lt-LT"/>
        </w:rPr>
        <w:t xml:space="preserve"> </w:t>
      </w:r>
      <w:r w:rsidRPr="00B92035">
        <w:rPr>
          <w:color w:val="auto"/>
          <w:lang w:val="lt-LT"/>
        </w:rPr>
        <w:t>PIRKIMO SĄLYGŲ PRIEDAI</w:t>
      </w:r>
      <w:bookmarkEnd w:id="20"/>
    </w:p>
    <w:p w14:paraId="33C6A23D" w14:textId="77777777" w:rsidR="00563B45" w:rsidRPr="00B92035" w:rsidRDefault="00563B45">
      <w:pPr>
        <w:pStyle w:val="Body2"/>
        <w:rPr>
          <w:color w:val="auto"/>
        </w:rPr>
      </w:pPr>
    </w:p>
    <w:p w14:paraId="5FF70D8D" w14:textId="3553ECD0" w:rsidR="00563B45" w:rsidRPr="00B92035" w:rsidRDefault="004E1706">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23CFBC28" w14:textId="6909F455" w:rsidR="00563B45" w:rsidRPr="00B92035" w:rsidRDefault="004E1706">
      <w:pPr>
        <w:pStyle w:val="Body2"/>
        <w:rPr>
          <w:color w:val="auto"/>
        </w:rPr>
      </w:pPr>
      <w:r w:rsidRPr="00B92035">
        <w:rPr>
          <w:color w:val="auto"/>
        </w:rPr>
        <w:tab/>
      </w:r>
      <w:r w:rsidRPr="00B92035">
        <w:rPr>
          <w:rFonts w:eastAsia="Arial Unicode MS" w:cs="Arial Unicode MS"/>
          <w:color w:val="auto"/>
        </w:rPr>
        <w:t>19.1.</w:t>
      </w:r>
      <w:r w:rsidR="008A309E">
        <w:rPr>
          <w:rFonts w:eastAsia="Arial Unicode MS" w:cs="Arial Unicode MS"/>
          <w:color w:val="auto"/>
        </w:rPr>
        <w:t>1</w:t>
      </w:r>
      <w:r w:rsidRPr="00B92035">
        <w:rPr>
          <w:rFonts w:eastAsia="Arial Unicode MS" w:cs="Arial Unicode MS"/>
          <w:color w:val="auto"/>
        </w:rPr>
        <w:t>. Pasiūlymo forma.</w:t>
      </w:r>
    </w:p>
    <w:p w14:paraId="73720D84" w14:textId="205E577B" w:rsidR="00563B45" w:rsidRPr="00B92035" w:rsidRDefault="004E1706">
      <w:pPr>
        <w:pStyle w:val="Body2"/>
        <w:rPr>
          <w:color w:val="auto"/>
        </w:rPr>
      </w:pPr>
      <w:r w:rsidRPr="00B92035">
        <w:rPr>
          <w:color w:val="auto"/>
        </w:rPr>
        <w:tab/>
      </w:r>
      <w:r w:rsidRPr="00B92035">
        <w:rPr>
          <w:rFonts w:eastAsia="Arial Unicode MS" w:cs="Arial Unicode MS"/>
          <w:color w:val="auto"/>
        </w:rPr>
        <w:t>19.1.</w:t>
      </w:r>
      <w:r w:rsidR="008A309E">
        <w:rPr>
          <w:rFonts w:eastAsia="Arial Unicode MS" w:cs="Arial Unicode MS"/>
          <w:color w:val="auto"/>
        </w:rPr>
        <w:t>2</w:t>
      </w:r>
      <w:r w:rsidRPr="00B92035">
        <w:rPr>
          <w:rFonts w:eastAsia="Arial Unicode MS" w:cs="Arial Unicode MS"/>
          <w:color w:val="auto"/>
        </w:rPr>
        <w:t>. Viešojo pirkimo sutarties projektas.</w:t>
      </w:r>
    </w:p>
    <w:p w14:paraId="797D69A0" w14:textId="0EEC51DC" w:rsidR="00563B45" w:rsidRPr="00B92035" w:rsidRDefault="004E1706">
      <w:pPr>
        <w:pStyle w:val="Body2"/>
        <w:rPr>
          <w:color w:val="auto"/>
        </w:rPr>
      </w:pPr>
      <w:r w:rsidRPr="00B92035">
        <w:rPr>
          <w:color w:val="auto"/>
        </w:rPr>
        <w:tab/>
      </w:r>
      <w:r w:rsidRPr="00B92035">
        <w:rPr>
          <w:rFonts w:eastAsia="Arial Unicode MS" w:cs="Arial Unicode MS"/>
          <w:color w:val="auto"/>
        </w:rPr>
        <w:t>19.1.</w:t>
      </w:r>
      <w:r w:rsidR="008A309E">
        <w:rPr>
          <w:rFonts w:eastAsia="Arial Unicode MS" w:cs="Arial Unicode MS"/>
          <w:color w:val="auto"/>
        </w:rPr>
        <w:t>3</w:t>
      </w:r>
      <w:r w:rsidRPr="00B92035">
        <w:rPr>
          <w:rFonts w:eastAsia="Arial Unicode MS" w:cs="Arial Unicode MS"/>
          <w:color w:val="auto"/>
        </w:rPr>
        <w:t>. Europos bendrasis viešųjų pirkimų dokumentas (EBVPD).</w:t>
      </w:r>
    </w:p>
    <w:p w14:paraId="792EEB79" w14:textId="63E32AE4" w:rsidR="00563B45" w:rsidRPr="00B92035" w:rsidRDefault="004E1706">
      <w:pPr>
        <w:pStyle w:val="Body2"/>
        <w:rPr>
          <w:color w:val="auto"/>
        </w:rPr>
      </w:pPr>
      <w:r w:rsidRPr="00B92035">
        <w:rPr>
          <w:color w:val="auto"/>
        </w:rPr>
        <w:tab/>
      </w:r>
      <w:r w:rsidRPr="00B92035">
        <w:rPr>
          <w:rFonts w:eastAsia="Arial Unicode MS" w:cs="Arial Unicode MS"/>
          <w:color w:val="auto"/>
        </w:rPr>
        <w:t>19.1.</w:t>
      </w:r>
      <w:r w:rsidR="008A309E">
        <w:rPr>
          <w:rFonts w:eastAsia="Arial Unicode MS" w:cs="Arial Unicode MS"/>
          <w:color w:val="auto"/>
        </w:rPr>
        <w:t>4</w:t>
      </w:r>
      <w:r w:rsidRPr="00B92035">
        <w:rPr>
          <w:rFonts w:eastAsia="Arial Unicode MS" w:cs="Arial Unicode MS"/>
          <w:color w:val="auto"/>
        </w:rPr>
        <w:t>. Pašalinimo pagrindai.</w:t>
      </w:r>
    </w:p>
    <w:p w14:paraId="3BEA68FA" w14:textId="1CA57FDD" w:rsidR="000C1E9F" w:rsidRPr="00B92035" w:rsidRDefault="004E1706" w:rsidP="008A309E">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8A309E">
        <w:rPr>
          <w:rFonts w:eastAsia="Arial Unicode MS" w:cs="Arial Unicode MS"/>
          <w:color w:val="auto"/>
        </w:rPr>
        <w:t>5</w:t>
      </w:r>
      <w:r w:rsidRPr="00B92035">
        <w:rPr>
          <w:rFonts w:eastAsia="Arial Unicode MS" w:cs="Arial Unicode MS"/>
          <w:color w:val="auto"/>
        </w:rPr>
        <w:t>. Kvalifikacijos ir kiti reikalavimai.</w:t>
      </w:r>
    </w:p>
    <w:p w14:paraId="1023EF7B" w14:textId="33B4B3B8" w:rsidR="00113293" w:rsidRPr="00B92035" w:rsidRDefault="00113293" w:rsidP="00113293">
      <w:pPr>
        <w:pStyle w:val="Body2"/>
        <w:jc w:val="center"/>
        <w:rPr>
          <w:color w:val="auto"/>
        </w:rPr>
      </w:pPr>
      <w:r w:rsidRPr="00B92035">
        <w:rPr>
          <w:rFonts w:eastAsia="Arial Unicode MS" w:cs="Arial Unicode MS"/>
          <w:color w:val="auto"/>
        </w:rPr>
        <w:t>_______________</w:t>
      </w:r>
    </w:p>
    <w:sectPr w:rsidR="00113293" w:rsidRPr="00B92035"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F00A" w14:textId="77777777" w:rsidR="005B4DB9" w:rsidRDefault="005B4DB9">
      <w:r>
        <w:separator/>
      </w:r>
    </w:p>
  </w:endnote>
  <w:endnote w:type="continuationSeparator" w:id="0">
    <w:p w14:paraId="07C9F8E4" w14:textId="77777777" w:rsidR="005B4DB9" w:rsidRDefault="005B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00"/>
    <w:family w:val="roman"/>
    <w:pitch w:val="default"/>
  </w:font>
  <w:font w:name="Helvetica Neue">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4E170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182B" w14:textId="77777777" w:rsidR="005B4DB9" w:rsidRDefault="005B4DB9">
      <w:r>
        <w:separator/>
      </w:r>
    </w:p>
  </w:footnote>
  <w:footnote w:type="continuationSeparator" w:id="0">
    <w:p w14:paraId="34012284" w14:textId="77777777" w:rsidR="005B4DB9" w:rsidRDefault="005B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B3F75"/>
    <w:multiLevelType w:val="hybridMultilevel"/>
    <w:tmpl w:val="80F4ACEA"/>
    <w:lvl w:ilvl="0" w:tplc="DB0625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1260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03F9B"/>
    <w:rsid w:val="00011DE7"/>
    <w:rsid w:val="000129E2"/>
    <w:rsid w:val="000158ED"/>
    <w:rsid w:val="00020308"/>
    <w:rsid w:val="00023D4F"/>
    <w:rsid w:val="000418FF"/>
    <w:rsid w:val="00047517"/>
    <w:rsid w:val="00056096"/>
    <w:rsid w:val="00070792"/>
    <w:rsid w:val="0007508D"/>
    <w:rsid w:val="000906C5"/>
    <w:rsid w:val="0009497D"/>
    <w:rsid w:val="000A5670"/>
    <w:rsid w:val="000B392C"/>
    <w:rsid w:val="000C1E9F"/>
    <w:rsid w:val="000C4A5C"/>
    <w:rsid w:val="000D5A3E"/>
    <w:rsid w:val="000F3DA9"/>
    <w:rsid w:val="00101975"/>
    <w:rsid w:val="00111EA3"/>
    <w:rsid w:val="00112C29"/>
    <w:rsid w:val="00113293"/>
    <w:rsid w:val="00113CBB"/>
    <w:rsid w:val="00113F64"/>
    <w:rsid w:val="0011409B"/>
    <w:rsid w:val="00117BB8"/>
    <w:rsid w:val="00137DFA"/>
    <w:rsid w:val="00143199"/>
    <w:rsid w:val="00143E3D"/>
    <w:rsid w:val="00146FE0"/>
    <w:rsid w:val="0015327E"/>
    <w:rsid w:val="001612EA"/>
    <w:rsid w:val="00174F2A"/>
    <w:rsid w:val="001754CC"/>
    <w:rsid w:val="00180788"/>
    <w:rsid w:val="00180C2F"/>
    <w:rsid w:val="00183335"/>
    <w:rsid w:val="00191F71"/>
    <w:rsid w:val="001B0E1F"/>
    <w:rsid w:val="001B0FA9"/>
    <w:rsid w:val="001D17CF"/>
    <w:rsid w:val="001D3F1A"/>
    <w:rsid w:val="001D50CE"/>
    <w:rsid w:val="001D52D6"/>
    <w:rsid w:val="001D72C4"/>
    <w:rsid w:val="001D7488"/>
    <w:rsid w:val="001E4174"/>
    <w:rsid w:val="001F3DCF"/>
    <w:rsid w:val="00203B2C"/>
    <w:rsid w:val="00235EC1"/>
    <w:rsid w:val="00243851"/>
    <w:rsid w:val="00253602"/>
    <w:rsid w:val="00264B48"/>
    <w:rsid w:val="00273F84"/>
    <w:rsid w:val="00286FFF"/>
    <w:rsid w:val="002877B9"/>
    <w:rsid w:val="0029217E"/>
    <w:rsid w:val="002D1C42"/>
    <w:rsid w:val="002D7372"/>
    <w:rsid w:val="002E218F"/>
    <w:rsid w:val="002E7907"/>
    <w:rsid w:val="002F4375"/>
    <w:rsid w:val="0030140A"/>
    <w:rsid w:val="003050BB"/>
    <w:rsid w:val="00315351"/>
    <w:rsid w:val="00316066"/>
    <w:rsid w:val="003233F7"/>
    <w:rsid w:val="00347740"/>
    <w:rsid w:val="00347C56"/>
    <w:rsid w:val="0035303E"/>
    <w:rsid w:val="00353FD2"/>
    <w:rsid w:val="0035493F"/>
    <w:rsid w:val="003745B8"/>
    <w:rsid w:val="00376EB8"/>
    <w:rsid w:val="00380E4D"/>
    <w:rsid w:val="003A34D3"/>
    <w:rsid w:val="003A4E67"/>
    <w:rsid w:val="003B3DB5"/>
    <w:rsid w:val="003F1EEE"/>
    <w:rsid w:val="003F2D13"/>
    <w:rsid w:val="003F5EA4"/>
    <w:rsid w:val="004007A4"/>
    <w:rsid w:val="004062CD"/>
    <w:rsid w:val="00414872"/>
    <w:rsid w:val="004167C3"/>
    <w:rsid w:val="0042301A"/>
    <w:rsid w:val="004235B4"/>
    <w:rsid w:val="00423D2F"/>
    <w:rsid w:val="00431F9D"/>
    <w:rsid w:val="0043529A"/>
    <w:rsid w:val="00444492"/>
    <w:rsid w:val="004560F0"/>
    <w:rsid w:val="00474B13"/>
    <w:rsid w:val="004820B8"/>
    <w:rsid w:val="00493D68"/>
    <w:rsid w:val="004B2A49"/>
    <w:rsid w:val="004B529D"/>
    <w:rsid w:val="004C529D"/>
    <w:rsid w:val="004C59D1"/>
    <w:rsid w:val="004C7D67"/>
    <w:rsid w:val="004D2511"/>
    <w:rsid w:val="004D5A6C"/>
    <w:rsid w:val="004E091D"/>
    <w:rsid w:val="004E1706"/>
    <w:rsid w:val="004F5351"/>
    <w:rsid w:val="004F5F3E"/>
    <w:rsid w:val="00503CED"/>
    <w:rsid w:val="00523A01"/>
    <w:rsid w:val="00533904"/>
    <w:rsid w:val="0053581E"/>
    <w:rsid w:val="00542C8B"/>
    <w:rsid w:val="00543793"/>
    <w:rsid w:val="0055224A"/>
    <w:rsid w:val="00552DD1"/>
    <w:rsid w:val="00563B45"/>
    <w:rsid w:val="00563B62"/>
    <w:rsid w:val="00574585"/>
    <w:rsid w:val="00580B22"/>
    <w:rsid w:val="00592998"/>
    <w:rsid w:val="00592EE8"/>
    <w:rsid w:val="0059560C"/>
    <w:rsid w:val="005B1DE1"/>
    <w:rsid w:val="005B4DB9"/>
    <w:rsid w:val="005D1C8B"/>
    <w:rsid w:val="005D2FF9"/>
    <w:rsid w:val="0060283C"/>
    <w:rsid w:val="0060344D"/>
    <w:rsid w:val="006077B9"/>
    <w:rsid w:val="00610853"/>
    <w:rsid w:val="00611110"/>
    <w:rsid w:val="00611D1B"/>
    <w:rsid w:val="0061568D"/>
    <w:rsid w:val="00617F0D"/>
    <w:rsid w:val="006261BF"/>
    <w:rsid w:val="006318F7"/>
    <w:rsid w:val="00656A5E"/>
    <w:rsid w:val="0065785B"/>
    <w:rsid w:val="00664D71"/>
    <w:rsid w:val="00666347"/>
    <w:rsid w:val="0067030A"/>
    <w:rsid w:val="006804BF"/>
    <w:rsid w:val="0068351E"/>
    <w:rsid w:val="006858A4"/>
    <w:rsid w:val="0069023F"/>
    <w:rsid w:val="006A19A7"/>
    <w:rsid w:val="006D3E4B"/>
    <w:rsid w:val="006D4B76"/>
    <w:rsid w:val="006E06A3"/>
    <w:rsid w:val="006E118B"/>
    <w:rsid w:val="006E2B04"/>
    <w:rsid w:val="006F3C47"/>
    <w:rsid w:val="00710F4E"/>
    <w:rsid w:val="00716C33"/>
    <w:rsid w:val="007227A2"/>
    <w:rsid w:val="007308DE"/>
    <w:rsid w:val="00731923"/>
    <w:rsid w:val="0073248D"/>
    <w:rsid w:val="00741439"/>
    <w:rsid w:val="007453BF"/>
    <w:rsid w:val="00746BE0"/>
    <w:rsid w:val="00753E45"/>
    <w:rsid w:val="00756E43"/>
    <w:rsid w:val="00761532"/>
    <w:rsid w:val="0076622B"/>
    <w:rsid w:val="007665C2"/>
    <w:rsid w:val="007731BC"/>
    <w:rsid w:val="00784399"/>
    <w:rsid w:val="00790192"/>
    <w:rsid w:val="00791F77"/>
    <w:rsid w:val="00792A7D"/>
    <w:rsid w:val="007A4EB4"/>
    <w:rsid w:val="007C466C"/>
    <w:rsid w:val="007C4C04"/>
    <w:rsid w:val="007C4EDD"/>
    <w:rsid w:val="007D0890"/>
    <w:rsid w:val="007D24D8"/>
    <w:rsid w:val="007D5FCE"/>
    <w:rsid w:val="007E2296"/>
    <w:rsid w:val="007E45CB"/>
    <w:rsid w:val="007F25EF"/>
    <w:rsid w:val="008044BA"/>
    <w:rsid w:val="00806AE9"/>
    <w:rsid w:val="00832B69"/>
    <w:rsid w:val="00834119"/>
    <w:rsid w:val="008457E6"/>
    <w:rsid w:val="00847C96"/>
    <w:rsid w:val="00850D18"/>
    <w:rsid w:val="00850D40"/>
    <w:rsid w:val="00854B37"/>
    <w:rsid w:val="00881E79"/>
    <w:rsid w:val="008832BD"/>
    <w:rsid w:val="00885BBD"/>
    <w:rsid w:val="008958AD"/>
    <w:rsid w:val="00897DA5"/>
    <w:rsid w:val="008A309E"/>
    <w:rsid w:val="008A5C11"/>
    <w:rsid w:val="008D274A"/>
    <w:rsid w:val="008E4D46"/>
    <w:rsid w:val="008E6A70"/>
    <w:rsid w:val="00916672"/>
    <w:rsid w:val="00923943"/>
    <w:rsid w:val="00942C92"/>
    <w:rsid w:val="009444FF"/>
    <w:rsid w:val="00946D21"/>
    <w:rsid w:val="00955C9E"/>
    <w:rsid w:val="00960958"/>
    <w:rsid w:val="00964DD6"/>
    <w:rsid w:val="00973F7C"/>
    <w:rsid w:val="00976AEB"/>
    <w:rsid w:val="009901F7"/>
    <w:rsid w:val="009A560A"/>
    <w:rsid w:val="009B6300"/>
    <w:rsid w:val="009E2885"/>
    <w:rsid w:val="009F739B"/>
    <w:rsid w:val="00A0710F"/>
    <w:rsid w:val="00A15793"/>
    <w:rsid w:val="00A15DD9"/>
    <w:rsid w:val="00A17CDD"/>
    <w:rsid w:val="00A24B3D"/>
    <w:rsid w:val="00A35977"/>
    <w:rsid w:val="00A36070"/>
    <w:rsid w:val="00A369A2"/>
    <w:rsid w:val="00A41A1D"/>
    <w:rsid w:val="00A505D0"/>
    <w:rsid w:val="00A517AD"/>
    <w:rsid w:val="00A53ADE"/>
    <w:rsid w:val="00A659F1"/>
    <w:rsid w:val="00A813A4"/>
    <w:rsid w:val="00A81BDD"/>
    <w:rsid w:val="00A83690"/>
    <w:rsid w:val="00A84ECE"/>
    <w:rsid w:val="00A910F1"/>
    <w:rsid w:val="00A9204B"/>
    <w:rsid w:val="00AA0561"/>
    <w:rsid w:val="00AA05E0"/>
    <w:rsid w:val="00AA0DE7"/>
    <w:rsid w:val="00AA6B26"/>
    <w:rsid w:val="00AB1CC6"/>
    <w:rsid w:val="00AB6AD8"/>
    <w:rsid w:val="00AB78C7"/>
    <w:rsid w:val="00AC59CD"/>
    <w:rsid w:val="00AD75FA"/>
    <w:rsid w:val="00AE7575"/>
    <w:rsid w:val="00AF0148"/>
    <w:rsid w:val="00B25688"/>
    <w:rsid w:val="00B337B0"/>
    <w:rsid w:val="00B469EA"/>
    <w:rsid w:val="00B51F16"/>
    <w:rsid w:val="00B56B97"/>
    <w:rsid w:val="00B56C44"/>
    <w:rsid w:val="00B7166E"/>
    <w:rsid w:val="00B75828"/>
    <w:rsid w:val="00B858D6"/>
    <w:rsid w:val="00B90DEF"/>
    <w:rsid w:val="00B9152C"/>
    <w:rsid w:val="00B92035"/>
    <w:rsid w:val="00B95B5C"/>
    <w:rsid w:val="00BB46ED"/>
    <w:rsid w:val="00BB69D1"/>
    <w:rsid w:val="00BC1D4C"/>
    <w:rsid w:val="00BE45FA"/>
    <w:rsid w:val="00BE568C"/>
    <w:rsid w:val="00BE5E82"/>
    <w:rsid w:val="00BF2B76"/>
    <w:rsid w:val="00C03418"/>
    <w:rsid w:val="00C03727"/>
    <w:rsid w:val="00C22E50"/>
    <w:rsid w:val="00C27415"/>
    <w:rsid w:val="00C3171B"/>
    <w:rsid w:val="00C60D4E"/>
    <w:rsid w:val="00C75F4D"/>
    <w:rsid w:val="00C843E2"/>
    <w:rsid w:val="00CA0B47"/>
    <w:rsid w:val="00CA55CD"/>
    <w:rsid w:val="00CB3CB6"/>
    <w:rsid w:val="00CB644C"/>
    <w:rsid w:val="00CC79E9"/>
    <w:rsid w:val="00CE1A78"/>
    <w:rsid w:val="00CE3454"/>
    <w:rsid w:val="00CE4757"/>
    <w:rsid w:val="00CF431C"/>
    <w:rsid w:val="00CF71D0"/>
    <w:rsid w:val="00D125ED"/>
    <w:rsid w:val="00D34A2F"/>
    <w:rsid w:val="00D34D16"/>
    <w:rsid w:val="00D34FA4"/>
    <w:rsid w:val="00D37165"/>
    <w:rsid w:val="00D43C99"/>
    <w:rsid w:val="00D54287"/>
    <w:rsid w:val="00D55B43"/>
    <w:rsid w:val="00D73B12"/>
    <w:rsid w:val="00D93E04"/>
    <w:rsid w:val="00D97941"/>
    <w:rsid w:val="00DA13D5"/>
    <w:rsid w:val="00DA3C2D"/>
    <w:rsid w:val="00DA4730"/>
    <w:rsid w:val="00DA56E7"/>
    <w:rsid w:val="00DB0AF5"/>
    <w:rsid w:val="00DC0FFE"/>
    <w:rsid w:val="00DD3ED0"/>
    <w:rsid w:val="00DE0A16"/>
    <w:rsid w:val="00DE64CC"/>
    <w:rsid w:val="00DE775C"/>
    <w:rsid w:val="00DF7620"/>
    <w:rsid w:val="00E12AE6"/>
    <w:rsid w:val="00E52CF8"/>
    <w:rsid w:val="00E57DB4"/>
    <w:rsid w:val="00E63D1C"/>
    <w:rsid w:val="00E64C59"/>
    <w:rsid w:val="00E75375"/>
    <w:rsid w:val="00E84A42"/>
    <w:rsid w:val="00EA2DC3"/>
    <w:rsid w:val="00EB04B1"/>
    <w:rsid w:val="00EB12E1"/>
    <w:rsid w:val="00EC7931"/>
    <w:rsid w:val="00ED029C"/>
    <w:rsid w:val="00EE198A"/>
    <w:rsid w:val="00EE3C25"/>
    <w:rsid w:val="00EF7186"/>
    <w:rsid w:val="00F15830"/>
    <w:rsid w:val="00F2334C"/>
    <w:rsid w:val="00F25867"/>
    <w:rsid w:val="00F473DA"/>
    <w:rsid w:val="00F51820"/>
    <w:rsid w:val="00F56AB2"/>
    <w:rsid w:val="00F636DF"/>
    <w:rsid w:val="00F669D6"/>
    <w:rsid w:val="00F72398"/>
    <w:rsid w:val="00F76C38"/>
    <w:rsid w:val="00F83977"/>
    <w:rsid w:val="00FA52D0"/>
    <w:rsid w:val="00FB3C90"/>
    <w:rsid w:val="00FC0248"/>
    <w:rsid w:val="00FD1A96"/>
    <w:rsid w:val="00FD456B"/>
    <w:rsid w:val="00FE2611"/>
    <w:rsid w:val="00FE7801"/>
    <w:rsid w:val="00FF3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930C8B35-01E6-43B8-9045-59FA4A41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table" w:styleId="Lentelstinklelis">
    <w:name w:val="Table Grid"/>
    <w:basedOn w:val="prastojilentel"/>
    <w:uiPriority w:val="39"/>
    <w:rsid w:val="00EE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6571">
      <w:bodyDiv w:val="1"/>
      <w:marLeft w:val="0"/>
      <w:marRight w:val="0"/>
      <w:marTop w:val="0"/>
      <w:marBottom w:val="0"/>
      <w:divBdr>
        <w:top w:val="none" w:sz="0" w:space="0" w:color="auto"/>
        <w:left w:val="none" w:sz="0" w:space="0" w:color="auto"/>
        <w:bottom w:val="none" w:sz="0" w:space="0" w:color="auto"/>
        <w:right w:val="none" w:sz="0" w:space="0" w:color="auto"/>
      </w:divBdr>
    </w:div>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 w:id="194145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30956</Words>
  <Characters>17646</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10</cp:revision>
  <cp:lastPrinted>2026-04-30T08:25:00Z</cp:lastPrinted>
  <dcterms:created xsi:type="dcterms:W3CDTF">2026-04-27T06:35:00Z</dcterms:created>
  <dcterms:modified xsi:type="dcterms:W3CDTF">2026-04-30T08:27:00Z</dcterms:modified>
</cp:coreProperties>
</file>