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6F133849" w:rsidR="00F40F5A" w:rsidRPr="005C50FB" w:rsidRDefault="00A343A7" w:rsidP="005C50F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Transporto priemonių techninės priežiūros ir remonto paslaugos</w:t>
            </w:r>
          </w:p>
        </w:tc>
      </w:tr>
    </w:tbl>
    <w:p w14:paraId="08C96071" w14:textId="44269641" w:rsidR="00761744" w:rsidRDefault="00761744" w:rsidP="0005633C">
      <w:pPr>
        <w:spacing w:before="60" w:after="60" w:line="120" w:lineRule="auto"/>
        <w:rPr>
          <w:rFonts w:ascii="Calibri" w:hAnsi="Calibri" w:cs="Calibri"/>
          <w:b/>
        </w:rPr>
      </w:pPr>
    </w:p>
    <w:p w14:paraId="064043E7" w14:textId="77777777" w:rsidR="00761744" w:rsidRPr="004053F7" w:rsidRDefault="00761744"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6"/>
        <w:gridCol w:w="2660"/>
        <w:gridCol w:w="6513"/>
      </w:tblGrid>
      <w:tr w:rsidR="00842DCD" w:rsidRPr="004053F7" w14:paraId="243A1BAC" w14:textId="77777777" w:rsidTr="000045D0">
        <w:trPr>
          <w:trHeight w:val="20"/>
        </w:trPr>
        <w:tc>
          <w:tcPr>
            <w:tcW w:w="237"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38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382"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0045D0">
        <w:trPr>
          <w:trHeight w:val="20"/>
        </w:trPr>
        <w:tc>
          <w:tcPr>
            <w:tcW w:w="237"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382"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0045D0">
        <w:trPr>
          <w:trHeight w:val="20"/>
        </w:trPr>
        <w:tc>
          <w:tcPr>
            <w:tcW w:w="237"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382"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0045D0">
        <w:trPr>
          <w:trHeight w:val="20"/>
        </w:trPr>
        <w:tc>
          <w:tcPr>
            <w:tcW w:w="237"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382"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0045D0">
        <w:trPr>
          <w:trHeight w:val="20"/>
        </w:trPr>
        <w:tc>
          <w:tcPr>
            <w:tcW w:w="237"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382"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0045D0">
        <w:trPr>
          <w:trHeight w:val="20"/>
        </w:trPr>
        <w:tc>
          <w:tcPr>
            <w:tcW w:w="237"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382"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0045D0">
        <w:trPr>
          <w:trHeight w:val="20"/>
        </w:trPr>
        <w:tc>
          <w:tcPr>
            <w:tcW w:w="237"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382" w:type="pct"/>
            <w:vAlign w:val="center"/>
          </w:tcPr>
          <w:p w14:paraId="39D7B212" w14:textId="3780D174"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477975">
              <w:rPr>
                <w:rFonts w:ascii="Calibri" w:hAnsi="Calibri" w:cs="Calibri"/>
              </w:rPr>
              <w:t>es</w:t>
            </w:r>
            <w:r w:rsidR="002862F1" w:rsidRPr="004053F7">
              <w:rPr>
                <w:rFonts w:ascii="Calibri" w:hAnsi="Calibri" w:cs="Calibri"/>
              </w:rPr>
              <w:t xml:space="preserve"> specifikacij</w:t>
            </w:r>
            <w:r w:rsidR="00477975">
              <w:rPr>
                <w:rFonts w:ascii="Calibri" w:hAnsi="Calibri" w:cs="Calibri"/>
              </w:rPr>
              <w:t xml:space="preserve">as: 1 pirkimo dalis -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477975">
              <w:rPr>
                <w:rFonts w:ascii="Calibri" w:hAnsi="Calibri" w:cs="Calibri"/>
              </w:rPr>
              <w:t xml:space="preserve"> 1 pirkimo dalis“; 2 pirkimo dalis – „3 PAGD PD TS 2 pirkimo dalis“</w:t>
            </w:r>
            <w:r w:rsidR="00EC388A">
              <w:rPr>
                <w:rFonts w:ascii="Calibri" w:hAnsi="Calibri" w:cs="Calibri"/>
              </w:rPr>
              <w:t xml:space="preserve">; 3 pirkimo dalis  –  „3 PAGD PD TS 3 pirkimo dalis“; 4 pirkimo dalis – „3 PAGD PD TS 4 pirkimo dalis“. </w:t>
            </w:r>
          </w:p>
        </w:tc>
      </w:tr>
      <w:tr w:rsidR="00842DCD" w:rsidRPr="004053F7" w14:paraId="5703157A" w14:textId="77777777" w:rsidTr="000045D0">
        <w:trPr>
          <w:trHeight w:val="20"/>
        </w:trPr>
        <w:tc>
          <w:tcPr>
            <w:tcW w:w="237"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382"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0045D0">
        <w:trPr>
          <w:trHeight w:val="20"/>
        </w:trPr>
        <w:tc>
          <w:tcPr>
            <w:tcW w:w="237"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382"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0045D0">
        <w:trPr>
          <w:trHeight w:val="20"/>
        </w:trPr>
        <w:tc>
          <w:tcPr>
            <w:tcW w:w="237"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382"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0045D0">
        <w:trPr>
          <w:trHeight w:val="20"/>
        </w:trPr>
        <w:tc>
          <w:tcPr>
            <w:tcW w:w="237"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382"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0045D0">
        <w:trPr>
          <w:trHeight w:val="20"/>
        </w:trPr>
        <w:tc>
          <w:tcPr>
            <w:tcW w:w="237"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382"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0045D0">
        <w:trPr>
          <w:trHeight w:val="20"/>
        </w:trPr>
        <w:tc>
          <w:tcPr>
            <w:tcW w:w="237"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382"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0045D0">
        <w:trPr>
          <w:trHeight w:val="20"/>
        </w:trPr>
        <w:tc>
          <w:tcPr>
            <w:tcW w:w="237"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382"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0045D0">
        <w:trPr>
          <w:trHeight w:val="20"/>
        </w:trPr>
        <w:tc>
          <w:tcPr>
            <w:tcW w:w="237"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382" w:type="pct"/>
            <w:vAlign w:val="center"/>
          </w:tcPr>
          <w:p w14:paraId="5B9D6058" w14:textId="33CB0506"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047ED0">
                  <w:rPr>
                    <w:rFonts w:asciiTheme="majorHAnsi" w:hAnsiTheme="majorHAnsi" w:cstheme="majorHAnsi"/>
                  </w:rPr>
                  <w:t>Taikomi. Žr. SS 4 skyrių.</w:t>
                </w:r>
              </w:sdtContent>
            </w:sdt>
          </w:p>
        </w:tc>
      </w:tr>
      <w:tr w:rsidR="00842DCD" w:rsidRPr="004053F7" w14:paraId="42470846" w14:textId="77777777" w:rsidTr="000045D0">
        <w:trPr>
          <w:trHeight w:val="20"/>
        </w:trPr>
        <w:tc>
          <w:tcPr>
            <w:tcW w:w="237"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 xml:space="preserve">okybės vadybos sistemos ir (arba) aplinkos apsaugos </w:t>
            </w:r>
            <w:r w:rsidRPr="007E632C">
              <w:rPr>
                <w:rFonts w:asciiTheme="majorHAnsi" w:hAnsiTheme="majorHAnsi" w:cstheme="majorHAnsi"/>
                <w:bCs/>
              </w:rPr>
              <w:lastRenderedPageBreak/>
              <w:t>vadybos sistemos standartai</w:t>
            </w:r>
          </w:p>
        </w:tc>
        <w:tc>
          <w:tcPr>
            <w:tcW w:w="3382" w:type="pct"/>
            <w:vAlign w:val="center"/>
          </w:tcPr>
          <w:p w14:paraId="48320718" w14:textId="3A3468D4"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F7790">
                  <w:rPr>
                    <w:rFonts w:asciiTheme="majorHAnsi" w:hAnsiTheme="majorHAnsi" w:cstheme="majorHAnsi"/>
                  </w:rPr>
                  <w:t>Netaikomi.</w:t>
                </w:r>
              </w:sdtContent>
            </w:sdt>
          </w:p>
        </w:tc>
      </w:tr>
      <w:tr w:rsidR="00842DCD" w:rsidRPr="004053F7" w14:paraId="61862735" w14:textId="77777777" w:rsidTr="000045D0">
        <w:trPr>
          <w:trHeight w:val="20"/>
        </w:trPr>
        <w:tc>
          <w:tcPr>
            <w:tcW w:w="237"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382" w:type="pct"/>
            <w:vAlign w:val="center"/>
          </w:tcPr>
          <w:p w14:paraId="2025B464" w14:textId="5D2EAE3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3F7716">
                  <w:rPr>
                    <w:rFonts w:asciiTheme="majorHAnsi" w:hAnsiTheme="majorHAnsi" w:cstheme="majorHAnsi"/>
                  </w:rPr>
                  <w:t>Ekonomiškai naudingiausias pasiūlymas išrenkamas pagal kainos ar sąnaudų ir kokybės (pasirinktos kokybės vertinimo charakteristikos įvertinamos kiekybiškai) santykį. /Taikoma visoms keturioms dalims/</w:t>
                </w:r>
              </w:sdtContent>
            </w:sdt>
          </w:p>
        </w:tc>
      </w:tr>
      <w:tr w:rsidR="00842DCD" w:rsidRPr="004053F7" w14:paraId="163C4073" w14:textId="77777777" w:rsidTr="000045D0">
        <w:trPr>
          <w:trHeight w:val="20"/>
        </w:trPr>
        <w:tc>
          <w:tcPr>
            <w:tcW w:w="237"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382"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0045D0">
        <w:trPr>
          <w:trHeight w:val="20"/>
        </w:trPr>
        <w:tc>
          <w:tcPr>
            <w:tcW w:w="237"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382" w:type="pct"/>
            <w:vAlign w:val="center"/>
          </w:tcPr>
          <w:p w14:paraId="0FE85264" w14:textId="2CC13264" w:rsidR="00282EA6" w:rsidRPr="007E632C" w:rsidRDefault="00FD1E9A" w:rsidP="00282EA6">
            <w:pPr>
              <w:jc w:val="left"/>
              <w:rPr>
                <w:rFonts w:asciiTheme="majorHAnsi" w:hAnsiTheme="majorHAnsi" w:cstheme="majorHAnsi"/>
              </w:rPr>
            </w:pPr>
            <w:r>
              <w:rPr>
                <w:rFonts w:asciiTheme="majorHAnsi" w:hAnsiTheme="majorHAnsi" w:cstheme="majorHAnsi"/>
              </w:rPr>
              <w:t>Mišri kainodara</w:t>
            </w:r>
            <w:r w:rsidRPr="0059746A">
              <w:rPr>
                <w:rFonts w:asciiTheme="majorHAnsi" w:hAnsiTheme="majorHAnsi" w:cstheme="majorHAnsi"/>
              </w:rPr>
              <w:t>: 1. F</w:t>
            </w:r>
            <w:r w:rsidRPr="0059746A">
              <w:rPr>
                <w:rFonts w:ascii="Times New Roman" w:hAnsi="Times New Roman" w:cs="Times New Roman"/>
              </w:rPr>
              <w:t>iksuoto paslaugos įkainio</w:t>
            </w:r>
            <w:r>
              <w:rPr>
                <w:rFonts w:ascii="Times New Roman" w:hAnsi="Times New Roman" w:cs="Times New Roman"/>
              </w:rPr>
              <w:t>, kai už paslaugų atlikimą mokama nurodytais įkainiais</w:t>
            </w:r>
            <w:r w:rsidRPr="0059746A">
              <w:rPr>
                <w:rFonts w:ascii="Times New Roman" w:hAnsi="Times New Roman" w:cs="Times New Roman"/>
              </w:rPr>
              <w:t>; 2.  Paslaugų teikėjo faktiškai patirtos išlaidos, tiesiogiai susijusios su sutarties vykdymu.</w:t>
            </w:r>
          </w:p>
        </w:tc>
      </w:tr>
      <w:tr w:rsidR="00842DCD" w:rsidRPr="004053F7" w14:paraId="16267DFB" w14:textId="77777777" w:rsidTr="000045D0">
        <w:trPr>
          <w:trHeight w:val="465"/>
        </w:trPr>
        <w:tc>
          <w:tcPr>
            <w:tcW w:w="237"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382"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0045D0">
        <w:trPr>
          <w:trHeight w:val="326"/>
        </w:trPr>
        <w:tc>
          <w:tcPr>
            <w:tcW w:w="237"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382" w:type="pct"/>
            <w:tcBorders>
              <w:top w:val="single" w:sz="4" w:space="0" w:color="auto"/>
            </w:tcBorders>
            <w:vAlign w:val="center"/>
          </w:tcPr>
          <w:p w14:paraId="62D3517E" w14:textId="10E0E46B"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477975">
                  <w:rPr>
                    <w:rFonts w:asciiTheme="majorHAnsi" w:hAnsiTheme="majorHAnsi" w:cstheme="majorHAnsi"/>
                  </w:rPr>
                  <w:t>Ne</w:t>
                </w:r>
              </w:sdtContent>
            </w:sdt>
          </w:p>
        </w:tc>
      </w:tr>
      <w:tr w:rsidR="00842DCD" w:rsidRPr="004053F7" w14:paraId="6895AE68" w14:textId="77777777" w:rsidTr="000045D0">
        <w:trPr>
          <w:trHeight w:val="20"/>
        </w:trPr>
        <w:tc>
          <w:tcPr>
            <w:tcW w:w="237"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382"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0045D0">
        <w:trPr>
          <w:trHeight w:val="20"/>
        </w:trPr>
        <w:tc>
          <w:tcPr>
            <w:tcW w:w="237"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382"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0045D0">
        <w:trPr>
          <w:trHeight w:val="20"/>
        </w:trPr>
        <w:tc>
          <w:tcPr>
            <w:tcW w:w="237"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382"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0045D0">
        <w:trPr>
          <w:trHeight w:val="20"/>
        </w:trPr>
        <w:tc>
          <w:tcPr>
            <w:tcW w:w="237"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382"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0045D0">
        <w:trPr>
          <w:trHeight w:val="20"/>
        </w:trPr>
        <w:tc>
          <w:tcPr>
            <w:tcW w:w="237"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382"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0045D0">
        <w:trPr>
          <w:trHeight w:val="20"/>
        </w:trPr>
        <w:tc>
          <w:tcPr>
            <w:tcW w:w="237"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382" w:type="pct"/>
            <w:vAlign w:val="center"/>
          </w:tcPr>
          <w:p w14:paraId="0BD84A47" w14:textId="249D389B"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44E5B">
                  <w:rPr>
                    <w:rFonts w:asciiTheme="majorHAnsi" w:hAnsiTheme="majorHAnsi" w:cstheme="majorHAnsi"/>
                  </w:rPr>
                  <w:t>Iki pirkimo sutarties pasirašymo.</w:t>
                </w:r>
              </w:sdtContent>
            </w:sdt>
          </w:p>
        </w:tc>
      </w:tr>
      <w:tr w:rsidR="00950CFD" w:rsidRPr="00F46084" w14:paraId="20A98C22" w14:textId="77777777" w:rsidTr="000045D0">
        <w:trPr>
          <w:trHeight w:val="624"/>
        </w:trPr>
        <w:tc>
          <w:tcPr>
            <w:tcW w:w="237"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382" w:type="pct"/>
            <w:tcBorders>
              <w:bottom w:val="single" w:sz="4" w:space="0" w:color="auto"/>
            </w:tcBorders>
            <w:vAlign w:val="center"/>
          </w:tcPr>
          <w:p w14:paraId="3231196F" w14:textId="3F571593"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bookmarkStart w:id="3" w:name="_Hlk201594110"/>
            <w:r w:rsidR="00CE79C1" w:rsidRPr="00B00CF8">
              <w:rPr>
                <w:rFonts w:asciiTheme="majorHAnsi" w:hAnsiTheme="majorHAnsi" w:cstheme="majorHAnsi"/>
              </w:rPr>
              <w:t>Žr. SS 1 priedo  13.1 punktas.</w:t>
            </w:r>
            <w:bookmarkEnd w:id="3"/>
          </w:p>
        </w:tc>
      </w:tr>
      <w:tr w:rsidR="00950CFD" w:rsidRPr="006B5308" w14:paraId="03A134F9" w14:textId="77777777" w:rsidTr="000045D0">
        <w:trPr>
          <w:trHeight w:val="948"/>
        </w:trPr>
        <w:tc>
          <w:tcPr>
            <w:tcW w:w="237"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382" w:type="pct"/>
            <w:tcBorders>
              <w:top w:val="single" w:sz="4" w:space="0" w:color="auto"/>
            </w:tcBorders>
            <w:vAlign w:val="center"/>
          </w:tcPr>
          <w:p w14:paraId="4502486C" w14:textId="70653D8A" w:rsidR="00950CFD" w:rsidRPr="00840FD8" w:rsidRDefault="002C623F" w:rsidP="00036F43">
            <w:pPr>
              <w:rPr>
                <w:rFonts w:asciiTheme="majorHAnsi" w:hAnsiTheme="majorHAnsi" w:cstheme="majorHAnsi"/>
              </w:rPr>
            </w:pPr>
            <w:r>
              <w:rPr>
                <w:rFonts w:asciiTheme="majorHAnsi" w:hAnsiTheme="majorHAnsi" w:cstheme="majorHAnsi"/>
              </w:rPr>
              <w:t>Ne.</w:t>
            </w:r>
          </w:p>
        </w:tc>
      </w:tr>
      <w:tr w:rsidR="002C623F" w:rsidRPr="00F46084" w14:paraId="73718A7D"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4376F1E5" w14:textId="77777777" w:rsidR="002C623F" w:rsidRPr="004053F7" w:rsidRDefault="002C623F" w:rsidP="002C623F">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452AA54C" w14:textId="158CB4E6" w:rsidR="002C623F" w:rsidRPr="00840FD8" w:rsidRDefault="002C623F" w:rsidP="002C623F">
            <w:pPr>
              <w:rPr>
                <w:rFonts w:asciiTheme="majorHAnsi" w:hAnsiTheme="majorHAnsi" w:cstheme="majorHAnsi"/>
              </w:rPr>
            </w:pPr>
            <w:r>
              <w:rPr>
                <w:rFonts w:asciiTheme="majorHAnsi" w:hAnsiTheme="majorHAnsi" w:cstheme="majorHAnsi"/>
              </w:rPr>
              <w:t>Jeigu vykdyta rinkos konsultacija, jos nuoroda:</w:t>
            </w:r>
          </w:p>
        </w:tc>
        <w:tc>
          <w:tcPr>
            <w:tcW w:w="3382" w:type="pct"/>
            <w:tcBorders>
              <w:top w:val="single" w:sz="4" w:space="0" w:color="auto"/>
              <w:bottom w:val="single" w:sz="4" w:space="0" w:color="auto"/>
            </w:tcBorders>
            <w:vAlign w:val="center"/>
          </w:tcPr>
          <w:p w14:paraId="10143CEA" w14:textId="332245E4" w:rsidR="002C623F" w:rsidRPr="00840FD8" w:rsidRDefault="00B5269C" w:rsidP="002C623F">
            <w:pPr>
              <w:jc w:val="left"/>
              <w:rPr>
                <w:rFonts w:asciiTheme="majorHAnsi" w:hAnsiTheme="majorHAnsi" w:cstheme="majorHAnsi"/>
              </w:rPr>
            </w:pPr>
            <w:r>
              <w:rPr>
                <w:rFonts w:asciiTheme="majorHAnsi" w:hAnsiTheme="majorHAnsi" w:cstheme="majorHAnsi"/>
              </w:rPr>
              <w:t>Nevykdyta.</w:t>
            </w:r>
            <w:r w:rsidR="00F143D3">
              <w:rPr>
                <w:rFonts w:asciiTheme="majorHAnsi" w:hAnsiTheme="majorHAnsi" w:cstheme="majorHAnsi"/>
              </w:rPr>
              <w:t xml:space="preserve">  </w:t>
            </w:r>
          </w:p>
        </w:tc>
      </w:tr>
      <w:tr w:rsidR="002C623F" w:rsidRPr="006B5308" w14:paraId="204E180F"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597B72BC" w14:textId="77777777" w:rsidR="002C623F" w:rsidRPr="004053F7" w:rsidRDefault="002C623F" w:rsidP="002C623F">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6FED8F3B" w14:textId="0BB34434" w:rsidR="002C623F" w:rsidRDefault="002C623F" w:rsidP="002C623F">
            <w:pPr>
              <w:rPr>
                <w:rFonts w:asciiTheme="majorHAnsi" w:hAnsiTheme="majorHAnsi" w:cstheme="majorHAnsi"/>
              </w:rPr>
            </w:pPr>
            <w:r>
              <w:rPr>
                <w:rFonts w:asciiTheme="majorHAnsi" w:hAnsiTheme="majorHAnsi" w:cstheme="majorHAnsi"/>
              </w:rPr>
              <w:t>Prekių pavyzdžiai:</w:t>
            </w:r>
          </w:p>
        </w:tc>
        <w:tc>
          <w:tcPr>
            <w:tcW w:w="3382" w:type="pct"/>
            <w:tcBorders>
              <w:top w:val="single" w:sz="4" w:space="0" w:color="auto"/>
              <w:bottom w:val="single" w:sz="4" w:space="0" w:color="auto"/>
            </w:tcBorders>
            <w:vAlign w:val="center"/>
          </w:tcPr>
          <w:p w14:paraId="079CAAB8" w14:textId="22D9402C" w:rsidR="002C623F" w:rsidRPr="00840FD8" w:rsidRDefault="00000000" w:rsidP="002C623F">
            <w:pPr>
              <w:rPr>
                <w:rFonts w:asciiTheme="majorHAnsi" w:hAnsiTheme="majorHAnsi" w:cstheme="majorHAnsi"/>
              </w:rPr>
            </w:pPr>
            <w:sdt>
              <w:sdtPr>
                <w:rPr>
                  <w:rFonts w:asciiTheme="majorHAnsi" w:hAnsiTheme="majorHAnsi" w:cstheme="majorHAnsi"/>
                </w:rPr>
                <w:id w:val="-324120797"/>
                <w:placeholder>
                  <w:docPart w:val="4F7B19BDE7E045EBAACF16B5EB2E8D2A"/>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C623F">
                  <w:rPr>
                    <w:rFonts w:asciiTheme="majorHAnsi" w:hAnsiTheme="majorHAnsi" w:cstheme="majorHAnsi"/>
                  </w:rPr>
                  <w:t>Nereikalaujama pavyzdžių.</w:t>
                </w:r>
              </w:sdtContent>
            </w:sdt>
          </w:p>
        </w:tc>
      </w:tr>
      <w:tr w:rsidR="002C623F" w:rsidRPr="006B5308" w14:paraId="06353404" w14:textId="77777777" w:rsidTr="000045D0">
        <w:trPr>
          <w:trHeight w:val="699"/>
        </w:trPr>
        <w:tc>
          <w:tcPr>
            <w:tcW w:w="237" w:type="pct"/>
            <w:tcBorders>
              <w:top w:val="single" w:sz="4" w:space="0" w:color="auto"/>
            </w:tcBorders>
            <w:shd w:val="clear" w:color="auto" w:fill="F2F2F2" w:themeFill="background1" w:themeFillShade="F2"/>
            <w:vAlign w:val="center"/>
          </w:tcPr>
          <w:p w14:paraId="54A79370" w14:textId="77777777" w:rsidR="002C623F" w:rsidRPr="004053F7" w:rsidRDefault="002C623F" w:rsidP="002C623F">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3BD00F99" w14:textId="71F75DAE" w:rsidR="002C623F" w:rsidRPr="009E3B3A" w:rsidRDefault="002C623F" w:rsidP="002C623F">
            <w:pPr>
              <w:rPr>
                <w:rFonts w:asciiTheme="majorHAnsi" w:hAnsiTheme="majorHAnsi" w:cstheme="majorHAnsi"/>
              </w:rPr>
            </w:pPr>
            <w:r w:rsidRPr="009E3B3A">
              <w:rPr>
                <w:rFonts w:asciiTheme="majorHAnsi" w:hAnsiTheme="majorHAnsi" w:cstheme="majorHAnsi"/>
              </w:rPr>
              <w:t>Stebėtojai dalyvauti Komisijos posėdžiuose</w:t>
            </w:r>
          </w:p>
        </w:tc>
        <w:tc>
          <w:tcPr>
            <w:tcW w:w="3382" w:type="pct"/>
            <w:tcBorders>
              <w:top w:val="single" w:sz="4" w:space="0" w:color="auto"/>
            </w:tcBorders>
            <w:vAlign w:val="center"/>
          </w:tcPr>
          <w:p w14:paraId="37F3273D" w14:textId="5CA50A63" w:rsidR="002C623F" w:rsidRPr="009E3B3A" w:rsidRDefault="002C623F" w:rsidP="002C623F">
            <w:pPr>
              <w:rPr>
                <w:rFonts w:asciiTheme="majorHAnsi" w:hAnsiTheme="majorHAnsi" w:cstheme="majorHAnsi"/>
              </w:rPr>
            </w:pPr>
            <w:r w:rsidRPr="009E3B3A">
              <w:rPr>
                <w:rFonts w:asciiTheme="majorHAnsi" w:hAnsiTheme="majorHAnsi" w:cstheme="majorHAnsi"/>
              </w:rPr>
              <w:t>Nėra kviečiami.</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525A79E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7763B">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vAlign w:val="center"/>
          </w:tcPr>
          <w:p w14:paraId="23363054" w14:textId="514FA6E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D7763B">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p w14:paraId="44328771" w14:textId="6A38B7AC" w:rsidR="00F52095" w:rsidRPr="004053F7" w:rsidRDefault="00B92786" w:rsidP="0005633C">
            <w:pPr>
              <w:spacing w:after="0" w:line="240" w:lineRule="auto"/>
              <w:rPr>
                <w:rFonts w:ascii="Calibri" w:eastAsia="Calibri" w:hAnsi="Calibri" w:cs="Calibri"/>
              </w:rPr>
            </w:pPr>
            <w:r>
              <w:rPr>
                <w:rFonts w:ascii="Calibri" w:eastAsia="Calibri" w:hAnsi="Calibri" w:cs="Calibri"/>
              </w:rPr>
              <w:t xml:space="preserve">1 pirkimo dalis: </w:t>
            </w:r>
            <w:r w:rsidR="00082B7B">
              <w:rPr>
                <w:rFonts w:ascii="Calibri" w:eastAsia="Calibri" w:hAnsi="Calibri" w:cs="Calibri"/>
              </w:rPr>
              <w:t>„Šiaulių PGV krovininių transporto priemonių techninės priežiūros ir remonto paslaugos“; 2 pirkimo dalis: „Mažeikių OPGV krovininių transporto priemonių techninės priežiūros ir remonto paslaugos“; 3 pirkimo dalis: “Klaipėdos PGV krovininių transporto priemonių techninės priežiūros ir remonto paslaugos“; 4 pirkimo dalis: „Klaipėdos PGV lengvųjų transporto priemonių techninės priežiūros ir remonto paslaugos“.</w:t>
            </w:r>
          </w:p>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p w14:paraId="692CA127" w14:textId="226595EA" w:rsidR="00F52095" w:rsidRPr="004053F7" w:rsidRDefault="00B92786" w:rsidP="0005633C">
            <w:pPr>
              <w:spacing w:after="0" w:line="240" w:lineRule="auto"/>
              <w:rPr>
                <w:rFonts w:ascii="Calibri" w:eastAsia="Calibri" w:hAnsi="Calibri" w:cs="Calibri"/>
                <w:color w:val="0070C0"/>
              </w:rPr>
            </w:pPr>
            <w:r w:rsidRPr="002710FC">
              <w:rPr>
                <w:rFonts w:ascii="Calibri" w:eastAsia="Calibri" w:hAnsi="Calibri" w:cs="Calibri"/>
              </w:rPr>
              <w:t xml:space="preserve">Pasiūlymas </w:t>
            </w:r>
            <w:r w:rsidRPr="00A97B06">
              <w:rPr>
                <w:rFonts w:ascii="Calibri" w:eastAsia="Calibri" w:hAnsi="Calibri" w:cs="Calibri"/>
              </w:rPr>
              <w:t xml:space="preserve">gali </w:t>
            </w:r>
            <w:r w:rsidR="007B2C06" w:rsidRPr="00A97B06">
              <w:rPr>
                <w:rFonts w:ascii="Calibri" w:eastAsia="Calibri" w:hAnsi="Calibri" w:cs="Calibri"/>
              </w:rPr>
              <w:t xml:space="preserve">būti </w:t>
            </w:r>
            <w:r w:rsidRPr="00A97B06">
              <w:rPr>
                <w:rFonts w:ascii="Calibri" w:eastAsia="Calibri" w:hAnsi="Calibri" w:cs="Calibri"/>
              </w:rPr>
              <w:t>teikiamas</w:t>
            </w:r>
            <w:r w:rsidRPr="002710FC">
              <w:rPr>
                <w:rFonts w:ascii="Calibri" w:eastAsia="Calibri" w:hAnsi="Calibri" w:cs="Calibri"/>
              </w:rPr>
              <w:t xml:space="preserve"> dėl vienos</w:t>
            </w:r>
            <w:r w:rsidR="00E479BF">
              <w:rPr>
                <w:rFonts w:ascii="Calibri" w:eastAsia="Calibri" w:hAnsi="Calibri" w:cs="Calibri"/>
              </w:rPr>
              <w:t>, dviejų, trijų arba keturių</w:t>
            </w:r>
            <w:r w:rsidRPr="002710FC">
              <w:rPr>
                <w:rFonts w:ascii="Calibri" w:eastAsia="Calibri" w:hAnsi="Calibri" w:cs="Calibri"/>
              </w:rPr>
              <w:t xml:space="preserve"> pirkimo dalių</w:t>
            </w:r>
            <w:r>
              <w:rPr>
                <w:rFonts w:ascii="Calibri" w:eastAsia="Calibri" w:hAnsi="Calibri" w:cs="Calibri"/>
              </w:rPr>
              <w:t>.</w:t>
            </w:r>
          </w:p>
        </w:tc>
      </w:tr>
      <w:tr w:rsidR="00B92786" w:rsidRPr="004053F7" w14:paraId="14AC0D98" w14:textId="77777777" w:rsidTr="00D239A8">
        <w:trPr>
          <w:trHeight w:val="257"/>
        </w:trPr>
        <w:tc>
          <w:tcPr>
            <w:tcW w:w="373" w:type="pct"/>
            <w:shd w:val="clear" w:color="auto" w:fill="F2F2F2" w:themeFill="background1" w:themeFillShade="F2"/>
            <w:vAlign w:val="center"/>
          </w:tcPr>
          <w:p w14:paraId="62529609"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1552CB56" w14:textId="09505C8F" w:rsidR="00B92786" w:rsidRPr="004053F7" w:rsidRDefault="00071ED4" w:rsidP="00B92786">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p w14:paraId="244F6395" w14:textId="61BCF566" w:rsidR="00B92786" w:rsidRPr="004053F7" w:rsidRDefault="00E479BF" w:rsidP="00B92786">
            <w:pPr>
              <w:spacing w:after="0" w:line="240" w:lineRule="auto"/>
              <w:rPr>
                <w:rFonts w:ascii="Calibri" w:eastAsia="Calibri" w:hAnsi="Calibri" w:cs="Calibri"/>
                <w:color w:val="0070C0"/>
              </w:rPr>
            </w:pPr>
            <w:r>
              <w:rPr>
                <w:rFonts w:ascii="Calibri" w:eastAsia="Calibri" w:hAnsi="Calibri" w:cs="Calibri"/>
              </w:rPr>
              <w:t xml:space="preserve">Keturios </w:t>
            </w:r>
            <w:r w:rsidR="00B92786" w:rsidRPr="002B42C1">
              <w:rPr>
                <w:rFonts w:ascii="Calibri" w:eastAsia="Calibri" w:hAnsi="Calibri" w:cs="Calibri"/>
              </w:rPr>
              <w:t>pirkimo dalys.</w:t>
            </w:r>
          </w:p>
        </w:tc>
      </w:tr>
      <w:tr w:rsidR="00B92786" w:rsidRPr="0049434A" w14:paraId="0AB7CA0B" w14:textId="77777777" w:rsidTr="005E66EA">
        <w:trPr>
          <w:trHeight w:val="257"/>
        </w:trPr>
        <w:tc>
          <w:tcPr>
            <w:tcW w:w="373" w:type="pct"/>
            <w:shd w:val="clear" w:color="auto" w:fill="F2F2F2" w:themeFill="background1" w:themeFillShade="F2"/>
            <w:vAlign w:val="center"/>
          </w:tcPr>
          <w:p w14:paraId="2792381E"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B92786" w:rsidRPr="004053F7" w:rsidRDefault="00B92786" w:rsidP="00B92786">
            <w:pPr>
              <w:spacing w:after="0" w:line="240" w:lineRule="auto"/>
              <w:rPr>
                <w:rFonts w:ascii="Calibri" w:eastAsia="Calibri" w:hAnsi="Calibri" w:cs="Calibri"/>
              </w:rPr>
            </w:pPr>
            <w:r w:rsidRPr="004053F7">
              <w:rPr>
                <w:rFonts w:ascii="Calibri" w:eastAsia="Calibri" w:hAnsi="Calibri" w:cs="Calibri"/>
              </w:rPr>
              <w:t xml:space="preserve">Ar perkančioji organizacija pasilieka galimybę nuspręsti sudaryti vieną pirkimo sutartį dėl jos nurodytų pirkimo dalių ar jų grupių, dėl kurių pagal pirkimo </w:t>
            </w:r>
            <w:r w:rsidRPr="004053F7">
              <w:rPr>
                <w:rFonts w:ascii="Calibri" w:eastAsia="Calibri" w:hAnsi="Calibri" w:cs="Calibri"/>
              </w:rPr>
              <w:lastRenderedPageBreak/>
              <w:t>dokumentus laimėtoju gali būti nustatomas tas pats tiekėjas.</w:t>
            </w:r>
          </w:p>
        </w:tc>
        <w:tc>
          <w:tcPr>
            <w:tcW w:w="2612" w:type="pct"/>
            <w:vAlign w:val="center"/>
          </w:tcPr>
          <w:p w14:paraId="4DD1F52E" w14:textId="11B2A0CB" w:rsidR="00B92786" w:rsidRPr="0049434A" w:rsidRDefault="009D4F15" w:rsidP="00B92786">
            <w:pPr>
              <w:spacing w:after="0" w:line="240" w:lineRule="auto"/>
              <w:rPr>
                <w:rFonts w:ascii="Calibri" w:eastAsia="Calibri" w:hAnsi="Calibri" w:cs="Calibri"/>
                <w:i/>
              </w:rPr>
            </w:pPr>
            <w:r w:rsidRPr="0049434A">
              <w:rPr>
                <w:rFonts w:asciiTheme="majorHAnsi" w:eastAsia="Arial Unicode MS" w:hAnsiTheme="majorHAnsi" w:cstheme="majorHAnsi"/>
                <w:lang w:eastAsia="zh-CN"/>
              </w:rPr>
              <w:lastRenderedPageBreak/>
              <w:t xml:space="preserve">Kiekvienai pirkimo daliai bus sudaroma atskira </w:t>
            </w:r>
            <w:r w:rsidR="00007BC2" w:rsidRPr="0049434A">
              <w:rPr>
                <w:rFonts w:asciiTheme="majorHAnsi" w:eastAsia="Arial Unicode MS" w:hAnsiTheme="majorHAnsi" w:cstheme="majorHAnsi"/>
                <w:lang w:eastAsia="zh-CN"/>
              </w:rPr>
              <w:t>P</w:t>
            </w:r>
            <w:r w:rsidR="00C44970">
              <w:rPr>
                <w:rFonts w:asciiTheme="majorHAnsi" w:eastAsia="Arial Unicode MS" w:hAnsiTheme="majorHAnsi" w:cstheme="majorHAnsi"/>
                <w:lang w:eastAsia="zh-CN"/>
              </w:rPr>
              <w:t>aslaugų</w:t>
            </w:r>
            <w:r w:rsidR="00007BC2" w:rsidRPr="0049434A">
              <w:rPr>
                <w:rFonts w:asciiTheme="majorHAnsi" w:eastAsia="Arial Unicode MS" w:hAnsiTheme="majorHAnsi" w:cstheme="majorHAnsi"/>
                <w:lang w:eastAsia="zh-CN"/>
              </w:rPr>
              <w:t xml:space="preserve"> pirkimo-pardavimo </w:t>
            </w:r>
            <w:r w:rsidRPr="0049434A">
              <w:rPr>
                <w:rFonts w:asciiTheme="majorHAnsi" w:eastAsia="Arial Unicode MS" w:hAnsiTheme="majorHAnsi" w:cstheme="majorHAnsi"/>
                <w:lang w:eastAsia="zh-CN"/>
              </w:rPr>
              <w:t>sutartis</w:t>
            </w:r>
            <w:r w:rsidR="006B656A" w:rsidRPr="0049434A">
              <w:rPr>
                <w:rFonts w:asciiTheme="majorHAnsi" w:eastAsia="Arial Unicode MS" w:hAnsiTheme="majorHAnsi" w:cstheme="majorHAnsi"/>
                <w:lang w:eastAsia="zh-CN"/>
              </w:rPr>
              <w:t xml:space="preserve"> (jei atitinkamose pirkimo dalyse laimėtoju nustatomas ne tas pats tiekėjas)</w:t>
            </w:r>
            <w:r w:rsidRPr="0049434A">
              <w:rPr>
                <w:rFonts w:asciiTheme="majorHAnsi" w:eastAsia="Arial Unicode MS" w:hAnsiTheme="majorHAnsi" w:cstheme="majorHAnsi"/>
                <w:lang w:eastAsia="zh-CN"/>
              </w:rPr>
              <w:t xml:space="preserve">. Jeigu atitinkamose pirkimo dalyse laimėtoju </w:t>
            </w:r>
            <w:r w:rsidRPr="0049434A">
              <w:rPr>
                <w:rFonts w:asciiTheme="majorHAnsi" w:eastAsia="Arial Unicode MS" w:hAnsiTheme="majorHAnsi" w:cstheme="majorHAnsi"/>
                <w:lang w:eastAsia="zh-CN"/>
              </w:rPr>
              <w:lastRenderedPageBreak/>
              <w:t>nustatomas tas pats tiekėjas</w:t>
            </w:r>
            <w:r w:rsidR="00007BC2" w:rsidRPr="0049434A">
              <w:rPr>
                <w:rFonts w:asciiTheme="majorHAnsi" w:eastAsia="Arial Unicode MS" w:hAnsiTheme="majorHAnsi" w:cstheme="majorHAnsi"/>
                <w:lang w:eastAsia="zh-CN"/>
              </w:rPr>
              <w:t xml:space="preserve">, </w:t>
            </w:r>
            <w:r w:rsidRPr="0049434A">
              <w:rPr>
                <w:rFonts w:asciiTheme="majorHAnsi" w:eastAsia="Arial Unicode MS" w:hAnsiTheme="majorHAnsi" w:cstheme="majorHAnsi"/>
                <w:lang w:eastAsia="zh-CN"/>
              </w:rPr>
              <w:t xml:space="preserve">su juo gali būti sudaroma viena </w:t>
            </w:r>
            <w:r w:rsidR="00007BC2" w:rsidRPr="0049434A">
              <w:rPr>
                <w:rFonts w:asciiTheme="majorHAnsi" w:eastAsia="Arial Unicode MS" w:hAnsiTheme="majorHAnsi" w:cstheme="majorHAnsi"/>
                <w:lang w:eastAsia="zh-CN"/>
              </w:rPr>
              <w:t>P</w:t>
            </w:r>
            <w:r w:rsidR="00C44970">
              <w:rPr>
                <w:rFonts w:asciiTheme="majorHAnsi" w:eastAsia="Arial Unicode MS" w:hAnsiTheme="majorHAnsi" w:cstheme="majorHAnsi"/>
                <w:lang w:eastAsia="zh-CN"/>
              </w:rPr>
              <w:t>aslaugų</w:t>
            </w:r>
            <w:r w:rsidR="00007BC2" w:rsidRPr="0049434A">
              <w:rPr>
                <w:rFonts w:asciiTheme="majorHAnsi" w:eastAsia="Arial Unicode MS" w:hAnsiTheme="majorHAnsi" w:cstheme="majorHAnsi"/>
                <w:lang w:eastAsia="zh-CN"/>
              </w:rPr>
              <w:t xml:space="preserve"> pirkimo-pardavimo</w:t>
            </w:r>
            <w:r w:rsidRPr="0049434A">
              <w:rPr>
                <w:rFonts w:asciiTheme="majorHAnsi" w:eastAsia="Arial Unicode MS" w:hAnsiTheme="majorHAnsi" w:cstheme="majorHAnsi"/>
                <w:lang w:eastAsia="zh-CN"/>
              </w:rPr>
              <w:t xml:space="preserve"> sutartis.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4"/>
    <w:p w14:paraId="73314231" w14:textId="2D8AC494" w:rsidR="00137D27" w:rsidRPr="00086336" w:rsidRDefault="006F613E" w:rsidP="006F613E">
      <w:pPr>
        <w:pStyle w:val="Sraopastraipa"/>
        <w:ind w:left="0"/>
        <w:contextualSpacing w:val="0"/>
        <w:rPr>
          <w:rFonts w:asciiTheme="majorHAnsi" w:hAnsiTheme="majorHAnsi" w:cstheme="majorHAnsi"/>
          <w:i/>
          <w:iCs/>
        </w:rPr>
      </w:pPr>
      <w:r>
        <w:rPr>
          <w:rFonts w:asciiTheme="majorHAnsi" w:hAnsiTheme="majorHAnsi" w:cstheme="majorHAnsi"/>
        </w:rPr>
        <w:t>3.1.</w:t>
      </w:r>
      <w:r w:rsidR="00262626">
        <w:rPr>
          <w:rFonts w:asciiTheme="majorHAnsi" w:hAnsiTheme="majorHAnsi" w:cstheme="majorHAnsi"/>
        </w:rPr>
        <w:t xml:space="preserve"> </w:t>
      </w:r>
      <w:r w:rsidR="00296023"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00296023"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00296023"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rsidR="00296023" w:rsidRPr="00B424FB">
        <w:rPr>
          <w:rStyle w:val="cf01"/>
          <w:rFonts w:asciiTheme="majorHAnsi" w:hAnsiTheme="majorHAnsi" w:cstheme="majorHAnsi"/>
          <w:sz w:val="22"/>
          <w:szCs w:val="22"/>
        </w:rPr>
        <w:t>iai</w:t>
      </w:r>
      <w:proofErr w:type="spellEnd"/>
      <w:r w:rsidR="00296023" w:rsidRPr="00B424FB">
        <w:rPr>
          <w:rStyle w:val="cf01"/>
          <w:rFonts w:asciiTheme="majorHAnsi" w:hAnsiTheme="majorHAnsi" w:cstheme="majorHAnsi"/>
          <w:sz w:val="22"/>
          <w:szCs w:val="22"/>
        </w:rPr>
        <w:t xml:space="preserve">) EBVPD pateikti </w:t>
      </w:r>
      <w:r w:rsidR="00296023" w:rsidRPr="007360C8">
        <w:rPr>
          <w:rStyle w:val="cf01"/>
          <w:rFonts w:asciiTheme="majorHAnsi" w:hAnsiTheme="majorHAnsi" w:cstheme="majorHAnsi"/>
          <w:sz w:val="22"/>
          <w:szCs w:val="22"/>
        </w:rPr>
        <w:t>neturi.</w:t>
      </w:r>
      <w:r w:rsidR="00296023">
        <w:rPr>
          <w:rStyle w:val="cf01"/>
          <w:rFonts w:asciiTheme="majorHAnsi" w:hAnsiTheme="majorHAnsi" w:cstheme="majorHAnsi"/>
          <w:sz w:val="22"/>
          <w:szCs w:val="22"/>
        </w:rPr>
        <w:t xml:space="preserve"> </w:t>
      </w:r>
      <w:r w:rsidR="00086336">
        <w:rPr>
          <w:rStyle w:val="cf01"/>
          <w:rFonts w:asciiTheme="majorHAnsi" w:hAnsiTheme="majorHAnsi" w:cstheme="majorHAnsi"/>
          <w:sz w:val="22"/>
          <w:szCs w:val="22"/>
        </w:rPr>
        <w:t>/</w:t>
      </w:r>
      <w:r w:rsidR="00296023" w:rsidRPr="00086336">
        <w:rPr>
          <w:rStyle w:val="cf01"/>
          <w:rFonts w:asciiTheme="majorHAnsi" w:hAnsiTheme="majorHAnsi" w:cstheme="majorHAnsi"/>
          <w:i/>
          <w:iCs/>
          <w:sz w:val="22"/>
          <w:szCs w:val="22"/>
        </w:rPr>
        <w:t xml:space="preserve">Taikoma </w:t>
      </w:r>
      <w:r w:rsidR="00AF0825">
        <w:rPr>
          <w:rStyle w:val="cf01"/>
          <w:rFonts w:asciiTheme="majorHAnsi" w:hAnsiTheme="majorHAnsi" w:cstheme="majorHAnsi"/>
          <w:i/>
          <w:iCs/>
          <w:sz w:val="22"/>
          <w:szCs w:val="22"/>
        </w:rPr>
        <w:t>keturioms</w:t>
      </w:r>
      <w:r w:rsidR="00296023" w:rsidRPr="00086336">
        <w:rPr>
          <w:rStyle w:val="cf01"/>
          <w:rFonts w:asciiTheme="majorHAnsi" w:hAnsiTheme="majorHAnsi" w:cstheme="majorHAnsi"/>
          <w:i/>
          <w:iCs/>
          <w:sz w:val="22"/>
          <w:szCs w:val="22"/>
        </w:rPr>
        <w:t xml:space="preserve"> pirkimo dalims</w:t>
      </w:r>
      <w:r w:rsidR="00086336">
        <w:rPr>
          <w:rStyle w:val="cf01"/>
          <w:rFonts w:asciiTheme="majorHAnsi" w:hAnsiTheme="majorHAnsi" w:cstheme="majorHAnsi"/>
          <w:i/>
          <w:iCs/>
          <w:sz w:val="22"/>
          <w:szCs w:val="22"/>
        </w:rPr>
        <w:t>/</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2A4E41">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 xml:space="preserve">mas, </w:t>
            </w:r>
            <w:r w:rsidRPr="004053F7">
              <w:rPr>
                <w:rFonts w:ascii="Calibri" w:eastAsia="Calibri" w:hAnsi="Calibri" w:cs="Calibri"/>
              </w:rPr>
              <w:lastRenderedPageBreak/>
              <w:t>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8" w:type="pct"/>
            <w:vAlign w:val="center"/>
          </w:tcPr>
          <w:p w14:paraId="4A2C99BE" w14:textId="77777777" w:rsidR="00AC7995" w:rsidRPr="002F2B53" w:rsidRDefault="00AC7995" w:rsidP="00AE5224">
            <w:pPr>
              <w:spacing w:after="0" w:line="240" w:lineRule="auto"/>
              <w:rPr>
                <w:rFonts w:ascii="Calibri" w:eastAsia="Calibri" w:hAnsi="Calibri" w:cs="Calibri"/>
              </w:rPr>
            </w:pPr>
            <w:r w:rsidRPr="002F2B53">
              <w:rPr>
                <w:rFonts w:ascii="Calibri" w:eastAsia="Calibri" w:hAnsi="Calibri" w:cs="Calibri"/>
              </w:rPr>
              <w:lastRenderedPageBreak/>
              <w:t>Iš Lietuvoje įsteigtų subjektų reikalaujama:</w:t>
            </w:r>
          </w:p>
          <w:p w14:paraId="479FCFF3" w14:textId="1428C8D3" w:rsidR="00AC7995"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išrašas iš teismo sprendimo arba Informatikos ir ryšių departamento prie Lietuvos Respublikos vidaus reikalų ministerijos </w:t>
            </w:r>
            <w:r w:rsidR="00AC7995" w:rsidRPr="002F2B53">
              <w:rPr>
                <w:rFonts w:ascii="Calibri" w:eastAsia="Calibri" w:hAnsi="Calibri" w:cs="Calibri"/>
              </w:rPr>
              <w:t xml:space="preserve">pažymos </w:t>
            </w:r>
            <w:r w:rsidRPr="002F2B53">
              <w:rPr>
                <w:rFonts w:ascii="Calibri" w:eastAsia="Calibri" w:hAnsi="Calibri" w:cs="Calibri"/>
              </w:rPr>
              <w:t>ar valstybės įmonės Registrų centro Lietuvos Respublikos Vyriausybės nustatyta tvarka išduotas dokumentas, patvirtinantis jungtinius kompetentingų institucijų tvarkomus duomenis</w:t>
            </w:r>
            <w:r w:rsidR="00AC7995" w:rsidRPr="002F2B53">
              <w:rPr>
                <w:rFonts w:ascii="Calibri" w:eastAsia="Calibri" w:hAnsi="Calibri" w:cs="Calibri"/>
              </w:rPr>
              <w:t>.</w:t>
            </w:r>
          </w:p>
          <w:p w14:paraId="775854AD" w14:textId="77777777" w:rsidR="00AC7995" w:rsidRPr="002F2B53" w:rsidRDefault="00AC7995" w:rsidP="00AE5224">
            <w:pPr>
              <w:spacing w:after="0" w:line="240" w:lineRule="auto"/>
              <w:rPr>
                <w:rFonts w:ascii="Calibri" w:eastAsia="Calibri" w:hAnsi="Calibri" w:cs="Calibri"/>
              </w:rPr>
            </w:pPr>
          </w:p>
          <w:p w14:paraId="55997339" w14:textId="302956E8" w:rsidR="00AC7995" w:rsidRPr="002F2B53" w:rsidRDefault="00585312" w:rsidP="00AE5224">
            <w:pPr>
              <w:spacing w:after="0" w:line="240" w:lineRule="auto"/>
              <w:rPr>
                <w:rFonts w:ascii="Calibri" w:eastAsia="Calibri" w:hAnsi="Calibri" w:cs="Calibri"/>
              </w:rPr>
            </w:pPr>
            <w:r w:rsidRPr="002F2B53">
              <w:rPr>
                <w:rFonts w:ascii="Calibri" w:eastAsia="Calibri" w:hAnsi="Calibri" w:cs="Calibri"/>
              </w:rPr>
              <w:t>Iš ne Lietuvoje įsteigtų subjektų reikalaujama:</w:t>
            </w:r>
          </w:p>
          <w:p w14:paraId="1458CECF" w14:textId="1BC9EFE8"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atitinkamos užsienio šalies institucijos dokumentas, patvirtinantis arba paneigiantis VPĮ 46 straipsnio 1 dalyje nurodytų aplinkybių buvimą.</w:t>
            </w:r>
          </w:p>
          <w:p w14:paraId="43D76F2F" w14:textId="77777777" w:rsidR="00585312" w:rsidRPr="002F2B53" w:rsidRDefault="00585312" w:rsidP="00AE5224">
            <w:pPr>
              <w:spacing w:after="0" w:line="240" w:lineRule="auto"/>
              <w:rPr>
                <w:rFonts w:ascii="Calibri" w:eastAsia="Calibri" w:hAnsi="Calibri" w:cs="Calibri"/>
              </w:rPr>
            </w:pPr>
          </w:p>
          <w:p w14:paraId="09466792" w14:textId="77777777" w:rsidR="00585312" w:rsidRPr="002F2B53" w:rsidRDefault="00585312" w:rsidP="00AE5224">
            <w:pPr>
              <w:spacing w:after="0" w:line="240" w:lineRule="auto"/>
              <w:rPr>
                <w:rFonts w:ascii="Calibri" w:eastAsia="Calibri" w:hAnsi="Calibri" w:cs="Calibri"/>
              </w:rPr>
            </w:pPr>
          </w:p>
          <w:p w14:paraId="2E028A7B" w14:textId="1A70A1FA" w:rsidR="002F7CF9" w:rsidRPr="004053F7" w:rsidRDefault="00585312" w:rsidP="00AE5224">
            <w:pPr>
              <w:spacing w:after="0" w:line="240" w:lineRule="auto"/>
              <w:rPr>
                <w:rFonts w:ascii="Calibri" w:eastAsia="Calibri" w:hAnsi="Calibri" w:cs="Calibri"/>
              </w:rPr>
            </w:pPr>
            <w:r w:rsidRPr="002F2B53">
              <w:rPr>
                <w:rFonts w:ascii="Calibri" w:eastAsia="Calibri" w:hAnsi="Calibri" w:cs="Calibri"/>
              </w:rPr>
              <w:t>Nurodyti d</w:t>
            </w:r>
            <w:r w:rsidR="002F7CF9" w:rsidRPr="002F2B53">
              <w:rPr>
                <w:rFonts w:ascii="Calibri" w:eastAsia="Calibri" w:hAnsi="Calibri" w:cs="Calibri"/>
              </w:rPr>
              <w:t>okumenta</w:t>
            </w:r>
            <w:r w:rsidRPr="002F2B53">
              <w:rPr>
                <w:rFonts w:ascii="Calibri" w:eastAsia="Calibri" w:hAnsi="Calibri" w:cs="Calibri"/>
              </w:rPr>
              <w:t>i</w:t>
            </w:r>
            <w:r w:rsidR="002F7CF9" w:rsidRPr="002F2B53">
              <w:rPr>
                <w:rFonts w:ascii="Calibri" w:eastAsia="Calibri" w:hAnsi="Calibri" w:cs="Calibri"/>
              </w:rPr>
              <w:t xml:space="preserve"> turi būti išduot</w:t>
            </w:r>
            <w:r w:rsidRPr="002F2B53">
              <w:rPr>
                <w:rFonts w:ascii="Calibri" w:eastAsia="Calibri" w:hAnsi="Calibri" w:cs="Calibri"/>
              </w:rPr>
              <w:t>i</w:t>
            </w:r>
            <w:r w:rsidR="002F7CF9" w:rsidRPr="002F2B53">
              <w:rPr>
                <w:rFonts w:ascii="Calibri" w:eastAsia="Calibri" w:hAnsi="Calibri" w:cs="Calibri"/>
              </w:rPr>
              <w:t xml:space="preserve"> ne anksčiau kaip 180 dienų iki tos dienos, kai tiekėjas perkan</w:t>
            </w:r>
            <w:r w:rsidR="002F7CF9" w:rsidRPr="002F2B53">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w:t>
            </w:r>
            <w:r w:rsidR="002F7CF9" w:rsidRPr="001246B7">
              <w:rPr>
                <w:rFonts w:ascii="Calibri" w:eastAsia="Calibri" w:hAnsi="Calibri" w:cs="Calibri"/>
              </w:rPr>
              <w:t xml:space="preserve"> pagrindų nebu</w:t>
            </w:r>
            <w:r w:rsidR="002F7CF9">
              <w:rPr>
                <w:rFonts w:ascii="Calibri" w:eastAsia="Calibri" w:hAnsi="Calibri" w:cs="Calibri"/>
              </w:rPr>
              <w:softHyphen/>
            </w:r>
            <w:r w:rsidR="002F7CF9" w:rsidRPr="001246B7">
              <w:rPr>
                <w:rFonts w:ascii="Calibri" w:eastAsia="Calibri" w:hAnsi="Calibri" w:cs="Calibri"/>
              </w:rPr>
              <w:t>vimą patvirtinančių dokumentų pagal EBVPD galutinis pateikimo terminas, toks dokumentas jo galiojimo laikotarpiu yra priimtinas.</w:t>
            </w:r>
          </w:p>
        </w:tc>
      </w:tr>
      <w:tr w:rsidR="002F7CF9" w:rsidRPr="002F2B53" w14:paraId="367122CC" w14:textId="77777777" w:rsidTr="002A4E41">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651DCA95" w14:textId="7C243373" w:rsidR="00DC1A6F" w:rsidRPr="002F2B53" w:rsidRDefault="00DC1A6F" w:rsidP="00AE5224">
            <w:pPr>
              <w:spacing w:after="0" w:line="240" w:lineRule="auto"/>
              <w:rPr>
                <w:rFonts w:ascii="Calibri" w:eastAsia="Calibri" w:hAnsi="Calibri" w:cs="Calibri"/>
              </w:rPr>
            </w:pPr>
            <w:r w:rsidRPr="002F2B53">
              <w:rPr>
                <w:rFonts w:ascii="Calibri" w:eastAsia="Calibri" w:hAnsi="Calibri" w:cs="Calibri"/>
              </w:rPr>
              <w:t>Tiekėjas yra nuteistas už įsipareigojimų, susijusių su mokesčių, įskaitant socialinio drausimo įmokas, mokėjimų,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r w:rsidR="00AF17E9" w:rsidRPr="002F2B53">
              <w:rPr>
                <w:rFonts w:ascii="Calibri" w:eastAsia="Calibri" w:hAnsi="Calibri" w:cs="Calibri"/>
              </w:rPr>
              <w:t>.</w:t>
            </w:r>
          </w:p>
          <w:p w14:paraId="2D9BF00B" w14:textId="41C1D86E" w:rsidR="00AF17E9" w:rsidRPr="002F2B53" w:rsidRDefault="00AF17E9" w:rsidP="00AE5224">
            <w:pPr>
              <w:spacing w:after="0" w:line="240" w:lineRule="auto"/>
              <w:rPr>
                <w:rFonts w:ascii="Calibri" w:eastAsia="Calibri" w:hAnsi="Calibri" w:cs="Calibri"/>
              </w:rPr>
            </w:pPr>
            <w:r w:rsidRPr="002F2B53">
              <w:rPr>
                <w:rFonts w:ascii="Calibri" w:eastAsia="Calibri" w:hAnsi="Calibri" w:cs="Calibri"/>
              </w:rPr>
              <w:t>Laikoma, kad tiekėjas nuteistas už aukščiau nurodytą nusikalstamą veiką, kai:</w:t>
            </w:r>
          </w:p>
          <w:p w14:paraId="3796A1A0" w14:textId="55FBF0F2" w:rsidR="002F7CF9" w:rsidRPr="002F2B53" w:rsidRDefault="00AF17E9" w:rsidP="00AE5224">
            <w:pPr>
              <w:spacing w:after="0" w:line="240" w:lineRule="auto"/>
              <w:rPr>
                <w:rFonts w:ascii="Calibri" w:eastAsia="Calibri" w:hAnsi="Calibri" w:cs="Calibri"/>
              </w:rPr>
            </w:pPr>
            <w:r w:rsidRPr="002F2B53">
              <w:rPr>
                <w:rFonts w:ascii="Calibri" w:eastAsia="Calibri" w:hAnsi="Calibri" w:cs="Calibri"/>
              </w:rPr>
              <w:t>1)  dėl</w:t>
            </w:r>
            <w:r w:rsidR="002F7CF9" w:rsidRPr="002F2B53">
              <w:rPr>
                <w:rFonts w:ascii="Calibri" w:eastAsia="Calibri" w:hAnsi="Calibri" w:cs="Calibri"/>
              </w:rPr>
              <w:t xml:space="preserve"> tiekėjo, kuris yra fizinis asmuo, per pastaruosius 5 metus buvo priimtas ir įsiteisėjęs apkaltinamasis teismo nuosprendis ir šis asmuo turi neišnykusį ar nepanaikintą teistumą;</w:t>
            </w:r>
          </w:p>
          <w:p w14:paraId="6F117119" w14:textId="77777777" w:rsidR="007D0383" w:rsidRPr="002F2B53" w:rsidRDefault="00AF17E9" w:rsidP="00AE5224">
            <w:pPr>
              <w:spacing w:after="0" w:line="240" w:lineRule="auto"/>
              <w:rPr>
                <w:rFonts w:ascii="Calibri" w:eastAsia="Calibri" w:hAnsi="Calibri" w:cs="Calibri"/>
              </w:rPr>
            </w:pPr>
            <w:r w:rsidRPr="002F2B53">
              <w:rPr>
                <w:rFonts w:ascii="Calibri" w:eastAsia="Calibri" w:hAnsi="Calibri" w:cs="Calibri"/>
              </w:rPr>
              <w:t>2) d</w:t>
            </w:r>
            <w:r w:rsidR="002F7CF9" w:rsidRPr="002F2B53">
              <w:rPr>
                <w:rFonts w:ascii="Calibri" w:eastAsia="Calibri" w:hAnsi="Calibri" w:cs="Calibri"/>
              </w:rPr>
              <w:t xml:space="preserve">ėl tiekėjo, kuris yra juridinis asmuo, kita organizacija ar jos struktūrinis padalinys, per pastaruosius 5 metus buvo priimtas ir įsiteisėjęs apkaltinamasis teismo nuosprendis arba </w:t>
            </w:r>
          </w:p>
          <w:p w14:paraId="28C34846" w14:textId="4369E644" w:rsidR="002F7CF9" w:rsidRPr="002F2B53" w:rsidRDefault="007D0383" w:rsidP="00AE5224">
            <w:pPr>
              <w:spacing w:after="0" w:line="240" w:lineRule="auto"/>
              <w:rPr>
                <w:rFonts w:ascii="Calibri" w:eastAsia="Calibri" w:hAnsi="Calibri" w:cs="Calibri"/>
              </w:rPr>
            </w:pPr>
            <w:r w:rsidRPr="002F2B53">
              <w:rPr>
                <w:rFonts w:ascii="Calibri" w:eastAsia="Calibri" w:hAnsi="Calibri" w:cs="Calibri"/>
              </w:rPr>
              <w:t xml:space="preserve">VPĮ 46 straipsnio 3 dalies atveju - </w:t>
            </w:r>
            <w:r w:rsidR="002F7CF9" w:rsidRPr="002F2B53">
              <w:rPr>
                <w:rFonts w:ascii="Calibri" w:eastAsia="Calibri" w:hAnsi="Calibri" w:cs="Calibri"/>
              </w:rPr>
              <w:t>galutinis administracinis sprendimas, jeigu toks sprendimas priimamas pagal tiekėjo šalies teisės aktų reikalavimus</w:t>
            </w:r>
            <w:r w:rsidRPr="002F2B53">
              <w:rPr>
                <w:rFonts w:ascii="Calibri" w:eastAsia="Calibri" w:hAnsi="Calibri" w:cs="Calibri"/>
              </w:rPr>
              <w:t>.</w:t>
            </w:r>
          </w:p>
          <w:p w14:paraId="6E5EECE8" w14:textId="77777777" w:rsidR="007D0383" w:rsidRPr="002F2B53" w:rsidRDefault="007D0383" w:rsidP="00AE5224">
            <w:pPr>
              <w:spacing w:after="0" w:line="240" w:lineRule="auto"/>
              <w:rPr>
                <w:rFonts w:ascii="Calibri" w:eastAsia="Calibri" w:hAnsi="Calibri" w:cs="Calibri"/>
              </w:rPr>
            </w:pPr>
          </w:p>
          <w:p w14:paraId="63F2FFC1" w14:textId="77777777" w:rsidR="007D0383" w:rsidRPr="002F2B53" w:rsidRDefault="007D0383" w:rsidP="00AE5224">
            <w:pPr>
              <w:spacing w:after="0" w:line="240" w:lineRule="auto"/>
              <w:rPr>
                <w:rFonts w:ascii="Calibri" w:eastAsia="Calibri" w:hAnsi="Calibri" w:cs="Calibri"/>
              </w:rPr>
            </w:pPr>
          </w:p>
          <w:p w14:paraId="5035ACF4" w14:textId="77777777" w:rsidR="007D0383" w:rsidRPr="002F2B53" w:rsidRDefault="007D0383" w:rsidP="00AE5224">
            <w:pPr>
              <w:spacing w:after="0" w:line="240" w:lineRule="auto"/>
              <w:rPr>
                <w:rFonts w:ascii="Calibri" w:eastAsia="Calibri" w:hAnsi="Calibri" w:cs="Calibri"/>
              </w:rPr>
            </w:pPr>
          </w:p>
          <w:p w14:paraId="4D567E7D"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Tačiau ši nuostata netaikoma, jeigu:</w:t>
            </w:r>
          </w:p>
          <w:p w14:paraId="0A3F70E8"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1) tiekėjas yra įsipareigojęs sumokėti mokesčius, įskaitant socialinio draudimo įmokas, ir dėl to laikomas jau įvykdžiusiu šioje dalyje nurodytus įsipareigojimus; </w:t>
            </w:r>
          </w:p>
          <w:p w14:paraId="3EDB328C"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2) įsiskolinimo suma neviršija 50 EUR (penkiasdešimt eurų); </w:t>
            </w:r>
          </w:p>
          <w:p w14:paraId="7A2EFC86" w14:textId="069F0AFA" w:rsidR="002F7CF9" w:rsidRPr="002F2B53" w:rsidRDefault="002F7CF9" w:rsidP="00D11CCF">
            <w:pPr>
              <w:spacing w:after="0" w:line="240" w:lineRule="auto"/>
              <w:rPr>
                <w:rFonts w:ascii="Calibri" w:eastAsia="Calibri" w:hAnsi="Calibri" w:cs="Calibri"/>
              </w:rPr>
            </w:pPr>
            <w:r w:rsidRPr="002F2B53">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w:t>
            </w:r>
            <w:r w:rsidR="007D0383" w:rsidRPr="002F2B53">
              <w:rPr>
                <w:rFonts w:ascii="Calibri" w:eastAsia="Calibri" w:hAnsi="Calibri" w:cs="Calibri"/>
              </w:rPr>
              <w:t>, perkančiajai organizacijai reikalaujant pateikti aktualius dokumentus pagal VPĮ 50 straipsnio 6 dalį, jis įrodo, kad jau yra laikomas įvykdžiusiu įsipareigojimus, susijusius su mokesčių, įskaitant socialinio draudimo įmokas, mokėjimu.</w:t>
            </w:r>
          </w:p>
        </w:tc>
        <w:tc>
          <w:tcPr>
            <w:tcW w:w="2608" w:type="pct"/>
          </w:tcPr>
          <w:p w14:paraId="353F34D7" w14:textId="77777777" w:rsidR="009E3128" w:rsidRPr="002F2B53" w:rsidRDefault="002F7CF9" w:rsidP="00AE5224">
            <w:pPr>
              <w:spacing w:after="0" w:line="240" w:lineRule="auto"/>
              <w:rPr>
                <w:rFonts w:ascii="Calibri" w:eastAsia="Calibri" w:hAnsi="Calibri" w:cs="Calibri"/>
              </w:rPr>
            </w:pPr>
            <w:r w:rsidRPr="002F2B53">
              <w:rPr>
                <w:rFonts w:ascii="Calibri" w:eastAsia="Calibri" w:hAnsi="Calibri" w:cs="Calibri"/>
              </w:rPr>
              <w:lastRenderedPageBreak/>
              <w:t xml:space="preserve">1) </w:t>
            </w:r>
            <w:r w:rsidR="009E59C3" w:rsidRPr="002F2B53">
              <w:rPr>
                <w:rFonts w:ascii="Calibri" w:eastAsia="Calibri" w:hAnsi="Calibri" w:cs="Calibri"/>
              </w:rPr>
              <w:t>Dėl įsipareigojimų, susijusių su mokesčių mokėjimu</w:t>
            </w:r>
            <w:r w:rsidR="009E3128" w:rsidRPr="002F2B53">
              <w:rPr>
                <w:rFonts w:ascii="Calibri" w:eastAsia="Calibri" w:hAnsi="Calibri" w:cs="Calibri"/>
              </w:rPr>
              <w:t xml:space="preserve"> vykdymo, prašoma:</w:t>
            </w:r>
          </w:p>
          <w:p w14:paraId="241AEDDC" w14:textId="0173FE44" w:rsidR="00294D8B" w:rsidRPr="002F2B53" w:rsidRDefault="009E3128" w:rsidP="00AE5224">
            <w:pPr>
              <w:spacing w:after="0" w:line="240" w:lineRule="auto"/>
              <w:rPr>
                <w:rFonts w:ascii="Calibri" w:eastAsia="Calibri" w:hAnsi="Calibri" w:cs="Calibri"/>
              </w:rPr>
            </w:pPr>
            <w:r w:rsidRPr="002F2B53">
              <w:rPr>
                <w:rFonts w:ascii="Calibri" w:eastAsia="Calibri" w:hAnsi="Calibri" w:cs="Calibri"/>
              </w:rPr>
              <w:t xml:space="preserve">1.1) iš Lietuvoje įsteigtų subjektų: </w:t>
            </w:r>
            <w:r w:rsidR="009E59C3" w:rsidRPr="002F2B53">
              <w:rPr>
                <w:rFonts w:ascii="Calibri" w:eastAsia="Calibri" w:hAnsi="Calibri" w:cs="Calibri"/>
              </w:rPr>
              <w:t xml:space="preserve"> </w:t>
            </w:r>
            <w:r w:rsidR="00D367D3" w:rsidRPr="002F2B53">
              <w:rPr>
                <w:rFonts w:ascii="Calibri" w:eastAsia="Calibri" w:hAnsi="Calibri" w:cs="Calibri"/>
              </w:rPr>
              <w:t>i</w:t>
            </w:r>
            <w:r w:rsidR="002F7CF9" w:rsidRPr="002F2B53">
              <w:rPr>
                <w:rFonts w:ascii="Calibri" w:eastAsia="Calibri" w:hAnsi="Calibri" w:cs="Calibri"/>
              </w:rPr>
              <w:t xml:space="preserve">šrašas iš teismo sprendimo (jei toks yra) arba Valstybinės mokesčių inspekcijos prie Lietuvos Respublikos finansų ministerijos </w:t>
            </w:r>
            <w:r w:rsidR="007877A3" w:rsidRPr="002F2B53">
              <w:rPr>
                <w:rFonts w:ascii="Calibri" w:eastAsia="Calibri" w:hAnsi="Calibri" w:cs="Calibri"/>
              </w:rPr>
              <w:t>išduoto dokumento</w:t>
            </w:r>
            <w:r w:rsidR="002F7CF9" w:rsidRPr="002F2B53">
              <w:rPr>
                <w:rFonts w:ascii="Calibri" w:eastAsia="Calibri" w:hAnsi="Calibri" w:cs="Calibri"/>
              </w:rPr>
              <w:t xml:space="preserve">  arba valstybės įmonės Registrų centro Lietuvos Respublikos Vyriausybės nustatyta tvarka išduo</w:t>
            </w:r>
            <w:r w:rsidR="002F7CF9" w:rsidRPr="002F2B53">
              <w:rPr>
                <w:rFonts w:ascii="Calibri" w:eastAsia="Calibri" w:hAnsi="Calibri" w:cs="Calibri"/>
              </w:rPr>
              <w:softHyphen/>
              <w:t>tas dokumentas, patvirtinantis jungtinius kompetentingų institucijų tvarkomus duome</w:t>
            </w:r>
            <w:r w:rsidR="002F7CF9" w:rsidRPr="002F2B53">
              <w:rPr>
                <w:rFonts w:ascii="Calibri" w:eastAsia="Calibri" w:hAnsi="Calibri" w:cs="Calibri"/>
              </w:rPr>
              <w:softHyphen/>
              <w:t>nis</w:t>
            </w:r>
            <w:r w:rsidR="00294D8B" w:rsidRPr="002F2B53">
              <w:rPr>
                <w:rFonts w:ascii="Calibri" w:eastAsia="Calibri" w:hAnsi="Calibri" w:cs="Calibri"/>
              </w:rPr>
              <w:t>.</w:t>
            </w:r>
          </w:p>
          <w:p w14:paraId="268B1300" w14:textId="77777777" w:rsidR="00294D8B" w:rsidRPr="002F2B53" w:rsidRDefault="00294D8B" w:rsidP="00AE5224">
            <w:pPr>
              <w:spacing w:after="0" w:line="240" w:lineRule="auto"/>
              <w:rPr>
                <w:rFonts w:ascii="Calibri" w:eastAsia="Calibri" w:hAnsi="Calibri" w:cs="Calibri"/>
              </w:rPr>
            </w:pPr>
            <w:r w:rsidRPr="002F2B53">
              <w:rPr>
                <w:rFonts w:ascii="Calibri" w:eastAsia="Calibri" w:hAnsi="Calibri" w:cs="Calibri"/>
              </w:rPr>
              <w:t xml:space="preserve">1.2) iš ne Lietuvoje įsteigtų subjektų: </w:t>
            </w:r>
            <w:r w:rsidR="002F7CF9" w:rsidRPr="002F2B53">
              <w:rPr>
                <w:rFonts w:ascii="Calibri" w:eastAsia="Calibri" w:hAnsi="Calibri" w:cs="Calibri"/>
              </w:rPr>
              <w:t xml:space="preserve">atitinkamos užsienio šalies institucijos išduotas dokumentas. </w:t>
            </w:r>
          </w:p>
          <w:p w14:paraId="73835292" w14:textId="77777777" w:rsidR="00294D8B" w:rsidRPr="002F2B53" w:rsidRDefault="00294D8B" w:rsidP="00AE5224">
            <w:pPr>
              <w:spacing w:after="0" w:line="240" w:lineRule="auto"/>
              <w:rPr>
                <w:rFonts w:ascii="Calibri" w:eastAsia="Calibri" w:hAnsi="Calibri" w:cs="Calibri"/>
              </w:rPr>
            </w:pPr>
          </w:p>
          <w:p w14:paraId="779A8E72" w14:textId="70058244" w:rsidR="002F7CF9" w:rsidRPr="002F2B53" w:rsidRDefault="00294D8B" w:rsidP="00AE5224">
            <w:pPr>
              <w:spacing w:after="0" w:line="240" w:lineRule="auto"/>
              <w:rPr>
                <w:rFonts w:ascii="Calibri" w:eastAsia="Calibri" w:hAnsi="Calibri" w:cs="Calibri"/>
              </w:rPr>
            </w:pPr>
            <w:r w:rsidRPr="002F2B53">
              <w:rPr>
                <w:rFonts w:ascii="Calibri" w:eastAsia="Calibri" w:hAnsi="Calibri" w:cs="Calibri"/>
              </w:rPr>
              <w:t>Nurodyti d</w:t>
            </w:r>
            <w:r w:rsidR="002F7CF9" w:rsidRPr="002F2B53">
              <w:rPr>
                <w:rFonts w:ascii="Calibri" w:eastAsia="Calibri" w:hAnsi="Calibri" w:cs="Calibri"/>
              </w:rPr>
              <w:t>okumenta</w:t>
            </w:r>
            <w:r w:rsidRPr="002F2B53">
              <w:rPr>
                <w:rFonts w:ascii="Calibri" w:eastAsia="Calibri" w:hAnsi="Calibri" w:cs="Calibri"/>
              </w:rPr>
              <w:t>i</w:t>
            </w:r>
            <w:r w:rsidR="002F7CF9" w:rsidRPr="002F2B53">
              <w:rPr>
                <w:rFonts w:ascii="Calibri" w:eastAsia="Calibri" w:hAnsi="Calibri" w:cs="Calibri"/>
              </w:rPr>
              <w:t xml:space="preserve"> turi būti išduot</w:t>
            </w:r>
            <w:r w:rsidRPr="002F2B53">
              <w:rPr>
                <w:rFonts w:ascii="Calibri" w:eastAsia="Calibri" w:hAnsi="Calibri" w:cs="Calibri"/>
              </w:rPr>
              <w:t>i</w:t>
            </w:r>
            <w:r w:rsidR="002F7CF9" w:rsidRPr="002F2B53">
              <w:rPr>
                <w:rFonts w:ascii="Calibri" w:eastAsia="Calibri" w:hAnsi="Calibri" w:cs="Calibri"/>
              </w:rPr>
              <w:t xml:space="preserve"> ne anksčiau 1</w:t>
            </w:r>
            <w:r w:rsidRPr="002F2B53">
              <w:rPr>
                <w:rFonts w:ascii="Calibri" w:eastAsia="Calibri" w:hAnsi="Calibri" w:cs="Calibri"/>
              </w:rPr>
              <w:t>2</w:t>
            </w:r>
            <w:r w:rsidR="002F7CF9" w:rsidRPr="002F2B53">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r w:rsidRPr="002F2B53">
              <w:rPr>
                <w:rFonts w:ascii="Calibri" w:eastAsia="Calibri" w:hAnsi="Calibri" w:cs="Calibri"/>
              </w:rPr>
              <w:t>.</w:t>
            </w:r>
          </w:p>
          <w:p w14:paraId="6473F5C5" w14:textId="77777777" w:rsidR="00294D8B" w:rsidRPr="002F2B53" w:rsidRDefault="00294D8B" w:rsidP="00AE5224">
            <w:pPr>
              <w:spacing w:after="0" w:line="240" w:lineRule="auto"/>
              <w:rPr>
                <w:rFonts w:ascii="Calibri" w:eastAsia="Calibri" w:hAnsi="Calibri" w:cs="Calibri"/>
              </w:rPr>
            </w:pPr>
          </w:p>
          <w:p w14:paraId="0E91ED64" w14:textId="7DF89CA8" w:rsidR="00294D8B"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2) </w:t>
            </w:r>
            <w:r w:rsidR="00294D8B" w:rsidRPr="002F2B53">
              <w:rPr>
                <w:rFonts w:ascii="Calibri" w:eastAsia="Calibri" w:hAnsi="Calibri" w:cs="Calibri"/>
              </w:rPr>
              <w:t>Dėl įsipareigojimų, susijusių su socialinio draudimo įmokų mokėjimu įvykdymo, prašoma:</w:t>
            </w:r>
          </w:p>
          <w:p w14:paraId="125FE0EE" w14:textId="28208F10" w:rsidR="00BC56C8" w:rsidRPr="002F2B53" w:rsidRDefault="00BC56C8" w:rsidP="00AE5224">
            <w:pPr>
              <w:spacing w:after="0" w:line="240" w:lineRule="auto"/>
              <w:rPr>
                <w:rFonts w:ascii="Calibri" w:eastAsia="Calibri" w:hAnsi="Calibri" w:cs="Calibri"/>
              </w:rPr>
            </w:pPr>
            <w:r w:rsidRPr="002F2B53">
              <w:rPr>
                <w:rFonts w:ascii="Calibri" w:eastAsia="Calibri" w:hAnsi="Calibri" w:cs="Calibri"/>
              </w:rPr>
              <w:t>2.1) j</w:t>
            </w:r>
            <w:r w:rsidR="002F7CF9" w:rsidRPr="002F2B53">
              <w:rPr>
                <w:rFonts w:ascii="Calibri" w:eastAsia="Calibri" w:hAnsi="Calibri" w:cs="Calibri"/>
              </w:rPr>
              <w:t xml:space="preserve">eigu tiekėjas yra juridinis asmuo, registruotas Lietuvos Respublikoje, iš jo nereikalaujama pateikti socialinio draudimo įmokų mokėjimo reikalavimą įrodančių dokumentų. </w:t>
            </w:r>
            <w:r w:rsidRPr="002F2B53">
              <w:rPr>
                <w:rFonts w:ascii="Calibri" w:eastAsia="Calibri" w:hAnsi="Calibri" w:cs="Calibri"/>
              </w:rPr>
              <w:t xml:space="preserve">Perkančioji organizacija </w:t>
            </w:r>
            <w:r w:rsidRPr="002F2B53">
              <w:rPr>
                <w:rFonts w:ascii="Calibri" w:eastAsia="Calibri" w:hAnsi="Calibri" w:cs="Calibri"/>
              </w:rPr>
              <w:lastRenderedPageBreak/>
              <w:t xml:space="preserve">savarankiškai patikrina duomenis nacionalinėje duomenų bazėje, adresu: </w:t>
            </w:r>
          </w:p>
          <w:p w14:paraId="61FAD729" w14:textId="19B664F5" w:rsidR="002F7CF9" w:rsidRPr="002F2B53" w:rsidRDefault="00D62EEA" w:rsidP="00AE5224">
            <w:pPr>
              <w:spacing w:after="0" w:line="240" w:lineRule="auto"/>
              <w:rPr>
                <w:rFonts w:ascii="Calibri" w:eastAsia="Calibri" w:hAnsi="Calibri" w:cs="Calibri"/>
              </w:rPr>
            </w:pPr>
            <w:hyperlink r:id="rId10" w:history="1">
              <w:r w:rsidRPr="002F2B53">
                <w:rPr>
                  <w:rStyle w:val="Hipersaitas"/>
                  <w:rFonts w:ascii="Calibri" w:eastAsia="Calibri" w:hAnsi="Calibri" w:cs="Calibri"/>
                </w:rPr>
                <w:t>https://draudejai.sodra.lt/draudeju_viesi_duomenys/</w:t>
              </w:r>
            </w:hyperlink>
          </w:p>
          <w:p w14:paraId="208F7333" w14:textId="77777777" w:rsidR="00FD2D18" w:rsidRPr="002F2B53" w:rsidRDefault="00FD2D18" w:rsidP="00AE5224">
            <w:pPr>
              <w:spacing w:after="0" w:line="240" w:lineRule="auto"/>
              <w:rPr>
                <w:rFonts w:ascii="Calibri" w:eastAsia="Calibri" w:hAnsi="Calibri" w:cs="Calibri"/>
              </w:rPr>
            </w:pPr>
          </w:p>
          <w:p w14:paraId="64D8D114" w14:textId="1FBA54C0" w:rsidR="00C108AB"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Jeigu dėl Valstybinio socialinio draudimo fondo valdybos </w:t>
            </w:r>
            <w:r w:rsidR="00EA7E31" w:rsidRPr="002F2B53">
              <w:rPr>
                <w:rFonts w:ascii="Calibri" w:eastAsia="Calibri" w:hAnsi="Calibri" w:cs="Calibri"/>
              </w:rPr>
              <w:t xml:space="preserve">(toliau – „Sodra“) </w:t>
            </w:r>
            <w:r w:rsidRPr="002F2B53">
              <w:rPr>
                <w:rFonts w:ascii="Calibri" w:eastAsia="Calibri" w:hAnsi="Calibri" w:cs="Calibri"/>
              </w:rPr>
              <w:t xml:space="preserve">informacinės sistemos techninių trikdžių </w:t>
            </w:r>
            <w:r w:rsidR="00284A6B" w:rsidRPr="002F2B53">
              <w:rPr>
                <w:rFonts w:ascii="Calibri" w:eastAsia="Calibri" w:hAnsi="Calibri" w:cs="Calibri"/>
              </w:rPr>
              <w:t>perkančioji organizacija</w:t>
            </w:r>
            <w:r w:rsidRPr="002F2B53">
              <w:rPr>
                <w:rFonts w:ascii="Calibri" w:eastAsia="Calibri" w:hAnsi="Calibri" w:cs="Calibri"/>
              </w:rPr>
              <w:t xml:space="preserve"> neturės galimybės patikrinti neatlygintinai prieinamų duomenų apie tiekėją (juridinį asmenį), jis turės teisę prašyti tiekėjo (juridinio asmens), pateikti </w:t>
            </w:r>
            <w:r w:rsidR="00C108AB" w:rsidRPr="002F2B53">
              <w:rPr>
                <w:rFonts w:ascii="Calibri" w:eastAsia="Calibri" w:hAnsi="Calibri" w:cs="Calibri"/>
              </w:rPr>
              <w:t xml:space="preserve">išrašą iš teismo sprendimo (jei toks yra) arba „Sodros“ nustatyta tvarka išduotą dokumentą, patvirtinantį atitiktį šiam reikalavimui.  </w:t>
            </w:r>
            <w:r w:rsidR="00A6566F" w:rsidRPr="002F2B53">
              <w:rPr>
                <w:rFonts w:ascii="Calibri" w:eastAsia="Calibri" w:hAnsi="Calibri" w:cs="Calibri"/>
              </w:rPr>
              <w:t>Tiekėjas taip pat gali pateikti Valstybės įmonės Registrų centro Lietuvos Respublikos Vyriausybės nustatyta tvarka išduotą dokumentą, patvirtinantį jungtinius kompetentingų institucijų tvarkomus duomenis.</w:t>
            </w:r>
          </w:p>
          <w:p w14:paraId="7BF8EFCD" w14:textId="77777777" w:rsidR="00C108AB" w:rsidRPr="002F2B53" w:rsidRDefault="00C108AB" w:rsidP="00AE5224">
            <w:pPr>
              <w:spacing w:after="0" w:line="240" w:lineRule="auto"/>
              <w:rPr>
                <w:rFonts w:ascii="Calibri" w:eastAsia="Calibri" w:hAnsi="Calibri" w:cs="Calibri"/>
              </w:rPr>
            </w:pPr>
          </w:p>
          <w:p w14:paraId="4E355A36" w14:textId="77777777" w:rsidR="00B31F5D" w:rsidRPr="002F2B53" w:rsidRDefault="00CA0C80" w:rsidP="00AE5224">
            <w:pPr>
              <w:spacing w:after="0" w:line="240" w:lineRule="auto"/>
              <w:rPr>
                <w:rFonts w:ascii="Calibri" w:eastAsia="Calibri" w:hAnsi="Calibri" w:cs="Calibri"/>
              </w:rPr>
            </w:pPr>
            <w:r w:rsidRPr="002F2B53">
              <w:rPr>
                <w:rFonts w:ascii="Calibri" w:eastAsia="Calibri" w:hAnsi="Calibri" w:cs="Calibri"/>
              </w:rPr>
              <w:t xml:space="preserve">2.2) </w:t>
            </w:r>
            <w:r w:rsidR="002F7CF9" w:rsidRPr="002F2B53">
              <w:rPr>
                <w:rFonts w:ascii="Calibri" w:eastAsia="Calibri" w:hAnsi="Calibri" w:cs="Calibri"/>
              </w:rPr>
              <w:t xml:space="preserve">Lietuvos Respublikoje registruotas tiekėjas, kuris yra fizinis asmuo, pateikia išrašą iš teismo sprendimo (jei toks yra) arba </w:t>
            </w:r>
            <w:r w:rsidR="00B31F5D" w:rsidRPr="002F2B53">
              <w:rPr>
                <w:rFonts w:ascii="Calibri" w:eastAsia="Calibri" w:hAnsi="Calibri" w:cs="Calibri"/>
              </w:rPr>
              <w:t xml:space="preserve">„Sodros“ </w:t>
            </w:r>
            <w:r w:rsidR="002F7CF9" w:rsidRPr="002F2B53">
              <w:rPr>
                <w:rFonts w:ascii="Calibri" w:eastAsia="Calibri" w:hAnsi="Calibri" w:cs="Calibri"/>
              </w:rPr>
              <w:t>išduotą dokumentą</w:t>
            </w:r>
            <w:r w:rsidR="00B31F5D" w:rsidRPr="002F2B53">
              <w:rPr>
                <w:rFonts w:ascii="Calibri" w:eastAsia="Calibri" w:hAnsi="Calibri" w:cs="Calibri"/>
              </w:rPr>
              <w:t>,</w:t>
            </w:r>
            <w:r w:rsidR="002F7CF9" w:rsidRPr="002F2B53">
              <w:rPr>
                <w:rFonts w:ascii="Calibri" w:eastAsia="Calibri" w:hAnsi="Calibri" w:cs="Calibri"/>
              </w:rPr>
              <w:t xml:space="preserve"> arba pateikia valstybės įmonės Registrų centro Lietuvos Respublikos Vyriausybės nustatyta tvarka išduotą dokumentą, patvirtinantį jungtinius kompetentingų institucijų tvarkomus duomenis. </w:t>
            </w:r>
          </w:p>
          <w:p w14:paraId="7E34986A" w14:textId="77777777" w:rsidR="00B31F5D" w:rsidRPr="002F2B53" w:rsidRDefault="00B31F5D" w:rsidP="00AE5224">
            <w:pPr>
              <w:spacing w:after="0" w:line="240" w:lineRule="auto"/>
              <w:rPr>
                <w:rFonts w:ascii="Calibri" w:eastAsia="Calibri" w:hAnsi="Calibri" w:cs="Calibri"/>
              </w:rPr>
            </w:pPr>
          </w:p>
          <w:p w14:paraId="6458D30B" w14:textId="41F8E2BB" w:rsidR="00B31F5D" w:rsidRPr="002F2B53" w:rsidRDefault="00B31F5D" w:rsidP="00AE5224">
            <w:pPr>
              <w:spacing w:after="0" w:line="240" w:lineRule="auto"/>
              <w:rPr>
                <w:rFonts w:ascii="Calibri" w:eastAsia="Calibri" w:hAnsi="Calibri" w:cs="Calibri"/>
              </w:rPr>
            </w:pPr>
            <w:r w:rsidRPr="002F2B53">
              <w:rPr>
                <w:rFonts w:ascii="Calibri" w:eastAsia="Calibri" w:hAnsi="Calibri" w:cs="Calibri"/>
              </w:rPr>
              <w:t xml:space="preserve">2.3) Iš ne Lietuvoje įsteigtų subjektų </w:t>
            </w:r>
            <w:r w:rsidR="00266941" w:rsidRPr="002F2B53">
              <w:rPr>
                <w:rFonts w:ascii="Calibri" w:eastAsia="Calibri" w:hAnsi="Calibri" w:cs="Calibri"/>
              </w:rPr>
              <w:t>reikalaujama atitinkamos užsienio šalies kompetentingos institucijos dokumento</w:t>
            </w:r>
          </w:p>
          <w:p w14:paraId="636EE341" w14:textId="77777777" w:rsidR="00B31F5D" w:rsidRPr="002F2B53" w:rsidRDefault="00B31F5D" w:rsidP="00AE5224">
            <w:pPr>
              <w:spacing w:after="0" w:line="240" w:lineRule="auto"/>
              <w:rPr>
                <w:rFonts w:ascii="Calibri" w:eastAsia="Calibri" w:hAnsi="Calibri" w:cs="Calibri"/>
              </w:rPr>
            </w:pPr>
          </w:p>
          <w:p w14:paraId="473424B6" w14:textId="310E0799"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Nurodyt</w:t>
            </w:r>
            <w:r w:rsidR="00056FE3" w:rsidRPr="002F2B53">
              <w:rPr>
                <w:rFonts w:ascii="Calibri" w:eastAsia="Calibri" w:hAnsi="Calibri" w:cs="Calibri"/>
              </w:rPr>
              <w:t>i</w:t>
            </w:r>
            <w:r w:rsidRPr="002F2B53">
              <w:rPr>
                <w:rFonts w:ascii="Calibri" w:eastAsia="Calibri" w:hAnsi="Calibri" w:cs="Calibri"/>
              </w:rPr>
              <w:t xml:space="preserve"> dokument</w:t>
            </w:r>
            <w:r w:rsidR="00056FE3" w:rsidRPr="002F2B53">
              <w:rPr>
                <w:rFonts w:ascii="Calibri" w:eastAsia="Calibri" w:hAnsi="Calibri" w:cs="Calibri"/>
              </w:rPr>
              <w:t>ai</w:t>
            </w:r>
            <w:r w:rsidRPr="002F2B53">
              <w:rPr>
                <w:rFonts w:ascii="Calibri" w:eastAsia="Calibri" w:hAnsi="Calibri" w:cs="Calibri"/>
              </w:rPr>
              <w:t xml:space="preserve"> turi būti išduo</w:t>
            </w:r>
            <w:r w:rsidR="00056FE3" w:rsidRPr="002F2B53">
              <w:rPr>
                <w:rFonts w:ascii="Calibri" w:eastAsia="Calibri" w:hAnsi="Calibri" w:cs="Calibri"/>
              </w:rPr>
              <w:t>ti</w:t>
            </w:r>
            <w:r w:rsidRPr="002F2B53">
              <w:rPr>
                <w:rFonts w:ascii="Calibri" w:eastAsia="Calibri" w:hAnsi="Calibri" w:cs="Calibri"/>
              </w:rPr>
              <w:t xml:space="preserve"> ne anksčiau kaip 1</w:t>
            </w:r>
            <w:r w:rsidR="00164150" w:rsidRPr="002F2B53">
              <w:rPr>
                <w:rFonts w:ascii="Calibri" w:eastAsia="Calibri" w:hAnsi="Calibri" w:cs="Calibri"/>
              </w:rPr>
              <w:t>2</w:t>
            </w:r>
            <w:r w:rsidRPr="002F2B53">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F7CF9" w:rsidRPr="002F2B53" w14:paraId="17D147CE" w14:textId="77777777" w:rsidTr="002A4E41">
        <w:tc>
          <w:tcPr>
            <w:tcW w:w="429" w:type="pct"/>
            <w:shd w:val="clear" w:color="auto" w:fill="F2F2F2" w:themeFill="background1" w:themeFillShade="F2"/>
            <w:vAlign w:val="center"/>
          </w:tcPr>
          <w:p w14:paraId="2D50CD4B"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2F7CF9" w:rsidRPr="002F2B53" w:rsidRDefault="002F7CF9" w:rsidP="00AE5224">
            <w:pPr>
              <w:spacing w:after="0" w:line="240" w:lineRule="auto"/>
              <w:rPr>
                <w:rFonts w:ascii="Calibri" w:eastAsia="Calibri" w:hAnsi="Calibri" w:cs="Calibri"/>
              </w:rPr>
            </w:pPr>
            <w:bookmarkStart w:id="5" w:name="_Hlk94621192"/>
            <w:r w:rsidRPr="002F2B53">
              <w:rPr>
                <w:rFonts w:ascii="Calibri" w:eastAsia="Calibri" w:hAnsi="Calibri" w:cs="Calibri"/>
              </w:rPr>
              <w:t>Tiekėjas neatitinka minimalių patikimo mokesčių mokėtojo kriterijų, nustatytų Lietuvos Respublikos mokesčių administravimo įstatymo 40</w:t>
            </w:r>
            <w:r w:rsidRPr="002F2B53">
              <w:rPr>
                <w:rFonts w:ascii="Calibri" w:eastAsia="Calibri" w:hAnsi="Calibri" w:cs="Calibri"/>
                <w:vertAlign w:val="superscript"/>
              </w:rPr>
              <w:t>1</w:t>
            </w:r>
            <w:r w:rsidRPr="002F2B53">
              <w:rPr>
                <w:rFonts w:ascii="Calibri" w:eastAsia="Calibri" w:hAnsi="Calibri" w:cs="Calibri"/>
              </w:rPr>
              <w:t xml:space="preserve"> straipsnio 1 dalyje ir dėl to laikomas padariusiu  rimtą profesinį pažeidimą dėl kurio perkančioji organizacija abejoja tiekėjo sąžiningumu ir bet kokiomis tinkamomis priemonėmis gali tai įrodyti.</w:t>
            </w:r>
            <w:bookmarkEnd w:id="5"/>
          </w:p>
        </w:tc>
        <w:tc>
          <w:tcPr>
            <w:tcW w:w="2608" w:type="pct"/>
          </w:tcPr>
          <w:p w14:paraId="5D07B923" w14:textId="089C0A80" w:rsidR="00B35D4E" w:rsidRPr="002F2B53" w:rsidRDefault="00B35D4E" w:rsidP="00AE5224">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tik EBVPD.</w:t>
            </w:r>
          </w:p>
          <w:p w14:paraId="4902EFA6" w14:textId="21FBCA05" w:rsidR="00B35D4E" w:rsidRPr="002F2B53" w:rsidRDefault="00B35D4E" w:rsidP="00AE5224">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atsižvelgiama į nacionalinėje duomenų bazėje </w:t>
            </w:r>
          </w:p>
          <w:p w14:paraId="285D213F" w14:textId="0AD1C22D" w:rsidR="002F7CF9" w:rsidRPr="002F2B53" w:rsidRDefault="00B35D4E" w:rsidP="00AE5224">
            <w:pPr>
              <w:spacing w:after="0" w:line="240" w:lineRule="auto"/>
            </w:pPr>
            <w:hyperlink r:id="rId11" w:history="1">
              <w:r w:rsidRPr="002F2B53">
                <w:rPr>
                  <w:rStyle w:val="Hipersaitas"/>
                </w:rPr>
                <w:t>https://www.vmi.lt/evmi/mokesciu-moketoju-informacija</w:t>
              </w:r>
            </w:hyperlink>
            <w:r w:rsidRPr="002F2B53">
              <w:t xml:space="preserve"> skelbiamą informaciją.</w:t>
            </w:r>
          </w:p>
        </w:tc>
      </w:tr>
      <w:tr w:rsidR="002F7CF9" w:rsidRPr="002F2B53" w14:paraId="10EC8AEC" w14:textId="77777777" w:rsidTr="002A4E41">
        <w:tc>
          <w:tcPr>
            <w:tcW w:w="429" w:type="pct"/>
            <w:shd w:val="clear" w:color="auto" w:fill="F2F2F2" w:themeFill="background1" w:themeFillShade="F2"/>
            <w:vAlign w:val="center"/>
          </w:tcPr>
          <w:p w14:paraId="52BC5C1D"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Tiekėjas </w:t>
            </w:r>
            <w:r w:rsidRPr="002F2B53">
              <w:rPr>
                <w:rFonts w:ascii="Calibri" w:eastAsia="Calibri" w:hAnsi="Calibri" w:cs="Calibri"/>
                <w:bCs/>
              </w:rPr>
              <w:t xml:space="preserve">su kitais tiekėjais yra sudaręs susitarimų, </w:t>
            </w:r>
            <w:r w:rsidRPr="002F2B53">
              <w:rPr>
                <w:rFonts w:ascii="Calibri" w:eastAsia="Calibri" w:hAnsi="Calibri" w:cs="Calibri"/>
              </w:rPr>
              <w:t xml:space="preserve">kuriais siekiama iškreipti </w:t>
            </w:r>
            <w:r w:rsidRPr="002F2B53">
              <w:rPr>
                <w:rFonts w:ascii="Calibri" w:eastAsia="Calibri" w:hAnsi="Calibri" w:cs="Calibri"/>
                <w:bCs/>
              </w:rPr>
              <w:t xml:space="preserve">konkurenciją </w:t>
            </w:r>
            <w:r w:rsidRPr="002F2B53">
              <w:rPr>
                <w:rFonts w:ascii="Calibri" w:eastAsia="Calibri" w:hAnsi="Calibri" w:cs="Calibri"/>
              </w:rPr>
              <w:t>atliekamame pirkime</w:t>
            </w:r>
            <w:r w:rsidRPr="002F2B53">
              <w:rPr>
                <w:rFonts w:ascii="Calibri" w:eastAsia="Calibri" w:hAnsi="Calibri" w:cs="Calibri"/>
                <w:bCs/>
              </w:rPr>
              <w:t>, dėl kurių perkančioji organizacija turi įtikinamų duomenų.</w:t>
            </w:r>
          </w:p>
        </w:tc>
        <w:tc>
          <w:tcPr>
            <w:tcW w:w="2608" w:type="pct"/>
            <w:vAlign w:val="center"/>
          </w:tcPr>
          <w:p w14:paraId="26E74270" w14:textId="4053ADEE" w:rsidR="002F7CF9" w:rsidRPr="002F2B53" w:rsidRDefault="008810A0"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w:t>
            </w:r>
            <w:r w:rsidR="002F7CF9" w:rsidRPr="002F2B53">
              <w:rPr>
                <w:rFonts w:ascii="Calibri" w:eastAsia="Calibri" w:hAnsi="Calibri" w:cs="Calibri"/>
                <w:bCs/>
              </w:rPr>
              <w:t xml:space="preserve"> EBVPD</w:t>
            </w:r>
            <w:r w:rsidR="002F7CF9" w:rsidRPr="002F2B53">
              <w:rPr>
                <w:rFonts w:ascii="Calibri" w:eastAsia="Calibri" w:hAnsi="Calibri" w:cs="Calibri"/>
              </w:rPr>
              <w:t xml:space="preserve">. </w:t>
            </w:r>
          </w:p>
        </w:tc>
      </w:tr>
      <w:tr w:rsidR="002F7CF9" w:rsidRPr="002F2B53" w14:paraId="0B34B634" w14:textId="77777777" w:rsidTr="002A4E41">
        <w:tc>
          <w:tcPr>
            <w:tcW w:w="429" w:type="pct"/>
            <w:shd w:val="clear" w:color="auto" w:fill="F2F2F2" w:themeFill="background1" w:themeFillShade="F2"/>
            <w:vAlign w:val="center"/>
          </w:tcPr>
          <w:p w14:paraId="5D9A371B"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08" w:type="pct"/>
            <w:vAlign w:val="center"/>
          </w:tcPr>
          <w:p w14:paraId="554D2296" w14:textId="0216BB1E" w:rsidR="002F7CF9" w:rsidRPr="002F2B53" w:rsidRDefault="00814BBB"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2F7CF9" w:rsidRPr="002F2B53" w14:paraId="16CF603B" w14:textId="77777777" w:rsidTr="002A4E41">
        <w:tc>
          <w:tcPr>
            <w:tcW w:w="429" w:type="pct"/>
            <w:shd w:val="clear" w:color="auto" w:fill="F2F2F2" w:themeFill="background1" w:themeFillShade="F2"/>
            <w:vAlign w:val="center"/>
          </w:tcPr>
          <w:p w14:paraId="003EA55D"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E355C5" w:rsidRPr="002F2B53" w:rsidRDefault="002F7CF9" w:rsidP="00AE5224">
            <w:pPr>
              <w:spacing w:after="0" w:line="240" w:lineRule="auto"/>
              <w:rPr>
                <w:rFonts w:ascii="Calibri" w:eastAsia="Calibri" w:hAnsi="Calibri" w:cs="Calibri"/>
              </w:rPr>
            </w:pPr>
            <w:r w:rsidRPr="002F2B53">
              <w:rPr>
                <w:rFonts w:ascii="Calibri" w:eastAsia="Calibri" w:hAnsi="Calibri" w:cs="Calibri"/>
              </w:rPr>
              <w:t>Tiekėjas pažeidė konkurenciją, kaip nustatyta VPĮ 27 straipsnio 3 ir 4 dalyse, ir atitinkamos padėties negalima ištaisyti.</w:t>
            </w:r>
          </w:p>
        </w:tc>
        <w:tc>
          <w:tcPr>
            <w:tcW w:w="2608" w:type="pct"/>
            <w:vAlign w:val="center"/>
          </w:tcPr>
          <w:p w14:paraId="71925B8F" w14:textId="7E120BF1" w:rsidR="002F7CF9" w:rsidRPr="002F2B53" w:rsidRDefault="00346B1E"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E355C5" w:rsidRPr="002F2B53" w14:paraId="0F9A25A8" w14:textId="77777777" w:rsidTr="002A4E41">
        <w:tc>
          <w:tcPr>
            <w:tcW w:w="429" w:type="pct"/>
            <w:shd w:val="clear" w:color="auto" w:fill="F2F2F2" w:themeFill="background1" w:themeFillShade="F2"/>
            <w:vAlign w:val="center"/>
          </w:tcPr>
          <w:p w14:paraId="089D4700" w14:textId="77777777" w:rsidR="00E355C5" w:rsidRPr="002F2B53"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Tiekėjas:</w:t>
            </w:r>
          </w:p>
          <w:p w14:paraId="733ADE41"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46D4ED6"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2) ankstesnių procedūrų,</w:t>
            </w:r>
            <w:r w:rsidRPr="002F2B53">
              <w:rPr>
                <w:rFonts w:ascii="Calibri" w:hAnsi="Calibri" w:cs="Calibri"/>
              </w:rPr>
              <w:t xml:space="preserve"> </w:t>
            </w:r>
            <w:r w:rsidRPr="002F2B53">
              <w:rPr>
                <w:rFonts w:ascii="Calibri" w:eastAsia="Calibri" w:hAnsi="Calibri" w:cs="Calibri"/>
              </w:rPr>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w:t>
            </w:r>
          </w:p>
          <w:p w14:paraId="14B98765" w14:textId="60763EE2"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arba taikomos kitos panašios sankcijos.</w:t>
            </w:r>
          </w:p>
        </w:tc>
        <w:tc>
          <w:tcPr>
            <w:tcW w:w="2608" w:type="pct"/>
          </w:tcPr>
          <w:p w14:paraId="22004A0D" w14:textId="77777777" w:rsidR="00F33395" w:rsidRPr="002F2B53" w:rsidRDefault="00F33395" w:rsidP="002A4E41">
            <w:pPr>
              <w:spacing w:after="0" w:line="240" w:lineRule="auto"/>
              <w:rPr>
                <w:rFonts w:ascii="Calibri" w:eastAsia="Calibri" w:hAnsi="Calibri" w:cs="Calibri"/>
                <w:bCs/>
              </w:rPr>
            </w:pPr>
          </w:p>
          <w:p w14:paraId="3C56CDA5" w14:textId="7CDF579C" w:rsidR="00F33395" w:rsidRPr="002F2B53" w:rsidRDefault="00F33395"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73150C0D" w14:textId="634C56BC" w:rsidR="002A4E41" w:rsidRPr="002F2B53" w:rsidRDefault="002A4E41" w:rsidP="002A4E41">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w:t>
            </w:r>
            <w:r w:rsidR="00F33395" w:rsidRPr="002F2B53">
              <w:rPr>
                <w:rFonts w:ascii="Calibri" w:eastAsia="Calibri" w:hAnsi="Calibri" w:cs="Calibri"/>
                <w:bCs/>
              </w:rPr>
              <w:t xml:space="preserve">gali būti </w:t>
            </w:r>
            <w:r w:rsidRPr="002F2B53">
              <w:rPr>
                <w:rFonts w:ascii="Calibri" w:eastAsia="Calibri" w:hAnsi="Calibri" w:cs="Calibri"/>
                <w:bCs/>
              </w:rPr>
              <w:t xml:space="preserve">atsižvelgiama į pagal VPĮ 52 straipsnį skelbiamą informaciją: </w:t>
            </w:r>
          </w:p>
          <w:p w14:paraId="097C54EC" w14:textId="77777777" w:rsidR="002A4E41" w:rsidRPr="002F2B53" w:rsidRDefault="002A4E41" w:rsidP="002A4E41">
            <w:pPr>
              <w:spacing w:after="0" w:line="240" w:lineRule="auto"/>
              <w:rPr>
                <w:rFonts w:ascii="Calibri" w:eastAsia="Calibri" w:hAnsi="Calibri" w:cs="Calibri"/>
                <w:bCs/>
              </w:rPr>
            </w:pPr>
          </w:p>
          <w:p w14:paraId="2C8BF09B" w14:textId="01D2A181" w:rsidR="00E355C5" w:rsidRPr="002F2B53" w:rsidRDefault="002A4E41" w:rsidP="002A4E41">
            <w:pPr>
              <w:spacing w:after="0" w:line="240" w:lineRule="auto"/>
              <w:rPr>
                <w:rFonts w:ascii="Calibri" w:eastAsia="Calibri" w:hAnsi="Calibri" w:cs="Calibri"/>
                <w:bCs/>
              </w:rPr>
            </w:pPr>
            <w:hyperlink r:id="rId12" w:history="1">
              <w:r w:rsidRPr="002F2B53">
                <w:rPr>
                  <w:rStyle w:val="Hipersaitas"/>
                  <w:rFonts w:ascii="Calibri" w:eastAsia="Calibri" w:hAnsi="Calibri" w:cs="Calibri"/>
                  <w:bCs/>
                </w:rPr>
                <w:t>https://vpt.lrv.lt/lt/nuorodos/kiti-duomenys/powerbi/melaginga-informacija-pateikusiu-tiekeju-sarasas-3/</w:t>
              </w:r>
            </w:hyperlink>
          </w:p>
        </w:tc>
      </w:tr>
      <w:tr w:rsidR="00E355C5" w:rsidRPr="002F2B53" w14:paraId="64213CEF" w14:textId="77777777" w:rsidTr="002A4E41">
        <w:tc>
          <w:tcPr>
            <w:tcW w:w="429" w:type="pct"/>
            <w:shd w:val="clear" w:color="auto" w:fill="F2F2F2" w:themeFill="background1" w:themeFillShade="F2"/>
            <w:vAlign w:val="center"/>
          </w:tcPr>
          <w:p w14:paraId="2CAB84D6" w14:textId="77777777" w:rsidR="00E355C5" w:rsidRPr="002F2B53"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E355C5" w:rsidRPr="002F2B53" w:rsidRDefault="002A4E41" w:rsidP="00E355C5">
            <w:pPr>
              <w:spacing w:after="0" w:line="240" w:lineRule="auto"/>
              <w:rPr>
                <w:rFonts w:ascii="Calibri" w:eastAsia="Calibri" w:hAnsi="Calibri" w:cs="Calibri"/>
              </w:rPr>
            </w:pPr>
            <w:r w:rsidRPr="002F2B53">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8" w:type="pct"/>
            <w:vAlign w:val="center"/>
          </w:tcPr>
          <w:p w14:paraId="779D2F01" w14:textId="5A2AD54E" w:rsidR="00E355C5" w:rsidRPr="002F2B53" w:rsidRDefault="001372BC" w:rsidP="00E355C5">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2A4E41" w:rsidRPr="002F2B53" w14:paraId="7A8380AE" w14:textId="77777777" w:rsidTr="002A4E41">
        <w:tc>
          <w:tcPr>
            <w:tcW w:w="429" w:type="pct"/>
            <w:shd w:val="clear" w:color="auto" w:fill="F2F2F2" w:themeFill="background1" w:themeFillShade="F2"/>
            <w:vAlign w:val="center"/>
          </w:tcPr>
          <w:p w14:paraId="6A2B9B87"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2F2B53">
              <w:rPr>
                <w:rFonts w:ascii="Calibri" w:hAnsi="Calibri" w:cs="Calibri"/>
              </w:rPr>
              <w:t xml:space="preserve"> </w:t>
            </w:r>
            <w:r w:rsidRPr="002F2B53">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w:t>
            </w:r>
            <w:r w:rsidRPr="002F2B53">
              <w:rPr>
                <w:rFonts w:ascii="Calibri" w:eastAsia="Calibri" w:hAnsi="Calibri" w:cs="Calibri"/>
                <w:bCs/>
              </w:rPr>
              <w:lastRenderedPageBreak/>
              <w:t xml:space="preserve">sutartyje nustatytas jos galiojimo terminas, buvo pareikalauta atlyginti žalą ar taikomos kitos panašios sankcijos. </w:t>
            </w:r>
          </w:p>
        </w:tc>
        <w:tc>
          <w:tcPr>
            <w:tcW w:w="2608" w:type="pct"/>
            <w:vAlign w:val="center"/>
          </w:tcPr>
          <w:p w14:paraId="5DF3B476" w14:textId="399F468E" w:rsidR="002A4E41" w:rsidRPr="002F2B53" w:rsidRDefault="00B97BE3" w:rsidP="002A4E41">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w:t>
            </w:r>
          </w:p>
          <w:p w14:paraId="695EF5FF" w14:textId="2E331071" w:rsidR="002A4E41" w:rsidRPr="002F2B53" w:rsidRDefault="002A4E41" w:rsidP="002A4E41">
            <w:pPr>
              <w:spacing w:after="0" w:line="240" w:lineRule="auto"/>
              <w:rPr>
                <w:rFonts w:asciiTheme="majorHAnsi" w:eastAsia="Calibri" w:hAnsiTheme="majorHAnsi" w:cstheme="majorHAnsi"/>
              </w:rPr>
            </w:pPr>
            <w:r w:rsidRPr="002F2B53">
              <w:rPr>
                <w:rFonts w:ascii="Calibri" w:eastAsia="Calibri" w:hAnsi="Calibri" w:cs="Calibri"/>
              </w:rPr>
              <w:t xml:space="preserve">Priimant sprendimus dėl tiekėjo pašalinimo iš pirkimo procedūros šiame punkte nurodytu pašalinimo pagrindu, </w:t>
            </w:r>
            <w:r w:rsidR="00B97BE3" w:rsidRPr="002F2B53">
              <w:rPr>
                <w:rFonts w:ascii="Calibri" w:eastAsia="Calibri" w:hAnsi="Calibri" w:cs="Calibri"/>
              </w:rPr>
              <w:t xml:space="preserve">gali būti </w:t>
            </w:r>
            <w:r w:rsidRPr="002F2B53">
              <w:rPr>
                <w:rFonts w:ascii="Calibri" w:eastAsia="Calibri" w:hAnsi="Calibri" w:cs="Calibri"/>
              </w:rPr>
              <w:t>atsižvelgiama į pagal VPĮ 91 straipsnį ske</w:t>
            </w:r>
            <w:r w:rsidRPr="002F2B53">
              <w:rPr>
                <w:rFonts w:asciiTheme="majorHAnsi" w:eastAsia="Calibri" w:hAnsiTheme="majorHAnsi" w:cstheme="majorHAnsi"/>
              </w:rPr>
              <w:t xml:space="preserve">lbiamą informaciją: </w:t>
            </w:r>
          </w:p>
          <w:p w14:paraId="7B101D63" w14:textId="77777777" w:rsidR="002A4E41" w:rsidRPr="002F2B53" w:rsidRDefault="002A4E41" w:rsidP="002A4E41">
            <w:pPr>
              <w:spacing w:after="0" w:line="240" w:lineRule="auto"/>
              <w:rPr>
                <w:rFonts w:asciiTheme="majorHAnsi" w:eastAsia="Calibri" w:hAnsiTheme="majorHAnsi" w:cstheme="majorHAnsi"/>
              </w:rPr>
            </w:pPr>
          </w:p>
          <w:p w14:paraId="3444526E" w14:textId="77777777" w:rsidR="002A4E41" w:rsidRPr="002F2B53" w:rsidRDefault="002A4E41" w:rsidP="002A4E41">
            <w:pPr>
              <w:spacing w:after="0" w:line="240" w:lineRule="auto"/>
              <w:rPr>
                <w:rFonts w:asciiTheme="majorHAnsi" w:eastAsia="Calibri" w:hAnsiTheme="majorHAnsi" w:cstheme="majorHAnsi"/>
              </w:rPr>
            </w:pPr>
            <w:hyperlink r:id="rId13" w:history="1">
              <w:r w:rsidRPr="002F2B53">
                <w:rPr>
                  <w:rStyle w:val="Hipersaitas"/>
                  <w:rFonts w:asciiTheme="majorHAnsi" w:eastAsia="Calibri" w:hAnsiTheme="majorHAnsi" w:cstheme="majorHAnsi"/>
                </w:rPr>
                <w:t>https://vpt.lrv.lt/lt/nuorodos/kiti-duomenys/powerbi/nepatikimi-tiekejai-1/</w:t>
              </w:r>
            </w:hyperlink>
            <w:r w:rsidRPr="002F2B53">
              <w:rPr>
                <w:rFonts w:asciiTheme="majorHAnsi" w:eastAsia="Calibri" w:hAnsiTheme="majorHAnsi" w:cstheme="majorHAnsi"/>
              </w:rPr>
              <w:t xml:space="preserve"> </w:t>
            </w:r>
          </w:p>
          <w:p w14:paraId="3C1B1C5B" w14:textId="77777777" w:rsidR="002A4E41" w:rsidRPr="002F2B53" w:rsidRDefault="002A4E41" w:rsidP="002A4E41">
            <w:pPr>
              <w:spacing w:after="0" w:line="240" w:lineRule="auto"/>
              <w:rPr>
                <w:rFonts w:asciiTheme="majorHAnsi" w:eastAsia="Calibri" w:hAnsiTheme="majorHAnsi" w:cstheme="majorHAnsi"/>
              </w:rPr>
            </w:pPr>
          </w:p>
          <w:p w14:paraId="12B9BC8F" w14:textId="771B9317" w:rsidR="002A4E41" w:rsidRPr="002F2B53" w:rsidRDefault="002A4E41" w:rsidP="002A4E41">
            <w:pPr>
              <w:spacing w:after="0" w:line="240" w:lineRule="auto"/>
              <w:rPr>
                <w:rFonts w:ascii="Calibri" w:eastAsia="Calibri" w:hAnsi="Calibri" w:cs="Calibri"/>
              </w:rPr>
            </w:pPr>
            <w:hyperlink r:id="rId14" w:history="1">
              <w:r w:rsidRPr="002F2B53">
                <w:rPr>
                  <w:rStyle w:val="Hipersaitas"/>
                  <w:rFonts w:asciiTheme="majorHAnsi" w:eastAsia="Calibri" w:hAnsiTheme="majorHAnsi" w:cstheme="majorHAnsi"/>
                </w:rPr>
                <w:t>https://vpt.lrv.lt/lt/pasalinimo-pagrindai-1/nepatikimu-koncesininku-sarasas-1/nepatikimu-koncesininku-sarasas</w:t>
              </w:r>
            </w:hyperlink>
          </w:p>
        </w:tc>
      </w:tr>
      <w:tr w:rsidR="002A4E41" w:rsidRPr="002F2B53" w14:paraId="5E6A6E00" w14:textId="77777777" w:rsidTr="002A4E41">
        <w:tc>
          <w:tcPr>
            <w:tcW w:w="429" w:type="pct"/>
            <w:shd w:val="clear" w:color="auto" w:fill="F2F2F2" w:themeFill="background1" w:themeFillShade="F2"/>
            <w:vAlign w:val="center"/>
          </w:tcPr>
          <w:p w14:paraId="21EC7F09"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2A4E41" w:rsidRPr="002F2B53" w:rsidRDefault="002A4E41" w:rsidP="002A4E41">
            <w:pPr>
              <w:spacing w:after="0" w:line="240" w:lineRule="auto"/>
              <w:rPr>
                <w:rFonts w:ascii="Calibri" w:eastAsia="Calibri" w:hAnsi="Calibri" w:cs="Calibri"/>
                <w:bCs/>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finansinės atskaitomybės ir audito teisės aktų pažeidimą ir nuo jo padarymo dienos praėjo mažiau kaip vieni metai.</w:t>
            </w:r>
          </w:p>
        </w:tc>
        <w:tc>
          <w:tcPr>
            <w:tcW w:w="2608" w:type="pct"/>
            <w:vAlign w:val="center"/>
          </w:tcPr>
          <w:p w14:paraId="7129E848" w14:textId="6DF39058" w:rsidR="000C4C5B" w:rsidRPr="002F2B53" w:rsidRDefault="000C4C5B" w:rsidP="002A4E4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49981B4E" w14:textId="7E2F63CE" w:rsidR="002A4E41" w:rsidRPr="002F2B53" w:rsidRDefault="000C4C5B" w:rsidP="002A4E41">
            <w:pPr>
              <w:spacing w:after="0" w:line="240" w:lineRule="auto"/>
              <w:rPr>
                <w:rFonts w:ascii="Calibri" w:eastAsia="Calibri" w:hAnsi="Calibri" w:cs="Calibri"/>
              </w:rPr>
            </w:pPr>
            <w:r w:rsidRPr="002F2B53">
              <w:rPr>
                <w:rFonts w:ascii="Calibri" w:eastAsia="Calibri" w:hAnsi="Calibri" w:cs="Calibri"/>
              </w:rPr>
              <w:t>P</w:t>
            </w:r>
            <w:r w:rsidR="002A4E41" w:rsidRPr="002F2B53">
              <w:rPr>
                <w:rFonts w:ascii="Calibri" w:eastAsia="Calibri" w:hAnsi="Calibri" w:cs="Calibri"/>
              </w:rPr>
              <w:t>riimant</w:t>
            </w:r>
            <w:r w:rsidRPr="002F2B53">
              <w:rPr>
                <w:rFonts w:ascii="Calibri" w:eastAsia="Calibri" w:hAnsi="Calibri" w:cs="Calibri"/>
              </w:rPr>
              <w:t xml:space="preserve"> </w:t>
            </w:r>
            <w:r w:rsidR="002A4E41" w:rsidRPr="002F2B53">
              <w:rPr>
                <w:rFonts w:ascii="Calibri" w:eastAsia="Calibri" w:hAnsi="Calibri" w:cs="Calibri"/>
              </w:rPr>
              <w:t>sprendimus dėl tiekėjo pašalinimo iš pirkimo</w:t>
            </w:r>
          </w:p>
          <w:p w14:paraId="6B5C6430"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procedūros šiame punkte nurodytu pašalinimo</w:t>
            </w:r>
          </w:p>
          <w:p w14:paraId="527C7202"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pagrindu, be kita ko, atsižvelgiama į nacio</w:t>
            </w:r>
            <w:r w:rsidRPr="002F2B53">
              <w:rPr>
                <w:rFonts w:ascii="Calibri" w:eastAsia="Calibri" w:hAnsi="Calibri" w:cs="Calibri"/>
              </w:rPr>
              <w:softHyphen/>
              <w:t>nalinėje duomenų bazėje adresu:</w:t>
            </w:r>
          </w:p>
          <w:p w14:paraId="0B2E9836" w14:textId="77777777" w:rsidR="002A4E41" w:rsidRPr="002F2B53" w:rsidRDefault="002A4E41" w:rsidP="002A4E41">
            <w:pPr>
              <w:spacing w:after="0" w:line="240" w:lineRule="auto"/>
              <w:rPr>
                <w:rFonts w:ascii="Calibri" w:eastAsia="Calibri" w:hAnsi="Calibri" w:cs="Calibri"/>
              </w:rPr>
            </w:pPr>
            <w:hyperlink r:id="rId15" w:history="1">
              <w:r w:rsidRPr="002F2B53">
                <w:rPr>
                  <w:rStyle w:val="Hipersaitas"/>
                  <w:rFonts w:ascii="Calibri" w:eastAsia="Calibri" w:hAnsi="Calibri" w:cs="Calibri"/>
                </w:rPr>
                <w:t>https://www.registrucentras.lt/jar/p/index.php</w:t>
              </w:r>
            </w:hyperlink>
          </w:p>
          <w:p w14:paraId="15920F29"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paskelbtą informaciją, taip pat į šiame infor</w:t>
            </w:r>
            <w:r w:rsidRPr="002F2B53">
              <w:rPr>
                <w:rFonts w:ascii="Calibri" w:eastAsia="Calibri" w:hAnsi="Calibri" w:cs="Calibri"/>
              </w:rPr>
              <w:softHyphen/>
              <w:t>maciniame pranešime pateiktą informaciją:</w:t>
            </w:r>
          </w:p>
          <w:p w14:paraId="0D43002D" w14:textId="1F5C4C92" w:rsidR="002A4E41" w:rsidRPr="002F2B53" w:rsidRDefault="002A4E41" w:rsidP="002A4E41">
            <w:pPr>
              <w:spacing w:after="0" w:line="240" w:lineRule="auto"/>
              <w:rPr>
                <w:rFonts w:ascii="Calibri" w:eastAsia="Calibri" w:hAnsi="Calibri" w:cs="Calibri"/>
              </w:rPr>
            </w:pPr>
            <w:hyperlink r:id="rId16" w:history="1">
              <w:r w:rsidRPr="002F2B53">
                <w:rPr>
                  <w:rStyle w:val="Hipersaitas"/>
                  <w:rFonts w:asciiTheme="majorHAnsi" w:hAnsiTheme="majorHAnsi" w:cstheme="majorHAnsi"/>
                </w:rPr>
                <w:t>https://vpt.lrv.lt/lt/naujienos-3/finansiniu-ataskaitu-nepateikimas-gali-tapti-kliutimi-dalyvauti-viesuosiuose-pirkimuose/</w:t>
              </w:r>
            </w:hyperlink>
          </w:p>
        </w:tc>
      </w:tr>
      <w:tr w:rsidR="002A4E41" w:rsidRPr="002F2B53" w14:paraId="41FD2879" w14:textId="77777777" w:rsidTr="002A4E41">
        <w:tc>
          <w:tcPr>
            <w:tcW w:w="429" w:type="pct"/>
            <w:shd w:val="clear" w:color="auto" w:fill="F2F2F2" w:themeFill="background1" w:themeFillShade="F2"/>
            <w:vAlign w:val="center"/>
          </w:tcPr>
          <w:p w14:paraId="340AE3EC"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2A4E41" w:rsidRPr="002F2B53" w:rsidRDefault="002A4E41" w:rsidP="002A4E41">
            <w:pPr>
              <w:spacing w:after="0" w:line="240" w:lineRule="auto"/>
              <w:rPr>
                <w:rFonts w:eastAsia="Calibri"/>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608" w:type="pct"/>
            <w:vAlign w:val="center"/>
          </w:tcPr>
          <w:p w14:paraId="4183AFF0" w14:textId="2582C366" w:rsidR="002A4E41" w:rsidRPr="002F2B53" w:rsidRDefault="000C4C5B"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p w14:paraId="740151BE"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 xml:space="preserve">Priimant sprendimus dėl tiekėjo pašalinimo iš pirkimo procedūros šiame punkte nurodytu pašalinimo pagrindu, be kita ko, atsižvelgiama į nacionalinėje duomenų bazėje adresu: </w:t>
            </w:r>
          </w:p>
          <w:p w14:paraId="71A9D1C5" w14:textId="77777777" w:rsidR="002A4E41" w:rsidRPr="002F2B53" w:rsidRDefault="002A4E41" w:rsidP="002A4E41">
            <w:pPr>
              <w:spacing w:after="0" w:line="240" w:lineRule="auto"/>
              <w:rPr>
                <w:rFonts w:ascii="Calibri" w:eastAsia="Calibri" w:hAnsi="Calibri" w:cs="Calibri"/>
              </w:rPr>
            </w:pPr>
            <w:hyperlink r:id="rId17" w:history="1">
              <w:r w:rsidRPr="002F2B53">
                <w:rPr>
                  <w:rStyle w:val="Hipersaitas"/>
                  <w:rFonts w:ascii="Calibri" w:eastAsia="Calibri" w:hAnsi="Calibri" w:cs="Calibri"/>
                </w:rPr>
                <w:t>https://kt.gov.lt/lt/atviri-duomenys/diskvalifikavimas-is-viesuju-pirkimu</w:t>
              </w:r>
            </w:hyperlink>
          </w:p>
          <w:p w14:paraId="70C1483C" w14:textId="1AE15433" w:rsidR="002A4E41" w:rsidRPr="002F2B53" w:rsidRDefault="002A4E41" w:rsidP="002A4E41">
            <w:pPr>
              <w:spacing w:after="0" w:line="240" w:lineRule="auto"/>
              <w:rPr>
                <w:rFonts w:asciiTheme="majorHAnsi" w:eastAsia="Calibri" w:hAnsiTheme="majorHAnsi" w:cstheme="majorHAnsi"/>
              </w:rPr>
            </w:pPr>
            <w:r w:rsidRPr="002F2B53">
              <w:rPr>
                <w:rFonts w:ascii="Calibri" w:eastAsia="Calibri" w:hAnsi="Calibri" w:cs="Calibri"/>
              </w:rPr>
              <w:t xml:space="preserve"> skelbiamą informaciją.</w:t>
            </w:r>
          </w:p>
        </w:tc>
      </w:tr>
      <w:tr w:rsidR="002A4E41" w:rsidRPr="002F2B53" w14:paraId="0F7675BE" w14:textId="77777777" w:rsidTr="002A4E41">
        <w:tc>
          <w:tcPr>
            <w:tcW w:w="429" w:type="pct"/>
            <w:shd w:val="clear" w:color="auto" w:fill="F2F2F2" w:themeFill="background1" w:themeFillShade="F2"/>
            <w:vAlign w:val="center"/>
          </w:tcPr>
          <w:p w14:paraId="28067B68"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2A4E41" w:rsidRPr="002F2B53" w:rsidRDefault="002A4E41" w:rsidP="002A4E41">
            <w:pPr>
              <w:rPr>
                <w:rFonts w:ascii="Calibri" w:eastAsia="Calibri" w:hAnsi="Calibri" w:cs="Calibri"/>
                <w:bCs/>
              </w:rPr>
            </w:pPr>
            <w:r w:rsidRPr="002F2B53">
              <w:rPr>
                <w:rFonts w:ascii="Calibri" w:eastAsia="Calibri" w:hAnsi="Calibri" w:cs="Calibri"/>
              </w:rPr>
              <w:t>Tiekėjas yra neatlikęs jam paskirtos baudžiamojo poveikio priemonės – uždraudimo juridiniam asmeniui dalyvauti viešuosiuose pirkimuose.</w:t>
            </w:r>
          </w:p>
        </w:tc>
        <w:tc>
          <w:tcPr>
            <w:tcW w:w="2608" w:type="pct"/>
            <w:vAlign w:val="center"/>
          </w:tcPr>
          <w:p w14:paraId="6818836A" w14:textId="68E350D8" w:rsidR="002A4E41" w:rsidRPr="002F2B53" w:rsidRDefault="00C316A2"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bl>
    <w:p w14:paraId="1E15EE76" w14:textId="77777777" w:rsidR="0094132E" w:rsidRPr="002F2B53"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Pr="002F2B53" w:rsidRDefault="00951922" w:rsidP="004D6648">
      <w:pPr>
        <w:pStyle w:val="Sraopastraipa"/>
        <w:tabs>
          <w:tab w:val="left" w:pos="284"/>
        </w:tabs>
        <w:spacing w:after="0" w:line="240" w:lineRule="auto"/>
        <w:ind w:left="0"/>
        <w:rPr>
          <w:rFonts w:ascii="Calibri" w:hAnsi="Calibri" w:cs="Calibri"/>
          <w:sz w:val="16"/>
          <w:szCs w:val="16"/>
        </w:rPr>
      </w:pPr>
      <w:r w:rsidRPr="002F2B53">
        <w:rPr>
          <w:rFonts w:ascii="Calibri" w:hAnsi="Calibri" w:cs="Calibri"/>
          <w:sz w:val="16"/>
          <w:szCs w:val="16"/>
        </w:rPr>
        <w:t xml:space="preserve">*Nurodyti dokumentai turi būti pateikti </w:t>
      </w:r>
      <w:r w:rsidRPr="002F2B53">
        <w:rPr>
          <w:rFonts w:ascii="Calibri" w:hAnsi="Calibri" w:cs="Calibri"/>
          <w:b/>
          <w:bCs/>
          <w:sz w:val="16"/>
          <w:szCs w:val="16"/>
        </w:rPr>
        <w:t>Tiekėjo/Ūkio subjekto, kurio pajėgumais remiamasi</w:t>
      </w:r>
      <w:r w:rsidRPr="002F2B53">
        <w:rPr>
          <w:rFonts w:ascii="Calibri" w:hAnsi="Calibri" w:cs="Calibri"/>
          <w:sz w:val="16"/>
          <w:szCs w:val="16"/>
        </w:rPr>
        <w:t xml:space="preserve"> (jeigu jis pasitelkiamas)/</w:t>
      </w:r>
      <w:r w:rsidRPr="002F2B53">
        <w:rPr>
          <w:rFonts w:ascii="Calibri" w:hAnsi="Calibri" w:cs="Calibri"/>
          <w:b/>
          <w:bCs/>
          <w:sz w:val="16"/>
          <w:szCs w:val="16"/>
        </w:rPr>
        <w:t>Subtiekėjo (-ų), kurio (-</w:t>
      </w:r>
      <w:proofErr w:type="spellStart"/>
      <w:r w:rsidRPr="002F2B53">
        <w:rPr>
          <w:rFonts w:ascii="Calibri" w:hAnsi="Calibri" w:cs="Calibri"/>
          <w:b/>
          <w:bCs/>
          <w:sz w:val="16"/>
          <w:szCs w:val="16"/>
        </w:rPr>
        <w:t>ių</w:t>
      </w:r>
      <w:proofErr w:type="spellEnd"/>
      <w:r w:rsidRPr="002F2B53">
        <w:rPr>
          <w:rFonts w:ascii="Calibri" w:hAnsi="Calibri" w:cs="Calibri"/>
          <w:b/>
          <w:bCs/>
          <w:sz w:val="16"/>
          <w:szCs w:val="16"/>
        </w:rPr>
        <w:t>) pajėgumais tiekėjas nesiremia</w:t>
      </w:r>
      <w:r w:rsidRPr="002F2B53">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Pr="002F2B53">
        <w:rPr>
          <w:rFonts w:ascii="Calibri" w:hAnsi="Calibri" w:cs="Calibri"/>
          <w:b/>
          <w:bCs/>
          <w:sz w:val="16"/>
          <w:szCs w:val="16"/>
        </w:rPr>
        <w:t>ir dėl kitų valdymo (valdybos), ir priežiūros (stebėtojų tarybos) organų narių</w:t>
      </w:r>
      <w:r w:rsidRPr="002F2B53">
        <w:rPr>
          <w:rFonts w:ascii="Calibri" w:hAnsi="Calibri" w:cs="Calibri"/>
          <w:sz w:val="16"/>
          <w:szCs w:val="16"/>
        </w:rPr>
        <w:t xml:space="preserve"> (jeigu šie organai yra sudaryti įmonėje) </w:t>
      </w:r>
      <w:r w:rsidRPr="002F2B53">
        <w:rPr>
          <w:rFonts w:ascii="Calibri" w:hAnsi="Calibri" w:cs="Calibri"/>
          <w:b/>
          <w:bCs/>
          <w:sz w:val="16"/>
          <w:szCs w:val="16"/>
        </w:rPr>
        <w:t>ir kitų asmenų, turinčių teisę atstovauti tiekėjui ar jį kontroliuoti</w:t>
      </w:r>
      <w:r w:rsidRPr="002F2B53">
        <w:rPr>
          <w:rFonts w:ascii="Calibri" w:hAnsi="Calibri" w:cs="Calibri"/>
          <w:sz w:val="16"/>
          <w:szCs w:val="16"/>
        </w:rPr>
        <w:t>, jo vardu priimti sprendimą, sudaryti sandorį.</w:t>
      </w:r>
    </w:p>
    <w:p w14:paraId="02F11ECC" w14:textId="77777777" w:rsidR="007C46DE" w:rsidRPr="002F2B53"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2F2B53"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2F2B53">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0D9700D7" w14:textId="19254B47"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AF0825">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1E86BFF" w14:textId="77777777" w:rsidR="00527A0B" w:rsidRPr="00527A0B" w:rsidRDefault="00527A0B" w:rsidP="00527A0B">
      <w:pPr>
        <w:spacing w:line="259" w:lineRule="auto"/>
        <w:contextualSpacing/>
        <w:jc w:val="left"/>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4 lentelė. Kvalifikacijos reikalavimai teikėjams:</w:t>
      </w:r>
    </w:p>
    <w:tbl>
      <w:tblPr>
        <w:tblW w:w="5136" w:type="pct"/>
        <w:tblInd w:w="-113"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1E0" w:firstRow="1" w:lastRow="1" w:firstColumn="1" w:lastColumn="1" w:noHBand="0" w:noVBand="0"/>
      </w:tblPr>
      <w:tblGrid>
        <w:gridCol w:w="711"/>
        <w:gridCol w:w="4870"/>
        <w:gridCol w:w="4310"/>
      </w:tblGrid>
      <w:tr w:rsidR="00527A0B" w:rsidRPr="00527A0B" w14:paraId="3E4758D1" w14:textId="77777777" w:rsidTr="00527A0B">
        <w:trPr>
          <w:trHeight w:val="257"/>
        </w:trPr>
        <w:tc>
          <w:tcPr>
            <w:tcW w:w="5000" w:type="pct"/>
            <w:gridSpan w:val="3"/>
            <w:shd w:val="clear" w:color="auto" w:fill="D9D9D9"/>
            <w:vAlign w:val="center"/>
          </w:tcPr>
          <w:p w14:paraId="0C83FB2B" w14:textId="77777777" w:rsidR="00527A0B" w:rsidRPr="00527A0B" w:rsidRDefault="00527A0B" w:rsidP="00527A0B">
            <w:pPr>
              <w:spacing w:after="0" w:line="240" w:lineRule="auto"/>
              <w:jc w:val="center"/>
              <w:rPr>
                <w:rFonts w:ascii="Times New Roman" w:eastAsia="Calibri" w:hAnsi="Times New Roman" w:cs="Times New Roman"/>
                <w:kern w:val="2"/>
                <w14:ligatures w14:val="standardContextual"/>
              </w:rPr>
            </w:pPr>
            <w:bookmarkStart w:id="7" w:name="_Hlk201137700"/>
            <w:r w:rsidRPr="00527A0B">
              <w:rPr>
                <w:rFonts w:ascii="Times New Roman" w:eastAsia="Calibri" w:hAnsi="Times New Roman" w:cs="Times New Roman"/>
                <w:b/>
                <w:kern w:val="2"/>
                <w14:ligatures w14:val="standardContextual"/>
              </w:rPr>
              <w:t>Teisė verstis veikla</w:t>
            </w:r>
          </w:p>
        </w:tc>
      </w:tr>
      <w:tr w:rsidR="00527A0B" w:rsidRPr="00527A0B" w14:paraId="349B065B" w14:textId="77777777" w:rsidTr="00972EEC">
        <w:trPr>
          <w:trHeight w:val="241"/>
        </w:trPr>
        <w:tc>
          <w:tcPr>
            <w:tcW w:w="359" w:type="pct"/>
            <w:shd w:val="clear" w:color="auto" w:fill="F2F2F2"/>
            <w:vAlign w:val="center"/>
          </w:tcPr>
          <w:p w14:paraId="52272C9B" w14:textId="77777777" w:rsidR="00527A0B" w:rsidRPr="00527A0B" w:rsidRDefault="00527A0B" w:rsidP="00527A0B">
            <w:pPr>
              <w:spacing w:after="0" w:line="240" w:lineRule="auto"/>
              <w:jc w:val="left"/>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Eil. Nr.</w:t>
            </w:r>
          </w:p>
        </w:tc>
        <w:tc>
          <w:tcPr>
            <w:tcW w:w="2462" w:type="pct"/>
            <w:shd w:val="clear" w:color="auto" w:fill="F2F2F2"/>
            <w:vAlign w:val="center"/>
          </w:tcPr>
          <w:p w14:paraId="43E7189D" w14:textId="77777777" w:rsidR="00527A0B" w:rsidRPr="00527A0B" w:rsidRDefault="00527A0B" w:rsidP="00527A0B">
            <w:pPr>
              <w:spacing w:after="0" w:line="240" w:lineRule="auto"/>
              <w:jc w:val="center"/>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Kvalifikacijos reikalavimai</w:t>
            </w:r>
          </w:p>
        </w:tc>
        <w:tc>
          <w:tcPr>
            <w:tcW w:w="2179" w:type="pct"/>
            <w:shd w:val="clear" w:color="auto" w:fill="F2F2F2"/>
            <w:vAlign w:val="center"/>
          </w:tcPr>
          <w:p w14:paraId="13A824DE" w14:textId="77777777" w:rsidR="00527A0B" w:rsidRPr="00527A0B" w:rsidRDefault="00527A0B" w:rsidP="00527A0B">
            <w:pPr>
              <w:spacing w:after="0" w:line="240" w:lineRule="auto"/>
              <w:jc w:val="center"/>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Atitiktį įrodantys dokumentai</w:t>
            </w:r>
          </w:p>
        </w:tc>
      </w:tr>
      <w:tr w:rsidR="00527A0B" w:rsidRPr="00527A0B" w14:paraId="1F8FE686" w14:textId="77777777" w:rsidTr="00972EEC">
        <w:trPr>
          <w:cantSplit/>
          <w:trHeight w:val="3847"/>
        </w:trPr>
        <w:tc>
          <w:tcPr>
            <w:tcW w:w="359" w:type="pct"/>
            <w:shd w:val="clear" w:color="auto" w:fill="F2F2F2"/>
            <w:vAlign w:val="center"/>
          </w:tcPr>
          <w:p w14:paraId="3A4FA341" w14:textId="1CB8FF54" w:rsidR="00527A0B" w:rsidRPr="00527A0B" w:rsidRDefault="00204F84" w:rsidP="00527A0B">
            <w:pPr>
              <w:tabs>
                <w:tab w:val="left" w:pos="284"/>
                <w:tab w:val="left" w:pos="459"/>
              </w:tabs>
              <w:spacing w:after="0" w:line="240" w:lineRule="auto"/>
              <w:ind w:left="-142"/>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lastRenderedPageBreak/>
              <w:t>4.</w:t>
            </w:r>
            <w:r w:rsidR="00527A0B" w:rsidRPr="00527A0B">
              <w:rPr>
                <w:rFonts w:ascii="Times New Roman" w:eastAsia="Calibri" w:hAnsi="Times New Roman" w:cs="Times New Roman"/>
                <w:kern w:val="2"/>
                <w14:ligatures w14:val="standardContextual"/>
              </w:rPr>
              <w:t>1.</w:t>
            </w:r>
            <w:r w:rsidR="006777D3">
              <w:rPr>
                <w:rFonts w:ascii="Times New Roman" w:eastAsia="Calibri" w:hAnsi="Times New Roman" w:cs="Times New Roman"/>
                <w:kern w:val="2"/>
                <w14:ligatures w14:val="standardContextual"/>
              </w:rPr>
              <w:t>1.</w:t>
            </w:r>
          </w:p>
        </w:tc>
        <w:tc>
          <w:tcPr>
            <w:tcW w:w="2462" w:type="pct"/>
            <w:vAlign w:val="center"/>
          </w:tcPr>
          <w:p w14:paraId="1C36D86C" w14:textId="497919C0" w:rsidR="00527A0B" w:rsidRPr="00527A0B" w:rsidRDefault="00527A0B" w:rsidP="00527A0B">
            <w:pPr>
              <w:spacing w:after="0" w:line="240" w:lineRule="auto"/>
              <w:jc w:val="left"/>
              <w:rPr>
                <w:rFonts w:ascii="Times New Roman" w:eastAsia="Times New Roman" w:hAnsi="Times New Roman" w:cs="Times New Roman"/>
                <w:kern w:val="2"/>
                <w:lang w:eastAsia="lt-LT"/>
                <w14:ligatures w14:val="standardContextual"/>
              </w:rPr>
            </w:pPr>
            <w:r w:rsidRPr="00527A0B">
              <w:rPr>
                <w:rFonts w:ascii="Times New Roman" w:eastAsia="Calibri" w:hAnsi="Times New Roman" w:cs="Times New Roman"/>
                <w:b/>
                <w:bCs/>
                <w:kern w:val="2"/>
                <w14:ligatures w14:val="standardContextual"/>
              </w:rPr>
              <w:t>Taikoma visoms pirkimo dalims:</w:t>
            </w:r>
          </w:p>
          <w:p w14:paraId="7F19589C" w14:textId="77777777" w:rsidR="00527A0B" w:rsidRPr="00527A0B" w:rsidRDefault="00527A0B" w:rsidP="00527A0B">
            <w:pPr>
              <w:spacing w:after="0" w:line="240" w:lineRule="auto"/>
              <w:rPr>
                <w:rFonts w:ascii="Times New Roman" w:eastAsia="Calibri" w:hAnsi="Times New Roman" w:cs="Times New Roman"/>
                <w:iCs/>
                <w:kern w:val="2"/>
                <w14:ligatures w14:val="standardContextual"/>
              </w:rPr>
            </w:pPr>
            <w:r w:rsidRPr="00527A0B">
              <w:rPr>
                <w:rFonts w:ascii="Times New Roman" w:eastAsia="Calibri" w:hAnsi="Times New Roman" w:cs="Times New Roman"/>
                <w:iCs/>
                <w:kern w:val="2"/>
                <w14:ligatures w14:val="standardContextual"/>
              </w:rPr>
              <w:t>Teikėjas turi turėti teisę verstis ta veikla, kuri reikalinga pirkimo sutarčiai įvykdyti.</w:t>
            </w:r>
          </w:p>
          <w:p w14:paraId="0A694D6A" w14:textId="77777777" w:rsidR="00527A0B" w:rsidRPr="00527A0B" w:rsidRDefault="00527A0B" w:rsidP="00527A0B">
            <w:pPr>
              <w:spacing w:after="0" w:line="240" w:lineRule="auto"/>
              <w:rPr>
                <w:rFonts w:ascii="Times New Roman" w:eastAsia="Calibri" w:hAnsi="Times New Roman" w:cs="Times New Roman"/>
                <w:iCs/>
                <w:kern w:val="2"/>
                <w14:ligatures w14:val="standardContextual"/>
              </w:rPr>
            </w:pPr>
          </w:p>
        </w:tc>
        <w:tc>
          <w:tcPr>
            <w:tcW w:w="2179" w:type="pct"/>
            <w:vAlign w:val="center"/>
          </w:tcPr>
          <w:p w14:paraId="04CB8EFD" w14:textId="77777777" w:rsidR="00527A0B" w:rsidRPr="00527A0B" w:rsidRDefault="00527A0B" w:rsidP="00527A0B">
            <w:pPr>
              <w:spacing w:after="0" w:line="240" w:lineRule="auto"/>
              <w:rPr>
                <w:rFonts w:ascii="Times New Roman" w:eastAsia="Calibri" w:hAnsi="Times New Roman" w:cs="Times New Roman"/>
                <w:kern w:val="2"/>
                <w14:ligatures w14:val="standardContextual"/>
              </w:rPr>
            </w:pPr>
            <w:r w:rsidRPr="00527A0B">
              <w:rPr>
                <w:rFonts w:ascii="Times New Roman" w:eastAsia="Calibri" w:hAnsi="Times New Roman" w:cs="Times New Roman"/>
                <w:b/>
                <w:bCs/>
                <w:i/>
                <w:kern w:val="2"/>
                <w14:ligatures w14:val="standardContextual"/>
              </w:rPr>
              <w:t>Atitiktį įrodantys dokumentai:</w:t>
            </w:r>
          </w:p>
          <w:p w14:paraId="10392B39" w14:textId="77777777" w:rsidR="00527A0B" w:rsidRPr="00527A0B" w:rsidRDefault="00527A0B" w:rsidP="00527A0B">
            <w:pPr>
              <w:spacing w:after="0" w:line="240" w:lineRule="auto"/>
              <w:rPr>
                <w:rFonts w:ascii="Times New Roman" w:eastAsia="Calibri" w:hAnsi="Times New Roman" w:cs="Times New Roman"/>
                <w:kern w:val="2"/>
                <w14:ligatures w14:val="standardContextual"/>
              </w:rPr>
            </w:pPr>
            <w:r w:rsidRPr="00527A0B">
              <w:rPr>
                <w:rFonts w:ascii="Times New Roman" w:eastAsia="Calibri" w:hAnsi="Times New Roman" w:cs="Times New Roman"/>
                <w:kern w:val="2"/>
                <w14:ligatures w14:val="standardContextual"/>
              </w:rPr>
              <w:t>Valstybės įmonės Registrų centro išduotas Lietuvos Respublikos juridinių asmenų registro išplėstinis išrašas, asmens, besiverčiančio veikla turint verslo liudijimą, - verslo liudijimas ar kiti dokumentai, patvirtinantys teikėjo teisę verstis atitinkama veikla arba profesinių ar veiklos tvarkytojų, valstybės įgaliotų institucijų pažymos, kaip yra nustatyta toje valstybėje, kurioje teikėjas registruotas, ar priesaikos deklaracija, liudijanti teikėjo teisę verstis atitinkama veikla.</w:t>
            </w:r>
          </w:p>
          <w:p w14:paraId="7C3BDCBB" w14:textId="77777777" w:rsidR="00527A0B" w:rsidRPr="00527A0B" w:rsidRDefault="00527A0B" w:rsidP="00527A0B">
            <w:pPr>
              <w:spacing w:after="0" w:line="240" w:lineRule="auto"/>
              <w:rPr>
                <w:rFonts w:ascii="Times New Roman" w:eastAsia="Calibri" w:hAnsi="Times New Roman" w:cs="Times New Roman"/>
                <w:kern w:val="2"/>
                <w14:ligatures w14:val="standardContextual"/>
              </w:rPr>
            </w:pPr>
            <w:r w:rsidRPr="00527A0B">
              <w:rPr>
                <w:rFonts w:ascii="Times New Roman" w:eastAsia="Calibri" w:hAnsi="Times New Roman" w:cs="Times New Roman"/>
                <w:b/>
                <w:bCs/>
                <w:kern w:val="2"/>
                <w14:ligatures w14:val="standardContextual"/>
              </w:rPr>
              <w:t>Dokumentų bus prašoma pateikti tik galimo laimėtojo</w:t>
            </w:r>
            <w:r w:rsidRPr="00527A0B">
              <w:rPr>
                <w:rFonts w:ascii="Times New Roman" w:eastAsia="Times New Roman" w:hAnsi="Times New Roman" w:cs="Times New Roman"/>
                <w:i/>
                <w:kern w:val="2"/>
                <w:szCs w:val="24"/>
                <w:lang w:eastAsia="lt-LT"/>
                <w14:ligatures w14:val="standardContextual"/>
              </w:rPr>
              <w:t>.</w:t>
            </w:r>
          </w:p>
        </w:tc>
      </w:tr>
      <w:tr w:rsidR="00527A0B" w:rsidRPr="00527A0B" w14:paraId="64684D4A" w14:textId="77777777" w:rsidTr="00527A0B">
        <w:trPr>
          <w:cantSplit/>
          <w:trHeight w:val="405"/>
        </w:trPr>
        <w:tc>
          <w:tcPr>
            <w:tcW w:w="5000" w:type="pct"/>
            <w:gridSpan w:val="3"/>
            <w:shd w:val="clear" w:color="auto" w:fill="F2F2F2"/>
            <w:vAlign w:val="center"/>
          </w:tcPr>
          <w:p w14:paraId="7E38CEF3" w14:textId="77777777" w:rsidR="00527A0B" w:rsidRPr="00527A0B" w:rsidRDefault="00527A0B" w:rsidP="00527A0B">
            <w:pPr>
              <w:spacing w:after="0" w:line="240" w:lineRule="auto"/>
              <w:jc w:val="center"/>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Techninis ir profesinis pajėgumas</w:t>
            </w:r>
          </w:p>
        </w:tc>
      </w:tr>
      <w:tr w:rsidR="00527A0B" w:rsidRPr="00527A0B" w14:paraId="544AEC9E" w14:textId="77777777" w:rsidTr="00972EEC">
        <w:trPr>
          <w:trHeight w:val="241"/>
        </w:trPr>
        <w:tc>
          <w:tcPr>
            <w:tcW w:w="359" w:type="pct"/>
            <w:shd w:val="clear" w:color="auto" w:fill="F2F2F2"/>
            <w:vAlign w:val="center"/>
          </w:tcPr>
          <w:p w14:paraId="106A0A65" w14:textId="77777777" w:rsidR="00527A0B" w:rsidRPr="00527A0B" w:rsidRDefault="00527A0B" w:rsidP="00527A0B">
            <w:pPr>
              <w:spacing w:after="0" w:line="240" w:lineRule="auto"/>
              <w:jc w:val="left"/>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Eil. Nr.</w:t>
            </w:r>
          </w:p>
        </w:tc>
        <w:tc>
          <w:tcPr>
            <w:tcW w:w="2462" w:type="pct"/>
            <w:shd w:val="clear" w:color="auto" w:fill="F2F2F2"/>
            <w:vAlign w:val="center"/>
          </w:tcPr>
          <w:p w14:paraId="4F1D777E" w14:textId="77777777" w:rsidR="00527A0B" w:rsidRPr="00527A0B" w:rsidRDefault="00527A0B" w:rsidP="00527A0B">
            <w:pPr>
              <w:spacing w:after="0" w:line="240" w:lineRule="auto"/>
              <w:jc w:val="center"/>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Kvalifikacijos reikalavimai</w:t>
            </w:r>
          </w:p>
        </w:tc>
        <w:tc>
          <w:tcPr>
            <w:tcW w:w="2179" w:type="pct"/>
            <w:shd w:val="clear" w:color="auto" w:fill="F2F2F2"/>
            <w:vAlign w:val="center"/>
          </w:tcPr>
          <w:p w14:paraId="387DFC75" w14:textId="77777777" w:rsidR="00527A0B" w:rsidRPr="00527A0B" w:rsidRDefault="00527A0B" w:rsidP="00527A0B">
            <w:pPr>
              <w:spacing w:after="0" w:line="240" w:lineRule="auto"/>
              <w:jc w:val="center"/>
              <w:rPr>
                <w:rFonts w:ascii="Times New Roman" w:eastAsia="Calibri" w:hAnsi="Times New Roman" w:cs="Times New Roman"/>
                <w:b/>
                <w:kern w:val="2"/>
                <w14:ligatures w14:val="standardContextual"/>
              </w:rPr>
            </w:pPr>
            <w:r w:rsidRPr="00527A0B">
              <w:rPr>
                <w:rFonts w:ascii="Times New Roman" w:eastAsia="Calibri" w:hAnsi="Times New Roman" w:cs="Times New Roman"/>
                <w:b/>
                <w:kern w:val="2"/>
                <w14:ligatures w14:val="standardContextual"/>
              </w:rPr>
              <w:t>Atitiktį įrodantys dokumentai</w:t>
            </w:r>
          </w:p>
        </w:tc>
      </w:tr>
      <w:tr w:rsidR="00527A0B" w:rsidRPr="00527A0B" w14:paraId="7F562972" w14:textId="77777777" w:rsidTr="00972EEC">
        <w:trPr>
          <w:cantSplit/>
        </w:trPr>
        <w:tc>
          <w:tcPr>
            <w:tcW w:w="359" w:type="pct"/>
            <w:shd w:val="clear" w:color="auto" w:fill="F2F2F2"/>
            <w:vAlign w:val="center"/>
          </w:tcPr>
          <w:p w14:paraId="59645A9D" w14:textId="69753E36" w:rsidR="00527A0B" w:rsidRPr="00527A0B" w:rsidRDefault="00204F84" w:rsidP="00527A0B">
            <w:pPr>
              <w:tabs>
                <w:tab w:val="left" w:pos="284"/>
                <w:tab w:val="left" w:pos="459"/>
              </w:tabs>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w:t>
            </w:r>
            <w:r w:rsidR="006777D3">
              <w:rPr>
                <w:rFonts w:ascii="Times New Roman" w:eastAsia="Calibri" w:hAnsi="Times New Roman" w:cs="Times New Roman"/>
                <w:kern w:val="2"/>
                <w14:ligatures w14:val="standardContextual"/>
              </w:rPr>
              <w:t>1.</w:t>
            </w:r>
            <w:r w:rsidR="00527A0B" w:rsidRPr="00527A0B">
              <w:rPr>
                <w:rFonts w:ascii="Times New Roman" w:eastAsia="Calibri" w:hAnsi="Times New Roman" w:cs="Times New Roman"/>
                <w:kern w:val="2"/>
                <w14:ligatures w14:val="standardContextual"/>
              </w:rPr>
              <w:t>2.</w:t>
            </w:r>
          </w:p>
        </w:tc>
        <w:tc>
          <w:tcPr>
            <w:tcW w:w="2462" w:type="pct"/>
          </w:tcPr>
          <w:p w14:paraId="79F5247B" w14:textId="74B84531" w:rsidR="00527A0B" w:rsidRPr="00527A0B" w:rsidRDefault="00527A0B" w:rsidP="00527A0B">
            <w:pPr>
              <w:spacing w:after="0" w:line="240" w:lineRule="auto"/>
              <w:jc w:val="left"/>
              <w:rPr>
                <w:rFonts w:ascii="Times New Roman" w:eastAsia="Calibri" w:hAnsi="Times New Roman" w:cs="Times New Roman"/>
                <w:b/>
                <w:bCs/>
                <w:kern w:val="2"/>
                <w:lang w:eastAsia="lt-LT"/>
                <w14:ligatures w14:val="standardContextual"/>
              </w:rPr>
            </w:pPr>
            <w:r w:rsidRPr="00527A0B">
              <w:rPr>
                <w:rFonts w:ascii="Times New Roman" w:eastAsia="Calibri" w:hAnsi="Times New Roman" w:cs="Times New Roman"/>
                <w:b/>
                <w:bCs/>
                <w:kern w:val="2"/>
                <w:lang w:eastAsia="lt-LT"/>
                <w14:ligatures w14:val="standardContextual"/>
              </w:rPr>
              <w:t xml:space="preserve">Taikoma </w:t>
            </w:r>
            <w:r w:rsidR="00D14ABA">
              <w:rPr>
                <w:rFonts w:ascii="Times New Roman" w:eastAsia="Calibri" w:hAnsi="Times New Roman" w:cs="Times New Roman"/>
                <w:b/>
                <w:bCs/>
                <w:kern w:val="2"/>
                <w:lang w:eastAsia="lt-LT"/>
                <w14:ligatures w14:val="standardContextual"/>
              </w:rPr>
              <w:t>1</w:t>
            </w:r>
            <w:r w:rsidRPr="00527A0B">
              <w:rPr>
                <w:rFonts w:ascii="Times New Roman" w:eastAsia="Calibri" w:hAnsi="Times New Roman" w:cs="Times New Roman"/>
                <w:b/>
                <w:bCs/>
                <w:kern w:val="2"/>
                <w:lang w:eastAsia="lt-LT"/>
                <w14:ligatures w14:val="standardContextual"/>
              </w:rPr>
              <w:t xml:space="preserve"> pirkimo daliai:</w:t>
            </w:r>
          </w:p>
          <w:p w14:paraId="4C856EA8" w14:textId="77777777" w:rsidR="00527A0B" w:rsidRPr="00527A0B" w:rsidRDefault="00527A0B" w:rsidP="00527A0B">
            <w:pPr>
              <w:spacing w:after="0" w:line="240" w:lineRule="auto"/>
              <w:rPr>
                <w:rFonts w:ascii="Times New Roman" w:eastAsia="Calibri" w:hAnsi="Times New Roman" w:cs="Times New Roman"/>
                <w:kern w:val="2"/>
                <w:lang w:eastAsia="ja-JP"/>
                <w14:ligatures w14:val="standardContextual"/>
              </w:rPr>
            </w:pPr>
            <w:r w:rsidRPr="00527A0B">
              <w:rPr>
                <w:rFonts w:ascii="Times New Roman" w:eastAsia="Calibri" w:hAnsi="Times New Roman" w:cs="Times New Roman"/>
                <w:kern w:val="2"/>
                <w:lang w:eastAsia="lt-LT"/>
                <w14:ligatures w14:val="standardContextual"/>
              </w:rPr>
              <w:t>Teikėjas krovininių transporto</w:t>
            </w:r>
            <w:r w:rsidRPr="00527A0B">
              <w:rPr>
                <w:rFonts w:ascii="Times New Roman" w:eastAsia="Calibri" w:hAnsi="Times New Roman" w:cs="Times New Roman"/>
                <w:kern w:val="2"/>
                <w:lang w:eastAsia="ja-JP"/>
                <w14:ligatures w14:val="standardContextual"/>
              </w:rPr>
              <w:t xml:space="preserve"> priemonių techninės priežiūros ir remonto paslaugoms teikti turi turėti ne mažiau, kaip vieną autoservisą Šiaulių mieste.</w:t>
            </w:r>
          </w:p>
          <w:p w14:paraId="35F2F321" w14:textId="6C7BE213" w:rsidR="00527A0B" w:rsidRPr="00527A0B" w:rsidRDefault="00527A0B" w:rsidP="00527A0B">
            <w:pPr>
              <w:spacing w:after="0" w:line="240" w:lineRule="auto"/>
              <w:jc w:val="left"/>
              <w:rPr>
                <w:rFonts w:ascii="Times New Roman" w:eastAsia="Calibri" w:hAnsi="Times New Roman" w:cs="Times New Roman"/>
                <w:i/>
                <w:kern w:val="2"/>
                <w14:ligatures w14:val="standardContextual"/>
              </w:rPr>
            </w:pPr>
            <w:r w:rsidRPr="00527A0B">
              <w:rPr>
                <w:rFonts w:ascii="Times New Roman" w:eastAsia="Calibri" w:hAnsi="Times New Roman" w:cs="Times New Roman"/>
                <w:b/>
                <w:bCs/>
                <w:kern w:val="2"/>
                <w:lang w:eastAsia="lt-LT"/>
                <w14:ligatures w14:val="standardContextual"/>
              </w:rPr>
              <w:t xml:space="preserve">Taikoma </w:t>
            </w:r>
            <w:r w:rsidR="00D14ABA">
              <w:rPr>
                <w:rFonts w:ascii="Times New Roman" w:eastAsia="Calibri" w:hAnsi="Times New Roman" w:cs="Times New Roman"/>
                <w:b/>
                <w:bCs/>
                <w:kern w:val="2"/>
                <w:lang w:eastAsia="lt-LT"/>
                <w14:ligatures w14:val="standardContextual"/>
              </w:rPr>
              <w:t>2</w:t>
            </w:r>
            <w:r w:rsidRPr="00527A0B">
              <w:rPr>
                <w:rFonts w:ascii="Times New Roman" w:eastAsia="Calibri" w:hAnsi="Times New Roman" w:cs="Times New Roman"/>
                <w:b/>
                <w:bCs/>
                <w:kern w:val="2"/>
                <w:lang w:eastAsia="lt-LT"/>
                <w14:ligatures w14:val="standardContextual"/>
              </w:rPr>
              <w:t xml:space="preserve"> pirkimo daliai:</w:t>
            </w:r>
          </w:p>
          <w:p w14:paraId="4466197F" w14:textId="77777777" w:rsidR="00527A0B" w:rsidRPr="00527A0B" w:rsidRDefault="00527A0B" w:rsidP="00527A0B">
            <w:pPr>
              <w:spacing w:after="0" w:line="240" w:lineRule="auto"/>
              <w:rPr>
                <w:rFonts w:ascii="Times New Roman" w:eastAsia="Calibri" w:hAnsi="Times New Roman" w:cs="Times New Roman"/>
                <w:kern w:val="2"/>
                <w:lang w:eastAsia="ja-JP"/>
                <w14:ligatures w14:val="standardContextual"/>
              </w:rPr>
            </w:pPr>
            <w:r w:rsidRPr="00527A0B">
              <w:rPr>
                <w:rFonts w:ascii="Times New Roman" w:eastAsia="Calibri" w:hAnsi="Times New Roman" w:cs="Times New Roman"/>
                <w:kern w:val="2"/>
                <w:lang w:eastAsia="lt-LT"/>
                <w14:ligatures w14:val="standardContextual"/>
              </w:rPr>
              <w:t xml:space="preserve">Teikėjas </w:t>
            </w:r>
            <w:r w:rsidRPr="00527A0B">
              <w:rPr>
                <w:rFonts w:ascii="Times New Roman" w:eastAsia="Calibri" w:hAnsi="Times New Roman" w:cs="Times New Roman"/>
                <w:kern w:val="2"/>
                <w:lang w:eastAsia="ja-JP"/>
                <w14:ligatures w14:val="standardContextual"/>
              </w:rPr>
              <w:t>krovininių transporto priemonių techninės priežiūros ir remonto paslaugoms teikti turi turėti ne mažiau, kaip vieną autoservisą Mažeikių mieste arba ne toliau kaip 100 km nuo Mažeikių miesto.</w:t>
            </w:r>
          </w:p>
          <w:p w14:paraId="1BECF52E" w14:textId="62A4B110" w:rsidR="00527A0B" w:rsidRPr="00527A0B" w:rsidRDefault="00527A0B" w:rsidP="00527A0B">
            <w:pPr>
              <w:spacing w:after="0" w:line="240" w:lineRule="auto"/>
              <w:jc w:val="left"/>
              <w:rPr>
                <w:rFonts w:ascii="Times New Roman" w:eastAsia="Calibri" w:hAnsi="Times New Roman" w:cs="Times New Roman"/>
                <w:b/>
                <w:bCs/>
                <w:kern w:val="2"/>
                <w:lang w:eastAsia="lt-LT"/>
                <w14:ligatures w14:val="standardContextual"/>
              </w:rPr>
            </w:pPr>
            <w:r w:rsidRPr="00527A0B">
              <w:rPr>
                <w:rFonts w:ascii="Times New Roman" w:eastAsia="Calibri" w:hAnsi="Times New Roman" w:cs="Times New Roman"/>
                <w:b/>
                <w:bCs/>
                <w:kern w:val="2"/>
                <w:lang w:eastAsia="lt-LT"/>
                <w14:ligatures w14:val="standardContextual"/>
              </w:rPr>
              <w:t xml:space="preserve">Taikoma </w:t>
            </w:r>
            <w:r w:rsidR="00D14ABA">
              <w:rPr>
                <w:rFonts w:ascii="Times New Roman" w:eastAsia="Calibri" w:hAnsi="Times New Roman" w:cs="Times New Roman"/>
                <w:b/>
                <w:bCs/>
                <w:kern w:val="2"/>
                <w:lang w:eastAsia="lt-LT"/>
                <w14:ligatures w14:val="standardContextual"/>
              </w:rPr>
              <w:t>3</w:t>
            </w:r>
            <w:r w:rsidRPr="00527A0B">
              <w:rPr>
                <w:rFonts w:ascii="Times New Roman" w:eastAsia="Calibri" w:hAnsi="Times New Roman" w:cs="Times New Roman"/>
                <w:b/>
                <w:bCs/>
                <w:kern w:val="2"/>
                <w:lang w:eastAsia="lt-LT"/>
                <w14:ligatures w14:val="standardContextual"/>
              </w:rPr>
              <w:t xml:space="preserve"> pirkimo daliai:</w:t>
            </w:r>
          </w:p>
          <w:p w14:paraId="6C86A998" w14:textId="77777777" w:rsidR="00527A0B" w:rsidRPr="00527A0B" w:rsidRDefault="00527A0B" w:rsidP="00527A0B">
            <w:pPr>
              <w:spacing w:after="0" w:line="240" w:lineRule="auto"/>
              <w:rPr>
                <w:rFonts w:ascii="Times New Roman" w:eastAsia="Calibri" w:hAnsi="Times New Roman" w:cs="Times New Roman"/>
                <w:kern w:val="2"/>
                <w:lang w:eastAsia="ja-JP"/>
                <w14:ligatures w14:val="standardContextual"/>
              </w:rPr>
            </w:pPr>
            <w:r w:rsidRPr="00527A0B">
              <w:rPr>
                <w:rFonts w:ascii="Times New Roman" w:eastAsia="Calibri" w:hAnsi="Times New Roman" w:cs="Times New Roman"/>
                <w:kern w:val="2"/>
                <w:lang w:eastAsia="lt-LT"/>
                <w14:ligatures w14:val="standardContextual"/>
              </w:rPr>
              <w:t xml:space="preserve">Teikėjas </w:t>
            </w:r>
            <w:r w:rsidRPr="00527A0B">
              <w:rPr>
                <w:rFonts w:ascii="Times New Roman" w:eastAsia="Calibri" w:hAnsi="Times New Roman" w:cs="Times New Roman"/>
                <w:kern w:val="2"/>
                <w:lang w:eastAsia="ja-JP"/>
                <w14:ligatures w14:val="standardContextual"/>
              </w:rPr>
              <w:t>krovininių transporto priemonių techninės priežiūros ir remonto paslaugoms teikti turi turėti ne mažiau, kaip vieną autoservisą Klaipėdos mieste.</w:t>
            </w:r>
          </w:p>
          <w:p w14:paraId="05251BCA" w14:textId="375BB402" w:rsidR="00527A0B" w:rsidRPr="00527A0B" w:rsidRDefault="00527A0B" w:rsidP="00527A0B">
            <w:pPr>
              <w:spacing w:after="0" w:line="240" w:lineRule="auto"/>
              <w:jc w:val="left"/>
              <w:rPr>
                <w:rFonts w:ascii="Times New Roman" w:eastAsia="Calibri" w:hAnsi="Times New Roman" w:cs="Times New Roman"/>
                <w:i/>
                <w:kern w:val="2"/>
                <w14:ligatures w14:val="standardContextual"/>
              </w:rPr>
            </w:pPr>
            <w:r w:rsidRPr="00527A0B">
              <w:rPr>
                <w:rFonts w:ascii="Times New Roman" w:eastAsia="Calibri" w:hAnsi="Times New Roman" w:cs="Times New Roman"/>
                <w:b/>
                <w:bCs/>
                <w:kern w:val="2"/>
                <w:lang w:eastAsia="lt-LT"/>
                <w14:ligatures w14:val="standardContextual"/>
              </w:rPr>
              <w:t>Taikoma</w:t>
            </w:r>
            <w:r w:rsidR="00D14ABA">
              <w:rPr>
                <w:rFonts w:ascii="Times New Roman" w:eastAsia="Calibri" w:hAnsi="Times New Roman" w:cs="Times New Roman"/>
                <w:b/>
                <w:bCs/>
                <w:kern w:val="2"/>
                <w:lang w:eastAsia="lt-LT"/>
                <w14:ligatures w14:val="standardContextual"/>
              </w:rPr>
              <w:t xml:space="preserve"> 4 p</w:t>
            </w:r>
            <w:r w:rsidRPr="00527A0B">
              <w:rPr>
                <w:rFonts w:ascii="Times New Roman" w:eastAsia="Calibri" w:hAnsi="Times New Roman" w:cs="Times New Roman"/>
                <w:b/>
                <w:bCs/>
                <w:kern w:val="2"/>
                <w:lang w:eastAsia="lt-LT"/>
                <w14:ligatures w14:val="standardContextual"/>
              </w:rPr>
              <w:t>irkimo daliai:</w:t>
            </w:r>
          </w:p>
          <w:p w14:paraId="7BA7D9B0" w14:textId="77777777" w:rsidR="00527A0B" w:rsidRPr="00527A0B" w:rsidRDefault="00527A0B" w:rsidP="00527A0B">
            <w:pPr>
              <w:spacing w:after="0" w:line="240" w:lineRule="auto"/>
              <w:rPr>
                <w:rFonts w:ascii="Times New Roman" w:eastAsia="Calibri" w:hAnsi="Times New Roman" w:cs="Times New Roman"/>
                <w:kern w:val="2"/>
                <w:lang w:eastAsia="ja-JP"/>
                <w14:ligatures w14:val="standardContextual"/>
              </w:rPr>
            </w:pPr>
            <w:r w:rsidRPr="00527A0B">
              <w:rPr>
                <w:rFonts w:ascii="Times New Roman" w:eastAsia="Calibri" w:hAnsi="Times New Roman" w:cs="Times New Roman"/>
                <w:kern w:val="2"/>
                <w:lang w:eastAsia="lt-LT"/>
                <w14:ligatures w14:val="standardContextual"/>
              </w:rPr>
              <w:t xml:space="preserve">Teikėjas lengvųjų </w:t>
            </w:r>
            <w:r w:rsidRPr="00527A0B">
              <w:rPr>
                <w:rFonts w:ascii="Times New Roman" w:eastAsia="Calibri" w:hAnsi="Times New Roman" w:cs="Times New Roman"/>
                <w:kern w:val="2"/>
                <w:lang w:eastAsia="ja-JP"/>
                <w14:ligatures w14:val="standardContextual"/>
              </w:rPr>
              <w:t xml:space="preserve">transporto priemonių techninės priežiūros ir remonto paslaugoms teikti turi turėti ne mažiau, kaip vieną autoservisą Klaipėdos mieste. </w:t>
            </w:r>
          </w:p>
          <w:p w14:paraId="715735D0" w14:textId="77777777" w:rsidR="00527A0B" w:rsidRPr="00527A0B" w:rsidRDefault="00527A0B" w:rsidP="00527A0B">
            <w:pPr>
              <w:spacing w:after="0" w:line="240" w:lineRule="auto"/>
              <w:rPr>
                <w:rFonts w:ascii="Times New Roman" w:eastAsia="Calibri" w:hAnsi="Times New Roman" w:cs="Times New Roman"/>
                <w:kern w:val="2"/>
                <w:lang w:val="en-US" w:eastAsia="ja-JP"/>
                <w14:ligatures w14:val="standardContextual"/>
              </w:rPr>
            </w:pPr>
          </w:p>
          <w:p w14:paraId="39B85696" w14:textId="77777777" w:rsidR="00527A0B" w:rsidRPr="00527A0B" w:rsidRDefault="00527A0B" w:rsidP="00527A0B">
            <w:pPr>
              <w:spacing w:after="0" w:line="240" w:lineRule="auto"/>
              <w:rPr>
                <w:rFonts w:ascii="Times New Roman" w:eastAsia="Calibri" w:hAnsi="Times New Roman" w:cs="Times New Roman"/>
                <w:kern w:val="2"/>
                <w:szCs w:val="24"/>
                <w:lang w:eastAsia="lt-LT"/>
                <w14:ligatures w14:val="standardContextual"/>
              </w:rPr>
            </w:pPr>
          </w:p>
        </w:tc>
        <w:tc>
          <w:tcPr>
            <w:tcW w:w="2179" w:type="pct"/>
          </w:tcPr>
          <w:p w14:paraId="6FDE933A" w14:textId="77777777" w:rsidR="00527A0B" w:rsidRPr="00527A0B" w:rsidRDefault="00527A0B" w:rsidP="00527A0B">
            <w:pPr>
              <w:spacing w:after="0" w:line="240" w:lineRule="auto"/>
              <w:rPr>
                <w:rFonts w:ascii="Times New Roman" w:eastAsia="Calibri" w:hAnsi="Times New Roman" w:cs="Times New Roman"/>
                <w:kern w:val="2"/>
                <w:szCs w:val="24"/>
                <w:lang w:eastAsia="lt-LT"/>
                <w14:ligatures w14:val="standardContextual"/>
              </w:rPr>
            </w:pPr>
            <w:r w:rsidRPr="00527A0B">
              <w:rPr>
                <w:rFonts w:ascii="Times New Roman" w:eastAsia="Calibri" w:hAnsi="Times New Roman" w:cs="Times New Roman"/>
                <w:kern w:val="2"/>
                <w:szCs w:val="24"/>
                <w:lang w:eastAsia="lt-LT"/>
                <w14:ligatures w14:val="standardContextual"/>
              </w:rPr>
              <w:t>Autoservisų sąrašas, nurodant jų adresus.</w:t>
            </w:r>
          </w:p>
          <w:p w14:paraId="10BBAFB8" w14:textId="77777777" w:rsidR="00527A0B" w:rsidRDefault="00527A0B" w:rsidP="00527A0B">
            <w:pPr>
              <w:spacing w:after="0" w:line="240" w:lineRule="auto"/>
              <w:rPr>
                <w:rFonts w:ascii="Times New Roman" w:eastAsia="Calibri" w:hAnsi="Times New Roman" w:cs="Times New Roman"/>
                <w:kern w:val="2"/>
                <w:szCs w:val="24"/>
                <w:lang w:eastAsia="lt-LT"/>
                <w14:ligatures w14:val="standardContextual"/>
              </w:rPr>
            </w:pPr>
          </w:p>
          <w:p w14:paraId="48C31700" w14:textId="415B16D0" w:rsidR="00270ED7" w:rsidRPr="00527A0B" w:rsidRDefault="00270ED7" w:rsidP="00FC2C9F">
            <w:pPr>
              <w:spacing w:after="0" w:line="240" w:lineRule="auto"/>
              <w:rPr>
                <w:rFonts w:ascii="Times New Roman" w:eastAsia="Calibri" w:hAnsi="Times New Roman" w:cs="Times New Roman"/>
                <w:kern w:val="2"/>
                <w:szCs w:val="24"/>
                <w:lang w:eastAsia="lt-LT"/>
                <w14:ligatures w14:val="standardContextual"/>
              </w:rPr>
            </w:pPr>
            <w:r w:rsidRPr="00B00CF8">
              <w:rPr>
                <w:rFonts w:ascii="Times New Roman" w:eastAsia="Calibri" w:hAnsi="Times New Roman" w:cs="Times New Roman"/>
                <w:b/>
                <w:bCs/>
                <w:kern w:val="2"/>
                <w14:ligatures w14:val="standardContextual"/>
              </w:rPr>
              <w:t>Užpildytą „6 PAGD PD FK“ pateikti kartu su pasiūlymu</w:t>
            </w:r>
            <w:r w:rsidR="00FC2C9F" w:rsidRPr="00B00CF8">
              <w:rPr>
                <w:rFonts w:ascii="Times New Roman" w:eastAsia="Calibri" w:hAnsi="Times New Roman" w:cs="Times New Roman"/>
                <w:b/>
                <w:bCs/>
                <w:kern w:val="2"/>
                <w14:ligatures w14:val="standardContextual"/>
              </w:rPr>
              <w:t xml:space="preserve">  /</w:t>
            </w:r>
            <w:r w:rsidR="00FC2C9F" w:rsidRPr="00B00CF8">
              <w:rPr>
                <w:rFonts w:ascii="Times New Roman" w:eastAsia="Calibri" w:hAnsi="Times New Roman" w:cs="Times New Roman"/>
                <w:i/>
                <w:iCs/>
                <w:kern w:val="2"/>
                <w14:ligatures w14:val="standardContextual"/>
              </w:rPr>
              <w:t>taikoma visoms pirkimo dalims/</w:t>
            </w:r>
          </w:p>
        </w:tc>
      </w:tr>
      <w:tr w:rsidR="00527A0B" w:rsidRPr="00527A0B" w14:paraId="3F144012" w14:textId="77777777" w:rsidTr="00972EEC">
        <w:trPr>
          <w:cantSplit/>
        </w:trPr>
        <w:tc>
          <w:tcPr>
            <w:tcW w:w="359" w:type="pct"/>
            <w:shd w:val="clear" w:color="auto" w:fill="F2F2F2"/>
            <w:vAlign w:val="center"/>
          </w:tcPr>
          <w:p w14:paraId="66CF7880" w14:textId="2E5BB242" w:rsidR="00527A0B" w:rsidRPr="00527A0B" w:rsidRDefault="00204F84" w:rsidP="00527A0B">
            <w:pPr>
              <w:tabs>
                <w:tab w:val="left" w:pos="284"/>
                <w:tab w:val="left" w:pos="459"/>
              </w:tabs>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w:t>
            </w:r>
            <w:r w:rsidR="006777D3">
              <w:rPr>
                <w:rFonts w:ascii="Times New Roman" w:eastAsia="Calibri" w:hAnsi="Times New Roman" w:cs="Times New Roman"/>
                <w:kern w:val="2"/>
                <w14:ligatures w14:val="standardContextual"/>
              </w:rPr>
              <w:t>1.</w:t>
            </w:r>
            <w:r w:rsidR="00527A0B" w:rsidRPr="00527A0B">
              <w:rPr>
                <w:rFonts w:ascii="Times New Roman" w:eastAsia="Calibri" w:hAnsi="Times New Roman" w:cs="Times New Roman"/>
                <w:kern w:val="2"/>
                <w14:ligatures w14:val="standardContextual"/>
              </w:rPr>
              <w:t>3.</w:t>
            </w:r>
          </w:p>
        </w:tc>
        <w:tc>
          <w:tcPr>
            <w:tcW w:w="2462" w:type="pct"/>
          </w:tcPr>
          <w:p w14:paraId="404EB58B" w14:textId="726F8E2D" w:rsidR="00527A0B" w:rsidRPr="00527A0B" w:rsidRDefault="00527A0B" w:rsidP="00527A0B">
            <w:pPr>
              <w:spacing w:after="0" w:line="240" w:lineRule="auto"/>
              <w:jc w:val="left"/>
              <w:rPr>
                <w:rFonts w:ascii="Times New Roman" w:eastAsia="Times New Roman" w:hAnsi="Times New Roman" w:cs="Times New Roman"/>
                <w:kern w:val="2"/>
                <w:szCs w:val="24"/>
                <w:lang w:eastAsia="lt-LT"/>
                <w14:ligatures w14:val="standardContextual"/>
              </w:rPr>
            </w:pPr>
            <w:r w:rsidRPr="00527A0B">
              <w:rPr>
                <w:rFonts w:ascii="Times New Roman" w:eastAsia="Calibri" w:hAnsi="Times New Roman" w:cs="Times New Roman"/>
                <w:b/>
                <w:bCs/>
                <w:kern w:val="2"/>
                <w14:ligatures w14:val="standardContextual"/>
              </w:rPr>
              <w:t>Taikoma visoms pirkimo dalims</w:t>
            </w:r>
            <w:r w:rsidRPr="00527A0B">
              <w:rPr>
                <w:rFonts w:ascii="Times New Roman" w:eastAsia="Times New Roman" w:hAnsi="Times New Roman" w:cs="Times New Roman"/>
                <w:kern w:val="2"/>
                <w:szCs w:val="24"/>
                <w:lang w:eastAsia="lt-LT"/>
                <w14:ligatures w14:val="standardContextual"/>
              </w:rPr>
              <w:t xml:space="preserve"> </w:t>
            </w:r>
          </w:p>
          <w:p w14:paraId="269776AE" w14:textId="77777777" w:rsidR="00527A0B" w:rsidRPr="00527A0B" w:rsidRDefault="00527A0B" w:rsidP="00527A0B">
            <w:pPr>
              <w:spacing w:after="0" w:line="240" w:lineRule="auto"/>
              <w:rPr>
                <w:rFonts w:ascii="Times New Roman" w:eastAsia="Times New Roman" w:hAnsi="Times New Roman" w:cs="Times New Roman"/>
                <w:kern w:val="2"/>
                <w14:ligatures w14:val="standardContextual"/>
              </w:rPr>
            </w:pPr>
            <w:r w:rsidRPr="00527A0B">
              <w:rPr>
                <w:rFonts w:ascii="Times New Roman" w:eastAsia="Times New Roman" w:hAnsi="Times New Roman" w:cs="Times New Roman"/>
                <w:kern w:val="2"/>
                <w:szCs w:val="24"/>
                <w:lang w:eastAsia="lt-LT"/>
                <w14:ligatures w14:val="standardContextual"/>
              </w:rPr>
              <w:t xml:space="preserve">Teikėjas atitinkamos transporto priemonių grupės transporto priemonių techninei priežiūrai ir remontui turi turėti patalpas, atitinkančias </w:t>
            </w:r>
            <w:r w:rsidRPr="00527A0B">
              <w:rPr>
                <w:rFonts w:ascii="Times New Roman" w:eastAsia="Times New Roman" w:hAnsi="Times New Roman" w:cs="Times New Roman"/>
                <w:kern w:val="2"/>
                <w14:ligatures w14:val="standardContextual"/>
              </w:rPr>
              <w:t>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r w:rsidRPr="00527A0B">
              <w:rPr>
                <w:rFonts w:ascii="Times New Roman" w:eastAsia="Times New Roman" w:hAnsi="Times New Roman" w:cs="Times New Roman"/>
                <w:kern w:val="2"/>
                <w:szCs w:val="24"/>
                <w:lang w:eastAsia="lt-LT"/>
                <w14:ligatures w14:val="standardContextual"/>
              </w:rPr>
              <w:t xml:space="preserve"> nustatytus reikalavimus.</w:t>
            </w:r>
          </w:p>
        </w:tc>
        <w:tc>
          <w:tcPr>
            <w:tcW w:w="2179" w:type="pct"/>
          </w:tcPr>
          <w:p w14:paraId="1BB0BB3E" w14:textId="77777777" w:rsidR="00527A0B" w:rsidRPr="00527A0B" w:rsidRDefault="00527A0B" w:rsidP="00527A0B">
            <w:pPr>
              <w:spacing w:after="0" w:line="240" w:lineRule="auto"/>
              <w:rPr>
                <w:rFonts w:ascii="Times New Roman" w:eastAsia="Calibri" w:hAnsi="Times New Roman" w:cs="Times New Roman"/>
                <w:kern w:val="2"/>
                <w:szCs w:val="24"/>
                <w:lang w:eastAsia="lt-LT"/>
                <w14:ligatures w14:val="standardContextual"/>
              </w:rPr>
            </w:pPr>
            <w:r w:rsidRPr="00527A0B">
              <w:rPr>
                <w:rFonts w:ascii="Times New Roman" w:eastAsia="Calibri" w:hAnsi="Times New Roman" w:cs="Times New Roman"/>
                <w:b/>
                <w:bCs/>
                <w:i/>
                <w:kern w:val="2"/>
                <w14:ligatures w14:val="standardContextual"/>
              </w:rPr>
              <w:t>Atitiktį įrodantys dokumentai</w:t>
            </w:r>
          </w:p>
          <w:p w14:paraId="660BFEAE" w14:textId="77777777" w:rsidR="00527A0B" w:rsidRPr="00527A0B" w:rsidRDefault="00527A0B" w:rsidP="00527A0B">
            <w:pPr>
              <w:spacing w:after="0" w:line="240" w:lineRule="auto"/>
              <w:rPr>
                <w:rFonts w:ascii="Times New Roman" w:eastAsia="Calibri" w:hAnsi="Times New Roman" w:cs="Times New Roman"/>
                <w:kern w:val="2"/>
                <w14:ligatures w14:val="standardContextual"/>
              </w:rPr>
            </w:pPr>
            <w:r w:rsidRPr="00527A0B">
              <w:rPr>
                <w:rFonts w:ascii="Times New Roman" w:eastAsia="Calibri" w:hAnsi="Times New Roman" w:cs="Times New Roman"/>
                <w:kern w:val="2"/>
                <w:szCs w:val="24"/>
                <w:lang w:eastAsia="lt-LT"/>
                <w14:ligatures w14:val="standardContextual"/>
              </w:rPr>
              <w:t>Nuosavybės dokumentai ar nuorodos, ar panaudos sutartys, ar kiti dokumentai, įrodantys, kad specializuotos patalpos, kur teikiamos paslaugos, teikėjui priklauso nuosavybės teise arba yra nuomojamos, arba panaudos ar kitais teisėtais pagrindais;</w:t>
            </w:r>
          </w:p>
          <w:p w14:paraId="75364C26" w14:textId="77777777" w:rsidR="00527A0B" w:rsidRPr="00527A0B" w:rsidRDefault="00527A0B" w:rsidP="00527A0B">
            <w:pPr>
              <w:tabs>
                <w:tab w:val="left" w:pos="256"/>
              </w:tabs>
              <w:spacing w:after="0" w:line="240" w:lineRule="auto"/>
              <w:contextualSpacing/>
              <w:rPr>
                <w:rFonts w:ascii="Times New Roman" w:eastAsia="Calibri" w:hAnsi="Times New Roman" w:cs="Times New Roman"/>
                <w:kern w:val="2"/>
                <w:szCs w:val="24"/>
                <w:lang w:eastAsia="lt-LT"/>
                <w14:ligatures w14:val="standardContextual"/>
              </w:rPr>
            </w:pPr>
            <w:r w:rsidRPr="00527A0B">
              <w:rPr>
                <w:rFonts w:ascii="Times New Roman" w:eastAsia="Calibri" w:hAnsi="Times New Roman" w:cs="Times New Roman"/>
                <w:b/>
                <w:bCs/>
                <w:kern w:val="2"/>
                <w14:ligatures w14:val="standardContextual"/>
              </w:rPr>
              <w:t>Dokumentų bus prašoma pateikti tik galimo laimėtojo</w:t>
            </w:r>
            <w:r w:rsidRPr="00527A0B">
              <w:rPr>
                <w:rFonts w:ascii="Times New Roman" w:eastAsia="Times New Roman" w:hAnsi="Times New Roman" w:cs="Times New Roman"/>
                <w:i/>
                <w:kern w:val="2"/>
                <w:szCs w:val="24"/>
                <w:lang w:eastAsia="lt-LT"/>
                <w14:ligatures w14:val="standardContextual"/>
              </w:rPr>
              <w:t>.</w:t>
            </w:r>
          </w:p>
        </w:tc>
      </w:tr>
      <w:tr w:rsidR="00527A0B" w:rsidRPr="00527A0B" w14:paraId="55548052" w14:textId="77777777" w:rsidTr="00972EEC">
        <w:trPr>
          <w:cantSplit/>
        </w:trPr>
        <w:tc>
          <w:tcPr>
            <w:tcW w:w="359" w:type="pct"/>
            <w:shd w:val="clear" w:color="auto" w:fill="F2F2F2"/>
            <w:vAlign w:val="center"/>
          </w:tcPr>
          <w:p w14:paraId="06EACC88" w14:textId="38CE8FA2" w:rsidR="00527A0B" w:rsidRPr="00527A0B" w:rsidRDefault="00204F84" w:rsidP="00527A0B">
            <w:pPr>
              <w:tabs>
                <w:tab w:val="left" w:pos="284"/>
                <w:tab w:val="left" w:pos="459"/>
              </w:tabs>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lastRenderedPageBreak/>
              <w:t>4.</w:t>
            </w:r>
            <w:r w:rsidR="006777D3">
              <w:rPr>
                <w:rFonts w:ascii="Times New Roman" w:eastAsia="Calibri" w:hAnsi="Times New Roman" w:cs="Times New Roman"/>
                <w:kern w:val="2"/>
                <w14:ligatures w14:val="standardContextual"/>
              </w:rPr>
              <w:t>1.</w:t>
            </w:r>
            <w:r w:rsidR="00527A0B" w:rsidRPr="00527A0B">
              <w:rPr>
                <w:rFonts w:ascii="Times New Roman" w:eastAsia="Calibri" w:hAnsi="Times New Roman" w:cs="Times New Roman"/>
                <w:kern w:val="2"/>
                <w14:ligatures w14:val="standardContextual"/>
              </w:rPr>
              <w:t>4.</w:t>
            </w:r>
          </w:p>
        </w:tc>
        <w:tc>
          <w:tcPr>
            <w:tcW w:w="2462" w:type="pct"/>
          </w:tcPr>
          <w:p w14:paraId="78B536A6" w14:textId="17F4DE01" w:rsidR="00527A0B" w:rsidRPr="00527A0B" w:rsidRDefault="00527A0B" w:rsidP="00527A0B">
            <w:pPr>
              <w:spacing w:after="0" w:line="240" w:lineRule="auto"/>
              <w:jc w:val="left"/>
              <w:rPr>
                <w:rFonts w:ascii="Times New Roman" w:eastAsia="Times New Roman" w:hAnsi="Times New Roman" w:cs="Times New Roman"/>
                <w:kern w:val="2"/>
                <w:szCs w:val="24"/>
                <w:lang w:eastAsia="lt-LT"/>
                <w14:ligatures w14:val="standardContextual"/>
              </w:rPr>
            </w:pPr>
            <w:r w:rsidRPr="00527A0B">
              <w:rPr>
                <w:rFonts w:ascii="Times New Roman" w:eastAsia="Calibri" w:hAnsi="Times New Roman" w:cs="Times New Roman"/>
                <w:b/>
                <w:bCs/>
                <w:kern w:val="2"/>
                <w14:ligatures w14:val="standardContextual"/>
              </w:rPr>
              <w:t xml:space="preserve">Taikoma </w:t>
            </w:r>
            <w:r w:rsidR="004A11C5">
              <w:rPr>
                <w:rFonts w:ascii="Times New Roman" w:eastAsia="Calibri" w:hAnsi="Times New Roman" w:cs="Times New Roman"/>
                <w:b/>
                <w:bCs/>
                <w:kern w:val="2"/>
                <w14:ligatures w14:val="standardContextual"/>
              </w:rPr>
              <w:t>1, 2 ir 3</w:t>
            </w:r>
            <w:r w:rsidRPr="00527A0B">
              <w:rPr>
                <w:rFonts w:ascii="Times New Roman" w:eastAsia="Calibri" w:hAnsi="Times New Roman" w:cs="Times New Roman"/>
                <w:b/>
                <w:bCs/>
                <w:kern w:val="2"/>
                <w14:ligatures w14:val="standardContextual"/>
              </w:rPr>
              <w:t xml:space="preserve"> pirkimo dalims</w:t>
            </w:r>
            <w:r w:rsidRPr="00527A0B">
              <w:rPr>
                <w:rFonts w:ascii="Times New Roman" w:eastAsia="Times New Roman" w:hAnsi="Times New Roman" w:cs="Times New Roman"/>
                <w:kern w:val="2"/>
                <w:szCs w:val="24"/>
                <w:lang w:eastAsia="lt-LT"/>
                <w14:ligatures w14:val="standardContextual"/>
              </w:rPr>
              <w:t xml:space="preserve"> </w:t>
            </w:r>
          </w:p>
          <w:p w14:paraId="5AFE75D0" w14:textId="77777777" w:rsidR="00527A0B" w:rsidRPr="00527A0B" w:rsidRDefault="00527A0B" w:rsidP="00527A0B">
            <w:pPr>
              <w:spacing w:after="0" w:line="240" w:lineRule="auto"/>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Teikėjas arba kitas ūkio subjektas, kurio pajėgumais teikėjas numato remtis, turi turėti arba nuomotis (ar kitais pagrindais naudoti) įrankius, įrenginius ir technines priemones, reikalingas sutarčiai vykdyti:</w:t>
            </w:r>
          </w:p>
          <w:p w14:paraId="6EFAA1F9" w14:textId="77777777" w:rsidR="00527A0B" w:rsidRPr="00527A0B" w:rsidRDefault="00527A0B" w:rsidP="00527A0B">
            <w:pPr>
              <w:numPr>
                <w:ilvl w:val="0"/>
                <w:numId w:val="36"/>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sunkvežimių diagnostikos įrangą;</w:t>
            </w:r>
          </w:p>
          <w:p w14:paraId="2024BF80" w14:textId="77777777" w:rsidR="00527A0B" w:rsidRPr="00527A0B" w:rsidRDefault="00527A0B" w:rsidP="00527A0B">
            <w:pPr>
              <w:numPr>
                <w:ilvl w:val="0"/>
                <w:numId w:val="36"/>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sunkvežimių ratų geometrijos nustatymo stendą;</w:t>
            </w:r>
          </w:p>
          <w:p w14:paraId="3CD356A9" w14:textId="77777777" w:rsidR="00527A0B" w:rsidRPr="00527A0B" w:rsidRDefault="00527A0B" w:rsidP="00527A0B">
            <w:pPr>
              <w:numPr>
                <w:ilvl w:val="0"/>
                <w:numId w:val="36"/>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val="pt-BR" w:eastAsia="lt-LT"/>
                <w14:ligatures w14:val="standardContextual"/>
              </w:rPr>
              <w:t>sunkvežimių padangų montavimo ir ratų balansavimo įrangą;</w:t>
            </w:r>
          </w:p>
          <w:p w14:paraId="12B05DF9" w14:textId="77777777" w:rsidR="00527A0B" w:rsidRPr="00527A0B" w:rsidRDefault="00527A0B" w:rsidP="00527A0B">
            <w:pPr>
              <w:numPr>
                <w:ilvl w:val="0"/>
                <w:numId w:val="36"/>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 xml:space="preserve">kompiuterizuotą stabdžių patikros stendą; </w:t>
            </w:r>
          </w:p>
          <w:p w14:paraId="1311E55D" w14:textId="77777777" w:rsidR="00527A0B" w:rsidRPr="00527A0B" w:rsidRDefault="00527A0B" w:rsidP="00527A0B">
            <w:pPr>
              <w:numPr>
                <w:ilvl w:val="0"/>
                <w:numId w:val="36"/>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suvirinimo įrangą skirtą aliumininiams bei metaliniams gaminiams ar detalėms suvirinti.</w:t>
            </w:r>
          </w:p>
          <w:p w14:paraId="3098D456" w14:textId="2E5F05AB" w:rsidR="00527A0B" w:rsidRPr="00527A0B" w:rsidRDefault="00527A0B" w:rsidP="00527A0B">
            <w:pPr>
              <w:spacing w:after="0" w:line="240" w:lineRule="auto"/>
              <w:rPr>
                <w:rFonts w:ascii="Times New Roman" w:eastAsia="Calibri" w:hAnsi="Times New Roman" w:cs="Times New Roman"/>
                <w:b/>
                <w:bCs/>
                <w:kern w:val="2"/>
                <w:lang w:eastAsia="lt-LT"/>
                <w14:ligatures w14:val="standardContextual"/>
              </w:rPr>
            </w:pPr>
            <w:r w:rsidRPr="00527A0B">
              <w:rPr>
                <w:rFonts w:ascii="Times New Roman" w:eastAsia="Calibri" w:hAnsi="Times New Roman" w:cs="Times New Roman"/>
                <w:b/>
                <w:bCs/>
                <w:kern w:val="2"/>
                <w:lang w:eastAsia="lt-LT"/>
                <w14:ligatures w14:val="standardContextual"/>
              </w:rPr>
              <w:t xml:space="preserve">Taikoma </w:t>
            </w:r>
            <w:r w:rsidR="00462F2A">
              <w:rPr>
                <w:rFonts w:ascii="Times New Roman" w:eastAsia="Calibri" w:hAnsi="Times New Roman" w:cs="Times New Roman"/>
                <w:b/>
                <w:bCs/>
                <w:kern w:val="2"/>
                <w:lang w:eastAsia="lt-LT"/>
                <w14:ligatures w14:val="standardContextual"/>
              </w:rPr>
              <w:t>4</w:t>
            </w:r>
            <w:r w:rsidRPr="00527A0B">
              <w:rPr>
                <w:rFonts w:ascii="Times New Roman" w:eastAsia="Calibri" w:hAnsi="Times New Roman" w:cs="Times New Roman"/>
                <w:b/>
                <w:bCs/>
                <w:kern w:val="2"/>
                <w:lang w:eastAsia="lt-LT"/>
                <w14:ligatures w14:val="standardContextual"/>
              </w:rPr>
              <w:t xml:space="preserve"> pirkimo daliai</w:t>
            </w:r>
          </w:p>
          <w:p w14:paraId="7216BFE1" w14:textId="77777777" w:rsidR="00527A0B" w:rsidRPr="00527A0B" w:rsidRDefault="00527A0B" w:rsidP="00527A0B">
            <w:pPr>
              <w:spacing w:after="0" w:line="240" w:lineRule="auto"/>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Teikėjas arba kitas ūkio subjektas, kurio pajėgumais teikėjas numato remtis, turi turėti arba nuomotis (ar kitais pagrindais naudoti) įrankius, įrenginius ir technines priemones, reikalingas sutarčiai vykdyti:</w:t>
            </w:r>
          </w:p>
          <w:p w14:paraId="6DCC165E" w14:textId="77777777" w:rsidR="00527A0B" w:rsidRPr="00527A0B" w:rsidRDefault="00527A0B" w:rsidP="00527A0B">
            <w:pPr>
              <w:numPr>
                <w:ilvl w:val="0"/>
                <w:numId w:val="37"/>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 xml:space="preserve">lengvųjų automobilių diagnostikos įrangą; </w:t>
            </w:r>
          </w:p>
          <w:p w14:paraId="49830943" w14:textId="77777777" w:rsidR="00527A0B" w:rsidRPr="00527A0B" w:rsidRDefault="00527A0B" w:rsidP="00527A0B">
            <w:pPr>
              <w:numPr>
                <w:ilvl w:val="0"/>
                <w:numId w:val="37"/>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lengvųjų automobilių ratų geometrijos nustatymo stendą;</w:t>
            </w:r>
          </w:p>
          <w:p w14:paraId="43072595" w14:textId="77777777" w:rsidR="00527A0B" w:rsidRPr="00527A0B" w:rsidRDefault="00527A0B" w:rsidP="00527A0B">
            <w:pPr>
              <w:numPr>
                <w:ilvl w:val="0"/>
                <w:numId w:val="37"/>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lengvųjų automobilių padangų montavimo ir ratų balansavimo įrangą;</w:t>
            </w:r>
          </w:p>
          <w:p w14:paraId="0439A198" w14:textId="77777777" w:rsidR="00527A0B" w:rsidRPr="00527A0B" w:rsidRDefault="00527A0B" w:rsidP="00527A0B">
            <w:pPr>
              <w:numPr>
                <w:ilvl w:val="0"/>
                <w:numId w:val="37"/>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 xml:space="preserve">lengvųjų automobilių stabdžių patikros stendą; </w:t>
            </w:r>
          </w:p>
          <w:p w14:paraId="31F8FD3E" w14:textId="77777777" w:rsidR="00527A0B" w:rsidRPr="00527A0B" w:rsidRDefault="00527A0B" w:rsidP="00527A0B">
            <w:pPr>
              <w:numPr>
                <w:ilvl w:val="0"/>
                <w:numId w:val="37"/>
              </w:numPr>
              <w:spacing w:after="0" w:line="240" w:lineRule="auto"/>
              <w:ind w:left="451"/>
              <w:contextualSpacing/>
              <w:jc w:val="left"/>
              <w:rPr>
                <w:rFonts w:ascii="Times New Roman" w:eastAsia="Calibri" w:hAnsi="Times New Roman" w:cs="Times New Roman"/>
                <w:kern w:val="2"/>
                <w:lang w:eastAsia="lt-LT"/>
                <w14:ligatures w14:val="standardContextual"/>
              </w:rPr>
            </w:pPr>
            <w:r w:rsidRPr="00527A0B">
              <w:rPr>
                <w:rFonts w:ascii="Times New Roman" w:eastAsia="Calibri" w:hAnsi="Times New Roman" w:cs="Times New Roman"/>
                <w:kern w:val="2"/>
                <w:lang w:eastAsia="lt-LT"/>
                <w14:ligatures w14:val="standardContextual"/>
              </w:rPr>
              <w:t>suvirinimo įrangą skirtą aliumininiams bei metaliniams gaminiams ar detalėms suvirinti.</w:t>
            </w:r>
          </w:p>
          <w:p w14:paraId="3817EFC4" w14:textId="77777777" w:rsidR="00527A0B" w:rsidRPr="00527A0B" w:rsidRDefault="00527A0B" w:rsidP="00527A0B">
            <w:pPr>
              <w:spacing w:after="0" w:line="240" w:lineRule="auto"/>
              <w:rPr>
                <w:rFonts w:ascii="Times New Roman" w:eastAsia="Calibri" w:hAnsi="Times New Roman" w:cs="Times New Roman"/>
                <w:kern w:val="2"/>
                <w:szCs w:val="24"/>
                <w:lang w:eastAsia="lt-LT"/>
                <w14:ligatures w14:val="standardContextual"/>
              </w:rPr>
            </w:pPr>
          </w:p>
        </w:tc>
        <w:tc>
          <w:tcPr>
            <w:tcW w:w="2179" w:type="pct"/>
          </w:tcPr>
          <w:p w14:paraId="09560D8B" w14:textId="77777777" w:rsidR="00527A0B" w:rsidRPr="00527A0B" w:rsidRDefault="00527A0B" w:rsidP="00527A0B">
            <w:pPr>
              <w:spacing w:after="0" w:line="240" w:lineRule="auto"/>
              <w:rPr>
                <w:rFonts w:ascii="Times New Roman" w:eastAsia="Calibri" w:hAnsi="Times New Roman" w:cs="Times New Roman"/>
                <w:b/>
                <w:bCs/>
                <w:i/>
                <w:iCs/>
                <w:kern w:val="2"/>
                <w14:ligatures w14:val="standardContextual"/>
              </w:rPr>
            </w:pPr>
            <w:r w:rsidRPr="00527A0B">
              <w:rPr>
                <w:rFonts w:ascii="Times New Roman" w:eastAsia="Calibri" w:hAnsi="Times New Roman" w:cs="Times New Roman"/>
                <w:b/>
                <w:bCs/>
                <w:i/>
                <w:iCs/>
                <w:kern w:val="2"/>
                <w14:ligatures w14:val="standardContextual"/>
              </w:rPr>
              <w:t>Dokumentai, patvirtinantys atitiktį kvalifikaciniam reikalavimui:</w:t>
            </w:r>
          </w:p>
          <w:p w14:paraId="45525115" w14:textId="77777777" w:rsidR="00527A0B" w:rsidRPr="00527A0B" w:rsidRDefault="00527A0B" w:rsidP="00527A0B">
            <w:pPr>
              <w:spacing w:after="0" w:line="240" w:lineRule="auto"/>
              <w:contextualSpacing/>
              <w:rPr>
                <w:rFonts w:ascii="Times New Roman" w:eastAsia="Times New Roman" w:hAnsi="Times New Roman" w:cs="Times New Roman"/>
                <w:kern w:val="2"/>
                <w:szCs w:val="24"/>
                <w:lang w:eastAsia="lt-LT"/>
                <w14:ligatures w14:val="standardContextual"/>
              </w:rPr>
            </w:pPr>
            <w:r w:rsidRPr="00527A0B">
              <w:rPr>
                <w:rFonts w:ascii="Times New Roman" w:eastAsia="Times New Roman" w:hAnsi="Times New Roman" w:cs="Times New Roman"/>
                <w:kern w:val="2"/>
                <w:szCs w:val="24"/>
                <w:lang w:eastAsia="lt-LT"/>
                <w14:ligatures w14:val="standardContextual"/>
              </w:rPr>
              <w:t xml:space="preserve">Pateikiama laisvos formos pažyma, kurioje pateikiamas įrangos aprašymas. Joje nurodomas turimas arba galimas pasitelkti (nuomos, panaudos ar kitais pagrindais) įrenginių kiekis. </w:t>
            </w:r>
          </w:p>
          <w:p w14:paraId="01FD6654" w14:textId="77777777" w:rsidR="00527A0B" w:rsidRPr="00527A0B" w:rsidRDefault="00527A0B" w:rsidP="00527A0B">
            <w:pPr>
              <w:spacing w:after="0" w:line="240" w:lineRule="auto"/>
              <w:contextualSpacing/>
              <w:rPr>
                <w:rFonts w:ascii="Times New Roman" w:eastAsia="Times New Roman" w:hAnsi="Times New Roman" w:cs="Times New Roman"/>
                <w:kern w:val="2"/>
                <w:szCs w:val="24"/>
                <w:lang w:eastAsia="lt-LT"/>
                <w14:ligatures w14:val="standardContextual"/>
              </w:rPr>
            </w:pPr>
            <w:r w:rsidRPr="00527A0B">
              <w:rPr>
                <w:rFonts w:ascii="Times New Roman" w:eastAsia="Times New Roman" w:hAnsi="Times New Roman" w:cs="Times New Roman"/>
                <w:kern w:val="2"/>
                <w:szCs w:val="24"/>
                <w:lang w:eastAsia="lt-LT"/>
                <w14:ligatures w14:val="standardContextual"/>
              </w:rPr>
              <w:t>Kartu su pažyma pateikiami įrenginių techninių pasų ir įrenginiams išduotų galiojančių patikros liudijimų kopijos. </w:t>
            </w:r>
          </w:p>
          <w:p w14:paraId="714B53DE" w14:textId="77777777" w:rsidR="00527A0B" w:rsidRPr="00527A0B" w:rsidRDefault="00527A0B" w:rsidP="00527A0B">
            <w:pPr>
              <w:spacing w:after="0" w:line="240" w:lineRule="auto"/>
              <w:rPr>
                <w:rFonts w:ascii="Times New Roman" w:eastAsia="Calibri" w:hAnsi="Times New Roman" w:cs="Times New Roman"/>
                <w:b/>
                <w:bCs/>
                <w:kern w:val="2"/>
                <w14:ligatures w14:val="standardContextual"/>
              </w:rPr>
            </w:pPr>
            <w:r w:rsidRPr="00527A0B">
              <w:rPr>
                <w:rFonts w:ascii="Times New Roman" w:eastAsia="Calibri" w:hAnsi="Times New Roman" w:cs="Times New Roman"/>
                <w:b/>
                <w:bCs/>
                <w:kern w:val="2"/>
                <w14:ligatures w14:val="standardContextual"/>
              </w:rPr>
              <w:t>Dokumentų bus prašoma pateikti tik galimo laimėtojo.</w:t>
            </w:r>
          </w:p>
          <w:p w14:paraId="71DD640F" w14:textId="77777777" w:rsidR="00527A0B" w:rsidRPr="00527A0B" w:rsidRDefault="00527A0B" w:rsidP="00527A0B">
            <w:pPr>
              <w:spacing w:after="0" w:line="240" w:lineRule="auto"/>
              <w:rPr>
                <w:rFonts w:ascii="Times New Roman" w:eastAsia="Calibri" w:hAnsi="Times New Roman" w:cs="Times New Roman"/>
                <w:strike/>
                <w:kern w:val="2"/>
                <w:szCs w:val="24"/>
                <w:lang w:eastAsia="lt-LT"/>
                <w14:ligatures w14:val="standardContextual"/>
              </w:rPr>
            </w:pPr>
          </w:p>
        </w:tc>
      </w:tr>
      <w:tr w:rsidR="00527A0B" w:rsidRPr="00527A0B" w14:paraId="5B394D19" w14:textId="77777777" w:rsidTr="00972EEC">
        <w:trPr>
          <w:cantSplit/>
        </w:trPr>
        <w:tc>
          <w:tcPr>
            <w:tcW w:w="359" w:type="pct"/>
            <w:shd w:val="clear" w:color="auto" w:fill="F2F2F2"/>
            <w:vAlign w:val="center"/>
          </w:tcPr>
          <w:p w14:paraId="25CBA0C8" w14:textId="4445090F" w:rsidR="00527A0B" w:rsidRPr="00527A0B" w:rsidRDefault="00204F84" w:rsidP="00527A0B">
            <w:pPr>
              <w:tabs>
                <w:tab w:val="left" w:pos="284"/>
                <w:tab w:val="left" w:pos="459"/>
              </w:tabs>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w:t>
            </w:r>
            <w:r w:rsidR="006777D3">
              <w:rPr>
                <w:rFonts w:ascii="Times New Roman" w:eastAsia="Calibri" w:hAnsi="Times New Roman" w:cs="Times New Roman"/>
                <w:kern w:val="2"/>
                <w14:ligatures w14:val="standardContextual"/>
              </w:rPr>
              <w:t>1.</w:t>
            </w:r>
            <w:r w:rsidR="00527A0B" w:rsidRPr="00527A0B">
              <w:rPr>
                <w:rFonts w:ascii="Times New Roman" w:eastAsia="Calibri" w:hAnsi="Times New Roman" w:cs="Times New Roman"/>
                <w:kern w:val="2"/>
                <w14:ligatures w14:val="standardContextual"/>
              </w:rPr>
              <w:t>5.</w:t>
            </w:r>
          </w:p>
        </w:tc>
        <w:tc>
          <w:tcPr>
            <w:tcW w:w="2462" w:type="pct"/>
          </w:tcPr>
          <w:p w14:paraId="0FE3EE14" w14:textId="5CC0F674" w:rsidR="00527A0B" w:rsidRPr="00527A0B" w:rsidRDefault="00527A0B" w:rsidP="00527A0B">
            <w:pPr>
              <w:spacing w:after="0" w:line="240" w:lineRule="auto"/>
              <w:jc w:val="left"/>
              <w:rPr>
                <w:rFonts w:ascii="Times New Roman" w:eastAsia="Times New Roman" w:hAnsi="Times New Roman" w:cs="Times New Roman"/>
                <w:kern w:val="2"/>
                <w:szCs w:val="24"/>
                <w:lang w:eastAsia="lt-LT"/>
                <w14:ligatures w14:val="standardContextual"/>
              </w:rPr>
            </w:pPr>
            <w:r w:rsidRPr="00527A0B">
              <w:rPr>
                <w:rFonts w:ascii="Times New Roman" w:eastAsia="Calibri" w:hAnsi="Times New Roman" w:cs="Times New Roman"/>
                <w:b/>
                <w:bCs/>
                <w:kern w:val="2"/>
                <w14:ligatures w14:val="standardContextual"/>
              </w:rPr>
              <w:t>Taikoma visoms pirkimo dalims</w:t>
            </w:r>
            <w:r w:rsidRPr="00527A0B">
              <w:rPr>
                <w:rFonts w:ascii="Times New Roman" w:eastAsia="Times New Roman" w:hAnsi="Times New Roman" w:cs="Times New Roman"/>
                <w:kern w:val="2"/>
                <w:szCs w:val="24"/>
                <w:lang w:eastAsia="lt-LT"/>
                <w14:ligatures w14:val="standardContextual"/>
              </w:rPr>
              <w:t xml:space="preserve"> </w:t>
            </w:r>
          </w:p>
          <w:p w14:paraId="36312B71" w14:textId="77777777" w:rsidR="00527A0B" w:rsidRPr="00527A0B" w:rsidRDefault="00527A0B" w:rsidP="00527A0B">
            <w:pPr>
              <w:spacing w:after="0" w:line="240" w:lineRule="auto"/>
              <w:rPr>
                <w:rFonts w:ascii="Times New Roman" w:eastAsia="Calibri" w:hAnsi="Times New Roman" w:cs="Times New Roman"/>
                <w:kern w:val="2"/>
                <w:szCs w:val="24"/>
                <w:lang w:eastAsia="lt-LT"/>
                <w14:ligatures w14:val="standardContextual"/>
              </w:rPr>
            </w:pPr>
            <w:r w:rsidRPr="00527A0B">
              <w:rPr>
                <w:rFonts w:ascii="Times New Roman" w:eastAsia="Times New Roman" w:hAnsi="Times New Roman" w:cs="Times New Roman"/>
                <w:kern w:val="2"/>
                <w:szCs w:val="24"/>
                <w:lang w:eastAsia="lt-LT"/>
                <w14:ligatures w14:val="standardContextual"/>
              </w:rPr>
              <w:t>Nors viena teikėjo</w:t>
            </w:r>
            <w:r w:rsidRPr="00527A0B">
              <w:rPr>
                <w:rFonts w:ascii="Times New Roman" w:eastAsia="Calibri" w:hAnsi="Times New Roman" w:cs="Times New Roman"/>
                <w:kern w:val="2"/>
                <w:szCs w:val="24"/>
                <w:lang w:eastAsia="lt-LT"/>
                <w14:ligatures w14:val="standardContextual"/>
              </w:rPr>
              <w:t xml:space="preserve"> </w:t>
            </w:r>
            <w:r w:rsidRPr="00527A0B">
              <w:rPr>
                <w:rFonts w:ascii="Times New Roman" w:eastAsia="Times New Roman" w:hAnsi="Times New Roman" w:cs="Times New Roman"/>
                <w:kern w:val="2"/>
                <w:szCs w:val="24"/>
                <w:lang w:eastAsia="lt-LT"/>
                <w14:ligatures w14:val="standardContextual"/>
              </w:rPr>
              <w:t xml:space="preserve">automobilių techninės priežiūros ir remonto dirbtuvė turi turėti servisų techninės informacijos sistemą </w:t>
            </w:r>
            <w:proofErr w:type="spellStart"/>
            <w:r w:rsidRPr="00527A0B">
              <w:rPr>
                <w:rFonts w:ascii="Times New Roman" w:eastAsia="Times New Roman" w:hAnsi="Times New Roman" w:cs="Times New Roman"/>
                <w:kern w:val="2"/>
                <w:szCs w:val="24"/>
                <w:lang w:eastAsia="lt-LT"/>
                <w14:ligatures w14:val="standardContextual"/>
              </w:rPr>
              <w:t>Autodata</w:t>
            </w:r>
            <w:proofErr w:type="spellEnd"/>
            <w:r w:rsidRPr="00527A0B">
              <w:rPr>
                <w:rFonts w:ascii="Times New Roman" w:eastAsia="Times New Roman" w:hAnsi="Times New Roman" w:cs="Times New Roman"/>
                <w:kern w:val="2"/>
                <w:szCs w:val="24"/>
                <w:lang w:eastAsia="lt-LT"/>
                <w14:ligatures w14:val="standardContextual"/>
              </w:rPr>
              <w:t xml:space="preserve"> arba lygiavertę programą, reglamentuojančią transporto priemonių remonto paslaugų atlikimo metodikas ir trukmes.</w:t>
            </w:r>
          </w:p>
        </w:tc>
        <w:tc>
          <w:tcPr>
            <w:tcW w:w="2179" w:type="pct"/>
          </w:tcPr>
          <w:sdt>
            <w:sdtPr>
              <w:rPr>
                <w:rFonts w:ascii="Times New Roman" w:eastAsia="Calibri" w:hAnsi="Times New Roman" w:cs="Times New Roman"/>
                <w:b/>
                <w:bCs/>
                <w:i/>
                <w:iCs/>
                <w:kern w:val="2"/>
                <w14:ligatures w14:val="standardContextual"/>
              </w:rPr>
              <w:id w:val="88749148"/>
              <w:placeholder>
                <w:docPart w:val="02ECC3A0C13D400689DC1245DBACCC0B"/>
              </w:placeholder>
              <w:comboBox>
                <w:listItem w:value="Pasirinkite elementą."/>
                <w:listItem w:displayText="Atitiktį įrodantys dokumentai" w:value="Atitiktį įrodantys dokumentai"/>
                <w:listItem w:displayText="[Kvalifikacijos reikalavimai netaikomi]" w:value="[Kvalifikacijos reikalavimai netaikomi]"/>
              </w:comboBox>
            </w:sdtPr>
            <w:sdtContent>
              <w:p w14:paraId="175C4E0B" w14:textId="77777777" w:rsidR="00527A0B" w:rsidRPr="00527A0B" w:rsidRDefault="00527A0B" w:rsidP="00527A0B">
                <w:pPr>
                  <w:spacing w:after="0" w:line="240" w:lineRule="auto"/>
                  <w:jc w:val="left"/>
                  <w:rPr>
                    <w:rFonts w:ascii="Times New Roman" w:eastAsia="Calibri" w:hAnsi="Times New Roman" w:cs="Times New Roman"/>
                    <w:b/>
                    <w:bCs/>
                    <w:i/>
                    <w:iCs/>
                    <w:kern w:val="2"/>
                    <w14:ligatures w14:val="standardContextual"/>
                  </w:rPr>
                </w:pPr>
                <w:r w:rsidRPr="00527A0B">
                  <w:rPr>
                    <w:rFonts w:ascii="Times New Roman" w:eastAsia="Calibri" w:hAnsi="Times New Roman" w:cs="Times New Roman"/>
                    <w:b/>
                    <w:bCs/>
                    <w:i/>
                    <w:iCs/>
                    <w:kern w:val="2"/>
                    <w14:ligatures w14:val="standardContextual"/>
                  </w:rPr>
                  <w:t>Atitiktį įrodantys dokumentai:</w:t>
                </w:r>
              </w:p>
            </w:sdtContent>
          </w:sdt>
          <w:p w14:paraId="4B2AB41E" w14:textId="77777777" w:rsidR="00527A0B" w:rsidRPr="00527A0B" w:rsidRDefault="00527A0B" w:rsidP="00527A0B">
            <w:pPr>
              <w:spacing w:after="0" w:line="240" w:lineRule="auto"/>
              <w:contextualSpacing/>
              <w:jc w:val="left"/>
              <w:rPr>
                <w:rFonts w:ascii="Times New Roman" w:eastAsia="Times New Roman" w:hAnsi="Times New Roman" w:cs="Times New Roman"/>
                <w:kern w:val="2"/>
                <w:szCs w:val="24"/>
                <w:lang w:eastAsia="lt-LT"/>
                <w14:ligatures w14:val="standardContextual"/>
              </w:rPr>
            </w:pPr>
            <w:r w:rsidRPr="00527A0B">
              <w:rPr>
                <w:rFonts w:ascii="Times New Roman" w:eastAsia="Times New Roman" w:hAnsi="Times New Roman" w:cs="Times New Roman"/>
                <w:kern w:val="2"/>
                <w:szCs w:val="24"/>
                <w:lang w:eastAsia="lt-LT"/>
                <w14:ligatures w14:val="standardContextual"/>
              </w:rPr>
              <w:t xml:space="preserve">Pateikiama teikėjo </w:t>
            </w:r>
            <w:proofErr w:type="spellStart"/>
            <w:r w:rsidRPr="00527A0B">
              <w:rPr>
                <w:rFonts w:ascii="Times New Roman" w:eastAsia="Times New Roman" w:hAnsi="Times New Roman" w:cs="Times New Roman"/>
                <w:kern w:val="2"/>
                <w:szCs w:val="24"/>
                <w:lang w:eastAsia="lt-LT"/>
                <w14:ligatures w14:val="standardContextual"/>
              </w:rPr>
              <w:t>Autodata</w:t>
            </w:r>
            <w:proofErr w:type="spellEnd"/>
            <w:r w:rsidRPr="00527A0B">
              <w:rPr>
                <w:rFonts w:ascii="Times New Roman" w:eastAsia="Times New Roman" w:hAnsi="Times New Roman" w:cs="Times New Roman"/>
                <w:kern w:val="2"/>
                <w:szCs w:val="24"/>
                <w:lang w:eastAsia="lt-LT"/>
                <w14:ligatures w14:val="standardContextual"/>
              </w:rPr>
              <w:t xml:space="preserve"> arba lygiavertės programos įsigijimą patvirtinančių dokumentų, tinkamai patvirtintos kopijos.</w:t>
            </w:r>
          </w:p>
          <w:p w14:paraId="404CBE9C" w14:textId="77777777" w:rsidR="00527A0B" w:rsidRPr="00527A0B" w:rsidRDefault="00527A0B" w:rsidP="00527A0B">
            <w:pPr>
              <w:spacing w:after="0" w:line="240" w:lineRule="auto"/>
              <w:jc w:val="left"/>
              <w:rPr>
                <w:rFonts w:ascii="Times New Roman" w:eastAsia="Calibri" w:hAnsi="Times New Roman" w:cs="Times New Roman"/>
                <w:kern w:val="2"/>
                <w:szCs w:val="24"/>
                <w:lang w:eastAsia="lt-LT"/>
                <w14:ligatures w14:val="standardContextual"/>
              </w:rPr>
            </w:pPr>
            <w:r w:rsidRPr="00527A0B">
              <w:rPr>
                <w:rFonts w:ascii="Times New Roman" w:eastAsia="Calibri" w:hAnsi="Times New Roman" w:cs="Times New Roman"/>
                <w:b/>
                <w:bCs/>
                <w:kern w:val="2"/>
                <w14:ligatures w14:val="standardContextual"/>
              </w:rPr>
              <w:t>Dokumentų bus prašoma pateikti tik galimo laimėtojo</w:t>
            </w:r>
            <w:r w:rsidRPr="00527A0B">
              <w:rPr>
                <w:rFonts w:ascii="Times New Roman" w:eastAsia="Times New Roman" w:hAnsi="Times New Roman" w:cs="Times New Roman"/>
                <w:i/>
                <w:kern w:val="2"/>
                <w:szCs w:val="24"/>
                <w:lang w:eastAsia="lt-LT"/>
                <w14:ligatures w14:val="standardContextual"/>
              </w:rPr>
              <w:t>.</w:t>
            </w:r>
          </w:p>
        </w:tc>
      </w:tr>
    </w:tbl>
    <w:bookmarkEnd w:id="7"/>
    <w:p w14:paraId="59822F15" w14:textId="77777777" w:rsidR="009B3E9C" w:rsidRPr="00B00CF8" w:rsidRDefault="009B3E9C" w:rsidP="009B3E9C">
      <w:pPr>
        <w:spacing w:after="0" w:line="240" w:lineRule="auto"/>
        <w:jc w:val="left"/>
        <w:rPr>
          <w:rFonts w:ascii="Calibri" w:eastAsia="Calibri" w:hAnsi="Calibri" w:cs="Calibri"/>
          <w:b/>
          <w:kern w:val="2"/>
          <w14:ligatures w14:val="standardContextual"/>
        </w:rPr>
      </w:pPr>
      <w:r w:rsidRPr="00B00CF8">
        <w:rPr>
          <w:rFonts w:ascii="Calibri" w:eastAsia="Calibri" w:hAnsi="Calibri" w:cs="Calibri"/>
          <w:b/>
          <w:kern w:val="2"/>
          <w14:ligatures w14:val="standardContextual"/>
        </w:rPr>
        <w:t xml:space="preserve">Ūkio subjektų grupės dalyvavimo pirkime ir/ar rėmimosi kitų ūkio subjektų pajėgumais, subteikėjų pasitelkimo sąlygos: </w:t>
      </w:r>
    </w:p>
    <w:p w14:paraId="72552F8A" w14:textId="77777777" w:rsidR="009B3E9C" w:rsidRPr="00B00CF8" w:rsidRDefault="009B3E9C" w:rsidP="009B3E9C">
      <w:pPr>
        <w:spacing w:after="0" w:line="240" w:lineRule="auto"/>
        <w:jc w:val="left"/>
        <w:rPr>
          <w:rFonts w:ascii="Calibri" w:eastAsia="Calibri" w:hAnsi="Calibri" w:cs="Calibri"/>
          <w:i/>
          <w:iCs/>
          <w:kern w:val="2"/>
          <w14:ligatures w14:val="standardContextual"/>
        </w:rPr>
      </w:pPr>
      <w:r w:rsidRPr="00B00CF8">
        <w:rPr>
          <w:rFonts w:ascii="Calibri" w:eastAsia="Calibri" w:hAnsi="Calibri" w:cs="Calibri"/>
          <w:i/>
          <w:iCs/>
          <w:kern w:val="2"/>
          <w14:ligatures w14:val="standardContextual"/>
        </w:rPr>
        <w:t>a) reikalavimą turi atitikti kiekvienas ūkio subjektų grupės narys (-</w:t>
      </w:r>
      <w:proofErr w:type="spellStart"/>
      <w:r w:rsidRPr="00B00CF8">
        <w:rPr>
          <w:rFonts w:ascii="Calibri" w:eastAsia="Calibri" w:hAnsi="Calibri" w:cs="Calibri"/>
          <w:i/>
          <w:iCs/>
          <w:kern w:val="2"/>
          <w14:ligatures w14:val="standardContextual"/>
        </w:rPr>
        <w:t>iai</w:t>
      </w:r>
      <w:proofErr w:type="spellEnd"/>
      <w:r w:rsidRPr="00B00CF8">
        <w:rPr>
          <w:rFonts w:ascii="Calibri" w:eastAsia="Calibri" w:hAnsi="Calibri" w:cs="Calibri"/>
          <w:i/>
          <w:iCs/>
          <w:kern w:val="2"/>
          <w14:ligatures w14:val="standardContextual"/>
        </w:rPr>
        <w:t>) pagal jų prisiimamus įsipareigojimus pirkimo sutarčiai vykdyti;</w:t>
      </w:r>
    </w:p>
    <w:p w14:paraId="490DA516" w14:textId="77777777" w:rsidR="009B3E9C" w:rsidRPr="00B00CF8" w:rsidRDefault="009B3E9C" w:rsidP="009B3E9C">
      <w:pPr>
        <w:spacing w:after="0" w:line="240" w:lineRule="auto"/>
        <w:jc w:val="left"/>
        <w:rPr>
          <w:rFonts w:ascii="Calibri" w:eastAsia="Calibri" w:hAnsi="Calibri" w:cs="Calibri"/>
          <w:i/>
          <w:kern w:val="2"/>
          <w14:ligatures w14:val="standardContextual"/>
        </w:rPr>
      </w:pPr>
      <w:r w:rsidRPr="00B00CF8">
        <w:rPr>
          <w:rFonts w:ascii="Calibri" w:eastAsia="Calibri" w:hAnsi="Calibri" w:cs="Calibri"/>
          <w:i/>
          <w:kern w:val="2"/>
          <w14:ligatures w14:val="standardContextual"/>
        </w:rPr>
        <w:t xml:space="preserve">b) teikėjas gali remtis kitų ūkio subjektų pajėgumais tik tuomet, kai tie subjektai, kurių pajėgumais buvo pasiremta, </w:t>
      </w:r>
      <w:r w:rsidRPr="00B00CF8">
        <w:rPr>
          <w:rFonts w:ascii="Calibri" w:eastAsia="Calibri" w:hAnsi="Calibri" w:cs="Calibri"/>
          <w:i/>
          <w:iCs/>
          <w:kern w:val="2"/>
          <w14:ligatures w14:val="standardContextual"/>
        </w:rPr>
        <w:t>patys</w:t>
      </w:r>
      <w:r w:rsidRPr="00B00CF8">
        <w:rPr>
          <w:rFonts w:ascii="Calibri" w:eastAsia="Calibri" w:hAnsi="Calibri" w:cs="Calibri"/>
          <w:i/>
          <w:kern w:val="2"/>
          <w14:ligatures w14:val="standardContextual"/>
        </w:rPr>
        <w:t xml:space="preserve"> tieks prekes, teiks paslaugas ar atliks darbus, kuriems reikia jų pajėgumų. </w:t>
      </w:r>
    </w:p>
    <w:p w14:paraId="62CC0D1E" w14:textId="2B8322D2" w:rsidR="00633D88" w:rsidRPr="002F2B53" w:rsidRDefault="009B3E9C" w:rsidP="009B3E9C">
      <w:pPr>
        <w:pStyle w:val="Sraopastraipa"/>
        <w:tabs>
          <w:tab w:val="left" w:pos="284"/>
        </w:tabs>
        <w:spacing w:before="60" w:after="60" w:line="240" w:lineRule="auto"/>
        <w:ind w:left="0"/>
        <w:rPr>
          <w:rFonts w:ascii="Calibri" w:hAnsi="Calibri" w:cs="Calibri"/>
          <w:iCs/>
        </w:rPr>
      </w:pPr>
      <w:r w:rsidRPr="00B00CF8">
        <w:rPr>
          <w:rFonts w:ascii="Calibri" w:eastAsia="Calibri" w:hAnsi="Calibri" w:cs="Calibri"/>
          <w:i/>
          <w:kern w:val="2"/>
          <w14:ligatures w14:val="standardContextual"/>
        </w:rPr>
        <w:t>c)</w:t>
      </w:r>
      <w:r w:rsidRPr="00B00CF8">
        <w:rPr>
          <w:rFonts w:ascii="Calibri" w:eastAsia="Times New Roman" w:hAnsi="Calibri" w:cs="Calibri"/>
          <w:iCs/>
          <w:color w:val="000000"/>
          <w:kern w:val="2"/>
          <w:sz w:val="24"/>
          <w:szCs w:val="24"/>
          <w:lang w:eastAsia="lt-LT"/>
          <w14:ligatures w14:val="standardContextual"/>
        </w:rPr>
        <w:t xml:space="preserve"> </w:t>
      </w:r>
      <w:r w:rsidRPr="00B00CF8">
        <w:rPr>
          <w:rFonts w:ascii="Calibri" w:eastAsia="Calibri" w:hAnsi="Calibri" w:cs="Calibri"/>
          <w:i/>
          <w:iCs/>
          <w:kern w:val="2"/>
          <w14:ligatures w14:val="standardContextual"/>
        </w:rPr>
        <w:t>subteikėjai, kuriuos teikėjas pasitelks pirkimo sutarties vykdymui (kurių pajėgumais teikėjas nesiremia, kad atitiktų pirkimo dokumentuose nustatytus kvalifikacijos reikalavimus), privalo turėti teisę verstis ta veikla, kuriai jis pasitelkiamas.</w:t>
      </w:r>
    </w:p>
    <w:p w14:paraId="4B06DD87" w14:textId="77777777" w:rsidR="004539F4" w:rsidRPr="002F2B53"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Toc506979275"/>
      <w:r w:rsidRPr="002F2B53">
        <w:rPr>
          <w:rFonts w:ascii="Calibri" w:eastAsiaTheme="majorEastAsia" w:hAnsi="Calibri" w:cs="Calibri"/>
          <w:b/>
          <w:bCs/>
          <w:color w:val="548DD4" w:themeColor="text2" w:themeTint="99"/>
          <w:spacing w:val="4"/>
        </w:rPr>
        <w:t>KOKYBĖS VADYBOS IR (ARBA) APLINKOS APSAUGOS VADYBOS SISTEMOS STANDARTAI</w:t>
      </w:r>
    </w:p>
    <w:bookmarkEnd w:id="8"/>
    <w:p w14:paraId="1943727E"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78A3D5B4" w14:textId="1631EC52"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FF7790">
            <w:rPr>
              <w:rFonts w:ascii="Calibri" w:hAnsi="Calibri" w:cs="Calibri"/>
            </w:rPr>
            <w:t>Kokybės vadybos sistemos ir (arba) aplinkos apsaugos vadybos sistemos standartų reikalavimai pirkime nekeliami ir netaikomi.</w:t>
          </w:r>
        </w:sdtContent>
      </w:sdt>
    </w:p>
    <w:p w14:paraId="1434C12C" w14:textId="77777777" w:rsidR="006D2519" w:rsidRPr="002F2B53" w:rsidRDefault="006D2519" w:rsidP="00386DCD">
      <w:pPr>
        <w:pStyle w:val="Sraopastraipa"/>
        <w:tabs>
          <w:tab w:val="left" w:pos="284"/>
        </w:tabs>
        <w:spacing w:before="60" w:after="60" w:line="120" w:lineRule="auto"/>
        <w:ind w:left="0"/>
        <w:rPr>
          <w:rFonts w:ascii="Calibri" w:hAnsi="Calibri" w:cs="Calibri"/>
        </w:rPr>
      </w:pPr>
      <w:bookmarkStart w:id="9" w:name="_Toc506979277"/>
    </w:p>
    <w:p w14:paraId="4414A1E1" w14:textId="77777777" w:rsidR="00E10715" w:rsidRPr="002F2B53"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Hlk101863317"/>
      <w:r w:rsidRPr="002F2B53">
        <w:rPr>
          <w:rFonts w:ascii="Calibri" w:eastAsiaTheme="majorEastAsia" w:hAnsi="Calibri" w:cs="Calibri"/>
          <w:b/>
          <w:bCs/>
          <w:color w:val="548DD4" w:themeColor="text2" w:themeTint="99"/>
          <w:spacing w:val="4"/>
        </w:rPr>
        <w:t xml:space="preserve">VERTINIMAS VPĮ 45 STRAIPSNIO 2 </w:t>
      </w:r>
      <w:r w:rsidRPr="002F2B53">
        <w:rPr>
          <w:rFonts w:ascii="Calibri" w:eastAsiaTheme="majorEastAsia" w:hAnsi="Calibri" w:cs="Calibri"/>
          <w:b/>
          <w:bCs/>
          <w:color w:val="548DD4" w:themeColor="text2" w:themeTint="99"/>
          <w:spacing w:val="4"/>
          <w:vertAlign w:val="superscript"/>
        </w:rPr>
        <w:t>1</w:t>
      </w:r>
      <w:r w:rsidRPr="002F2B53">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F2B53" w:rsidRDefault="00D8286E" w:rsidP="00D8286E">
      <w:pPr>
        <w:pStyle w:val="Sraopastraipa"/>
        <w:spacing w:before="60" w:after="60" w:line="240" w:lineRule="auto"/>
        <w:ind w:left="0"/>
        <w:rPr>
          <w:rFonts w:ascii="Calibri" w:hAnsi="Calibri" w:cs="Calibri"/>
          <w:b/>
        </w:rPr>
      </w:pPr>
      <w:r w:rsidRPr="002F2B53">
        <w:rPr>
          <w:rFonts w:ascii="Calibri" w:hAnsi="Calibri" w:cs="Calibri"/>
          <w:b/>
        </w:rPr>
        <w:t>6 lentelė. Vertinimas VPĮ 45 straipsnio 2</w:t>
      </w:r>
      <w:r w:rsidRPr="002F2B53">
        <w:rPr>
          <w:rFonts w:ascii="Calibri" w:hAnsi="Calibri" w:cs="Calibri"/>
          <w:b/>
          <w:vertAlign w:val="superscript"/>
        </w:rPr>
        <w:t>1</w:t>
      </w:r>
      <w:r w:rsidRPr="002F2B53">
        <w:rPr>
          <w:rFonts w:ascii="Calibri" w:hAnsi="Calibri" w:cs="Calibri"/>
          <w:b/>
        </w:rPr>
        <w:t xml:space="preserve"> dalyje nustatyta tvarka:</w:t>
      </w:r>
    </w:p>
    <w:p w14:paraId="6CBCAB98" w14:textId="77777777" w:rsidR="00D7763B" w:rsidRPr="002F2B53" w:rsidRDefault="00D7763B" w:rsidP="00D8286E">
      <w:pPr>
        <w:pStyle w:val="Sraopastraipa"/>
        <w:spacing w:before="60" w:after="60" w:line="240" w:lineRule="auto"/>
        <w:ind w:left="0"/>
        <w:rPr>
          <w:rFonts w:ascii="Calibri" w:hAnsi="Calibri" w:cs="Calibri"/>
          <w:b/>
        </w:rPr>
      </w:pPr>
    </w:p>
    <w:p w14:paraId="38BD724C" w14:textId="27F653D3" w:rsidR="00AA482A" w:rsidRPr="002F2B53" w:rsidRDefault="00AA482A" w:rsidP="00D8286E">
      <w:pPr>
        <w:pStyle w:val="Sraopastraipa"/>
        <w:spacing w:before="60" w:after="60" w:line="240" w:lineRule="auto"/>
        <w:ind w:left="0"/>
        <w:rPr>
          <w:rFonts w:ascii="Calibri" w:hAnsi="Calibri" w:cs="Calibri"/>
          <w:b/>
        </w:rPr>
      </w:pPr>
      <w:r w:rsidRPr="002F2B53">
        <w:rPr>
          <w:rFonts w:ascii="Calibri" w:hAnsi="Calibri" w:cs="Calibri"/>
          <w:b/>
        </w:rPr>
        <w:t xml:space="preserve">Tiekėjas su pasiūlymu </w:t>
      </w:r>
      <w:r w:rsidR="00C72282" w:rsidRPr="002F2B53">
        <w:rPr>
          <w:rFonts w:ascii="Calibri" w:hAnsi="Calibri" w:cs="Calibri"/>
          <w:b/>
        </w:rPr>
        <w:t xml:space="preserve">turi </w:t>
      </w:r>
      <w:r w:rsidRPr="002F2B53">
        <w:rPr>
          <w:rFonts w:ascii="Calibri" w:hAnsi="Calibri" w:cs="Calibri"/>
          <w:b/>
        </w:rPr>
        <w:t>pateik</w:t>
      </w:r>
      <w:r w:rsidR="00C72282" w:rsidRPr="002F2B53">
        <w:rPr>
          <w:rFonts w:ascii="Calibri" w:hAnsi="Calibri" w:cs="Calibri"/>
          <w:b/>
        </w:rPr>
        <w:t>ti</w:t>
      </w:r>
      <w:r w:rsidRPr="002F2B53">
        <w:rPr>
          <w:rFonts w:ascii="Calibri" w:hAnsi="Calibri" w:cs="Calibri"/>
          <w:b/>
        </w:rPr>
        <w:t xml:space="preserve"> užpildytą pirkimo dokumentą </w:t>
      </w:r>
      <w:r w:rsidR="004A51A5" w:rsidRPr="002F2B53">
        <w:rPr>
          <w:rFonts w:ascii="Calibri" w:hAnsi="Calibri" w:cs="Calibri"/>
          <w:b/>
        </w:rPr>
        <w:t>„</w:t>
      </w:r>
      <w:r w:rsidR="009F2805" w:rsidRPr="002F2B53">
        <w:rPr>
          <w:rFonts w:ascii="Calibri" w:hAnsi="Calibri" w:cs="Calibri"/>
          <w:b/>
        </w:rPr>
        <w:t>Tiekėjo d</w:t>
      </w:r>
      <w:r w:rsidR="004A51A5" w:rsidRPr="002F2B53">
        <w:rPr>
          <w:rFonts w:ascii="Calibri" w:hAnsi="Calibri" w:cs="Calibri"/>
          <w:b/>
        </w:rPr>
        <w:t>eklaracija“</w:t>
      </w:r>
      <w:r w:rsidRPr="002F2B53">
        <w:rPr>
          <w:rFonts w:ascii="Calibri" w:hAnsi="Calibri" w:cs="Calibri"/>
          <w:b/>
        </w:rPr>
        <w:t xml:space="preserve"> (</w:t>
      </w:r>
      <w:r w:rsidR="00841385" w:rsidRPr="002F2B53">
        <w:rPr>
          <w:rFonts w:ascii="Calibri" w:hAnsi="Calibri" w:cs="Calibri"/>
          <w:b/>
        </w:rPr>
        <w:t>dokumentą „</w:t>
      </w:r>
      <w:r w:rsidRPr="002F2B53">
        <w:rPr>
          <w:rFonts w:ascii="Calibri" w:hAnsi="Calibri" w:cs="Calibri"/>
          <w:b/>
        </w:rPr>
        <w:t xml:space="preserve">7 </w:t>
      </w:r>
      <w:r w:rsidR="00D26B4B" w:rsidRPr="002F2B53">
        <w:rPr>
          <w:rFonts w:ascii="Calibri" w:hAnsi="Calibri" w:cs="Calibri"/>
          <w:b/>
        </w:rPr>
        <w:t xml:space="preserve">PAGD </w:t>
      </w:r>
      <w:r w:rsidRPr="002F2B53">
        <w:rPr>
          <w:rFonts w:ascii="Calibri" w:hAnsi="Calibri" w:cs="Calibri"/>
          <w:b/>
        </w:rPr>
        <w:t>PD Tiekėjo deklaracija</w:t>
      </w:r>
      <w:r w:rsidR="00841385" w:rsidRPr="002F2B53">
        <w:rPr>
          <w:rFonts w:ascii="Calibri" w:hAnsi="Calibri" w:cs="Calibri"/>
          <w:b/>
        </w:rPr>
        <w:t>“</w:t>
      </w:r>
      <w:r w:rsidRPr="002F2B53">
        <w:rPr>
          <w:rFonts w:ascii="Calibri" w:hAnsi="Calibri" w:cs="Calibri"/>
          <w:b/>
        </w:rPr>
        <w:t xml:space="preserve">). </w:t>
      </w:r>
      <w:r w:rsidR="00C72282" w:rsidRPr="002F2B53">
        <w:rPr>
          <w:rFonts w:ascii="Calibri" w:hAnsi="Calibri" w:cs="Calibri"/>
          <w:b/>
        </w:rPr>
        <w:t xml:space="preserve">Žemiau nurodytų, </w:t>
      </w:r>
      <w:r w:rsidR="002B6296" w:rsidRPr="002F2B53">
        <w:rPr>
          <w:rFonts w:ascii="Calibri" w:hAnsi="Calibri" w:cs="Calibri"/>
          <w:b/>
        </w:rPr>
        <w:t xml:space="preserve">lentelės </w:t>
      </w:r>
      <w:r w:rsidR="00C72282" w:rsidRPr="002F2B53">
        <w:rPr>
          <w:rFonts w:ascii="Calibri" w:hAnsi="Calibri" w:cs="Calibri"/>
          <w:b/>
        </w:rPr>
        <w:t>6.1.1-6.1.3 punktuose</w:t>
      </w:r>
      <w:r w:rsidR="002B6296" w:rsidRPr="002F2B53">
        <w:rPr>
          <w:rFonts w:ascii="Calibri" w:hAnsi="Calibri" w:cs="Calibri"/>
          <w:b/>
        </w:rPr>
        <w:t>,</w:t>
      </w:r>
      <w:r w:rsidR="00C72282" w:rsidRPr="002F2B53">
        <w:rPr>
          <w:rFonts w:ascii="Calibri" w:hAnsi="Calibri" w:cs="Calibri"/>
          <w:b/>
        </w:rPr>
        <w:t xml:space="preserve"> a</w:t>
      </w:r>
      <w:r w:rsidRPr="002F2B53">
        <w:rPr>
          <w:rFonts w:ascii="Calibri" w:hAnsi="Calibri" w:cs="Calibri"/>
          <w:b/>
        </w:rPr>
        <w:t xml:space="preserve">titiktį patvirtinančių </w:t>
      </w:r>
      <w:r w:rsidRPr="002F2B53">
        <w:rPr>
          <w:rFonts w:ascii="Calibri" w:hAnsi="Calibri" w:cs="Calibri"/>
          <w:b/>
        </w:rPr>
        <w:lastRenderedPageBreak/>
        <w:t>dokumentų</w:t>
      </w:r>
      <w:r w:rsidR="00DC4E00" w:rsidRPr="002F2B53">
        <w:rPr>
          <w:rFonts w:ascii="Calibri" w:hAnsi="Calibri" w:cs="Calibri"/>
          <w:b/>
        </w:rPr>
        <w:t xml:space="preserve"> (nurodytų žemiau lentelėje)</w:t>
      </w:r>
      <w:r w:rsidR="00EB63C8" w:rsidRPr="002F2B53">
        <w:rPr>
          <w:rFonts w:ascii="Calibri" w:hAnsi="Calibri" w:cs="Calibri"/>
          <w:b/>
        </w:rPr>
        <w:t xml:space="preserve"> su pasiūlymu pateikti nereikia, jų</w:t>
      </w:r>
      <w:r w:rsidRPr="002F2B53">
        <w:rPr>
          <w:rFonts w:ascii="Calibri" w:hAnsi="Calibri" w:cs="Calibri"/>
          <w:b/>
        </w:rPr>
        <w:t xml:space="preserve"> bus prašoma tik </w:t>
      </w:r>
      <w:r w:rsidR="00C72282" w:rsidRPr="002F2B53">
        <w:rPr>
          <w:rFonts w:ascii="Calibri" w:hAnsi="Calibri" w:cs="Calibri"/>
          <w:b/>
        </w:rPr>
        <w:t>perkančiajai organizacijai kilus abejonių dėl tiekėjo nurodytos informacijos, įrodančios</w:t>
      </w:r>
      <w:r w:rsidR="002B6296" w:rsidRPr="002F2B53">
        <w:rPr>
          <w:rFonts w:ascii="Calibri" w:hAnsi="Calibri" w:cs="Calibri"/>
          <w:b/>
        </w:rPr>
        <w:t xml:space="preserve"> VPĮ</w:t>
      </w:r>
      <w:r w:rsidR="00C72282" w:rsidRPr="002F2B53">
        <w:rPr>
          <w:rFonts w:ascii="Calibri" w:hAnsi="Calibri" w:cs="Calibri"/>
          <w:b/>
        </w:rPr>
        <w:t xml:space="preserve"> </w:t>
      </w:r>
      <w:r w:rsidR="002B6296" w:rsidRPr="002F2B53">
        <w:rPr>
          <w:rFonts w:ascii="Calibri" w:hAnsi="Calibri" w:cs="Calibri"/>
          <w:b/>
          <w:bCs/>
        </w:rPr>
        <w:t>45 straipsnio 2</w:t>
      </w:r>
      <w:r w:rsidR="002B6296" w:rsidRPr="002F2B53">
        <w:rPr>
          <w:rFonts w:ascii="Calibri" w:hAnsi="Calibri" w:cs="Calibri"/>
          <w:b/>
          <w:bCs/>
          <w:vertAlign w:val="superscript"/>
        </w:rPr>
        <w:t>1</w:t>
      </w:r>
      <w:r w:rsidR="002B6296" w:rsidRPr="002F2B53">
        <w:rPr>
          <w:rFonts w:ascii="Calibri" w:hAnsi="Calibri" w:cs="Calibri"/>
          <w:b/>
          <w:bCs/>
        </w:rPr>
        <w:t xml:space="preserve"> dalies 1, 2, 3 punktų (lentelės 6.1.1-6.1.3 punktų) reikalavimus, teisingumo</w:t>
      </w:r>
      <w:r w:rsidR="002B6296" w:rsidRPr="002F2B53">
        <w:rPr>
          <w:rFonts w:ascii="Calibri" w:hAnsi="Calibri" w:cs="Calibri"/>
          <w:b/>
        </w:rPr>
        <w:t xml:space="preserve"> ir tik </w:t>
      </w:r>
      <w:r w:rsidRPr="002F2B53">
        <w:rPr>
          <w:rFonts w:ascii="Calibri" w:hAnsi="Calibri" w:cs="Calibri"/>
          <w:b/>
        </w:rPr>
        <w:t>iš to pirkimo dalyvio, kurio pasiūlymas pagal vertinimo rezultatus gali būti pripažintas ekonomiškai naudingiausiu (iki pasiūlymų eilės nustatymo).</w:t>
      </w:r>
      <w:r w:rsidR="00C94F74" w:rsidRPr="002F2B53">
        <w:rPr>
          <w:rFonts w:ascii="Calibri" w:hAnsi="Calibri" w:cs="Calibri"/>
          <w:b/>
        </w:rPr>
        <w:t xml:space="preserve">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2F2B53" w14:paraId="4E332244" w14:textId="77777777" w:rsidTr="00E23E23">
        <w:tc>
          <w:tcPr>
            <w:tcW w:w="559" w:type="pct"/>
            <w:shd w:val="clear" w:color="auto" w:fill="F2F2F2" w:themeFill="background1" w:themeFillShade="F2"/>
            <w:vAlign w:val="center"/>
          </w:tcPr>
          <w:p w14:paraId="7C4A510A" w14:textId="2E2DCE5A" w:rsidR="00D8286E" w:rsidRPr="002F2B53" w:rsidRDefault="00D8286E" w:rsidP="00B06394">
            <w:pPr>
              <w:spacing w:after="0" w:line="240" w:lineRule="auto"/>
              <w:rPr>
                <w:rFonts w:ascii="Calibri" w:eastAsia="Calibri" w:hAnsi="Calibri" w:cs="Calibri"/>
                <w:b/>
              </w:rPr>
            </w:pPr>
            <w:r w:rsidRPr="002F2B53">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2F2B53" w:rsidRDefault="00D8286E" w:rsidP="00A33D62">
            <w:pPr>
              <w:spacing w:after="0" w:line="240" w:lineRule="auto"/>
              <w:jc w:val="center"/>
              <w:rPr>
                <w:rFonts w:ascii="Calibri" w:eastAsia="Calibri" w:hAnsi="Calibri" w:cs="Calibri"/>
                <w:b/>
              </w:rPr>
            </w:pPr>
            <w:r w:rsidRPr="002F2B53">
              <w:rPr>
                <w:rFonts w:ascii="Calibri" w:eastAsia="Calibri" w:hAnsi="Calibri" w:cs="Calibri"/>
                <w:b/>
              </w:rPr>
              <w:t>Reikalavimai</w:t>
            </w:r>
            <w:r w:rsidR="00D26B4B" w:rsidRPr="002F2B53">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2F2B53" w:rsidRDefault="00D8286E" w:rsidP="00B06394">
            <w:pPr>
              <w:spacing w:after="0" w:line="240" w:lineRule="auto"/>
              <w:jc w:val="center"/>
              <w:rPr>
                <w:rFonts w:ascii="Calibri" w:eastAsia="Calibri" w:hAnsi="Calibri" w:cs="Calibri"/>
                <w:b/>
              </w:rPr>
            </w:pPr>
            <w:r w:rsidRPr="002F2B53">
              <w:rPr>
                <w:rFonts w:ascii="Calibri" w:eastAsia="Calibri" w:hAnsi="Calibri" w:cs="Calibri"/>
                <w:b/>
              </w:rPr>
              <w:t>Atitiktį įrodantys dokumentai</w:t>
            </w:r>
          </w:p>
        </w:tc>
      </w:tr>
      <w:bookmarkEnd w:id="10"/>
      <w:tr w:rsidR="00DE2AE2" w:rsidRPr="002F2B53" w14:paraId="17C7E784" w14:textId="77777777" w:rsidTr="00E23E23">
        <w:tc>
          <w:tcPr>
            <w:tcW w:w="559" w:type="pct"/>
            <w:shd w:val="clear" w:color="auto" w:fill="F2F2F2" w:themeFill="background1" w:themeFillShade="F2"/>
            <w:vAlign w:val="center"/>
          </w:tcPr>
          <w:p w14:paraId="1AB66F56" w14:textId="360E1C11" w:rsidR="00DE2AE2" w:rsidRPr="002F2B53"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63D9E78B" w14:textId="23898743" w:rsidR="00DE2AE2" w:rsidRPr="002F2B53" w:rsidRDefault="00DE2AE2" w:rsidP="00DE2AE2">
            <w:pPr>
              <w:spacing w:after="0" w:line="240" w:lineRule="auto"/>
              <w:rPr>
                <w:rFonts w:ascii="Calibri" w:eastAsia="Calibri" w:hAnsi="Calibri" w:cs="Calibri"/>
              </w:rPr>
            </w:pPr>
            <w:r w:rsidRPr="002F2B53">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2F2B53">
              <w:rPr>
                <w:rFonts w:ascii="Calibri" w:hAnsi="Calibri" w:cs="Calibri"/>
                <w:b/>
              </w:rPr>
              <w:t>juridiniai asmenys</w:t>
            </w:r>
            <w:r w:rsidRPr="002F2B53">
              <w:rPr>
                <w:rFonts w:ascii="Calibri" w:hAnsi="Calibri" w:cs="Calibri"/>
              </w:rPr>
              <w:t>, nėra registruoti VPĮ 92 straipsnio 15 dalyje numatytame sąraše nurodytose valstybėse ar teritorijose;</w:t>
            </w:r>
          </w:p>
        </w:tc>
        <w:tc>
          <w:tcPr>
            <w:tcW w:w="2242" w:type="pct"/>
            <w:vMerge w:val="restart"/>
            <w:vAlign w:val="center"/>
          </w:tcPr>
          <w:p w14:paraId="28CD8B1B" w14:textId="77777777" w:rsidR="00DE2AE2" w:rsidRPr="002F2B53" w:rsidRDefault="00DE2AE2" w:rsidP="00DE2AE2">
            <w:pPr>
              <w:spacing w:after="0" w:line="240" w:lineRule="auto"/>
              <w:rPr>
                <w:rFonts w:asciiTheme="majorHAnsi" w:hAnsiTheme="majorHAnsi" w:cstheme="majorHAnsi"/>
              </w:rPr>
            </w:pPr>
            <w:r w:rsidRPr="002F2B53">
              <w:rPr>
                <w:rFonts w:asciiTheme="majorHAnsi" w:hAnsiTheme="majorHAnsi" w:cstheme="majorHAnsi"/>
              </w:rPr>
              <w:t xml:space="preserve"> </w:t>
            </w:r>
            <w:r w:rsidRPr="002F2B53">
              <w:rPr>
                <w:rFonts w:asciiTheme="majorHAnsi" w:hAnsiTheme="majorHAnsi" w:cstheme="majorHAnsi"/>
                <w:i/>
              </w:rPr>
              <w:t>Perkančioji organizacija, kilus abejonių, iš tiekėjo reikalaus šių (vieno ar kelių) dokumentų*</w:t>
            </w:r>
            <w:r w:rsidRPr="002F2B53">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2F2B53" w:rsidRDefault="00DE2AE2" w:rsidP="00DE2AE2">
            <w:pPr>
              <w:spacing w:after="0" w:line="240" w:lineRule="auto"/>
              <w:rPr>
                <w:rFonts w:asciiTheme="majorHAnsi" w:eastAsia="Calibri" w:hAnsiTheme="majorHAnsi" w:cstheme="majorHAnsi"/>
              </w:rPr>
            </w:pPr>
            <w:r w:rsidRPr="002F2B53">
              <w:rPr>
                <w:rFonts w:asciiTheme="majorHAnsi" w:hAnsiTheme="majorHAnsi" w:cstheme="majorHAnsi"/>
              </w:rPr>
              <w:t xml:space="preserve">* </w:t>
            </w:r>
            <w:r w:rsidRPr="002F2B53">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2F2B53">
              <w:rPr>
                <w:rFonts w:asciiTheme="majorHAnsi" w:hAnsiTheme="majorHAnsi" w:cstheme="majorHAnsi"/>
              </w:rPr>
              <w:t>.</w:t>
            </w:r>
          </w:p>
        </w:tc>
      </w:tr>
      <w:tr w:rsidR="00DE2AE2" w:rsidRPr="002F2B53" w14:paraId="1E3E9791" w14:textId="77777777" w:rsidTr="00E23E23">
        <w:tc>
          <w:tcPr>
            <w:tcW w:w="559" w:type="pct"/>
            <w:shd w:val="clear" w:color="auto" w:fill="F2F2F2" w:themeFill="background1" w:themeFillShade="F2"/>
            <w:vAlign w:val="center"/>
          </w:tcPr>
          <w:p w14:paraId="2D2BECF1" w14:textId="77777777" w:rsidR="00DE2AE2" w:rsidRPr="002F2B5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92D99EB" w14:textId="63810B57" w:rsidR="00DE2AE2" w:rsidRPr="002F2B53" w:rsidRDefault="00DE2AE2" w:rsidP="00D8286E">
            <w:pPr>
              <w:spacing w:after="0" w:line="240" w:lineRule="auto"/>
              <w:rPr>
                <w:rFonts w:ascii="Calibri" w:eastAsia="Calibri" w:hAnsi="Calibri" w:cs="Calibri"/>
                <w:i/>
              </w:rPr>
            </w:pPr>
            <w:r w:rsidRPr="002F2B53">
              <w:rPr>
                <w:rFonts w:ascii="Calibri" w:hAnsi="Calibri" w:cs="Calibri"/>
              </w:rPr>
              <w:t xml:space="preserve">Tiekėjas, jo subtiekėjas, ūkio subjektas, kurio pajėgumais remiamasi, tiekėjo siūlomų prekių (įskaitant jų sudedamąsias dalis, pakuotes) gamintojas ar juos kontroliuojantys asmenys yra </w:t>
            </w:r>
            <w:r w:rsidRPr="002F2B53">
              <w:rPr>
                <w:rFonts w:ascii="Calibri" w:hAnsi="Calibri" w:cs="Calibri"/>
                <w:b/>
              </w:rPr>
              <w:t>fiziniai asmenys</w:t>
            </w:r>
            <w:r w:rsidRPr="002F2B53">
              <w:rPr>
                <w:rFonts w:ascii="Calibri" w:hAnsi="Calibri" w:cs="Calibri"/>
              </w:rPr>
              <w:t>, nėra nuolat gyvenantys VPĮ 92 straipsnio 15 dalyje numatytame sąraše nurodytose valstybėse ar teritorijose arba turintys šių valstybių pilietybę;</w:t>
            </w:r>
          </w:p>
        </w:tc>
        <w:tc>
          <w:tcPr>
            <w:tcW w:w="2242" w:type="pct"/>
            <w:vMerge/>
            <w:vAlign w:val="center"/>
          </w:tcPr>
          <w:p w14:paraId="357680F9" w14:textId="14F4CD10" w:rsidR="00DE2AE2" w:rsidRPr="002F2B53" w:rsidRDefault="00DE2AE2" w:rsidP="00D8286E">
            <w:pPr>
              <w:spacing w:after="0" w:line="240" w:lineRule="auto"/>
              <w:rPr>
                <w:rFonts w:ascii="Calibri" w:eastAsia="Calibri" w:hAnsi="Calibri" w:cs="Calibri"/>
                <w:i/>
              </w:rPr>
            </w:pPr>
          </w:p>
        </w:tc>
      </w:tr>
      <w:tr w:rsidR="00DE2AE2" w:rsidRPr="002F2B53" w14:paraId="643F60BA" w14:textId="77777777" w:rsidTr="00E23E23">
        <w:tc>
          <w:tcPr>
            <w:tcW w:w="559" w:type="pct"/>
            <w:shd w:val="clear" w:color="auto" w:fill="F2F2F2" w:themeFill="background1" w:themeFillShade="F2"/>
            <w:vAlign w:val="center"/>
          </w:tcPr>
          <w:p w14:paraId="1F905975" w14:textId="77777777" w:rsidR="00DE2AE2" w:rsidRPr="002F2B5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7FC4928D" w14:textId="689CE405" w:rsidR="00DE2AE2" w:rsidRPr="002F2B53" w:rsidRDefault="00DE2AE2" w:rsidP="00D8286E">
            <w:pPr>
              <w:spacing w:after="0" w:line="240" w:lineRule="auto"/>
              <w:rPr>
                <w:rFonts w:ascii="Calibri" w:eastAsia="Calibri" w:hAnsi="Calibri" w:cs="Calibri"/>
                <w:i/>
              </w:rPr>
            </w:pPr>
            <w:r w:rsidRPr="002F2B53">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vAlign w:val="center"/>
          </w:tcPr>
          <w:p w14:paraId="33371C24" w14:textId="3BBB6B0B" w:rsidR="00DE2AE2" w:rsidRPr="002F2B53" w:rsidRDefault="00DE2AE2" w:rsidP="00D8286E">
            <w:pPr>
              <w:spacing w:after="0" w:line="240" w:lineRule="auto"/>
              <w:rPr>
                <w:rFonts w:ascii="Calibri" w:eastAsia="Calibri" w:hAnsi="Calibri" w:cs="Calibri"/>
                <w:i/>
              </w:rPr>
            </w:pPr>
          </w:p>
        </w:tc>
      </w:tr>
    </w:tbl>
    <w:p w14:paraId="18D459BE" w14:textId="023C3DAB" w:rsidR="00CE5D3F" w:rsidRPr="002F2B53" w:rsidRDefault="00CE5D3F" w:rsidP="00386DCD">
      <w:pPr>
        <w:pStyle w:val="Sraopastraipa"/>
        <w:tabs>
          <w:tab w:val="left" w:pos="284"/>
        </w:tabs>
        <w:spacing w:before="60" w:after="60" w:line="120" w:lineRule="auto"/>
        <w:ind w:left="0"/>
        <w:rPr>
          <w:rFonts w:ascii="Calibri" w:hAnsi="Calibri" w:cs="Calibri"/>
        </w:rPr>
      </w:pPr>
    </w:p>
    <w:p w14:paraId="7B6806D4" w14:textId="3EED8CED" w:rsidR="00BA75EC" w:rsidRPr="002F2B53" w:rsidRDefault="00BA75EC" w:rsidP="00BA75EC">
      <w:pPr>
        <w:pStyle w:val="Sraopastraipa"/>
        <w:spacing w:before="60" w:after="60" w:line="240" w:lineRule="auto"/>
        <w:ind w:left="0"/>
        <w:rPr>
          <w:rFonts w:ascii="Calibri" w:hAnsi="Calibri" w:cs="Calibri"/>
          <w:b/>
        </w:rPr>
      </w:pPr>
      <w:r w:rsidRPr="002F2B53">
        <w:rPr>
          <w:rFonts w:ascii="Calibri" w:hAnsi="Calibri" w:cs="Calibri"/>
          <w:b/>
        </w:rPr>
        <w:t>7 lentelė. Vertinimas Europos Sąjungos Tarybos Reglamento (ES) 2022/576 nustatyta tvarka</w:t>
      </w:r>
      <w:r w:rsidR="009E774E" w:rsidRPr="002F2B53">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2F2B53" w14:paraId="111CD975" w14:textId="77777777" w:rsidTr="00E23203">
        <w:tc>
          <w:tcPr>
            <w:tcW w:w="559" w:type="pct"/>
            <w:shd w:val="clear" w:color="auto" w:fill="F2F2F2" w:themeFill="background1" w:themeFillShade="F2"/>
            <w:vAlign w:val="center"/>
          </w:tcPr>
          <w:p w14:paraId="60DAFA8F" w14:textId="77777777" w:rsidR="00BA75EC" w:rsidRPr="002F2B53" w:rsidRDefault="00BA75EC" w:rsidP="00E23203">
            <w:pPr>
              <w:spacing w:after="0" w:line="240" w:lineRule="auto"/>
              <w:rPr>
                <w:rFonts w:ascii="Calibri" w:eastAsia="Calibri" w:hAnsi="Calibri" w:cs="Calibri"/>
                <w:b/>
              </w:rPr>
            </w:pPr>
            <w:r w:rsidRPr="002F2B53">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2F2B53" w:rsidRDefault="006F7BCE" w:rsidP="00E23203">
            <w:pPr>
              <w:spacing w:after="0" w:line="240" w:lineRule="auto"/>
              <w:jc w:val="center"/>
              <w:rPr>
                <w:rFonts w:ascii="Calibri" w:eastAsia="Calibri" w:hAnsi="Calibri" w:cs="Calibri"/>
                <w:b/>
              </w:rPr>
            </w:pPr>
            <w:r w:rsidRPr="002F2B53">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2F2B53" w:rsidRDefault="00BA75EC" w:rsidP="00E23203">
            <w:pPr>
              <w:spacing w:after="0" w:line="240" w:lineRule="auto"/>
              <w:jc w:val="center"/>
              <w:rPr>
                <w:rFonts w:ascii="Calibri" w:eastAsia="Calibri" w:hAnsi="Calibri" w:cs="Calibri"/>
                <w:b/>
              </w:rPr>
            </w:pPr>
            <w:r w:rsidRPr="002F2B53">
              <w:rPr>
                <w:rFonts w:ascii="Calibri" w:eastAsia="Calibri" w:hAnsi="Calibri" w:cs="Calibri"/>
                <w:b/>
              </w:rPr>
              <w:t>Atitiktį įrodantys dokumentai</w:t>
            </w:r>
          </w:p>
        </w:tc>
      </w:tr>
      <w:tr w:rsidR="0054393F" w:rsidRPr="002F2B53" w14:paraId="0A0C9FC2" w14:textId="77777777" w:rsidTr="00E23203">
        <w:tc>
          <w:tcPr>
            <w:tcW w:w="559" w:type="pct"/>
            <w:shd w:val="clear" w:color="auto" w:fill="F2F2F2" w:themeFill="background1" w:themeFillShade="F2"/>
            <w:vAlign w:val="center"/>
          </w:tcPr>
          <w:p w14:paraId="1ACF29C9" w14:textId="044D78AB" w:rsidR="0054393F" w:rsidRPr="002F2B53"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1882B40D" w14:textId="7DD0B0C7" w:rsidR="0054393F" w:rsidRPr="002F2B53" w:rsidRDefault="0054393F" w:rsidP="00BA75EC">
            <w:pPr>
              <w:spacing w:after="0" w:line="240" w:lineRule="auto"/>
              <w:rPr>
                <w:rFonts w:ascii="Calibri" w:eastAsia="Calibri" w:hAnsi="Calibri" w:cs="Calibri"/>
              </w:rPr>
            </w:pPr>
            <w:r w:rsidRPr="002F2B53">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F2B53">
              <w:rPr>
                <w:rFonts w:ascii="Calibri" w:eastAsia="Calibri" w:hAnsi="Calibri" w:cs="Calibri"/>
              </w:rPr>
              <w:t>yra</w:t>
            </w:r>
            <w:r w:rsidRPr="002F2B53">
              <w:rPr>
                <w:rFonts w:ascii="Calibri" w:eastAsia="Calibri" w:hAnsi="Calibri" w:cs="Calibri"/>
              </w:rPr>
              <w:t xml:space="preserve"> Rusijos pilietis, fizinis ar juridinis asmuo, subjektas ar organizacija, įsteigta</w:t>
            </w:r>
            <w:r w:rsidR="003417D8" w:rsidRPr="002F2B53">
              <w:rPr>
                <w:rFonts w:ascii="Calibri" w:eastAsia="Calibri" w:hAnsi="Calibri" w:cs="Calibri"/>
              </w:rPr>
              <w:t xml:space="preserve"> (-ę)</w:t>
            </w:r>
            <w:r w:rsidRPr="002F2B53">
              <w:rPr>
                <w:rFonts w:ascii="Calibri" w:eastAsia="Calibri" w:hAnsi="Calibri" w:cs="Calibri"/>
              </w:rPr>
              <w:t xml:space="preserve"> Rusijoje;</w:t>
            </w:r>
          </w:p>
        </w:tc>
        <w:tc>
          <w:tcPr>
            <w:tcW w:w="2242" w:type="pct"/>
            <w:vMerge w:val="restart"/>
            <w:vAlign w:val="center"/>
          </w:tcPr>
          <w:p w14:paraId="104308B5" w14:textId="17ED29E0" w:rsidR="00285D71" w:rsidRPr="002F2B53" w:rsidRDefault="00285D71" w:rsidP="00E23203">
            <w:pPr>
              <w:rPr>
                <w:rFonts w:ascii="Calibri" w:hAnsi="Calibri" w:cs="Calibri"/>
              </w:rPr>
            </w:pPr>
            <w:r w:rsidRPr="002F2B53">
              <w:rPr>
                <w:rFonts w:ascii="Calibri" w:hAnsi="Calibri" w:cs="Calibri"/>
              </w:rPr>
              <w:t>Tiekėjas su pasiūlymu pateikdamas užpildytą pirkimo dokumentą „</w:t>
            </w:r>
            <w:r w:rsidR="006B5E17" w:rsidRPr="002F2B53">
              <w:rPr>
                <w:rFonts w:ascii="Calibri" w:hAnsi="Calibri" w:cs="Calibri"/>
              </w:rPr>
              <w:t>9</w:t>
            </w:r>
            <w:r w:rsidRPr="002F2B53">
              <w:rPr>
                <w:rFonts w:ascii="Calibri" w:hAnsi="Calibri" w:cs="Calibri"/>
              </w:rPr>
              <w:t xml:space="preserve"> </w:t>
            </w:r>
            <w:r w:rsidR="004C6401" w:rsidRPr="002F2B53">
              <w:rPr>
                <w:rFonts w:ascii="Calibri" w:hAnsi="Calibri" w:cs="Calibri"/>
              </w:rPr>
              <w:t>PAGD</w:t>
            </w:r>
            <w:r w:rsidRPr="002F2B53">
              <w:rPr>
                <w:rFonts w:ascii="Calibri" w:hAnsi="Calibri" w:cs="Calibri"/>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2F2B53" w:rsidRDefault="0054393F" w:rsidP="00E23203">
            <w:pPr>
              <w:rPr>
                <w:rFonts w:ascii="Calibri" w:hAnsi="Calibri" w:cs="Calibri"/>
              </w:rPr>
            </w:pPr>
            <w:r w:rsidRPr="002F2B53">
              <w:rPr>
                <w:rFonts w:ascii="Calibri" w:hAnsi="Calibri" w:cs="Calibri"/>
              </w:rPr>
              <w:t>Pateikiami dokumentai</w:t>
            </w:r>
            <w:r w:rsidR="00CA7CBE" w:rsidRPr="002F2B53">
              <w:rPr>
                <w:rFonts w:ascii="Calibri" w:hAnsi="Calibri" w:cs="Calibri"/>
              </w:rPr>
              <w:t>, kurių perkančioji organizacija prašo, kilus įtarimui</w:t>
            </w:r>
            <w:r w:rsidRPr="002F2B53">
              <w:rPr>
                <w:rFonts w:ascii="Calibri" w:hAnsi="Calibri" w:cs="Calibri"/>
              </w:rPr>
              <w:t>:</w:t>
            </w:r>
          </w:p>
          <w:p w14:paraId="0B4A8EC9" w14:textId="587C1B2F" w:rsidR="0054393F" w:rsidRPr="002F2B53" w:rsidRDefault="0054393F" w:rsidP="00E23203">
            <w:pPr>
              <w:spacing w:after="0" w:line="240" w:lineRule="auto"/>
              <w:rPr>
                <w:rFonts w:ascii="Calibri" w:hAnsi="Calibri" w:cs="Calibri"/>
              </w:rPr>
            </w:pPr>
            <w:r w:rsidRPr="002F2B53">
              <w:rPr>
                <w:rFonts w:ascii="Calibri" w:hAnsi="Calibri" w:cs="Calibri"/>
              </w:rPr>
              <w:t xml:space="preserve">Jeigu tiekėjas, jo subtiekėjas, ūkio subjektas, kurio pajėgumais remiamasi yra juridinis asmuo, pateikiama juridinio asmens vadovo patvirtinta juridinio asmens steigimo dokumentų kopija, Juridinių asmenų registro </w:t>
            </w:r>
            <w:r w:rsidRPr="002F2B53">
              <w:rPr>
                <w:rFonts w:ascii="Calibri" w:hAnsi="Calibri" w:cs="Calibri"/>
              </w:rPr>
              <w:lastRenderedPageBreak/>
              <w:t>išplėstinis išrašas su istorija, Juridinių asmenų dalyvių informacinės sistemos išrašas arba atitinkami valstybės narės ar trečiosios šalies dokumentai;</w:t>
            </w:r>
          </w:p>
          <w:p w14:paraId="2E98A90D" w14:textId="77777777" w:rsidR="0054393F" w:rsidRPr="002F2B53" w:rsidRDefault="0054393F" w:rsidP="00E23203">
            <w:pPr>
              <w:spacing w:after="0" w:line="240" w:lineRule="auto"/>
              <w:rPr>
                <w:rFonts w:ascii="Calibri" w:hAnsi="Calibri" w:cs="Calibri"/>
              </w:rPr>
            </w:pPr>
          </w:p>
          <w:p w14:paraId="42205F9E" w14:textId="5CAB430A" w:rsidR="0054393F" w:rsidRPr="002F2B53" w:rsidRDefault="0054393F" w:rsidP="00E23203">
            <w:pPr>
              <w:spacing w:after="0" w:line="240" w:lineRule="auto"/>
              <w:rPr>
                <w:rFonts w:ascii="Calibri" w:hAnsi="Calibri" w:cs="Calibri"/>
              </w:rPr>
            </w:pPr>
            <w:r w:rsidRPr="002F2B53">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2F2B53" w:rsidRDefault="0054393F" w:rsidP="00E23203">
            <w:pPr>
              <w:spacing w:after="0" w:line="240" w:lineRule="auto"/>
              <w:rPr>
                <w:rFonts w:ascii="Calibri" w:hAnsi="Calibri" w:cs="Calibri"/>
              </w:rPr>
            </w:pPr>
          </w:p>
          <w:p w14:paraId="28095B9F" w14:textId="0DFBCF0E" w:rsidR="00285D71" w:rsidRPr="002F2B53" w:rsidRDefault="0054393F" w:rsidP="00E23203">
            <w:pPr>
              <w:spacing w:after="0" w:line="240" w:lineRule="auto"/>
              <w:rPr>
                <w:rFonts w:ascii="Calibri" w:eastAsia="Calibri" w:hAnsi="Calibri" w:cs="Calibri"/>
              </w:rPr>
            </w:pPr>
            <w:r w:rsidRPr="002F2B53">
              <w:rPr>
                <w:rFonts w:ascii="Calibri" w:eastAsia="Calibri" w:hAnsi="Calibri" w:cs="Calibri"/>
              </w:rPr>
              <w:t>Duomenys taip pat gali būti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2F2B53"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75518ABF" w14:textId="17FDEBB1" w:rsidR="0054393F" w:rsidRDefault="0054393F" w:rsidP="00BA75EC">
            <w:pPr>
              <w:spacing w:after="0" w:line="240" w:lineRule="auto"/>
              <w:rPr>
                <w:rFonts w:ascii="Calibri" w:eastAsia="Calibri" w:hAnsi="Calibri" w:cs="Calibri"/>
              </w:rPr>
            </w:pPr>
            <w:r w:rsidRPr="002F2B53">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F2B53">
              <w:rPr>
                <w:rFonts w:ascii="Calibri" w:eastAsia="Calibri" w:hAnsi="Calibri" w:cs="Calibri"/>
              </w:rPr>
              <w:t>yra</w:t>
            </w:r>
            <w:r w:rsidRPr="002F2B53">
              <w:rPr>
                <w:rFonts w:ascii="Calibri" w:eastAsia="Calibri" w:hAnsi="Calibri" w:cs="Calibri"/>
              </w:rPr>
              <w:t xml:space="preserve"> juridini</w:t>
            </w:r>
            <w:r w:rsidR="004052A0" w:rsidRPr="002F2B53">
              <w:rPr>
                <w:rFonts w:ascii="Calibri" w:eastAsia="Calibri" w:hAnsi="Calibri" w:cs="Calibri"/>
              </w:rPr>
              <w:t>s</w:t>
            </w:r>
            <w:r w:rsidRPr="002F2B53">
              <w:rPr>
                <w:rFonts w:ascii="Calibri" w:eastAsia="Calibri" w:hAnsi="Calibri" w:cs="Calibri"/>
              </w:rPr>
              <w:t xml:space="preserve"> asm</w:t>
            </w:r>
            <w:r w:rsidR="004052A0" w:rsidRPr="002F2B53">
              <w:rPr>
                <w:rFonts w:ascii="Calibri" w:eastAsia="Calibri" w:hAnsi="Calibri" w:cs="Calibri"/>
              </w:rPr>
              <w:t>uo</w:t>
            </w:r>
            <w:r w:rsidRPr="002F2B53">
              <w:rPr>
                <w:rFonts w:ascii="Calibri" w:eastAsia="Calibri" w:hAnsi="Calibri" w:cs="Calibri"/>
              </w:rPr>
              <w:t>, subjekt</w:t>
            </w:r>
            <w:r w:rsidR="004052A0" w:rsidRPr="002F2B53">
              <w:rPr>
                <w:rFonts w:ascii="Calibri" w:eastAsia="Calibri" w:hAnsi="Calibri" w:cs="Calibri"/>
              </w:rPr>
              <w:t>as</w:t>
            </w:r>
            <w:r w:rsidRPr="002F2B53">
              <w:rPr>
                <w:rFonts w:ascii="Calibri" w:eastAsia="Calibri" w:hAnsi="Calibri" w:cs="Calibri"/>
              </w:rPr>
              <w:t xml:space="preserve"> ar organizacija, kuri</w:t>
            </w:r>
            <w:r w:rsidR="003417D8" w:rsidRPr="002F2B53">
              <w:rPr>
                <w:rFonts w:ascii="Calibri" w:eastAsia="Calibri" w:hAnsi="Calibri" w:cs="Calibri"/>
              </w:rPr>
              <w:t>uose</w:t>
            </w:r>
            <w:r w:rsidRPr="002F2B53">
              <w:rPr>
                <w:rFonts w:ascii="Calibri" w:eastAsia="Calibri" w:hAnsi="Calibri" w:cs="Calibri"/>
              </w:rPr>
              <w:t xml:space="preserve"> daugiau kaip 50 (penkiasdešimt) procentų nuosavybės teisių tiesiogiai ar netiesiogiai priklauso </w:t>
            </w:r>
            <w:r w:rsidR="00214F1C" w:rsidRPr="002F2B53">
              <w:rPr>
                <w:rFonts w:ascii="Calibri" w:eastAsia="Calibri" w:hAnsi="Calibri" w:cs="Calibri"/>
              </w:rPr>
              <w:t>7</w:t>
            </w:r>
            <w:r w:rsidR="004F3E30" w:rsidRPr="002F2B53">
              <w:rPr>
                <w:rFonts w:ascii="Calibri" w:eastAsia="Calibri" w:hAnsi="Calibri" w:cs="Calibri"/>
              </w:rPr>
              <w:t>.1.1.</w:t>
            </w:r>
            <w:r w:rsidRPr="002F2B53">
              <w:rPr>
                <w:rFonts w:ascii="Calibri" w:eastAsia="Calibri" w:hAnsi="Calibri" w:cs="Calibri"/>
              </w:rPr>
              <w:t xml:space="preserve"> papunktyje nurodytam subjektui;</w:t>
            </w:r>
          </w:p>
        </w:tc>
        <w:tc>
          <w:tcPr>
            <w:tcW w:w="2242" w:type="pct"/>
            <w:vMerge/>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Toc506979276"/>
      <w:r w:rsidRPr="004053F7">
        <w:rPr>
          <w:rFonts w:ascii="Calibri" w:eastAsiaTheme="majorEastAsia" w:hAnsi="Calibri" w:cs="Calibri"/>
          <w:b/>
          <w:bCs/>
          <w:color w:val="548DD4" w:themeColor="text2" w:themeTint="99"/>
          <w:spacing w:val="4"/>
        </w:rPr>
        <w:t>PASIŪLYMŲ VERTINIMO KRITERIJAI IR TVARKA</w:t>
      </w:r>
    </w:p>
    <w:bookmarkEnd w:id="11"/>
    <w:p w14:paraId="0E0AD9FD" w14:textId="77777777" w:rsidR="00385276" w:rsidRPr="00BA158E" w:rsidRDefault="00385276" w:rsidP="00385276">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BA158E">
        <w:rPr>
          <w:rFonts w:asciiTheme="majorHAnsi" w:hAnsiTheme="majorHAnsi" w:cstheme="majorHAnsi"/>
          <w:color w:val="auto"/>
          <w:lang w:val="lt-LT"/>
        </w:rPr>
        <w:t>7.1. Pasiūlymų naudingumas vertinamas pagal kainos ir kokybės (pasirinktos kokybės vertinimo charakteristikos įvertinamos kiekybiškai) santykį.</w:t>
      </w:r>
    </w:p>
    <w:p w14:paraId="5159850B" w14:textId="77777777" w:rsidR="00385276" w:rsidRPr="00BA158E" w:rsidRDefault="00385276" w:rsidP="00385276">
      <w:pPr>
        <w:pStyle w:val="Body2"/>
        <w:pBdr>
          <w:top w:val="nil"/>
          <w:left w:val="nil"/>
          <w:bottom w:val="nil"/>
          <w:right w:val="nil"/>
          <w:between w:val="nil"/>
          <w:bar w:val="nil"/>
        </w:pBdr>
        <w:tabs>
          <w:tab w:val="left" w:pos="1276"/>
        </w:tabs>
        <w:spacing w:after="0"/>
        <w:ind w:firstLine="0"/>
        <w:rPr>
          <w:rFonts w:asciiTheme="majorHAnsi" w:hAnsiTheme="majorHAnsi" w:cstheme="majorHAnsi"/>
          <w:color w:val="auto"/>
          <w:lang w:val="lt-LT"/>
        </w:rPr>
      </w:pPr>
      <w:r w:rsidRPr="00BA158E">
        <w:rPr>
          <w:rFonts w:asciiTheme="majorHAnsi" w:hAnsiTheme="majorHAnsi" w:cstheme="majorHAnsi"/>
          <w:color w:val="auto"/>
          <w:lang w:val="lt-LT"/>
        </w:rPr>
        <w:t xml:space="preserve">7.2. </w:t>
      </w:r>
      <w:bookmarkStart w:id="12" w:name="_Hlk201138497"/>
      <w:r w:rsidRPr="00BA158E">
        <w:rPr>
          <w:rFonts w:asciiTheme="majorHAnsi" w:hAnsiTheme="majorHAnsi" w:cstheme="majorHAnsi"/>
          <w:color w:val="auto"/>
          <w:lang w:val="lt-LT"/>
        </w:rPr>
        <w:t>Kiekvienos pirkimo dalies pasiūlymo ekonominis naudingumas apskaičiuojamas:</w:t>
      </w:r>
      <w:bookmarkEnd w:id="12"/>
    </w:p>
    <w:p w14:paraId="7251D16F" w14:textId="47C56AA6" w:rsidR="00385276" w:rsidRPr="00BA158E" w:rsidRDefault="00385276" w:rsidP="00385276">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lang w:val="lt-LT"/>
        </w:rPr>
      </w:pPr>
      <w:bookmarkStart w:id="13" w:name="_Hlk201138357"/>
      <w:r w:rsidRPr="00BA158E">
        <w:rPr>
          <w:rFonts w:asciiTheme="majorHAnsi" w:hAnsiTheme="majorHAnsi" w:cstheme="majorHAnsi"/>
          <w:lang w:val="lt-LT"/>
        </w:rPr>
        <w:t xml:space="preserve">7.2.1. Pirmas kriterijus – </w:t>
      </w:r>
      <w:r w:rsidRPr="00BA158E">
        <w:rPr>
          <w:rFonts w:asciiTheme="majorHAnsi" w:hAnsiTheme="majorHAnsi" w:cstheme="majorHAnsi"/>
          <w:b/>
          <w:lang w:val="lt-LT"/>
        </w:rPr>
        <w:t>Kaina (C)</w:t>
      </w:r>
      <w:r w:rsidRPr="00BA158E">
        <w:rPr>
          <w:rFonts w:asciiTheme="majorHAnsi" w:hAnsiTheme="majorHAnsi" w:cstheme="majorHAnsi"/>
          <w:lang w:val="lt-LT"/>
        </w:rPr>
        <w:t>. Kriterijaus lyginamasis svoris X=</w:t>
      </w:r>
      <w:r w:rsidR="00FA50AE" w:rsidRPr="00BA158E">
        <w:rPr>
          <w:rFonts w:asciiTheme="majorHAnsi" w:hAnsiTheme="majorHAnsi" w:cstheme="majorHAnsi"/>
          <w:lang w:val="lt-LT"/>
        </w:rPr>
        <w:t>5</w:t>
      </w:r>
      <w:r w:rsidRPr="00BA158E">
        <w:rPr>
          <w:rFonts w:asciiTheme="majorHAnsi" w:hAnsiTheme="majorHAnsi" w:cstheme="majorHAnsi"/>
          <w:lang w:val="lt-LT"/>
        </w:rPr>
        <w:t xml:space="preserve">0 %. </w:t>
      </w:r>
    </w:p>
    <w:p w14:paraId="47DC7261" w14:textId="5675AA35" w:rsidR="00385276" w:rsidRPr="00BA158E" w:rsidRDefault="00385276" w:rsidP="00385276">
      <w:pPr>
        <w:pStyle w:val="Body2"/>
        <w:pBdr>
          <w:top w:val="nil"/>
          <w:left w:val="nil"/>
          <w:bottom w:val="nil"/>
          <w:right w:val="nil"/>
          <w:between w:val="nil"/>
          <w:bar w:val="nil"/>
        </w:pBdr>
        <w:tabs>
          <w:tab w:val="left" w:pos="1276"/>
        </w:tabs>
        <w:spacing w:after="0"/>
        <w:ind w:firstLine="0"/>
        <w:rPr>
          <w:rFonts w:asciiTheme="majorHAnsi" w:hAnsiTheme="majorHAnsi" w:cstheme="majorHAnsi"/>
          <w:lang w:val="lt-LT"/>
        </w:rPr>
      </w:pPr>
      <w:r w:rsidRPr="00BA158E">
        <w:rPr>
          <w:rFonts w:asciiTheme="majorHAnsi" w:hAnsiTheme="majorHAnsi" w:cstheme="majorHAnsi"/>
          <w:lang w:val="lt-LT"/>
        </w:rPr>
        <w:t xml:space="preserve">7.2.2. Antras kriterijus – </w:t>
      </w:r>
      <w:r w:rsidRPr="00BA158E">
        <w:rPr>
          <w:rFonts w:asciiTheme="majorHAnsi" w:hAnsiTheme="majorHAnsi" w:cstheme="majorHAnsi"/>
          <w:b/>
          <w:lang w:val="lt-LT"/>
        </w:rPr>
        <w:t xml:space="preserve">Atstumas (A) visu pasiūlytų atstumų nuo PGV struktūrinių padalinių iki paslaugų teikimo vietos suma </w:t>
      </w:r>
      <w:r w:rsidRPr="00BA158E">
        <w:rPr>
          <w:rFonts w:asciiTheme="majorHAnsi" w:hAnsiTheme="majorHAnsi" w:cstheme="majorHAnsi"/>
          <w:lang w:val="lt-LT"/>
        </w:rPr>
        <w:t xml:space="preserve">(važiuojant trumpiausiu keliu pagal </w:t>
      </w:r>
      <w:hyperlink r:id="rId18" w:history="1">
        <w:r w:rsidRPr="00BA158E">
          <w:rPr>
            <w:rStyle w:val="Hipersaitas"/>
            <w:rFonts w:asciiTheme="majorHAnsi" w:hAnsiTheme="majorHAnsi" w:cstheme="majorHAnsi"/>
            <w:color w:val="auto"/>
            <w:lang w:val="lt-LT"/>
          </w:rPr>
          <w:t>www.maps.lt</w:t>
        </w:r>
      </w:hyperlink>
      <w:r w:rsidRPr="00BA158E">
        <w:rPr>
          <w:rFonts w:asciiTheme="majorHAnsi" w:hAnsiTheme="majorHAnsi" w:cstheme="majorHAnsi"/>
          <w:lang w:val="lt-LT"/>
        </w:rPr>
        <w:t xml:space="preserve"> rodmenis). Kriterijaus lyginamasis svoris Y=</w:t>
      </w:r>
      <w:r w:rsidR="00FE27ED" w:rsidRPr="00BA158E">
        <w:rPr>
          <w:rFonts w:asciiTheme="majorHAnsi" w:hAnsiTheme="majorHAnsi" w:cstheme="majorHAnsi"/>
          <w:lang w:val="lt-LT"/>
        </w:rPr>
        <w:t>4</w:t>
      </w:r>
      <w:r w:rsidRPr="00BA158E">
        <w:rPr>
          <w:rFonts w:asciiTheme="majorHAnsi" w:hAnsiTheme="majorHAnsi" w:cstheme="majorHAnsi"/>
          <w:lang w:val="lt-LT"/>
        </w:rPr>
        <w:t>0 %.</w:t>
      </w:r>
    </w:p>
    <w:p w14:paraId="6F1CD22B" w14:textId="77777777" w:rsidR="00385276" w:rsidRPr="00BA158E" w:rsidRDefault="00385276" w:rsidP="00385276">
      <w:pPr>
        <w:pStyle w:val="Body2"/>
        <w:pBdr>
          <w:top w:val="nil"/>
          <w:left w:val="nil"/>
          <w:bottom w:val="nil"/>
          <w:right w:val="nil"/>
          <w:between w:val="nil"/>
          <w:bar w:val="nil"/>
        </w:pBdr>
        <w:tabs>
          <w:tab w:val="left" w:pos="1276"/>
        </w:tabs>
        <w:spacing w:after="0"/>
        <w:ind w:firstLine="0"/>
        <w:rPr>
          <w:rFonts w:asciiTheme="majorHAnsi" w:hAnsiTheme="majorHAnsi" w:cstheme="majorHAnsi"/>
          <w:lang w:val="lt-LT"/>
        </w:rPr>
      </w:pPr>
      <w:r w:rsidRPr="00BA158E">
        <w:rPr>
          <w:rFonts w:asciiTheme="majorHAnsi" w:hAnsiTheme="majorHAnsi" w:cstheme="majorHAnsi"/>
          <w:lang w:val="lt-LT"/>
        </w:rPr>
        <w:t xml:space="preserve">7.2.3. Trečias kriterijus – </w:t>
      </w:r>
      <w:r w:rsidRPr="00BA158E">
        <w:rPr>
          <w:rFonts w:asciiTheme="majorHAnsi" w:hAnsiTheme="majorHAnsi" w:cstheme="majorHAnsi"/>
          <w:b/>
          <w:lang w:val="lt-LT"/>
        </w:rPr>
        <w:t>Siūlomas garantijos terminas (G) suteiktoms  paslaugoms (mėnesiais)</w:t>
      </w:r>
      <w:r w:rsidRPr="00BA158E">
        <w:rPr>
          <w:rFonts w:asciiTheme="majorHAnsi" w:hAnsiTheme="majorHAnsi" w:cstheme="majorHAnsi"/>
          <w:lang w:val="lt-LT"/>
        </w:rPr>
        <w:t>. Kriterijaus lyginamasis svoris Z=10 %.</w:t>
      </w:r>
    </w:p>
    <w:p w14:paraId="3FB7C125" w14:textId="77777777" w:rsidR="00385276" w:rsidRPr="00BA158E" w:rsidRDefault="00385276" w:rsidP="00385276">
      <w:pPr>
        <w:pStyle w:val="Body2"/>
        <w:tabs>
          <w:tab w:val="left" w:pos="1276"/>
        </w:tabs>
        <w:spacing w:after="0"/>
        <w:rPr>
          <w:rFonts w:asciiTheme="majorHAnsi" w:hAnsiTheme="majorHAnsi" w:cstheme="majorHAnsi"/>
          <w:lang w:val="lt-LT"/>
        </w:rPr>
      </w:pPr>
    </w:p>
    <w:tbl>
      <w:tblPr>
        <w:tblStyle w:val="Lentelstinklelisviesus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573"/>
        <w:gridCol w:w="2127"/>
        <w:gridCol w:w="3827"/>
      </w:tblGrid>
      <w:tr w:rsidR="00385276" w:rsidRPr="00BA158E" w14:paraId="266C0871" w14:textId="77777777" w:rsidTr="008D06A7">
        <w:tc>
          <w:tcPr>
            <w:tcW w:w="1391" w:type="dxa"/>
          </w:tcPr>
          <w:p w14:paraId="0779764C" w14:textId="77777777" w:rsidR="00385276" w:rsidRPr="00BA158E" w:rsidRDefault="00385276" w:rsidP="008D06A7">
            <w:pPr>
              <w:jc w:val="center"/>
              <w:rPr>
                <w:rFonts w:asciiTheme="majorHAnsi" w:hAnsiTheme="majorHAnsi" w:cstheme="majorHAnsi"/>
              </w:rPr>
            </w:pPr>
            <w:r w:rsidRPr="00BA158E">
              <w:rPr>
                <w:rFonts w:asciiTheme="majorHAnsi" w:hAnsiTheme="majorHAnsi" w:cstheme="majorHAnsi"/>
                <w:b/>
              </w:rPr>
              <w:t>Kriterijus</w:t>
            </w:r>
          </w:p>
        </w:tc>
        <w:tc>
          <w:tcPr>
            <w:tcW w:w="2573" w:type="dxa"/>
          </w:tcPr>
          <w:p w14:paraId="59BBEA85" w14:textId="77777777" w:rsidR="00385276" w:rsidRPr="00BA158E" w:rsidRDefault="00385276" w:rsidP="008D06A7">
            <w:pPr>
              <w:jc w:val="center"/>
              <w:rPr>
                <w:rFonts w:asciiTheme="majorHAnsi" w:hAnsiTheme="majorHAnsi" w:cstheme="majorHAnsi"/>
              </w:rPr>
            </w:pPr>
            <w:r w:rsidRPr="00BA158E">
              <w:rPr>
                <w:rFonts w:asciiTheme="majorHAnsi" w:hAnsiTheme="majorHAnsi" w:cstheme="majorHAnsi"/>
                <w:b/>
              </w:rPr>
              <w:t>Vertinamas dokumentas</w:t>
            </w:r>
          </w:p>
        </w:tc>
        <w:tc>
          <w:tcPr>
            <w:tcW w:w="2127" w:type="dxa"/>
          </w:tcPr>
          <w:p w14:paraId="1920D0E7" w14:textId="77777777" w:rsidR="00385276" w:rsidRPr="00BA158E" w:rsidRDefault="00385276" w:rsidP="008D06A7">
            <w:pPr>
              <w:jc w:val="center"/>
              <w:rPr>
                <w:rFonts w:asciiTheme="majorHAnsi" w:hAnsiTheme="majorHAnsi" w:cstheme="majorHAnsi"/>
              </w:rPr>
            </w:pPr>
            <w:r w:rsidRPr="00BA158E">
              <w:rPr>
                <w:rFonts w:asciiTheme="majorHAnsi" w:hAnsiTheme="majorHAnsi" w:cstheme="majorHAnsi"/>
                <w:b/>
              </w:rPr>
              <w:t>Formulė</w:t>
            </w:r>
          </w:p>
        </w:tc>
        <w:tc>
          <w:tcPr>
            <w:tcW w:w="3827" w:type="dxa"/>
          </w:tcPr>
          <w:p w14:paraId="1AFAE691" w14:textId="77777777" w:rsidR="00385276" w:rsidRPr="00BA158E" w:rsidRDefault="00385276" w:rsidP="008D06A7">
            <w:pPr>
              <w:jc w:val="center"/>
              <w:rPr>
                <w:rFonts w:asciiTheme="majorHAnsi" w:hAnsiTheme="majorHAnsi" w:cstheme="majorHAnsi"/>
              </w:rPr>
            </w:pPr>
            <w:r w:rsidRPr="00BA158E">
              <w:rPr>
                <w:rFonts w:asciiTheme="majorHAnsi" w:hAnsiTheme="majorHAnsi" w:cstheme="majorHAnsi"/>
                <w:b/>
              </w:rPr>
              <w:t>Paaiškinimas</w:t>
            </w:r>
          </w:p>
        </w:tc>
      </w:tr>
      <w:tr w:rsidR="00385276" w:rsidRPr="00BA158E" w14:paraId="3C2C6CBC" w14:textId="77777777" w:rsidTr="008D06A7">
        <w:tc>
          <w:tcPr>
            <w:tcW w:w="1391" w:type="dxa"/>
          </w:tcPr>
          <w:p w14:paraId="198CA0A2" w14:textId="77777777" w:rsidR="00385276" w:rsidRPr="00BA158E" w:rsidRDefault="00385276" w:rsidP="008D06A7">
            <w:pPr>
              <w:rPr>
                <w:rFonts w:asciiTheme="majorHAnsi" w:hAnsiTheme="majorHAnsi" w:cstheme="majorHAnsi"/>
              </w:rPr>
            </w:pPr>
            <w:r w:rsidRPr="00BA158E">
              <w:rPr>
                <w:rFonts w:asciiTheme="majorHAnsi" w:hAnsiTheme="majorHAnsi" w:cstheme="majorHAnsi"/>
              </w:rPr>
              <w:t>Kaina (C)</w:t>
            </w:r>
          </w:p>
          <w:p w14:paraId="42FB2890" w14:textId="77777777" w:rsidR="00385276" w:rsidRPr="00BA158E" w:rsidRDefault="00385276" w:rsidP="008D06A7">
            <w:pPr>
              <w:rPr>
                <w:rFonts w:asciiTheme="majorHAnsi" w:hAnsiTheme="majorHAnsi" w:cstheme="majorHAnsi"/>
              </w:rPr>
            </w:pPr>
          </w:p>
        </w:tc>
        <w:tc>
          <w:tcPr>
            <w:tcW w:w="2573" w:type="dxa"/>
          </w:tcPr>
          <w:p w14:paraId="3850019E" w14:textId="77777777" w:rsidR="00385276" w:rsidRPr="00BA158E" w:rsidRDefault="00385276" w:rsidP="008D06A7">
            <w:pPr>
              <w:jc w:val="both"/>
              <w:rPr>
                <w:rFonts w:asciiTheme="majorHAnsi" w:hAnsiTheme="majorHAnsi" w:cstheme="majorHAnsi"/>
              </w:rPr>
            </w:pPr>
            <w:r w:rsidRPr="00BA158E">
              <w:rPr>
                <w:rFonts w:asciiTheme="majorHAnsi" w:hAnsiTheme="majorHAnsi" w:cstheme="majorHAnsi"/>
              </w:rPr>
              <w:t>Tiekėjo pasiūlyme nurodyta pirkimo dalies kaina</w:t>
            </w:r>
          </w:p>
        </w:tc>
        <w:tc>
          <w:tcPr>
            <w:tcW w:w="2127" w:type="dxa"/>
          </w:tcPr>
          <w:p w14:paraId="705AD40D" w14:textId="77777777" w:rsidR="00385276" w:rsidRPr="00BA158E" w:rsidRDefault="00385276" w:rsidP="008D06A7">
            <w:pPr>
              <w:rPr>
                <w:rFonts w:asciiTheme="majorHAnsi" w:hAnsiTheme="majorHAnsi" w:cstheme="majorHAnsi"/>
              </w:rPr>
            </w:pPr>
            <m:oMathPara>
              <m:oMath>
                <m:r>
                  <m:rPr>
                    <m:sty m:val="p"/>
                  </m:rPr>
                  <w:rPr>
                    <w:rFonts w:ascii="Cambria Math" w:hAnsi="Cambria Math" w:cstheme="majorHAnsi"/>
                  </w:rPr>
                  <m:t>C=</m:t>
                </m:r>
                <m:f>
                  <m:fPr>
                    <m:ctrlPr>
                      <w:rPr>
                        <w:rFonts w:ascii="Cambria Math" w:hAnsi="Cambria Math" w:cstheme="majorHAnsi"/>
                      </w:rPr>
                    </m:ctrlPr>
                  </m:fPr>
                  <m:num>
                    <m:sSub>
                      <m:sSubPr>
                        <m:ctrlPr>
                          <w:rPr>
                            <w:rFonts w:ascii="Cambria Math" w:hAnsi="Cambria Math" w:cstheme="majorHAnsi"/>
                          </w:rPr>
                        </m:ctrlPr>
                      </m:sSubPr>
                      <m:e>
                        <m:r>
                          <m:rPr>
                            <m:sty m:val="p"/>
                          </m:rPr>
                          <w:rPr>
                            <w:rFonts w:ascii="Cambria Math" w:hAnsi="Cambria Math" w:cstheme="majorHAnsi"/>
                          </w:rPr>
                          <m:t>C</m:t>
                        </m:r>
                      </m:e>
                      <m:sub>
                        <m:r>
                          <m:rPr>
                            <m:sty m:val="p"/>
                          </m:rPr>
                          <w:rPr>
                            <w:rFonts w:ascii="Cambria Math" w:hAnsi="Cambria Math" w:cstheme="majorHAnsi"/>
                          </w:rPr>
                          <m:t>min</m:t>
                        </m:r>
                      </m:sub>
                    </m:sSub>
                  </m:num>
                  <m:den>
                    <m:sSub>
                      <m:sSubPr>
                        <m:ctrlPr>
                          <w:rPr>
                            <w:rFonts w:ascii="Cambria Math" w:hAnsi="Cambria Math" w:cstheme="majorHAnsi"/>
                          </w:rPr>
                        </m:ctrlPr>
                      </m:sSubPr>
                      <m:e>
                        <m:r>
                          <m:rPr>
                            <m:sty m:val="p"/>
                          </m:rPr>
                          <w:rPr>
                            <w:rFonts w:ascii="Cambria Math" w:hAnsi="Cambria Math" w:cstheme="majorHAnsi"/>
                          </w:rPr>
                          <m:t>C</m:t>
                        </m:r>
                      </m:e>
                      <m:sub>
                        <m:r>
                          <w:rPr>
                            <w:rFonts w:ascii="Cambria Math" w:hAnsi="Cambria Math" w:cstheme="majorHAnsi"/>
                          </w:rPr>
                          <m:t>p</m:t>
                        </m:r>
                      </m:sub>
                    </m:sSub>
                  </m:den>
                </m:f>
                <m:r>
                  <m:rPr>
                    <m:sty m:val="p"/>
                  </m:rPr>
                  <w:rPr>
                    <w:rFonts w:ascii="Cambria Math" w:hAnsi="Cambria Math" w:cstheme="majorHAnsi"/>
                  </w:rPr>
                  <m:t>×X</m:t>
                </m:r>
              </m:oMath>
            </m:oMathPara>
          </w:p>
        </w:tc>
        <w:tc>
          <w:tcPr>
            <w:tcW w:w="3827" w:type="dxa"/>
          </w:tcPr>
          <w:p w14:paraId="6785E5C4" w14:textId="51C478CB" w:rsidR="00385276" w:rsidRPr="00BA158E" w:rsidRDefault="00385276" w:rsidP="008D06A7">
            <w:pPr>
              <w:jc w:val="both"/>
              <w:rPr>
                <w:rFonts w:asciiTheme="majorHAnsi" w:hAnsiTheme="majorHAnsi" w:cstheme="majorHAnsi"/>
              </w:rPr>
            </w:pPr>
            <w:r w:rsidRPr="00BA158E">
              <w:rPr>
                <w:rFonts w:asciiTheme="majorHAnsi" w:hAnsiTheme="majorHAnsi" w:cstheme="majorHAnsi"/>
              </w:rPr>
              <w:t>Pirkimo dalies pasiūlymo kainos (C) balai apskaičiuojami mažiausios pasiūlytos kainos (</w:t>
            </w:r>
            <w:proofErr w:type="spellStart"/>
            <w:r w:rsidRPr="00BA158E">
              <w:rPr>
                <w:rFonts w:asciiTheme="majorHAnsi" w:hAnsiTheme="majorHAnsi" w:cstheme="majorHAnsi"/>
              </w:rPr>
              <w:t>C</w:t>
            </w:r>
            <w:r w:rsidRPr="00BA158E">
              <w:rPr>
                <w:rFonts w:asciiTheme="majorHAnsi" w:hAnsiTheme="majorHAnsi" w:cstheme="majorHAnsi"/>
                <w:vertAlign w:val="subscript"/>
              </w:rPr>
              <w:t>min</w:t>
            </w:r>
            <w:proofErr w:type="spellEnd"/>
            <w:r w:rsidRPr="00BA158E">
              <w:rPr>
                <w:rFonts w:asciiTheme="majorHAnsi" w:hAnsiTheme="majorHAnsi" w:cstheme="majorHAnsi"/>
              </w:rPr>
              <w:t>.) ir vertinamo pasiūlymo kainos (</w:t>
            </w:r>
            <w:proofErr w:type="spellStart"/>
            <w:r w:rsidRPr="00BA158E">
              <w:rPr>
                <w:rFonts w:asciiTheme="majorHAnsi" w:hAnsiTheme="majorHAnsi" w:cstheme="majorHAnsi"/>
              </w:rPr>
              <w:t>Cp</w:t>
            </w:r>
            <w:proofErr w:type="spellEnd"/>
            <w:r w:rsidRPr="00BA158E">
              <w:rPr>
                <w:rFonts w:asciiTheme="majorHAnsi" w:hAnsiTheme="majorHAnsi" w:cstheme="majorHAnsi"/>
              </w:rPr>
              <w:t xml:space="preserve">) santykį padauginus iš kainos lyginamojo svorio X, kai X= </w:t>
            </w:r>
            <w:r w:rsidR="000B6B4E" w:rsidRPr="00BA158E">
              <w:rPr>
                <w:rFonts w:asciiTheme="majorHAnsi" w:hAnsiTheme="majorHAnsi" w:cstheme="majorHAnsi"/>
              </w:rPr>
              <w:t>5</w:t>
            </w:r>
            <w:r w:rsidRPr="00BA158E">
              <w:rPr>
                <w:rFonts w:asciiTheme="majorHAnsi" w:hAnsiTheme="majorHAnsi" w:cstheme="majorHAnsi"/>
              </w:rPr>
              <w:t>0.</w:t>
            </w:r>
          </w:p>
          <w:p w14:paraId="16CC718A" w14:textId="77777777" w:rsidR="00385276" w:rsidRPr="00BA158E" w:rsidRDefault="00385276" w:rsidP="008D06A7">
            <w:pPr>
              <w:jc w:val="both"/>
              <w:rPr>
                <w:rFonts w:asciiTheme="majorHAnsi" w:hAnsiTheme="majorHAnsi" w:cstheme="majorHAnsi"/>
              </w:rPr>
            </w:pPr>
          </w:p>
        </w:tc>
      </w:tr>
      <w:tr w:rsidR="00385276" w:rsidRPr="00BA158E" w14:paraId="147CCB69" w14:textId="77777777" w:rsidTr="008D06A7">
        <w:tc>
          <w:tcPr>
            <w:tcW w:w="1391" w:type="dxa"/>
          </w:tcPr>
          <w:p w14:paraId="0F544B95" w14:textId="77777777" w:rsidR="00385276" w:rsidRPr="00BA158E" w:rsidRDefault="00385276" w:rsidP="008D06A7">
            <w:pPr>
              <w:jc w:val="both"/>
              <w:rPr>
                <w:rFonts w:asciiTheme="majorHAnsi" w:hAnsiTheme="majorHAnsi" w:cstheme="majorHAnsi"/>
              </w:rPr>
            </w:pPr>
            <w:r w:rsidRPr="00BA158E">
              <w:rPr>
                <w:rFonts w:asciiTheme="majorHAnsi" w:hAnsiTheme="majorHAnsi" w:cstheme="majorHAnsi"/>
              </w:rPr>
              <w:t>Atstumas (km) nuo padalinio iki paslaugų teikimo vietos (A)</w:t>
            </w:r>
          </w:p>
        </w:tc>
        <w:tc>
          <w:tcPr>
            <w:tcW w:w="2573" w:type="dxa"/>
          </w:tcPr>
          <w:p w14:paraId="2FE43A18" w14:textId="77777777" w:rsidR="00385276" w:rsidRPr="00BA158E" w:rsidRDefault="00385276" w:rsidP="008D06A7">
            <w:pPr>
              <w:jc w:val="both"/>
              <w:rPr>
                <w:rFonts w:asciiTheme="majorHAnsi" w:hAnsiTheme="majorHAnsi" w:cstheme="majorHAnsi"/>
              </w:rPr>
            </w:pPr>
            <w:r w:rsidRPr="00BA158E">
              <w:rPr>
                <w:rFonts w:asciiTheme="majorHAnsi" w:hAnsiTheme="majorHAnsi" w:cstheme="majorHAnsi"/>
              </w:rPr>
              <w:t>Tiekėjo pasiūlyme, atitinkamai pirkimo daliai, nurodytas atstumas (km) nuo padalinio iki paslaugų tiekimo vietos</w:t>
            </w:r>
          </w:p>
        </w:tc>
        <w:tc>
          <w:tcPr>
            <w:tcW w:w="2127" w:type="dxa"/>
          </w:tcPr>
          <w:p w14:paraId="61956F93" w14:textId="77777777" w:rsidR="00385276" w:rsidRPr="00BA158E" w:rsidRDefault="00385276" w:rsidP="008D06A7">
            <w:pPr>
              <w:rPr>
                <w:rFonts w:asciiTheme="majorHAnsi" w:eastAsiaTheme="minorEastAsia" w:hAnsiTheme="majorHAnsi" w:cstheme="majorHAnsi"/>
              </w:rPr>
            </w:pPr>
            <m:oMathPara>
              <m:oMath>
                <m:r>
                  <w:rPr>
                    <w:rFonts w:ascii="Cambria Math" w:hAnsi="Cambria Math" w:cstheme="majorHAnsi"/>
                  </w:rPr>
                  <m:t>A=</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A</m:t>
                        </m:r>
                      </m:e>
                      <m:sub>
                        <m:r>
                          <w:rPr>
                            <w:rFonts w:ascii="Cambria Math" w:hAnsi="Cambria Math" w:cstheme="majorHAnsi"/>
                          </w:rPr>
                          <m:t>min</m:t>
                        </m:r>
                      </m:sub>
                    </m:sSub>
                  </m:num>
                  <m:den>
                    <m:sSub>
                      <m:sSubPr>
                        <m:ctrlPr>
                          <w:rPr>
                            <w:rFonts w:ascii="Cambria Math" w:hAnsi="Cambria Math" w:cstheme="majorHAnsi"/>
                          </w:rPr>
                        </m:ctrlPr>
                      </m:sSubPr>
                      <m:e>
                        <m:r>
                          <w:rPr>
                            <w:rFonts w:ascii="Cambria Math" w:hAnsi="Cambria Math" w:cstheme="majorHAnsi"/>
                          </w:rPr>
                          <m:t>A</m:t>
                        </m:r>
                      </m:e>
                      <m:sub>
                        <m:r>
                          <w:rPr>
                            <w:rFonts w:ascii="Cambria Math" w:hAnsi="Cambria Math" w:cstheme="majorHAnsi"/>
                          </w:rPr>
                          <m:t>P</m:t>
                        </m:r>
                      </m:sub>
                    </m:sSub>
                  </m:den>
                </m:f>
                <m:r>
                  <w:rPr>
                    <w:rFonts w:ascii="Cambria Math" w:hAnsi="Cambria Math" w:cstheme="majorHAnsi"/>
                  </w:rPr>
                  <m:t>×Y</m:t>
                </m:r>
              </m:oMath>
            </m:oMathPara>
          </w:p>
          <w:p w14:paraId="3CE657D5" w14:textId="77777777" w:rsidR="00385276" w:rsidRPr="00BA158E" w:rsidRDefault="00385276" w:rsidP="008D06A7">
            <w:pPr>
              <w:rPr>
                <w:rFonts w:asciiTheme="majorHAnsi" w:eastAsiaTheme="minorEastAsia" w:hAnsiTheme="majorHAnsi" w:cstheme="majorHAnsi"/>
              </w:rPr>
            </w:pPr>
          </w:p>
          <w:p w14:paraId="6BC462C3" w14:textId="77777777" w:rsidR="00385276" w:rsidRPr="00BA158E" w:rsidRDefault="00385276" w:rsidP="008D06A7">
            <w:pPr>
              <w:rPr>
                <w:rFonts w:asciiTheme="majorHAnsi" w:eastAsiaTheme="minorEastAsia" w:hAnsiTheme="majorHAnsi" w:cstheme="majorHAnsi"/>
                <w:lang w:val="en-US"/>
              </w:rPr>
            </w:pPr>
            <w:proofErr w:type="spellStart"/>
            <w:r w:rsidRPr="00BA158E">
              <w:rPr>
                <w:rFonts w:asciiTheme="majorHAnsi" w:eastAsiaTheme="minorEastAsia" w:hAnsiTheme="majorHAnsi" w:cstheme="majorHAnsi"/>
              </w:rPr>
              <w:t>A</w:t>
            </w:r>
            <w:r w:rsidRPr="00BA158E">
              <w:rPr>
                <w:rFonts w:asciiTheme="majorHAnsi" w:eastAsiaTheme="minorEastAsia" w:hAnsiTheme="majorHAnsi" w:cstheme="majorHAnsi"/>
                <w:vertAlign w:val="subscript"/>
              </w:rPr>
              <w:t>min</w:t>
            </w:r>
            <w:proofErr w:type="spellEnd"/>
            <w:r w:rsidRPr="00BA158E">
              <w:rPr>
                <w:rFonts w:asciiTheme="majorHAnsi" w:eastAsiaTheme="minorEastAsia" w:hAnsiTheme="majorHAnsi" w:cstheme="majorHAnsi"/>
                <w:lang w:val="en-US"/>
              </w:rPr>
              <w:t>=A</w:t>
            </w:r>
            <w:r w:rsidRPr="00BA158E">
              <w:rPr>
                <w:rFonts w:asciiTheme="majorHAnsi" w:eastAsiaTheme="minorEastAsia" w:hAnsiTheme="majorHAnsi" w:cstheme="majorHAnsi"/>
                <w:vertAlign w:val="subscript"/>
                <w:lang w:val="en-US"/>
              </w:rPr>
              <w:t>1</w:t>
            </w:r>
            <w:r w:rsidRPr="00BA158E">
              <w:rPr>
                <w:rFonts w:asciiTheme="majorHAnsi" w:eastAsiaTheme="minorEastAsia" w:hAnsiTheme="majorHAnsi" w:cstheme="majorHAnsi"/>
                <w:lang w:val="en-US"/>
              </w:rPr>
              <w:t>+…+A</w:t>
            </w:r>
            <w:r w:rsidRPr="00BA158E">
              <w:rPr>
                <w:rFonts w:asciiTheme="majorHAnsi" w:eastAsiaTheme="minorEastAsia" w:hAnsiTheme="majorHAnsi" w:cstheme="majorHAnsi"/>
                <w:vertAlign w:val="subscript"/>
                <w:lang w:val="en-US"/>
              </w:rPr>
              <w:t>n</w:t>
            </w:r>
          </w:p>
          <w:p w14:paraId="680DD19E" w14:textId="77777777" w:rsidR="00385276" w:rsidRPr="00BA158E" w:rsidRDefault="00385276" w:rsidP="008D06A7">
            <w:pPr>
              <w:rPr>
                <w:rFonts w:asciiTheme="majorHAnsi" w:eastAsiaTheme="minorEastAsia" w:hAnsiTheme="majorHAnsi" w:cstheme="majorHAnsi"/>
                <w:lang w:val="en-US"/>
              </w:rPr>
            </w:pPr>
            <w:proofErr w:type="spellStart"/>
            <w:r w:rsidRPr="00BA158E">
              <w:rPr>
                <w:rFonts w:asciiTheme="majorHAnsi" w:eastAsiaTheme="minorEastAsia" w:hAnsiTheme="majorHAnsi" w:cstheme="majorHAnsi"/>
              </w:rPr>
              <w:t>A</w:t>
            </w:r>
            <w:r w:rsidRPr="00BA158E">
              <w:rPr>
                <w:rFonts w:asciiTheme="majorHAnsi" w:eastAsiaTheme="minorEastAsia" w:hAnsiTheme="majorHAnsi" w:cstheme="majorHAnsi"/>
                <w:vertAlign w:val="subscript"/>
              </w:rPr>
              <w:t>p</w:t>
            </w:r>
            <w:proofErr w:type="spellEnd"/>
            <w:r w:rsidRPr="00BA158E">
              <w:rPr>
                <w:rFonts w:asciiTheme="majorHAnsi" w:eastAsiaTheme="minorEastAsia" w:hAnsiTheme="majorHAnsi" w:cstheme="majorHAnsi"/>
                <w:lang w:val="en-US"/>
              </w:rPr>
              <w:t>=A</w:t>
            </w:r>
            <w:r w:rsidRPr="00BA158E">
              <w:rPr>
                <w:rFonts w:asciiTheme="majorHAnsi" w:eastAsiaTheme="minorEastAsia" w:hAnsiTheme="majorHAnsi" w:cstheme="majorHAnsi"/>
                <w:vertAlign w:val="subscript"/>
                <w:lang w:val="en-US"/>
              </w:rPr>
              <w:t>1</w:t>
            </w:r>
            <w:r w:rsidRPr="00BA158E">
              <w:rPr>
                <w:rFonts w:asciiTheme="majorHAnsi" w:eastAsiaTheme="minorEastAsia" w:hAnsiTheme="majorHAnsi" w:cstheme="majorHAnsi"/>
                <w:lang w:val="en-US"/>
              </w:rPr>
              <w:t>+…+A</w:t>
            </w:r>
            <w:r w:rsidRPr="00BA158E">
              <w:rPr>
                <w:rFonts w:asciiTheme="majorHAnsi" w:eastAsiaTheme="minorEastAsia" w:hAnsiTheme="majorHAnsi" w:cstheme="majorHAnsi"/>
                <w:vertAlign w:val="subscript"/>
                <w:lang w:val="en-US"/>
              </w:rPr>
              <w:t>n</w:t>
            </w:r>
          </w:p>
          <w:p w14:paraId="752F811F" w14:textId="77777777" w:rsidR="00385276" w:rsidRPr="00BA158E" w:rsidRDefault="00385276" w:rsidP="008D06A7">
            <w:pPr>
              <w:rPr>
                <w:rFonts w:asciiTheme="majorHAnsi" w:eastAsiaTheme="minorEastAsia" w:hAnsiTheme="majorHAnsi" w:cstheme="majorHAnsi"/>
                <w:lang w:val="en-US"/>
              </w:rPr>
            </w:pPr>
          </w:p>
          <w:p w14:paraId="3A798397" w14:textId="77777777" w:rsidR="00385276" w:rsidRPr="00BA158E" w:rsidRDefault="00385276" w:rsidP="008D06A7">
            <w:pPr>
              <w:jc w:val="both"/>
              <w:rPr>
                <w:rFonts w:asciiTheme="majorHAnsi" w:eastAsiaTheme="minorEastAsia" w:hAnsiTheme="majorHAnsi" w:cstheme="majorHAnsi"/>
                <w:lang w:val="pt-BR"/>
              </w:rPr>
            </w:pPr>
            <w:r w:rsidRPr="00BA158E">
              <w:rPr>
                <w:rFonts w:asciiTheme="majorHAnsi" w:eastAsiaTheme="minorEastAsia" w:hAnsiTheme="majorHAnsi" w:cstheme="majorHAnsi"/>
                <w:lang w:val="pt-BR"/>
              </w:rPr>
              <w:t>A</w:t>
            </w:r>
            <w:r w:rsidRPr="00BA158E">
              <w:rPr>
                <w:rFonts w:asciiTheme="majorHAnsi" w:eastAsiaTheme="minorEastAsia" w:hAnsiTheme="majorHAnsi" w:cstheme="majorHAnsi"/>
                <w:vertAlign w:val="subscript"/>
                <w:lang w:val="pt-BR"/>
              </w:rPr>
              <w:t>1</w:t>
            </w:r>
            <w:r w:rsidRPr="00BA158E">
              <w:rPr>
                <w:rFonts w:asciiTheme="majorHAnsi" w:eastAsiaTheme="minorEastAsia" w:hAnsiTheme="majorHAnsi" w:cstheme="majorHAnsi"/>
                <w:lang w:val="pt-BR"/>
              </w:rPr>
              <w:t>, A</w:t>
            </w:r>
            <w:r w:rsidRPr="00BA158E">
              <w:rPr>
                <w:rFonts w:asciiTheme="majorHAnsi" w:eastAsiaTheme="minorEastAsia" w:hAnsiTheme="majorHAnsi" w:cstheme="majorHAnsi"/>
                <w:vertAlign w:val="subscript"/>
                <w:lang w:val="pt-BR"/>
              </w:rPr>
              <w:t>n</w:t>
            </w:r>
            <w:r w:rsidRPr="00BA158E">
              <w:rPr>
                <w:rFonts w:asciiTheme="majorHAnsi" w:eastAsiaTheme="minorEastAsia" w:hAnsiTheme="majorHAnsi" w:cstheme="majorHAnsi"/>
                <w:lang w:val="pt-BR"/>
              </w:rPr>
              <w:t xml:space="preserve"> –atstumainuo</w:t>
            </w:r>
            <w:r w:rsidRPr="00BA158E">
              <w:rPr>
                <w:rFonts w:asciiTheme="majorHAnsi" w:hAnsiTheme="majorHAnsi" w:cstheme="majorHAnsi"/>
              </w:rPr>
              <w:t xml:space="preserve"> atitinkamo PGV padalinio iki paslaugų teikimo vietos</w:t>
            </w:r>
          </w:p>
        </w:tc>
        <w:tc>
          <w:tcPr>
            <w:tcW w:w="3827" w:type="dxa"/>
          </w:tcPr>
          <w:p w14:paraId="62B9FF1C" w14:textId="2CDCC1B6" w:rsidR="00385276" w:rsidRPr="00BA158E" w:rsidRDefault="00385276" w:rsidP="008D06A7">
            <w:pPr>
              <w:jc w:val="both"/>
              <w:rPr>
                <w:rFonts w:asciiTheme="majorHAnsi" w:hAnsiTheme="majorHAnsi" w:cstheme="majorHAnsi"/>
              </w:rPr>
            </w:pPr>
            <w:r w:rsidRPr="00BA158E">
              <w:rPr>
                <w:rFonts w:asciiTheme="majorHAnsi" w:hAnsiTheme="majorHAnsi" w:cstheme="majorHAnsi"/>
              </w:rPr>
              <w:t>Pirkimo dalies pasiūlymo A balas apskaičiuojamas mažiausią pasiūlytų atstumų sumą (</w:t>
            </w:r>
            <w:proofErr w:type="spellStart"/>
            <w:r w:rsidRPr="00BA158E">
              <w:rPr>
                <w:rFonts w:asciiTheme="majorHAnsi" w:hAnsiTheme="majorHAnsi" w:cstheme="majorHAnsi"/>
              </w:rPr>
              <w:t>A</w:t>
            </w:r>
            <w:r w:rsidRPr="00BA158E">
              <w:rPr>
                <w:rFonts w:asciiTheme="majorHAnsi" w:hAnsiTheme="majorHAnsi" w:cstheme="majorHAnsi"/>
                <w:vertAlign w:val="subscript"/>
              </w:rPr>
              <w:t>min</w:t>
            </w:r>
            <w:proofErr w:type="spellEnd"/>
            <w:r w:rsidRPr="00BA158E">
              <w:rPr>
                <w:rFonts w:asciiTheme="majorHAnsi" w:hAnsiTheme="majorHAnsi" w:cstheme="majorHAnsi"/>
              </w:rPr>
              <w:t>) nuo PGV padalinio iki paslaugų teikimo vietos padalinus iš vertinamame pasiūlyme nurodytų atstumų sumos (</w:t>
            </w:r>
            <w:proofErr w:type="spellStart"/>
            <w:r w:rsidRPr="00BA158E">
              <w:rPr>
                <w:rFonts w:asciiTheme="majorHAnsi" w:hAnsiTheme="majorHAnsi" w:cstheme="majorHAnsi"/>
              </w:rPr>
              <w:t>Ap</w:t>
            </w:r>
            <w:proofErr w:type="spellEnd"/>
            <w:r w:rsidRPr="00BA158E">
              <w:rPr>
                <w:rFonts w:asciiTheme="majorHAnsi" w:hAnsiTheme="majorHAnsi" w:cstheme="majorHAnsi"/>
              </w:rPr>
              <w:t xml:space="preserve">) nuo PGV padalinio iki paslaugų teikimo vietos ir padauginus iš vertinimo kriterijaus lyginamojo svorio Y, kai Y= </w:t>
            </w:r>
            <w:r w:rsidR="000B6B4E" w:rsidRPr="00BA158E">
              <w:rPr>
                <w:rFonts w:asciiTheme="majorHAnsi" w:hAnsiTheme="majorHAnsi" w:cstheme="majorHAnsi"/>
              </w:rPr>
              <w:t>4</w:t>
            </w:r>
            <w:r w:rsidRPr="00BA158E">
              <w:rPr>
                <w:rFonts w:asciiTheme="majorHAnsi" w:hAnsiTheme="majorHAnsi" w:cstheme="majorHAnsi"/>
              </w:rPr>
              <w:t xml:space="preserve">0.  </w:t>
            </w:r>
          </w:p>
        </w:tc>
      </w:tr>
      <w:tr w:rsidR="00385276" w:rsidRPr="00BA158E" w14:paraId="7B712B28" w14:textId="77777777" w:rsidTr="008D06A7">
        <w:tc>
          <w:tcPr>
            <w:tcW w:w="1391" w:type="dxa"/>
          </w:tcPr>
          <w:p w14:paraId="129446C0" w14:textId="77777777" w:rsidR="00385276" w:rsidRPr="00BA158E" w:rsidRDefault="00385276" w:rsidP="008D06A7">
            <w:pPr>
              <w:jc w:val="both"/>
              <w:rPr>
                <w:rFonts w:asciiTheme="majorHAnsi" w:hAnsiTheme="majorHAnsi" w:cstheme="majorHAnsi"/>
              </w:rPr>
            </w:pPr>
            <w:r w:rsidRPr="00BA158E">
              <w:rPr>
                <w:rFonts w:asciiTheme="majorHAnsi" w:hAnsiTheme="majorHAnsi" w:cstheme="majorHAnsi"/>
              </w:rPr>
              <w:lastRenderedPageBreak/>
              <w:t>Garantijos terminas suteiktai paslaugai</w:t>
            </w:r>
          </w:p>
          <w:p w14:paraId="5D6AF1CA" w14:textId="77777777" w:rsidR="00385276" w:rsidRPr="00BA158E" w:rsidRDefault="00385276" w:rsidP="008D06A7">
            <w:pPr>
              <w:jc w:val="both"/>
              <w:rPr>
                <w:rFonts w:asciiTheme="majorHAnsi" w:hAnsiTheme="majorHAnsi" w:cstheme="majorHAnsi"/>
              </w:rPr>
            </w:pPr>
            <w:r w:rsidRPr="00BA158E">
              <w:rPr>
                <w:rFonts w:asciiTheme="majorHAnsi" w:hAnsiTheme="majorHAnsi" w:cstheme="majorHAnsi"/>
              </w:rPr>
              <w:t>(G)</w:t>
            </w:r>
          </w:p>
          <w:p w14:paraId="6ACABB81" w14:textId="77777777" w:rsidR="00385276" w:rsidRPr="00BA158E" w:rsidRDefault="00385276" w:rsidP="008D06A7">
            <w:pPr>
              <w:jc w:val="both"/>
              <w:rPr>
                <w:rFonts w:asciiTheme="majorHAnsi" w:hAnsiTheme="majorHAnsi" w:cstheme="majorHAnsi"/>
              </w:rPr>
            </w:pPr>
          </w:p>
        </w:tc>
        <w:tc>
          <w:tcPr>
            <w:tcW w:w="2573" w:type="dxa"/>
          </w:tcPr>
          <w:p w14:paraId="7E883DFE" w14:textId="77777777" w:rsidR="00385276" w:rsidRPr="00BA158E" w:rsidRDefault="00385276" w:rsidP="008D06A7">
            <w:pPr>
              <w:jc w:val="both"/>
              <w:rPr>
                <w:rFonts w:asciiTheme="majorHAnsi" w:hAnsiTheme="majorHAnsi" w:cstheme="majorHAnsi"/>
              </w:rPr>
            </w:pPr>
            <w:r w:rsidRPr="00BA158E">
              <w:rPr>
                <w:rFonts w:asciiTheme="majorHAnsi" w:hAnsiTheme="majorHAnsi" w:cstheme="majorHAnsi"/>
              </w:rPr>
              <w:t>Tiekėjo pasiūlyme, atitinkamai pirkimo daliai, nurodytas Paslaugai suteikiamas garantijos terminas (mėnesiais)</w:t>
            </w:r>
          </w:p>
        </w:tc>
        <w:tc>
          <w:tcPr>
            <w:tcW w:w="2127" w:type="dxa"/>
          </w:tcPr>
          <w:p w14:paraId="4BBF3C79" w14:textId="77777777" w:rsidR="00385276" w:rsidRPr="00BA158E" w:rsidRDefault="00385276" w:rsidP="008D06A7">
            <w:pPr>
              <w:jc w:val="both"/>
              <w:rPr>
                <w:rFonts w:asciiTheme="majorHAnsi" w:hAnsiTheme="majorHAnsi" w:cstheme="majorHAnsi"/>
              </w:rPr>
            </w:pPr>
            <m:oMathPara>
              <m:oMath>
                <m:r>
                  <m:rPr>
                    <m:sty m:val="p"/>
                  </m:rPr>
                  <w:rPr>
                    <w:rFonts w:ascii="Cambria Math" w:hAnsi="Cambria Math" w:cstheme="majorHAnsi"/>
                  </w:rPr>
                  <m:t>G</m:t>
                </m:r>
                <m:r>
                  <w:rPr>
                    <w:rFonts w:ascii="Cambria Math" w:hAnsi="Cambria Math" w:cstheme="majorHAnsi"/>
                  </w:rPr>
                  <m:t>=</m:t>
                </m:r>
                <m:f>
                  <m:fPr>
                    <m:ctrlPr>
                      <w:rPr>
                        <w:rFonts w:ascii="Cambria Math" w:hAnsi="Cambria Math" w:cstheme="majorHAnsi"/>
                      </w:rPr>
                    </m:ctrlPr>
                  </m:fPr>
                  <m:num>
                    <m:sSub>
                      <m:sSubPr>
                        <m:ctrlPr>
                          <w:rPr>
                            <w:rFonts w:ascii="Cambria Math" w:hAnsi="Cambria Math" w:cstheme="majorHAnsi"/>
                          </w:rPr>
                        </m:ctrlPr>
                      </m:sSubPr>
                      <m:e>
                        <m:r>
                          <w:rPr>
                            <w:rFonts w:ascii="Cambria Math" w:hAnsi="Cambria Math" w:cstheme="majorHAnsi"/>
                          </w:rPr>
                          <m:t>G</m:t>
                        </m:r>
                      </m:e>
                      <m:sub>
                        <m:r>
                          <w:rPr>
                            <w:rFonts w:ascii="Cambria Math" w:hAnsi="Cambria Math" w:cstheme="majorHAnsi"/>
                          </w:rPr>
                          <m:t>p</m:t>
                        </m:r>
                      </m:sub>
                    </m:sSub>
                  </m:num>
                  <m:den>
                    <m:sSub>
                      <m:sSubPr>
                        <m:ctrlPr>
                          <w:rPr>
                            <w:rFonts w:ascii="Cambria Math" w:hAnsi="Cambria Math" w:cstheme="majorHAnsi"/>
                          </w:rPr>
                        </m:ctrlPr>
                      </m:sSubPr>
                      <m:e>
                        <m:r>
                          <w:rPr>
                            <w:rFonts w:ascii="Cambria Math" w:hAnsi="Cambria Math" w:cstheme="majorHAnsi"/>
                          </w:rPr>
                          <m:t>G</m:t>
                        </m:r>
                      </m:e>
                      <m:sub>
                        <m:r>
                          <w:rPr>
                            <w:rFonts w:ascii="Cambria Math" w:hAnsi="Cambria Math" w:cstheme="majorHAnsi"/>
                          </w:rPr>
                          <m:t>max</m:t>
                        </m:r>
                      </m:sub>
                    </m:sSub>
                  </m:den>
                </m:f>
                <m:r>
                  <w:rPr>
                    <w:rFonts w:ascii="Cambria Math" w:hAnsi="Cambria Math" w:cstheme="majorHAnsi"/>
                  </w:rPr>
                  <m:t>×Z</m:t>
                </m:r>
              </m:oMath>
            </m:oMathPara>
          </w:p>
        </w:tc>
        <w:tc>
          <w:tcPr>
            <w:tcW w:w="3827" w:type="dxa"/>
          </w:tcPr>
          <w:p w14:paraId="027FC9E6" w14:textId="77777777" w:rsidR="00385276" w:rsidRPr="00BA158E" w:rsidRDefault="00385276" w:rsidP="008D06A7">
            <w:pPr>
              <w:jc w:val="both"/>
              <w:rPr>
                <w:rFonts w:asciiTheme="majorHAnsi" w:hAnsiTheme="majorHAnsi" w:cstheme="majorHAnsi"/>
              </w:rPr>
            </w:pPr>
            <w:r w:rsidRPr="00BA158E">
              <w:rPr>
                <w:rFonts w:asciiTheme="majorHAnsi" w:hAnsiTheme="majorHAnsi" w:cstheme="majorHAnsi"/>
              </w:rPr>
              <w:t xml:space="preserve">Pirkimo dalies pasiūlymo G balas apskaičiuojamas pasiūlymui nurodytą tiekėjo siūlomą garantijos terminą suteiktoms autoserviso paslaugoms </w:t>
            </w:r>
            <w:proofErr w:type="spellStart"/>
            <w:r w:rsidRPr="00BA158E">
              <w:rPr>
                <w:rFonts w:asciiTheme="majorHAnsi" w:hAnsiTheme="majorHAnsi" w:cstheme="majorHAnsi"/>
              </w:rPr>
              <w:t>G</w:t>
            </w:r>
            <w:r w:rsidRPr="00BA158E">
              <w:rPr>
                <w:rFonts w:asciiTheme="majorHAnsi" w:hAnsiTheme="majorHAnsi" w:cstheme="majorHAnsi"/>
                <w:vertAlign w:val="subscript"/>
              </w:rPr>
              <w:t>p</w:t>
            </w:r>
            <w:proofErr w:type="spellEnd"/>
            <w:r w:rsidRPr="00BA158E">
              <w:rPr>
                <w:rFonts w:asciiTheme="majorHAnsi" w:hAnsiTheme="majorHAnsi" w:cstheme="majorHAnsi"/>
              </w:rPr>
              <w:t>[</w:t>
            </w:r>
            <w:r w:rsidRPr="00BA158E">
              <w:rPr>
                <w:rFonts w:asciiTheme="majorHAnsi" w:hAnsiTheme="majorHAnsi" w:cstheme="majorHAnsi"/>
                <w:i/>
              </w:rPr>
              <w:t>kuris negali būti mažesnis nei 6 mėn</w:t>
            </w:r>
            <w:r w:rsidRPr="00BA158E">
              <w:rPr>
                <w:rFonts w:asciiTheme="majorHAnsi" w:hAnsiTheme="majorHAnsi" w:cstheme="majorHAnsi"/>
              </w:rPr>
              <w:t xml:space="preserve">.] padalinus iš didžiausio tarp visų tiekėjų pasiūlyto garantijos termino (mėn.) </w:t>
            </w:r>
            <w:proofErr w:type="spellStart"/>
            <w:r w:rsidRPr="00BA158E">
              <w:rPr>
                <w:rFonts w:asciiTheme="majorHAnsi" w:hAnsiTheme="majorHAnsi" w:cstheme="majorHAnsi"/>
              </w:rPr>
              <w:t>G</w:t>
            </w:r>
            <w:r w:rsidRPr="00BA158E">
              <w:rPr>
                <w:rFonts w:asciiTheme="majorHAnsi" w:hAnsiTheme="majorHAnsi" w:cstheme="majorHAnsi"/>
                <w:vertAlign w:val="subscript"/>
              </w:rPr>
              <w:t>max</w:t>
            </w:r>
            <w:r w:rsidRPr="00BA158E">
              <w:rPr>
                <w:rFonts w:asciiTheme="majorHAnsi" w:hAnsiTheme="majorHAnsi" w:cstheme="majorHAnsi"/>
              </w:rPr>
              <w:t>ir</w:t>
            </w:r>
            <w:proofErr w:type="spellEnd"/>
            <w:r w:rsidRPr="00BA158E">
              <w:rPr>
                <w:rFonts w:asciiTheme="majorHAnsi" w:hAnsiTheme="majorHAnsi" w:cstheme="majorHAnsi"/>
              </w:rPr>
              <w:t xml:space="preserve"> padauginus iš vertinamo kriterijaus lyginamojo svorio Z</w:t>
            </w:r>
            <w:r w:rsidRPr="00BA158E">
              <w:rPr>
                <w:rFonts w:asciiTheme="majorHAnsi" w:hAnsiTheme="majorHAnsi" w:cstheme="majorHAnsi"/>
                <w:vertAlign w:val="subscript"/>
              </w:rPr>
              <w:t xml:space="preserve">, </w:t>
            </w:r>
            <w:r w:rsidRPr="00BA158E">
              <w:rPr>
                <w:rFonts w:asciiTheme="majorHAnsi" w:hAnsiTheme="majorHAnsi" w:cstheme="majorHAnsi"/>
              </w:rPr>
              <w:t xml:space="preserve">kai Z= 10. </w:t>
            </w:r>
          </w:p>
        </w:tc>
      </w:tr>
    </w:tbl>
    <w:p w14:paraId="50405F44" w14:textId="77777777" w:rsidR="00385276" w:rsidRPr="00BA158E" w:rsidRDefault="00385276" w:rsidP="00146D87">
      <w:pPr>
        <w:spacing w:after="0" w:line="240" w:lineRule="auto"/>
        <w:rPr>
          <w:rFonts w:asciiTheme="majorHAnsi" w:hAnsiTheme="majorHAnsi" w:cstheme="majorHAnsi"/>
          <w:b/>
          <w:lang w:bidi="en-US"/>
        </w:rPr>
      </w:pPr>
    </w:p>
    <w:p w14:paraId="509386DF" w14:textId="77777777" w:rsidR="00385276" w:rsidRPr="00BA158E" w:rsidRDefault="00385276" w:rsidP="00385276">
      <w:pPr>
        <w:spacing w:after="0" w:line="240" w:lineRule="auto"/>
        <w:ind w:left="142"/>
        <w:rPr>
          <w:rFonts w:asciiTheme="majorHAnsi" w:hAnsiTheme="majorHAnsi" w:cstheme="majorHAnsi"/>
          <w:b/>
          <w:lang w:bidi="en-US"/>
        </w:rPr>
      </w:pPr>
    </w:p>
    <w:p w14:paraId="46AA0AAE" w14:textId="77777777" w:rsidR="00385276" w:rsidRPr="00BA158E" w:rsidRDefault="00385276" w:rsidP="00385276">
      <w:pPr>
        <w:spacing w:after="0" w:line="240" w:lineRule="auto"/>
        <w:ind w:left="142"/>
        <w:rPr>
          <w:rFonts w:asciiTheme="majorHAnsi" w:hAnsiTheme="majorHAnsi" w:cstheme="majorHAnsi"/>
          <w:b/>
          <w:lang w:bidi="en-US"/>
        </w:rPr>
      </w:pPr>
      <w:r w:rsidRPr="00BA158E">
        <w:rPr>
          <w:rFonts w:asciiTheme="majorHAnsi" w:hAnsiTheme="majorHAnsi" w:cstheme="majorHAnsi"/>
          <w:b/>
          <w:lang w:bidi="en-US"/>
        </w:rPr>
        <w:t xml:space="preserve">7.3. Pirkimo dalies ekonominio naudingumo </w:t>
      </w:r>
      <w:r w:rsidRPr="00BA158E">
        <w:rPr>
          <w:rFonts w:asciiTheme="majorHAnsi" w:hAnsiTheme="majorHAnsi" w:cstheme="majorHAnsi"/>
          <w:lang w:bidi="en-US"/>
        </w:rPr>
        <w:t>(</w:t>
      </w:r>
      <w:r w:rsidRPr="00BA158E">
        <w:rPr>
          <w:rFonts w:asciiTheme="majorHAnsi" w:hAnsiTheme="majorHAnsi" w:cstheme="majorHAnsi"/>
          <w:b/>
          <w:lang w:bidi="en-US"/>
        </w:rPr>
        <w:t>S</w:t>
      </w:r>
      <w:r w:rsidRPr="00BA158E">
        <w:rPr>
          <w:rFonts w:asciiTheme="majorHAnsi" w:hAnsiTheme="majorHAnsi" w:cstheme="majorHAnsi"/>
          <w:lang w:bidi="en-US"/>
        </w:rPr>
        <w:t xml:space="preserve">) </w:t>
      </w:r>
      <w:r w:rsidRPr="00BA158E">
        <w:rPr>
          <w:rFonts w:asciiTheme="majorHAnsi" w:hAnsiTheme="majorHAnsi" w:cstheme="majorHAnsi"/>
          <w:b/>
          <w:lang w:bidi="en-US"/>
        </w:rPr>
        <w:t>skaičiavimas:</w:t>
      </w:r>
    </w:p>
    <w:p w14:paraId="04687DBF" w14:textId="77777777" w:rsidR="00385276" w:rsidRPr="00BA158E" w:rsidRDefault="00385276" w:rsidP="00385276">
      <w:pPr>
        <w:spacing w:after="0"/>
        <w:rPr>
          <w:rFonts w:asciiTheme="majorHAnsi" w:hAnsiTheme="majorHAnsi" w:cstheme="majorHAnsi"/>
          <w:b/>
          <w:lang w:bidi="en-US"/>
        </w:rPr>
      </w:pPr>
    </w:p>
    <w:p w14:paraId="37ACB545" w14:textId="77777777" w:rsidR="00385276" w:rsidRPr="00BA158E" w:rsidRDefault="00385276" w:rsidP="00385276">
      <w:pPr>
        <w:pStyle w:val="Sraopastraipa"/>
        <w:spacing w:after="0"/>
        <w:ind w:left="502"/>
        <w:jc w:val="center"/>
        <w:rPr>
          <w:rFonts w:asciiTheme="majorHAnsi" w:hAnsiTheme="majorHAnsi" w:cstheme="majorHAnsi"/>
          <w:b/>
          <w:strike/>
          <w:lang w:val="pt-BR" w:bidi="en-US"/>
        </w:rPr>
      </w:pPr>
      <w:r w:rsidRPr="00BA158E">
        <w:rPr>
          <w:rFonts w:asciiTheme="majorHAnsi" w:hAnsiTheme="majorHAnsi" w:cstheme="majorHAnsi"/>
          <w:b/>
          <w:lang w:bidi="en-US"/>
        </w:rPr>
        <w:t xml:space="preserve">S </w:t>
      </w:r>
      <w:r w:rsidRPr="00BA158E">
        <w:rPr>
          <w:rFonts w:asciiTheme="majorHAnsi" w:hAnsiTheme="majorHAnsi" w:cstheme="majorHAnsi"/>
          <w:b/>
          <w:lang w:val="pt-BR" w:bidi="en-US"/>
        </w:rPr>
        <w:t xml:space="preserve">= C + A </w:t>
      </w:r>
      <w:r w:rsidRPr="00BA158E">
        <w:rPr>
          <w:rFonts w:asciiTheme="majorHAnsi" w:hAnsiTheme="majorHAnsi" w:cstheme="majorHAnsi"/>
          <w:b/>
          <w:strike/>
          <w:lang w:val="pt-BR" w:bidi="en-US"/>
        </w:rPr>
        <w:t>+</w:t>
      </w:r>
      <w:r w:rsidRPr="00BA158E">
        <w:rPr>
          <w:rFonts w:asciiTheme="majorHAnsi" w:hAnsiTheme="majorHAnsi" w:cstheme="majorHAnsi"/>
          <w:b/>
          <w:lang w:val="pt-BR" w:bidi="en-US"/>
        </w:rPr>
        <w:t>G</w:t>
      </w:r>
    </w:p>
    <w:p w14:paraId="77B2EA56" w14:textId="77777777" w:rsidR="00385276" w:rsidRPr="00BA158E" w:rsidRDefault="00385276" w:rsidP="00385276">
      <w:pPr>
        <w:spacing w:after="0"/>
        <w:ind w:left="142"/>
        <w:rPr>
          <w:rFonts w:asciiTheme="majorHAnsi" w:hAnsiTheme="majorHAnsi" w:cstheme="majorHAnsi"/>
          <w:b/>
          <w:lang w:val="pt-BR" w:bidi="en-US"/>
        </w:rPr>
      </w:pPr>
    </w:p>
    <w:p w14:paraId="25D4D004" w14:textId="77777777" w:rsidR="00385276" w:rsidRPr="00BA158E" w:rsidRDefault="00385276" w:rsidP="00385276">
      <w:pPr>
        <w:spacing w:after="0" w:line="240" w:lineRule="auto"/>
        <w:ind w:left="142"/>
        <w:rPr>
          <w:rFonts w:asciiTheme="majorHAnsi" w:hAnsiTheme="majorHAnsi" w:cstheme="majorHAnsi"/>
          <w:lang w:bidi="en-US"/>
        </w:rPr>
      </w:pPr>
      <w:r w:rsidRPr="00BA158E">
        <w:rPr>
          <w:rFonts w:asciiTheme="majorHAnsi" w:hAnsiTheme="majorHAnsi" w:cstheme="majorHAnsi"/>
          <w:b/>
          <w:lang w:bidi="en-US"/>
        </w:rPr>
        <w:t>S</w:t>
      </w:r>
      <w:r w:rsidRPr="00BA158E">
        <w:rPr>
          <w:rFonts w:asciiTheme="majorHAnsi" w:hAnsiTheme="majorHAnsi" w:cstheme="majorHAnsi"/>
          <w:lang w:bidi="en-US"/>
        </w:rPr>
        <w:t xml:space="preserve"> – pirkimo dalies pasiūlymo ekonominis naudingumas balais;</w:t>
      </w:r>
    </w:p>
    <w:p w14:paraId="703CFD25" w14:textId="77777777" w:rsidR="00385276" w:rsidRPr="00BA158E" w:rsidRDefault="00385276" w:rsidP="00385276">
      <w:pPr>
        <w:spacing w:after="0" w:line="240" w:lineRule="auto"/>
        <w:ind w:left="142"/>
        <w:rPr>
          <w:rFonts w:asciiTheme="majorHAnsi" w:hAnsiTheme="majorHAnsi" w:cstheme="majorHAnsi"/>
          <w:lang w:bidi="en-US"/>
        </w:rPr>
      </w:pPr>
      <w:r w:rsidRPr="00BA158E">
        <w:rPr>
          <w:rFonts w:asciiTheme="majorHAnsi" w:hAnsiTheme="majorHAnsi" w:cstheme="majorHAnsi"/>
          <w:b/>
          <w:lang w:bidi="en-US"/>
        </w:rPr>
        <w:t>C</w:t>
      </w:r>
      <w:r w:rsidRPr="00BA158E">
        <w:rPr>
          <w:rFonts w:asciiTheme="majorHAnsi" w:hAnsiTheme="majorHAnsi" w:cstheme="majorHAnsi"/>
          <w:lang w:bidi="en-US"/>
        </w:rPr>
        <w:t xml:space="preserve"> – pirkimo dalies pasiūlymo pirmo kriterijaus (C) balai;</w:t>
      </w:r>
    </w:p>
    <w:p w14:paraId="6EC87085" w14:textId="77777777" w:rsidR="00385276" w:rsidRPr="00BA158E" w:rsidRDefault="00385276" w:rsidP="00385276">
      <w:pPr>
        <w:spacing w:after="0" w:line="240" w:lineRule="auto"/>
        <w:ind w:left="142"/>
        <w:rPr>
          <w:rFonts w:asciiTheme="majorHAnsi" w:hAnsiTheme="majorHAnsi" w:cstheme="majorHAnsi"/>
          <w:lang w:bidi="en-US"/>
        </w:rPr>
      </w:pPr>
      <w:r w:rsidRPr="00BA158E">
        <w:rPr>
          <w:rFonts w:asciiTheme="majorHAnsi" w:hAnsiTheme="majorHAnsi" w:cstheme="majorHAnsi"/>
          <w:b/>
          <w:lang w:bidi="en-US"/>
        </w:rPr>
        <w:t>A</w:t>
      </w:r>
      <w:r w:rsidRPr="00BA158E">
        <w:rPr>
          <w:rFonts w:asciiTheme="majorHAnsi" w:hAnsiTheme="majorHAnsi" w:cstheme="majorHAnsi"/>
          <w:lang w:bidi="en-US"/>
        </w:rPr>
        <w:t xml:space="preserve"> – pirkimo dalies pasiūlymo antro kriterijaus (A)balai;</w:t>
      </w:r>
    </w:p>
    <w:p w14:paraId="1A9196BB" w14:textId="77777777" w:rsidR="00385276" w:rsidRPr="00BA158E" w:rsidRDefault="00385276" w:rsidP="00385276">
      <w:pPr>
        <w:spacing w:after="0" w:line="240" w:lineRule="auto"/>
        <w:ind w:left="142"/>
        <w:rPr>
          <w:rFonts w:asciiTheme="majorHAnsi" w:hAnsiTheme="majorHAnsi" w:cstheme="majorHAnsi"/>
          <w:lang w:bidi="en-US"/>
        </w:rPr>
      </w:pPr>
      <w:r w:rsidRPr="00BA158E">
        <w:rPr>
          <w:rFonts w:asciiTheme="majorHAnsi" w:hAnsiTheme="majorHAnsi" w:cstheme="majorHAnsi"/>
          <w:b/>
          <w:lang w:bidi="en-US"/>
        </w:rPr>
        <w:t>G</w:t>
      </w:r>
      <w:r w:rsidRPr="00BA158E">
        <w:rPr>
          <w:rFonts w:asciiTheme="majorHAnsi" w:hAnsiTheme="majorHAnsi" w:cstheme="majorHAnsi"/>
          <w:lang w:bidi="en-US"/>
        </w:rPr>
        <w:t xml:space="preserve"> – pirkimo dalies pasiūlymo trečio kriterijaus (G)balai.</w:t>
      </w:r>
    </w:p>
    <w:p w14:paraId="5B9355A1" w14:textId="77777777" w:rsidR="00BA158E" w:rsidRPr="00BA158E" w:rsidRDefault="00BA158E" w:rsidP="00BA158E">
      <w:pPr>
        <w:spacing w:after="0" w:line="240" w:lineRule="auto"/>
        <w:jc w:val="center"/>
        <w:rPr>
          <w:rFonts w:asciiTheme="majorHAnsi" w:eastAsia="Times New Roman" w:hAnsiTheme="majorHAnsi" w:cstheme="majorHAnsi"/>
          <w:b/>
          <w:lang w:bidi="en-US"/>
        </w:rPr>
      </w:pPr>
    </w:p>
    <w:p w14:paraId="5DD57AB3" w14:textId="54EB2265" w:rsidR="00BA158E" w:rsidRPr="00BA158E" w:rsidRDefault="00BA158E" w:rsidP="00BA158E">
      <w:pPr>
        <w:spacing w:after="0" w:line="240" w:lineRule="auto"/>
        <w:jc w:val="center"/>
        <w:rPr>
          <w:rFonts w:asciiTheme="majorHAnsi" w:eastAsia="Times New Roman" w:hAnsiTheme="majorHAnsi" w:cstheme="majorHAnsi"/>
          <w:b/>
          <w:lang w:bidi="en-US"/>
        </w:rPr>
      </w:pPr>
      <w:r w:rsidRPr="00BA158E">
        <w:rPr>
          <w:rFonts w:asciiTheme="majorHAnsi" w:eastAsia="Times New Roman" w:hAnsiTheme="majorHAnsi" w:cstheme="majorHAnsi"/>
          <w:b/>
          <w:lang w:bidi="en-US"/>
        </w:rPr>
        <w:t>Pirkimo dalies pasiūlymo ekonominio naudingumo įvertinimo lentelė</w:t>
      </w:r>
    </w:p>
    <w:p w14:paraId="61D11352" w14:textId="77777777" w:rsidR="00BA158E" w:rsidRPr="00BA158E" w:rsidRDefault="00BA158E" w:rsidP="00BA158E">
      <w:pPr>
        <w:spacing w:after="0" w:line="240" w:lineRule="auto"/>
        <w:jc w:val="right"/>
        <w:rPr>
          <w:rFonts w:asciiTheme="majorHAnsi" w:eastAsia="Times New Roman" w:hAnsiTheme="majorHAnsi" w:cstheme="majorHAnsi"/>
          <w:lang w:bidi="en-US"/>
        </w:rPr>
      </w:pPr>
      <w:r w:rsidRPr="00BA158E">
        <w:rPr>
          <w:rFonts w:asciiTheme="majorHAnsi" w:eastAsia="Times New Roman" w:hAnsiTheme="majorHAnsi" w:cstheme="majorHAnsi"/>
          <w:lang w:bidi="en-US"/>
        </w:rPr>
        <w:t xml:space="preserve">                                                                                                             x 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1888"/>
        <w:gridCol w:w="2126"/>
        <w:gridCol w:w="1843"/>
        <w:gridCol w:w="2551"/>
      </w:tblGrid>
      <w:tr w:rsidR="00BA158E" w:rsidRPr="00BA158E" w14:paraId="1AC73618" w14:textId="77777777" w:rsidTr="00B611F9">
        <w:trPr>
          <w:cantSplit/>
          <w:trHeight w:val="278"/>
        </w:trPr>
        <w:tc>
          <w:tcPr>
            <w:tcW w:w="1402" w:type="dxa"/>
            <w:vMerge w:val="restart"/>
            <w:vAlign w:val="center"/>
          </w:tcPr>
          <w:p w14:paraId="2CDF1904" w14:textId="77777777" w:rsidR="00BA158E" w:rsidRPr="00BA158E" w:rsidRDefault="00BA158E" w:rsidP="00BA158E">
            <w:pPr>
              <w:spacing w:after="0" w:line="240" w:lineRule="auto"/>
              <w:jc w:val="center"/>
              <w:rPr>
                <w:rFonts w:asciiTheme="majorHAnsi" w:eastAsia="Calibri" w:hAnsiTheme="majorHAnsi" w:cstheme="majorHAnsi"/>
                <w:b/>
                <w:bCs/>
              </w:rPr>
            </w:pPr>
            <w:r w:rsidRPr="00BA158E">
              <w:rPr>
                <w:rFonts w:asciiTheme="majorHAnsi" w:eastAsia="Calibri" w:hAnsiTheme="majorHAnsi" w:cstheme="majorHAnsi"/>
                <w:b/>
                <w:bCs/>
              </w:rPr>
              <w:t>Pasiūlymo</w:t>
            </w:r>
          </w:p>
          <w:p w14:paraId="05CF7B55" w14:textId="77777777" w:rsidR="00BA158E" w:rsidRPr="00BA158E" w:rsidRDefault="00BA158E" w:rsidP="00BA158E">
            <w:pPr>
              <w:spacing w:after="0" w:line="240" w:lineRule="auto"/>
              <w:jc w:val="center"/>
              <w:rPr>
                <w:rFonts w:asciiTheme="majorHAnsi" w:eastAsia="Calibri" w:hAnsiTheme="majorHAnsi" w:cstheme="majorHAnsi"/>
                <w:b/>
                <w:bCs/>
              </w:rPr>
            </w:pPr>
            <w:r w:rsidRPr="00BA158E">
              <w:rPr>
                <w:rFonts w:asciiTheme="majorHAnsi" w:eastAsia="Calibri" w:hAnsiTheme="majorHAnsi" w:cstheme="majorHAnsi"/>
                <w:b/>
                <w:bCs/>
              </w:rPr>
              <w:t>Nr.</w:t>
            </w:r>
          </w:p>
        </w:tc>
        <w:tc>
          <w:tcPr>
            <w:tcW w:w="5857" w:type="dxa"/>
            <w:gridSpan w:val="3"/>
            <w:vAlign w:val="center"/>
          </w:tcPr>
          <w:p w14:paraId="03BB2D4C" w14:textId="77777777" w:rsidR="00BA158E" w:rsidRPr="00BA158E" w:rsidRDefault="00BA158E" w:rsidP="00BA158E">
            <w:pPr>
              <w:spacing w:after="0" w:line="240" w:lineRule="auto"/>
              <w:jc w:val="center"/>
              <w:rPr>
                <w:rFonts w:asciiTheme="majorHAnsi" w:eastAsia="Calibri" w:hAnsiTheme="majorHAnsi" w:cstheme="majorHAnsi"/>
                <w:b/>
                <w:bCs/>
              </w:rPr>
            </w:pPr>
            <w:r w:rsidRPr="00BA158E">
              <w:rPr>
                <w:rFonts w:asciiTheme="majorHAnsi" w:eastAsia="Calibri" w:hAnsiTheme="majorHAnsi" w:cstheme="majorHAnsi"/>
                <w:b/>
                <w:bCs/>
              </w:rPr>
              <w:t>Kriterijų įvertinimas, balai</w:t>
            </w:r>
          </w:p>
        </w:tc>
        <w:tc>
          <w:tcPr>
            <w:tcW w:w="2551" w:type="dxa"/>
            <w:vMerge w:val="restart"/>
            <w:vAlign w:val="center"/>
          </w:tcPr>
          <w:p w14:paraId="3EC55FAD" w14:textId="77777777" w:rsidR="00BA158E" w:rsidRPr="00BA158E" w:rsidRDefault="00BA158E" w:rsidP="00BA158E">
            <w:pPr>
              <w:spacing w:after="0" w:line="240" w:lineRule="auto"/>
              <w:jc w:val="center"/>
              <w:rPr>
                <w:rFonts w:asciiTheme="majorHAnsi" w:eastAsia="Calibri" w:hAnsiTheme="majorHAnsi" w:cstheme="majorHAnsi"/>
                <w:b/>
                <w:bCs/>
              </w:rPr>
            </w:pPr>
            <w:r w:rsidRPr="00BA158E">
              <w:rPr>
                <w:rFonts w:asciiTheme="majorHAnsi" w:eastAsia="Calibri" w:hAnsiTheme="majorHAnsi" w:cstheme="majorHAnsi"/>
                <w:b/>
                <w:bCs/>
              </w:rPr>
              <w:t>Ekonominis naudingumas (S)</w:t>
            </w:r>
          </w:p>
          <w:p w14:paraId="34F449FD" w14:textId="77777777" w:rsidR="00BA158E" w:rsidRPr="00BA158E" w:rsidRDefault="00BA158E" w:rsidP="00BA158E">
            <w:pPr>
              <w:spacing w:after="0" w:line="240" w:lineRule="auto"/>
              <w:jc w:val="center"/>
              <w:rPr>
                <w:rFonts w:asciiTheme="majorHAnsi" w:eastAsia="Calibri" w:hAnsiTheme="majorHAnsi" w:cstheme="majorHAnsi"/>
                <w:b/>
                <w:bCs/>
                <w:lang w:val="en-US"/>
              </w:rPr>
            </w:pPr>
            <w:r w:rsidRPr="00BA158E">
              <w:rPr>
                <w:rFonts w:asciiTheme="majorHAnsi" w:eastAsia="Calibri" w:hAnsiTheme="majorHAnsi" w:cstheme="majorHAnsi"/>
                <w:b/>
                <w:bCs/>
              </w:rPr>
              <w:t>S</w:t>
            </w:r>
            <w:r w:rsidRPr="00BA158E">
              <w:rPr>
                <w:rFonts w:asciiTheme="majorHAnsi" w:eastAsia="Calibri" w:hAnsiTheme="majorHAnsi" w:cstheme="majorHAnsi"/>
                <w:b/>
                <w:bCs/>
                <w:lang w:val="en-US"/>
              </w:rPr>
              <w:t>=C+A+G</w:t>
            </w:r>
          </w:p>
        </w:tc>
      </w:tr>
      <w:tr w:rsidR="00BA158E" w:rsidRPr="00BA158E" w14:paraId="48F63C89" w14:textId="77777777" w:rsidTr="00B611F9">
        <w:trPr>
          <w:cantSplit/>
          <w:trHeight w:val="277"/>
        </w:trPr>
        <w:tc>
          <w:tcPr>
            <w:tcW w:w="1402" w:type="dxa"/>
            <w:vMerge/>
            <w:vAlign w:val="center"/>
          </w:tcPr>
          <w:p w14:paraId="6772FF9F" w14:textId="77777777" w:rsidR="00BA158E" w:rsidRPr="00BA158E" w:rsidRDefault="00BA158E" w:rsidP="00BA158E">
            <w:pPr>
              <w:spacing w:after="0" w:line="240" w:lineRule="auto"/>
              <w:jc w:val="center"/>
              <w:rPr>
                <w:rFonts w:asciiTheme="majorHAnsi" w:eastAsia="Calibri" w:hAnsiTheme="majorHAnsi" w:cstheme="majorHAnsi"/>
              </w:rPr>
            </w:pPr>
          </w:p>
        </w:tc>
        <w:tc>
          <w:tcPr>
            <w:tcW w:w="1888" w:type="dxa"/>
            <w:vAlign w:val="center"/>
          </w:tcPr>
          <w:p w14:paraId="41C56CD9" w14:textId="77777777" w:rsidR="00BA158E" w:rsidRPr="00BA158E" w:rsidRDefault="00BA158E" w:rsidP="00BA158E">
            <w:pPr>
              <w:spacing w:after="0" w:line="240" w:lineRule="auto"/>
              <w:jc w:val="center"/>
              <w:rPr>
                <w:rFonts w:asciiTheme="majorHAnsi" w:eastAsia="Calibri" w:hAnsiTheme="majorHAnsi" w:cstheme="majorHAnsi"/>
                <w:b/>
              </w:rPr>
            </w:pPr>
            <w:r w:rsidRPr="00BA158E">
              <w:rPr>
                <w:rFonts w:asciiTheme="majorHAnsi" w:eastAsia="Calibri" w:hAnsiTheme="majorHAnsi" w:cstheme="majorHAnsi"/>
                <w:b/>
              </w:rPr>
              <w:t>Pirmas kriterijus (C)</w:t>
            </w:r>
          </w:p>
        </w:tc>
        <w:tc>
          <w:tcPr>
            <w:tcW w:w="2126" w:type="dxa"/>
            <w:vAlign w:val="center"/>
          </w:tcPr>
          <w:p w14:paraId="4DEDA4DC" w14:textId="77777777" w:rsidR="00BA158E" w:rsidRPr="00BA158E" w:rsidRDefault="00BA158E" w:rsidP="00BA158E">
            <w:pPr>
              <w:spacing w:after="0" w:line="240" w:lineRule="auto"/>
              <w:jc w:val="center"/>
              <w:rPr>
                <w:rFonts w:asciiTheme="majorHAnsi" w:eastAsia="Calibri" w:hAnsiTheme="majorHAnsi" w:cstheme="majorHAnsi"/>
                <w:b/>
              </w:rPr>
            </w:pPr>
            <w:r w:rsidRPr="00BA158E">
              <w:rPr>
                <w:rFonts w:asciiTheme="majorHAnsi" w:eastAsia="Calibri" w:hAnsiTheme="majorHAnsi" w:cstheme="majorHAnsi"/>
                <w:b/>
              </w:rPr>
              <w:t>Antras kriterijus (A)</w:t>
            </w:r>
          </w:p>
        </w:tc>
        <w:tc>
          <w:tcPr>
            <w:tcW w:w="1843" w:type="dxa"/>
          </w:tcPr>
          <w:p w14:paraId="30DA7892" w14:textId="77777777" w:rsidR="00BA158E" w:rsidRPr="00BA158E" w:rsidRDefault="00BA158E" w:rsidP="00BA158E">
            <w:pPr>
              <w:spacing w:after="0" w:line="240" w:lineRule="auto"/>
              <w:jc w:val="center"/>
              <w:rPr>
                <w:rFonts w:asciiTheme="majorHAnsi" w:eastAsia="Calibri" w:hAnsiTheme="majorHAnsi" w:cstheme="majorHAnsi"/>
                <w:b/>
              </w:rPr>
            </w:pPr>
            <w:r w:rsidRPr="00BA158E">
              <w:rPr>
                <w:rFonts w:asciiTheme="majorHAnsi" w:eastAsia="Calibri" w:hAnsiTheme="majorHAnsi" w:cstheme="majorHAnsi"/>
                <w:b/>
              </w:rPr>
              <w:t>Trečias kriterijus (G)</w:t>
            </w:r>
          </w:p>
        </w:tc>
        <w:tc>
          <w:tcPr>
            <w:tcW w:w="2551" w:type="dxa"/>
            <w:vMerge/>
            <w:vAlign w:val="center"/>
          </w:tcPr>
          <w:p w14:paraId="48503B0D" w14:textId="77777777" w:rsidR="00BA158E" w:rsidRPr="00BA158E" w:rsidRDefault="00BA158E" w:rsidP="00BA158E">
            <w:pPr>
              <w:spacing w:after="0" w:line="240" w:lineRule="auto"/>
              <w:jc w:val="center"/>
              <w:rPr>
                <w:rFonts w:asciiTheme="majorHAnsi" w:eastAsia="Calibri" w:hAnsiTheme="majorHAnsi" w:cstheme="majorHAnsi"/>
              </w:rPr>
            </w:pPr>
          </w:p>
        </w:tc>
      </w:tr>
      <w:tr w:rsidR="00BA158E" w:rsidRPr="00BA158E" w14:paraId="4E219B51" w14:textId="77777777" w:rsidTr="00B611F9">
        <w:trPr>
          <w:cantSplit/>
          <w:trHeight w:val="340"/>
        </w:trPr>
        <w:tc>
          <w:tcPr>
            <w:tcW w:w="1402" w:type="dxa"/>
            <w:vAlign w:val="center"/>
          </w:tcPr>
          <w:p w14:paraId="297D334E" w14:textId="77777777" w:rsidR="00BA158E" w:rsidRPr="00BA158E" w:rsidRDefault="00BA158E" w:rsidP="00BA158E">
            <w:pPr>
              <w:spacing w:after="0" w:line="240" w:lineRule="auto"/>
              <w:jc w:val="center"/>
              <w:rPr>
                <w:rFonts w:asciiTheme="majorHAnsi" w:eastAsia="Calibri" w:hAnsiTheme="majorHAnsi" w:cstheme="majorHAnsi"/>
              </w:rPr>
            </w:pPr>
            <w:r w:rsidRPr="00BA158E">
              <w:rPr>
                <w:rFonts w:asciiTheme="majorHAnsi" w:eastAsia="Calibri" w:hAnsiTheme="majorHAnsi" w:cstheme="majorHAnsi"/>
              </w:rPr>
              <w:t>1</w:t>
            </w:r>
          </w:p>
        </w:tc>
        <w:tc>
          <w:tcPr>
            <w:tcW w:w="1888" w:type="dxa"/>
            <w:vAlign w:val="center"/>
          </w:tcPr>
          <w:p w14:paraId="43260184" w14:textId="77777777" w:rsidR="00BA158E" w:rsidRPr="00BA158E" w:rsidRDefault="00BA158E" w:rsidP="00BA158E">
            <w:pPr>
              <w:spacing w:after="0" w:line="240" w:lineRule="auto"/>
              <w:jc w:val="center"/>
              <w:rPr>
                <w:rFonts w:asciiTheme="majorHAnsi" w:eastAsia="Calibri" w:hAnsiTheme="majorHAnsi" w:cstheme="majorHAnsi"/>
              </w:rPr>
            </w:pPr>
          </w:p>
        </w:tc>
        <w:tc>
          <w:tcPr>
            <w:tcW w:w="2126" w:type="dxa"/>
            <w:vAlign w:val="center"/>
          </w:tcPr>
          <w:p w14:paraId="2414F80D" w14:textId="77777777" w:rsidR="00BA158E" w:rsidRPr="00BA158E" w:rsidRDefault="00BA158E" w:rsidP="00BA158E">
            <w:pPr>
              <w:spacing w:after="0" w:line="240" w:lineRule="auto"/>
              <w:jc w:val="center"/>
              <w:rPr>
                <w:rFonts w:asciiTheme="majorHAnsi" w:eastAsia="Calibri" w:hAnsiTheme="majorHAnsi" w:cstheme="majorHAnsi"/>
              </w:rPr>
            </w:pPr>
          </w:p>
        </w:tc>
        <w:tc>
          <w:tcPr>
            <w:tcW w:w="1843" w:type="dxa"/>
            <w:vAlign w:val="center"/>
          </w:tcPr>
          <w:p w14:paraId="537CCF0E" w14:textId="77777777" w:rsidR="00BA158E" w:rsidRPr="00BA158E" w:rsidRDefault="00BA158E" w:rsidP="00BA158E">
            <w:pPr>
              <w:spacing w:after="0" w:line="240" w:lineRule="auto"/>
              <w:jc w:val="center"/>
              <w:rPr>
                <w:rFonts w:asciiTheme="majorHAnsi" w:eastAsia="Calibri" w:hAnsiTheme="majorHAnsi" w:cstheme="majorHAnsi"/>
              </w:rPr>
            </w:pPr>
          </w:p>
        </w:tc>
        <w:tc>
          <w:tcPr>
            <w:tcW w:w="2551" w:type="dxa"/>
            <w:vAlign w:val="center"/>
          </w:tcPr>
          <w:p w14:paraId="76203F19" w14:textId="77777777" w:rsidR="00BA158E" w:rsidRPr="00BA158E" w:rsidRDefault="00BA158E" w:rsidP="00BA158E">
            <w:pPr>
              <w:spacing w:after="0" w:line="240" w:lineRule="auto"/>
              <w:jc w:val="center"/>
              <w:rPr>
                <w:rFonts w:asciiTheme="majorHAnsi" w:eastAsia="Calibri" w:hAnsiTheme="majorHAnsi" w:cstheme="majorHAnsi"/>
              </w:rPr>
            </w:pPr>
          </w:p>
        </w:tc>
      </w:tr>
      <w:tr w:rsidR="00BA158E" w:rsidRPr="00BA158E" w14:paraId="6C08D2FD" w14:textId="77777777" w:rsidTr="00B611F9">
        <w:trPr>
          <w:cantSplit/>
        </w:trPr>
        <w:tc>
          <w:tcPr>
            <w:tcW w:w="1402" w:type="dxa"/>
            <w:vAlign w:val="center"/>
          </w:tcPr>
          <w:p w14:paraId="7A50485E" w14:textId="77777777" w:rsidR="00BA158E" w:rsidRPr="00BA158E" w:rsidRDefault="00BA158E" w:rsidP="00BA158E">
            <w:pPr>
              <w:spacing w:after="0" w:line="240" w:lineRule="auto"/>
              <w:jc w:val="center"/>
              <w:rPr>
                <w:rFonts w:asciiTheme="majorHAnsi" w:eastAsia="Calibri" w:hAnsiTheme="majorHAnsi" w:cstheme="majorHAnsi"/>
              </w:rPr>
            </w:pPr>
            <w:r w:rsidRPr="00BA158E">
              <w:rPr>
                <w:rFonts w:asciiTheme="majorHAnsi" w:eastAsia="Calibri" w:hAnsiTheme="majorHAnsi" w:cstheme="majorHAnsi"/>
              </w:rPr>
              <w:t>2</w:t>
            </w:r>
          </w:p>
        </w:tc>
        <w:tc>
          <w:tcPr>
            <w:tcW w:w="1888" w:type="dxa"/>
            <w:vAlign w:val="center"/>
          </w:tcPr>
          <w:p w14:paraId="74F52519" w14:textId="77777777" w:rsidR="00BA158E" w:rsidRPr="00BA158E" w:rsidRDefault="00BA158E" w:rsidP="00BA158E">
            <w:pPr>
              <w:spacing w:after="0" w:line="240" w:lineRule="auto"/>
              <w:jc w:val="center"/>
              <w:rPr>
                <w:rFonts w:asciiTheme="majorHAnsi" w:eastAsia="Calibri" w:hAnsiTheme="majorHAnsi" w:cstheme="majorHAnsi"/>
              </w:rPr>
            </w:pPr>
          </w:p>
        </w:tc>
        <w:tc>
          <w:tcPr>
            <w:tcW w:w="2126" w:type="dxa"/>
            <w:vAlign w:val="center"/>
          </w:tcPr>
          <w:p w14:paraId="7B9D2019" w14:textId="77777777" w:rsidR="00BA158E" w:rsidRPr="00BA158E" w:rsidRDefault="00BA158E" w:rsidP="00BA158E">
            <w:pPr>
              <w:spacing w:after="0" w:line="240" w:lineRule="auto"/>
              <w:jc w:val="center"/>
              <w:rPr>
                <w:rFonts w:asciiTheme="majorHAnsi" w:eastAsia="Calibri" w:hAnsiTheme="majorHAnsi" w:cstheme="majorHAnsi"/>
              </w:rPr>
            </w:pPr>
          </w:p>
        </w:tc>
        <w:tc>
          <w:tcPr>
            <w:tcW w:w="1843" w:type="dxa"/>
            <w:vAlign w:val="center"/>
          </w:tcPr>
          <w:p w14:paraId="55E54E33" w14:textId="77777777" w:rsidR="00BA158E" w:rsidRPr="00BA158E" w:rsidRDefault="00BA158E" w:rsidP="00BA158E">
            <w:pPr>
              <w:spacing w:after="0" w:line="240" w:lineRule="auto"/>
              <w:jc w:val="center"/>
              <w:rPr>
                <w:rFonts w:asciiTheme="majorHAnsi" w:eastAsia="Calibri" w:hAnsiTheme="majorHAnsi" w:cstheme="majorHAnsi"/>
              </w:rPr>
            </w:pPr>
          </w:p>
        </w:tc>
        <w:tc>
          <w:tcPr>
            <w:tcW w:w="2551" w:type="dxa"/>
            <w:vAlign w:val="center"/>
          </w:tcPr>
          <w:p w14:paraId="58F5E2C0" w14:textId="77777777" w:rsidR="00BA158E" w:rsidRPr="00BA158E" w:rsidRDefault="00BA158E" w:rsidP="00BA158E">
            <w:pPr>
              <w:spacing w:after="0" w:line="240" w:lineRule="auto"/>
              <w:jc w:val="center"/>
              <w:rPr>
                <w:rFonts w:asciiTheme="majorHAnsi" w:eastAsia="Calibri" w:hAnsiTheme="majorHAnsi" w:cstheme="majorHAnsi"/>
              </w:rPr>
            </w:pPr>
          </w:p>
        </w:tc>
      </w:tr>
      <w:tr w:rsidR="00BA158E" w:rsidRPr="00BA158E" w14:paraId="120623BA" w14:textId="77777777" w:rsidTr="00B611F9">
        <w:trPr>
          <w:cantSplit/>
        </w:trPr>
        <w:tc>
          <w:tcPr>
            <w:tcW w:w="1402" w:type="dxa"/>
            <w:vAlign w:val="center"/>
          </w:tcPr>
          <w:p w14:paraId="29931BB0" w14:textId="77777777" w:rsidR="00BA158E" w:rsidRPr="00BA158E" w:rsidRDefault="00BA158E" w:rsidP="00BA158E">
            <w:pPr>
              <w:spacing w:after="0" w:line="240" w:lineRule="auto"/>
              <w:jc w:val="center"/>
              <w:rPr>
                <w:rFonts w:asciiTheme="majorHAnsi" w:eastAsia="Calibri" w:hAnsiTheme="majorHAnsi" w:cstheme="majorHAnsi"/>
              </w:rPr>
            </w:pPr>
            <w:r w:rsidRPr="00BA158E">
              <w:rPr>
                <w:rFonts w:asciiTheme="majorHAnsi" w:eastAsia="Calibri" w:hAnsiTheme="majorHAnsi" w:cstheme="majorHAnsi"/>
              </w:rPr>
              <w:t>n</w:t>
            </w:r>
          </w:p>
        </w:tc>
        <w:tc>
          <w:tcPr>
            <w:tcW w:w="1888" w:type="dxa"/>
            <w:vAlign w:val="center"/>
          </w:tcPr>
          <w:p w14:paraId="0B99F872" w14:textId="77777777" w:rsidR="00BA158E" w:rsidRPr="00BA158E" w:rsidRDefault="00BA158E" w:rsidP="00BA158E">
            <w:pPr>
              <w:spacing w:after="0" w:line="240" w:lineRule="auto"/>
              <w:jc w:val="center"/>
              <w:rPr>
                <w:rFonts w:asciiTheme="majorHAnsi" w:eastAsia="Calibri" w:hAnsiTheme="majorHAnsi" w:cstheme="majorHAnsi"/>
              </w:rPr>
            </w:pPr>
          </w:p>
        </w:tc>
        <w:tc>
          <w:tcPr>
            <w:tcW w:w="2126" w:type="dxa"/>
            <w:vAlign w:val="center"/>
          </w:tcPr>
          <w:p w14:paraId="2CDCE829" w14:textId="77777777" w:rsidR="00BA158E" w:rsidRPr="00BA158E" w:rsidRDefault="00BA158E" w:rsidP="00BA158E">
            <w:pPr>
              <w:spacing w:after="0" w:line="240" w:lineRule="auto"/>
              <w:jc w:val="center"/>
              <w:rPr>
                <w:rFonts w:asciiTheme="majorHAnsi" w:eastAsia="Calibri" w:hAnsiTheme="majorHAnsi" w:cstheme="majorHAnsi"/>
              </w:rPr>
            </w:pPr>
          </w:p>
        </w:tc>
        <w:tc>
          <w:tcPr>
            <w:tcW w:w="1843" w:type="dxa"/>
            <w:vAlign w:val="center"/>
          </w:tcPr>
          <w:p w14:paraId="31C32FF5" w14:textId="77777777" w:rsidR="00BA158E" w:rsidRPr="00BA158E" w:rsidRDefault="00BA158E" w:rsidP="00BA158E">
            <w:pPr>
              <w:spacing w:after="0" w:line="240" w:lineRule="auto"/>
              <w:jc w:val="center"/>
              <w:rPr>
                <w:rFonts w:asciiTheme="majorHAnsi" w:eastAsia="Calibri" w:hAnsiTheme="majorHAnsi" w:cstheme="majorHAnsi"/>
              </w:rPr>
            </w:pPr>
          </w:p>
        </w:tc>
        <w:tc>
          <w:tcPr>
            <w:tcW w:w="2551" w:type="dxa"/>
            <w:vAlign w:val="center"/>
          </w:tcPr>
          <w:p w14:paraId="28139349" w14:textId="77777777" w:rsidR="00BA158E" w:rsidRPr="00BA158E" w:rsidRDefault="00BA158E" w:rsidP="00BA158E">
            <w:pPr>
              <w:spacing w:after="0" w:line="240" w:lineRule="auto"/>
              <w:jc w:val="center"/>
              <w:rPr>
                <w:rFonts w:asciiTheme="majorHAnsi" w:eastAsia="Calibri" w:hAnsiTheme="majorHAnsi" w:cstheme="majorHAnsi"/>
              </w:rPr>
            </w:pPr>
          </w:p>
        </w:tc>
      </w:tr>
    </w:tbl>
    <w:p w14:paraId="10953FA2" w14:textId="77777777" w:rsidR="00BA158E" w:rsidRPr="00BA158E" w:rsidRDefault="00BA158E" w:rsidP="00BA158E">
      <w:pPr>
        <w:suppressAutoHyphens/>
        <w:spacing w:after="0" w:line="240" w:lineRule="auto"/>
        <w:rPr>
          <w:rFonts w:asciiTheme="majorHAnsi" w:eastAsia="Times New Roman" w:hAnsiTheme="majorHAnsi" w:cstheme="majorHAnsi"/>
        </w:rPr>
      </w:pPr>
    </w:p>
    <w:p w14:paraId="5E503383" w14:textId="1D0EF88D" w:rsidR="00385276" w:rsidRPr="00BA158E" w:rsidRDefault="00BA158E" w:rsidP="00D6110C">
      <w:pPr>
        <w:suppressAutoHyphens/>
        <w:spacing w:line="259" w:lineRule="auto"/>
        <w:ind w:hanging="284"/>
        <w:contextualSpacing/>
        <w:jc w:val="left"/>
        <w:rPr>
          <w:rFonts w:asciiTheme="majorHAnsi" w:eastAsia="Calibri" w:hAnsiTheme="majorHAnsi" w:cstheme="majorHAnsi"/>
          <w:noProof/>
          <w:lang w:eastAsia="lt-LT"/>
        </w:rPr>
      </w:pPr>
      <w:r w:rsidRPr="00BA158E">
        <w:rPr>
          <w:rFonts w:asciiTheme="majorHAnsi" w:eastAsia="Calibri" w:hAnsiTheme="majorHAnsi" w:cstheme="majorHAnsi"/>
          <w:noProof/>
          <w:lang w:eastAsia="lt-LT"/>
        </w:rPr>
        <w:t xml:space="preserve">          7.4. Ekonomiškai naudingiausiu pasiūlymu bus pripažintas tas pasiūlymas, kurio ekonominio naudingumo </w:t>
      </w:r>
      <w:r w:rsidR="00D6110C">
        <w:rPr>
          <w:rFonts w:asciiTheme="majorHAnsi" w:eastAsia="Calibri" w:hAnsiTheme="majorHAnsi" w:cstheme="majorHAnsi"/>
          <w:noProof/>
          <w:lang w:eastAsia="lt-LT"/>
        </w:rPr>
        <w:t xml:space="preserve"> </w:t>
      </w:r>
      <w:r w:rsidRPr="00BA158E">
        <w:rPr>
          <w:rFonts w:asciiTheme="majorHAnsi" w:eastAsia="Calibri" w:hAnsiTheme="majorHAnsi" w:cstheme="majorHAnsi"/>
          <w:b/>
          <w:bCs/>
          <w:noProof/>
          <w:lang w:eastAsia="lt-LT"/>
        </w:rPr>
        <w:t>(S)</w:t>
      </w:r>
      <w:r w:rsidRPr="00BA158E">
        <w:rPr>
          <w:rFonts w:asciiTheme="majorHAnsi" w:eastAsia="Calibri" w:hAnsiTheme="majorHAnsi" w:cstheme="majorHAnsi"/>
          <w:noProof/>
          <w:lang w:eastAsia="lt-LT"/>
        </w:rPr>
        <w:t xml:space="preserve"> reikšmė bus didžiausia.</w:t>
      </w:r>
    </w:p>
    <w:p w14:paraId="45D50F8B" w14:textId="4576AAB5" w:rsidR="00385276" w:rsidRPr="00BA158E" w:rsidRDefault="00D6110C" w:rsidP="00385276">
      <w:pPr>
        <w:pStyle w:val="Body2"/>
        <w:pBdr>
          <w:top w:val="nil"/>
          <w:left w:val="nil"/>
          <w:bottom w:val="nil"/>
          <w:right w:val="nil"/>
          <w:between w:val="nil"/>
          <w:bar w:val="nil"/>
        </w:pBdr>
        <w:tabs>
          <w:tab w:val="left" w:pos="1276"/>
        </w:tabs>
        <w:spacing w:after="0"/>
        <w:ind w:firstLine="0"/>
        <w:rPr>
          <w:rFonts w:asciiTheme="majorHAnsi" w:hAnsiTheme="majorHAnsi" w:cstheme="majorHAnsi"/>
          <w:color w:val="auto"/>
          <w:lang w:val="lt-LT"/>
        </w:rPr>
      </w:pPr>
      <w:r>
        <w:rPr>
          <w:rFonts w:asciiTheme="majorHAnsi" w:hAnsiTheme="majorHAnsi" w:cstheme="majorHAnsi"/>
          <w:color w:val="auto"/>
          <w:lang w:val="lt-LT"/>
        </w:rPr>
        <w:t xml:space="preserve">    </w:t>
      </w:r>
      <w:r w:rsidR="00385276" w:rsidRPr="00BA158E">
        <w:rPr>
          <w:rFonts w:asciiTheme="majorHAnsi" w:hAnsiTheme="majorHAnsi" w:cstheme="majorHAnsi"/>
          <w:color w:val="auto"/>
          <w:lang w:val="lt-LT"/>
        </w:rPr>
        <w:t>7.</w:t>
      </w:r>
      <w:r w:rsidR="00BA158E" w:rsidRPr="00BA158E">
        <w:rPr>
          <w:rFonts w:asciiTheme="majorHAnsi" w:hAnsiTheme="majorHAnsi" w:cstheme="majorHAnsi"/>
          <w:color w:val="auto"/>
          <w:lang w:val="lt-LT"/>
        </w:rPr>
        <w:t>5</w:t>
      </w:r>
      <w:r w:rsidR="00385276" w:rsidRPr="00BA158E">
        <w:rPr>
          <w:rFonts w:asciiTheme="majorHAnsi" w:hAnsiTheme="majorHAnsi" w:cstheme="majorHAnsi"/>
          <w:color w:val="auto"/>
          <w:lang w:val="lt-LT"/>
        </w:rPr>
        <w:t>. Perkančioji organizacija pranešime apie sudarytą pasiūlymų eilę ir laimėjusį pasiūlymą nurodo kiekvieno ekonominio naudingumo būdu vertinto pasiūlymo kainą, pasiūlymo kainos balą (C) ir bendrą pasiūlymo ekonominio naudingumo balą (S).</w:t>
      </w:r>
    </w:p>
    <w:bookmarkEnd w:id="13"/>
    <w:p w14:paraId="7D38B8DA" w14:textId="6393898A" w:rsidR="00696078" w:rsidRPr="00BA158E" w:rsidRDefault="00696078" w:rsidP="00385276">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9"/>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3CD70054" w14:textId="71E7F79A" w:rsidR="0026506C" w:rsidRDefault="0065180E" w:rsidP="0026506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rPr>
      </w:pPr>
      <w:proofErr w:type="spellStart"/>
      <w:r>
        <w:rPr>
          <w:rFonts w:asciiTheme="majorHAnsi" w:hAnsiTheme="majorHAnsi" w:cstheme="majorHAnsi"/>
        </w:rPr>
        <w:t>Siūlomos</w:t>
      </w:r>
      <w:proofErr w:type="spellEnd"/>
      <w:r>
        <w:rPr>
          <w:rFonts w:asciiTheme="majorHAnsi" w:hAnsiTheme="majorHAnsi" w:cstheme="majorHAnsi"/>
        </w:rPr>
        <w:t xml:space="preserve"> </w:t>
      </w:r>
      <w:proofErr w:type="spellStart"/>
      <w:r>
        <w:rPr>
          <w:rFonts w:asciiTheme="majorHAnsi" w:hAnsiTheme="majorHAnsi" w:cstheme="majorHAnsi"/>
        </w:rPr>
        <w:t>sudaryti</w:t>
      </w:r>
      <w:proofErr w:type="spellEnd"/>
      <w:r>
        <w:rPr>
          <w:rFonts w:asciiTheme="majorHAnsi" w:hAnsiTheme="majorHAnsi" w:cstheme="majorHAnsi"/>
        </w:rPr>
        <w:t xml:space="preserve"> </w:t>
      </w:r>
      <w:proofErr w:type="spellStart"/>
      <w:r>
        <w:rPr>
          <w:rFonts w:asciiTheme="majorHAnsi" w:hAnsiTheme="majorHAnsi" w:cstheme="majorHAnsi"/>
        </w:rPr>
        <w:t>sutarties</w:t>
      </w:r>
      <w:proofErr w:type="spellEnd"/>
      <w:r>
        <w:rPr>
          <w:rFonts w:asciiTheme="majorHAnsi" w:hAnsiTheme="majorHAnsi" w:cstheme="majorHAnsi"/>
        </w:rPr>
        <w:t xml:space="preserve"> </w:t>
      </w:r>
      <w:proofErr w:type="spellStart"/>
      <w:r>
        <w:rPr>
          <w:rFonts w:asciiTheme="majorHAnsi" w:hAnsiTheme="majorHAnsi" w:cstheme="majorHAnsi"/>
        </w:rPr>
        <w:t>projektas</w:t>
      </w:r>
      <w:proofErr w:type="spellEnd"/>
      <w:r>
        <w:rPr>
          <w:rFonts w:asciiTheme="majorHAnsi" w:hAnsiTheme="majorHAnsi" w:cstheme="majorHAnsi"/>
        </w:rPr>
        <w:t xml:space="preserve"> </w:t>
      </w:r>
      <w:proofErr w:type="spellStart"/>
      <w:r>
        <w:rPr>
          <w:rFonts w:asciiTheme="majorHAnsi" w:hAnsiTheme="majorHAnsi" w:cstheme="majorHAnsi"/>
        </w:rPr>
        <w:t>pateiktas</w:t>
      </w:r>
      <w:proofErr w:type="spellEnd"/>
      <w:r>
        <w:rPr>
          <w:rFonts w:asciiTheme="majorHAnsi" w:hAnsiTheme="majorHAnsi" w:cstheme="majorHAnsi"/>
        </w:rPr>
        <w:t xml:space="preserve"> SS 1 </w:t>
      </w:r>
      <w:proofErr w:type="spellStart"/>
      <w:r>
        <w:rPr>
          <w:rFonts w:asciiTheme="majorHAnsi" w:hAnsiTheme="majorHAnsi" w:cstheme="majorHAnsi"/>
        </w:rPr>
        <w:t>priede</w:t>
      </w:r>
      <w:proofErr w:type="spellEnd"/>
      <w:r w:rsidR="00001254">
        <w:rPr>
          <w:rFonts w:asciiTheme="majorHAnsi" w:hAnsiTheme="majorHAnsi" w:cstheme="majorHAnsi"/>
        </w:rPr>
        <w:t xml:space="preserve">, </w:t>
      </w:r>
      <w:proofErr w:type="spellStart"/>
      <w:r w:rsidR="00001254">
        <w:rPr>
          <w:rFonts w:asciiTheme="majorHAnsi" w:hAnsiTheme="majorHAnsi" w:cstheme="majorHAnsi"/>
        </w:rPr>
        <w:t>sutarties</w:t>
      </w:r>
      <w:proofErr w:type="spellEnd"/>
      <w:r w:rsidR="00001254">
        <w:rPr>
          <w:rFonts w:asciiTheme="majorHAnsi" w:hAnsiTheme="majorHAnsi" w:cstheme="majorHAnsi"/>
        </w:rPr>
        <w:t xml:space="preserve"> </w:t>
      </w:r>
      <w:proofErr w:type="spellStart"/>
      <w:r w:rsidR="00001254">
        <w:rPr>
          <w:rFonts w:asciiTheme="majorHAnsi" w:hAnsiTheme="majorHAnsi" w:cstheme="majorHAnsi"/>
        </w:rPr>
        <w:t>projektas</w:t>
      </w:r>
      <w:proofErr w:type="spellEnd"/>
      <w:r w:rsidR="00001254">
        <w:rPr>
          <w:rFonts w:asciiTheme="majorHAnsi" w:hAnsiTheme="majorHAnsi" w:cstheme="majorHAnsi"/>
        </w:rPr>
        <w:t xml:space="preserve"> </w:t>
      </w:r>
      <w:proofErr w:type="spellStart"/>
      <w:r w:rsidR="00001254">
        <w:rPr>
          <w:rFonts w:asciiTheme="majorHAnsi" w:hAnsiTheme="majorHAnsi" w:cstheme="majorHAnsi"/>
        </w:rPr>
        <w:t>keturioms</w:t>
      </w:r>
      <w:proofErr w:type="spellEnd"/>
      <w:r w:rsidR="00001254">
        <w:rPr>
          <w:rFonts w:asciiTheme="majorHAnsi" w:hAnsiTheme="majorHAnsi" w:cstheme="majorHAnsi"/>
        </w:rPr>
        <w:t xml:space="preserve"> </w:t>
      </w:r>
      <w:proofErr w:type="spellStart"/>
      <w:r w:rsidR="00001254">
        <w:rPr>
          <w:rFonts w:asciiTheme="majorHAnsi" w:hAnsiTheme="majorHAnsi" w:cstheme="majorHAnsi"/>
        </w:rPr>
        <w:t>pirkimo</w:t>
      </w:r>
      <w:proofErr w:type="spellEnd"/>
      <w:r w:rsidR="00001254">
        <w:rPr>
          <w:rFonts w:asciiTheme="majorHAnsi" w:hAnsiTheme="majorHAnsi" w:cstheme="majorHAnsi"/>
        </w:rPr>
        <w:t xml:space="preserve"> </w:t>
      </w:r>
      <w:proofErr w:type="spellStart"/>
      <w:r w:rsidR="00001254">
        <w:rPr>
          <w:rFonts w:asciiTheme="majorHAnsi" w:hAnsiTheme="majorHAnsi" w:cstheme="majorHAnsi"/>
        </w:rPr>
        <w:t>dalims</w:t>
      </w:r>
      <w:proofErr w:type="spellEnd"/>
      <w:r w:rsidR="00001254">
        <w:rPr>
          <w:rFonts w:asciiTheme="majorHAnsi" w:hAnsiTheme="majorHAnsi" w:cstheme="majorHAnsi"/>
        </w:rPr>
        <w:t xml:space="preserve"> </w:t>
      </w:r>
      <w:proofErr w:type="spellStart"/>
      <w:r w:rsidR="00001254">
        <w:rPr>
          <w:rFonts w:asciiTheme="majorHAnsi" w:hAnsiTheme="majorHAnsi" w:cstheme="majorHAnsi"/>
        </w:rPr>
        <w:t>vienodas</w:t>
      </w:r>
      <w:proofErr w:type="spellEnd"/>
      <w:r w:rsidR="001F52D9">
        <w:rPr>
          <w:rFonts w:asciiTheme="majorHAnsi" w:hAnsiTheme="majorHAnsi" w:cstheme="majorHAnsi"/>
        </w:rPr>
        <w:t xml:space="preserve"> </w:t>
      </w:r>
      <w:r w:rsidR="001F52D9" w:rsidRPr="00E25996">
        <w:rPr>
          <w:rFonts w:asciiTheme="majorHAnsi" w:hAnsiTheme="majorHAnsi" w:cstheme="majorHAnsi"/>
          <w:i/>
          <w:iCs/>
        </w:rPr>
        <w:t>/</w:t>
      </w:r>
      <w:proofErr w:type="spellStart"/>
      <w:r w:rsidR="00001254" w:rsidRPr="00E25996">
        <w:rPr>
          <w:rFonts w:asciiTheme="majorHAnsi" w:hAnsiTheme="majorHAnsi" w:cstheme="majorHAnsi"/>
          <w:i/>
          <w:iCs/>
        </w:rPr>
        <w:t>numatyti</w:t>
      </w:r>
      <w:proofErr w:type="spellEnd"/>
      <w:r w:rsidR="00001254" w:rsidRPr="00E25996">
        <w:rPr>
          <w:rFonts w:asciiTheme="majorHAnsi" w:hAnsiTheme="majorHAnsi" w:cstheme="majorHAnsi"/>
          <w:i/>
          <w:iCs/>
        </w:rPr>
        <w:t xml:space="preserve"> </w:t>
      </w:r>
      <w:proofErr w:type="spellStart"/>
      <w:r w:rsidR="00001254" w:rsidRPr="00E25996">
        <w:rPr>
          <w:rFonts w:asciiTheme="majorHAnsi" w:hAnsiTheme="majorHAnsi" w:cstheme="majorHAnsi"/>
          <w:i/>
          <w:iCs/>
        </w:rPr>
        <w:t>galimi</w:t>
      </w:r>
      <w:proofErr w:type="spellEnd"/>
      <w:r w:rsidR="00001254" w:rsidRPr="00E25996">
        <w:rPr>
          <w:rFonts w:asciiTheme="majorHAnsi" w:hAnsiTheme="majorHAnsi" w:cstheme="majorHAnsi"/>
          <w:i/>
          <w:iCs/>
        </w:rPr>
        <w:t xml:space="preserve"> </w:t>
      </w:r>
      <w:proofErr w:type="spellStart"/>
      <w:r w:rsidR="00001254" w:rsidRPr="00E25996">
        <w:rPr>
          <w:rFonts w:asciiTheme="majorHAnsi" w:hAnsiTheme="majorHAnsi" w:cstheme="majorHAnsi"/>
          <w:i/>
          <w:iCs/>
        </w:rPr>
        <w:t>pasirinkimai</w:t>
      </w:r>
      <w:proofErr w:type="spellEnd"/>
      <w:r w:rsidR="001F52D9">
        <w:rPr>
          <w:rFonts w:asciiTheme="majorHAnsi" w:hAnsiTheme="majorHAnsi" w:cstheme="majorHAnsi"/>
        </w:rPr>
        <w:t>/</w:t>
      </w:r>
      <w:r w:rsidR="0026506C" w:rsidRPr="00A97B06">
        <w:rPr>
          <w:rFonts w:asciiTheme="majorHAnsi" w:hAnsiTheme="majorHAnsi" w:cstheme="majorHAnsi"/>
        </w:rPr>
        <w:t>.</w:t>
      </w:r>
    </w:p>
    <w:p w14:paraId="491B2C4B" w14:textId="77777777" w:rsidR="0065180E" w:rsidRPr="0065180E" w:rsidRDefault="0065180E" w:rsidP="0065180E">
      <w:pPr>
        <w:rPr>
          <w:lang w:eastAsia="zh-CN"/>
        </w:rPr>
      </w:pPr>
    </w:p>
    <w:p w14:paraId="4D8821A2" w14:textId="77777777" w:rsidR="0065180E" w:rsidRPr="0065180E" w:rsidRDefault="0065180E" w:rsidP="0065180E">
      <w:pPr>
        <w:rPr>
          <w:lang w:eastAsia="zh-CN"/>
        </w:rPr>
      </w:pPr>
    </w:p>
    <w:p w14:paraId="79ED9D9B" w14:textId="77777777" w:rsidR="0065180E" w:rsidRPr="0065180E" w:rsidRDefault="0065180E" w:rsidP="0065180E">
      <w:pPr>
        <w:rPr>
          <w:lang w:eastAsia="zh-CN"/>
        </w:rPr>
      </w:pPr>
    </w:p>
    <w:p w14:paraId="247E3D68" w14:textId="77777777" w:rsidR="0065180E" w:rsidRDefault="0065180E" w:rsidP="0065180E">
      <w:pPr>
        <w:rPr>
          <w:rFonts w:asciiTheme="majorHAnsi" w:eastAsia="Arial Unicode MS" w:hAnsiTheme="majorHAnsi" w:cstheme="majorHAnsi"/>
          <w:color w:val="000000"/>
          <w:lang w:val="en-US" w:eastAsia="zh-CN"/>
        </w:rPr>
      </w:pPr>
    </w:p>
    <w:p w14:paraId="06CFA354" w14:textId="66B992BF" w:rsidR="0065180E" w:rsidRPr="0065180E" w:rsidRDefault="0065180E" w:rsidP="0065180E">
      <w:pPr>
        <w:tabs>
          <w:tab w:val="left" w:pos="5520"/>
        </w:tabs>
        <w:rPr>
          <w:lang w:eastAsia="zh-CN"/>
        </w:rPr>
      </w:pPr>
      <w:r>
        <w:rPr>
          <w:lang w:eastAsia="zh-CN"/>
        </w:rPr>
        <w:tab/>
      </w:r>
    </w:p>
    <w:sectPr w:rsidR="0065180E" w:rsidRPr="0065180E" w:rsidSect="00AE524C">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9604" w14:textId="77777777" w:rsidR="000D2276" w:rsidRDefault="000D2276">
      <w:pPr>
        <w:spacing w:after="0" w:line="240" w:lineRule="auto"/>
      </w:pPr>
      <w:r>
        <w:separator/>
      </w:r>
    </w:p>
  </w:endnote>
  <w:endnote w:type="continuationSeparator" w:id="0">
    <w:p w14:paraId="0FD5E8A7" w14:textId="77777777" w:rsidR="000D2276" w:rsidRDefault="000D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7178" w14:textId="77777777" w:rsidR="000D2276" w:rsidRDefault="000D2276">
      <w:pPr>
        <w:spacing w:after="0" w:line="240" w:lineRule="auto"/>
      </w:pPr>
      <w:r>
        <w:separator/>
      </w:r>
    </w:p>
  </w:footnote>
  <w:footnote w:type="continuationSeparator" w:id="0">
    <w:p w14:paraId="32B67E6C" w14:textId="77777777" w:rsidR="000D2276" w:rsidRDefault="000D2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AA55FD"/>
    <w:multiLevelType w:val="hybridMultilevel"/>
    <w:tmpl w:val="47561DB2"/>
    <w:lvl w:ilvl="0" w:tplc="9802258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1069"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3A01AB"/>
    <w:multiLevelType w:val="hybridMultilevel"/>
    <w:tmpl w:val="5EE053A6"/>
    <w:lvl w:ilvl="0" w:tplc="9802258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6"/>
  </w:num>
  <w:num w:numId="8" w16cid:durableId="1612280159">
    <w:abstractNumId w:val="34"/>
  </w:num>
  <w:num w:numId="9" w16cid:durableId="641541874">
    <w:abstractNumId w:val="28"/>
  </w:num>
  <w:num w:numId="10" w16cid:durableId="1060397231">
    <w:abstractNumId w:val="12"/>
  </w:num>
  <w:num w:numId="11" w16cid:durableId="1236237890">
    <w:abstractNumId w:val="13"/>
  </w:num>
  <w:num w:numId="12" w16cid:durableId="106629389">
    <w:abstractNumId w:val="35"/>
  </w:num>
  <w:num w:numId="13" w16cid:durableId="786199658">
    <w:abstractNumId w:val="21"/>
  </w:num>
  <w:num w:numId="14" w16cid:durableId="467742893">
    <w:abstractNumId w:val="14"/>
  </w:num>
  <w:num w:numId="15" w16cid:durableId="1393043014">
    <w:abstractNumId w:val="19"/>
  </w:num>
  <w:num w:numId="16" w16cid:durableId="1461537534">
    <w:abstractNumId w:val="18"/>
  </w:num>
  <w:num w:numId="17" w16cid:durableId="1528522746">
    <w:abstractNumId w:val="17"/>
  </w:num>
  <w:num w:numId="18" w16cid:durableId="1534656889">
    <w:abstractNumId w:val="11"/>
  </w:num>
  <w:num w:numId="19" w16cid:durableId="1952738513">
    <w:abstractNumId w:val="25"/>
  </w:num>
  <w:num w:numId="20" w16cid:durableId="1568228278">
    <w:abstractNumId w:val="20"/>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2"/>
  </w:num>
  <w:num w:numId="26" w16cid:durableId="2089497144">
    <w:abstractNumId w:val="33"/>
  </w:num>
  <w:num w:numId="27" w16cid:durableId="608900426">
    <w:abstractNumId w:val="24"/>
  </w:num>
  <w:num w:numId="28" w16cid:durableId="682784064">
    <w:abstractNumId w:val="22"/>
  </w:num>
  <w:num w:numId="29" w16cid:durableId="1904411556">
    <w:abstractNumId w:val="26"/>
  </w:num>
  <w:num w:numId="30" w16cid:durableId="138613659">
    <w:abstractNumId w:val="6"/>
  </w:num>
  <w:num w:numId="31" w16cid:durableId="1924102273">
    <w:abstractNumId w:val="15"/>
  </w:num>
  <w:num w:numId="32" w16cid:durableId="1412505841">
    <w:abstractNumId w:val="30"/>
  </w:num>
  <w:num w:numId="33" w16cid:durableId="980157860">
    <w:abstractNumId w:val="5"/>
  </w:num>
  <w:num w:numId="34" w16cid:durableId="1366364472">
    <w:abstractNumId w:val="23"/>
  </w:num>
  <w:num w:numId="35" w16cid:durableId="17858096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896850">
    <w:abstractNumId w:val="9"/>
  </w:num>
  <w:num w:numId="37" w16cid:durableId="97094396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254"/>
    <w:rsid w:val="0000146A"/>
    <w:rsid w:val="00001963"/>
    <w:rsid w:val="00001DCD"/>
    <w:rsid w:val="000043D1"/>
    <w:rsid w:val="000045D0"/>
    <w:rsid w:val="000050A5"/>
    <w:rsid w:val="0000692E"/>
    <w:rsid w:val="00007BC2"/>
    <w:rsid w:val="00007BD3"/>
    <w:rsid w:val="00007EBC"/>
    <w:rsid w:val="00014B4E"/>
    <w:rsid w:val="000204A6"/>
    <w:rsid w:val="000231AA"/>
    <w:rsid w:val="00026A54"/>
    <w:rsid w:val="000270ED"/>
    <w:rsid w:val="00030161"/>
    <w:rsid w:val="00032092"/>
    <w:rsid w:val="0003366F"/>
    <w:rsid w:val="0003446B"/>
    <w:rsid w:val="00036DBB"/>
    <w:rsid w:val="00036F43"/>
    <w:rsid w:val="00037185"/>
    <w:rsid w:val="00041E3C"/>
    <w:rsid w:val="0004269F"/>
    <w:rsid w:val="00042C4F"/>
    <w:rsid w:val="00045F8C"/>
    <w:rsid w:val="0004685E"/>
    <w:rsid w:val="00047ED0"/>
    <w:rsid w:val="00055EEA"/>
    <w:rsid w:val="0005633C"/>
    <w:rsid w:val="00056FE3"/>
    <w:rsid w:val="00060F78"/>
    <w:rsid w:val="00062221"/>
    <w:rsid w:val="0006525A"/>
    <w:rsid w:val="00065506"/>
    <w:rsid w:val="00066413"/>
    <w:rsid w:val="00071ED4"/>
    <w:rsid w:val="0007339C"/>
    <w:rsid w:val="00073D8E"/>
    <w:rsid w:val="00074C39"/>
    <w:rsid w:val="000777D3"/>
    <w:rsid w:val="00077819"/>
    <w:rsid w:val="00077F4E"/>
    <w:rsid w:val="00080339"/>
    <w:rsid w:val="000828E9"/>
    <w:rsid w:val="00082B7B"/>
    <w:rsid w:val="00084F44"/>
    <w:rsid w:val="00086336"/>
    <w:rsid w:val="000968CA"/>
    <w:rsid w:val="00097241"/>
    <w:rsid w:val="000A01B7"/>
    <w:rsid w:val="000A08D6"/>
    <w:rsid w:val="000A23D3"/>
    <w:rsid w:val="000A61E0"/>
    <w:rsid w:val="000B0A6A"/>
    <w:rsid w:val="000B2D98"/>
    <w:rsid w:val="000B4AC6"/>
    <w:rsid w:val="000B6B4E"/>
    <w:rsid w:val="000C1CDC"/>
    <w:rsid w:val="000C328C"/>
    <w:rsid w:val="000C4C5B"/>
    <w:rsid w:val="000D0C23"/>
    <w:rsid w:val="000D122A"/>
    <w:rsid w:val="000D2276"/>
    <w:rsid w:val="000D610B"/>
    <w:rsid w:val="000E181D"/>
    <w:rsid w:val="000E1906"/>
    <w:rsid w:val="000E416B"/>
    <w:rsid w:val="000F1151"/>
    <w:rsid w:val="000F280D"/>
    <w:rsid w:val="000F33C7"/>
    <w:rsid w:val="000F4D3D"/>
    <w:rsid w:val="000F554D"/>
    <w:rsid w:val="000F5D57"/>
    <w:rsid w:val="000F5D6B"/>
    <w:rsid w:val="000F6B0B"/>
    <w:rsid w:val="000F7FB1"/>
    <w:rsid w:val="001038C5"/>
    <w:rsid w:val="00103A07"/>
    <w:rsid w:val="001058CF"/>
    <w:rsid w:val="00113927"/>
    <w:rsid w:val="00116C18"/>
    <w:rsid w:val="00120E19"/>
    <w:rsid w:val="00121805"/>
    <w:rsid w:val="00121E2C"/>
    <w:rsid w:val="001246B7"/>
    <w:rsid w:val="001251FB"/>
    <w:rsid w:val="00130E71"/>
    <w:rsid w:val="00131E47"/>
    <w:rsid w:val="0013231E"/>
    <w:rsid w:val="0013450A"/>
    <w:rsid w:val="001372BC"/>
    <w:rsid w:val="00137D27"/>
    <w:rsid w:val="0014465A"/>
    <w:rsid w:val="001458F5"/>
    <w:rsid w:val="00146D87"/>
    <w:rsid w:val="001475C8"/>
    <w:rsid w:val="00151353"/>
    <w:rsid w:val="0015224A"/>
    <w:rsid w:val="00153F22"/>
    <w:rsid w:val="0016225E"/>
    <w:rsid w:val="00164150"/>
    <w:rsid w:val="00165468"/>
    <w:rsid w:val="001662CB"/>
    <w:rsid w:val="00166D44"/>
    <w:rsid w:val="00171C82"/>
    <w:rsid w:val="00172C17"/>
    <w:rsid w:val="001777E5"/>
    <w:rsid w:val="001824BB"/>
    <w:rsid w:val="0018353C"/>
    <w:rsid w:val="00183568"/>
    <w:rsid w:val="00185508"/>
    <w:rsid w:val="00185D52"/>
    <w:rsid w:val="00185F21"/>
    <w:rsid w:val="00187D4E"/>
    <w:rsid w:val="00192838"/>
    <w:rsid w:val="00194EA9"/>
    <w:rsid w:val="001963C3"/>
    <w:rsid w:val="001A0AC6"/>
    <w:rsid w:val="001A6565"/>
    <w:rsid w:val="001A6CD4"/>
    <w:rsid w:val="001B189E"/>
    <w:rsid w:val="001B7AC7"/>
    <w:rsid w:val="001B7BEB"/>
    <w:rsid w:val="001C7F01"/>
    <w:rsid w:val="001D0C89"/>
    <w:rsid w:val="001D0FFB"/>
    <w:rsid w:val="001D1EC2"/>
    <w:rsid w:val="001D26B5"/>
    <w:rsid w:val="001D273C"/>
    <w:rsid w:val="001D32D3"/>
    <w:rsid w:val="001D7B27"/>
    <w:rsid w:val="001F0C86"/>
    <w:rsid w:val="001F2DAF"/>
    <w:rsid w:val="001F3F23"/>
    <w:rsid w:val="001F434D"/>
    <w:rsid w:val="001F52D9"/>
    <w:rsid w:val="001F6330"/>
    <w:rsid w:val="001F7BA4"/>
    <w:rsid w:val="0020299D"/>
    <w:rsid w:val="00204F84"/>
    <w:rsid w:val="0020542B"/>
    <w:rsid w:val="00207622"/>
    <w:rsid w:val="002101D9"/>
    <w:rsid w:val="00210D07"/>
    <w:rsid w:val="00211AD7"/>
    <w:rsid w:val="002127F3"/>
    <w:rsid w:val="002140EB"/>
    <w:rsid w:val="00214F1C"/>
    <w:rsid w:val="00215F92"/>
    <w:rsid w:val="00215FDE"/>
    <w:rsid w:val="00216CC3"/>
    <w:rsid w:val="0022116A"/>
    <w:rsid w:val="00230BD5"/>
    <w:rsid w:val="00230C9A"/>
    <w:rsid w:val="0023189B"/>
    <w:rsid w:val="00243A47"/>
    <w:rsid w:val="00250406"/>
    <w:rsid w:val="002511AF"/>
    <w:rsid w:val="00251396"/>
    <w:rsid w:val="00253517"/>
    <w:rsid w:val="00255764"/>
    <w:rsid w:val="00255CAD"/>
    <w:rsid w:val="00255FD1"/>
    <w:rsid w:val="00256906"/>
    <w:rsid w:val="00257FC4"/>
    <w:rsid w:val="00261339"/>
    <w:rsid w:val="00261B88"/>
    <w:rsid w:val="00262626"/>
    <w:rsid w:val="00263108"/>
    <w:rsid w:val="00264623"/>
    <w:rsid w:val="00264DDF"/>
    <w:rsid w:val="0026506C"/>
    <w:rsid w:val="00265809"/>
    <w:rsid w:val="00266941"/>
    <w:rsid w:val="002677A6"/>
    <w:rsid w:val="00270ED7"/>
    <w:rsid w:val="0027333C"/>
    <w:rsid w:val="00273CFD"/>
    <w:rsid w:val="00276B9D"/>
    <w:rsid w:val="00281030"/>
    <w:rsid w:val="002815E6"/>
    <w:rsid w:val="00281958"/>
    <w:rsid w:val="00282E42"/>
    <w:rsid w:val="00282EA6"/>
    <w:rsid w:val="00284A6B"/>
    <w:rsid w:val="00285D71"/>
    <w:rsid w:val="002862F1"/>
    <w:rsid w:val="00287729"/>
    <w:rsid w:val="00290944"/>
    <w:rsid w:val="002912FE"/>
    <w:rsid w:val="00292FAC"/>
    <w:rsid w:val="00294D8B"/>
    <w:rsid w:val="00296023"/>
    <w:rsid w:val="0029701E"/>
    <w:rsid w:val="002A4E41"/>
    <w:rsid w:val="002A626E"/>
    <w:rsid w:val="002B0C49"/>
    <w:rsid w:val="002B6296"/>
    <w:rsid w:val="002B6319"/>
    <w:rsid w:val="002B7579"/>
    <w:rsid w:val="002C3F4C"/>
    <w:rsid w:val="002C4543"/>
    <w:rsid w:val="002C4E6E"/>
    <w:rsid w:val="002C623F"/>
    <w:rsid w:val="002C7044"/>
    <w:rsid w:val="002C7618"/>
    <w:rsid w:val="002C7F2C"/>
    <w:rsid w:val="002D3BC2"/>
    <w:rsid w:val="002D5A93"/>
    <w:rsid w:val="002E0350"/>
    <w:rsid w:val="002E0E64"/>
    <w:rsid w:val="002E1CB2"/>
    <w:rsid w:val="002E4149"/>
    <w:rsid w:val="002E5E15"/>
    <w:rsid w:val="002F2B53"/>
    <w:rsid w:val="002F7CF9"/>
    <w:rsid w:val="0030152F"/>
    <w:rsid w:val="00305DF6"/>
    <w:rsid w:val="00310D73"/>
    <w:rsid w:val="003113BF"/>
    <w:rsid w:val="00311F69"/>
    <w:rsid w:val="003150D0"/>
    <w:rsid w:val="003236D0"/>
    <w:rsid w:val="00323DD4"/>
    <w:rsid w:val="003310F5"/>
    <w:rsid w:val="00334A5F"/>
    <w:rsid w:val="0033550B"/>
    <w:rsid w:val="003417D8"/>
    <w:rsid w:val="00341C69"/>
    <w:rsid w:val="0034278B"/>
    <w:rsid w:val="00343998"/>
    <w:rsid w:val="003449B9"/>
    <w:rsid w:val="00346B1E"/>
    <w:rsid w:val="003527DF"/>
    <w:rsid w:val="00352B12"/>
    <w:rsid w:val="00355B56"/>
    <w:rsid w:val="00357637"/>
    <w:rsid w:val="00357BD5"/>
    <w:rsid w:val="00360745"/>
    <w:rsid w:val="0036677E"/>
    <w:rsid w:val="00366BC2"/>
    <w:rsid w:val="003673D6"/>
    <w:rsid w:val="00370341"/>
    <w:rsid w:val="00370773"/>
    <w:rsid w:val="00371E62"/>
    <w:rsid w:val="00373DFC"/>
    <w:rsid w:val="00382C98"/>
    <w:rsid w:val="00385276"/>
    <w:rsid w:val="00385616"/>
    <w:rsid w:val="00386DCD"/>
    <w:rsid w:val="00393ADD"/>
    <w:rsid w:val="00396470"/>
    <w:rsid w:val="003965AF"/>
    <w:rsid w:val="0039787C"/>
    <w:rsid w:val="003A0FE4"/>
    <w:rsid w:val="003A1596"/>
    <w:rsid w:val="003A3FF1"/>
    <w:rsid w:val="003A5205"/>
    <w:rsid w:val="003A56DC"/>
    <w:rsid w:val="003A5FC9"/>
    <w:rsid w:val="003A6CD9"/>
    <w:rsid w:val="003B0B81"/>
    <w:rsid w:val="003B4458"/>
    <w:rsid w:val="003B531F"/>
    <w:rsid w:val="003C0852"/>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3F7716"/>
    <w:rsid w:val="00403AC9"/>
    <w:rsid w:val="004049BB"/>
    <w:rsid w:val="00404FDE"/>
    <w:rsid w:val="004052A0"/>
    <w:rsid w:val="004053F7"/>
    <w:rsid w:val="00405C1C"/>
    <w:rsid w:val="004222E8"/>
    <w:rsid w:val="004240B1"/>
    <w:rsid w:val="004252BA"/>
    <w:rsid w:val="0042600F"/>
    <w:rsid w:val="00430A6E"/>
    <w:rsid w:val="00433025"/>
    <w:rsid w:val="0044238C"/>
    <w:rsid w:val="00443697"/>
    <w:rsid w:val="0044629C"/>
    <w:rsid w:val="00447155"/>
    <w:rsid w:val="00447F1C"/>
    <w:rsid w:val="0045188C"/>
    <w:rsid w:val="004539F4"/>
    <w:rsid w:val="00454AC2"/>
    <w:rsid w:val="004552DC"/>
    <w:rsid w:val="00455607"/>
    <w:rsid w:val="004564F9"/>
    <w:rsid w:val="0045666B"/>
    <w:rsid w:val="00460205"/>
    <w:rsid w:val="00462F2A"/>
    <w:rsid w:val="00463C92"/>
    <w:rsid w:val="00466866"/>
    <w:rsid w:val="00470AB6"/>
    <w:rsid w:val="0047250A"/>
    <w:rsid w:val="00474285"/>
    <w:rsid w:val="0047713F"/>
    <w:rsid w:val="00477975"/>
    <w:rsid w:val="00480704"/>
    <w:rsid w:val="00482726"/>
    <w:rsid w:val="00483E3A"/>
    <w:rsid w:val="00484BC8"/>
    <w:rsid w:val="0048798F"/>
    <w:rsid w:val="004924A4"/>
    <w:rsid w:val="0049434A"/>
    <w:rsid w:val="00495FDC"/>
    <w:rsid w:val="004A11C5"/>
    <w:rsid w:val="004A149F"/>
    <w:rsid w:val="004A2E21"/>
    <w:rsid w:val="004A2F52"/>
    <w:rsid w:val="004A40D4"/>
    <w:rsid w:val="004A4C2C"/>
    <w:rsid w:val="004A51A5"/>
    <w:rsid w:val="004A5BD0"/>
    <w:rsid w:val="004B10D8"/>
    <w:rsid w:val="004B68E3"/>
    <w:rsid w:val="004C23EA"/>
    <w:rsid w:val="004C4182"/>
    <w:rsid w:val="004C6401"/>
    <w:rsid w:val="004D04CD"/>
    <w:rsid w:val="004D052D"/>
    <w:rsid w:val="004D1BA0"/>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2CC3"/>
    <w:rsid w:val="00513744"/>
    <w:rsid w:val="005177E0"/>
    <w:rsid w:val="005203C5"/>
    <w:rsid w:val="00521503"/>
    <w:rsid w:val="00521DE4"/>
    <w:rsid w:val="0052639D"/>
    <w:rsid w:val="00526A20"/>
    <w:rsid w:val="00527A0B"/>
    <w:rsid w:val="00530B2C"/>
    <w:rsid w:val="0053154C"/>
    <w:rsid w:val="005332C7"/>
    <w:rsid w:val="005359AE"/>
    <w:rsid w:val="00536B70"/>
    <w:rsid w:val="00537D01"/>
    <w:rsid w:val="00537D0A"/>
    <w:rsid w:val="00540909"/>
    <w:rsid w:val="0054173E"/>
    <w:rsid w:val="0054393F"/>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5312"/>
    <w:rsid w:val="00587AC4"/>
    <w:rsid w:val="005923E5"/>
    <w:rsid w:val="005933B8"/>
    <w:rsid w:val="00596C30"/>
    <w:rsid w:val="005976DA"/>
    <w:rsid w:val="005A1273"/>
    <w:rsid w:val="005A79B7"/>
    <w:rsid w:val="005B1C22"/>
    <w:rsid w:val="005B463E"/>
    <w:rsid w:val="005B7A29"/>
    <w:rsid w:val="005C21D7"/>
    <w:rsid w:val="005C50FB"/>
    <w:rsid w:val="005C63FE"/>
    <w:rsid w:val="005D062E"/>
    <w:rsid w:val="005D1C93"/>
    <w:rsid w:val="005D2060"/>
    <w:rsid w:val="005D34D3"/>
    <w:rsid w:val="005D6E77"/>
    <w:rsid w:val="005E1BA9"/>
    <w:rsid w:val="005E22C9"/>
    <w:rsid w:val="005E66EA"/>
    <w:rsid w:val="005E7ED4"/>
    <w:rsid w:val="00602E4B"/>
    <w:rsid w:val="00604800"/>
    <w:rsid w:val="00616091"/>
    <w:rsid w:val="006171F1"/>
    <w:rsid w:val="0062098E"/>
    <w:rsid w:val="0062688A"/>
    <w:rsid w:val="00626C7D"/>
    <w:rsid w:val="0063093F"/>
    <w:rsid w:val="00633D88"/>
    <w:rsid w:val="006370E2"/>
    <w:rsid w:val="0064005E"/>
    <w:rsid w:val="006408A7"/>
    <w:rsid w:val="0064489F"/>
    <w:rsid w:val="0065180E"/>
    <w:rsid w:val="00652ABC"/>
    <w:rsid w:val="00661C4C"/>
    <w:rsid w:val="00662258"/>
    <w:rsid w:val="00671C08"/>
    <w:rsid w:val="006777D3"/>
    <w:rsid w:val="00684B4F"/>
    <w:rsid w:val="00684D28"/>
    <w:rsid w:val="00686914"/>
    <w:rsid w:val="0068775C"/>
    <w:rsid w:val="00691F8E"/>
    <w:rsid w:val="00692FA5"/>
    <w:rsid w:val="00693E19"/>
    <w:rsid w:val="00696078"/>
    <w:rsid w:val="00696D19"/>
    <w:rsid w:val="006A2DF1"/>
    <w:rsid w:val="006A5A81"/>
    <w:rsid w:val="006A7884"/>
    <w:rsid w:val="006B2576"/>
    <w:rsid w:val="006B5308"/>
    <w:rsid w:val="006B5389"/>
    <w:rsid w:val="006B5E17"/>
    <w:rsid w:val="006B656A"/>
    <w:rsid w:val="006B6DC3"/>
    <w:rsid w:val="006B79D6"/>
    <w:rsid w:val="006C026B"/>
    <w:rsid w:val="006C070D"/>
    <w:rsid w:val="006C0F52"/>
    <w:rsid w:val="006C1E6F"/>
    <w:rsid w:val="006C24F1"/>
    <w:rsid w:val="006C4162"/>
    <w:rsid w:val="006C5BA9"/>
    <w:rsid w:val="006C785A"/>
    <w:rsid w:val="006D2519"/>
    <w:rsid w:val="006D305F"/>
    <w:rsid w:val="006D4D98"/>
    <w:rsid w:val="006D6F6B"/>
    <w:rsid w:val="006D7411"/>
    <w:rsid w:val="006E1FAB"/>
    <w:rsid w:val="006E2725"/>
    <w:rsid w:val="006E4926"/>
    <w:rsid w:val="006E55F9"/>
    <w:rsid w:val="006E69E2"/>
    <w:rsid w:val="006F34FC"/>
    <w:rsid w:val="006F4635"/>
    <w:rsid w:val="006F599E"/>
    <w:rsid w:val="006F613E"/>
    <w:rsid w:val="006F74DC"/>
    <w:rsid w:val="006F7BCE"/>
    <w:rsid w:val="00706474"/>
    <w:rsid w:val="00707818"/>
    <w:rsid w:val="00711888"/>
    <w:rsid w:val="007132AF"/>
    <w:rsid w:val="0072424F"/>
    <w:rsid w:val="00730301"/>
    <w:rsid w:val="00733BB8"/>
    <w:rsid w:val="007405CC"/>
    <w:rsid w:val="00741436"/>
    <w:rsid w:val="00742209"/>
    <w:rsid w:val="00742D94"/>
    <w:rsid w:val="00744395"/>
    <w:rsid w:val="00745276"/>
    <w:rsid w:val="00752758"/>
    <w:rsid w:val="00755AE0"/>
    <w:rsid w:val="00761744"/>
    <w:rsid w:val="00763AEC"/>
    <w:rsid w:val="007640FC"/>
    <w:rsid w:val="007651CB"/>
    <w:rsid w:val="00770A2E"/>
    <w:rsid w:val="007721C4"/>
    <w:rsid w:val="00772676"/>
    <w:rsid w:val="00776A3B"/>
    <w:rsid w:val="007775F5"/>
    <w:rsid w:val="00777665"/>
    <w:rsid w:val="00781241"/>
    <w:rsid w:val="00782285"/>
    <w:rsid w:val="00782C0A"/>
    <w:rsid w:val="0078428B"/>
    <w:rsid w:val="0078613A"/>
    <w:rsid w:val="007877A3"/>
    <w:rsid w:val="00790956"/>
    <w:rsid w:val="00790CE2"/>
    <w:rsid w:val="00791534"/>
    <w:rsid w:val="00791CCE"/>
    <w:rsid w:val="007923B2"/>
    <w:rsid w:val="00795452"/>
    <w:rsid w:val="007978BE"/>
    <w:rsid w:val="007A02EE"/>
    <w:rsid w:val="007A087D"/>
    <w:rsid w:val="007A6859"/>
    <w:rsid w:val="007B0A02"/>
    <w:rsid w:val="007B2144"/>
    <w:rsid w:val="007B2C06"/>
    <w:rsid w:val="007B75DA"/>
    <w:rsid w:val="007C1EB6"/>
    <w:rsid w:val="007C36BB"/>
    <w:rsid w:val="007C442F"/>
    <w:rsid w:val="007C46DE"/>
    <w:rsid w:val="007C58D4"/>
    <w:rsid w:val="007C6AE7"/>
    <w:rsid w:val="007D0383"/>
    <w:rsid w:val="007D08A8"/>
    <w:rsid w:val="007D2469"/>
    <w:rsid w:val="007D2554"/>
    <w:rsid w:val="007D2B85"/>
    <w:rsid w:val="007D484D"/>
    <w:rsid w:val="007E3034"/>
    <w:rsid w:val="007E41FC"/>
    <w:rsid w:val="007E53B0"/>
    <w:rsid w:val="007E5A49"/>
    <w:rsid w:val="007E632C"/>
    <w:rsid w:val="007E6A58"/>
    <w:rsid w:val="007F04EF"/>
    <w:rsid w:val="008006F1"/>
    <w:rsid w:val="00801195"/>
    <w:rsid w:val="00803307"/>
    <w:rsid w:val="00803EB6"/>
    <w:rsid w:val="0081000F"/>
    <w:rsid w:val="008104A8"/>
    <w:rsid w:val="008116BD"/>
    <w:rsid w:val="00811FE1"/>
    <w:rsid w:val="00812248"/>
    <w:rsid w:val="00814BBB"/>
    <w:rsid w:val="00817036"/>
    <w:rsid w:val="0082003A"/>
    <w:rsid w:val="00823761"/>
    <w:rsid w:val="00823BB4"/>
    <w:rsid w:val="00831DA6"/>
    <w:rsid w:val="008321CF"/>
    <w:rsid w:val="008321E4"/>
    <w:rsid w:val="0083324D"/>
    <w:rsid w:val="00833DF6"/>
    <w:rsid w:val="00840FD8"/>
    <w:rsid w:val="00841385"/>
    <w:rsid w:val="0084149F"/>
    <w:rsid w:val="00842DCD"/>
    <w:rsid w:val="008430BA"/>
    <w:rsid w:val="0084411A"/>
    <w:rsid w:val="00846AAF"/>
    <w:rsid w:val="00846B22"/>
    <w:rsid w:val="008500E5"/>
    <w:rsid w:val="00851034"/>
    <w:rsid w:val="00854901"/>
    <w:rsid w:val="00855EB1"/>
    <w:rsid w:val="00861471"/>
    <w:rsid w:val="00862EA0"/>
    <w:rsid w:val="00864CB1"/>
    <w:rsid w:val="008652EE"/>
    <w:rsid w:val="00865571"/>
    <w:rsid w:val="008702D5"/>
    <w:rsid w:val="00870D35"/>
    <w:rsid w:val="00873837"/>
    <w:rsid w:val="008740FE"/>
    <w:rsid w:val="00875005"/>
    <w:rsid w:val="00875D07"/>
    <w:rsid w:val="00877E8F"/>
    <w:rsid w:val="008810A0"/>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560D"/>
    <w:rsid w:val="008B6119"/>
    <w:rsid w:val="008B680B"/>
    <w:rsid w:val="008B6DD2"/>
    <w:rsid w:val="008C054A"/>
    <w:rsid w:val="008C2772"/>
    <w:rsid w:val="008C44E0"/>
    <w:rsid w:val="008C5A26"/>
    <w:rsid w:val="008C68F2"/>
    <w:rsid w:val="008D2D99"/>
    <w:rsid w:val="008D53F6"/>
    <w:rsid w:val="008E0EB4"/>
    <w:rsid w:val="008E1B35"/>
    <w:rsid w:val="008E2DBF"/>
    <w:rsid w:val="008E356E"/>
    <w:rsid w:val="008E3A5C"/>
    <w:rsid w:val="008E3AB3"/>
    <w:rsid w:val="008E4E0A"/>
    <w:rsid w:val="008E71FA"/>
    <w:rsid w:val="008F1EB5"/>
    <w:rsid w:val="008F390F"/>
    <w:rsid w:val="008F579D"/>
    <w:rsid w:val="008F5855"/>
    <w:rsid w:val="008F6ECB"/>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5D3B"/>
    <w:rsid w:val="0093628A"/>
    <w:rsid w:val="0094132E"/>
    <w:rsid w:val="00941545"/>
    <w:rsid w:val="00945732"/>
    <w:rsid w:val="00945742"/>
    <w:rsid w:val="009479DE"/>
    <w:rsid w:val="00950CFD"/>
    <w:rsid w:val="00951922"/>
    <w:rsid w:val="00952B4B"/>
    <w:rsid w:val="00957A69"/>
    <w:rsid w:val="00960CF3"/>
    <w:rsid w:val="00965E2C"/>
    <w:rsid w:val="0096641B"/>
    <w:rsid w:val="00967CC2"/>
    <w:rsid w:val="00972EEC"/>
    <w:rsid w:val="00974023"/>
    <w:rsid w:val="0097548D"/>
    <w:rsid w:val="009763C7"/>
    <w:rsid w:val="00977670"/>
    <w:rsid w:val="00980924"/>
    <w:rsid w:val="009814AE"/>
    <w:rsid w:val="009875B0"/>
    <w:rsid w:val="0099199E"/>
    <w:rsid w:val="0099221F"/>
    <w:rsid w:val="00993F3E"/>
    <w:rsid w:val="00993F94"/>
    <w:rsid w:val="0099728A"/>
    <w:rsid w:val="00997F97"/>
    <w:rsid w:val="009A3BBC"/>
    <w:rsid w:val="009A43BE"/>
    <w:rsid w:val="009A5547"/>
    <w:rsid w:val="009B0AEF"/>
    <w:rsid w:val="009B1D54"/>
    <w:rsid w:val="009B26D3"/>
    <w:rsid w:val="009B2C12"/>
    <w:rsid w:val="009B3494"/>
    <w:rsid w:val="009B3E9C"/>
    <w:rsid w:val="009B439B"/>
    <w:rsid w:val="009B6D78"/>
    <w:rsid w:val="009C140A"/>
    <w:rsid w:val="009C1CD8"/>
    <w:rsid w:val="009C3BD8"/>
    <w:rsid w:val="009C5385"/>
    <w:rsid w:val="009D0B8C"/>
    <w:rsid w:val="009D4F15"/>
    <w:rsid w:val="009E0CD3"/>
    <w:rsid w:val="009E1355"/>
    <w:rsid w:val="009E3128"/>
    <w:rsid w:val="009E3B3A"/>
    <w:rsid w:val="009E55C2"/>
    <w:rsid w:val="009E59A8"/>
    <w:rsid w:val="009E59C3"/>
    <w:rsid w:val="009E6C4F"/>
    <w:rsid w:val="009E774E"/>
    <w:rsid w:val="009E7FAC"/>
    <w:rsid w:val="009F02CE"/>
    <w:rsid w:val="009F10FF"/>
    <w:rsid w:val="009F2805"/>
    <w:rsid w:val="009F3ED8"/>
    <w:rsid w:val="009F47E6"/>
    <w:rsid w:val="009F6EAF"/>
    <w:rsid w:val="009F749A"/>
    <w:rsid w:val="00A1109D"/>
    <w:rsid w:val="00A12041"/>
    <w:rsid w:val="00A14F41"/>
    <w:rsid w:val="00A1631F"/>
    <w:rsid w:val="00A17140"/>
    <w:rsid w:val="00A177BD"/>
    <w:rsid w:val="00A20734"/>
    <w:rsid w:val="00A25093"/>
    <w:rsid w:val="00A26467"/>
    <w:rsid w:val="00A26EFB"/>
    <w:rsid w:val="00A32283"/>
    <w:rsid w:val="00A33D41"/>
    <w:rsid w:val="00A33D62"/>
    <w:rsid w:val="00A343A7"/>
    <w:rsid w:val="00A36E4A"/>
    <w:rsid w:val="00A37083"/>
    <w:rsid w:val="00A37BC7"/>
    <w:rsid w:val="00A40194"/>
    <w:rsid w:val="00A415E6"/>
    <w:rsid w:val="00A41DE3"/>
    <w:rsid w:val="00A44B1B"/>
    <w:rsid w:val="00A450D3"/>
    <w:rsid w:val="00A46780"/>
    <w:rsid w:val="00A540BE"/>
    <w:rsid w:val="00A5617A"/>
    <w:rsid w:val="00A60C7A"/>
    <w:rsid w:val="00A6213E"/>
    <w:rsid w:val="00A63F9D"/>
    <w:rsid w:val="00A64008"/>
    <w:rsid w:val="00A6566F"/>
    <w:rsid w:val="00A67EF8"/>
    <w:rsid w:val="00A71083"/>
    <w:rsid w:val="00A720FA"/>
    <w:rsid w:val="00A7378D"/>
    <w:rsid w:val="00A73B77"/>
    <w:rsid w:val="00A80127"/>
    <w:rsid w:val="00A829B6"/>
    <w:rsid w:val="00A91815"/>
    <w:rsid w:val="00A9262E"/>
    <w:rsid w:val="00A928B8"/>
    <w:rsid w:val="00A9678D"/>
    <w:rsid w:val="00A9740A"/>
    <w:rsid w:val="00A97B06"/>
    <w:rsid w:val="00AA0906"/>
    <w:rsid w:val="00AA2325"/>
    <w:rsid w:val="00AA3AAD"/>
    <w:rsid w:val="00AA482A"/>
    <w:rsid w:val="00AA7DF6"/>
    <w:rsid w:val="00AB29C1"/>
    <w:rsid w:val="00AB355D"/>
    <w:rsid w:val="00AB6836"/>
    <w:rsid w:val="00AC05D3"/>
    <w:rsid w:val="00AC1FB5"/>
    <w:rsid w:val="00AC2AB0"/>
    <w:rsid w:val="00AC46D8"/>
    <w:rsid w:val="00AC7995"/>
    <w:rsid w:val="00AD0634"/>
    <w:rsid w:val="00AD1ED7"/>
    <w:rsid w:val="00AD7655"/>
    <w:rsid w:val="00AE0B50"/>
    <w:rsid w:val="00AE3DAE"/>
    <w:rsid w:val="00AE4DFC"/>
    <w:rsid w:val="00AE524C"/>
    <w:rsid w:val="00AE6719"/>
    <w:rsid w:val="00AE7C95"/>
    <w:rsid w:val="00AF0825"/>
    <w:rsid w:val="00AF17E9"/>
    <w:rsid w:val="00AF24A9"/>
    <w:rsid w:val="00AF3DAF"/>
    <w:rsid w:val="00AF3DF6"/>
    <w:rsid w:val="00B00BCD"/>
    <w:rsid w:val="00B00CF8"/>
    <w:rsid w:val="00B03542"/>
    <w:rsid w:val="00B052C4"/>
    <w:rsid w:val="00B06394"/>
    <w:rsid w:val="00B065CB"/>
    <w:rsid w:val="00B078C3"/>
    <w:rsid w:val="00B07E24"/>
    <w:rsid w:val="00B14ED1"/>
    <w:rsid w:val="00B20BFE"/>
    <w:rsid w:val="00B216AA"/>
    <w:rsid w:val="00B2421F"/>
    <w:rsid w:val="00B258B7"/>
    <w:rsid w:val="00B26058"/>
    <w:rsid w:val="00B30BFA"/>
    <w:rsid w:val="00B31835"/>
    <w:rsid w:val="00B31F5D"/>
    <w:rsid w:val="00B34A3D"/>
    <w:rsid w:val="00B35D4E"/>
    <w:rsid w:val="00B45200"/>
    <w:rsid w:val="00B4598E"/>
    <w:rsid w:val="00B45BEB"/>
    <w:rsid w:val="00B47F94"/>
    <w:rsid w:val="00B5269C"/>
    <w:rsid w:val="00B53700"/>
    <w:rsid w:val="00B55011"/>
    <w:rsid w:val="00B56DE9"/>
    <w:rsid w:val="00B6749C"/>
    <w:rsid w:val="00B72EC6"/>
    <w:rsid w:val="00B732CF"/>
    <w:rsid w:val="00B74D14"/>
    <w:rsid w:val="00B75918"/>
    <w:rsid w:val="00B81830"/>
    <w:rsid w:val="00B822EB"/>
    <w:rsid w:val="00B83C94"/>
    <w:rsid w:val="00B87458"/>
    <w:rsid w:val="00B90F6F"/>
    <w:rsid w:val="00B91542"/>
    <w:rsid w:val="00B9260E"/>
    <w:rsid w:val="00B92786"/>
    <w:rsid w:val="00B92B7C"/>
    <w:rsid w:val="00B95DA9"/>
    <w:rsid w:val="00B95DD1"/>
    <w:rsid w:val="00B97BE3"/>
    <w:rsid w:val="00BA158E"/>
    <w:rsid w:val="00BA2917"/>
    <w:rsid w:val="00BA29A6"/>
    <w:rsid w:val="00BA44EF"/>
    <w:rsid w:val="00BA56C8"/>
    <w:rsid w:val="00BA5B69"/>
    <w:rsid w:val="00BA75EC"/>
    <w:rsid w:val="00BB0425"/>
    <w:rsid w:val="00BB12D2"/>
    <w:rsid w:val="00BB2518"/>
    <w:rsid w:val="00BB6668"/>
    <w:rsid w:val="00BC43DC"/>
    <w:rsid w:val="00BC56C8"/>
    <w:rsid w:val="00BD0CA9"/>
    <w:rsid w:val="00BD45D4"/>
    <w:rsid w:val="00BD4CFC"/>
    <w:rsid w:val="00BD5AA8"/>
    <w:rsid w:val="00BD665B"/>
    <w:rsid w:val="00BD705A"/>
    <w:rsid w:val="00BD7535"/>
    <w:rsid w:val="00BE2D7B"/>
    <w:rsid w:val="00BE4408"/>
    <w:rsid w:val="00BE7EAE"/>
    <w:rsid w:val="00BF05B1"/>
    <w:rsid w:val="00BF12BE"/>
    <w:rsid w:val="00BF2CB9"/>
    <w:rsid w:val="00BF38BA"/>
    <w:rsid w:val="00BF63A5"/>
    <w:rsid w:val="00BF7E4E"/>
    <w:rsid w:val="00C003E9"/>
    <w:rsid w:val="00C026B1"/>
    <w:rsid w:val="00C02FD4"/>
    <w:rsid w:val="00C0304D"/>
    <w:rsid w:val="00C04428"/>
    <w:rsid w:val="00C04FA7"/>
    <w:rsid w:val="00C105F0"/>
    <w:rsid w:val="00C108AB"/>
    <w:rsid w:val="00C130BC"/>
    <w:rsid w:val="00C13828"/>
    <w:rsid w:val="00C155A8"/>
    <w:rsid w:val="00C16318"/>
    <w:rsid w:val="00C163C7"/>
    <w:rsid w:val="00C16C96"/>
    <w:rsid w:val="00C2041D"/>
    <w:rsid w:val="00C21852"/>
    <w:rsid w:val="00C23C40"/>
    <w:rsid w:val="00C267A5"/>
    <w:rsid w:val="00C31337"/>
    <w:rsid w:val="00C314CA"/>
    <w:rsid w:val="00C316A2"/>
    <w:rsid w:val="00C3535B"/>
    <w:rsid w:val="00C372B8"/>
    <w:rsid w:val="00C4156F"/>
    <w:rsid w:val="00C44970"/>
    <w:rsid w:val="00C44E5B"/>
    <w:rsid w:val="00C4540F"/>
    <w:rsid w:val="00C459A6"/>
    <w:rsid w:val="00C466D3"/>
    <w:rsid w:val="00C46A5A"/>
    <w:rsid w:val="00C47916"/>
    <w:rsid w:val="00C52576"/>
    <w:rsid w:val="00C52E8B"/>
    <w:rsid w:val="00C54F6C"/>
    <w:rsid w:val="00C55933"/>
    <w:rsid w:val="00C603C7"/>
    <w:rsid w:val="00C6046D"/>
    <w:rsid w:val="00C62F47"/>
    <w:rsid w:val="00C6353C"/>
    <w:rsid w:val="00C63CF9"/>
    <w:rsid w:val="00C67093"/>
    <w:rsid w:val="00C671F0"/>
    <w:rsid w:val="00C67AFA"/>
    <w:rsid w:val="00C72282"/>
    <w:rsid w:val="00C74403"/>
    <w:rsid w:val="00C747A6"/>
    <w:rsid w:val="00C81270"/>
    <w:rsid w:val="00C8554A"/>
    <w:rsid w:val="00C86FB6"/>
    <w:rsid w:val="00C87933"/>
    <w:rsid w:val="00C879EF"/>
    <w:rsid w:val="00C87D79"/>
    <w:rsid w:val="00C91175"/>
    <w:rsid w:val="00C92CAA"/>
    <w:rsid w:val="00C932F2"/>
    <w:rsid w:val="00C93F6D"/>
    <w:rsid w:val="00C94F74"/>
    <w:rsid w:val="00C97583"/>
    <w:rsid w:val="00CA0C80"/>
    <w:rsid w:val="00CA1E4C"/>
    <w:rsid w:val="00CA1FBA"/>
    <w:rsid w:val="00CA2619"/>
    <w:rsid w:val="00CA4CBF"/>
    <w:rsid w:val="00CA5164"/>
    <w:rsid w:val="00CA7131"/>
    <w:rsid w:val="00CA7CBE"/>
    <w:rsid w:val="00CB11C3"/>
    <w:rsid w:val="00CB62AD"/>
    <w:rsid w:val="00CC0F45"/>
    <w:rsid w:val="00CC3114"/>
    <w:rsid w:val="00CC3A99"/>
    <w:rsid w:val="00CC6EED"/>
    <w:rsid w:val="00CD0B14"/>
    <w:rsid w:val="00CD0DE0"/>
    <w:rsid w:val="00CD1A34"/>
    <w:rsid w:val="00CD24AF"/>
    <w:rsid w:val="00CD46F2"/>
    <w:rsid w:val="00CE0B6E"/>
    <w:rsid w:val="00CE5680"/>
    <w:rsid w:val="00CE5D3F"/>
    <w:rsid w:val="00CE5F8E"/>
    <w:rsid w:val="00CE79C1"/>
    <w:rsid w:val="00CF520E"/>
    <w:rsid w:val="00CF670D"/>
    <w:rsid w:val="00D0377C"/>
    <w:rsid w:val="00D04F42"/>
    <w:rsid w:val="00D061C5"/>
    <w:rsid w:val="00D11CCF"/>
    <w:rsid w:val="00D11E69"/>
    <w:rsid w:val="00D14ABA"/>
    <w:rsid w:val="00D14AFB"/>
    <w:rsid w:val="00D14E48"/>
    <w:rsid w:val="00D21676"/>
    <w:rsid w:val="00D2233A"/>
    <w:rsid w:val="00D23D84"/>
    <w:rsid w:val="00D25C2F"/>
    <w:rsid w:val="00D26B4B"/>
    <w:rsid w:val="00D271E7"/>
    <w:rsid w:val="00D30D00"/>
    <w:rsid w:val="00D32262"/>
    <w:rsid w:val="00D33ED5"/>
    <w:rsid w:val="00D33FBE"/>
    <w:rsid w:val="00D34ABA"/>
    <w:rsid w:val="00D34C9E"/>
    <w:rsid w:val="00D367D3"/>
    <w:rsid w:val="00D36DA9"/>
    <w:rsid w:val="00D42230"/>
    <w:rsid w:val="00D45771"/>
    <w:rsid w:val="00D478C2"/>
    <w:rsid w:val="00D5021A"/>
    <w:rsid w:val="00D51E10"/>
    <w:rsid w:val="00D548FF"/>
    <w:rsid w:val="00D5504D"/>
    <w:rsid w:val="00D6110C"/>
    <w:rsid w:val="00D62615"/>
    <w:rsid w:val="00D62C94"/>
    <w:rsid w:val="00D62CA9"/>
    <w:rsid w:val="00D62EEA"/>
    <w:rsid w:val="00D657AC"/>
    <w:rsid w:val="00D657AD"/>
    <w:rsid w:val="00D66CD1"/>
    <w:rsid w:val="00D67072"/>
    <w:rsid w:val="00D67645"/>
    <w:rsid w:val="00D71FD0"/>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E3A"/>
    <w:rsid w:val="00DC0F64"/>
    <w:rsid w:val="00DC1A6F"/>
    <w:rsid w:val="00DC3CBD"/>
    <w:rsid w:val="00DC4A3F"/>
    <w:rsid w:val="00DC4E00"/>
    <w:rsid w:val="00DC68A2"/>
    <w:rsid w:val="00DC6AB2"/>
    <w:rsid w:val="00DD2695"/>
    <w:rsid w:val="00DD2CFE"/>
    <w:rsid w:val="00DD3834"/>
    <w:rsid w:val="00DD5F80"/>
    <w:rsid w:val="00DD6E62"/>
    <w:rsid w:val="00DE23CE"/>
    <w:rsid w:val="00DE2AE2"/>
    <w:rsid w:val="00DE3F78"/>
    <w:rsid w:val="00DE5A64"/>
    <w:rsid w:val="00DF0FE2"/>
    <w:rsid w:val="00DF1805"/>
    <w:rsid w:val="00DF2228"/>
    <w:rsid w:val="00DF4FE3"/>
    <w:rsid w:val="00E00287"/>
    <w:rsid w:val="00E10715"/>
    <w:rsid w:val="00E11178"/>
    <w:rsid w:val="00E114C5"/>
    <w:rsid w:val="00E15C6E"/>
    <w:rsid w:val="00E15D4D"/>
    <w:rsid w:val="00E22D81"/>
    <w:rsid w:val="00E23203"/>
    <w:rsid w:val="00E23E23"/>
    <w:rsid w:val="00E241BC"/>
    <w:rsid w:val="00E2482E"/>
    <w:rsid w:val="00E25996"/>
    <w:rsid w:val="00E269D8"/>
    <w:rsid w:val="00E27AEA"/>
    <w:rsid w:val="00E3057E"/>
    <w:rsid w:val="00E327AA"/>
    <w:rsid w:val="00E34C56"/>
    <w:rsid w:val="00E355C5"/>
    <w:rsid w:val="00E364C9"/>
    <w:rsid w:val="00E37313"/>
    <w:rsid w:val="00E40211"/>
    <w:rsid w:val="00E420BD"/>
    <w:rsid w:val="00E42C5D"/>
    <w:rsid w:val="00E44581"/>
    <w:rsid w:val="00E45522"/>
    <w:rsid w:val="00E479BF"/>
    <w:rsid w:val="00E5560F"/>
    <w:rsid w:val="00E56BB7"/>
    <w:rsid w:val="00E61760"/>
    <w:rsid w:val="00E62D06"/>
    <w:rsid w:val="00E63BA1"/>
    <w:rsid w:val="00E65839"/>
    <w:rsid w:val="00E67967"/>
    <w:rsid w:val="00E73782"/>
    <w:rsid w:val="00E73BE6"/>
    <w:rsid w:val="00E7532F"/>
    <w:rsid w:val="00E7662B"/>
    <w:rsid w:val="00E779C4"/>
    <w:rsid w:val="00E81D51"/>
    <w:rsid w:val="00E83473"/>
    <w:rsid w:val="00E83769"/>
    <w:rsid w:val="00EA0899"/>
    <w:rsid w:val="00EA1683"/>
    <w:rsid w:val="00EA2019"/>
    <w:rsid w:val="00EA2B4D"/>
    <w:rsid w:val="00EA3B36"/>
    <w:rsid w:val="00EA3F7F"/>
    <w:rsid w:val="00EA444D"/>
    <w:rsid w:val="00EA7E31"/>
    <w:rsid w:val="00EB0BE9"/>
    <w:rsid w:val="00EB3C0A"/>
    <w:rsid w:val="00EB63C8"/>
    <w:rsid w:val="00EB67B3"/>
    <w:rsid w:val="00EB6F63"/>
    <w:rsid w:val="00EC2224"/>
    <w:rsid w:val="00EC33AB"/>
    <w:rsid w:val="00EC3780"/>
    <w:rsid w:val="00EC388A"/>
    <w:rsid w:val="00ED1E6D"/>
    <w:rsid w:val="00ED318F"/>
    <w:rsid w:val="00ED67E5"/>
    <w:rsid w:val="00ED7608"/>
    <w:rsid w:val="00EE40C2"/>
    <w:rsid w:val="00EE6F20"/>
    <w:rsid w:val="00EF6570"/>
    <w:rsid w:val="00EF794C"/>
    <w:rsid w:val="00F048F2"/>
    <w:rsid w:val="00F07C84"/>
    <w:rsid w:val="00F143D3"/>
    <w:rsid w:val="00F16C9F"/>
    <w:rsid w:val="00F2207C"/>
    <w:rsid w:val="00F22BDF"/>
    <w:rsid w:val="00F268B6"/>
    <w:rsid w:val="00F30DFB"/>
    <w:rsid w:val="00F33110"/>
    <w:rsid w:val="00F33395"/>
    <w:rsid w:val="00F3556A"/>
    <w:rsid w:val="00F36F25"/>
    <w:rsid w:val="00F37204"/>
    <w:rsid w:val="00F40094"/>
    <w:rsid w:val="00F40F5A"/>
    <w:rsid w:val="00F41D17"/>
    <w:rsid w:val="00F427A4"/>
    <w:rsid w:val="00F44C78"/>
    <w:rsid w:val="00F46084"/>
    <w:rsid w:val="00F5081D"/>
    <w:rsid w:val="00F52095"/>
    <w:rsid w:val="00F53F1A"/>
    <w:rsid w:val="00F556A3"/>
    <w:rsid w:val="00F5677D"/>
    <w:rsid w:val="00F620F3"/>
    <w:rsid w:val="00F62A78"/>
    <w:rsid w:val="00F64268"/>
    <w:rsid w:val="00F73150"/>
    <w:rsid w:val="00F75D8E"/>
    <w:rsid w:val="00F75F6A"/>
    <w:rsid w:val="00F865E4"/>
    <w:rsid w:val="00F934C5"/>
    <w:rsid w:val="00F93C0E"/>
    <w:rsid w:val="00F952FC"/>
    <w:rsid w:val="00F95B41"/>
    <w:rsid w:val="00F95F8C"/>
    <w:rsid w:val="00F9649A"/>
    <w:rsid w:val="00FA05F6"/>
    <w:rsid w:val="00FA3D6E"/>
    <w:rsid w:val="00FA50AE"/>
    <w:rsid w:val="00FB0980"/>
    <w:rsid w:val="00FB32A1"/>
    <w:rsid w:val="00FB46C5"/>
    <w:rsid w:val="00FC044B"/>
    <w:rsid w:val="00FC2C9F"/>
    <w:rsid w:val="00FC72ED"/>
    <w:rsid w:val="00FC7484"/>
    <w:rsid w:val="00FC74F0"/>
    <w:rsid w:val="00FD026E"/>
    <w:rsid w:val="00FD1E9A"/>
    <w:rsid w:val="00FD2D18"/>
    <w:rsid w:val="00FD72CE"/>
    <w:rsid w:val="00FE27ED"/>
    <w:rsid w:val="00FE2D78"/>
    <w:rsid w:val="00FE44C5"/>
    <w:rsid w:val="00FE4831"/>
    <w:rsid w:val="00FE55BE"/>
    <w:rsid w:val="00FE5F02"/>
    <w:rsid w:val="00FF228E"/>
    <w:rsid w:val="00FF2723"/>
    <w:rsid w:val="00FF4F73"/>
    <w:rsid w:val="00FF56F8"/>
    <w:rsid w:val="00FF670C"/>
    <w:rsid w:val="00FF6C59"/>
    <w:rsid w:val="00FF7790"/>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96023"/>
    <w:rPr>
      <w:rFonts w:ascii="Segoe UI" w:hAnsi="Segoe UI" w:cs="Segoe UI" w:hint="default"/>
      <w:sz w:val="18"/>
      <w:szCs w:val="18"/>
    </w:rPr>
  </w:style>
  <w:style w:type="character" w:customStyle="1" w:styleId="cf11">
    <w:name w:val="cf11"/>
    <w:basedOn w:val="Numatytasispastraiposriftas"/>
    <w:rsid w:val="00296023"/>
    <w:rPr>
      <w:rFonts w:ascii="Segoe UI" w:hAnsi="Segoe UI" w:cs="Segoe UI" w:hint="default"/>
      <w:i/>
      <w:iCs/>
      <w:sz w:val="18"/>
      <w:szCs w:val="18"/>
    </w:rPr>
  </w:style>
  <w:style w:type="table" w:customStyle="1" w:styleId="Lentelstinklelisviesus1">
    <w:name w:val="Lentelės tinklelis – šviesus1"/>
    <w:basedOn w:val="prastojilentel"/>
    <w:uiPriority w:val="40"/>
    <w:rsid w:val="00385276"/>
    <w:pPr>
      <w:spacing w:after="0" w:line="240" w:lineRule="auto"/>
      <w:jc w:val="left"/>
    </w:pPr>
    <w:rPr>
      <w:rFonts w:eastAsiaTheme="minorHAnsi"/>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www.map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4F7B19BDE7E045EBAACF16B5EB2E8D2A"/>
        <w:category>
          <w:name w:val="Bendrosios nuostatos"/>
          <w:gallery w:val="placeholder"/>
        </w:category>
        <w:types>
          <w:type w:val="bbPlcHdr"/>
        </w:types>
        <w:behaviors>
          <w:behavior w:val="content"/>
        </w:behaviors>
        <w:guid w:val="{8C546478-A629-4D14-BFD3-A4D4ABBA19FE}"/>
      </w:docPartPr>
      <w:docPartBody>
        <w:p w:rsidR="00AF4ABA" w:rsidRDefault="00157FC9" w:rsidP="00157FC9">
          <w:pPr>
            <w:pStyle w:val="4F7B19BDE7E045EBAACF16B5EB2E8D2A"/>
          </w:pPr>
          <w:r w:rsidRPr="007E632C">
            <w:rPr>
              <w:rFonts w:asciiTheme="majorHAnsi" w:hAnsiTheme="majorHAnsi" w:cstheme="majorHAnsi"/>
              <w:bCs/>
              <w:color w:val="00B0F0"/>
            </w:rPr>
            <w:t>Pasirinkite elementą</w:t>
          </w:r>
        </w:p>
      </w:docPartBody>
    </w:docPart>
    <w:docPart>
      <w:docPartPr>
        <w:name w:val="02ECC3A0C13D400689DC1245DBACCC0B"/>
        <w:category>
          <w:name w:val="Bendrosios nuostatos"/>
          <w:gallery w:val="placeholder"/>
        </w:category>
        <w:types>
          <w:type w:val="bbPlcHdr"/>
        </w:types>
        <w:behaviors>
          <w:behavior w:val="content"/>
        </w:behaviors>
        <w:guid w:val="{C975BCC2-FE95-4A16-A7C4-875F9836BA97}"/>
      </w:docPartPr>
      <w:docPartBody>
        <w:p w:rsidR="00AF4ABA" w:rsidRDefault="00157FC9" w:rsidP="00157FC9">
          <w:pPr>
            <w:pStyle w:val="02ECC3A0C13D400689DC1245DBACCC0B"/>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41F36"/>
    <w:rsid w:val="00042C4F"/>
    <w:rsid w:val="000444D1"/>
    <w:rsid w:val="00064D6D"/>
    <w:rsid w:val="000665FF"/>
    <w:rsid w:val="000748A1"/>
    <w:rsid w:val="00094A7D"/>
    <w:rsid w:val="000A08D6"/>
    <w:rsid w:val="000D6874"/>
    <w:rsid w:val="00100BB0"/>
    <w:rsid w:val="0010365A"/>
    <w:rsid w:val="00105936"/>
    <w:rsid w:val="00107711"/>
    <w:rsid w:val="0011327E"/>
    <w:rsid w:val="00114D37"/>
    <w:rsid w:val="0013450A"/>
    <w:rsid w:val="00144877"/>
    <w:rsid w:val="00144F03"/>
    <w:rsid w:val="001538EF"/>
    <w:rsid w:val="00155AA3"/>
    <w:rsid w:val="00157FC9"/>
    <w:rsid w:val="00165806"/>
    <w:rsid w:val="0017297D"/>
    <w:rsid w:val="0017379D"/>
    <w:rsid w:val="0017580D"/>
    <w:rsid w:val="00181A5B"/>
    <w:rsid w:val="00185508"/>
    <w:rsid w:val="001A4102"/>
    <w:rsid w:val="001D2684"/>
    <w:rsid w:val="001F16EB"/>
    <w:rsid w:val="001F2705"/>
    <w:rsid w:val="001F4A55"/>
    <w:rsid w:val="00201DB8"/>
    <w:rsid w:val="00207AE5"/>
    <w:rsid w:val="00210BAC"/>
    <w:rsid w:val="00216160"/>
    <w:rsid w:val="002232F5"/>
    <w:rsid w:val="00223818"/>
    <w:rsid w:val="002273DF"/>
    <w:rsid w:val="00231FAF"/>
    <w:rsid w:val="0023670A"/>
    <w:rsid w:val="00237970"/>
    <w:rsid w:val="00244D38"/>
    <w:rsid w:val="002515BA"/>
    <w:rsid w:val="00253517"/>
    <w:rsid w:val="0025486A"/>
    <w:rsid w:val="00257A77"/>
    <w:rsid w:val="00284077"/>
    <w:rsid w:val="00291EF7"/>
    <w:rsid w:val="002B2E94"/>
    <w:rsid w:val="002C7044"/>
    <w:rsid w:val="002D5A93"/>
    <w:rsid w:val="002E052C"/>
    <w:rsid w:val="00301521"/>
    <w:rsid w:val="0030152F"/>
    <w:rsid w:val="003059AE"/>
    <w:rsid w:val="00305CDE"/>
    <w:rsid w:val="00305DF6"/>
    <w:rsid w:val="00334A1C"/>
    <w:rsid w:val="00340A8B"/>
    <w:rsid w:val="00355D6F"/>
    <w:rsid w:val="003676F7"/>
    <w:rsid w:val="003711DC"/>
    <w:rsid w:val="00371E62"/>
    <w:rsid w:val="00373DFC"/>
    <w:rsid w:val="00382CF0"/>
    <w:rsid w:val="003A4A9C"/>
    <w:rsid w:val="003B0068"/>
    <w:rsid w:val="003B567E"/>
    <w:rsid w:val="003C0852"/>
    <w:rsid w:val="003C17E8"/>
    <w:rsid w:val="003C2572"/>
    <w:rsid w:val="003C48EA"/>
    <w:rsid w:val="00407136"/>
    <w:rsid w:val="00421AF8"/>
    <w:rsid w:val="004275CB"/>
    <w:rsid w:val="00442ACA"/>
    <w:rsid w:val="004442B9"/>
    <w:rsid w:val="00447155"/>
    <w:rsid w:val="00452E5B"/>
    <w:rsid w:val="00454496"/>
    <w:rsid w:val="00460205"/>
    <w:rsid w:val="00463989"/>
    <w:rsid w:val="00466C51"/>
    <w:rsid w:val="0047438A"/>
    <w:rsid w:val="00484B80"/>
    <w:rsid w:val="004863AA"/>
    <w:rsid w:val="00490297"/>
    <w:rsid w:val="004924D2"/>
    <w:rsid w:val="00495FDC"/>
    <w:rsid w:val="00496DA7"/>
    <w:rsid w:val="004A170B"/>
    <w:rsid w:val="004A2AFF"/>
    <w:rsid w:val="004C00CB"/>
    <w:rsid w:val="004D36EC"/>
    <w:rsid w:val="004F49E1"/>
    <w:rsid w:val="00530B2C"/>
    <w:rsid w:val="00531C8D"/>
    <w:rsid w:val="00532E4B"/>
    <w:rsid w:val="005355D3"/>
    <w:rsid w:val="00536B70"/>
    <w:rsid w:val="00537002"/>
    <w:rsid w:val="00560C2C"/>
    <w:rsid w:val="00566D3F"/>
    <w:rsid w:val="00567453"/>
    <w:rsid w:val="00571584"/>
    <w:rsid w:val="00581824"/>
    <w:rsid w:val="005923E5"/>
    <w:rsid w:val="005935B4"/>
    <w:rsid w:val="00597976"/>
    <w:rsid w:val="005A32C2"/>
    <w:rsid w:val="005A43DD"/>
    <w:rsid w:val="005C7D10"/>
    <w:rsid w:val="005D062E"/>
    <w:rsid w:val="005D0794"/>
    <w:rsid w:val="005D53E9"/>
    <w:rsid w:val="005E031F"/>
    <w:rsid w:val="005E2010"/>
    <w:rsid w:val="00600D29"/>
    <w:rsid w:val="00603245"/>
    <w:rsid w:val="00606307"/>
    <w:rsid w:val="00607034"/>
    <w:rsid w:val="006130C7"/>
    <w:rsid w:val="00617C7C"/>
    <w:rsid w:val="006445D9"/>
    <w:rsid w:val="00671823"/>
    <w:rsid w:val="0067621C"/>
    <w:rsid w:val="00677601"/>
    <w:rsid w:val="00680D0F"/>
    <w:rsid w:val="006931C5"/>
    <w:rsid w:val="006A2550"/>
    <w:rsid w:val="006A7253"/>
    <w:rsid w:val="006B0B52"/>
    <w:rsid w:val="006C026B"/>
    <w:rsid w:val="006C0F52"/>
    <w:rsid w:val="006D7EB8"/>
    <w:rsid w:val="006F4635"/>
    <w:rsid w:val="006F5332"/>
    <w:rsid w:val="006F6B62"/>
    <w:rsid w:val="00715066"/>
    <w:rsid w:val="007239A8"/>
    <w:rsid w:val="00733898"/>
    <w:rsid w:val="00734365"/>
    <w:rsid w:val="00740288"/>
    <w:rsid w:val="00751AFD"/>
    <w:rsid w:val="00763E8A"/>
    <w:rsid w:val="00766772"/>
    <w:rsid w:val="0077600F"/>
    <w:rsid w:val="00780464"/>
    <w:rsid w:val="00780A09"/>
    <w:rsid w:val="00796F06"/>
    <w:rsid w:val="007B0A02"/>
    <w:rsid w:val="007C6248"/>
    <w:rsid w:val="007E5A49"/>
    <w:rsid w:val="007E65E9"/>
    <w:rsid w:val="008060E0"/>
    <w:rsid w:val="008146CA"/>
    <w:rsid w:val="0082178B"/>
    <w:rsid w:val="00825D4D"/>
    <w:rsid w:val="0083144F"/>
    <w:rsid w:val="00846B22"/>
    <w:rsid w:val="008609E2"/>
    <w:rsid w:val="00861371"/>
    <w:rsid w:val="008663A9"/>
    <w:rsid w:val="008A14CC"/>
    <w:rsid w:val="008D19EA"/>
    <w:rsid w:val="008E356E"/>
    <w:rsid w:val="008F12F0"/>
    <w:rsid w:val="0090064C"/>
    <w:rsid w:val="00902A19"/>
    <w:rsid w:val="00906281"/>
    <w:rsid w:val="00906EEC"/>
    <w:rsid w:val="00913BBA"/>
    <w:rsid w:val="009174CE"/>
    <w:rsid w:val="0092257C"/>
    <w:rsid w:val="00933B39"/>
    <w:rsid w:val="00936B61"/>
    <w:rsid w:val="00955383"/>
    <w:rsid w:val="009625E9"/>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4E3A"/>
    <w:rsid w:val="00A42004"/>
    <w:rsid w:val="00A57494"/>
    <w:rsid w:val="00A60D1E"/>
    <w:rsid w:val="00A63BAF"/>
    <w:rsid w:val="00A8609E"/>
    <w:rsid w:val="00A95CEE"/>
    <w:rsid w:val="00AA135B"/>
    <w:rsid w:val="00AA17D6"/>
    <w:rsid w:val="00AB2FC4"/>
    <w:rsid w:val="00AB355D"/>
    <w:rsid w:val="00AB70DD"/>
    <w:rsid w:val="00AE3DAE"/>
    <w:rsid w:val="00AF4ABA"/>
    <w:rsid w:val="00B30C55"/>
    <w:rsid w:val="00B31EE5"/>
    <w:rsid w:val="00B32B81"/>
    <w:rsid w:val="00B45BEB"/>
    <w:rsid w:val="00B55014"/>
    <w:rsid w:val="00B64CE4"/>
    <w:rsid w:val="00B957B0"/>
    <w:rsid w:val="00B977DD"/>
    <w:rsid w:val="00BA1156"/>
    <w:rsid w:val="00BA48B2"/>
    <w:rsid w:val="00BA4C51"/>
    <w:rsid w:val="00BB226A"/>
    <w:rsid w:val="00BC0CBE"/>
    <w:rsid w:val="00BD0787"/>
    <w:rsid w:val="00BD2EAE"/>
    <w:rsid w:val="00BD30F3"/>
    <w:rsid w:val="00BE2D7B"/>
    <w:rsid w:val="00BF38BA"/>
    <w:rsid w:val="00C04A03"/>
    <w:rsid w:val="00C04FA7"/>
    <w:rsid w:val="00C1227D"/>
    <w:rsid w:val="00C31337"/>
    <w:rsid w:val="00C466D3"/>
    <w:rsid w:val="00C55933"/>
    <w:rsid w:val="00C55AF2"/>
    <w:rsid w:val="00C64C7D"/>
    <w:rsid w:val="00C71C65"/>
    <w:rsid w:val="00C72466"/>
    <w:rsid w:val="00C777BD"/>
    <w:rsid w:val="00C8665E"/>
    <w:rsid w:val="00C868A8"/>
    <w:rsid w:val="00C90502"/>
    <w:rsid w:val="00C91739"/>
    <w:rsid w:val="00CC7262"/>
    <w:rsid w:val="00CC766E"/>
    <w:rsid w:val="00CE135B"/>
    <w:rsid w:val="00CF0E08"/>
    <w:rsid w:val="00D02828"/>
    <w:rsid w:val="00D061C5"/>
    <w:rsid w:val="00D22810"/>
    <w:rsid w:val="00D373D8"/>
    <w:rsid w:val="00D42155"/>
    <w:rsid w:val="00D55F09"/>
    <w:rsid w:val="00D56D64"/>
    <w:rsid w:val="00D67645"/>
    <w:rsid w:val="00D73090"/>
    <w:rsid w:val="00D917FE"/>
    <w:rsid w:val="00D91BE9"/>
    <w:rsid w:val="00D94ECB"/>
    <w:rsid w:val="00DB7C5A"/>
    <w:rsid w:val="00DC5A31"/>
    <w:rsid w:val="00DD4D15"/>
    <w:rsid w:val="00DD5E4B"/>
    <w:rsid w:val="00E21126"/>
    <w:rsid w:val="00E24F91"/>
    <w:rsid w:val="00E3057E"/>
    <w:rsid w:val="00E43C20"/>
    <w:rsid w:val="00E5308E"/>
    <w:rsid w:val="00E56BB7"/>
    <w:rsid w:val="00E82E7C"/>
    <w:rsid w:val="00E83769"/>
    <w:rsid w:val="00EB7F3C"/>
    <w:rsid w:val="00ED0246"/>
    <w:rsid w:val="00ED6777"/>
    <w:rsid w:val="00EE0AB0"/>
    <w:rsid w:val="00EF06A7"/>
    <w:rsid w:val="00F05A02"/>
    <w:rsid w:val="00F07396"/>
    <w:rsid w:val="00F33110"/>
    <w:rsid w:val="00F3524B"/>
    <w:rsid w:val="00F41488"/>
    <w:rsid w:val="00F47F78"/>
    <w:rsid w:val="00F61488"/>
    <w:rsid w:val="00F620F3"/>
    <w:rsid w:val="00F6286D"/>
    <w:rsid w:val="00F62E10"/>
    <w:rsid w:val="00F67FED"/>
    <w:rsid w:val="00F7189E"/>
    <w:rsid w:val="00F71BD0"/>
    <w:rsid w:val="00F8660E"/>
    <w:rsid w:val="00FA05F6"/>
    <w:rsid w:val="00FB14F2"/>
    <w:rsid w:val="00FB170E"/>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4F7B19BDE7E045EBAACF16B5EB2E8D2A">
    <w:name w:val="4F7B19BDE7E045EBAACF16B5EB2E8D2A"/>
    <w:rsid w:val="00157FC9"/>
    <w:pPr>
      <w:spacing w:after="160" w:line="278" w:lineRule="auto"/>
    </w:pPr>
    <w:rPr>
      <w:kern w:val="2"/>
      <w:sz w:val="24"/>
      <w:szCs w:val="24"/>
      <w14:ligatures w14:val="standardContextual"/>
    </w:rPr>
  </w:style>
  <w:style w:type="paragraph" w:customStyle="1" w:styleId="02ECC3A0C13D400689DC1245DBACCC0B">
    <w:name w:val="02ECC3A0C13D400689DC1245DBACCC0B"/>
    <w:rsid w:val="00157FC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14</Pages>
  <Words>24406</Words>
  <Characters>13912</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168</cp:revision>
  <dcterms:created xsi:type="dcterms:W3CDTF">2024-03-19T13:21:00Z</dcterms:created>
  <dcterms:modified xsi:type="dcterms:W3CDTF">2026-04-27T07:51:00Z</dcterms:modified>
  <cp:version>1</cp:version>
</cp:coreProperties>
</file>