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CCE6" w14:textId="77777777" w:rsidR="00997745" w:rsidRDefault="00997745"/>
    <w:tbl>
      <w:tblPr>
        <w:tblW w:w="2693" w:type="dxa"/>
        <w:tblInd w:w="6946" w:type="dxa"/>
        <w:tblLook w:val="01E0" w:firstRow="1" w:lastRow="1" w:firstColumn="1" w:lastColumn="1" w:noHBand="0" w:noVBand="0"/>
      </w:tblPr>
      <w:tblGrid>
        <w:gridCol w:w="2693"/>
      </w:tblGrid>
      <w:tr w:rsidR="00D95275" w:rsidRPr="00D95275" w14:paraId="0C689E16" w14:textId="77777777" w:rsidTr="00216B54">
        <w:trPr>
          <w:trHeight w:val="258"/>
        </w:trPr>
        <w:tc>
          <w:tcPr>
            <w:tcW w:w="2693" w:type="dxa"/>
          </w:tcPr>
          <w:p w14:paraId="7E1D72EF" w14:textId="77777777"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14:paraId="4ACF43CB"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14:paraId="24857594" w14:textId="77777777"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14:paraId="2EFC8276" w14:textId="77777777"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Pr="00D95275">
        <w:rPr>
          <w:rFonts w:ascii="Times New Roman" w:eastAsia="Times New Roman" w:hAnsi="Times New Roman" w:cs="Times New Roman"/>
          <w:sz w:val="20"/>
          <w:szCs w:val="16"/>
          <w:highlight w:val="lightGray"/>
        </w:rPr>
        <w:t>Tiekėjo pavadinimas)</w:t>
      </w:r>
    </w:p>
    <w:p w14:paraId="2825BE96" w14:textId="77777777"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14:paraId="4B0D528A"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14:paraId="59244E00"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14:paraId="60D135FB"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w:t>
      </w:r>
      <w:r w:rsidR="007F7346">
        <w:rPr>
          <w:rFonts w:ascii="Times New Roman" w:eastAsia="Times New Roman" w:hAnsi="Times New Roman" w:cs="Times New Roman"/>
          <w:sz w:val="20"/>
          <w:szCs w:val="20"/>
        </w:rPr>
        <w:t xml:space="preserve">Centrinė </w:t>
      </w:r>
      <w:r w:rsidRPr="00D95275">
        <w:rPr>
          <w:rFonts w:ascii="Times New Roman" w:eastAsia="Times New Roman" w:hAnsi="Times New Roman" w:cs="Times New Roman"/>
          <w:sz w:val="20"/>
          <w:szCs w:val="20"/>
        </w:rPr>
        <w:t>perkančioji organizacija))</w:t>
      </w:r>
    </w:p>
    <w:p w14:paraId="5510D22C"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p>
    <w:p w14:paraId="015BC2B9"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14:paraId="4B12DFD3" w14:textId="63ED10EE" w:rsidR="00EC7430" w:rsidRPr="00EC7430" w:rsidRDefault="00EC7430" w:rsidP="00EC7430">
      <w:pPr>
        <w:shd w:val="clear" w:color="auto" w:fill="FFFFFF"/>
        <w:spacing w:after="0" w:line="240" w:lineRule="auto"/>
        <w:jc w:val="center"/>
        <w:rPr>
          <w:rFonts w:ascii="Times New Roman" w:hAnsi="Times New Roman" w:cs="Times New Roman"/>
          <w:b/>
          <w:bCs/>
          <w:color w:val="000000" w:themeColor="text1"/>
          <w:sz w:val="24"/>
          <w:szCs w:val="24"/>
        </w:rPr>
      </w:pPr>
      <w:r w:rsidRPr="00EC7430">
        <w:rPr>
          <w:rFonts w:ascii="Times New Roman" w:hAnsi="Times New Roman" w:cs="Times New Roman"/>
          <w:b/>
          <w:bCs/>
          <w:color w:val="000000" w:themeColor="text1"/>
          <w:sz w:val="24"/>
          <w:szCs w:val="24"/>
        </w:rPr>
        <w:t xml:space="preserve">VIDEO ENDOSKOPINIŲ </w:t>
      </w:r>
      <w:r w:rsidRPr="00411121">
        <w:rPr>
          <w:rFonts w:ascii="Times New Roman" w:hAnsi="Times New Roman" w:cs="Times New Roman"/>
          <w:b/>
          <w:bCs/>
          <w:color w:val="000000" w:themeColor="text1"/>
          <w:sz w:val="24"/>
          <w:szCs w:val="24"/>
        </w:rPr>
        <w:t xml:space="preserve">SISTEMŲ </w:t>
      </w:r>
      <w:bookmarkStart w:id="0" w:name="_GoBack"/>
      <w:bookmarkEnd w:id="0"/>
      <w:r w:rsidRPr="00EC7430">
        <w:rPr>
          <w:rFonts w:ascii="Times New Roman" w:hAnsi="Times New Roman" w:cs="Times New Roman"/>
          <w:b/>
          <w:bCs/>
          <w:color w:val="000000" w:themeColor="text1"/>
          <w:sz w:val="24"/>
          <w:szCs w:val="24"/>
        </w:rPr>
        <w:t xml:space="preserve">PIRKIMO </w:t>
      </w:r>
    </w:p>
    <w:p w14:paraId="3849D36D" w14:textId="28B28677" w:rsidR="00D95275" w:rsidRPr="00D95275" w:rsidRDefault="00EC7430" w:rsidP="00EC7430">
      <w:pPr>
        <w:shd w:val="clear" w:color="auto" w:fill="FFFFFF"/>
        <w:spacing w:after="0" w:line="240" w:lineRule="auto"/>
        <w:jc w:val="center"/>
        <w:rPr>
          <w:rFonts w:ascii="Times New Roman" w:hAnsi="Times New Roman" w:cs="Times New Roman"/>
          <w:b/>
          <w:bCs/>
          <w:color w:val="000000" w:themeColor="text1"/>
          <w:sz w:val="24"/>
          <w:szCs w:val="24"/>
        </w:rPr>
      </w:pPr>
      <w:r w:rsidRPr="00EC7430">
        <w:rPr>
          <w:rFonts w:ascii="Times New Roman" w:hAnsi="Times New Roman" w:cs="Times New Roman"/>
          <w:b/>
          <w:bCs/>
          <w:color w:val="000000" w:themeColor="text1"/>
          <w:sz w:val="24"/>
          <w:szCs w:val="24"/>
        </w:rPr>
        <w:t xml:space="preserve">ATVIRO (TARPTAUTINIO) KONKURSO BŪDU </w:t>
      </w:r>
    </w:p>
    <w:p w14:paraId="0340DA7D"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14:paraId="6A0A9CD6" w14:textId="77777777"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14:paraId="342FBD20"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14:paraId="26773703"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14:paraId="46864562"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D95275" w14:paraId="1E492F76" w14:textId="77777777" w:rsidTr="00216B54">
        <w:tc>
          <w:tcPr>
            <w:tcW w:w="2919" w:type="pct"/>
            <w:shd w:val="clear" w:color="auto" w:fill="F2F2F2" w:themeFill="background1" w:themeFillShade="F2"/>
          </w:tcPr>
          <w:p w14:paraId="28208B88" w14:textId="77777777" w:rsidR="00D95275" w:rsidRPr="00D95275" w:rsidRDefault="00D95275" w:rsidP="00D95275">
            <w:pPr>
              <w:widowControl w:val="0"/>
              <w:spacing w:after="0" w:line="240" w:lineRule="auto"/>
              <w:jc w:val="both"/>
              <w:rPr>
                <w:rFonts w:ascii="Times New Roman" w:eastAsia="Times New Roman" w:hAnsi="Times New Roman" w:cs="Times New Roman"/>
                <w:i/>
                <w:sz w:val="24"/>
                <w:szCs w:val="24"/>
              </w:rPr>
            </w:pPr>
            <w:r w:rsidRPr="00D95275">
              <w:rPr>
                <w:rFonts w:ascii="Times New Roman" w:eastAsia="Times New Roman" w:hAnsi="Times New Roman" w:cs="Times New Roman"/>
                <w:b/>
                <w:sz w:val="24"/>
                <w:szCs w:val="24"/>
              </w:rPr>
              <w:t>Tiekėjo pavadinimas</w:t>
            </w:r>
            <w:r w:rsidRPr="00D95275">
              <w:rPr>
                <w:rFonts w:ascii="Times New Roman" w:eastAsia="Times New Roman" w:hAnsi="Times New Roman" w:cs="Times New Roman"/>
                <w:sz w:val="24"/>
                <w:szCs w:val="24"/>
              </w:rPr>
              <w:t xml:space="preserve"> </w:t>
            </w:r>
            <w:r w:rsidRPr="00D95275">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14:paraId="0395AC76"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p w14:paraId="2005EC5B"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0118E9F" w14:textId="77777777" w:rsidTr="00216B54">
        <w:tc>
          <w:tcPr>
            <w:tcW w:w="2919" w:type="pct"/>
            <w:shd w:val="clear" w:color="auto" w:fill="F2F2F2" w:themeFill="background1" w:themeFillShade="F2"/>
          </w:tcPr>
          <w:p w14:paraId="78AE718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Už pasiūlymą atsakingo asmens vardas, pavardė</w:t>
            </w:r>
          </w:p>
        </w:tc>
        <w:tc>
          <w:tcPr>
            <w:tcW w:w="2081" w:type="pct"/>
          </w:tcPr>
          <w:p w14:paraId="5745E93C"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65C83372" w14:textId="77777777" w:rsidTr="00216B54">
        <w:tc>
          <w:tcPr>
            <w:tcW w:w="2919" w:type="pct"/>
            <w:shd w:val="clear" w:color="auto" w:fill="F2F2F2" w:themeFill="background1" w:themeFillShade="F2"/>
          </w:tcPr>
          <w:p w14:paraId="2C992BDA"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Telefono numeris</w:t>
            </w:r>
          </w:p>
        </w:tc>
        <w:tc>
          <w:tcPr>
            <w:tcW w:w="2081" w:type="pct"/>
          </w:tcPr>
          <w:p w14:paraId="0B34059E"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AEFC93C" w14:textId="77777777" w:rsidTr="00216B54">
        <w:tc>
          <w:tcPr>
            <w:tcW w:w="2919" w:type="pct"/>
            <w:shd w:val="clear" w:color="auto" w:fill="F2F2F2" w:themeFill="background1" w:themeFillShade="F2"/>
          </w:tcPr>
          <w:p w14:paraId="4C6A8D5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El. pašto adresas</w:t>
            </w:r>
          </w:p>
        </w:tc>
        <w:tc>
          <w:tcPr>
            <w:tcW w:w="2081" w:type="pct"/>
          </w:tcPr>
          <w:p w14:paraId="2EBCC574"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7C07D152" w14:textId="77777777" w:rsidR="00D95275" w:rsidRPr="00D95275" w:rsidRDefault="00D95275" w:rsidP="00D95275">
      <w:pPr>
        <w:widowControl w:val="0"/>
        <w:tabs>
          <w:tab w:val="left" w:pos="8015"/>
        </w:tabs>
        <w:spacing w:after="0" w:line="240" w:lineRule="auto"/>
        <w:jc w:val="both"/>
        <w:rPr>
          <w:rFonts w:ascii="Times New Roman" w:eastAsia="Times New Roman" w:hAnsi="Times New Roman" w:cs="Times New Roman"/>
          <w:b/>
          <w:sz w:val="20"/>
          <w:szCs w:val="20"/>
        </w:rPr>
      </w:pPr>
      <w:r w:rsidRPr="00D95275">
        <w:rPr>
          <w:rFonts w:ascii="Times New Roman" w:eastAsia="Times New Roman" w:hAnsi="Times New Roman" w:cs="Times New Roman"/>
          <w:b/>
          <w:sz w:val="20"/>
          <w:szCs w:val="20"/>
        </w:rPr>
        <w:t xml:space="preserve">                      </w:t>
      </w:r>
      <w:bookmarkStart w:id="1"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D95275" w:rsidRPr="00D95275" w14:paraId="53D549A3" w14:textId="77777777" w:rsidTr="003737FB">
        <w:tc>
          <w:tcPr>
            <w:tcW w:w="5665" w:type="dxa"/>
            <w:tcBorders>
              <w:top w:val="single" w:sz="4" w:space="0" w:color="auto"/>
            </w:tcBorders>
            <w:shd w:val="clear" w:color="auto" w:fill="F2F2F2" w:themeFill="background1" w:themeFillShade="F2"/>
            <w:tcMar>
              <w:top w:w="0" w:type="dxa"/>
              <w:left w:w="108" w:type="dxa"/>
              <w:bottom w:w="0" w:type="dxa"/>
              <w:right w:w="108" w:type="dxa"/>
            </w:tcMar>
          </w:tcPr>
          <w:p w14:paraId="4C316926"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14:paraId="1E9BA6E8" w14:textId="48AE3FAE"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 xml:space="preserve">kvalifikacija </w:t>
            </w:r>
            <w:r w:rsidRPr="001A2D1B">
              <w:rPr>
                <w:rFonts w:ascii="Times New Roman" w:eastAsia="Calibri" w:hAnsi="Times New Roman" w:cs="Times New Roman"/>
                <w:b/>
                <w:i/>
                <w:sz w:val="24"/>
                <w:szCs w:val="24"/>
                <w:lang w:eastAsia="lt-LT"/>
              </w:rPr>
              <w:t>tiekėjas nesiremia</w:t>
            </w:r>
            <w:r w:rsidRPr="001A2D1B">
              <w:rPr>
                <w:rFonts w:ascii="Times New Roman" w:eastAsia="Times New Roman" w:hAnsi="Times New Roman" w:cs="Times New Roman"/>
                <w:bCs/>
                <w:i/>
                <w:sz w:val="24"/>
                <w:szCs w:val="24"/>
              </w:rPr>
              <w:t>, kad atitiktų kvalifikacijos</w:t>
            </w:r>
            <w:r w:rsidRPr="001A2D1B">
              <w:rPr>
                <w:rFonts w:ascii="Times New Roman" w:eastAsia="Times New Roman" w:hAnsi="Times New Roman" w:cs="Times New Roman"/>
                <w:spacing w:val="2"/>
                <w:sz w:val="24"/>
                <w:szCs w:val="24"/>
              </w:rPr>
              <w:t xml:space="preserve"> </w:t>
            </w:r>
            <w:r w:rsidRPr="001A2D1B">
              <w:rPr>
                <w:rFonts w:ascii="Times New Roman" w:eastAsia="Times New Roman" w:hAnsi="Times New Roman" w:cs="Times New Roman"/>
                <w:bCs/>
                <w:i/>
                <w:sz w:val="24"/>
                <w:szCs w:val="24"/>
              </w:rPr>
              <w:t>reikalavimus</w:t>
            </w:r>
            <w:r w:rsidRPr="001A2D1B">
              <w:rPr>
                <w:rFonts w:ascii="Times New Roman" w:eastAsia="Times New Roman" w:hAnsi="Times New Roman" w:cs="Times New Roman"/>
                <w:i/>
                <w:iCs/>
                <w:sz w:val="24"/>
                <w:szCs w:val="24"/>
              </w:rPr>
              <w:t xml:space="preserve"> (konkurso sąlygų aprašo 2</w:t>
            </w:r>
            <w:r w:rsidR="00A76C27" w:rsidRPr="001A2D1B">
              <w:rPr>
                <w:rFonts w:ascii="Times New Roman" w:eastAsia="Times New Roman" w:hAnsi="Times New Roman" w:cs="Times New Roman"/>
                <w:i/>
                <w:iCs/>
                <w:sz w:val="24"/>
                <w:szCs w:val="24"/>
              </w:rPr>
              <w:t>4</w:t>
            </w:r>
            <w:r w:rsidRPr="001A2D1B">
              <w:rPr>
                <w:rFonts w:ascii="Times New Roman" w:eastAsia="Times New Roman" w:hAnsi="Times New Roman" w:cs="Times New Roman"/>
                <w:i/>
                <w:iCs/>
                <w:sz w:val="24"/>
                <w:szCs w:val="24"/>
              </w:rPr>
              <w:t xml:space="preserve"> p.))</w:t>
            </w:r>
          </w:p>
        </w:tc>
        <w:tc>
          <w:tcPr>
            <w:tcW w:w="3969" w:type="dxa"/>
            <w:tcBorders>
              <w:top w:val="single" w:sz="4" w:space="0" w:color="auto"/>
            </w:tcBorders>
            <w:shd w:val="clear" w:color="auto" w:fill="FFFFFF" w:themeFill="background1"/>
            <w:tcMar>
              <w:top w:w="0" w:type="dxa"/>
              <w:left w:w="108" w:type="dxa"/>
              <w:bottom w:w="0" w:type="dxa"/>
              <w:right w:w="108" w:type="dxa"/>
            </w:tcMar>
          </w:tcPr>
          <w:p w14:paraId="545ECC6D"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A6FAFEC" w14:textId="77777777" w:rsidTr="00216B54">
        <w:tc>
          <w:tcPr>
            <w:tcW w:w="5665" w:type="dxa"/>
            <w:shd w:val="clear" w:color="auto" w:fill="F2F2F2" w:themeFill="background1" w:themeFillShade="F2"/>
            <w:tcMar>
              <w:top w:w="0" w:type="dxa"/>
              <w:left w:w="108" w:type="dxa"/>
              <w:bottom w:w="0" w:type="dxa"/>
              <w:right w:w="108" w:type="dxa"/>
            </w:tcMar>
          </w:tcPr>
          <w:p w14:paraId="3876DC7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969" w:type="dxa"/>
          </w:tcPr>
          <w:p w14:paraId="42F48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030627B" w14:textId="77777777" w:rsidTr="00216B54">
        <w:tc>
          <w:tcPr>
            <w:tcW w:w="5665" w:type="dxa"/>
            <w:shd w:val="clear" w:color="auto" w:fill="F2F2F2" w:themeFill="background1" w:themeFillShade="F2"/>
            <w:tcMar>
              <w:top w:w="0" w:type="dxa"/>
              <w:left w:w="108" w:type="dxa"/>
              <w:bottom w:w="0" w:type="dxa"/>
              <w:right w:w="108" w:type="dxa"/>
            </w:tcMar>
          </w:tcPr>
          <w:p w14:paraId="69BCC44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969" w:type="dxa"/>
          </w:tcPr>
          <w:p w14:paraId="09C2C5F1"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B3EB771"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Pastaba. Pildoma, jei tiekėjas sutartinėms prievolėms (ne kvalifikacijai) vykdyti pasitelkia subteikėjus</w:t>
      </w:r>
      <w:r w:rsidRPr="00D95275">
        <w:rPr>
          <w:rFonts w:ascii="Times New Roman" w:eastAsia="Times New Roman" w:hAnsi="Times New Roman" w:cs="Times New Roman"/>
          <w:i/>
          <w:iCs/>
          <w:sz w:val="24"/>
          <w:szCs w:val="24"/>
        </w:rPr>
        <w:t>.</w:t>
      </w:r>
    </w:p>
    <w:bookmarkEnd w:id="1"/>
    <w:p w14:paraId="20102AB7" w14:textId="77777777" w:rsidR="00D95275" w:rsidRPr="00D95275" w:rsidRDefault="00D95275" w:rsidP="00D95275">
      <w:pPr>
        <w:spacing w:after="0" w:line="240" w:lineRule="auto"/>
        <w:rPr>
          <w:rFonts w:ascii="Times New Roman" w:eastAsia="Times New Roman" w:hAnsi="Times New Roman" w:cs="Times New Roman"/>
          <w:b/>
          <w:bCs/>
          <w:i/>
          <w:iCs/>
        </w:rPr>
      </w:pPr>
    </w:p>
    <w:p w14:paraId="27437EF5"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14:paraId="636A33A0"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14:paraId="7C4B6AE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14:paraId="7451CBDA"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p>
    <w:p w14:paraId="01066E99" w14:textId="350A3702" w:rsidR="009C6B9D" w:rsidRPr="004B4E68" w:rsidRDefault="00D95275" w:rsidP="004B4E68">
      <w:pPr>
        <w:widowControl w:val="0"/>
        <w:jc w:val="both"/>
        <w:rPr>
          <w:rFonts w:ascii="Times New Roman" w:hAnsi="Times New Roman" w:cs="Times New Roman"/>
          <w:b/>
          <w:sz w:val="24"/>
          <w:szCs w:val="24"/>
        </w:rPr>
      </w:pPr>
      <w:r w:rsidRPr="00D95275">
        <w:rPr>
          <w:rFonts w:ascii="Times New Roman" w:eastAsia="Times New Roman" w:hAnsi="Times New Roman" w:cs="Times New Roman"/>
          <w:sz w:val="24"/>
          <w:szCs w:val="24"/>
        </w:rPr>
        <w:t>Mes siūlome</w:t>
      </w:r>
      <w:r w:rsidR="004B4E68">
        <w:rPr>
          <w:rFonts w:ascii="Times New Roman" w:eastAsia="Times New Roman" w:hAnsi="Times New Roman" w:cs="Times New Roman"/>
          <w:sz w:val="24"/>
          <w:szCs w:val="24"/>
        </w:rPr>
        <w:t xml:space="preserve"> šias prekes - </w:t>
      </w:r>
      <w:proofErr w:type="spellStart"/>
      <w:r w:rsidR="00EC7430" w:rsidRPr="00EC7430">
        <w:rPr>
          <w:rFonts w:ascii="Times New Roman" w:hAnsi="Times New Roman" w:cs="Times New Roman"/>
          <w:b/>
          <w:bCs/>
          <w:color w:val="000000" w:themeColor="text1"/>
          <w:sz w:val="24"/>
          <w:szCs w:val="24"/>
        </w:rPr>
        <w:t>video</w:t>
      </w:r>
      <w:proofErr w:type="spellEnd"/>
      <w:r w:rsidR="00EC7430" w:rsidRPr="00EC7430">
        <w:rPr>
          <w:rFonts w:ascii="Times New Roman" w:hAnsi="Times New Roman" w:cs="Times New Roman"/>
          <w:b/>
          <w:bCs/>
          <w:color w:val="000000" w:themeColor="text1"/>
          <w:sz w:val="24"/>
          <w:szCs w:val="24"/>
        </w:rPr>
        <w:t xml:space="preserve"> endoskopinės sistemos</w:t>
      </w:r>
      <w:r w:rsidR="00411121">
        <w:rPr>
          <w:rFonts w:ascii="Times New Roman" w:hAnsi="Times New Roman" w:cs="Times New Roman"/>
          <w:b/>
          <w:bCs/>
          <w:color w:val="000000" w:themeColor="text1"/>
          <w:sz w:val="24"/>
          <w:szCs w:val="24"/>
        </w:rPr>
        <w:t xml:space="preserve"> </w:t>
      </w:r>
      <w:r w:rsidR="004B4E68">
        <w:rPr>
          <w:rFonts w:ascii="Times New Roman" w:hAnsi="Times New Roman" w:cs="Times New Roman"/>
          <w:b/>
          <w:bCs/>
          <w:color w:val="000000" w:themeColor="text1"/>
          <w:sz w:val="24"/>
          <w:szCs w:val="24"/>
        </w:rPr>
        <w:t>(</w:t>
      </w:r>
      <w:r w:rsidR="004B4E68" w:rsidRPr="004B4E68">
        <w:rPr>
          <w:rFonts w:ascii="Times New Roman" w:hAnsi="Times New Roman" w:cs="Times New Roman"/>
          <w:b/>
          <w:bCs/>
          <w:color w:val="000000" w:themeColor="text1"/>
          <w:sz w:val="24"/>
          <w:szCs w:val="24"/>
        </w:rPr>
        <w:t>2 vnt.</w:t>
      </w:r>
      <w:r w:rsidR="004B4E68">
        <w:rPr>
          <w:rFonts w:ascii="Times New Roman" w:hAnsi="Times New Roman" w:cs="Times New Roman"/>
          <w:b/>
          <w:bCs/>
          <w:color w:val="000000" w:themeColor="text1"/>
          <w:sz w:val="24"/>
          <w:szCs w:val="24"/>
        </w:rPr>
        <w:t>)</w:t>
      </w:r>
      <w:r w:rsidR="004B4E68" w:rsidRPr="004B4E68">
        <w:rPr>
          <w:rFonts w:ascii="Times New Roman" w:eastAsia="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976"/>
      </w:tblGrid>
      <w:tr w:rsidR="004B4E68" w:rsidRPr="008D3FC9" w14:paraId="7D1E7D4B" w14:textId="77777777" w:rsidTr="007D73CD">
        <w:tc>
          <w:tcPr>
            <w:tcW w:w="704" w:type="dxa"/>
            <w:shd w:val="clear" w:color="auto" w:fill="F2F2F2" w:themeFill="background1" w:themeFillShade="F2"/>
            <w:vAlign w:val="center"/>
            <w:hideMark/>
          </w:tcPr>
          <w:p w14:paraId="147FF65C" w14:textId="77777777" w:rsidR="004B4E68" w:rsidRPr="004B4E68" w:rsidRDefault="004B4E68" w:rsidP="007D73CD">
            <w:pPr>
              <w:widowControl w:val="0"/>
              <w:jc w:val="center"/>
              <w:rPr>
                <w:rFonts w:ascii="Times New Roman" w:hAnsi="Times New Roman" w:cs="Times New Roman"/>
                <w:b/>
                <w:sz w:val="24"/>
                <w:szCs w:val="24"/>
              </w:rPr>
            </w:pPr>
            <w:r w:rsidRPr="004B4E68">
              <w:rPr>
                <w:rFonts w:ascii="Times New Roman" w:hAnsi="Times New Roman" w:cs="Times New Roman"/>
                <w:b/>
                <w:sz w:val="24"/>
                <w:szCs w:val="24"/>
              </w:rPr>
              <w:t>Eil. Nr.</w:t>
            </w:r>
          </w:p>
        </w:tc>
        <w:tc>
          <w:tcPr>
            <w:tcW w:w="8930" w:type="dxa"/>
            <w:gridSpan w:val="2"/>
            <w:shd w:val="clear" w:color="auto" w:fill="F2F2F2" w:themeFill="background1" w:themeFillShade="F2"/>
            <w:vAlign w:val="center"/>
          </w:tcPr>
          <w:p w14:paraId="0C1AD9B4" w14:textId="77777777" w:rsidR="004B4E68" w:rsidRPr="004B4E68" w:rsidRDefault="004B4E68" w:rsidP="007D73CD">
            <w:pPr>
              <w:widowControl w:val="0"/>
              <w:jc w:val="center"/>
              <w:rPr>
                <w:rFonts w:ascii="Times New Roman" w:hAnsi="Times New Roman" w:cs="Times New Roman"/>
                <w:b/>
                <w:sz w:val="24"/>
                <w:szCs w:val="24"/>
              </w:rPr>
            </w:pPr>
            <w:r w:rsidRPr="004B4E68">
              <w:rPr>
                <w:rFonts w:ascii="Times New Roman" w:hAnsi="Times New Roman" w:cs="Times New Roman"/>
                <w:b/>
                <w:bCs/>
                <w:sz w:val="24"/>
                <w:szCs w:val="24"/>
              </w:rPr>
              <w:t>Prekės pavadinimas</w:t>
            </w:r>
          </w:p>
        </w:tc>
      </w:tr>
      <w:tr w:rsidR="004B4E68" w:rsidRPr="003F4D67" w14:paraId="4608F870" w14:textId="77777777" w:rsidTr="007D73CD">
        <w:tc>
          <w:tcPr>
            <w:tcW w:w="704" w:type="dxa"/>
            <w:vAlign w:val="center"/>
          </w:tcPr>
          <w:p w14:paraId="15B99B36"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sz w:val="24"/>
                <w:szCs w:val="24"/>
              </w:rPr>
              <w:t>1.</w:t>
            </w:r>
          </w:p>
        </w:tc>
        <w:tc>
          <w:tcPr>
            <w:tcW w:w="8930" w:type="dxa"/>
            <w:gridSpan w:val="2"/>
          </w:tcPr>
          <w:p w14:paraId="0C842EED" w14:textId="24870A37" w:rsidR="004B4E68" w:rsidRPr="004B4E68" w:rsidRDefault="00EC7430" w:rsidP="007D73CD">
            <w:pPr>
              <w:widowControl w:val="0"/>
              <w:jc w:val="both"/>
              <w:rPr>
                <w:rFonts w:ascii="Times New Roman" w:hAnsi="Times New Roman" w:cs="Times New Roman"/>
                <w:sz w:val="24"/>
                <w:szCs w:val="24"/>
              </w:rPr>
            </w:pPr>
            <w:proofErr w:type="spellStart"/>
            <w:r>
              <w:rPr>
                <w:rFonts w:ascii="Times New Roman" w:hAnsi="Times New Roman" w:cs="Times New Roman"/>
                <w:bCs/>
                <w:color w:val="000000" w:themeColor="text1"/>
                <w:sz w:val="24"/>
                <w:szCs w:val="24"/>
              </w:rPr>
              <w:t>Video</w:t>
            </w:r>
            <w:proofErr w:type="spellEnd"/>
            <w:r>
              <w:rPr>
                <w:rFonts w:ascii="Times New Roman" w:hAnsi="Times New Roman" w:cs="Times New Roman"/>
                <w:bCs/>
                <w:color w:val="000000" w:themeColor="text1"/>
                <w:sz w:val="24"/>
                <w:szCs w:val="24"/>
              </w:rPr>
              <w:t xml:space="preserve"> endoskopinės sistemos </w:t>
            </w:r>
            <w:r w:rsidR="004B4E68">
              <w:rPr>
                <w:rFonts w:ascii="Times New Roman" w:hAnsi="Times New Roman" w:cs="Times New Roman"/>
                <w:bCs/>
                <w:color w:val="000000" w:themeColor="text1"/>
                <w:sz w:val="24"/>
                <w:szCs w:val="24"/>
              </w:rPr>
              <w:t>(</w:t>
            </w:r>
            <w:r w:rsidR="004B4E68" w:rsidRPr="004B4E68">
              <w:rPr>
                <w:rFonts w:ascii="Times New Roman" w:hAnsi="Times New Roman" w:cs="Times New Roman"/>
                <w:bCs/>
                <w:color w:val="000000" w:themeColor="text1"/>
                <w:sz w:val="24"/>
                <w:szCs w:val="24"/>
              </w:rPr>
              <w:t>2 vnt.</w:t>
            </w:r>
            <w:r w:rsidR="004B4E68">
              <w:rPr>
                <w:rFonts w:ascii="Times New Roman" w:hAnsi="Times New Roman" w:cs="Times New Roman"/>
                <w:bCs/>
                <w:color w:val="000000" w:themeColor="text1"/>
                <w:sz w:val="24"/>
                <w:szCs w:val="24"/>
              </w:rPr>
              <w:t>)</w:t>
            </w:r>
          </w:p>
        </w:tc>
      </w:tr>
      <w:tr w:rsidR="004B4E68" w:rsidRPr="008D3FC9" w14:paraId="405724DF" w14:textId="77777777" w:rsidTr="007D73CD">
        <w:tc>
          <w:tcPr>
            <w:tcW w:w="6658" w:type="dxa"/>
            <w:gridSpan w:val="2"/>
            <w:shd w:val="clear" w:color="auto" w:fill="F2F2F2" w:themeFill="background1" w:themeFillShade="F2"/>
          </w:tcPr>
          <w:p w14:paraId="612FBF52" w14:textId="77777777" w:rsidR="004B4E68" w:rsidRPr="004B4E68" w:rsidRDefault="004B4E68" w:rsidP="007D73CD">
            <w:pPr>
              <w:widowControl w:val="0"/>
              <w:jc w:val="right"/>
              <w:rPr>
                <w:rFonts w:ascii="Times New Roman" w:hAnsi="Times New Roman" w:cs="Times New Roman"/>
                <w:sz w:val="24"/>
                <w:szCs w:val="24"/>
              </w:rPr>
            </w:pPr>
            <w:r w:rsidRPr="004B4E68">
              <w:rPr>
                <w:rFonts w:ascii="Times New Roman" w:hAnsi="Times New Roman" w:cs="Times New Roman"/>
                <w:b/>
                <w:sz w:val="24"/>
                <w:szCs w:val="24"/>
              </w:rPr>
              <w:t>Fiksuota pasiūlymo kaina Eur be PVM:</w:t>
            </w:r>
          </w:p>
        </w:tc>
        <w:tc>
          <w:tcPr>
            <w:tcW w:w="2976" w:type="dxa"/>
            <w:shd w:val="clear" w:color="auto" w:fill="F2F2F2" w:themeFill="background1" w:themeFillShade="F2"/>
            <w:vAlign w:val="center"/>
          </w:tcPr>
          <w:p w14:paraId="7FCB966F"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r w:rsidR="004B4E68" w:rsidRPr="008D3FC9" w14:paraId="7A1FEBE2" w14:textId="77777777" w:rsidTr="007D73CD">
        <w:tc>
          <w:tcPr>
            <w:tcW w:w="6658" w:type="dxa"/>
            <w:gridSpan w:val="2"/>
            <w:shd w:val="clear" w:color="auto" w:fill="F2F2F2" w:themeFill="background1" w:themeFillShade="F2"/>
          </w:tcPr>
          <w:p w14:paraId="6A2E6549" w14:textId="77777777" w:rsidR="004B4E68" w:rsidRPr="004B4E68" w:rsidRDefault="004B4E68" w:rsidP="007D73CD">
            <w:pPr>
              <w:widowControl w:val="0"/>
              <w:jc w:val="right"/>
              <w:rPr>
                <w:rFonts w:ascii="Times New Roman" w:hAnsi="Times New Roman" w:cs="Times New Roman"/>
                <w:b/>
                <w:sz w:val="24"/>
                <w:szCs w:val="24"/>
              </w:rPr>
            </w:pPr>
            <w:r w:rsidRPr="004B4E68">
              <w:rPr>
                <w:rFonts w:ascii="Times New Roman" w:hAnsi="Times New Roman" w:cs="Times New Roman"/>
                <w:b/>
                <w:sz w:val="24"/>
                <w:szCs w:val="24"/>
              </w:rPr>
              <w:t>PVM (</w:t>
            </w:r>
            <w:r w:rsidRPr="004B4E68">
              <w:rPr>
                <w:rFonts w:ascii="Times New Roman" w:hAnsi="Times New Roman" w:cs="Times New Roman"/>
                <w:i/>
                <w:iCs/>
                <w:color w:val="4472C4" w:themeColor="accent1"/>
                <w:sz w:val="24"/>
                <w:szCs w:val="24"/>
                <w:u w:val="single"/>
              </w:rPr>
              <w:t>Įrašyti procentą skaičiais</w:t>
            </w:r>
            <w:r w:rsidRPr="004B4E68">
              <w:rPr>
                <w:rFonts w:ascii="Times New Roman" w:hAnsi="Times New Roman" w:cs="Times New Roman"/>
                <w:b/>
                <w:sz w:val="24"/>
                <w:szCs w:val="24"/>
              </w:rPr>
              <w:t>) Eur:</w:t>
            </w:r>
          </w:p>
        </w:tc>
        <w:tc>
          <w:tcPr>
            <w:tcW w:w="2976" w:type="dxa"/>
            <w:shd w:val="clear" w:color="auto" w:fill="F2F2F2" w:themeFill="background1" w:themeFillShade="F2"/>
            <w:vAlign w:val="center"/>
          </w:tcPr>
          <w:p w14:paraId="10F09F67"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r w:rsidR="004B4E68" w:rsidRPr="008D3FC9" w14:paraId="64057109" w14:textId="77777777" w:rsidTr="007D73CD">
        <w:tc>
          <w:tcPr>
            <w:tcW w:w="6658" w:type="dxa"/>
            <w:gridSpan w:val="2"/>
            <w:shd w:val="clear" w:color="auto" w:fill="F2F2F2" w:themeFill="background1" w:themeFillShade="F2"/>
          </w:tcPr>
          <w:p w14:paraId="35A94985" w14:textId="77777777" w:rsidR="004B4E68" w:rsidRPr="004B4E68" w:rsidRDefault="004B4E68" w:rsidP="007D73CD">
            <w:pPr>
              <w:widowControl w:val="0"/>
              <w:jc w:val="right"/>
              <w:rPr>
                <w:rFonts w:ascii="Times New Roman" w:hAnsi="Times New Roman" w:cs="Times New Roman"/>
                <w:b/>
                <w:sz w:val="24"/>
                <w:szCs w:val="24"/>
              </w:rPr>
            </w:pPr>
            <w:r w:rsidRPr="004B4E68">
              <w:rPr>
                <w:rFonts w:ascii="Times New Roman" w:hAnsi="Times New Roman" w:cs="Times New Roman"/>
                <w:b/>
                <w:sz w:val="24"/>
                <w:szCs w:val="24"/>
              </w:rPr>
              <w:t>Fiksuota pasiūlymo kaina Eur su PVM:</w:t>
            </w:r>
          </w:p>
        </w:tc>
        <w:tc>
          <w:tcPr>
            <w:tcW w:w="2976" w:type="dxa"/>
            <w:shd w:val="clear" w:color="auto" w:fill="F2F2F2" w:themeFill="background1" w:themeFillShade="F2"/>
            <w:vAlign w:val="center"/>
          </w:tcPr>
          <w:p w14:paraId="3A763614" w14:textId="77777777" w:rsidR="004B4E68" w:rsidRPr="004B4E68" w:rsidRDefault="004B4E68" w:rsidP="007D73CD">
            <w:pPr>
              <w:widowControl w:val="0"/>
              <w:jc w:val="center"/>
              <w:rPr>
                <w:rFonts w:ascii="Times New Roman" w:hAnsi="Times New Roman" w:cs="Times New Roman"/>
                <w:sz w:val="24"/>
                <w:szCs w:val="24"/>
              </w:rPr>
            </w:pPr>
            <w:r w:rsidRPr="004B4E68">
              <w:rPr>
                <w:rFonts w:ascii="Times New Roman" w:hAnsi="Times New Roman" w:cs="Times New Roman"/>
                <w:i/>
                <w:sz w:val="24"/>
                <w:szCs w:val="24"/>
                <w:highlight w:val="lightGray"/>
              </w:rPr>
              <w:t>(įrašyti skaičiais</w:t>
            </w:r>
            <w:r w:rsidRPr="004B4E68">
              <w:rPr>
                <w:rFonts w:ascii="Times New Roman" w:hAnsi="Times New Roman" w:cs="Times New Roman"/>
                <w:sz w:val="24"/>
                <w:szCs w:val="24"/>
                <w:highlight w:val="lightGray"/>
              </w:rPr>
              <w:t>)</w:t>
            </w:r>
          </w:p>
        </w:tc>
      </w:tr>
    </w:tbl>
    <w:p w14:paraId="3D08C525" w14:textId="77777777" w:rsidR="004B4E68" w:rsidRDefault="004B4E68" w:rsidP="009C6B9D">
      <w:pPr>
        <w:widowControl w:val="0"/>
        <w:spacing w:after="0" w:line="240" w:lineRule="auto"/>
        <w:ind w:firstLine="709"/>
        <w:jc w:val="both"/>
        <w:rPr>
          <w:rFonts w:ascii="Times New Roman" w:eastAsia="Times New Roman" w:hAnsi="Times New Roman" w:cs="Times New Roman"/>
          <w:sz w:val="24"/>
          <w:szCs w:val="24"/>
        </w:rPr>
      </w:pPr>
    </w:p>
    <w:p w14:paraId="69720D2E" w14:textId="1F6155E6" w:rsidR="00D95275" w:rsidRPr="00DE5A80" w:rsidRDefault="002C35A4" w:rsidP="00DE5A80">
      <w:pPr>
        <w:spacing w:after="0" w:line="240" w:lineRule="auto"/>
        <w:jc w:val="both"/>
        <w:rPr>
          <w:rFonts w:ascii="Times New Roman" w:eastAsia="Times New Roman" w:hAnsi="Times New Roman" w:cs="Times New Roman"/>
          <w:bCs/>
          <w:iCs/>
          <w:sz w:val="24"/>
          <w:szCs w:val="24"/>
          <w:u w:val="single"/>
        </w:rPr>
      </w:pPr>
      <w:r w:rsidRPr="0081458A">
        <w:rPr>
          <w:rFonts w:ascii="Times New Roman" w:eastAsia="Times New Roman" w:hAnsi="Times New Roman" w:cs="Times New Roman"/>
          <w:color w:val="000000" w:themeColor="text1"/>
          <w:sz w:val="24"/>
          <w:szCs w:val="24"/>
        </w:rPr>
        <w:lastRenderedPageBreak/>
        <w:t>*</w:t>
      </w:r>
      <w:r w:rsidR="00D95275" w:rsidRPr="0081458A">
        <w:rPr>
          <w:rFonts w:ascii="Times New Roman" w:eastAsia="Times New Roman" w:hAnsi="Times New Roman" w:cs="Times New Roman"/>
          <w:bCs/>
          <w:sz w:val="24"/>
          <w:szCs w:val="24"/>
          <w:u w:val="single"/>
        </w:rPr>
        <w:t>Tais atvejais, kai pagal galiojančius teisės aktus tiekėjui nereikia mokėti PVM, jis nurodo priežastis, dėl kurių PVM nemoka:</w:t>
      </w:r>
      <w:r w:rsidR="00D95275" w:rsidRPr="0081458A">
        <w:rPr>
          <w:rFonts w:ascii="Times New Roman" w:eastAsia="Times New Roman" w:hAnsi="Times New Roman" w:cs="Times New Roman"/>
          <w:bCs/>
          <w:iCs/>
          <w:sz w:val="24"/>
          <w:szCs w:val="24"/>
          <w:u w:val="single"/>
        </w:rPr>
        <w:t xml:space="preserve"> </w:t>
      </w:r>
      <w:r w:rsidR="00D95275" w:rsidRPr="0081458A">
        <w:rPr>
          <w:rFonts w:ascii="Times New Roman" w:eastAsia="Times New Roman" w:hAnsi="Times New Roman" w:cs="Times New Roman"/>
          <w:bCs/>
          <w:iCs/>
          <w:color w:val="4472C4" w:themeColor="accent1"/>
          <w:sz w:val="24"/>
          <w:szCs w:val="24"/>
          <w:u w:val="single"/>
        </w:rPr>
        <w:t xml:space="preserve">[Nurodyti] </w:t>
      </w:r>
      <w:r w:rsidR="00D95275" w:rsidRPr="0081458A">
        <w:rPr>
          <w:rFonts w:ascii="Times New Roman" w:eastAsia="Times New Roman" w:hAnsi="Times New Roman" w:cs="Times New Roman"/>
          <w:bCs/>
          <w:iCs/>
          <w:sz w:val="24"/>
          <w:szCs w:val="24"/>
          <w:u w:val="single"/>
        </w:rPr>
        <w:t>ir pasiūlymo formos lentelės eilučių PVM ir Pasiūlymo kaina EUR su PVM nepildo.</w:t>
      </w:r>
    </w:p>
    <w:p w14:paraId="57709AB1" w14:textId="2A96A407" w:rsid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14:paraId="701F58BD" w14:textId="145D8B68" w:rsidR="004B4E68" w:rsidRPr="00D95275" w:rsidRDefault="004B4E68" w:rsidP="00D95275">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B4E68">
        <w:rPr>
          <w:rFonts w:ascii="Times New Roman" w:hAnsi="Times New Roman" w:cs="Times New Roman"/>
          <w:b/>
          <w:bCs/>
          <w:i/>
          <w:sz w:val="24"/>
          <w:szCs w:val="24"/>
        </w:rPr>
        <w:t xml:space="preserve">Svarbu: tiekėjas kartu su pasiūlymu turi pateikti konkurso sąlygų </w:t>
      </w:r>
      <w:r w:rsidRPr="001A2D1B">
        <w:rPr>
          <w:rFonts w:ascii="Times New Roman" w:hAnsi="Times New Roman" w:cs="Times New Roman"/>
          <w:b/>
          <w:bCs/>
          <w:i/>
          <w:sz w:val="24"/>
          <w:szCs w:val="24"/>
        </w:rPr>
        <w:t>aprašo 36 p.</w:t>
      </w:r>
      <w:r w:rsidRPr="004B4E68">
        <w:rPr>
          <w:rFonts w:ascii="Times New Roman" w:hAnsi="Times New Roman" w:cs="Times New Roman"/>
          <w:b/>
          <w:bCs/>
          <w:i/>
          <w:sz w:val="24"/>
          <w:szCs w:val="24"/>
        </w:rPr>
        <w:t xml:space="preserve"> nurodytus dokumentus.</w:t>
      </w:r>
    </w:p>
    <w:p w14:paraId="15EB513E" w14:textId="63283336"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14:paraId="7F98824C" w14:textId="192A340C" w:rsid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873FF6">
        <w:rPr>
          <w:rFonts w:ascii="Times New Roman" w:eastAsia="Times New Roman" w:hAnsi="Times New Roman" w:cs="Times New Roman"/>
          <w:sz w:val="24"/>
          <w:szCs w:val="24"/>
        </w:rPr>
        <w:t>;</w:t>
      </w:r>
    </w:p>
    <w:p w14:paraId="031B7DEA" w14:textId="5BAF496C" w:rsidR="00873FF6" w:rsidRPr="00873FF6" w:rsidRDefault="00873FF6" w:rsidP="00D95275">
      <w:pPr>
        <w:spacing w:after="0" w:line="240" w:lineRule="auto"/>
        <w:ind w:firstLine="709"/>
        <w:jc w:val="both"/>
        <w:rPr>
          <w:rFonts w:ascii="Times New Roman" w:eastAsia="Times New Roman" w:hAnsi="Times New Roman" w:cs="Times New Roman"/>
          <w:sz w:val="24"/>
          <w:szCs w:val="24"/>
        </w:rPr>
      </w:pPr>
      <w:r w:rsidRPr="00873FF6">
        <w:rPr>
          <w:rFonts w:ascii="Times New Roman" w:eastAsia="Times New Roman" w:hAnsi="Times New Roman" w:cs="Times New Roman"/>
          <w:sz w:val="24"/>
          <w:szCs w:val="24"/>
        </w:rPr>
        <w:t xml:space="preserve">- </w:t>
      </w:r>
      <w:r w:rsidRPr="00873FF6">
        <w:rPr>
          <w:rFonts w:ascii="Times New Roman" w:eastAsia="Times New Roman" w:hAnsi="Times New Roman" w:cs="Times New Roman"/>
          <w:bCs/>
          <w:i/>
          <w:sz w:val="24"/>
          <w:szCs w:val="24"/>
        </w:rPr>
        <w:t>į prekių kainą turi būti įskaičiuotos prekių (įskaitant visas jų dalis) kainos ir visos su jų pristatymu, garantija susijusios išlaidos.</w:t>
      </w:r>
    </w:p>
    <w:p w14:paraId="1A77A189" w14:textId="77777777" w:rsidR="00D95275" w:rsidRPr="00D95275" w:rsidRDefault="00D95275" w:rsidP="00DE5A80">
      <w:pPr>
        <w:spacing w:after="0" w:line="240" w:lineRule="auto"/>
        <w:jc w:val="both"/>
        <w:rPr>
          <w:rFonts w:ascii="Times New Roman" w:eastAsia="Times New Roman" w:hAnsi="Times New Roman" w:cs="Times New Roman"/>
          <w:sz w:val="24"/>
          <w:szCs w:val="24"/>
        </w:rPr>
      </w:pPr>
    </w:p>
    <w:p w14:paraId="7A7CB758" w14:textId="77777777"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D929C1D"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7BC2CE"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14:paraId="52ED0A23"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 kaina.</w:t>
      </w:r>
    </w:p>
    <w:p w14:paraId="6AAACE7C"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14:paraId="27AB0391" w14:textId="77777777" w:rsidTr="00216B54">
        <w:trPr>
          <w:trHeight w:val="324"/>
        </w:trPr>
        <w:tc>
          <w:tcPr>
            <w:tcW w:w="9639" w:type="dxa"/>
          </w:tcPr>
          <w:p w14:paraId="35C048DC" w14:textId="74D73BBC"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w:t>
            </w:r>
            <w:r w:rsidRPr="001A2D1B">
              <w:rPr>
                <w:rFonts w:ascii="Times New Roman" w:eastAsia="Times New Roman" w:hAnsi="Times New Roman" w:cs="Times New Roman"/>
                <w:sz w:val="24"/>
                <w:szCs w:val="24"/>
              </w:rPr>
              <w:t xml:space="preserve">pasiūlyme nurodyta informacija yra konfidenciali </w:t>
            </w:r>
            <w:r w:rsidRPr="001A2D1B">
              <w:rPr>
                <w:rFonts w:ascii="Times New Roman" w:eastAsia="Times New Roman" w:hAnsi="Times New Roman" w:cs="Times New Roman"/>
                <w:i/>
                <w:sz w:val="24"/>
                <w:szCs w:val="24"/>
              </w:rPr>
              <w:t>(detaliau apie konfidencialią informaciją žiūrėti sąlygų 3</w:t>
            </w:r>
            <w:r w:rsidR="00A76C27" w:rsidRPr="001A2D1B">
              <w:rPr>
                <w:rFonts w:ascii="Times New Roman" w:eastAsia="Times New Roman" w:hAnsi="Times New Roman" w:cs="Times New Roman"/>
                <w:i/>
                <w:sz w:val="24"/>
                <w:szCs w:val="24"/>
              </w:rPr>
              <w:t>2</w:t>
            </w:r>
            <w:r w:rsidRPr="001A2D1B">
              <w:rPr>
                <w:rFonts w:ascii="Times New Roman" w:eastAsia="Times New Roman" w:hAnsi="Times New Roman" w:cs="Times New Roman"/>
                <w:i/>
                <w:sz w:val="24"/>
                <w:szCs w:val="24"/>
              </w:rPr>
              <w:t xml:space="preserve"> p.</w:t>
            </w:r>
            <w:r w:rsidRPr="001A2D1B">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14:paraId="13307795" w14:textId="77777777"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7E34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72650"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586C8"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14:paraId="713C3278" w14:textId="77777777" w:rsidTr="00216B54">
              <w:trPr>
                <w:trHeight w:val="158"/>
              </w:trPr>
              <w:tc>
                <w:tcPr>
                  <w:tcW w:w="560" w:type="dxa"/>
                  <w:tcBorders>
                    <w:top w:val="single" w:sz="4" w:space="0" w:color="auto"/>
                    <w:left w:val="single" w:sz="4" w:space="0" w:color="auto"/>
                    <w:bottom w:val="single" w:sz="4" w:space="0" w:color="auto"/>
                    <w:right w:val="single" w:sz="4" w:space="0" w:color="auto"/>
                  </w:tcBorders>
                </w:tcPr>
                <w:p w14:paraId="4568493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4CCCFA9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EB6ADF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1435543F" w14:textId="77777777" w:rsidTr="00216B54">
              <w:trPr>
                <w:trHeight w:val="237"/>
              </w:trPr>
              <w:tc>
                <w:tcPr>
                  <w:tcW w:w="560" w:type="dxa"/>
                  <w:tcBorders>
                    <w:top w:val="single" w:sz="4" w:space="0" w:color="auto"/>
                    <w:left w:val="single" w:sz="4" w:space="0" w:color="auto"/>
                    <w:bottom w:val="single" w:sz="4" w:space="0" w:color="auto"/>
                    <w:right w:val="single" w:sz="4" w:space="0" w:color="auto"/>
                  </w:tcBorders>
                </w:tcPr>
                <w:p w14:paraId="2D6914B7"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34C725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CB66D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5CEDBE5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6B498DB"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14:paraId="3958F8D4"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14:paraId="254EACBE"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645B2B0"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4AE4F695"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p w14:paraId="4CD49A81" w14:textId="3A7799DF"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w:t>
      </w:r>
      <w:r w:rsidRPr="00A76C27">
        <w:rPr>
          <w:rFonts w:ascii="Times New Roman" w:eastAsia="Times New Roman" w:hAnsi="Times New Roman" w:cs="Times New Roman"/>
          <w:sz w:val="24"/>
          <w:szCs w:val="24"/>
        </w:rPr>
        <w:t>u pateikiami šie dokumentai (</w:t>
      </w:r>
      <w:r w:rsidRPr="00A76C27">
        <w:rPr>
          <w:rFonts w:ascii="Times New Roman" w:eastAsia="Times New Roman" w:hAnsi="Times New Roman" w:cs="Times New Roman"/>
          <w:i/>
          <w:sz w:val="24"/>
          <w:szCs w:val="24"/>
        </w:rPr>
        <w:t xml:space="preserve">kartu su pasiūlymu pateikiami dokumentai nurodyti konkurso sąlygų </w:t>
      </w:r>
      <w:r w:rsidRPr="001A2D1B">
        <w:rPr>
          <w:rFonts w:ascii="Times New Roman" w:eastAsia="Times New Roman" w:hAnsi="Times New Roman" w:cs="Times New Roman"/>
          <w:i/>
          <w:sz w:val="24"/>
          <w:szCs w:val="24"/>
        </w:rPr>
        <w:t>aprašo 3</w:t>
      </w:r>
      <w:r w:rsidR="00A76C27" w:rsidRPr="001A2D1B">
        <w:rPr>
          <w:rFonts w:ascii="Times New Roman" w:eastAsia="Times New Roman" w:hAnsi="Times New Roman" w:cs="Times New Roman"/>
          <w:i/>
          <w:sz w:val="24"/>
          <w:szCs w:val="24"/>
        </w:rPr>
        <w:t>6</w:t>
      </w:r>
      <w:r w:rsidRPr="001A2D1B">
        <w:rPr>
          <w:rFonts w:ascii="Times New Roman" w:eastAsia="Times New Roman" w:hAnsi="Times New Roman" w:cs="Times New Roman"/>
          <w:i/>
          <w:sz w:val="24"/>
          <w:szCs w:val="24"/>
        </w:rPr>
        <w:t xml:space="preserve"> p</w:t>
      </w:r>
      <w:r w:rsidRPr="001A2D1B">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14:paraId="1F0E91E7" w14:textId="77777777" w:rsidTr="00216B54">
        <w:trPr>
          <w:trHeight w:val="602"/>
        </w:trPr>
        <w:tc>
          <w:tcPr>
            <w:tcW w:w="679" w:type="dxa"/>
            <w:shd w:val="clear" w:color="auto" w:fill="F2F2F2" w:themeFill="background1" w:themeFillShade="F2"/>
            <w:vAlign w:val="center"/>
          </w:tcPr>
          <w:p w14:paraId="133821AE"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14:paraId="6B70C961"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14:paraId="60EA7EC7"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14:paraId="4AAFDEE9" w14:textId="77777777" w:rsidTr="00216B54">
        <w:trPr>
          <w:trHeight w:val="208"/>
        </w:trPr>
        <w:tc>
          <w:tcPr>
            <w:tcW w:w="679" w:type="dxa"/>
          </w:tcPr>
          <w:p w14:paraId="0D001D3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586CA536"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5B0ADC3C"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4C1BD616" w14:textId="77777777" w:rsidTr="00216B54">
        <w:trPr>
          <w:trHeight w:val="208"/>
        </w:trPr>
        <w:tc>
          <w:tcPr>
            <w:tcW w:w="679" w:type="dxa"/>
          </w:tcPr>
          <w:p w14:paraId="580766D0"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2F000F0F"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304E6F9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2F0E8D9" w14:textId="77777777"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lastRenderedPageBreak/>
        <w:t xml:space="preserve">Pasiūlymas galioja 3 mėnesius nuo pasiūlymų pateikimo termino paskutinės dienos. </w:t>
      </w:r>
    </w:p>
    <w:p w14:paraId="4F21CB63" w14:textId="77777777"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14:paraId="5E8466C9" w14:textId="77777777"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14:paraId="18681459" w14:textId="77777777" w:rsidR="00220A03" w:rsidRDefault="00220A03" w:rsidP="00B71A69">
      <w:pPr>
        <w:widowControl w:val="0"/>
        <w:spacing w:after="0" w:line="240" w:lineRule="auto"/>
        <w:jc w:val="both"/>
        <w:rPr>
          <w:rFonts w:ascii="Times New Roman" w:eastAsia="Times New Roman" w:hAnsi="Times New Roman" w:cs="Times New Roman"/>
          <w:sz w:val="24"/>
          <w:szCs w:val="24"/>
        </w:rPr>
      </w:pPr>
    </w:p>
    <w:p w14:paraId="6BE16050" w14:textId="77777777"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p>
    <w:p w14:paraId="4038CFEE" w14:textId="77777777" w:rsidR="00D95275" w:rsidRDefault="00D95275"/>
    <w:sectPr w:rsidR="00D952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BF9FF" w14:textId="77777777" w:rsidR="00A113A6" w:rsidRDefault="00A113A6" w:rsidP="00A856A3">
      <w:pPr>
        <w:spacing w:after="0" w:line="240" w:lineRule="auto"/>
      </w:pPr>
      <w:r>
        <w:separator/>
      </w:r>
    </w:p>
  </w:endnote>
  <w:endnote w:type="continuationSeparator" w:id="0">
    <w:p w14:paraId="6828E647" w14:textId="77777777" w:rsidR="00A113A6" w:rsidRDefault="00A113A6"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C88D" w14:textId="77777777" w:rsidR="00A113A6" w:rsidRDefault="00A113A6" w:rsidP="00A856A3">
      <w:pPr>
        <w:spacing w:after="0" w:line="240" w:lineRule="auto"/>
      </w:pPr>
      <w:r>
        <w:separator/>
      </w:r>
    </w:p>
  </w:footnote>
  <w:footnote w:type="continuationSeparator" w:id="0">
    <w:p w14:paraId="436A35CA" w14:textId="77777777" w:rsidR="00A113A6" w:rsidRDefault="00A113A6"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014596"/>
    <w:rsid w:val="00056AD1"/>
    <w:rsid w:val="00184C3D"/>
    <w:rsid w:val="001A2D1B"/>
    <w:rsid w:val="00220A03"/>
    <w:rsid w:val="002624EB"/>
    <w:rsid w:val="002708DB"/>
    <w:rsid w:val="002C35A4"/>
    <w:rsid w:val="00320D33"/>
    <w:rsid w:val="003737FB"/>
    <w:rsid w:val="00411121"/>
    <w:rsid w:val="004240F9"/>
    <w:rsid w:val="004B4BE7"/>
    <w:rsid w:val="004B4E68"/>
    <w:rsid w:val="00506693"/>
    <w:rsid w:val="0054398E"/>
    <w:rsid w:val="005B4D9A"/>
    <w:rsid w:val="006C7F4D"/>
    <w:rsid w:val="006F3C94"/>
    <w:rsid w:val="0072680B"/>
    <w:rsid w:val="00760E08"/>
    <w:rsid w:val="007F7346"/>
    <w:rsid w:val="0081458A"/>
    <w:rsid w:val="00873FF6"/>
    <w:rsid w:val="008B78B9"/>
    <w:rsid w:val="00997745"/>
    <w:rsid w:val="009C6B9D"/>
    <w:rsid w:val="00A113A6"/>
    <w:rsid w:val="00A75B22"/>
    <w:rsid w:val="00A76C27"/>
    <w:rsid w:val="00A856A3"/>
    <w:rsid w:val="00B71A69"/>
    <w:rsid w:val="00BA46C8"/>
    <w:rsid w:val="00C304CD"/>
    <w:rsid w:val="00C40A54"/>
    <w:rsid w:val="00C47E52"/>
    <w:rsid w:val="00C610D3"/>
    <w:rsid w:val="00CD59CE"/>
    <w:rsid w:val="00CE6E32"/>
    <w:rsid w:val="00D95275"/>
    <w:rsid w:val="00DA584F"/>
    <w:rsid w:val="00DE5A80"/>
    <w:rsid w:val="00E8578D"/>
    <w:rsid w:val="00EB6843"/>
    <w:rsid w:val="00EC4685"/>
    <w:rsid w:val="00EC7430"/>
    <w:rsid w:val="00F76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B3EE"/>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5005">
      <w:bodyDiv w:val="1"/>
      <w:marLeft w:val="0"/>
      <w:marRight w:val="0"/>
      <w:marTop w:val="0"/>
      <w:marBottom w:val="0"/>
      <w:divBdr>
        <w:top w:val="none" w:sz="0" w:space="0" w:color="auto"/>
        <w:left w:val="none" w:sz="0" w:space="0" w:color="auto"/>
        <w:bottom w:val="none" w:sz="0" w:space="0" w:color="auto"/>
        <w:right w:val="none" w:sz="0" w:space="0" w:color="auto"/>
      </w:divBdr>
      <w:divsChild>
        <w:div w:id="1122723631">
          <w:marLeft w:val="0"/>
          <w:marRight w:val="0"/>
          <w:marTop w:val="0"/>
          <w:marBottom w:val="0"/>
          <w:divBdr>
            <w:top w:val="none" w:sz="0" w:space="0" w:color="auto"/>
            <w:left w:val="none" w:sz="0" w:space="0" w:color="auto"/>
            <w:bottom w:val="none" w:sz="0" w:space="0" w:color="auto"/>
            <w:right w:val="none" w:sz="0" w:space="0" w:color="auto"/>
          </w:divBdr>
          <w:divsChild>
            <w:div w:id="1507017768">
              <w:marLeft w:val="0"/>
              <w:marRight w:val="0"/>
              <w:marTop w:val="0"/>
              <w:marBottom w:val="0"/>
              <w:divBdr>
                <w:top w:val="none" w:sz="0" w:space="0" w:color="auto"/>
                <w:left w:val="none" w:sz="0" w:space="0" w:color="auto"/>
                <w:bottom w:val="none" w:sz="0" w:space="0" w:color="auto"/>
                <w:right w:val="none" w:sz="0" w:space="0" w:color="auto"/>
              </w:divBdr>
              <w:divsChild>
                <w:div w:id="17092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3356</Words>
  <Characters>1913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18</cp:revision>
  <dcterms:created xsi:type="dcterms:W3CDTF">2026-03-10T07:31:00Z</dcterms:created>
  <dcterms:modified xsi:type="dcterms:W3CDTF">2026-04-22T08:31:00Z</dcterms:modified>
</cp:coreProperties>
</file>