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Default="00172D74" w:rsidP="0042473E">
          <w:pPr>
            <w:pStyle w:val="Body2"/>
            <w:jc w:val="center"/>
            <w:rPr>
              <w:rFonts w:cs="Times New Roman"/>
              <w:sz w:val="28"/>
              <w:szCs w:val="28"/>
            </w:rPr>
          </w:pPr>
          <w:r w:rsidRPr="0042473E">
            <w:rPr>
              <w:rFonts w:cs="Times New Roman"/>
              <w:sz w:val="28"/>
              <w:szCs w:val="28"/>
            </w:rPr>
            <w:t>MAŽOS VERTĖS VIEŠOJO PIRKIMO</w:t>
          </w:r>
        </w:p>
        <w:p w14:paraId="33DF27E8" w14:textId="77777777" w:rsidR="0042473E" w:rsidRPr="0042473E" w:rsidRDefault="0042473E" w:rsidP="0042473E">
          <w:pPr>
            <w:pStyle w:val="Body2"/>
            <w:jc w:val="center"/>
            <w:rPr>
              <w:rFonts w:cs="Times New Roman"/>
              <w:sz w:val="28"/>
              <w:szCs w:val="28"/>
            </w:rPr>
          </w:pPr>
        </w:p>
        <w:p w14:paraId="698BA66C" w14:textId="2EBD8E5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2D2EBA" w:rsidRPr="002D2EBA">
            <w:rPr>
              <w:rFonts w:ascii="Times New Roman" w:hAnsi="Times New Roman" w:cs="Times New Roman"/>
              <w:b/>
              <w:bCs/>
              <w:sz w:val="28"/>
              <w:szCs w:val="28"/>
              <w:lang w:val="en-US"/>
            </w:rPr>
            <w:t>ASBESTO GAMINIŲ ATLIEKŲ SURINKIMO IŠ NAMŲ ŪKIŲ IR GALUTINIO SUTVARKYMO PASLAUGOS</w:t>
          </w:r>
          <w:r w:rsidRPr="00172D74">
            <w:rPr>
              <w:rFonts w:ascii="Times New Roman" w:hAnsi="Times New Roman" w:cs="Times New Roman"/>
              <w:b/>
              <w:bCs/>
              <w:sz w:val="28"/>
              <w:szCs w:val="28"/>
            </w:rPr>
            <w:t>“</w:t>
          </w:r>
        </w:p>
        <w:p w14:paraId="0B5997E9" w14:textId="77777777" w:rsidR="0042473E" w:rsidRDefault="0042473E" w:rsidP="00172D74">
          <w:pPr>
            <w:spacing w:after="120" w:line="240" w:lineRule="auto"/>
            <w:ind w:left="567" w:firstLine="0"/>
            <w:contextualSpacing/>
            <w:jc w:val="center"/>
            <w:rPr>
              <w:rFonts w:ascii="Times New Roman" w:hAnsi="Times New Roman" w:cs="Times New Roman"/>
              <w:b/>
              <w:bCs/>
              <w:sz w:val="28"/>
              <w:szCs w:val="28"/>
            </w:rPr>
          </w:pPr>
        </w:p>
        <w:p w14:paraId="73804240" w14:textId="426A8413" w:rsidR="00172D74" w:rsidRPr="0042473E" w:rsidRDefault="00172D74" w:rsidP="0042473E">
          <w:pPr>
            <w:pStyle w:val="Body2"/>
            <w:jc w:val="center"/>
            <w:rPr>
              <w:rFonts w:cs="Times New Roman"/>
              <w:sz w:val="28"/>
              <w:szCs w:val="28"/>
            </w:rPr>
          </w:pPr>
          <w:r w:rsidRPr="0042473E">
            <w:rPr>
              <w:rFonts w:cs="Times New Roman"/>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04A262DA"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007CC1">
            <w:rPr>
              <w:rFonts w:ascii="Times New Roman" w:hAnsi="Times New Roman" w:cs="Times New Roman"/>
              <w:b/>
              <w:bCs/>
              <w:sz w:val="24"/>
              <w:szCs w:val="24"/>
            </w:rPr>
            <w:t>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3BC5D965" w14:textId="54E8AEFE" w:rsidR="002425FB"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28450794" w:history="1">
                <w:r w:rsidR="002425FB" w:rsidRPr="007367CF">
                  <w:rPr>
                    <w:rStyle w:val="Hipersaitas"/>
                    <w:rFonts w:ascii="Times New Roman" w:hAnsi="Times New Roman" w:cs="Times New Roman"/>
                    <w:b/>
                    <w:bCs/>
                    <w:noProof/>
                  </w:rPr>
                  <w:t>1.</w:t>
                </w:r>
                <w:r w:rsidR="002425FB">
                  <w:rPr>
                    <w:noProof/>
                    <w:kern w:val="2"/>
                    <w:sz w:val="24"/>
                    <w:szCs w:val="24"/>
                    <w:lang w:val="en-US" w:eastAsia="en-US"/>
                    <w14:ligatures w14:val="standardContextual"/>
                  </w:rPr>
                  <w:tab/>
                </w:r>
                <w:r w:rsidR="002425FB" w:rsidRPr="007367CF">
                  <w:rPr>
                    <w:rStyle w:val="Hipersaitas"/>
                    <w:rFonts w:ascii="Times New Roman" w:hAnsi="Times New Roman" w:cs="Times New Roman"/>
                    <w:b/>
                    <w:bCs/>
                    <w:noProof/>
                  </w:rPr>
                  <w:t>Bendra informacija</w:t>
                </w:r>
                <w:r w:rsidR="002425FB">
                  <w:rPr>
                    <w:noProof/>
                    <w:webHidden/>
                  </w:rPr>
                  <w:tab/>
                </w:r>
                <w:r w:rsidR="002425FB">
                  <w:rPr>
                    <w:noProof/>
                    <w:webHidden/>
                  </w:rPr>
                  <w:fldChar w:fldCharType="begin"/>
                </w:r>
                <w:r w:rsidR="002425FB">
                  <w:rPr>
                    <w:noProof/>
                    <w:webHidden/>
                  </w:rPr>
                  <w:instrText xml:space="preserve"> PAGEREF _Toc228450794 \h </w:instrText>
                </w:r>
                <w:r w:rsidR="002425FB">
                  <w:rPr>
                    <w:noProof/>
                    <w:webHidden/>
                  </w:rPr>
                </w:r>
                <w:r w:rsidR="002425FB">
                  <w:rPr>
                    <w:noProof/>
                    <w:webHidden/>
                  </w:rPr>
                  <w:fldChar w:fldCharType="separate"/>
                </w:r>
                <w:r w:rsidR="002425FB">
                  <w:rPr>
                    <w:noProof/>
                    <w:webHidden/>
                  </w:rPr>
                  <w:t>1</w:t>
                </w:r>
                <w:r w:rsidR="002425FB">
                  <w:rPr>
                    <w:noProof/>
                    <w:webHidden/>
                  </w:rPr>
                  <w:fldChar w:fldCharType="end"/>
                </w:r>
              </w:hyperlink>
            </w:p>
            <w:p w14:paraId="3031C46B" w14:textId="515B9FBB" w:rsidR="002425FB" w:rsidRDefault="002425FB">
              <w:pPr>
                <w:pStyle w:val="Turinys1"/>
                <w:rPr>
                  <w:noProof/>
                  <w:kern w:val="2"/>
                  <w:sz w:val="24"/>
                  <w:szCs w:val="24"/>
                  <w:lang w:val="en-US" w:eastAsia="en-US"/>
                  <w14:ligatures w14:val="standardContextual"/>
                </w:rPr>
              </w:pPr>
              <w:hyperlink w:anchor="_Toc228450795" w:history="1">
                <w:r w:rsidRPr="007367CF">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7367CF">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_Toc228450795 \h </w:instrText>
                </w:r>
                <w:r>
                  <w:rPr>
                    <w:noProof/>
                    <w:webHidden/>
                  </w:rPr>
                </w:r>
                <w:r>
                  <w:rPr>
                    <w:noProof/>
                    <w:webHidden/>
                  </w:rPr>
                  <w:fldChar w:fldCharType="separate"/>
                </w:r>
                <w:r>
                  <w:rPr>
                    <w:noProof/>
                    <w:webHidden/>
                  </w:rPr>
                  <w:t>1</w:t>
                </w:r>
                <w:r>
                  <w:rPr>
                    <w:noProof/>
                    <w:webHidden/>
                  </w:rPr>
                  <w:fldChar w:fldCharType="end"/>
                </w:r>
              </w:hyperlink>
            </w:p>
            <w:p w14:paraId="004916B7" w14:textId="3219C476" w:rsidR="002425FB" w:rsidRDefault="002425FB">
              <w:pPr>
                <w:pStyle w:val="Turinys1"/>
                <w:rPr>
                  <w:noProof/>
                  <w:kern w:val="2"/>
                  <w:sz w:val="24"/>
                  <w:szCs w:val="24"/>
                  <w:lang w:val="en-US" w:eastAsia="en-US"/>
                  <w14:ligatures w14:val="standardContextual"/>
                </w:rPr>
              </w:pPr>
              <w:hyperlink w:anchor="_Toc228450796" w:history="1">
                <w:r w:rsidRPr="007367CF">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7367CF">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_Toc228450796 \h </w:instrText>
                </w:r>
                <w:r>
                  <w:rPr>
                    <w:noProof/>
                    <w:webHidden/>
                  </w:rPr>
                </w:r>
                <w:r>
                  <w:rPr>
                    <w:noProof/>
                    <w:webHidden/>
                  </w:rPr>
                  <w:fldChar w:fldCharType="separate"/>
                </w:r>
                <w:r>
                  <w:rPr>
                    <w:noProof/>
                    <w:webHidden/>
                  </w:rPr>
                  <w:t>2</w:t>
                </w:r>
                <w:r>
                  <w:rPr>
                    <w:noProof/>
                    <w:webHidden/>
                  </w:rPr>
                  <w:fldChar w:fldCharType="end"/>
                </w:r>
              </w:hyperlink>
            </w:p>
            <w:p w14:paraId="0EF915CB" w14:textId="15E2777B" w:rsidR="002425FB" w:rsidRDefault="002425FB">
              <w:pPr>
                <w:pStyle w:val="Turinys1"/>
                <w:rPr>
                  <w:noProof/>
                  <w:kern w:val="2"/>
                  <w:sz w:val="24"/>
                  <w:szCs w:val="24"/>
                  <w:lang w:val="en-US" w:eastAsia="en-US"/>
                  <w14:ligatures w14:val="standardContextual"/>
                </w:rPr>
              </w:pPr>
              <w:hyperlink w:anchor="_Toc228450797" w:history="1">
                <w:r w:rsidRPr="007367CF">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7367CF">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_Toc228450797 \h </w:instrText>
                </w:r>
                <w:r>
                  <w:rPr>
                    <w:noProof/>
                    <w:webHidden/>
                  </w:rPr>
                </w:r>
                <w:r>
                  <w:rPr>
                    <w:noProof/>
                    <w:webHidden/>
                  </w:rPr>
                  <w:fldChar w:fldCharType="separate"/>
                </w:r>
                <w:r>
                  <w:rPr>
                    <w:noProof/>
                    <w:webHidden/>
                  </w:rPr>
                  <w:t>2</w:t>
                </w:r>
                <w:r>
                  <w:rPr>
                    <w:noProof/>
                    <w:webHidden/>
                  </w:rPr>
                  <w:fldChar w:fldCharType="end"/>
                </w:r>
              </w:hyperlink>
            </w:p>
            <w:p w14:paraId="04C5BFC7" w14:textId="3E5DBC77" w:rsidR="002425FB" w:rsidRDefault="002425FB">
              <w:pPr>
                <w:pStyle w:val="Turinys1"/>
                <w:rPr>
                  <w:noProof/>
                  <w:kern w:val="2"/>
                  <w:sz w:val="24"/>
                  <w:szCs w:val="24"/>
                  <w:lang w:val="en-US" w:eastAsia="en-US"/>
                  <w14:ligatures w14:val="standardContextual"/>
                </w:rPr>
              </w:pPr>
              <w:hyperlink w:anchor="_Toc228450798" w:history="1">
                <w:r w:rsidRPr="007367CF">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7367CF">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_Toc228450798 \h </w:instrText>
                </w:r>
                <w:r>
                  <w:rPr>
                    <w:noProof/>
                    <w:webHidden/>
                  </w:rPr>
                </w:r>
                <w:r>
                  <w:rPr>
                    <w:noProof/>
                    <w:webHidden/>
                  </w:rPr>
                  <w:fldChar w:fldCharType="separate"/>
                </w:r>
                <w:r>
                  <w:rPr>
                    <w:noProof/>
                    <w:webHidden/>
                  </w:rPr>
                  <w:t>2</w:t>
                </w:r>
                <w:r>
                  <w:rPr>
                    <w:noProof/>
                    <w:webHidden/>
                  </w:rPr>
                  <w:fldChar w:fldCharType="end"/>
                </w:r>
              </w:hyperlink>
            </w:p>
            <w:p w14:paraId="315AEB86" w14:textId="6F2F9A44" w:rsidR="002425FB" w:rsidRDefault="002425FB">
              <w:pPr>
                <w:pStyle w:val="Turinys1"/>
                <w:rPr>
                  <w:noProof/>
                  <w:kern w:val="2"/>
                  <w:sz w:val="24"/>
                  <w:szCs w:val="24"/>
                  <w:lang w:val="en-US" w:eastAsia="en-US"/>
                  <w14:ligatures w14:val="standardContextual"/>
                </w:rPr>
              </w:pPr>
              <w:hyperlink w:anchor="_Toc228450799" w:history="1">
                <w:r w:rsidRPr="007367CF">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_Toc228450799 \h </w:instrText>
                </w:r>
                <w:r>
                  <w:rPr>
                    <w:noProof/>
                    <w:webHidden/>
                  </w:rPr>
                </w:r>
                <w:r>
                  <w:rPr>
                    <w:noProof/>
                    <w:webHidden/>
                  </w:rPr>
                  <w:fldChar w:fldCharType="separate"/>
                </w:r>
                <w:r>
                  <w:rPr>
                    <w:noProof/>
                    <w:webHidden/>
                  </w:rPr>
                  <w:t>4</w:t>
                </w:r>
                <w:r>
                  <w:rPr>
                    <w:noProof/>
                    <w:webHidden/>
                  </w:rPr>
                  <w:fldChar w:fldCharType="end"/>
                </w:r>
              </w:hyperlink>
            </w:p>
            <w:p w14:paraId="080A427D" w14:textId="378695CB" w:rsidR="002425FB" w:rsidRDefault="002425FB">
              <w:pPr>
                <w:pStyle w:val="Turinys1"/>
                <w:rPr>
                  <w:noProof/>
                  <w:kern w:val="2"/>
                  <w:sz w:val="24"/>
                  <w:szCs w:val="24"/>
                  <w:lang w:val="en-US" w:eastAsia="en-US"/>
                  <w14:ligatures w14:val="standardContextual"/>
                </w:rPr>
              </w:pPr>
              <w:hyperlink w:anchor="_Toc228450800" w:history="1">
                <w:r w:rsidRPr="007367CF">
                  <w:rPr>
                    <w:rStyle w:val="Hipersaitas"/>
                    <w:rFonts w:ascii="Times New Roman" w:hAnsi="Times New Roman" w:cs="Times New Roman"/>
                    <w:b/>
                    <w:bCs/>
                    <w:noProof/>
                  </w:rPr>
                  <w:t>7.</w:t>
                </w:r>
                <w:r>
                  <w:rPr>
                    <w:noProof/>
                    <w:kern w:val="2"/>
                    <w:sz w:val="24"/>
                    <w:szCs w:val="24"/>
                    <w:lang w:val="en-US" w:eastAsia="en-US"/>
                    <w14:ligatures w14:val="standardContextual"/>
                  </w:rPr>
                  <w:tab/>
                </w:r>
                <w:r w:rsidRPr="007367CF">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_Toc228450800 \h </w:instrText>
                </w:r>
                <w:r>
                  <w:rPr>
                    <w:noProof/>
                    <w:webHidden/>
                  </w:rPr>
                </w:r>
                <w:r>
                  <w:rPr>
                    <w:noProof/>
                    <w:webHidden/>
                  </w:rPr>
                  <w:fldChar w:fldCharType="separate"/>
                </w:r>
                <w:r>
                  <w:rPr>
                    <w:noProof/>
                    <w:webHidden/>
                  </w:rPr>
                  <w:t>4</w:t>
                </w:r>
                <w:r>
                  <w:rPr>
                    <w:noProof/>
                    <w:webHidden/>
                  </w:rPr>
                  <w:fldChar w:fldCharType="end"/>
                </w:r>
              </w:hyperlink>
            </w:p>
            <w:p w14:paraId="0CA5740E" w14:textId="031C18D1" w:rsidR="002425FB" w:rsidRDefault="002425FB">
              <w:pPr>
                <w:pStyle w:val="Turinys1"/>
                <w:rPr>
                  <w:noProof/>
                  <w:kern w:val="2"/>
                  <w:sz w:val="24"/>
                  <w:szCs w:val="24"/>
                  <w:lang w:val="en-US" w:eastAsia="en-US"/>
                  <w14:ligatures w14:val="standardContextual"/>
                </w:rPr>
              </w:pPr>
              <w:hyperlink w:anchor="_Toc228450801" w:history="1">
                <w:r w:rsidRPr="007367CF">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_Toc228450801 \h </w:instrText>
                </w:r>
                <w:r>
                  <w:rPr>
                    <w:noProof/>
                    <w:webHidden/>
                  </w:rPr>
                </w:r>
                <w:r>
                  <w:rPr>
                    <w:noProof/>
                    <w:webHidden/>
                  </w:rPr>
                  <w:fldChar w:fldCharType="separate"/>
                </w:r>
                <w:r>
                  <w:rPr>
                    <w:noProof/>
                    <w:webHidden/>
                  </w:rPr>
                  <w:t>4</w:t>
                </w:r>
                <w:r>
                  <w:rPr>
                    <w:noProof/>
                    <w:webHidden/>
                  </w:rPr>
                  <w:fldChar w:fldCharType="end"/>
                </w:r>
              </w:hyperlink>
            </w:p>
            <w:p w14:paraId="4261EADE" w14:textId="1C312C7B" w:rsidR="002425FB" w:rsidRDefault="002425FB">
              <w:pPr>
                <w:pStyle w:val="Turinys1"/>
                <w:rPr>
                  <w:noProof/>
                  <w:kern w:val="2"/>
                  <w:sz w:val="24"/>
                  <w:szCs w:val="24"/>
                  <w:lang w:val="en-US" w:eastAsia="en-US"/>
                  <w14:ligatures w14:val="standardContextual"/>
                </w:rPr>
              </w:pPr>
              <w:hyperlink w:anchor="_Toc228450802" w:history="1">
                <w:r w:rsidRPr="007367CF">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_Toc228450802 \h </w:instrText>
                </w:r>
                <w:r>
                  <w:rPr>
                    <w:noProof/>
                    <w:webHidden/>
                  </w:rPr>
                </w:r>
                <w:r>
                  <w:rPr>
                    <w:noProof/>
                    <w:webHidden/>
                  </w:rPr>
                  <w:fldChar w:fldCharType="separate"/>
                </w:r>
                <w:r>
                  <w:rPr>
                    <w:noProof/>
                    <w:webHidden/>
                  </w:rPr>
                  <w:t>4</w:t>
                </w:r>
                <w:r>
                  <w:rPr>
                    <w:noProof/>
                    <w:webHidden/>
                  </w:rPr>
                  <w:fldChar w:fldCharType="end"/>
                </w:r>
              </w:hyperlink>
            </w:p>
            <w:p w14:paraId="417C1FD0" w14:textId="58749D57" w:rsidR="002425FB" w:rsidRDefault="002425FB">
              <w:pPr>
                <w:pStyle w:val="Turinys1"/>
                <w:rPr>
                  <w:noProof/>
                  <w:kern w:val="2"/>
                  <w:sz w:val="24"/>
                  <w:szCs w:val="24"/>
                  <w:lang w:val="en-US" w:eastAsia="en-US"/>
                  <w14:ligatures w14:val="standardContextual"/>
                </w:rPr>
              </w:pPr>
              <w:hyperlink w:anchor="_Toc228450803" w:history="1">
                <w:r w:rsidRPr="007367CF">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_Toc228450803 \h </w:instrText>
                </w:r>
                <w:r>
                  <w:rPr>
                    <w:noProof/>
                    <w:webHidden/>
                  </w:rPr>
                </w:r>
                <w:r>
                  <w:rPr>
                    <w:noProof/>
                    <w:webHidden/>
                  </w:rPr>
                  <w:fldChar w:fldCharType="separate"/>
                </w:r>
                <w:r>
                  <w:rPr>
                    <w:noProof/>
                    <w:webHidden/>
                  </w:rPr>
                  <w:t>5</w:t>
                </w:r>
                <w:r>
                  <w:rPr>
                    <w:noProof/>
                    <w:webHidden/>
                  </w:rPr>
                  <w:fldChar w:fldCharType="end"/>
                </w:r>
              </w:hyperlink>
            </w:p>
            <w:p w14:paraId="51DD4E3F" w14:textId="7D52F92E" w:rsidR="002425FB" w:rsidRDefault="002425FB">
              <w:pPr>
                <w:pStyle w:val="Turinys1"/>
                <w:rPr>
                  <w:noProof/>
                  <w:kern w:val="2"/>
                  <w:sz w:val="24"/>
                  <w:szCs w:val="24"/>
                  <w:lang w:val="en-US" w:eastAsia="en-US"/>
                  <w14:ligatures w14:val="standardContextual"/>
                </w:rPr>
              </w:pPr>
              <w:hyperlink w:anchor="_Toc228450804" w:history="1">
                <w:r w:rsidRPr="007367CF">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_Toc228450804 \h </w:instrText>
                </w:r>
                <w:r>
                  <w:rPr>
                    <w:noProof/>
                    <w:webHidden/>
                  </w:rPr>
                </w:r>
                <w:r>
                  <w:rPr>
                    <w:noProof/>
                    <w:webHidden/>
                  </w:rPr>
                  <w:fldChar w:fldCharType="separate"/>
                </w:r>
                <w:r>
                  <w:rPr>
                    <w:noProof/>
                    <w:webHidden/>
                  </w:rPr>
                  <w:t>6</w:t>
                </w:r>
                <w:r>
                  <w:rPr>
                    <w:noProof/>
                    <w:webHidden/>
                  </w:rPr>
                  <w:fldChar w:fldCharType="end"/>
                </w:r>
              </w:hyperlink>
            </w:p>
            <w:p w14:paraId="320F9F01" w14:textId="554A6B99" w:rsidR="002425FB" w:rsidRDefault="002425FB">
              <w:pPr>
                <w:pStyle w:val="Turinys1"/>
                <w:rPr>
                  <w:noProof/>
                  <w:kern w:val="2"/>
                  <w:sz w:val="24"/>
                  <w:szCs w:val="24"/>
                  <w:lang w:val="en-US" w:eastAsia="en-US"/>
                  <w14:ligatures w14:val="standardContextual"/>
                </w:rPr>
              </w:pPr>
              <w:hyperlink w:anchor="_Toc228450805" w:history="1">
                <w:r w:rsidRPr="007367CF">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_Toc228450805 \h </w:instrText>
                </w:r>
                <w:r>
                  <w:rPr>
                    <w:noProof/>
                    <w:webHidden/>
                  </w:rPr>
                </w:r>
                <w:r>
                  <w:rPr>
                    <w:noProof/>
                    <w:webHidden/>
                  </w:rPr>
                  <w:fldChar w:fldCharType="separate"/>
                </w:r>
                <w:r>
                  <w:rPr>
                    <w:noProof/>
                    <w:webHidden/>
                  </w:rPr>
                  <w:t>8</w:t>
                </w:r>
                <w:r>
                  <w:rPr>
                    <w:noProof/>
                    <w:webHidden/>
                  </w:rPr>
                  <w:fldChar w:fldCharType="end"/>
                </w:r>
              </w:hyperlink>
            </w:p>
            <w:p w14:paraId="1C53B438" w14:textId="048089FF" w:rsidR="002425FB" w:rsidRDefault="002425FB">
              <w:pPr>
                <w:pStyle w:val="Turinys1"/>
                <w:rPr>
                  <w:noProof/>
                  <w:kern w:val="2"/>
                  <w:sz w:val="24"/>
                  <w:szCs w:val="24"/>
                  <w:lang w:val="en-US" w:eastAsia="en-US"/>
                  <w14:ligatures w14:val="standardContextual"/>
                </w:rPr>
              </w:pPr>
              <w:hyperlink w:anchor="_Toc228450806" w:history="1">
                <w:r w:rsidRPr="007367CF">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_Toc228450806 \h </w:instrText>
                </w:r>
                <w:r>
                  <w:rPr>
                    <w:noProof/>
                    <w:webHidden/>
                  </w:rPr>
                </w:r>
                <w:r>
                  <w:rPr>
                    <w:noProof/>
                    <w:webHidden/>
                  </w:rPr>
                  <w:fldChar w:fldCharType="separate"/>
                </w:r>
                <w:r>
                  <w:rPr>
                    <w:noProof/>
                    <w:webHidden/>
                  </w:rPr>
                  <w:t>9</w:t>
                </w:r>
                <w:r>
                  <w:rPr>
                    <w:noProof/>
                    <w:webHidden/>
                  </w:rPr>
                  <w:fldChar w:fldCharType="end"/>
                </w:r>
              </w:hyperlink>
            </w:p>
            <w:p w14:paraId="52358D6D" w14:textId="2FD2C36A" w:rsidR="002425FB" w:rsidRDefault="002425FB">
              <w:pPr>
                <w:pStyle w:val="Turinys1"/>
                <w:rPr>
                  <w:noProof/>
                  <w:kern w:val="2"/>
                  <w:sz w:val="24"/>
                  <w:szCs w:val="24"/>
                  <w:lang w:val="en-US" w:eastAsia="en-US"/>
                  <w14:ligatures w14:val="standardContextual"/>
                </w:rPr>
              </w:pPr>
              <w:hyperlink w:anchor="_Toc228450807" w:history="1">
                <w:r w:rsidRPr="007367CF">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_Toc228450807 \h </w:instrText>
                </w:r>
                <w:r>
                  <w:rPr>
                    <w:noProof/>
                    <w:webHidden/>
                  </w:rPr>
                </w:r>
                <w:r>
                  <w:rPr>
                    <w:noProof/>
                    <w:webHidden/>
                  </w:rPr>
                  <w:fldChar w:fldCharType="separate"/>
                </w:r>
                <w:r>
                  <w:rPr>
                    <w:noProof/>
                    <w:webHidden/>
                  </w:rPr>
                  <w:t>10</w:t>
                </w:r>
                <w:r>
                  <w:rPr>
                    <w:noProof/>
                    <w:webHidden/>
                  </w:rPr>
                  <w:fldChar w:fldCharType="end"/>
                </w:r>
              </w:hyperlink>
            </w:p>
            <w:p w14:paraId="6B7F7A91" w14:textId="5CB9456F" w:rsidR="002425FB" w:rsidRDefault="002425FB">
              <w:pPr>
                <w:pStyle w:val="Turinys1"/>
                <w:rPr>
                  <w:noProof/>
                  <w:kern w:val="2"/>
                  <w:sz w:val="24"/>
                  <w:szCs w:val="24"/>
                  <w:lang w:val="en-US" w:eastAsia="en-US"/>
                  <w14:ligatures w14:val="standardContextual"/>
                </w:rPr>
              </w:pPr>
              <w:hyperlink w:anchor="_Toc228450808" w:history="1">
                <w:r w:rsidRPr="007367CF">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_Toc228450808 \h </w:instrText>
                </w:r>
                <w:r>
                  <w:rPr>
                    <w:noProof/>
                    <w:webHidden/>
                  </w:rPr>
                </w:r>
                <w:r>
                  <w:rPr>
                    <w:noProof/>
                    <w:webHidden/>
                  </w:rPr>
                  <w:fldChar w:fldCharType="separate"/>
                </w:r>
                <w:r>
                  <w:rPr>
                    <w:noProof/>
                    <w:webHidden/>
                  </w:rPr>
                  <w:t>11</w:t>
                </w:r>
                <w:r>
                  <w:rPr>
                    <w:noProof/>
                    <w:webHidden/>
                  </w:rPr>
                  <w:fldChar w:fldCharType="end"/>
                </w:r>
              </w:hyperlink>
            </w:p>
            <w:p w14:paraId="148E0311" w14:textId="65D2D357" w:rsidR="002425FB" w:rsidRDefault="002425FB">
              <w:pPr>
                <w:pStyle w:val="Turinys1"/>
                <w:rPr>
                  <w:noProof/>
                  <w:kern w:val="2"/>
                  <w:sz w:val="24"/>
                  <w:szCs w:val="24"/>
                  <w:lang w:val="en-US" w:eastAsia="en-US"/>
                  <w14:ligatures w14:val="standardContextual"/>
                </w:rPr>
              </w:pPr>
              <w:hyperlink w:anchor="_Toc228450809" w:history="1">
                <w:r w:rsidRPr="007367CF">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_Toc228450809 \h </w:instrText>
                </w:r>
                <w:r>
                  <w:rPr>
                    <w:noProof/>
                    <w:webHidden/>
                  </w:rPr>
                </w:r>
                <w:r>
                  <w:rPr>
                    <w:noProof/>
                    <w:webHidden/>
                  </w:rPr>
                  <w:fldChar w:fldCharType="separate"/>
                </w:r>
                <w:r>
                  <w:rPr>
                    <w:noProof/>
                    <w:webHidden/>
                  </w:rPr>
                  <w:t>12</w:t>
                </w:r>
                <w:r>
                  <w:rPr>
                    <w:noProof/>
                    <w:webHidden/>
                  </w:rPr>
                  <w:fldChar w:fldCharType="end"/>
                </w:r>
              </w:hyperlink>
            </w:p>
            <w:p w14:paraId="2718565B" w14:textId="555A117A" w:rsidR="002425FB" w:rsidRDefault="002425FB">
              <w:pPr>
                <w:pStyle w:val="Turinys1"/>
                <w:rPr>
                  <w:noProof/>
                  <w:kern w:val="2"/>
                  <w:sz w:val="24"/>
                  <w:szCs w:val="24"/>
                  <w:lang w:val="en-US" w:eastAsia="en-US"/>
                  <w14:ligatures w14:val="standardContextual"/>
                </w:rPr>
              </w:pPr>
              <w:hyperlink w:anchor="_Toc228450810" w:history="1">
                <w:r w:rsidRPr="007367CF">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_Toc228450810 \h </w:instrText>
                </w:r>
                <w:r>
                  <w:rPr>
                    <w:noProof/>
                    <w:webHidden/>
                  </w:rPr>
                </w:r>
                <w:r>
                  <w:rPr>
                    <w:noProof/>
                    <w:webHidden/>
                  </w:rPr>
                  <w:fldChar w:fldCharType="separate"/>
                </w:r>
                <w:r>
                  <w:rPr>
                    <w:noProof/>
                    <w:webHidden/>
                  </w:rPr>
                  <w:t>13</w:t>
                </w:r>
                <w:r>
                  <w:rPr>
                    <w:noProof/>
                    <w:webHidden/>
                  </w:rPr>
                  <w:fldChar w:fldCharType="end"/>
                </w:r>
              </w:hyperlink>
            </w:p>
            <w:p w14:paraId="50FBC201" w14:textId="6BB596DB"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53714F" w:rsidRDefault="00C31EC9">
      <w:pPr>
        <w:pStyle w:val="Antrat1"/>
        <w:numPr>
          <w:ilvl w:val="0"/>
          <w:numId w:val="5"/>
        </w:numPr>
        <w:spacing w:before="720" w:after="0" w:line="300" w:lineRule="auto"/>
        <w:ind w:left="357" w:hanging="357"/>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8450794"/>
      <w:bookmarkStart w:id="6" w:name="_Ref39666794"/>
      <w:bookmarkStart w:id="7" w:name="_Ref39666796"/>
      <w:bookmarkStart w:id="8" w:name="_Toc48053171"/>
      <w:bookmarkStart w:id="9" w:name="_Toc147739116"/>
      <w:bookmarkEnd w:id="0"/>
      <w:bookmarkEnd w:id="1"/>
      <w:bookmarkEnd w:id="2"/>
      <w:bookmarkEnd w:id="3"/>
      <w:bookmarkEnd w:id="4"/>
      <w:r w:rsidRPr="0053714F">
        <w:rPr>
          <w:rFonts w:ascii="Times New Roman" w:hAnsi="Times New Roman" w:cs="Times New Roman"/>
          <w:b/>
          <w:bCs/>
          <w:color w:val="auto"/>
          <w:sz w:val="32"/>
          <w:szCs w:val="32"/>
        </w:rPr>
        <w:t>Bendra informacij</w:t>
      </w:r>
      <w:r w:rsidR="00B076FD" w:rsidRPr="0053714F">
        <w:rPr>
          <w:rFonts w:ascii="Times New Roman" w:hAnsi="Times New Roman" w:cs="Times New Roman"/>
          <w:b/>
          <w:bCs/>
          <w:color w:val="auto"/>
          <w:sz w:val="32"/>
          <w:szCs w:val="32"/>
        </w:rPr>
        <w:t>a</w:t>
      </w:r>
      <w:bookmarkEnd w:id="5"/>
      <w:r w:rsidR="6B81CCAC" w:rsidRPr="0053714F">
        <w:rPr>
          <w:rFonts w:ascii="Times New Roman" w:hAnsi="Times New Roman" w:cs="Times New Roman"/>
          <w:b/>
          <w:bCs/>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55698DDB"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 xml:space="preserve">Perkančioji organizacija – Anykščių rajono savivaldybės administracija, juridinio asmens kodas 188774637, adresas: J. Biliūno g. 23, Anykščiai, darbo laikas: I-IV </w:t>
      </w:r>
      <w:r w:rsidR="00142321">
        <w:rPr>
          <w:rFonts w:ascii="Times New Roman" w:hAnsi="Times New Roman" w:cs="Times New Roman"/>
          <w:sz w:val="24"/>
          <w:szCs w:val="24"/>
        </w:rPr>
        <w:t>7</w:t>
      </w:r>
      <w:r w:rsidR="00DF2FE7" w:rsidRPr="00AD7104">
        <w:rPr>
          <w:rFonts w:ascii="Times New Roman" w:hAnsi="Times New Roman" w:cs="Times New Roman"/>
          <w:sz w:val="24"/>
          <w:szCs w:val="24"/>
        </w:rPr>
        <w:t>:</w:t>
      </w:r>
      <w:r w:rsidR="00142321">
        <w:rPr>
          <w:rFonts w:ascii="Times New Roman" w:hAnsi="Times New Roman" w:cs="Times New Roman"/>
          <w:sz w:val="24"/>
          <w:szCs w:val="24"/>
        </w:rPr>
        <w:t>45</w:t>
      </w:r>
      <w:r w:rsidR="00DF2FE7" w:rsidRPr="00AD7104">
        <w:rPr>
          <w:rFonts w:ascii="Times New Roman" w:hAnsi="Times New Roman" w:cs="Times New Roman"/>
          <w:sz w:val="24"/>
          <w:szCs w:val="24"/>
        </w:rPr>
        <w:t>-17:</w:t>
      </w:r>
      <w:r w:rsidR="00142321">
        <w:rPr>
          <w:rFonts w:ascii="Times New Roman" w:hAnsi="Times New Roman" w:cs="Times New Roman"/>
          <w:sz w:val="24"/>
          <w:szCs w:val="24"/>
        </w:rPr>
        <w:t>15</w:t>
      </w:r>
      <w:r w:rsidR="00DF2FE7" w:rsidRPr="00AD7104">
        <w:rPr>
          <w:rFonts w:ascii="Times New Roman" w:hAnsi="Times New Roman" w:cs="Times New Roman"/>
          <w:sz w:val="24"/>
          <w:szCs w:val="24"/>
        </w:rPr>
        <w:t xml:space="preserve">, V </w:t>
      </w:r>
      <w:r w:rsidR="00142321">
        <w:rPr>
          <w:rFonts w:ascii="Times New Roman" w:hAnsi="Times New Roman" w:cs="Times New Roman"/>
          <w:sz w:val="24"/>
          <w:szCs w:val="24"/>
        </w:rPr>
        <w:t>7</w:t>
      </w:r>
      <w:r w:rsidR="00DF2FE7" w:rsidRPr="00AD7104">
        <w:rPr>
          <w:rFonts w:ascii="Times New Roman" w:hAnsi="Times New Roman" w:cs="Times New Roman"/>
          <w:sz w:val="24"/>
          <w:szCs w:val="24"/>
        </w:rPr>
        <w:t>:</w:t>
      </w:r>
      <w:r w:rsidR="00142321">
        <w:rPr>
          <w:rFonts w:ascii="Times New Roman" w:hAnsi="Times New Roman" w:cs="Times New Roman"/>
          <w:sz w:val="24"/>
          <w:szCs w:val="24"/>
        </w:rPr>
        <w:t>45</w:t>
      </w:r>
      <w:r w:rsidR="00DF2FE7" w:rsidRPr="00AD7104">
        <w:rPr>
          <w:rFonts w:ascii="Times New Roman" w:hAnsi="Times New Roman" w:cs="Times New Roman"/>
          <w:sz w:val="24"/>
          <w:szCs w:val="24"/>
        </w:rPr>
        <w:t>-1</w:t>
      </w:r>
      <w:r w:rsidR="00142321">
        <w:rPr>
          <w:rFonts w:ascii="Times New Roman" w:hAnsi="Times New Roman" w:cs="Times New Roman"/>
          <w:sz w:val="24"/>
          <w:szCs w:val="24"/>
        </w:rPr>
        <w:t>2</w:t>
      </w:r>
      <w:r w:rsidR="00DF2FE7" w:rsidRPr="00AD7104">
        <w:rPr>
          <w:rFonts w:ascii="Times New Roman" w:hAnsi="Times New Roman" w:cs="Times New Roman"/>
          <w:sz w:val="24"/>
          <w:szCs w:val="24"/>
        </w:rPr>
        <w:t>:45. Perkančioji organizacija nėra PVM mokėtojas</w:t>
      </w:r>
      <w:r w:rsidR="00B540B9" w:rsidRPr="00AD7104">
        <w:rPr>
          <w:rFonts w:ascii="Times New Roman" w:hAnsi="Times New Roman" w:cs="Times New Roman"/>
          <w:sz w:val="24"/>
          <w:szCs w:val="24"/>
        </w:rPr>
        <w:t>.</w:t>
      </w:r>
    </w:p>
    <w:p w14:paraId="6669709E" w14:textId="1E4F17C8" w:rsidR="00316D64" w:rsidRPr="00AD7104" w:rsidRDefault="00CA0CC5">
      <w:pPr>
        <w:pStyle w:val="Sraopastraipa"/>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2D2EBA">
        <w:rPr>
          <w:rFonts w:ascii="Times New Roman" w:hAnsi="Times New Roman" w:cs="Times New Roman"/>
          <w:color w:val="000000" w:themeColor="text1"/>
          <w:sz w:val="24"/>
          <w:szCs w:val="24"/>
        </w:rPr>
        <w:t>a</w:t>
      </w:r>
      <w:r w:rsidR="002D2EBA" w:rsidRPr="002D2EBA">
        <w:rPr>
          <w:rFonts w:ascii="Times New Roman" w:hAnsi="Times New Roman" w:cs="Times New Roman"/>
          <w:color w:val="000000" w:themeColor="text1"/>
          <w:sz w:val="24"/>
          <w:szCs w:val="24"/>
        </w:rPr>
        <w:t xml:space="preserve">sbesto </w:t>
      </w:r>
      <w:r w:rsidR="002D2EBA">
        <w:rPr>
          <w:rFonts w:ascii="Times New Roman" w:hAnsi="Times New Roman" w:cs="Times New Roman"/>
          <w:color w:val="000000" w:themeColor="text1"/>
          <w:sz w:val="24"/>
          <w:szCs w:val="24"/>
        </w:rPr>
        <w:t>šalinimo paslaugų</w:t>
      </w:r>
      <w:r w:rsidR="002D2EBA" w:rsidRPr="002D2EBA">
        <w:rPr>
          <w:rFonts w:ascii="Times New Roman" w:hAnsi="Times New Roman" w:cs="Times New Roman"/>
          <w:color w:val="000000" w:themeColor="text1"/>
          <w:sz w:val="24"/>
          <w:szCs w:val="24"/>
        </w:rPr>
        <w:t xml:space="preserve"> </w:t>
      </w:r>
      <w:r w:rsidR="00433B50" w:rsidRPr="00AD7104">
        <w:rPr>
          <w:rFonts w:ascii="Times New Roman" w:hAnsi="Times New Roman" w:cs="Times New Roman"/>
          <w:color w:val="000000" w:themeColor="text1"/>
          <w:sz w:val="24"/>
          <w:szCs w:val="24"/>
        </w:rPr>
        <w:t>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70D39E0D" w14:textId="10D6368A" w:rsidR="00701959" w:rsidRPr="00142321" w:rsidRDefault="004F6423" w:rsidP="00142321">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AB4C2F" w:rsidRPr="00AD7104">
        <w:rPr>
          <w:rFonts w:ascii="Times New Roman" w:hAnsi="Times New Roman" w:cs="Times New Roman"/>
          <w:sz w:val="24"/>
          <w:szCs w:val="24"/>
        </w:rPr>
        <w:t>4</w:t>
      </w:r>
      <w:r w:rsidRPr="00AD7104">
        <w:rPr>
          <w:rFonts w:ascii="Times New Roman" w:hAnsi="Times New Roman" w:cs="Times New Roman"/>
          <w:sz w:val="24"/>
          <w:szCs w:val="24"/>
        </w:rPr>
        <w:t>.</w:t>
      </w:r>
      <w:r w:rsidRPr="00142321">
        <w:rPr>
          <w:rFonts w:ascii="Times New Roman" w:hAnsi="Times New Roman" w:cs="Times New Roman"/>
          <w:sz w:val="24"/>
          <w:szCs w:val="24"/>
        </w:rPr>
        <w:t xml:space="preserve"> </w:t>
      </w:r>
      <w:bookmarkStart w:id="10" w:name="_Hlk163547301"/>
      <w:r w:rsidR="002B1D2A" w:rsidRPr="002B1D2A">
        <w:rPr>
          <w:rFonts w:ascii="Times New Roman" w:hAnsi="Times New Roman" w:cs="Times New Roman"/>
          <w:sz w:val="24"/>
          <w:szCs w:val="24"/>
        </w:rPr>
        <w:t xml:space="preserve">Atliekamas žaliasis pirkimas. </w:t>
      </w:r>
      <w:r w:rsidR="002D2EBA" w:rsidRPr="007476A6">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Tai reiškia, kad kai perkamas aplinkosaugai ir aplinkai palankus produktas, kuris patenka į orientacinį aplinkosauginių ir aplinkai palankių prekių ir paslaugų sąrašą, nurodytą minėtame aukščiau reglamente, pirkimas laikoms žaliu, papildomų aplinkosauginių reikalavimų pirkimo dokumentuose neprivaloma nusimatyti</w:t>
      </w:r>
      <w:r w:rsidR="002B1D2A" w:rsidRPr="007476A6">
        <w:rPr>
          <w:rFonts w:ascii="Times New Roman" w:hAnsi="Times New Roman" w:cs="Times New Roman"/>
          <w:sz w:val="24"/>
          <w:szCs w:val="24"/>
        </w:rPr>
        <w:t>.</w:t>
      </w:r>
    </w:p>
    <w:bookmarkEnd w:id="10"/>
    <w:p w14:paraId="15179C0E" w14:textId="4EFBF764" w:rsidR="00257685" w:rsidRPr="00142321" w:rsidRDefault="003D3DF5" w:rsidP="006E4748">
      <w:pPr>
        <w:spacing w:line="240" w:lineRule="auto"/>
        <w:ind w:firstLine="709"/>
        <w:rPr>
          <w:rFonts w:ascii="Times New Roman" w:hAnsi="Times New Roman" w:cs="Times New Roman"/>
          <w:sz w:val="24"/>
          <w:szCs w:val="24"/>
        </w:rPr>
      </w:pPr>
      <w:r w:rsidRPr="00142321">
        <w:rPr>
          <w:rFonts w:ascii="Times New Roman" w:hAnsi="Times New Roman" w:cs="Times New Roman"/>
          <w:sz w:val="24"/>
          <w:szCs w:val="24"/>
        </w:rPr>
        <w:t>1.</w:t>
      </w:r>
      <w:r w:rsidR="006E4748" w:rsidRPr="00142321">
        <w:rPr>
          <w:rFonts w:ascii="Times New Roman" w:hAnsi="Times New Roman" w:cs="Times New Roman"/>
          <w:sz w:val="24"/>
          <w:szCs w:val="24"/>
        </w:rPr>
        <w:t>5</w:t>
      </w:r>
      <w:r w:rsidRPr="00142321">
        <w:rPr>
          <w:rFonts w:ascii="Times New Roman" w:hAnsi="Times New Roman" w:cs="Times New Roman"/>
          <w:sz w:val="24"/>
          <w:szCs w:val="24"/>
        </w:rPr>
        <w:t>.</w:t>
      </w:r>
      <w:r w:rsidR="00CA1A1C" w:rsidRPr="00142321">
        <w:rPr>
          <w:rFonts w:ascii="Times New Roman" w:hAnsi="Times New Roman" w:cs="Times New Roman"/>
          <w:sz w:val="24"/>
          <w:szCs w:val="24"/>
        </w:rPr>
        <w:t xml:space="preserve"> </w:t>
      </w:r>
      <w:r w:rsidR="4B7098B6" w:rsidRPr="00142321">
        <w:rPr>
          <w:rFonts w:ascii="Times New Roman" w:hAnsi="Times New Roman" w:cs="Times New Roman"/>
          <w:sz w:val="24"/>
          <w:szCs w:val="24"/>
        </w:rPr>
        <w:t>Bendrosios</w:t>
      </w:r>
      <w:r w:rsidR="00931CA2" w:rsidRPr="00142321">
        <w:rPr>
          <w:rFonts w:ascii="Times New Roman" w:hAnsi="Times New Roman" w:cs="Times New Roman"/>
          <w:sz w:val="24"/>
          <w:szCs w:val="24"/>
        </w:rPr>
        <w:t xml:space="preserve"> pirkimo</w:t>
      </w:r>
      <w:r w:rsidR="4B7098B6" w:rsidRPr="00142321">
        <w:rPr>
          <w:rFonts w:ascii="Times New Roman" w:hAnsi="Times New Roman" w:cs="Times New Roman"/>
          <w:sz w:val="24"/>
          <w:szCs w:val="24"/>
        </w:rPr>
        <w:t xml:space="preserve"> sąlygos yra neatskiriama ši</w:t>
      </w:r>
      <w:r w:rsidR="00931CA2" w:rsidRPr="00142321">
        <w:rPr>
          <w:rFonts w:ascii="Times New Roman" w:hAnsi="Times New Roman" w:cs="Times New Roman"/>
          <w:sz w:val="24"/>
          <w:szCs w:val="24"/>
        </w:rPr>
        <w:t>ų</w:t>
      </w:r>
      <w:r w:rsidR="4B7098B6" w:rsidRPr="00142321">
        <w:rPr>
          <w:rFonts w:ascii="Times New Roman" w:hAnsi="Times New Roman" w:cs="Times New Roman"/>
          <w:sz w:val="24"/>
          <w:szCs w:val="24"/>
        </w:rPr>
        <w:t xml:space="preserve"> pirkimo sąlygų dalis.</w:t>
      </w:r>
    </w:p>
    <w:p w14:paraId="0CDB4319" w14:textId="7B54DAED" w:rsidR="00142321" w:rsidRDefault="00142321" w:rsidP="00142321">
      <w:pPr>
        <w:spacing w:line="240" w:lineRule="auto"/>
        <w:ind w:firstLine="709"/>
        <w:rPr>
          <w:rFonts w:ascii="Times New Roman" w:hAnsi="Times New Roman" w:cs="Times New Roman"/>
          <w:sz w:val="24"/>
          <w:szCs w:val="24"/>
        </w:rPr>
      </w:pPr>
      <w:r w:rsidRPr="00142321">
        <w:rPr>
          <w:rFonts w:ascii="Times New Roman" w:hAnsi="Times New Roman" w:cs="Times New Roman"/>
          <w:sz w:val="24"/>
          <w:szCs w:val="24"/>
        </w:rPr>
        <w:t xml:space="preserve">1.6. </w:t>
      </w:r>
      <w:r w:rsidRPr="00492CD0">
        <w:rPr>
          <w:rFonts w:ascii="Times New Roman" w:hAnsi="Times New Roman" w:cs="Times New Roman"/>
          <w:sz w:val="24"/>
          <w:szCs w:val="24"/>
        </w:rPr>
        <w:t>Išankstinis skelbimas apie pirkimą nebuvo skelbtas.</w:t>
      </w:r>
    </w:p>
    <w:p w14:paraId="50E14E22" w14:textId="4B749275" w:rsidR="00142321" w:rsidRDefault="00142321" w:rsidP="0014232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1.7. </w:t>
      </w:r>
      <w:r w:rsidRPr="00142321">
        <w:rPr>
          <w:rFonts w:ascii="Times New Roman" w:hAnsi="Times New Roman" w:cs="Times New Roman"/>
          <w:sz w:val="24"/>
          <w:szCs w:val="24"/>
        </w:rPr>
        <w:t xml:space="preserve">Pirkime perkančioji organizacija nenumato skelbti pranešimo dėl savanoriško </w:t>
      </w:r>
      <w:proofErr w:type="spellStart"/>
      <w:r w:rsidRPr="00142321">
        <w:rPr>
          <w:rFonts w:ascii="Times New Roman" w:hAnsi="Times New Roman" w:cs="Times New Roman"/>
          <w:sz w:val="24"/>
          <w:szCs w:val="24"/>
        </w:rPr>
        <w:t>ex</w:t>
      </w:r>
      <w:proofErr w:type="spellEnd"/>
      <w:r w:rsidRPr="00142321">
        <w:rPr>
          <w:rFonts w:ascii="Times New Roman" w:hAnsi="Times New Roman" w:cs="Times New Roman"/>
          <w:sz w:val="24"/>
          <w:szCs w:val="24"/>
        </w:rPr>
        <w:t xml:space="preserve"> ante skaidrumo.</w:t>
      </w:r>
    </w:p>
    <w:p w14:paraId="0E22DA19" w14:textId="255E0DE3" w:rsidR="00142321" w:rsidRDefault="00142321" w:rsidP="0014232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1.8. </w:t>
      </w:r>
      <w:r w:rsidRPr="00142321">
        <w:rPr>
          <w:rFonts w:ascii="Times New Roman" w:hAnsi="Times New Roman" w:cs="Times New Roman"/>
          <w:sz w:val="24"/>
          <w:szCs w:val="24"/>
        </w:rPr>
        <w:t>Pirkime neleidžiama pateikti alternatyvių pasiūlymų.</w:t>
      </w:r>
    </w:p>
    <w:p w14:paraId="1A0D716B" w14:textId="77777777" w:rsidR="00142321" w:rsidRDefault="00142321" w:rsidP="00142321">
      <w:pPr>
        <w:pStyle w:val="Sraopastraipa"/>
        <w:widowControl w:val="0"/>
        <w:tabs>
          <w:tab w:val="left" w:pos="851"/>
        </w:tabs>
        <w:autoSpaceDE w:val="0"/>
        <w:autoSpaceDN w:val="0"/>
        <w:adjustRightInd w:val="0"/>
        <w:spacing w:line="276" w:lineRule="auto"/>
        <w:ind w:left="710" w:right="142" w:firstLine="0"/>
        <w:rPr>
          <w:rFonts w:ascii="Times New Roman" w:hAnsi="Times New Roman" w:cs="Times New Roman"/>
          <w:sz w:val="24"/>
          <w:szCs w:val="24"/>
        </w:rPr>
      </w:pPr>
      <w:r>
        <w:rPr>
          <w:rFonts w:ascii="Times New Roman" w:hAnsi="Times New Roman" w:cs="Times New Roman"/>
          <w:sz w:val="24"/>
          <w:szCs w:val="24"/>
        </w:rPr>
        <w:t xml:space="preserve">1.9. </w:t>
      </w:r>
      <w:r w:rsidRPr="00492CD0">
        <w:rPr>
          <w:rFonts w:ascii="Times New Roman" w:hAnsi="Times New Roman" w:cs="Times New Roman"/>
          <w:sz w:val="24"/>
          <w:szCs w:val="24"/>
        </w:rPr>
        <w:t>Bendrosios pirkimo sąlygos yra neatskiriama šių pirkimo sąlygų dalis.</w:t>
      </w:r>
    </w:p>
    <w:p w14:paraId="46BD7096" w14:textId="6C94FE8F" w:rsidR="00142321" w:rsidRDefault="00142321" w:rsidP="0014232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1.10. </w:t>
      </w:r>
      <w:r w:rsidRPr="008C6B69">
        <w:rPr>
          <w:rFonts w:ascii="Times New Roman" w:eastAsia="Arial" w:hAnsi="Times New Roman" w:cs="Times New Roman"/>
          <w:color w:val="333333"/>
          <w:sz w:val="24"/>
          <w:szCs w:val="24"/>
        </w:rPr>
        <w:t>Tiesioginį ryšį su tiekėjais įgalioti palaikyti perkančiosios organizacijos atstovai:</w:t>
      </w:r>
    </w:p>
    <w:p w14:paraId="67F7AEDA" w14:textId="5DA5ED40" w:rsidR="00142321" w:rsidRDefault="00142321" w:rsidP="0014232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1.10.1. </w:t>
      </w:r>
      <w:r w:rsidRPr="00142321">
        <w:rPr>
          <w:rFonts w:ascii="Times New Roman" w:hAnsi="Times New Roman" w:cs="Times New Roman"/>
          <w:sz w:val="24"/>
          <w:szCs w:val="24"/>
        </w:rPr>
        <w:t xml:space="preserve">dėl pirkimo procedūrų – Rasa Palubinskaitė, Anykščių rajono savivaldybės viešųjų pirkimų ir turto skyriaus specialistė, tel. +370 661 84924, el. paštas </w:t>
      </w:r>
      <w:hyperlink r:id="rId14" w:history="1">
        <w:r w:rsidRPr="00710090">
          <w:rPr>
            <w:rStyle w:val="Hipersaitas"/>
            <w:rFonts w:ascii="Times New Roman" w:hAnsi="Times New Roman" w:cs="Times New Roman"/>
            <w:sz w:val="24"/>
            <w:szCs w:val="24"/>
          </w:rPr>
          <w:t>rasa.palubinskaite@anyksciai.lt</w:t>
        </w:r>
      </w:hyperlink>
      <w:r w:rsidRPr="00142321">
        <w:rPr>
          <w:rFonts w:ascii="Times New Roman" w:hAnsi="Times New Roman" w:cs="Times New Roman"/>
          <w:sz w:val="24"/>
          <w:szCs w:val="24"/>
        </w:rPr>
        <w:t>;</w:t>
      </w:r>
    </w:p>
    <w:p w14:paraId="5D594219" w14:textId="418B9C99" w:rsidR="00142321" w:rsidRPr="00AD7104" w:rsidRDefault="00142321" w:rsidP="006E4748">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1.10.2. </w:t>
      </w:r>
      <w:r w:rsidRPr="00142321">
        <w:rPr>
          <w:rFonts w:ascii="Times New Roman" w:hAnsi="Times New Roman" w:cs="Times New Roman"/>
          <w:sz w:val="24"/>
          <w:szCs w:val="24"/>
        </w:rPr>
        <w:t xml:space="preserve">dėl pirkimo objekto – Inga Žukauskienė </w:t>
      </w:r>
      <w:r>
        <w:rPr>
          <w:rFonts w:ascii="Times New Roman" w:hAnsi="Times New Roman" w:cs="Times New Roman"/>
          <w:sz w:val="24"/>
          <w:szCs w:val="24"/>
        </w:rPr>
        <w:t>,</w:t>
      </w:r>
      <w:r w:rsidRPr="00142321">
        <w:rPr>
          <w:rFonts w:ascii="Times New Roman" w:hAnsi="Times New Roman" w:cs="Times New Roman"/>
          <w:sz w:val="24"/>
          <w:szCs w:val="24"/>
        </w:rPr>
        <w:t>Anykščių rajono savivaldybės</w:t>
      </w:r>
      <w:r>
        <w:rPr>
          <w:rFonts w:ascii="Times New Roman" w:hAnsi="Times New Roman" w:cs="Times New Roman"/>
          <w:sz w:val="24"/>
          <w:szCs w:val="24"/>
        </w:rPr>
        <w:t xml:space="preserve"> Bendrojo ir ūkio skyriaus v</w:t>
      </w:r>
      <w:r w:rsidRPr="00142321">
        <w:rPr>
          <w:rFonts w:ascii="Times New Roman" w:hAnsi="Times New Roman" w:cs="Times New Roman"/>
          <w:sz w:val="24"/>
          <w:szCs w:val="24"/>
        </w:rPr>
        <w:t>yriausioji specialistė (ekologė)</w:t>
      </w:r>
      <w:r>
        <w:rPr>
          <w:rFonts w:ascii="Times New Roman" w:hAnsi="Times New Roman" w:cs="Times New Roman"/>
          <w:sz w:val="24"/>
          <w:szCs w:val="24"/>
        </w:rPr>
        <w:t xml:space="preserve">, tel. </w:t>
      </w:r>
      <w:r w:rsidRPr="00142321">
        <w:rPr>
          <w:rFonts w:ascii="Times New Roman" w:hAnsi="Times New Roman" w:cs="Times New Roman"/>
          <w:sz w:val="24"/>
          <w:szCs w:val="24"/>
        </w:rPr>
        <w:t>+370 661 31 670</w:t>
      </w:r>
      <w:r>
        <w:rPr>
          <w:rFonts w:ascii="Times New Roman" w:hAnsi="Times New Roman" w:cs="Times New Roman"/>
          <w:sz w:val="24"/>
          <w:szCs w:val="24"/>
        </w:rPr>
        <w:t xml:space="preserve">,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paštas </w:t>
      </w:r>
      <w:hyperlink r:id="rId15" w:history="1">
        <w:r w:rsidRPr="00D634AE">
          <w:rPr>
            <w:rStyle w:val="Hipersaitas"/>
            <w:rFonts w:ascii="Times New Roman" w:hAnsi="Times New Roman" w:cs="Times New Roman"/>
            <w:sz w:val="24"/>
            <w:szCs w:val="24"/>
          </w:rPr>
          <w:t>inga.zukauskiene@anyksciai.lt</w:t>
        </w:r>
      </w:hyperlink>
      <w:r>
        <w:rPr>
          <w:rFonts w:ascii="Times New Roman" w:hAnsi="Times New Roman" w:cs="Times New Roman"/>
          <w:sz w:val="24"/>
          <w:szCs w:val="24"/>
        </w:rPr>
        <w:t xml:space="preserve"> .</w:t>
      </w:r>
    </w:p>
    <w:p w14:paraId="4ED932F3" w14:textId="2CE07367" w:rsidR="00FB3C75" w:rsidRPr="0053714F" w:rsidRDefault="00244994">
      <w:pPr>
        <w:pStyle w:val="Antrat1"/>
        <w:numPr>
          <w:ilvl w:val="0"/>
          <w:numId w:val="7"/>
        </w:numPr>
        <w:spacing w:before="720" w:after="0" w:line="300" w:lineRule="auto"/>
        <w:ind w:left="357" w:hanging="357"/>
        <w:rPr>
          <w:rFonts w:ascii="Times New Roman" w:hAnsi="Times New Roman" w:cs="Times New Roman"/>
          <w:b/>
          <w:bCs/>
          <w:color w:val="auto"/>
          <w:sz w:val="32"/>
          <w:szCs w:val="32"/>
        </w:rPr>
      </w:pPr>
      <w:bookmarkStart w:id="11" w:name="_Toc228450795"/>
      <w:r w:rsidRPr="0053714F">
        <w:rPr>
          <w:rFonts w:ascii="Times New Roman" w:hAnsi="Times New Roman" w:cs="Times New Roman"/>
          <w:b/>
          <w:bCs/>
          <w:color w:val="auto"/>
          <w:sz w:val="32"/>
          <w:szCs w:val="32"/>
        </w:rPr>
        <w:t>Pirkimo objektas</w:t>
      </w:r>
      <w:bookmarkEnd w:id="11"/>
    </w:p>
    <w:p w14:paraId="7D847502" w14:textId="77777777" w:rsidR="00FB3C75" w:rsidRDefault="00FB3C75" w:rsidP="00E62E95">
      <w:pPr>
        <w:spacing w:line="240" w:lineRule="auto"/>
        <w:ind w:firstLine="0"/>
      </w:pPr>
    </w:p>
    <w:p w14:paraId="45BB02F2" w14:textId="40D72277" w:rsidR="00FB3C75" w:rsidRPr="00AD7104" w:rsidRDefault="00DF2FE7" w:rsidP="00DF2FE7">
      <w:pPr>
        <w:pStyle w:val="Betarp"/>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r w:rsidR="007476A6" w:rsidRPr="007476A6">
        <w:rPr>
          <w:rFonts w:ascii="Times New Roman" w:hAnsi="Times New Roman" w:cs="Times New Roman"/>
          <w:b/>
          <w:bCs/>
          <w:sz w:val="24"/>
          <w:szCs w:val="24"/>
        </w:rPr>
        <w:t>Asbesto gaminių atliekų surinkimo iš namų ūkių ir galutinio sutvarkymo paslaug</w:t>
      </w:r>
      <w:r w:rsidR="007476A6">
        <w:rPr>
          <w:rFonts w:ascii="Times New Roman" w:hAnsi="Times New Roman" w:cs="Times New Roman"/>
          <w:b/>
          <w:bCs/>
          <w:sz w:val="24"/>
          <w:szCs w:val="24"/>
        </w:rPr>
        <w:t>as</w:t>
      </w:r>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8D232C">
        <w:rPr>
          <w:rFonts w:ascii="Times New Roman" w:hAnsi="Times New Roman" w:cs="Times New Roman"/>
          <w:b/>
          <w:bCs/>
          <w:sz w:val="24"/>
          <w:szCs w:val="24"/>
        </w:rPr>
        <w:t xml:space="preserve"> </w:t>
      </w:r>
      <w:r w:rsidR="00014D1A" w:rsidRPr="00AD7104">
        <w:rPr>
          <w:rFonts w:ascii="Times New Roman" w:hAnsi="Times New Roman" w:cs="Times New Roman"/>
          <w:b/>
          <w:bCs/>
          <w:sz w:val="24"/>
          <w:szCs w:val="24"/>
        </w:rPr>
        <w:t>Techninė specifikacija</w:t>
      </w:r>
      <w:r w:rsidR="00AE2AEF" w:rsidRPr="00AD7104">
        <w:rPr>
          <w:rFonts w:ascii="Times New Roman" w:hAnsi="Times New Roman" w:cs="Times New Roman"/>
          <w:b/>
          <w:bCs/>
          <w:sz w:val="24"/>
          <w:szCs w:val="24"/>
        </w:rPr>
        <w:t>.</w:t>
      </w:r>
    </w:p>
    <w:p w14:paraId="49117D58" w14:textId="1D55732C" w:rsidR="005D280D" w:rsidRPr="00AD7104" w:rsidRDefault="002C41AA" w:rsidP="00DB0400">
      <w:pPr>
        <w:pStyle w:val="Betarp"/>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p>
    <w:p w14:paraId="2B9FCCA2" w14:textId="34073C68" w:rsidR="003943EC" w:rsidRPr="00AD7104" w:rsidRDefault="003943EC" w:rsidP="00F77A5D">
      <w:pPr>
        <w:pStyle w:val="Sraopastraipa"/>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w:t>
      </w:r>
      <w:r w:rsidRPr="00AD7104">
        <w:rPr>
          <w:rFonts w:ascii="Times New Roman" w:hAnsi="Times New Roman" w:cs="Times New Roman"/>
          <w:sz w:val="24"/>
          <w:szCs w:val="24"/>
        </w:rPr>
        <w:lastRenderedPageBreak/>
        <w:t xml:space="preserve">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Sraopastraipa"/>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D232C" w:rsidRDefault="00BF3638">
      <w:pPr>
        <w:pStyle w:val="Antrat1"/>
        <w:numPr>
          <w:ilvl w:val="0"/>
          <w:numId w:val="7"/>
        </w:numPr>
        <w:spacing w:before="720" w:after="0"/>
        <w:ind w:left="357" w:hanging="357"/>
        <w:rPr>
          <w:rFonts w:ascii="Times New Roman" w:hAnsi="Times New Roman" w:cs="Times New Roman"/>
          <w:b/>
          <w:bCs/>
          <w:color w:val="auto"/>
          <w:sz w:val="32"/>
          <w:szCs w:val="32"/>
        </w:rPr>
      </w:pPr>
      <w:bookmarkStart w:id="12" w:name="_Toc228450796"/>
      <w:r w:rsidRPr="008D232C">
        <w:rPr>
          <w:rFonts w:ascii="Times New Roman" w:hAnsi="Times New Roman" w:cs="Times New Roman"/>
          <w:b/>
          <w:bCs/>
          <w:color w:val="auto"/>
          <w:sz w:val="32"/>
          <w:szCs w:val="32"/>
        </w:rPr>
        <w:t>Tiekėjų pašalinimo pagrindai</w:t>
      </w:r>
      <w:r w:rsidR="00E201D8" w:rsidRPr="008D232C">
        <w:rPr>
          <w:rFonts w:ascii="Times New Roman" w:hAnsi="Times New Roman" w:cs="Times New Roman"/>
          <w:b/>
          <w:bCs/>
          <w:color w:val="auto"/>
          <w:sz w:val="32"/>
          <w:szCs w:val="32"/>
        </w:rPr>
        <w:t>, kvalifikacijos reikalavimai ir reikalaujami kokybės vadybos sistemos ir (ar</w:t>
      </w:r>
      <w:r w:rsidR="00817AB9" w:rsidRPr="008D232C">
        <w:rPr>
          <w:rFonts w:ascii="Times New Roman" w:hAnsi="Times New Roman" w:cs="Times New Roman"/>
          <w:b/>
          <w:bCs/>
          <w:color w:val="auto"/>
          <w:sz w:val="32"/>
          <w:szCs w:val="32"/>
        </w:rPr>
        <w:t>ba</w:t>
      </w:r>
      <w:r w:rsidR="00E201D8" w:rsidRPr="008D232C">
        <w:rPr>
          <w:rFonts w:ascii="Times New Roman" w:hAnsi="Times New Roman" w:cs="Times New Roman"/>
          <w:b/>
          <w:bCs/>
          <w:color w:val="auto"/>
          <w:sz w:val="32"/>
          <w:szCs w:val="32"/>
        </w:rPr>
        <w:t xml:space="preserve">) </w:t>
      </w:r>
      <w:r w:rsidR="00817AB9" w:rsidRPr="008D232C">
        <w:rPr>
          <w:rFonts w:ascii="Times New Roman" w:hAnsi="Times New Roman" w:cs="Times New Roman"/>
          <w:b/>
          <w:bCs/>
          <w:color w:val="auto"/>
          <w:sz w:val="32"/>
          <w:szCs w:val="32"/>
        </w:rPr>
        <w:t>aplinkos apsaugos vadybos sistemos standartai</w:t>
      </w:r>
      <w:bookmarkEnd w:id="12"/>
      <w:r w:rsidR="00817AB9" w:rsidRPr="008D232C">
        <w:rPr>
          <w:rFonts w:ascii="Times New Roman" w:hAnsi="Times New Roman" w:cs="Times New Roman"/>
          <w:b/>
          <w:bCs/>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59D32D0E" w:rsidR="00AA5F07" w:rsidRPr="00AD7104"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8D232C">
        <w:rPr>
          <w:rFonts w:ascii="Times New Roman" w:hAnsi="Times New Roman" w:cs="Times New Roman"/>
          <w:b/>
          <w:bCs/>
          <w:sz w:val="24"/>
          <w:szCs w:val="24"/>
        </w:rPr>
        <w:t xml:space="preserve"> </w:t>
      </w:r>
      <w:r w:rsidR="005F7C3D" w:rsidRPr="008D232C">
        <w:rPr>
          <w:rFonts w:ascii="Times New Roman" w:hAnsi="Times New Roman" w:cs="Times New Roman"/>
          <w:sz w:val="24"/>
          <w:szCs w:val="24"/>
        </w:rPr>
        <w:t>„Tiekėjų pašalinimo pagrindai“</w:t>
      </w:r>
      <w:r w:rsidRPr="008D232C">
        <w:rPr>
          <w:rFonts w:ascii="Times New Roman" w:hAnsi="Times New Roman" w:cs="Times New Roman"/>
          <w:sz w:val="24"/>
          <w:szCs w:val="24"/>
        </w:rPr>
        <w:t>.</w:t>
      </w:r>
    </w:p>
    <w:p w14:paraId="06666979" w14:textId="77777777" w:rsidR="00FF63C2" w:rsidRPr="00AD7104" w:rsidRDefault="00FF63C2">
      <w:pPr>
        <w:pStyle w:val="Sraopastraipa"/>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 xml:space="preserve">Tiekėjams nustatomi kvalifikacijos reikalavimai ir jų atitiktį patvirtinantys dokumentai nurodyti specialiųjų pirkimo sąlygų </w:t>
      </w:r>
      <w:r w:rsidRPr="00AD7104">
        <w:rPr>
          <w:rFonts w:ascii="Times New Roman" w:hAnsi="Times New Roman" w:cs="Times New Roman"/>
          <w:b/>
          <w:bCs/>
          <w:sz w:val="24"/>
          <w:szCs w:val="24"/>
        </w:rPr>
        <w:t>2 priede</w:t>
      </w:r>
      <w:r w:rsidRPr="00AD7104">
        <w:rPr>
          <w:rFonts w:ascii="Times New Roman" w:hAnsi="Times New Roman" w:cs="Times New Roman"/>
          <w:sz w:val="24"/>
          <w:szCs w:val="24"/>
        </w:rPr>
        <w:t xml:space="preserve">. </w:t>
      </w:r>
      <w:r w:rsidRPr="00AD7104">
        <w:rPr>
          <w:rFonts w:ascii="Times New Roman" w:hAnsi="Times New Roman" w:cs="Times New Roman"/>
          <w:b/>
          <w:bCs/>
          <w:sz w:val="24"/>
          <w:szCs w:val="24"/>
        </w:rPr>
        <w:t>Tiekėjas, teikdamas pasiūlymą, įsipareigoja, kad sutartį vykdys tik teisę verstis atitinkama veikla turintys asmenys.</w:t>
      </w:r>
    </w:p>
    <w:p w14:paraId="52D80500" w14:textId="66023838" w:rsidR="00894FEF" w:rsidRPr="00AD7104" w:rsidRDefault="008D232C">
      <w:pPr>
        <w:pStyle w:val="Sraopastraipa"/>
        <w:numPr>
          <w:ilvl w:val="1"/>
          <w:numId w:val="7"/>
        </w:numPr>
        <w:spacing w:line="240" w:lineRule="auto"/>
        <w:ind w:left="0" w:firstLine="709"/>
        <w:rPr>
          <w:rFonts w:ascii="Times New Roman" w:eastAsia="Arial" w:hAnsi="Times New Roman" w:cs="Times New Roman"/>
          <w:sz w:val="24"/>
          <w:szCs w:val="24"/>
        </w:rPr>
      </w:pPr>
      <w:r w:rsidRPr="008D232C">
        <w:rPr>
          <w:rFonts w:ascii="Times New Roman" w:eastAsia="Arial" w:hAnsi="Times New Roman" w:cs="Times New Roman"/>
          <w:sz w:val="24"/>
          <w:szCs w:val="24"/>
        </w:rPr>
        <w:t xml:space="preserve">Tiekėjas teikdamas pasiūlymą turi pateikti užpildytą </w:t>
      </w:r>
      <w:r w:rsidRPr="008D232C">
        <w:rPr>
          <w:rFonts w:ascii="Times New Roman" w:eastAsia="Arial" w:hAnsi="Times New Roman" w:cs="Times New Roman"/>
          <w:b/>
          <w:bCs/>
          <w:sz w:val="24"/>
          <w:szCs w:val="24"/>
        </w:rPr>
        <w:t>deklaraciją dėl pašalinimo pagrindų</w:t>
      </w:r>
      <w:r w:rsidRPr="008D232C">
        <w:rPr>
          <w:rFonts w:ascii="Times New Roman" w:eastAsia="Arial" w:hAnsi="Times New Roman" w:cs="Times New Roman"/>
          <w:sz w:val="24"/>
          <w:szCs w:val="24"/>
        </w:rPr>
        <w:t xml:space="preserve">, nurodytų šių sąlygų 1 priede, </w:t>
      </w:r>
      <w:r w:rsidRPr="000A2643">
        <w:rPr>
          <w:rFonts w:ascii="Times New Roman" w:eastAsia="Arial" w:hAnsi="Times New Roman" w:cs="Times New Roman"/>
          <w:b/>
          <w:bCs/>
          <w:sz w:val="24"/>
          <w:szCs w:val="24"/>
        </w:rPr>
        <w:t>nebuvimo</w:t>
      </w:r>
      <w:r w:rsidRPr="008D232C">
        <w:rPr>
          <w:rFonts w:ascii="Times New Roman" w:eastAsia="Arial" w:hAnsi="Times New Roman" w:cs="Times New Roman"/>
          <w:sz w:val="24"/>
          <w:szCs w:val="24"/>
        </w:rPr>
        <w:t xml:space="preserve"> </w:t>
      </w:r>
      <w:r w:rsidRPr="008D232C">
        <w:rPr>
          <w:rFonts w:ascii="Times New Roman" w:eastAsia="Arial" w:hAnsi="Times New Roman" w:cs="Times New Roman"/>
          <w:b/>
          <w:bCs/>
          <w:sz w:val="24"/>
          <w:szCs w:val="24"/>
        </w:rPr>
        <w:t>(priedas Nr. 1.1)</w:t>
      </w:r>
      <w:r w:rsidRPr="008D232C">
        <w:rPr>
          <w:rFonts w:ascii="Times New Roman" w:eastAsia="Arial" w:hAnsi="Times New Roman" w:cs="Times New Roman"/>
          <w:sz w:val="24"/>
          <w:szCs w:val="24"/>
        </w:rPr>
        <w:t>.</w:t>
      </w:r>
    </w:p>
    <w:p w14:paraId="69360CD7" w14:textId="6915587E" w:rsidR="00894FEF" w:rsidRPr="008D232C" w:rsidRDefault="00817AB9">
      <w:pPr>
        <w:pStyle w:val="Antrat1"/>
        <w:numPr>
          <w:ilvl w:val="0"/>
          <w:numId w:val="7"/>
        </w:numPr>
        <w:spacing w:before="720" w:after="0" w:line="300" w:lineRule="auto"/>
        <w:ind w:left="357" w:hanging="357"/>
        <w:rPr>
          <w:rFonts w:ascii="Times New Roman" w:hAnsi="Times New Roman" w:cs="Times New Roman"/>
          <w:b/>
          <w:bCs/>
          <w:color w:val="auto"/>
          <w:sz w:val="32"/>
          <w:szCs w:val="32"/>
        </w:rPr>
      </w:pPr>
      <w:bookmarkStart w:id="13" w:name="_Toc228450797"/>
      <w:r w:rsidRPr="008D232C">
        <w:rPr>
          <w:rFonts w:ascii="Times New Roman" w:hAnsi="Times New Roman" w:cs="Times New Roman"/>
          <w:b/>
          <w:bCs/>
          <w:color w:val="auto"/>
          <w:sz w:val="32"/>
          <w:szCs w:val="32"/>
        </w:rPr>
        <w:t>Reikalavima</w:t>
      </w:r>
      <w:r w:rsidR="00202139" w:rsidRPr="008D232C">
        <w:rPr>
          <w:rFonts w:ascii="Times New Roman" w:hAnsi="Times New Roman" w:cs="Times New Roman"/>
          <w:b/>
          <w:bCs/>
          <w:color w:val="auto"/>
          <w:sz w:val="32"/>
          <w:szCs w:val="32"/>
        </w:rPr>
        <w:t xml:space="preserve">i, </w:t>
      </w:r>
      <w:r w:rsidRPr="008D232C">
        <w:rPr>
          <w:rFonts w:ascii="Times New Roman" w:hAnsi="Times New Roman" w:cs="Times New Roman"/>
          <w:b/>
          <w:bCs/>
          <w:color w:val="auto"/>
          <w:sz w:val="32"/>
          <w:szCs w:val="32"/>
        </w:rPr>
        <w:t>susiję su nacionaliniu saugumu</w:t>
      </w:r>
      <w:bookmarkEnd w:id="13"/>
      <w:r w:rsidRPr="008D232C">
        <w:rPr>
          <w:rFonts w:ascii="Times New Roman" w:hAnsi="Times New Roman" w:cs="Times New Roman"/>
          <w:b/>
          <w:bCs/>
          <w:color w:val="auto"/>
          <w:sz w:val="32"/>
          <w:szCs w:val="32"/>
        </w:rPr>
        <w:t xml:space="preserve"> </w:t>
      </w:r>
    </w:p>
    <w:p w14:paraId="0A3E7F23" w14:textId="2800E67D" w:rsidR="00894FEF" w:rsidRPr="00AD7104"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8D232C" w:rsidRDefault="003630A0">
      <w:pPr>
        <w:pStyle w:val="Antrat1"/>
        <w:numPr>
          <w:ilvl w:val="0"/>
          <w:numId w:val="7"/>
        </w:numPr>
        <w:spacing w:before="720" w:after="0" w:line="300" w:lineRule="auto"/>
        <w:rPr>
          <w:rFonts w:ascii="Times New Roman" w:hAnsi="Times New Roman" w:cs="Times New Roman"/>
          <w:b/>
          <w:bCs/>
          <w:color w:val="auto"/>
          <w:sz w:val="32"/>
          <w:szCs w:val="32"/>
        </w:rPr>
      </w:pPr>
      <w:bookmarkStart w:id="14" w:name="_Toc228450798"/>
      <w:r w:rsidRPr="008D232C">
        <w:rPr>
          <w:rFonts w:ascii="Times New Roman" w:hAnsi="Times New Roman" w:cs="Times New Roman"/>
          <w:b/>
          <w:bCs/>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lastRenderedPageBreak/>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5"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5"/>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Default="008411E1" w:rsidP="008411E1">
      <w:pPr>
        <w:ind w:firstLine="709"/>
        <w:rPr>
          <w:rFonts w:ascii="Times New Roman" w:hAnsi="Times New Roman" w:cs="Times New Roman"/>
          <w:b/>
          <w:bCs/>
          <w:sz w:val="24"/>
          <w:szCs w:val="24"/>
        </w:rPr>
      </w:pPr>
      <w:r>
        <w:rPr>
          <w:rFonts w:ascii="Times New Roman" w:hAnsi="Times New Roman" w:cs="Times New Roman"/>
          <w:sz w:val="24"/>
          <w:szCs w:val="24"/>
        </w:rPr>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453F3E5A" w14:textId="195359A6" w:rsidR="00CB671C" w:rsidRPr="008411E1" w:rsidRDefault="00CB671C" w:rsidP="008411E1">
      <w:pPr>
        <w:ind w:firstLine="709"/>
        <w:rPr>
          <w:rFonts w:ascii="Times New Roman" w:hAnsi="Times New Roman" w:cs="Times New Roman"/>
          <w:sz w:val="24"/>
          <w:szCs w:val="24"/>
        </w:rPr>
      </w:pPr>
      <w:r w:rsidRPr="00CB671C">
        <w:rPr>
          <w:rFonts w:ascii="Times New Roman" w:hAnsi="Times New Roman" w:cs="Times New Roman"/>
          <w:sz w:val="24"/>
          <w:szCs w:val="24"/>
        </w:rPr>
        <w:t xml:space="preserve">5.1.6. </w:t>
      </w:r>
      <w:r w:rsidRPr="00CB671C">
        <w:rPr>
          <w:rFonts w:ascii="Times New Roman" w:hAnsi="Times New Roman" w:cs="Times New Roman"/>
          <w:b/>
          <w:bCs/>
          <w:sz w:val="24"/>
          <w:szCs w:val="24"/>
        </w:rPr>
        <w:t>vadovo ar jo įgalioto asmens pasirašyta deklaracija dėl pašalinimo pagrindų nebuvimo priedas Nr. 1.1</w:t>
      </w:r>
      <w:r>
        <w:rPr>
          <w:rFonts w:ascii="Times New Roman" w:hAnsi="Times New Roman" w:cs="Times New Roman"/>
          <w:sz w:val="24"/>
          <w:szCs w:val="24"/>
        </w:rPr>
        <w:t>;</w:t>
      </w:r>
    </w:p>
    <w:p w14:paraId="0EC8D645" w14:textId="622D16C3"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CB671C">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50F833A"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CB671C">
        <w:rPr>
          <w:rFonts w:ascii="Times New Roman" w:hAnsi="Times New Roman" w:cs="Times New Roman"/>
          <w:sz w:val="24"/>
          <w:szCs w:val="24"/>
        </w:rPr>
        <w:t>8</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47288C9A"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5.1.</w:t>
      </w:r>
      <w:r w:rsidR="00CB671C">
        <w:rPr>
          <w:rFonts w:ascii="Times New Roman" w:hAnsi="Times New Roman" w:cs="Times New Roman"/>
          <w:sz w:val="24"/>
          <w:szCs w:val="24"/>
        </w:rPr>
        <w:t>9</w:t>
      </w:r>
      <w:r>
        <w:rPr>
          <w:rFonts w:ascii="Times New Roman" w:hAnsi="Times New Roman" w:cs="Times New Roman"/>
          <w:sz w:val="24"/>
          <w:szCs w:val="24"/>
        </w:rPr>
        <w:t xml:space="preserve">. </w:t>
      </w:r>
      <w:r w:rsidRPr="0025227A">
        <w:rPr>
          <w:rFonts w:ascii="Times New Roman" w:hAnsi="Times New Roman" w:cs="Times New Roman"/>
          <w:sz w:val="24"/>
          <w:szCs w:val="24"/>
        </w:rPr>
        <w:t>Atitikimą kvalifikaciniams reikalavimams įrodantys dokumentai pagal specialiųjų sąlygų 2 priedą.</w:t>
      </w:r>
    </w:p>
    <w:p w14:paraId="7105B011" w14:textId="5E084FEE" w:rsidR="00BE170C" w:rsidRPr="008D232C" w:rsidRDefault="00BE170C" w:rsidP="008350DC">
      <w:pPr>
        <w:ind w:firstLine="709"/>
        <w:rPr>
          <w:rFonts w:ascii="Times New Roman" w:hAnsi="Times New Roman" w:cs="Times New Roman"/>
          <w:sz w:val="24"/>
          <w:szCs w:val="24"/>
          <w:u w:val="single"/>
        </w:rPr>
      </w:pPr>
      <w:r w:rsidRPr="008D232C">
        <w:rPr>
          <w:rFonts w:ascii="Times New Roman" w:hAnsi="Times New Roman" w:cs="Times New Roman"/>
          <w:b/>
          <w:bCs/>
          <w:sz w:val="24"/>
          <w:szCs w:val="24"/>
          <w:u w:val="single"/>
        </w:rPr>
        <w:t>Aktualių dokumentų bus prašoma tik galimo pirkimo laimėtojo</w:t>
      </w:r>
      <w:r w:rsidRPr="008D232C">
        <w:rPr>
          <w:rFonts w:ascii="Times New Roman" w:hAnsi="Times New Roman" w:cs="Times New Roman"/>
          <w:sz w:val="24"/>
          <w:szCs w:val="24"/>
          <w:u w:val="single"/>
        </w:rPr>
        <w:t>.</w:t>
      </w:r>
    </w:p>
    <w:p w14:paraId="0A3C79F0" w14:textId="6571251E" w:rsidR="001C1D32" w:rsidRPr="00682F42" w:rsidRDefault="005A52E6" w:rsidP="009444A3">
      <w:pPr>
        <w:pStyle w:val="Sraopastraipa"/>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8D232C">
        <w:rPr>
          <w:rFonts w:ascii="Times New Roman" w:eastAsia="Calibri" w:hAnsi="Times New Roman" w:cs="Times New Roman"/>
          <w:sz w:val="24"/>
          <w:szCs w:val="24"/>
        </w:rPr>
        <w:t>turi</w:t>
      </w:r>
      <w:r w:rsidR="00AD4F1A" w:rsidRPr="008D232C">
        <w:rPr>
          <w:rFonts w:ascii="Times New Roman" w:eastAsia="Calibri" w:hAnsi="Times New Roman" w:cs="Times New Roman"/>
          <w:sz w:val="24"/>
          <w:szCs w:val="24"/>
        </w:rPr>
        <w:t xml:space="preserve">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Sraopastraipa"/>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Sraopastraipa"/>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Sraopastraipa"/>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Sraopastraipa"/>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Sraopastraipa"/>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lastRenderedPageBreak/>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Sraopastraipa"/>
        <w:spacing w:after="160" w:line="240" w:lineRule="auto"/>
        <w:ind w:left="0" w:firstLine="710"/>
        <w:rPr>
          <w:rFonts w:cstheme="minorHAnsi"/>
        </w:rPr>
      </w:pPr>
    </w:p>
    <w:p w14:paraId="05B4160C" w14:textId="77777777" w:rsidR="002B1D2A" w:rsidRPr="00B75F6D" w:rsidRDefault="002B1D2A"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8D232C" w:rsidRDefault="00E85882" w:rsidP="00E54C35">
      <w:pPr>
        <w:pStyle w:val="Antrat1"/>
        <w:spacing w:before="0" w:after="0" w:line="300" w:lineRule="auto"/>
        <w:ind w:firstLine="0"/>
        <w:rPr>
          <w:rFonts w:ascii="Times New Roman" w:hAnsi="Times New Roman" w:cs="Times New Roman"/>
          <w:b/>
          <w:bCs/>
          <w:color w:val="auto"/>
          <w:sz w:val="32"/>
          <w:szCs w:val="32"/>
        </w:rPr>
      </w:pPr>
      <w:bookmarkStart w:id="16" w:name="_Toc228450799"/>
      <w:r w:rsidRPr="008D232C">
        <w:rPr>
          <w:rFonts w:ascii="Times New Roman" w:hAnsi="Times New Roman" w:cs="Times New Roman"/>
          <w:b/>
          <w:bCs/>
          <w:color w:val="auto"/>
          <w:sz w:val="32"/>
          <w:szCs w:val="32"/>
        </w:rPr>
        <w:t>6</w:t>
      </w:r>
      <w:r w:rsidR="003F5D40" w:rsidRPr="008D232C">
        <w:rPr>
          <w:rFonts w:ascii="Times New Roman" w:hAnsi="Times New Roman" w:cs="Times New Roman"/>
          <w:b/>
          <w:bCs/>
          <w:color w:val="auto"/>
          <w:sz w:val="32"/>
          <w:szCs w:val="32"/>
        </w:rPr>
        <w:t xml:space="preserve">. </w:t>
      </w:r>
      <w:r w:rsidR="00E62E95" w:rsidRPr="008D232C">
        <w:rPr>
          <w:rFonts w:ascii="Times New Roman" w:hAnsi="Times New Roman" w:cs="Times New Roman"/>
          <w:b/>
          <w:bCs/>
          <w:color w:val="auto"/>
          <w:sz w:val="32"/>
          <w:szCs w:val="32"/>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Sraopastraipa"/>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Sraopastraipa"/>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8D232C" w:rsidRDefault="00B52705" w:rsidP="00E54C35">
      <w:pPr>
        <w:pStyle w:val="Antrat1"/>
        <w:numPr>
          <w:ilvl w:val="0"/>
          <w:numId w:val="6"/>
        </w:numPr>
        <w:spacing w:before="0" w:after="0" w:line="300" w:lineRule="auto"/>
        <w:ind w:left="0" w:firstLine="0"/>
        <w:rPr>
          <w:rFonts w:ascii="Times New Roman" w:hAnsi="Times New Roman" w:cs="Times New Roman"/>
          <w:b/>
          <w:bCs/>
          <w:sz w:val="32"/>
          <w:szCs w:val="32"/>
        </w:rPr>
      </w:pPr>
      <w:bookmarkStart w:id="17" w:name="_Toc15392775"/>
      <w:bookmarkStart w:id="18" w:name="_Toc228450800"/>
      <w:r w:rsidRPr="008D232C">
        <w:rPr>
          <w:rFonts w:ascii="Times New Roman" w:hAnsi="Times New Roman" w:cs="Times New Roman"/>
          <w:b/>
          <w:bCs/>
          <w:color w:val="auto"/>
          <w:sz w:val="32"/>
          <w:szCs w:val="32"/>
        </w:rPr>
        <w:t>P</w:t>
      </w:r>
      <w:bookmarkEnd w:id="17"/>
      <w:r w:rsidR="00E62E95" w:rsidRPr="008D232C">
        <w:rPr>
          <w:rFonts w:ascii="Times New Roman" w:hAnsi="Times New Roman" w:cs="Times New Roman"/>
          <w:b/>
          <w:bCs/>
          <w:color w:val="auto"/>
          <w:sz w:val="32"/>
          <w:szCs w:val="32"/>
        </w:rPr>
        <w:t xml:space="preserve">asiūlymų </w:t>
      </w:r>
      <w:r w:rsidR="00A84437" w:rsidRPr="008D232C">
        <w:rPr>
          <w:rFonts w:ascii="Times New Roman" w:hAnsi="Times New Roman" w:cs="Times New Roman"/>
          <w:b/>
          <w:bCs/>
          <w:color w:val="auto"/>
          <w:sz w:val="32"/>
          <w:szCs w:val="32"/>
        </w:rPr>
        <w:t>vertinimas</w:t>
      </w:r>
      <w:bookmarkEnd w:id="18"/>
    </w:p>
    <w:p w14:paraId="6E02D6E3" w14:textId="77777777" w:rsidR="00091862" w:rsidRDefault="00091862" w:rsidP="00F77A5D">
      <w:pPr>
        <w:pStyle w:val="Sraopastraipa"/>
        <w:spacing w:line="240" w:lineRule="auto"/>
        <w:ind w:left="0" w:firstLine="709"/>
        <w:rPr>
          <w:rFonts w:eastAsia="Calibri" w:cstheme="minorHAnsi"/>
        </w:rPr>
      </w:pPr>
    </w:p>
    <w:p w14:paraId="2DFF0A66" w14:textId="38D8E5A6" w:rsidR="00CD2CC2" w:rsidRPr="004B5F1C" w:rsidRDefault="005A4255" w:rsidP="00F77A5D">
      <w:pPr>
        <w:pStyle w:val="Sraopastraipa"/>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.1</w:t>
      </w:r>
      <w:r w:rsidR="0010148D" w:rsidRPr="008D232C">
        <w:rPr>
          <w:rFonts w:ascii="Times New Roman" w:eastAsia="Calibri" w:hAnsi="Times New Roman" w:cs="Times New Roman"/>
          <w:sz w:val="24"/>
          <w:szCs w:val="24"/>
        </w:rPr>
        <w:t xml:space="preserve">. </w:t>
      </w:r>
      <w:r w:rsidR="00CD2CC2" w:rsidRPr="008D232C">
        <w:rPr>
          <w:rFonts w:ascii="Times New Roman" w:eastAsia="Calibri" w:hAnsi="Times New Roman" w:cs="Times New Roman"/>
          <w:sz w:val="24"/>
          <w:szCs w:val="24"/>
        </w:rPr>
        <w:t xml:space="preserve"> </w:t>
      </w:r>
      <w:r w:rsidR="3CB1384C" w:rsidRPr="008D232C">
        <w:rPr>
          <w:rFonts w:ascii="Times New Roman" w:hAnsi="Times New Roman" w:cs="Times New Roman"/>
          <w:sz w:val="24"/>
          <w:szCs w:val="24"/>
        </w:rPr>
        <w:t>P</w:t>
      </w:r>
      <w:r w:rsidR="000B220A" w:rsidRPr="008D232C">
        <w:rPr>
          <w:rFonts w:ascii="Times New Roman" w:hAnsi="Times New Roman" w:cs="Times New Roman"/>
          <w:sz w:val="24"/>
          <w:szCs w:val="24"/>
        </w:rPr>
        <w:t>erkančioji organizacija</w:t>
      </w:r>
      <w:r w:rsidR="00831133" w:rsidRPr="008D232C">
        <w:rPr>
          <w:rFonts w:ascii="Times New Roman" w:eastAsia="Calibri" w:hAnsi="Times New Roman" w:cs="Times New Roman"/>
          <w:sz w:val="24"/>
          <w:szCs w:val="24"/>
        </w:rPr>
        <w:t xml:space="preserve"> ekonomiškai naudingiausią </w:t>
      </w:r>
      <w:r w:rsidR="000B220A" w:rsidRPr="008D232C">
        <w:rPr>
          <w:rFonts w:ascii="Times New Roman" w:eastAsia="Calibri" w:hAnsi="Times New Roman" w:cs="Times New Roman"/>
          <w:sz w:val="24"/>
          <w:szCs w:val="24"/>
        </w:rPr>
        <w:t>p</w:t>
      </w:r>
      <w:r w:rsidR="00831133" w:rsidRPr="008D232C">
        <w:rPr>
          <w:rFonts w:ascii="Times New Roman" w:eastAsia="Calibri" w:hAnsi="Times New Roman" w:cs="Times New Roman"/>
          <w:sz w:val="24"/>
          <w:szCs w:val="24"/>
        </w:rPr>
        <w:t xml:space="preserve">asiūlymą išrenka pagal </w:t>
      </w:r>
      <w:r w:rsidR="000B220A" w:rsidRPr="008D232C">
        <w:rPr>
          <w:rFonts w:ascii="Times New Roman" w:eastAsia="Calibri" w:hAnsi="Times New Roman" w:cs="Times New Roman"/>
          <w:sz w:val="24"/>
          <w:szCs w:val="24"/>
        </w:rPr>
        <w:t>tiekėjo p</w:t>
      </w:r>
      <w:r w:rsidR="00831133" w:rsidRPr="008D232C">
        <w:rPr>
          <w:rFonts w:ascii="Times New Roman" w:eastAsia="Calibri" w:hAnsi="Times New Roman" w:cs="Times New Roman"/>
          <w:sz w:val="24"/>
          <w:szCs w:val="24"/>
        </w:rPr>
        <w:t>asiūlyme nurodytą kainą, kuri turi būti apskaičiuota ir nurodyta taip, kaip reikalaujama</w:t>
      </w:r>
      <w:r w:rsidR="00DE051B" w:rsidRPr="008D232C">
        <w:rPr>
          <w:rFonts w:ascii="Times New Roman" w:eastAsia="Calibri" w:hAnsi="Times New Roman" w:cs="Times New Roman"/>
          <w:sz w:val="24"/>
          <w:szCs w:val="24"/>
        </w:rPr>
        <w:t xml:space="preserve"> </w:t>
      </w:r>
      <w:r w:rsidR="00023019" w:rsidRPr="008D232C">
        <w:rPr>
          <w:rFonts w:ascii="Times New Roman" w:eastAsia="Calibri" w:hAnsi="Times New Roman" w:cs="Times New Roman"/>
          <w:sz w:val="24"/>
          <w:szCs w:val="24"/>
        </w:rPr>
        <w:t>specialiųjų p</w:t>
      </w:r>
      <w:r w:rsidR="00DE051B" w:rsidRPr="008D232C">
        <w:rPr>
          <w:rFonts w:ascii="Times New Roman" w:eastAsia="Calibri" w:hAnsi="Times New Roman" w:cs="Times New Roman"/>
          <w:sz w:val="24"/>
          <w:szCs w:val="24"/>
        </w:rPr>
        <w:t>irkimo sąlygų</w:t>
      </w:r>
      <w:r w:rsidR="009573D5" w:rsidRPr="008D232C">
        <w:rPr>
          <w:rFonts w:ascii="Times New Roman" w:eastAsia="Calibri" w:hAnsi="Times New Roman" w:cs="Times New Roman"/>
          <w:sz w:val="24"/>
          <w:szCs w:val="24"/>
        </w:rPr>
        <w:t xml:space="preserve"> </w:t>
      </w:r>
      <w:r w:rsidR="00091862" w:rsidRPr="008D232C">
        <w:rPr>
          <w:rFonts w:ascii="Times New Roman" w:eastAsia="Calibri" w:hAnsi="Times New Roman" w:cs="Times New Roman"/>
          <w:sz w:val="24"/>
          <w:szCs w:val="24"/>
        </w:rPr>
        <w:t xml:space="preserve">5 </w:t>
      </w:r>
      <w:r w:rsidR="009573D5" w:rsidRPr="008D232C">
        <w:rPr>
          <w:rFonts w:ascii="Times New Roman" w:eastAsia="Calibri" w:hAnsi="Times New Roman" w:cs="Times New Roman"/>
          <w:sz w:val="24"/>
          <w:szCs w:val="24"/>
        </w:rPr>
        <w:t>priede „Pasiūlymo forma“</w:t>
      </w:r>
      <w:r w:rsidR="00831133" w:rsidRPr="008D232C">
        <w:rPr>
          <w:rFonts w:ascii="Times New Roman" w:eastAsia="Calibri" w:hAnsi="Times New Roman" w:cs="Times New Roman"/>
          <w:sz w:val="24"/>
          <w:szCs w:val="24"/>
        </w:rPr>
        <w:t>.</w:t>
      </w:r>
    </w:p>
    <w:p w14:paraId="69CC295B" w14:textId="0FB854EA" w:rsidR="009C5AA9" w:rsidRPr="004B5F1C" w:rsidRDefault="00660FD8" w:rsidP="00091862">
      <w:pPr>
        <w:pStyle w:val="Sraopastraipa"/>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Sraopastraipa"/>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Pr="004B5F1C" w:rsidRDefault="00576926" w:rsidP="00045E11">
      <w:pPr>
        <w:pStyle w:val="Sraopastraipa"/>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w:t>
      </w:r>
      <w:r w:rsidRPr="008D232C">
        <w:rPr>
          <w:rFonts w:ascii="Times New Roman" w:hAnsi="Times New Roman" w:cs="Times New Roman"/>
          <w:sz w:val="24"/>
          <w:szCs w:val="24"/>
        </w:rPr>
        <w:t>sąlygų 5 priede pateiktą</w:t>
      </w:r>
      <w:r w:rsidRPr="004B5F1C">
        <w:rPr>
          <w:rFonts w:ascii="Times New Roman" w:hAnsi="Times New Roman" w:cs="Times New Roman"/>
          <w:sz w:val="24"/>
          <w:szCs w:val="24"/>
        </w:rPr>
        <w:t xml:space="preserve"> pasiūlymo formą.</w:t>
      </w:r>
    </w:p>
    <w:p w14:paraId="4CFAC41F" w14:textId="5A3D78C7" w:rsidR="00D83C57" w:rsidRPr="008D232C" w:rsidRDefault="00D83C57" w:rsidP="004A0305">
      <w:pPr>
        <w:pStyle w:val="Antrat1"/>
        <w:tabs>
          <w:tab w:val="left" w:pos="567"/>
        </w:tabs>
        <w:spacing w:line="20" w:lineRule="atLeast"/>
        <w:ind w:firstLine="0"/>
        <w:contextualSpacing/>
        <w:rPr>
          <w:rFonts w:ascii="Times New Roman" w:hAnsi="Times New Roman" w:cs="Times New Roman"/>
          <w:b/>
          <w:bCs/>
          <w:sz w:val="32"/>
          <w:szCs w:val="32"/>
        </w:rPr>
      </w:pPr>
      <w:bookmarkStart w:id="19" w:name="_Ref39425999"/>
      <w:bookmarkStart w:id="20" w:name="_Ref39426005"/>
      <w:bookmarkStart w:id="21" w:name="_Toc126333937"/>
      <w:bookmarkStart w:id="22" w:name="_Toc228450801"/>
      <w:r w:rsidRPr="008D232C">
        <w:rPr>
          <w:rFonts w:ascii="Times New Roman" w:hAnsi="Times New Roman" w:cs="Times New Roman"/>
          <w:b/>
          <w:bCs/>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Default="000003B6" w:rsidP="006C7DED">
      <w:pPr>
        <w:pStyle w:val="Sraopastraipa"/>
        <w:spacing w:line="240" w:lineRule="auto"/>
        <w:ind w:left="0" w:firstLine="709"/>
        <w:rPr>
          <w:rFonts w:ascii="Times New Roman" w:hAnsi="Times New Roman" w:cs="Times New Roman"/>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722B0418" w14:textId="6494FA32" w:rsidR="008D232C" w:rsidRPr="004B5F1C" w:rsidRDefault="008D232C" w:rsidP="006C7DED">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 xml:space="preserve">8.2. </w:t>
      </w:r>
      <w:r w:rsidRPr="008D232C">
        <w:rPr>
          <w:rFonts w:ascii="Times New Roman" w:hAnsi="Times New Roman" w:cs="Times New Roman"/>
          <w:sz w:val="24"/>
          <w:szCs w:val="24"/>
        </w:rPr>
        <w:t>Tiekėjas privalo į pasiūlymo kainą įskaičiuoti visus mokesčius ir rinkliavas bei kitas išlaidas, susijusias su pirkimo sutarties vykdymu.</w:t>
      </w:r>
    </w:p>
    <w:p w14:paraId="12A01B89" w14:textId="77777777" w:rsidR="00AE7102" w:rsidRDefault="00AE7102" w:rsidP="004B5F1C">
      <w:pPr>
        <w:pStyle w:val="Betarp"/>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7606B3" w:rsidRDefault="00D83C57" w:rsidP="00DA4A0C">
      <w:pPr>
        <w:pStyle w:val="Antrat1"/>
        <w:spacing w:before="0" w:after="0" w:line="300" w:lineRule="auto"/>
        <w:ind w:firstLine="0"/>
        <w:rPr>
          <w:rFonts w:ascii="Times New Roman" w:hAnsi="Times New Roman" w:cs="Times New Roman"/>
          <w:b/>
          <w:bCs/>
          <w:color w:val="auto"/>
          <w:sz w:val="32"/>
          <w:szCs w:val="32"/>
        </w:rPr>
      </w:pPr>
      <w:bookmarkStart w:id="23" w:name="_Toc228450802"/>
      <w:r w:rsidRPr="007606B3">
        <w:rPr>
          <w:rFonts w:ascii="Times New Roman" w:hAnsi="Times New Roman" w:cs="Times New Roman"/>
          <w:b/>
          <w:bCs/>
          <w:color w:val="auto"/>
          <w:sz w:val="32"/>
          <w:szCs w:val="32"/>
        </w:rPr>
        <w:t xml:space="preserve">9. </w:t>
      </w:r>
      <w:r w:rsidR="00274B64" w:rsidRPr="007606B3">
        <w:rPr>
          <w:rFonts w:ascii="Times New Roman" w:hAnsi="Times New Roman" w:cs="Times New Roman"/>
          <w:b/>
          <w:bCs/>
          <w:color w:val="auto"/>
          <w:sz w:val="32"/>
          <w:szCs w:val="32"/>
        </w:rPr>
        <w:t>K</w:t>
      </w:r>
      <w:r w:rsidR="00A84437" w:rsidRPr="007606B3">
        <w:rPr>
          <w:rFonts w:ascii="Times New Roman" w:hAnsi="Times New Roman" w:cs="Times New Roman"/>
          <w:b/>
          <w:bCs/>
          <w:color w:val="auto"/>
          <w:sz w:val="32"/>
          <w:szCs w:val="32"/>
        </w:rPr>
        <w:t>itos sąlygos</w:t>
      </w:r>
      <w:bookmarkEnd w:id="23"/>
      <w:r w:rsidR="00A84437" w:rsidRPr="007606B3">
        <w:rPr>
          <w:rFonts w:ascii="Times New Roman" w:hAnsi="Times New Roman" w:cs="Times New Roman"/>
          <w:b/>
          <w:bCs/>
          <w:color w:val="auto"/>
          <w:sz w:val="32"/>
          <w:szCs w:val="32"/>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4" w:name="_Toc228450803"/>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35702A0" w14:textId="77777777" w:rsidR="000500ED" w:rsidRDefault="000500ED" w:rsidP="00112F92">
      <w:pPr>
        <w:spacing w:line="200" w:lineRule="auto"/>
        <w:rPr>
          <w:rFonts w:ascii="Arial" w:eastAsia="Arial" w:hAnsi="Arial" w:cs="Arial"/>
        </w:rPr>
      </w:pPr>
    </w:p>
    <w:p w14:paraId="0B04F382" w14:textId="77777777" w:rsidR="000500ED" w:rsidRDefault="000500ED" w:rsidP="00112F92">
      <w:pPr>
        <w:spacing w:line="200" w:lineRule="auto"/>
        <w:rPr>
          <w:rFonts w:ascii="Arial" w:eastAsia="Arial" w:hAnsi="Arial" w:cs="Arial"/>
        </w:rPr>
      </w:pPr>
    </w:p>
    <w:p w14:paraId="537EACFD" w14:textId="43DEBD00" w:rsidR="00112F92" w:rsidRPr="000500ED" w:rsidRDefault="000500ED" w:rsidP="00112F92">
      <w:pPr>
        <w:spacing w:line="200" w:lineRule="auto"/>
        <w:rPr>
          <w:rFonts w:ascii="Arial" w:eastAsia="Arial" w:hAnsi="Arial" w:cs="Arial"/>
          <w:b/>
          <w:u w:val="single"/>
        </w:rPr>
      </w:pPr>
      <w:r w:rsidRPr="000500ED">
        <w:rPr>
          <w:rFonts w:ascii="Times New Roman" w:eastAsia="Yu Mincho" w:hAnsi="Times New Roman" w:cs="Times New Roman"/>
          <w:b/>
          <w:sz w:val="24"/>
          <w:szCs w:val="24"/>
          <w:u w:val="single"/>
        </w:rPr>
        <w:t>Su pasiūlymu pateikiama vadovo ar jo įgalioto asmens pasirašyta deklaracija dėl pašalinimo pagrindų nebuvimo priedas Nr. 1.1.</w:t>
      </w:r>
      <w:r w:rsidR="00112F92" w:rsidRPr="000500ED">
        <w:rPr>
          <w:rFonts w:ascii="Arial" w:eastAsia="Arial" w:hAnsi="Arial" w:cs="Arial"/>
          <w:b/>
          <w:u w:val="single"/>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5" w:name="_Toc228450804"/>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13C533D9" w14:textId="7A279171" w:rsidR="00A25BA3" w:rsidRPr="00A25BA3" w:rsidRDefault="00A25BA3" w:rsidP="00A25BA3">
      <w:pPr>
        <w:spacing w:line="240" w:lineRule="auto"/>
        <w:rPr>
          <w:rFonts w:ascii="Times New Roman" w:hAnsi="Times New Roman" w:cs="Times New Roman"/>
          <w:sz w:val="24"/>
          <w:szCs w:val="24"/>
        </w:rPr>
      </w:pPr>
      <w:bookmarkStart w:id="26" w:name="ketvpriedas"/>
      <w:bookmarkStart w:id="27" w:name="_Toc85439812"/>
      <w:r w:rsidRPr="00A25BA3">
        <w:rPr>
          <w:rFonts w:ascii="Times New Roman" w:hAnsi="Times New Roman" w:cs="Times New Roman"/>
          <w:sz w:val="24"/>
          <w:szCs w:val="24"/>
        </w:rPr>
        <w:t>1. Jeigu tiekėjo kvalifikacija dėl teisės verstis atitinkama veikla nebuvo tikrinama arba tikrinama ne visa apimtimi, tiekėjas perkančiajai organizacijai įsipareigoja, kad pirkimo sutartį vykdys tik tokią teisę turintys asmenys.</w:t>
      </w:r>
    </w:p>
    <w:p w14:paraId="54363B23" w14:textId="45BD4A32" w:rsidR="00483B9F" w:rsidRDefault="00A25BA3" w:rsidP="00506445">
      <w:pPr>
        <w:spacing w:line="240" w:lineRule="auto"/>
        <w:rPr>
          <w:rFonts w:ascii="Times New Roman" w:hAnsi="Times New Roman" w:cs="Times New Roman"/>
          <w:b/>
          <w:bCs/>
          <w:sz w:val="24"/>
          <w:szCs w:val="24"/>
        </w:rPr>
      </w:pPr>
      <w:r w:rsidRPr="00A25BA3">
        <w:rPr>
          <w:rFonts w:ascii="Times New Roman" w:hAnsi="Times New Roman" w:cs="Times New Roman"/>
          <w:b/>
          <w:bCs/>
          <w:sz w:val="24"/>
          <w:szCs w:val="24"/>
        </w:rPr>
        <w:t xml:space="preserve">2. </w:t>
      </w:r>
      <w:r w:rsidR="00C73021" w:rsidRPr="00A25BA3">
        <w:rPr>
          <w:rFonts w:ascii="Times New Roman" w:hAnsi="Times New Roman" w:cs="Times New Roman"/>
          <w:b/>
          <w:bCs/>
          <w:sz w:val="24"/>
          <w:szCs w:val="24"/>
        </w:rPr>
        <w:t>Tiekėjo kvalifikacija turi atitikti šiame priede nustatytus reikalavimus kvalifikacijai</w:t>
      </w:r>
      <w:r w:rsidR="00506445">
        <w:rPr>
          <w:rFonts w:ascii="Times New Roman" w:hAnsi="Times New Roman" w:cs="Times New Roman"/>
          <w:b/>
          <w:bCs/>
          <w:sz w:val="24"/>
          <w:szCs w:val="24"/>
        </w:rPr>
        <w:t xml:space="preserve"> ir </w:t>
      </w:r>
      <w:r w:rsidR="00506445" w:rsidRPr="00506445">
        <w:rPr>
          <w:rFonts w:ascii="Times New Roman" w:hAnsi="Times New Roman" w:cs="Times New Roman"/>
          <w:b/>
          <w:bCs/>
          <w:sz w:val="24"/>
          <w:szCs w:val="24"/>
        </w:rPr>
        <w:t>nustatytus reikalavimus dėl 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laikymosi:</w:t>
      </w:r>
    </w:p>
    <w:p w14:paraId="3F378458" w14:textId="77777777" w:rsidR="00540506" w:rsidRDefault="00540506" w:rsidP="00A25BA3">
      <w:pPr>
        <w:spacing w:line="240" w:lineRule="auto"/>
        <w:rPr>
          <w:rFonts w:ascii="Times New Roman" w:hAnsi="Times New Roman" w:cs="Times New Roman"/>
          <w:b/>
          <w:bCs/>
          <w:sz w:val="24"/>
          <w:szCs w:val="24"/>
        </w:rPr>
      </w:pPr>
    </w:p>
    <w:p w14:paraId="2B643FFA" w14:textId="77777777" w:rsidR="00540506" w:rsidRPr="009F53B3" w:rsidRDefault="00540506" w:rsidP="00E55376">
      <w:pPr>
        <w:spacing w:before="60" w:after="60" w:line="276" w:lineRule="auto"/>
        <w:ind w:firstLine="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3CB980D" w14:textId="77777777" w:rsidR="00C73021" w:rsidRPr="00540506" w:rsidRDefault="00C73021" w:rsidP="00540506">
      <w:pPr>
        <w:spacing w:line="240" w:lineRule="auto"/>
        <w:ind w:firstLine="0"/>
        <w:rPr>
          <w:b/>
          <w:bCs/>
        </w:rPr>
      </w:pPr>
    </w:p>
    <w:tbl>
      <w:tblPr>
        <w:tblW w:w="9072" w:type="dxa"/>
        <w:tblInd w:w="421" w:type="dxa"/>
        <w:tblLayout w:type="fixed"/>
        <w:tblCellMar>
          <w:left w:w="10" w:type="dxa"/>
          <w:right w:w="10" w:type="dxa"/>
        </w:tblCellMar>
        <w:tblLook w:val="0000" w:firstRow="0" w:lastRow="0" w:firstColumn="0" w:lastColumn="0" w:noHBand="0" w:noVBand="0"/>
      </w:tblPr>
      <w:tblGrid>
        <w:gridCol w:w="681"/>
        <w:gridCol w:w="4892"/>
        <w:gridCol w:w="3499"/>
      </w:tblGrid>
      <w:tr w:rsidR="00C73021" w:rsidRPr="00C73021" w14:paraId="13AFBC83" w14:textId="77777777" w:rsidTr="00506445">
        <w:tc>
          <w:tcPr>
            <w:tcW w:w="68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1C49657B"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Eil.</w:t>
            </w:r>
          </w:p>
          <w:p w14:paraId="46C6D09D"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Nr.</w:t>
            </w:r>
          </w:p>
        </w:tc>
        <w:tc>
          <w:tcPr>
            <w:tcW w:w="4892"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543DE1F6" w14:textId="77777777" w:rsidR="00C73021" w:rsidRPr="005B3A8D" w:rsidRDefault="00C73021" w:rsidP="00397649">
            <w:pPr>
              <w:snapToGrid w:val="0"/>
              <w:ind w:right="-149"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reikalavimai</w:t>
            </w:r>
          </w:p>
        </w:tc>
        <w:tc>
          <w:tcPr>
            <w:tcW w:w="3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128CC8" w14:textId="77777777" w:rsidR="00C73021" w:rsidRPr="005B3A8D" w:rsidRDefault="00C73021" w:rsidP="00397649">
            <w:pPr>
              <w:snapToGrid w:val="0"/>
              <w:ind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reikalavimus įrodantys dokumentai*</w:t>
            </w:r>
          </w:p>
        </w:tc>
      </w:tr>
      <w:tr w:rsidR="00C63169" w:rsidRPr="00C73021" w14:paraId="442223B3" w14:textId="77777777" w:rsidTr="00127E79">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E6E17" w14:textId="77BDC9F0" w:rsidR="00C63169" w:rsidRPr="00C63169" w:rsidRDefault="00C63169" w:rsidP="00C63169">
            <w:pPr>
              <w:pStyle w:val="Sraopastraipa"/>
              <w:numPr>
                <w:ilvl w:val="0"/>
                <w:numId w:val="18"/>
              </w:numPr>
              <w:snapToGrid w:val="0"/>
              <w:ind w:right="-378"/>
              <w:jc w:val="center"/>
              <w:rPr>
                <w:rFonts w:ascii="Times New Roman" w:hAnsi="Times New Roman" w:cs="Times New Roman"/>
                <w:b/>
                <w:sz w:val="24"/>
                <w:szCs w:val="24"/>
              </w:rPr>
            </w:pPr>
            <w:r w:rsidRPr="00C63169">
              <w:rPr>
                <w:rFonts w:ascii="Times New Roman" w:hAnsi="Times New Roman" w:cs="Times New Roman"/>
                <w:b/>
                <w:bCs/>
                <w:color w:val="000000"/>
                <w:sz w:val="24"/>
                <w:szCs w:val="24"/>
              </w:rPr>
              <w:t>Teisė verstis veikla</w:t>
            </w:r>
          </w:p>
        </w:tc>
      </w:tr>
      <w:tr w:rsidR="00C73021" w:rsidRPr="00C73021" w14:paraId="71C54D96" w14:textId="77777777" w:rsidTr="00506445">
        <w:tc>
          <w:tcPr>
            <w:tcW w:w="681" w:type="dxa"/>
            <w:tcBorders>
              <w:top w:val="single" w:sz="4" w:space="0" w:color="000000"/>
              <w:left w:val="single" w:sz="4" w:space="0" w:color="000000"/>
              <w:bottom w:val="single" w:sz="4" w:space="0" w:color="000000"/>
            </w:tcBorders>
            <w:tcMar>
              <w:top w:w="0" w:type="dxa"/>
              <w:left w:w="108" w:type="dxa"/>
              <w:bottom w:w="0" w:type="dxa"/>
              <w:right w:w="108" w:type="dxa"/>
            </w:tcMar>
          </w:tcPr>
          <w:p w14:paraId="57DF97A0" w14:textId="77777777" w:rsidR="00C73021" w:rsidRPr="00B416CC" w:rsidRDefault="00C73021"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1.1</w:t>
            </w:r>
          </w:p>
        </w:tc>
        <w:tc>
          <w:tcPr>
            <w:tcW w:w="4892" w:type="dxa"/>
            <w:tcBorders>
              <w:top w:val="single" w:sz="4" w:space="0" w:color="000000"/>
              <w:left w:val="single" w:sz="4" w:space="0" w:color="000000"/>
              <w:bottom w:val="single" w:sz="4" w:space="0" w:color="000000"/>
            </w:tcBorders>
            <w:tcMar>
              <w:top w:w="0" w:type="dxa"/>
              <w:left w:w="108" w:type="dxa"/>
              <w:bottom w:w="0" w:type="dxa"/>
              <w:right w:w="108" w:type="dxa"/>
            </w:tcMar>
          </w:tcPr>
          <w:p w14:paraId="6FC2627D" w14:textId="4E383248" w:rsidR="001A2D0F" w:rsidRPr="001A2D0F"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privalo būti įregistruotas Atliekų tvarkytojų valstybės registre (ATVR) kaip turintis teisę surinkti ir vežti statybines medžiagas, turinčias asbesto (atliekų kodas 17 06 05).</w:t>
            </w:r>
          </w:p>
          <w:p w14:paraId="0F4953E4" w14:textId="77777777" w:rsidR="001A2D0F" w:rsidRPr="001A2D0F" w:rsidRDefault="001A2D0F" w:rsidP="001A2D0F">
            <w:pPr>
              <w:spacing w:line="240" w:lineRule="auto"/>
              <w:ind w:firstLine="0"/>
              <w:contextualSpacing/>
              <w:rPr>
                <w:rFonts w:ascii="Times New Roman" w:hAnsi="Times New Roman" w:cs="Times New Roman"/>
                <w:sz w:val="24"/>
                <w:szCs w:val="24"/>
              </w:rPr>
            </w:pPr>
          </w:p>
          <w:p w14:paraId="3B06FCE2" w14:textId="77777777" w:rsidR="00C73021"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Reikalaujamos veiklos teisinis pagrindas: Lietuvos Respublikos atliekų tvarkymo įstatymo 4 straipsnio 10 dalis.</w:t>
            </w:r>
          </w:p>
          <w:p w14:paraId="6C85611F" w14:textId="77777777" w:rsidR="001A2D0F" w:rsidRDefault="001A2D0F" w:rsidP="001A2D0F">
            <w:pPr>
              <w:spacing w:line="240" w:lineRule="auto"/>
              <w:ind w:firstLine="0"/>
              <w:contextualSpacing/>
              <w:rPr>
                <w:rFonts w:ascii="Times New Roman" w:hAnsi="Times New Roman" w:cs="Times New Roman"/>
                <w:i/>
                <w:iCs/>
                <w:sz w:val="24"/>
                <w:szCs w:val="24"/>
              </w:rPr>
            </w:pPr>
          </w:p>
          <w:p w14:paraId="6E0E459C"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91581A"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teiks paslaugas, kuriems reikia jų pajėgumų;</w:t>
            </w:r>
          </w:p>
          <w:p w14:paraId="285A7200" w14:textId="46ED9C9C"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42F63" w14:textId="77777777" w:rsidR="00C73021" w:rsidRDefault="00C73021"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6B8ADE8D" w14:textId="77777777" w:rsidR="001A2D0F" w:rsidRDefault="001A2D0F" w:rsidP="00C73021">
            <w:pPr>
              <w:spacing w:line="240" w:lineRule="auto"/>
              <w:ind w:firstLine="0"/>
              <w:contextualSpacing/>
              <w:rPr>
                <w:rFonts w:ascii="Times New Roman" w:hAnsi="Times New Roman" w:cs="Times New Roman"/>
                <w:sz w:val="24"/>
                <w:szCs w:val="24"/>
              </w:rPr>
            </w:pPr>
          </w:p>
          <w:p w14:paraId="1AD3E656" w14:textId="1A3FC7FE" w:rsidR="001A2D0F" w:rsidRPr="00B416CC" w:rsidRDefault="001A2D0F" w:rsidP="00C7302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Aplinkos apsaugos agentūros prie </w:t>
            </w:r>
            <w:proofErr w:type="spellStart"/>
            <w:r>
              <w:rPr>
                <w:rFonts w:ascii="Times New Roman" w:hAnsi="Times New Roman" w:cs="Times New Roman"/>
                <w:sz w:val="24"/>
                <w:szCs w:val="24"/>
              </w:rPr>
              <w:t>Lituvos</w:t>
            </w:r>
            <w:proofErr w:type="spellEnd"/>
            <w:r>
              <w:rPr>
                <w:rFonts w:ascii="Times New Roman" w:hAnsi="Times New Roman" w:cs="Times New Roman"/>
                <w:sz w:val="24"/>
                <w:szCs w:val="24"/>
              </w:rPr>
              <w:t xml:space="preserve"> Respublikos aplinkos ministerijos nustatyta tvarka išduotą licenciją, kuri suteikia teisę tvarkyti (rinkti ir vežti</w:t>
            </w:r>
            <w:r w:rsidR="004265F4">
              <w:rPr>
                <w:rFonts w:ascii="Times New Roman" w:hAnsi="Times New Roman" w:cs="Times New Roman"/>
                <w:sz w:val="24"/>
                <w:szCs w:val="24"/>
              </w:rPr>
              <w:t>) pavojingas atliekas (atliekų kodas 17 06 05).</w:t>
            </w:r>
          </w:p>
          <w:p w14:paraId="5977400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66583FD5" w14:textId="77777777" w:rsidR="004265F4" w:rsidRDefault="001A2D0F" w:rsidP="005B3A8D">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Perkančioji organizacija</w:t>
            </w:r>
            <w:r w:rsidR="004265F4">
              <w:rPr>
                <w:rFonts w:ascii="Times New Roman" w:hAnsi="Times New Roman" w:cs="Times New Roman"/>
                <w:sz w:val="24"/>
                <w:szCs w:val="24"/>
              </w:rPr>
              <w:t xml:space="preserve"> nereikalauja pateikti atitiktį reikalavimui patvirtinančių dokumentų.</w:t>
            </w:r>
          </w:p>
          <w:p w14:paraId="226482E2" w14:textId="77777777" w:rsidR="00C73021" w:rsidRDefault="004265F4" w:rsidP="005B3A8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Perkančioji organizacija pati patikrina duomenis</w:t>
            </w:r>
            <w:r w:rsidR="001A2D0F" w:rsidRPr="001A2D0F">
              <w:rPr>
                <w:rFonts w:ascii="Times New Roman" w:hAnsi="Times New Roman" w:cs="Times New Roman"/>
                <w:sz w:val="24"/>
                <w:szCs w:val="24"/>
              </w:rPr>
              <w:t>, naudodamasi Atliekų tvarkytojų valstybės registro</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(ATVR)</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https://www.gpais.eu/atvr-viesa-paieska) duomenimis</w:t>
            </w:r>
            <w:r>
              <w:rPr>
                <w:rFonts w:ascii="Times New Roman" w:hAnsi="Times New Roman" w:cs="Times New Roman"/>
                <w:sz w:val="24"/>
                <w:szCs w:val="24"/>
              </w:rPr>
              <w:t>.</w:t>
            </w:r>
          </w:p>
          <w:p w14:paraId="61C5867D" w14:textId="50E20B5C" w:rsidR="000E3325" w:rsidRPr="000E3325" w:rsidRDefault="000E3325" w:rsidP="000E3325">
            <w:pPr>
              <w:spacing w:line="240" w:lineRule="auto"/>
              <w:ind w:firstLine="0"/>
              <w:rPr>
                <w:rFonts w:ascii="Times New Roman" w:hAnsi="Times New Roman" w:cs="Times New Roman"/>
                <w:sz w:val="24"/>
                <w:szCs w:val="24"/>
              </w:rPr>
            </w:pPr>
          </w:p>
        </w:tc>
      </w:tr>
      <w:tr w:rsidR="00EE68E5" w:rsidRPr="00C73021" w14:paraId="6FA2FFC8" w14:textId="77777777" w:rsidTr="00506445">
        <w:tc>
          <w:tcPr>
            <w:tcW w:w="681" w:type="dxa"/>
            <w:tcBorders>
              <w:top w:val="single" w:sz="4" w:space="0" w:color="000000"/>
              <w:left w:val="single" w:sz="4" w:space="0" w:color="000000"/>
              <w:bottom w:val="single" w:sz="4" w:space="0" w:color="000000"/>
            </w:tcBorders>
            <w:tcMar>
              <w:top w:w="0" w:type="dxa"/>
              <w:left w:w="108" w:type="dxa"/>
              <w:bottom w:w="0" w:type="dxa"/>
              <w:right w:w="108" w:type="dxa"/>
            </w:tcMar>
          </w:tcPr>
          <w:p w14:paraId="7D7D3C05" w14:textId="49FC69BD" w:rsidR="00EE68E5" w:rsidRPr="00B416CC" w:rsidRDefault="00EE68E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1.2</w:t>
            </w:r>
          </w:p>
        </w:tc>
        <w:tc>
          <w:tcPr>
            <w:tcW w:w="4892" w:type="dxa"/>
            <w:tcBorders>
              <w:top w:val="single" w:sz="4" w:space="0" w:color="000000"/>
              <w:left w:val="single" w:sz="4" w:space="0" w:color="000000"/>
              <w:bottom w:val="single" w:sz="4" w:space="0" w:color="000000"/>
            </w:tcBorders>
            <w:tcMar>
              <w:top w:w="0" w:type="dxa"/>
              <w:left w:w="108" w:type="dxa"/>
              <w:bottom w:w="0" w:type="dxa"/>
              <w:right w:w="108" w:type="dxa"/>
            </w:tcMar>
          </w:tcPr>
          <w:p w14:paraId="5D24DC27" w14:textId="77777777" w:rsidR="00EE68E5" w:rsidRDefault="001A2D0F" w:rsidP="00C73021">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turi turėti pavojingų atliekų tvarkymo licenciją, suteikiančią teisę tvarkyti pavojingas atliekas, turinčias asbesto.</w:t>
            </w:r>
          </w:p>
          <w:p w14:paraId="340AEB14" w14:textId="77777777" w:rsidR="001A2D0F" w:rsidRDefault="001A2D0F" w:rsidP="00C73021">
            <w:pPr>
              <w:spacing w:line="240" w:lineRule="auto"/>
              <w:ind w:firstLine="0"/>
              <w:contextualSpacing/>
              <w:rPr>
                <w:rFonts w:ascii="Times New Roman" w:hAnsi="Times New Roman" w:cs="Times New Roman"/>
                <w:sz w:val="24"/>
                <w:szCs w:val="24"/>
              </w:rPr>
            </w:pPr>
          </w:p>
          <w:p w14:paraId="1495060B"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lastRenderedPageBreak/>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159243"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atliks darbus, kuriems reikia jų pajėgumų;</w:t>
            </w:r>
          </w:p>
          <w:p w14:paraId="487474A4" w14:textId="3A98EC02" w:rsidR="001A2D0F"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9836" w14:textId="77777777" w:rsidR="00EE68E5" w:rsidRPr="00B416CC" w:rsidRDefault="00B60AA9"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Pateikiama:</w:t>
            </w:r>
          </w:p>
          <w:p w14:paraId="6B54BB8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55D55AB1"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r w:rsidRPr="001A2D0F">
              <w:rPr>
                <w:rFonts w:ascii="Times New Roman" w:eastAsia="Lucida Sans Unicode" w:hAnsi="Times New Roman" w:cs="Times New Roman"/>
                <w:kern w:val="2"/>
                <w:sz w:val="24"/>
                <w:szCs w:val="24"/>
                <w:lang w:eastAsia="en-US"/>
                <w14:ligatures w14:val="standardContextual"/>
              </w:rPr>
              <w:t xml:space="preserve">pavojingųjų atliekų tvarkymo licencija (Pavojingų atliekų tvarkymo licencijavimo taisyklių, </w:t>
            </w:r>
            <w:r w:rsidRPr="001A2D0F">
              <w:rPr>
                <w:rFonts w:ascii="Times New Roman" w:eastAsia="Lucida Sans Unicode" w:hAnsi="Times New Roman" w:cs="Times New Roman"/>
                <w:kern w:val="2"/>
                <w:sz w:val="24"/>
                <w:szCs w:val="24"/>
                <w:lang w:eastAsia="en-US"/>
                <w14:ligatures w14:val="standardContextual"/>
              </w:rPr>
              <w:lastRenderedPageBreak/>
              <w:t xml:space="preserve">patvirtintų Lietuvos Respublikos aplinkos ministro 2003 m. gruodžio 19 d. įsakymu Nr. 684 „Dėl Pavojingų atliekų tvarkymo licencijavimo taisyklių patvirtinimo“, nustatyta tvarka) </w:t>
            </w:r>
            <w:r w:rsidRPr="001A2D0F">
              <w:rPr>
                <w:rFonts w:ascii="Times New Roman" w:eastAsia="Times New Roman" w:hAnsi="Times New Roman" w:cs="Times New Roman"/>
                <w:kern w:val="2"/>
                <w:sz w:val="24"/>
                <w:szCs w:val="24"/>
                <w:lang w:eastAsia="en-US"/>
                <w14:ligatures w14:val="standardContextual"/>
              </w:rPr>
              <w:t>ar kitų lygiaverčių dokumentų, patvirtinančių tiekėjo teisę atlikti perkamas paslaugas, skaitmeninės kopijos.</w:t>
            </w:r>
          </w:p>
          <w:p w14:paraId="75050F8D"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p>
          <w:p w14:paraId="36AB95EA" w14:textId="5E32953F" w:rsidR="006017AC"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eastAsia="Times New Roman" w:hAnsi="Times New Roman" w:cs="Times New Roman"/>
                <w:i/>
                <w:sz w:val="24"/>
                <w:szCs w:val="24"/>
                <w:u w:val="single"/>
                <w:lang w:eastAsia="en-US"/>
              </w:rPr>
              <w:t>Pateikiamos skaitmeninės dokumentų kopijos.</w:t>
            </w:r>
          </w:p>
        </w:tc>
      </w:tr>
    </w:tbl>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8" w:name="_Toc228450805"/>
      <w:r w:rsidRPr="005A52E7">
        <w:rPr>
          <w:rFonts w:ascii="Times New Roman" w:hAnsi="Times New Roman" w:cs="Times New Roman"/>
          <w:color w:val="auto"/>
          <w:sz w:val="24"/>
          <w:szCs w:val="24"/>
        </w:rPr>
        <w:lastRenderedPageBreak/>
        <w:t>Pirkimo sąlygų 3 priedas „EBVPD“ (XML formatu)“</w:t>
      </w:r>
      <w:bookmarkEnd w:id="28"/>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6" w:name="_Toc228450806"/>
      <w:bookmarkStart w:id="37"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9"/>
      <w:bookmarkEnd w:id="30"/>
      <w:bookmarkEnd w:id="31"/>
      <w:bookmarkEnd w:id="32"/>
      <w:bookmarkEnd w:id="33"/>
      <w:bookmarkEnd w:id="34"/>
      <w:bookmarkEnd w:id="36"/>
    </w:p>
    <w:bookmarkEnd w:id="35"/>
    <w:bookmarkEnd w:id="37"/>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290F82BE" w14:textId="00422CBC" w:rsidR="00282DA4" w:rsidRPr="00282DA4" w:rsidRDefault="005A52E7" w:rsidP="00C63169">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w:t>
      </w:r>
      <w:r w:rsidR="00C63169">
        <w:rPr>
          <w:rFonts w:ascii="Times New Roman" w:hAnsi="Times New Roman" w:cs="Times New Roman"/>
          <w:sz w:val="24"/>
          <w:szCs w:val="24"/>
        </w:rPr>
        <w:t>s atskiras dokumentas</w:t>
      </w:r>
      <w:r w:rsidR="00282DA4">
        <w:rPr>
          <w:rFonts w:ascii="Times New Roman" w:hAnsi="Times New Roman" w:cs="Times New Roman"/>
          <w:sz w:val="24"/>
          <w:szCs w:val="24"/>
        </w:rPr>
        <w:t xml:space="preserve">: </w:t>
      </w:r>
      <w:r w:rsidR="00282DA4" w:rsidRPr="00282DA4">
        <w:rPr>
          <w:rFonts w:ascii="Times New Roman" w:hAnsi="Times New Roman" w:cs="Times New Roman"/>
          <w:b/>
          <w:bCs/>
          <w:i/>
          <w:iCs/>
          <w:sz w:val="24"/>
          <w:szCs w:val="24"/>
        </w:rPr>
        <w:t>Priedas Nr. 4 Techninė specifikacija.</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Start w:id="45" w:name="_Toc228450807"/>
      <w:bookmarkEnd w:id="38"/>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9"/>
      <w:bookmarkEnd w:id="40"/>
      <w:bookmarkEnd w:id="41"/>
      <w:bookmarkEnd w:id="42"/>
      <w:bookmarkEnd w:id="43"/>
      <w:bookmarkEnd w:id="44"/>
      <w:bookmarkEnd w:id="45"/>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69406072" w:rsidR="006A12AD" w:rsidRPr="00636714" w:rsidRDefault="00636714" w:rsidP="00911E2F">
      <w:pPr>
        <w:jc w:val="center"/>
        <w:rPr>
          <w:rFonts w:ascii="Times New Roman" w:hAnsi="Times New Roman"/>
          <w:b/>
          <w:bCs/>
          <w:i/>
          <w:iCs/>
          <w:sz w:val="24"/>
          <w:szCs w:val="24"/>
        </w:rPr>
      </w:pPr>
      <w:r w:rsidRPr="00636714">
        <w:rPr>
          <w:rFonts w:ascii="Times New Roman" w:hAnsi="Times New Roman"/>
          <w:b/>
          <w:bCs/>
          <w:i/>
          <w:iCs/>
          <w:sz w:val="24"/>
          <w:szCs w:val="24"/>
        </w:rPr>
        <w:t>(</w:t>
      </w:r>
      <w:r w:rsidR="00911E2F" w:rsidRPr="00636714">
        <w:rPr>
          <w:rFonts w:ascii="Times New Roman" w:hAnsi="Times New Roman"/>
          <w:b/>
          <w:bCs/>
          <w:i/>
          <w:iCs/>
          <w:sz w:val="24"/>
          <w:szCs w:val="24"/>
        </w:rPr>
        <w:t>Pridedamas atskiras dokumentas</w:t>
      </w:r>
      <w:r w:rsidRPr="00636714">
        <w:rPr>
          <w:rFonts w:ascii="Times New Roman" w:hAnsi="Times New Roman"/>
          <w:b/>
          <w:bCs/>
          <w:i/>
          <w:iCs/>
          <w:sz w:val="24"/>
          <w:szCs w:val="24"/>
        </w:rPr>
        <w:t>)</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6" w:name="_Toc228450808"/>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6"/>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159EE0C8"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7" w:name="_Toc228450809"/>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7"/>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76E6FEB6" w14:textId="77777777" w:rsidR="008F1C07" w:rsidRPr="00636714" w:rsidRDefault="008F1C07" w:rsidP="008F1C07">
      <w:pPr>
        <w:jc w:val="center"/>
        <w:rPr>
          <w:rFonts w:ascii="Times New Roman" w:hAnsi="Times New Roman"/>
          <w:b/>
          <w:bCs/>
          <w:i/>
          <w:iCs/>
          <w:sz w:val="24"/>
          <w:szCs w:val="24"/>
        </w:rPr>
      </w:pPr>
      <w:r w:rsidRPr="00636714">
        <w:rPr>
          <w:rFonts w:ascii="Times New Roman" w:hAnsi="Times New Roman"/>
          <w:b/>
          <w:bCs/>
          <w:i/>
          <w:iCs/>
          <w:sz w:val="24"/>
          <w:szCs w:val="24"/>
        </w:rPr>
        <w:t>(Pridedamas atskiras dokumentas)</w:t>
      </w: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2565D5B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Antrat1"/>
        <w:jc w:val="right"/>
        <w:rPr>
          <w:rFonts w:ascii="Times New Roman" w:hAnsi="Times New Roman" w:cs="Times New Roman"/>
          <w:color w:val="auto"/>
          <w:sz w:val="24"/>
          <w:szCs w:val="24"/>
        </w:rPr>
      </w:pPr>
      <w:bookmarkStart w:id="48" w:name="_Toc228450810"/>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0E40CBEC" w:rsidR="00440809" w:rsidRPr="005E5DF4" w:rsidRDefault="009A311C" w:rsidP="003C138F">
            <w:pPr>
              <w:ind w:firstLine="0"/>
              <w:rPr>
                <w:sz w:val="21"/>
                <w:szCs w:val="21"/>
              </w:rPr>
            </w:pPr>
            <w:r w:rsidRPr="009A311C">
              <w:rPr>
                <w:sz w:val="21"/>
                <w:szCs w:val="21"/>
              </w:rPr>
              <w:t xml:space="preserve">Likus </w:t>
            </w:r>
            <w:r w:rsidRPr="009A311C">
              <w:rPr>
                <w:b/>
                <w:bCs/>
                <w:sz w:val="21"/>
                <w:szCs w:val="21"/>
              </w:rPr>
              <w:t>2 (</w:t>
            </w:r>
            <w:proofErr w:type="spellStart"/>
            <w:r w:rsidRPr="009A311C">
              <w:rPr>
                <w:b/>
                <w:bCs/>
                <w:sz w:val="21"/>
                <w:szCs w:val="21"/>
              </w:rPr>
              <w:t>dviems</w:t>
            </w:r>
            <w:proofErr w:type="spellEnd"/>
            <w:r w:rsidRPr="009A311C">
              <w:rPr>
                <w:b/>
                <w:bCs/>
                <w:sz w:val="21"/>
                <w:szCs w:val="21"/>
              </w:rPr>
              <w:t>) darbo dienoms</w:t>
            </w:r>
            <w:r w:rsidRPr="009A311C">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356D9F4" w:rsidR="0054231A" w:rsidRPr="005E5DF4" w:rsidRDefault="009A311C" w:rsidP="003C138F">
            <w:pPr>
              <w:ind w:firstLine="0"/>
              <w:rPr>
                <w:sz w:val="21"/>
                <w:szCs w:val="21"/>
              </w:rPr>
            </w:pPr>
            <w:r w:rsidRPr="005E5DF4">
              <w:rPr>
                <w:bCs/>
                <w:sz w:val="21"/>
                <w:szCs w:val="21"/>
              </w:rPr>
              <w:t>Likus ne mažiau kaip</w:t>
            </w:r>
            <w:r w:rsidRPr="005E5DF4">
              <w:rPr>
                <w:b/>
                <w:sz w:val="21"/>
                <w:szCs w:val="21"/>
              </w:rPr>
              <w:t xml:space="preserve"> </w:t>
            </w:r>
            <w:r>
              <w:rPr>
                <w:b/>
                <w:sz w:val="21"/>
                <w:szCs w:val="21"/>
              </w:rPr>
              <w:t>1 (vienai)</w:t>
            </w:r>
            <w:r w:rsidRPr="005E5DF4">
              <w:rPr>
                <w:b/>
                <w:sz w:val="21"/>
                <w:szCs w:val="21"/>
              </w:rPr>
              <w:t xml:space="preserve"> darbo dien</w:t>
            </w:r>
            <w:r>
              <w:rPr>
                <w:b/>
                <w:sz w:val="21"/>
                <w:szCs w:val="21"/>
              </w:rPr>
              <w:t>oms</w:t>
            </w:r>
            <w:r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6"/>
      <w:footerReference w:type="default" r:id="rId17"/>
      <w:headerReference w:type="first" r:id="rId18"/>
      <w:footerReference w:type="first" r:id="rId19"/>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74AB" w14:textId="77777777" w:rsidR="00B07C92" w:rsidRDefault="00B07C92" w:rsidP="00D05666">
      <w:r>
        <w:separator/>
      </w:r>
    </w:p>
  </w:endnote>
  <w:endnote w:type="continuationSeparator" w:id="0">
    <w:p w14:paraId="24493BAA" w14:textId="77777777" w:rsidR="00B07C92" w:rsidRDefault="00B07C92" w:rsidP="00D05666">
      <w:r>
        <w:continuationSeparator/>
      </w:r>
    </w:p>
  </w:endnote>
  <w:endnote w:type="continuationNotice" w:id="1">
    <w:p w14:paraId="35AABBBA" w14:textId="77777777" w:rsidR="00B07C92" w:rsidRDefault="00B07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5F11" w14:textId="77777777" w:rsidR="00B07C92" w:rsidRDefault="00B07C92" w:rsidP="00D05666">
      <w:r>
        <w:separator/>
      </w:r>
    </w:p>
  </w:footnote>
  <w:footnote w:type="continuationSeparator" w:id="0">
    <w:p w14:paraId="300F40DE" w14:textId="77777777" w:rsidR="00B07C92" w:rsidRDefault="00B07C92" w:rsidP="00D05666">
      <w:r>
        <w:continuationSeparator/>
      </w:r>
    </w:p>
  </w:footnote>
  <w:footnote w:type="continuationNotice" w:id="1">
    <w:p w14:paraId="0D99E09C" w14:textId="77777777" w:rsidR="00B07C92" w:rsidRDefault="00B07C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F2111"/>
    <w:multiLevelType w:val="multilevel"/>
    <w:tmpl w:val="9698EB08"/>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70220730"/>
    <w:multiLevelType w:val="multilevel"/>
    <w:tmpl w:val="6414BC4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i/>
        <w:i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6"/>
  </w:num>
  <w:num w:numId="3" w16cid:durableId="138770985">
    <w:abstractNumId w:val="9"/>
  </w:num>
  <w:num w:numId="4" w16cid:durableId="219707255">
    <w:abstractNumId w:val="20"/>
  </w:num>
  <w:num w:numId="5" w16cid:durableId="1652252092">
    <w:abstractNumId w:val="7"/>
  </w:num>
  <w:num w:numId="6" w16cid:durableId="963148996">
    <w:abstractNumId w:val="1"/>
  </w:num>
  <w:num w:numId="7" w16cid:durableId="817724215">
    <w:abstractNumId w:val="10"/>
  </w:num>
  <w:num w:numId="8" w16cid:durableId="1476410157">
    <w:abstractNumId w:val="19"/>
  </w:num>
  <w:num w:numId="9" w16cid:durableId="147862551">
    <w:abstractNumId w:val="6"/>
  </w:num>
  <w:num w:numId="10" w16cid:durableId="28722517">
    <w:abstractNumId w:val="14"/>
  </w:num>
  <w:num w:numId="11" w16cid:durableId="99297003">
    <w:abstractNumId w:val="21"/>
  </w:num>
  <w:num w:numId="12" w16cid:durableId="2068215882">
    <w:abstractNumId w:val="12"/>
  </w:num>
  <w:num w:numId="13" w16cid:durableId="1667049346">
    <w:abstractNumId w:val="17"/>
  </w:num>
  <w:num w:numId="14" w16cid:durableId="1177496838">
    <w:abstractNumId w:val="11"/>
  </w:num>
  <w:num w:numId="15" w16cid:durableId="884022621">
    <w:abstractNumId w:val="3"/>
  </w:num>
  <w:num w:numId="16" w16cid:durableId="1436754395">
    <w:abstractNumId w:val="13"/>
  </w:num>
  <w:num w:numId="17" w16cid:durableId="442383947">
    <w:abstractNumId w:val="5"/>
  </w:num>
  <w:num w:numId="18" w16cid:durableId="661009171">
    <w:abstractNumId w:val="8"/>
  </w:num>
  <w:num w:numId="19" w16cid:durableId="1730181640">
    <w:abstractNumId w:val="0"/>
  </w:num>
  <w:num w:numId="20" w16cid:durableId="1372804273">
    <w:abstractNumId w:val="15"/>
  </w:num>
  <w:num w:numId="21" w16cid:durableId="540439827">
    <w:abstractNumId w:val="4"/>
  </w:num>
  <w:num w:numId="22" w16cid:durableId="213424578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571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0ED"/>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724E"/>
    <w:rsid w:val="00097B80"/>
    <w:rsid w:val="000A0DFE"/>
    <w:rsid w:val="000A0F5D"/>
    <w:rsid w:val="000A1B88"/>
    <w:rsid w:val="000A1E34"/>
    <w:rsid w:val="000A264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21"/>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8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5FB"/>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2DA4"/>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73E"/>
    <w:rsid w:val="00424C4C"/>
    <w:rsid w:val="004252AF"/>
    <w:rsid w:val="004265F4"/>
    <w:rsid w:val="00427174"/>
    <w:rsid w:val="00427210"/>
    <w:rsid w:val="00430DB7"/>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5F38"/>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271"/>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14F"/>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20E2"/>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6714"/>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B3"/>
    <w:rsid w:val="007611E9"/>
    <w:rsid w:val="00761429"/>
    <w:rsid w:val="0076284D"/>
    <w:rsid w:val="00763A1E"/>
    <w:rsid w:val="00764170"/>
    <w:rsid w:val="00764FD6"/>
    <w:rsid w:val="007654C6"/>
    <w:rsid w:val="00765F24"/>
    <w:rsid w:val="00766211"/>
    <w:rsid w:val="00766335"/>
    <w:rsid w:val="00770860"/>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32C"/>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7"/>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0E83"/>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11C"/>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C92"/>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1C"/>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D4"/>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617"/>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E15"/>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C07"/>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ga.zukauskiene@anyksciai.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a.palubinskaite@anyksci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114"/>
    <w:rsid w:val="00056175"/>
    <w:rsid w:val="0006427D"/>
    <w:rsid w:val="000855FF"/>
    <w:rsid w:val="0009258E"/>
    <w:rsid w:val="000C4E7F"/>
    <w:rsid w:val="000D602D"/>
    <w:rsid w:val="000E3D5E"/>
    <w:rsid w:val="000E62D1"/>
    <w:rsid w:val="001251FC"/>
    <w:rsid w:val="00127A9E"/>
    <w:rsid w:val="0013677F"/>
    <w:rsid w:val="00187E96"/>
    <w:rsid w:val="001A6EE0"/>
    <w:rsid w:val="001C1AE6"/>
    <w:rsid w:val="001C6887"/>
    <w:rsid w:val="001E3B26"/>
    <w:rsid w:val="0021109E"/>
    <w:rsid w:val="00256A57"/>
    <w:rsid w:val="002655C3"/>
    <w:rsid w:val="0028726A"/>
    <w:rsid w:val="00295EF8"/>
    <w:rsid w:val="002C1509"/>
    <w:rsid w:val="002F17FD"/>
    <w:rsid w:val="003271B6"/>
    <w:rsid w:val="0034178F"/>
    <w:rsid w:val="003647ED"/>
    <w:rsid w:val="003661A6"/>
    <w:rsid w:val="00366BC2"/>
    <w:rsid w:val="00371FA0"/>
    <w:rsid w:val="003A3095"/>
    <w:rsid w:val="003B2C41"/>
    <w:rsid w:val="003F57CB"/>
    <w:rsid w:val="004161F4"/>
    <w:rsid w:val="004212EC"/>
    <w:rsid w:val="00430113"/>
    <w:rsid w:val="00435F38"/>
    <w:rsid w:val="0044507E"/>
    <w:rsid w:val="00460C76"/>
    <w:rsid w:val="0046126A"/>
    <w:rsid w:val="00486E36"/>
    <w:rsid w:val="00494086"/>
    <w:rsid w:val="004C214A"/>
    <w:rsid w:val="004D38E9"/>
    <w:rsid w:val="004D51DC"/>
    <w:rsid w:val="004D7647"/>
    <w:rsid w:val="00502038"/>
    <w:rsid w:val="00515E63"/>
    <w:rsid w:val="00565992"/>
    <w:rsid w:val="00580B01"/>
    <w:rsid w:val="005920E2"/>
    <w:rsid w:val="00597C24"/>
    <w:rsid w:val="005B66AB"/>
    <w:rsid w:val="005E1F4F"/>
    <w:rsid w:val="005E4B94"/>
    <w:rsid w:val="005E518C"/>
    <w:rsid w:val="005F2ECE"/>
    <w:rsid w:val="00652F79"/>
    <w:rsid w:val="00685665"/>
    <w:rsid w:val="006D77F5"/>
    <w:rsid w:val="007260B3"/>
    <w:rsid w:val="00731487"/>
    <w:rsid w:val="00737C4C"/>
    <w:rsid w:val="00770860"/>
    <w:rsid w:val="0078514A"/>
    <w:rsid w:val="007B386E"/>
    <w:rsid w:val="007C7D73"/>
    <w:rsid w:val="007F2080"/>
    <w:rsid w:val="007F25D7"/>
    <w:rsid w:val="00810A25"/>
    <w:rsid w:val="00831745"/>
    <w:rsid w:val="008575BB"/>
    <w:rsid w:val="00881536"/>
    <w:rsid w:val="008951BB"/>
    <w:rsid w:val="008B7F6D"/>
    <w:rsid w:val="008D6E2A"/>
    <w:rsid w:val="00906FC8"/>
    <w:rsid w:val="00915DD0"/>
    <w:rsid w:val="00926BF1"/>
    <w:rsid w:val="009520DA"/>
    <w:rsid w:val="00975C18"/>
    <w:rsid w:val="0097687E"/>
    <w:rsid w:val="009C5E39"/>
    <w:rsid w:val="009E6FBD"/>
    <w:rsid w:val="00A02E8E"/>
    <w:rsid w:val="00A03CB8"/>
    <w:rsid w:val="00A447B7"/>
    <w:rsid w:val="00A55596"/>
    <w:rsid w:val="00A712E5"/>
    <w:rsid w:val="00A7313E"/>
    <w:rsid w:val="00A87851"/>
    <w:rsid w:val="00A902C2"/>
    <w:rsid w:val="00AC07D5"/>
    <w:rsid w:val="00AD09B5"/>
    <w:rsid w:val="00AD33B3"/>
    <w:rsid w:val="00B02DFF"/>
    <w:rsid w:val="00B031BD"/>
    <w:rsid w:val="00B22EF5"/>
    <w:rsid w:val="00B604DE"/>
    <w:rsid w:val="00B704B2"/>
    <w:rsid w:val="00B70DD9"/>
    <w:rsid w:val="00B971E7"/>
    <w:rsid w:val="00C13521"/>
    <w:rsid w:val="00C64F5A"/>
    <w:rsid w:val="00C85E4E"/>
    <w:rsid w:val="00CD27B6"/>
    <w:rsid w:val="00CF4CEB"/>
    <w:rsid w:val="00D1288B"/>
    <w:rsid w:val="00D26CBF"/>
    <w:rsid w:val="00DE23D8"/>
    <w:rsid w:val="00E26F48"/>
    <w:rsid w:val="00E3272B"/>
    <w:rsid w:val="00E464CE"/>
    <w:rsid w:val="00E5724E"/>
    <w:rsid w:val="00E706A7"/>
    <w:rsid w:val="00EB459E"/>
    <w:rsid w:val="00EC2F90"/>
    <w:rsid w:val="00EC31C9"/>
    <w:rsid w:val="00EE39E5"/>
    <w:rsid w:val="00EF6792"/>
    <w:rsid w:val="00F81DB5"/>
    <w:rsid w:val="00FD3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Pages>
  <Words>3560</Words>
  <Characters>20293</Characters>
  <Application>Microsoft Office Word</Application>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113</cp:revision>
  <cp:lastPrinted>2021-11-03T05:49:00Z</cp:lastPrinted>
  <dcterms:created xsi:type="dcterms:W3CDTF">2024-11-27T12:12:00Z</dcterms:created>
  <dcterms:modified xsi:type="dcterms:W3CDTF">2026-05-04T10:17:00Z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