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C40" w:rsidRPr="00DF083F" w:rsidRDefault="00555C40" w:rsidP="00555C40">
      <w:pPr>
        <w:tabs>
          <w:tab w:val="left" w:pos="6379"/>
        </w:tabs>
        <w:ind w:left="6663" w:hanging="851"/>
        <w:rPr>
          <w:szCs w:val="24"/>
        </w:rPr>
      </w:pPr>
      <w:r>
        <w:rPr>
          <w:szCs w:val="24"/>
        </w:rPr>
        <w:t xml:space="preserve">  </w:t>
      </w:r>
      <w:r w:rsidR="00266A22">
        <w:rPr>
          <w:szCs w:val="24"/>
        </w:rPr>
        <w:t>Pirkimų</w:t>
      </w:r>
      <w:r w:rsidRPr="00DF083F">
        <w:rPr>
          <w:szCs w:val="24"/>
        </w:rPr>
        <w:t xml:space="preserve"> sąlygų </w:t>
      </w:r>
      <w:r w:rsidR="00266A22">
        <w:rPr>
          <w:szCs w:val="24"/>
        </w:rPr>
        <w:t>8</w:t>
      </w:r>
      <w:r w:rsidRPr="00DF083F">
        <w:rPr>
          <w:szCs w:val="24"/>
        </w:rPr>
        <w:t xml:space="preserve"> priedas</w:t>
      </w:r>
    </w:p>
    <w:p w:rsidR="00555C40" w:rsidRPr="00DF083F" w:rsidRDefault="00555C40" w:rsidP="00555C40">
      <w:pPr>
        <w:tabs>
          <w:tab w:val="left" w:pos="6379"/>
        </w:tabs>
        <w:ind w:left="6663" w:hanging="851"/>
        <w:jc w:val="right"/>
        <w:rPr>
          <w:szCs w:val="24"/>
        </w:rPr>
      </w:pPr>
    </w:p>
    <w:p w:rsidR="00555C40" w:rsidRPr="00DF083F" w:rsidRDefault="00555C40" w:rsidP="00555C40">
      <w:pPr>
        <w:tabs>
          <w:tab w:val="left" w:pos="6379"/>
        </w:tabs>
        <w:ind w:left="6663" w:hanging="851"/>
        <w:jc w:val="right"/>
        <w:rPr>
          <w:szCs w:val="24"/>
        </w:rPr>
      </w:pPr>
      <w:bookmarkStart w:id="0" w:name="_GoBack"/>
      <w:bookmarkEnd w:id="0"/>
    </w:p>
    <w:p w:rsidR="00555C40" w:rsidRPr="00DF083F" w:rsidRDefault="00555C40" w:rsidP="00555C40">
      <w:pPr>
        <w:autoSpaceDE w:val="0"/>
        <w:autoSpaceDN w:val="0"/>
        <w:adjustRightInd w:val="0"/>
        <w:jc w:val="center"/>
        <w:rPr>
          <w:b/>
          <w:bCs/>
          <w:sz w:val="22"/>
          <w:szCs w:val="24"/>
          <w:lang w:eastAsia="lt-LT"/>
        </w:rPr>
      </w:pPr>
      <w:r w:rsidRPr="00DF083F">
        <w:rPr>
          <w:b/>
          <w:caps/>
          <w:sz w:val="22"/>
          <w:szCs w:val="22"/>
          <w:lang w:eastAsia="lt-LT"/>
        </w:rPr>
        <w:t>TECHNINĖ</w:t>
      </w:r>
      <w:r w:rsidRPr="00DF083F">
        <w:rPr>
          <w:b/>
          <w:sz w:val="22"/>
          <w:szCs w:val="22"/>
          <w:lang w:eastAsia="lt-LT"/>
        </w:rPr>
        <w:t xml:space="preserve"> UŽDUOTIS</w:t>
      </w:r>
    </w:p>
    <w:p w:rsidR="00555C40" w:rsidRDefault="00555C40" w:rsidP="00555C40">
      <w:pPr>
        <w:autoSpaceDE w:val="0"/>
        <w:autoSpaceDN w:val="0"/>
        <w:adjustRightInd w:val="0"/>
        <w:jc w:val="center"/>
        <w:rPr>
          <w:b/>
          <w:sz w:val="22"/>
          <w:szCs w:val="24"/>
          <w:lang w:eastAsia="lt-LT"/>
        </w:rPr>
      </w:pPr>
    </w:p>
    <w:p w:rsidR="0094628C" w:rsidRPr="00DF083F" w:rsidRDefault="0094628C" w:rsidP="00555C40">
      <w:pPr>
        <w:autoSpaceDE w:val="0"/>
        <w:autoSpaceDN w:val="0"/>
        <w:adjustRightInd w:val="0"/>
        <w:jc w:val="center"/>
        <w:rPr>
          <w:b/>
          <w:sz w:val="22"/>
          <w:szCs w:val="24"/>
          <w:lang w:eastAsia="lt-LT"/>
        </w:rPr>
      </w:pPr>
    </w:p>
    <w:p w:rsidR="00555C40" w:rsidRPr="00DF083F" w:rsidRDefault="00555C40" w:rsidP="00555C40">
      <w:pPr>
        <w:autoSpaceDE w:val="0"/>
        <w:autoSpaceDN w:val="0"/>
        <w:adjustRightInd w:val="0"/>
        <w:jc w:val="center"/>
        <w:rPr>
          <w:b/>
          <w:sz w:val="22"/>
          <w:szCs w:val="24"/>
          <w:lang w:eastAsia="lt-LT"/>
        </w:rPr>
      </w:pPr>
      <w:r w:rsidRPr="00DF083F">
        <w:rPr>
          <w:b/>
          <w:sz w:val="22"/>
          <w:szCs w:val="24"/>
          <w:lang w:eastAsia="lt-LT"/>
        </w:rPr>
        <w:t>BENDRA INFORMACIJA</w:t>
      </w:r>
    </w:p>
    <w:p w:rsidR="00555C40" w:rsidRPr="00DF083F" w:rsidRDefault="00555C40" w:rsidP="00555C40">
      <w:pPr>
        <w:autoSpaceDE w:val="0"/>
        <w:autoSpaceDN w:val="0"/>
        <w:adjustRightInd w:val="0"/>
        <w:jc w:val="center"/>
        <w:rPr>
          <w:b/>
          <w:sz w:val="22"/>
          <w:szCs w:val="24"/>
          <w:lang w:eastAsia="lt-LT"/>
        </w:rPr>
      </w:pPr>
    </w:p>
    <w:p w:rsidR="00555C40" w:rsidRPr="00DF083F" w:rsidRDefault="00555C40" w:rsidP="00555C40">
      <w:pPr>
        <w:numPr>
          <w:ilvl w:val="1"/>
          <w:numId w:val="1"/>
        </w:numPr>
        <w:tabs>
          <w:tab w:val="left" w:pos="851"/>
        </w:tabs>
        <w:autoSpaceDE w:val="0"/>
        <w:autoSpaceDN w:val="0"/>
        <w:adjustRightInd w:val="0"/>
        <w:ind w:left="0" w:firstLine="567"/>
        <w:jc w:val="both"/>
        <w:rPr>
          <w:szCs w:val="24"/>
          <w:lang w:eastAsia="lt-LT"/>
        </w:rPr>
      </w:pPr>
      <w:r w:rsidRPr="00DF083F">
        <w:rPr>
          <w:szCs w:val="24"/>
          <w:lang w:eastAsia="lt-LT"/>
        </w:rPr>
        <w:t>Statytojas: Varėnos rajono savivaldybė, kodas 111104834</w:t>
      </w:r>
    </w:p>
    <w:p w:rsidR="00555C40" w:rsidRPr="00DF083F" w:rsidRDefault="00555C40" w:rsidP="00555C40">
      <w:pPr>
        <w:numPr>
          <w:ilvl w:val="1"/>
          <w:numId w:val="1"/>
        </w:numPr>
        <w:tabs>
          <w:tab w:val="left" w:pos="851"/>
        </w:tabs>
        <w:autoSpaceDE w:val="0"/>
        <w:autoSpaceDN w:val="0"/>
        <w:adjustRightInd w:val="0"/>
        <w:ind w:left="0" w:firstLine="567"/>
        <w:jc w:val="both"/>
        <w:rPr>
          <w:szCs w:val="24"/>
          <w:lang w:eastAsia="lt-LT"/>
        </w:rPr>
      </w:pPr>
      <w:r w:rsidRPr="00DF083F">
        <w:rPr>
          <w:szCs w:val="24"/>
          <w:lang w:eastAsia="lt-LT"/>
        </w:rPr>
        <w:t>Užsakovas: Varėnos rajono savivaldybės administracija, kodas 188773873;</w:t>
      </w:r>
    </w:p>
    <w:p w:rsidR="00555C40" w:rsidRPr="00DF083F" w:rsidRDefault="00555C40" w:rsidP="00555C40">
      <w:pPr>
        <w:numPr>
          <w:ilvl w:val="1"/>
          <w:numId w:val="1"/>
        </w:numPr>
        <w:tabs>
          <w:tab w:val="left" w:pos="851"/>
        </w:tabs>
        <w:autoSpaceDE w:val="0"/>
        <w:autoSpaceDN w:val="0"/>
        <w:adjustRightInd w:val="0"/>
        <w:ind w:left="0" w:firstLine="567"/>
        <w:jc w:val="both"/>
        <w:rPr>
          <w:szCs w:val="24"/>
          <w:lang w:eastAsia="lt-LT"/>
        </w:rPr>
      </w:pPr>
      <w:r w:rsidRPr="00DF083F">
        <w:rPr>
          <w:szCs w:val="24"/>
          <w:lang w:eastAsia="lt-LT"/>
        </w:rPr>
        <w:t xml:space="preserve">Statiniai: Varėnos rajono savivaldybės </w:t>
      </w:r>
      <w:r w:rsidR="00007138">
        <w:rPr>
          <w:szCs w:val="24"/>
          <w:lang w:eastAsia="lt-LT"/>
        </w:rPr>
        <w:t>turto, pripažinto netinkamu (negalimu) naudoti</w:t>
      </w:r>
      <w:r w:rsidRPr="00DF083F">
        <w:rPr>
          <w:szCs w:val="24"/>
          <w:lang w:eastAsia="lt-LT"/>
        </w:rPr>
        <w:t xml:space="preserve"> griovimas;</w:t>
      </w:r>
    </w:p>
    <w:p w:rsidR="00555C40" w:rsidRPr="00DF083F" w:rsidRDefault="00EE37CB" w:rsidP="00555C40">
      <w:pPr>
        <w:tabs>
          <w:tab w:val="left" w:pos="851"/>
        </w:tabs>
        <w:autoSpaceDE w:val="0"/>
        <w:autoSpaceDN w:val="0"/>
        <w:adjustRightInd w:val="0"/>
        <w:ind w:firstLine="567"/>
        <w:jc w:val="both"/>
        <w:rPr>
          <w:szCs w:val="24"/>
          <w:lang w:eastAsia="lt-LT"/>
        </w:rPr>
      </w:pPr>
      <w:r>
        <w:rPr>
          <w:szCs w:val="24"/>
          <w:lang w:eastAsia="lt-LT"/>
        </w:rPr>
        <w:t>3.1.</w:t>
      </w:r>
      <w:r w:rsidR="00700E19">
        <w:rPr>
          <w:szCs w:val="24"/>
          <w:lang w:eastAsia="lt-LT"/>
        </w:rPr>
        <w:t xml:space="preserve">  </w:t>
      </w:r>
      <w:r>
        <w:rPr>
          <w:szCs w:val="24"/>
          <w:lang w:eastAsia="lt-LT"/>
        </w:rPr>
        <w:t>Pastatas</w:t>
      </w:r>
      <w:r w:rsidR="00555C40" w:rsidRPr="00DF083F">
        <w:rPr>
          <w:szCs w:val="24"/>
          <w:lang w:eastAsia="lt-LT"/>
        </w:rPr>
        <w:t xml:space="preserve"> </w:t>
      </w:r>
      <w:r>
        <w:rPr>
          <w:szCs w:val="24"/>
          <w:lang w:eastAsia="lt-LT"/>
        </w:rPr>
        <w:t>–</w:t>
      </w:r>
      <w:r w:rsidR="00555C40" w:rsidRPr="00DF083F">
        <w:rPr>
          <w:szCs w:val="24"/>
          <w:lang w:eastAsia="lt-LT"/>
        </w:rPr>
        <w:t xml:space="preserve"> </w:t>
      </w:r>
      <w:r w:rsidR="00A2770C">
        <w:rPr>
          <w:szCs w:val="24"/>
          <w:lang w:eastAsia="lt-LT"/>
        </w:rPr>
        <w:t>skalbykla</w:t>
      </w:r>
      <w:r>
        <w:rPr>
          <w:szCs w:val="24"/>
          <w:lang w:eastAsia="lt-LT"/>
        </w:rPr>
        <w:t xml:space="preserve">, </w:t>
      </w:r>
      <w:r w:rsidR="00700E19">
        <w:rPr>
          <w:szCs w:val="24"/>
          <w:lang w:eastAsia="lt-LT"/>
        </w:rPr>
        <w:t>bendras plotas</w:t>
      </w:r>
      <w:r>
        <w:rPr>
          <w:szCs w:val="24"/>
          <w:lang w:eastAsia="lt-LT"/>
        </w:rPr>
        <w:t xml:space="preserve"> </w:t>
      </w:r>
      <w:r w:rsidR="00700E19">
        <w:rPr>
          <w:szCs w:val="24"/>
          <w:lang w:eastAsia="lt-LT"/>
        </w:rPr>
        <w:t>259,02</w:t>
      </w:r>
      <w:r>
        <w:rPr>
          <w:szCs w:val="24"/>
          <w:lang w:eastAsia="lt-LT"/>
        </w:rPr>
        <w:t xml:space="preserve"> </w:t>
      </w:r>
      <w:proofErr w:type="spellStart"/>
      <w:r>
        <w:rPr>
          <w:szCs w:val="24"/>
          <w:lang w:eastAsia="lt-LT"/>
        </w:rPr>
        <w:t>kv.m</w:t>
      </w:r>
      <w:proofErr w:type="spellEnd"/>
      <w:r>
        <w:rPr>
          <w:szCs w:val="24"/>
          <w:lang w:eastAsia="lt-LT"/>
        </w:rPr>
        <w:t xml:space="preserve">., statinio kategorija – neypatingasis, </w:t>
      </w:r>
      <w:r w:rsidR="00C70DE3">
        <w:rPr>
          <w:szCs w:val="24"/>
          <w:lang w:eastAsia="lt-LT"/>
        </w:rPr>
        <w:t>unikalus Nr. 3895-6000-3047</w:t>
      </w:r>
      <w:r>
        <w:rPr>
          <w:szCs w:val="24"/>
          <w:lang w:eastAsia="lt-LT"/>
        </w:rPr>
        <w:t>, statybos metai - 1956</w:t>
      </w:r>
      <w:r w:rsidR="00A2770C">
        <w:rPr>
          <w:szCs w:val="24"/>
          <w:lang w:eastAsia="lt-LT"/>
        </w:rPr>
        <w:t>, M. K. Čiurlionio g. 61, Varėnos m., Varėnos</w:t>
      </w:r>
      <w:r w:rsidR="00555C40" w:rsidRPr="00DF083F">
        <w:rPr>
          <w:szCs w:val="24"/>
          <w:lang w:eastAsia="lt-LT"/>
        </w:rPr>
        <w:t xml:space="preserve"> sen., Varėnos r. sav.;</w:t>
      </w:r>
    </w:p>
    <w:p w:rsidR="00A2770C" w:rsidRDefault="00EE37CB" w:rsidP="00AC0A45">
      <w:pPr>
        <w:tabs>
          <w:tab w:val="left" w:pos="851"/>
        </w:tabs>
        <w:autoSpaceDE w:val="0"/>
        <w:autoSpaceDN w:val="0"/>
        <w:adjustRightInd w:val="0"/>
        <w:ind w:firstLine="567"/>
        <w:jc w:val="both"/>
        <w:rPr>
          <w:szCs w:val="24"/>
          <w:lang w:eastAsia="lt-LT"/>
        </w:rPr>
      </w:pPr>
      <w:r>
        <w:rPr>
          <w:szCs w:val="24"/>
          <w:lang w:eastAsia="lt-LT"/>
        </w:rPr>
        <w:t>3.2</w:t>
      </w:r>
      <w:r w:rsidR="00700E19">
        <w:rPr>
          <w:szCs w:val="24"/>
          <w:lang w:eastAsia="lt-LT"/>
        </w:rPr>
        <w:t xml:space="preserve">. </w:t>
      </w:r>
      <w:r>
        <w:rPr>
          <w:szCs w:val="24"/>
          <w:lang w:eastAsia="lt-LT"/>
        </w:rPr>
        <w:t>Pastatas</w:t>
      </w:r>
      <w:r w:rsidR="0064394E">
        <w:rPr>
          <w:szCs w:val="24"/>
          <w:lang w:eastAsia="lt-LT"/>
        </w:rPr>
        <w:t xml:space="preserve"> – </w:t>
      </w:r>
      <w:r w:rsidR="00A2770C">
        <w:rPr>
          <w:szCs w:val="24"/>
          <w:lang w:eastAsia="lt-LT"/>
        </w:rPr>
        <w:t>sand</w:t>
      </w:r>
      <w:r w:rsidR="00C82849">
        <w:rPr>
          <w:szCs w:val="24"/>
          <w:lang w:eastAsia="lt-LT"/>
        </w:rPr>
        <w:t>ė</w:t>
      </w:r>
      <w:r w:rsidR="00A2770C">
        <w:rPr>
          <w:szCs w:val="24"/>
          <w:lang w:eastAsia="lt-LT"/>
        </w:rPr>
        <w:t>lis</w:t>
      </w:r>
      <w:r w:rsidR="0064394E">
        <w:rPr>
          <w:szCs w:val="24"/>
          <w:lang w:eastAsia="lt-LT"/>
        </w:rPr>
        <w:t xml:space="preserve">, </w:t>
      </w:r>
      <w:r w:rsidR="00700E19">
        <w:rPr>
          <w:szCs w:val="24"/>
          <w:lang w:eastAsia="lt-LT"/>
        </w:rPr>
        <w:t>bendras</w:t>
      </w:r>
      <w:r w:rsidR="0064394E">
        <w:rPr>
          <w:szCs w:val="24"/>
          <w:lang w:eastAsia="lt-LT"/>
        </w:rPr>
        <w:t xml:space="preserve"> plotas </w:t>
      </w:r>
      <w:r w:rsidR="00700E19">
        <w:rPr>
          <w:szCs w:val="24"/>
          <w:lang w:eastAsia="lt-LT"/>
        </w:rPr>
        <w:t>48,86</w:t>
      </w:r>
      <w:r w:rsidR="0064394E">
        <w:rPr>
          <w:szCs w:val="24"/>
          <w:lang w:eastAsia="lt-LT"/>
        </w:rPr>
        <w:t xml:space="preserve"> kv. m., statinio kategorija – </w:t>
      </w:r>
      <w:r w:rsidR="00700E19">
        <w:rPr>
          <w:szCs w:val="24"/>
          <w:lang w:eastAsia="lt-LT"/>
        </w:rPr>
        <w:t>I grupės nesudėtingasis</w:t>
      </w:r>
      <w:r w:rsidR="0064394E">
        <w:rPr>
          <w:szCs w:val="24"/>
          <w:lang w:eastAsia="lt-LT"/>
        </w:rPr>
        <w:t>,</w:t>
      </w:r>
      <w:r w:rsidR="00C70DE3">
        <w:rPr>
          <w:szCs w:val="24"/>
          <w:lang w:eastAsia="lt-LT"/>
        </w:rPr>
        <w:t xml:space="preserve"> unikalus Nr. 3895-6000-3069</w:t>
      </w:r>
      <w:r w:rsidR="00A2770C">
        <w:rPr>
          <w:szCs w:val="24"/>
          <w:lang w:eastAsia="lt-LT"/>
        </w:rPr>
        <w:t>,</w:t>
      </w:r>
      <w:r w:rsidR="0064394E">
        <w:rPr>
          <w:szCs w:val="24"/>
          <w:lang w:eastAsia="lt-LT"/>
        </w:rPr>
        <w:t xml:space="preserve"> statybos metai – 1956,</w:t>
      </w:r>
      <w:r w:rsidR="00A2770C">
        <w:rPr>
          <w:szCs w:val="24"/>
          <w:lang w:eastAsia="lt-LT"/>
        </w:rPr>
        <w:t xml:space="preserve"> M. K. Čiurlionio g. 61, Varėnos m., Varėnos</w:t>
      </w:r>
      <w:r w:rsidR="00555C40" w:rsidRPr="00DF083F">
        <w:rPr>
          <w:szCs w:val="24"/>
          <w:lang w:eastAsia="lt-LT"/>
        </w:rPr>
        <w:t xml:space="preserve"> sen., Varėnos r. sav.</w:t>
      </w:r>
      <w:r w:rsidR="00A2770C">
        <w:rPr>
          <w:szCs w:val="24"/>
          <w:lang w:eastAsia="lt-LT"/>
        </w:rPr>
        <w:t>;</w:t>
      </w:r>
    </w:p>
    <w:p w:rsidR="008347B0" w:rsidRDefault="0064394E" w:rsidP="00555C40">
      <w:pPr>
        <w:tabs>
          <w:tab w:val="left" w:pos="851"/>
        </w:tabs>
        <w:autoSpaceDE w:val="0"/>
        <w:autoSpaceDN w:val="0"/>
        <w:adjustRightInd w:val="0"/>
        <w:ind w:firstLine="567"/>
        <w:jc w:val="both"/>
        <w:rPr>
          <w:szCs w:val="24"/>
          <w:lang w:eastAsia="lt-LT"/>
        </w:rPr>
      </w:pPr>
      <w:r>
        <w:rPr>
          <w:szCs w:val="24"/>
          <w:lang w:eastAsia="lt-LT"/>
        </w:rPr>
        <w:t>3.3</w:t>
      </w:r>
      <w:r w:rsidR="00700E19">
        <w:rPr>
          <w:szCs w:val="24"/>
          <w:lang w:eastAsia="lt-LT"/>
        </w:rPr>
        <w:t xml:space="preserve">. </w:t>
      </w:r>
      <w:r>
        <w:rPr>
          <w:szCs w:val="24"/>
          <w:lang w:eastAsia="lt-LT"/>
        </w:rPr>
        <w:t>Pastatas</w:t>
      </w:r>
      <w:r w:rsidR="008347B0">
        <w:rPr>
          <w:szCs w:val="24"/>
          <w:lang w:eastAsia="lt-LT"/>
        </w:rPr>
        <w:t xml:space="preserve"> </w:t>
      </w:r>
      <w:r>
        <w:rPr>
          <w:szCs w:val="24"/>
          <w:lang w:eastAsia="lt-LT"/>
        </w:rPr>
        <w:t>–</w:t>
      </w:r>
      <w:r w:rsidR="008347B0">
        <w:rPr>
          <w:szCs w:val="24"/>
          <w:lang w:eastAsia="lt-LT"/>
        </w:rPr>
        <w:t xml:space="preserve"> sandėli</w:t>
      </w:r>
      <w:r>
        <w:rPr>
          <w:szCs w:val="24"/>
          <w:lang w:eastAsia="lt-LT"/>
        </w:rPr>
        <w:t xml:space="preserve">s, </w:t>
      </w:r>
      <w:r w:rsidR="00700E19">
        <w:rPr>
          <w:szCs w:val="24"/>
          <w:lang w:eastAsia="lt-LT"/>
        </w:rPr>
        <w:t>bendras</w:t>
      </w:r>
      <w:r>
        <w:rPr>
          <w:szCs w:val="24"/>
          <w:lang w:eastAsia="lt-LT"/>
        </w:rPr>
        <w:t xml:space="preserve"> plotas </w:t>
      </w:r>
      <w:r w:rsidR="00700E19">
        <w:rPr>
          <w:szCs w:val="24"/>
          <w:lang w:eastAsia="lt-LT"/>
        </w:rPr>
        <w:t>6,</w:t>
      </w:r>
      <w:r>
        <w:rPr>
          <w:szCs w:val="24"/>
          <w:lang w:eastAsia="lt-LT"/>
        </w:rPr>
        <w:t xml:space="preserve">25 kv. m., Statinio kategorija – </w:t>
      </w:r>
      <w:r w:rsidR="00700E19">
        <w:rPr>
          <w:szCs w:val="24"/>
          <w:lang w:eastAsia="lt-LT"/>
        </w:rPr>
        <w:t xml:space="preserve">I grupės </w:t>
      </w:r>
      <w:r>
        <w:rPr>
          <w:szCs w:val="24"/>
          <w:lang w:eastAsia="lt-LT"/>
        </w:rPr>
        <w:t>nesudėtingasis,</w:t>
      </w:r>
      <w:r w:rsidR="00C70DE3">
        <w:rPr>
          <w:szCs w:val="24"/>
          <w:lang w:eastAsia="lt-LT"/>
        </w:rPr>
        <w:t xml:space="preserve"> unikalus Nr. 3895-6000-3086</w:t>
      </w:r>
      <w:r>
        <w:rPr>
          <w:szCs w:val="24"/>
          <w:lang w:eastAsia="lt-LT"/>
        </w:rPr>
        <w:t>, statybos metai - 1956</w:t>
      </w:r>
      <w:r w:rsidR="00C70DE3">
        <w:rPr>
          <w:szCs w:val="24"/>
          <w:lang w:eastAsia="lt-LT"/>
        </w:rPr>
        <w:t xml:space="preserve"> </w:t>
      </w:r>
      <w:r w:rsidR="008347B0">
        <w:rPr>
          <w:szCs w:val="24"/>
          <w:lang w:eastAsia="lt-LT"/>
        </w:rPr>
        <w:t>M. K. Čiurlionio g. 61, Varėnos m., Varėnos sen., Varėnos r. sav.</w:t>
      </w:r>
    </w:p>
    <w:p w:rsidR="0064394E" w:rsidRDefault="0064394E" w:rsidP="00555C40">
      <w:pPr>
        <w:tabs>
          <w:tab w:val="left" w:pos="851"/>
        </w:tabs>
        <w:autoSpaceDE w:val="0"/>
        <w:autoSpaceDN w:val="0"/>
        <w:adjustRightInd w:val="0"/>
        <w:ind w:firstLine="567"/>
        <w:jc w:val="both"/>
        <w:rPr>
          <w:szCs w:val="24"/>
          <w:lang w:eastAsia="lt-LT"/>
        </w:rPr>
      </w:pPr>
      <w:r>
        <w:rPr>
          <w:szCs w:val="24"/>
          <w:lang w:eastAsia="lt-LT"/>
        </w:rPr>
        <w:t>3.4</w:t>
      </w:r>
      <w:r w:rsidR="00700E19">
        <w:rPr>
          <w:szCs w:val="24"/>
          <w:lang w:eastAsia="lt-LT"/>
        </w:rPr>
        <w:t xml:space="preserve">. </w:t>
      </w:r>
      <w:r>
        <w:rPr>
          <w:szCs w:val="24"/>
          <w:lang w:eastAsia="lt-LT"/>
        </w:rPr>
        <w:t xml:space="preserve">Pastatas – sandėlis, užstatytas plotas 48 kv. m., Statinio kategorija – </w:t>
      </w:r>
      <w:r w:rsidR="00700E19">
        <w:rPr>
          <w:szCs w:val="24"/>
          <w:lang w:eastAsia="lt-LT"/>
        </w:rPr>
        <w:t xml:space="preserve">I grupės </w:t>
      </w:r>
      <w:r>
        <w:rPr>
          <w:szCs w:val="24"/>
          <w:lang w:eastAsia="lt-LT"/>
        </w:rPr>
        <w:t>nesudėtingasis, unikalus Nr. 4400-0126-6457, statybos metai - 1964 M. K. Čiurlionio g. 61, Varėnos m., Varėnos sen., Varėnos r. sav.</w:t>
      </w:r>
    </w:p>
    <w:p w:rsidR="00BB0670" w:rsidRPr="00DF083F" w:rsidRDefault="00BB0670" w:rsidP="00555C40">
      <w:pPr>
        <w:tabs>
          <w:tab w:val="left" w:pos="851"/>
        </w:tabs>
        <w:autoSpaceDE w:val="0"/>
        <w:autoSpaceDN w:val="0"/>
        <w:adjustRightInd w:val="0"/>
        <w:ind w:firstLine="567"/>
        <w:jc w:val="both"/>
        <w:rPr>
          <w:szCs w:val="24"/>
          <w:lang w:eastAsia="lt-LT"/>
        </w:rPr>
      </w:pPr>
      <w:r>
        <w:rPr>
          <w:szCs w:val="24"/>
          <w:lang w:eastAsia="lt-LT"/>
        </w:rPr>
        <w:t>3.5. Teritorijos tvarkymas pašalinant esamus pamatus ir statybines atliekas.</w:t>
      </w:r>
    </w:p>
    <w:p w:rsidR="00555C40" w:rsidRPr="00DF083F" w:rsidRDefault="00555C40" w:rsidP="00555C40">
      <w:pPr>
        <w:numPr>
          <w:ilvl w:val="1"/>
          <w:numId w:val="1"/>
        </w:numPr>
        <w:tabs>
          <w:tab w:val="left" w:pos="851"/>
        </w:tabs>
        <w:autoSpaceDE w:val="0"/>
        <w:autoSpaceDN w:val="0"/>
        <w:adjustRightInd w:val="0"/>
        <w:ind w:left="0" w:firstLine="567"/>
        <w:jc w:val="both"/>
        <w:rPr>
          <w:szCs w:val="24"/>
          <w:lang w:eastAsia="lt-LT"/>
        </w:rPr>
      </w:pPr>
      <w:r w:rsidRPr="00DF083F">
        <w:rPr>
          <w:szCs w:val="24"/>
          <w:lang w:eastAsia="lt-LT"/>
        </w:rPr>
        <w:t>Statybos darbų lėšų šaltinis: Savivaldybės biudžeto lėšos.</w:t>
      </w:r>
    </w:p>
    <w:p w:rsidR="0094628C" w:rsidRPr="00DF083F" w:rsidRDefault="0094628C" w:rsidP="002A1EDC">
      <w:pPr>
        <w:tabs>
          <w:tab w:val="left" w:pos="851"/>
        </w:tabs>
        <w:autoSpaceDE w:val="0"/>
        <w:autoSpaceDN w:val="0"/>
        <w:adjustRightInd w:val="0"/>
        <w:jc w:val="both"/>
        <w:rPr>
          <w:szCs w:val="24"/>
          <w:lang w:eastAsia="lt-LT"/>
        </w:rPr>
      </w:pPr>
    </w:p>
    <w:p w:rsidR="00555C40" w:rsidRPr="00DF083F" w:rsidRDefault="00555C40" w:rsidP="00555C40">
      <w:pPr>
        <w:tabs>
          <w:tab w:val="left" w:pos="851"/>
        </w:tabs>
        <w:autoSpaceDE w:val="0"/>
        <w:autoSpaceDN w:val="0"/>
        <w:adjustRightInd w:val="0"/>
        <w:spacing w:before="120"/>
        <w:ind w:firstLine="567"/>
        <w:jc w:val="center"/>
        <w:rPr>
          <w:b/>
          <w:sz w:val="22"/>
          <w:szCs w:val="24"/>
          <w:lang w:eastAsia="lt-LT"/>
        </w:rPr>
      </w:pPr>
      <w:r w:rsidRPr="00DF083F">
        <w:rPr>
          <w:b/>
          <w:sz w:val="22"/>
          <w:szCs w:val="24"/>
          <w:lang w:eastAsia="lt-LT"/>
        </w:rPr>
        <w:t xml:space="preserve">DARBŲ APIMTYS IR </w:t>
      </w:r>
      <w:r w:rsidRPr="00DF083F">
        <w:rPr>
          <w:b/>
          <w:bCs/>
          <w:sz w:val="22"/>
          <w:szCs w:val="24"/>
          <w:lang w:eastAsia="lt-LT"/>
        </w:rPr>
        <w:t>REIKALAVIMAI</w:t>
      </w:r>
    </w:p>
    <w:p w:rsidR="00555C40" w:rsidRPr="00DF083F" w:rsidRDefault="00555C40" w:rsidP="00555C40">
      <w:pPr>
        <w:tabs>
          <w:tab w:val="left" w:pos="851"/>
        </w:tabs>
        <w:autoSpaceDE w:val="0"/>
        <w:autoSpaceDN w:val="0"/>
        <w:adjustRightInd w:val="0"/>
        <w:spacing w:before="120"/>
        <w:ind w:firstLine="567"/>
        <w:rPr>
          <w:b/>
          <w:sz w:val="22"/>
          <w:szCs w:val="24"/>
          <w:lang w:eastAsia="lt-LT"/>
        </w:rPr>
      </w:pPr>
    </w:p>
    <w:p w:rsidR="00700E19" w:rsidRDefault="00555C40" w:rsidP="00555C40">
      <w:pPr>
        <w:numPr>
          <w:ilvl w:val="1"/>
          <w:numId w:val="1"/>
        </w:numPr>
        <w:tabs>
          <w:tab w:val="left" w:pos="851"/>
        </w:tabs>
        <w:autoSpaceDE w:val="0"/>
        <w:autoSpaceDN w:val="0"/>
        <w:adjustRightInd w:val="0"/>
        <w:ind w:left="0" w:firstLine="567"/>
        <w:jc w:val="both"/>
        <w:rPr>
          <w:szCs w:val="24"/>
          <w:lang w:eastAsia="lt-LT"/>
        </w:rPr>
      </w:pPr>
      <w:r w:rsidRPr="008347B0">
        <w:rPr>
          <w:szCs w:val="24"/>
          <w:lang w:eastAsia="lt-LT"/>
        </w:rPr>
        <w:t xml:space="preserve">Darbus apima: </w:t>
      </w:r>
    </w:p>
    <w:p w:rsidR="00700E19" w:rsidRDefault="00700E19" w:rsidP="00700E19">
      <w:pPr>
        <w:tabs>
          <w:tab w:val="left" w:pos="851"/>
        </w:tabs>
        <w:autoSpaceDE w:val="0"/>
        <w:autoSpaceDN w:val="0"/>
        <w:adjustRightInd w:val="0"/>
        <w:ind w:left="567"/>
        <w:jc w:val="both"/>
        <w:rPr>
          <w:szCs w:val="24"/>
          <w:lang w:eastAsia="lt-LT"/>
        </w:rPr>
      </w:pPr>
      <w:r>
        <w:rPr>
          <w:szCs w:val="24"/>
          <w:lang w:eastAsia="lt-LT"/>
        </w:rPr>
        <w:t>5.1.  Statinių griovimo aprašo (toliau – Statinio projektas)</w:t>
      </w:r>
    </w:p>
    <w:p w:rsidR="008347B0" w:rsidRDefault="00700E19" w:rsidP="00700E19">
      <w:pPr>
        <w:tabs>
          <w:tab w:val="left" w:pos="851"/>
        </w:tabs>
        <w:autoSpaceDE w:val="0"/>
        <w:autoSpaceDN w:val="0"/>
        <w:adjustRightInd w:val="0"/>
        <w:jc w:val="both"/>
        <w:rPr>
          <w:szCs w:val="24"/>
          <w:lang w:eastAsia="lt-LT"/>
        </w:rPr>
      </w:pPr>
      <w:r>
        <w:rPr>
          <w:szCs w:val="24"/>
          <w:lang w:eastAsia="lt-LT"/>
        </w:rPr>
        <w:t xml:space="preserve">         5.2. S</w:t>
      </w:r>
      <w:r w:rsidR="00555C40" w:rsidRPr="008347B0">
        <w:rPr>
          <w:szCs w:val="24"/>
          <w:lang w:eastAsia="lt-LT"/>
        </w:rPr>
        <w:t xml:space="preserve">tatinių griovimą išardant ir pašalinant visas statinių konstrukcijas, menkaverčių medžių ir krūmų šalinimą. Darbų teritorijoje žemės paviršius po statinio griovimo darbų atlikimo turi būti išlyginta ir apželdinta veja. Tvarkoma teritorijos su statinių likučiais ribos nurodyta techninės užduoties 7 punkte. </w:t>
      </w:r>
    </w:p>
    <w:p w:rsidR="00444D3A" w:rsidRDefault="00444D3A" w:rsidP="00555C40">
      <w:pPr>
        <w:numPr>
          <w:ilvl w:val="1"/>
          <w:numId w:val="1"/>
        </w:numPr>
        <w:tabs>
          <w:tab w:val="left" w:pos="851"/>
        </w:tabs>
        <w:autoSpaceDE w:val="0"/>
        <w:autoSpaceDN w:val="0"/>
        <w:adjustRightInd w:val="0"/>
        <w:ind w:left="0" w:firstLine="567"/>
        <w:jc w:val="both"/>
        <w:rPr>
          <w:szCs w:val="24"/>
          <w:lang w:eastAsia="lt-LT"/>
        </w:rPr>
      </w:pPr>
      <w:r>
        <w:rPr>
          <w:szCs w:val="24"/>
          <w:lang w:eastAsia="lt-LT"/>
        </w:rPr>
        <w:t>Reikalavimai Statinio projekto sprendiniams :</w:t>
      </w:r>
    </w:p>
    <w:p w:rsidR="00555C40" w:rsidRDefault="00444D3A" w:rsidP="00444D3A">
      <w:pPr>
        <w:tabs>
          <w:tab w:val="left" w:pos="851"/>
        </w:tabs>
        <w:autoSpaceDE w:val="0"/>
        <w:autoSpaceDN w:val="0"/>
        <w:adjustRightInd w:val="0"/>
        <w:jc w:val="both"/>
        <w:rPr>
          <w:rStyle w:val="FontStyle22"/>
          <w:b w:val="0"/>
          <w:bCs/>
          <w:sz w:val="24"/>
          <w:szCs w:val="24"/>
        </w:rPr>
      </w:pPr>
      <w:r>
        <w:rPr>
          <w:szCs w:val="24"/>
          <w:lang w:eastAsia="lt-LT"/>
        </w:rPr>
        <w:t xml:space="preserve">         6.1. </w:t>
      </w:r>
      <w:r w:rsidRPr="00444D3A">
        <w:rPr>
          <w:rStyle w:val="FontStyle22"/>
          <w:b w:val="0"/>
          <w:bCs/>
          <w:sz w:val="24"/>
          <w:szCs w:val="24"/>
        </w:rPr>
        <w:t>Statinio projekte numatyti statinių nugriovimą išardant ir pašalinant visas statinių konstrukcijas (išskyrus likusias giliau kaip 0,5 m po žemės paviršiumi), menkaverčių medžių ir krūmų šalinimą. Darbai turi būti suprojektuoti vadovaujantis galiojančiais teisės aktais, reglamentuojančiais statinių griovimą ir statybinių atliekų utilizavimą. Statybos darbų teritorijos žemės paviršius po statinio griovimo darbų atlikimo turi būti išlygintas ir apželdintas veja.</w:t>
      </w:r>
    </w:p>
    <w:p w:rsidR="0094628C" w:rsidRDefault="0094628C" w:rsidP="00444D3A">
      <w:pPr>
        <w:tabs>
          <w:tab w:val="left" w:pos="851"/>
        </w:tabs>
        <w:autoSpaceDE w:val="0"/>
        <w:autoSpaceDN w:val="0"/>
        <w:adjustRightInd w:val="0"/>
        <w:jc w:val="both"/>
        <w:rPr>
          <w:szCs w:val="24"/>
          <w:lang w:eastAsia="lt-LT"/>
        </w:rPr>
      </w:pPr>
    </w:p>
    <w:p w:rsidR="0094628C" w:rsidRDefault="0094628C" w:rsidP="0094628C">
      <w:pPr>
        <w:pStyle w:val="Style5"/>
        <w:widowControl/>
        <w:spacing w:before="120" w:line="240" w:lineRule="auto"/>
        <w:ind w:left="357" w:firstLine="0"/>
        <w:jc w:val="center"/>
        <w:rPr>
          <w:rStyle w:val="FontStyle23"/>
          <w:b/>
          <w:bCs/>
        </w:rPr>
      </w:pPr>
      <w:r w:rsidRPr="001C4D6B">
        <w:rPr>
          <w:rStyle w:val="FontStyle23"/>
          <w:b/>
          <w:bCs/>
        </w:rPr>
        <w:t>NURODYMAI IR ĮGALIOJIMAI</w:t>
      </w:r>
    </w:p>
    <w:p w:rsidR="0094628C" w:rsidRPr="001C4D6B" w:rsidRDefault="0094628C" w:rsidP="0094628C">
      <w:pPr>
        <w:pStyle w:val="Style5"/>
        <w:widowControl/>
        <w:spacing w:before="120" w:line="240" w:lineRule="auto"/>
        <w:ind w:left="357" w:firstLine="0"/>
        <w:jc w:val="center"/>
        <w:rPr>
          <w:rStyle w:val="FontStyle23"/>
        </w:rPr>
      </w:pPr>
    </w:p>
    <w:p w:rsidR="0094628C" w:rsidRPr="0094628C" w:rsidRDefault="0094628C" w:rsidP="0094628C">
      <w:pPr>
        <w:pStyle w:val="Style5"/>
        <w:widowControl/>
        <w:numPr>
          <w:ilvl w:val="1"/>
          <w:numId w:val="1"/>
        </w:numPr>
        <w:spacing w:line="240" w:lineRule="auto"/>
        <w:ind w:left="0" w:firstLine="284"/>
      </w:pPr>
      <w:r w:rsidRPr="0094628C">
        <w:t>Statinio projekto rengėjas turi nustatyti Statinio projekto pavadinimą, vadovaudamasis statybos techniniu reglamentu STR 1.04.04:2017 „Statinio projektavimas, projekto ekspertizė“ ir suderinti šį pavadinimą su Varėnos rajono savivaldybės administracijos Architektūros skyriumi;</w:t>
      </w:r>
    </w:p>
    <w:p w:rsidR="0094628C" w:rsidRPr="0094628C" w:rsidRDefault="0094628C" w:rsidP="0094628C">
      <w:pPr>
        <w:pStyle w:val="Style5"/>
        <w:widowControl/>
        <w:numPr>
          <w:ilvl w:val="1"/>
          <w:numId w:val="1"/>
        </w:numPr>
        <w:spacing w:line="240" w:lineRule="auto"/>
        <w:ind w:left="0" w:firstLine="284"/>
        <w:rPr>
          <w:rStyle w:val="FontStyle23"/>
          <w:sz w:val="24"/>
          <w:szCs w:val="24"/>
        </w:rPr>
      </w:pPr>
      <w:r w:rsidRPr="0094628C">
        <w:rPr>
          <w:rStyle w:val="FontStyle23"/>
          <w:sz w:val="24"/>
          <w:szCs w:val="24"/>
        </w:rPr>
        <w:t xml:space="preserve">Statinio projektas rengiamas vadovaujantis statybos techniniu reglamentu </w:t>
      </w:r>
      <w:r w:rsidRPr="0094628C">
        <w:t xml:space="preserve">STR 1.04.04:2017 „Statinio projektavimas, projekto ekspertizė“, šios užduoties </w:t>
      </w:r>
      <w:r w:rsidRPr="0094628C">
        <w:rPr>
          <w:rStyle w:val="FontStyle23"/>
          <w:sz w:val="24"/>
          <w:szCs w:val="24"/>
        </w:rPr>
        <w:t xml:space="preserve">ir kitų teisės aktų, reglamentuojančių </w:t>
      </w:r>
      <w:r w:rsidRPr="0094628C">
        <w:rPr>
          <w:rStyle w:val="FontStyle23"/>
          <w:sz w:val="24"/>
          <w:szCs w:val="24"/>
        </w:rPr>
        <w:lastRenderedPageBreak/>
        <w:t>Statinio projekto rengimą, reikalavimais. Statinio projekto sudėtis turi būti pakankama statybą leidžiančiam dokumentui gauti (jeigu reikia pagal galiojančius teisės aktus), darbams vykdyti ir atitikti projekto pateikimo užsakovui metu galiojančių norminių teisės aktų reikalavimus.</w:t>
      </w:r>
    </w:p>
    <w:p w:rsidR="0094628C" w:rsidRPr="0094628C" w:rsidRDefault="0094628C" w:rsidP="0094628C">
      <w:pPr>
        <w:pStyle w:val="Style5"/>
        <w:widowControl/>
        <w:numPr>
          <w:ilvl w:val="1"/>
          <w:numId w:val="1"/>
        </w:numPr>
        <w:spacing w:line="240" w:lineRule="auto"/>
        <w:ind w:left="0" w:firstLine="284"/>
      </w:pPr>
      <w:r w:rsidRPr="0094628C">
        <w:t xml:space="preserve">Statinio projekto rengėjas privalo: </w:t>
      </w:r>
    </w:p>
    <w:p w:rsidR="0094628C" w:rsidRPr="0094628C" w:rsidRDefault="0094628C" w:rsidP="0094628C">
      <w:pPr>
        <w:pStyle w:val="Style5"/>
        <w:widowControl/>
        <w:spacing w:line="240" w:lineRule="auto"/>
        <w:ind w:left="284" w:firstLine="0"/>
      </w:pPr>
      <w:r w:rsidRPr="0094628C">
        <w:t>9.1. įvykdyti sąlygose nustatytus reikalavimus bei suderinti Statinio projektą su prisijungimo sąlygas ir specialiuosius reikalavimus išdavusiomis institucijomis;</w:t>
      </w:r>
    </w:p>
    <w:p w:rsidR="0094628C" w:rsidRPr="0094628C" w:rsidRDefault="0094628C" w:rsidP="0094628C">
      <w:pPr>
        <w:pStyle w:val="Style5"/>
        <w:widowControl/>
        <w:spacing w:line="240" w:lineRule="auto"/>
        <w:ind w:firstLine="0"/>
        <w:rPr>
          <w:rStyle w:val="Typewriter"/>
          <w:rFonts w:ascii="Times New Roman" w:hAnsi="Times New Roman"/>
          <w:sz w:val="24"/>
        </w:rPr>
      </w:pPr>
      <w:r>
        <w:t xml:space="preserve">     9.2 </w:t>
      </w:r>
      <w:r w:rsidRPr="0094628C">
        <w:t>atlikti Statinio projekto taisymus pagal Užsakovo, subjektų, derinančių statinio projektą, motyvuotas pastabas, pagal p</w:t>
      </w:r>
      <w:r w:rsidRPr="0094628C">
        <w:rPr>
          <w:rStyle w:val="Typewriter"/>
          <w:rFonts w:ascii="Times New Roman" w:hAnsi="Times New Roman"/>
          <w:sz w:val="24"/>
        </w:rPr>
        <w:t>rojekto bendrosios ekspertizės akto privalomas pastabas;</w:t>
      </w:r>
    </w:p>
    <w:p w:rsidR="0094628C" w:rsidRPr="0094628C" w:rsidRDefault="0094628C" w:rsidP="0094628C">
      <w:pPr>
        <w:pStyle w:val="Style5"/>
        <w:widowControl/>
        <w:spacing w:line="240" w:lineRule="auto"/>
        <w:ind w:firstLine="0"/>
      </w:pPr>
      <w:r>
        <w:t xml:space="preserve">     9.3. </w:t>
      </w:r>
      <w:r w:rsidRPr="0094628C">
        <w:t xml:space="preserve">gauti rašytinius sutikimus iš subjektų (statinių savininkų, valdytojų ar naudotojų), kai projektuojami statiniai patenka į šių subjektų statinių ir (ar) kitų objektų apsaugos zonas, bei kurių </w:t>
      </w:r>
      <w:r w:rsidRPr="0094628C">
        <w:rPr>
          <w:rStyle w:val="FontStyle23"/>
          <w:sz w:val="24"/>
          <w:szCs w:val="24"/>
        </w:rPr>
        <w:t>gali prireikti griovimo darbams vykdyti</w:t>
      </w:r>
    </w:p>
    <w:p w:rsidR="0094628C" w:rsidRPr="0094628C" w:rsidRDefault="0094628C" w:rsidP="0094628C">
      <w:pPr>
        <w:pStyle w:val="Style8"/>
        <w:widowControl/>
        <w:numPr>
          <w:ilvl w:val="1"/>
          <w:numId w:val="1"/>
        </w:numPr>
        <w:spacing w:line="240" w:lineRule="auto"/>
        <w:ind w:left="0" w:firstLine="284"/>
        <w:rPr>
          <w:rStyle w:val="FontStyle22"/>
          <w:sz w:val="24"/>
        </w:rPr>
      </w:pPr>
      <w:r w:rsidRPr="0094628C">
        <w:rPr>
          <w:bCs/>
        </w:rPr>
        <w:t>Statinio projekto rengėjas įgaliojamas</w:t>
      </w:r>
      <w:r w:rsidRPr="0094628C">
        <w:rPr>
          <w:b/>
        </w:rPr>
        <w:t>:</w:t>
      </w:r>
    </w:p>
    <w:p w:rsidR="0094628C" w:rsidRPr="0094628C" w:rsidRDefault="0094628C" w:rsidP="0094628C">
      <w:pPr>
        <w:pStyle w:val="Style8"/>
        <w:widowControl/>
        <w:numPr>
          <w:ilvl w:val="1"/>
          <w:numId w:val="5"/>
        </w:numPr>
        <w:spacing w:line="240" w:lineRule="auto"/>
        <w:rPr>
          <w:rStyle w:val="FontStyle23"/>
          <w:sz w:val="24"/>
          <w:szCs w:val="24"/>
        </w:rPr>
      </w:pPr>
      <w:r w:rsidRPr="0094628C">
        <w:rPr>
          <w:rStyle w:val="FontStyle23"/>
          <w:sz w:val="24"/>
          <w:szCs w:val="24"/>
        </w:rPr>
        <w:t xml:space="preserve">Užsakovo vardu kreiptis į subjektus dėl šios užduoties </w:t>
      </w:r>
      <w:r>
        <w:rPr>
          <w:rStyle w:val="FontStyle23"/>
          <w:sz w:val="24"/>
          <w:szCs w:val="24"/>
        </w:rPr>
        <w:t>9</w:t>
      </w:r>
      <w:r w:rsidRPr="0094628C">
        <w:rPr>
          <w:rStyle w:val="FontStyle23"/>
          <w:sz w:val="24"/>
          <w:szCs w:val="24"/>
        </w:rPr>
        <w:t>.3 punkte nurodytų sutikimų gavimo;</w:t>
      </w:r>
    </w:p>
    <w:p w:rsidR="0094628C" w:rsidRPr="0094628C" w:rsidRDefault="0094628C" w:rsidP="0094628C">
      <w:pPr>
        <w:pStyle w:val="Style8"/>
        <w:widowControl/>
        <w:spacing w:line="240" w:lineRule="auto"/>
        <w:ind w:firstLine="0"/>
        <w:rPr>
          <w:rStyle w:val="FontStyle23"/>
          <w:sz w:val="24"/>
          <w:szCs w:val="24"/>
        </w:rPr>
      </w:pPr>
      <w:r>
        <w:rPr>
          <w:rStyle w:val="FontStyle23"/>
          <w:sz w:val="24"/>
          <w:szCs w:val="24"/>
        </w:rPr>
        <w:t xml:space="preserve">     10.2. </w:t>
      </w:r>
      <w:r w:rsidRPr="0094628C">
        <w:rPr>
          <w:rStyle w:val="FontStyle23"/>
          <w:sz w:val="24"/>
          <w:szCs w:val="24"/>
        </w:rPr>
        <w:t>Patvirtinti projekte pateikiamų dokumentų tikrumą savo elektroniniu parašu.</w:t>
      </w:r>
    </w:p>
    <w:p w:rsidR="0094628C" w:rsidRDefault="0094628C" w:rsidP="0094628C">
      <w:pPr>
        <w:pStyle w:val="Style8"/>
        <w:widowControl/>
        <w:numPr>
          <w:ilvl w:val="1"/>
          <w:numId w:val="1"/>
        </w:numPr>
        <w:spacing w:line="240" w:lineRule="auto"/>
        <w:ind w:left="0" w:firstLine="284"/>
        <w:rPr>
          <w:rStyle w:val="FontStyle23"/>
          <w:sz w:val="24"/>
          <w:szCs w:val="24"/>
        </w:rPr>
      </w:pPr>
      <w:r w:rsidRPr="0094628C">
        <w:rPr>
          <w:rStyle w:val="FontStyle23"/>
          <w:sz w:val="24"/>
          <w:szCs w:val="24"/>
        </w:rPr>
        <w:t>Užsakovui pateikiamas galutinio Statinio projekto 1 komplektas popierinėje byloje ir 1 komplektas skaitmeninėje laikmenoje (suformuota pagal STR 1.05.01:2017 „Statybą leidžiantys dokumentai. Statybos užbaigimas. Statybos sustabdymas. Savavališkos statybos padarinių šalinimas. Statybos pagal neteisėtai išduotą statybą leidžiantį dokumentą padarinių šalinimas“ reikalavimus). Skaitmeninėje laikmenoje įrašomos visos projekto dalys, eiliškumą ir apimtis formuojant analogiškai projektui bylose.</w:t>
      </w:r>
    </w:p>
    <w:p w:rsidR="0094628C" w:rsidRPr="0094628C" w:rsidRDefault="0094628C" w:rsidP="002A1EDC">
      <w:pPr>
        <w:pStyle w:val="Style8"/>
        <w:widowControl/>
        <w:spacing w:line="240" w:lineRule="auto"/>
        <w:ind w:firstLine="0"/>
        <w:rPr>
          <w:rStyle w:val="FontStyle23"/>
          <w:sz w:val="24"/>
          <w:szCs w:val="24"/>
        </w:rPr>
      </w:pPr>
    </w:p>
    <w:p w:rsidR="0094628C" w:rsidRDefault="0094628C" w:rsidP="0094628C">
      <w:pPr>
        <w:pStyle w:val="Style8"/>
        <w:widowControl/>
        <w:spacing w:before="120" w:line="240" w:lineRule="auto"/>
        <w:ind w:left="851" w:firstLine="0"/>
        <w:jc w:val="center"/>
        <w:rPr>
          <w:rStyle w:val="FontStyle22"/>
          <w:bCs/>
          <w:sz w:val="24"/>
        </w:rPr>
      </w:pPr>
      <w:r w:rsidRPr="0094628C">
        <w:rPr>
          <w:rStyle w:val="FontStyle22"/>
          <w:bCs/>
          <w:sz w:val="24"/>
        </w:rPr>
        <w:t>KITOS NUOSTATOS</w:t>
      </w:r>
    </w:p>
    <w:p w:rsidR="0094628C" w:rsidRPr="0094628C" w:rsidRDefault="0094628C" w:rsidP="0094628C">
      <w:pPr>
        <w:pStyle w:val="Style8"/>
        <w:widowControl/>
        <w:spacing w:before="120" w:line="240" w:lineRule="auto"/>
        <w:ind w:left="851" w:firstLine="0"/>
        <w:jc w:val="center"/>
        <w:rPr>
          <w:rStyle w:val="FontStyle22"/>
          <w:b w:val="0"/>
          <w:sz w:val="24"/>
        </w:rPr>
      </w:pPr>
    </w:p>
    <w:p w:rsidR="0094628C" w:rsidRPr="0094628C" w:rsidRDefault="0094628C" w:rsidP="0094628C">
      <w:pPr>
        <w:pStyle w:val="Style8"/>
        <w:widowControl/>
        <w:numPr>
          <w:ilvl w:val="1"/>
          <w:numId w:val="1"/>
        </w:numPr>
        <w:spacing w:line="240" w:lineRule="auto"/>
        <w:ind w:left="0" w:firstLine="284"/>
        <w:rPr>
          <w:rStyle w:val="FontStyle23"/>
          <w:sz w:val="24"/>
          <w:szCs w:val="24"/>
        </w:rPr>
      </w:pPr>
      <w:r w:rsidRPr="0094628C">
        <w:rPr>
          <w:rStyle w:val="FontStyle23"/>
          <w:sz w:val="24"/>
          <w:szCs w:val="24"/>
        </w:rPr>
        <w:t>Rengdamas Statinio projektą Statinio projekto rengėjas privalo vadovautis Lietuvos Respublikos statybos įstatymo, statybos techniniais reglamentais, higienos normomis, priešgaisrinės saugos ir kitų norminių teisės aktų reikalavimais, o jiems pasikeitus iki statybą leidžiančio dokumento išdavimo (arba Statinio projekto atidavimo, jei statybą leidžiantis dokumentas neprivalomas) – be papildomo apmokėjimo ištaisyti projektinius sprendinius, pagal tuo metu galiojančių norminių teisės aktų reikalavimus. Statinio projekto dokumentacija turi atitikti privalomųjų statinio projekto rengimo dokumentų reikalavimus.</w:t>
      </w:r>
    </w:p>
    <w:p w:rsidR="0094628C" w:rsidRPr="0094628C" w:rsidRDefault="0094628C" w:rsidP="0094628C">
      <w:pPr>
        <w:pStyle w:val="Style8"/>
        <w:widowControl/>
        <w:numPr>
          <w:ilvl w:val="1"/>
          <w:numId w:val="1"/>
        </w:numPr>
        <w:spacing w:line="240" w:lineRule="auto"/>
        <w:ind w:left="0" w:firstLine="284"/>
        <w:rPr>
          <w:rStyle w:val="FontStyle23"/>
          <w:sz w:val="24"/>
          <w:szCs w:val="24"/>
        </w:rPr>
      </w:pPr>
      <w:r w:rsidRPr="0094628C">
        <w:t>Rangovas, atlikdamas griovimo darbus, turi vadovautis statybos darbų specifiką ir statybinių atliekų utilizavimą reglamentuojančiais statybos techniniais reglamentais, statybos taisyklėmis ar rangovo patvirtintomis statybos taisyklėmis, higienos normomis taip pat kitais galiojančiais teisės aktais ar rekomendacijomis</w:t>
      </w:r>
      <w:r w:rsidRPr="0094628C">
        <w:rPr>
          <w:rStyle w:val="FontStyle23"/>
          <w:sz w:val="24"/>
          <w:szCs w:val="24"/>
        </w:rPr>
        <w:t>;</w:t>
      </w:r>
    </w:p>
    <w:p w:rsidR="0094628C" w:rsidRPr="0094628C" w:rsidRDefault="0094628C" w:rsidP="0094628C">
      <w:pPr>
        <w:pStyle w:val="Style8"/>
        <w:widowControl/>
        <w:numPr>
          <w:ilvl w:val="1"/>
          <w:numId w:val="1"/>
        </w:numPr>
        <w:spacing w:line="240" w:lineRule="auto"/>
        <w:ind w:left="0" w:firstLine="284"/>
        <w:rPr>
          <w:rStyle w:val="FontStyle23"/>
          <w:sz w:val="24"/>
          <w:szCs w:val="24"/>
        </w:rPr>
      </w:pPr>
      <w:r w:rsidRPr="0094628C">
        <w:t>Paaiškėjus, kad yra klaidos esminiuose projekto sprendiniuose Statinio projektas grąžinamas Statinio projekto rengėjui, kuris privalo neatlygintinai pataisyti Statinio projektą.</w:t>
      </w:r>
    </w:p>
    <w:p w:rsidR="0094628C" w:rsidRDefault="0094628C" w:rsidP="0094628C">
      <w:pPr>
        <w:tabs>
          <w:tab w:val="left" w:pos="851"/>
        </w:tabs>
        <w:autoSpaceDE w:val="0"/>
        <w:autoSpaceDN w:val="0"/>
        <w:adjustRightInd w:val="0"/>
        <w:jc w:val="center"/>
        <w:rPr>
          <w:szCs w:val="24"/>
          <w:lang w:eastAsia="lt-LT"/>
        </w:rPr>
      </w:pPr>
    </w:p>
    <w:p w:rsidR="002A1EDC" w:rsidRPr="001C4D6B" w:rsidRDefault="002A1EDC" w:rsidP="002A1EDC">
      <w:pPr>
        <w:pStyle w:val="Style8"/>
        <w:widowControl/>
        <w:spacing w:before="120" w:line="240" w:lineRule="auto"/>
        <w:ind w:firstLine="0"/>
        <w:rPr>
          <w:rStyle w:val="FontStyle23"/>
        </w:rPr>
      </w:pPr>
      <w:r>
        <w:rPr>
          <w:rStyle w:val="FontStyle23"/>
          <w:b/>
        </w:rPr>
        <w:t xml:space="preserve">                                                                             </w:t>
      </w:r>
      <w:r w:rsidRPr="001C4D6B">
        <w:rPr>
          <w:rStyle w:val="FontStyle23"/>
          <w:b/>
        </w:rPr>
        <w:t>PRIEDAI</w:t>
      </w:r>
    </w:p>
    <w:p w:rsidR="002A1EDC" w:rsidRPr="001C4D6B" w:rsidRDefault="002A1EDC" w:rsidP="002A1EDC">
      <w:pPr>
        <w:pStyle w:val="Style8"/>
        <w:widowControl/>
        <w:numPr>
          <w:ilvl w:val="1"/>
          <w:numId w:val="1"/>
        </w:numPr>
        <w:spacing w:line="240" w:lineRule="auto"/>
        <w:ind w:left="0" w:firstLine="284"/>
        <w:rPr>
          <w:rStyle w:val="FontStyle23"/>
        </w:rPr>
      </w:pPr>
      <w:r w:rsidRPr="001C4D6B">
        <w:rPr>
          <w:rStyle w:val="FontStyle23"/>
        </w:rPr>
        <w:t>Nekilnojamojo turto registro centrinio duomenų banko išraša</w:t>
      </w:r>
      <w:r>
        <w:rPr>
          <w:rStyle w:val="FontStyle23"/>
        </w:rPr>
        <w:t>s</w:t>
      </w:r>
      <w:r w:rsidRPr="001C4D6B">
        <w:rPr>
          <w:rStyle w:val="FontStyle23"/>
        </w:rPr>
        <w:t>;</w:t>
      </w:r>
    </w:p>
    <w:p w:rsidR="002A1EDC" w:rsidRDefault="002A1EDC" w:rsidP="002A1EDC">
      <w:pPr>
        <w:pStyle w:val="Style8"/>
        <w:widowControl/>
        <w:numPr>
          <w:ilvl w:val="1"/>
          <w:numId w:val="1"/>
        </w:numPr>
        <w:spacing w:line="240" w:lineRule="auto"/>
        <w:ind w:left="0" w:firstLine="284"/>
        <w:rPr>
          <w:rStyle w:val="FontStyle23"/>
        </w:rPr>
      </w:pPr>
      <w:r>
        <w:rPr>
          <w:rStyle w:val="FontStyle23"/>
        </w:rPr>
        <w:t>Griaunamų statinių schema;</w:t>
      </w:r>
    </w:p>
    <w:p w:rsidR="002A1EDC" w:rsidRPr="001C4D6B" w:rsidRDefault="002A1EDC" w:rsidP="002A1EDC">
      <w:pPr>
        <w:pStyle w:val="Style8"/>
        <w:widowControl/>
        <w:numPr>
          <w:ilvl w:val="1"/>
          <w:numId w:val="1"/>
        </w:numPr>
        <w:spacing w:line="240" w:lineRule="auto"/>
        <w:ind w:left="0" w:firstLine="284"/>
        <w:rPr>
          <w:rStyle w:val="FontStyle23"/>
        </w:rPr>
      </w:pPr>
      <w:r>
        <w:rPr>
          <w:rStyle w:val="FontStyle23"/>
        </w:rPr>
        <w:t>Griaunamų statinių nuotraukos.</w:t>
      </w:r>
    </w:p>
    <w:p w:rsidR="002A1EDC" w:rsidRPr="001C4D6B" w:rsidRDefault="002A1EDC" w:rsidP="002A1EDC">
      <w:pPr>
        <w:pStyle w:val="Style8"/>
        <w:widowControl/>
        <w:spacing w:line="240" w:lineRule="auto"/>
        <w:ind w:firstLine="0"/>
        <w:rPr>
          <w:rStyle w:val="FontStyle23"/>
        </w:rPr>
      </w:pPr>
    </w:p>
    <w:p w:rsidR="002A1EDC" w:rsidRPr="001C4D6B" w:rsidRDefault="002A1EDC" w:rsidP="002A1EDC">
      <w:pPr>
        <w:pStyle w:val="Style8"/>
        <w:widowControl/>
        <w:spacing w:line="240" w:lineRule="auto"/>
        <w:rPr>
          <w:rStyle w:val="FontStyle23"/>
        </w:rPr>
      </w:pPr>
    </w:p>
    <w:tbl>
      <w:tblPr>
        <w:tblW w:w="0" w:type="auto"/>
        <w:tblLook w:val="04A0" w:firstRow="1" w:lastRow="0" w:firstColumn="1" w:lastColumn="0" w:noHBand="0" w:noVBand="1"/>
      </w:tblPr>
      <w:tblGrid>
        <w:gridCol w:w="5382"/>
        <w:gridCol w:w="1417"/>
        <w:gridCol w:w="2829"/>
      </w:tblGrid>
      <w:tr w:rsidR="002A1EDC" w:rsidRPr="001C4D6B" w:rsidTr="007A7BBE">
        <w:tc>
          <w:tcPr>
            <w:tcW w:w="5382" w:type="dxa"/>
            <w:hideMark/>
          </w:tcPr>
          <w:p w:rsidR="002A1EDC" w:rsidRPr="001C4D6B" w:rsidRDefault="002A1EDC" w:rsidP="007A7BBE">
            <w:pPr>
              <w:tabs>
                <w:tab w:val="left" w:pos="360"/>
                <w:tab w:val="left" w:pos="1080"/>
              </w:tabs>
              <w:jc w:val="both"/>
              <w:rPr>
                <w:szCs w:val="24"/>
              </w:rPr>
            </w:pPr>
            <w:r w:rsidRPr="001C4D6B">
              <w:rPr>
                <w:szCs w:val="24"/>
              </w:rPr>
              <w:t>Parengė:</w:t>
            </w:r>
          </w:p>
        </w:tc>
        <w:tc>
          <w:tcPr>
            <w:tcW w:w="1417" w:type="dxa"/>
          </w:tcPr>
          <w:p w:rsidR="002A1EDC" w:rsidRPr="001C4D6B" w:rsidRDefault="002A1EDC" w:rsidP="007A7BBE">
            <w:pPr>
              <w:tabs>
                <w:tab w:val="left" w:pos="360"/>
                <w:tab w:val="left" w:pos="540"/>
                <w:tab w:val="left" w:pos="1080"/>
              </w:tabs>
              <w:jc w:val="both"/>
              <w:rPr>
                <w:szCs w:val="24"/>
              </w:rPr>
            </w:pPr>
          </w:p>
        </w:tc>
        <w:tc>
          <w:tcPr>
            <w:tcW w:w="2829" w:type="dxa"/>
          </w:tcPr>
          <w:p w:rsidR="002A1EDC" w:rsidRPr="001C4D6B" w:rsidRDefault="002A1EDC" w:rsidP="007A7BBE">
            <w:pPr>
              <w:tabs>
                <w:tab w:val="left" w:pos="360"/>
                <w:tab w:val="left" w:pos="540"/>
                <w:tab w:val="left" w:pos="1080"/>
              </w:tabs>
              <w:jc w:val="both"/>
              <w:rPr>
                <w:szCs w:val="24"/>
              </w:rPr>
            </w:pPr>
          </w:p>
        </w:tc>
      </w:tr>
      <w:tr w:rsidR="002A1EDC" w:rsidRPr="001C4D6B" w:rsidTr="007A7BBE">
        <w:tc>
          <w:tcPr>
            <w:tcW w:w="5382" w:type="dxa"/>
            <w:vAlign w:val="bottom"/>
            <w:hideMark/>
          </w:tcPr>
          <w:p w:rsidR="002A1EDC" w:rsidRPr="001C4D6B" w:rsidRDefault="002A1EDC" w:rsidP="007A7BBE">
            <w:pPr>
              <w:tabs>
                <w:tab w:val="left" w:pos="360"/>
                <w:tab w:val="left" w:pos="540"/>
                <w:tab w:val="left" w:pos="1080"/>
              </w:tabs>
              <w:rPr>
                <w:szCs w:val="24"/>
              </w:rPr>
            </w:pPr>
            <w:r w:rsidRPr="001C4D6B">
              <w:rPr>
                <w:szCs w:val="24"/>
              </w:rPr>
              <w:t xml:space="preserve">Turto valdymo skyriaus </w:t>
            </w:r>
            <w:r>
              <w:rPr>
                <w:szCs w:val="24"/>
              </w:rPr>
              <w:t>statybos inžinierius</w:t>
            </w:r>
            <w:r w:rsidRPr="001C4D6B">
              <w:rPr>
                <w:szCs w:val="24"/>
              </w:rPr>
              <w:t xml:space="preserve"> </w:t>
            </w:r>
          </w:p>
        </w:tc>
        <w:tc>
          <w:tcPr>
            <w:tcW w:w="1417" w:type="dxa"/>
            <w:tcBorders>
              <w:bottom w:val="single" w:sz="4" w:space="0" w:color="auto"/>
            </w:tcBorders>
          </w:tcPr>
          <w:p w:rsidR="002A1EDC" w:rsidRPr="001C4D6B" w:rsidRDefault="002A1EDC" w:rsidP="007A7BBE">
            <w:pPr>
              <w:tabs>
                <w:tab w:val="left" w:pos="360"/>
                <w:tab w:val="left" w:pos="540"/>
                <w:tab w:val="left" w:pos="1080"/>
              </w:tabs>
              <w:jc w:val="both"/>
              <w:rPr>
                <w:szCs w:val="24"/>
              </w:rPr>
            </w:pPr>
          </w:p>
        </w:tc>
        <w:tc>
          <w:tcPr>
            <w:tcW w:w="2829" w:type="dxa"/>
            <w:vAlign w:val="bottom"/>
            <w:hideMark/>
          </w:tcPr>
          <w:p w:rsidR="002A1EDC" w:rsidRPr="001C4D6B" w:rsidRDefault="002A1EDC" w:rsidP="007A7BBE">
            <w:pPr>
              <w:tabs>
                <w:tab w:val="left" w:pos="360"/>
                <w:tab w:val="left" w:pos="540"/>
                <w:tab w:val="left" w:pos="1080"/>
              </w:tabs>
              <w:jc w:val="right"/>
              <w:rPr>
                <w:szCs w:val="24"/>
              </w:rPr>
            </w:pPr>
            <w:r>
              <w:rPr>
                <w:szCs w:val="24"/>
              </w:rPr>
              <w:t>Virmantas Vinickas</w:t>
            </w:r>
          </w:p>
        </w:tc>
      </w:tr>
      <w:tr w:rsidR="002A1EDC" w:rsidRPr="001C4D6B" w:rsidTr="007A7BBE">
        <w:tc>
          <w:tcPr>
            <w:tcW w:w="5382" w:type="dxa"/>
            <w:vAlign w:val="bottom"/>
          </w:tcPr>
          <w:p w:rsidR="002A1EDC" w:rsidRPr="001C4D6B" w:rsidRDefault="002A1EDC" w:rsidP="007A7BBE">
            <w:pPr>
              <w:pStyle w:val="Sraopastraipa"/>
              <w:suppressAutoHyphens/>
              <w:ind w:left="0"/>
            </w:pPr>
          </w:p>
        </w:tc>
        <w:tc>
          <w:tcPr>
            <w:tcW w:w="1417" w:type="dxa"/>
            <w:tcBorders>
              <w:top w:val="single" w:sz="4" w:space="0" w:color="auto"/>
            </w:tcBorders>
          </w:tcPr>
          <w:p w:rsidR="002A1EDC" w:rsidRPr="001C4D6B" w:rsidRDefault="002A1EDC" w:rsidP="007A7BBE">
            <w:pPr>
              <w:tabs>
                <w:tab w:val="left" w:pos="360"/>
                <w:tab w:val="left" w:pos="540"/>
                <w:tab w:val="left" w:pos="1080"/>
              </w:tabs>
              <w:jc w:val="both"/>
              <w:rPr>
                <w:szCs w:val="24"/>
              </w:rPr>
            </w:pPr>
          </w:p>
        </w:tc>
        <w:tc>
          <w:tcPr>
            <w:tcW w:w="2829" w:type="dxa"/>
            <w:vAlign w:val="bottom"/>
          </w:tcPr>
          <w:p w:rsidR="002A1EDC" w:rsidRPr="001C4D6B" w:rsidRDefault="002A1EDC" w:rsidP="007A7BBE">
            <w:pPr>
              <w:tabs>
                <w:tab w:val="left" w:pos="360"/>
                <w:tab w:val="left" w:pos="540"/>
                <w:tab w:val="left" w:pos="1080"/>
              </w:tabs>
              <w:jc w:val="right"/>
              <w:rPr>
                <w:szCs w:val="24"/>
              </w:rPr>
            </w:pPr>
          </w:p>
        </w:tc>
      </w:tr>
      <w:tr w:rsidR="002A1EDC" w:rsidRPr="001C4D6B" w:rsidTr="007A7BBE">
        <w:tc>
          <w:tcPr>
            <w:tcW w:w="5382" w:type="dxa"/>
            <w:vAlign w:val="bottom"/>
          </w:tcPr>
          <w:p w:rsidR="002A1EDC" w:rsidRPr="001C4D6B" w:rsidRDefault="002A1EDC" w:rsidP="007A7BBE">
            <w:pPr>
              <w:pStyle w:val="Sraopastraipa"/>
              <w:suppressAutoHyphens/>
              <w:ind w:left="0"/>
            </w:pPr>
            <w:r w:rsidRPr="001C4D6B">
              <w:t>Suderino:</w:t>
            </w:r>
          </w:p>
        </w:tc>
        <w:tc>
          <w:tcPr>
            <w:tcW w:w="1417" w:type="dxa"/>
          </w:tcPr>
          <w:p w:rsidR="002A1EDC" w:rsidRPr="001C4D6B" w:rsidRDefault="002A1EDC" w:rsidP="007A7BBE">
            <w:pPr>
              <w:tabs>
                <w:tab w:val="left" w:pos="360"/>
                <w:tab w:val="left" w:pos="540"/>
                <w:tab w:val="left" w:pos="1080"/>
              </w:tabs>
              <w:jc w:val="both"/>
              <w:rPr>
                <w:szCs w:val="24"/>
              </w:rPr>
            </w:pPr>
          </w:p>
        </w:tc>
        <w:tc>
          <w:tcPr>
            <w:tcW w:w="2829" w:type="dxa"/>
            <w:vAlign w:val="bottom"/>
          </w:tcPr>
          <w:p w:rsidR="002A1EDC" w:rsidRPr="001C4D6B" w:rsidRDefault="002A1EDC" w:rsidP="007A7BBE">
            <w:pPr>
              <w:tabs>
                <w:tab w:val="left" w:pos="360"/>
                <w:tab w:val="left" w:pos="540"/>
                <w:tab w:val="left" w:pos="1080"/>
              </w:tabs>
              <w:jc w:val="right"/>
              <w:rPr>
                <w:szCs w:val="24"/>
              </w:rPr>
            </w:pPr>
          </w:p>
        </w:tc>
      </w:tr>
      <w:tr w:rsidR="002A1EDC" w:rsidRPr="001C4D6B" w:rsidTr="007A7BBE">
        <w:tc>
          <w:tcPr>
            <w:tcW w:w="5382" w:type="dxa"/>
            <w:vAlign w:val="bottom"/>
            <w:hideMark/>
          </w:tcPr>
          <w:p w:rsidR="002A1EDC" w:rsidRPr="001C4D6B" w:rsidRDefault="002A1EDC" w:rsidP="007A7BBE">
            <w:pPr>
              <w:pStyle w:val="Sraopastraipa"/>
              <w:suppressAutoHyphens/>
              <w:ind w:left="0"/>
            </w:pPr>
            <w:r w:rsidRPr="001C4D6B">
              <w:t>Turto valdymo skyriaus vedėjas</w:t>
            </w:r>
          </w:p>
        </w:tc>
        <w:tc>
          <w:tcPr>
            <w:tcW w:w="1417" w:type="dxa"/>
            <w:tcBorders>
              <w:bottom w:val="single" w:sz="4" w:space="0" w:color="auto"/>
            </w:tcBorders>
          </w:tcPr>
          <w:p w:rsidR="002A1EDC" w:rsidRPr="001C4D6B" w:rsidRDefault="002A1EDC" w:rsidP="007A7BBE">
            <w:pPr>
              <w:tabs>
                <w:tab w:val="left" w:pos="360"/>
                <w:tab w:val="left" w:pos="540"/>
                <w:tab w:val="left" w:pos="1080"/>
              </w:tabs>
              <w:jc w:val="both"/>
              <w:rPr>
                <w:szCs w:val="24"/>
              </w:rPr>
            </w:pPr>
          </w:p>
        </w:tc>
        <w:tc>
          <w:tcPr>
            <w:tcW w:w="2829" w:type="dxa"/>
            <w:vAlign w:val="bottom"/>
            <w:hideMark/>
          </w:tcPr>
          <w:p w:rsidR="002A1EDC" w:rsidRPr="001C4D6B" w:rsidRDefault="002A1EDC" w:rsidP="007A7BBE">
            <w:pPr>
              <w:tabs>
                <w:tab w:val="left" w:pos="360"/>
                <w:tab w:val="left" w:pos="540"/>
                <w:tab w:val="left" w:pos="1080"/>
              </w:tabs>
              <w:jc w:val="right"/>
              <w:rPr>
                <w:szCs w:val="24"/>
              </w:rPr>
            </w:pPr>
            <w:r w:rsidRPr="001C4D6B">
              <w:rPr>
                <w:szCs w:val="24"/>
              </w:rPr>
              <w:t>Egidijus Zaleskis</w:t>
            </w:r>
          </w:p>
        </w:tc>
      </w:tr>
    </w:tbl>
    <w:p w:rsidR="0094628C" w:rsidRPr="0094628C" w:rsidRDefault="0094628C" w:rsidP="00BB0670">
      <w:pPr>
        <w:tabs>
          <w:tab w:val="left" w:pos="851"/>
        </w:tabs>
        <w:autoSpaceDE w:val="0"/>
        <w:autoSpaceDN w:val="0"/>
        <w:adjustRightInd w:val="0"/>
        <w:rPr>
          <w:szCs w:val="24"/>
          <w:lang w:eastAsia="lt-LT"/>
        </w:rPr>
      </w:pPr>
    </w:p>
    <w:p w:rsidR="00555C40" w:rsidRPr="0094628C" w:rsidRDefault="00555C40" w:rsidP="00555C40">
      <w:pPr>
        <w:tabs>
          <w:tab w:val="left" w:pos="851"/>
        </w:tabs>
        <w:autoSpaceDE w:val="0"/>
        <w:autoSpaceDN w:val="0"/>
        <w:adjustRightInd w:val="0"/>
        <w:spacing w:before="120"/>
        <w:ind w:firstLine="567"/>
        <w:jc w:val="center"/>
        <w:rPr>
          <w:b/>
          <w:szCs w:val="24"/>
          <w:lang w:eastAsia="lt-LT"/>
        </w:rPr>
      </w:pPr>
      <w:r w:rsidRPr="0094628C">
        <w:rPr>
          <w:b/>
          <w:szCs w:val="24"/>
          <w:lang w:eastAsia="lt-LT"/>
        </w:rPr>
        <w:lastRenderedPageBreak/>
        <w:t>INFORMACIJA APIE GRIAUNAMUS OBJEKTUS IR TVARKOMĄ TERITORIJĄ</w:t>
      </w:r>
    </w:p>
    <w:p w:rsidR="00555C40" w:rsidRPr="0094628C" w:rsidRDefault="00555C40" w:rsidP="00555C40">
      <w:pPr>
        <w:tabs>
          <w:tab w:val="left" w:pos="851"/>
        </w:tabs>
        <w:autoSpaceDE w:val="0"/>
        <w:autoSpaceDN w:val="0"/>
        <w:adjustRightInd w:val="0"/>
        <w:spacing w:before="120"/>
        <w:ind w:firstLine="567"/>
        <w:jc w:val="center"/>
        <w:rPr>
          <w:b/>
          <w:szCs w:val="24"/>
          <w:lang w:eastAsia="lt-LT"/>
        </w:rPr>
      </w:pPr>
    </w:p>
    <w:p w:rsidR="00555C40" w:rsidRPr="0094628C" w:rsidRDefault="00555C40" w:rsidP="00444D3A">
      <w:pPr>
        <w:numPr>
          <w:ilvl w:val="1"/>
          <w:numId w:val="2"/>
        </w:numPr>
        <w:tabs>
          <w:tab w:val="left" w:pos="851"/>
        </w:tabs>
        <w:autoSpaceDE w:val="0"/>
        <w:autoSpaceDN w:val="0"/>
        <w:adjustRightInd w:val="0"/>
        <w:ind w:left="0" w:firstLine="567"/>
        <w:jc w:val="both"/>
        <w:rPr>
          <w:szCs w:val="24"/>
          <w:lang w:eastAsia="lt-LT"/>
        </w:rPr>
      </w:pPr>
      <w:r w:rsidRPr="0094628C">
        <w:rPr>
          <w:szCs w:val="24"/>
          <w:lang w:eastAsia="lt-LT"/>
        </w:rPr>
        <w:t>Tvarkomos teritorijos ribos aplink griaun</w:t>
      </w:r>
      <w:r w:rsidR="008347B0" w:rsidRPr="0094628C">
        <w:rPr>
          <w:szCs w:val="24"/>
          <w:lang w:eastAsia="lt-LT"/>
        </w:rPr>
        <w:t>amus</w:t>
      </w:r>
      <w:r w:rsidRPr="0094628C">
        <w:rPr>
          <w:szCs w:val="24"/>
          <w:lang w:eastAsia="lt-LT"/>
        </w:rPr>
        <w:t xml:space="preserve"> pasta</w:t>
      </w:r>
      <w:r w:rsidR="008347B0" w:rsidRPr="0094628C">
        <w:rPr>
          <w:szCs w:val="24"/>
          <w:lang w:eastAsia="lt-LT"/>
        </w:rPr>
        <w:t>tus</w:t>
      </w:r>
      <w:r w:rsidRPr="0094628C">
        <w:rPr>
          <w:szCs w:val="24"/>
          <w:lang w:eastAsia="lt-LT"/>
        </w:rPr>
        <w:t xml:space="preserve"> </w:t>
      </w:r>
      <w:r w:rsidR="008347B0" w:rsidRPr="0094628C">
        <w:rPr>
          <w:szCs w:val="24"/>
          <w:lang w:eastAsia="lt-LT"/>
        </w:rPr>
        <w:t>–</w:t>
      </w:r>
      <w:r w:rsidRPr="0094628C">
        <w:rPr>
          <w:szCs w:val="24"/>
          <w:lang w:eastAsia="lt-LT"/>
        </w:rPr>
        <w:t xml:space="preserve"> </w:t>
      </w:r>
      <w:r w:rsidR="008347B0" w:rsidRPr="0094628C">
        <w:rPr>
          <w:szCs w:val="24"/>
          <w:lang w:eastAsia="lt-LT"/>
        </w:rPr>
        <w:t>M. K. Čiurlionio g 61, Varėnos m</w:t>
      </w:r>
      <w:r w:rsidRPr="0094628C">
        <w:rPr>
          <w:szCs w:val="24"/>
          <w:lang w:eastAsia="lt-LT"/>
        </w:rPr>
        <w:t>., Varėnos r. sav. bei statini</w:t>
      </w:r>
      <w:r w:rsidR="008347B0" w:rsidRPr="0094628C">
        <w:rPr>
          <w:szCs w:val="24"/>
          <w:lang w:eastAsia="lt-LT"/>
        </w:rPr>
        <w:t>ų</w:t>
      </w:r>
      <w:r w:rsidRPr="0094628C">
        <w:rPr>
          <w:szCs w:val="24"/>
          <w:lang w:eastAsia="lt-LT"/>
        </w:rPr>
        <w:t xml:space="preserve"> nuotraukos:</w:t>
      </w:r>
    </w:p>
    <w:p w:rsidR="00555C40" w:rsidRPr="00DF083F" w:rsidRDefault="00555C40" w:rsidP="00555C40">
      <w:pPr>
        <w:autoSpaceDE w:val="0"/>
        <w:autoSpaceDN w:val="0"/>
        <w:adjustRightInd w:val="0"/>
        <w:spacing w:before="120"/>
        <w:jc w:val="center"/>
        <w:rPr>
          <w:b/>
          <w:sz w:val="22"/>
          <w:szCs w:val="24"/>
          <w:lang w:eastAsia="lt-LT"/>
        </w:rPr>
      </w:pPr>
    </w:p>
    <w:p w:rsidR="00C64A79" w:rsidRPr="00C64A79" w:rsidRDefault="00C64A79" w:rsidP="00C64A79">
      <w:pPr>
        <w:autoSpaceDE w:val="0"/>
        <w:autoSpaceDN w:val="0"/>
        <w:adjustRightInd w:val="0"/>
        <w:spacing w:before="120"/>
        <w:jc w:val="center"/>
        <w:rPr>
          <w:noProof/>
          <w:szCs w:val="24"/>
          <w:lang w:val="en-US" w:eastAsia="lt-LT"/>
        </w:rPr>
      </w:pPr>
      <w:r w:rsidRPr="00C64A79">
        <w:rPr>
          <w:noProof/>
          <w:szCs w:val="24"/>
          <w:lang w:val="en-US" w:eastAsia="lt-LT"/>
        </w:rPr>
        <w:drawing>
          <wp:inline distT="0" distB="0" distL="0" distR="0">
            <wp:extent cx="4303776" cy="3213552"/>
            <wp:effectExtent l="0" t="0" r="1905" b="6350"/>
            <wp:docPr id="168399286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7913" cy="3231575"/>
                    </a:xfrm>
                    <a:prstGeom prst="rect">
                      <a:avLst/>
                    </a:prstGeom>
                    <a:noFill/>
                    <a:ln>
                      <a:noFill/>
                    </a:ln>
                  </pic:spPr>
                </pic:pic>
              </a:graphicData>
            </a:graphic>
          </wp:inline>
        </w:drawing>
      </w:r>
    </w:p>
    <w:p w:rsidR="00555C40" w:rsidRPr="00DF083F" w:rsidRDefault="00555C40" w:rsidP="00555C40">
      <w:pPr>
        <w:autoSpaceDE w:val="0"/>
        <w:autoSpaceDN w:val="0"/>
        <w:adjustRightInd w:val="0"/>
        <w:spacing w:before="120"/>
        <w:jc w:val="center"/>
        <w:rPr>
          <w:b/>
          <w:sz w:val="22"/>
          <w:szCs w:val="24"/>
          <w:lang w:eastAsia="lt-LT"/>
        </w:rPr>
      </w:pPr>
    </w:p>
    <w:p w:rsidR="008347B0" w:rsidRPr="008347B0" w:rsidRDefault="008347B0" w:rsidP="008347B0">
      <w:pPr>
        <w:autoSpaceDE w:val="0"/>
        <w:autoSpaceDN w:val="0"/>
        <w:adjustRightInd w:val="0"/>
        <w:spacing w:before="120"/>
        <w:jc w:val="center"/>
        <w:rPr>
          <w:b/>
          <w:sz w:val="22"/>
          <w:szCs w:val="24"/>
          <w:lang w:val="en-US" w:eastAsia="lt-LT"/>
        </w:rPr>
      </w:pPr>
      <w:r w:rsidRPr="008347B0">
        <w:rPr>
          <w:b/>
          <w:noProof/>
          <w:sz w:val="22"/>
          <w:szCs w:val="24"/>
          <w:lang w:val="en-US" w:eastAsia="lt-LT"/>
        </w:rPr>
        <w:drawing>
          <wp:inline distT="0" distB="0" distL="0" distR="0">
            <wp:extent cx="3071862" cy="2992755"/>
            <wp:effectExtent l="1270" t="0" r="0" b="0"/>
            <wp:docPr id="206830544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109017" cy="3028954"/>
                    </a:xfrm>
                    <a:prstGeom prst="rect">
                      <a:avLst/>
                    </a:prstGeom>
                    <a:noFill/>
                    <a:ln>
                      <a:noFill/>
                    </a:ln>
                  </pic:spPr>
                </pic:pic>
              </a:graphicData>
            </a:graphic>
          </wp:inline>
        </w:drawing>
      </w:r>
    </w:p>
    <w:p w:rsidR="00555C40" w:rsidRPr="00AC0A45" w:rsidRDefault="008347B0" w:rsidP="00555C40">
      <w:pPr>
        <w:autoSpaceDE w:val="0"/>
        <w:autoSpaceDN w:val="0"/>
        <w:adjustRightInd w:val="0"/>
        <w:spacing w:before="120"/>
        <w:jc w:val="center"/>
        <w:rPr>
          <w:bCs/>
          <w:szCs w:val="24"/>
          <w:lang w:eastAsia="lt-LT"/>
        </w:rPr>
      </w:pPr>
      <w:r w:rsidRPr="00AC0A45">
        <w:rPr>
          <w:bCs/>
          <w:szCs w:val="24"/>
          <w:lang w:eastAsia="lt-LT"/>
        </w:rPr>
        <w:t>Skalbykla</w:t>
      </w:r>
    </w:p>
    <w:p w:rsidR="00555C40" w:rsidRPr="00DF083F" w:rsidRDefault="00555C40" w:rsidP="00555C40">
      <w:pPr>
        <w:autoSpaceDE w:val="0"/>
        <w:autoSpaceDN w:val="0"/>
        <w:adjustRightInd w:val="0"/>
        <w:spacing w:before="120"/>
        <w:jc w:val="center"/>
        <w:rPr>
          <w:b/>
          <w:sz w:val="22"/>
          <w:szCs w:val="24"/>
          <w:lang w:eastAsia="lt-LT"/>
        </w:rPr>
      </w:pPr>
    </w:p>
    <w:p w:rsidR="00555C40" w:rsidRPr="00DF083F" w:rsidRDefault="00555C40" w:rsidP="00555C40">
      <w:pPr>
        <w:autoSpaceDE w:val="0"/>
        <w:autoSpaceDN w:val="0"/>
        <w:adjustRightInd w:val="0"/>
        <w:ind w:firstLine="830"/>
        <w:jc w:val="both"/>
        <w:rPr>
          <w:color w:val="FF0000"/>
          <w:sz w:val="22"/>
          <w:szCs w:val="22"/>
          <w:lang w:eastAsia="lt-LT"/>
        </w:rPr>
      </w:pPr>
    </w:p>
    <w:p w:rsidR="008347B0" w:rsidRPr="008347B0" w:rsidRDefault="008347B0" w:rsidP="008347B0">
      <w:pPr>
        <w:autoSpaceDE w:val="0"/>
        <w:autoSpaceDN w:val="0"/>
        <w:adjustRightInd w:val="0"/>
        <w:ind w:firstLine="830"/>
        <w:jc w:val="center"/>
        <w:rPr>
          <w:rFonts w:ascii="Calibri" w:eastAsia="Calibri" w:hAnsi="Calibri"/>
          <w:noProof/>
          <w:sz w:val="22"/>
          <w:szCs w:val="22"/>
          <w:lang w:val="en-US" w:eastAsia="lt-LT"/>
        </w:rPr>
      </w:pPr>
      <w:r w:rsidRPr="008347B0">
        <w:rPr>
          <w:rFonts w:ascii="Calibri" w:eastAsia="Calibri" w:hAnsi="Calibri"/>
          <w:noProof/>
          <w:sz w:val="22"/>
          <w:szCs w:val="22"/>
          <w:lang w:val="en-US" w:eastAsia="lt-LT"/>
        </w:rPr>
        <w:lastRenderedPageBreak/>
        <w:drawing>
          <wp:inline distT="0" distB="0" distL="0" distR="0">
            <wp:extent cx="3346871" cy="2510326"/>
            <wp:effectExtent l="0" t="953" r="5398" b="5397"/>
            <wp:docPr id="98163779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376857" cy="2532817"/>
                    </a:xfrm>
                    <a:prstGeom prst="rect">
                      <a:avLst/>
                    </a:prstGeom>
                    <a:noFill/>
                    <a:ln>
                      <a:noFill/>
                    </a:ln>
                  </pic:spPr>
                </pic:pic>
              </a:graphicData>
            </a:graphic>
          </wp:inline>
        </w:drawing>
      </w:r>
    </w:p>
    <w:p w:rsidR="00555C40" w:rsidRPr="00DF083F" w:rsidRDefault="00555C40" w:rsidP="00555C40">
      <w:pPr>
        <w:autoSpaceDE w:val="0"/>
        <w:autoSpaceDN w:val="0"/>
        <w:adjustRightInd w:val="0"/>
        <w:ind w:firstLine="830"/>
        <w:jc w:val="center"/>
        <w:rPr>
          <w:rFonts w:ascii="Calibri" w:eastAsia="Calibri" w:hAnsi="Calibri"/>
          <w:noProof/>
          <w:sz w:val="22"/>
          <w:szCs w:val="22"/>
          <w:lang w:eastAsia="lt-LT"/>
        </w:rPr>
      </w:pPr>
    </w:p>
    <w:p w:rsidR="00555C40" w:rsidRPr="00AC0A45" w:rsidRDefault="008347B0" w:rsidP="00AC0A45">
      <w:pPr>
        <w:autoSpaceDE w:val="0"/>
        <w:autoSpaceDN w:val="0"/>
        <w:adjustRightInd w:val="0"/>
        <w:ind w:firstLine="830"/>
        <w:jc w:val="center"/>
        <w:rPr>
          <w:rFonts w:eastAsia="Calibri"/>
          <w:noProof/>
          <w:szCs w:val="24"/>
          <w:lang w:eastAsia="lt-LT"/>
        </w:rPr>
      </w:pPr>
      <w:r w:rsidRPr="00AC0A45">
        <w:rPr>
          <w:rFonts w:eastAsia="Calibri"/>
          <w:noProof/>
          <w:szCs w:val="24"/>
          <w:lang w:eastAsia="lt-LT"/>
        </w:rPr>
        <w:t>Sandėlis</w:t>
      </w:r>
    </w:p>
    <w:p w:rsidR="00AC0A45" w:rsidRPr="00AC0A45" w:rsidRDefault="00AC0A45" w:rsidP="00AC0A45">
      <w:pPr>
        <w:autoSpaceDE w:val="0"/>
        <w:autoSpaceDN w:val="0"/>
        <w:adjustRightInd w:val="0"/>
        <w:ind w:firstLine="830"/>
        <w:jc w:val="center"/>
        <w:rPr>
          <w:sz w:val="22"/>
          <w:szCs w:val="22"/>
          <w:lang w:val="en-US" w:eastAsia="lt-LT"/>
        </w:rPr>
      </w:pPr>
      <w:r w:rsidRPr="00AC0A45">
        <w:rPr>
          <w:noProof/>
          <w:sz w:val="22"/>
          <w:szCs w:val="22"/>
          <w:lang w:val="en-US" w:eastAsia="lt-LT"/>
        </w:rPr>
        <w:drawing>
          <wp:inline distT="0" distB="0" distL="0" distR="0">
            <wp:extent cx="4229681" cy="3172480"/>
            <wp:effectExtent l="0" t="5080" r="0" b="0"/>
            <wp:docPr id="76572845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45742" cy="3184527"/>
                    </a:xfrm>
                    <a:prstGeom prst="rect">
                      <a:avLst/>
                    </a:prstGeom>
                    <a:noFill/>
                    <a:ln>
                      <a:noFill/>
                    </a:ln>
                  </pic:spPr>
                </pic:pic>
              </a:graphicData>
            </a:graphic>
          </wp:inline>
        </w:drawing>
      </w:r>
    </w:p>
    <w:p w:rsidR="00555C40" w:rsidRPr="00DF083F" w:rsidRDefault="00555C40" w:rsidP="00555C40">
      <w:pPr>
        <w:autoSpaceDE w:val="0"/>
        <w:autoSpaceDN w:val="0"/>
        <w:adjustRightInd w:val="0"/>
        <w:ind w:firstLine="830"/>
        <w:jc w:val="center"/>
        <w:rPr>
          <w:sz w:val="22"/>
          <w:szCs w:val="22"/>
          <w:lang w:eastAsia="lt-LT"/>
        </w:rPr>
      </w:pPr>
    </w:p>
    <w:p w:rsidR="00555C40" w:rsidRDefault="00AC0A45" w:rsidP="00AC0A45">
      <w:pPr>
        <w:jc w:val="center"/>
      </w:pPr>
      <w:r>
        <w:t>Sandėl</w:t>
      </w:r>
      <w:r w:rsidR="00C64A79">
        <w:t>i</w:t>
      </w:r>
      <w:r>
        <w:t>ai</w:t>
      </w:r>
    </w:p>
    <w:p w:rsidR="00D2047A" w:rsidRDefault="00D2047A" w:rsidP="00AC0A45">
      <w:pPr>
        <w:jc w:val="center"/>
      </w:pPr>
    </w:p>
    <w:p w:rsidR="00D2047A" w:rsidRPr="00D2047A" w:rsidRDefault="00D2047A" w:rsidP="00D2047A">
      <w:pPr>
        <w:rPr>
          <w:lang w:val="en-US"/>
        </w:rPr>
      </w:pPr>
      <w:r>
        <w:rPr>
          <w:lang w:val="en-US"/>
        </w:rPr>
        <w:lastRenderedPageBreak/>
        <w:t xml:space="preserve">     </w:t>
      </w:r>
      <w:r w:rsidRPr="00D2047A">
        <w:rPr>
          <w:noProof/>
          <w:lang w:val="en-US"/>
        </w:rPr>
        <w:drawing>
          <wp:inline distT="0" distB="0" distL="0" distR="0">
            <wp:extent cx="2058035" cy="2602617"/>
            <wp:effectExtent l="0" t="5397" r="0" b="0"/>
            <wp:docPr id="142910196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099803" cy="2655438"/>
                    </a:xfrm>
                    <a:prstGeom prst="rect">
                      <a:avLst/>
                    </a:prstGeom>
                    <a:noFill/>
                    <a:ln>
                      <a:noFill/>
                    </a:ln>
                  </pic:spPr>
                </pic:pic>
              </a:graphicData>
            </a:graphic>
          </wp:inline>
        </w:drawing>
      </w:r>
      <w:r w:rsidRPr="00D2047A">
        <w:rPr>
          <w:noProof/>
          <w:lang w:val="en-US"/>
        </w:rPr>
        <w:drawing>
          <wp:inline distT="0" distB="0" distL="0" distR="0">
            <wp:extent cx="2043241" cy="2312035"/>
            <wp:effectExtent l="0" t="1270" r="0" b="0"/>
            <wp:docPr id="181052817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069671" cy="2341942"/>
                    </a:xfrm>
                    <a:prstGeom prst="rect">
                      <a:avLst/>
                    </a:prstGeom>
                    <a:noFill/>
                    <a:ln>
                      <a:noFill/>
                    </a:ln>
                  </pic:spPr>
                </pic:pic>
              </a:graphicData>
            </a:graphic>
          </wp:inline>
        </w:drawing>
      </w:r>
    </w:p>
    <w:p w:rsidR="00D2047A" w:rsidRPr="00D2047A" w:rsidRDefault="00D2047A" w:rsidP="00D2047A">
      <w:pPr>
        <w:rPr>
          <w:lang w:val="en-US"/>
        </w:rPr>
      </w:pPr>
      <w:r>
        <w:rPr>
          <w:lang w:val="en-US"/>
        </w:rPr>
        <w:t xml:space="preserve">     </w:t>
      </w:r>
      <w:r w:rsidRPr="00D2047A">
        <w:rPr>
          <w:noProof/>
          <w:lang w:val="en-US"/>
        </w:rPr>
        <w:drawing>
          <wp:inline distT="0" distB="0" distL="0" distR="0">
            <wp:extent cx="2376993" cy="2579403"/>
            <wp:effectExtent l="0" t="6032" r="0" b="0"/>
            <wp:docPr id="71978388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395929" cy="2599952"/>
                    </a:xfrm>
                    <a:prstGeom prst="rect">
                      <a:avLst/>
                    </a:prstGeom>
                    <a:noFill/>
                    <a:ln>
                      <a:noFill/>
                    </a:ln>
                  </pic:spPr>
                </pic:pic>
              </a:graphicData>
            </a:graphic>
          </wp:inline>
        </w:drawing>
      </w:r>
      <w:r w:rsidRPr="00D2047A">
        <w:rPr>
          <w:szCs w:val="24"/>
          <w:lang w:val="en-US"/>
        </w:rPr>
        <w:t xml:space="preserve"> </w:t>
      </w:r>
      <w:r w:rsidRPr="00D2047A">
        <w:rPr>
          <w:noProof/>
          <w:lang w:val="en-US"/>
        </w:rPr>
        <w:drawing>
          <wp:inline distT="0" distB="0" distL="0" distR="0">
            <wp:extent cx="2357324" cy="2327048"/>
            <wp:effectExtent l="0" t="3810" r="1270" b="1270"/>
            <wp:docPr id="1615253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70877" cy="2340427"/>
                    </a:xfrm>
                    <a:prstGeom prst="rect">
                      <a:avLst/>
                    </a:prstGeom>
                    <a:noFill/>
                    <a:ln>
                      <a:noFill/>
                    </a:ln>
                  </pic:spPr>
                </pic:pic>
              </a:graphicData>
            </a:graphic>
          </wp:inline>
        </w:drawing>
      </w:r>
    </w:p>
    <w:p w:rsidR="00610DCD" w:rsidRPr="00610DCD" w:rsidRDefault="00D2047A" w:rsidP="00610DCD">
      <w:pPr>
        <w:rPr>
          <w:lang w:val="en-US"/>
        </w:rPr>
      </w:pPr>
      <w:r>
        <w:rPr>
          <w:lang w:val="en-US"/>
        </w:rPr>
        <w:t xml:space="preserve">     </w:t>
      </w:r>
      <w:r w:rsidRPr="00D2047A">
        <w:rPr>
          <w:noProof/>
          <w:lang w:val="en-US"/>
        </w:rPr>
        <w:drawing>
          <wp:inline distT="0" distB="0" distL="0" distR="0">
            <wp:extent cx="2439909" cy="2572944"/>
            <wp:effectExtent l="0" t="9208" r="8573" b="8572"/>
            <wp:docPr id="133211944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65365" cy="2599788"/>
                    </a:xfrm>
                    <a:prstGeom prst="rect">
                      <a:avLst/>
                    </a:prstGeom>
                    <a:noFill/>
                    <a:ln>
                      <a:noFill/>
                    </a:ln>
                  </pic:spPr>
                </pic:pic>
              </a:graphicData>
            </a:graphic>
          </wp:inline>
        </w:drawing>
      </w:r>
      <w:r w:rsidR="00610DCD" w:rsidRPr="00610DCD">
        <w:rPr>
          <w:szCs w:val="24"/>
          <w:lang w:val="en-US"/>
        </w:rPr>
        <w:t xml:space="preserve"> </w:t>
      </w:r>
      <w:r w:rsidR="00610DCD" w:rsidRPr="00610DCD">
        <w:rPr>
          <w:noProof/>
          <w:lang w:val="en-US"/>
        </w:rPr>
        <w:drawing>
          <wp:inline distT="0" distB="0" distL="0" distR="0">
            <wp:extent cx="2425689" cy="2336043"/>
            <wp:effectExtent l="6668" t="0" r="952" b="953"/>
            <wp:docPr id="1414905193"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49690" cy="2359157"/>
                    </a:xfrm>
                    <a:prstGeom prst="rect">
                      <a:avLst/>
                    </a:prstGeom>
                    <a:noFill/>
                    <a:ln>
                      <a:noFill/>
                    </a:ln>
                  </pic:spPr>
                </pic:pic>
              </a:graphicData>
            </a:graphic>
          </wp:inline>
        </w:drawing>
      </w:r>
    </w:p>
    <w:p w:rsidR="00D2047A" w:rsidRPr="00D2047A" w:rsidRDefault="00D2047A" w:rsidP="00D2047A">
      <w:pPr>
        <w:rPr>
          <w:lang w:val="en-US"/>
        </w:rPr>
      </w:pPr>
    </w:p>
    <w:p w:rsidR="00D2047A" w:rsidRPr="00D2047A" w:rsidRDefault="00BB0670" w:rsidP="00BB0670">
      <w:pPr>
        <w:jc w:val="center"/>
        <w:rPr>
          <w:lang w:val="en-US"/>
        </w:rPr>
      </w:pPr>
      <w:proofErr w:type="spellStart"/>
      <w:r>
        <w:rPr>
          <w:lang w:val="en-US"/>
        </w:rPr>
        <w:t>Teritorijos</w:t>
      </w:r>
      <w:proofErr w:type="spellEnd"/>
      <w:r>
        <w:rPr>
          <w:lang w:val="en-US"/>
        </w:rPr>
        <w:t xml:space="preserve"> </w:t>
      </w:r>
      <w:proofErr w:type="spellStart"/>
      <w:r>
        <w:rPr>
          <w:lang w:val="en-US"/>
        </w:rPr>
        <w:t>nuotraukos</w:t>
      </w:r>
      <w:proofErr w:type="spellEnd"/>
    </w:p>
    <w:p w:rsidR="00D2047A" w:rsidRDefault="00D2047A" w:rsidP="00AC0A45">
      <w:pPr>
        <w:jc w:val="center"/>
      </w:pPr>
    </w:p>
    <w:sectPr w:rsidR="00D2047A" w:rsidSect="00555C4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404CD"/>
    <w:multiLevelType w:val="multilevel"/>
    <w:tmpl w:val="7D243BC0"/>
    <w:lvl w:ilvl="0">
      <w:start w:val="1"/>
      <w:numFmt w:val="decimal"/>
      <w:lvlText w:val="%1."/>
      <w:lvlJc w:val="left"/>
      <w:pPr>
        <w:ind w:left="1211" w:hanging="360"/>
      </w:pPr>
      <w:rPr>
        <w:rFonts w:hint="default"/>
        <w:b w:val="0"/>
      </w:rPr>
    </w:lvl>
    <w:lvl w:ilvl="1">
      <w:start w:val="1"/>
      <w:numFmt w:val="decimal"/>
      <w:lvlText w:val="%2."/>
      <w:lvlJc w:val="left"/>
      <w:pPr>
        <w:ind w:left="702" w:hanging="432"/>
      </w:pPr>
      <w:rPr>
        <w:rFonts w:ascii="Times New Roman" w:eastAsia="Times New Roman" w:hAnsi="Times New Roman" w:cs="Times New Roman"/>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5E628B"/>
    <w:multiLevelType w:val="multilevel"/>
    <w:tmpl w:val="790C646C"/>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54772ECC"/>
    <w:multiLevelType w:val="multilevel"/>
    <w:tmpl w:val="07A80006"/>
    <w:lvl w:ilvl="0">
      <w:start w:val="10"/>
      <w:numFmt w:val="decimal"/>
      <w:lvlText w:val="%1."/>
      <w:lvlJc w:val="left"/>
      <w:pPr>
        <w:ind w:left="480" w:hanging="480"/>
      </w:pPr>
      <w:rPr>
        <w:rFonts w:hint="default"/>
      </w:rPr>
    </w:lvl>
    <w:lvl w:ilvl="1">
      <w:start w:val="1"/>
      <w:numFmt w:val="decimal"/>
      <w:lvlText w:val="%1.%2."/>
      <w:lvlJc w:val="left"/>
      <w:pPr>
        <w:ind w:left="780"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 w15:restartNumberingAfterBreak="0">
    <w:nsid w:val="60444FFB"/>
    <w:multiLevelType w:val="multilevel"/>
    <w:tmpl w:val="1CE4B50E"/>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6F6A7786"/>
    <w:multiLevelType w:val="hybridMultilevel"/>
    <w:tmpl w:val="C61E1030"/>
    <w:lvl w:ilvl="0" w:tplc="8124BC20">
      <w:start w:val="6"/>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C40"/>
    <w:rsid w:val="00007138"/>
    <w:rsid w:val="001D6CD9"/>
    <w:rsid w:val="00266A22"/>
    <w:rsid w:val="002A1EDC"/>
    <w:rsid w:val="0034378C"/>
    <w:rsid w:val="00444D3A"/>
    <w:rsid w:val="00555C40"/>
    <w:rsid w:val="00610DCD"/>
    <w:rsid w:val="0064394E"/>
    <w:rsid w:val="00700E19"/>
    <w:rsid w:val="008347B0"/>
    <w:rsid w:val="008611E9"/>
    <w:rsid w:val="00906BB4"/>
    <w:rsid w:val="0094628C"/>
    <w:rsid w:val="00A13B40"/>
    <w:rsid w:val="00A2770C"/>
    <w:rsid w:val="00AC0A45"/>
    <w:rsid w:val="00BB0670"/>
    <w:rsid w:val="00C64A79"/>
    <w:rsid w:val="00C70DE3"/>
    <w:rsid w:val="00C82849"/>
    <w:rsid w:val="00D2047A"/>
    <w:rsid w:val="00E32A5E"/>
    <w:rsid w:val="00EE3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08592"/>
  <w15:chartTrackingRefBased/>
  <w15:docId w15:val="{21CA1047-C0D4-4AA0-BE6A-6DC4FDD41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55C40"/>
    <w:pPr>
      <w:spacing w:after="0" w:line="240" w:lineRule="auto"/>
    </w:pPr>
    <w:rPr>
      <w:rFonts w:ascii="Times New Roman" w:eastAsia="Times New Roman" w:hAnsi="Times New Roman" w:cs="Times New Roman"/>
      <w:kern w:val="0"/>
      <w:sz w:val="24"/>
      <w:szCs w:val="20"/>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qFormat/>
    <w:rsid w:val="00700E19"/>
    <w:pPr>
      <w:ind w:left="720"/>
      <w:contextualSpacing/>
    </w:pPr>
  </w:style>
  <w:style w:type="character" w:customStyle="1" w:styleId="FontStyle22">
    <w:name w:val="Font Style22"/>
    <w:uiPriority w:val="99"/>
    <w:rsid w:val="00444D3A"/>
    <w:rPr>
      <w:rFonts w:ascii="Times New Roman" w:hAnsi="Times New Roman"/>
      <w:b/>
      <w:sz w:val="22"/>
    </w:rPr>
  </w:style>
  <w:style w:type="character" w:customStyle="1" w:styleId="FontStyle23">
    <w:name w:val="Font Style23"/>
    <w:uiPriority w:val="99"/>
    <w:rsid w:val="0094628C"/>
    <w:rPr>
      <w:rFonts w:ascii="Times New Roman" w:hAnsi="Times New Roman" w:cs="Times New Roman"/>
      <w:sz w:val="22"/>
      <w:szCs w:val="22"/>
    </w:rPr>
  </w:style>
  <w:style w:type="paragraph" w:customStyle="1" w:styleId="Style5">
    <w:name w:val="Style5"/>
    <w:basedOn w:val="prastasis"/>
    <w:rsid w:val="0094628C"/>
    <w:pPr>
      <w:widowControl w:val="0"/>
      <w:autoSpaceDE w:val="0"/>
      <w:autoSpaceDN w:val="0"/>
      <w:adjustRightInd w:val="0"/>
      <w:spacing w:line="413" w:lineRule="exact"/>
      <w:ind w:firstLine="830"/>
      <w:jc w:val="both"/>
    </w:pPr>
    <w:rPr>
      <w:szCs w:val="24"/>
      <w:lang w:eastAsia="lt-LT"/>
    </w:rPr>
  </w:style>
  <w:style w:type="paragraph" w:customStyle="1" w:styleId="Style8">
    <w:name w:val="Style8"/>
    <w:basedOn w:val="prastasis"/>
    <w:uiPriority w:val="99"/>
    <w:rsid w:val="0094628C"/>
    <w:pPr>
      <w:widowControl w:val="0"/>
      <w:autoSpaceDE w:val="0"/>
      <w:autoSpaceDN w:val="0"/>
      <w:adjustRightInd w:val="0"/>
      <w:spacing w:line="422" w:lineRule="exact"/>
      <w:ind w:firstLine="830"/>
      <w:jc w:val="both"/>
    </w:pPr>
    <w:rPr>
      <w:szCs w:val="24"/>
      <w:lang w:eastAsia="lt-LT"/>
    </w:rPr>
  </w:style>
  <w:style w:type="character" w:customStyle="1" w:styleId="Typewriter">
    <w:name w:val="Typewriter"/>
    <w:uiPriority w:val="99"/>
    <w:rsid w:val="0094628C"/>
    <w:rPr>
      <w:rFonts w:ascii="Courier New" w:hAnsi="Courier New"/>
      <w:sz w:val="20"/>
    </w:rPr>
  </w:style>
  <w:style w:type="paragraph" w:styleId="prastasiniatinklio">
    <w:name w:val="Normal (Web)"/>
    <w:basedOn w:val="prastasis"/>
    <w:uiPriority w:val="99"/>
    <w:semiHidden/>
    <w:unhideWhenUsed/>
    <w:rsid w:val="00D2047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6396">
      <w:bodyDiv w:val="1"/>
      <w:marLeft w:val="0"/>
      <w:marRight w:val="0"/>
      <w:marTop w:val="0"/>
      <w:marBottom w:val="0"/>
      <w:divBdr>
        <w:top w:val="none" w:sz="0" w:space="0" w:color="auto"/>
        <w:left w:val="none" w:sz="0" w:space="0" w:color="auto"/>
        <w:bottom w:val="none" w:sz="0" w:space="0" w:color="auto"/>
        <w:right w:val="none" w:sz="0" w:space="0" w:color="auto"/>
      </w:divBdr>
    </w:div>
    <w:div w:id="39793084">
      <w:bodyDiv w:val="1"/>
      <w:marLeft w:val="0"/>
      <w:marRight w:val="0"/>
      <w:marTop w:val="0"/>
      <w:marBottom w:val="0"/>
      <w:divBdr>
        <w:top w:val="none" w:sz="0" w:space="0" w:color="auto"/>
        <w:left w:val="none" w:sz="0" w:space="0" w:color="auto"/>
        <w:bottom w:val="none" w:sz="0" w:space="0" w:color="auto"/>
        <w:right w:val="none" w:sz="0" w:space="0" w:color="auto"/>
      </w:divBdr>
    </w:div>
    <w:div w:id="40400738">
      <w:bodyDiv w:val="1"/>
      <w:marLeft w:val="0"/>
      <w:marRight w:val="0"/>
      <w:marTop w:val="0"/>
      <w:marBottom w:val="0"/>
      <w:divBdr>
        <w:top w:val="none" w:sz="0" w:space="0" w:color="auto"/>
        <w:left w:val="none" w:sz="0" w:space="0" w:color="auto"/>
        <w:bottom w:val="none" w:sz="0" w:space="0" w:color="auto"/>
        <w:right w:val="none" w:sz="0" w:space="0" w:color="auto"/>
      </w:divBdr>
    </w:div>
    <w:div w:id="155733987">
      <w:bodyDiv w:val="1"/>
      <w:marLeft w:val="0"/>
      <w:marRight w:val="0"/>
      <w:marTop w:val="0"/>
      <w:marBottom w:val="0"/>
      <w:divBdr>
        <w:top w:val="none" w:sz="0" w:space="0" w:color="auto"/>
        <w:left w:val="none" w:sz="0" w:space="0" w:color="auto"/>
        <w:bottom w:val="none" w:sz="0" w:space="0" w:color="auto"/>
        <w:right w:val="none" w:sz="0" w:space="0" w:color="auto"/>
      </w:divBdr>
    </w:div>
    <w:div w:id="193883174">
      <w:bodyDiv w:val="1"/>
      <w:marLeft w:val="0"/>
      <w:marRight w:val="0"/>
      <w:marTop w:val="0"/>
      <w:marBottom w:val="0"/>
      <w:divBdr>
        <w:top w:val="none" w:sz="0" w:space="0" w:color="auto"/>
        <w:left w:val="none" w:sz="0" w:space="0" w:color="auto"/>
        <w:bottom w:val="none" w:sz="0" w:space="0" w:color="auto"/>
        <w:right w:val="none" w:sz="0" w:space="0" w:color="auto"/>
      </w:divBdr>
    </w:div>
    <w:div w:id="210768869">
      <w:bodyDiv w:val="1"/>
      <w:marLeft w:val="0"/>
      <w:marRight w:val="0"/>
      <w:marTop w:val="0"/>
      <w:marBottom w:val="0"/>
      <w:divBdr>
        <w:top w:val="none" w:sz="0" w:space="0" w:color="auto"/>
        <w:left w:val="none" w:sz="0" w:space="0" w:color="auto"/>
        <w:bottom w:val="none" w:sz="0" w:space="0" w:color="auto"/>
        <w:right w:val="none" w:sz="0" w:space="0" w:color="auto"/>
      </w:divBdr>
    </w:div>
    <w:div w:id="531118142">
      <w:bodyDiv w:val="1"/>
      <w:marLeft w:val="0"/>
      <w:marRight w:val="0"/>
      <w:marTop w:val="0"/>
      <w:marBottom w:val="0"/>
      <w:divBdr>
        <w:top w:val="none" w:sz="0" w:space="0" w:color="auto"/>
        <w:left w:val="none" w:sz="0" w:space="0" w:color="auto"/>
        <w:bottom w:val="none" w:sz="0" w:space="0" w:color="auto"/>
        <w:right w:val="none" w:sz="0" w:space="0" w:color="auto"/>
      </w:divBdr>
    </w:div>
    <w:div w:id="623927710">
      <w:bodyDiv w:val="1"/>
      <w:marLeft w:val="0"/>
      <w:marRight w:val="0"/>
      <w:marTop w:val="0"/>
      <w:marBottom w:val="0"/>
      <w:divBdr>
        <w:top w:val="none" w:sz="0" w:space="0" w:color="auto"/>
        <w:left w:val="none" w:sz="0" w:space="0" w:color="auto"/>
        <w:bottom w:val="none" w:sz="0" w:space="0" w:color="auto"/>
        <w:right w:val="none" w:sz="0" w:space="0" w:color="auto"/>
      </w:divBdr>
    </w:div>
    <w:div w:id="683016597">
      <w:bodyDiv w:val="1"/>
      <w:marLeft w:val="0"/>
      <w:marRight w:val="0"/>
      <w:marTop w:val="0"/>
      <w:marBottom w:val="0"/>
      <w:divBdr>
        <w:top w:val="none" w:sz="0" w:space="0" w:color="auto"/>
        <w:left w:val="none" w:sz="0" w:space="0" w:color="auto"/>
        <w:bottom w:val="none" w:sz="0" w:space="0" w:color="auto"/>
        <w:right w:val="none" w:sz="0" w:space="0" w:color="auto"/>
      </w:divBdr>
    </w:div>
    <w:div w:id="688915810">
      <w:bodyDiv w:val="1"/>
      <w:marLeft w:val="0"/>
      <w:marRight w:val="0"/>
      <w:marTop w:val="0"/>
      <w:marBottom w:val="0"/>
      <w:divBdr>
        <w:top w:val="none" w:sz="0" w:space="0" w:color="auto"/>
        <w:left w:val="none" w:sz="0" w:space="0" w:color="auto"/>
        <w:bottom w:val="none" w:sz="0" w:space="0" w:color="auto"/>
        <w:right w:val="none" w:sz="0" w:space="0" w:color="auto"/>
      </w:divBdr>
    </w:div>
    <w:div w:id="732587216">
      <w:bodyDiv w:val="1"/>
      <w:marLeft w:val="0"/>
      <w:marRight w:val="0"/>
      <w:marTop w:val="0"/>
      <w:marBottom w:val="0"/>
      <w:divBdr>
        <w:top w:val="none" w:sz="0" w:space="0" w:color="auto"/>
        <w:left w:val="none" w:sz="0" w:space="0" w:color="auto"/>
        <w:bottom w:val="none" w:sz="0" w:space="0" w:color="auto"/>
        <w:right w:val="none" w:sz="0" w:space="0" w:color="auto"/>
      </w:divBdr>
    </w:div>
    <w:div w:id="973677352">
      <w:bodyDiv w:val="1"/>
      <w:marLeft w:val="0"/>
      <w:marRight w:val="0"/>
      <w:marTop w:val="0"/>
      <w:marBottom w:val="0"/>
      <w:divBdr>
        <w:top w:val="none" w:sz="0" w:space="0" w:color="auto"/>
        <w:left w:val="none" w:sz="0" w:space="0" w:color="auto"/>
        <w:bottom w:val="none" w:sz="0" w:space="0" w:color="auto"/>
        <w:right w:val="none" w:sz="0" w:space="0" w:color="auto"/>
      </w:divBdr>
    </w:div>
    <w:div w:id="1122184818">
      <w:bodyDiv w:val="1"/>
      <w:marLeft w:val="0"/>
      <w:marRight w:val="0"/>
      <w:marTop w:val="0"/>
      <w:marBottom w:val="0"/>
      <w:divBdr>
        <w:top w:val="none" w:sz="0" w:space="0" w:color="auto"/>
        <w:left w:val="none" w:sz="0" w:space="0" w:color="auto"/>
        <w:bottom w:val="none" w:sz="0" w:space="0" w:color="auto"/>
        <w:right w:val="none" w:sz="0" w:space="0" w:color="auto"/>
      </w:divBdr>
    </w:div>
    <w:div w:id="1172449812">
      <w:bodyDiv w:val="1"/>
      <w:marLeft w:val="0"/>
      <w:marRight w:val="0"/>
      <w:marTop w:val="0"/>
      <w:marBottom w:val="0"/>
      <w:divBdr>
        <w:top w:val="none" w:sz="0" w:space="0" w:color="auto"/>
        <w:left w:val="none" w:sz="0" w:space="0" w:color="auto"/>
        <w:bottom w:val="none" w:sz="0" w:space="0" w:color="auto"/>
        <w:right w:val="none" w:sz="0" w:space="0" w:color="auto"/>
      </w:divBdr>
    </w:div>
    <w:div w:id="1277760720">
      <w:bodyDiv w:val="1"/>
      <w:marLeft w:val="0"/>
      <w:marRight w:val="0"/>
      <w:marTop w:val="0"/>
      <w:marBottom w:val="0"/>
      <w:divBdr>
        <w:top w:val="none" w:sz="0" w:space="0" w:color="auto"/>
        <w:left w:val="none" w:sz="0" w:space="0" w:color="auto"/>
        <w:bottom w:val="none" w:sz="0" w:space="0" w:color="auto"/>
        <w:right w:val="none" w:sz="0" w:space="0" w:color="auto"/>
      </w:divBdr>
    </w:div>
    <w:div w:id="1318340418">
      <w:bodyDiv w:val="1"/>
      <w:marLeft w:val="0"/>
      <w:marRight w:val="0"/>
      <w:marTop w:val="0"/>
      <w:marBottom w:val="0"/>
      <w:divBdr>
        <w:top w:val="none" w:sz="0" w:space="0" w:color="auto"/>
        <w:left w:val="none" w:sz="0" w:space="0" w:color="auto"/>
        <w:bottom w:val="none" w:sz="0" w:space="0" w:color="auto"/>
        <w:right w:val="none" w:sz="0" w:space="0" w:color="auto"/>
      </w:divBdr>
    </w:div>
    <w:div w:id="1355418310">
      <w:bodyDiv w:val="1"/>
      <w:marLeft w:val="0"/>
      <w:marRight w:val="0"/>
      <w:marTop w:val="0"/>
      <w:marBottom w:val="0"/>
      <w:divBdr>
        <w:top w:val="none" w:sz="0" w:space="0" w:color="auto"/>
        <w:left w:val="none" w:sz="0" w:space="0" w:color="auto"/>
        <w:bottom w:val="none" w:sz="0" w:space="0" w:color="auto"/>
        <w:right w:val="none" w:sz="0" w:space="0" w:color="auto"/>
      </w:divBdr>
    </w:div>
    <w:div w:id="1465388202">
      <w:bodyDiv w:val="1"/>
      <w:marLeft w:val="0"/>
      <w:marRight w:val="0"/>
      <w:marTop w:val="0"/>
      <w:marBottom w:val="0"/>
      <w:divBdr>
        <w:top w:val="none" w:sz="0" w:space="0" w:color="auto"/>
        <w:left w:val="none" w:sz="0" w:space="0" w:color="auto"/>
        <w:bottom w:val="none" w:sz="0" w:space="0" w:color="auto"/>
        <w:right w:val="none" w:sz="0" w:space="0" w:color="auto"/>
      </w:divBdr>
    </w:div>
    <w:div w:id="1484741433">
      <w:bodyDiv w:val="1"/>
      <w:marLeft w:val="0"/>
      <w:marRight w:val="0"/>
      <w:marTop w:val="0"/>
      <w:marBottom w:val="0"/>
      <w:divBdr>
        <w:top w:val="none" w:sz="0" w:space="0" w:color="auto"/>
        <w:left w:val="none" w:sz="0" w:space="0" w:color="auto"/>
        <w:bottom w:val="none" w:sz="0" w:space="0" w:color="auto"/>
        <w:right w:val="none" w:sz="0" w:space="0" w:color="auto"/>
      </w:divBdr>
    </w:div>
    <w:div w:id="1635596683">
      <w:bodyDiv w:val="1"/>
      <w:marLeft w:val="0"/>
      <w:marRight w:val="0"/>
      <w:marTop w:val="0"/>
      <w:marBottom w:val="0"/>
      <w:divBdr>
        <w:top w:val="none" w:sz="0" w:space="0" w:color="auto"/>
        <w:left w:val="none" w:sz="0" w:space="0" w:color="auto"/>
        <w:bottom w:val="none" w:sz="0" w:space="0" w:color="auto"/>
        <w:right w:val="none" w:sz="0" w:space="0" w:color="auto"/>
      </w:divBdr>
    </w:div>
    <w:div w:id="1703822322">
      <w:bodyDiv w:val="1"/>
      <w:marLeft w:val="0"/>
      <w:marRight w:val="0"/>
      <w:marTop w:val="0"/>
      <w:marBottom w:val="0"/>
      <w:divBdr>
        <w:top w:val="none" w:sz="0" w:space="0" w:color="auto"/>
        <w:left w:val="none" w:sz="0" w:space="0" w:color="auto"/>
        <w:bottom w:val="none" w:sz="0" w:space="0" w:color="auto"/>
        <w:right w:val="none" w:sz="0" w:space="0" w:color="auto"/>
      </w:divBdr>
    </w:div>
    <w:div w:id="1716663649">
      <w:bodyDiv w:val="1"/>
      <w:marLeft w:val="0"/>
      <w:marRight w:val="0"/>
      <w:marTop w:val="0"/>
      <w:marBottom w:val="0"/>
      <w:divBdr>
        <w:top w:val="none" w:sz="0" w:space="0" w:color="auto"/>
        <w:left w:val="none" w:sz="0" w:space="0" w:color="auto"/>
        <w:bottom w:val="none" w:sz="0" w:space="0" w:color="auto"/>
        <w:right w:val="none" w:sz="0" w:space="0" w:color="auto"/>
      </w:divBdr>
    </w:div>
    <w:div w:id="1837063912">
      <w:bodyDiv w:val="1"/>
      <w:marLeft w:val="0"/>
      <w:marRight w:val="0"/>
      <w:marTop w:val="0"/>
      <w:marBottom w:val="0"/>
      <w:divBdr>
        <w:top w:val="none" w:sz="0" w:space="0" w:color="auto"/>
        <w:left w:val="none" w:sz="0" w:space="0" w:color="auto"/>
        <w:bottom w:val="none" w:sz="0" w:space="0" w:color="auto"/>
        <w:right w:val="none" w:sz="0" w:space="0" w:color="auto"/>
      </w:divBdr>
    </w:div>
    <w:div w:id="1866862866">
      <w:bodyDiv w:val="1"/>
      <w:marLeft w:val="0"/>
      <w:marRight w:val="0"/>
      <w:marTop w:val="0"/>
      <w:marBottom w:val="0"/>
      <w:divBdr>
        <w:top w:val="none" w:sz="0" w:space="0" w:color="auto"/>
        <w:left w:val="none" w:sz="0" w:space="0" w:color="auto"/>
        <w:bottom w:val="none" w:sz="0" w:space="0" w:color="auto"/>
        <w:right w:val="none" w:sz="0" w:space="0" w:color="auto"/>
      </w:divBdr>
    </w:div>
    <w:div w:id="2026899353">
      <w:bodyDiv w:val="1"/>
      <w:marLeft w:val="0"/>
      <w:marRight w:val="0"/>
      <w:marTop w:val="0"/>
      <w:marBottom w:val="0"/>
      <w:divBdr>
        <w:top w:val="none" w:sz="0" w:space="0" w:color="auto"/>
        <w:left w:val="none" w:sz="0" w:space="0" w:color="auto"/>
        <w:bottom w:val="none" w:sz="0" w:space="0" w:color="auto"/>
        <w:right w:val="none" w:sz="0" w:space="0" w:color="auto"/>
      </w:divBdr>
    </w:div>
    <w:div w:id="203668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3915</Words>
  <Characters>2232</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Naudotojas</cp:lastModifiedBy>
  <cp:revision>3</cp:revision>
  <dcterms:created xsi:type="dcterms:W3CDTF">2025-01-14T12:41:00Z</dcterms:created>
  <dcterms:modified xsi:type="dcterms:W3CDTF">2025-01-14T12:43:00Z</dcterms:modified>
</cp:coreProperties>
</file>