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31A51B1C"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00FC04CB">
        <w:rPr>
          <w:color w:val="000000"/>
          <w:sz w:val="22"/>
          <w:szCs w:val="22"/>
          <w:lang w:val="lt-LT" w:eastAsia="en-GB"/>
        </w:rPr>
        <w:t>5</w:t>
      </w:r>
      <w:r w:rsidRPr="00370648">
        <w:rPr>
          <w:color w:val="000000"/>
          <w:sz w:val="22"/>
          <w:szCs w:val="22"/>
          <w:lang w:val="lt-LT" w:eastAsia="en-GB"/>
        </w:rPr>
        <w:t xml:space="preserve"> m. </w:t>
      </w:r>
      <w:r w:rsidR="00FC04CB">
        <w:rPr>
          <w:color w:val="000000"/>
          <w:sz w:val="22"/>
          <w:szCs w:val="22"/>
          <w:lang w:val="lt-LT" w:eastAsia="en-GB"/>
        </w:rPr>
        <w:t>Sausio</w:t>
      </w:r>
      <w:r w:rsidRPr="00370648">
        <w:rPr>
          <w:color w:val="000000"/>
          <w:sz w:val="22"/>
          <w:szCs w:val="22"/>
          <w:lang w:val="lt-LT" w:eastAsia="en-GB"/>
        </w:rPr>
        <w:t xml:space="preserve"> </w:t>
      </w:r>
      <w:r w:rsidR="00FC04CB">
        <w:rPr>
          <w:color w:val="000000"/>
          <w:sz w:val="22"/>
          <w:szCs w:val="22"/>
          <w:lang w:val="lt-LT" w:eastAsia="en-GB"/>
        </w:rPr>
        <w:t>10</w:t>
      </w:r>
      <w:r w:rsidRPr="00370648">
        <w:rPr>
          <w:color w:val="000000"/>
          <w:sz w:val="22"/>
          <w:szCs w:val="22"/>
          <w:lang w:val="lt-LT" w:eastAsia="en-GB"/>
        </w:rPr>
        <w:t xml:space="preserve">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Viešoji įstaiga CPO LT</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(supaprastintas)</w:t>
      </w:r>
    </w:p>
    <w:p w14:paraId="7DA85E20" w14:textId="77777777" w:rsidR="00205AB1" w:rsidRPr="00BE4004" w:rsidRDefault="00205AB1" w:rsidP="00205AB1">
      <w:pPr>
        <w:pStyle w:val="Heading"/>
        <w:jc w:val="center"/>
        <w:rPr>
          <w:color w:val="000000" w:themeColor="text1"/>
          <w:lang w:val="lt-LT"/>
        </w:rPr>
      </w:pPr>
    </w:p>
    <w:p w14:paraId="1DBCA55F" w14:textId="049BE7B5" w:rsidR="001125E3" w:rsidRPr="00E501D9" w:rsidRDefault="00205AB1" w:rsidP="00E501D9">
      <w:pPr>
        <w:pStyle w:val="Heading"/>
        <w:jc w:val="center"/>
        <w:rPr>
          <w:color w:val="000000" w:themeColor="text1"/>
          <w:lang w:val="lt-LT"/>
        </w:rPr>
      </w:pPr>
      <w:r w:rsidRPr="00BE4004">
        <w:rPr>
          <w:color w:val="000000" w:themeColor="text1"/>
          <w:lang w:val="lt-LT"/>
        </w:rPr>
        <w:t xml:space="preserve">Virtualios mokymo aplinkos Moodle konsultavimo, konfigūravimo bei vystymo paslaugos </w:t>
      </w:r>
    </w:p>
    <w:p w14:paraId="29D3AC6D" w14:textId="77777777" w:rsidR="00205AB1" w:rsidRPr="00370648" w:rsidRDefault="00205AB1" w:rsidP="00205AB1">
      <w:pPr>
        <w:pStyle w:val="Body"/>
        <w:jc w:val="right"/>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28239586" w14:textId="79DAAE39" w:rsidR="00D87686" w:rsidRPr="00E501D9" w:rsidRDefault="00205AB1" w:rsidP="00205AB1">
      <w:pPr>
        <w:pStyle w:val="Body2"/>
        <w:rPr>
          <w:color w:val="auto"/>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E501D9">
        <w:rPr>
          <w:color w:val="auto"/>
          <w:lang w:val="lt-LT"/>
        </w:rPr>
        <w:t xml:space="preserve">1.1. Viešoji įstaiga CPO LT (toliau – CPO LT arba perkančioji organizacija) vykdo viešąjį pirkimą atviro konkurso būdu (toliau – pirkimas). CPO LT kontaktinis asmuo – Donata Stankūnienė, tel. +370 690 56 205, el. p. </w:t>
      </w:r>
      <w:r w:rsidRPr="00E501D9">
        <w:rPr>
          <w:noProof/>
          <w:color w:val="auto"/>
          <w:lang w:val="lt-LT"/>
        </w:rPr>
        <w:t>d.stankuniene@cpo.lt.</w:t>
      </w:r>
      <w:r w:rsidRPr="00E501D9">
        <w:rPr>
          <w:color w:val="auto"/>
          <w:lang w:val="lt-LT"/>
        </w:rPr>
        <w:tab/>
      </w:r>
      <w:r w:rsidRPr="00E501D9">
        <w:rPr>
          <w:color w:val="auto"/>
          <w:lang w:val="lt-LT"/>
        </w:rPr>
        <w:br/>
      </w:r>
      <w:r w:rsidRPr="00E501D9">
        <w:rPr>
          <w:color w:val="auto"/>
          <w:lang w:val="lt-LT"/>
        </w:rPr>
        <w:tab/>
        <w:t>1.2. CPO LT pirkimą atlieka kitai perkančiajai organizacijai: Valstybės skaitmeninių sprendimų agentūra (kodas: 188772433). Tais atvejais, kai CPO LT atlieka pirkimą kitai perkančiajai organizacijai</w:t>
      </w:r>
      <w:r w:rsidR="00E8729D">
        <w:rPr>
          <w:color w:val="auto"/>
          <w:lang w:val="lt-LT"/>
        </w:rPr>
        <w:t xml:space="preserve">, </w:t>
      </w:r>
      <w:r w:rsidRPr="00E501D9">
        <w:rPr>
          <w:color w:val="auto"/>
          <w:lang w:val="lt-LT"/>
        </w:rPr>
        <w:t xml:space="preserve">pirkimo sąlygų nuostatose, susijusiose su sutarties sudarymu ir kainos priimtinumu, pirkimo tikslingumo ir pirkimo objekto naudojimo pagal paskirtį įvertinimu (pirkimo nutraukimo atveju), pirkimo objekto apžiūra, perkančiąja organizacija laikoma ta perkančioji organizacija, su kuria bus sudaryta sutartis. Sutartį pasirašys Valstybės skaitmeninių sprendimų agentūra (kodas: 188772433). </w:t>
      </w:r>
      <w:r w:rsidRPr="00E501D9">
        <w:rPr>
          <w:color w:val="auto"/>
          <w:lang w:val="lt-LT"/>
        </w:rPr>
        <w:tab/>
      </w:r>
      <w:r w:rsidRPr="00E501D9">
        <w:rPr>
          <w:color w:val="auto"/>
          <w:lang w:val="lt-LT"/>
        </w:rPr>
        <w:br/>
      </w:r>
      <w:r w:rsidRPr="00E501D9">
        <w:rPr>
          <w:color w:val="auto"/>
          <w:lang w:val="lt-LT"/>
        </w:rPr>
        <w:tab/>
        <w:t xml:space="preserve">1.3. Pirkimas neatliekamas naudojantis centralizuotų pirkimų katalogu, nes </w:t>
      </w:r>
      <w:r w:rsidR="000F23B6" w:rsidRPr="00E501D9">
        <w:rPr>
          <w:color w:val="auto"/>
          <w:lang w:val="lt-LT"/>
        </w:rPr>
        <w:t>šiame kataloge nėra</w:t>
      </w:r>
      <w:r w:rsidR="008D3E8B" w:rsidRPr="00E501D9">
        <w:rPr>
          <w:color w:val="auto"/>
          <w:lang w:val="lt-LT"/>
        </w:rPr>
        <w:t xml:space="preserve"> Pirkimo objektą atitinkančių paslaugų.</w:t>
      </w:r>
      <w:r w:rsidRPr="00E501D9">
        <w:rPr>
          <w:color w:val="auto"/>
          <w:lang w:val="lt-LT"/>
        </w:rPr>
        <w:tab/>
      </w:r>
      <w:r w:rsidRPr="00E501D9">
        <w:rPr>
          <w:color w:val="auto"/>
          <w:lang w:val="lt-LT"/>
        </w:rPr>
        <w:br/>
      </w:r>
      <w:r w:rsidRPr="00E501D9">
        <w:rPr>
          <w:color w:val="auto"/>
          <w:lang w:val="lt-LT"/>
        </w:rPr>
        <w:tab/>
        <w:t>1.4. Perkančioji organizacija nerezervuoja teisės dalyvauti pirkime.</w:t>
      </w:r>
      <w:r w:rsidRPr="00E501D9">
        <w:rPr>
          <w:color w:val="auto"/>
          <w:lang w:val="lt-LT"/>
        </w:rPr>
        <w:tab/>
      </w:r>
      <w:r w:rsidRPr="00E501D9">
        <w:rPr>
          <w:color w:val="auto"/>
          <w:lang w:val="lt-LT"/>
        </w:rPr>
        <w:br/>
      </w:r>
      <w:r w:rsidRPr="00E501D9">
        <w:rPr>
          <w:color w:val="auto"/>
          <w:lang w:val="lt-LT"/>
        </w:rPr>
        <w:tab/>
        <w:t>1.5.</w:t>
      </w:r>
      <w:r w:rsidR="00D87686" w:rsidRPr="00E501D9">
        <w:rPr>
          <w:color w:val="auto"/>
          <w:lang w:val="lt-LT"/>
        </w:rPr>
        <w:t xml:space="preserve"> </w:t>
      </w:r>
      <w:r w:rsidRPr="00E501D9">
        <w:rPr>
          <w:color w:val="auto"/>
          <w:lang w:val="lt-LT"/>
        </w:rPr>
        <w:t>Stebėtojai dalyvauti Komisijos posėdžiuose nėra kviečiami.</w:t>
      </w:r>
    </w:p>
    <w:p w14:paraId="7C9CF418" w14:textId="62837266" w:rsidR="00B3291E" w:rsidRPr="00E501D9" w:rsidRDefault="00205AB1" w:rsidP="00205AB1">
      <w:pPr>
        <w:pStyle w:val="Body2"/>
        <w:rPr>
          <w:color w:val="auto"/>
          <w:lang w:val="lt-LT"/>
        </w:rPr>
      </w:pPr>
      <w:r w:rsidRPr="00E501D9">
        <w:rPr>
          <w:color w:val="auto"/>
          <w:lang w:val="lt-LT"/>
        </w:rPr>
        <w:tab/>
        <w:t>1.6. Atliekamas žaliasis pirkimas. Pirkimas vykdomas vadovaujantis Lietuvos Respublikos aplinkos ministro 2011 m. birželio 28 d. įsakymo Nr. D1-508 „Dėl Aplinkos apsaugos kriterijų taikymo, vykdant žaliuosius pirkimus, tvarkos aprašo patvirtinimo“</w:t>
      </w:r>
      <w:r w:rsidR="00B3291E" w:rsidRPr="00E501D9">
        <w:rPr>
          <w:color w:val="auto"/>
          <w:lang w:val="lt-LT"/>
        </w:rPr>
        <w:t xml:space="preserve"> 4.4.4</w:t>
      </w:r>
      <w:r w:rsidRPr="00E501D9">
        <w:rPr>
          <w:color w:val="auto"/>
          <w:lang w:val="lt-LT"/>
        </w:rPr>
        <w:t xml:space="preserve">  punktu. Aplinkos apaugos kriterijai nustatyti </w:t>
      </w:r>
      <w:r w:rsidR="00B3291E" w:rsidRPr="00E501D9">
        <w:rPr>
          <w:color w:val="auto"/>
          <w:lang w:val="lt-LT"/>
        </w:rPr>
        <w:t>Pirkimo dokumentų</w:t>
      </w:r>
      <w:r w:rsidR="00E8729D">
        <w:rPr>
          <w:color w:val="auto"/>
          <w:lang w:val="lt-LT"/>
        </w:rPr>
        <w:t xml:space="preserve"> 2 priede</w:t>
      </w:r>
      <w:r w:rsidR="00B3291E" w:rsidRPr="00E501D9">
        <w:rPr>
          <w:color w:val="auto"/>
          <w:lang w:val="lt-LT"/>
        </w:rPr>
        <w:t xml:space="preserve"> „Techninė specifikacija“ ir </w:t>
      </w:r>
      <w:r w:rsidR="00E8729D">
        <w:rPr>
          <w:color w:val="auto"/>
          <w:lang w:val="lt-LT"/>
        </w:rPr>
        <w:t xml:space="preserve">7 priede </w:t>
      </w:r>
      <w:r w:rsidR="00B3291E" w:rsidRPr="00E501D9">
        <w:rPr>
          <w:color w:val="auto"/>
          <w:lang w:val="lt-LT"/>
        </w:rPr>
        <w:t xml:space="preserve">„Sutarties </w:t>
      </w:r>
      <w:r w:rsidR="00E8729D">
        <w:rPr>
          <w:color w:val="auto"/>
          <w:lang w:val="lt-LT"/>
        </w:rPr>
        <w:t>projektas</w:t>
      </w:r>
      <w:r w:rsidR="00B3291E" w:rsidRPr="00E501D9">
        <w:rPr>
          <w:color w:val="auto"/>
          <w:lang w:val="lt-LT"/>
        </w:rPr>
        <w:t>“.</w:t>
      </w:r>
    </w:p>
    <w:p w14:paraId="323D7038" w14:textId="67C88E2A" w:rsidR="0097485C" w:rsidRDefault="00205AB1" w:rsidP="00205AB1">
      <w:pPr>
        <w:pStyle w:val="Body2"/>
        <w:rPr>
          <w:color w:val="auto"/>
          <w:lang w:val="lt-LT"/>
        </w:rPr>
      </w:pPr>
      <w:r w:rsidRPr="00E501D9">
        <w:rPr>
          <w:color w:val="auto"/>
          <w:lang w:val="lt-LT"/>
        </w:rPr>
        <w:tab/>
        <w:t>1.7. Skelbimas apie pirkimą paskelbtas Centrinėje viešųjų pirkimų informacinėje sistemoje (toliau – CVP IS) adresu (https://viesiejipirkimai.lt). Pirkimo dokumentai, jų paaiškinimai, patikslinimai skelbiami CVP IS (</w:t>
      </w:r>
      <w:hyperlink r:id="rId7" w:history="1">
        <w:r w:rsidR="00B3291E" w:rsidRPr="00E501D9">
          <w:rPr>
            <w:rStyle w:val="Hyperlink"/>
            <w:color w:val="auto"/>
            <w:u w:val="none"/>
            <w:lang w:val="lt-LT"/>
          </w:rPr>
          <w:t>https://viesiejipirkimai.lt</w:t>
        </w:r>
      </w:hyperlink>
      <w:r w:rsidR="00B3291E" w:rsidRPr="00E501D9">
        <w:rPr>
          <w:color w:val="auto"/>
          <w:lang w:val="lt-LT"/>
        </w:rPr>
        <w:t xml:space="preserve">. </w:t>
      </w:r>
      <w:r w:rsidRPr="00E501D9">
        <w:rPr>
          <w:color w:val="auto"/>
          <w:lang w:val="lt-LT"/>
        </w:rPr>
        <w:t>Išankstinis skelbimas apie pirkimą nebuvo paskelbtas</w:t>
      </w:r>
      <w:r w:rsidR="00E8729D">
        <w:rPr>
          <w:color w:val="auto"/>
          <w:lang w:val="lt-LT"/>
        </w:rPr>
        <w:t>)</w:t>
      </w:r>
      <w:r w:rsidRPr="00E501D9">
        <w:rPr>
          <w:color w:val="auto"/>
          <w:lang w:val="lt-LT"/>
        </w:rPr>
        <w:t>.</w:t>
      </w:r>
      <w:r w:rsidRPr="00E501D9">
        <w:rPr>
          <w:color w:val="auto"/>
          <w:lang w:val="lt-LT"/>
        </w:rPr>
        <w:tab/>
      </w:r>
    </w:p>
    <w:p w14:paraId="285BBB59" w14:textId="42B81B32" w:rsidR="00B3291E" w:rsidRPr="00E501D9" w:rsidRDefault="0097485C" w:rsidP="0097485C">
      <w:pPr>
        <w:pStyle w:val="Body2"/>
        <w:ind w:firstLine="720"/>
        <w:rPr>
          <w:color w:val="auto"/>
          <w:lang w:val="lt-LT"/>
        </w:rPr>
      </w:pPr>
      <w:r>
        <w:rPr>
          <w:color w:val="auto"/>
          <w:lang w:val="lt-LT"/>
        </w:rPr>
        <w:t xml:space="preserve">1.8. Pirkime perkančioji organizacija nenumato skelbti pranešimo dėl savanoriško </w:t>
      </w:r>
      <w:r w:rsidRPr="0097485C">
        <w:rPr>
          <w:i/>
          <w:iCs/>
          <w:color w:val="auto"/>
          <w:lang w:val="lt-LT"/>
        </w:rPr>
        <w:t>ex ante</w:t>
      </w:r>
      <w:r>
        <w:rPr>
          <w:color w:val="auto"/>
          <w:lang w:val="lt-LT"/>
        </w:rPr>
        <w:t xml:space="preserve"> skaidrumo.</w:t>
      </w:r>
      <w:r w:rsidR="00205AB1" w:rsidRPr="00E501D9">
        <w:rPr>
          <w:color w:val="auto"/>
          <w:lang w:val="lt-LT"/>
        </w:rPr>
        <w:br/>
      </w:r>
      <w:r w:rsidR="00205AB1" w:rsidRPr="00E501D9">
        <w:rPr>
          <w:color w:val="auto"/>
          <w:lang w:val="lt-LT"/>
        </w:rPr>
        <w:tab/>
        <w:t>1.</w:t>
      </w:r>
      <w:r>
        <w:rPr>
          <w:color w:val="auto"/>
          <w:lang w:val="lt-LT"/>
        </w:rPr>
        <w:t>9</w:t>
      </w:r>
      <w:r w:rsidR="00205AB1" w:rsidRPr="00E501D9">
        <w:rPr>
          <w:color w:val="auto"/>
          <w:lang w:val="lt-LT"/>
        </w:rPr>
        <w:t>. Pirkime neleidžiama pateikti alternatyvių pasiūlymų. Tiekėjui pateikus alternatyvų pasiūlymą, jo pasiūlymas ir alternatyvus pasiūlymas bus atmesti.</w:t>
      </w:r>
    </w:p>
    <w:p w14:paraId="44D2D77B" w14:textId="74409E53" w:rsidR="00B3291E" w:rsidRDefault="00205AB1" w:rsidP="00205AB1">
      <w:pPr>
        <w:pStyle w:val="Body2"/>
        <w:rPr>
          <w:lang w:val="lt-LT"/>
        </w:rPr>
      </w:pPr>
      <w:r w:rsidRPr="00E501D9">
        <w:rPr>
          <w:color w:val="auto"/>
          <w:lang w:val="lt-LT"/>
        </w:rPr>
        <w:tab/>
        <w:t>1.</w:t>
      </w:r>
      <w:r w:rsidR="0097485C">
        <w:rPr>
          <w:color w:val="auto"/>
          <w:lang w:val="lt-LT"/>
        </w:rPr>
        <w:t>10</w:t>
      </w:r>
      <w:r w:rsidRPr="00E501D9">
        <w:rPr>
          <w:color w:val="auto"/>
          <w:lang w:val="lt-LT"/>
        </w:rPr>
        <w:t>. CPO LT, atlikdama šį pirkimą, netaiko pagreitintos pirkimo procedūros.</w:t>
      </w:r>
      <w:r w:rsidRPr="00E501D9">
        <w:rPr>
          <w:color w:val="auto"/>
          <w:lang w:val="lt-LT"/>
        </w:rPr>
        <w:tab/>
      </w:r>
      <w:r w:rsidRPr="00E501D9">
        <w:rPr>
          <w:color w:val="auto"/>
          <w:lang w:val="lt-LT"/>
        </w:rPr>
        <w:tab/>
      </w:r>
      <w:r w:rsidRPr="00E501D9">
        <w:rPr>
          <w:color w:val="auto"/>
          <w:lang w:val="lt-LT"/>
        </w:rPr>
        <w:br/>
      </w:r>
      <w:r w:rsidRPr="00E501D9">
        <w:rPr>
          <w:color w:val="auto"/>
          <w:lang w:val="lt-LT"/>
        </w:rPr>
        <w:tab/>
        <w:t>1.1</w:t>
      </w:r>
      <w:r w:rsidR="0097485C">
        <w:rPr>
          <w:color w:val="auto"/>
          <w:lang w:val="lt-LT"/>
        </w:rPr>
        <w:t>1</w:t>
      </w:r>
      <w:r w:rsidRPr="00E501D9">
        <w:rPr>
          <w:color w:val="auto"/>
          <w:lang w:val="lt-LT"/>
        </w:rPr>
        <w:t>. Bendrosios pirkimo sąlygos yra neatskiriama šių pirkimo sąlygų dalis. Prie specialiųjų pirkimo sąlygų pridedami šie priedai:</w:t>
      </w:r>
      <w:r w:rsidRPr="00370648">
        <w:rPr>
          <w:lang w:val="lt-LT"/>
        </w:rPr>
        <w:tab/>
      </w:r>
      <w:r w:rsidRPr="00370648">
        <w:rPr>
          <w:lang w:val="lt-LT"/>
        </w:rPr>
        <w:br/>
      </w:r>
      <w:r w:rsidRPr="00370648">
        <w:rPr>
          <w:lang w:val="lt-LT"/>
        </w:rPr>
        <w:tab/>
      </w:r>
      <w:r w:rsidRPr="001A0D84">
        <w:rPr>
          <w:color w:val="auto"/>
          <w:lang w:val="lt-LT"/>
        </w:rPr>
        <w:t>1.1</w:t>
      </w:r>
      <w:r w:rsidR="0097485C">
        <w:rPr>
          <w:color w:val="auto"/>
          <w:lang w:val="lt-LT"/>
        </w:rPr>
        <w:t>1</w:t>
      </w:r>
      <w:r w:rsidRPr="001A0D84">
        <w:rPr>
          <w:color w:val="auto"/>
          <w:lang w:val="lt-LT"/>
        </w:rPr>
        <w:t>.1. „Terminai“</w:t>
      </w:r>
      <w:r w:rsidR="00E8729D">
        <w:rPr>
          <w:color w:val="auto"/>
          <w:lang w:val="lt-LT"/>
        </w:rPr>
        <w:t xml:space="preserve"> </w:t>
      </w:r>
      <w:r w:rsidR="00E8729D" w:rsidRPr="00E8729D">
        <w:rPr>
          <w:color w:val="auto"/>
          <w:u w:val="single"/>
          <w:lang w:val="lt-LT"/>
        </w:rPr>
        <w:t>(1 priedas).</w:t>
      </w:r>
      <w:r w:rsidRPr="00370648">
        <w:rPr>
          <w:lang w:val="lt-LT"/>
        </w:rPr>
        <w:tab/>
      </w:r>
      <w:r w:rsidRPr="00370648">
        <w:rPr>
          <w:lang w:val="lt-LT"/>
        </w:rPr>
        <w:br/>
      </w:r>
      <w:r w:rsidRPr="00370648">
        <w:rPr>
          <w:lang w:val="lt-LT"/>
        </w:rPr>
        <w:tab/>
        <w:t>1.1</w:t>
      </w:r>
      <w:r w:rsidR="0097485C">
        <w:rPr>
          <w:lang w:val="lt-LT"/>
        </w:rPr>
        <w:t>1</w:t>
      </w:r>
      <w:r w:rsidRPr="00370648">
        <w:rPr>
          <w:lang w:val="lt-LT"/>
        </w:rPr>
        <w:t>.2. „Techninė specifikacija“</w:t>
      </w:r>
      <w:r w:rsidR="00E8729D">
        <w:rPr>
          <w:lang w:val="lt-LT"/>
        </w:rPr>
        <w:t xml:space="preserve"> </w:t>
      </w:r>
      <w:r w:rsidR="00E8729D" w:rsidRPr="00E8729D">
        <w:rPr>
          <w:u w:val="single"/>
          <w:lang w:val="lt-LT"/>
        </w:rPr>
        <w:t>(2 priedas).</w:t>
      </w:r>
      <w:r w:rsidRPr="00370648">
        <w:rPr>
          <w:lang w:val="lt-LT"/>
        </w:rPr>
        <w:tab/>
      </w:r>
      <w:r w:rsidRPr="00370648">
        <w:rPr>
          <w:lang w:val="lt-LT"/>
        </w:rPr>
        <w:br/>
      </w:r>
      <w:r w:rsidRPr="00370648">
        <w:rPr>
          <w:lang w:val="lt-LT"/>
        </w:rPr>
        <w:tab/>
        <w:t>1.1</w:t>
      </w:r>
      <w:r w:rsidR="0097485C">
        <w:rPr>
          <w:lang w:val="lt-LT"/>
        </w:rPr>
        <w:t>1</w:t>
      </w:r>
      <w:r w:rsidRPr="00370648">
        <w:rPr>
          <w:lang w:val="lt-LT"/>
        </w:rPr>
        <w:t>.3. „Pasiūlymo forma"</w:t>
      </w:r>
      <w:r w:rsidR="00E8729D">
        <w:rPr>
          <w:lang w:val="lt-LT"/>
        </w:rPr>
        <w:t xml:space="preserve"> </w:t>
      </w:r>
      <w:r w:rsidR="00E8729D" w:rsidRPr="00E8729D">
        <w:rPr>
          <w:u w:val="single"/>
          <w:lang w:val="lt-LT"/>
        </w:rPr>
        <w:t>(3 priedas).</w:t>
      </w:r>
      <w:r w:rsidRPr="00370648">
        <w:rPr>
          <w:lang w:val="lt-LT"/>
        </w:rPr>
        <w:tab/>
      </w:r>
      <w:r w:rsidRPr="00370648">
        <w:rPr>
          <w:lang w:val="lt-LT"/>
        </w:rPr>
        <w:br/>
      </w:r>
      <w:r w:rsidRPr="00370648">
        <w:rPr>
          <w:lang w:val="lt-LT"/>
        </w:rPr>
        <w:tab/>
        <w:t>1.1</w:t>
      </w:r>
      <w:r w:rsidR="0097485C">
        <w:rPr>
          <w:lang w:val="lt-LT"/>
        </w:rPr>
        <w:t>1</w:t>
      </w:r>
      <w:r w:rsidRPr="00370648">
        <w:rPr>
          <w:lang w:val="lt-LT"/>
        </w:rPr>
        <w:t>.4. Tiekėjų pašalinimo pagrindai (dokumente „Kvalifikacijos ir kiti reikalavimai“)</w:t>
      </w:r>
      <w:r w:rsidR="00E8729D" w:rsidRPr="00E8729D">
        <w:rPr>
          <w:u w:val="single"/>
          <w:lang w:val="lt-LT"/>
        </w:rPr>
        <w:t>(4 priedas).</w:t>
      </w:r>
      <w:r w:rsidRPr="00370648">
        <w:rPr>
          <w:lang w:val="lt-LT"/>
        </w:rPr>
        <w:tab/>
      </w:r>
      <w:r w:rsidRPr="00370648">
        <w:rPr>
          <w:lang w:val="lt-LT"/>
        </w:rPr>
        <w:br/>
      </w:r>
      <w:r w:rsidRPr="00370648">
        <w:rPr>
          <w:lang w:val="lt-LT"/>
        </w:rPr>
        <w:tab/>
        <w:t>1.1</w:t>
      </w:r>
      <w:r w:rsidR="0097485C">
        <w:rPr>
          <w:lang w:val="lt-LT"/>
        </w:rPr>
        <w:t>1</w:t>
      </w:r>
      <w:r w:rsidRPr="00370648">
        <w:rPr>
          <w:lang w:val="lt-LT"/>
        </w:rPr>
        <w:t>.5. Kvalifikacijos ir kiti reikalavimai</w:t>
      </w:r>
      <w:r w:rsidR="00E8729D">
        <w:rPr>
          <w:lang w:val="lt-LT"/>
        </w:rPr>
        <w:t xml:space="preserve"> </w:t>
      </w:r>
      <w:r w:rsidR="00E8729D" w:rsidRPr="00E8729D">
        <w:rPr>
          <w:u w:val="single"/>
          <w:lang w:val="lt-LT"/>
        </w:rPr>
        <w:t>(5 priedas).</w:t>
      </w:r>
      <w:r w:rsidRPr="00370648">
        <w:rPr>
          <w:lang w:val="lt-LT"/>
        </w:rPr>
        <w:tab/>
      </w:r>
      <w:r w:rsidRPr="00370648">
        <w:rPr>
          <w:lang w:val="lt-LT"/>
        </w:rPr>
        <w:br/>
      </w:r>
      <w:r w:rsidRPr="00370648">
        <w:rPr>
          <w:lang w:val="lt-LT"/>
        </w:rPr>
        <w:tab/>
        <w:t>1.</w:t>
      </w:r>
      <w:r w:rsidR="00B3291E">
        <w:rPr>
          <w:lang w:val="lt-LT"/>
        </w:rPr>
        <w:t>1</w:t>
      </w:r>
      <w:r w:rsidR="0097485C">
        <w:rPr>
          <w:lang w:val="lt-LT"/>
        </w:rPr>
        <w:t>1</w:t>
      </w:r>
      <w:r w:rsidRPr="00370648">
        <w:rPr>
          <w:lang w:val="lt-LT"/>
        </w:rPr>
        <w:t>.6. Europos bendrasis viešųjų pirkimų dokumentas (EBVPD)</w:t>
      </w:r>
      <w:r w:rsidR="00E8729D">
        <w:rPr>
          <w:lang w:val="lt-LT"/>
        </w:rPr>
        <w:t xml:space="preserve"> </w:t>
      </w:r>
      <w:r w:rsidR="00E8729D" w:rsidRPr="00E8729D">
        <w:rPr>
          <w:u w:val="single"/>
          <w:lang w:val="lt-LT"/>
        </w:rPr>
        <w:t>(6 priedas).</w:t>
      </w:r>
    </w:p>
    <w:p w14:paraId="1E7D6F3F" w14:textId="45CFDD48" w:rsidR="00B3291E" w:rsidRPr="00E8729D" w:rsidRDefault="00205AB1" w:rsidP="00205AB1">
      <w:pPr>
        <w:pStyle w:val="Body2"/>
        <w:rPr>
          <w:lang w:val="lt-LT"/>
        </w:rPr>
      </w:pPr>
      <w:r w:rsidRPr="00370648">
        <w:rPr>
          <w:lang w:val="lt-LT"/>
        </w:rPr>
        <w:tab/>
      </w:r>
      <w:r w:rsidR="00B3291E">
        <w:rPr>
          <w:lang w:val="lt-LT"/>
        </w:rPr>
        <w:t>1.1</w:t>
      </w:r>
      <w:r w:rsidR="0097485C">
        <w:rPr>
          <w:lang w:val="lt-LT"/>
        </w:rPr>
        <w:t>1</w:t>
      </w:r>
      <w:r w:rsidR="00B3291E">
        <w:rPr>
          <w:lang w:val="lt-LT"/>
        </w:rPr>
        <w:t>.7. Sutarties projektas</w:t>
      </w:r>
      <w:r w:rsidR="00E8729D">
        <w:rPr>
          <w:lang w:val="lt-LT"/>
        </w:rPr>
        <w:t xml:space="preserve"> (Sutarties Bendrosios ir Specialiosios sąlygos su priedais) </w:t>
      </w:r>
      <w:r w:rsidR="00E8729D" w:rsidRPr="00E8729D">
        <w:rPr>
          <w:u w:val="single"/>
          <w:lang w:val="lt-LT"/>
        </w:rPr>
        <w:t>(7 priedas).</w:t>
      </w:r>
    </w:p>
    <w:p w14:paraId="6187EA71" w14:textId="66BE630E" w:rsidR="00B3291E" w:rsidRDefault="00205AB1" w:rsidP="00B3291E">
      <w:pPr>
        <w:pStyle w:val="Body2"/>
        <w:ind w:firstLine="720"/>
        <w:rPr>
          <w:lang w:val="lt-LT"/>
        </w:rPr>
      </w:pPr>
      <w:r w:rsidRPr="00370648">
        <w:rPr>
          <w:lang w:val="lt-LT"/>
        </w:rPr>
        <w:t>1.1</w:t>
      </w:r>
      <w:r w:rsidR="0097485C">
        <w:rPr>
          <w:lang w:val="lt-LT"/>
        </w:rPr>
        <w:t>1</w:t>
      </w:r>
      <w:r w:rsidRPr="00370648">
        <w:rPr>
          <w:lang w:val="lt-LT"/>
        </w:rPr>
        <w:t>.</w:t>
      </w:r>
      <w:r w:rsidR="00B3291E">
        <w:rPr>
          <w:lang w:val="lt-LT"/>
        </w:rPr>
        <w:t>8</w:t>
      </w:r>
      <w:r w:rsidRPr="00370648">
        <w:rPr>
          <w:lang w:val="lt-LT"/>
        </w:rPr>
        <w:t>. Nacionalinio saugumo reikalavimų atitikties deklaracijos forma</w:t>
      </w:r>
      <w:r w:rsidR="00E8729D">
        <w:rPr>
          <w:lang w:val="lt-LT"/>
        </w:rPr>
        <w:t xml:space="preserve"> </w:t>
      </w:r>
      <w:r w:rsidR="00E8729D" w:rsidRPr="00E8729D">
        <w:rPr>
          <w:u w:val="single"/>
          <w:lang w:val="lt-LT"/>
        </w:rPr>
        <w:t>(8 priedas).</w:t>
      </w:r>
      <w:r w:rsidRPr="00370648">
        <w:rPr>
          <w:lang w:val="lt-LT"/>
        </w:rPr>
        <w:tab/>
      </w:r>
    </w:p>
    <w:p w14:paraId="158A636F" w14:textId="3A5E0D2D" w:rsidR="004A0937" w:rsidRDefault="00B3291E" w:rsidP="00B3291E">
      <w:pPr>
        <w:pStyle w:val="Body2"/>
        <w:ind w:firstLine="720"/>
        <w:rPr>
          <w:lang w:val="lt-LT"/>
        </w:rPr>
      </w:pPr>
      <w:r>
        <w:rPr>
          <w:lang w:val="lt-LT"/>
        </w:rPr>
        <w:t>1.1</w:t>
      </w:r>
      <w:r w:rsidR="0097485C">
        <w:rPr>
          <w:lang w:val="lt-LT"/>
        </w:rPr>
        <w:t>1</w:t>
      </w:r>
      <w:r>
        <w:rPr>
          <w:lang w:val="lt-LT"/>
        </w:rPr>
        <w:t xml:space="preserve">.9. </w:t>
      </w:r>
      <w:r w:rsidR="004A0937">
        <w:rPr>
          <w:lang w:val="lt-LT"/>
        </w:rPr>
        <w:t>Tiekėjo įvykdyt</w:t>
      </w:r>
      <w:r w:rsidR="00E8729D">
        <w:rPr>
          <w:lang w:val="lt-LT"/>
        </w:rPr>
        <w:t>ų</w:t>
      </w:r>
      <w:r w:rsidR="004A0937">
        <w:rPr>
          <w:lang w:val="lt-LT"/>
        </w:rPr>
        <w:t xml:space="preserve"> ar vykdom</w:t>
      </w:r>
      <w:r w:rsidR="00E8729D">
        <w:rPr>
          <w:lang w:val="lt-LT"/>
        </w:rPr>
        <w:t>ų</w:t>
      </w:r>
      <w:r w:rsidR="004A0937">
        <w:rPr>
          <w:lang w:val="lt-LT"/>
        </w:rPr>
        <w:t xml:space="preserve"> paslaug</w:t>
      </w:r>
      <w:r w:rsidR="00E8729D">
        <w:rPr>
          <w:lang w:val="lt-LT"/>
        </w:rPr>
        <w:t xml:space="preserve">ų sąrašas </w:t>
      </w:r>
      <w:r w:rsidR="00E8729D" w:rsidRPr="00E8729D">
        <w:rPr>
          <w:u w:val="single"/>
          <w:lang w:val="lt-LT"/>
        </w:rPr>
        <w:t>(9 priedas).</w:t>
      </w:r>
    </w:p>
    <w:p w14:paraId="0412B6C0" w14:textId="77777777" w:rsidR="00E8729D" w:rsidRPr="00702D19" w:rsidRDefault="00205AB1" w:rsidP="00E8729D">
      <w:pPr>
        <w:pStyle w:val="Body2"/>
        <w:ind w:firstLine="720"/>
        <w:rPr>
          <w:lang w:val="lt-LT"/>
        </w:rPr>
      </w:pPr>
      <w:r w:rsidRPr="00370648">
        <w:rPr>
          <w:lang w:val="lt-LT"/>
        </w:rPr>
        <w:lastRenderedPageBreak/>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E501D9">
        <w:rPr>
          <w:color w:val="auto"/>
          <w:lang w:val="lt-LT"/>
        </w:rPr>
        <w:t xml:space="preserve">2.1. Perkančioji organizacija numato įsigyti Virtualios mokymo </w:t>
      </w:r>
      <w:r w:rsidRPr="00E501D9">
        <w:rPr>
          <w:noProof/>
          <w:color w:val="auto"/>
          <w:lang w:val="lt-LT"/>
        </w:rPr>
        <w:t>aplinkos Moodle</w:t>
      </w:r>
      <w:r w:rsidRPr="00E501D9">
        <w:rPr>
          <w:color w:val="auto"/>
          <w:lang w:val="lt-LT"/>
        </w:rPr>
        <w:t xml:space="preserve"> konsultavimo, konfigūravimo bei vystymo paslaug</w:t>
      </w:r>
      <w:r w:rsidR="00E8729D">
        <w:rPr>
          <w:color w:val="auto"/>
          <w:lang w:val="lt-LT"/>
        </w:rPr>
        <w:t>a</w:t>
      </w:r>
      <w:r w:rsidRPr="00E501D9">
        <w:rPr>
          <w:color w:val="auto"/>
          <w:lang w:val="lt-LT"/>
        </w:rPr>
        <w:t>s. Reikalavimai pirkimo objektui nustatyti specialiųjų pirkimo sąlygų priede „Techninė specifikacija“.</w:t>
      </w:r>
      <w:r w:rsidRPr="00E501D9">
        <w:rPr>
          <w:color w:val="auto"/>
          <w:lang w:val="lt-LT"/>
        </w:rPr>
        <w:tab/>
      </w:r>
      <w:r w:rsidRPr="00370648">
        <w:rPr>
          <w:lang w:val="lt-LT"/>
        </w:rPr>
        <w:br/>
      </w:r>
      <w:r w:rsidRPr="00370648">
        <w:rPr>
          <w:lang w:val="lt-LT"/>
        </w:rPr>
        <w:tab/>
        <w:t>2.2. Pirkimo objektas į dalis neskaidomas. Pirkimo apimtys, reikalavimai ir techninė specifikacija apibrėžti specialiųjų pirkimo sąlygų</w:t>
      </w:r>
      <w:r w:rsidR="00E8729D">
        <w:rPr>
          <w:lang w:val="lt-LT"/>
        </w:rPr>
        <w:t xml:space="preserve"> </w:t>
      </w:r>
      <w:r w:rsidR="00E8729D" w:rsidRPr="00E8729D">
        <w:rPr>
          <w:u w:val="single"/>
          <w:lang w:val="lt-LT"/>
        </w:rPr>
        <w:t>3 ir 2</w:t>
      </w:r>
      <w:r w:rsidRPr="00370648">
        <w:rPr>
          <w:lang w:val="lt-LT"/>
        </w:rPr>
        <w:t xml:space="preserve"> prieduose „Pasiūlymo forma“ ir „Techninė specifikacija“.</w:t>
      </w:r>
      <w:r w:rsidRPr="00370648">
        <w:rPr>
          <w:lang w:val="lt-LT"/>
        </w:rPr>
        <w:br/>
      </w:r>
      <w:r w:rsidRPr="00370648">
        <w:rPr>
          <w:lang w:val="lt-LT"/>
        </w:rPr>
        <w:tab/>
        <w:t>2.</w:t>
      </w:r>
      <w:r w:rsidR="00021B3E">
        <w:rPr>
          <w:lang w:val="lt-LT"/>
        </w:rPr>
        <w:t>3</w:t>
      </w:r>
      <w:r w:rsidRPr="00370648">
        <w:rPr>
          <w:lang w:val="lt-LT"/>
        </w:rPr>
        <w:t>.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370648">
        <w:rPr>
          <w:lang w:val="lt-LT"/>
        </w:rPr>
        <w:tab/>
      </w:r>
      <w:r w:rsidRPr="00370648">
        <w:rPr>
          <w:lang w:val="lt-LT"/>
        </w:rPr>
        <w:br/>
      </w:r>
      <w:r w:rsidRPr="00370648">
        <w:rPr>
          <w:lang w:val="lt-LT"/>
        </w:rPr>
        <w:tab/>
        <w:t>2.</w:t>
      </w:r>
      <w:r w:rsidR="00021B3E">
        <w:rPr>
          <w:lang w:val="lt-LT"/>
        </w:rPr>
        <w:t>4</w:t>
      </w:r>
      <w:r w:rsidRPr="00370648">
        <w:rPr>
          <w:lang w:val="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370648">
        <w:rPr>
          <w:lang w:val="lt-LT"/>
        </w:rPr>
        <w:tab/>
      </w:r>
      <w:r w:rsidRPr="00370648">
        <w:rPr>
          <w:lang w:val="lt-LT"/>
        </w:rPr>
        <w:br/>
      </w:r>
      <w:r w:rsidRPr="00370648">
        <w:rPr>
          <w:lang w:val="lt-LT"/>
        </w:rPr>
        <w:tab/>
        <w:t>2.</w:t>
      </w:r>
      <w:r w:rsidR="00021B3E">
        <w:rPr>
          <w:lang w:val="lt-LT"/>
        </w:rPr>
        <w:t>5</w:t>
      </w:r>
      <w:r w:rsidRPr="00370648">
        <w:rPr>
          <w:lang w:val="lt-LT"/>
        </w:rPr>
        <w:t>. Perkančioji organizacija nerengs susitikimo su tiekėjais dėl pirkimo sąlygų paaiškinimo.</w:t>
      </w:r>
      <w:r w:rsidRPr="00370648">
        <w:rPr>
          <w:lang w:val="lt-LT"/>
        </w:rPr>
        <w:tab/>
      </w:r>
      <w:r w:rsidRPr="00370648">
        <w:rPr>
          <w:lang w:val="lt-LT"/>
        </w:rPr>
        <w:br/>
      </w:r>
      <w:r w:rsidRPr="00370648">
        <w:rPr>
          <w:lang w:val="lt-LT"/>
        </w:rPr>
        <w:tab/>
        <w:t>2.</w:t>
      </w:r>
      <w:r w:rsidR="00021B3E">
        <w:rPr>
          <w:lang w:val="lt-LT"/>
        </w:rPr>
        <w:t>6</w:t>
      </w:r>
      <w:r w:rsidRPr="00370648">
        <w:rPr>
          <w:lang w:val="lt-LT"/>
        </w:rPr>
        <w:t>. Perkančioji organizacija nerengs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Reikalavimai dėl tiekėjo ir subtiekėjų (jei taikoma), ūkio subjektų, kurių pajėgumais tiekėjas remiasi, pašalinimo pagrindų nebuvimo bei jų nebuvimą patvirtinantys dokumentai nurodyti specialiųjų pirkimo sąlygų </w:t>
      </w:r>
      <w:r w:rsidR="00E8729D" w:rsidRPr="00E8729D">
        <w:rPr>
          <w:u w:val="single"/>
          <w:lang w:val="lt-LT"/>
        </w:rPr>
        <w:t>4</w:t>
      </w:r>
      <w:r w:rsidRPr="00370648">
        <w:rPr>
          <w:lang w:val="lt-LT"/>
        </w:rPr>
        <w:t xml:space="preserve"> priede Tiekėjų pašalinimo pagrindai (dokumente „Kvalifikacijos ir kiti reikalavimai“). Kartu su pasiūlymu pateikiamas užpildytas Europos bendrasis viešųjų pirkimų dokumentas (EBVPD) (forma pateikiama specialiųjų pirkimo sąlygų</w:t>
      </w:r>
      <w:r w:rsidR="00E8729D">
        <w:rPr>
          <w:lang w:val="lt-LT"/>
        </w:rPr>
        <w:t xml:space="preserve"> </w:t>
      </w:r>
      <w:r w:rsidR="00E8729D" w:rsidRPr="00E8729D">
        <w:rPr>
          <w:u w:val="single"/>
          <w:lang w:val="lt-LT"/>
        </w:rPr>
        <w:t>6</w:t>
      </w:r>
      <w:r w:rsidRPr="00370648">
        <w:rPr>
          <w:lang w:val="lt-LT"/>
        </w:rPr>
        <w:t xml:space="preserve"> priede).</w:t>
      </w:r>
      <w:r w:rsidRPr="00370648">
        <w:rPr>
          <w:lang w:val="lt-LT"/>
        </w:rPr>
        <w:tab/>
      </w:r>
      <w:r w:rsidRPr="00370648">
        <w:rPr>
          <w:lang w:val="lt-LT"/>
        </w:rPr>
        <w:br/>
      </w:r>
      <w:r w:rsidRPr="00370648">
        <w:rPr>
          <w:lang w:val="lt-LT"/>
        </w:rPr>
        <w:tab/>
        <w:t xml:space="preserve">3.2. Tiekėjas, dalyvaujantis pirkime, turi atitikti kvalifikacijos reikalavimus ir, jei taikoma, kokybės vadybos sistemos ir (arba) aplinkos apsaugos vadybos sistemos standartų reikalavimus, nurodytus specialiųjų pirkimo sąlygų </w:t>
      </w:r>
      <w:r w:rsidR="00E8729D" w:rsidRPr="00E8729D">
        <w:rPr>
          <w:u w:val="single"/>
          <w:lang w:val="lt-LT"/>
        </w:rPr>
        <w:t>5</w:t>
      </w:r>
      <w:r w:rsidR="00E8729D">
        <w:rPr>
          <w:lang w:val="lt-LT"/>
        </w:rPr>
        <w:t xml:space="preserve"> </w:t>
      </w:r>
      <w:r w:rsidRPr="00370648">
        <w:rPr>
          <w:lang w:val="lt-LT"/>
        </w:rPr>
        <w:t xml:space="preserve">priede  „Kvalifikacijos ir kiti reikalavimai“. Kartu su pasiūlymu tiekėjas turi pateikti Europos bendrąjį viešųjų pirkimų dokumentą (EBVPD), kuriame jis deklaruoja, kad atitinka kvalifikacijos reikalavimus (forma pateikiama specialiųjų pirkimo sąlygų </w:t>
      </w:r>
      <w:r w:rsidR="00E8729D" w:rsidRPr="00E8729D">
        <w:rPr>
          <w:u w:val="single"/>
          <w:lang w:val="lt-LT"/>
        </w:rPr>
        <w:t>6</w:t>
      </w:r>
      <w:r w:rsidR="00E8729D">
        <w:rPr>
          <w:lang w:val="lt-LT"/>
        </w:rPr>
        <w:t xml:space="preserve"> </w:t>
      </w:r>
      <w:r w:rsidRPr="00370648">
        <w:rPr>
          <w:lang w:val="lt-LT"/>
        </w:rPr>
        <w:t>priede).</w:t>
      </w:r>
      <w:r w:rsidRPr="00370648">
        <w:rPr>
          <w:lang w:val="lt-LT"/>
        </w:rPr>
        <w:tab/>
      </w:r>
      <w:r w:rsidRPr="00370648">
        <w:rPr>
          <w:lang w:val="lt-LT"/>
        </w:rPr>
        <w:br/>
      </w:r>
      <w:r w:rsidRPr="00370648">
        <w:rPr>
          <w:lang w:val="lt-LT"/>
        </w:rPr>
        <w:tab/>
        <w:t>3.3.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r w:rsidRPr="00370648">
        <w:rPr>
          <w:lang w:val="lt-LT"/>
        </w:rPr>
        <w:tab/>
      </w:r>
      <w:r w:rsidRPr="00370648">
        <w:rPr>
          <w:lang w:val="lt-LT"/>
        </w:rPr>
        <w:tab/>
      </w:r>
      <w:r w:rsidRPr="00370648">
        <w:rPr>
          <w:lang w:val="lt-LT"/>
        </w:rPr>
        <w:tab/>
      </w:r>
      <w:r w:rsidRPr="00370648">
        <w:rPr>
          <w:lang w:val="lt-LT"/>
        </w:rPr>
        <w:br/>
      </w:r>
      <w:r w:rsidRPr="00370648">
        <w:rPr>
          <w:lang w:val="lt-LT"/>
        </w:rPr>
        <w:tab/>
        <w:t>3.</w:t>
      </w:r>
      <w:r w:rsidR="00E501D9">
        <w:rPr>
          <w:lang w:val="lt-LT"/>
        </w:rPr>
        <w:t>4</w:t>
      </w:r>
      <w:r w:rsidRPr="00370648">
        <w:rPr>
          <w:lang w:val="lt-LT"/>
        </w:rPr>
        <w:t>. Perkančioji organizacija laiko, kad pirkimo objektas kelia grėsmę nacionaliniam saugumui, jei jis atitinka VPĮ 37 straipsnio 9 dalies punkt</w:t>
      </w:r>
      <w:r w:rsidR="00DD475E">
        <w:rPr>
          <w:lang w:val="lt-LT"/>
        </w:rPr>
        <w:t>e</w:t>
      </w:r>
      <w:r w:rsidRPr="00370648">
        <w:rPr>
          <w:lang w:val="lt-LT"/>
        </w:rPr>
        <w:t xml:space="preserve"> numatytas sąlygas. Tiekėjai kartu su pasiūlymu turi pateikti užpildytą Viešųjų pirkimų tarnybos nustatytos formos Nacionalinio saugumo reikalavimų atitikties deklaraciją (forma pateikiama specialiųjų pirkimo sąlygų</w:t>
      </w:r>
      <w:r w:rsidR="00E8729D">
        <w:rPr>
          <w:lang w:val="lt-LT"/>
        </w:rPr>
        <w:t xml:space="preserve"> </w:t>
      </w:r>
      <w:r w:rsidR="00E8729D" w:rsidRPr="00E8729D">
        <w:rPr>
          <w:u w:val="single"/>
          <w:lang w:val="lt-LT"/>
        </w:rPr>
        <w:t>8</w:t>
      </w:r>
      <w:r w:rsidRPr="00E8729D">
        <w:rPr>
          <w:u w:val="single"/>
          <w:lang w:val="lt-LT"/>
        </w:rPr>
        <w:t xml:space="preserve"> </w:t>
      </w:r>
      <w:r w:rsidRPr="00370648">
        <w:rPr>
          <w:lang w:val="lt-LT"/>
        </w:rPr>
        <w:t>priede).</w:t>
      </w:r>
      <w:r w:rsidR="00E8729D">
        <w:rPr>
          <w:lang w:val="lt-LT"/>
        </w:rPr>
        <w:t xml:space="preserve"> </w:t>
      </w:r>
      <w:r w:rsidR="00E8729D" w:rsidRPr="00702D19">
        <w:rPr>
          <w:lang w:val="lt-LT"/>
        </w:rPr>
        <w:t>Perkančioji organizacija iš ekonomiškai naudingiausią pasiūlymą pateikusio tiekėjo reikalaus pateikti vieną (esant poreikiui – kelis) VPĮ 39 straipsnio 3 dalyje numatytą dokumentą</w:t>
      </w:r>
      <w:r w:rsidR="00E8729D">
        <w:rPr>
          <w:lang w:val="lt-LT"/>
        </w:rPr>
        <w:t xml:space="preserve"> </w:t>
      </w:r>
      <w:r w:rsidR="00E8729D" w:rsidRPr="008C3B70">
        <w:rPr>
          <w:lang w:val="lt-LT"/>
        </w:rPr>
        <w:t>(žr. 1 lentelėje)</w:t>
      </w:r>
      <w:r w:rsidR="00E8729D" w:rsidRPr="00702D19">
        <w:rPr>
          <w:lang w:val="lt-LT"/>
        </w:rPr>
        <w:t>, išskyrus Viešųjų pirkimų įstatymo 39 str. 5 ir 6 d. nurodytus atvejus. Perkančioji organizacija bet kuriuo pirkimo procedūros metu turi teisę pareikalauti dalyvių pateikti visus ar dalį dokumentų, nurodytų VPĮ 39 straipsnio 3 dalyje. Dokumentai, kuriuose nenurodytas jų galiojimo terminas, turės būti išduoti ar atspausdinti iš informacinės sistemos ne anksčiau kaip likus 3 mėnesiams iki tos dienos, kurią perkančiosios organizacijos prašymu tiekėjas turi pateikti dokumentus.</w:t>
      </w:r>
      <w:r w:rsidR="00E8729D">
        <w:rPr>
          <w:lang w:val="lt-LT"/>
        </w:rPr>
        <w:t xml:space="preserve"> </w:t>
      </w:r>
      <w:r w:rsidR="00E8729D" w:rsidRPr="00702D19">
        <w:rPr>
          <w:lang w:val="lt-LT"/>
        </w:rPr>
        <w:t xml:space="preserve">Jeigu prekių gamintojas ar paslaugų teikėjas ar jį kontroliuojantis asmuo yra nacionaliniam saugumui užtikrinti svarbi </w:t>
      </w:r>
      <w:r w:rsidR="00E8729D" w:rsidRPr="00702D19">
        <w:rPr>
          <w:lang w:val="lt-LT"/>
        </w:rPr>
        <w:lastRenderedPageBreak/>
        <w:t>įmonė, valstybės įmonė, savivaldybės įmonė, taip pat valstybės valdoma bendrovė ir jų dukterinės bendrovės, išvardytos Nacionaliniam saugumui užtikrinti svarbių objektų apsaugos įstatyme, šiems subjektams nurodytas reikalavimas nėra taikomas.</w:t>
      </w:r>
      <w:r w:rsidR="00E8729D" w:rsidRPr="00702D19">
        <w:rPr>
          <w:lang w:val="lt-LT"/>
        </w:rPr>
        <w:tab/>
      </w:r>
      <w:r w:rsidRPr="00370648">
        <w:rPr>
          <w:lang w:val="lt-LT"/>
        </w:rPr>
        <w:tab/>
      </w:r>
      <w:r w:rsidRPr="00370648">
        <w:rPr>
          <w:lang w:val="lt-LT"/>
        </w:rPr>
        <w:tab/>
      </w:r>
      <w:r w:rsidRPr="00370648">
        <w:rPr>
          <w:lang w:val="lt-LT"/>
        </w:rPr>
        <w:br/>
      </w:r>
      <w:r w:rsidRPr="00370648">
        <w:rPr>
          <w:lang w:val="lt-LT"/>
        </w:rPr>
        <w:tab/>
        <w:t>3.</w:t>
      </w:r>
      <w:r w:rsidR="00E501D9">
        <w:rPr>
          <w:lang w:val="lt-LT"/>
        </w:rPr>
        <w:t>5</w:t>
      </w:r>
      <w:r w:rsidRPr="00370648">
        <w:rPr>
          <w:lang w:val="lt-LT"/>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užpildytą Viešųjų pirkimų tarnybos nustatytos formos Nacionalinio saugumo reikalavimų atitikties deklaraciją (forma pateikiama specialiųjų pirkimo sąlygų </w:t>
      </w:r>
      <w:r w:rsidR="00E8729D" w:rsidRPr="00E8729D">
        <w:rPr>
          <w:u w:val="single"/>
          <w:lang w:val="lt-LT"/>
        </w:rPr>
        <w:t>8</w:t>
      </w:r>
      <w:r w:rsidR="00E8729D">
        <w:rPr>
          <w:lang w:val="lt-LT"/>
        </w:rPr>
        <w:t xml:space="preserve"> </w:t>
      </w:r>
      <w:r w:rsidRPr="00370648">
        <w:rPr>
          <w:lang w:val="lt-LT"/>
        </w:rPr>
        <w:t>priede).</w:t>
      </w:r>
      <w:r w:rsidR="00E8729D">
        <w:rPr>
          <w:lang w:val="lt-LT"/>
        </w:rPr>
        <w:t xml:space="preserve"> </w:t>
      </w:r>
      <w:r w:rsidR="00E8729D" w:rsidRPr="00370648">
        <w:rPr>
          <w:lang w:val="lt-LT"/>
        </w:rPr>
        <w:t>).</w:t>
      </w:r>
      <w:r w:rsidR="00E8729D">
        <w:rPr>
          <w:lang w:val="lt-LT"/>
        </w:rPr>
        <w:t xml:space="preserve"> </w:t>
      </w:r>
      <w:r w:rsidR="00E8729D" w:rsidRPr="00702D19">
        <w:rPr>
          <w:lang w:val="lt-LT"/>
        </w:rPr>
        <w:t>Perkančioji organizacija iš ekonomiškai naudingiausią pasiūlymą pateikusio tiekėjo reikalaus pateikti vieną (esant poreikiui – kelis) VPĮ 51 straipsnio 12 dalyje numatytą dokumentą</w:t>
      </w:r>
      <w:r w:rsidR="00E8729D">
        <w:rPr>
          <w:lang w:val="lt-LT"/>
        </w:rPr>
        <w:t xml:space="preserve"> (žr. 2 lentelėje)</w:t>
      </w:r>
      <w:r w:rsidR="00E8729D" w:rsidRPr="00702D19">
        <w:rPr>
          <w:lang w:val="lt-LT"/>
        </w:rPr>
        <w:t>, išskyrus Viešųjų pirkimų įstatymo 51 str. 13 d. nurodytus atvejus. Dokumentai, kuriuose nenurodytas jų galiojimo terminas, turės būti išduoti ar atspausdinti iš informacinės sistemos ne anksčiau kaip likus 3 mėnesiams iki tos dienos, kurią perkančiosios organizacijos prašymu tiekėjas turi pateikti dokumentus.</w:t>
      </w:r>
    </w:p>
    <w:p w14:paraId="0E176FBE" w14:textId="5A5AFC21" w:rsidR="00160F79" w:rsidRDefault="00E8729D" w:rsidP="00E8729D">
      <w:pPr>
        <w:pStyle w:val="Body2"/>
        <w:ind w:firstLine="720"/>
        <w:rPr>
          <w:lang w:val="lt-LT"/>
        </w:rPr>
      </w:pPr>
      <w:r w:rsidRPr="00702D19">
        <w:rPr>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REIKALAVIMAI PASIŪLYMŲ RENGIMUI IR PATEIKIMUI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E501D9">
        <w:rPr>
          <w:color w:val="auto"/>
          <w:lang w:val="lt-LT"/>
        </w:rPr>
        <w:t>4.1. Pasiūlymą sudaro pateiktų dokumentų visuma. Tiekėjas turi pateikti:</w:t>
      </w:r>
      <w:r w:rsidR="00205AB1" w:rsidRPr="00E501D9">
        <w:rPr>
          <w:color w:val="auto"/>
          <w:lang w:val="lt-LT"/>
        </w:rPr>
        <w:tab/>
      </w:r>
      <w:r w:rsidR="00205AB1" w:rsidRPr="00E501D9">
        <w:rPr>
          <w:color w:val="auto"/>
          <w:lang w:val="lt-LT"/>
        </w:rPr>
        <w:br/>
      </w:r>
      <w:r w:rsidR="00205AB1" w:rsidRPr="00E501D9">
        <w:rPr>
          <w:color w:val="auto"/>
          <w:lang w:val="lt-LT"/>
        </w:rPr>
        <w:tab/>
        <w:t xml:space="preserve">4.1.1. pasiūlymo formą (užpildytą specialiųjų pirkimo sąlygų </w:t>
      </w:r>
      <w:r w:rsidR="0087056A" w:rsidRPr="0087056A">
        <w:rPr>
          <w:color w:val="auto"/>
          <w:u w:val="single"/>
          <w:lang w:val="lt-LT"/>
        </w:rPr>
        <w:t>3</w:t>
      </w:r>
      <w:r w:rsidR="0087056A">
        <w:rPr>
          <w:color w:val="auto"/>
          <w:lang w:val="lt-LT"/>
        </w:rPr>
        <w:t xml:space="preserve"> </w:t>
      </w:r>
      <w:r w:rsidR="00205AB1" w:rsidRPr="00E501D9">
        <w:rPr>
          <w:color w:val="auto"/>
          <w:lang w:val="lt-LT"/>
        </w:rPr>
        <w:t>priedą „Pasiūlymo forma“ (MS „</w:t>
      </w:r>
      <w:r w:rsidR="0087056A">
        <w:rPr>
          <w:color w:val="auto"/>
          <w:lang w:val="lt-LT"/>
        </w:rPr>
        <w:t>Word</w:t>
      </w:r>
      <w:r w:rsidR="00205AB1" w:rsidRPr="00E501D9">
        <w:rPr>
          <w:color w:val="auto"/>
          <w:lang w:val="lt-LT"/>
        </w:rPr>
        <w:t>“ dokumentas;</w:t>
      </w:r>
      <w:r w:rsidR="00205AB1" w:rsidRPr="00370648">
        <w:rPr>
          <w:lang w:val="lt-LT"/>
        </w:rPr>
        <w:tab/>
      </w:r>
      <w:r w:rsidR="00205AB1" w:rsidRPr="00370648">
        <w:rPr>
          <w:lang w:val="lt-LT"/>
        </w:rPr>
        <w:br/>
      </w:r>
      <w:r w:rsidR="00205AB1" w:rsidRPr="00370648">
        <w:rPr>
          <w:lang w:val="lt-LT"/>
        </w:rPr>
        <w:tab/>
        <w:t>4.1.2. dokumentus, perkančiosios organizacijos nurodytus pirkimo dokumentų specialiųjų pirkimo sąlygų</w:t>
      </w:r>
      <w:r w:rsidR="0087056A">
        <w:rPr>
          <w:lang w:val="lt-LT"/>
        </w:rPr>
        <w:t xml:space="preserve"> </w:t>
      </w:r>
      <w:r w:rsidR="0087056A" w:rsidRPr="0087056A">
        <w:rPr>
          <w:u w:val="single"/>
          <w:lang w:val="lt-LT"/>
        </w:rPr>
        <w:t>3</w:t>
      </w:r>
      <w:r w:rsidR="00205AB1" w:rsidRPr="00370648">
        <w:rPr>
          <w:lang w:val="lt-LT"/>
        </w:rPr>
        <w:t xml:space="preserve"> priede „Pasiūlymo forma“.</w:t>
      </w:r>
      <w:r w:rsidR="00205AB1" w:rsidRPr="00370648">
        <w:rPr>
          <w:lang w:val="lt-LT"/>
        </w:rPr>
        <w:tab/>
      </w:r>
      <w:r w:rsidR="00205AB1" w:rsidRPr="00370648">
        <w:rPr>
          <w:lang w:val="lt-LT"/>
        </w:rPr>
        <w:br/>
      </w:r>
      <w:r w:rsidR="00205AB1" w:rsidRPr="00370648">
        <w:rPr>
          <w:lang w:val="lt-LT"/>
        </w:rPr>
        <w:tab/>
        <w:t xml:space="preserve">4.2. </w:t>
      </w:r>
      <w:r w:rsidR="00E501D9">
        <w:rPr>
          <w:lang w:val="lt-LT"/>
        </w:rPr>
        <w:t xml:space="preserve"> </w:t>
      </w:r>
      <w:r w:rsidR="00205AB1" w:rsidRPr="00370648">
        <w:rPr>
          <w:lang w:val="lt-LT"/>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r w:rsidR="00205AB1" w:rsidRPr="00370648">
        <w:rPr>
          <w:lang w:val="lt-LT"/>
        </w:rPr>
        <w:br/>
      </w:r>
      <w:r w:rsidR="00205AB1" w:rsidRPr="00370648">
        <w:rPr>
          <w:lang w:val="lt-LT"/>
        </w:rPr>
        <w:tab/>
        <w:t>4.3. Bendra pasiūlymo kaina (sąnaudos) su PVM turi būti nurodoma dviejų skaičių po kablelio tikslumu. Šią kainą sudarančios kainos sudedamosios dalys ar įkainiai gali būti išreikštos neribojant skaičių po kablelio kiekio.</w:t>
      </w:r>
      <w:r w:rsidR="00205AB1" w:rsidRPr="00370648">
        <w:rPr>
          <w:lang w:val="lt-LT"/>
        </w:rPr>
        <w:tab/>
      </w:r>
      <w:r w:rsidR="00205AB1" w:rsidRPr="00370648">
        <w:rPr>
          <w:lang w:val="lt-LT"/>
        </w:rPr>
        <w:br/>
      </w:r>
      <w:r w:rsidR="00205AB1" w:rsidRPr="00370648">
        <w:rPr>
          <w:lang w:val="lt-LT"/>
        </w:rPr>
        <w:tab/>
        <w:t xml:space="preserve">4.4. Tiekėjų pasiūlymuose nurodytos kainos bus vertinamos ir lyginamos eurais su visais mokesčiais, įskaitant PVM. </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GALIOJIMAS IR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5.1. Pasiūlymo galiojimo terminas nurodomas specialiųjų pirkimo sąlygų </w:t>
      </w:r>
      <w:r w:rsidR="0087056A" w:rsidRPr="0087056A">
        <w:rPr>
          <w:u w:val="single"/>
          <w:lang w:val="lt-LT"/>
        </w:rPr>
        <w:t>1</w:t>
      </w:r>
      <w:r w:rsidR="0087056A">
        <w:rPr>
          <w:lang w:val="lt-LT"/>
        </w:rPr>
        <w:t xml:space="preserve"> </w:t>
      </w:r>
      <w:r w:rsidR="00205AB1" w:rsidRPr="00370648">
        <w:rPr>
          <w:lang w:val="lt-LT"/>
        </w:rPr>
        <w:t>priede „Terminai“. Jeigu pasiūlyme nenurodytas jo galiojimo laikas, laikoma, kad pasiūlymas galioja tiek, kiek numatyta pirkimo dokumentuose.</w:t>
      </w:r>
      <w:r w:rsidR="00205AB1" w:rsidRPr="00370648">
        <w:rPr>
          <w:lang w:val="lt-LT"/>
        </w:rPr>
        <w:tab/>
      </w:r>
      <w:r w:rsidR="00205AB1" w:rsidRPr="00370648">
        <w:rPr>
          <w:lang w:val="lt-LT"/>
        </w:rPr>
        <w:br/>
      </w:r>
      <w:r w:rsidR="00205AB1" w:rsidRPr="00370648">
        <w:rPr>
          <w:lang w:val="lt-LT"/>
        </w:rPr>
        <w:tab/>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ELEKTRONINIS AUKCIONAS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Perkančioji organizacija pirkime netaikys elektroninio aukciono.</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VERTINIMAS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7.1. Perkančioji organizacija ekonomiškai naudingiausią pasiūlymą išrenka pagal tiekėjo pasiūlyme nurodytą kainą, kuri turi būti apskaičiuota ir nurodyta taip, kaip reikalaujama specialiųjų pirkimo sąlygų </w:t>
      </w:r>
      <w:r w:rsidR="0087056A" w:rsidRPr="0087056A">
        <w:rPr>
          <w:u w:val="single"/>
          <w:lang w:val="lt-LT"/>
        </w:rPr>
        <w:t>3</w:t>
      </w:r>
      <w:r w:rsidR="0087056A">
        <w:rPr>
          <w:lang w:val="lt-LT"/>
        </w:rPr>
        <w:t xml:space="preserve"> </w:t>
      </w:r>
      <w:r w:rsidR="00205AB1" w:rsidRPr="00370648">
        <w:rPr>
          <w:lang w:val="lt-LT"/>
        </w:rPr>
        <w:t>priede „Pasiūlymo forma“. Ekonomiškai naudingiausiu pasiūlymu laikomas mažiausios kainos pasiūlymas.</w:t>
      </w:r>
      <w:r w:rsidR="00205AB1" w:rsidRPr="00370648">
        <w:rPr>
          <w:lang w:val="lt-LT"/>
        </w:rPr>
        <w:br/>
      </w:r>
      <w:r w:rsidR="00205AB1" w:rsidRPr="00370648">
        <w:rPr>
          <w:lang w:val="lt-LT"/>
        </w:rPr>
        <w:tab/>
        <w:t>7.2.</w:t>
      </w:r>
      <w:r w:rsidR="00E501D9">
        <w:rPr>
          <w:lang w:val="lt-LT"/>
        </w:rPr>
        <w:t xml:space="preserve"> </w:t>
      </w:r>
      <w:r w:rsidR="00205AB1" w:rsidRPr="00370648">
        <w:rPr>
          <w:lang w:val="lt-LT"/>
        </w:rPr>
        <w:t xml:space="preserve">Laimėjusiu pasiūlymu galės būti pripažintas tik 1 (vienas) ekonomiškai naudingiausias </w:t>
      </w:r>
      <w:r w:rsidR="00205AB1" w:rsidRPr="00370648">
        <w:rPr>
          <w:lang w:val="lt-LT"/>
        </w:rPr>
        <w:lastRenderedPageBreak/>
        <w:t xml:space="preserve">pasiūlymas, esantis pasiūlymų eilės pirmojoje vietoje. </w:t>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Ši pirkimo procedūra atliekama siekiant sudaryti sutartis su tiekėjais, kurių pasiūlymai, vadovaujantis pirkimo sąlygose nustatyta tvarka, bus pripažinti laimėję, o jei pirkimas skaidomas į dalis – su tiekėjais, kurių pasiūlymai bus pripažinti laimėję kiekvienoje dalyje.</w:t>
      </w:r>
      <w:r w:rsidR="0087056A">
        <w:rPr>
          <w:lang w:val="lt-LT"/>
        </w:rPr>
        <w:t xml:space="preserve"> </w:t>
      </w:r>
      <w:r w:rsidR="00205AB1" w:rsidRPr="00370648">
        <w:rPr>
          <w:lang w:val="lt-LT"/>
        </w:rPr>
        <w:t>Sutarties sąlygos pateikiamos specialiųjų pirkimo sąlygų</w:t>
      </w:r>
      <w:r w:rsidR="0087056A">
        <w:rPr>
          <w:lang w:val="lt-LT"/>
        </w:rPr>
        <w:t xml:space="preserve"> </w:t>
      </w:r>
      <w:r w:rsidR="0087056A" w:rsidRPr="0087056A">
        <w:rPr>
          <w:u w:val="single"/>
          <w:lang w:val="lt-LT"/>
        </w:rPr>
        <w:t>7</w:t>
      </w:r>
      <w:r w:rsidR="00205AB1" w:rsidRPr="0087056A">
        <w:rPr>
          <w:u w:val="single"/>
          <w:lang w:val="lt-LT"/>
        </w:rPr>
        <w:t xml:space="preserve"> </w:t>
      </w:r>
      <w:r w:rsidR="00205AB1" w:rsidRPr="00370648">
        <w:rPr>
          <w:lang w:val="lt-LT"/>
        </w:rPr>
        <w:t>priede „Sutarties projektas“</w:t>
      </w:r>
      <w:r w:rsidR="00205AB1" w:rsidRPr="00370648">
        <w:rPr>
          <w:lang w:val="lt-LT"/>
        </w:rPr>
        <w:tab/>
      </w:r>
    </w:p>
    <w:p w14:paraId="4682A5D1" w14:textId="77777777" w:rsidR="00160F79" w:rsidRDefault="00160F79" w:rsidP="00B34BE6">
      <w:pPr>
        <w:pStyle w:val="Body2"/>
        <w:ind w:firstLine="720"/>
        <w:rPr>
          <w:lang w:val="lt-LT"/>
        </w:rPr>
      </w:pPr>
    </w:p>
    <w:p w14:paraId="23C71499" w14:textId="77777777" w:rsidR="00EA30D2" w:rsidRDefault="00EA30D2" w:rsidP="00B34BE6">
      <w:pPr>
        <w:pStyle w:val="Body2"/>
        <w:ind w:firstLine="720"/>
        <w:rPr>
          <w:lang w:val="lt-LT"/>
        </w:rPr>
      </w:pPr>
    </w:p>
    <w:p w14:paraId="0DF6E773" w14:textId="1D9A77D0" w:rsidR="0087056A" w:rsidRPr="00EA30D2" w:rsidRDefault="00160F79" w:rsidP="00EA30D2">
      <w:pPr>
        <w:pStyle w:val="Body2"/>
        <w:rPr>
          <w:lang w:val="lt-LT"/>
        </w:rPr>
      </w:pPr>
      <w:r>
        <w:rPr>
          <w:lang w:val="lt-LT"/>
        </w:rPr>
        <w:t>1 lentelė</w:t>
      </w:r>
      <w:r w:rsidR="00EA30D2">
        <w:rPr>
          <w:lang w:val="lt-LT"/>
        </w:rPr>
        <w:t xml:space="preserve">. </w:t>
      </w:r>
      <w:r w:rsidR="0087056A" w:rsidRPr="00EA30D2">
        <w:rPr>
          <w:lang w:val="lt-LT"/>
        </w:rPr>
        <w:t>Atitiktį Viešųjų pirkimų įstatymo 37 str. 9 d. reikalavimams pagrindžiantys dokumentai.</w:t>
      </w:r>
    </w:p>
    <w:tbl>
      <w:tblPr>
        <w:tblStyle w:val="TableGrid3"/>
        <w:tblW w:w="5000" w:type="pct"/>
        <w:tblLook w:val="04A0" w:firstRow="1" w:lastRow="0" w:firstColumn="1" w:lastColumn="0" w:noHBand="0" w:noVBand="1"/>
      </w:tblPr>
      <w:tblGrid>
        <w:gridCol w:w="2742"/>
        <w:gridCol w:w="3375"/>
        <w:gridCol w:w="3373"/>
      </w:tblGrid>
      <w:tr w:rsidR="00160F79" w:rsidRPr="00EA30D2" w14:paraId="24BD6A31" w14:textId="77777777" w:rsidTr="0077647A">
        <w:trPr>
          <w:trHeight w:val="627"/>
        </w:trPr>
        <w:tc>
          <w:tcPr>
            <w:tcW w:w="5000" w:type="pct"/>
            <w:gridSpan w:val="3"/>
            <w:shd w:val="clear" w:color="auto" w:fill="auto"/>
          </w:tcPr>
          <w:p w14:paraId="76A7F70B" w14:textId="77777777" w:rsidR="00160F79" w:rsidRPr="00E22E5A" w:rsidRDefault="00160F79" w:rsidP="0077647A">
            <w:pPr>
              <w:autoSpaceDE w:val="0"/>
              <w:adjustRightInd w:val="0"/>
              <w:rPr>
                <w:rFonts w:eastAsia="Yu Mincho"/>
                <w:b/>
                <w:bCs/>
                <w:szCs w:val="22"/>
              </w:rPr>
            </w:pPr>
            <w:r w:rsidRPr="00E22E5A">
              <w:rPr>
                <w:rFonts w:eastAsia="Yu Mincho"/>
                <w:b/>
                <w:bCs/>
                <w:szCs w:val="22"/>
              </w:rPr>
              <w:t>Dėl atitikties Viešųjų pirkimų įstatymo 37 str. 9 d. reikalavimams perkančioji organizacija galimo pirkimo laimėtojo reikalaus pateikti vieną ar kelis šiuos dokumentus</w:t>
            </w:r>
            <w:r w:rsidRPr="00E22E5A">
              <w:rPr>
                <w:b/>
                <w:bCs/>
                <w:szCs w:val="22"/>
              </w:rPr>
              <w:t>:</w:t>
            </w:r>
          </w:p>
        </w:tc>
      </w:tr>
      <w:tr w:rsidR="00160F79" w:rsidRPr="00EA30D2" w14:paraId="7CE4FBD1" w14:textId="77777777" w:rsidTr="0077647A">
        <w:trPr>
          <w:trHeight w:val="540"/>
        </w:trPr>
        <w:tc>
          <w:tcPr>
            <w:tcW w:w="5000" w:type="pct"/>
            <w:gridSpan w:val="3"/>
            <w:shd w:val="clear" w:color="auto" w:fill="auto"/>
          </w:tcPr>
          <w:p w14:paraId="345A07AB" w14:textId="659697BC" w:rsidR="00160F79" w:rsidRPr="00E22E5A" w:rsidRDefault="001B6376" w:rsidP="0077647A">
            <w:pPr>
              <w:autoSpaceDE w:val="0"/>
              <w:adjustRightInd w:val="0"/>
              <w:jc w:val="center"/>
              <w:rPr>
                <w:i/>
                <w:iCs/>
                <w:szCs w:val="22"/>
              </w:rPr>
            </w:pPr>
            <w:r w:rsidRPr="00E22E5A">
              <w:rPr>
                <w:i/>
                <w:iCs/>
                <w:szCs w:val="22"/>
              </w:rPr>
              <w:t>Reikalavimai paslaugai (Viešųjų pirkimų įstatymo 37 str. 9 d. 2 p.)</w:t>
            </w:r>
          </w:p>
        </w:tc>
      </w:tr>
      <w:tr w:rsidR="00160F79" w:rsidRPr="00EA30D2" w14:paraId="3D689276" w14:textId="77777777" w:rsidTr="0077647A">
        <w:trPr>
          <w:trHeight w:val="242"/>
        </w:trPr>
        <w:tc>
          <w:tcPr>
            <w:tcW w:w="1445" w:type="pct"/>
            <w:shd w:val="clear" w:color="auto" w:fill="auto"/>
          </w:tcPr>
          <w:p w14:paraId="779D72D0" w14:textId="77777777" w:rsidR="00160F79" w:rsidRPr="00E22E5A" w:rsidRDefault="00160F79" w:rsidP="0077647A">
            <w:pPr>
              <w:autoSpaceDE w:val="0"/>
              <w:adjustRightInd w:val="0"/>
              <w:rPr>
                <w:szCs w:val="22"/>
              </w:rPr>
            </w:pPr>
            <w:r w:rsidRPr="00E22E5A">
              <w:rPr>
                <w:szCs w:val="22"/>
              </w:rPr>
              <w:t xml:space="preserve">Apie </w:t>
            </w:r>
            <w:r w:rsidRPr="00E22E5A">
              <w:rPr>
                <w:b/>
                <w:szCs w:val="22"/>
              </w:rPr>
              <w:t>juridinius asmenis</w:t>
            </w:r>
            <w:r w:rsidRPr="00E22E5A">
              <w:rPr>
                <w:szCs w:val="22"/>
              </w:rPr>
              <w:t>:</w:t>
            </w:r>
          </w:p>
        </w:tc>
        <w:tc>
          <w:tcPr>
            <w:tcW w:w="1778" w:type="pct"/>
            <w:shd w:val="clear" w:color="auto" w:fill="auto"/>
          </w:tcPr>
          <w:p w14:paraId="6E4A995C" w14:textId="77777777" w:rsidR="00160F79" w:rsidRPr="00E22E5A" w:rsidRDefault="00160F79" w:rsidP="0077647A">
            <w:pPr>
              <w:autoSpaceDE w:val="0"/>
              <w:adjustRightInd w:val="0"/>
              <w:rPr>
                <w:szCs w:val="22"/>
              </w:rPr>
            </w:pPr>
            <w:r w:rsidRPr="00E22E5A">
              <w:rPr>
                <w:szCs w:val="22"/>
              </w:rPr>
              <w:t xml:space="preserve">Apie </w:t>
            </w:r>
            <w:r w:rsidRPr="00E22E5A">
              <w:rPr>
                <w:b/>
                <w:szCs w:val="22"/>
              </w:rPr>
              <w:t>fizinius asmenis</w:t>
            </w:r>
            <w:r w:rsidRPr="00E22E5A">
              <w:rPr>
                <w:szCs w:val="22"/>
              </w:rPr>
              <w:t>:</w:t>
            </w:r>
          </w:p>
        </w:tc>
        <w:tc>
          <w:tcPr>
            <w:tcW w:w="1777" w:type="pct"/>
            <w:shd w:val="clear" w:color="auto" w:fill="auto"/>
          </w:tcPr>
          <w:p w14:paraId="3EEA4BBE" w14:textId="77777777" w:rsidR="00160F79" w:rsidRPr="00E22E5A" w:rsidRDefault="00160F79" w:rsidP="0077647A">
            <w:pPr>
              <w:autoSpaceDE w:val="0"/>
              <w:adjustRightInd w:val="0"/>
              <w:rPr>
                <w:b/>
                <w:bCs/>
                <w:szCs w:val="22"/>
              </w:rPr>
            </w:pPr>
            <w:r w:rsidRPr="00E22E5A">
              <w:rPr>
                <w:b/>
                <w:bCs/>
                <w:szCs w:val="22"/>
              </w:rPr>
              <w:t>Subjektas, kuris turi atitikti reikalavimą</w:t>
            </w:r>
            <w:r w:rsidRPr="00E22E5A">
              <w:rPr>
                <w:szCs w:val="22"/>
              </w:rPr>
              <w:t>:</w:t>
            </w:r>
          </w:p>
        </w:tc>
      </w:tr>
      <w:tr w:rsidR="00160F79" w:rsidRPr="00EA30D2" w14:paraId="3A4CB377" w14:textId="77777777" w:rsidTr="0077647A">
        <w:trPr>
          <w:trHeight w:val="50"/>
        </w:trPr>
        <w:tc>
          <w:tcPr>
            <w:tcW w:w="3223" w:type="pct"/>
            <w:gridSpan w:val="2"/>
            <w:shd w:val="clear" w:color="auto" w:fill="auto"/>
          </w:tcPr>
          <w:p w14:paraId="6AB63E9C" w14:textId="77777777" w:rsidR="00160F79" w:rsidRPr="00E22E5A" w:rsidRDefault="00160F79" w:rsidP="00160F7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71"/>
                <w:tab w:val="left" w:pos="658"/>
              </w:tabs>
              <w:suppressAutoHyphens/>
              <w:autoSpaceDN w:val="0"/>
              <w:contextualSpacing/>
              <w:jc w:val="both"/>
              <w:rPr>
                <w:szCs w:val="22"/>
              </w:rPr>
            </w:pPr>
            <w:r w:rsidRPr="00E22E5A">
              <w:rPr>
                <w:szCs w:val="22"/>
              </w:rPr>
              <w:t>juridinio asmens vadovo patvirtinta juridinio asmens steigimo dokumentų kopija;</w:t>
            </w:r>
          </w:p>
          <w:p w14:paraId="6C8CE9F2" w14:textId="77777777" w:rsidR="00160F79" w:rsidRPr="00E22E5A" w:rsidRDefault="00160F79" w:rsidP="00160F7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71"/>
                <w:tab w:val="left" w:pos="658"/>
              </w:tabs>
              <w:suppressAutoHyphens/>
              <w:autoSpaceDN w:val="0"/>
              <w:contextualSpacing/>
              <w:jc w:val="both"/>
              <w:rPr>
                <w:szCs w:val="22"/>
              </w:rPr>
            </w:pPr>
            <w:r w:rsidRPr="00E22E5A">
              <w:rPr>
                <w:szCs w:val="22"/>
              </w:rPr>
              <w:t>leidimą verstis atitinkama ūkine veikla patvirtinančio dokumento (pavyzdžiui, verslo liudijimo, individualios veiklos pažymėjimo ir pan.) kopija;</w:t>
            </w:r>
          </w:p>
          <w:p w14:paraId="74F7CBBE" w14:textId="77777777" w:rsidR="00160F79" w:rsidRPr="00E22E5A" w:rsidRDefault="00160F79" w:rsidP="00160F7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71"/>
                <w:tab w:val="left" w:pos="658"/>
              </w:tabs>
              <w:suppressAutoHyphens/>
              <w:autoSpaceDN w:val="0"/>
              <w:contextualSpacing/>
              <w:jc w:val="both"/>
              <w:rPr>
                <w:szCs w:val="22"/>
              </w:rPr>
            </w:pPr>
            <w:r w:rsidRPr="00E22E5A">
              <w:rPr>
                <w:szCs w:val="22"/>
              </w:rPr>
              <w:t xml:space="preserve">vienas ar keli Viešųjų pirkimų įstatymo 39 str. 3 d. nurodyti dokumentus; </w:t>
            </w:r>
          </w:p>
          <w:p w14:paraId="61502857" w14:textId="77777777" w:rsidR="00160F79" w:rsidRPr="00E22E5A" w:rsidRDefault="00160F79" w:rsidP="0077647A">
            <w:pPr>
              <w:shd w:val="clear" w:color="auto" w:fill="FFFFFF"/>
              <w:tabs>
                <w:tab w:val="left" w:pos="571"/>
                <w:tab w:val="left" w:pos="658"/>
              </w:tabs>
              <w:suppressAutoHyphens/>
              <w:autoSpaceDN w:val="0"/>
              <w:contextualSpacing/>
              <w:rPr>
                <w:i/>
                <w:iCs/>
                <w:szCs w:val="22"/>
              </w:rPr>
            </w:pPr>
            <w:r w:rsidRPr="00E22E5A">
              <w:rPr>
                <w:i/>
                <w:iCs/>
                <w:szCs w:val="22"/>
              </w:rPr>
              <w:t>arba atitinkami valstybės narės ar trečiosios šalies dokumentai ar kiti perkančiajai organizacijai priimtini dokumentai.</w:t>
            </w:r>
          </w:p>
        </w:tc>
        <w:tc>
          <w:tcPr>
            <w:tcW w:w="1777" w:type="pct"/>
            <w:shd w:val="clear" w:color="auto" w:fill="auto"/>
          </w:tcPr>
          <w:p w14:paraId="5B28763C" w14:textId="77777777" w:rsidR="00160F79" w:rsidRPr="00E22E5A" w:rsidRDefault="00160F79" w:rsidP="00160F7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71"/>
                <w:tab w:val="left" w:pos="658"/>
              </w:tabs>
              <w:suppressAutoHyphens/>
              <w:autoSpaceDN w:val="0"/>
              <w:contextualSpacing/>
              <w:jc w:val="both"/>
              <w:rPr>
                <w:szCs w:val="22"/>
              </w:rPr>
            </w:pPr>
            <w:r w:rsidRPr="00E22E5A">
              <w:rPr>
                <w:szCs w:val="22"/>
              </w:rPr>
              <w:t>tiekėjas, kiekvienas tiekėjų grupės narys, jeigu pasiūlymą teikia ūkio subjektų grupė, ūkio subjektas, kurio pajėgumais remiasi tiekėjas, kiekvienas subtiekėjas</w:t>
            </w:r>
          </w:p>
        </w:tc>
      </w:tr>
      <w:tr w:rsidR="00160F79" w:rsidRPr="00EA30D2" w14:paraId="73CB8206" w14:textId="77777777" w:rsidTr="0077647A">
        <w:trPr>
          <w:trHeight w:val="50"/>
        </w:trPr>
        <w:tc>
          <w:tcPr>
            <w:tcW w:w="5000" w:type="pct"/>
            <w:gridSpan w:val="3"/>
            <w:shd w:val="clear" w:color="auto" w:fill="auto"/>
          </w:tcPr>
          <w:p w14:paraId="2B8DA3A4" w14:textId="77777777" w:rsidR="00160F79" w:rsidRPr="00E22E5A" w:rsidRDefault="00160F79" w:rsidP="0077647A">
            <w:pPr>
              <w:tabs>
                <w:tab w:val="left" w:pos="571"/>
                <w:tab w:val="left" w:pos="658"/>
              </w:tabs>
              <w:contextualSpacing/>
              <w:rPr>
                <w:szCs w:val="22"/>
              </w:rPr>
            </w:pPr>
            <w:r w:rsidRPr="00E22E5A">
              <w:rPr>
                <w:szCs w:val="22"/>
              </w:rPr>
              <w:t>Dokumentai turi būti teikiami lietuvių arba anglų kalbomis.</w:t>
            </w:r>
          </w:p>
        </w:tc>
      </w:tr>
    </w:tbl>
    <w:p w14:paraId="7CB45DB7" w14:textId="77777777" w:rsidR="0087056A" w:rsidRDefault="0087056A" w:rsidP="0087056A">
      <w:pPr>
        <w:pStyle w:val="Body2"/>
        <w:rPr>
          <w:lang w:val="lt-LT"/>
        </w:rPr>
      </w:pPr>
    </w:p>
    <w:p w14:paraId="6DFEEE13" w14:textId="7D4686E7" w:rsidR="0087056A" w:rsidRPr="00EA30D2" w:rsidRDefault="00583518" w:rsidP="00EA30D2">
      <w:pPr>
        <w:pStyle w:val="Body2"/>
        <w:rPr>
          <w:lang w:val="lt-LT"/>
        </w:rPr>
      </w:pPr>
      <w:r>
        <w:rPr>
          <w:lang w:val="lt-LT"/>
        </w:rPr>
        <w:t>2 lentelė</w:t>
      </w:r>
      <w:r w:rsidR="00EA30D2">
        <w:rPr>
          <w:lang w:val="lt-LT"/>
        </w:rPr>
        <w:t xml:space="preserve">. </w:t>
      </w:r>
      <w:r w:rsidR="0087056A" w:rsidRPr="00EA30D2">
        <w:rPr>
          <w:lang w:val="lt-LT"/>
        </w:rPr>
        <w:t>Atitiktį Viešųjų pirkimų įstatymo 47 str. 9 d. reikalavimams pagrindžiantys dokumentai.</w:t>
      </w:r>
    </w:p>
    <w:tbl>
      <w:tblPr>
        <w:tblStyle w:val="TableGrid1"/>
        <w:tblW w:w="9493" w:type="dxa"/>
        <w:tblLayout w:type="fixed"/>
        <w:tblLook w:val="04A0" w:firstRow="1" w:lastRow="0" w:firstColumn="1" w:lastColumn="0" w:noHBand="0" w:noVBand="1"/>
      </w:tblPr>
      <w:tblGrid>
        <w:gridCol w:w="5956"/>
        <w:gridCol w:w="3537"/>
      </w:tblGrid>
      <w:tr w:rsidR="00583518" w:rsidRPr="00EA30D2" w14:paraId="1C424E09" w14:textId="77777777" w:rsidTr="00583518">
        <w:tc>
          <w:tcPr>
            <w:tcW w:w="9493" w:type="dxa"/>
            <w:gridSpan w:val="2"/>
          </w:tcPr>
          <w:p w14:paraId="1F6FBA14"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i/>
                <w:iCs/>
                <w:u w:color="000000"/>
                <w:lang w:eastAsia="en-GB"/>
                <w14:textOutline w14:w="12700" w14:cap="flat" w14:cmpd="sng" w14:algn="ctr">
                  <w14:noFill/>
                  <w14:prstDash w14:val="solid"/>
                  <w14:miter w14:lim="400000"/>
                </w14:textOutline>
              </w:rPr>
            </w:pPr>
            <w:r w:rsidRPr="00583518">
              <w:rPr>
                <w:rFonts w:eastAsia="Times New Roman"/>
                <w:i/>
                <w:iCs/>
                <w:u w:color="000000"/>
                <w:lang w:eastAsia="en-GB"/>
                <w14:textOutline w14:w="12700" w14:cap="flat" w14:cmpd="sng" w14:algn="ctr">
                  <w14:noFill/>
                  <w14:prstDash w14:val="solid"/>
                  <w14:miter w14:lim="400000"/>
                </w14:textOutline>
              </w:rPr>
              <w:t>Interesų konfliktas, susijęs su nacionaliniu saugumu (VPĮ 47 str. 9 d.)</w:t>
            </w:r>
          </w:p>
        </w:tc>
      </w:tr>
      <w:tr w:rsidR="00583518" w:rsidRPr="00EA30D2" w14:paraId="52BDDC74" w14:textId="77777777" w:rsidTr="00583518">
        <w:tc>
          <w:tcPr>
            <w:tcW w:w="5956" w:type="dxa"/>
          </w:tcPr>
          <w:p w14:paraId="36B86EA9"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b/>
                <w:bCs/>
                <w:u w:color="000000"/>
                <w:lang w:eastAsia="en-GB"/>
                <w14:textOutline w14:w="12700" w14:cap="flat" w14:cmpd="sng" w14:algn="ctr">
                  <w14:noFill/>
                  <w14:prstDash w14:val="solid"/>
                  <w14:miter w14:lim="400000"/>
                </w14:textOutline>
              </w:rPr>
            </w:pPr>
            <w:r w:rsidRPr="00583518">
              <w:rPr>
                <w:rFonts w:eastAsia="Times New Roman"/>
                <w:b/>
                <w:bCs/>
                <w:u w:color="000000"/>
                <w:lang w:eastAsia="en-GB"/>
                <w14:textOutline w14:w="12700" w14:cap="flat" w14:cmpd="sng" w14:algn="ctr">
                  <w14:noFill/>
                  <w14:prstDash w14:val="solid"/>
                  <w14:miter w14:lim="400000"/>
                </w14:textOutline>
              </w:rPr>
              <w:t>Pateikiama:</w:t>
            </w:r>
          </w:p>
        </w:tc>
        <w:tc>
          <w:tcPr>
            <w:tcW w:w="3537" w:type="dxa"/>
          </w:tcPr>
          <w:p w14:paraId="5C7A167F"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lang w:eastAsia="en-GB"/>
                <w14:textOutline w14:w="12700" w14:cap="flat" w14:cmpd="sng" w14:algn="ctr">
                  <w14:noFill/>
                  <w14:prstDash w14:val="solid"/>
                  <w14:miter w14:lim="400000"/>
                </w14:textOutline>
              </w:rPr>
            </w:pPr>
            <w:r w:rsidRPr="00583518">
              <w:rPr>
                <w:rFonts w:eastAsia="Times New Roman"/>
                <w:b/>
                <w:bCs/>
                <w:u w:color="000000"/>
                <w:lang w:eastAsia="en-GB"/>
                <w14:textOutline w14:w="12700" w14:cap="flat" w14:cmpd="sng" w14:algn="ctr">
                  <w14:noFill/>
                  <w14:prstDash w14:val="solid"/>
                  <w14:miter w14:lim="400000"/>
                </w14:textOutline>
              </w:rPr>
              <w:t>Subjektas, kuris turi atitikti reikalavimą</w:t>
            </w:r>
            <w:r w:rsidRPr="00583518">
              <w:rPr>
                <w:rFonts w:eastAsia="Times New Roman"/>
                <w:u w:color="000000"/>
                <w:lang w:eastAsia="en-GB"/>
                <w14:textOutline w14:w="12700" w14:cap="flat" w14:cmpd="sng" w14:algn="ctr">
                  <w14:noFill/>
                  <w14:prstDash w14:val="solid"/>
                  <w14:miter w14:lim="400000"/>
                </w14:textOutline>
              </w:rPr>
              <w:t>:</w:t>
            </w:r>
          </w:p>
        </w:tc>
      </w:tr>
      <w:tr w:rsidR="00583518" w:rsidRPr="00EA30D2" w14:paraId="1BFB3EED" w14:textId="77777777" w:rsidTr="00583518">
        <w:trPr>
          <w:trHeight w:val="3960"/>
        </w:trPr>
        <w:tc>
          <w:tcPr>
            <w:tcW w:w="5956" w:type="dxa"/>
          </w:tcPr>
          <w:p w14:paraId="58BF3192"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u w:color="000000"/>
                <w:lang w:eastAsia="en-GB"/>
                <w14:textOutline w14:w="12700" w14:cap="flat" w14:cmpd="sng" w14:algn="ctr">
                  <w14:noFill/>
                  <w14:prstDash w14:val="solid"/>
                  <w14:miter w14:lim="400000"/>
                </w14:textOutline>
              </w:rPr>
            </w:pPr>
          </w:p>
          <w:p w14:paraId="39DD894D"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u w:color="000000"/>
                <w:lang w:eastAsia="en-GB"/>
                <w14:textOutline w14:w="12700" w14:cap="flat" w14:cmpd="sng" w14:algn="ctr">
                  <w14:noFill/>
                  <w14:prstDash w14:val="solid"/>
                  <w14:miter w14:lim="400000"/>
                </w14:textOutline>
              </w:rPr>
            </w:pPr>
            <w:r w:rsidRPr="00583518">
              <w:rPr>
                <w:rFonts w:eastAsia="Times New Roman"/>
                <w:u w:color="000000"/>
                <w:lang w:eastAsia="en-GB"/>
                <w14:textOutline w14:w="12700" w14:cap="flat" w14:cmpd="sng" w14:algn="ctr">
                  <w14:noFill/>
                  <w14:prstDash w14:val="solid"/>
                  <w14:miter w14:lim="400000"/>
                </w14:textOutline>
              </w:rPr>
              <w:t>1) Viešųjų pirkimų tarnybos nustatytos formos Nacionalinio saugumo reikalavimų atitikties deklaracija.</w:t>
            </w:r>
          </w:p>
          <w:p w14:paraId="02E931F5"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u w:color="000000"/>
                <w:lang w:eastAsia="en-GB"/>
                <w14:textOutline w14:w="12700" w14:cap="flat" w14:cmpd="sng" w14:algn="ctr">
                  <w14:noFill/>
                  <w14:prstDash w14:val="solid"/>
                  <w14:miter w14:lim="400000"/>
                </w14:textOutline>
              </w:rPr>
            </w:pPr>
          </w:p>
          <w:p w14:paraId="472E3575"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u w:color="000000"/>
                <w:lang w:eastAsia="en-GB"/>
                <w14:textOutline w14:w="12700" w14:cap="flat" w14:cmpd="sng" w14:algn="ctr">
                  <w14:noFill/>
                  <w14:prstDash w14:val="solid"/>
                  <w14:miter w14:lim="400000"/>
                </w14:textOutline>
              </w:rPr>
            </w:pPr>
            <w:r w:rsidRPr="00583518">
              <w:rPr>
                <w:rFonts w:eastAsia="Times New Roman"/>
                <w:u w:color="000000"/>
                <w:lang w:eastAsia="en-GB"/>
                <w14:textOutline w14:w="12700" w14:cap="flat" w14:cmpd="sng" w14:algn="ctr">
                  <w14:noFill/>
                  <w14:prstDash w14:val="solid"/>
                  <w14:miter w14:lim="400000"/>
                </w14:textOutline>
              </w:rPr>
              <w:t>2) perkančioji organizacija iš galimo laimėtojo reikalaus pateikti vieną ar kelis žemiau nurodytus dokumentus:</w:t>
            </w:r>
          </w:p>
          <w:p w14:paraId="52C59ED9"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u w:color="000000"/>
                <w:lang w:eastAsia="en-GB"/>
                <w14:textOutline w14:w="12700" w14:cap="flat" w14:cmpd="sng" w14:algn="ctr">
                  <w14:noFill/>
                  <w14:prstDash w14:val="solid"/>
                  <w14:miter w14:lim="400000"/>
                </w14:textOutline>
              </w:rPr>
            </w:pPr>
            <w:r w:rsidRPr="00583518">
              <w:rPr>
                <w:rFonts w:eastAsia="Times New Roman"/>
                <w:u w:color="000000"/>
                <w:lang w:eastAsia="en-GB"/>
                <w14:textOutline w14:w="12700" w14:cap="flat" w14:cmpd="sng" w14:algn="ctr">
                  <w14:noFill/>
                  <w14:prstDash w14:val="solid"/>
                  <w14:miter w14:lim="400000"/>
                </w14:textOutline>
              </w:rPr>
              <w:t>2.1. tiekėjo (juridinio asmens) vadovo patvirtinta juridinio asmens steigimo dokumentų kopija;</w:t>
            </w:r>
          </w:p>
          <w:p w14:paraId="026BD768"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u w:color="000000"/>
                <w:lang w:eastAsia="en-GB"/>
                <w14:textOutline w14:w="12700" w14:cap="flat" w14:cmpd="sng" w14:algn="ctr">
                  <w14:noFill/>
                  <w14:prstDash w14:val="solid"/>
                  <w14:miter w14:lim="400000"/>
                </w14:textOutline>
              </w:rPr>
            </w:pPr>
            <w:r w:rsidRPr="00583518">
              <w:rPr>
                <w:rFonts w:eastAsia="Times New Roman"/>
                <w:u w:color="000000"/>
                <w:lang w:eastAsia="en-GB"/>
                <w14:textOutline w14:w="12700" w14:cap="flat" w14:cmpd="sng" w14:algn="ctr">
                  <w14:noFill/>
                  <w14:prstDash w14:val="solid"/>
                  <w14:miter w14:lim="400000"/>
                </w14:textOutline>
              </w:rPr>
              <w:t>2.2. Juridinių asmenų registro (JAR) išplėstinis išrašas su istorija;</w:t>
            </w:r>
          </w:p>
          <w:p w14:paraId="7E336BD2"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u w:color="000000"/>
                <w:lang w:eastAsia="en-GB"/>
                <w14:textOutline w14:w="12700" w14:cap="flat" w14:cmpd="sng" w14:algn="ctr">
                  <w14:noFill/>
                  <w14:prstDash w14:val="solid"/>
                  <w14:miter w14:lim="400000"/>
                </w14:textOutline>
              </w:rPr>
            </w:pPr>
            <w:r w:rsidRPr="00583518">
              <w:rPr>
                <w:rFonts w:eastAsia="Times New Roman"/>
                <w:u w:color="000000"/>
                <w:lang w:eastAsia="en-GB"/>
                <w14:textOutline w14:w="12700" w14:cap="flat" w14:cmpd="sng" w14:algn="ctr">
                  <w14:noFill/>
                  <w14:prstDash w14:val="solid"/>
                  <w14:miter w14:lim="400000"/>
                </w14:textOutline>
              </w:rPr>
              <w:t xml:space="preserve">2.3. Juridinių asmenų dalyvių informacinės sistemos (JADIS) išrašas, </w:t>
            </w:r>
          </w:p>
          <w:p w14:paraId="15BC5C97"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u w:color="000000"/>
                <w:lang w:eastAsia="en-GB"/>
                <w14:textOutline w14:w="12700" w14:cap="flat" w14:cmpd="sng" w14:algn="ctr">
                  <w14:noFill/>
                  <w14:prstDash w14:val="solid"/>
                  <w14:miter w14:lim="400000"/>
                </w14:textOutline>
              </w:rPr>
            </w:pPr>
            <w:r w:rsidRPr="00583518">
              <w:rPr>
                <w:rFonts w:eastAsia="Times New Roman"/>
                <w:u w:color="000000"/>
                <w:lang w:eastAsia="en-GB"/>
                <w14:textOutline w14:w="12700" w14:cap="flat" w14:cmpd="sng" w14:algn="ctr">
                  <w14:noFill/>
                  <w14:prstDash w14:val="solid"/>
                  <w14:miter w14:lim="400000"/>
                </w14:textOutline>
              </w:rPr>
              <w:t>2.4. JADIS naudos gavėjų posistemio (JANGIS) išrašas;</w:t>
            </w:r>
          </w:p>
          <w:p w14:paraId="7638DCA7"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u w:color="000000"/>
                <w:lang w:eastAsia="en-GB"/>
                <w14:textOutline w14:w="12700" w14:cap="flat" w14:cmpd="sng" w14:algn="ctr">
                  <w14:noFill/>
                  <w14:prstDash w14:val="solid"/>
                  <w14:miter w14:lim="400000"/>
                </w14:textOutline>
              </w:rPr>
            </w:pPr>
            <w:r w:rsidRPr="00583518">
              <w:rPr>
                <w:rFonts w:eastAsia="Times New Roman"/>
                <w:u w:color="000000"/>
                <w:lang w:eastAsia="en-GB"/>
                <w14:textOutline w14:w="12700" w14:cap="flat" w14:cmpd="sng" w14:algn="ctr">
                  <w14:noFill/>
                  <w14:prstDash w14:val="solid"/>
                  <w14:miter w14:lim="400000"/>
                </w14:textOutline>
              </w:rPr>
              <w:t xml:space="preserve">2.5. įmonės/įmonių grupės organizacinė struktūra (kai yra daugiau nei viena tiekėją, subtiekėją ar kitą ūkio subjektą kontroliuojančių asmenų (iki galutinio kontrolės turėtojo) grandis); </w:t>
            </w:r>
          </w:p>
          <w:p w14:paraId="7E75DDA9"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u w:color="000000"/>
                <w:lang w:eastAsia="en-GB"/>
                <w14:textOutline w14:w="12700" w14:cap="flat" w14:cmpd="sng" w14:algn="ctr">
                  <w14:noFill/>
                  <w14:prstDash w14:val="solid"/>
                  <w14:miter w14:lim="400000"/>
                </w14:textOutline>
              </w:rPr>
            </w:pPr>
            <w:r w:rsidRPr="00583518">
              <w:rPr>
                <w:rFonts w:eastAsia="Times New Roman"/>
                <w:u w:color="000000"/>
                <w:lang w:eastAsia="en-GB"/>
                <w14:textOutline w14:w="12700" w14:cap="flat" w14:cmpd="sng" w14:algn="ctr">
                  <w14:noFill/>
                  <w14:prstDash w14:val="solid"/>
                  <w14:miter w14:lim="400000"/>
                </w14:textOutline>
              </w:rPr>
              <w:lastRenderedPageBreak/>
              <w:t>2.6. asmens tapatybę patvirtinantis dokumentas (tapatybės kortelė ar pasas);</w:t>
            </w:r>
          </w:p>
          <w:p w14:paraId="0AC5AB49"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u w:color="000000"/>
                <w:lang w:eastAsia="en-GB"/>
                <w14:textOutline w14:w="12700" w14:cap="flat" w14:cmpd="sng" w14:algn="ctr">
                  <w14:noFill/>
                  <w14:prstDash w14:val="solid"/>
                  <w14:miter w14:lim="400000"/>
                </w14:textOutline>
              </w:rPr>
            </w:pPr>
            <w:r w:rsidRPr="00583518">
              <w:rPr>
                <w:rFonts w:eastAsia="Times New Roman"/>
                <w:u w:color="000000"/>
                <w:lang w:eastAsia="en-GB"/>
                <w14:textOutline w14:w="12700" w14:cap="flat" w14:cmpd="sng" w14:algn="ctr">
                  <w14:noFill/>
                  <w14:prstDash w14:val="solid"/>
                  <w14:miter w14:lim="400000"/>
                </w14:textOutline>
              </w:rPr>
              <w:t>2.7 leidimą verstis atitinkama ūkine veikla patvirtinantis dokumentas (pavyzdžiui, verslo liudijimas, individualios veiklos pažymėjimas ir pan.);</w:t>
            </w:r>
          </w:p>
          <w:p w14:paraId="5C48D1FB"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u w:color="000000"/>
                <w:lang w:eastAsia="en-GB"/>
                <w14:textOutline w14:w="12700" w14:cap="flat" w14:cmpd="sng" w14:algn="ctr">
                  <w14:noFill/>
                  <w14:prstDash w14:val="solid"/>
                  <w14:miter w14:lim="400000"/>
                </w14:textOutline>
              </w:rPr>
            </w:pPr>
            <w:r w:rsidRPr="00583518">
              <w:rPr>
                <w:rFonts w:eastAsia="Times New Roman"/>
                <w:u w:color="000000"/>
                <w:lang w:eastAsia="en-GB"/>
                <w14:textOutline w14:w="12700" w14:cap="flat" w14:cmpd="sng" w14:algn="ctr">
                  <w14:noFill/>
                  <w14:prstDash w14:val="solid"/>
                  <w14:miter w14:lim="400000"/>
                </w14:textOutline>
              </w:rPr>
              <w:t xml:space="preserve">2.8.  pažyma apie deklaruotą gyvenamąją vietą; </w:t>
            </w:r>
          </w:p>
          <w:p w14:paraId="70AC6871"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u w:color="000000"/>
                <w:lang w:eastAsia="en-GB"/>
                <w14:textOutline w14:w="12700" w14:cap="flat" w14:cmpd="sng" w14:algn="ctr">
                  <w14:noFill/>
                  <w14:prstDash w14:val="solid"/>
                  <w14:miter w14:lim="400000"/>
                </w14:textOutline>
              </w:rPr>
            </w:pPr>
            <w:r w:rsidRPr="00583518">
              <w:rPr>
                <w:rFonts w:eastAsia="Times New Roman"/>
                <w:u w:color="000000"/>
                <w:lang w:eastAsia="en-GB"/>
                <w14:textOutline w14:w="12700" w14:cap="flat" w14:cmpd="sng" w14:algn="ctr">
                  <w14:noFill/>
                  <w14:prstDash w14:val="solid"/>
                  <w14:miter w14:lim="400000"/>
                </w14:textOutline>
              </w:rPr>
              <w:t>2.9. atitinkami valstybės narės ar trečiosios šalies dokumentai.</w:t>
            </w:r>
          </w:p>
          <w:p w14:paraId="212FA439"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u w:color="000000"/>
                <w:lang w:eastAsia="en-GB"/>
                <w14:textOutline w14:w="12700" w14:cap="flat" w14:cmpd="sng" w14:algn="ctr">
                  <w14:noFill/>
                  <w14:prstDash w14:val="solid"/>
                  <w14:miter w14:lim="400000"/>
                </w14:textOutline>
              </w:rPr>
            </w:pPr>
          </w:p>
          <w:p w14:paraId="3BBBEB36"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u w:color="000000"/>
                <w:lang w:eastAsia="en-GB"/>
                <w14:textOutline w14:w="12700" w14:cap="flat" w14:cmpd="sng" w14:algn="ctr">
                  <w14:noFill/>
                  <w14:prstDash w14:val="solid"/>
                  <w14:miter w14:lim="400000"/>
                </w14:textOutline>
              </w:rPr>
            </w:pPr>
            <w:r w:rsidRPr="00583518">
              <w:rPr>
                <w:rFonts w:eastAsia="Times New Roman"/>
                <w:u w:color="000000"/>
                <w:lang w:eastAsia="en-GB"/>
                <w14:textOutline w14:w="12700" w14:cap="flat" w14:cmpd="sng" w14:algn="ctr">
                  <w14:noFill/>
                  <w14:prstDash w14:val="solid"/>
                  <w14:miter w14:lim="400000"/>
                </w14:textOutline>
              </w:rPr>
              <w:t xml:space="preserve">3. Subtiekėjas, kitas ūkio subjektas, kurio pajėgumais tiekėjas remiasi, pateikia 2 p. nurodytus dokumentus. </w:t>
            </w:r>
          </w:p>
          <w:p w14:paraId="333B3B8D"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u w:color="000000"/>
                <w:lang w:eastAsia="en-GB"/>
                <w14:textOutline w14:w="12700" w14:cap="flat" w14:cmpd="sng" w14:algn="ctr">
                  <w14:noFill/>
                  <w14:prstDash w14:val="solid"/>
                  <w14:miter w14:lim="400000"/>
                </w14:textOutline>
              </w:rPr>
            </w:pPr>
          </w:p>
          <w:p w14:paraId="02686E43"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u w:color="000000"/>
                <w:lang w:eastAsia="en-GB"/>
                <w14:textOutline w14:w="12700" w14:cap="flat" w14:cmpd="sng" w14:algn="ctr">
                  <w14:noFill/>
                  <w14:prstDash w14:val="solid"/>
                  <w14:miter w14:lim="400000"/>
                </w14:textOutline>
              </w:rPr>
            </w:pPr>
            <w:r w:rsidRPr="00583518">
              <w:rPr>
                <w:rFonts w:eastAsia="Times New Roman"/>
                <w:u w:color="000000"/>
                <w:lang w:eastAsia="en-GB"/>
                <w14:textOutline w14:w="12700" w14:cap="flat" w14:cmpd="sng" w14:algn="ctr">
                  <w14:noFill/>
                  <w14:prstDash w14:val="solid"/>
                  <w14:miter w14:lim="400000"/>
                </w14:textOutline>
              </w:rPr>
              <w:t>4. Tiekėją, subtiekėją, kitą ūkio subjektą, kurio pajėgumais tiekėjas remiasi, kontroliuojantys asmenys* pateikia 2 p. nurodytus dokumentus.</w:t>
            </w:r>
          </w:p>
          <w:p w14:paraId="7B5AB23D"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u w:color="000000"/>
                <w:lang w:eastAsia="en-GB"/>
                <w14:textOutline w14:w="12700" w14:cap="flat" w14:cmpd="sng" w14:algn="ctr">
                  <w14:noFill/>
                  <w14:prstDash w14:val="solid"/>
                  <w14:miter w14:lim="400000"/>
                </w14:textOutline>
              </w:rPr>
            </w:pPr>
          </w:p>
          <w:p w14:paraId="6174CD50"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u w:color="000000"/>
                <w:lang w:eastAsia="en-GB"/>
                <w14:textOutline w14:w="12700" w14:cap="flat" w14:cmpd="sng" w14:algn="ctr">
                  <w14:noFill/>
                  <w14:prstDash w14:val="solid"/>
                  <w14:miter w14:lim="400000"/>
                </w14:textOutline>
              </w:rPr>
            </w:pPr>
            <w:r w:rsidRPr="00583518">
              <w:rPr>
                <w:rFonts w:eastAsia="Times New Roman"/>
                <w:u w:color="000000"/>
                <w:lang w:eastAsia="en-GB"/>
                <w14:textOutline w14:w="12700" w14:cap="flat" w14:cmpd="sng" w14:algn="ctr">
                  <w14:noFill/>
                  <w14:prstDash w14:val="solid"/>
                  <w14:miter w14:lim="400000"/>
                </w14:textOutline>
              </w:rP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58F57045"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u w:color="000000"/>
                <w:lang w:eastAsia="en-GB"/>
                <w14:textOutline w14:w="12700" w14:cap="flat" w14:cmpd="sng" w14:algn="ctr">
                  <w14:noFill/>
                  <w14:prstDash w14:val="solid"/>
                  <w14:miter w14:lim="400000"/>
                </w14:textOutline>
              </w:rPr>
            </w:pPr>
          </w:p>
          <w:p w14:paraId="5AE0EAB8"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u w:color="000000"/>
                <w:lang w:eastAsia="en-GB"/>
                <w14:textOutline w14:w="12700" w14:cap="flat" w14:cmpd="sng" w14:algn="ctr">
                  <w14:noFill/>
                  <w14:prstDash w14:val="solid"/>
                  <w14:miter w14:lim="400000"/>
                </w14:textOutline>
              </w:rPr>
            </w:pPr>
            <w:r w:rsidRPr="00583518">
              <w:rPr>
                <w:rFonts w:eastAsia="Times New Roman"/>
                <w:u w:color="000000"/>
                <w:lang w:eastAsia="en-GB"/>
                <w14:textOutline w14:w="12700" w14:cap="flat" w14:cmpd="sng" w14:algn="ctr">
                  <w14:noFill/>
                  <w14:prstDash w14:val="solid"/>
                  <w14:miter w14:lim="400000"/>
                </w14:textOutline>
              </w:rPr>
              <w:t>Pirkimo vykdytojas gali neprašyti VPĮ 51 str. 12 d. nurodytų dokumentų, jeigu iš VPĮ 50 str. 7 d. nurodytų ir kitų šaltinių gali nustatyti atitiktį keliamiems reikalavimams.</w:t>
            </w:r>
          </w:p>
          <w:p w14:paraId="01998504"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u w:color="000000"/>
                <w:lang w:eastAsia="en-GB"/>
                <w14:textOutline w14:w="12700" w14:cap="flat" w14:cmpd="sng" w14:algn="ctr">
                  <w14:noFill/>
                  <w14:prstDash w14:val="solid"/>
                  <w14:miter w14:lim="400000"/>
                </w14:textOutline>
              </w:rPr>
            </w:pPr>
          </w:p>
          <w:p w14:paraId="79909AB4"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u w:color="000000"/>
                <w:lang w:eastAsia="en-GB"/>
                <w14:textOutline w14:w="12700" w14:cap="flat" w14:cmpd="sng" w14:algn="ctr">
                  <w14:noFill/>
                  <w14:prstDash w14:val="solid"/>
                  <w14:miter w14:lim="400000"/>
                </w14:textOutline>
              </w:rPr>
            </w:pPr>
            <w:r w:rsidRPr="00583518">
              <w:rPr>
                <w:rFonts w:eastAsia="Times New Roman"/>
                <w:color w:val="000000"/>
                <w:u w:color="000000"/>
                <w:lang w:eastAsia="en-GB"/>
                <w14:textOutline w14:w="12700" w14:cap="flat" w14:cmpd="sng" w14:algn="ctr">
                  <w14:noFill/>
                  <w14:prstDash w14:val="solid"/>
                  <w14:miter w14:lim="400000"/>
                </w14:textOutline>
              </w:rPr>
              <w:t>Dokumentai, kuriuose nenurodytas jų galiojimo terminas, turi būti išduoti ar atspausdinti iš informacinės sistemos ne anksčiau kaip likus 3 mėnesiams iki tos dienos, kurią pirkimo vykdytojo prašymu tiekėjas turi pateikti dokumentus.</w:t>
            </w:r>
          </w:p>
          <w:p w14:paraId="3B8BEAB2" w14:textId="77777777" w:rsidR="00583518" w:rsidRPr="00583518" w:rsidRDefault="00583518" w:rsidP="00583518">
            <w:pPr>
              <w:spacing w:line="276" w:lineRule="auto"/>
              <w:rPr>
                <w:rFonts w:eastAsia="Times New Roman"/>
                <w:color w:val="000000"/>
                <w:u w:color="000000"/>
                <w:lang w:eastAsia="en-GB"/>
                <w14:textOutline w14:w="12700" w14:cap="flat" w14:cmpd="sng" w14:algn="ctr">
                  <w14:noFill/>
                  <w14:prstDash w14:val="solid"/>
                  <w14:miter w14:lim="400000"/>
                </w14:textOutline>
              </w:rPr>
            </w:pPr>
          </w:p>
          <w:p w14:paraId="01B7850F" w14:textId="77777777" w:rsidR="00583518" w:rsidRPr="00583518" w:rsidRDefault="00583518" w:rsidP="00583518">
            <w:pPr>
              <w:spacing w:line="276" w:lineRule="auto"/>
              <w:rPr>
                <w:rFonts w:eastAsia="Times New Roman"/>
                <w:u w:color="000000"/>
                <w:lang w:eastAsia="en-GB"/>
                <w14:textOutline w14:w="12700" w14:cap="flat" w14:cmpd="sng" w14:algn="ctr">
                  <w14:noFill/>
                  <w14:prstDash w14:val="solid"/>
                  <w14:miter w14:lim="400000"/>
                </w14:textOutline>
              </w:rPr>
            </w:pPr>
            <w:r w:rsidRPr="00583518">
              <w:rPr>
                <w:rFonts w:eastAsia="Times New Roman"/>
                <w:color w:val="000000"/>
                <w:u w:color="000000"/>
                <w:lang w:eastAsia="en-GB"/>
                <w14:textOutline w14:w="12700" w14:cap="flat" w14:cmpd="sng" w14:algn="ctr">
                  <w14:noFill/>
                  <w14:prstDash w14:val="solid"/>
                  <w14:miter w14:lim="400000"/>
                </w14:textOutline>
              </w:rPr>
              <w:t xml:space="preserve">Dokumentai gali būti teikiami lietuvių ir anglų kalbomis. </w:t>
            </w:r>
          </w:p>
        </w:tc>
        <w:tc>
          <w:tcPr>
            <w:tcW w:w="3537" w:type="dxa"/>
          </w:tcPr>
          <w:p w14:paraId="7878547B"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lang w:eastAsia="en-GB"/>
                <w14:textOutline w14:w="12700" w14:cap="flat" w14:cmpd="sng" w14:algn="ctr">
                  <w14:noFill/>
                  <w14:prstDash w14:val="solid"/>
                  <w14:miter w14:lim="400000"/>
                </w14:textOutline>
              </w:rPr>
            </w:pPr>
            <w:r w:rsidRPr="00583518">
              <w:rPr>
                <w:rFonts w:eastAsia="Times New Roman"/>
                <w:u w:color="000000"/>
                <w:lang w:eastAsia="en-GB"/>
                <w14:textOutline w14:w="12700" w14:cap="flat" w14:cmpd="sng" w14:algn="ctr">
                  <w14:noFill/>
                  <w14:prstDash w14:val="solid"/>
                  <w14:miter w14:lim="400000"/>
                </w14:textOutline>
              </w:rPr>
              <w:lastRenderedPageBreak/>
              <w:t>Tiekėjas, kiekvienas tiekėjų grupės narys, kiekvienas subtiekėjas ir kitas ūkio subjektas, kurio pajėgumais remiasi tiekėjas, bei juos kontroliuojantys asmenys*.</w:t>
            </w:r>
          </w:p>
          <w:p w14:paraId="3B4DF031"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lang w:eastAsia="en-GB"/>
                <w14:textOutline w14:w="12700" w14:cap="flat" w14:cmpd="sng" w14:algn="ctr">
                  <w14:noFill/>
                  <w14:prstDash w14:val="solid"/>
                  <w14:miter w14:lim="400000"/>
                </w14:textOutline>
              </w:rPr>
            </w:pPr>
          </w:p>
          <w:p w14:paraId="38045BCC"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lang w:eastAsia="en-GB"/>
                <w14:textOutline w14:w="12700" w14:cap="flat" w14:cmpd="sng" w14:algn="ctr">
                  <w14:noFill/>
                  <w14:prstDash w14:val="solid"/>
                  <w14:miter w14:lim="400000"/>
                </w14:textOutline>
              </w:rPr>
            </w:pPr>
            <w:r w:rsidRPr="00583518">
              <w:rPr>
                <w:rFonts w:eastAsia="Times New Roman"/>
                <w:u w:color="000000"/>
                <w:lang w:eastAsia="en-GB"/>
                <w14:textOutline w14:w="12700" w14:cap="flat" w14:cmpd="sng" w14:algn="ctr">
                  <w14:noFill/>
                  <w14:prstDash w14:val="solid"/>
                  <w14:miter w14:lim="400000"/>
                </w14:textOutline>
              </w:rPr>
              <w:t>*</w:t>
            </w:r>
            <w:r w:rsidRPr="00583518">
              <w:rPr>
                <w:rFonts w:ascii="Helvetica Neue Light" w:eastAsia="Helvetica Neue Light" w:hAnsi="Helvetica Neue Light" w:cs="Helvetica Neue Light"/>
                <w:color w:val="000000"/>
                <w:u w:color="000000"/>
                <w:lang w:eastAsia="en-GB"/>
                <w14:textOutline w14:w="12700" w14:cap="flat" w14:cmpd="sng" w14:algn="ctr">
                  <w14:noFill/>
                  <w14:prstDash w14:val="solid"/>
                  <w14:miter w14:lim="400000"/>
                </w14:textOutline>
              </w:rPr>
              <w:t xml:space="preserve"> </w:t>
            </w:r>
            <w:r w:rsidRPr="00583518">
              <w:rPr>
                <w:rFonts w:eastAsia="Times New Roman"/>
                <w:u w:color="000000"/>
                <w:lang w:eastAsia="en-GB"/>
                <w14:textOutline w14:w="12700" w14:cap="flat" w14:cmpd="sng" w14:algn="ctr">
                  <w14:noFill/>
                  <w14:prstDash w14:val="solid"/>
                  <w14:miter w14:lim="400000"/>
                </w14:textOutline>
              </w:rPr>
              <w:t>Sąvoka „kontroliuojantys asmenys“ aiškinama vadovaujantis Lietuvos Respublikos viešųjų pirkimų įstatymo nuostatomis:</w:t>
            </w:r>
          </w:p>
          <w:p w14:paraId="1A426C57"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322"/>
              <w:jc w:val="both"/>
              <w:textAlignment w:val="center"/>
              <w:rPr>
                <w:rFonts w:eastAsia="Calibri"/>
                <w:color w:val="000000"/>
                <w:bdr w:val="none" w:sz="0" w:space="0" w:color="auto"/>
              </w:rPr>
            </w:pPr>
            <w:r w:rsidRPr="00583518">
              <w:rPr>
                <w:rFonts w:eastAsia="Times New Roman"/>
                <w:bdr w:val="none" w:sz="0" w:space="0" w:color="auto"/>
              </w:rPr>
              <w:t xml:space="preserve">- Kontroliuojantis asmuo – </w:t>
            </w:r>
            <w:r w:rsidRPr="00583518">
              <w:rPr>
                <w:rFonts w:eastAsia="Calibri"/>
                <w:color w:val="000000"/>
                <w:bdr w:val="none" w:sz="0" w:space="0" w:color="auto"/>
              </w:rPr>
              <w:t>individualios įmonės savininkas arba juridinis ar fizinis asmuo, kuris kitame juridiniame asmenyje:</w:t>
            </w:r>
          </w:p>
          <w:p w14:paraId="0143072C"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322"/>
              <w:jc w:val="both"/>
              <w:textAlignment w:val="center"/>
              <w:rPr>
                <w:rFonts w:eastAsia="Calibri"/>
                <w:color w:val="000000"/>
                <w:bdr w:val="none" w:sz="0" w:space="0" w:color="auto"/>
              </w:rPr>
            </w:pPr>
            <w:bookmarkStart w:id="0" w:name="part_cffdcd90c19d4fc2a0145c1e9aca4ad2"/>
            <w:bookmarkEnd w:id="0"/>
            <w:r w:rsidRPr="00583518">
              <w:rPr>
                <w:rFonts w:eastAsia="Calibri"/>
                <w:color w:val="000000"/>
                <w:bdr w:val="none" w:sz="0" w:space="0" w:color="auto"/>
              </w:rPr>
              <w:t>1) tiesiogiai ar netiesiogiai valdo daugiau kaip 50 procentų akcijų, pajų, dalių, įnašų ar (ir) balsų juridinio asmens dalyvių susirinkime arba</w:t>
            </w:r>
          </w:p>
          <w:p w14:paraId="0376D3FE"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322"/>
              <w:jc w:val="both"/>
              <w:textAlignment w:val="center"/>
              <w:rPr>
                <w:rFonts w:eastAsia="Calibri"/>
                <w:color w:val="000000"/>
                <w:bdr w:val="none" w:sz="0" w:space="0" w:color="auto"/>
              </w:rPr>
            </w:pPr>
            <w:bookmarkStart w:id="1" w:name="part_56e9d2e4682f423e82a5d19257e6a281"/>
            <w:bookmarkEnd w:id="1"/>
            <w:r w:rsidRPr="00583518">
              <w:rPr>
                <w:rFonts w:eastAsia="Calibri"/>
                <w:color w:val="000000"/>
                <w:bdr w:val="none" w:sz="0" w:space="0" w:color="auto"/>
              </w:rPr>
              <w:lastRenderedPageBreak/>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0AF62D0"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322"/>
              <w:jc w:val="both"/>
              <w:textAlignment w:val="center"/>
              <w:rPr>
                <w:rFonts w:eastAsia="Calibri"/>
                <w:color w:val="000000"/>
                <w:bdr w:val="none" w:sz="0" w:space="0" w:color="auto"/>
              </w:rPr>
            </w:pPr>
            <w:bookmarkStart w:id="2" w:name="part_52ec3609d3b7420fb2090db4f34eee2b"/>
            <w:bookmarkEnd w:id="2"/>
            <w:r w:rsidRPr="00583518">
              <w:rPr>
                <w:rFonts w:eastAsia="Calibri"/>
                <w:color w:val="000000"/>
                <w:bdr w:val="none" w:sz="0" w:space="0" w:color="auto"/>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8" w:tgtFrame="_blank" w:history="1">
              <w:r w:rsidRPr="00583518">
                <w:rPr>
                  <w:rFonts w:eastAsia="Calibri"/>
                  <w:u w:val="single"/>
                  <w:bdr w:val="none" w:sz="0" w:space="0" w:color="auto"/>
                </w:rPr>
                <w:t>2013/34/ES</w:t>
              </w:r>
            </w:hyperlink>
            <w:r w:rsidRPr="00583518">
              <w:rPr>
                <w:rFonts w:eastAsia="Calibri"/>
                <w:color w:val="000000"/>
                <w:bdr w:val="none" w:sz="0" w:space="0" w:color="auto"/>
              </w:rPr>
              <w:t> nustatytus reikalavimus;</w:t>
            </w:r>
          </w:p>
          <w:p w14:paraId="636E72A0" w14:textId="77777777" w:rsidR="00583518" w:rsidRPr="00583518" w:rsidRDefault="00583518" w:rsidP="0058351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180"/>
              <w:jc w:val="both"/>
              <w:textAlignment w:val="center"/>
              <w:rPr>
                <w:rFonts w:eastAsia="Calibri"/>
                <w:color w:val="000000"/>
                <w:bdr w:val="none" w:sz="0" w:space="0" w:color="auto"/>
              </w:rPr>
            </w:pPr>
            <w:bookmarkStart w:id="3" w:name="part_c653ddfba396496bb1d205953767fe55"/>
            <w:bookmarkEnd w:id="3"/>
            <w:r w:rsidRPr="00583518">
              <w:rPr>
                <w:rFonts w:eastAsia="Calibri"/>
                <w:color w:val="000000"/>
                <w:bdr w:val="none" w:sz="0" w:space="0" w:color="auto"/>
              </w:rPr>
              <w:t>b) fizinių asmenų atveju – sutuoktiniai, tėvai ir jų vaikai (įvaikiai).</w:t>
            </w:r>
          </w:p>
          <w:p w14:paraId="1F305360" w14:textId="77777777" w:rsidR="00583518" w:rsidRPr="00583518" w:rsidRDefault="00583518" w:rsidP="00583518">
            <w:pPr>
              <w:rPr>
                <w:rFonts w:eastAsia="Times New Roman"/>
                <w:u w:color="000000"/>
                <w:lang w:eastAsia="en-GB"/>
                <w14:textOutline w14:w="12700" w14:cap="flat" w14:cmpd="sng" w14:algn="ctr">
                  <w14:noFill/>
                  <w14:prstDash w14:val="solid"/>
                  <w14:miter w14:lim="400000"/>
                </w14:textOutline>
              </w:rPr>
            </w:pPr>
          </w:p>
        </w:tc>
      </w:tr>
    </w:tbl>
    <w:p w14:paraId="5D5C078A" w14:textId="77777777" w:rsidR="005E5855" w:rsidRPr="00EA30D2" w:rsidRDefault="005E5855">
      <w:pPr>
        <w:rPr>
          <w:lang w:val="lt-LT"/>
        </w:rPr>
      </w:pPr>
    </w:p>
    <w:p w14:paraId="2AA46BD1" w14:textId="77777777" w:rsidR="0087056A" w:rsidRPr="00EA30D2" w:rsidRDefault="0087056A" w:rsidP="0087056A">
      <w:pPr>
        <w:ind w:firstLine="720"/>
        <w:rPr>
          <w:lang w:val="lt-LT"/>
        </w:rPr>
      </w:pPr>
    </w:p>
    <w:sectPr w:rsidR="0087056A" w:rsidRPr="00EA30D2">
      <w:headerReference w:type="even" r:id="rId9"/>
      <w:headerReference w:type="default" r:id="rId10"/>
      <w:footerReference w:type="even" r:id="rId11"/>
      <w:footerReference w:type="default" r:id="rId12"/>
      <w:headerReference w:type="first" r:id="rId13"/>
      <w:footerReference w:type="firs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36335" w14:textId="77777777" w:rsidR="00E501D9" w:rsidRDefault="00E50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F81B" w14:textId="77777777" w:rsidR="00E501D9"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91956" w14:textId="77777777" w:rsidR="00E501D9" w:rsidRDefault="00E50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3DF49" w14:textId="77777777" w:rsidR="00E501D9" w:rsidRDefault="00E50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CFA5" w14:textId="77777777" w:rsidR="00E501D9"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28955" w14:textId="77777777" w:rsidR="00E501D9" w:rsidRDefault="00E50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6744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21B3E"/>
    <w:rsid w:val="000D52DF"/>
    <w:rsid w:val="000F23B6"/>
    <w:rsid w:val="001125E3"/>
    <w:rsid w:val="00160F79"/>
    <w:rsid w:val="001A0D84"/>
    <w:rsid w:val="001B6376"/>
    <w:rsid w:val="001F1EEF"/>
    <w:rsid w:val="00205AB1"/>
    <w:rsid w:val="00295643"/>
    <w:rsid w:val="003C10B3"/>
    <w:rsid w:val="003D6C5B"/>
    <w:rsid w:val="00487212"/>
    <w:rsid w:val="004A0937"/>
    <w:rsid w:val="00583518"/>
    <w:rsid w:val="005E5855"/>
    <w:rsid w:val="007C39A3"/>
    <w:rsid w:val="00807C24"/>
    <w:rsid w:val="0087056A"/>
    <w:rsid w:val="0087538D"/>
    <w:rsid w:val="008D3E8B"/>
    <w:rsid w:val="0097307F"/>
    <w:rsid w:val="0097485C"/>
    <w:rsid w:val="0099639A"/>
    <w:rsid w:val="00AA2E75"/>
    <w:rsid w:val="00AE4968"/>
    <w:rsid w:val="00AF180B"/>
    <w:rsid w:val="00B3291E"/>
    <w:rsid w:val="00B34BE6"/>
    <w:rsid w:val="00BA370D"/>
    <w:rsid w:val="00CC0EB4"/>
    <w:rsid w:val="00D4117F"/>
    <w:rsid w:val="00D44688"/>
    <w:rsid w:val="00D87686"/>
    <w:rsid w:val="00DD475E"/>
    <w:rsid w:val="00E0388A"/>
    <w:rsid w:val="00E501D9"/>
    <w:rsid w:val="00E8729D"/>
    <w:rsid w:val="00EA30D2"/>
    <w:rsid w:val="00FC04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B3291E"/>
    <w:rPr>
      <w:color w:val="0563C1" w:themeColor="hyperlink"/>
      <w:u w:val="single"/>
    </w:rPr>
  </w:style>
  <w:style w:type="character" w:styleId="UnresolvedMention">
    <w:name w:val="Unresolved Mention"/>
    <w:basedOn w:val="DefaultParagraphFont"/>
    <w:uiPriority w:val="99"/>
    <w:semiHidden/>
    <w:unhideWhenUsed/>
    <w:rsid w:val="00B3291E"/>
    <w:rPr>
      <w:color w:val="605E5C"/>
      <w:shd w:val="clear" w:color="auto" w:fill="E1DFDD"/>
    </w:rPr>
  </w:style>
  <w:style w:type="table" w:customStyle="1" w:styleId="TableGrid3">
    <w:name w:val="Table Grid3"/>
    <w:basedOn w:val="TableNormal"/>
    <w:next w:val="TableGrid"/>
    <w:uiPriority w:val="39"/>
    <w:rsid w:val="00160F79"/>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60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3518"/>
    <w:rPr>
      <w:sz w:val="16"/>
      <w:szCs w:val="16"/>
    </w:rPr>
  </w:style>
  <w:style w:type="paragraph" w:styleId="CommentText">
    <w:name w:val="annotation text"/>
    <w:basedOn w:val="Normal"/>
    <w:link w:val="CommentTextChar"/>
    <w:uiPriority w:val="99"/>
    <w:unhideWhenUsed/>
    <w:rsid w:val="00583518"/>
    <w:p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rsid w:val="00583518"/>
    <w:rPr>
      <w:rFonts w:ascii="Times New Roman" w:eastAsia="Times New Roman" w:hAnsi="Times New Roman" w:cs="Times New Roman"/>
      <w:sz w:val="20"/>
      <w:szCs w:val="20"/>
      <w:lang w:val="lt-LT" w:eastAsia="lt-LT"/>
    </w:rPr>
  </w:style>
  <w:style w:type="table" w:customStyle="1" w:styleId="TableGrid1">
    <w:name w:val="Table Grid1"/>
    <w:basedOn w:val="TableNormal"/>
    <w:next w:val="TableGrid"/>
    <w:uiPriority w:val="39"/>
    <w:rsid w:val="00583518"/>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84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3L0034&amp;local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2568</Words>
  <Characters>14640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Donata Stankūnienė</cp:lastModifiedBy>
  <cp:revision>3</cp:revision>
  <dcterms:created xsi:type="dcterms:W3CDTF">2025-01-09T07:16:00Z</dcterms:created>
  <dcterms:modified xsi:type="dcterms:W3CDTF">2025-01-10T06:23:00Z</dcterms:modified>
</cp:coreProperties>
</file>