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C3978" w14:paraId="0C6F3F67" w14:textId="77777777" w:rsidTr="006E6665">
        <w:tc>
          <w:tcPr>
            <w:tcW w:w="9854" w:type="dxa"/>
            <w:shd w:val="clear" w:color="auto" w:fill="1F497D" w:themeFill="text2"/>
          </w:tcPr>
          <w:p w14:paraId="73E3FD09" w14:textId="5A387DE9" w:rsidR="0026235A" w:rsidRPr="009C3978" w:rsidRDefault="00B05836" w:rsidP="00734816">
            <w:pPr>
              <w:spacing w:after="0" w:line="240" w:lineRule="auto"/>
              <w:jc w:val="center"/>
              <w:rPr>
                <w:rFonts w:ascii="Calibri Light" w:hAnsi="Calibri Light" w:cs="Calibri Light"/>
                <w:b/>
                <w:color w:val="FFFFFF" w:themeColor="background1"/>
                <w:sz w:val="22"/>
              </w:rPr>
            </w:pPr>
            <w:r w:rsidRPr="009C3978">
              <w:rPr>
                <w:rFonts w:ascii="Calibri Light" w:hAnsi="Calibri Light" w:cs="Calibri Light"/>
                <w:b/>
                <w:color w:val="FFFFFF" w:themeColor="background1"/>
                <w:sz w:val="22"/>
              </w:rPr>
              <w:t xml:space="preserve">IŠTEKLIŲ AGENTŪRA </w:t>
            </w:r>
            <w:r w:rsidR="00953FBC" w:rsidRPr="009C3978">
              <w:rPr>
                <w:rFonts w:ascii="Calibri Light" w:hAnsi="Calibri Light" w:cs="Calibri Light"/>
                <w:b/>
                <w:color w:val="FFFFFF" w:themeColor="background1"/>
                <w:sz w:val="22"/>
              </w:rPr>
              <w:t xml:space="preserve">&gt; PIRKIMO DOKUMENTAI &gt; </w:t>
            </w:r>
            <w:r w:rsidR="0026235A" w:rsidRPr="009C3978">
              <w:rPr>
                <w:rFonts w:ascii="Calibri Light" w:hAnsi="Calibri Light" w:cs="Calibri Light"/>
                <w:b/>
                <w:color w:val="FFFFFF" w:themeColor="background1"/>
                <w:sz w:val="22"/>
              </w:rPr>
              <w:t>SPECIALIOSIOS SĄLYGOS</w:t>
            </w:r>
          </w:p>
        </w:tc>
      </w:tr>
    </w:tbl>
    <w:p w14:paraId="77DAF160" w14:textId="4A0B1463" w:rsidR="006E6665" w:rsidRPr="009C3978" w:rsidRDefault="006E6665" w:rsidP="006E6665">
      <w:pPr>
        <w:spacing w:after="0" w:line="240" w:lineRule="auto"/>
        <w:rPr>
          <w:rFonts w:ascii="Calibri Light" w:hAnsi="Calibri Light" w:cs="Calibri Light"/>
          <w:sz w:val="22"/>
        </w:rPr>
      </w:pPr>
    </w:p>
    <w:p w14:paraId="43DD898B" w14:textId="7B7737C6" w:rsidR="006E6665" w:rsidRPr="009C3978" w:rsidRDefault="00014689" w:rsidP="006E6665">
      <w:pPr>
        <w:pStyle w:val="Antrat1"/>
        <w:tabs>
          <w:tab w:val="left" w:pos="9630"/>
        </w:tabs>
        <w:ind w:right="8"/>
        <w:rPr>
          <w:bCs/>
        </w:rPr>
      </w:pPr>
      <w:r w:rsidRPr="009C3978">
        <w:rPr>
          <w:noProof/>
          <w:lang w:eastAsia="lt-LT"/>
        </w:rPr>
        <w:drawing>
          <wp:inline distT="0" distB="0" distL="0" distR="0" wp14:anchorId="27A3AF27" wp14:editId="4D832756">
            <wp:extent cx="1905000" cy="819150"/>
            <wp:effectExtent l="0" t="0" r="0" b="0"/>
            <wp:docPr id="1" name="Paveikslėlis 1" descr="cid:image001.png@01D8D33E.F6F7F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D33E.F6F7F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p w14:paraId="142476FC" w14:textId="77777777" w:rsidR="00014689" w:rsidRPr="009C3978" w:rsidRDefault="00014689" w:rsidP="00014689">
      <w:pPr>
        <w:spacing w:after="120"/>
        <w:jc w:val="center"/>
        <w:outlineLvl w:val="0"/>
        <w:rPr>
          <w:b/>
        </w:rPr>
      </w:pPr>
    </w:p>
    <w:p w14:paraId="55F5510D" w14:textId="77777777" w:rsidR="00014689" w:rsidRPr="009C3978" w:rsidRDefault="00014689" w:rsidP="00014689">
      <w:pPr>
        <w:spacing w:after="120"/>
        <w:jc w:val="center"/>
        <w:outlineLvl w:val="0"/>
        <w:rPr>
          <w:rFonts w:ascii="Calibri Light" w:hAnsi="Calibri Light" w:cs="Calibri Light"/>
          <w:b/>
          <w:sz w:val="22"/>
        </w:rPr>
      </w:pPr>
      <w:r w:rsidRPr="009C3978">
        <w:rPr>
          <w:rFonts w:ascii="Calibri Light" w:hAnsi="Calibri Light" w:cs="Calibri Light"/>
          <w:sz w:val="22"/>
        </w:rPr>
        <w:t>Pirkimas dalinai finansuojamas projekto Nr. SVVP/2023/3510  „Papildomos IRD veiklos sąnaudos 2024-2027 m.“ lėšomis</w:t>
      </w:r>
    </w:p>
    <w:p w14:paraId="7D7B953F" w14:textId="77777777" w:rsidR="006E6665" w:rsidRPr="009C3978" w:rsidRDefault="006E6665" w:rsidP="006E6665">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9C3978" w14:paraId="4B570B6E" w14:textId="77777777" w:rsidTr="00031DCE">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48DD1B" w14:textId="45B86F92" w:rsidR="00B046D0" w:rsidRPr="009C3978" w:rsidRDefault="0027455B" w:rsidP="00031DCE">
            <w:pPr>
              <w:spacing w:line="270" w:lineRule="atLeast"/>
              <w:jc w:val="center"/>
              <w:rPr>
                <w:rFonts w:ascii="Calibri Light" w:hAnsi="Calibri Light" w:cs="Calibri Light"/>
                <w:b/>
                <w:szCs w:val="24"/>
              </w:rPr>
            </w:pPr>
            <w:r w:rsidRPr="009C3978">
              <w:rPr>
                <w:rFonts w:ascii="Calibri Light" w:hAnsi="Calibri Light" w:cs="Calibri Light"/>
                <w:b/>
                <w:szCs w:val="24"/>
              </w:rPr>
              <w:t xml:space="preserve">Dyzelinio generatoriaus remonto ir profilaktikos paslaugos Šiaulių duomenų centro serverinėje </w:t>
            </w:r>
            <w:r w:rsidR="00EF6412" w:rsidRPr="009C3978">
              <w:rPr>
                <w:rFonts w:ascii="Calibri Light" w:hAnsi="Calibri Light" w:cs="Calibri Light"/>
                <w:b/>
                <w:szCs w:val="24"/>
              </w:rPr>
              <w:t>(PPR-</w:t>
            </w:r>
            <w:r w:rsidRPr="009C3978">
              <w:rPr>
                <w:rFonts w:ascii="Calibri Light" w:hAnsi="Calibri Light" w:cs="Calibri Light"/>
                <w:b/>
                <w:szCs w:val="24"/>
              </w:rPr>
              <w:t>303</w:t>
            </w:r>
            <w:r w:rsidR="00EF6412" w:rsidRPr="009C3978">
              <w:rPr>
                <w:rFonts w:ascii="Calibri Light" w:hAnsi="Calibri Light" w:cs="Calibri Light"/>
                <w:b/>
                <w:szCs w:val="24"/>
              </w:rPr>
              <w:t>)</w:t>
            </w:r>
          </w:p>
        </w:tc>
      </w:tr>
    </w:tbl>
    <w:p w14:paraId="655E64C2" w14:textId="77777777" w:rsidR="00B046D0" w:rsidRPr="009C3978"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9C3978" w14:paraId="1809958B" w14:textId="77777777" w:rsidTr="003B51CA">
        <w:trPr>
          <w:trHeight w:val="109"/>
        </w:trPr>
        <w:tc>
          <w:tcPr>
            <w:tcW w:w="9854" w:type="dxa"/>
            <w:shd w:val="clear" w:color="auto" w:fill="FFFFCC"/>
          </w:tcPr>
          <w:p w14:paraId="714C5298" w14:textId="77777777" w:rsidR="00BB1B33" w:rsidRPr="009C3978" w:rsidRDefault="00517BF5" w:rsidP="00A8272C">
            <w:pPr>
              <w:spacing w:after="0" w:line="240" w:lineRule="auto"/>
              <w:rPr>
                <w:rFonts w:ascii="Calibri Light" w:hAnsi="Calibri Light" w:cs="Calibri Light"/>
                <w:b/>
                <w:sz w:val="22"/>
              </w:rPr>
            </w:pPr>
            <w:r w:rsidRPr="009C3978">
              <w:rPr>
                <w:rFonts w:ascii="Calibri Light" w:hAnsi="Calibri Light" w:cs="Calibri Light"/>
                <w:b/>
                <w:sz w:val="22"/>
              </w:rPr>
              <w:t xml:space="preserve">1. </w:t>
            </w:r>
            <w:r w:rsidR="00BB1B33" w:rsidRPr="009C3978">
              <w:rPr>
                <w:rFonts w:ascii="Calibri Light" w:hAnsi="Calibri Light" w:cs="Calibri Light"/>
                <w:b/>
                <w:sz w:val="22"/>
              </w:rPr>
              <w:t xml:space="preserve">Perkančioji organizacija </w:t>
            </w:r>
            <w:r w:rsidR="00BB1B33" w:rsidRPr="009C3978">
              <w:rPr>
                <w:rFonts w:ascii="Calibri Light" w:hAnsi="Calibri Light" w:cs="Calibri Light"/>
                <w:b/>
                <w:sz w:val="22"/>
                <w:vertAlign w:val="subscript"/>
              </w:rPr>
              <w:t>(PO)</w:t>
            </w:r>
          </w:p>
        </w:tc>
      </w:tr>
    </w:tbl>
    <w:p w14:paraId="42BAC6F1" w14:textId="69C00439" w:rsidR="00BB1B33" w:rsidRPr="009C3978"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C3978" w14:paraId="42875674" w14:textId="77777777" w:rsidTr="00D02A2B">
        <w:tc>
          <w:tcPr>
            <w:tcW w:w="3964" w:type="dxa"/>
            <w:shd w:val="clear" w:color="auto" w:fill="F2F2F2" w:themeFill="background1" w:themeFillShade="F2"/>
            <w:vAlign w:val="center"/>
          </w:tcPr>
          <w:p w14:paraId="55CF811B" w14:textId="77777777" w:rsidR="00E21229" w:rsidRPr="009C3978"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9C3978">
              <w:rPr>
                <w:rFonts w:ascii="Calibri Light" w:hAnsi="Calibri Light" w:cs="Calibri Light"/>
                <w:sz w:val="22"/>
                <w:szCs w:val="22"/>
                <w:lang w:val="lt-LT"/>
              </w:rPr>
              <w:t>Perkančioji organizacija:</w:t>
            </w:r>
          </w:p>
        </w:tc>
        <w:tc>
          <w:tcPr>
            <w:tcW w:w="5664" w:type="dxa"/>
          </w:tcPr>
          <w:p w14:paraId="1498BC95" w14:textId="046F431E" w:rsidR="00E21229" w:rsidRPr="009C3978"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27455B" w:rsidRPr="009C3978">
                  <w:rPr>
                    <w:rFonts w:ascii="Calibri Light" w:hAnsi="Calibri Light" w:cs="Calibri Light"/>
                    <w:b/>
                    <w:bCs/>
                    <w:sz w:val="22"/>
                    <w:szCs w:val="22"/>
                    <w:lang w:val="lt-LT"/>
                  </w:rPr>
                  <w:t>Informatikos ir ryšių departamentas prie Lietuvos Respublikos vidaus reikalų ministerijos (Šventaragio g. 2, LT–01510 Vilnius; kodas 188774822)</w:t>
                </w:r>
              </w:sdtContent>
            </w:sdt>
          </w:p>
        </w:tc>
      </w:tr>
    </w:tbl>
    <w:p w14:paraId="2E0A2238" w14:textId="77777777" w:rsidR="00E21229" w:rsidRPr="009C3978"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9C3978" w14:paraId="45EF81A5" w14:textId="77777777" w:rsidTr="003B51CA">
        <w:trPr>
          <w:trHeight w:val="109"/>
        </w:trPr>
        <w:tc>
          <w:tcPr>
            <w:tcW w:w="9854" w:type="dxa"/>
            <w:shd w:val="clear" w:color="auto" w:fill="FFFFCC"/>
          </w:tcPr>
          <w:p w14:paraId="126EF667" w14:textId="77777777" w:rsidR="00D56749" w:rsidRPr="009C3978" w:rsidRDefault="00517BF5" w:rsidP="00A8272C">
            <w:pPr>
              <w:spacing w:after="0" w:line="240" w:lineRule="auto"/>
              <w:rPr>
                <w:rFonts w:ascii="Calibri Light" w:hAnsi="Calibri Light" w:cs="Calibri Light"/>
                <w:b/>
                <w:sz w:val="22"/>
              </w:rPr>
            </w:pPr>
            <w:r w:rsidRPr="009C3978">
              <w:rPr>
                <w:rFonts w:ascii="Calibri Light" w:hAnsi="Calibri Light" w:cs="Calibri Light"/>
                <w:b/>
                <w:sz w:val="22"/>
              </w:rPr>
              <w:t xml:space="preserve">2. </w:t>
            </w:r>
            <w:r w:rsidR="00D56749" w:rsidRPr="009C3978">
              <w:rPr>
                <w:rFonts w:ascii="Calibri Light" w:hAnsi="Calibri Light" w:cs="Calibri Light"/>
                <w:b/>
                <w:sz w:val="22"/>
              </w:rPr>
              <w:t>Pirkimo vykdytojas</w:t>
            </w:r>
            <w:r w:rsidR="00042C6B" w:rsidRPr="009C3978">
              <w:rPr>
                <w:rFonts w:ascii="Calibri Light" w:hAnsi="Calibri Light" w:cs="Calibri Light"/>
                <w:b/>
                <w:sz w:val="22"/>
              </w:rPr>
              <w:t xml:space="preserve"> </w:t>
            </w:r>
          </w:p>
        </w:tc>
      </w:tr>
    </w:tbl>
    <w:p w14:paraId="03A4F496" w14:textId="26D0AEA4" w:rsidR="00F37B43" w:rsidRPr="009C3978"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6904BF" w14:paraId="220CDB73" w14:textId="77777777" w:rsidTr="00133A99">
        <w:tc>
          <w:tcPr>
            <w:tcW w:w="3964" w:type="dxa"/>
            <w:shd w:val="clear" w:color="auto" w:fill="F2F2F2" w:themeFill="background1" w:themeFillShade="F2"/>
          </w:tcPr>
          <w:p w14:paraId="215EBDCF" w14:textId="77777777" w:rsidR="00E21229" w:rsidRPr="006904BF" w:rsidRDefault="00E21229" w:rsidP="00A8272C">
            <w:pPr>
              <w:tabs>
                <w:tab w:val="left" w:pos="567"/>
              </w:tabs>
              <w:spacing w:after="0" w:line="240" w:lineRule="auto"/>
              <w:jc w:val="both"/>
              <w:rPr>
                <w:rFonts w:ascii="Calibri Light" w:hAnsi="Calibri Light" w:cs="Calibri Light"/>
                <w:sz w:val="22"/>
              </w:rPr>
            </w:pPr>
            <w:r w:rsidRPr="006904BF">
              <w:rPr>
                <w:rFonts w:ascii="Calibri Light" w:hAnsi="Calibri Light" w:cs="Calibri Light"/>
                <w:sz w:val="22"/>
              </w:rPr>
              <w:t>2.1. Pirkimo procedūras vykdo:</w:t>
            </w:r>
          </w:p>
        </w:tc>
        <w:tc>
          <w:tcPr>
            <w:tcW w:w="5664" w:type="dxa"/>
          </w:tcPr>
          <w:p w14:paraId="4AA47442" w14:textId="20F5DE6A" w:rsidR="00E21229" w:rsidRPr="006904BF" w:rsidRDefault="002E7D6E" w:rsidP="00A8272C">
            <w:pPr>
              <w:tabs>
                <w:tab w:val="left" w:pos="567"/>
              </w:tabs>
              <w:spacing w:after="0" w:line="240" w:lineRule="auto"/>
              <w:jc w:val="both"/>
              <w:rPr>
                <w:rFonts w:ascii="Calibri Light" w:hAnsi="Calibri Light" w:cs="Calibri Light"/>
                <w:sz w:val="22"/>
              </w:rPr>
            </w:pPr>
            <w:r w:rsidRPr="006904BF">
              <w:rPr>
                <w:rFonts w:ascii="Calibri Light" w:hAnsi="Calibri Light" w:cs="Calibri Light"/>
                <w:bCs/>
                <w:sz w:val="22"/>
              </w:rPr>
              <w:t>Išteklių agentūros prie Lietuvos Respublikos vidaus reikalų ministerijos pirkim</w:t>
            </w:r>
            <w:r w:rsidR="00E21229" w:rsidRPr="006904BF">
              <w:rPr>
                <w:rFonts w:ascii="Calibri Light" w:hAnsi="Calibri Light" w:cs="Calibri Light"/>
                <w:bCs/>
                <w:sz w:val="22"/>
              </w:rPr>
              <w:t>o</w:t>
            </w:r>
            <w:r w:rsidRPr="006904BF">
              <w:rPr>
                <w:rFonts w:ascii="Calibri Light" w:hAnsi="Calibri Light" w:cs="Calibri Light"/>
                <w:bCs/>
                <w:sz w:val="22"/>
              </w:rPr>
              <w:t xml:space="preserve"> (toliau – IA)</w:t>
            </w:r>
            <w:r w:rsidR="00E21229" w:rsidRPr="006904BF">
              <w:rPr>
                <w:rFonts w:ascii="Calibri Light" w:hAnsi="Calibri Light" w:cs="Calibri Light"/>
                <w:b/>
                <w:sz w:val="22"/>
              </w:rPr>
              <w:t xml:space="preserve"> </w:t>
            </w:r>
            <w:r w:rsidR="00D372CF" w:rsidRPr="006904BF">
              <w:rPr>
                <w:rFonts w:ascii="Calibri Light" w:hAnsi="Calibri Light" w:cs="Calibri Light"/>
                <w:b/>
                <w:sz w:val="22"/>
              </w:rPr>
              <w:t xml:space="preserve"> pirkimo </w:t>
            </w:r>
            <w:r w:rsidR="00E21229" w:rsidRPr="006904BF">
              <w:rPr>
                <w:rFonts w:ascii="Calibri Light" w:hAnsi="Calibri Light" w:cs="Calibri Light"/>
                <w:b/>
                <w:sz w:val="22"/>
              </w:rPr>
              <w:t>organizatorius</w:t>
            </w:r>
          </w:p>
        </w:tc>
      </w:tr>
      <w:tr w:rsidR="00E21229" w:rsidRPr="006904BF" w14:paraId="63C54B72" w14:textId="77777777" w:rsidTr="00133A99">
        <w:tc>
          <w:tcPr>
            <w:tcW w:w="3964" w:type="dxa"/>
            <w:shd w:val="clear" w:color="auto" w:fill="F2F2F2" w:themeFill="background1" w:themeFillShade="F2"/>
          </w:tcPr>
          <w:p w14:paraId="624B8B97" w14:textId="77777777" w:rsidR="00E21229" w:rsidRPr="006904BF" w:rsidRDefault="00E21229" w:rsidP="00A8272C">
            <w:pPr>
              <w:tabs>
                <w:tab w:val="left" w:pos="567"/>
              </w:tabs>
              <w:spacing w:after="0" w:line="240" w:lineRule="auto"/>
              <w:jc w:val="both"/>
              <w:rPr>
                <w:rFonts w:ascii="Calibri Light" w:hAnsi="Calibri Light" w:cs="Calibri Light"/>
                <w:sz w:val="22"/>
              </w:rPr>
            </w:pPr>
            <w:r w:rsidRPr="006904BF">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715E33A8" w:rsidR="00E21229" w:rsidRPr="006904BF" w:rsidRDefault="00133A99" w:rsidP="00A8272C">
            <w:pPr>
              <w:tabs>
                <w:tab w:val="left" w:pos="567"/>
              </w:tabs>
              <w:spacing w:after="0" w:line="240" w:lineRule="auto"/>
              <w:jc w:val="both"/>
              <w:rPr>
                <w:rFonts w:ascii="Calibri Light" w:hAnsi="Calibri Light" w:cs="Calibri Light"/>
                <w:bCs/>
                <w:sz w:val="22"/>
              </w:rPr>
            </w:pPr>
            <w:r w:rsidRPr="006904BF">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ED15E30B1AC745149F9CA97D24A0319F"/>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6904BF">
                  <w:rPr>
                    <w:rFonts w:ascii="Calibri Light" w:hAnsi="Calibri Light" w:cs="Calibri Light"/>
                    <w:b/>
                    <w:bCs/>
                    <w:sz w:val="22"/>
                  </w:rPr>
                  <w:t xml:space="preserve">specialistė Marina Sosnovskaja (Šventaragio g. 2, Vilnius, 234 kab., tel. +370 5271 8832, el. paštas: </w:t>
                </w:r>
                <w:proofErr w:type="spellStart"/>
                <w:r w:rsidRPr="006904BF">
                  <w:rPr>
                    <w:rFonts w:ascii="Calibri Light" w:hAnsi="Calibri Light" w:cs="Calibri Light"/>
                    <w:b/>
                    <w:bCs/>
                    <w:sz w:val="22"/>
                  </w:rPr>
                  <w:t>marina.sosnovskaja@vrm.lt</w:t>
                </w:r>
                <w:proofErr w:type="spellEnd"/>
                <w:r w:rsidRPr="006904BF">
                  <w:rPr>
                    <w:rFonts w:ascii="Calibri Light" w:hAnsi="Calibri Light" w:cs="Calibri Light"/>
                    <w:b/>
                    <w:bCs/>
                    <w:sz w:val="22"/>
                  </w:rPr>
                  <w:t>.</w:t>
                </w:r>
              </w:sdtContent>
            </w:sdt>
          </w:p>
        </w:tc>
      </w:tr>
    </w:tbl>
    <w:p w14:paraId="148B48AA" w14:textId="77777777" w:rsidR="00E21229" w:rsidRPr="006904BF"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6904BF" w14:paraId="5F211658" w14:textId="77777777" w:rsidTr="003B51CA">
        <w:trPr>
          <w:trHeight w:val="109"/>
        </w:trPr>
        <w:tc>
          <w:tcPr>
            <w:tcW w:w="9854" w:type="dxa"/>
            <w:shd w:val="clear" w:color="auto" w:fill="FFFFCC"/>
          </w:tcPr>
          <w:p w14:paraId="6A47CA19" w14:textId="77777777" w:rsidR="00042C6B" w:rsidRPr="006904BF" w:rsidRDefault="00517BF5" w:rsidP="00A8272C">
            <w:pPr>
              <w:spacing w:after="0" w:line="240" w:lineRule="auto"/>
              <w:rPr>
                <w:rFonts w:ascii="Calibri Light" w:hAnsi="Calibri Light" w:cs="Calibri Light"/>
                <w:b/>
                <w:sz w:val="22"/>
              </w:rPr>
            </w:pPr>
            <w:r w:rsidRPr="006904BF">
              <w:rPr>
                <w:rFonts w:ascii="Calibri Light" w:hAnsi="Calibri Light" w:cs="Calibri Light"/>
                <w:b/>
                <w:sz w:val="22"/>
              </w:rPr>
              <w:t xml:space="preserve">3. </w:t>
            </w:r>
            <w:r w:rsidR="00042C6B" w:rsidRPr="006904BF">
              <w:rPr>
                <w:rFonts w:ascii="Calibri Light" w:hAnsi="Calibri Light" w:cs="Calibri Light"/>
                <w:b/>
                <w:sz w:val="22"/>
              </w:rPr>
              <w:t>Pirkimo objektas</w:t>
            </w:r>
          </w:p>
        </w:tc>
      </w:tr>
    </w:tbl>
    <w:p w14:paraId="375F5557" w14:textId="77777777" w:rsidR="00C40750" w:rsidRPr="006904BF"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6904BF" w14:paraId="142C1466" w14:textId="77777777" w:rsidTr="00BB5645">
        <w:tc>
          <w:tcPr>
            <w:tcW w:w="3964" w:type="dxa"/>
            <w:shd w:val="clear" w:color="auto" w:fill="F2F2F2" w:themeFill="background1" w:themeFillShade="F2"/>
            <w:vAlign w:val="center"/>
          </w:tcPr>
          <w:p w14:paraId="61FA0021" w14:textId="77777777" w:rsidR="007E44B8" w:rsidRPr="006904BF"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6904BF">
              <w:rPr>
                <w:rFonts w:ascii="Calibri Light" w:hAnsi="Calibri Light" w:cs="Calibri Light"/>
                <w:sz w:val="22"/>
                <w:szCs w:val="22"/>
                <w:lang w:val="lt-LT"/>
              </w:rPr>
              <w:t>Pirkimo objekto rūšis yra:</w:t>
            </w:r>
          </w:p>
        </w:tc>
        <w:tc>
          <w:tcPr>
            <w:tcW w:w="5664" w:type="dxa"/>
            <w:vAlign w:val="center"/>
          </w:tcPr>
          <w:p w14:paraId="4EE3CC93" w14:textId="49AD81CF" w:rsidR="007E44B8" w:rsidRPr="006904BF"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F27EC6" w:rsidRPr="006904BF">
                  <w:rPr>
                    <w:rFonts w:ascii="Calibri Light" w:hAnsi="Calibri Light" w:cs="Calibri Light"/>
                    <w:b/>
                    <w:sz w:val="22"/>
                    <w:szCs w:val="22"/>
                    <w:lang w:val="lt-LT"/>
                  </w:rPr>
                  <w:t>Paslaugos</w:t>
                </w:r>
              </w:sdtContent>
            </w:sdt>
            <w:r w:rsidR="007E44B8" w:rsidRPr="006904BF">
              <w:rPr>
                <w:rFonts w:ascii="Calibri Light" w:hAnsi="Calibri Light" w:cs="Calibri Light"/>
                <w:b/>
                <w:sz w:val="22"/>
                <w:szCs w:val="22"/>
                <w:lang w:val="lt-LT"/>
              </w:rPr>
              <w:t>.</w:t>
            </w:r>
          </w:p>
        </w:tc>
      </w:tr>
      <w:tr w:rsidR="00A8272C" w:rsidRPr="006904BF" w14:paraId="36186C9E" w14:textId="77777777" w:rsidTr="00BB5645">
        <w:tc>
          <w:tcPr>
            <w:tcW w:w="3964" w:type="dxa"/>
            <w:shd w:val="clear" w:color="auto" w:fill="F2F2F2" w:themeFill="background1" w:themeFillShade="F2"/>
            <w:vAlign w:val="center"/>
          </w:tcPr>
          <w:p w14:paraId="7A173D3B" w14:textId="77777777" w:rsidR="00A8272C" w:rsidRPr="006904BF"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6904BF">
              <w:rPr>
                <w:rFonts w:ascii="Calibri Light" w:hAnsi="Calibri Light" w:cs="Calibri Light"/>
                <w:bCs/>
                <w:sz w:val="22"/>
                <w:szCs w:val="22"/>
                <w:lang w:val="lt-LT"/>
              </w:rPr>
              <w:t>Pirkimo pavadinimas:</w:t>
            </w:r>
            <w:r w:rsidRPr="006904BF">
              <w:rPr>
                <w:rFonts w:ascii="Calibri Light" w:hAnsi="Calibri Light" w:cs="Calibri Light"/>
                <w:b/>
                <w:bCs/>
                <w:sz w:val="22"/>
                <w:szCs w:val="22"/>
                <w:lang w:val="lt-LT"/>
              </w:rPr>
              <w:t xml:space="preserve"> </w:t>
            </w:r>
          </w:p>
        </w:tc>
        <w:tc>
          <w:tcPr>
            <w:tcW w:w="5664" w:type="dxa"/>
          </w:tcPr>
          <w:p w14:paraId="6894F8C4" w14:textId="7D993FA8" w:rsidR="00A8272C" w:rsidRPr="006904BF" w:rsidRDefault="0027455B" w:rsidP="00E92819">
            <w:pPr>
              <w:spacing w:line="270" w:lineRule="atLeast"/>
              <w:jc w:val="both"/>
              <w:rPr>
                <w:rFonts w:ascii="Calibri Light" w:hAnsi="Calibri Light" w:cs="Calibri Light"/>
                <w:b/>
                <w:sz w:val="22"/>
              </w:rPr>
            </w:pPr>
            <w:r w:rsidRPr="006904BF">
              <w:rPr>
                <w:rFonts w:ascii="Calibri Light" w:hAnsi="Calibri Light" w:cs="Calibri Light"/>
                <w:sz w:val="22"/>
              </w:rPr>
              <w:t>Dyzelinio generatoriaus remonto ir profilaktikos paslaugos Šiaulių duomenų centro serverinėje, esančioje Aušros al. 19A, Šiauliai</w:t>
            </w:r>
          </w:p>
        </w:tc>
      </w:tr>
      <w:tr w:rsidR="00A8272C" w:rsidRPr="009C3978" w14:paraId="39B96D58" w14:textId="77777777" w:rsidTr="00BB5645">
        <w:tc>
          <w:tcPr>
            <w:tcW w:w="3964" w:type="dxa"/>
            <w:shd w:val="clear" w:color="auto" w:fill="F2F2F2" w:themeFill="background1" w:themeFillShade="F2"/>
            <w:vAlign w:val="center"/>
          </w:tcPr>
          <w:p w14:paraId="620BB513" w14:textId="77777777" w:rsidR="00A8272C" w:rsidRPr="009C3978"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C3978">
              <w:rPr>
                <w:rFonts w:ascii="Calibri Light" w:hAnsi="Calibri Light" w:cs="Calibri Light"/>
                <w:sz w:val="22"/>
                <w:szCs w:val="22"/>
                <w:lang w:val="lt-LT"/>
              </w:rPr>
              <w:t>Ar pirkimas skaidomas į dalis</w:t>
            </w:r>
          </w:p>
        </w:tc>
        <w:tc>
          <w:tcPr>
            <w:tcW w:w="5664" w:type="dxa"/>
            <w:vAlign w:val="center"/>
          </w:tcPr>
          <w:p w14:paraId="2F25018E" w14:textId="3328B57E" w:rsidR="00A8272C" w:rsidRPr="009C3978"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C12871" w:rsidRPr="009C3978">
                  <w:rPr>
                    <w:rFonts w:ascii="Calibri Light" w:hAnsi="Calibri Light" w:cs="Calibri Light"/>
                    <w:b/>
                    <w:sz w:val="22"/>
                    <w:szCs w:val="22"/>
                    <w:lang w:val="lt-LT"/>
                  </w:rPr>
                  <w:t xml:space="preserve">Ne. </w:t>
                </w:r>
              </w:sdtContent>
            </w:sdt>
          </w:p>
        </w:tc>
      </w:tr>
      <w:tr w:rsidR="00A8272C" w:rsidRPr="009C3978" w14:paraId="41716D80" w14:textId="77777777" w:rsidTr="00BB5645">
        <w:tc>
          <w:tcPr>
            <w:tcW w:w="3964" w:type="dxa"/>
            <w:shd w:val="clear" w:color="auto" w:fill="F2F2F2" w:themeFill="background1" w:themeFillShade="F2"/>
            <w:vAlign w:val="center"/>
          </w:tcPr>
          <w:p w14:paraId="19A48AC2" w14:textId="77777777" w:rsidR="00A8272C" w:rsidRPr="009C3978"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C3978">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2CEB5EC9" w:rsidR="00A8272C" w:rsidRPr="009C3978"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B442E7" w:rsidRPr="009C3978">
                  <w:rPr>
                    <w:rFonts w:ascii="Calibri Light" w:hAnsi="Calibri Light" w:cs="Calibri Light"/>
                    <w:b/>
                    <w:sz w:val="22"/>
                    <w:szCs w:val="22"/>
                    <w:lang w:val="lt-LT"/>
                  </w:rPr>
                  <w:t>Ne.</w:t>
                </w:r>
              </w:sdtContent>
            </w:sdt>
          </w:p>
        </w:tc>
      </w:tr>
      <w:tr w:rsidR="00A8272C" w:rsidRPr="009C3978" w14:paraId="71CECDAC" w14:textId="77777777" w:rsidTr="00BB5645">
        <w:tc>
          <w:tcPr>
            <w:tcW w:w="3964" w:type="dxa"/>
            <w:shd w:val="clear" w:color="auto" w:fill="F2F2F2" w:themeFill="background1" w:themeFillShade="F2"/>
            <w:vAlign w:val="center"/>
          </w:tcPr>
          <w:p w14:paraId="3782908E" w14:textId="77777777" w:rsidR="00A8272C" w:rsidRPr="009C3978"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C3978">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04B8BC03" w:rsidR="00A8272C" w:rsidRPr="009C3978" w:rsidRDefault="00B442E7" w:rsidP="00A8272C">
                <w:pPr>
                  <w:pStyle w:val="Sraopastraipa"/>
                  <w:tabs>
                    <w:tab w:val="left" w:pos="567"/>
                  </w:tabs>
                  <w:ind w:left="0"/>
                  <w:contextualSpacing w:val="0"/>
                  <w:jc w:val="both"/>
                  <w:rPr>
                    <w:rFonts w:ascii="Calibri Light" w:hAnsi="Calibri Light" w:cs="Calibri Light"/>
                    <w:sz w:val="22"/>
                    <w:szCs w:val="22"/>
                    <w:lang w:val="lt-LT"/>
                  </w:rPr>
                </w:pPr>
                <w:r w:rsidRPr="009C3978">
                  <w:rPr>
                    <w:rFonts w:ascii="Calibri Light" w:hAnsi="Calibri Light" w:cs="Calibri Light"/>
                    <w:b/>
                    <w:sz w:val="22"/>
                    <w:szCs w:val="22"/>
                    <w:lang w:val="lt-LT"/>
                  </w:rPr>
                  <w:t>Netaikoma.</w:t>
                </w:r>
              </w:p>
            </w:sdtContent>
          </w:sdt>
        </w:tc>
      </w:tr>
      <w:tr w:rsidR="00A8272C" w:rsidRPr="009C3978" w14:paraId="166EAB82" w14:textId="77777777" w:rsidTr="00BB5645">
        <w:tc>
          <w:tcPr>
            <w:tcW w:w="3964" w:type="dxa"/>
            <w:shd w:val="clear" w:color="auto" w:fill="F2F2F2" w:themeFill="background1" w:themeFillShade="F2"/>
            <w:vAlign w:val="center"/>
          </w:tcPr>
          <w:p w14:paraId="25B52CE2" w14:textId="77777777" w:rsidR="00A8272C" w:rsidRPr="009C3978"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C3978">
              <w:rPr>
                <w:rFonts w:ascii="Calibri Light" w:hAnsi="Calibri Light" w:cs="Calibri Light"/>
                <w:sz w:val="22"/>
                <w:szCs w:val="22"/>
                <w:lang w:val="lt-LT"/>
              </w:rPr>
              <w:t>Galimybė šifruoti teikiamus pasiūlymus</w:t>
            </w:r>
          </w:p>
        </w:tc>
        <w:tc>
          <w:tcPr>
            <w:tcW w:w="5664" w:type="dxa"/>
            <w:vAlign w:val="center"/>
          </w:tcPr>
          <w:p w14:paraId="32879512" w14:textId="19427362" w:rsidR="00A8272C" w:rsidRPr="009C3978"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414EDB" w:rsidRPr="009C3978">
                  <w:rPr>
                    <w:rFonts w:ascii="Calibri Light" w:hAnsi="Calibri Light" w:cs="Calibri Light"/>
                    <w:b/>
                    <w:sz w:val="22"/>
                    <w:szCs w:val="22"/>
                    <w:lang w:val="lt-LT"/>
                  </w:rPr>
                  <w:t>Taip.</w:t>
                </w:r>
              </w:sdtContent>
            </w:sdt>
          </w:p>
        </w:tc>
      </w:tr>
      <w:tr w:rsidR="00A8272C" w:rsidRPr="009C3978" w14:paraId="5E49916D" w14:textId="77777777" w:rsidTr="00BB5645">
        <w:tc>
          <w:tcPr>
            <w:tcW w:w="3964" w:type="dxa"/>
            <w:shd w:val="clear" w:color="auto" w:fill="F2F2F2" w:themeFill="background1" w:themeFillShade="F2"/>
            <w:vAlign w:val="center"/>
          </w:tcPr>
          <w:p w14:paraId="2EB65725" w14:textId="77777777" w:rsidR="00A8272C" w:rsidRPr="009C3978"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C3978">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54B04CEC" w14:textId="726A0DAF" w:rsidR="00A8272C" w:rsidRPr="00255A1D"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414EDB" w:rsidRPr="00255A1D">
                  <w:rPr>
                    <w:rFonts w:ascii="Calibri Light" w:hAnsi="Calibri Light" w:cs="Calibri Light"/>
                    <w:b/>
                    <w:sz w:val="22"/>
                    <w:szCs w:val="22"/>
                    <w:lang w:val="lt-LT"/>
                  </w:rPr>
                  <w:t>Taip.</w:t>
                </w:r>
              </w:sdtContent>
            </w:sdt>
          </w:p>
          <w:p w14:paraId="1B00592F" w14:textId="77777777" w:rsidR="00414EDB" w:rsidRPr="00255A1D" w:rsidRDefault="00414EDB"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439F3C5" w14:textId="15E850D4" w:rsidR="00A8272C" w:rsidRPr="00255A1D"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255A1D">
              <w:rPr>
                <w:rFonts w:ascii="Calibri Light" w:hAnsi="Calibri Light" w:cs="Calibri Light"/>
                <w:sz w:val="22"/>
                <w:szCs w:val="22"/>
                <w:lang w:val="lt-LT"/>
              </w:rPr>
              <w:t xml:space="preserve">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w:t>
            </w:r>
            <w:r w:rsidRPr="00255A1D">
              <w:rPr>
                <w:rFonts w:ascii="Calibri Light" w:hAnsi="Calibri Light" w:cs="Calibri Light"/>
                <w:sz w:val="22"/>
                <w:szCs w:val="22"/>
                <w:lang w:val="lt-LT"/>
              </w:rPr>
              <w:lastRenderedPageBreak/>
              <w:t>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9C3978" w14:paraId="23DF02DC" w14:textId="77777777" w:rsidTr="00BB5645">
        <w:tc>
          <w:tcPr>
            <w:tcW w:w="3964" w:type="dxa"/>
            <w:shd w:val="clear" w:color="auto" w:fill="F2F2F2" w:themeFill="background1" w:themeFillShade="F2"/>
            <w:vAlign w:val="center"/>
          </w:tcPr>
          <w:p w14:paraId="475CD9AA" w14:textId="6304860B" w:rsidR="00A8272C" w:rsidRPr="009C3978"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C3978">
              <w:rPr>
                <w:rFonts w:ascii="Calibri Light" w:hAnsi="Calibri Light" w:cs="Calibri Light"/>
                <w:sz w:val="22"/>
                <w:szCs w:val="22"/>
                <w:lang w:val="lt-LT"/>
              </w:rPr>
              <w:lastRenderedPageBreak/>
              <w:t>Taikomi aplinkos apsaugos reikalavimai ir (arba) kriterijai ir jeigu taip, nurodoma kur nustatyta:</w:t>
            </w:r>
          </w:p>
        </w:tc>
        <w:tc>
          <w:tcPr>
            <w:tcW w:w="5664" w:type="dxa"/>
            <w:vAlign w:val="center"/>
          </w:tcPr>
          <w:p w14:paraId="50172B25" w14:textId="77508A83" w:rsidR="002449A3" w:rsidRPr="00255A1D" w:rsidRDefault="00AB77DD" w:rsidP="00E24FBF">
            <w:pPr>
              <w:jc w:val="both"/>
              <w:rPr>
                <w:rFonts w:ascii="Calibri Light" w:hAnsi="Calibri Light" w:cs="Calibri Light"/>
                <w:sz w:val="22"/>
              </w:rPr>
            </w:pPr>
            <w:r w:rsidRPr="00255A1D">
              <w:rPr>
                <w:rFonts w:ascii="Calibri Light" w:hAnsi="Calibri Light" w:cs="Calibri Light"/>
                <w:b/>
                <w:sz w:val="22"/>
              </w:rPr>
              <w:t>Taip.</w:t>
            </w:r>
            <w:r w:rsidRPr="00255A1D">
              <w:rPr>
                <w:rFonts w:ascii="Calibri Light" w:hAnsi="Calibri Light" w:cs="Calibri Light"/>
                <w:sz w:val="22"/>
              </w:rPr>
              <w:t xml:space="preserve"> </w:t>
            </w:r>
            <w:r w:rsidR="00006B08" w:rsidRPr="00255A1D">
              <w:rPr>
                <w:rFonts w:ascii="Calibri Light" w:hAnsi="Calibri Light" w:cs="Calibri Light"/>
                <w:sz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papunktis</w:t>
            </w:r>
            <w:r w:rsidRPr="00255A1D">
              <w:rPr>
                <w:rFonts w:ascii="Calibri Light" w:hAnsi="Calibri Light" w:cs="Calibri Light"/>
                <w:sz w:val="22"/>
              </w:rPr>
              <w:t>.</w:t>
            </w:r>
            <w:r w:rsidR="00BB5645" w:rsidRPr="00255A1D">
              <w:rPr>
                <w:rFonts w:ascii="Calibri Light" w:hAnsi="Calibri Light" w:cs="Calibri Light"/>
                <w:sz w:val="22"/>
              </w:rPr>
              <w:t xml:space="preserve"> Techninės specifikacijos </w:t>
            </w:r>
            <w:r w:rsidR="0027455B" w:rsidRPr="00255A1D">
              <w:rPr>
                <w:rFonts w:ascii="Calibri Light" w:hAnsi="Calibri Light" w:cs="Calibri Light"/>
                <w:sz w:val="22"/>
              </w:rPr>
              <w:t>2.11</w:t>
            </w:r>
            <w:r w:rsidR="00BB5645" w:rsidRPr="00255A1D">
              <w:rPr>
                <w:rFonts w:ascii="Calibri Light" w:hAnsi="Calibri Light" w:cs="Calibri Light"/>
                <w:sz w:val="22"/>
              </w:rPr>
              <w:t xml:space="preserve"> p</w:t>
            </w:r>
            <w:r w:rsidR="0027455B" w:rsidRPr="00255A1D">
              <w:rPr>
                <w:rFonts w:ascii="Calibri Light" w:hAnsi="Calibri Light" w:cs="Calibri Light"/>
                <w:sz w:val="22"/>
              </w:rPr>
              <w:t>unktas</w:t>
            </w:r>
            <w:r w:rsidR="00F64A80" w:rsidRPr="00255A1D">
              <w:rPr>
                <w:rFonts w:ascii="Calibri Light" w:hAnsi="Calibri Light" w:cs="Calibri Light"/>
                <w:sz w:val="22"/>
              </w:rPr>
              <w:t>.</w:t>
            </w:r>
          </w:p>
        </w:tc>
      </w:tr>
      <w:tr w:rsidR="00A8272C" w:rsidRPr="009C3978" w14:paraId="6D8E9D27" w14:textId="77777777" w:rsidTr="00BB5645">
        <w:tc>
          <w:tcPr>
            <w:tcW w:w="3964" w:type="dxa"/>
            <w:shd w:val="clear" w:color="auto" w:fill="F2F2F2" w:themeFill="background1" w:themeFillShade="F2"/>
            <w:vAlign w:val="center"/>
          </w:tcPr>
          <w:p w14:paraId="3D7D7249" w14:textId="77777777" w:rsidR="00A8272C" w:rsidRPr="009C3978"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C3978">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20C32EE3" w:rsidR="001B0EA6" w:rsidRPr="00255A1D" w:rsidRDefault="00000000" w:rsidP="00395B0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14EDB" w:rsidRPr="00255A1D">
                  <w:rPr>
                    <w:rFonts w:ascii="Calibri Light" w:hAnsi="Calibri Light" w:cs="Calibri Light"/>
                    <w:b/>
                    <w:sz w:val="22"/>
                    <w:szCs w:val="22"/>
                    <w:lang w:val="lt-LT"/>
                  </w:rPr>
                  <w:t>Pirkimo objekto negalima įsigyti iš centrinės perkančiosios organizacijos.</w:t>
                </w:r>
              </w:sdtContent>
            </w:sdt>
            <w:r w:rsidR="00A8272C" w:rsidRPr="00255A1D">
              <w:rPr>
                <w:rFonts w:ascii="Calibri Light" w:hAnsi="Calibri Light" w:cs="Calibri Light"/>
                <w:b/>
                <w:sz w:val="22"/>
                <w:szCs w:val="22"/>
                <w:lang w:val="lt-LT"/>
              </w:rPr>
              <w:t xml:space="preserve"> </w:t>
            </w:r>
          </w:p>
        </w:tc>
      </w:tr>
      <w:tr w:rsidR="00A8272C" w:rsidRPr="009C3978" w14:paraId="56F2B057" w14:textId="77777777" w:rsidTr="00BB5645">
        <w:tc>
          <w:tcPr>
            <w:tcW w:w="3964" w:type="dxa"/>
            <w:shd w:val="clear" w:color="auto" w:fill="F2F2F2" w:themeFill="background1" w:themeFillShade="F2"/>
            <w:vAlign w:val="center"/>
          </w:tcPr>
          <w:p w14:paraId="132FC979" w14:textId="77777777" w:rsidR="00A8272C" w:rsidRPr="009C3978"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C3978">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3C3861D9" w:rsidR="00A8272C" w:rsidRPr="009C3978"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414EDB" w:rsidRPr="009C3978">
                  <w:rPr>
                    <w:rFonts w:ascii="Calibri Light" w:hAnsi="Calibri Light" w:cs="Calibri Light"/>
                    <w:b/>
                    <w:sz w:val="22"/>
                    <w:szCs w:val="22"/>
                    <w:lang w:val="lt-LT"/>
                  </w:rPr>
                  <w:t>Ne.</w:t>
                </w:r>
              </w:sdtContent>
            </w:sdt>
          </w:p>
        </w:tc>
      </w:tr>
    </w:tbl>
    <w:p w14:paraId="04215112" w14:textId="77777777" w:rsidR="002865F2" w:rsidRPr="009C3978"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C3978" w14:paraId="7C1E7062" w14:textId="77777777" w:rsidTr="00053B54">
        <w:trPr>
          <w:trHeight w:val="109"/>
        </w:trPr>
        <w:tc>
          <w:tcPr>
            <w:tcW w:w="9854" w:type="dxa"/>
            <w:shd w:val="clear" w:color="auto" w:fill="FFFFCC"/>
          </w:tcPr>
          <w:p w14:paraId="0D2FC17C" w14:textId="77777777" w:rsidR="002D45F9" w:rsidRPr="009C3978" w:rsidRDefault="00517BF5" w:rsidP="00A8272C">
            <w:pPr>
              <w:spacing w:after="0" w:line="240" w:lineRule="auto"/>
              <w:rPr>
                <w:rFonts w:ascii="Calibri Light" w:hAnsi="Calibri Light" w:cs="Calibri Light"/>
                <w:b/>
                <w:sz w:val="22"/>
              </w:rPr>
            </w:pPr>
            <w:r w:rsidRPr="009C3978">
              <w:rPr>
                <w:rFonts w:ascii="Calibri Light" w:hAnsi="Calibri Light" w:cs="Calibri Light"/>
                <w:b/>
                <w:sz w:val="22"/>
              </w:rPr>
              <w:t xml:space="preserve">4. </w:t>
            </w:r>
            <w:r w:rsidR="00951F5A" w:rsidRPr="009C3978">
              <w:rPr>
                <w:rFonts w:ascii="Calibri Light" w:hAnsi="Calibri Light" w:cs="Calibri Light"/>
                <w:b/>
                <w:sz w:val="22"/>
              </w:rPr>
              <w:t>Pasiūlymų pateikimas</w:t>
            </w:r>
          </w:p>
        </w:tc>
      </w:tr>
    </w:tbl>
    <w:p w14:paraId="16BD381F" w14:textId="77777777" w:rsidR="00A54D6F" w:rsidRPr="009C3978"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C3978" w14:paraId="0B4E7EE1" w14:textId="77777777" w:rsidTr="002F2A0A">
        <w:tc>
          <w:tcPr>
            <w:tcW w:w="3964" w:type="dxa"/>
            <w:shd w:val="clear" w:color="auto" w:fill="F2F2F2" w:themeFill="background1" w:themeFillShade="F2"/>
            <w:vAlign w:val="center"/>
          </w:tcPr>
          <w:p w14:paraId="0FBB0FE2" w14:textId="77777777" w:rsidR="00A54D6F" w:rsidRPr="009C3978"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C3978">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9C3978" w:rsidRDefault="00B67DC5" w:rsidP="00A8272C">
            <w:pPr>
              <w:pStyle w:val="Sraopastraipa"/>
              <w:tabs>
                <w:tab w:val="left" w:pos="567"/>
              </w:tabs>
              <w:ind w:left="0"/>
              <w:rPr>
                <w:rFonts w:ascii="Calibri Light" w:hAnsi="Calibri Light" w:cs="Calibri Light"/>
                <w:b/>
                <w:sz w:val="22"/>
                <w:szCs w:val="22"/>
                <w:lang w:val="lt-LT"/>
              </w:rPr>
            </w:pPr>
            <w:r w:rsidRPr="009C3978">
              <w:rPr>
                <w:rFonts w:ascii="Calibri Light" w:hAnsi="Calibri Light" w:cs="Calibri Light"/>
                <w:b/>
                <w:sz w:val="22"/>
                <w:szCs w:val="22"/>
                <w:lang w:val="lt-LT"/>
              </w:rPr>
              <w:t>Nurodytas CVP IS</w:t>
            </w:r>
          </w:p>
        </w:tc>
      </w:tr>
      <w:tr w:rsidR="00A54D6F" w:rsidRPr="009C3978" w14:paraId="29825B33" w14:textId="77777777" w:rsidTr="002F2A0A">
        <w:tc>
          <w:tcPr>
            <w:tcW w:w="3964" w:type="dxa"/>
            <w:shd w:val="clear" w:color="auto" w:fill="F2F2F2" w:themeFill="background1" w:themeFillShade="F2"/>
            <w:vAlign w:val="center"/>
          </w:tcPr>
          <w:p w14:paraId="5D662DB1" w14:textId="77777777" w:rsidR="00A54D6F" w:rsidRPr="009C3978"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C3978">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9C3978" w:rsidRDefault="002449A3" w:rsidP="00A8272C">
            <w:pPr>
              <w:pStyle w:val="Sraopastraipa"/>
              <w:tabs>
                <w:tab w:val="left" w:pos="567"/>
              </w:tabs>
              <w:ind w:left="0"/>
              <w:rPr>
                <w:rFonts w:ascii="Calibri Light" w:hAnsi="Calibri Light" w:cs="Calibri Light"/>
                <w:sz w:val="22"/>
                <w:szCs w:val="22"/>
                <w:lang w:val="lt-LT"/>
              </w:rPr>
            </w:pPr>
            <w:r w:rsidRPr="009C3978">
              <w:rPr>
                <w:rFonts w:ascii="Calibri Light" w:hAnsi="Calibri Light" w:cs="Calibri Light"/>
                <w:b/>
                <w:sz w:val="22"/>
                <w:szCs w:val="22"/>
                <w:lang w:val="lt-LT"/>
              </w:rPr>
              <w:t>Nurodytas CVP IS</w:t>
            </w:r>
          </w:p>
        </w:tc>
      </w:tr>
      <w:tr w:rsidR="00A54D6F" w:rsidRPr="009C3978" w14:paraId="00B7A053" w14:textId="77777777" w:rsidTr="002F2A0A">
        <w:tc>
          <w:tcPr>
            <w:tcW w:w="3964" w:type="dxa"/>
            <w:shd w:val="clear" w:color="auto" w:fill="F2F2F2" w:themeFill="background1" w:themeFillShade="F2"/>
            <w:vAlign w:val="center"/>
          </w:tcPr>
          <w:p w14:paraId="08F17026" w14:textId="77777777" w:rsidR="00A54D6F" w:rsidRPr="009C3978"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C3978">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C3978" w:rsidRDefault="00A54D6F" w:rsidP="00A8272C">
            <w:pPr>
              <w:pStyle w:val="Sraopastraipa"/>
              <w:tabs>
                <w:tab w:val="left" w:pos="567"/>
              </w:tabs>
              <w:ind w:left="0"/>
              <w:rPr>
                <w:rFonts w:ascii="Calibri Light" w:hAnsi="Calibri Light" w:cs="Calibri Light"/>
                <w:b/>
                <w:sz w:val="22"/>
                <w:szCs w:val="22"/>
                <w:lang w:val="lt-LT"/>
              </w:rPr>
            </w:pPr>
            <w:r w:rsidRPr="009C3978">
              <w:rPr>
                <w:rFonts w:ascii="Calibri Light" w:hAnsi="Calibri Light" w:cs="Calibri Light"/>
                <w:b/>
                <w:sz w:val="22"/>
                <w:szCs w:val="22"/>
                <w:lang w:val="lt-LT"/>
              </w:rPr>
              <w:t>1 darbo dienai</w:t>
            </w:r>
            <w:r w:rsidRPr="009C3978">
              <w:rPr>
                <w:rFonts w:ascii="Calibri Light" w:hAnsi="Calibri Light" w:cs="Calibri Light"/>
                <w:sz w:val="22"/>
                <w:szCs w:val="22"/>
                <w:lang w:val="lt-LT"/>
              </w:rPr>
              <w:t xml:space="preserve"> iki pasiūlymų pateikimo termino pabaigos.</w:t>
            </w:r>
          </w:p>
        </w:tc>
      </w:tr>
      <w:tr w:rsidR="002F2A0A" w:rsidRPr="009C3978" w14:paraId="70FC5867" w14:textId="77777777" w:rsidTr="002F2A0A">
        <w:tc>
          <w:tcPr>
            <w:tcW w:w="3964" w:type="dxa"/>
            <w:shd w:val="clear" w:color="auto" w:fill="F2F2F2" w:themeFill="background1" w:themeFillShade="F2"/>
            <w:vAlign w:val="center"/>
          </w:tcPr>
          <w:p w14:paraId="1BD8611B" w14:textId="77777777" w:rsidR="002F2A0A" w:rsidRPr="009C3978" w:rsidRDefault="002F2A0A">
            <w:pPr>
              <w:pStyle w:val="Sraopastraipa"/>
              <w:numPr>
                <w:ilvl w:val="0"/>
                <w:numId w:val="5"/>
              </w:numPr>
              <w:tabs>
                <w:tab w:val="left" w:pos="360"/>
              </w:tabs>
              <w:spacing w:beforeLines="60" w:before="144" w:afterLines="60" w:after="144"/>
              <w:ind w:hanging="698"/>
              <w:contextualSpacing w:val="0"/>
              <w:rPr>
                <w:rFonts w:cstheme="minorHAnsi"/>
                <w:sz w:val="22"/>
                <w:szCs w:val="22"/>
                <w:lang w:val="lt-LT"/>
              </w:rPr>
            </w:pPr>
            <w:r w:rsidRPr="009C3978">
              <w:rPr>
                <w:rFonts w:cstheme="minorHAnsi"/>
                <w:sz w:val="22"/>
                <w:szCs w:val="22"/>
                <w:lang w:val="lt-LT"/>
              </w:rPr>
              <w:t>Kiti pasiūlymo reikalavimai nenurodyti BS</w:t>
            </w:r>
          </w:p>
          <w:p w14:paraId="63B226AF" w14:textId="77777777" w:rsidR="002F2A0A" w:rsidRPr="009C3978" w:rsidRDefault="002F2A0A" w:rsidP="002F2A0A">
            <w:pPr>
              <w:tabs>
                <w:tab w:val="left" w:pos="567"/>
              </w:tabs>
              <w:ind w:left="360"/>
              <w:rPr>
                <w:rFonts w:ascii="Calibri Light" w:hAnsi="Calibri Light" w:cs="Calibri Light"/>
                <w:sz w:val="22"/>
              </w:rPr>
            </w:pPr>
          </w:p>
        </w:tc>
        <w:tc>
          <w:tcPr>
            <w:tcW w:w="5664" w:type="dxa"/>
            <w:vAlign w:val="center"/>
          </w:tcPr>
          <w:p w14:paraId="4483024F" w14:textId="77777777" w:rsidR="002F2A0A" w:rsidRPr="009C3978" w:rsidRDefault="002F2A0A" w:rsidP="00A8272C">
            <w:pPr>
              <w:pStyle w:val="Sraopastraipa"/>
              <w:tabs>
                <w:tab w:val="left" w:pos="567"/>
              </w:tabs>
              <w:ind w:left="0"/>
              <w:rPr>
                <w:rFonts w:ascii="Calibri Light" w:hAnsi="Calibri Light" w:cs="Calibri Light"/>
                <w:b/>
                <w:sz w:val="22"/>
                <w:szCs w:val="22"/>
                <w:lang w:val="lt-LT"/>
              </w:rPr>
            </w:pPr>
          </w:p>
        </w:tc>
      </w:tr>
    </w:tbl>
    <w:p w14:paraId="5F83125B" w14:textId="5FBFAA6B" w:rsidR="00152F84" w:rsidRPr="009C3978" w:rsidRDefault="00152F84" w:rsidP="00A8272C">
      <w:pPr>
        <w:tabs>
          <w:tab w:val="left" w:pos="567"/>
        </w:tabs>
        <w:spacing w:after="0" w:line="240" w:lineRule="auto"/>
        <w:jc w:val="both"/>
        <w:rPr>
          <w:rFonts w:ascii="Calibri Light" w:hAnsi="Calibri Light" w:cs="Calibri Light"/>
          <w:sz w:val="22"/>
        </w:rPr>
      </w:pPr>
    </w:p>
    <w:p w14:paraId="3F304B1D" w14:textId="77777777" w:rsidR="002F2A0A" w:rsidRPr="009C3978" w:rsidRDefault="002F2A0A" w:rsidP="00A8272C">
      <w:pPr>
        <w:tabs>
          <w:tab w:val="left" w:pos="567"/>
        </w:tabs>
        <w:spacing w:after="0" w:line="240" w:lineRule="auto"/>
        <w:jc w:val="both"/>
        <w:rPr>
          <w:rFonts w:ascii="Calibri Light" w:hAnsi="Calibri Light" w:cs="Calibri Light"/>
          <w:sz w:val="22"/>
        </w:rPr>
      </w:pPr>
    </w:p>
    <w:p w14:paraId="36A02697" w14:textId="77777777" w:rsidR="002F2A0A" w:rsidRPr="009C3978" w:rsidRDefault="002F2A0A" w:rsidP="00A8272C">
      <w:pPr>
        <w:tabs>
          <w:tab w:val="left" w:pos="567"/>
        </w:tabs>
        <w:spacing w:after="0" w:line="240" w:lineRule="auto"/>
        <w:jc w:val="both"/>
        <w:rPr>
          <w:rFonts w:ascii="Calibri Light" w:hAnsi="Calibri Light" w:cs="Calibri Light"/>
          <w:sz w:val="22"/>
        </w:rPr>
      </w:pPr>
    </w:p>
    <w:p w14:paraId="35F83A91" w14:textId="77777777" w:rsidR="002F2A0A" w:rsidRPr="009C3978" w:rsidRDefault="002F2A0A"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C3978" w14:paraId="14DEFAE8" w14:textId="77777777" w:rsidTr="001F7BB0">
        <w:trPr>
          <w:trHeight w:val="109"/>
        </w:trPr>
        <w:tc>
          <w:tcPr>
            <w:tcW w:w="9854" w:type="dxa"/>
            <w:shd w:val="clear" w:color="auto" w:fill="FFFFCC"/>
          </w:tcPr>
          <w:p w14:paraId="4264174F" w14:textId="77777777" w:rsidR="00951F5A" w:rsidRPr="009C3978" w:rsidRDefault="002C1579" w:rsidP="00A8272C">
            <w:pPr>
              <w:spacing w:after="0" w:line="240" w:lineRule="auto"/>
              <w:rPr>
                <w:rFonts w:ascii="Calibri Light" w:hAnsi="Calibri Light" w:cs="Calibri Light"/>
                <w:b/>
                <w:sz w:val="22"/>
              </w:rPr>
            </w:pPr>
            <w:r w:rsidRPr="009C3978">
              <w:rPr>
                <w:rFonts w:ascii="Calibri Light" w:hAnsi="Calibri Light" w:cs="Calibri Light"/>
                <w:b/>
                <w:sz w:val="22"/>
              </w:rPr>
              <w:t>5</w:t>
            </w:r>
            <w:r w:rsidR="00951F5A" w:rsidRPr="009C3978">
              <w:rPr>
                <w:rFonts w:ascii="Calibri Light" w:hAnsi="Calibri Light" w:cs="Calibri Light"/>
                <w:b/>
                <w:sz w:val="22"/>
              </w:rPr>
              <w:t>. Susipažinimas su pasiūlymais</w:t>
            </w:r>
          </w:p>
        </w:tc>
      </w:tr>
    </w:tbl>
    <w:p w14:paraId="25FC964F" w14:textId="77777777" w:rsidR="004D2848" w:rsidRPr="009C3978"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C3978" w14:paraId="1FC6C716" w14:textId="77777777" w:rsidTr="00DE5651">
        <w:tc>
          <w:tcPr>
            <w:tcW w:w="3964" w:type="dxa"/>
            <w:shd w:val="clear" w:color="auto" w:fill="F2F2F2" w:themeFill="background1" w:themeFillShade="F2"/>
            <w:vAlign w:val="center"/>
          </w:tcPr>
          <w:p w14:paraId="09EB4847" w14:textId="77777777" w:rsidR="004D2848" w:rsidRPr="009C3978"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C3978">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E6E1C08" w:rsidR="004D2848" w:rsidRPr="009C3978"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14EDB" w:rsidRPr="009C3978">
                  <w:rPr>
                    <w:rFonts w:ascii="Calibri Light" w:eastAsia="Times New Roman" w:hAnsi="Calibri Light" w:cs="Calibri Light"/>
                    <w:b/>
                    <w:bCs/>
                    <w:sz w:val="22"/>
                    <w:szCs w:val="22"/>
                    <w:lang w:val="lt-LT"/>
                  </w:rPr>
                  <w:t>Vienoje procedūroje.</w:t>
                </w:r>
              </w:sdtContent>
            </w:sdt>
          </w:p>
        </w:tc>
      </w:tr>
      <w:tr w:rsidR="004D2848" w:rsidRPr="009C3978" w14:paraId="7BEF424F" w14:textId="77777777" w:rsidTr="00DE5651">
        <w:tc>
          <w:tcPr>
            <w:tcW w:w="3964" w:type="dxa"/>
            <w:shd w:val="clear" w:color="auto" w:fill="F2F2F2" w:themeFill="background1" w:themeFillShade="F2"/>
            <w:vAlign w:val="center"/>
          </w:tcPr>
          <w:p w14:paraId="27D04F1E" w14:textId="77777777" w:rsidR="004D2848" w:rsidRPr="009C3978"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C3978">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9C3978"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C3978">
              <w:rPr>
                <w:rFonts w:ascii="Calibri Light" w:hAnsi="Calibri Light" w:cs="Calibri Light"/>
                <w:b/>
                <w:sz w:val="22"/>
                <w:szCs w:val="22"/>
                <w:lang w:val="lt-LT"/>
              </w:rPr>
              <w:t>30 min po nurodyto CVP IS pasiūlymo pateikimo termino</w:t>
            </w:r>
          </w:p>
        </w:tc>
      </w:tr>
    </w:tbl>
    <w:p w14:paraId="1AAA17DD" w14:textId="77777777" w:rsidR="006C52ED" w:rsidRPr="009C3978"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C3978"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C3978" w14:paraId="77D41309" w14:textId="77777777" w:rsidTr="001F7BB0">
        <w:trPr>
          <w:trHeight w:val="109"/>
        </w:trPr>
        <w:tc>
          <w:tcPr>
            <w:tcW w:w="9854" w:type="dxa"/>
            <w:shd w:val="clear" w:color="auto" w:fill="FFFFCC"/>
          </w:tcPr>
          <w:p w14:paraId="0A624A96" w14:textId="77777777" w:rsidR="006C52ED" w:rsidRPr="009C3978" w:rsidRDefault="002C1579" w:rsidP="00A8272C">
            <w:pPr>
              <w:spacing w:after="0" w:line="240" w:lineRule="auto"/>
              <w:rPr>
                <w:rFonts w:ascii="Calibri Light" w:hAnsi="Calibri Light" w:cs="Calibri Light"/>
                <w:b/>
                <w:sz w:val="22"/>
              </w:rPr>
            </w:pPr>
            <w:r w:rsidRPr="009C3978">
              <w:rPr>
                <w:rFonts w:ascii="Calibri Light" w:hAnsi="Calibri Light" w:cs="Calibri Light"/>
                <w:b/>
                <w:sz w:val="22"/>
              </w:rPr>
              <w:t>6</w:t>
            </w:r>
            <w:r w:rsidR="006C52ED" w:rsidRPr="009C3978">
              <w:rPr>
                <w:rFonts w:ascii="Calibri Light" w:hAnsi="Calibri Light" w:cs="Calibri Light"/>
                <w:b/>
                <w:sz w:val="22"/>
              </w:rPr>
              <w:t>. Pasiūlymų vertinimas</w:t>
            </w:r>
          </w:p>
        </w:tc>
      </w:tr>
    </w:tbl>
    <w:p w14:paraId="52360530" w14:textId="77777777" w:rsidR="004D2848" w:rsidRPr="009C3978"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C3978" w14:paraId="06A8D93E" w14:textId="77777777" w:rsidTr="00DE5651">
        <w:tc>
          <w:tcPr>
            <w:tcW w:w="3964" w:type="dxa"/>
            <w:shd w:val="clear" w:color="auto" w:fill="F2F2F2" w:themeFill="background1" w:themeFillShade="F2"/>
          </w:tcPr>
          <w:p w14:paraId="00E91200" w14:textId="315B80AE" w:rsidR="004D2848" w:rsidRPr="009C3978"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C3978">
              <w:rPr>
                <w:rFonts w:ascii="Calibri Light" w:hAnsi="Calibri Light" w:cs="Calibri Light"/>
                <w:sz w:val="22"/>
                <w:szCs w:val="22"/>
                <w:lang w:val="lt-LT"/>
              </w:rPr>
              <w:t>6</w:t>
            </w:r>
            <w:r w:rsidRPr="009C3978">
              <w:rPr>
                <w:rFonts w:ascii="Calibri Light" w:hAnsi="Calibri Light" w:cs="Calibri Light"/>
                <w:sz w:val="22"/>
                <w:szCs w:val="22"/>
                <w:shd w:val="clear" w:color="auto" w:fill="F2F2F2" w:themeFill="background1" w:themeFillShade="F2"/>
                <w:lang w:val="lt-LT"/>
              </w:rPr>
              <w:t>.1.</w:t>
            </w:r>
            <w:r w:rsidR="00B42F06" w:rsidRPr="009C3978">
              <w:rPr>
                <w:rFonts w:ascii="Calibri Light" w:hAnsi="Calibri Light" w:cs="Calibri Light"/>
                <w:sz w:val="22"/>
                <w:szCs w:val="22"/>
                <w:shd w:val="clear" w:color="auto" w:fill="F2F2F2" w:themeFill="background1" w:themeFillShade="F2"/>
                <w:lang w:val="lt-LT"/>
              </w:rPr>
              <w:t xml:space="preserve"> </w:t>
            </w:r>
            <w:r w:rsidRPr="009C3978">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6815A866" w:rsidR="004D2848" w:rsidRPr="009C3978"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AB77DD" w:rsidRPr="009C3978">
                  <w:rPr>
                    <w:rFonts w:ascii="Calibri Light" w:hAnsi="Calibri Light" w:cs="Calibri Light"/>
                    <w:b/>
                    <w:sz w:val="22"/>
                    <w:szCs w:val="22"/>
                    <w:lang w:val="lt-LT"/>
                  </w:rPr>
                  <w:t>Kainą.</w:t>
                </w:r>
              </w:sdtContent>
            </w:sdt>
          </w:p>
        </w:tc>
      </w:tr>
    </w:tbl>
    <w:p w14:paraId="5190BC9F" w14:textId="77777777" w:rsidR="004D2848" w:rsidRPr="009C3978" w:rsidRDefault="004D2848" w:rsidP="00A8272C">
      <w:pPr>
        <w:pStyle w:val="Sraopastraipa"/>
        <w:tabs>
          <w:tab w:val="left" w:pos="567"/>
        </w:tabs>
        <w:ind w:left="0"/>
        <w:jc w:val="both"/>
        <w:rPr>
          <w:rFonts w:ascii="Calibri Light" w:hAnsi="Calibri Light" w:cs="Calibri Light"/>
          <w:sz w:val="22"/>
          <w:szCs w:val="22"/>
          <w:lang w:val="lt-LT"/>
        </w:rPr>
      </w:pPr>
    </w:p>
    <w:p w14:paraId="76A5E4F6" w14:textId="77777777" w:rsidR="00FB08DD" w:rsidRPr="009C3978" w:rsidRDefault="00FB08DD" w:rsidP="00A8272C">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9C3978" w14:paraId="212BF995" w14:textId="77777777" w:rsidTr="001F7BB0">
        <w:trPr>
          <w:trHeight w:val="109"/>
        </w:trPr>
        <w:tc>
          <w:tcPr>
            <w:tcW w:w="9854" w:type="dxa"/>
            <w:shd w:val="clear" w:color="auto" w:fill="FFFFCC"/>
          </w:tcPr>
          <w:p w14:paraId="554DB52A" w14:textId="77777777" w:rsidR="00FB08DD" w:rsidRPr="009C3978" w:rsidRDefault="00FB08DD" w:rsidP="00A8272C">
            <w:pPr>
              <w:spacing w:after="0" w:line="240" w:lineRule="auto"/>
              <w:contextualSpacing/>
              <w:rPr>
                <w:rFonts w:ascii="Calibri Light" w:hAnsi="Calibri Light" w:cs="Calibri Light"/>
                <w:b/>
                <w:sz w:val="22"/>
              </w:rPr>
            </w:pPr>
            <w:r w:rsidRPr="009C3978">
              <w:rPr>
                <w:rFonts w:ascii="Calibri Light" w:hAnsi="Calibri Light" w:cs="Calibri Light"/>
                <w:b/>
                <w:sz w:val="22"/>
              </w:rPr>
              <w:t xml:space="preserve">7. Dalyvavimo pirkime sąlygos </w:t>
            </w:r>
          </w:p>
        </w:tc>
      </w:tr>
    </w:tbl>
    <w:p w14:paraId="73573713" w14:textId="77777777" w:rsidR="00C71712" w:rsidRPr="009C3978" w:rsidRDefault="00C71712" w:rsidP="00A8272C">
      <w:pPr>
        <w:pStyle w:val="Sraopastraipa"/>
        <w:ind w:left="0"/>
        <w:rPr>
          <w:rFonts w:ascii="Calibri Light" w:hAnsi="Calibri Light" w:cs="Calibri Light"/>
          <w:i/>
          <w:sz w:val="22"/>
          <w:szCs w:val="22"/>
          <w:lang w:val="lt-LT"/>
        </w:rPr>
      </w:pPr>
    </w:p>
    <w:p w14:paraId="1FAAEAB1" w14:textId="77777777" w:rsidR="004D2848" w:rsidRPr="009C3978" w:rsidRDefault="004D2848" w:rsidP="00A8272C">
      <w:pPr>
        <w:tabs>
          <w:tab w:val="left" w:pos="567"/>
          <w:tab w:val="left" w:pos="1134"/>
        </w:tabs>
        <w:spacing w:after="0" w:line="240" w:lineRule="auto"/>
        <w:jc w:val="both"/>
        <w:rPr>
          <w:rFonts w:ascii="Calibri Light" w:hAnsi="Calibri Light" w:cs="Calibri Light"/>
          <w:sz w:val="22"/>
        </w:rPr>
      </w:pPr>
      <w:r w:rsidRPr="009C3978">
        <w:rPr>
          <w:rFonts w:ascii="Calibri Light" w:hAnsi="Calibri Light" w:cs="Calibri Light"/>
          <w:sz w:val="22"/>
        </w:rPr>
        <w:t>7.1. Dalyvavimo pirkime sąlygos:</w:t>
      </w:r>
    </w:p>
    <w:p w14:paraId="1F8056B2" w14:textId="77777777" w:rsidR="00FE4131" w:rsidRPr="00F64A80" w:rsidRDefault="00FE4131" w:rsidP="00FE4131">
      <w:pPr>
        <w:tabs>
          <w:tab w:val="left" w:pos="567"/>
          <w:tab w:val="left" w:pos="1134"/>
        </w:tabs>
        <w:spacing w:after="0" w:line="240" w:lineRule="auto"/>
        <w:jc w:val="both"/>
        <w:rPr>
          <w:rFonts w:ascii="Calibri Light" w:hAnsi="Calibri Light" w:cs="Calibri Light"/>
          <w:b/>
          <w:bCs/>
          <w:sz w:val="22"/>
        </w:rPr>
      </w:pPr>
      <w:r w:rsidRPr="00F64A80">
        <w:rPr>
          <w:rFonts w:ascii="Calibri Light" w:hAnsi="Calibri Light" w:cs="Calibri Light"/>
          <w:b/>
          <w:bCs/>
          <w:sz w:val="22"/>
        </w:rPr>
        <w:t xml:space="preserve">7.1.1. Pašalinimo pagrindai pirkime </w:t>
      </w:r>
      <w:sdt>
        <w:sdtPr>
          <w:rPr>
            <w:rFonts w:ascii="Calibri Light" w:hAnsi="Calibri Light" w:cs="Calibri Light"/>
            <w:b/>
            <w:bCs/>
            <w:sz w:val="22"/>
          </w:rPr>
          <w:id w:val="448125652"/>
          <w:placeholder>
            <w:docPart w:val="99120D00B6254D40BAED6468E5DAEBFD"/>
          </w:placeholder>
          <w:comboBox>
            <w:listItem w:value="Pasirinkite elementą."/>
            <w:listItem w:displayText="netaikomi ir netikrinami." w:value="netaikomi ir netikrinami."/>
            <w:listItem w:displayText="taikomi ir tikrinami:" w:value="taikomi ir tikrinami:"/>
          </w:comboBox>
        </w:sdtPr>
        <w:sdtContent>
          <w:r w:rsidRPr="00F64A80">
            <w:rPr>
              <w:rFonts w:ascii="Calibri Light" w:hAnsi="Calibri Light" w:cs="Calibri Light"/>
              <w:b/>
              <w:bCs/>
              <w:sz w:val="22"/>
            </w:rPr>
            <w:t>taikomi ir tikrinami:</w:t>
          </w:r>
        </w:sdtContent>
      </w:sdt>
    </w:p>
    <w:p w14:paraId="198AB7B1" w14:textId="77777777" w:rsidR="00FE4131" w:rsidRPr="009C3978" w:rsidRDefault="00FE4131" w:rsidP="00FE4131">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FE4131" w:rsidRPr="009C3978" w14:paraId="4AE486A8" w14:textId="77777777" w:rsidTr="00B247CA">
        <w:tc>
          <w:tcPr>
            <w:tcW w:w="846" w:type="dxa"/>
            <w:shd w:val="clear" w:color="auto" w:fill="F2F2F2" w:themeFill="background1" w:themeFillShade="F2"/>
            <w:vAlign w:val="center"/>
          </w:tcPr>
          <w:p w14:paraId="79B5D0A6" w14:textId="77777777" w:rsidR="00FE4131" w:rsidRPr="009C3978" w:rsidRDefault="00FE4131" w:rsidP="00B247CA">
            <w:pPr>
              <w:tabs>
                <w:tab w:val="left" w:pos="567"/>
                <w:tab w:val="left" w:pos="1134"/>
              </w:tabs>
              <w:spacing w:after="0" w:line="240" w:lineRule="auto"/>
              <w:jc w:val="center"/>
              <w:rPr>
                <w:rFonts w:ascii="Calibri Light" w:hAnsi="Calibri Light" w:cs="Calibri Light"/>
                <w:b/>
                <w:sz w:val="22"/>
              </w:rPr>
            </w:pPr>
            <w:r w:rsidRPr="009C3978">
              <w:rPr>
                <w:rFonts w:ascii="Calibri Light" w:hAnsi="Calibri Light" w:cs="Calibri Light"/>
                <w:b/>
                <w:sz w:val="22"/>
              </w:rPr>
              <w:t>Eil. Nr.</w:t>
            </w:r>
          </w:p>
        </w:tc>
        <w:tc>
          <w:tcPr>
            <w:tcW w:w="4111" w:type="dxa"/>
            <w:shd w:val="clear" w:color="auto" w:fill="F2F2F2" w:themeFill="background1" w:themeFillShade="F2"/>
            <w:vAlign w:val="center"/>
          </w:tcPr>
          <w:p w14:paraId="4F1257DB" w14:textId="77777777" w:rsidR="00FE4131" w:rsidRPr="009C3978" w:rsidRDefault="00FE4131" w:rsidP="00B247CA">
            <w:pPr>
              <w:tabs>
                <w:tab w:val="left" w:pos="567"/>
                <w:tab w:val="left" w:pos="1134"/>
              </w:tabs>
              <w:spacing w:after="0" w:line="240" w:lineRule="auto"/>
              <w:jc w:val="center"/>
              <w:rPr>
                <w:rFonts w:ascii="Calibri Light" w:hAnsi="Calibri Light" w:cs="Calibri Light"/>
                <w:b/>
                <w:sz w:val="22"/>
              </w:rPr>
            </w:pPr>
            <w:r w:rsidRPr="009C3978">
              <w:rPr>
                <w:rFonts w:ascii="Calibri Light" w:hAnsi="Calibri Light" w:cs="Calibri Light"/>
                <w:b/>
                <w:sz w:val="22"/>
              </w:rPr>
              <w:t>Pašalinimo pagrindas</w:t>
            </w:r>
          </w:p>
        </w:tc>
        <w:tc>
          <w:tcPr>
            <w:tcW w:w="4671" w:type="dxa"/>
            <w:shd w:val="clear" w:color="auto" w:fill="F2F2F2" w:themeFill="background1" w:themeFillShade="F2"/>
            <w:vAlign w:val="center"/>
          </w:tcPr>
          <w:p w14:paraId="0DC1479A" w14:textId="77777777" w:rsidR="00FE4131" w:rsidRPr="009C3978" w:rsidRDefault="00FE4131" w:rsidP="00B247CA">
            <w:pPr>
              <w:tabs>
                <w:tab w:val="left" w:pos="567"/>
                <w:tab w:val="left" w:pos="1134"/>
              </w:tabs>
              <w:spacing w:after="0" w:line="240" w:lineRule="auto"/>
              <w:jc w:val="center"/>
              <w:rPr>
                <w:rFonts w:ascii="Calibri Light" w:hAnsi="Calibri Light" w:cs="Calibri Light"/>
                <w:b/>
                <w:sz w:val="22"/>
              </w:rPr>
            </w:pPr>
            <w:r w:rsidRPr="009C3978">
              <w:rPr>
                <w:rFonts w:ascii="Calibri Light" w:eastAsia="Calibri" w:hAnsi="Calibri Light" w:cs="Calibri Light"/>
                <w:b/>
                <w:sz w:val="22"/>
              </w:rPr>
              <w:t>Tiekėjo pašalinimo pagrindo buvimą ar nebuvimą įrodantys dokumentai</w:t>
            </w:r>
          </w:p>
        </w:tc>
      </w:tr>
      <w:tr w:rsidR="00FE4131" w:rsidRPr="009C3978" w14:paraId="597F3C8B" w14:textId="77777777" w:rsidTr="00B247CA">
        <w:tc>
          <w:tcPr>
            <w:tcW w:w="846" w:type="dxa"/>
          </w:tcPr>
          <w:p w14:paraId="3C0EBF36" w14:textId="77777777" w:rsidR="00FE4131" w:rsidRPr="009C3978" w:rsidRDefault="00FE4131" w:rsidP="00B247CA">
            <w:pPr>
              <w:tabs>
                <w:tab w:val="left" w:pos="567"/>
                <w:tab w:val="left" w:pos="1134"/>
              </w:tabs>
              <w:spacing w:after="0" w:line="240" w:lineRule="auto"/>
              <w:jc w:val="both"/>
              <w:rPr>
                <w:rFonts w:ascii="Calibri Light" w:hAnsi="Calibri Light" w:cs="Calibri Light"/>
                <w:bCs/>
                <w:sz w:val="22"/>
              </w:rPr>
            </w:pPr>
            <w:r w:rsidRPr="009C3978">
              <w:rPr>
                <w:rFonts w:ascii="Calibri Light" w:hAnsi="Calibri Light" w:cs="Calibri Light"/>
                <w:bCs/>
                <w:sz w:val="22"/>
              </w:rPr>
              <w:t>7.1.1.1</w:t>
            </w:r>
          </w:p>
        </w:tc>
        <w:tc>
          <w:tcPr>
            <w:tcW w:w="4111" w:type="dxa"/>
          </w:tcPr>
          <w:p w14:paraId="1CCA4ED7" w14:textId="77777777" w:rsidR="00FE4131" w:rsidRPr="009C3978" w:rsidRDefault="00FE4131" w:rsidP="00B247CA">
            <w:pPr>
              <w:tabs>
                <w:tab w:val="left" w:pos="567"/>
                <w:tab w:val="left" w:pos="1134"/>
              </w:tabs>
              <w:spacing w:after="0" w:line="240" w:lineRule="auto"/>
              <w:jc w:val="both"/>
              <w:rPr>
                <w:rFonts w:ascii="Calibri Light" w:hAnsi="Calibri Light" w:cs="Calibri Light"/>
                <w:bCs/>
                <w:sz w:val="22"/>
              </w:rPr>
            </w:pPr>
            <w:r w:rsidRPr="009C3978">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183F47E1" w14:textId="77777777" w:rsidR="00FE4131" w:rsidRPr="009C3978" w:rsidRDefault="00FE4131" w:rsidP="00B247CA">
            <w:pPr>
              <w:tabs>
                <w:tab w:val="left" w:pos="567"/>
                <w:tab w:val="left" w:pos="1134"/>
              </w:tabs>
              <w:spacing w:after="0" w:line="240" w:lineRule="auto"/>
              <w:jc w:val="both"/>
              <w:rPr>
                <w:rFonts w:ascii="Calibri Light" w:hAnsi="Calibri Light" w:cs="Calibri Light"/>
                <w:bCs/>
                <w:sz w:val="22"/>
              </w:rPr>
            </w:pPr>
            <w:r w:rsidRPr="009C3978">
              <w:rPr>
                <w:rFonts w:ascii="Calibri Light" w:hAnsi="Calibri Light" w:cs="Calibri Light"/>
                <w:bCs/>
                <w:sz w:val="22"/>
              </w:rPr>
              <w:t xml:space="preserve">Pasiūlymą teikiantis tiekėjas informaciją nurodo pasiūlymo formoje. </w:t>
            </w:r>
          </w:p>
          <w:p w14:paraId="4EB537F0" w14:textId="77777777" w:rsidR="00FE4131" w:rsidRPr="009C3978" w:rsidRDefault="00FE4131" w:rsidP="00B247CA">
            <w:pPr>
              <w:tabs>
                <w:tab w:val="left" w:pos="567"/>
                <w:tab w:val="left" w:pos="1134"/>
              </w:tabs>
              <w:spacing w:after="0" w:line="240" w:lineRule="auto"/>
              <w:jc w:val="both"/>
              <w:rPr>
                <w:rFonts w:ascii="Calibri Light" w:hAnsi="Calibri Light" w:cs="Calibri Light"/>
                <w:b/>
                <w:sz w:val="22"/>
              </w:rPr>
            </w:pPr>
          </w:p>
          <w:p w14:paraId="192FCAAE" w14:textId="77777777" w:rsidR="00FE4131" w:rsidRPr="009C3978" w:rsidRDefault="00FE4131" w:rsidP="00B247CA">
            <w:pPr>
              <w:tabs>
                <w:tab w:val="left" w:pos="567"/>
                <w:tab w:val="left" w:pos="1134"/>
              </w:tabs>
              <w:spacing w:after="0" w:line="240" w:lineRule="auto"/>
              <w:jc w:val="both"/>
              <w:rPr>
                <w:rFonts w:ascii="Calibri Light" w:hAnsi="Calibri Light" w:cs="Calibri Light"/>
                <w:bCs/>
                <w:sz w:val="22"/>
              </w:rPr>
            </w:pPr>
            <w:r w:rsidRPr="009C3978">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1B39797F" w14:textId="6DF77495" w:rsidR="00106D87" w:rsidRPr="009C3978" w:rsidRDefault="00FE4131" w:rsidP="00425DD1">
      <w:pPr>
        <w:pStyle w:val="Sraopastraipa"/>
        <w:tabs>
          <w:tab w:val="left" w:pos="284"/>
        </w:tabs>
        <w:ind w:left="0"/>
        <w:jc w:val="both"/>
        <w:rPr>
          <w:rFonts w:ascii="Calibri Light" w:hAnsi="Calibri Light" w:cs="Calibri Light"/>
          <w:b/>
          <w:bCs/>
          <w:sz w:val="22"/>
          <w:lang w:val="lt-LT"/>
        </w:rPr>
      </w:pPr>
      <w:r w:rsidRPr="009C3978">
        <w:rPr>
          <w:rFonts w:ascii="Calibri Light" w:hAnsi="Calibri Light" w:cs="Calibri Light"/>
          <w:b/>
          <w:bCs/>
          <w:sz w:val="16"/>
          <w:szCs w:val="16"/>
          <w:lang w:val="lt-LT"/>
        </w:rPr>
        <w:t xml:space="preserve"> </w:t>
      </w:r>
      <w:r w:rsidRPr="009C3978">
        <w:rPr>
          <w:rFonts w:ascii="Calibri Light" w:hAnsi="Calibri Light" w:cs="Calibri Light"/>
          <w:b/>
          <w:bCs/>
          <w:sz w:val="22"/>
          <w:lang w:val="lt-LT"/>
        </w:rPr>
        <w:t>7.</w:t>
      </w:r>
      <w:r w:rsidR="00B442E7" w:rsidRPr="009C3978">
        <w:rPr>
          <w:rFonts w:ascii="Calibri Light" w:hAnsi="Calibri Light" w:cs="Calibri Light"/>
          <w:b/>
          <w:bCs/>
          <w:sz w:val="22"/>
          <w:lang w:val="lt-LT"/>
        </w:rPr>
        <w:t>1</w:t>
      </w:r>
      <w:r w:rsidRPr="009C3978">
        <w:rPr>
          <w:rFonts w:ascii="Calibri Light" w:hAnsi="Calibri Light" w:cs="Calibri Light"/>
          <w:b/>
          <w:bCs/>
          <w:sz w:val="22"/>
          <w:lang w:val="lt-LT"/>
        </w:rPr>
        <w:t>.</w:t>
      </w:r>
      <w:r w:rsidR="00B442E7" w:rsidRPr="009C3978">
        <w:rPr>
          <w:rFonts w:ascii="Calibri Light" w:hAnsi="Calibri Light" w:cs="Calibri Light"/>
          <w:b/>
          <w:bCs/>
          <w:sz w:val="22"/>
          <w:lang w:val="lt-LT"/>
        </w:rPr>
        <w:t>2</w:t>
      </w:r>
      <w:r w:rsidRPr="009C3978">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85FD440158DA44DB82A071B7BFA9A36F"/>
          </w:placeholder>
          <w:comboBox>
            <w:listItem w:value="Pasirinkite elementą."/>
            <w:listItem w:displayText="nekeliami ir netaikomi." w:value="nekeliami ir netaikomi."/>
            <w:listItem w:displayText="keliami ir taikomi." w:value="keliami ir taikomi."/>
          </w:comboBox>
        </w:sdtPr>
        <w:sdtContent>
          <w:r w:rsidR="00106D87" w:rsidRPr="009C3978">
            <w:rPr>
              <w:rFonts w:ascii="Calibri Light" w:hAnsi="Calibri Light" w:cs="Calibri Light"/>
              <w:b/>
              <w:bCs/>
              <w:sz w:val="22"/>
              <w:lang w:val="lt-LT"/>
            </w:rPr>
            <w:t>keliami ir taikomi.</w:t>
          </w:r>
        </w:sdtContent>
      </w:sdt>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4677"/>
      </w:tblGrid>
      <w:tr w:rsidR="00106D87" w:rsidRPr="009C3978" w14:paraId="6776A9A6" w14:textId="77777777" w:rsidTr="00425DD1">
        <w:trPr>
          <w:trHeight w:val="977"/>
        </w:trPr>
        <w:tc>
          <w:tcPr>
            <w:tcW w:w="993" w:type="dxa"/>
            <w:shd w:val="clear" w:color="auto" w:fill="F2F2F2" w:themeFill="background1" w:themeFillShade="F2"/>
            <w:vAlign w:val="center"/>
          </w:tcPr>
          <w:p w14:paraId="06F6B962" w14:textId="77777777" w:rsidR="00106D87" w:rsidRPr="009C3978" w:rsidRDefault="00106D87" w:rsidP="00AB7CF1">
            <w:pPr>
              <w:jc w:val="center"/>
              <w:rPr>
                <w:rFonts w:eastAsia="Calibri" w:cs="Times New Roman"/>
                <w:b/>
                <w:szCs w:val="24"/>
              </w:rPr>
            </w:pPr>
            <w:r w:rsidRPr="009C3978">
              <w:rPr>
                <w:rFonts w:eastAsia="Calibri" w:cs="Times New Roman"/>
                <w:b/>
                <w:szCs w:val="24"/>
              </w:rPr>
              <w:t>Eil.</w:t>
            </w:r>
          </w:p>
          <w:p w14:paraId="42329993" w14:textId="77777777" w:rsidR="00106D87" w:rsidRPr="009C3978" w:rsidRDefault="00106D87" w:rsidP="00AB7CF1">
            <w:pPr>
              <w:jc w:val="center"/>
              <w:rPr>
                <w:rFonts w:eastAsia="Calibri" w:cs="Times New Roman"/>
                <w:b/>
                <w:szCs w:val="24"/>
              </w:rPr>
            </w:pPr>
            <w:r w:rsidRPr="009C3978">
              <w:rPr>
                <w:rFonts w:eastAsia="Calibri" w:cs="Times New Roman"/>
                <w:b/>
                <w:szCs w:val="24"/>
              </w:rPr>
              <w:t>Nr.</w:t>
            </w:r>
          </w:p>
        </w:tc>
        <w:tc>
          <w:tcPr>
            <w:tcW w:w="3969" w:type="dxa"/>
            <w:shd w:val="clear" w:color="auto" w:fill="F2F2F2" w:themeFill="background1" w:themeFillShade="F2"/>
            <w:vAlign w:val="center"/>
          </w:tcPr>
          <w:p w14:paraId="2A3A865A" w14:textId="77777777" w:rsidR="00106D87" w:rsidRPr="009C3978" w:rsidRDefault="00106D87" w:rsidP="00AB7CF1">
            <w:pPr>
              <w:jc w:val="center"/>
              <w:rPr>
                <w:rFonts w:eastAsia="Calibri" w:cs="Times New Roman"/>
                <w:b/>
                <w:szCs w:val="24"/>
              </w:rPr>
            </w:pPr>
          </w:p>
          <w:p w14:paraId="2240FE64" w14:textId="77777777" w:rsidR="00106D87" w:rsidRPr="009C3978" w:rsidRDefault="00106D87" w:rsidP="00AB7CF1">
            <w:pPr>
              <w:jc w:val="center"/>
              <w:rPr>
                <w:rFonts w:eastAsia="Calibri" w:cs="Times New Roman"/>
                <w:b/>
                <w:szCs w:val="24"/>
              </w:rPr>
            </w:pPr>
            <w:r w:rsidRPr="009C3978">
              <w:rPr>
                <w:rFonts w:cs="Times New Roman"/>
                <w:b/>
                <w:szCs w:val="24"/>
              </w:rPr>
              <w:t>Personalo išsilavinimas ir profesinė kvalifikacija</w:t>
            </w:r>
          </w:p>
          <w:p w14:paraId="326C180C" w14:textId="77777777" w:rsidR="00106D87" w:rsidRPr="009C3978" w:rsidRDefault="00106D87" w:rsidP="00AB7CF1">
            <w:pPr>
              <w:jc w:val="center"/>
              <w:rPr>
                <w:rFonts w:eastAsia="Calibri" w:cs="Times New Roman"/>
                <w:b/>
                <w:szCs w:val="24"/>
              </w:rPr>
            </w:pPr>
          </w:p>
        </w:tc>
        <w:tc>
          <w:tcPr>
            <w:tcW w:w="4677" w:type="dxa"/>
            <w:shd w:val="clear" w:color="auto" w:fill="F2F2F2" w:themeFill="background1" w:themeFillShade="F2"/>
            <w:vAlign w:val="center"/>
          </w:tcPr>
          <w:p w14:paraId="77E35667" w14:textId="77777777" w:rsidR="00106D87" w:rsidRPr="009C3978" w:rsidRDefault="00106D87" w:rsidP="00AB7CF1">
            <w:pPr>
              <w:jc w:val="center"/>
              <w:rPr>
                <w:rFonts w:eastAsia="Calibri" w:cs="Times New Roman"/>
                <w:b/>
                <w:szCs w:val="24"/>
              </w:rPr>
            </w:pPr>
            <w:r w:rsidRPr="009C3978">
              <w:rPr>
                <w:rFonts w:eastAsia="Calibri" w:cs="Times New Roman"/>
                <w:b/>
                <w:szCs w:val="24"/>
              </w:rPr>
              <w:t>Atitiktį įrodantys dokumentai</w:t>
            </w:r>
            <w:r w:rsidRPr="009C3978">
              <w:rPr>
                <w:rStyle w:val="Puslapioinaosnuoroda"/>
                <w:rFonts w:eastAsia="Calibri" w:cs="Times New Roman"/>
                <w:b/>
                <w:szCs w:val="24"/>
              </w:rPr>
              <w:footnoteReference w:id="1"/>
            </w:r>
          </w:p>
        </w:tc>
      </w:tr>
      <w:tr w:rsidR="00106D87" w:rsidRPr="009C3978" w14:paraId="00441541" w14:textId="77777777" w:rsidTr="00AB7CF1">
        <w:trPr>
          <w:trHeight w:val="306"/>
        </w:trPr>
        <w:tc>
          <w:tcPr>
            <w:tcW w:w="9639" w:type="dxa"/>
            <w:gridSpan w:val="3"/>
            <w:shd w:val="clear" w:color="auto" w:fill="F2F2F2" w:themeFill="background1" w:themeFillShade="F2"/>
            <w:vAlign w:val="center"/>
          </w:tcPr>
          <w:p w14:paraId="4E572570" w14:textId="77777777" w:rsidR="00106D87" w:rsidRPr="009C3978" w:rsidRDefault="00106D87" w:rsidP="00AB7CF1">
            <w:pPr>
              <w:jc w:val="center"/>
              <w:rPr>
                <w:rFonts w:eastAsia="Calibri" w:cs="Times New Roman"/>
                <w:b/>
                <w:szCs w:val="24"/>
              </w:rPr>
            </w:pPr>
            <w:r w:rsidRPr="009C3978">
              <w:rPr>
                <w:rFonts w:eastAsia="Calibri" w:cs="Times New Roman"/>
                <w:b/>
                <w:szCs w:val="24"/>
              </w:rPr>
              <w:t>Techninis ir profesinis pajėgumas</w:t>
            </w:r>
          </w:p>
        </w:tc>
      </w:tr>
      <w:tr w:rsidR="00106D87" w:rsidRPr="009C3978" w14:paraId="01A4E255" w14:textId="77777777" w:rsidTr="00425DD1">
        <w:trPr>
          <w:trHeight w:val="883"/>
        </w:trPr>
        <w:tc>
          <w:tcPr>
            <w:tcW w:w="993" w:type="dxa"/>
          </w:tcPr>
          <w:p w14:paraId="4EF010BD" w14:textId="4B7AF5D4" w:rsidR="00106D87" w:rsidRPr="009C3978" w:rsidRDefault="00425DD1" w:rsidP="00AB7CF1">
            <w:pPr>
              <w:rPr>
                <w:rFonts w:cs="Times New Roman"/>
                <w:szCs w:val="24"/>
              </w:rPr>
            </w:pPr>
            <w:r w:rsidRPr="009C3978">
              <w:rPr>
                <w:rFonts w:cs="Times New Roman"/>
                <w:szCs w:val="24"/>
              </w:rPr>
              <w:t>7</w:t>
            </w:r>
            <w:r w:rsidR="00106D87" w:rsidRPr="009C3978">
              <w:rPr>
                <w:rFonts w:cs="Times New Roman"/>
                <w:szCs w:val="24"/>
              </w:rPr>
              <w:t>.1.</w:t>
            </w:r>
            <w:r w:rsidRPr="009C3978">
              <w:rPr>
                <w:rFonts w:cs="Times New Roman"/>
                <w:szCs w:val="24"/>
              </w:rPr>
              <w:t>2</w:t>
            </w:r>
            <w:r w:rsidR="00106D87" w:rsidRPr="009C3978">
              <w:rPr>
                <w:rFonts w:cs="Times New Roman"/>
                <w:szCs w:val="24"/>
              </w:rPr>
              <w:t>.</w:t>
            </w:r>
            <w:r w:rsidRPr="009C3978">
              <w:rPr>
                <w:rFonts w:cs="Times New Roman"/>
                <w:szCs w:val="24"/>
              </w:rPr>
              <w:t>1</w:t>
            </w:r>
          </w:p>
        </w:tc>
        <w:tc>
          <w:tcPr>
            <w:tcW w:w="3969" w:type="dxa"/>
          </w:tcPr>
          <w:p w14:paraId="6ABF105B" w14:textId="4C6AEE5D" w:rsidR="00106D87" w:rsidRPr="009C3978" w:rsidRDefault="00106D87" w:rsidP="00AB7CF1">
            <w:pPr>
              <w:jc w:val="both"/>
              <w:rPr>
                <w:rFonts w:cs="Times New Roman"/>
                <w:b/>
                <w:szCs w:val="24"/>
              </w:rPr>
            </w:pPr>
            <w:r w:rsidRPr="009C3978">
              <w:rPr>
                <w:rFonts w:eastAsia="Calibri" w:cs="Times New Roman"/>
                <w:szCs w:val="24"/>
              </w:rPr>
              <w:t xml:space="preserve"> </w:t>
            </w:r>
            <w:r w:rsidRPr="009C3978">
              <w:rPr>
                <w:rFonts w:cs="Times New Roman"/>
                <w:szCs w:val="24"/>
              </w:rPr>
              <w:t xml:space="preserve">Tiekėjas per paskutinius 3 metus arba per laiką nuo tiekėjo įregistravimo dienos (jeigu tiekėjas vykdė veiklą mažiau nei 3 metus) turi būti tinkamai įvykdęs arba vykdo bent 1 </w:t>
            </w:r>
            <w:r w:rsidR="00C91C32" w:rsidRPr="009C3978">
              <w:rPr>
                <w:rFonts w:cs="Times New Roman"/>
                <w:szCs w:val="24"/>
              </w:rPr>
              <w:t xml:space="preserve">(vieną) </w:t>
            </w:r>
            <w:r w:rsidR="00C91C32">
              <w:rPr>
                <w:rFonts w:cs="Times New Roman"/>
                <w:szCs w:val="24"/>
              </w:rPr>
              <w:t xml:space="preserve">dyzelinio generatoriaus profilaktikos ir remonto paslaugų sutart, </w:t>
            </w:r>
            <w:r w:rsidRPr="009C3978">
              <w:rPr>
                <w:rFonts w:cs="Times New Roman"/>
                <w:szCs w:val="24"/>
              </w:rPr>
              <w:t>kurios vertė (vykdomos sutarties atveju įvykdyta vertė) yra ne mažesnė kaip 8677.69 Eur be PVM.</w:t>
            </w:r>
          </w:p>
        </w:tc>
        <w:tc>
          <w:tcPr>
            <w:tcW w:w="4677" w:type="dxa"/>
          </w:tcPr>
          <w:p w14:paraId="3EE35849" w14:textId="77777777" w:rsidR="00106D87" w:rsidRPr="009C3978" w:rsidRDefault="00106D87" w:rsidP="00AB7CF1">
            <w:pPr>
              <w:rPr>
                <w:rFonts w:eastAsia="Calibri" w:cs="Times New Roman"/>
                <w:szCs w:val="24"/>
              </w:rPr>
            </w:pPr>
            <w:r w:rsidRPr="009C3978">
              <w:rPr>
                <w:rFonts w:eastAsia="Calibri" w:cs="Times New Roman"/>
                <w:szCs w:val="24"/>
              </w:rPr>
              <w:t>Pateikti:</w:t>
            </w:r>
          </w:p>
          <w:p w14:paraId="32BED192" w14:textId="77777777" w:rsidR="00106D87" w:rsidRPr="009C3978" w:rsidRDefault="00106D87" w:rsidP="00AB7CF1">
            <w:pPr>
              <w:rPr>
                <w:rFonts w:eastAsia="Calibri" w:cs="Times New Roman"/>
                <w:bCs/>
                <w:szCs w:val="24"/>
              </w:rPr>
            </w:pPr>
            <w:r w:rsidRPr="009C3978">
              <w:rPr>
                <w:rFonts w:eastAsia="Calibri" w:cs="Times New Roman"/>
                <w:szCs w:val="24"/>
              </w:rPr>
              <w:t xml:space="preserve">1) </w:t>
            </w:r>
            <w:r w:rsidRPr="009C3978">
              <w:rPr>
                <w:rFonts w:cs="Times New Roman"/>
                <w:iCs/>
                <w:szCs w:val="24"/>
              </w:rPr>
              <w:t>Tiekėjo per paskutinius 3 metus (iki pasiūlymo pateikimo termino pabaigos) suteiktų paslaugų, atitinkančių nurodytus reikalavimus, sąrašą, kuriame turi būti nurodyta: suteiktų paslaugų aprašymas, suteiktų paslaugų vertė, paslaugų teikimo laikotarpis (mėnesio tikslumu), paslaugų gavėjas (-ai) (tiek viešieji, tiek privatieji), adresas, paslaugų gavėjo atstovo vardas, pavardė, telefono numeris, elektroninio pašto adresas, sutarties pavadinimas, sudarymo data, Nr</w:t>
            </w:r>
            <w:r w:rsidRPr="009C3978">
              <w:rPr>
                <w:rFonts w:eastAsia="Calibri" w:cs="Times New Roman"/>
                <w:szCs w:val="24"/>
              </w:rPr>
              <w:t>.</w:t>
            </w:r>
            <w:r w:rsidRPr="009C3978">
              <w:rPr>
                <w:rFonts w:eastAsia="Calibri" w:cs="Times New Roman"/>
                <w:bCs/>
                <w:szCs w:val="24"/>
              </w:rPr>
              <w:t xml:space="preserve"> </w:t>
            </w:r>
          </w:p>
          <w:p w14:paraId="5D7A9AD7" w14:textId="77777777" w:rsidR="00106D87" w:rsidRPr="009C3978" w:rsidRDefault="00106D87" w:rsidP="00AB7CF1">
            <w:pPr>
              <w:rPr>
                <w:rFonts w:cs="Times New Roman"/>
                <w:iCs/>
                <w:szCs w:val="24"/>
              </w:rPr>
            </w:pPr>
            <w:r w:rsidRPr="009C3978">
              <w:rPr>
                <w:rFonts w:cs="Times New Roman"/>
                <w:iCs/>
                <w:szCs w:val="24"/>
              </w:rPr>
              <w:t xml:space="preserve">Tuo atveju, jeigu pateikiama informacija apie vykdomą sutartį, turi būti aiškiai nurodyta, kokios veiklos buvo atliktos ir kokia atliktų veiklų apimtis EUR. Laikoma, jog patirtis atitinka keliamą reikalavimą, jei vykdomos sutarties įvykdytos dalies vertė yra ne </w:t>
            </w:r>
            <w:r w:rsidRPr="009C3978">
              <w:rPr>
                <w:rFonts w:cs="Times New Roman"/>
                <w:iCs/>
                <w:szCs w:val="24"/>
              </w:rPr>
              <w:lastRenderedPageBreak/>
              <w:t>mažesnė nei numatoma tiekėjui reikiamai kvalifikacijai įgyti.</w:t>
            </w:r>
          </w:p>
          <w:p w14:paraId="43930AEA" w14:textId="77777777" w:rsidR="00106D87" w:rsidRPr="009C3978" w:rsidRDefault="00106D87" w:rsidP="00AB7CF1">
            <w:pPr>
              <w:rPr>
                <w:rFonts w:eastAsia="Calibri" w:cs="Times New Roman"/>
                <w:bCs/>
                <w:szCs w:val="24"/>
              </w:rPr>
            </w:pPr>
            <w:r w:rsidRPr="009C3978">
              <w:rPr>
                <w:rFonts w:eastAsia="Calibri" w:cs="Times New Roman"/>
                <w:szCs w:val="24"/>
              </w:rPr>
              <w:t xml:space="preserve">2. </w:t>
            </w:r>
            <w:r w:rsidRPr="009C3978">
              <w:rPr>
                <w:rFonts w:eastAsia="Calibri" w:cs="Times New Roman"/>
                <w:bCs/>
                <w:szCs w:val="24"/>
              </w:rPr>
              <w:t>Užsakovo (-ų) pažymą (-</w:t>
            </w:r>
            <w:proofErr w:type="spellStart"/>
            <w:r w:rsidRPr="009C3978">
              <w:rPr>
                <w:rFonts w:eastAsia="Calibri" w:cs="Times New Roman"/>
                <w:bCs/>
                <w:szCs w:val="24"/>
              </w:rPr>
              <w:t>as</w:t>
            </w:r>
            <w:proofErr w:type="spellEnd"/>
            <w:r w:rsidRPr="009C3978">
              <w:rPr>
                <w:rFonts w:eastAsia="Calibri" w:cs="Times New Roman"/>
                <w:bCs/>
                <w:szCs w:val="24"/>
              </w:rPr>
              <w:t xml:space="preserve">) apie tinkamai suteiktas paslaugas. Pažymoje </w:t>
            </w:r>
            <w:r w:rsidRPr="009C3978">
              <w:rPr>
                <w:rFonts w:eastAsia="Calibri" w:cs="Times New Roman"/>
                <w:bCs/>
                <w:szCs w:val="24"/>
                <w:u w:val="single"/>
              </w:rPr>
              <w:t>turi būti nurodyta suteiktų paslaugų bendra suma, data, paslaugų gavėjas, ar paslaugos buvo suteiktos tinkamai.</w:t>
            </w:r>
          </w:p>
          <w:p w14:paraId="7B16808E" w14:textId="77777777" w:rsidR="00106D87" w:rsidRPr="009C3978" w:rsidRDefault="00106D87" w:rsidP="00AB7CF1">
            <w:pPr>
              <w:rPr>
                <w:rFonts w:eastAsia="Calibri" w:cs="Times New Roman"/>
                <w:bCs/>
                <w:szCs w:val="24"/>
              </w:rPr>
            </w:pPr>
            <w:r w:rsidRPr="009C3978">
              <w:rPr>
                <w:rFonts w:eastAsia="Calibri" w:cs="Times New Roman"/>
                <w:bCs/>
                <w:szCs w:val="24"/>
              </w:rPr>
              <w:t xml:space="preserve">Jeigu užsakovai nevykdo veiklos ar dėl kitų, pagrįstų priežasčių negali išduoti tokios pažymos, tiekėjas pateikia savo deklaraciją. </w:t>
            </w:r>
            <w:r w:rsidRPr="009C3978">
              <w:rPr>
                <w:rFonts w:eastAsia="Calibri" w:cs="Times New Roman"/>
                <w:bCs/>
                <w:i/>
                <w:szCs w:val="24"/>
              </w:rPr>
              <w:t>(Pateikiama skenuota dokumento kopija elektroninėmis priemonėmis)</w:t>
            </w:r>
            <w:r w:rsidRPr="009C3978">
              <w:rPr>
                <w:rFonts w:eastAsia="Calibri" w:cs="Times New Roman"/>
                <w:bCs/>
                <w:szCs w:val="24"/>
              </w:rPr>
              <w:t xml:space="preserve"> </w:t>
            </w:r>
          </w:p>
          <w:p w14:paraId="294EC7B7" w14:textId="77777777" w:rsidR="00106D87" w:rsidRPr="009C3978" w:rsidRDefault="00106D87" w:rsidP="00AB7CF1">
            <w:pPr>
              <w:rPr>
                <w:rFonts w:eastAsia="Calibri" w:cs="Times New Roman"/>
                <w:szCs w:val="24"/>
              </w:rPr>
            </w:pPr>
          </w:p>
          <w:p w14:paraId="4E508255" w14:textId="77777777" w:rsidR="00106D87" w:rsidRPr="009C3978" w:rsidRDefault="00106D87" w:rsidP="00AB7CF1">
            <w:pPr>
              <w:jc w:val="both"/>
              <w:rPr>
                <w:rFonts w:cs="Times New Roman"/>
                <w:bCs/>
                <w:szCs w:val="24"/>
              </w:rPr>
            </w:pPr>
            <w:r w:rsidRPr="009C3978">
              <w:rPr>
                <w:rFonts w:eastAsia="Calibri" w:cs="Times New Roman"/>
                <w:szCs w:val="24"/>
              </w:rPr>
              <w:t>Pastaba. Vykdytojas, siekdamas įsitikinti arba patikslinti pateiktą informaciją apie sutartį/sutartis, gali atskiru prašymu paprašyti pateikti nurodytų sutarčių patvirtintas kopijas arba išrašus iš sutarčių bei pirkimo objektą</w:t>
            </w:r>
          </w:p>
        </w:tc>
      </w:tr>
      <w:tr w:rsidR="00106D87" w:rsidRPr="009C3978" w14:paraId="1661A884" w14:textId="77777777" w:rsidTr="00AB7CF1">
        <w:trPr>
          <w:trHeight w:val="545"/>
        </w:trPr>
        <w:tc>
          <w:tcPr>
            <w:tcW w:w="9639" w:type="dxa"/>
            <w:gridSpan w:val="3"/>
          </w:tcPr>
          <w:p w14:paraId="2D8B7620" w14:textId="77777777" w:rsidR="00106D87" w:rsidRPr="009C3978" w:rsidRDefault="00106D87" w:rsidP="00AB7CF1">
            <w:pPr>
              <w:spacing w:after="0" w:line="240" w:lineRule="auto"/>
              <w:jc w:val="both"/>
              <w:rPr>
                <w:rFonts w:eastAsia="Calibri" w:cs="Times New Roman"/>
                <w:b/>
                <w:szCs w:val="24"/>
              </w:rPr>
            </w:pPr>
            <w:r w:rsidRPr="009C3978">
              <w:rPr>
                <w:rFonts w:eastAsia="Calibri" w:cs="Times New Roman"/>
                <w:b/>
                <w:szCs w:val="24"/>
              </w:rPr>
              <w:lastRenderedPageBreak/>
              <w:t>Ūkio subjektų grupės dalyvavimo pirkime ir/ar rėmimosi kitų ūkio subjektų pajėgumais sąlygos:</w:t>
            </w:r>
          </w:p>
          <w:p w14:paraId="5A3F79A6" w14:textId="77777777" w:rsidR="00106D87" w:rsidRPr="009C3978" w:rsidRDefault="00106D87" w:rsidP="00AB7CF1">
            <w:pPr>
              <w:spacing w:after="0" w:line="240" w:lineRule="auto"/>
              <w:jc w:val="both"/>
              <w:rPr>
                <w:rFonts w:eastAsia="Calibri" w:cs="Times New Roman"/>
                <w:i/>
                <w:iCs/>
                <w:szCs w:val="24"/>
              </w:rPr>
            </w:pPr>
            <w:r w:rsidRPr="009C3978">
              <w:rPr>
                <w:rFonts w:eastAsia="Calibri" w:cs="Times New Roman"/>
                <w:i/>
                <w:iCs/>
                <w:szCs w:val="24"/>
              </w:rPr>
              <w:t>a) reikalavimą turi atitikti visi ūkio subjektų grupės nariai kartu, atsižvelgiant į jų prisiimamus įsipareigojimus pirkimo sutarčiai vykdyti (patirtis sumuojama);</w:t>
            </w:r>
          </w:p>
          <w:p w14:paraId="502ABA58" w14:textId="77777777" w:rsidR="00106D87" w:rsidRPr="009C3978" w:rsidRDefault="00106D87" w:rsidP="00AB7CF1">
            <w:pPr>
              <w:spacing w:after="0" w:line="240" w:lineRule="auto"/>
              <w:jc w:val="both"/>
              <w:rPr>
                <w:rFonts w:eastAsia="Calibri" w:cs="Times New Roman"/>
                <w:i/>
                <w:iCs/>
                <w:szCs w:val="24"/>
              </w:rPr>
            </w:pPr>
            <w:r w:rsidRPr="009C3978">
              <w:rPr>
                <w:rFonts w:eastAsia="Calibri" w:cs="Times New Roman"/>
                <w:i/>
                <w:iCs/>
                <w:szCs w:val="24"/>
              </w:rPr>
              <w:t xml:space="preserve">b) tiekėjas gali remtis kitų ūkio subjektų pajėgumais tik tuo atveju, kai tie ūkio subjektai, kurių pajėgumais buvo pasiremta, vykdys tą pirkimo sutarties dalį, kuriai reikia jų turimų pajėgumų. </w:t>
            </w:r>
          </w:p>
          <w:p w14:paraId="123BACD2" w14:textId="77777777" w:rsidR="00106D87" w:rsidRPr="009C3978" w:rsidRDefault="00106D87" w:rsidP="00AB7CF1">
            <w:pPr>
              <w:jc w:val="both"/>
              <w:rPr>
                <w:rFonts w:cs="Times New Roman"/>
                <w:szCs w:val="24"/>
                <w:lang w:eastAsia="lt-LT"/>
              </w:rPr>
            </w:pPr>
            <w:r w:rsidRPr="009C3978">
              <w:rPr>
                <w:rFonts w:eastAsia="Calibri" w:cs="Times New Roman"/>
                <w:i/>
                <w:iCs/>
                <w:szCs w:val="24"/>
              </w:rPr>
              <w:t>c)</w:t>
            </w:r>
            <w:r w:rsidRPr="009C3978">
              <w:rPr>
                <w:rFonts w:cs="Times New Roman"/>
                <w:szCs w:val="24"/>
              </w:rPr>
              <w:t xml:space="preserve"> </w:t>
            </w:r>
            <w:r w:rsidRPr="009C3978">
              <w:rPr>
                <w:rFonts w:eastAsia="Calibri" w:cs="Times New Roman"/>
                <w:i/>
                <w:iCs/>
                <w:szCs w:val="24"/>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106D87" w:rsidRPr="009C3978" w14:paraId="2D568B68" w14:textId="77777777" w:rsidTr="00425DD1">
        <w:trPr>
          <w:trHeight w:val="545"/>
        </w:trPr>
        <w:tc>
          <w:tcPr>
            <w:tcW w:w="993" w:type="dxa"/>
          </w:tcPr>
          <w:p w14:paraId="3B8A9A95" w14:textId="32B23C4C" w:rsidR="00106D87" w:rsidRPr="009C3978" w:rsidRDefault="00425DD1" w:rsidP="00AB7CF1">
            <w:pPr>
              <w:rPr>
                <w:rFonts w:cs="Times New Roman"/>
                <w:szCs w:val="24"/>
              </w:rPr>
            </w:pPr>
            <w:r w:rsidRPr="009C3978">
              <w:rPr>
                <w:rFonts w:cs="Times New Roman"/>
                <w:szCs w:val="24"/>
              </w:rPr>
              <w:t>7.1.2.2</w:t>
            </w:r>
          </w:p>
        </w:tc>
        <w:tc>
          <w:tcPr>
            <w:tcW w:w="3969" w:type="dxa"/>
          </w:tcPr>
          <w:p w14:paraId="4F591CAC" w14:textId="77777777" w:rsidR="00106D87" w:rsidRPr="009C3978" w:rsidRDefault="00106D87" w:rsidP="00AB7CF1">
            <w:pPr>
              <w:jc w:val="both"/>
              <w:rPr>
                <w:rFonts w:eastAsia="Calibri" w:cs="Times New Roman"/>
                <w:szCs w:val="24"/>
              </w:rPr>
            </w:pPr>
            <w:r w:rsidRPr="009C3978">
              <w:rPr>
                <w:rFonts w:eastAsia="Calibri" w:cs="Times New Roman"/>
                <w:szCs w:val="24"/>
              </w:rPr>
              <w:t>Tiekėjas sutarties vykdymui privalo turėti</w:t>
            </w:r>
            <w:r w:rsidRPr="009C3978">
              <w:rPr>
                <w:rFonts w:cs="Times New Roman"/>
                <w:szCs w:val="24"/>
              </w:rPr>
              <w:t xml:space="preserve"> specialistą, kuris turi pradinę apsaugos nuo elektros kategoriją (PK)</w:t>
            </w:r>
            <w:r w:rsidRPr="009C3978">
              <w:rPr>
                <w:rFonts w:eastAsia="Calibri" w:cs="Times New Roman"/>
                <w:bCs/>
                <w:szCs w:val="24"/>
                <w:lang w:eastAsia="de-DE"/>
              </w:rPr>
              <w:t>.</w:t>
            </w:r>
          </w:p>
        </w:tc>
        <w:tc>
          <w:tcPr>
            <w:tcW w:w="4677" w:type="dxa"/>
          </w:tcPr>
          <w:p w14:paraId="28ADC475" w14:textId="77777777" w:rsidR="00106D87" w:rsidRPr="009C3978" w:rsidRDefault="00106D87" w:rsidP="00AB7CF1">
            <w:pPr>
              <w:jc w:val="both"/>
              <w:rPr>
                <w:rFonts w:cs="Times New Roman"/>
                <w:szCs w:val="24"/>
                <w:lang w:eastAsia="lt-LT"/>
              </w:rPr>
            </w:pPr>
            <w:r w:rsidRPr="009C3978">
              <w:rPr>
                <w:rFonts w:cs="Times New Roman"/>
                <w:szCs w:val="24"/>
                <w:lang w:eastAsia="lt-LT"/>
              </w:rPr>
              <w:t>Galiojantys pažymėjimai ar lygiaverčiai dokumentai, patvirtinantys, kad specialistas turi</w:t>
            </w:r>
            <w:r w:rsidRPr="009C3978">
              <w:rPr>
                <w:rFonts w:cs="Times New Roman"/>
                <w:szCs w:val="24"/>
              </w:rPr>
              <w:t xml:space="preserve"> pradinę apsaugos nuo elektros kategoriją (PK)</w:t>
            </w:r>
            <w:r w:rsidRPr="009C3978">
              <w:rPr>
                <w:rFonts w:cs="Times New Roman"/>
                <w:szCs w:val="24"/>
                <w:lang w:eastAsia="lt-LT"/>
              </w:rPr>
              <w:t xml:space="preserve"> ir teisę dirbti su elektros įrenginiais.</w:t>
            </w: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9628"/>
      </w:tblGrid>
      <w:tr w:rsidR="00106D87" w:rsidRPr="009C3978" w14:paraId="009DF07F" w14:textId="77777777" w:rsidTr="00AB7CF1">
        <w:trPr>
          <w:trHeight w:val="257"/>
        </w:trPr>
        <w:tc>
          <w:tcPr>
            <w:tcW w:w="5000" w:type="pct"/>
            <w:shd w:val="clear" w:color="auto" w:fill="F2F2F2" w:themeFill="background1" w:themeFillShade="F2"/>
            <w:vAlign w:val="center"/>
          </w:tcPr>
          <w:p w14:paraId="6C2ED285" w14:textId="77777777" w:rsidR="00106D87" w:rsidRPr="009C3978" w:rsidRDefault="00106D87" w:rsidP="00AB7CF1">
            <w:pPr>
              <w:spacing w:after="0" w:line="240" w:lineRule="auto"/>
              <w:rPr>
                <w:rFonts w:eastAsia="Calibri" w:cs="Times New Roman"/>
                <w:b/>
                <w:szCs w:val="24"/>
              </w:rPr>
            </w:pPr>
            <w:r w:rsidRPr="009C3978">
              <w:rPr>
                <w:rFonts w:eastAsia="Calibri" w:cs="Times New Roman"/>
                <w:b/>
                <w:szCs w:val="24"/>
              </w:rPr>
              <w:t>Ūkio subjektų grupės dalyvavimo pirkime ir/ar rėmimosi kitų ūkio subjektų pajėgumais sąlygos, subtiekėjų pasitelkimo sąlygos:</w:t>
            </w:r>
          </w:p>
          <w:p w14:paraId="5B4F2BEE" w14:textId="77777777" w:rsidR="00106D87" w:rsidRPr="009C3978" w:rsidRDefault="00106D87" w:rsidP="00AB7CF1">
            <w:pPr>
              <w:spacing w:after="0" w:line="240" w:lineRule="auto"/>
              <w:rPr>
                <w:rFonts w:eastAsia="Calibri" w:cs="Times New Roman"/>
                <w:i/>
                <w:iCs/>
                <w:szCs w:val="24"/>
              </w:rPr>
            </w:pPr>
            <w:r w:rsidRPr="009C3978">
              <w:rPr>
                <w:rFonts w:eastAsia="Calibri" w:cs="Times New Roman"/>
                <w:i/>
                <w:iCs/>
                <w:szCs w:val="24"/>
              </w:rPr>
              <w:t>a) reikalavimą turi atitikti ūkio subjektų grupės nario (-</w:t>
            </w:r>
            <w:proofErr w:type="spellStart"/>
            <w:r w:rsidRPr="009C3978">
              <w:rPr>
                <w:rFonts w:eastAsia="Calibri" w:cs="Times New Roman"/>
                <w:i/>
                <w:iCs/>
                <w:szCs w:val="24"/>
              </w:rPr>
              <w:t>ių</w:t>
            </w:r>
            <w:proofErr w:type="spellEnd"/>
            <w:r w:rsidRPr="009C3978">
              <w:rPr>
                <w:rFonts w:eastAsia="Calibri" w:cs="Times New Roman"/>
                <w:i/>
                <w:iCs/>
                <w:szCs w:val="24"/>
              </w:rPr>
              <w:t xml:space="preserve">) specialistai, atsižvelgiant į jų prisiimamus įsipareigojimus pirkimo sutarčiai vykdyti. </w:t>
            </w:r>
          </w:p>
          <w:p w14:paraId="07552DCB" w14:textId="77777777" w:rsidR="00106D87" w:rsidRPr="009C3978" w:rsidRDefault="00106D87" w:rsidP="00AB7CF1">
            <w:pPr>
              <w:spacing w:after="0" w:line="240" w:lineRule="auto"/>
              <w:rPr>
                <w:rFonts w:eastAsia="Calibri" w:cs="Times New Roman"/>
                <w:i/>
                <w:iCs/>
                <w:szCs w:val="24"/>
              </w:rPr>
            </w:pPr>
            <w:r w:rsidRPr="009C3978">
              <w:rPr>
                <w:rFonts w:eastAsia="Calibri" w:cs="Times New Roman"/>
                <w:i/>
                <w:iCs/>
                <w:szCs w:val="24"/>
              </w:rPr>
              <w:t>b) tiekėjas gali remtis kito (-ų) ūkio subjekto (-ų), tik tuo atveju, jeigu tie (jų darbuotojai) patys vykdys tą pirkimo sutarties dalį, kuriai reikia jų turimų pajėgumų.</w:t>
            </w:r>
          </w:p>
          <w:p w14:paraId="18B20607" w14:textId="5F6833F0" w:rsidR="00106D87" w:rsidRPr="00F64A80" w:rsidRDefault="00106D87" w:rsidP="00F64A80">
            <w:pPr>
              <w:rPr>
                <w:rFonts w:cs="Times New Roman"/>
                <w:iCs/>
                <w:szCs w:val="24"/>
              </w:rPr>
            </w:pPr>
            <w:r w:rsidRPr="009C3978">
              <w:rPr>
                <w:rFonts w:eastAsia="Calibri" w:cs="Times New Roman"/>
                <w:i/>
                <w:iCs/>
                <w:szCs w:val="24"/>
              </w:rPr>
              <w:t>c) subtiekėją (-</w:t>
            </w:r>
            <w:proofErr w:type="spellStart"/>
            <w:r w:rsidRPr="009C3978">
              <w:rPr>
                <w:rFonts w:eastAsia="Calibri" w:cs="Times New Roman"/>
                <w:i/>
                <w:iCs/>
                <w:szCs w:val="24"/>
              </w:rPr>
              <w:t>us</w:t>
            </w:r>
            <w:proofErr w:type="spellEnd"/>
            <w:r w:rsidRPr="009C3978">
              <w:rPr>
                <w:rFonts w:eastAsia="Calibri" w:cs="Times New Roman"/>
                <w:i/>
                <w:iCs/>
                <w:szCs w:val="24"/>
              </w:rPr>
              <w:t xml:space="preserve">) (subtiekėjo specialistus) tiekėjas gali pasitelkti tuo atveju, </w:t>
            </w:r>
            <w:r w:rsidRPr="009C3978">
              <w:rPr>
                <w:rFonts w:eastAsia="Calibri" w:cs="Times New Roman"/>
                <w:b/>
                <w:i/>
                <w:iCs/>
                <w:szCs w:val="24"/>
              </w:rPr>
              <w:t xml:space="preserve">jei pats tiekėjas (jo pasitelkiami specialistai) atitinka nustatytą reikalavimą </w:t>
            </w:r>
            <w:r w:rsidRPr="009C3978">
              <w:rPr>
                <w:rFonts w:eastAsia="Calibri" w:cs="Times New Roman"/>
                <w:i/>
                <w:iCs/>
                <w:szCs w:val="24"/>
              </w:rPr>
              <w:t>ir</w:t>
            </w:r>
            <w:r w:rsidRPr="009C3978">
              <w:rPr>
                <w:rFonts w:eastAsia="Calibri" w:cs="Times New Roman"/>
                <w:b/>
                <w:i/>
                <w:iCs/>
                <w:szCs w:val="24"/>
              </w:rPr>
              <w:t xml:space="preserve"> </w:t>
            </w:r>
            <w:r w:rsidRPr="009C3978">
              <w:rPr>
                <w:rFonts w:eastAsia="Calibri" w:cs="Times New Roman"/>
                <w:i/>
                <w:iCs/>
                <w:szCs w:val="24"/>
              </w:rPr>
              <w:t>jeigu subtiekėjai (jų darbuotojai) patys vykdys tą pirkimo sutarties dalį, kuriai reikia nustatytos kvalifikacijos.</w:t>
            </w:r>
            <w:r w:rsidRPr="009C3978">
              <w:rPr>
                <w:rFonts w:eastAsia="Calibri" w:cs="Times New Roman"/>
                <w:b/>
                <w:i/>
                <w:iCs/>
                <w:szCs w:val="24"/>
              </w:rPr>
              <w:t xml:space="preserve"> </w:t>
            </w:r>
            <w:r w:rsidRPr="009C3978">
              <w:rPr>
                <w:rFonts w:eastAsia="Calibri" w:cs="Times New Roman"/>
                <w:i/>
                <w:iCs/>
                <w:szCs w:val="24"/>
              </w:rPr>
              <w:t xml:space="preserve">Subtiekėjas (-ai) (jo </w:t>
            </w:r>
            <w:r w:rsidRPr="009C3978">
              <w:rPr>
                <w:rFonts w:eastAsia="Calibri" w:cs="Times New Roman"/>
                <w:i/>
                <w:iCs/>
                <w:szCs w:val="24"/>
              </w:rPr>
              <w:lastRenderedPageBreak/>
              <w:t xml:space="preserve">specialistai) privalo atitikti kvalifikacijai nustatytus reikalavimus ir pateikti tai įrodančius duomenis. </w:t>
            </w:r>
          </w:p>
        </w:tc>
      </w:tr>
    </w:tbl>
    <w:p w14:paraId="7E31BC4F" w14:textId="77777777" w:rsidR="00C51428" w:rsidRPr="009C3978" w:rsidRDefault="00C51428" w:rsidP="00C51428">
      <w:pPr>
        <w:tabs>
          <w:tab w:val="left" w:pos="567"/>
          <w:tab w:val="left" w:pos="1134"/>
        </w:tabs>
        <w:spacing w:after="0" w:line="240" w:lineRule="auto"/>
        <w:jc w:val="both"/>
        <w:rPr>
          <w:rFonts w:ascii="Calibri Light" w:hAnsi="Calibri Light" w:cs="Calibri Light"/>
          <w:sz w:val="22"/>
        </w:rPr>
      </w:pPr>
    </w:p>
    <w:p w14:paraId="20818CC6" w14:textId="55122453" w:rsidR="00FE4131" w:rsidRPr="009C3978" w:rsidRDefault="00FE4131" w:rsidP="00FE4131">
      <w:pPr>
        <w:tabs>
          <w:tab w:val="left" w:pos="567"/>
          <w:tab w:val="left" w:pos="1134"/>
        </w:tabs>
        <w:spacing w:after="0" w:line="240" w:lineRule="auto"/>
        <w:jc w:val="both"/>
        <w:rPr>
          <w:rFonts w:ascii="Calibri Light" w:hAnsi="Calibri Light" w:cs="Calibri Light"/>
          <w:b/>
          <w:sz w:val="22"/>
        </w:rPr>
      </w:pPr>
      <w:r w:rsidRPr="009C3978">
        <w:rPr>
          <w:rFonts w:ascii="Calibri Light" w:hAnsi="Calibri Light" w:cs="Calibri Light"/>
          <w:b/>
          <w:bCs/>
          <w:sz w:val="22"/>
        </w:rPr>
        <w:t>7.1.3.</w:t>
      </w:r>
      <w:r w:rsidRPr="009C3978">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A08BC4B12174520B4F8E1C354BB5D37"/>
          </w:placeholder>
          <w:comboBox>
            <w:listItem w:value="Pasirinkite elementą."/>
            <w:listItem w:displayText="nekeliami ir netaikomi." w:value="nekeliami ir netaikomi."/>
            <w:listItem w:displayText="keliami ir taikomi." w:value="keliami ir taikomi."/>
          </w:comboBox>
        </w:sdtPr>
        <w:sdtContent>
          <w:r w:rsidRPr="009C3978">
            <w:rPr>
              <w:rFonts w:ascii="Calibri Light" w:hAnsi="Calibri Light" w:cs="Calibri Light"/>
              <w:b/>
              <w:sz w:val="22"/>
            </w:rPr>
            <w:t>nekeliami ir netaikomi.</w:t>
          </w:r>
        </w:sdtContent>
      </w:sdt>
    </w:p>
    <w:tbl>
      <w:tblPr>
        <w:tblStyle w:val="Lentelstinklelis"/>
        <w:tblW w:w="0" w:type="auto"/>
        <w:tblLook w:val="04A0" w:firstRow="1" w:lastRow="0" w:firstColumn="1" w:lastColumn="0" w:noHBand="0" w:noVBand="1"/>
      </w:tblPr>
      <w:tblGrid>
        <w:gridCol w:w="9628"/>
      </w:tblGrid>
      <w:tr w:rsidR="00B442E7" w:rsidRPr="009C3978" w14:paraId="365BCDA9" w14:textId="77777777" w:rsidTr="00B442E7">
        <w:trPr>
          <w:trHeight w:val="109"/>
        </w:trPr>
        <w:tc>
          <w:tcPr>
            <w:tcW w:w="9628" w:type="dxa"/>
            <w:shd w:val="clear" w:color="auto" w:fill="FFFFCC"/>
          </w:tcPr>
          <w:p w14:paraId="22C33883" w14:textId="7882F205" w:rsidR="00B442E7" w:rsidRPr="009C3978" w:rsidRDefault="00B442E7" w:rsidP="00A8272C">
            <w:pPr>
              <w:tabs>
                <w:tab w:val="left" w:pos="3331"/>
              </w:tabs>
              <w:spacing w:after="0" w:line="240" w:lineRule="auto"/>
              <w:rPr>
                <w:rFonts w:ascii="Calibri Light" w:hAnsi="Calibri Light" w:cs="Calibri Light"/>
                <w:b/>
                <w:sz w:val="22"/>
              </w:rPr>
            </w:pPr>
            <w:r w:rsidRPr="009C3978">
              <w:rPr>
                <w:rFonts w:ascii="Calibri Light" w:hAnsi="Calibri Light" w:cs="Calibri Light"/>
                <w:b/>
                <w:sz w:val="22"/>
              </w:rPr>
              <w:t>8. Kainodara</w:t>
            </w:r>
          </w:p>
        </w:tc>
      </w:tr>
    </w:tbl>
    <w:p w14:paraId="5CF0F39B" w14:textId="77777777" w:rsidR="00C917BD" w:rsidRPr="009C3978"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9C3978" w14:paraId="4BF69F78" w14:textId="77777777" w:rsidTr="009C3978">
        <w:tc>
          <w:tcPr>
            <w:tcW w:w="3964" w:type="dxa"/>
            <w:shd w:val="clear" w:color="auto" w:fill="F2F2F2" w:themeFill="background1" w:themeFillShade="F2"/>
            <w:vAlign w:val="center"/>
          </w:tcPr>
          <w:p w14:paraId="0283E1A8" w14:textId="77777777" w:rsidR="00C917BD" w:rsidRPr="009C3978"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9C3978">
              <w:rPr>
                <w:rFonts w:ascii="Calibri Light" w:hAnsi="Calibri Light" w:cs="Calibri Light"/>
                <w:sz w:val="22"/>
                <w:szCs w:val="22"/>
                <w:lang w:val="lt-LT"/>
              </w:rPr>
              <w:t xml:space="preserve">Kainodaros būdas: </w:t>
            </w:r>
          </w:p>
        </w:tc>
        <w:tc>
          <w:tcPr>
            <w:tcW w:w="5664" w:type="dxa"/>
            <w:vAlign w:val="center"/>
          </w:tcPr>
          <w:p w14:paraId="187497F7" w14:textId="2BA93F3A" w:rsidR="00C917BD" w:rsidRPr="009C3978" w:rsidRDefault="00000000" w:rsidP="00414EDB">
            <w:pPr>
              <w:pStyle w:val="Sraopastraipa"/>
              <w:tabs>
                <w:tab w:val="left" w:pos="567"/>
              </w:tabs>
              <w:ind w:left="0"/>
              <w:contextualSpacing w:val="0"/>
              <w:jc w:val="both"/>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085D96" w:rsidRPr="009C3978">
                  <w:rPr>
                    <w:rFonts w:ascii="Calibri Light" w:hAnsi="Calibri Light" w:cs="Calibri Light"/>
                    <w:b/>
                    <w:sz w:val="22"/>
                    <w:szCs w:val="22"/>
                    <w:lang w:val="lt-LT"/>
                  </w:rPr>
                  <w:t>Sutarties vykdymo išlaidų atlyginimo.</w:t>
                </w:r>
              </w:sdtContent>
            </w:sdt>
          </w:p>
        </w:tc>
      </w:tr>
      <w:tr w:rsidR="00C917BD" w:rsidRPr="009C3978" w14:paraId="781AEEF5" w14:textId="77777777" w:rsidTr="009C3978">
        <w:tc>
          <w:tcPr>
            <w:tcW w:w="3964" w:type="dxa"/>
            <w:shd w:val="clear" w:color="auto" w:fill="F2F2F2" w:themeFill="background1" w:themeFillShade="F2"/>
            <w:vAlign w:val="center"/>
          </w:tcPr>
          <w:p w14:paraId="4F50AD0A" w14:textId="77777777" w:rsidR="00C917BD" w:rsidRPr="009C3978"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9C3978">
              <w:rPr>
                <w:rFonts w:ascii="Calibri Light" w:eastAsia="Times New Roman" w:hAnsi="Calibri Light" w:cs="Calibri Light"/>
                <w:sz w:val="22"/>
                <w:szCs w:val="22"/>
                <w:lang w:val="lt-LT"/>
              </w:rPr>
              <w:t>Taisyklė:</w:t>
            </w:r>
          </w:p>
        </w:tc>
        <w:sdt>
          <w:sdtPr>
            <w:rPr>
              <w:rFonts w:eastAsia="Times New Roman"/>
              <w:szCs w:val="20"/>
              <w:lang w:val="lt-LT" w:bidi="ar-SA"/>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21E6583D" w:rsidR="00C917BD" w:rsidRPr="009C3978" w:rsidRDefault="00C47CA4" w:rsidP="009C3978">
                <w:pPr>
                  <w:pStyle w:val="Sraopastraipa"/>
                  <w:tabs>
                    <w:tab w:val="left" w:pos="567"/>
                  </w:tabs>
                  <w:ind w:left="0"/>
                  <w:contextualSpacing w:val="0"/>
                  <w:jc w:val="both"/>
                  <w:rPr>
                    <w:rFonts w:ascii="Calibri Light" w:eastAsia="Times New Roman" w:hAnsi="Calibri Light" w:cs="Calibri Light"/>
                    <w:b/>
                    <w:sz w:val="22"/>
                    <w:szCs w:val="22"/>
                    <w:lang w:val="lt-LT"/>
                  </w:rPr>
                </w:pPr>
                <w:r w:rsidRPr="009C3978">
                  <w:rPr>
                    <w:rFonts w:eastAsia="Times New Roman"/>
                    <w:szCs w:val="20"/>
                    <w:lang w:val="lt-LT" w:bidi="ar-SA"/>
                  </w:rPr>
                  <w:t>Sutartis bus sudaroma vadovaujantis Kainodaros taisyklių nustatymo metodikos, patvirtintos Viešųjų pirkimų tarnybos direktoriaus 2017 m. birželio 28 d. Įsakymu Nr. 1S-95 „Dėl kainodaros taisyklių nustatymo metodikos patvirtinimo“ (aktualia redakcija), 31 punktu. Pradinės sutarties vertė bus lygi maksimaliai pirkimui skirtai lėšų sumai (15</w:t>
                </w:r>
                <w:r w:rsidR="00E6342A">
                  <w:rPr>
                    <w:rFonts w:eastAsia="Times New Roman"/>
                    <w:szCs w:val="20"/>
                    <w:lang w:val="lt-LT" w:bidi="ar-SA"/>
                  </w:rPr>
                  <w:t> </w:t>
                </w:r>
                <w:r w:rsidRPr="009C3978">
                  <w:rPr>
                    <w:rFonts w:eastAsia="Times New Roman"/>
                    <w:szCs w:val="20"/>
                    <w:lang w:val="lt-LT" w:bidi="ar-SA"/>
                  </w:rPr>
                  <w:t>000</w:t>
                </w:r>
                <w:r w:rsidR="00E6342A">
                  <w:rPr>
                    <w:rFonts w:eastAsia="Times New Roman"/>
                    <w:szCs w:val="20"/>
                    <w:lang w:val="lt-LT" w:bidi="ar-SA"/>
                  </w:rPr>
                  <w:t>,00</w:t>
                </w:r>
                <w:r w:rsidRPr="009C3978">
                  <w:rPr>
                    <w:rFonts w:eastAsia="Times New Roman"/>
                    <w:szCs w:val="20"/>
                    <w:lang w:val="lt-LT" w:bidi="ar-SA"/>
                  </w:rPr>
                  <w:t xml:space="preserve"> EUR su PVM </w:t>
                </w:r>
                <w:r>
                  <w:rPr>
                    <w:rFonts w:eastAsia="Times New Roman"/>
                    <w:szCs w:val="20"/>
                    <w:lang w:val="lt-LT" w:bidi="ar-SA"/>
                  </w:rPr>
                  <w:t>,</w:t>
                </w:r>
                <w:r w:rsidRPr="009C3978">
                  <w:rPr>
                    <w:rFonts w:eastAsia="Times New Roman"/>
                    <w:szCs w:val="20"/>
                    <w:lang w:val="lt-LT" w:bidi="ar-SA"/>
                  </w:rPr>
                  <w:t xml:space="preserve"> 12396,69 EUR be PVM</w:t>
                </w:r>
                <w:r>
                  <w:rPr>
                    <w:rFonts w:eastAsia="Times New Roman"/>
                    <w:szCs w:val="20"/>
                    <w:lang w:val="lt-LT" w:bidi="ar-SA"/>
                  </w:rPr>
                  <w:t>)</w:t>
                </w:r>
                <w:r w:rsidRPr="009C3978">
                  <w:rPr>
                    <w:rFonts w:eastAsia="Times New Roman"/>
                    <w:szCs w:val="20"/>
                    <w:lang w:val="lt-LT" w:bidi="ar-SA"/>
                  </w:rPr>
                  <w:t xml:space="preserve"> pirkimo dokumentuose ir sutartyje nurodytų prekių, paslaugų įsigijimui.</w:t>
                </w:r>
              </w:p>
            </w:tc>
          </w:sdtContent>
        </w:sdt>
      </w:tr>
    </w:tbl>
    <w:p w14:paraId="3AC2552C" w14:textId="77777777" w:rsidR="00C917BD" w:rsidRPr="009C3978"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C3978" w14:paraId="658A7509" w14:textId="77777777" w:rsidTr="001F7BB0">
        <w:trPr>
          <w:trHeight w:val="109"/>
        </w:trPr>
        <w:tc>
          <w:tcPr>
            <w:tcW w:w="9854" w:type="dxa"/>
            <w:shd w:val="clear" w:color="auto" w:fill="FFFFCC"/>
          </w:tcPr>
          <w:p w14:paraId="406E60F5" w14:textId="77777777" w:rsidR="001F3CE8" w:rsidRPr="009C3978" w:rsidRDefault="00F80D6B" w:rsidP="00A8272C">
            <w:pPr>
              <w:spacing w:after="0" w:line="240" w:lineRule="auto"/>
              <w:jc w:val="both"/>
              <w:rPr>
                <w:rFonts w:ascii="Calibri Light" w:hAnsi="Calibri Light" w:cs="Calibri Light"/>
                <w:bCs/>
                <w:i/>
                <w:sz w:val="22"/>
              </w:rPr>
            </w:pPr>
            <w:r w:rsidRPr="009C3978">
              <w:rPr>
                <w:rFonts w:ascii="Calibri Light" w:hAnsi="Calibri Light" w:cs="Calibri Light"/>
                <w:b/>
                <w:sz w:val="22"/>
              </w:rPr>
              <w:t>9</w:t>
            </w:r>
            <w:r w:rsidR="001F3CE8" w:rsidRPr="009C3978">
              <w:rPr>
                <w:rFonts w:ascii="Calibri Light" w:hAnsi="Calibri Light" w:cs="Calibri Light"/>
                <w:b/>
                <w:sz w:val="22"/>
              </w:rPr>
              <w:t xml:space="preserve">. </w:t>
            </w:r>
            <w:r w:rsidR="001F3CE8" w:rsidRPr="009C3978">
              <w:rPr>
                <w:rFonts w:ascii="Calibri Light" w:eastAsia="Calibri" w:hAnsi="Calibri Light" w:cs="Calibri Light"/>
                <w:b/>
                <w:sz w:val="22"/>
              </w:rPr>
              <w:t>Pasiūlymo galiojimo užtikrinimas</w:t>
            </w:r>
          </w:p>
        </w:tc>
      </w:tr>
    </w:tbl>
    <w:p w14:paraId="3216A78B" w14:textId="77777777" w:rsidR="009D2230" w:rsidRPr="009C3978"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9C3978" w14:paraId="6C512E74" w14:textId="77777777" w:rsidTr="000378DD">
        <w:tc>
          <w:tcPr>
            <w:tcW w:w="3964" w:type="dxa"/>
            <w:shd w:val="clear" w:color="auto" w:fill="F2F2F2" w:themeFill="background1" w:themeFillShade="F2"/>
          </w:tcPr>
          <w:p w14:paraId="747361F9" w14:textId="77777777" w:rsidR="009D2230" w:rsidRPr="009C3978"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C3978">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C3978"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C3978">
              <w:rPr>
                <w:rFonts w:ascii="Calibri Light" w:hAnsi="Calibri Light" w:cs="Calibri Light"/>
                <w:b/>
                <w:sz w:val="22"/>
                <w:szCs w:val="22"/>
                <w:lang w:val="lt-LT"/>
              </w:rPr>
              <w:t>Netaikoma.</w:t>
            </w:r>
          </w:p>
        </w:tc>
      </w:tr>
    </w:tbl>
    <w:p w14:paraId="4F290A0D" w14:textId="77777777" w:rsidR="009D2230" w:rsidRPr="009C3978"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C3978"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C3978" w14:paraId="7445C282" w14:textId="77777777" w:rsidTr="0099317D">
        <w:trPr>
          <w:trHeight w:val="109"/>
        </w:trPr>
        <w:tc>
          <w:tcPr>
            <w:tcW w:w="9854" w:type="dxa"/>
            <w:shd w:val="clear" w:color="auto" w:fill="FFFFCC"/>
          </w:tcPr>
          <w:p w14:paraId="67AD092C" w14:textId="590B08CB" w:rsidR="0099317D" w:rsidRPr="009C3978" w:rsidRDefault="009D2230">
            <w:pPr>
              <w:pStyle w:val="Sraopastraipa"/>
              <w:numPr>
                <w:ilvl w:val="0"/>
                <w:numId w:val="3"/>
              </w:numPr>
              <w:rPr>
                <w:rFonts w:ascii="Calibri Light" w:hAnsi="Calibri Light" w:cs="Calibri Light"/>
                <w:b/>
                <w:sz w:val="22"/>
                <w:szCs w:val="22"/>
                <w:lang w:val="lt-LT"/>
              </w:rPr>
            </w:pPr>
            <w:r w:rsidRPr="009C3978">
              <w:rPr>
                <w:rFonts w:ascii="Calibri Light" w:hAnsi="Calibri Light" w:cs="Calibri Light"/>
                <w:b/>
                <w:sz w:val="22"/>
                <w:szCs w:val="22"/>
                <w:lang w:val="lt-LT"/>
              </w:rPr>
              <w:t>Kiti pasiūlymo reikalavimai nenurodyti BS</w:t>
            </w:r>
          </w:p>
        </w:tc>
      </w:tr>
    </w:tbl>
    <w:p w14:paraId="3343FA27" w14:textId="77777777" w:rsidR="00022118" w:rsidRPr="009C3978" w:rsidRDefault="00022118" w:rsidP="00A8272C">
      <w:pPr>
        <w:tabs>
          <w:tab w:val="left" w:pos="1089"/>
        </w:tabs>
        <w:spacing w:after="0" w:line="240" w:lineRule="auto"/>
        <w:rPr>
          <w:rFonts w:ascii="Calibri Light" w:hAnsi="Calibri Light" w:cs="Calibri Light"/>
          <w:sz w:val="22"/>
        </w:rPr>
      </w:pPr>
    </w:p>
    <w:p w14:paraId="73075F05" w14:textId="49A023B9" w:rsidR="009D2230" w:rsidRPr="009C3978" w:rsidRDefault="009D2230" w:rsidP="00A8272C">
      <w:pPr>
        <w:tabs>
          <w:tab w:val="left" w:pos="426"/>
        </w:tabs>
        <w:spacing w:after="0" w:line="240" w:lineRule="auto"/>
        <w:jc w:val="both"/>
        <w:rPr>
          <w:rFonts w:ascii="Calibri Light" w:hAnsi="Calibri Light" w:cs="Calibri Light"/>
          <w:sz w:val="22"/>
        </w:rPr>
      </w:pPr>
      <w:r w:rsidRPr="009C3978">
        <w:rPr>
          <w:rFonts w:ascii="Calibri Light" w:hAnsi="Calibri Light" w:cs="Calibri Light"/>
          <w:sz w:val="22"/>
        </w:rPr>
        <w:t>10.1.</w:t>
      </w:r>
      <w:r w:rsidRPr="009C3978">
        <w:rPr>
          <w:rFonts w:ascii="Calibri Light" w:hAnsi="Calibri Light" w:cs="Calibri Light"/>
          <w:sz w:val="22"/>
        </w:rPr>
        <w:tab/>
        <w:t xml:space="preserve"> Šiame pirkime EBVPD nenaudojamas.</w:t>
      </w:r>
      <w:r w:rsidR="00453BBE" w:rsidRPr="009C3978">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C3978">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C3978"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C3978" w14:paraId="03220B8E" w14:textId="77777777" w:rsidTr="00DB2BC3">
        <w:trPr>
          <w:trHeight w:val="109"/>
        </w:trPr>
        <w:tc>
          <w:tcPr>
            <w:tcW w:w="9628" w:type="dxa"/>
            <w:shd w:val="clear" w:color="auto" w:fill="FFFFCC"/>
          </w:tcPr>
          <w:p w14:paraId="0FAD36F5" w14:textId="489BAE8B" w:rsidR="009D2230" w:rsidRPr="009C3978" w:rsidRDefault="009D2230" w:rsidP="00A8272C">
            <w:pPr>
              <w:tabs>
                <w:tab w:val="left" w:pos="3331"/>
              </w:tabs>
              <w:spacing w:after="0" w:line="240" w:lineRule="auto"/>
              <w:rPr>
                <w:rFonts w:ascii="Calibri Light" w:hAnsi="Calibri Light" w:cs="Calibri Light"/>
                <w:sz w:val="22"/>
              </w:rPr>
            </w:pPr>
            <w:r w:rsidRPr="009C3978">
              <w:rPr>
                <w:rFonts w:ascii="Calibri Light" w:hAnsi="Calibri Light" w:cs="Calibri Light"/>
                <w:b/>
                <w:sz w:val="22"/>
              </w:rPr>
              <w:t>11. Sutarties projektas  / Sutartinės nuostatos</w:t>
            </w:r>
          </w:p>
        </w:tc>
      </w:tr>
    </w:tbl>
    <w:p w14:paraId="4D0E8B0A" w14:textId="77777777" w:rsidR="009C3978" w:rsidRPr="00AB7CF1" w:rsidRDefault="009C3978">
      <w:pPr>
        <w:pStyle w:val="Sraopastraipa"/>
        <w:numPr>
          <w:ilvl w:val="0"/>
          <w:numId w:val="14"/>
        </w:numPr>
        <w:jc w:val="center"/>
        <w:rPr>
          <w:lang w:val="lt-LT"/>
        </w:rPr>
      </w:pPr>
      <w:r w:rsidRPr="00AB7CF1">
        <w:rPr>
          <w:b/>
          <w:lang w:val="lt-LT"/>
        </w:rPr>
        <w:t>PAGRINDINĖS SUTARTIES SĄLYGOS</w:t>
      </w:r>
    </w:p>
    <w:p w14:paraId="41F8E74F" w14:textId="77777777" w:rsidR="009C3978" w:rsidRPr="00AB7CF1" w:rsidRDefault="009C3978" w:rsidP="00255E40">
      <w:pPr>
        <w:pStyle w:val="Sraopastraipa"/>
        <w:ind w:left="0" w:firstLine="567"/>
        <w:rPr>
          <w:lang w:val="lt-LT"/>
        </w:rPr>
      </w:pPr>
    </w:p>
    <w:p w14:paraId="04CE9207" w14:textId="230DF19C" w:rsidR="009C3978" w:rsidRPr="00E6342A" w:rsidRDefault="009C3978">
      <w:pPr>
        <w:pStyle w:val="Komentarotekstas"/>
        <w:numPr>
          <w:ilvl w:val="1"/>
          <w:numId w:val="15"/>
        </w:numPr>
        <w:tabs>
          <w:tab w:val="left" w:pos="851"/>
        </w:tabs>
        <w:spacing w:after="0"/>
        <w:ind w:left="0" w:firstLine="0"/>
        <w:jc w:val="both"/>
        <w:rPr>
          <w:rFonts w:cs="Times New Roman"/>
          <w:sz w:val="24"/>
          <w:szCs w:val="24"/>
        </w:rPr>
      </w:pPr>
      <w:r w:rsidRPr="00E6342A">
        <w:rPr>
          <w:rFonts w:cs="Times New Roman"/>
          <w:sz w:val="24"/>
          <w:szCs w:val="24"/>
        </w:rPr>
        <w:t>Sutartis įsigalioja nuo jos pasirašymo dienos ir galioja iki visiško sutarties šalių įsipareigojimų įvykdymo dienos.</w:t>
      </w:r>
    </w:p>
    <w:p w14:paraId="03C4BF3C" w14:textId="2E5245FB" w:rsidR="009C3978" w:rsidRPr="00E6342A" w:rsidRDefault="009C3978">
      <w:pPr>
        <w:pStyle w:val="Komentarotekstas"/>
        <w:numPr>
          <w:ilvl w:val="1"/>
          <w:numId w:val="15"/>
        </w:numPr>
        <w:tabs>
          <w:tab w:val="left" w:pos="851"/>
        </w:tabs>
        <w:spacing w:after="0"/>
        <w:ind w:left="0" w:firstLine="0"/>
        <w:jc w:val="both"/>
        <w:rPr>
          <w:rFonts w:cs="Times New Roman"/>
          <w:sz w:val="24"/>
          <w:szCs w:val="24"/>
        </w:rPr>
      </w:pPr>
      <w:r w:rsidRPr="00E6342A">
        <w:rPr>
          <w:rFonts w:cs="Times New Roman"/>
          <w:sz w:val="24"/>
          <w:szCs w:val="24"/>
        </w:rPr>
        <w:t xml:space="preserve">Paslaugų teikėjas teikia PO paslaugas 36 (trisdešimt šešis) mėnesius nuo sutarties įsigaliojimo dienos pagal PO faktinį poreikį adresu: </w:t>
      </w:r>
      <w:r w:rsidRPr="00E6342A">
        <w:rPr>
          <w:rFonts w:cs="Times New Roman"/>
          <w:i/>
          <w:sz w:val="24"/>
          <w:szCs w:val="24"/>
        </w:rPr>
        <w:t>Aušros al. 19A, Šiauliai.</w:t>
      </w:r>
    </w:p>
    <w:p w14:paraId="2DE9061D" w14:textId="1120BA22" w:rsidR="009C3978" w:rsidRPr="00E6342A" w:rsidRDefault="009C3978">
      <w:pPr>
        <w:pStyle w:val="Komentarotekstas"/>
        <w:numPr>
          <w:ilvl w:val="1"/>
          <w:numId w:val="15"/>
        </w:numPr>
        <w:tabs>
          <w:tab w:val="left" w:pos="851"/>
          <w:tab w:val="left" w:pos="1560"/>
        </w:tabs>
        <w:spacing w:after="0"/>
        <w:ind w:left="0" w:firstLine="0"/>
        <w:jc w:val="both"/>
        <w:rPr>
          <w:rFonts w:cs="Times New Roman"/>
          <w:sz w:val="24"/>
          <w:szCs w:val="24"/>
        </w:rPr>
      </w:pPr>
      <w:r w:rsidRPr="00E6342A">
        <w:rPr>
          <w:rFonts w:cs="Times New Roman"/>
          <w:sz w:val="24"/>
          <w:szCs w:val="24"/>
        </w:rPr>
        <w:t>Paslaugų teikėjas įsipareigoja užtikrinti, kad sutartį visą sutarties galiojimo laikotarpį vykdys pasiūlyme nurodyti ir sutarties reikalavimus atitinkantys specialistai. Sutarties galiojimo metu nurodyti specialistai gali būti pakeisti kitais (specialistui susirgus, patyrus traumą, pakeitus darbovietę, atsisakius vykdyti funkcijas) ar pasitelkti nauji papildomi specialistai tik gavus rašytinį PO sutikimą. Keičiami specialistai turi atitikti pirkimo sąlygose nurodytus reikalavimus.</w:t>
      </w:r>
    </w:p>
    <w:p w14:paraId="5F9C4B8B" w14:textId="77777777" w:rsidR="009C3978" w:rsidRPr="00E6342A" w:rsidRDefault="009C3978">
      <w:pPr>
        <w:pStyle w:val="Komentarotekstas"/>
        <w:numPr>
          <w:ilvl w:val="1"/>
          <w:numId w:val="15"/>
        </w:numPr>
        <w:tabs>
          <w:tab w:val="left" w:pos="851"/>
          <w:tab w:val="left" w:pos="1134"/>
        </w:tabs>
        <w:spacing w:after="0"/>
        <w:ind w:left="0" w:firstLine="0"/>
        <w:jc w:val="both"/>
        <w:rPr>
          <w:rFonts w:cs="Times New Roman"/>
          <w:sz w:val="24"/>
          <w:szCs w:val="24"/>
        </w:rPr>
      </w:pPr>
      <w:r w:rsidRPr="00E6342A">
        <w:rPr>
          <w:rFonts w:cs="Times New Roman"/>
          <w:sz w:val="24"/>
          <w:szCs w:val="24"/>
        </w:rPr>
        <w:t>Paslaugų teikėjas suteikia</w:t>
      </w:r>
      <w:r w:rsidRPr="00E6342A">
        <w:rPr>
          <w:rFonts w:cs="Times New Roman"/>
          <w:iCs/>
          <w:sz w:val="24"/>
          <w:szCs w:val="24"/>
        </w:rPr>
        <w:t xml:space="preserve"> profilaktikos paslaugas vieną kartą per metus per 10 (dešimt) darbo dienų nuo </w:t>
      </w:r>
      <w:r w:rsidRPr="00E6342A">
        <w:rPr>
          <w:rFonts w:cs="Times New Roman"/>
          <w:sz w:val="24"/>
          <w:szCs w:val="24"/>
        </w:rPr>
        <w:t xml:space="preserve">PO pranešimo raštu ( elektroniniu paštu) apie jų poreikį dienos. </w:t>
      </w:r>
    </w:p>
    <w:p w14:paraId="0A0AF881" w14:textId="77777777" w:rsidR="009C3978" w:rsidRPr="00E6342A" w:rsidRDefault="009C3978">
      <w:pPr>
        <w:pStyle w:val="Komentarotekstas"/>
        <w:numPr>
          <w:ilvl w:val="1"/>
          <w:numId w:val="15"/>
        </w:numPr>
        <w:tabs>
          <w:tab w:val="left" w:pos="851"/>
          <w:tab w:val="left" w:pos="993"/>
        </w:tabs>
        <w:spacing w:after="0"/>
        <w:ind w:left="0" w:firstLine="0"/>
        <w:jc w:val="both"/>
        <w:rPr>
          <w:rFonts w:cs="Times New Roman"/>
          <w:sz w:val="24"/>
          <w:szCs w:val="24"/>
        </w:rPr>
      </w:pPr>
      <w:r w:rsidRPr="00E6342A">
        <w:rPr>
          <w:rFonts w:cs="Times New Roman"/>
          <w:sz w:val="24"/>
          <w:szCs w:val="24"/>
        </w:rPr>
        <w:t>Už profilaktikos paslaugas atsiskaitoma taikant pasiūlyme nurodytą profilaktikos įkainį.</w:t>
      </w:r>
    </w:p>
    <w:p w14:paraId="61EC1AA5" w14:textId="77777777" w:rsidR="009C3978" w:rsidRPr="00E6342A" w:rsidRDefault="009C3978">
      <w:pPr>
        <w:pStyle w:val="Porat"/>
        <w:numPr>
          <w:ilvl w:val="1"/>
          <w:numId w:val="15"/>
        </w:numPr>
        <w:tabs>
          <w:tab w:val="clear" w:pos="4819"/>
          <w:tab w:val="clear" w:pos="9638"/>
          <w:tab w:val="left" w:pos="851"/>
          <w:tab w:val="left" w:pos="1701"/>
          <w:tab w:val="left" w:pos="2127"/>
          <w:tab w:val="right" w:pos="8640"/>
        </w:tabs>
        <w:ind w:left="0" w:firstLine="0"/>
        <w:jc w:val="both"/>
        <w:rPr>
          <w:rFonts w:cs="Times New Roman"/>
          <w:szCs w:val="24"/>
        </w:rPr>
      </w:pPr>
      <w:r w:rsidRPr="00E6342A">
        <w:rPr>
          <w:rFonts w:cs="Times New Roman"/>
          <w:szCs w:val="24"/>
        </w:rPr>
        <w:t>Paslaugų teikėjas</w:t>
      </w:r>
      <w:r w:rsidRPr="00E6342A">
        <w:rPr>
          <w:rFonts w:cs="Times New Roman"/>
          <w:color w:val="FF0000"/>
          <w:szCs w:val="24"/>
        </w:rPr>
        <w:t xml:space="preserve"> </w:t>
      </w:r>
      <w:r w:rsidRPr="00E6342A">
        <w:rPr>
          <w:rFonts w:cs="Times New Roman"/>
          <w:szCs w:val="24"/>
        </w:rPr>
        <w:t>įrangos gedimo atveju privalo pašalinti gedimus 2.10 papunktyje nurodytais terminais.</w:t>
      </w:r>
    </w:p>
    <w:p w14:paraId="39C7051B" w14:textId="1BFA68BE" w:rsidR="009C3978" w:rsidRPr="00E6342A" w:rsidRDefault="009C3978" w:rsidP="00255E40">
      <w:pPr>
        <w:pStyle w:val="Porat"/>
        <w:tabs>
          <w:tab w:val="left" w:pos="851"/>
          <w:tab w:val="left" w:pos="2127"/>
        </w:tabs>
        <w:jc w:val="both"/>
        <w:rPr>
          <w:rFonts w:cs="Times New Roman"/>
          <w:bCs/>
          <w:szCs w:val="24"/>
        </w:rPr>
      </w:pPr>
      <w:r w:rsidRPr="00E6342A">
        <w:rPr>
          <w:rFonts w:cs="Times New Roman"/>
          <w:bCs/>
          <w:szCs w:val="24"/>
        </w:rPr>
        <w:lastRenderedPageBreak/>
        <w:t>11.7. Už suteiktas</w:t>
      </w:r>
      <w:r w:rsidRPr="00E6342A">
        <w:rPr>
          <w:rFonts w:cs="Times New Roman"/>
          <w:szCs w:val="24"/>
        </w:rPr>
        <w:t xml:space="preserve"> </w:t>
      </w:r>
      <w:r w:rsidRPr="00E6342A">
        <w:rPr>
          <w:rFonts w:cs="Times New Roman"/>
          <w:bCs/>
          <w:szCs w:val="24"/>
        </w:rPr>
        <w:t xml:space="preserve">dyzelinio generatoriaus remonto (gedimų šalinimo) paslaugas atsiskaitoma taikant sutarties vykdymo išlaidų padengimą, t. y. dyzelinio generatoriaus remonto (gedimų šalinimo) paslaugų kaina sudaryta iš dviejų dalių: </w:t>
      </w:r>
    </w:p>
    <w:p w14:paraId="231BBC7E" w14:textId="62EE77F2" w:rsidR="009C3978" w:rsidRPr="00E6342A" w:rsidRDefault="009C3978" w:rsidP="00255E40">
      <w:pPr>
        <w:pStyle w:val="Porat"/>
        <w:tabs>
          <w:tab w:val="left" w:pos="851"/>
          <w:tab w:val="left" w:pos="2127"/>
        </w:tabs>
        <w:jc w:val="both"/>
        <w:rPr>
          <w:rFonts w:cs="Times New Roman"/>
          <w:bCs/>
          <w:szCs w:val="24"/>
        </w:rPr>
      </w:pPr>
      <w:r w:rsidRPr="00E6342A">
        <w:rPr>
          <w:rFonts w:cs="Times New Roman"/>
          <w:bCs/>
          <w:szCs w:val="24"/>
        </w:rPr>
        <w:t>11.7.1. fiksuoto aptarnavimo (gedimų šalinimo) vieneto kainos (įkainio) bei specialisto atvykimo įkainio;</w:t>
      </w:r>
    </w:p>
    <w:p w14:paraId="7A1B05E3" w14:textId="7FBCF391" w:rsidR="009C3978" w:rsidRPr="00E6342A" w:rsidRDefault="009C3978" w:rsidP="00255E40">
      <w:pPr>
        <w:pStyle w:val="Porat"/>
        <w:tabs>
          <w:tab w:val="left" w:pos="851"/>
          <w:tab w:val="left" w:pos="2127"/>
        </w:tabs>
        <w:jc w:val="both"/>
        <w:rPr>
          <w:rFonts w:cs="Times New Roman"/>
          <w:szCs w:val="24"/>
        </w:rPr>
      </w:pPr>
      <w:r w:rsidRPr="00E6342A">
        <w:rPr>
          <w:rFonts w:cs="Times New Roman"/>
          <w:szCs w:val="24"/>
        </w:rPr>
        <w:t xml:space="preserve">11.7.2. tiekėjo faktiškai patiriamų išlaidų, tiesiogiai susijusių su sutarties vykdymu, pagrįstų keičiamų medžiagų, agregatų ar detalių (toliau – detalės) įsigijimo dokumentais (juose nurodytas dydis) ne didesnėmis kaip rinkos kainomis. Paslaugų teikėjo faktiškai patiriamų išlaidų daliai priskiriamos išlaidos, tiekėjo patirtos keičiant sugedusias įrangos detales. PO įsipareigoja apmokėti tik tas išlaidas, kurios neabejotinai patiriamos vykdant sutartį ir kurios patvirtinamos keičiamų sugedusios įrangos detalių įsigijimo dokumentais, ir jų keitimo poreikis bei apimtys buvo suderintos su PO. Išlaidas, kurias galima priskirti kitoms paslaugų teikėjo veikloms pagal kitus užsakymus, paslaugų teikėjas turi apmokėti pats. Keičiant sugedusias įrangos detales, paslaugų teikėjas privalo pateikti šių detalių įsigijimo dokumentų kopijas, kuriose turi būti nurodyta pakeistų detalių įsigijimo kaina ir garantija. </w:t>
      </w:r>
    </w:p>
    <w:p w14:paraId="79BDC6AE" w14:textId="06CF2101" w:rsidR="009C3978" w:rsidRPr="00E6342A" w:rsidRDefault="009C3978" w:rsidP="00255E40">
      <w:pPr>
        <w:pStyle w:val="Porat"/>
        <w:tabs>
          <w:tab w:val="left" w:pos="851"/>
          <w:tab w:val="left" w:pos="2127"/>
        </w:tabs>
        <w:jc w:val="both"/>
        <w:rPr>
          <w:rFonts w:cs="Times New Roman"/>
          <w:szCs w:val="24"/>
        </w:rPr>
      </w:pPr>
      <w:r w:rsidRPr="00E6342A">
        <w:rPr>
          <w:rFonts w:cs="Times New Roman"/>
          <w:szCs w:val="24"/>
        </w:rPr>
        <w:t>11.8. Į pasiūlymo kainą įskaitomi visi mokesčiai ir rinkliavos bei kitos išlaidos (transporto, taip pat ir sąskaitų faktūrų teikimo elektroniniu būtu išlaidos), susijusios su sutarties vykdymu.</w:t>
      </w:r>
    </w:p>
    <w:p w14:paraId="007BECBD" w14:textId="1024E659" w:rsidR="009C3978" w:rsidRPr="00E6342A" w:rsidRDefault="009C3978" w:rsidP="00255E40">
      <w:pPr>
        <w:pStyle w:val="Sraopastraipa"/>
        <w:tabs>
          <w:tab w:val="left" w:pos="851"/>
        </w:tabs>
        <w:ind w:left="0"/>
        <w:jc w:val="both"/>
        <w:rPr>
          <w:rFonts w:ascii="Times New Roman" w:hAnsi="Times New Roman"/>
          <w:lang w:val="lt-LT" w:eastAsia="lt-LT"/>
        </w:rPr>
      </w:pPr>
      <w:r w:rsidRPr="00E6342A">
        <w:rPr>
          <w:rFonts w:ascii="Times New Roman" w:hAnsi="Times New Roman"/>
          <w:lang w:val="lt-LT" w:eastAsia="lt-LT"/>
        </w:rPr>
        <w:t xml:space="preserve">11.9. PO per 5 (penkias) darbo dienas nuo paslaugų teikėjo pasirašyto paslaugų perdavimo-priėmimo akto gavimo dienos </w:t>
      </w:r>
      <w:r w:rsidRPr="00E6342A">
        <w:rPr>
          <w:rFonts w:ascii="Times New Roman" w:hAnsi="Times New Roman"/>
          <w:lang w:val="lt-LT"/>
        </w:rPr>
        <w:t>priima tinkamai suteiktas paslaugas</w:t>
      </w:r>
      <w:r w:rsidRPr="00E6342A">
        <w:rPr>
          <w:rFonts w:ascii="Times New Roman" w:hAnsi="Times New Roman"/>
          <w:lang w:val="lt-LT" w:eastAsia="lt-LT"/>
        </w:rPr>
        <w:t xml:space="preserve">, pasirašydama perdavimo-priėmimo aktą, arba raštu informuoja paslaugų teikėją apie atsisakymą priimti </w:t>
      </w:r>
      <w:r w:rsidRPr="00E6342A">
        <w:rPr>
          <w:rFonts w:ascii="Times New Roman" w:hAnsi="Times New Roman"/>
          <w:lang w:val="lt-LT"/>
        </w:rPr>
        <w:t>paslaugas</w:t>
      </w:r>
      <w:r w:rsidRPr="00E6342A">
        <w:rPr>
          <w:rFonts w:ascii="Times New Roman" w:hAnsi="Times New Roman"/>
          <w:lang w:val="lt-LT" w:eastAsia="lt-LT"/>
        </w:rPr>
        <w:t>, nurodydama trūkumus ir jų pašalinimo terminą.</w:t>
      </w:r>
    </w:p>
    <w:p w14:paraId="2D35B4F3" w14:textId="33B45AB9" w:rsidR="009C3978" w:rsidRPr="00E6342A" w:rsidRDefault="009C3978" w:rsidP="00255E40">
      <w:pPr>
        <w:pStyle w:val="Sraopastraipa"/>
        <w:tabs>
          <w:tab w:val="left" w:pos="851"/>
          <w:tab w:val="left" w:pos="1560"/>
        </w:tabs>
        <w:ind w:left="0"/>
        <w:jc w:val="both"/>
        <w:rPr>
          <w:rFonts w:ascii="Times New Roman" w:hAnsi="Times New Roman"/>
          <w:lang w:val="lt-LT"/>
        </w:rPr>
      </w:pPr>
      <w:r w:rsidRPr="00E6342A">
        <w:rPr>
          <w:rFonts w:ascii="Times New Roman" w:hAnsi="Times New Roman"/>
          <w:lang w:val="lt-LT" w:eastAsia="lt-LT"/>
        </w:rPr>
        <w:t xml:space="preserve">11.10. Paslaugų </w:t>
      </w:r>
      <w:r w:rsidRPr="00E6342A">
        <w:rPr>
          <w:rFonts w:ascii="Times New Roman" w:hAnsi="Times New Roman"/>
          <w:lang w:val="lt-LT"/>
        </w:rPr>
        <w:t>teikėjas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tiekėjas privalo pateikti, naudodamasis informacinės sistemos SABIS priemonėmis. PO elektronines sąskaitas faktūras priima ir apdoroja naudodamasis informacinės sistemos SABIS priemonėmis, išskyrus jeigu mobilizacijos, karo ar nepaprastosios padėties atveju yra informacinės sistemos SABIS pažeidimų, dėl kurių negalimas PO ir paslaugų teikėjo bendravimas ir keitimasis informacija naudojantis SABIS.</w:t>
      </w:r>
    </w:p>
    <w:p w14:paraId="006BA127" w14:textId="3E32903D" w:rsidR="009C3978" w:rsidRPr="00E6342A" w:rsidRDefault="009C3978" w:rsidP="00255E40">
      <w:pPr>
        <w:pStyle w:val="Sraopastraipa"/>
        <w:tabs>
          <w:tab w:val="left" w:pos="851"/>
          <w:tab w:val="left" w:pos="1560"/>
        </w:tabs>
        <w:ind w:left="0"/>
        <w:jc w:val="both"/>
        <w:rPr>
          <w:rFonts w:ascii="Times New Roman" w:hAnsi="Times New Roman"/>
          <w:lang w:val="lt-LT"/>
        </w:rPr>
      </w:pPr>
      <w:r w:rsidRPr="00E6342A">
        <w:rPr>
          <w:rFonts w:ascii="Times New Roman" w:hAnsi="Times New Roman"/>
          <w:lang w:val="lt-LT"/>
        </w:rPr>
        <w:t>11.11. Sutarties kaina/paslaugų vienetų kainos (įkainiai) sutarties galiojimo laikotarpiu turi būti perskaičiuojama/</w:t>
      </w:r>
      <w:proofErr w:type="spellStart"/>
      <w:r w:rsidRPr="00E6342A">
        <w:rPr>
          <w:rFonts w:ascii="Times New Roman" w:hAnsi="Times New Roman"/>
          <w:lang w:val="lt-LT"/>
        </w:rPr>
        <w:t>os</w:t>
      </w:r>
      <w:proofErr w:type="spellEnd"/>
      <w:r w:rsidRPr="00E6342A">
        <w:rPr>
          <w:rFonts w:ascii="Times New Roman" w:hAnsi="Times New Roman"/>
          <w:lang w:val="lt-LT"/>
        </w:rPr>
        <w:t xml:space="preserve"> (didinama/</w:t>
      </w:r>
      <w:proofErr w:type="spellStart"/>
      <w:r w:rsidRPr="00E6342A">
        <w:rPr>
          <w:rFonts w:ascii="Times New Roman" w:hAnsi="Times New Roman"/>
          <w:lang w:val="lt-LT"/>
        </w:rPr>
        <w:t>os</w:t>
      </w:r>
      <w:proofErr w:type="spellEnd"/>
      <w:r w:rsidRPr="00E6342A">
        <w:rPr>
          <w:rFonts w:ascii="Times New Roman" w:hAnsi="Times New Roman"/>
          <w:lang w:val="lt-LT"/>
        </w:rPr>
        <w:t xml:space="preserve"> ar mažinama/</w:t>
      </w:r>
      <w:proofErr w:type="spellStart"/>
      <w:r w:rsidRPr="00E6342A">
        <w:rPr>
          <w:rFonts w:ascii="Times New Roman" w:hAnsi="Times New Roman"/>
          <w:lang w:val="lt-LT"/>
        </w:rPr>
        <w:t>os</w:t>
      </w:r>
      <w:proofErr w:type="spellEnd"/>
      <w:r w:rsidRPr="00E6342A">
        <w:rPr>
          <w:rFonts w:ascii="Times New Roman" w:hAnsi="Times New Roman"/>
          <w:lang w:val="lt-LT"/>
        </w:rPr>
        <w:t>) pasikeitus (padidėjus ar sumažėjus) PVM tarifui, kuris turėjo tiesioginės įtakos sutarties kainai/paslaugų vienetų kainoms (įkainiams). Šalims raštiškai susitarus ir ne vėliau kaip iki paskutinio paslaugų perdavimo–priėmimo akto pasirašymo dienos, perskaičiuojama tik ta sutarties kainos dalis/paslaugų vienetų kainų (įkainių) dalis, kuriai/</w:t>
      </w:r>
      <w:proofErr w:type="spellStart"/>
      <w:r w:rsidRPr="00E6342A">
        <w:rPr>
          <w:rFonts w:ascii="Times New Roman" w:hAnsi="Times New Roman"/>
          <w:lang w:val="lt-LT"/>
        </w:rPr>
        <w:t>ioms</w:t>
      </w:r>
      <w:proofErr w:type="spellEnd"/>
      <w:r w:rsidRPr="00E6342A">
        <w:rPr>
          <w:rFonts w:ascii="Times New Roman" w:hAnsi="Times New Roman"/>
          <w:lang w:val="lt-LT"/>
        </w:rPr>
        <w:t xml:space="preserve"> turėjo įtakos pasikeitęs PVM tarifas ir tik pasikeitusio mokesčio dydžiu. Sutarties kainos/paslaugų vienetų kainų (įkainių) perskaičiavimą dėl pasikeitusio (padidėjusio ar sumažėjusio) PVM tarifo inicijuoja paslaugų teikėjas, kreipdamasis į PO raštu, pateikdamas konkrečius skaičiavimus dėl pasikeitusio mokesčio įtakos sutarties kainai/paslaugų vienetų kainoms (įkainiams). PO taip pat turi teisę inicijuoti sutarties kainos/paslaugų vienetų kainų (įkainių) perskaičiavimą dėl pasikeitusio (padidėjusio ar sumažėjusio) PVM tarifo. Sutarties kainos/paslaugų vienetų kainų (įkainių) perskaičiavimas įforminamas sutarties šalių pasirašomu susitarimu, kuriame užfiksuojama/</w:t>
      </w:r>
      <w:proofErr w:type="spellStart"/>
      <w:r w:rsidRPr="00E6342A">
        <w:rPr>
          <w:rFonts w:ascii="Times New Roman" w:hAnsi="Times New Roman"/>
          <w:lang w:val="lt-LT"/>
        </w:rPr>
        <w:t>os</w:t>
      </w:r>
      <w:proofErr w:type="spellEnd"/>
      <w:r w:rsidRPr="00E6342A">
        <w:rPr>
          <w:rFonts w:ascii="Times New Roman" w:hAnsi="Times New Roman"/>
          <w:lang w:val="lt-LT"/>
        </w:rPr>
        <w:t xml:space="preserve"> perskaičiuota/</w:t>
      </w:r>
      <w:proofErr w:type="spellStart"/>
      <w:r w:rsidRPr="00E6342A">
        <w:rPr>
          <w:rFonts w:ascii="Times New Roman" w:hAnsi="Times New Roman"/>
          <w:lang w:val="lt-LT"/>
        </w:rPr>
        <w:t>os</w:t>
      </w:r>
      <w:proofErr w:type="spellEnd"/>
      <w:r w:rsidRPr="00E6342A">
        <w:rPr>
          <w:rFonts w:ascii="Times New Roman" w:hAnsi="Times New Roman"/>
          <w:lang w:val="lt-LT"/>
        </w:rPr>
        <w:t xml:space="preserve"> sutarties kaina/paslaugų vienetų kainos (įkainiai) bei šio perskaičiavimo įsigaliojimo sąlygos.</w:t>
      </w:r>
    </w:p>
    <w:p w14:paraId="3C12101A" w14:textId="7535C6D6" w:rsidR="009C3978" w:rsidRPr="00296AB4" w:rsidRDefault="009C3978" w:rsidP="00255E40">
      <w:pPr>
        <w:pStyle w:val="Sraopastraipa"/>
        <w:tabs>
          <w:tab w:val="left" w:pos="851"/>
          <w:tab w:val="left" w:pos="1560"/>
        </w:tabs>
        <w:ind w:left="0"/>
        <w:jc w:val="both"/>
        <w:rPr>
          <w:rFonts w:ascii="Times New Roman" w:hAnsi="Times New Roman"/>
          <w:lang w:val="lt-LT" w:eastAsia="lt-LT"/>
        </w:rPr>
      </w:pPr>
      <w:r w:rsidRPr="00E6342A">
        <w:rPr>
          <w:rFonts w:ascii="Times New Roman" w:hAnsi="Times New Roman"/>
          <w:lang w:val="lt-LT" w:eastAsia="lt-LT"/>
        </w:rPr>
        <w:t xml:space="preserve">11.12. Sutartyje numatyti paslaugų teikimo įkainiai gali būti perskaičiuojami, jeigu Valstybės duomenų </w:t>
      </w:r>
      <w:r w:rsidRPr="00296AB4">
        <w:rPr>
          <w:rFonts w:ascii="Times New Roman" w:hAnsi="Times New Roman"/>
          <w:lang w:val="lt-LT" w:eastAsia="lt-LT"/>
        </w:rPr>
        <w:t xml:space="preserve">agentūros (www.stat.gov.lt) kas ketvirtį skelbiamo Ūkio subjektams suteiktų paslaugų kainų indekso </w:t>
      </w:r>
      <w:r w:rsidR="00296AB4" w:rsidRPr="00296AB4">
        <w:rPr>
          <w:rFonts w:ascii="Times New Roman" w:hAnsi="Times New Roman"/>
          <w:lang w:val="lt-LT"/>
        </w:rPr>
        <w:t xml:space="preserve">„M71 Architektūros ir inžinerijos veikla; techninis tikrinimas ir analizė“ </w:t>
      </w:r>
      <w:r w:rsidRPr="00296AB4">
        <w:rPr>
          <w:rFonts w:ascii="Times New Roman" w:hAnsi="Times New Roman"/>
          <w:lang w:val="lt-LT" w:eastAsia="lt-LT"/>
        </w:rPr>
        <w:t xml:space="preserve">pokytis (k), apskaičiuotas kaip nustatyta </w:t>
      </w:r>
      <w:r w:rsidR="00526549" w:rsidRPr="00296AB4">
        <w:rPr>
          <w:rFonts w:ascii="Times New Roman" w:hAnsi="Times New Roman"/>
          <w:lang w:val="lt-LT" w:eastAsia="lt-LT"/>
        </w:rPr>
        <w:t>11</w:t>
      </w:r>
      <w:r w:rsidRPr="00296AB4">
        <w:rPr>
          <w:rFonts w:ascii="Times New Roman" w:hAnsi="Times New Roman"/>
          <w:lang w:val="lt-LT" w:eastAsia="lt-LT"/>
        </w:rPr>
        <w:t>.14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C0076C0" w14:textId="159B4830" w:rsidR="009C3978" w:rsidRPr="00296AB4" w:rsidRDefault="009C3978" w:rsidP="00255E40">
      <w:pPr>
        <w:pStyle w:val="Sraopastraipa"/>
        <w:tabs>
          <w:tab w:val="left" w:pos="851"/>
          <w:tab w:val="left" w:pos="1560"/>
        </w:tabs>
        <w:ind w:left="0"/>
        <w:jc w:val="both"/>
        <w:rPr>
          <w:rFonts w:ascii="Times New Roman" w:hAnsi="Times New Roman"/>
          <w:lang w:val="lt-LT" w:eastAsia="lt-LT"/>
        </w:rPr>
      </w:pPr>
      <w:r w:rsidRPr="00296AB4">
        <w:rPr>
          <w:rFonts w:ascii="Times New Roman" w:hAnsi="Times New Roman"/>
          <w:lang w:val="lt-LT" w:eastAsia="lt-LT"/>
        </w:rPr>
        <w:t>11.13. Perskaičiuotieji įkainiai taikomi paslaugoms, kurios užsakomos po to, kai šalys sudaro susitarimą dėl įkainių perskaičiavimo.</w:t>
      </w:r>
    </w:p>
    <w:p w14:paraId="58D85B0C" w14:textId="5B3F0F7C" w:rsidR="009C3978" w:rsidRPr="00296AB4" w:rsidRDefault="00956B96" w:rsidP="00255E40">
      <w:pPr>
        <w:pStyle w:val="Sraopastraipa"/>
        <w:tabs>
          <w:tab w:val="left" w:pos="851"/>
          <w:tab w:val="left" w:pos="1560"/>
        </w:tabs>
        <w:ind w:left="0"/>
        <w:jc w:val="both"/>
        <w:rPr>
          <w:rFonts w:ascii="Times New Roman" w:hAnsi="Times New Roman"/>
          <w:lang w:val="lt-LT" w:eastAsia="lt-LT"/>
        </w:rPr>
      </w:pPr>
      <w:r w:rsidRPr="00296AB4">
        <w:rPr>
          <w:rFonts w:ascii="Times New Roman" w:hAnsi="Times New Roman"/>
          <w:lang w:val="lt-LT" w:eastAsia="lt-LT"/>
        </w:rPr>
        <w:lastRenderedPageBreak/>
        <w:t>11</w:t>
      </w:r>
      <w:r w:rsidR="009C3978" w:rsidRPr="00296AB4">
        <w:rPr>
          <w:rFonts w:ascii="Times New Roman" w:hAnsi="Times New Roman"/>
          <w:lang w:val="lt-LT" w:eastAsia="lt-LT"/>
        </w:rPr>
        <w:t>.14. Nauji įkainiai apskaičiuojami pagal formulę:</w:t>
      </w:r>
    </w:p>
    <w:p w14:paraId="7F29B725" w14:textId="77777777" w:rsidR="009C3978" w:rsidRPr="00296AB4" w:rsidRDefault="009C3978" w:rsidP="00255E40">
      <w:pPr>
        <w:pStyle w:val="Sraopastraipa"/>
        <w:tabs>
          <w:tab w:val="left" w:pos="851"/>
          <w:tab w:val="left" w:pos="1560"/>
        </w:tabs>
        <w:ind w:left="0"/>
        <w:jc w:val="both"/>
        <w:rPr>
          <w:rFonts w:ascii="Times New Roman" w:hAnsi="Times New Roman"/>
          <w:lang w:val="lt-LT" w:eastAsia="lt-LT"/>
        </w:rPr>
      </w:pPr>
      <w:r w:rsidRPr="00296AB4">
        <w:rPr>
          <w:rFonts w:ascii="Times New Roman" w:hAnsi="Times New Roman"/>
          <w:lang w:val="lt-LT" w:eastAsia="lt-LT"/>
        </w:rPr>
        <w:t>a_1=a+(k/100×a), kur</w:t>
      </w:r>
    </w:p>
    <w:p w14:paraId="7E63F3D5" w14:textId="77777777" w:rsidR="009C3978" w:rsidRPr="00296AB4" w:rsidRDefault="009C3978" w:rsidP="00255E40">
      <w:pPr>
        <w:pStyle w:val="Sraopastraipa"/>
        <w:tabs>
          <w:tab w:val="left" w:pos="851"/>
          <w:tab w:val="left" w:pos="1560"/>
        </w:tabs>
        <w:ind w:left="0"/>
        <w:jc w:val="both"/>
        <w:rPr>
          <w:rFonts w:ascii="Times New Roman" w:hAnsi="Times New Roman"/>
          <w:lang w:val="lt-LT" w:eastAsia="lt-LT"/>
        </w:rPr>
      </w:pPr>
      <w:r w:rsidRPr="00296AB4">
        <w:rPr>
          <w:rFonts w:ascii="Times New Roman" w:hAnsi="Times New Roman"/>
          <w:lang w:val="lt-LT" w:eastAsia="lt-LT"/>
        </w:rPr>
        <w:t xml:space="preserve">a – vieneto </w:t>
      </w:r>
      <w:proofErr w:type="spellStart"/>
      <w:r w:rsidRPr="00296AB4">
        <w:rPr>
          <w:rFonts w:ascii="Times New Roman" w:hAnsi="Times New Roman"/>
          <w:lang w:val="lt-LT" w:eastAsia="lt-LT"/>
        </w:rPr>
        <w:t>įkainais</w:t>
      </w:r>
      <w:proofErr w:type="spellEnd"/>
      <w:r w:rsidRPr="00296AB4">
        <w:rPr>
          <w:rFonts w:ascii="Times New Roman" w:hAnsi="Times New Roman"/>
          <w:lang w:val="lt-LT" w:eastAsia="lt-LT"/>
        </w:rPr>
        <w:t xml:space="preserve"> (Eur be PVM)) (jei jis jau buvo perskaičiuotas, tai po paskutinio perskaičiavimo).</w:t>
      </w:r>
    </w:p>
    <w:p w14:paraId="5B8E3A13" w14:textId="77777777" w:rsidR="009C3978" w:rsidRPr="00296AB4" w:rsidRDefault="009C3978" w:rsidP="00255E40">
      <w:pPr>
        <w:pStyle w:val="Sraopastraipa"/>
        <w:tabs>
          <w:tab w:val="left" w:pos="851"/>
          <w:tab w:val="left" w:pos="1560"/>
        </w:tabs>
        <w:ind w:left="0"/>
        <w:jc w:val="both"/>
        <w:rPr>
          <w:rFonts w:ascii="Times New Roman" w:hAnsi="Times New Roman"/>
          <w:lang w:val="lt-LT" w:eastAsia="lt-LT"/>
        </w:rPr>
      </w:pPr>
      <w:r w:rsidRPr="00296AB4">
        <w:rPr>
          <w:rFonts w:ascii="Times New Roman" w:hAnsi="Times New Roman"/>
          <w:lang w:val="lt-LT" w:eastAsia="lt-LT"/>
        </w:rPr>
        <w:t xml:space="preserve">a1 – perskaičiuotas (pakeistas) vieneto </w:t>
      </w:r>
      <w:proofErr w:type="spellStart"/>
      <w:r w:rsidRPr="00296AB4">
        <w:rPr>
          <w:rFonts w:ascii="Times New Roman" w:hAnsi="Times New Roman"/>
          <w:lang w:val="lt-LT" w:eastAsia="lt-LT"/>
        </w:rPr>
        <w:t>įkainais</w:t>
      </w:r>
      <w:proofErr w:type="spellEnd"/>
      <w:r w:rsidRPr="00296AB4">
        <w:rPr>
          <w:rFonts w:ascii="Times New Roman" w:hAnsi="Times New Roman"/>
          <w:lang w:val="lt-LT" w:eastAsia="lt-LT"/>
        </w:rPr>
        <w:t xml:space="preserve"> (Eur be PVM)</w:t>
      </w:r>
    </w:p>
    <w:p w14:paraId="7A56C2F1" w14:textId="5C2FDF91" w:rsidR="009C3978" w:rsidRPr="00296AB4" w:rsidRDefault="009C3978" w:rsidP="00255E40">
      <w:pPr>
        <w:pStyle w:val="Sraopastraipa"/>
        <w:tabs>
          <w:tab w:val="left" w:pos="851"/>
          <w:tab w:val="left" w:pos="1560"/>
        </w:tabs>
        <w:ind w:left="0"/>
        <w:jc w:val="both"/>
        <w:rPr>
          <w:rFonts w:ascii="Times New Roman" w:hAnsi="Times New Roman"/>
          <w:lang w:val="lt-LT" w:eastAsia="lt-LT"/>
        </w:rPr>
      </w:pPr>
      <w:r w:rsidRPr="00296AB4">
        <w:rPr>
          <w:rFonts w:ascii="Times New Roman" w:hAnsi="Times New Roman"/>
          <w:lang w:val="lt-LT" w:eastAsia="lt-LT"/>
        </w:rPr>
        <w:t xml:space="preserve">k – Pagal Ūkio subjektams suteiktų paslaugų kainų indeksą </w:t>
      </w:r>
      <w:r w:rsidR="00296AB4" w:rsidRPr="00296AB4">
        <w:rPr>
          <w:rFonts w:ascii="Times New Roman" w:hAnsi="Times New Roman"/>
          <w:lang w:val="lt-LT"/>
        </w:rPr>
        <w:t xml:space="preserve">„M71 Architektūros ir inžinerijos veikla; techninis tikrinimas ir analizė“ </w:t>
      </w:r>
      <w:r w:rsidRPr="00296AB4">
        <w:rPr>
          <w:rFonts w:ascii="Times New Roman" w:hAnsi="Times New Roman"/>
          <w:lang w:val="lt-LT" w:eastAsia="lt-LT"/>
        </w:rPr>
        <w:t xml:space="preserve"> apskaičiuotas kainų pokytis (padidėjimas arba sumažėjimas) (%). „k“ reikšmė skaičiuojama pagal formulę: </w:t>
      </w:r>
    </w:p>
    <w:p w14:paraId="6D8181CC" w14:textId="77777777" w:rsidR="009C3978" w:rsidRPr="00296AB4" w:rsidRDefault="009C3978" w:rsidP="00255E40">
      <w:pPr>
        <w:pStyle w:val="Sraopastraipa"/>
        <w:tabs>
          <w:tab w:val="left" w:pos="851"/>
          <w:tab w:val="left" w:pos="1560"/>
        </w:tabs>
        <w:ind w:left="0"/>
        <w:jc w:val="both"/>
        <w:rPr>
          <w:rFonts w:ascii="Times New Roman" w:hAnsi="Times New Roman"/>
          <w:lang w:val="lt-LT" w:eastAsia="lt-LT"/>
        </w:rPr>
      </w:pPr>
      <w:r w:rsidRPr="00296AB4">
        <w:rPr>
          <w:rFonts w:ascii="Times New Roman" w:hAnsi="Times New Roman"/>
          <w:lang w:val="lt-LT" w:eastAsia="lt-LT"/>
        </w:rPr>
        <w:t>k =</w:t>
      </w:r>
      <w:r w:rsidRPr="00296AB4">
        <w:rPr>
          <w:rFonts w:ascii="Times New Roman" w:eastAsia="Cambria Math" w:hAnsi="Times New Roman"/>
          <w:lang w:val="lt-LT" w:eastAsia="lt-LT"/>
        </w:rPr>
        <w:t>〖</w:t>
      </w:r>
      <w:proofErr w:type="spellStart"/>
      <w:r w:rsidRPr="00296AB4">
        <w:rPr>
          <w:rFonts w:ascii="Times New Roman" w:hAnsi="Times New Roman"/>
          <w:lang w:val="lt-LT" w:eastAsia="lt-LT"/>
        </w:rPr>
        <w:t>Ind</w:t>
      </w:r>
      <w:proofErr w:type="spellEnd"/>
      <w:r w:rsidRPr="00296AB4">
        <w:rPr>
          <w:rFonts w:ascii="Times New Roman" w:eastAsia="Cambria Math" w:hAnsi="Times New Roman"/>
          <w:lang w:val="lt-LT" w:eastAsia="lt-LT"/>
        </w:rPr>
        <w:t>〗</w:t>
      </w:r>
      <w:r w:rsidRPr="00296AB4">
        <w:rPr>
          <w:rFonts w:ascii="Times New Roman" w:hAnsi="Times New Roman"/>
          <w:lang w:val="lt-LT" w:eastAsia="lt-LT"/>
        </w:rPr>
        <w:t>_naujausias/</w:t>
      </w:r>
      <w:r w:rsidRPr="00296AB4">
        <w:rPr>
          <w:rFonts w:ascii="Times New Roman" w:eastAsia="Cambria Math" w:hAnsi="Times New Roman"/>
          <w:lang w:val="lt-LT" w:eastAsia="lt-LT"/>
        </w:rPr>
        <w:t>〖</w:t>
      </w:r>
      <w:proofErr w:type="spellStart"/>
      <w:r w:rsidRPr="00296AB4">
        <w:rPr>
          <w:rFonts w:ascii="Times New Roman" w:hAnsi="Times New Roman"/>
          <w:lang w:val="lt-LT" w:eastAsia="lt-LT"/>
        </w:rPr>
        <w:t>Ind</w:t>
      </w:r>
      <w:proofErr w:type="spellEnd"/>
      <w:r w:rsidRPr="00296AB4">
        <w:rPr>
          <w:rFonts w:ascii="Times New Roman" w:eastAsia="Cambria Math" w:hAnsi="Times New Roman"/>
          <w:lang w:val="lt-LT" w:eastAsia="lt-LT"/>
        </w:rPr>
        <w:t>〗</w:t>
      </w:r>
      <w:r w:rsidRPr="00296AB4">
        <w:rPr>
          <w:rFonts w:ascii="Times New Roman" w:hAnsi="Times New Roman"/>
          <w:lang w:val="lt-LT" w:eastAsia="lt-LT"/>
        </w:rPr>
        <w:t>_pradžia ×100-100, (proc.), kur</w:t>
      </w:r>
    </w:p>
    <w:p w14:paraId="1C5D5ED4" w14:textId="450B8ACA" w:rsidR="009C3978" w:rsidRPr="00296AB4" w:rsidRDefault="009C3978" w:rsidP="00255E40">
      <w:pPr>
        <w:pStyle w:val="Sraopastraipa"/>
        <w:tabs>
          <w:tab w:val="left" w:pos="851"/>
          <w:tab w:val="left" w:pos="1560"/>
        </w:tabs>
        <w:ind w:left="0"/>
        <w:jc w:val="both"/>
        <w:rPr>
          <w:rFonts w:ascii="Times New Roman" w:hAnsi="Times New Roman"/>
          <w:lang w:val="lt-LT" w:eastAsia="lt-LT"/>
        </w:rPr>
      </w:pPr>
      <w:proofErr w:type="spellStart"/>
      <w:r w:rsidRPr="00296AB4">
        <w:rPr>
          <w:rFonts w:ascii="Times New Roman" w:hAnsi="Times New Roman"/>
          <w:lang w:val="lt-LT" w:eastAsia="lt-LT"/>
        </w:rPr>
        <w:t>Indnaujausias</w:t>
      </w:r>
      <w:proofErr w:type="spellEnd"/>
      <w:r w:rsidRPr="00296AB4">
        <w:rPr>
          <w:rFonts w:ascii="Times New Roman" w:hAnsi="Times New Roman"/>
          <w:lang w:val="lt-LT" w:eastAsia="lt-LT"/>
        </w:rPr>
        <w:t xml:space="preserve"> – kreipimosi dėl kainos perskaičiavimo išsiuntimo kitai šaliai datą naujausias paskelbtas Ūkio subjektams suteiktų paslaugų kainų </w:t>
      </w:r>
      <w:r w:rsidR="00296AB4" w:rsidRPr="00296AB4">
        <w:rPr>
          <w:rFonts w:ascii="Times New Roman" w:hAnsi="Times New Roman"/>
          <w:lang w:val="lt-LT"/>
        </w:rPr>
        <w:t xml:space="preserve">„M71 Architektūros ir inžinerijos veikla; techninis tikrinimas ir analizė“ </w:t>
      </w:r>
      <w:r w:rsidRPr="00296AB4">
        <w:rPr>
          <w:rFonts w:ascii="Times New Roman" w:hAnsi="Times New Roman"/>
          <w:lang w:val="lt-LT" w:eastAsia="lt-LT"/>
        </w:rPr>
        <w:t xml:space="preserve"> indeksas.</w:t>
      </w:r>
    </w:p>
    <w:p w14:paraId="450BBE43" w14:textId="40C0358F" w:rsidR="009C3978" w:rsidRPr="00296AB4" w:rsidRDefault="009C3978" w:rsidP="00255E40">
      <w:pPr>
        <w:pStyle w:val="Sraopastraipa"/>
        <w:tabs>
          <w:tab w:val="left" w:pos="851"/>
          <w:tab w:val="left" w:pos="1560"/>
        </w:tabs>
        <w:ind w:left="0"/>
        <w:jc w:val="both"/>
        <w:rPr>
          <w:rFonts w:ascii="Times New Roman" w:hAnsi="Times New Roman"/>
          <w:lang w:val="lt-LT" w:eastAsia="lt-LT"/>
        </w:rPr>
      </w:pPr>
      <w:proofErr w:type="spellStart"/>
      <w:r w:rsidRPr="00296AB4">
        <w:rPr>
          <w:rFonts w:ascii="Times New Roman" w:hAnsi="Times New Roman"/>
          <w:lang w:val="lt-LT" w:eastAsia="lt-LT"/>
        </w:rPr>
        <w:t>Indpradžia</w:t>
      </w:r>
      <w:proofErr w:type="spellEnd"/>
      <w:r w:rsidRPr="00296AB4">
        <w:rPr>
          <w:rFonts w:ascii="Times New Roman" w:hAnsi="Times New Roman"/>
          <w:lang w:val="lt-LT" w:eastAsia="lt-LT"/>
        </w:rPr>
        <w:t xml:space="preserve"> – laikotarpio pradžios datos (mėnesio) Ūkio subjektams suteiktų paslaugų kainų </w:t>
      </w:r>
      <w:r w:rsidR="00296AB4" w:rsidRPr="00296AB4">
        <w:rPr>
          <w:rFonts w:ascii="Times New Roman" w:hAnsi="Times New Roman"/>
          <w:lang w:val="lt-LT"/>
        </w:rPr>
        <w:t xml:space="preserve">„M71 Architektūros ir inžinerijos veikla; techninis tikrinimas ir analizė“ </w:t>
      </w:r>
      <w:r w:rsidRPr="00296AB4">
        <w:rPr>
          <w:rFonts w:ascii="Times New Roman" w:hAnsi="Times New Roman"/>
          <w:lang w:val="lt-LT" w:eastAsia="lt-LT"/>
        </w:rPr>
        <w:t>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E8EE29C" w14:textId="2B094D4D" w:rsidR="009C3978" w:rsidRPr="00296AB4" w:rsidRDefault="009C3978" w:rsidP="00255E40">
      <w:pPr>
        <w:pStyle w:val="Sraopastraipa"/>
        <w:tabs>
          <w:tab w:val="left" w:pos="851"/>
          <w:tab w:val="left" w:pos="1560"/>
        </w:tabs>
        <w:ind w:left="0"/>
        <w:jc w:val="both"/>
        <w:rPr>
          <w:rFonts w:ascii="Times New Roman" w:hAnsi="Times New Roman"/>
          <w:lang w:val="lt-LT" w:eastAsia="lt-LT"/>
        </w:rPr>
      </w:pPr>
      <w:r w:rsidRPr="00296AB4">
        <w:rPr>
          <w:rFonts w:ascii="Times New Roman" w:hAnsi="Times New Roman"/>
          <w:lang w:val="lt-LT" w:eastAsia="lt-LT"/>
        </w:rPr>
        <w:t xml:space="preserve">11.15.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vieneto </w:t>
      </w:r>
      <w:proofErr w:type="spellStart"/>
      <w:r w:rsidRPr="00296AB4">
        <w:rPr>
          <w:rFonts w:ascii="Times New Roman" w:hAnsi="Times New Roman"/>
          <w:lang w:val="lt-LT" w:eastAsia="lt-LT"/>
        </w:rPr>
        <w:t>įkainais</w:t>
      </w:r>
      <w:proofErr w:type="spellEnd"/>
      <w:r w:rsidRPr="00296AB4">
        <w:rPr>
          <w:rFonts w:ascii="Times New Roman" w:hAnsi="Times New Roman"/>
          <w:lang w:val="lt-LT" w:eastAsia="lt-LT"/>
        </w:rPr>
        <w:t xml:space="preserve"> „a“ suapvalinamas iki dviejų skaitmenų po kablelio. </w:t>
      </w:r>
    </w:p>
    <w:p w14:paraId="7A986571" w14:textId="6DBC15D5" w:rsidR="009C3978" w:rsidRPr="00296AB4" w:rsidRDefault="009C3978" w:rsidP="00255E40">
      <w:pPr>
        <w:pStyle w:val="Sraopastraipa"/>
        <w:tabs>
          <w:tab w:val="left" w:pos="851"/>
          <w:tab w:val="left" w:pos="1560"/>
        </w:tabs>
        <w:ind w:left="0"/>
        <w:jc w:val="both"/>
        <w:rPr>
          <w:rFonts w:ascii="Times New Roman" w:hAnsi="Times New Roman"/>
          <w:lang w:val="lt-LT" w:eastAsia="lt-LT"/>
        </w:rPr>
      </w:pPr>
      <w:r w:rsidRPr="00296AB4">
        <w:rPr>
          <w:rFonts w:ascii="Times New Roman" w:hAnsi="Times New Roman"/>
          <w:lang w:val="lt-LT" w:eastAsia="lt-LT"/>
        </w:rPr>
        <w:t>11.16. Vėlesnis kainų arba įkainių perskaičiavimas negali apimti laikotarpio, už kurį jau buvo atliktas perskaičiavimas.</w:t>
      </w:r>
    </w:p>
    <w:p w14:paraId="43789A1C" w14:textId="4803A1D5" w:rsidR="009C3978" w:rsidRPr="00E6342A" w:rsidRDefault="009C3978" w:rsidP="00255E40">
      <w:pPr>
        <w:pStyle w:val="Sraopastraipa"/>
        <w:tabs>
          <w:tab w:val="left" w:pos="851"/>
          <w:tab w:val="left" w:pos="1560"/>
        </w:tabs>
        <w:ind w:left="0"/>
        <w:jc w:val="both"/>
        <w:rPr>
          <w:rFonts w:ascii="Times New Roman" w:hAnsi="Times New Roman"/>
          <w:lang w:val="lt-LT" w:eastAsia="lt-LT"/>
        </w:rPr>
      </w:pPr>
      <w:r w:rsidRPr="00E6342A">
        <w:rPr>
          <w:rFonts w:ascii="Times New Roman" w:hAnsi="Times New Roman"/>
          <w:lang w:val="lt-LT" w:eastAsia="lt-LT"/>
        </w:rPr>
        <w:t>11.17. Pirmosios peržiūros terminas netaikomas ir peržiūros dažnumas nėra ribojamas.</w:t>
      </w:r>
    </w:p>
    <w:p w14:paraId="04BCF9F8" w14:textId="10B8296B" w:rsidR="009C3978" w:rsidRPr="00E6342A" w:rsidRDefault="009C3978" w:rsidP="00255E40">
      <w:pPr>
        <w:pStyle w:val="Sraopastraipa"/>
        <w:tabs>
          <w:tab w:val="left" w:pos="851"/>
          <w:tab w:val="left" w:pos="1560"/>
        </w:tabs>
        <w:ind w:left="0"/>
        <w:jc w:val="both"/>
        <w:rPr>
          <w:rFonts w:ascii="Times New Roman" w:hAnsi="Times New Roman"/>
          <w:lang w:val="lt-LT" w:eastAsia="lt-LT"/>
        </w:rPr>
      </w:pPr>
      <w:r w:rsidRPr="00E6342A">
        <w:rPr>
          <w:rFonts w:ascii="Times New Roman" w:hAnsi="Times New Roman"/>
          <w:lang w:val="lt-LT" w:eastAsia="lt-LT"/>
        </w:rPr>
        <w:t>11.18. 11.12-11.17 papunkčiuose numatytas sutarties įkainių perskaičiavimas įforminamas sutarties šalių pasirašomu susitarimu, kuriame užfiksuojama perskaičiuota sutarties kaina/įkainiai, indekso reikšmė laikotarpio pradžioje ir jos nustatymo data, indekso reikšmė laikotarpio pabaigoje ir jos nustatymo data, kainų pokytis (k), bei šio perskaičiavimo įsigaliojimo sąlygos.</w:t>
      </w:r>
    </w:p>
    <w:p w14:paraId="60CE51BE" w14:textId="2DE231E2" w:rsidR="009C3978" w:rsidRPr="00E6342A" w:rsidRDefault="009C3978" w:rsidP="00255E40">
      <w:pPr>
        <w:pStyle w:val="Sraopastraipa"/>
        <w:tabs>
          <w:tab w:val="left" w:pos="851"/>
          <w:tab w:val="left" w:pos="1560"/>
        </w:tabs>
        <w:ind w:left="0"/>
        <w:jc w:val="both"/>
        <w:rPr>
          <w:rFonts w:ascii="Times New Roman" w:hAnsi="Times New Roman"/>
          <w:lang w:val="lt-LT" w:eastAsia="lt-LT"/>
        </w:rPr>
      </w:pPr>
      <w:r w:rsidRPr="00E6342A">
        <w:rPr>
          <w:rFonts w:ascii="Times New Roman" w:hAnsi="Times New Roman"/>
          <w:lang w:val="lt-LT" w:eastAsia="lt-LT"/>
        </w:rPr>
        <w:t>11.19. Už tinkamai ir faktiškai suteiktas paslaugas PO atsiskaito su paslaugų teikėju mokėjimo pavedimu, pinigus pervesdamas į PO atsiskaitomąją sąskaitą ne vėliau kaip per 30 (trisdešimt) dienų nuo paslaugų perdavimo–priėmimo akto pasirašymo ir teisingos PVM sąskaitos faktūros / sąskaitos faktūros gavimo dienos.</w:t>
      </w:r>
    </w:p>
    <w:p w14:paraId="6622DE22" w14:textId="35653BAD" w:rsidR="009C3978" w:rsidRPr="00E6342A" w:rsidRDefault="009C3978" w:rsidP="00255E40">
      <w:pPr>
        <w:pStyle w:val="Sraopastraipa"/>
        <w:tabs>
          <w:tab w:val="left" w:pos="851"/>
          <w:tab w:val="left" w:pos="1560"/>
        </w:tabs>
        <w:ind w:left="0"/>
        <w:jc w:val="both"/>
        <w:rPr>
          <w:rFonts w:ascii="Times New Roman" w:hAnsi="Times New Roman"/>
          <w:lang w:val="lt-LT" w:eastAsia="lt-LT"/>
        </w:rPr>
      </w:pPr>
      <w:r w:rsidRPr="00E6342A">
        <w:rPr>
          <w:rFonts w:ascii="Times New Roman" w:hAnsi="Times New Roman"/>
          <w:lang w:val="lt-LT" w:eastAsia="lt-LT"/>
        </w:rPr>
        <w:t>11.20. Jeigu einamaisiais biudžetiniais metais teisės aktais bus apribotas tam tikram laikotarpiui numatytas valstybės piniginių išteklių išdavimas, PO turi teisę einamaisiais biudžetiniais metais atsisakyti tam tikrų sutartyje numatytų, tačiau dar nesuteiktų paslaugų ir privalo apie tai informuoti paslaugų teikėją. Esant valstybės piniginių išteklių išdavimo ribojimo situacijai ir PO atsisakius dar nesuteiktų paslaugų, PO nėra taikomos jokios tiekėjo sankcijos, kylančios dėl sutartinių įsipareigojimų nevykdymo.</w:t>
      </w:r>
    </w:p>
    <w:p w14:paraId="62B09EB5" w14:textId="4F243DAF" w:rsidR="009C3978" w:rsidRPr="00E6342A" w:rsidRDefault="009C3978" w:rsidP="00255E40">
      <w:pPr>
        <w:pStyle w:val="Komentarotekstas"/>
        <w:tabs>
          <w:tab w:val="left" w:pos="851"/>
          <w:tab w:val="left" w:pos="1560"/>
        </w:tabs>
        <w:jc w:val="both"/>
        <w:rPr>
          <w:rFonts w:cs="Times New Roman"/>
          <w:sz w:val="24"/>
          <w:szCs w:val="24"/>
        </w:rPr>
      </w:pPr>
      <w:r w:rsidRPr="00E6342A">
        <w:rPr>
          <w:rFonts w:cs="Times New Roman"/>
          <w:sz w:val="24"/>
          <w:szCs w:val="24"/>
        </w:rPr>
        <w:t>11.21. Jei paslaugų teikėjas nesuteikia profilaktikos paslaugų sutartyje nurodytais terminais, PO turi teisę be oficialaus įspėjimo ir nesumažindama kitų savo teisių gynimo būdų pradėti skaičiuoti 0,04 (keturių šimtųjų) procento dydžio delspinigius nuo laiku nesuteiktų paslaugų kainos be PVM už kiekvieną uždelstą dieną.</w:t>
      </w:r>
    </w:p>
    <w:p w14:paraId="2CC57639" w14:textId="7076E92C" w:rsidR="009C3978" w:rsidRPr="00E6342A" w:rsidRDefault="009C3978" w:rsidP="00255E40">
      <w:pPr>
        <w:pStyle w:val="Komentarotekstas"/>
        <w:tabs>
          <w:tab w:val="left" w:pos="851"/>
          <w:tab w:val="left" w:pos="1560"/>
        </w:tabs>
        <w:jc w:val="both"/>
        <w:rPr>
          <w:rFonts w:cs="Times New Roman"/>
          <w:sz w:val="24"/>
          <w:szCs w:val="24"/>
        </w:rPr>
      </w:pPr>
      <w:r w:rsidRPr="00E6342A">
        <w:rPr>
          <w:rFonts w:cs="Times New Roman"/>
          <w:sz w:val="24"/>
          <w:szCs w:val="24"/>
        </w:rPr>
        <w:t>11.22. Jei paslaugų teikėjas nesuteikia 1 svarbos lygmens remonto (gedimų šalinimo) paslaugų sutartyje nurodytais terminais, PO turi teisę be oficialaus įspėjimo ir nesumažindama kitų savo teisių gynimo būdų pradėti skaičiuoti 10 (dešimties) eurų dydžio delspinigius už kiekvieną pavėluotą remonto (gedimo šalinimo) valandą.</w:t>
      </w:r>
    </w:p>
    <w:p w14:paraId="2E5534D6" w14:textId="32CBE9C6" w:rsidR="009C3978" w:rsidRPr="00E6342A" w:rsidRDefault="009C3978" w:rsidP="00255E40">
      <w:pPr>
        <w:pStyle w:val="Komentarotekstas"/>
        <w:tabs>
          <w:tab w:val="left" w:pos="851"/>
          <w:tab w:val="left" w:pos="1560"/>
        </w:tabs>
        <w:jc w:val="both"/>
        <w:rPr>
          <w:rFonts w:cs="Times New Roman"/>
          <w:sz w:val="24"/>
          <w:szCs w:val="24"/>
        </w:rPr>
      </w:pPr>
      <w:r w:rsidRPr="00E6342A">
        <w:rPr>
          <w:rFonts w:cs="Times New Roman"/>
          <w:sz w:val="24"/>
          <w:szCs w:val="24"/>
        </w:rPr>
        <w:t>11.23. Jei paslaugų teikėjas nesuteikia 2 svarbos lygmens remonto (gedimų šalinimo) paslaugų sutartyje nurodytais terminais, PO turi teisę be oficialaus įspėjimo ir nesumažindama kitų savo teisių gynimo būdų pradėti skaičiuoti 5 (penkių) eurų dydžio delspinigius už kiekvieną pavėluotą remonto (gedimo šalinimo) darbo dieną.</w:t>
      </w:r>
    </w:p>
    <w:p w14:paraId="15D8BE33" w14:textId="3845893D" w:rsidR="009C3978" w:rsidRPr="00E6342A" w:rsidRDefault="009C3978" w:rsidP="00255E40">
      <w:pPr>
        <w:pStyle w:val="Komentarotekstas"/>
        <w:tabs>
          <w:tab w:val="left" w:pos="851"/>
          <w:tab w:val="left" w:pos="1560"/>
        </w:tabs>
        <w:jc w:val="both"/>
        <w:rPr>
          <w:rFonts w:cs="Times New Roman"/>
          <w:sz w:val="24"/>
          <w:szCs w:val="24"/>
        </w:rPr>
      </w:pPr>
      <w:r w:rsidRPr="00E6342A">
        <w:rPr>
          <w:rFonts w:cs="Times New Roman"/>
          <w:sz w:val="24"/>
          <w:szCs w:val="24"/>
        </w:rPr>
        <w:lastRenderedPageBreak/>
        <w:t>11.24. Jei paslaugų teikėjas nesuteikia 3 svarbos lygmens remonto (gedimų šalinimo) paslaugų PO ir paslaugų teikėjo suderintu terminu, PO turi teisę be oficialaus įspėjimo ir nesumažindama kitų savo teisių gynimo būdų pradėti skaičiuoti 5 (penkių) eurų dydžio delspinigius už kiekvieną pavėluotą remonto (gedimo šalinimo) darbo dieną.</w:t>
      </w:r>
    </w:p>
    <w:p w14:paraId="370576CE" w14:textId="379D477D" w:rsidR="009C3978" w:rsidRPr="00E6342A" w:rsidRDefault="009C3978" w:rsidP="00255E40">
      <w:pPr>
        <w:pStyle w:val="Komentarotekstas"/>
        <w:tabs>
          <w:tab w:val="left" w:pos="851"/>
          <w:tab w:val="left" w:pos="1560"/>
        </w:tabs>
        <w:jc w:val="both"/>
        <w:rPr>
          <w:rFonts w:cs="Times New Roman"/>
          <w:sz w:val="24"/>
          <w:szCs w:val="24"/>
        </w:rPr>
      </w:pPr>
      <w:r w:rsidRPr="00E6342A">
        <w:rPr>
          <w:rFonts w:cs="Times New Roman"/>
          <w:sz w:val="24"/>
          <w:szCs w:val="24"/>
        </w:rPr>
        <w:t>11.25. Jei PO nevykdo savo Sutartinio įsipareigojimo apmokėti už tinkamai ir faktiškai suteiktas paslaugas sutartyje numatytu terminu paslaugų teikėjui, paslaugų teikėjas turi teisę be oficialaus įspėjimo ir neribodamas kitų savo teisių gynimo būdų pradėti skaičiuoti 0,04 (keturių šimtųjų) procento dydžio delspinigius nuo laiku neapmokėtos suteiktų paslaugų kainos be PVM už kiekvieną uždelstą dieną.</w:t>
      </w:r>
    </w:p>
    <w:p w14:paraId="67AB933A" w14:textId="123964FB" w:rsidR="009C3978" w:rsidRPr="00E6342A" w:rsidRDefault="009C3978" w:rsidP="00255E40">
      <w:pPr>
        <w:pStyle w:val="Komentarotekstas"/>
        <w:tabs>
          <w:tab w:val="left" w:pos="851"/>
          <w:tab w:val="left" w:pos="1560"/>
        </w:tabs>
        <w:jc w:val="both"/>
        <w:rPr>
          <w:rFonts w:cs="Times New Roman"/>
          <w:sz w:val="24"/>
          <w:szCs w:val="24"/>
        </w:rPr>
      </w:pPr>
      <w:r w:rsidRPr="00E6342A">
        <w:rPr>
          <w:rFonts w:cs="Times New Roman"/>
          <w:sz w:val="24"/>
          <w:szCs w:val="24"/>
        </w:rPr>
        <w:t>11.26. Jei viena iš sutarties šalių nevykdo sutartinių įsipareigojimų ir tai yra esminis sutarties pažeidimas, kita šalis gali vienašališkai nutraukti sutartį raštu prieš 10 (dešimt) dienų įspėjusi kitą sutarties šalį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w:t>
      </w:r>
    </w:p>
    <w:p w14:paraId="3C3C0278" w14:textId="75D42AD1" w:rsidR="009C3978" w:rsidRPr="00E6342A" w:rsidRDefault="009C3978" w:rsidP="00255E40">
      <w:pPr>
        <w:pStyle w:val="Komentarotekstas"/>
        <w:tabs>
          <w:tab w:val="left" w:pos="851"/>
          <w:tab w:val="left" w:pos="1701"/>
        </w:tabs>
        <w:jc w:val="both"/>
        <w:rPr>
          <w:rFonts w:cs="Times New Roman"/>
          <w:sz w:val="24"/>
          <w:szCs w:val="24"/>
        </w:rPr>
      </w:pPr>
      <w:r w:rsidRPr="00E6342A">
        <w:rPr>
          <w:rFonts w:cs="Times New Roman"/>
          <w:sz w:val="24"/>
          <w:szCs w:val="24"/>
        </w:rPr>
        <w:t>11.26.1. PO mokėjimo prievolės termino praleidimas daugiau kaip 30 (trisdešimt) dienų;</w:t>
      </w:r>
    </w:p>
    <w:p w14:paraId="65378CBC" w14:textId="506B23FD" w:rsidR="009C3978" w:rsidRPr="00E6342A" w:rsidRDefault="009C3978" w:rsidP="00255E40">
      <w:pPr>
        <w:pStyle w:val="Komentarotekstas"/>
        <w:tabs>
          <w:tab w:val="left" w:pos="851"/>
          <w:tab w:val="left" w:pos="1701"/>
        </w:tabs>
        <w:jc w:val="both"/>
        <w:rPr>
          <w:rFonts w:cs="Times New Roman"/>
          <w:sz w:val="24"/>
          <w:szCs w:val="24"/>
        </w:rPr>
      </w:pPr>
      <w:r w:rsidRPr="00E6342A">
        <w:rPr>
          <w:rFonts w:cs="Times New Roman"/>
          <w:sz w:val="24"/>
          <w:szCs w:val="24"/>
        </w:rPr>
        <w:t>11.26.2. pakartotinis paslaugų teikėjo sutartinių įsipareigojimų nevykdymas ar netinkamas vykdymas už kurį jau buvo taikytos sutartyje nustatytos netesybos.</w:t>
      </w:r>
    </w:p>
    <w:p w14:paraId="1F1EEBA7" w14:textId="78262D98" w:rsidR="009C3978" w:rsidRPr="00E6342A" w:rsidRDefault="009C3978" w:rsidP="00255E40">
      <w:pPr>
        <w:pStyle w:val="Komentarotekstas"/>
        <w:tabs>
          <w:tab w:val="left" w:pos="851"/>
          <w:tab w:val="left" w:pos="1701"/>
        </w:tabs>
        <w:jc w:val="both"/>
        <w:rPr>
          <w:rFonts w:cs="Times New Roman"/>
          <w:sz w:val="24"/>
          <w:szCs w:val="24"/>
        </w:rPr>
      </w:pPr>
      <w:r w:rsidRPr="00E6342A">
        <w:rPr>
          <w:rFonts w:cs="Times New Roman"/>
          <w:sz w:val="24"/>
          <w:szCs w:val="24"/>
        </w:rPr>
        <w:t>11.27. PO turi teisę vienašališkai nutraukti sutartį pranešusi paslaugų teikėjui prieš 15 (penkiolika) dienų. Šiuo atveju PO privalo sumokėti paslaugų teikėjui kainos dalį, proporcingą suteiktoms paslaugoms, ir atlyginti kitas protingas išlaidas, kurias paslaugų teikėjas, norėdamas įvykdyti sutartį, padarė iki pranešimo apie sutarties nutraukimą gavimo iš PO momento. Paslaugų teikėjas turi teisę vienašališkai nutraukti sutartį tik dėl svarbių priežasčių, apie tai pranešęs PO raštu prieš 15 (penkiolika) dienų. Šiuo atveju paslaugų teikėjas privalo visiškai atlyginti PO patirtus nuostolius.</w:t>
      </w:r>
    </w:p>
    <w:p w14:paraId="004339F7" w14:textId="51791847" w:rsidR="009C3978" w:rsidRPr="00E6342A" w:rsidRDefault="009C3978" w:rsidP="00255E40">
      <w:pPr>
        <w:pStyle w:val="Komentarotekstas"/>
        <w:tabs>
          <w:tab w:val="left" w:pos="851"/>
          <w:tab w:val="left" w:pos="1560"/>
        </w:tabs>
        <w:jc w:val="both"/>
        <w:rPr>
          <w:rFonts w:cs="Times New Roman"/>
          <w:sz w:val="24"/>
          <w:szCs w:val="24"/>
        </w:rPr>
      </w:pPr>
      <w:r w:rsidRPr="00E6342A">
        <w:rPr>
          <w:rFonts w:cs="Times New Roman"/>
          <w:sz w:val="24"/>
          <w:szCs w:val="24"/>
        </w:rPr>
        <w:t>11.28. 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2E137978" w14:textId="5672B3E0" w:rsidR="009C3978" w:rsidRPr="00E6342A" w:rsidRDefault="009C3978" w:rsidP="00255E40">
      <w:pPr>
        <w:pStyle w:val="Komentarotekstas"/>
        <w:tabs>
          <w:tab w:val="left" w:pos="851"/>
          <w:tab w:val="left" w:pos="1560"/>
        </w:tabs>
        <w:jc w:val="both"/>
        <w:rPr>
          <w:rFonts w:cs="Times New Roman"/>
          <w:sz w:val="24"/>
          <w:szCs w:val="24"/>
        </w:rPr>
      </w:pPr>
      <w:r w:rsidRPr="00E6342A">
        <w:rPr>
          <w:rFonts w:cs="Times New Roman"/>
          <w:sz w:val="24"/>
          <w:szCs w:val="24"/>
        </w:rPr>
        <w:t>11.29. Sutarties sąlygos sutarties galiojimo laikotarpiu gali būti keičiamos šioje sutartyje ir  Lietuvos Respublikos viešųjų pirkimų įstatymo 89 straipsnyje numatytomis sąlygomis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3C27C809" w14:textId="0B755C01" w:rsidR="009C3978" w:rsidRPr="00E6342A" w:rsidRDefault="009C3978" w:rsidP="00255E40">
      <w:pPr>
        <w:pStyle w:val="Komentarotekstas"/>
        <w:tabs>
          <w:tab w:val="left" w:pos="851"/>
          <w:tab w:val="left" w:pos="1560"/>
        </w:tabs>
        <w:jc w:val="both"/>
        <w:rPr>
          <w:rFonts w:cs="Times New Roman"/>
          <w:sz w:val="24"/>
          <w:szCs w:val="24"/>
        </w:rPr>
      </w:pPr>
      <w:r w:rsidRPr="00E6342A">
        <w:rPr>
          <w:rFonts w:cs="Times New Roman"/>
          <w:sz w:val="24"/>
          <w:szCs w:val="24"/>
        </w:rPr>
        <w:t>11.30. Sutartis gali būti nutraukta šalių susitarimu, Viešųjų pirkimų įstatymo 90 straipsnio nustatytais atvejais ir tvarka.</w:t>
      </w:r>
    </w:p>
    <w:p w14:paraId="5D31E885" w14:textId="22AE4538" w:rsidR="009C3978" w:rsidRPr="00E6342A" w:rsidRDefault="009C3978" w:rsidP="00255E40">
      <w:pPr>
        <w:pStyle w:val="Komentarotekstas"/>
        <w:tabs>
          <w:tab w:val="left" w:pos="851"/>
          <w:tab w:val="left" w:pos="1560"/>
        </w:tabs>
        <w:jc w:val="both"/>
        <w:rPr>
          <w:rFonts w:cs="Times New Roman"/>
          <w:sz w:val="24"/>
          <w:szCs w:val="24"/>
        </w:rPr>
      </w:pPr>
      <w:r w:rsidRPr="00E6342A">
        <w:rPr>
          <w:rFonts w:cs="Times New Roman"/>
          <w:sz w:val="24"/>
          <w:szCs w:val="24"/>
        </w:rPr>
        <w:t xml:space="preserve">11.31. 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 kita perkančioji organizacija), PO turi teisę sustabdyti paslaugų ar jų dalies teikimo terminų eigą. </w:t>
      </w:r>
    </w:p>
    <w:p w14:paraId="5EB21BB1" w14:textId="021D4C63" w:rsidR="009C3978" w:rsidRPr="00E6342A" w:rsidRDefault="009C3978" w:rsidP="00255E40">
      <w:pPr>
        <w:pStyle w:val="Komentarotekstas"/>
        <w:tabs>
          <w:tab w:val="left" w:pos="851"/>
          <w:tab w:val="left" w:pos="1560"/>
        </w:tabs>
        <w:jc w:val="both"/>
        <w:rPr>
          <w:rFonts w:cs="Times New Roman"/>
          <w:sz w:val="24"/>
          <w:szCs w:val="24"/>
        </w:rPr>
      </w:pPr>
      <w:r w:rsidRPr="00E6342A">
        <w:rPr>
          <w:rFonts w:cs="Times New Roman"/>
          <w:sz w:val="24"/>
          <w:szCs w:val="24"/>
        </w:rPr>
        <w:t xml:space="preserve">11.32. Atsiradus aplinkybėms, dėl kurių paslaugų teikėjas negali vykdyti sutartinių įsipareigojimų, paslaugų teikėjas apie tai nedelsdamas privalo informuoti PO, pateikdamas informaciją ir dokumentus, įrodančius sutartinių įsipareigojimų vykdymo negalimumą dėl aplinkybių, </w:t>
      </w:r>
      <w:r w:rsidRPr="00E6342A">
        <w:rPr>
          <w:rFonts w:cs="Times New Roman"/>
          <w:sz w:val="24"/>
          <w:szCs w:val="24"/>
        </w:rPr>
        <w:lastRenderedPageBreak/>
        <w:t xml:space="preserve">nepriklausančią nuo paslaugų teikėjo. Išnykus aplinkybėms, trukdžiusioms paslaugų teikėjui vykdyti sutartinius įsipareigojimus, sustabdytas paslaugų teikimo terminas atnaujinamas. </w:t>
      </w:r>
    </w:p>
    <w:p w14:paraId="71DD4C49" w14:textId="21F88499" w:rsidR="009C3978" w:rsidRPr="00E6342A" w:rsidRDefault="009C3978" w:rsidP="00255E40">
      <w:pPr>
        <w:pStyle w:val="Komentarotekstas"/>
        <w:tabs>
          <w:tab w:val="left" w:pos="851"/>
          <w:tab w:val="left" w:pos="1560"/>
        </w:tabs>
        <w:jc w:val="both"/>
        <w:rPr>
          <w:rFonts w:cs="Times New Roman"/>
          <w:sz w:val="24"/>
          <w:szCs w:val="24"/>
        </w:rPr>
      </w:pPr>
      <w:r w:rsidRPr="00E6342A">
        <w:rPr>
          <w:rFonts w:cs="Times New Roman"/>
          <w:sz w:val="24"/>
          <w:szCs w:val="24"/>
        </w:rPr>
        <w:t>11.33. Sutartinių įsipareigojimų vykdymo sustabdymo terminas – iki 30 (trisdešimties) dienų.</w:t>
      </w:r>
    </w:p>
    <w:p w14:paraId="51C47771" w14:textId="6497FC26" w:rsidR="009C3978" w:rsidRPr="00E6342A" w:rsidRDefault="009C3978" w:rsidP="00255E40">
      <w:pPr>
        <w:pStyle w:val="Komentarotekstas"/>
        <w:tabs>
          <w:tab w:val="left" w:pos="851"/>
          <w:tab w:val="left" w:pos="1560"/>
        </w:tabs>
        <w:jc w:val="both"/>
        <w:rPr>
          <w:rFonts w:cs="Times New Roman"/>
          <w:sz w:val="24"/>
          <w:szCs w:val="24"/>
        </w:rPr>
      </w:pPr>
      <w:r w:rsidRPr="00E6342A">
        <w:rPr>
          <w:rFonts w:cs="Times New Roman"/>
          <w:sz w:val="24"/>
          <w:szCs w:val="24"/>
        </w:rPr>
        <w:t xml:space="preserve">11.34. PO ir tiekėjas </w:t>
      </w:r>
      <w:r w:rsidR="007A6E4C" w:rsidRPr="00E6342A">
        <w:rPr>
          <w:rFonts w:cs="Times New Roman"/>
          <w:sz w:val="24"/>
          <w:szCs w:val="24"/>
        </w:rPr>
        <w:t>11</w:t>
      </w:r>
      <w:r w:rsidRPr="00E6342A">
        <w:rPr>
          <w:rFonts w:cs="Times New Roman"/>
          <w:sz w:val="24"/>
          <w:szCs w:val="24"/>
        </w:rPr>
        <w:t xml:space="preserve">.31 ar </w:t>
      </w:r>
      <w:r w:rsidR="007A6E4C" w:rsidRPr="00E6342A">
        <w:rPr>
          <w:rFonts w:cs="Times New Roman"/>
          <w:sz w:val="24"/>
          <w:szCs w:val="24"/>
        </w:rPr>
        <w:t>11</w:t>
      </w:r>
      <w:r w:rsidRPr="00E6342A">
        <w:rPr>
          <w:rFonts w:cs="Times New Roman"/>
          <w:sz w:val="24"/>
          <w:szCs w:val="24"/>
        </w:rPr>
        <w:t>.32 papunkčiuose nurodytu atveju PO ir paslaugų teikėjas pasirašo susitarimą dėl Sutartinių įsipareigojimų vykdymo sustabdymo, jame nurodant priežastis ir sustabdymo terminą, bei pridedant dokumentus, patvirtinančius sustabdymo pagrindą (jeigu tokie yra).</w:t>
      </w:r>
    </w:p>
    <w:p w14:paraId="79270BAE" w14:textId="4A7A31C9" w:rsidR="009C3978" w:rsidRPr="00E6342A" w:rsidRDefault="009C3978" w:rsidP="00255E40">
      <w:pPr>
        <w:pStyle w:val="Komentarotekstas"/>
        <w:tabs>
          <w:tab w:val="left" w:pos="851"/>
          <w:tab w:val="left" w:pos="1560"/>
        </w:tabs>
        <w:jc w:val="both"/>
        <w:rPr>
          <w:rFonts w:cs="Times New Roman"/>
          <w:sz w:val="24"/>
          <w:szCs w:val="24"/>
        </w:rPr>
      </w:pPr>
      <w:r w:rsidRPr="00E6342A">
        <w:rPr>
          <w:rFonts w:cs="Times New Roman"/>
          <w:sz w:val="24"/>
          <w:szCs w:val="24"/>
        </w:rPr>
        <w:t>11.35.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69F8060C" w14:textId="76781D05" w:rsidR="009C3978" w:rsidRPr="00E6342A" w:rsidRDefault="009C3978" w:rsidP="00255E40">
      <w:pPr>
        <w:pStyle w:val="Komentarotekstas"/>
        <w:tabs>
          <w:tab w:val="left" w:pos="851"/>
          <w:tab w:val="left" w:pos="1560"/>
        </w:tabs>
        <w:jc w:val="both"/>
        <w:rPr>
          <w:rFonts w:cs="Times New Roman"/>
          <w:sz w:val="24"/>
          <w:szCs w:val="24"/>
        </w:rPr>
      </w:pPr>
      <w:r w:rsidRPr="00E6342A">
        <w:rPr>
          <w:rFonts w:cs="Times New Roman"/>
          <w:sz w:val="24"/>
          <w:szCs w:val="24"/>
        </w:rPr>
        <w:t>11.36. Tais atvejais, kai sutarties vykdymas sustabdomas likus iki sutarties termino pabaigos daugiau laiko, nei galimas sustabdymo terminas, paslaugų teikimo terminas pratęsiamas tokiam laikotarpiui, kuriam jis buvo sustabdytas.</w:t>
      </w:r>
    </w:p>
    <w:p w14:paraId="6B0CF3AA" w14:textId="09C0DF6C" w:rsidR="009C3978" w:rsidRPr="00E6342A" w:rsidRDefault="009C3978" w:rsidP="00255E40">
      <w:pPr>
        <w:pStyle w:val="Komentarotekstas"/>
        <w:tabs>
          <w:tab w:val="left" w:pos="851"/>
          <w:tab w:val="left" w:pos="1560"/>
        </w:tabs>
        <w:jc w:val="both"/>
        <w:rPr>
          <w:rFonts w:cs="Times New Roman"/>
          <w:sz w:val="24"/>
          <w:szCs w:val="24"/>
        </w:rPr>
      </w:pPr>
      <w:r w:rsidRPr="00E6342A">
        <w:rPr>
          <w:rFonts w:cs="Times New Roman"/>
          <w:sz w:val="24"/>
          <w:szCs w:val="24"/>
        </w:rPr>
        <w:t xml:space="preserve">11.37. Pasibaigus susitarime dėl Sutartinių įsipareigojimų vykdymo sustabdymo nustatytam terminui, jei susitarimais dėl Sutartinių įsipareigojimų vykdymo sustabdymo yra pasiektas maksimalus 11.33 papunktyje nustatytas sutartinių įsipareigojimų sustabdymo terminas, ar neketinama pratęsti sutartinių įsipareigojimų sustabdymo termino, paslaugų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 </w:t>
      </w:r>
    </w:p>
    <w:p w14:paraId="6AECC3E1" w14:textId="473FEE64" w:rsidR="009C3978" w:rsidRPr="00E6342A" w:rsidRDefault="009C3978" w:rsidP="00255E40">
      <w:pPr>
        <w:pStyle w:val="Komentarotekstas"/>
        <w:tabs>
          <w:tab w:val="left" w:pos="851"/>
          <w:tab w:val="left" w:pos="1560"/>
        </w:tabs>
        <w:jc w:val="both"/>
        <w:rPr>
          <w:rFonts w:cs="Times New Roman"/>
          <w:sz w:val="24"/>
          <w:szCs w:val="24"/>
        </w:rPr>
      </w:pPr>
      <w:r w:rsidRPr="00E6342A">
        <w:rPr>
          <w:rFonts w:cs="Times New Roman"/>
          <w:sz w:val="24"/>
          <w:szCs w:val="24"/>
        </w:rPr>
        <w:t>11.38. Paslaugų teikėjas sutarties vykdymui turi teisę pasitelkti:</w:t>
      </w:r>
    </w:p>
    <w:p w14:paraId="18238A26" w14:textId="1CDD564A" w:rsidR="009C3978" w:rsidRPr="00E6342A" w:rsidRDefault="00914996" w:rsidP="00255E40">
      <w:pPr>
        <w:pStyle w:val="Komentarotekstas"/>
        <w:tabs>
          <w:tab w:val="left" w:pos="851"/>
          <w:tab w:val="left" w:pos="1560"/>
        </w:tabs>
        <w:jc w:val="both"/>
        <w:rPr>
          <w:rFonts w:cs="Times New Roman"/>
          <w:sz w:val="24"/>
          <w:szCs w:val="24"/>
        </w:rPr>
      </w:pPr>
      <w:r w:rsidRPr="00E6342A">
        <w:rPr>
          <w:rFonts w:cs="Times New Roman"/>
          <w:sz w:val="24"/>
          <w:szCs w:val="24"/>
        </w:rPr>
        <w:t>11</w:t>
      </w:r>
      <w:r w:rsidR="009C3978" w:rsidRPr="00E6342A">
        <w:rPr>
          <w:rFonts w:cs="Times New Roman"/>
          <w:sz w:val="24"/>
          <w:szCs w:val="24"/>
        </w:rPr>
        <w:t>.38.1. savo pasiūlyme nurodytus ūkio subjektus, kuriais grindžiama paslaugų teikėjo kvalifikacija;</w:t>
      </w:r>
    </w:p>
    <w:p w14:paraId="26778D94" w14:textId="3DCA73CD" w:rsidR="009C3978" w:rsidRPr="00E6342A" w:rsidRDefault="00914996" w:rsidP="00255E40">
      <w:pPr>
        <w:pStyle w:val="Komentarotekstas"/>
        <w:tabs>
          <w:tab w:val="left" w:pos="851"/>
          <w:tab w:val="left" w:pos="1560"/>
        </w:tabs>
        <w:jc w:val="both"/>
        <w:rPr>
          <w:rFonts w:cs="Times New Roman"/>
          <w:sz w:val="24"/>
          <w:szCs w:val="24"/>
        </w:rPr>
      </w:pPr>
      <w:r w:rsidRPr="00E6342A">
        <w:rPr>
          <w:rFonts w:cs="Times New Roman"/>
          <w:sz w:val="24"/>
          <w:szCs w:val="24"/>
        </w:rPr>
        <w:t>11</w:t>
      </w:r>
      <w:r w:rsidR="009C3978" w:rsidRPr="00E6342A">
        <w:rPr>
          <w:rFonts w:cs="Times New Roman"/>
          <w:sz w:val="24"/>
          <w:szCs w:val="24"/>
        </w:rPr>
        <w:t xml:space="preserve">.38.2. kitus subtiekėjus, jeigu pasiūlymo pateikimo metu jie buvo žinomi. Tuo atveju, jei pasiūlymo pateikimo metu paslaugų teikėjui nebuvo žinomi kiti subtiekėjai, paslaugų teikėjas po sutarties įsigaliojimo įsipareigoja ne vėliau kaip likus 2 (dviem) darbo dienoms iki sutarties vykdymo pradžios PO pranešti tuo metu žinomų subtiekėjų pavadinimus, kontaktinius duomenis ir jų atstovus. Paslaugų teikėjas privalo informuoti PO apie minėtos informacijos pasikeitimus visu sutarties vykdymo metu. </w:t>
      </w:r>
    </w:p>
    <w:p w14:paraId="537F1BF7" w14:textId="22045E74" w:rsidR="009C3978" w:rsidRPr="00E6342A" w:rsidRDefault="00914996" w:rsidP="00255E40">
      <w:pPr>
        <w:pStyle w:val="Komentarotekstas"/>
        <w:tabs>
          <w:tab w:val="left" w:pos="851"/>
          <w:tab w:val="left" w:pos="1560"/>
        </w:tabs>
        <w:jc w:val="both"/>
        <w:rPr>
          <w:rFonts w:cs="Times New Roman"/>
          <w:sz w:val="24"/>
          <w:szCs w:val="24"/>
        </w:rPr>
      </w:pPr>
      <w:r w:rsidRPr="00E6342A">
        <w:rPr>
          <w:rFonts w:cs="Times New Roman"/>
          <w:sz w:val="24"/>
          <w:szCs w:val="24"/>
        </w:rPr>
        <w:t>11</w:t>
      </w:r>
      <w:r w:rsidR="009C3978" w:rsidRPr="00E6342A">
        <w:rPr>
          <w:rFonts w:cs="Times New Roman"/>
          <w:sz w:val="24"/>
          <w:szCs w:val="24"/>
        </w:rPr>
        <w:t>.39. Subtiekėjo ar ūkio subjekto, kuriuo grindžiama paslaugų teikėjo kvalifikacija, pasitelkimas nekeičia paslaugų teikėjo atsakomybės dėl sutarties įvykdymo.</w:t>
      </w:r>
    </w:p>
    <w:p w14:paraId="4E60AB38" w14:textId="775DD5B5" w:rsidR="009C3978" w:rsidRPr="00E6342A" w:rsidRDefault="00914996" w:rsidP="00255E40">
      <w:pPr>
        <w:pStyle w:val="Komentarotekstas"/>
        <w:tabs>
          <w:tab w:val="left" w:pos="851"/>
          <w:tab w:val="left" w:pos="1560"/>
        </w:tabs>
        <w:jc w:val="both"/>
        <w:rPr>
          <w:rFonts w:cs="Times New Roman"/>
          <w:sz w:val="24"/>
          <w:szCs w:val="24"/>
        </w:rPr>
      </w:pPr>
      <w:r w:rsidRPr="00E6342A">
        <w:rPr>
          <w:rFonts w:cs="Times New Roman"/>
          <w:sz w:val="24"/>
          <w:szCs w:val="24"/>
        </w:rPr>
        <w:t>11</w:t>
      </w:r>
      <w:r w:rsidR="009C3978" w:rsidRPr="00E6342A">
        <w:rPr>
          <w:rFonts w:cs="Times New Roman"/>
          <w:sz w:val="24"/>
          <w:szCs w:val="24"/>
        </w:rPr>
        <w:t>.40. Paslaugų teikėjas gali pakeisti ūkio subjektus, kurių pajėgumais remiamasi (kuriais grindžiama paslaugų teikėjo kvalifikacija) ir subtiekėjus,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6D957109" w14:textId="135CFDDB" w:rsidR="009C3978" w:rsidRPr="00E6342A" w:rsidRDefault="00914996" w:rsidP="00255E40">
      <w:pPr>
        <w:pStyle w:val="Komentarotekstas"/>
        <w:tabs>
          <w:tab w:val="left" w:pos="851"/>
          <w:tab w:val="left" w:pos="1560"/>
        </w:tabs>
        <w:jc w:val="both"/>
        <w:rPr>
          <w:rFonts w:cs="Times New Roman"/>
          <w:sz w:val="24"/>
          <w:szCs w:val="24"/>
        </w:rPr>
      </w:pPr>
      <w:r w:rsidRPr="00E6342A">
        <w:rPr>
          <w:rFonts w:cs="Times New Roman"/>
          <w:sz w:val="24"/>
          <w:szCs w:val="24"/>
        </w:rPr>
        <w:t>11</w:t>
      </w:r>
      <w:r w:rsidR="009C3978" w:rsidRPr="00E6342A">
        <w:rPr>
          <w:rFonts w:cs="Times New Roman"/>
          <w:sz w:val="24"/>
          <w:szCs w:val="24"/>
        </w:rPr>
        <w:t xml:space="preserve">.41. Apie ūkio subjektų, kurių pajėgumais remiamasi (kuriais grindžiama paslaugų teikėjo kvalifikacija), ir subtiekėjų keitimą paslaugų teikėjas iš anksto raštu turi informuoti PO, nurodydamas ūkio subjektų, kurių pajėgumais remiamasi (kuriais grindžiama paslaugų teikėjo kvalifikacija), ir subtiekėjų pakeitimo ar naujų papildomų subtiekėjų pasitelkimo priežastis ir būsimus ūkio subjektus, kurių pajėgumais remiamasi (kuriais grindžiama paslaugų teikėjo kvalifikacija), ir subtiekėjus. Pasitelkdamas ir vėliau keisdamas ūkio subjektus, kurių pajėgumais remiamasi (kuriais grindžiama paslaugų teikėjo kvalifikacija), ir subtiekėjus paslaugų teikėjas turi užtikrinti, kad ūkio subjektai, </w:t>
      </w:r>
      <w:r w:rsidR="009C3978" w:rsidRPr="00E6342A">
        <w:rPr>
          <w:rFonts w:cs="Times New Roman"/>
          <w:sz w:val="24"/>
          <w:szCs w:val="24"/>
        </w:rPr>
        <w:lastRenderedPageBreak/>
        <w:t xml:space="preserve">kurių pajėgumais remiamasi (kuriais grindžiama paslaugų teikėjo kvalifikacija), ir subtiekėjai yra pajėgūs ir kompetentingi tinkamam jiems pavestų užduočių vykdymui. Ūkio subjektai, kurių pajėgumais remiamasi (kuriais grindžiama paslaugų teikėjo kvalifikacija), ir subtiekėjai gali būti keičiami ar pasitelkiami nauji papildomi subtiekėjai tik gavus rašytinį PO sutikimą. Jeigu keičiami paslaugų teikėjo pasiūlyme nurodyti ūkio subjektai, kurių pajėgumais remiamasi (kuriais grindžiama paslaugų teikėjo kvalifikacija), paslaugų teikėjas privalo pateikti jų kvalifikaciją patvirtinančius dokumentus tai dienai, kai paslaugų teikėjas kreipiasi į PO su prašymu juos pakeisti. Prieš duodama sutikimą keisti paslaugų teikėjo pasiūlyme nurodytus ūkio subjektus, kurių pajėgumais remiamasi (kuriais grindžiama paslaugų teikėjo kvalifikacija), PO privalo patikrinti naujų, paslaugų teikėjo pasiūlyme nenurodytų, ūkio subjektų, kurių pajėgumais remiamasi (kuriais grindžiama paslaugų teikėjo kvalifikacija), kvalifikacijos atitiktį. </w:t>
      </w:r>
    </w:p>
    <w:p w14:paraId="191E637A" w14:textId="41D478AA" w:rsidR="009C3978" w:rsidRPr="00E6342A" w:rsidRDefault="00914996" w:rsidP="00255E40">
      <w:pPr>
        <w:pStyle w:val="Komentarotekstas"/>
        <w:tabs>
          <w:tab w:val="left" w:pos="851"/>
          <w:tab w:val="left" w:pos="1560"/>
        </w:tabs>
        <w:jc w:val="both"/>
        <w:rPr>
          <w:rFonts w:cs="Times New Roman"/>
          <w:sz w:val="24"/>
          <w:szCs w:val="24"/>
        </w:rPr>
      </w:pPr>
      <w:r w:rsidRPr="00E6342A">
        <w:rPr>
          <w:rFonts w:cs="Times New Roman"/>
          <w:sz w:val="24"/>
          <w:szCs w:val="24"/>
        </w:rPr>
        <w:t>11</w:t>
      </w:r>
      <w:r w:rsidR="009C3978" w:rsidRPr="00E6342A">
        <w:rPr>
          <w:rFonts w:cs="Times New Roman"/>
          <w:sz w:val="24"/>
          <w:szCs w:val="24"/>
        </w:rPr>
        <w:t>.42. Tiesioginis atsiskaitymas su ūkio subjektais, kuriais grindžiama paslaugų teikėjo kvalifikacija, ar subtiekėjais nenumatomas.</w:t>
      </w:r>
    </w:p>
    <w:p w14:paraId="3DDB06E1" w14:textId="2182008B" w:rsidR="009C3978" w:rsidRPr="00E6342A" w:rsidRDefault="00914996" w:rsidP="00255E40">
      <w:pPr>
        <w:pStyle w:val="Komentarotekstas"/>
        <w:tabs>
          <w:tab w:val="left" w:pos="851"/>
          <w:tab w:val="left" w:pos="1560"/>
        </w:tabs>
        <w:jc w:val="both"/>
        <w:rPr>
          <w:rFonts w:cs="Times New Roman"/>
          <w:sz w:val="24"/>
          <w:szCs w:val="24"/>
        </w:rPr>
      </w:pPr>
      <w:r w:rsidRPr="00E6342A">
        <w:rPr>
          <w:rFonts w:cs="Times New Roman"/>
          <w:sz w:val="24"/>
          <w:szCs w:val="24"/>
        </w:rPr>
        <w:t>11</w:t>
      </w:r>
      <w:r w:rsidR="009C3978" w:rsidRPr="00E6342A">
        <w:rPr>
          <w:rFonts w:cs="Times New Roman"/>
          <w:sz w:val="24"/>
          <w:szCs w:val="24"/>
        </w:rPr>
        <w:t>.43. Sutartis bus sudaroma vadovaujantis Kainodaros taisyklių nustatymo metodikos, patvirtintos Viešųjų pirkimų tarnybos direktoriaus 2017 m. birželio 28 d. Įsakymu Nr. 1S-95 „Dėl kainodaros taisyklių nustatymo metodikos patvirtinimo“ (aktualia redakcija), 31 punktu. Maksimali sutarties vertė – iki 15 000 (penkiolikos tūkstančių) EUR su PVM (iki 12396,69 (dvylikos tūkstančių trijų šimtų devyniasdešimt šešių eurų ir šešiasdešimt devynių centų) EUR be PVM).</w:t>
      </w:r>
    </w:p>
    <w:p w14:paraId="16A3AB20" w14:textId="77777777" w:rsidR="009C3978" w:rsidRPr="00E6342A" w:rsidRDefault="009C3978" w:rsidP="00255E40">
      <w:pPr>
        <w:tabs>
          <w:tab w:val="left" w:pos="851"/>
        </w:tabs>
        <w:rPr>
          <w:rFonts w:cs="Times New Roman"/>
          <w:szCs w:val="24"/>
        </w:rPr>
      </w:pPr>
    </w:p>
    <w:p w14:paraId="37FB7B36" w14:textId="77777777" w:rsidR="00DB2BC3" w:rsidRPr="00E6342A" w:rsidRDefault="00DB2BC3" w:rsidP="00255E40">
      <w:pPr>
        <w:tabs>
          <w:tab w:val="left" w:pos="851"/>
        </w:tabs>
        <w:spacing w:after="0" w:line="240" w:lineRule="auto"/>
        <w:jc w:val="center"/>
        <w:rPr>
          <w:rFonts w:eastAsia="Times New Roman" w:cs="Times New Roman"/>
          <w:szCs w:val="24"/>
        </w:rPr>
      </w:pPr>
    </w:p>
    <w:sectPr w:rsidR="00DB2BC3" w:rsidRPr="00E6342A" w:rsidSect="00462D0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9A94" w14:textId="77777777" w:rsidR="00C37B95" w:rsidRDefault="00C37B95">
      <w:pPr>
        <w:spacing w:after="0" w:line="240" w:lineRule="auto"/>
      </w:pPr>
      <w:r>
        <w:separator/>
      </w:r>
    </w:p>
  </w:endnote>
  <w:endnote w:type="continuationSeparator" w:id="0">
    <w:p w14:paraId="1F1E80ED" w14:textId="77777777" w:rsidR="00C37B95" w:rsidRDefault="00C3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2F59" w14:textId="77777777" w:rsidR="00C37B95" w:rsidRDefault="00C37B95">
      <w:pPr>
        <w:spacing w:after="0" w:line="240" w:lineRule="auto"/>
      </w:pPr>
      <w:r>
        <w:separator/>
      </w:r>
    </w:p>
  </w:footnote>
  <w:footnote w:type="continuationSeparator" w:id="0">
    <w:p w14:paraId="7DFDA2A6" w14:textId="77777777" w:rsidR="00C37B95" w:rsidRDefault="00C37B95">
      <w:pPr>
        <w:spacing w:after="0" w:line="240" w:lineRule="auto"/>
      </w:pPr>
      <w:r>
        <w:continuationSeparator/>
      </w:r>
    </w:p>
  </w:footnote>
  <w:footnote w:id="1">
    <w:p w14:paraId="461FE338" w14:textId="77777777" w:rsidR="00106D87" w:rsidRPr="005D2594" w:rsidRDefault="00106D87" w:rsidP="00106D8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B32B83"/>
    <w:multiLevelType w:val="multilevel"/>
    <w:tmpl w:val="18A6EC32"/>
    <w:lvl w:ilvl="0">
      <w:start w:val="1"/>
      <w:numFmt w:val="decimal"/>
      <w:lvlText w:val="%1."/>
      <w:lvlJc w:val="left"/>
      <w:pPr>
        <w:ind w:left="1260" w:hanging="360"/>
      </w:pPr>
      <w:rPr>
        <w:rFonts w:hint="default"/>
        <w:b/>
      </w:rPr>
    </w:lvl>
    <w:lvl w:ilvl="1">
      <w:start w:val="1"/>
      <w:numFmt w:val="none"/>
      <w:isLgl/>
      <w:lvlText w:val="11"/>
      <w:lvlJc w:val="left"/>
      <w:pPr>
        <w:ind w:left="1856" w:hanging="1005"/>
      </w:pPr>
      <w:rPr>
        <w:rFonts w:hint="default"/>
        <w:b w:val="0"/>
        <w:sz w:val="24"/>
        <w:szCs w:val="24"/>
      </w:rPr>
    </w:lvl>
    <w:lvl w:ilvl="2">
      <w:start w:val="1"/>
      <w:numFmt w:val="decimal"/>
      <w:isLgl/>
      <w:lvlText w:val="%1.%2.%3."/>
      <w:lvlJc w:val="left"/>
      <w:pPr>
        <w:ind w:left="1905" w:hanging="1005"/>
      </w:pPr>
      <w:rPr>
        <w:rFonts w:hint="default"/>
        <w:b w:val="0"/>
        <w:sz w:val="24"/>
        <w:szCs w:val="24"/>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8"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AE17DD"/>
    <w:multiLevelType w:val="multilevel"/>
    <w:tmpl w:val="F59E4C5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771923496">
    <w:abstractNumId w:val="13"/>
  </w:num>
  <w:num w:numId="2" w16cid:durableId="1255094113">
    <w:abstractNumId w:val="12"/>
  </w:num>
  <w:num w:numId="3" w16cid:durableId="578370478">
    <w:abstractNumId w:val="11"/>
  </w:num>
  <w:num w:numId="4" w16cid:durableId="1296252730">
    <w:abstractNumId w:val="5"/>
  </w:num>
  <w:num w:numId="5" w16cid:durableId="1501970794">
    <w:abstractNumId w:val="10"/>
  </w:num>
  <w:num w:numId="6" w16cid:durableId="467750621">
    <w:abstractNumId w:val="8"/>
  </w:num>
  <w:num w:numId="7" w16cid:durableId="1243568970">
    <w:abstractNumId w:val="4"/>
  </w:num>
  <w:num w:numId="8" w16cid:durableId="1480079014">
    <w:abstractNumId w:val="3"/>
  </w:num>
  <w:num w:numId="9" w16cid:durableId="1318651630">
    <w:abstractNumId w:val="2"/>
  </w:num>
  <w:num w:numId="10" w16cid:durableId="1669943131">
    <w:abstractNumId w:val="1"/>
  </w:num>
  <w:num w:numId="11" w16cid:durableId="1156262723">
    <w:abstractNumId w:val="0"/>
  </w:num>
  <w:num w:numId="12" w16cid:durableId="1535581907">
    <w:abstractNumId w:val="6"/>
  </w:num>
  <w:num w:numId="13" w16cid:durableId="85074342">
    <w:abstractNumId w:val="9"/>
  </w:num>
  <w:num w:numId="14" w16cid:durableId="954868497">
    <w:abstractNumId w:val="7"/>
  </w:num>
  <w:num w:numId="15" w16cid:durableId="106845673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0EB3"/>
    <w:rsid w:val="000018CD"/>
    <w:rsid w:val="00002A8D"/>
    <w:rsid w:val="000038D3"/>
    <w:rsid w:val="00004747"/>
    <w:rsid w:val="00004917"/>
    <w:rsid w:val="00005220"/>
    <w:rsid w:val="000054F9"/>
    <w:rsid w:val="00005D1D"/>
    <w:rsid w:val="00006B08"/>
    <w:rsid w:val="000074A1"/>
    <w:rsid w:val="000100AD"/>
    <w:rsid w:val="00011ABC"/>
    <w:rsid w:val="000125BB"/>
    <w:rsid w:val="00014689"/>
    <w:rsid w:val="000148C7"/>
    <w:rsid w:val="00022118"/>
    <w:rsid w:val="00026A0E"/>
    <w:rsid w:val="00027245"/>
    <w:rsid w:val="0003030E"/>
    <w:rsid w:val="00030C5E"/>
    <w:rsid w:val="00031DCE"/>
    <w:rsid w:val="000379AC"/>
    <w:rsid w:val="00042C6B"/>
    <w:rsid w:val="00044A6A"/>
    <w:rsid w:val="00047921"/>
    <w:rsid w:val="0005296A"/>
    <w:rsid w:val="00053414"/>
    <w:rsid w:val="00053B54"/>
    <w:rsid w:val="0005479B"/>
    <w:rsid w:val="0005480F"/>
    <w:rsid w:val="000603E7"/>
    <w:rsid w:val="00062106"/>
    <w:rsid w:val="00062A84"/>
    <w:rsid w:val="00065990"/>
    <w:rsid w:val="000669C1"/>
    <w:rsid w:val="00067A0A"/>
    <w:rsid w:val="00071BBE"/>
    <w:rsid w:val="00073EEF"/>
    <w:rsid w:val="00076EC7"/>
    <w:rsid w:val="00077203"/>
    <w:rsid w:val="000801D7"/>
    <w:rsid w:val="000827A9"/>
    <w:rsid w:val="00085D96"/>
    <w:rsid w:val="00093F92"/>
    <w:rsid w:val="0009634C"/>
    <w:rsid w:val="000B53DE"/>
    <w:rsid w:val="000B6A25"/>
    <w:rsid w:val="000C2135"/>
    <w:rsid w:val="000C56AB"/>
    <w:rsid w:val="000C5828"/>
    <w:rsid w:val="000C60AE"/>
    <w:rsid w:val="000C774C"/>
    <w:rsid w:val="000D04AF"/>
    <w:rsid w:val="000D0F9A"/>
    <w:rsid w:val="000D22A4"/>
    <w:rsid w:val="000D3439"/>
    <w:rsid w:val="000D548E"/>
    <w:rsid w:val="000E5A99"/>
    <w:rsid w:val="000F6281"/>
    <w:rsid w:val="00101F48"/>
    <w:rsid w:val="00102441"/>
    <w:rsid w:val="001026E1"/>
    <w:rsid w:val="00106B9E"/>
    <w:rsid w:val="00106D87"/>
    <w:rsid w:val="001076D7"/>
    <w:rsid w:val="001076EF"/>
    <w:rsid w:val="00112746"/>
    <w:rsid w:val="00112CF5"/>
    <w:rsid w:val="00117F34"/>
    <w:rsid w:val="00121F78"/>
    <w:rsid w:val="001224EB"/>
    <w:rsid w:val="0012386A"/>
    <w:rsid w:val="0012478F"/>
    <w:rsid w:val="001316BE"/>
    <w:rsid w:val="00133A99"/>
    <w:rsid w:val="00136F17"/>
    <w:rsid w:val="00141622"/>
    <w:rsid w:val="001420BB"/>
    <w:rsid w:val="00145E52"/>
    <w:rsid w:val="00145F40"/>
    <w:rsid w:val="0014794D"/>
    <w:rsid w:val="00152F84"/>
    <w:rsid w:val="0015476C"/>
    <w:rsid w:val="00156650"/>
    <w:rsid w:val="0015674D"/>
    <w:rsid w:val="001622ED"/>
    <w:rsid w:val="00164511"/>
    <w:rsid w:val="00171198"/>
    <w:rsid w:val="00173266"/>
    <w:rsid w:val="00176139"/>
    <w:rsid w:val="00176404"/>
    <w:rsid w:val="00183818"/>
    <w:rsid w:val="00184B46"/>
    <w:rsid w:val="001865EC"/>
    <w:rsid w:val="00186DEA"/>
    <w:rsid w:val="0019048F"/>
    <w:rsid w:val="00191C47"/>
    <w:rsid w:val="001964DE"/>
    <w:rsid w:val="001A0042"/>
    <w:rsid w:val="001A3CAA"/>
    <w:rsid w:val="001A43FC"/>
    <w:rsid w:val="001B0028"/>
    <w:rsid w:val="001B0EA6"/>
    <w:rsid w:val="001B3FC5"/>
    <w:rsid w:val="001B6A70"/>
    <w:rsid w:val="001B7E97"/>
    <w:rsid w:val="001C32B7"/>
    <w:rsid w:val="001C423E"/>
    <w:rsid w:val="001C5555"/>
    <w:rsid w:val="001D284C"/>
    <w:rsid w:val="001D3082"/>
    <w:rsid w:val="001D7FEB"/>
    <w:rsid w:val="001E0F6A"/>
    <w:rsid w:val="001E1490"/>
    <w:rsid w:val="001E2C4E"/>
    <w:rsid w:val="001E489B"/>
    <w:rsid w:val="001E6484"/>
    <w:rsid w:val="001F07EC"/>
    <w:rsid w:val="001F3CE8"/>
    <w:rsid w:val="001F57CF"/>
    <w:rsid w:val="001F7BB0"/>
    <w:rsid w:val="00200731"/>
    <w:rsid w:val="002057DC"/>
    <w:rsid w:val="002073AF"/>
    <w:rsid w:val="002133D3"/>
    <w:rsid w:val="002150A4"/>
    <w:rsid w:val="002151B9"/>
    <w:rsid w:val="00227331"/>
    <w:rsid w:val="00227717"/>
    <w:rsid w:val="002347ED"/>
    <w:rsid w:val="00243808"/>
    <w:rsid w:val="002449A3"/>
    <w:rsid w:val="00244CCB"/>
    <w:rsid w:val="00250E21"/>
    <w:rsid w:val="002525F6"/>
    <w:rsid w:val="0025539E"/>
    <w:rsid w:val="00255A1D"/>
    <w:rsid w:val="00255E40"/>
    <w:rsid w:val="0026235A"/>
    <w:rsid w:val="0026702F"/>
    <w:rsid w:val="00272112"/>
    <w:rsid w:val="002733B3"/>
    <w:rsid w:val="00273F64"/>
    <w:rsid w:val="0027455B"/>
    <w:rsid w:val="0027593F"/>
    <w:rsid w:val="00275B3F"/>
    <w:rsid w:val="00276461"/>
    <w:rsid w:val="00277524"/>
    <w:rsid w:val="0028329C"/>
    <w:rsid w:val="00283848"/>
    <w:rsid w:val="002865F2"/>
    <w:rsid w:val="0029027E"/>
    <w:rsid w:val="00292D82"/>
    <w:rsid w:val="00295694"/>
    <w:rsid w:val="00296635"/>
    <w:rsid w:val="00296AB4"/>
    <w:rsid w:val="002A01B8"/>
    <w:rsid w:val="002A07C8"/>
    <w:rsid w:val="002A135F"/>
    <w:rsid w:val="002A322D"/>
    <w:rsid w:val="002A4E61"/>
    <w:rsid w:val="002B0700"/>
    <w:rsid w:val="002B1C15"/>
    <w:rsid w:val="002B2B4C"/>
    <w:rsid w:val="002B6B12"/>
    <w:rsid w:val="002B6EB9"/>
    <w:rsid w:val="002B7F1F"/>
    <w:rsid w:val="002C0D23"/>
    <w:rsid w:val="002C1579"/>
    <w:rsid w:val="002C1ED7"/>
    <w:rsid w:val="002C2562"/>
    <w:rsid w:val="002C2B55"/>
    <w:rsid w:val="002C4CDC"/>
    <w:rsid w:val="002C5144"/>
    <w:rsid w:val="002C54BA"/>
    <w:rsid w:val="002C66A5"/>
    <w:rsid w:val="002C6AE8"/>
    <w:rsid w:val="002D334C"/>
    <w:rsid w:val="002D45F9"/>
    <w:rsid w:val="002D5BCB"/>
    <w:rsid w:val="002D6EE5"/>
    <w:rsid w:val="002E459A"/>
    <w:rsid w:val="002E7D6E"/>
    <w:rsid w:val="002F27BB"/>
    <w:rsid w:val="002F2A0A"/>
    <w:rsid w:val="003018BA"/>
    <w:rsid w:val="0030204D"/>
    <w:rsid w:val="00302E47"/>
    <w:rsid w:val="00303404"/>
    <w:rsid w:val="003046E4"/>
    <w:rsid w:val="00307927"/>
    <w:rsid w:val="00315096"/>
    <w:rsid w:val="0031693F"/>
    <w:rsid w:val="00316E27"/>
    <w:rsid w:val="0032365E"/>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0E21"/>
    <w:rsid w:val="00383948"/>
    <w:rsid w:val="00394B07"/>
    <w:rsid w:val="00395B0C"/>
    <w:rsid w:val="003A1985"/>
    <w:rsid w:val="003A2510"/>
    <w:rsid w:val="003A671D"/>
    <w:rsid w:val="003A6759"/>
    <w:rsid w:val="003B1B7E"/>
    <w:rsid w:val="003B51CA"/>
    <w:rsid w:val="003B56ED"/>
    <w:rsid w:val="003B5AA2"/>
    <w:rsid w:val="003B5AB9"/>
    <w:rsid w:val="003B67E5"/>
    <w:rsid w:val="003B6BF7"/>
    <w:rsid w:val="003B7B7D"/>
    <w:rsid w:val="003C2F50"/>
    <w:rsid w:val="003C427B"/>
    <w:rsid w:val="003C66E2"/>
    <w:rsid w:val="003C6CD0"/>
    <w:rsid w:val="003D08AF"/>
    <w:rsid w:val="003D08D8"/>
    <w:rsid w:val="003D40D5"/>
    <w:rsid w:val="003D4682"/>
    <w:rsid w:val="003E25E3"/>
    <w:rsid w:val="003E68CB"/>
    <w:rsid w:val="003F33DD"/>
    <w:rsid w:val="003F45E8"/>
    <w:rsid w:val="003F4D15"/>
    <w:rsid w:val="004050D2"/>
    <w:rsid w:val="00407426"/>
    <w:rsid w:val="004129EF"/>
    <w:rsid w:val="00414EDB"/>
    <w:rsid w:val="00415590"/>
    <w:rsid w:val="00425DD1"/>
    <w:rsid w:val="004403A1"/>
    <w:rsid w:val="00440A79"/>
    <w:rsid w:val="00441687"/>
    <w:rsid w:val="0044170C"/>
    <w:rsid w:val="0044172D"/>
    <w:rsid w:val="0044290A"/>
    <w:rsid w:val="004478E5"/>
    <w:rsid w:val="00453BBE"/>
    <w:rsid w:val="004550ED"/>
    <w:rsid w:val="00461B6E"/>
    <w:rsid w:val="00462D09"/>
    <w:rsid w:val="00462EB6"/>
    <w:rsid w:val="0046360B"/>
    <w:rsid w:val="00471B45"/>
    <w:rsid w:val="00473670"/>
    <w:rsid w:val="00491E69"/>
    <w:rsid w:val="00492144"/>
    <w:rsid w:val="00497126"/>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169"/>
    <w:rsid w:val="004D489E"/>
    <w:rsid w:val="004D617C"/>
    <w:rsid w:val="004D7482"/>
    <w:rsid w:val="004E0E39"/>
    <w:rsid w:val="004E61D1"/>
    <w:rsid w:val="004F2239"/>
    <w:rsid w:val="004F2B38"/>
    <w:rsid w:val="004F4E80"/>
    <w:rsid w:val="004F676A"/>
    <w:rsid w:val="004F6E36"/>
    <w:rsid w:val="004F7BF0"/>
    <w:rsid w:val="00500128"/>
    <w:rsid w:val="00501F5C"/>
    <w:rsid w:val="0051041C"/>
    <w:rsid w:val="005132E4"/>
    <w:rsid w:val="0051433D"/>
    <w:rsid w:val="00517AD4"/>
    <w:rsid w:val="00517B7F"/>
    <w:rsid w:val="00517BF5"/>
    <w:rsid w:val="00522C5F"/>
    <w:rsid w:val="005238CC"/>
    <w:rsid w:val="00526549"/>
    <w:rsid w:val="00535904"/>
    <w:rsid w:val="00540586"/>
    <w:rsid w:val="00544742"/>
    <w:rsid w:val="005450DE"/>
    <w:rsid w:val="00546911"/>
    <w:rsid w:val="00552464"/>
    <w:rsid w:val="0055398C"/>
    <w:rsid w:val="005548C0"/>
    <w:rsid w:val="00555291"/>
    <w:rsid w:val="005553C7"/>
    <w:rsid w:val="00555700"/>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97D8A"/>
    <w:rsid w:val="005A02FE"/>
    <w:rsid w:val="005A0C97"/>
    <w:rsid w:val="005A45A9"/>
    <w:rsid w:val="005A7A6A"/>
    <w:rsid w:val="005B22FD"/>
    <w:rsid w:val="005C25E2"/>
    <w:rsid w:val="005C34EA"/>
    <w:rsid w:val="005C537D"/>
    <w:rsid w:val="005C5B37"/>
    <w:rsid w:val="005C6113"/>
    <w:rsid w:val="005D0D67"/>
    <w:rsid w:val="005D0EE8"/>
    <w:rsid w:val="005D1466"/>
    <w:rsid w:val="005D3AFD"/>
    <w:rsid w:val="005D4114"/>
    <w:rsid w:val="005D51C8"/>
    <w:rsid w:val="005D6D9B"/>
    <w:rsid w:val="005D7BDE"/>
    <w:rsid w:val="005F24B8"/>
    <w:rsid w:val="005F3BCF"/>
    <w:rsid w:val="00600E2C"/>
    <w:rsid w:val="00611868"/>
    <w:rsid w:val="00620625"/>
    <w:rsid w:val="00627EB3"/>
    <w:rsid w:val="00627FC4"/>
    <w:rsid w:val="006326C9"/>
    <w:rsid w:val="006378C8"/>
    <w:rsid w:val="00640737"/>
    <w:rsid w:val="00647354"/>
    <w:rsid w:val="00653675"/>
    <w:rsid w:val="00653686"/>
    <w:rsid w:val="00653F44"/>
    <w:rsid w:val="00662890"/>
    <w:rsid w:val="006633BC"/>
    <w:rsid w:val="006662A4"/>
    <w:rsid w:val="006672B5"/>
    <w:rsid w:val="006721EB"/>
    <w:rsid w:val="00674580"/>
    <w:rsid w:val="00682D70"/>
    <w:rsid w:val="006872A7"/>
    <w:rsid w:val="006904BF"/>
    <w:rsid w:val="0069126B"/>
    <w:rsid w:val="0069277A"/>
    <w:rsid w:val="006A3C20"/>
    <w:rsid w:val="006A6012"/>
    <w:rsid w:val="006A6744"/>
    <w:rsid w:val="006C1587"/>
    <w:rsid w:val="006C38E0"/>
    <w:rsid w:val="006C44E0"/>
    <w:rsid w:val="006C5156"/>
    <w:rsid w:val="006C52ED"/>
    <w:rsid w:val="006C59AB"/>
    <w:rsid w:val="006C610E"/>
    <w:rsid w:val="006D100F"/>
    <w:rsid w:val="006D3D6D"/>
    <w:rsid w:val="006D6685"/>
    <w:rsid w:val="006E199C"/>
    <w:rsid w:val="006E1BBC"/>
    <w:rsid w:val="006E3642"/>
    <w:rsid w:val="006E4CFF"/>
    <w:rsid w:val="006E6665"/>
    <w:rsid w:val="006E7E5A"/>
    <w:rsid w:val="006F2F14"/>
    <w:rsid w:val="006F3DE4"/>
    <w:rsid w:val="007009DB"/>
    <w:rsid w:val="00701279"/>
    <w:rsid w:val="00703448"/>
    <w:rsid w:val="00705187"/>
    <w:rsid w:val="00711BF9"/>
    <w:rsid w:val="007138B9"/>
    <w:rsid w:val="00714455"/>
    <w:rsid w:val="00717A3F"/>
    <w:rsid w:val="007205AD"/>
    <w:rsid w:val="00721AF3"/>
    <w:rsid w:val="00722B20"/>
    <w:rsid w:val="00723C1A"/>
    <w:rsid w:val="00723C6D"/>
    <w:rsid w:val="007313F4"/>
    <w:rsid w:val="0073157E"/>
    <w:rsid w:val="00731F28"/>
    <w:rsid w:val="00733C5C"/>
    <w:rsid w:val="00734816"/>
    <w:rsid w:val="00737B35"/>
    <w:rsid w:val="0074190F"/>
    <w:rsid w:val="007436FB"/>
    <w:rsid w:val="00743751"/>
    <w:rsid w:val="00743C49"/>
    <w:rsid w:val="00753AE5"/>
    <w:rsid w:val="00761953"/>
    <w:rsid w:val="007624C4"/>
    <w:rsid w:val="007642A3"/>
    <w:rsid w:val="00767497"/>
    <w:rsid w:val="0077002C"/>
    <w:rsid w:val="007722D0"/>
    <w:rsid w:val="00773EFA"/>
    <w:rsid w:val="00774B39"/>
    <w:rsid w:val="00777E1D"/>
    <w:rsid w:val="007803DA"/>
    <w:rsid w:val="00783BB4"/>
    <w:rsid w:val="00784900"/>
    <w:rsid w:val="0078748B"/>
    <w:rsid w:val="00793A8A"/>
    <w:rsid w:val="00796894"/>
    <w:rsid w:val="007A1B78"/>
    <w:rsid w:val="007A1FD7"/>
    <w:rsid w:val="007A47E8"/>
    <w:rsid w:val="007A6B88"/>
    <w:rsid w:val="007A6E4C"/>
    <w:rsid w:val="007B0E63"/>
    <w:rsid w:val="007B3D63"/>
    <w:rsid w:val="007B555B"/>
    <w:rsid w:val="007B5D8B"/>
    <w:rsid w:val="007B60A3"/>
    <w:rsid w:val="007C1B03"/>
    <w:rsid w:val="007D067D"/>
    <w:rsid w:val="007D4196"/>
    <w:rsid w:val="007D5346"/>
    <w:rsid w:val="007D5633"/>
    <w:rsid w:val="007E023D"/>
    <w:rsid w:val="007E44B8"/>
    <w:rsid w:val="007E65D1"/>
    <w:rsid w:val="007F0F31"/>
    <w:rsid w:val="007F10C7"/>
    <w:rsid w:val="007F25F8"/>
    <w:rsid w:val="008020B1"/>
    <w:rsid w:val="0080672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6317D"/>
    <w:rsid w:val="00864065"/>
    <w:rsid w:val="008721E8"/>
    <w:rsid w:val="008726FC"/>
    <w:rsid w:val="008735E6"/>
    <w:rsid w:val="00873F2B"/>
    <w:rsid w:val="00880647"/>
    <w:rsid w:val="00885887"/>
    <w:rsid w:val="00891A37"/>
    <w:rsid w:val="00891F8C"/>
    <w:rsid w:val="00894055"/>
    <w:rsid w:val="00894ADC"/>
    <w:rsid w:val="0089679B"/>
    <w:rsid w:val="008A3E71"/>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4EC6"/>
    <w:rsid w:val="008E75AB"/>
    <w:rsid w:val="008E7FE8"/>
    <w:rsid w:val="008F031C"/>
    <w:rsid w:val="008F2319"/>
    <w:rsid w:val="008F5105"/>
    <w:rsid w:val="008F6D96"/>
    <w:rsid w:val="008F79CD"/>
    <w:rsid w:val="008F7AC8"/>
    <w:rsid w:val="009047B1"/>
    <w:rsid w:val="00905368"/>
    <w:rsid w:val="00907CEA"/>
    <w:rsid w:val="0091025D"/>
    <w:rsid w:val="00913959"/>
    <w:rsid w:val="00914996"/>
    <w:rsid w:val="00915831"/>
    <w:rsid w:val="00915BF6"/>
    <w:rsid w:val="009221B6"/>
    <w:rsid w:val="00926DDB"/>
    <w:rsid w:val="009304C4"/>
    <w:rsid w:val="009318D9"/>
    <w:rsid w:val="0093613B"/>
    <w:rsid w:val="009371B2"/>
    <w:rsid w:val="00937902"/>
    <w:rsid w:val="00937FF3"/>
    <w:rsid w:val="009403C2"/>
    <w:rsid w:val="009417D0"/>
    <w:rsid w:val="00951F5A"/>
    <w:rsid w:val="009531B5"/>
    <w:rsid w:val="00953FBC"/>
    <w:rsid w:val="009551E3"/>
    <w:rsid w:val="00956B96"/>
    <w:rsid w:val="00956E36"/>
    <w:rsid w:val="00960489"/>
    <w:rsid w:val="00960BD4"/>
    <w:rsid w:val="00962F7C"/>
    <w:rsid w:val="00965CBF"/>
    <w:rsid w:val="0096689C"/>
    <w:rsid w:val="0097110E"/>
    <w:rsid w:val="0097186D"/>
    <w:rsid w:val="00973EEB"/>
    <w:rsid w:val="00976796"/>
    <w:rsid w:val="00977040"/>
    <w:rsid w:val="0097782F"/>
    <w:rsid w:val="00980F5E"/>
    <w:rsid w:val="0099317D"/>
    <w:rsid w:val="00995960"/>
    <w:rsid w:val="0099775E"/>
    <w:rsid w:val="00997D51"/>
    <w:rsid w:val="00997ED2"/>
    <w:rsid w:val="009A16AC"/>
    <w:rsid w:val="009A7D5E"/>
    <w:rsid w:val="009B1AA1"/>
    <w:rsid w:val="009B3D76"/>
    <w:rsid w:val="009B56F4"/>
    <w:rsid w:val="009B6BAB"/>
    <w:rsid w:val="009C3978"/>
    <w:rsid w:val="009C3D6D"/>
    <w:rsid w:val="009C5066"/>
    <w:rsid w:val="009C554C"/>
    <w:rsid w:val="009C7577"/>
    <w:rsid w:val="009D2230"/>
    <w:rsid w:val="009E1815"/>
    <w:rsid w:val="009E4EC9"/>
    <w:rsid w:val="009E5128"/>
    <w:rsid w:val="009E7666"/>
    <w:rsid w:val="009E76DB"/>
    <w:rsid w:val="009F53AB"/>
    <w:rsid w:val="009F5753"/>
    <w:rsid w:val="009F77CB"/>
    <w:rsid w:val="00A05C2A"/>
    <w:rsid w:val="00A219DF"/>
    <w:rsid w:val="00A23258"/>
    <w:rsid w:val="00A24371"/>
    <w:rsid w:val="00A31E42"/>
    <w:rsid w:val="00A34E45"/>
    <w:rsid w:val="00A37D1B"/>
    <w:rsid w:val="00A41770"/>
    <w:rsid w:val="00A427FB"/>
    <w:rsid w:val="00A43FE1"/>
    <w:rsid w:val="00A44292"/>
    <w:rsid w:val="00A448F9"/>
    <w:rsid w:val="00A45274"/>
    <w:rsid w:val="00A4796A"/>
    <w:rsid w:val="00A53C7B"/>
    <w:rsid w:val="00A542A3"/>
    <w:rsid w:val="00A54D6F"/>
    <w:rsid w:val="00A5687A"/>
    <w:rsid w:val="00A568FE"/>
    <w:rsid w:val="00A61146"/>
    <w:rsid w:val="00A61304"/>
    <w:rsid w:val="00A62CDE"/>
    <w:rsid w:val="00A7362B"/>
    <w:rsid w:val="00A74F20"/>
    <w:rsid w:val="00A7664A"/>
    <w:rsid w:val="00A76781"/>
    <w:rsid w:val="00A8272C"/>
    <w:rsid w:val="00A83CB5"/>
    <w:rsid w:val="00A92171"/>
    <w:rsid w:val="00A92A6A"/>
    <w:rsid w:val="00A92F49"/>
    <w:rsid w:val="00A96599"/>
    <w:rsid w:val="00A972EE"/>
    <w:rsid w:val="00A97DE2"/>
    <w:rsid w:val="00AA0184"/>
    <w:rsid w:val="00AA106E"/>
    <w:rsid w:val="00AA4DB5"/>
    <w:rsid w:val="00AA5E28"/>
    <w:rsid w:val="00AA5F7E"/>
    <w:rsid w:val="00AB000E"/>
    <w:rsid w:val="00AB1D6D"/>
    <w:rsid w:val="00AB287F"/>
    <w:rsid w:val="00AB4941"/>
    <w:rsid w:val="00AB6FF5"/>
    <w:rsid w:val="00AB7686"/>
    <w:rsid w:val="00AB77DD"/>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082A"/>
    <w:rsid w:val="00B01F96"/>
    <w:rsid w:val="00B0446A"/>
    <w:rsid w:val="00B044CE"/>
    <w:rsid w:val="00B046D0"/>
    <w:rsid w:val="00B05836"/>
    <w:rsid w:val="00B156C8"/>
    <w:rsid w:val="00B16B4D"/>
    <w:rsid w:val="00B279CC"/>
    <w:rsid w:val="00B33CB9"/>
    <w:rsid w:val="00B34914"/>
    <w:rsid w:val="00B421B0"/>
    <w:rsid w:val="00B42F06"/>
    <w:rsid w:val="00B43A77"/>
    <w:rsid w:val="00B442E7"/>
    <w:rsid w:val="00B4597F"/>
    <w:rsid w:val="00B46994"/>
    <w:rsid w:val="00B5256F"/>
    <w:rsid w:val="00B647C2"/>
    <w:rsid w:val="00B66F1F"/>
    <w:rsid w:val="00B67058"/>
    <w:rsid w:val="00B67DC5"/>
    <w:rsid w:val="00B70383"/>
    <w:rsid w:val="00B70388"/>
    <w:rsid w:val="00B77656"/>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303C"/>
    <w:rsid w:val="00BB5645"/>
    <w:rsid w:val="00BB732F"/>
    <w:rsid w:val="00BC107B"/>
    <w:rsid w:val="00BC2B3A"/>
    <w:rsid w:val="00BD1942"/>
    <w:rsid w:val="00BD1C75"/>
    <w:rsid w:val="00BD4A1B"/>
    <w:rsid w:val="00BD5C29"/>
    <w:rsid w:val="00BD653E"/>
    <w:rsid w:val="00BD6F2F"/>
    <w:rsid w:val="00BD753C"/>
    <w:rsid w:val="00BE38EB"/>
    <w:rsid w:val="00BE6E6D"/>
    <w:rsid w:val="00BF1A6E"/>
    <w:rsid w:val="00BF3E0F"/>
    <w:rsid w:val="00BF5D05"/>
    <w:rsid w:val="00BF5EA4"/>
    <w:rsid w:val="00BF76D0"/>
    <w:rsid w:val="00BF7873"/>
    <w:rsid w:val="00C046BF"/>
    <w:rsid w:val="00C068DD"/>
    <w:rsid w:val="00C12871"/>
    <w:rsid w:val="00C1313F"/>
    <w:rsid w:val="00C133A0"/>
    <w:rsid w:val="00C218E5"/>
    <w:rsid w:val="00C22008"/>
    <w:rsid w:val="00C23A66"/>
    <w:rsid w:val="00C26D17"/>
    <w:rsid w:val="00C32B4F"/>
    <w:rsid w:val="00C340D2"/>
    <w:rsid w:val="00C355B5"/>
    <w:rsid w:val="00C37B95"/>
    <w:rsid w:val="00C40750"/>
    <w:rsid w:val="00C4156A"/>
    <w:rsid w:val="00C455BF"/>
    <w:rsid w:val="00C47CA4"/>
    <w:rsid w:val="00C51428"/>
    <w:rsid w:val="00C52FDD"/>
    <w:rsid w:val="00C53A62"/>
    <w:rsid w:val="00C562E9"/>
    <w:rsid w:val="00C5646B"/>
    <w:rsid w:val="00C60007"/>
    <w:rsid w:val="00C67079"/>
    <w:rsid w:val="00C702BB"/>
    <w:rsid w:val="00C71712"/>
    <w:rsid w:val="00C74958"/>
    <w:rsid w:val="00C80804"/>
    <w:rsid w:val="00C80BD1"/>
    <w:rsid w:val="00C82B03"/>
    <w:rsid w:val="00C91524"/>
    <w:rsid w:val="00C917BD"/>
    <w:rsid w:val="00C91C32"/>
    <w:rsid w:val="00C9294E"/>
    <w:rsid w:val="00C94115"/>
    <w:rsid w:val="00CA3BF7"/>
    <w:rsid w:val="00CA5A2A"/>
    <w:rsid w:val="00CA637C"/>
    <w:rsid w:val="00CA78E2"/>
    <w:rsid w:val="00CB610F"/>
    <w:rsid w:val="00CB6FF0"/>
    <w:rsid w:val="00CB7450"/>
    <w:rsid w:val="00CC1696"/>
    <w:rsid w:val="00CC229D"/>
    <w:rsid w:val="00CC3B8E"/>
    <w:rsid w:val="00CC4B4F"/>
    <w:rsid w:val="00CC4F86"/>
    <w:rsid w:val="00CC5921"/>
    <w:rsid w:val="00CC65BC"/>
    <w:rsid w:val="00CC7FE4"/>
    <w:rsid w:val="00CD0703"/>
    <w:rsid w:val="00CD46EE"/>
    <w:rsid w:val="00CD4EE5"/>
    <w:rsid w:val="00CE2E15"/>
    <w:rsid w:val="00CE3D38"/>
    <w:rsid w:val="00CF0549"/>
    <w:rsid w:val="00CF0C72"/>
    <w:rsid w:val="00CF556C"/>
    <w:rsid w:val="00D016F2"/>
    <w:rsid w:val="00D02A2B"/>
    <w:rsid w:val="00D1436E"/>
    <w:rsid w:val="00D174AA"/>
    <w:rsid w:val="00D21AC6"/>
    <w:rsid w:val="00D25B7A"/>
    <w:rsid w:val="00D26D12"/>
    <w:rsid w:val="00D3133E"/>
    <w:rsid w:val="00D32A15"/>
    <w:rsid w:val="00D350AD"/>
    <w:rsid w:val="00D372CF"/>
    <w:rsid w:val="00D40F1F"/>
    <w:rsid w:val="00D44DD0"/>
    <w:rsid w:val="00D52341"/>
    <w:rsid w:val="00D52F5D"/>
    <w:rsid w:val="00D53A52"/>
    <w:rsid w:val="00D56749"/>
    <w:rsid w:val="00D603E9"/>
    <w:rsid w:val="00D6400E"/>
    <w:rsid w:val="00D72E16"/>
    <w:rsid w:val="00D731A5"/>
    <w:rsid w:val="00D73617"/>
    <w:rsid w:val="00D76584"/>
    <w:rsid w:val="00D7693D"/>
    <w:rsid w:val="00D81C0A"/>
    <w:rsid w:val="00D8507B"/>
    <w:rsid w:val="00D90E70"/>
    <w:rsid w:val="00D94D70"/>
    <w:rsid w:val="00D95E5D"/>
    <w:rsid w:val="00D974E5"/>
    <w:rsid w:val="00DA16F6"/>
    <w:rsid w:val="00DA1BC3"/>
    <w:rsid w:val="00DA2B7C"/>
    <w:rsid w:val="00DB02C9"/>
    <w:rsid w:val="00DB2876"/>
    <w:rsid w:val="00DB2BC3"/>
    <w:rsid w:val="00DB3186"/>
    <w:rsid w:val="00DB495F"/>
    <w:rsid w:val="00DB5704"/>
    <w:rsid w:val="00DB778F"/>
    <w:rsid w:val="00DC490D"/>
    <w:rsid w:val="00DC7176"/>
    <w:rsid w:val="00DD0B3A"/>
    <w:rsid w:val="00DD24BD"/>
    <w:rsid w:val="00DD6C0D"/>
    <w:rsid w:val="00DE0D90"/>
    <w:rsid w:val="00DE14C4"/>
    <w:rsid w:val="00DE5651"/>
    <w:rsid w:val="00DE5D10"/>
    <w:rsid w:val="00DE7721"/>
    <w:rsid w:val="00DF6321"/>
    <w:rsid w:val="00DF7133"/>
    <w:rsid w:val="00E000ED"/>
    <w:rsid w:val="00E04D69"/>
    <w:rsid w:val="00E21229"/>
    <w:rsid w:val="00E24FBF"/>
    <w:rsid w:val="00E250E7"/>
    <w:rsid w:val="00E31328"/>
    <w:rsid w:val="00E321A5"/>
    <w:rsid w:val="00E3222A"/>
    <w:rsid w:val="00E408AB"/>
    <w:rsid w:val="00E40E64"/>
    <w:rsid w:val="00E44F85"/>
    <w:rsid w:val="00E47DD7"/>
    <w:rsid w:val="00E53D13"/>
    <w:rsid w:val="00E569E7"/>
    <w:rsid w:val="00E602D0"/>
    <w:rsid w:val="00E62814"/>
    <w:rsid w:val="00E6342A"/>
    <w:rsid w:val="00E67AA8"/>
    <w:rsid w:val="00E70B0F"/>
    <w:rsid w:val="00E70F4C"/>
    <w:rsid w:val="00E74D51"/>
    <w:rsid w:val="00E76564"/>
    <w:rsid w:val="00E8513A"/>
    <w:rsid w:val="00E86B08"/>
    <w:rsid w:val="00E86D4B"/>
    <w:rsid w:val="00E9155A"/>
    <w:rsid w:val="00E91B50"/>
    <w:rsid w:val="00E92819"/>
    <w:rsid w:val="00EA49AC"/>
    <w:rsid w:val="00EA71F7"/>
    <w:rsid w:val="00EA7FCA"/>
    <w:rsid w:val="00EB17A6"/>
    <w:rsid w:val="00EB4694"/>
    <w:rsid w:val="00EB56A9"/>
    <w:rsid w:val="00EB655C"/>
    <w:rsid w:val="00EB6A21"/>
    <w:rsid w:val="00EC0559"/>
    <w:rsid w:val="00EC24A8"/>
    <w:rsid w:val="00EC3365"/>
    <w:rsid w:val="00EC37AE"/>
    <w:rsid w:val="00EC560E"/>
    <w:rsid w:val="00ED17ED"/>
    <w:rsid w:val="00ED2AF6"/>
    <w:rsid w:val="00ED309F"/>
    <w:rsid w:val="00ED477D"/>
    <w:rsid w:val="00ED7484"/>
    <w:rsid w:val="00EE2A56"/>
    <w:rsid w:val="00EE3E59"/>
    <w:rsid w:val="00EE6006"/>
    <w:rsid w:val="00EF0637"/>
    <w:rsid w:val="00EF48B4"/>
    <w:rsid w:val="00EF6412"/>
    <w:rsid w:val="00F079AF"/>
    <w:rsid w:val="00F10C65"/>
    <w:rsid w:val="00F1121A"/>
    <w:rsid w:val="00F1258C"/>
    <w:rsid w:val="00F14A59"/>
    <w:rsid w:val="00F15D34"/>
    <w:rsid w:val="00F23DD5"/>
    <w:rsid w:val="00F26216"/>
    <w:rsid w:val="00F27EC6"/>
    <w:rsid w:val="00F33FB8"/>
    <w:rsid w:val="00F347A7"/>
    <w:rsid w:val="00F36321"/>
    <w:rsid w:val="00F37B43"/>
    <w:rsid w:val="00F51334"/>
    <w:rsid w:val="00F57305"/>
    <w:rsid w:val="00F60477"/>
    <w:rsid w:val="00F610BE"/>
    <w:rsid w:val="00F618C3"/>
    <w:rsid w:val="00F645C1"/>
    <w:rsid w:val="00F64A80"/>
    <w:rsid w:val="00F65DC9"/>
    <w:rsid w:val="00F70BD0"/>
    <w:rsid w:val="00F73A22"/>
    <w:rsid w:val="00F74C34"/>
    <w:rsid w:val="00F7576E"/>
    <w:rsid w:val="00F76B8E"/>
    <w:rsid w:val="00F80D6B"/>
    <w:rsid w:val="00F829A1"/>
    <w:rsid w:val="00F840FB"/>
    <w:rsid w:val="00F93B2F"/>
    <w:rsid w:val="00F94F33"/>
    <w:rsid w:val="00F9765D"/>
    <w:rsid w:val="00FA22D7"/>
    <w:rsid w:val="00FA2EC4"/>
    <w:rsid w:val="00FA3127"/>
    <w:rsid w:val="00FA5680"/>
    <w:rsid w:val="00FA5EC4"/>
    <w:rsid w:val="00FB08DD"/>
    <w:rsid w:val="00FB198E"/>
    <w:rsid w:val="00FC0FF8"/>
    <w:rsid w:val="00FC1904"/>
    <w:rsid w:val="00FC2E31"/>
    <w:rsid w:val="00FC4BC8"/>
    <w:rsid w:val="00FC5684"/>
    <w:rsid w:val="00FC7335"/>
    <w:rsid w:val="00FD0B69"/>
    <w:rsid w:val="00FD6EDE"/>
    <w:rsid w:val="00FD7604"/>
    <w:rsid w:val="00FE2B14"/>
    <w:rsid w:val="00FE2E1F"/>
    <w:rsid w:val="00FE37B4"/>
    <w:rsid w:val="00FE4131"/>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6E6665"/>
    <w:pPr>
      <w:keepNext/>
      <w:spacing w:after="0" w:line="240" w:lineRule="auto"/>
      <w:jc w:val="center"/>
      <w:outlineLvl w:val="0"/>
    </w:pPr>
    <w:rPr>
      <w:rFonts w:eastAsia="Calibri" w:cs="Times New Roman"/>
      <w:szCs w:val="24"/>
    </w:rPr>
  </w:style>
  <w:style w:type="paragraph" w:styleId="Antrat2">
    <w:name w:val="heading 2"/>
    <w:basedOn w:val="prastasis"/>
    <w:next w:val="prastasis"/>
    <w:link w:val="Antrat2Diagrama"/>
    <w:uiPriority w:val="9"/>
    <w:unhideWhenUsed/>
    <w:qFormat/>
    <w:rsid w:val="0012478F"/>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unhideWhenUsed/>
    <w:qFormat/>
    <w:rsid w:val="0012478F"/>
    <w:pPr>
      <w:keepNext/>
      <w:keepLines/>
      <w:spacing w:before="160" w:after="80" w:line="240" w:lineRule="auto"/>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2478F"/>
    <w:pPr>
      <w:keepNext/>
      <w:keepLines/>
      <w:spacing w:before="80" w:after="40" w:line="240" w:lineRule="auto"/>
      <w:outlineLvl w:val="3"/>
    </w:pPr>
    <w:rPr>
      <w:rFonts w:eastAsiaTheme="majorEastAsia"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315096"/>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12478F"/>
    <w:pPr>
      <w:keepNext/>
      <w:keepLines/>
      <w:spacing w:before="40" w:after="0" w:line="240" w:lineRule="auto"/>
      <w:outlineLvl w:val="5"/>
    </w:pPr>
    <w:rPr>
      <w:rFonts w:eastAsiaTheme="majorEastAsia" w:cstheme="majorBidi"/>
      <w:i/>
      <w:iCs/>
      <w:color w:val="595959" w:themeColor="text1" w:themeTint="A6"/>
      <w:szCs w:val="20"/>
    </w:rPr>
  </w:style>
  <w:style w:type="paragraph" w:styleId="Antrat7">
    <w:name w:val="heading 7"/>
    <w:basedOn w:val="prastasis"/>
    <w:next w:val="prastasis"/>
    <w:link w:val="Antrat7Diagrama"/>
    <w:uiPriority w:val="9"/>
    <w:semiHidden/>
    <w:unhideWhenUsed/>
    <w:qFormat/>
    <w:rsid w:val="0012478F"/>
    <w:pPr>
      <w:keepNext/>
      <w:keepLines/>
      <w:spacing w:before="40" w:after="0" w:line="240" w:lineRule="auto"/>
      <w:outlineLvl w:val="6"/>
    </w:pPr>
    <w:rPr>
      <w:rFonts w:eastAsiaTheme="majorEastAsia" w:cstheme="majorBidi"/>
      <w:color w:val="595959" w:themeColor="text1" w:themeTint="A6"/>
      <w:szCs w:val="20"/>
    </w:rPr>
  </w:style>
  <w:style w:type="paragraph" w:styleId="Antrat8">
    <w:name w:val="heading 8"/>
    <w:basedOn w:val="prastasis"/>
    <w:next w:val="prastasis"/>
    <w:link w:val="Antrat8Diagrama"/>
    <w:uiPriority w:val="9"/>
    <w:semiHidden/>
    <w:unhideWhenUsed/>
    <w:qFormat/>
    <w:rsid w:val="0012478F"/>
    <w:pPr>
      <w:keepNext/>
      <w:keepLines/>
      <w:spacing w:after="0" w:line="240" w:lineRule="auto"/>
      <w:outlineLvl w:val="7"/>
    </w:pPr>
    <w:rPr>
      <w:rFonts w:eastAsiaTheme="majorEastAsia" w:cstheme="majorBidi"/>
      <w:i/>
      <w:iCs/>
      <w:color w:val="272727" w:themeColor="text1" w:themeTint="D8"/>
      <w:szCs w:val="20"/>
    </w:rPr>
  </w:style>
  <w:style w:type="paragraph" w:styleId="Antrat9">
    <w:name w:val="heading 9"/>
    <w:basedOn w:val="prastasis"/>
    <w:next w:val="prastasis"/>
    <w:link w:val="Antrat9Diagrama"/>
    <w:uiPriority w:val="9"/>
    <w:semiHidden/>
    <w:unhideWhenUsed/>
    <w:qFormat/>
    <w:rsid w:val="0012478F"/>
    <w:pPr>
      <w:keepNext/>
      <w:keepLines/>
      <w:spacing w:after="0" w:line="240" w:lineRule="auto"/>
      <w:outlineLvl w:val="8"/>
    </w:pPr>
    <w:rPr>
      <w:rFonts w:eastAsiaTheme="majorEastAsia" w:cstheme="majorBidi"/>
      <w:color w:val="272727" w:themeColor="text1" w:themeTint="D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uiPriority w:val="99"/>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1"/>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6E6665"/>
    <w:rPr>
      <w:rFonts w:ascii="Times New Roman" w:eastAsia="Calibri" w:hAnsi="Times New Roman" w:cs="Times New Roman"/>
      <w:sz w:val="24"/>
      <w:szCs w:val="24"/>
    </w:rPr>
  </w:style>
  <w:style w:type="character" w:customStyle="1" w:styleId="Antrat5Diagrama">
    <w:name w:val="Antraštė 5 Diagrama"/>
    <w:basedOn w:val="Numatytasispastraiposriftas"/>
    <w:link w:val="Antrat5"/>
    <w:uiPriority w:val="9"/>
    <w:semiHidden/>
    <w:rsid w:val="00315096"/>
    <w:rPr>
      <w:rFonts w:asciiTheme="majorHAnsi" w:eastAsiaTheme="majorEastAsia" w:hAnsiTheme="majorHAnsi" w:cstheme="majorBidi"/>
      <w:color w:val="365F91" w:themeColor="accent1" w:themeShade="BF"/>
      <w:sz w:val="24"/>
    </w:rPr>
  </w:style>
  <w:style w:type="paragraph" w:styleId="Pagrindiniotekstotrauka">
    <w:name w:val="Body Text Indent"/>
    <w:basedOn w:val="prastasis"/>
    <w:link w:val="PagrindiniotekstotraukaDiagrama"/>
    <w:uiPriority w:val="99"/>
    <w:rsid w:val="00315096"/>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315096"/>
    <w:rPr>
      <w:rFonts w:ascii="Times New Roman" w:eastAsia="Times New Roman" w:hAnsi="Times New Roman" w:cs="Times New Roman"/>
      <w:sz w:val="24"/>
      <w:szCs w:val="24"/>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F2A0A"/>
    <w:rPr>
      <w:rFonts w:cs="Times New Roman"/>
      <w:sz w:val="24"/>
      <w:szCs w:val="24"/>
      <w:lang w:val="en-US" w:bidi="en-US"/>
    </w:rPr>
  </w:style>
  <w:style w:type="character" w:customStyle="1" w:styleId="Antrat2Diagrama">
    <w:name w:val="Antraštė 2 Diagrama"/>
    <w:basedOn w:val="Numatytasispastraiposriftas"/>
    <w:link w:val="Antrat2"/>
    <w:uiPriority w:val="9"/>
    <w:rsid w:val="0012478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rsid w:val="0012478F"/>
    <w:rPr>
      <w:rFonts w:ascii="Times New Roman" w:eastAsiaTheme="majorEastAsia" w:hAnsi="Times New Roman"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12478F"/>
    <w:rPr>
      <w:rFonts w:ascii="Times New Roman" w:eastAsiaTheme="majorEastAsia" w:hAnsi="Times New Roman" w:cstheme="majorBidi"/>
      <w:i/>
      <w:iCs/>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12478F"/>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12478F"/>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12478F"/>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12478F"/>
    <w:rPr>
      <w:rFonts w:ascii="Times New Roman" w:eastAsiaTheme="majorEastAsia" w:hAnsi="Times New Roman" w:cstheme="majorBidi"/>
      <w:color w:val="272727" w:themeColor="text1" w:themeTint="D8"/>
      <w:sz w:val="24"/>
      <w:szCs w:val="20"/>
    </w:rPr>
  </w:style>
  <w:style w:type="paragraph" w:styleId="Pavadinimas">
    <w:name w:val="Title"/>
    <w:basedOn w:val="prastasis"/>
    <w:next w:val="prastasis"/>
    <w:link w:val="PavadinimasDiagrama"/>
    <w:uiPriority w:val="10"/>
    <w:qFormat/>
    <w:rsid w:val="0012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47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478F"/>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478F"/>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478F"/>
    <w:pPr>
      <w:spacing w:before="160" w:after="0" w:line="240" w:lineRule="auto"/>
      <w:jc w:val="center"/>
    </w:pPr>
    <w:rPr>
      <w:rFonts w:eastAsia="Times New Roman" w:cs="Times New Roman"/>
      <w:i/>
      <w:iCs/>
      <w:color w:val="404040" w:themeColor="text1" w:themeTint="BF"/>
      <w:szCs w:val="20"/>
    </w:rPr>
  </w:style>
  <w:style w:type="character" w:customStyle="1" w:styleId="CitataDiagrama">
    <w:name w:val="Citata Diagrama"/>
    <w:basedOn w:val="Numatytasispastraiposriftas"/>
    <w:link w:val="Citata"/>
    <w:uiPriority w:val="29"/>
    <w:rsid w:val="0012478F"/>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12478F"/>
    <w:rPr>
      <w:i/>
      <w:iCs/>
      <w:color w:val="365F91" w:themeColor="accent1" w:themeShade="BF"/>
    </w:rPr>
  </w:style>
  <w:style w:type="paragraph" w:styleId="Iskirtacitata">
    <w:name w:val="Intense Quote"/>
    <w:basedOn w:val="prastasis"/>
    <w:next w:val="prastasis"/>
    <w:link w:val="IskirtacitataDiagrama"/>
    <w:uiPriority w:val="30"/>
    <w:qFormat/>
    <w:rsid w:val="0012478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eastAsia="Times New Roman" w:cs="Times New Roman"/>
      <w:i/>
      <w:iCs/>
      <w:color w:val="365F91" w:themeColor="accent1" w:themeShade="BF"/>
      <w:szCs w:val="20"/>
    </w:rPr>
  </w:style>
  <w:style w:type="character" w:customStyle="1" w:styleId="IskirtacitataDiagrama">
    <w:name w:val="Išskirta citata Diagrama"/>
    <w:basedOn w:val="Numatytasispastraiposriftas"/>
    <w:link w:val="Iskirtacitata"/>
    <w:uiPriority w:val="30"/>
    <w:rsid w:val="0012478F"/>
    <w:rPr>
      <w:rFonts w:ascii="Times New Roman" w:eastAsia="Times New Roman" w:hAnsi="Times New Roman" w:cs="Times New Roman"/>
      <w:i/>
      <w:iCs/>
      <w:color w:val="365F91" w:themeColor="accent1" w:themeShade="BF"/>
      <w:sz w:val="24"/>
      <w:szCs w:val="20"/>
    </w:rPr>
  </w:style>
  <w:style w:type="character" w:styleId="Rykinuoroda">
    <w:name w:val="Intense Reference"/>
    <w:basedOn w:val="Numatytasispastraiposriftas"/>
    <w:uiPriority w:val="32"/>
    <w:qFormat/>
    <w:rsid w:val="0012478F"/>
    <w:rPr>
      <w:b/>
      <w:bCs/>
      <w:smallCaps/>
      <w:color w:val="365F91" w:themeColor="accent1" w:themeShade="BF"/>
      <w:spacing w:val="5"/>
    </w:rPr>
  </w:style>
  <w:style w:type="character" w:styleId="Neapdorotaspaminjimas">
    <w:name w:val="Unresolved Mention"/>
    <w:basedOn w:val="Numatytasispastraiposriftas"/>
    <w:uiPriority w:val="99"/>
    <w:semiHidden/>
    <w:unhideWhenUsed/>
    <w:rsid w:val="0012478F"/>
    <w:rPr>
      <w:color w:val="605E5C"/>
      <w:shd w:val="clear" w:color="auto" w:fill="E1DFDD"/>
    </w:rPr>
  </w:style>
  <w:style w:type="character" w:styleId="Perirtashipersaitas">
    <w:name w:val="FollowedHyperlink"/>
    <w:basedOn w:val="Numatytasispastraiposriftas"/>
    <w:uiPriority w:val="99"/>
    <w:semiHidden/>
    <w:unhideWhenUsed/>
    <w:rsid w:val="0012478F"/>
    <w:rPr>
      <w:color w:val="800080" w:themeColor="followedHyperlink"/>
      <w:u w:val="single"/>
    </w:rPr>
  </w:style>
  <w:style w:type="paragraph" w:styleId="Betarp">
    <w:name w:val="No Spacing"/>
    <w:link w:val="BetarpDiagrama"/>
    <w:uiPriority w:val="1"/>
    <w:qFormat/>
    <w:rsid w:val="00DB2BC3"/>
    <w:pPr>
      <w:jc w:val="both"/>
    </w:pPr>
    <w:rPr>
      <w:rFonts w:eastAsiaTheme="minorEastAsia"/>
      <w:sz w:val="22"/>
      <w:lang w:val="en-US"/>
    </w:rPr>
  </w:style>
  <w:style w:type="paragraph" w:styleId="Bibliografija">
    <w:name w:val="Bibliography"/>
    <w:basedOn w:val="prastasis"/>
    <w:next w:val="prastasis"/>
    <w:uiPriority w:val="37"/>
    <w:semiHidden/>
    <w:unhideWhenUsed/>
    <w:rsid w:val="00DB2BC3"/>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DB2BC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
    <w:name w:val="Pagrindinis tekstas Diagrama"/>
    <w:basedOn w:val="Numatytasispastraiposriftas"/>
    <w:rsid w:val="00DB2BC3"/>
    <w:rPr>
      <w:rFonts w:eastAsiaTheme="minorEastAsia"/>
      <w:lang w:val="en-US"/>
    </w:rPr>
  </w:style>
  <w:style w:type="paragraph" w:styleId="Pagrindinistekstas2">
    <w:name w:val="Body Text 2"/>
    <w:basedOn w:val="prastasis"/>
    <w:link w:val="Pagrindinistekstas2Diagrama"/>
    <w:uiPriority w:val="99"/>
    <w:semiHidden/>
    <w:unhideWhenUsed/>
    <w:rsid w:val="00DB2BC3"/>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link w:val="Pagrindinistekstas2"/>
    <w:uiPriority w:val="99"/>
    <w:semiHidden/>
    <w:rsid w:val="00DB2BC3"/>
    <w:rPr>
      <w:rFonts w:eastAsiaTheme="minorEastAsia"/>
      <w:sz w:val="22"/>
      <w:lang w:val="en-US"/>
    </w:rPr>
  </w:style>
  <w:style w:type="paragraph" w:styleId="Pagrindinistekstas3">
    <w:name w:val="Body Text 3"/>
    <w:basedOn w:val="prastasis"/>
    <w:link w:val="Pagrindinistekstas3Diagrama"/>
    <w:uiPriority w:val="99"/>
    <w:semiHidden/>
    <w:unhideWhenUsed/>
    <w:rsid w:val="00DB2BC3"/>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link w:val="Pagrindinistekstas3"/>
    <w:uiPriority w:val="99"/>
    <w:semiHidden/>
    <w:rsid w:val="00DB2BC3"/>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DB2BC3"/>
    <w:pPr>
      <w:spacing w:after="200" w:line="252" w:lineRule="auto"/>
      <w:ind w:firstLine="360"/>
      <w:jc w:val="both"/>
    </w:pPr>
    <w:rPr>
      <w:rFonts w:asciiTheme="minorHAnsi" w:eastAsiaTheme="minorEastAsia" w:hAnsiTheme="minorHAnsi"/>
      <w:sz w:val="22"/>
      <w:lang w:val="en-US"/>
    </w:rPr>
  </w:style>
  <w:style w:type="character" w:customStyle="1" w:styleId="PagrindinistekstasDiagrama1">
    <w:name w:val="Pagrindinis tekstas Diagrama1"/>
    <w:basedOn w:val="Numatytasispastraiposriftas"/>
    <w:link w:val="Pagrindinistekstas"/>
    <w:rsid w:val="00DB2BC3"/>
    <w:rPr>
      <w:rFonts w:ascii="Times New Roman" w:hAnsi="Times New Roman"/>
      <w:sz w:val="24"/>
    </w:rPr>
  </w:style>
  <w:style w:type="character" w:customStyle="1" w:styleId="PagrindiniotekstopirmatraukaDiagrama">
    <w:name w:val="Pagrindinio teksto pirma įtrauka Diagrama"/>
    <w:basedOn w:val="PagrindinistekstasDiagrama1"/>
    <w:link w:val="Pagrindiniotekstopirmatrauka"/>
    <w:uiPriority w:val="99"/>
    <w:semiHidden/>
    <w:rsid w:val="00DB2BC3"/>
    <w:rPr>
      <w:rFonts w:ascii="Times New Roman" w:eastAsiaTheme="minorEastAsia" w:hAnsi="Times New Roman"/>
      <w:sz w:val="22"/>
      <w:lang w:val="en-US"/>
    </w:rPr>
  </w:style>
  <w:style w:type="paragraph" w:styleId="Pagrindiniotekstopirmatrauka2">
    <w:name w:val="Body Text First Indent 2"/>
    <w:basedOn w:val="Pagrindiniotekstotrauka"/>
    <w:link w:val="Pagrindiniotekstopirmatrauka2Diagrama"/>
    <w:uiPriority w:val="99"/>
    <w:semiHidden/>
    <w:unhideWhenUsed/>
    <w:rsid w:val="00DB2BC3"/>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DB2BC3"/>
    <w:rPr>
      <w:rFonts w:ascii="Times New Roman" w:eastAsiaTheme="minorEastAsia" w:hAnsi="Times New Roman" w:cs="Times New Roman"/>
      <w:sz w:val="22"/>
      <w:szCs w:val="24"/>
      <w:lang w:val="en-US"/>
    </w:rPr>
  </w:style>
  <w:style w:type="paragraph" w:styleId="Pagrindiniotekstotrauka2">
    <w:name w:val="Body Text Indent 2"/>
    <w:basedOn w:val="prastasis"/>
    <w:link w:val="Pagrindiniotekstotrauka2Diagrama"/>
    <w:uiPriority w:val="99"/>
    <w:semiHidden/>
    <w:unhideWhenUsed/>
    <w:rsid w:val="00DB2BC3"/>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link w:val="Pagrindiniotekstotrauka2"/>
    <w:uiPriority w:val="99"/>
    <w:semiHidden/>
    <w:rsid w:val="00DB2BC3"/>
    <w:rPr>
      <w:rFonts w:eastAsiaTheme="minorEastAsia"/>
      <w:sz w:val="22"/>
      <w:lang w:val="en-US"/>
    </w:rPr>
  </w:style>
  <w:style w:type="paragraph" w:styleId="Pagrindiniotekstotrauka3">
    <w:name w:val="Body Text Indent 3"/>
    <w:basedOn w:val="prastasis"/>
    <w:link w:val="Pagrindiniotekstotrauka3Diagrama"/>
    <w:uiPriority w:val="99"/>
    <w:semiHidden/>
    <w:unhideWhenUsed/>
    <w:rsid w:val="00DB2BC3"/>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DB2BC3"/>
    <w:rPr>
      <w:rFonts w:eastAsiaTheme="minorEastAsia"/>
      <w:sz w:val="16"/>
      <w:lang w:val="en-US"/>
    </w:rPr>
  </w:style>
  <w:style w:type="character" w:styleId="Knygospavadinimas">
    <w:name w:val="Book Title"/>
    <w:basedOn w:val="Numatytasispastraiposriftas"/>
    <w:uiPriority w:val="33"/>
    <w:qFormat/>
    <w:rsid w:val="00DB2BC3"/>
    <w:rPr>
      <w:b/>
      <w:bCs/>
      <w:smallCaps/>
      <w:color w:val="auto"/>
    </w:rPr>
  </w:style>
  <w:style w:type="paragraph" w:styleId="Ubaigimas">
    <w:name w:val="Closing"/>
    <w:basedOn w:val="prastasis"/>
    <w:link w:val="UbaigimasDiagrama"/>
    <w:uiPriority w:val="99"/>
    <w:semiHidden/>
    <w:unhideWhenUsed/>
    <w:rsid w:val="00DB2BC3"/>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link w:val="Ubaigimas"/>
    <w:uiPriority w:val="99"/>
    <w:semiHidden/>
    <w:rsid w:val="00DB2BC3"/>
    <w:rPr>
      <w:rFonts w:eastAsiaTheme="minorEastAsia"/>
      <w:sz w:val="22"/>
      <w:lang w:val="en-US"/>
    </w:rPr>
  </w:style>
  <w:style w:type="table" w:styleId="Spalvotastinklelis">
    <w:name w:val="Colorful Grid"/>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link w:val="Data"/>
    <w:uiPriority w:val="99"/>
    <w:semiHidden/>
    <w:rsid w:val="00DB2BC3"/>
    <w:rPr>
      <w:rFonts w:eastAsiaTheme="minorEastAsia"/>
      <w:sz w:val="22"/>
      <w:lang w:val="en-US"/>
    </w:rPr>
  </w:style>
  <w:style w:type="paragraph" w:styleId="Dokumentostruktra">
    <w:name w:val="Document Map"/>
    <w:basedOn w:val="prastasis"/>
    <w:link w:val="DokumentostruktraDiagrama"/>
    <w:uiPriority w:val="99"/>
    <w:semiHidden/>
    <w:unhideWhenUsed/>
    <w:rsid w:val="00DB2BC3"/>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link w:val="Dokumentostruktra"/>
    <w:uiPriority w:val="99"/>
    <w:semiHidden/>
    <w:rsid w:val="00DB2BC3"/>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link w:val="Elpatoparaas"/>
    <w:uiPriority w:val="99"/>
    <w:semiHidden/>
    <w:rsid w:val="00DB2BC3"/>
    <w:rPr>
      <w:rFonts w:eastAsiaTheme="minorEastAsia"/>
      <w:sz w:val="22"/>
      <w:lang w:val="en-US"/>
    </w:rPr>
  </w:style>
  <w:style w:type="character" w:styleId="Emfaz">
    <w:name w:val="Emphasis"/>
    <w:basedOn w:val="Numatytasispastraiposriftas"/>
    <w:uiPriority w:val="20"/>
    <w:qFormat/>
    <w:rsid w:val="00DB2BC3"/>
    <w:rPr>
      <w:i/>
      <w:iCs/>
      <w:color w:val="auto"/>
    </w:rPr>
  </w:style>
  <w:style w:type="character" w:styleId="Dokumentoinaosnumeris">
    <w:name w:val="endnote reference"/>
    <w:basedOn w:val="Numatytasispastraiposriftas"/>
    <w:uiPriority w:val="99"/>
    <w:semiHidden/>
    <w:unhideWhenUsed/>
    <w:rsid w:val="00DB2BC3"/>
    <w:rPr>
      <w:vertAlign w:val="superscript"/>
    </w:rPr>
  </w:style>
  <w:style w:type="paragraph" w:styleId="Dokumentoinaostekstas">
    <w:name w:val="endnote text"/>
    <w:basedOn w:val="prastasis"/>
    <w:link w:val="Dokumentoinaostekst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link w:val="Dokumentoinaostekstas"/>
    <w:uiPriority w:val="99"/>
    <w:semiHidden/>
    <w:rsid w:val="00DB2BC3"/>
    <w:rPr>
      <w:rFonts w:eastAsiaTheme="minorEastAsia"/>
      <w:sz w:val="22"/>
      <w:lang w:val="en-US"/>
    </w:rPr>
  </w:style>
  <w:style w:type="paragraph" w:styleId="Adresasantvoko">
    <w:name w:val="envelope address"/>
    <w:basedOn w:val="prastasis"/>
    <w:uiPriority w:val="99"/>
    <w:semiHidden/>
    <w:unhideWhenUsed/>
    <w:rsid w:val="00DB2BC3"/>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DB2BC3"/>
    <w:pPr>
      <w:spacing w:after="0" w:line="240" w:lineRule="auto"/>
      <w:jc w:val="both"/>
    </w:pPr>
    <w:rPr>
      <w:rFonts w:asciiTheme="majorHAnsi" w:eastAsiaTheme="majorEastAsia" w:hAnsiTheme="majorHAnsi" w:cstheme="majorBidi"/>
      <w:sz w:val="22"/>
      <w:lang w:val="en-US"/>
    </w:rPr>
  </w:style>
  <w:style w:type="character" w:styleId="HTMLakronimas">
    <w:name w:val="HTML Acronym"/>
    <w:basedOn w:val="Numatytasispastraiposriftas"/>
    <w:uiPriority w:val="99"/>
    <w:semiHidden/>
    <w:unhideWhenUsed/>
    <w:rsid w:val="00DB2BC3"/>
  </w:style>
  <w:style w:type="paragraph" w:styleId="HTMLadresas">
    <w:name w:val="HTML Address"/>
    <w:basedOn w:val="prastasis"/>
    <w:link w:val="HTMLadresasDiagrama"/>
    <w:uiPriority w:val="99"/>
    <w:semiHidden/>
    <w:unhideWhenUsed/>
    <w:rsid w:val="00DB2BC3"/>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link w:val="HTMLadresas"/>
    <w:uiPriority w:val="99"/>
    <w:semiHidden/>
    <w:rsid w:val="00DB2BC3"/>
    <w:rPr>
      <w:rFonts w:eastAsiaTheme="minorEastAsia"/>
      <w:i/>
      <w:iCs/>
      <w:sz w:val="22"/>
      <w:lang w:val="en-US"/>
    </w:rPr>
  </w:style>
  <w:style w:type="character" w:styleId="HTMLcitata">
    <w:name w:val="HTML Cite"/>
    <w:basedOn w:val="Numatytasispastraiposriftas"/>
    <w:uiPriority w:val="99"/>
    <w:semiHidden/>
    <w:unhideWhenUsed/>
    <w:rsid w:val="00DB2BC3"/>
    <w:rPr>
      <w:i/>
      <w:iCs/>
    </w:rPr>
  </w:style>
  <w:style w:type="character" w:styleId="HTMLkodas">
    <w:name w:val="HTML Code"/>
    <w:basedOn w:val="Numatytasispastraiposriftas"/>
    <w:uiPriority w:val="99"/>
    <w:semiHidden/>
    <w:unhideWhenUsed/>
    <w:rsid w:val="00DB2BC3"/>
    <w:rPr>
      <w:rFonts w:ascii="Consolas" w:hAnsi="Consolas" w:cs="Consolas"/>
      <w:sz w:val="20"/>
    </w:rPr>
  </w:style>
  <w:style w:type="character" w:styleId="HTMLapibrimas">
    <w:name w:val="HTML Definition"/>
    <w:basedOn w:val="Numatytasispastraiposriftas"/>
    <w:uiPriority w:val="99"/>
    <w:semiHidden/>
    <w:unhideWhenUsed/>
    <w:rsid w:val="00DB2BC3"/>
    <w:rPr>
      <w:i/>
      <w:iCs/>
    </w:rPr>
  </w:style>
  <w:style w:type="character" w:styleId="HTMLklaviatra">
    <w:name w:val="HTML Keyboard"/>
    <w:basedOn w:val="Numatytasispastraiposriftas"/>
    <w:uiPriority w:val="99"/>
    <w:semiHidden/>
    <w:unhideWhenUsed/>
    <w:rsid w:val="00DB2BC3"/>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DB2BC3"/>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link w:val="HTMLiankstoformatuotas"/>
    <w:uiPriority w:val="99"/>
    <w:semiHidden/>
    <w:rsid w:val="00DB2BC3"/>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DB2BC3"/>
    <w:rPr>
      <w:rFonts w:ascii="Consolas" w:hAnsi="Consolas" w:cs="Consolas"/>
      <w:sz w:val="24"/>
    </w:rPr>
  </w:style>
  <w:style w:type="character" w:styleId="HTMLspausdinimomainl">
    <w:name w:val="HTML Typewriter"/>
    <w:basedOn w:val="Numatytasispastraiposriftas"/>
    <w:uiPriority w:val="99"/>
    <w:semiHidden/>
    <w:unhideWhenUsed/>
    <w:rsid w:val="00DB2BC3"/>
    <w:rPr>
      <w:rFonts w:ascii="Consolas" w:hAnsi="Consolas" w:cs="Consolas"/>
      <w:sz w:val="20"/>
    </w:rPr>
  </w:style>
  <w:style w:type="character" w:styleId="HTMLkintamasis">
    <w:name w:val="HTML Variable"/>
    <w:basedOn w:val="Numatytasispastraiposriftas"/>
    <w:uiPriority w:val="99"/>
    <w:semiHidden/>
    <w:unhideWhenUsed/>
    <w:rsid w:val="00DB2BC3"/>
    <w:rPr>
      <w:i/>
      <w:iCs/>
    </w:rPr>
  </w:style>
  <w:style w:type="paragraph" w:styleId="Indeksas1">
    <w:name w:val="index 1"/>
    <w:basedOn w:val="prastasis"/>
    <w:next w:val="prastasis"/>
    <w:autoRedefine/>
    <w:uiPriority w:val="99"/>
    <w:semiHidden/>
    <w:unhideWhenUsed/>
    <w:rsid w:val="00DB2BC3"/>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DB2BC3"/>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DB2BC3"/>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DB2BC3"/>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DB2BC3"/>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DB2BC3"/>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DB2BC3"/>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DB2BC3"/>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DB2BC3"/>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DB2BC3"/>
    <w:pPr>
      <w:spacing w:after="160" w:line="252" w:lineRule="auto"/>
      <w:jc w:val="both"/>
    </w:pPr>
    <w:rPr>
      <w:rFonts w:asciiTheme="majorHAnsi" w:eastAsiaTheme="majorEastAsia" w:hAnsiTheme="majorHAnsi" w:cstheme="majorBidi"/>
      <w:b/>
      <w:bCs/>
      <w:sz w:val="22"/>
      <w:lang w:val="en-US"/>
    </w:rPr>
  </w:style>
  <w:style w:type="table" w:styleId="viesustinklelis">
    <w:name w:val="Light Grid"/>
    <w:basedOn w:val="prastojilentel"/>
    <w:uiPriority w:val="62"/>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DB2BC3"/>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DB2BC3"/>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DB2BC3"/>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DB2BC3"/>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DB2BC3"/>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DB2BC3"/>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DB2BC3"/>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DB2BC3"/>
  </w:style>
  <w:style w:type="paragraph" w:styleId="Sraas2">
    <w:name w:val="List 2"/>
    <w:basedOn w:val="prastasis"/>
    <w:uiPriority w:val="99"/>
    <w:semiHidden/>
    <w:unhideWhenUsed/>
    <w:rsid w:val="00DB2BC3"/>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DB2BC3"/>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DB2BC3"/>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DB2BC3"/>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DB2BC3"/>
    <w:pPr>
      <w:numPr>
        <w:numId w:val="7"/>
      </w:numPr>
      <w:spacing w:after="40" w:line="252" w:lineRule="auto"/>
      <w:ind w:left="0" w:firstLine="0"/>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DB2BC3"/>
    <w:pPr>
      <w:numPr>
        <w:numId w:val="8"/>
      </w:numPr>
      <w:tabs>
        <w:tab w:val="clear" w:pos="72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DB2BC3"/>
    <w:pPr>
      <w:numPr>
        <w:numId w:val="9"/>
      </w:numPr>
      <w:tabs>
        <w:tab w:val="clear" w:pos="108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DB2BC3"/>
    <w:pPr>
      <w:numPr>
        <w:numId w:val="10"/>
      </w:numPr>
      <w:tabs>
        <w:tab w:val="clear" w:pos="144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DB2BC3"/>
    <w:pPr>
      <w:numPr>
        <w:numId w:val="11"/>
      </w:numPr>
      <w:tabs>
        <w:tab w:val="clear" w:pos="1800"/>
      </w:tabs>
      <w:spacing w:after="160" w:line="252" w:lineRule="auto"/>
      <w:ind w:left="0" w:firstLine="0"/>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DB2BC3"/>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DB2BC3"/>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DB2BC3"/>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DB2BC3"/>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DB2BC3"/>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DB2BC3"/>
    <w:pPr>
      <w:numPr>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DB2BC3"/>
    <w:pPr>
      <w:numPr>
        <w:ilvl w:val="1"/>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DB2BC3"/>
    <w:pPr>
      <w:numPr>
        <w:ilvl w:val="2"/>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DB2BC3"/>
    <w:pPr>
      <w:numPr>
        <w:ilvl w:val="3"/>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DB2BC3"/>
    <w:pPr>
      <w:numPr>
        <w:ilvl w:val="4"/>
        <w:numId w:val="13"/>
      </w:numPr>
      <w:spacing w:after="160" w:line="252" w:lineRule="auto"/>
      <w:ind w:left="0" w:firstLine="0"/>
      <w:contextualSpacing/>
      <w:jc w:val="both"/>
    </w:pPr>
    <w:rPr>
      <w:rFonts w:asciiTheme="minorHAnsi" w:eastAsiaTheme="minorEastAsia" w:hAnsiTheme="minorHAnsi"/>
      <w:sz w:val="22"/>
      <w:lang w:val="en-US"/>
    </w:rPr>
  </w:style>
  <w:style w:type="paragraph" w:styleId="Makrokomandostekstas">
    <w:name w:val="macro"/>
    <w:link w:val="MakrokomandostekstasDiagrama"/>
    <w:uiPriority w:val="99"/>
    <w:semiHidden/>
    <w:unhideWhenUsed/>
    <w:rsid w:val="00DB2BC3"/>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link w:val="Makrokomandostekstas"/>
    <w:uiPriority w:val="99"/>
    <w:semiHidden/>
    <w:rsid w:val="00DB2BC3"/>
    <w:rPr>
      <w:rFonts w:ascii="Consolas" w:eastAsiaTheme="minorEastAsia" w:hAnsi="Consolas" w:cs="Consolas"/>
      <w:sz w:val="22"/>
      <w:lang w:val="en-US"/>
    </w:rPr>
  </w:style>
  <w:style w:type="table" w:styleId="1vidutinistinklelis">
    <w:name w:val="Medium Grid 1"/>
    <w:basedOn w:val="prastojilentel"/>
    <w:uiPriority w:val="67"/>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DB2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link w:val="Laikoantrat"/>
    <w:uiPriority w:val="99"/>
    <w:semiHidden/>
    <w:rsid w:val="00DB2BC3"/>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DB2BC3"/>
    <w:pPr>
      <w:spacing w:after="160" w:line="252" w:lineRule="auto"/>
      <w:jc w:val="both"/>
    </w:pPr>
    <w:rPr>
      <w:rFonts w:eastAsiaTheme="minorEastAsia" w:cs="Times New Roman"/>
      <w:lang w:val="en-US"/>
    </w:rPr>
  </w:style>
  <w:style w:type="paragraph" w:styleId="prastojitrauka">
    <w:name w:val="Normal Indent"/>
    <w:basedOn w:val="prastasis"/>
    <w:uiPriority w:val="99"/>
    <w:semiHidden/>
    <w:unhideWhenUsed/>
    <w:rsid w:val="00DB2BC3"/>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link w:val="Pastabosantrat"/>
    <w:uiPriority w:val="99"/>
    <w:semiHidden/>
    <w:rsid w:val="00DB2BC3"/>
    <w:rPr>
      <w:rFonts w:eastAsiaTheme="minorEastAsia"/>
      <w:sz w:val="22"/>
      <w:lang w:val="en-US"/>
    </w:rPr>
  </w:style>
  <w:style w:type="character" w:styleId="Puslapionumeris">
    <w:name w:val="page number"/>
    <w:basedOn w:val="Numatytasispastraiposriftas"/>
    <w:uiPriority w:val="99"/>
    <w:semiHidden/>
    <w:unhideWhenUsed/>
    <w:rsid w:val="00DB2BC3"/>
  </w:style>
  <w:style w:type="paragraph" w:styleId="Paprastasistekstas">
    <w:name w:val="Plain Text"/>
    <w:basedOn w:val="prastasis"/>
    <w:link w:val="PaprastasistekstasDiagrama"/>
    <w:uiPriority w:val="99"/>
    <w:semiHidden/>
    <w:unhideWhenUsed/>
    <w:rsid w:val="00DB2BC3"/>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semiHidden/>
    <w:rsid w:val="00DB2BC3"/>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link w:val="Pasveikinimas"/>
    <w:uiPriority w:val="99"/>
    <w:semiHidden/>
    <w:rsid w:val="00DB2BC3"/>
    <w:rPr>
      <w:rFonts w:eastAsiaTheme="minorEastAsia"/>
      <w:sz w:val="22"/>
      <w:lang w:val="en-US"/>
    </w:rPr>
  </w:style>
  <w:style w:type="paragraph" w:styleId="Paraas">
    <w:name w:val="Signature"/>
    <w:basedOn w:val="prastasis"/>
    <w:link w:val="ParaasDiagrama"/>
    <w:uiPriority w:val="9"/>
    <w:unhideWhenUsed/>
    <w:rsid w:val="00DB2BC3"/>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link w:val="Paraas"/>
    <w:uiPriority w:val="9"/>
    <w:rsid w:val="00DB2BC3"/>
    <w:rPr>
      <w:rFonts w:eastAsiaTheme="minorEastAsia"/>
      <w:sz w:val="22"/>
      <w:lang w:val="en-US"/>
    </w:rPr>
  </w:style>
  <w:style w:type="character" w:styleId="Grietas">
    <w:name w:val="Strong"/>
    <w:basedOn w:val="Numatytasispastraiposriftas"/>
    <w:uiPriority w:val="22"/>
    <w:qFormat/>
    <w:rsid w:val="00DB2BC3"/>
    <w:rPr>
      <w:b/>
      <w:bCs/>
      <w:color w:val="auto"/>
    </w:rPr>
  </w:style>
  <w:style w:type="character" w:styleId="Nerykuspabraukimas">
    <w:name w:val="Subtle Emphasis"/>
    <w:basedOn w:val="Numatytasispastraiposriftas"/>
    <w:uiPriority w:val="19"/>
    <w:qFormat/>
    <w:rsid w:val="00DB2BC3"/>
    <w:rPr>
      <w:i/>
      <w:iCs/>
      <w:color w:val="auto"/>
    </w:rPr>
  </w:style>
  <w:style w:type="character" w:styleId="Nerykinuoroda">
    <w:name w:val="Subtle Reference"/>
    <w:basedOn w:val="Numatytasispastraiposriftas"/>
    <w:uiPriority w:val="31"/>
    <w:qFormat/>
    <w:rsid w:val="00DB2BC3"/>
    <w:rPr>
      <w:smallCaps/>
      <w:color w:val="auto"/>
      <w:u w:val="single" w:color="7F7F7F" w:themeColor="text1" w:themeTint="80"/>
    </w:rPr>
  </w:style>
  <w:style w:type="table" w:styleId="LentelTrimaiaiefektai1">
    <w:name w:val="Table 3D effects 1"/>
    <w:basedOn w:val="prastojilentel"/>
    <w:uiPriority w:val="99"/>
    <w:semiHidden/>
    <w:unhideWhenUsed/>
    <w:rsid w:val="00DB2BC3"/>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DB2BC3"/>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DB2BC3"/>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DB2BC3"/>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DB2BC3"/>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DB2BC3"/>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DB2BC3"/>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DB2BC3"/>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DB2BC3"/>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DB2BC3"/>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DB2BC3"/>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DB2BC3"/>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DB2BC3"/>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DB2BC3"/>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DB2BC3"/>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DB2BC3"/>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DB2BC3"/>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DB2BC3"/>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DB2BC3"/>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DB2BC3"/>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DB2BC3"/>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DB2BC3"/>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DB2BC3"/>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DB2BC3"/>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DB2BC3"/>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DB2BC3"/>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DB2BC3"/>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DB2BC3"/>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DB2BC3"/>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DB2BC3"/>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DB2BC3"/>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DB2BC3"/>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DB2BC3"/>
    <w:pPr>
      <w:keepLines/>
      <w:spacing w:before="320" w:after="40" w:line="252" w:lineRule="auto"/>
      <w:jc w:val="both"/>
      <w:outlineLvl w:val="9"/>
    </w:pPr>
    <w:rPr>
      <w:rFonts w:asciiTheme="majorHAnsi" w:eastAsiaTheme="majorEastAsia" w:hAnsiTheme="majorHAnsi" w:cstheme="majorBidi"/>
      <w:b/>
      <w:bCs/>
      <w:caps/>
      <w:spacing w:val="4"/>
      <w:sz w:val="28"/>
      <w:szCs w:val="28"/>
      <w:lang w:val="en-US"/>
    </w:rPr>
  </w:style>
  <w:style w:type="character" w:customStyle="1" w:styleId="BetarpDiagrama">
    <w:name w:val="Be tarpų Diagrama"/>
    <w:basedOn w:val="Numatytasispastraiposriftas"/>
    <w:link w:val="Betarp"/>
    <w:uiPriority w:val="1"/>
    <w:rsid w:val="00DB2BC3"/>
    <w:rPr>
      <w:rFonts w:eastAsiaTheme="minorEastAsia"/>
      <w:sz w:val="22"/>
      <w:lang w:val="en-US"/>
    </w:rPr>
  </w:style>
  <w:style w:type="paragraph" w:customStyle="1" w:styleId="Lentelsantrat">
    <w:name w:val="Lentelės antraštė"/>
    <w:basedOn w:val="prastasis"/>
    <w:uiPriority w:val="1"/>
    <w:rsid w:val="00DB2BC3"/>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uiPriority w:val="1"/>
    <w:rsid w:val="00DB2BC3"/>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DB2BC3"/>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DB2BC3"/>
    <w:pPr>
      <w:numPr>
        <w:numId w:val="12"/>
      </w:numPr>
    </w:pPr>
  </w:style>
  <w:style w:type="paragraph" w:customStyle="1" w:styleId="Santrauka">
    <w:name w:val="Santrauka"/>
    <w:basedOn w:val="prastasis"/>
    <w:uiPriority w:val="19"/>
    <w:rsid w:val="00DB2BC3"/>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uiPriority w:val="9"/>
    <w:rsid w:val="00DB2BC3"/>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uiPriority w:val="9"/>
    <w:rsid w:val="00DB2BC3"/>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uiPriority w:val="19"/>
    <w:rsid w:val="00DB2BC3"/>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DB2BC3"/>
    <w:rPr>
      <w:rFonts w:cs="Times New Roman"/>
      <w:b w:val="0"/>
      <w:bCs w:val="0"/>
      <w:i w:val="0"/>
      <w:iCs w:val="0"/>
      <w:color w:val="00000A"/>
      <w:sz w:val="20"/>
      <w:szCs w:val="20"/>
    </w:rPr>
  </w:style>
  <w:style w:type="character" w:customStyle="1" w:styleId="ListLabel2">
    <w:name w:val="ListLabel 2"/>
    <w:qFormat/>
    <w:rsid w:val="00DB2BC3"/>
    <w:rPr>
      <w:rFonts w:cs="Times New Roman"/>
      <w:b w:val="0"/>
      <w:bCs w:val="0"/>
      <w:i w:val="0"/>
      <w:iCs w:val="0"/>
      <w:color w:val="00000A"/>
      <w:sz w:val="22"/>
      <w:szCs w:val="22"/>
    </w:rPr>
  </w:style>
  <w:style w:type="character" w:customStyle="1" w:styleId="ListLabel3">
    <w:name w:val="ListLabel 3"/>
    <w:qFormat/>
    <w:rsid w:val="00DB2BC3"/>
    <w:rPr>
      <w:rFonts w:cs="Times New Roman"/>
      <w:b w:val="0"/>
      <w:i w:val="0"/>
      <w:color w:val="00000A"/>
      <w:sz w:val="24"/>
      <w:szCs w:val="24"/>
    </w:rPr>
  </w:style>
  <w:style w:type="character" w:customStyle="1" w:styleId="ListLabel4">
    <w:name w:val="ListLabel 4"/>
    <w:qFormat/>
    <w:rsid w:val="00DB2BC3"/>
    <w:rPr>
      <w:rFonts w:cs="Times New Roman"/>
    </w:rPr>
  </w:style>
  <w:style w:type="character" w:customStyle="1" w:styleId="ListLabel5">
    <w:name w:val="ListLabel 5"/>
    <w:qFormat/>
    <w:rsid w:val="00DB2BC3"/>
    <w:rPr>
      <w:rFonts w:cs="Times New Roman"/>
    </w:rPr>
  </w:style>
  <w:style w:type="character" w:customStyle="1" w:styleId="ListLabel6">
    <w:name w:val="ListLabel 6"/>
    <w:qFormat/>
    <w:rsid w:val="00DB2BC3"/>
    <w:rPr>
      <w:rFonts w:cs="Times New Roman"/>
    </w:rPr>
  </w:style>
  <w:style w:type="character" w:customStyle="1" w:styleId="ListLabel7">
    <w:name w:val="ListLabel 7"/>
    <w:qFormat/>
    <w:rsid w:val="00DB2BC3"/>
    <w:rPr>
      <w:rFonts w:cs="Times New Roman"/>
    </w:rPr>
  </w:style>
  <w:style w:type="character" w:customStyle="1" w:styleId="ListLabel8">
    <w:name w:val="ListLabel 8"/>
    <w:qFormat/>
    <w:rsid w:val="00DB2BC3"/>
    <w:rPr>
      <w:rFonts w:cs="Times New Roman"/>
    </w:rPr>
  </w:style>
  <w:style w:type="character" w:customStyle="1" w:styleId="ListLabel9">
    <w:name w:val="ListLabel 9"/>
    <w:qFormat/>
    <w:rsid w:val="00DB2BC3"/>
    <w:rPr>
      <w:rFonts w:cs="Times New Roman"/>
    </w:rPr>
  </w:style>
  <w:style w:type="character" w:customStyle="1" w:styleId="ListLabel10">
    <w:name w:val="ListLabel 10"/>
    <w:qFormat/>
    <w:rsid w:val="00DB2BC3"/>
    <w:rPr>
      <w:rFonts w:cs="Times New Roman"/>
    </w:rPr>
  </w:style>
  <w:style w:type="character" w:customStyle="1" w:styleId="ListLabel11">
    <w:name w:val="ListLabel 11"/>
    <w:qFormat/>
    <w:rsid w:val="00DB2BC3"/>
    <w:rPr>
      <w:rFonts w:cs="Times New Roman"/>
    </w:rPr>
  </w:style>
  <w:style w:type="paragraph" w:customStyle="1" w:styleId="Default">
    <w:name w:val="Default"/>
    <w:rsid w:val="00DB2BC3"/>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DB2BC3"/>
    <w:pPr>
      <w:spacing w:after="150" w:line="240" w:lineRule="auto"/>
    </w:pPr>
    <w:rPr>
      <w:rFonts w:eastAsia="Times New Roman" w:cs="Times New Roman"/>
      <w:szCs w:val="24"/>
      <w:lang w:eastAsia="lt-LT"/>
    </w:rPr>
  </w:style>
  <w:style w:type="paragraph" w:customStyle="1" w:styleId="paragraph">
    <w:name w:val="paragraph"/>
    <w:basedOn w:val="prastasis"/>
    <w:rsid w:val="00DB2BC3"/>
    <w:pPr>
      <w:spacing w:before="100" w:beforeAutospacing="1" w:after="100" w:afterAutospacing="1" w:line="240" w:lineRule="auto"/>
    </w:pPr>
    <w:rPr>
      <w:rFonts w:eastAsia="Times New Roman" w:cs="Times New Roman"/>
      <w:szCs w:val="24"/>
      <w:lang w:val="en-US"/>
    </w:rPr>
  </w:style>
  <w:style w:type="character" w:customStyle="1" w:styleId="normaltextrun">
    <w:name w:val="normaltextrun"/>
    <w:basedOn w:val="Numatytasispastraiposriftas"/>
    <w:rsid w:val="00DB2BC3"/>
  </w:style>
  <w:style w:type="character" w:customStyle="1" w:styleId="eop">
    <w:name w:val="eop"/>
    <w:basedOn w:val="Numatytasispastraiposriftas"/>
    <w:rsid w:val="00DB2BC3"/>
  </w:style>
  <w:style w:type="table" w:customStyle="1" w:styleId="Lentelstinklelis1">
    <w:name w:val="Lentelės tinklelis1"/>
    <w:basedOn w:val="prastojilentel"/>
    <w:next w:val="Lentelstinklelis"/>
    <w:uiPriority w:val="39"/>
    <w:rsid w:val="00DB2BC3"/>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Numatytasispastraiposriftas"/>
    <w:rsid w:val="009E5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8D33E.F6F7FCF0"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AD7BBC" w:rsidP="00AD7BBC">
          <w:pPr>
            <w:pStyle w:val="38A42750F5654A86BCA32868B30FA4BC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AD7BBC" w:rsidP="00AD7BBC">
          <w:pPr>
            <w:pStyle w:val="18C49F58ED7E419C89B0BEFC70B81610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B555E2"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B555E2"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B555E2"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B555E2"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B555E2"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B555E2"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B555E2"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99120D00B6254D40BAED6468E5DAEBFD"/>
        <w:category>
          <w:name w:val="Bendrosios nuostatos"/>
          <w:gallery w:val="placeholder"/>
        </w:category>
        <w:types>
          <w:type w:val="bbPlcHdr"/>
        </w:types>
        <w:behaviors>
          <w:behavior w:val="content"/>
        </w:behaviors>
        <w:guid w:val="{F56D48B0-76DF-4F60-B0E1-AC074BDFDD7F}"/>
      </w:docPartPr>
      <w:docPartBody>
        <w:p w:rsidR="009D32CD" w:rsidRDefault="00D40D45" w:rsidP="00D40D45">
          <w:pPr>
            <w:pStyle w:val="99120D00B6254D40BAED6468E5DAEBFD"/>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85FD440158DA44DB82A071B7BFA9A36F"/>
        <w:category>
          <w:name w:val="Bendrosios nuostatos"/>
          <w:gallery w:val="placeholder"/>
        </w:category>
        <w:types>
          <w:type w:val="bbPlcHdr"/>
        </w:types>
        <w:behaviors>
          <w:behavior w:val="content"/>
        </w:behaviors>
        <w:guid w:val="{E77AD695-944F-4FC1-A110-FE74A9FACBE0}"/>
      </w:docPartPr>
      <w:docPartBody>
        <w:p w:rsidR="009D32CD" w:rsidRDefault="00D40D45" w:rsidP="00D40D45">
          <w:pPr>
            <w:pStyle w:val="85FD440158DA44DB82A071B7BFA9A36F"/>
          </w:pPr>
          <w:r w:rsidRPr="009403C2">
            <w:rPr>
              <w:rStyle w:val="Vietosrezervavimoenklotekstas"/>
              <w:rFonts w:ascii="Calibri Light" w:hAnsi="Calibri Light" w:cs="Calibri Light"/>
              <w:sz w:val="22"/>
              <w:highlight w:val="cyan"/>
            </w:rPr>
            <w:t>Pasirinkite elementą.</w:t>
          </w:r>
        </w:p>
      </w:docPartBody>
    </w:docPart>
    <w:docPart>
      <w:docPartPr>
        <w:name w:val="2A08BC4B12174520B4F8E1C354BB5D37"/>
        <w:category>
          <w:name w:val="Bendrosios nuostatos"/>
          <w:gallery w:val="placeholder"/>
        </w:category>
        <w:types>
          <w:type w:val="bbPlcHdr"/>
        </w:types>
        <w:behaviors>
          <w:behavior w:val="content"/>
        </w:behaviors>
        <w:guid w:val="{896A4142-F637-4E20-BB57-F4FFEBCC03C1}"/>
      </w:docPartPr>
      <w:docPartBody>
        <w:p w:rsidR="009D32CD" w:rsidRDefault="00D40D45" w:rsidP="00D40D45">
          <w:pPr>
            <w:pStyle w:val="2A08BC4B12174520B4F8E1C354BB5D37"/>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ED15E30B1AC745149F9CA97D24A0319F"/>
        <w:category>
          <w:name w:val="Bendrosios nuostatos"/>
          <w:gallery w:val="placeholder"/>
        </w:category>
        <w:types>
          <w:type w:val="bbPlcHdr"/>
        </w:types>
        <w:behaviors>
          <w:behavior w:val="content"/>
        </w:behaviors>
        <w:guid w:val="{714B2A56-1418-4F7A-820D-777719B4E0AB}"/>
      </w:docPartPr>
      <w:docPartBody>
        <w:p w:rsidR="00BC79A6" w:rsidRDefault="0052660E" w:rsidP="0052660E">
          <w:pPr>
            <w:pStyle w:val="ED15E30B1AC745149F9CA97D24A0319F"/>
          </w:pPr>
          <w:r w:rsidRPr="00F645C1">
            <w:rPr>
              <w:rStyle w:val="Vietosrezervavimoenklotekstas"/>
              <w:rFonts w:ascii="Calibri Light" w:hAnsi="Calibri Light" w:cs="Calibri Light"/>
              <w:b/>
              <w:sz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EB3"/>
    <w:rsid w:val="00000FC1"/>
    <w:rsid w:val="00002A8D"/>
    <w:rsid w:val="00005220"/>
    <w:rsid w:val="000074A1"/>
    <w:rsid w:val="00011D38"/>
    <w:rsid w:val="00012C79"/>
    <w:rsid w:val="00014E6B"/>
    <w:rsid w:val="00045A9C"/>
    <w:rsid w:val="000572CC"/>
    <w:rsid w:val="000603E7"/>
    <w:rsid w:val="00062BD0"/>
    <w:rsid w:val="000644D2"/>
    <w:rsid w:val="000860B2"/>
    <w:rsid w:val="00092F3C"/>
    <w:rsid w:val="00093C6A"/>
    <w:rsid w:val="000A610F"/>
    <w:rsid w:val="000C1C79"/>
    <w:rsid w:val="000D6096"/>
    <w:rsid w:val="000E5CFB"/>
    <w:rsid w:val="000F7BD1"/>
    <w:rsid w:val="000F7D37"/>
    <w:rsid w:val="00150F61"/>
    <w:rsid w:val="0015746F"/>
    <w:rsid w:val="00163C17"/>
    <w:rsid w:val="001704A2"/>
    <w:rsid w:val="00170E31"/>
    <w:rsid w:val="00173266"/>
    <w:rsid w:val="00182E5F"/>
    <w:rsid w:val="001A5FED"/>
    <w:rsid w:val="001A713C"/>
    <w:rsid w:val="001B456E"/>
    <w:rsid w:val="001B6A70"/>
    <w:rsid w:val="001B7A82"/>
    <w:rsid w:val="001C1BDF"/>
    <w:rsid w:val="001C3DA3"/>
    <w:rsid w:val="001C723F"/>
    <w:rsid w:val="001D27FB"/>
    <w:rsid w:val="001D3082"/>
    <w:rsid w:val="001D7FEB"/>
    <w:rsid w:val="001E2F9E"/>
    <w:rsid w:val="001E3F96"/>
    <w:rsid w:val="001E6D7E"/>
    <w:rsid w:val="001F6DCD"/>
    <w:rsid w:val="00201E30"/>
    <w:rsid w:val="00212C1C"/>
    <w:rsid w:val="00220D05"/>
    <w:rsid w:val="00230E38"/>
    <w:rsid w:val="00241978"/>
    <w:rsid w:val="00250F36"/>
    <w:rsid w:val="002558DE"/>
    <w:rsid w:val="00275B3F"/>
    <w:rsid w:val="00286218"/>
    <w:rsid w:val="00292687"/>
    <w:rsid w:val="00294913"/>
    <w:rsid w:val="00296908"/>
    <w:rsid w:val="002A4036"/>
    <w:rsid w:val="002C0DEC"/>
    <w:rsid w:val="002D6729"/>
    <w:rsid w:val="002D7550"/>
    <w:rsid w:val="00330A0C"/>
    <w:rsid w:val="00343BFC"/>
    <w:rsid w:val="00360D7F"/>
    <w:rsid w:val="0037732F"/>
    <w:rsid w:val="00380E21"/>
    <w:rsid w:val="003830D5"/>
    <w:rsid w:val="003916D3"/>
    <w:rsid w:val="003965B1"/>
    <w:rsid w:val="003B3B81"/>
    <w:rsid w:val="003C03B6"/>
    <w:rsid w:val="003C2F50"/>
    <w:rsid w:val="003E1EC7"/>
    <w:rsid w:val="003E68CB"/>
    <w:rsid w:val="003F2CB3"/>
    <w:rsid w:val="00400F39"/>
    <w:rsid w:val="00401E72"/>
    <w:rsid w:val="00403546"/>
    <w:rsid w:val="004129DB"/>
    <w:rsid w:val="00412C07"/>
    <w:rsid w:val="00430151"/>
    <w:rsid w:val="004478E5"/>
    <w:rsid w:val="004636B0"/>
    <w:rsid w:val="00467FDB"/>
    <w:rsid w:val="004765D7"/>
    <w:rsid w:val="0048104B"/>
    <w:rsid w:val="00492144"/>
    <w:rsid w:val="00494751"/>
    <w:rsid w:val="00497126"/>
    <w:rsid w:val="004B5BA9"/>
    <w:rsid w:val="004C6C09"/>
    <w:rsid w:val="004D4169"/>
    <w:rsid w:val="004D617C"/>
    <w:rsid w:val="004E4E5A"/>
    <w:rsid w:val="004F2493"/>
    <w:rsid w:val="005024CD"/>
    <w:rsid w:val="00504300"/>
    <w:rsid w:val="005059D1"/>
    <w:rsid w:val="00517B3F"/>
    <w:rsid w:val="0052660E"/>
    <w:rsid w:val="005352C4"/>
    <w:rsid w:val="00540128"/>
    <w:rsid w:val="00542B31"/>
    <w:rsid w:val="0055012C"/>
    <w:rsid w:val="0055398C"/>
    <w:rsid w:val="005550E6"/>
    <w:rsid w:val="00556DF1"/>
    <w:rsid w:val="00557AC4"/>
    <w:rsid w:val="005610A4"/>
    <w:rsid w:val="005631B4"/>
    <w:rsid w:val="00571358"/>
    <w:rsid w:val="00571FF1"/>
    <w:rsid w:val="00573044"/>
    <w:rsid w:val="00586678"/>
    <w:rsid w:val="005948EE"/>
    <w:rsid w:val="00597D8A"/>
    <w:rsid w:val="005B3F97"/>
    <w:rsid w:val="005C32F7"/>
    <w:rsid w:val="005D0F71"/>
    <w:rsid w:val="005E58D1"/>
    <w:rsid w:val="005F38AF"/>
    <w:rsid w:val="006231B3"/>
    <w:rsid w:val="0064390B"/>
    <w:rsid w:val="0064559B"/>
    <w:rsid w:val="0065790E"/>
    <w:rsid w:val="00665B71"/>
    <w:rsid w:val="00691FCF"/>
    <w:rsid w:val="006A082A"/>
    <w:rsid w:val="006A474D"/>
    <w:rsid w:val="006A5356"/>
    <w:rsid w:val="006C14C5"/>
    <w:rsid w:val="006D0E9C"/>
    <w:rsid w:val="006D5F69"/>
    <w:rsid w:val="006F7B96"/>
    <w:rsid w:val="00700CDF"/>
    <w:rsid w:val="00702116"/>
    <w:rsid w:val="007138B9"/>
    <w:rsid w:val="00716CB2"/>
    <w:rsid w:val="00722B20"/>
    <w:rsid w:val="00743C49"/>
    <w:rsid w:val="00751F1D"/>
    <w:rsid w:val="00766D03"/>
    <w:rsid w:val="00770215"/>
    <w:rsid w:val="00794877"/>
    <w:rsid w:val="007C2519"/>
    <w:rsid w:val="007E21C0"/>
    <w:rsid w:val="007E5BA5"/>
    <w:rsid w:val="007F0CD1"/>
    <w:rsid w:val="007F67CD"/>
    <w:rsid w:val="00807147"/>
    <w:rsid w:val="00832C3D"/>
    <w:rsid w:val="008534DC"/>
    <w:rsid w:val="0086096E"/>
    <w:rsid w:val="00862741"/>
    <w:rsid w:val="00864EA0"/>
    <w:rsid w:val="008676ED"/>
    <w:rsid w:val="008873A8"/>
    <w:rsid w:val="00892BFA"/>
    <w:rsid w:val="008A3EF5"/>
    <w:rsid w:val="008A72EF"/>
    <w:rsid w:val="008A7652"/>
    <w:rsid w:val="008B11AB"/>
    <w:rsid w:val="008C3AB7"/>
    <w:rsid w:val="008D37BE"/>
    <w:rsid w:val="008E19F0"/>
    <w:rsid w:val="008F6D96"/>
    <w:rsid w:val="009053A1"/>
    <w:rsid w:val="00906E53"/>
    <w:rsid w:val="0091337C"/>
    <w:rsid w:val="00916ADD"/>
    <w:rsid w:val="009254DA"/>
    <w:rsid w:val="00937FF3"/>
    <w:rsid w:val="0094296B"/>
    <w:rsid w:val="009730DA"/>
    <w:rsid w:val="00982680"/>
    <w:rsid w:val="00986E79"/>
    <w:rsid w:val="00994832"/>
    <w:rsid w:val="009B1AA1"/>
    <w:rsid w:val="009B3E69"/>
    <w:rsid w:val="009C344F"/>
    <w:rsid w:val="009D32CD"/>
    <w:rsid w:val="009D5D0C"/>
    <w:rsid w:val="009E3C0D"/>
    <w:rsid w:val="009E76DB"/>
    <w:rsid w:val="009F2CE8"/>
    <w:rsid w:val="009F42B6"/>
    <w:rsid w:val="00A14FC4"/>
    <w:rsid w:val="00A30A2C"/>
    <w:rsid w:val="00A41E79"/>
    <w:rsid w:val="00A448F9"/>
    <w:rsid w:val="00A45274"/>
    <w:rsid w:val="00A60712"/>
    <w:rsid w:val="00A92300"/>
    <w:rsid w:val="00A93187"/>
    <w:rsid w:val="00A954EC"/>
    <w:rsid w:val="00AB1D6D"/>
    <w:rsid w:val="00AB382C"/>
    <w:rsid w:val="00AD304D"/>
    <w:rsid w:val="00AD488F"/>
    <w:rsid w:val="00AD6E10"/>
    <w:rsid w:val="00AD7BBC"/>
    <w:rsid w:val="00AF74C3"/>
    <w:rsid w:val="00AF7818"/>
    <w:rsid w:val="00B00059"/>
    <w:rsid w:val="00B0082A"/>
    <w:rsid w:val="00B01F87"/>
    <w:rsid w:val="00B03E6B"/>
    <w:rsid w:val="00B34914"/>
    <w:rsid w:val="00B362DC"/>
    <w:rsid w:val="00B5551F"/>
    <w:rsid w:val="00B555E2"/>
    <w:rsid w:val="00B70388"/>
    <w:rsid w:val="00B83E94"/>
    <w:rsid w:val="00B92E39"/>
    <w:rsid w:val="00BA1D35"/>
    <w:rsid w:val="00BA74D4"/>
    <w:rsid w:val="00BC79A6"/>
    <w:rsid w:val="00BF479E"/>
    <w:rsid w:val="00BF5D05"/>
    <w:rsid w:val="00BF76D0"/>
    <w:rsid w:val="00C061D0"/>
    <w:rsid w:val="00C07138"/>
    <w:rsid w:val="00C1225A"/>
    <w:rsid w:val="00C1225B"/>
    <w:rsid w:val="00C1526F"/>
    <w:rsid w:val="00C209E8"/>
    <w:rsid w:val="00C31CE6"/>
    <w:rsid w:val="00C8202F"/>
    <w:rsid w:val="00C9637B"/>
    <w:rsid w:val="00CA0F51"/>
    <w:rsid w:val="00CA475C"/>
    <w:rsid w:val="00CC4C8B"/>
    <w:rsid w:val="00CD46EE"/>
    <w:rsid w:val="00CD700D"/>
    <w:rsid w:val="00CE3D38"/>
    <w:rsid w:val="00CF193F"/>
    <w:rsid w:val="00D1070C"/>
    <w:rsid w:val="00D11B2C"/>
    <w:rsid w:val="00D21AC6"/>
    <w:rsid w:val="00D24247"/>
    <w:rsid w:val="00D40D45"/>
    <w:rsid w:val="00D52F5D"/>
    <w:rsid w:val="00D5573F"/>
    <w:rsid w:val="00D64331"/>
    <w:rsid w:val="00D820FF"/>
    <w:rsid w:val="00D868E8"/>
    <w:rsid w:val="00D95E5D"/>
    <w:rsid w:val="00DA3A27"/>
    <w:rsid w:val="00DB495F"/>
    <w:rsid w:val="00DC09D8"/>
    <w:rsid w:val="00DC36EC"/>
    <w:rsid w:val="00DC7176"/>
    <w:rsid w:val="00DD61AD"/>
    <w:rsid w:val="00DE375A"/>
    <w:rsid w:val="00DE41F8"/>
    <w:rsid w:val="00DE66DA"/>
    <w:rsid w:val="00E026A9"/>
    <w:rsid w:val="00E1414D"/>
    <w:rsid w:val="00E142B2"/>
    <w:rsid w:val="00E402F9"/>
    <w:rsid w:val="00E62F9C"/>
    <w:rsid w:val="00E73A41"/>
    <w:rsid w:val="00E74D51"/>
    <w:rsid w:val="00E862B2"/>
    <w:rsid w:val="00E91C75"/>
    <w:rsid w:val="00EA07FC"/>
    <w:rsid w:val="00EC5ECE"/>
    <w:rsid w:val="00EC636D"/>
    <w:rsid w:val="00EF0637"/>
    <w:rsid w:val="00F05E80"/>
    <w:rsid w:val="00F15BBB"/>
    <w:rsid w:val="00F24D77"/>
    <w:rsid w:val="00F32B9B"/>
    <w:rsid w:val="00F46F49"/>
    <w:rsid w:val="00F5420D"/>
    <w:rsid w:val="00F60477"/>
    <w:rsid w:val="00F736E4"/>
    <w:rsid w:val="00F90CEC"/>
    <w:rsid w:val="00F9780F"/>
    <w:rsid w:val="00FB14CC"/>
    <w:rsid w:val="00FC0B80"/>
    <w:rsid w:val="00FE5FA0"/>
    <w:rsid w:val="00FF03D5"/>
    <w:rsid w:val="00FF2620"/>
    <w:rsid w:val="00FF35D1"/>
    <w:rsid w:val="00FF495B"/>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402F9"/>
    <w:rPr>
      <w:color w:val="808080"/>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8A42750F5654A86BCA32868B30FA4BC2">
    <w:name w:val="38A42750F5654A86BCA32868B30FA4B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2">
    <w:name w:val="18C49F58ED7E419C89B0BEFC70B81610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99120D00B6254D40BAED6468E5DAEBFD">
    <w:name w:val="99120D00B6254D40BAED6468E5DAEBFD"/>
    <w:rsid w:val="00D40D45"/>
    <w:pPr>
      <w:spacing w:after="160" w:line="278" w:lineRule="auto"/>
    </w:pPr>
    <w:rPr>
      <w:kern w:val="2"/>
      <w:sz w:val="24"/>
      <w:szCs w:val="24"/>
      <w14:ligatures w14:val="standardContextual"/>
    </w:rPr>
  </w:style>
  <w:style w:type="paragraph" w:customStyle="1" w:styleId="85FD440158DA44DB82A071B7BFA9A36F">
    <w:name w:val="85FD440158DA44DB82A071B7BFA9A36F"/>
    <w:rsid w:val="00D40D45"/>
    <w:pPr>
      <w:spacing w:after="160" w:line="278" w:lineRule="auto"/>
    </w:pPr>
    <w:rPr>
      <w:kern w:val="2"/>
      <w:sz w:val="24"/>
      <w:szCs w:val="24"/>
      <w14:ligatures w14:val="standardContextual"/>
    </w:rPr>
  </w:style>
  <w:style w:type="paragraph" w:customStyle="1" w:styleId="2A08BC4B12174520B4F8E1C354BB5D37">
    <w:name w:val="2A08BC4B12174520B4F8E1C354BB5D37"/>
    <w:rsid w:val="00D40D45"/>
    <w:pPr>
      <w:spacing w:after="160" w:line="278" w:lineRule="auto"/>
    </w:pPr>
    <w:rPr>
      <w:kern w:val="2"/>
      <w:sz w:val="24"/>
      <w:szCs w:val="24"/>
      <w14:ligatures w14:val="standardContextual"/>
    </w:rPr>
  </w:style>
  <w:style w:type="paragraph" w:customStyle="1" w:styleId="ED15E30B1AC745149F9CA97D24A0319F">
    <w:name w:val="ED15E30B1AC745149F9CA97D24A0319F"/>
    <w:rsid w:val="0052660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18626</Words>
  <Characters>10618</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35</cp:revision>
  <cp:lastPrinted>2017-07-19T11:49:00Z</cp:lastPrinted>
  <dcterms:created xsi:type="dcterms:W3CDTF">2026-04-22T11:08:00Z</dcterms:created>
  <dcterms:modified xsi:type="dcterms:W3CDTF">2026-04-30T07:36:00Z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