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75027" w14:textId="44EFDE9C" w:rsidR="0092539D" w:rsidRDefault="0092539D" w:rsidP="0092539D">
      <w:pPr>
        <w:jc w:val="right"/>
        <w:rPr>
          <w:b/>
          <w:szCs w:val="20"/>
        </w:rPr>
      </w:pPr>
      <w:bookmarkStart w:id="0" w:name="_GoBack"/>
      <w:r w:rsidRPr="0092539D">
        <w:rPr>
          <w:b/>
          <w:szCs w:val="20"/>
        </w:rPr>
        <w:t>Pirkimo sąlygų 1 priedas</w:t>
      </w:r>
    </w:p>
    <w:p w14:paraId="2A38C58D" w14:textId="6EED822E" w:rsidR="0092539D" w:rsidRPr="0092539D" w:rsidRDefault="0092539D" w:rsidP="0092539D">
      <w:pPr>
        <w:jc w:val="right"/>
        <w:rPr>
          <w:szCs w:val="20"/>
        </w:rPr>
      </w:pPr>
      <w:r w:rsidRPr="0092539D">
        <w:rPr>
          <w:szCs w:val="20"/>
        </w:rPr>
        <w:t>2-ai pirkimo daliai „Kaklaraištis“</w:t>
      </w:r>
    </w:p>
    <w:bookmarkEnd w:id="0"/>
    <w:p w14:paraId="4C07F8A3" w14:textId="77777777" w:rsidR="0092539D" w:rsidRPr="0092539D" w:rsidRDefault="0092539D" w:rsidP="0092539D">
      <w:pPr>
        <w:jc w:val="both"/>
        <w:rPr>
          <w:b/>
        </w:rPr>
      </w:pPr>
    </w:p>
    <w:p w14:paraId="7EFED26F" w14:textId="77777777" w:rsidR="005F463A" w:rsidRPr="006B1495" w:rsidRDefault="005F463A" w:rsidP="006B1495">
      <w:pPr>
        <w:keepNext/>
        <w:jc w:val="center"/>
        <w:outlineLvl w:val="0"/>
        <w:rPr>
          <w:b/>
          <w:sz w:val="16"/>
          <w:szCs w:val="16"/>
        </w:rPr>
      </w:pPr>
    </w:p>
    <w:p w14:paraId="5558B40E" w14:textId="77777777" w:rsidR="0092539D" w:rsidRPr="0092539D" w:rsidRDefault="0092539D" w:rsidP="0092539D">
      <w:pPr>
        <w:jc w:val="center"/>
        <w:rPr>
          <w:b/>
          <w:i/>
          <w:color w:val="FF0000"/>
          <w:szCs w:val="20"/>
          <w:u w:val="single"/>
        </w:rPr>
      </w:pPr>
      <w:r w:rsidRPr="0092539D">
        <w:rPr>
          <w:b/>
          <w:i/>
          <w:color w:val="FF0000"/>
          <w:u w:val="single"/>
        </w:rPr>
        <w:t>2 pirkimo dalis</w:t>
      </w:r>
    </w:p>
    <w:p w14:paraId="7EFED270" w14:textId="77777777" w:rsidR="006B1495" w:rsidRDefault="006B1495" w:rsidP="00C35E3F">
      <w:pPr>
        <w:jc w:val="center"/>
        <w:rPr>
          <w:b/>
        </w:rPr>
      </w:pPr>
      <w:r w:rsidRPr="006B1495">
        <w:rPr>
          <w:b/>
          <w:szCs w:val="20"/>
        </w:rPr>
        <w:t>TECHNINĖ SPECIFIKACIJA</w:t>
      </w:r>
      <w:r>
        <w:rPr>
          <w:b/>
          <w:szCs w:val="20"/>
        </w:rPr>
        <w:t xml:space="preserve"> </w:t>
      </w:r>
      <w:r w:rsidRPr="006B1495">
        <w:rPr>
          <w:b/>
        </w:rPr>
        <w:t>KAKLARAIŠČIUI</w:t>
      </w:r>
    </w:p>
    <w:p w14:paraId="7EFED271" w14:textId="77777777" w:rsidR="006B1495" w:rsidRPr="006B1495" w:rsidRDefault="006B1495" w:rsidP="006B1495">
      <w:pPr>
        <w:widowControl w:val="0"/>
        <w:spacing w:before="120"/>
        <w:jc w:val="center"/>
        <w:rPr>
          <w:b/>
          <w:sz w:val="16"/>
          <w:szCs w:val="16"/>
        </w:rPr>
      </w:pPr>
    </w:p>
    <w:p w14:paraId="7EFED272" w14:textId="77777777" w:rsidR="006B1495" w:rsidRPr="006B1495" w:rsidRDefault="006B1495" w:rsidP="006B1495">
      <w:pPr>
        <w:widowControl w:val="0"/>
        <w:spacing w:before="120"/>
        <w:jc w:val="center"/>
        <w:rPr>
          <w:b/>
          <w:szCs w:val="20"/>
        </w:rPr>
      </w:pPr>
      <w:r w:rsidRPr="006B1495">
        <w:rPr>
          <w:b/>
          <w:szCs w:val="20"/>
        </w:rPr>
        <w:t>I SKYRIUS</w:t>
      </w:r>
    </w:p>
    <w:p w14:paraId="7EFED273" w14:textId="77777777" w:rsidR="006B1495" w:rsidRPr="006B1495" w:rsidRDefault="006B1495" w:rsidP="006B1495">
      <w:pPr>
        <w:widowControl w:val="0"/>
        <w:spacing w:after="120"/>
        <w:jc w:val="center"/>
        <w:rPr>
          <w:b/>
          <w:szCs w:val="20"/>
        </w:rPr>
      </w:pPr>
      <w:r w:rsidRPr="006B1495">
        <w:rPr>
          <w:b/>
          <w:szCs w:val="20"/>
        </w:rPr>
        <w:t>BENDROSIOS NUOSTATOS</w:t>
      </w:r>
    </w:p>
    <w:p w14:paraId="7EFED274" w14:textId="77777777" w:rsidR="006B1495" w:rsidRPr="006B1495" w:rsidRDefault="006B1495" w:rsidP="006B1495">
      <w:pPr>
        <w:numPr>
          <w:ilvl w:val="0"/>
          <w:numId w:val="23"/>
        </w:numPr>
        <w:tabs>
          <w:tab w:val="num" w:pos="0"/>
          <w:tab w:val="left" w:pos="960"/>
        </w:tabs>
        <w:ind w:left="0" w:firstLine="600"/>
        <w:jc w:val="both"/>
        <w:rPr>
          <w:szCs w:val="20"/>
        </w:rPr>
      </w:pPr>
      <w:r>
        <w:t>Kaklaraiš</w:t>
      </w:r>
      <w:r w:rsidR="00D94624">
        <w:t>tis</w:t>
      </w:r>
      <w:r>
        <w:t xml:space="preserve"> </w:t>
      </w:r>
      <w:r w:rsidRPr="000E5D17">
        <w:t>skirt</w:t>
      </w:r>
      <w:r w:rsidR="00D94624">
        <w:t>as</w:t>
      </w:r>
      <w:r w:rsidRPr="000E5D17">
        <w:t xml:space="preserve"> kariams</w:t>
      </w:r>
      <w:r>
        <w:t xml:space="preserve"> vyrams</w:t>
      </w:r>
      <w:r w:rsidRPr="006B1495">
        <w:rPr>
          <w:szCs w:val="20"/>
        </w:rPr>
        <w:t xml:space="preserve"> nešioti ceremonijų </w:t>
      </w:r>
      <w:r>
        <w:rPr>
          <w:szCs w:val="20"/>
        </w:rPr>
        <w:t>i</w:t>
      </w:r>
      <w:r w:rsidR="001D41BF">
        <w:rPr>
          <w:szCs w:val="20"/>
        </w:rPr>
        <w:t>r</w:t>
      </w:r>
      <w:r>
        <w:rPr>
          <w:szCs w:val="20"/>
        </w:rPr>
        <w:t xml:space="preserve"> kasdienės tarnybos </w:t>
      </w:r>
      <w:r w:rsidRPr="006B1495">
        <w:rPr>
          <w:szCs w:val="20"/>
        </w:rPr>
        <w:t>metu.</w:t>
      </w:r>
    </w:p>
    <w:p w14:paraId="7EFED275" w14:textId="77777777" w:rsidR="006B1495" w:rsidRPr="006B1495" w:rsidRDefault="006B1495" w:rsidP="006B1495">
      <w:pPr>
        <w:numPr>
          <w:ilvl w:val="0"/>
          <w:numId w:val="23"/>
        </w:numPr>
        <w:tabs>
          <w:tab w:val="num" w:pos="0"/>
          <w:tab w:val="left" w:pos="960"/>
        </w:tabs>
        <w:ind w:left="0" w:firstLine="600"/>
        <w:jc w:val="both"/>
        <w:rPr>
          <w:szCs w:val="20"/>
        </w:rPr>
      </w:pPr>
      <w:r>
        <w:t>Kaklaraiščių</w:t>
      </w:r>
      <w:r w:rsidRPr="006B1495">
        <w:rPr>
          <w:szCs w:val="20"/>
        </w:rPr>
        <w:t xml:space="preserve"> kokybės garantijos terminas – ne mažiau kaip 12 mėnesių aktyvios eksploatacijos sąlygomis, kuris skaičiuojamas nuo prekių išdavimo iš sandėlio dienos, ir 24 mėnesiai nuo prekių priėmimo į sandėlį dokumentų pasirašymo dienos.</w:t>
      </w:r>
    </w:p>
    <w:p w14:paraId="7EFED276" w14:textId="77777777" w:rsidR="006B1495" w:rsidRPr="006B1495" w:rsidRDefault="006B1495" w:rsidP="006B1495">
      <w:pPr>
        <w:spacing w:before="120"/>
        <w:jc w:val="center"/>
        <w:rPr>
          <w:b/>
          <w:szCs w:val="20"/>
        </w:rPr>
      </w:pPr>
      <w:r w:rsidRPr="006B1495">
        <w:rPr>
          <w:b/>
          <w:szCs w:val="20"/>
        </w:rPr>
        <w:t>II SKYRIUS</w:t>
      </w:r>
    </w:p>
    <w:p w14:paraId="7EFED277" w14:textId="77777777" w:rsidR="006B1495" w:rsidRPr="006B1495" w:rsidRDefault="006B1495" w:rsidP="006B1495">
      <w:pPr>
        <w:spacing w:after="120"/>
        <w:jc w:val="center"/>
        <w:rPr>
          <w:b/>
          <w:szCs w:val="20"/>
        </w:rPr>
      </w:pPr>
      <w:r w:rsidRPr="006B1495">
        <w:rPr>
          <w:b/>
          <w:szCs w:val="20"/>
        </w:rPr>
        <w:t>TECHNINIAI REIKALAVIMAI</w:t>
      </w:r>
    </w:p>
    <w:p w14:paraId="7EFED278" w14:textId="77777777" w:rsidR="00127BBA" w:rsidRPr="00127BBA" w:rsidRDefault="00127BBA" w:rsidP="004466A3">
      <w:pPr>
        <w:numPr>
          <w:ilvl w:val="0"/>
          <w:numId w:val="23"/>
        </w:numPr>
        <w:tabs>
          <w:tab w:val="left" w:pos="960"/>
        </w:tabs>
        <w:ind w:left="0" w:firstLine="600"/>
        <w:jc w:val="both"/>
        <w:rPr>
          <w:szCs w:val="20"/>
        </w:rPr>
      </w:pPr>
      <w:r w:rsidRPr="003B4BFB">
        <w:t xml:space="preserve">Kaklaraiščio bendras vaizdas pateiktas </w:t>
      </w:r>
      <w:r>
        <w:t xml:space="preserve">techninės specifikacijos </w:t>
      </w:r>
      <w:r w:rsidRPr="003B4BFB">
        <w:t>priede</w:t>
      </w:r>
      <w:r>
        <w:t>.</w:t>
      </w:r>
    </w:p>
    <w:p w14:paraId="7EFED279" w14:textId="77777777" w:rsidR="00042F7C" w:rsidRDefault="00127BBA" w:rsidP="004466A3">
      <w:pPr>
        <w:numPr>
          <w:ilvl w:val="0"/>
          <w:numId w:val="23"/>
        </w:numPr>
        <w:tabs>
          <w:tab w:val="num" w:pos="0"/>
          <w:tab w:val="left" w:pos="960"/>
        </w:tabs>
        <w:ind w:left="0" w:firstLine="600"/>
        <w:jc w:val="both"/>
      </w:pPr>
      <w:r w:rsidRPr="008309BB">
        <w:t>Kaklaraiščiai</w:t>
      </w:r>
      <w:r>
        <w:t xml:space="preserve"> gamin</w:t>
      </w:r>
      <w:r w:rsidRPr="008309BB">
        <w:t>a</w:t>
      </w:r>
      <w:r>
        <w:t>mi</w:t>
      </w:r>
      <w:r w:rsidRPr="008309BB">
        <w:t xml:space="preserve"> dviejų </w:t>
      </w:r>
      <w:r>
        <w:t xml:space="preserve">dydžių: I ir II. </w:t>
      </w:r>
      <w:r w:rsidR="001D41BF">
        <w:t>Kaklaraiščių</w:t>
      </w:r>
      <w:r w:rsidRPr="009A7682">
        <w:t xml:space="preserve"> matmenys ir leistini nuokrypiai pateikti 1 lentelėje</w:t>
      </w:r>
      <w:r>
        <w:t>.</w:t>
      </w:r>
      <w:r w:rsidR="00042F7C" w:rsidRPr="00042F7C">
        <w:t xml:space="preserve"> </w:t>
      </w:r>
    </w:p>
    <w:p w14:paraId="7EFED27A" w14:textId="77777777" w:rsidR="001D41BF" w:rsidRPr="00F67956" w:rsidRDefault="001D41BF" w:rsidP="001D41BF">
      <w:pPr>
        <w:pStyle w:val="ListParagraph"/>
        <w:ind w:left="0"/>
        <w:jc w:val="right"/>
      </w:pPr>
      <w:r>
        <w:t>1</w:t>
      </w:r>
      <w:r w:rsidRPr="00F67956">
        <w:t xml:space="preserve"> lentelė</w:t>
      </w:r>
    </w:p>
    <w:p w14:paraId="7EFED27B" w14:textId="77777777" w:rsidR="00127BBA" w:rsidRPr="001D41BF" w:rsidRDefault="00127BBA" w:rsidP="00D94624">
      <w:pPr>
        <w:pStyle w:val="ListParagraph"/>
        <w:spacing w:after="120"/>
        <w:ind w:left="0"/>
        <w:jc w:val="center"/>
        <w:rPr>
          <w:b/>
        </w:rPr>
      </w:pPr>
      <w:r w:rsidRPr="001D41BF">
        <w:rPr>
          <w:b/>
        </w:rPr>
        <w:t>KAKLARAIŠČI</w:t>
      </w:r>
      <w:r w:rsidR="001D41BF">
        <w:rPr>
          <w:b/>
        </w:rPr>
        <w:t>Ų</w:t>
      </w:r>
      <w:r w:rsidRPr="001D41BF">
        <w:rPr>
          <w:b/>
        </w:rPr>
        <w:t xml:space="preserve"> MATMENYS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4253"/>
        <w:gridCol w:w="1275"/>
        <w:gridCol w:w="1134"/>
        <w:gridCol w:w="2127"/>
      </w:tblGrid>
      <w:tr w:rsidR="00316033" w:rsidRPr="00D72876" w14:paraId="7EFED280" w14:textId="77777777" w:rsidTr="00316033">
        <w:trPr>
          <w:trHeight w:val="227"/>
        </w:trPr>
        <w:tc>
          <w:tcPr>
            <w:tcW w:w="596" w:type="dxa"/>
            <w:vMerge w:val="restart"/>
          </w:tcPr>
          <w:p w14:paraId="7EFED27C" w14:textId="77777777" w:rsidR="00316033" w:rsidRPr="001D41BF" w:rsidRDefault="00316033" w:rsidP="0007026A">
            <w:pPr>
              <w:jc w:val="center"/>
              <w:rPr>
                <w:b/>
              </w:rPr>
            </w:pPr>
            <w:r w:rsidRPr="001D41BF">
              <w:rPr>
                <w:b/>
              </w:rPr>
              <w:t>Eil. Nr.</w:t>
            </w:r>
          </w:p>
        </w:tc>
        <w:tc>
          <w:tcPr>
            <w:tcW w:w="4253" w:type="dxa"/>
            <w:vMerge w:val="restart"/>
            <w:shd w:val="clear" w:color="auto" w:fill="auto"/>
            <w:vAlign w:val="center"/>
          </w:tcPr>
          <w:p w14:paraId="7EFED27D" w14:textId="77777777" w:rsidR="00316033" w:rsidRPr="001D41BF" w:rsidRDefault="00316033" w:rsidP="001D41BF">
            <w:pPr>
              <w:jc w:val="center"/>
              <w:rPr>
                <w:b/>
              </w:rPr>
            </w:pPr>
            <w:r>
              <w:rPr>
                <w:b/>
              </w:rPr>
              <w:t>Matavimo vieta ir matmuo</w:t>
            </w:r>
          </w:p>
        </w:tc>
        <w:tc>
          <w:tcPr>
            <w:tcW w:w="2409" w:type="dxa"/>
            <w:gridSpan w:val="2"/>
            <w:vAlign w:val="center"/>
          </w:tcPr>
          <w:p w14:paraId="7EFED27E" w14:textId="77777777" w:rsidR="00316033" w:rsidRPr="001D41BF" w:rsidRDefault="00316033" w:rsidP="00316033">
            <w:pPr>
              <w:jc w:val="center"/>
              <w:rPr>
                <w:b/>
              </w:rPr>
            </w:pPr>
            <w:r>
              <w:rPr>
                <w:b/>
              </w:rPr>
              <w:t>Dydis</w:t>
            </w:r>
          </w:p>
        </w:tc>
        <w:tc>
          <w:tcPr>
            <w:tcW w:w="2127" w:type="dxa"/>
            <w:vMerge w:val="restart"/>
            <w:shd w:val="clear" w:color="auto" w:fill="auto"/>
            <w:vAlign w:val="center"/>
          </w:tcPr>
          <w:p w14:paraId="7EFED27F" w14:textId="77777777" w:rsidR="00316033" w:rsidRPr="001D41BF" w:rsidRDefault="00316033" w:rsidP="00316033">
            <w:pPr>
              <w:jc w:val="center"/>
              <w:rPr>
                <w:b/>
              </w:rPr>
            </w:pPr>
            <w:r w:rsidRPr="001D41BF">
              <w:rPr>
                <w:b/>
                <w:bCs/>
              </w:rPr>
              <w:t>Leistini nuokrypiai,</w:t>
            </w:r>
            <w:r>
              <w:rPr>
                <w:b/>
                <w:bCs/>
              </w:rPr>
              <w:t xml:space="preserve"> </w:t>
            </w:r>
            <w:r w:rsidRPr="001D41BF">
              <w:rPr>
                <w:b/>
              </w:rPr>
              <w:t>cm</w:t>
            </w:r>
          </w:p>
        </w:tc>
      </w:tr>
      <w:tr w:rsidR="001D41BF" w:rsidRPr="00D72876" w14:paraId="7EFED286" w14:textId="77777777" w:rsidTr="00316033">
        <w:trPr>
          <w:trHeight w:val="227"/>
        </w:trPr>
        <w:tc>
          <w:tcPr>
            <w:tcW w:w="596" w:type="dxa"/>
            <w:vMerge/>
          </w:tcPr>
          <w:p w14:paraId="7EFED281" w14:textId="77777777" w:rsidR="001D41BF" w:rsidRPr="001D41BF" w:rsidRDefault="001D41BF" w:rsidP="0007026A">
            <w:pPr>
              <w:jc w:val="center"/>
              <w:rPr>
                <w:b/>
              </w:rPr>
            </w:pPr>
          </w:p>
        </w:tc>
        <w:tc>
          <w:tcPr>
            <w:tcW w:w="4253" w:type="dxa"/>
            <w:vMerge/>
            <w:shd w:val="clear" w:color="auto" w:fill="auto"/>
            <w:vAlign w:val="center"/>
          </w:tcPr>
          <w:p w14:paraId="7EFED282" w14:textId="77777777" w:rsidR="001D41BF" w:rsidRDefault="001D41BF" w:rsidP="001D41BF">
            <w:pPr>
              <w:jc w:val="center"/>
              <w:rPr>
                <w:b/>
              </w:rPr>
            </w:pPr>
          </w:p>
        </w:tc>
        <w:tc>
          <w:tcPr>
            <w:tcW w:w="1275" w:type="dxa"/>
            <w:vAlign w:val="center"/>
          </w:tcPr>
          <w:p w14:paraId="7EFED283" w14:textId="77777777" w:rsidR="001D41BF" w:rsidRPr="001D41BF" w:rsidRDefault="001D41BF" w:rsidP="00316033">
            <w:pPr>
              <w:jc w:val="center"/>
              <w:rPr>
                <w:b/>
              </w:rPr>
            </w:pPr>
            <w:r w:rsidRPr="001D41BF">
              <w:rPr>
                <w:b/>
              </w:rPr>
              <w:t>I</w:t>
            </w:r>
            <w:r w:rsidR="00316033">
              <w:rPr>
                <w:b/>
              </w:rPr>
              <w:t xml:space="preserve"> </w:t>
            </w:r>
          </w:p>
        </w:tc>
        <w:tc>
          <w:tcPr>
            <w:tcW w:w="1134" w:type="dxa"/>
            <w:vAlign w:val="center"/>
          </w:tcPr>
          <w:p w14:paraId="7EFED284" w14:textId="77777777" w:rsidR="001D41BF" w:rsidRPr="001D41BF" w:rsidRDefault="001D41BF" w:rsidP="00316033">
            <w:pPr>
              <w:jc w:val="center"/>
              <w:rPr>
                <w:b/>
              </w:rPr>
            </w:pPr>
            <w:r w:rsidRPr="001D41BF">
              <w:rPr>
                <w:b/>
              </w:rPr>
              <w:t xml:space="preserve">II </w:t>
            </w:r>
          </w:p>
        </w:tc>
        <w:tc>
          <w:tcPr>
            <w:tcW w:w="2127" w:type="dxa"/>
            <w:vMerge/>
            <w:shd w:val="clear" w:color="auto" w:fill="auto"/>
            <w:vAlign w:val="center"/>
          </w:tcPr>
          <w:p w14:paraId="7EFED285" w14:textId="77777777" w:rsidR="001D41BF" w:rsidRPr="001D41BF" w:rsidRDefault="001D41BF" w:rsidP="0007026A">
            <w:pPr>
              <w:jc w:val="center"/>
              <w:rPr>
                <w:b/>
                <w:bCs/>
              </w:rPr>
            </w:pPr>
          </w:p>
        </w:tc>
      </w:tr>
      <w:tr w:rsidR="001D41BF" w:rsidRPr="00D72876" w14:paraId="7EFED28C" w14:textId="77777777" w:rsidTr="00316033">
        <w:trPr>
          <w:trHeight w:val="227"/>
        </w:trPr>
        <w:tc>
          <w:tcPr>
            <w:tcW w:w="596" w:type="dxa"/>
          </w:tcPr>
          <w:p w14:paraId="7EFED287" w14:textId="77777777" w:rsidR="001D41BF" w:rsidRDefault="001D41BF" w:rsidP="0007026A">
            <w:r>
              <w:t>1.</w:t>
            </w:r>
          </w:p>
        </w:tc>
        <w:tc>
          <w:tcPr>
            <w:tcW w:w="4253" w:type="dxa"/>
            <w:shd w:val="clear" w:color="auto" w:fill="auto"/>
            <w:vAlign w:val="center"/>
          </w:tcPr>
          <w:p w14:paraId="7EFED288" w14:textId="77777777" w:rsidR="001D41BF" w:rsidRPr="00591998" w:rsidRDefault="001D41BF" w:rsidP="0007026A">
            <w:r>
              <w:t>I</w:t>
            </w:r>
            <w:r w:rsidRPr="00BB7DFC">
              <w:t>lgis, cm</w:t>
            </w:r>
          </w:p>
        </w:tc>
        <w:tc>
          <w:tcPr>
            <w:tcW w:w="1275" w:type="dxa"/>
          </w:tcPr>
          <w:p w14:paraId="7EFED289" w14:textId="77777777" w:rsidR="001D41BF" w:rsidRDefault="001D41BF" w:rsidP="00316033">
            <w:pPr>
              <w:jc w:val="center"/>
            </w:pPr>
            <w:r>
              <w:t>150</w:t>
            </w:r>
          </w:p>
        </w:tc>
        <w:tc>
          <w:tcPr>
            <w:tcW w:w="1134" w:type="dxa"/>
          </w:tcPr>
          <w:p w14:paraId="7EFED28A" w14:textId="77777777" w:rsidR="001D41BF" w:rsidRDefault="001D41BF" w:rsidP="00316033">
            <w:pPr>
              <w:jc w:val="center"/>
            </w:pPr>
            <w:r>
              <w:t>170</w:t>
            </w:r>
          </w:p>
        </w:tc>
        <w:tc>
          <w:tcPr>
            <w:tcW w:w="2127" w:type="dxa"/>
            <w:shd w:val="clear" w:color="auto" w:fill="auto"/>
            <w:vAlign w:val="center"/>
          </w:tcPr>
          <w:p w14:paraId="7EFED28B" w14:textId="77777777" w:rsidR="001D41BF" w:rsidRPr="00591998" w:rsidRDefault="001D41BF" w:rsidP="0007026A">
            <w:pPr>
              <w:jc w:val="center"/>
            </w:pPr>
            <w:r w:rsidRPr="00A53E2D">
              <w:sym w:font="Symbol" w:char="F0B1"/>
            </w:r>
            <w:r>
              <w:t xml:space="preserve"> 2,0</w:t>
            </w:r>
          </w:p>
        </w:tc>
      </w:tr>
      <w:tr w:rsidR="001D41BF" w:rsidRPr="00D72876" w14:paraId="7EFED292" w14:textId="77777777" w:rsidTr="00316033">
        <w:trPr>
          <w:trHeight w:val="227"/>
        </w:trPr>
        <w:tc>
          <w:tcPr>
            <w:tcW w:w="596" w:type="dxa"/>
          </w:tcPr>
          <w:p w14:paraId="7EFED28D" w14:textId="77777777" w:rsidR="001D41BF" w:rsidRPr="00096CB9" w:rsidRDefault="001D41BF" w:rsidP="0007026A">
            <w:r>
              <w:t>2.</w:t>
            </w:r>
          </w:p>
        </w:tc>
        <w:tc>
          <w:tcPr>
            <w:tcW w:w="4253" w:type="dxa"/>
            <w:shd w:val="clear" w:color="auto" w:fill="auto"/>
            <w:vAlign w:val="center"/>
          </w:tcPr>
          <w:p w14:paraId="7EFED28E" w14:textId="77777777" w:rsidR="001D41BF" w:rsidRPr="00591998" w:rsidRDefault="001D41BF" w:rsidP="0007026A">
            <w:r w:rsidRPr="00096CB9">
              <w:t>Plotis plačiausioje vietoje</w:t>
            </w:r>
            <w:r w:rsidRPr="00BB7DFC">
              <w:t>, cm</w:t>
            </w:r>
          </w:p>
        </w:tc>
        <w:tc>
          <w:tcPr>
            <w:tcW w:w="1275" w:type="dxa"/>
          </w:tcPr>
          <w:p w14:paraId="7EFED28F" w14:textId="77777777" w:rsidR="001D41BF" w:rsidRDefault="00316033" w:rsidP="00316033">
            <w:pPr>
              <w:jc w:val="center"/>
            </w:pPr>
            <w:r>
              <w:t>8</w:t>
            </w:r>
          </w:p>
        </w:tc>
        <w:tc>
          <w:tcPr>
            <w:tcW w:w="1134" w:type="dxa"/>
          </w:tcPr>
          <w:p w14:paraId="7EFED290" w14:textId="77777777" w:rsidR="001D41BF" w:rsidRDefault="001D41BF" w:rsidP="00316033">
            <w:pPr>
              <w:jc w:val="center"/>
            </w:pPr>
            <w:r>
              <w:t>8</w:t>
            </w:r>
          </w:p>
        </w:tc>
        <w:tc>
          <w:tcPr>
            <w:tcW w:w="2127" w:type="dxa"/>
            <w:shd w:val="clear" w:color="auto" w:fill="auto"/>
            <w:vAlign w:val="center"/>
          </w:tcPr>
          <w:p w14:paraId="7EFED291" w14:textId="77777777" w:rsidR="001D41BF" w:rsidRPr="00591998" w:rsidRDefault="001D41BF" w:rsidP="0007026A">
            <w:pPr>
              <w:jc w:val="center"/>
            </w:pPr>
            <w:r w:rsidRPr="00096CB9">
              <w:sym w:font="Symbol" w:char="F0B1"/>
            </w:r>
            <w:r w:rsidRPr="00096CB9">
              <w:t xml:space="preserve"> </w:t>
            </w:r>
            <w:r>
              <w:t>0,2</w:t>
            </w:r>
          </w:p>
        </w:tc>
      </w:tr>
      <w:tr w:rsidR="001D41BF" w:rsidRPr="00D72876" w14:paraId="7EFED298" w14:textId="77777777" w:rsidTr="00316033">
        <w:trPr>
          <w:trHeight w:val="227"/>
        </w:trPr>
        <w:tc>
          <w:tcPr>
            <w:tcW w:w="596" w:type="dxa"/>
          </w:tcPr>
          <w:p w14:paraId="7EFED293" w14:textId="77777777" w:rsidR="001D41BF" w:rsidRDefault="001D41BF" w:rsidP="001D41BF">
            <w:r>
              <w:t>3.</w:t>
            </w:r>
          </w:p>
        </w:tc>
        <w:tc>
          <w:tcPr>
            <w:tcW w:w="4253" w:type="dxa"/>
            <w:shd w:val="clear" w:color="auto" w:fill="auto"/>
            <w:vAlign w:val="center"/>
          </w:tcPr>
          <w:p w14:paraId="7EFED294" w14:textId="77777777" w:rsidR="001D41BF" w:rsidRPr="00096CB9" w:rsidRDefault="001D41BF" w:rsidP="00316033">
            <w:r w:rsidRPr="007110D0">
              <w:t xml:space="preserve">Plotis </w:t>
            </w:r>
            <w:r w:rsidR="00316033">
              <w:t>50</w:t>
            </w:r>
            <w:r>
              <w:t xml:space="preserve"> cm atstumu nuo galo</w:t>
            </w:r>
            <w:r w:rsidRPr="007110D0">
              <w:t>, cm</w:t>
            </w:r>
          </w:p>
        </w:tc>
        <w:tc>
          <w:tcPr>
            <w:tcW w:w="1275" w:type="dxa"/>
          </w:tcPr>
          <w:p w14:paraId="7EFED295" w14:textId="77777777" w:rsidR="001D41BF" w:rsidRDefault="00D94624" w:rsidP="008041FC">
            <w:pPr>
              <w:jc w:val="center"/>
            </w:pPr>
            <w:r>
              <w:t>5</w:t>
            </w:r>
          </w:p>
        </w:tc>
        <w:tc>
          <w:tcPr>
            <w:tcW w:w="1134" w:type="dxa"/>
          </w:tcPr>
          <w:p w14:paraId="7EFED296" w14:textId="77777777" w:rsidR="001D41BF" w:rsidRDefault="00D94624" w:rsidP="008041FC">
            <w:pPr>
              <w:jc w:val="center"/>
            </w:pPr>
            <w:r>
              <w:t>5</w:t>
            </w:r>
          </w:p>
        </w:tc>
        <w:tc>
          <w:tcPr>
            <w:tcW w:w="2127" w:type="dxa"/>
            <w:shd w:val="clear" w:color="auto" w:fill="auto"/>
            <w:vAlign w:val="center"/>
          </w:tcPr>
          <w:p w14:paraId="7EFED297" w14:textId="77777777" w:rsidR="001D41BF" w:rsidRPr="00096CB9" w:rsidRDefault="001D41BF" w:rsidP="00D94624">
            <w:pPr>
              <w:jc w:val="center"/>
            </w:pPr>
            <w:r w:rsidRPr="007110D0">
              <w:sym w:font="Symbol" w:char="F0B1"/>
            </w:r>
            <w:r w:rsidRPr="007110D0">
              <w:t xml:space="preserve"> 0,</w:t>
            </w:r>
            <w:r w:rsidR="00D94624">
              <w:t>2</w:t>
            </w:r>
          </w:p>
        </w:tc>
      </w:tr>
      <w:tr w:rsidR="001D41BF" w:rsidRPr="00D72876" w14:paraId="7EFED29E" w14:textId="77777777" w:rsidTr="00316033">
        <w:trPr>
          <w:trHeight w:val="227"/>
        </w:trPr>
        <w:tc>
          <w:tcPr>
            <w:tcW w:w="596" w:type="dxa"/>
          </w:tcPr>
          <w:p w14:paraId="7EFED299" w14:textId="77777777" w:rsidR="001D41BF" w:rsidRPr="007110D0" w:rsidRDefault="001D41BF" w:rsidP="001D41BF">
            <w:r>
              <w:t>4.</w:t>
            </w:r>
          </w:p>
        </w:tc>
        <w:tc>
          <w:tcPr>
            <w:tcW w:w="4253" w:type="dxa"/>
            <w:shd w:val="clear" w:color="auto" w:fill="auto"/>
            <w:vAlign w:val="center"/>
          </w:tcPr>
          <w:p w14:paraId="7EFED29A" w14:textId="77777777" w:rsidR="001D41BF" w:rsidRPr="00096CB9" w:rsidRDefault="001D41BF" w:rsidP="001D41BF">
            <w:r>
              <w:t>Siaurojo galo plotis</w:t>
            </w:r>
            <w:r w:rsidR="00D94624">
              <w:t>, cm</w:t>
            </w:r>
          </w:p>
        </w:tc>
        <w:tc>
          <w:tcPr>
            <w:tcW w:w="1275" w:type="dxa"/>
          </w:tcPr>
          <w:p w14:paraId="7EFED29B" w14:textId="77777777" w:rsidR="001D41BF" w:rsidRDefault="001D41BF" w:rsidP="001D41BF">
            <w:pPr>
              <w:jc w:val="center"/>
            </w:pPr>
            <w:r>
              <w:t>3,5</w:t>
            </w:r>
          </w:p>
        </w:tc>
        <w:tc>
          <w:tcPr>
            <w:tcW w:w="1134" w:type="dxa"/>
          </w:tcPr>
          <w:p w14:paraId="7EFED29C" w14:textId="77777777" w:rsidR="001D41BF" w:rsidRDefault="001D41BF" w:rsidP="001D41BF">
            <w:pPr>
              <w:jc w:val="center"/>
            </w:pPr>
            <w:r>
              <w:t>3,5</w:t>
            </w:r>
          </w:p>
        </w:tc>
        <w:tc>
          <w:tcPr>
            <w:tcW w:w="2127" w:type="dxa"/>
            <w:shd w:val="clear" w:color="auto" w:fill="auto"/>
            <w:vAlign w:val="center"/>
          </w:tcPr>
          <w:p w14:paraId="7EFED29D" w14:textId="77777777" w:rsidR="001D41BF" w:rsidRPr="00096CB9" w:rsidRDefault="001D41BF" w:rsidP="00D94624">
            <w:pPr>
              <w:jc w:val="center"/>
            </w:pPr>
            <w:r w:rsidRPr="007110D0">
              <w:sym w:font="Symbol" w:char="F0B1"/>
            </w:r>
            <w:r w:rsidRPr="007110D0">
              <w:t xml:space="preserve"> 0,</w:t>
            </w:r>
            <w:r w:rsidR="00D94624">
              <w:t>2</w:t>
            </w:r>
          </w:p>
        </w:tc>
      </w:tr>
    </w:tbl>
    <w:p w14:paraId="7EFED29F" w14:textId="77777777" w:rsidR="00127BBA" w:rsidRDefault="006D44A6" w:rsidP="009920DA">
      <w:pPr>
        <w:numPr>
          <w:ilvl w:val="0"/>
          <w:numId w:val="23"/>
        </w:numPr>
        <w:tabs>
          <w:tab w:val="num" w:pos="0"/>
          <w:tab w:val="left" w:pos="960"/>
        </w:tabs>
        <w:spacing w:before="120"/>
        <w:ind w:left="0" w:firstLine="601"/>
        <w:jc w:val="both"/>
      </w:pPr>
      <w:r w:rsidRPr="00A3396B">
        <w:t xml:space="preserve">Esant būtinybei, gali būti pareikalauta </w:t>
      </w:r>
      <w:r w:rsidRPr="0088553E">
        <w:t xml:space="preserve">pagaminti </w:t>
      </w:r>
      <w:r w:rsidRPr="00A3396B">
        <w:t xml:space="preserve">nestandartinių </w:t>
      </w:r>
      <w:r>
        <w:t>matmenų kaklaraiščių</w:t>
      </w:r>
      <w:r w:rsidRPr="00A3396B">
        <w:t>, neviršijant 2% užsakyto kiekio.</w:t>
      </w:r>
    </w:p>
    <w:p w14:paraId="7EFED2A0" w14:textId="77777777" w:rsidR="006D44A6" w:rsidRDefault="006D44A6" w:rsidP="009920DA">
      <w:pPr>
        <w:numPr>
          <w:ilvl w:val="0"/>
          <w:numId w:val="23"/>
        </w:numPr>
        <w:tabs>
          <w:tab w:val="num" w:pos="0"/>
          <w:tab w:val="left" w:pos="960"/>
        </w:tabs>
        <w:ind w:left="0" w:firstLine="601"/>
        <w:jc w:val="both"/>
      </w:pPr>
      <w:r w:rsidRPr="003B4BFB">
        <w:t>Kaklaraištis</w:t>
      </w:r>
      <w:r w:rsidR="007D77F0">
        <w:t xml:space="preserve"> kerpamas įstrižai.</w:t>
      </w:r>
      <w:r>
        <w:t xml:space="preserve"> </w:t>
      </w:r>
    </w:p>
    <w:p w14:paraId="7EFED2A1" w14:textId="77777777" w:rsidR="00683758" w:rsidRDefault="006D44A6" w:rsidP="006D44A6">
      <w:pPr>
        <w:numPr>
          <w:ilvl w:val="0"/>
          <w:numId w:val="23"/>
        </w:numPr>
        <w:tabs>
          <w:tab w:val="num" w:pos="0"/>
          <w:tab w:val="left" w:pos="960"/>
        </w:tabs>
        <w:ind w:left="0" w:firstLine="600"/>
        <w:jc w:val="both"/>
      </w:pPr>
      <w:r w:rsidRPr="008E0022">
        <w:t xml:space="preserve">Visų </w:t>
      </w:r>
      <w:r>
        <w:t>k</w:t>
      </w:r>
      <w:r w:rsidRPr="008E0022">
        <w:t>aklaraiščio detalių/siūlių kraštai turi būti viduje (nematomi išorėje) ir apdirbti tvarkingai, kad neirtų</w:t>
      </w:r>
      <w:r>
        <w:t>.</w:t>
      </w:r>
    </w:p>
    <w:p w14:paraId="7EFED2A2" w14:textId="77777777" w:rsidR="006D44A6" w:rsidRPr="001445F1" w:rsidRDefault="006D44A6" w:rsidP="006D44A6">
      <w:pPr>
        <w:numPr>
          <w:ilvl w:val="0"/>
          <w:numId w:val="23"/>
        </w:numPr>
        <w:tabs>
          <w:tab w:val="left" w:pos="960"/>
        </w:tabs>
        <w:ind w:left="0" w:firstLine="600"/>
        <w:jc w:val="both"/>
        <w:rPr>
          <w:szCs w:val="20"/>
        </w:rPr>
      </w:pPr>
      <w:r>
        <w:t>Kaklaraiščia</w:t>
      </w:r>
      <w:r w:rsidRPr="00CC2217">
        <w:t>i</w:t>
      </w:r>
      <w:r w:rsidRPr="006B1495">
        <w:rPr>
          <w:szCs w:val="20"/>
        </w:rPr>
        <w:t xml:space="preserve"> </w:t>
      </w:r>
      <w:r w:rsidRPr="00AB2556">
        <w:rPr>
          <w:bCs/>
        </w:rPr>
        <w:t xml:space="preserve">turi būti </w:t>
      </w:r>
      <w:r w:rsidRPr="00AB2556">
        <w:rPr>
          <w:szCs w:val="20"/>
        </w:rPr>
        <w:t>kokybiškai</w:t>
      </w:r>
      <w:r w:rsidRPr="00AB2556">
        <w:rPr>
          <w:bCs/>
        </w:rPr>
        <w:t xml:space="preserve"> pagaminti: simetriški, stabilūs,</w:t>
      </w:r>
      <w:r w:rsidR="009920DA" w:rsidRPr="009920DA">
        <w:t xml:space="preserve"> </w:t>
      </w:r>
      <w:r w:rsidR="00AD1BE6">
        <w:t>neskersuoti, nesiriesti,</w:t>
      </w:r>
      <w:r w:rsidR="00AD1BE6" w:rsidRPr="00AB2556">
        <w:rPr>
          <w:bCs/>
        </w:rPr>
        <w:t xml:space="preserve"> </w:t>
      </w:r>
      <w:r w:rsidR="009920DA" w:rsidRPr="00C96E6E">
        <w:t xml:space="preserve">tinkamai išlaidyti </w:t>
      </w:r>
      <w:r w:rsidR="009920DA">
        <w:t>(</w:t>
      </w:r>
      <w:r w:rsidR="009920DA" w:rsidRPr="00C96E6E">
        <w:t>nesuglamžyti</w:t>
      </w:r>
      <w:r w:rsidR="009920DA">
        <w:t>)</w:t>
      </w:r>
      <w:r w:rsidR="009920DA" w:rsidRPr="00C96E6E">
        <w:t>, nesutepti, be siūlgalių</w:t>
      </w:r>
      <w:r w:rsidR="00AD1BE6">
        <w:t>,</w:t>
      </w:r>
      <w:r w:rsidRPr="00AB2556">
        <w:rPr>
          <w:bCs/>
        </w:rPr>
        <w:t xml:space="preserve"> neturi matytis defektų, pagalbinių medžiagų ar technologinio proceso liekanų</w:t>
      </w:r>
      <w:r w:rsidR="00AD1BE6">
        <w:rPr>
          <w:bCs/>
        </w:rPr>
        <w:t xml:space="preserve">. </w:t>
      </w:r>
      <w:r w:rsidR="00AD1BE6" w:rsidRPr="00C661EE">
        <w:t>Negali būti nutrūkusių siūlų, dygsnių praleidimų, paraukimų, klostelių, iškreivinimo</w:t>
      </w:r>
      <w:r w:rsidR="00AD1BE6">
        <w:t xml:space="preserve"> ir pan.</w:t>
      </w:r>
      <w:r w:rsidR="00AD1BE6" w:rsidRPr="00C661EE">
        <w:t xml:space="preserve"> </w:t>
      </w:r>
      <w:r w:rsidR="00AD1BE6">
        <w:t xml:space="preserve">Siūlių tipas ir </w:t>
      </w:r>
      <w:r w:rsidR="00AD1BE6">
        <w:lastRenderedPageBreak/>
        <w:t xml:space="preserve">dygsnių </w:t>
      </w:r>
      <w:r w:rsidR="00AD1BE6" w:rsidRPr="00C661EE">
        <w:t>tankumas turi būti tolygus, užtikrin</w:t>
      </w:r>
      <w:r w:rsidR="00AD1BE6">
        <w:t xml:space="preserve">antis reikiamą </w:t>
      </w:r>
      <w:r w:rsidR="00AD1BE6" w:rsidRPr="00C661EE">
        <w:t>siūlių stiprumą</w:t>
      </w:r>
      <w:r w:rsidRPr="00AB2556">
        <w:rPr>
          <w:bCs/>
        </w:rPr>
        <w:t xml:space="preserve"> </w:t>
      </w:r>
      <w:r w:rsidR="00AD1BE6">
        <w:rPr>
          <w:bCs/>
        </w:rPr>
        <w:t xml:space="preserve">ir/ar elastingumą. </w:t>
      </w:r>
      <w:r w:rsidR="001445F1">
        <w:t xml:space="preserve">Technologinis apdirbimas turi </w:t>
      </w:r>
      <w:r w:rsidR="001445F1" w:rsidRPr="00C96E6E">
        <w:t>užtikrintų</w:t>
      </w:r>
      <w:r w:rsidR="00410A04">
        <w:t xml:space="preserve"> tinkamą</w:t>
      </w:r>
      <w:r w:rsidR="001445F1" w:rsidRPr="00C96E6E">
        <w:t xml:space="preserve"> gaminio </w:t>
      </w:r>
      <w:r w:rsidR="001445F1">
        <w:t>formą</w:t>
      </w:r>
      <w:r w:rsidR="001445F1" w:rsidRPr="00C96E6E">
        <w:t xml:space="preserve"> ir kokybę visą eksploatacijos laikotarpį.</w:t>
      </w:r>
      <w:r w:rsidRPr="00AB2556">
        <w:rPr>
          <w:bCs/>
        </w:rPr>
        <w:t xml:space="preserve"> </w:t>
      </w:r>
      <w:r w:rsidR="00AD1BE6">
        <w:rPr>
          <w:bCs/>
        </w:rPr>
        <w:t>A</w:t>
      </w:r>
      <w:r w:rsidR="00AD1BE6" w:rsidRPr="000B454F">
        <w:t xml:space="preserve">tspalviai </w:t>
      </w:r>
      <w:r w:rsidR="001445F1">
        <w:t xml:space="preserve">kaklaraiščiuose </w:t>
      </w:r>
      <w:r w:rsidR="00CB09E7" w:rsidRPr="000B454F">
        <w:t>neleidžiami</w:t>
      </w:r>
      <w:r w:rsidR="00CB09E7">
        <w:t>.</w:t>
      </w:r>
    </w:p>
    <w:p w14:paraId="7EFED2A3" w14:textId="77777777" w:rsidR="001445F1" w:rsidRPr="001445F1" w:rsidRDefault="001445F1" w:rsidP="001445F1">
      <w:pPr>
        <w:numPr>
          <w:ilvl w:val="0"/>
          <w:numId w:val="23"/>
        </w:numPr>
        <w:tabs>
          <w:tab w:val="num" w:pos="0"/>
          <w:tab w:val="left" w:pos="960"/>
        </w:tabs>
        <w:ind w:left="0" w:firstLine="600"/>
        <w:jc w:val="both"/>
      </w:pPr>
      <w:r>
        <w:t xml:space="preserve">Kaklaraiščiai </w:t>
      </w:r>
      <w:r w:rsidRPr="00C96E6E">
        <w:t>turi neprarasti estetinių ir kitų savo savybių mažiausiai 5 kartus išvalius organiniais tirpikliais</w:t>
      </w:r>
      <w:r>
        <w:t>.</w:t>
      </w:r>
    </w:p>
    <w:p w14:paraId="7EFED2A4" w14:textId="77777777" w:rsidR="005E1C9C" w:rsidRDefault="005E1C9C">
      <w:pPr>
        <w:rPr>
          <w:b/>
        </w:rPr>
      </w:pPr>
      <w:r>
        <w:rPr>
          <w:b/>
        </w:rPr>
        <w:br w:type="page"/>
      </w:r>
    </w:p>
    <w:p w14:paraId="7EFED2A5" w14:textId="77777777" w:rsidR="006B1495" w:rsidRPr="00AB2556" w:rsidRDefault="006B1495" w:rsidP="006B1495">
      <w:pPr>
        <w:tabs>
          <w:tab w:val="left" w:pos="709"/>
        </w:tabs>
        <w:spacing w:before="120"/>
        <w:ind w:left="284"/>
        <w:jc w:val="center"/>
        <w:rPr>
          <w:b/>
        </w:rPr>
      </w:pPr>
      <w:r w:rsidRPr="00AB2556">
        <w:rPr>
          <w:b/>
        </w:rPr>
        <w:lastRenderedPageBreak/>
        <w:t>PIRMASIS SKIRSNIS</w:t>
      </w:r>
    </w:p>
    <w:p w14:paraId="7EFED2A6" w14:textId="77777777" w:rsidR="006B1495" w:rsidRPr="00AB2556" w:rsidRDefault="006B1495" w:rsidP="006B1495">
      <w:pPr>
        <w:tabs>
          <w:tab w:val="left" w:pos="709"/>
        </w:tabs>
        <w:spacing w:after="120"/>
        <w:ind w:left="284"/>
        <w:jc w:val="center"/>
        <w:rPr>
          <w:b/>
        </w:rPr>
      </w:pPr>
      <w:r w:rsidRPr="00AB2556">
        <w:rPr>
          <w:b/>
        </w:rPr>
        <w:t>REIKALAVIMAI MEDŽIAGOMS</w:t>
      </w:r>
    </w:p>
    <w:p w14:paraId="7EFED2A7" w14:textId="77777777" w:rsidR="00316033" w:rsidRDefault="00042F7C" w:rsidP="004466A3">
      <w:pPr>
        <w:numPr>
          <w:ilvl w:val="0"/>
          <w:numId w:val="23"/>
        </w:numPr>
        <w:tabs>
          <w:tab w:val="num" w:pos="0"/>
          <w:tab w:val="left" w:pos="960"/>
        </w:tabs>
        <w:ind w:left="0" w:firstLine="600"/>
        <w:jc w:val="both"/>
      </w:pPr>
      <w:r w:rsidRPr="00966B49">
        <w:t xml:space="preserve">Kaklaraištis </w:t>
      </w:r>
      <w:r>
        <w:t>turi būti pagamintas iš juodo</w:t>
      </w:r>
      <w:r w:rsidR="00316033">
        <w:t>s</w:t>
      </w:r>
      <w:r w:rsidR="00C35E3F" w:rsidRPr="00C35E3F">
        <w:t xml:space="preserve"> </w:t>
      </w:r>
      <w:r w:rsidR="00C35E3F">
        <w:t>spalvos</w:t>
      </w:r>
      <w:r w:rsidR="00316033">
        <w:t xml:space="preserve">, </w:t>
      </w:r>
      <w:r w:rsidR="00316033" w:rsidRPr="00506078">
        <w:t>artim</w:t>
      </w:r>
      <w:r w:rsidR="00316033">
        <w:t xml:space="preserve">os spalvos kodui </w:t>
      </w:r>
      <w:r w:rsidR="00316033" w:rsidRPr="00506078">
        <w:t>19-</w:t>
      </w:r>
      <w:r w:rsidR="00316033">
        <w:t>42</w:t>
      </w:r>
      <w:r w:rsidR="00316033" w:rsidRPr="00506078">
        <w:t xml:space="preserve">05 </w:t>
      </w:r>
      <w:r w:rsidR="00316033">
        <w:t>TP</w:t>
      </w:r>
      <w:r w:rsidR="00316033" w:rsidRPr="00506078">
        <w:t xml:space="preserve"> pagal PANTONE TEXTILE spalvų katalogą</w:t>
      </w:r>
      <w:r w:rsidR="00316033">
        <w:t xml:space="preserve">, </w:t>
      </w:r>
      <w:r w:rsidR="006D44A6">
        <w:t>vizualiai panašaus į šilkinį,</w:t>
      </w:r>
      <w:r w:rsidR="006D44A6" w:rsidRPr="006D44A6">
        <w:t xml:space="preserve"> </w:t>
      </w:r>
      <w:r w:rsidR="004B44D6" w:rsidRPr="001445F1">
        <w:t xml:space="preserve">ripsinio </w:t>
      </w:r>
      <w:r w:rsidR="001445F1">
        <w:t xml:space="preserve">(arba lygiaverčio) </w:t>
      </w:r>
      <w:r w:rsidR="004B44D6" w:rsidRPr="001445F1">
        <w:t>pynimo</w:t>
      </w:r>
      <w:r w:rsidR="001445F1">
        <w:t xml:space="preserve"> </w:t>
      </w:r>
      <w:r w:rsidR="00316033">
        <w:t>poliesterinio audinio</w:t>
      </w:r>
      <w:r>
        <w:t xml:space="preserve"> </w:t>
      </w:r>
      <w:r w:rsidR="00316033">
        <w:t xml:space="preserve">(toliau – </w:t>
      </w:r>
      <w:r w:rsidRPr="00B94F7B">
        <w:t>pagrindin</w:t>
      </w:r>
      <w:r w:rsidR="00316033">
        <w:t>is audinys</w:t>
      </w:r>
      <w:r w:rsidRPr="00B94F7B">
        <w:t>)</w:t>
      </w:r>
      <w:r w:rsidR="00316033">
        <w:t>.</w:t>
      </w:r>
      <w:r w:rsidR="006351B5">
        <w:t xml:space="preserve"> Pagrindinio audinio spalva ir pynimas suderinami darbinio pavyzdžio derinimo metu.</w:t>
      </w:r>
    </w:p>
    <w:p w14:paraId="7EFED2A8" w14:textId="77777777" w:rsidR="00042F7C" w:rsidRDefault="00042F7C" w:rsidP="004466A3">
      <w:pPr>
        <w:numPr>
          <w:ilvl w:val="0"/>
          <w:numId w:val="23"/>
        </w:numPr>
        <w:tabs>
          <w:tab w:val="num" w:pos="0"/>
          <w:tab w:val="left" w:pos="960"/>
        </w:tabs>
        <w:ind w:left="0" w:firstLine="600"/>
        <w:jc w:val="both"/>
      </w:pPr>
      <w:r>
        <w:t xml:space="preserve"> </w:t>
      </w:r>
      <w:r w:rsidR="004466A3">
        <w:t>P</w:t>
      </w:r>
      <w:r w:rsidR="004466A3" w:rsidRPr="00B94F7B">
        <w:t>agrindin</w:t>
      </w:r>
      <w:r w:rsidR="004466A3">
        <w:t>is audinys</w:t>
      </w:r>
      <w:r w:rsidR="00325439">
        <w:t xml:space="preserve"> </w:t>
      </w:r>
      <w:r w:rsidR="00325439" w:rsidRPr="00C12A8E">
        <w:t xml:space="preserve">turi atitikti minimalius aplinkos apsaugos kriterijus, nurodytus Lietuvos Respublikos aplinkos ministro 2011 m. birželio 28 įsakymu Nr. D1-508 patvirtinto „Aplinkos apsaugos kriterijų taikymo, vykdant žaliuosius pirkimus, tvarkos aprašo“ 2 priedo </w:t>
      </w:r>
      <w:r w:rsidR="004B44D6">
        <w:br/>
      </w:r>
      <w:r w:rsidR="00325439" w:rsidRPr="00C12A8E">
        <w:t xml:space="preserve">IX skyriuje „Tekstilės gaminiai“ ir </w:t>
      </w:r>
      <w:r w:rsidR="00325439">
        <w:t>2</w:t>
      </w:r>
      <w:r w:rsidR="00325439" w:rsidRPr="00C12A8E">
        <w:t xml:space="preserve"> lentelėje pateiktas technines charakteristikas</w:t>
      </w:r>
      <w:r w:rsidR="004466A3">
        <w:t>.</w:t>
      </w:r>
    </w:p>
    <w:p w14:paraId="7EFED2A9" w14:textId="77777777" w:rsidR="00042F7C" w:rsidRDefault="00325439" w:rsidP="00325439">
      <w:pPr>
        <w:jc w:val="right"/>
      </w:pPr>
      <w:r w:rsidRPr="00E33585">
        <w:t>2 lentelė</w:t>
      </w:r>
    </w:p>
    <w:p w14:paraId="7EFED2AA" w14:textId="77777777" w:rsidR="00042F7C" w:rsidRPr="00325439" w:rsidRDefault="00042F7C" w:rsidP="00042F7C">
      <w:pPr>
        <w:jc w:val="center"/>
        <w:rPr>
          <w:b/>
        </w:rPr>
      </w:pPr>
      <w:r w:rsidRPr="00325439">
        <w:rPr>
          <w:b/>
        </w:rPr>
        <w:t>PAGRINDIN</w:t>
      </w:r>
      <w:r w:rsidR="00325439" w:rsidRPr="00325439">
        <w:rPr>
          <w:b/>
        </w:rPr>
        <w:t>IO AUDINIO</w:t>
      </w:r>
      <w:r w:rsidRPr="00325439">
        <w:rPr>
          <w:b/>
        </w:rPr>
        <w:t xml:space="preserve"> TECHNINĖS CHARAKTERISTIKOS </w:t>
      </w:r>
    </w:p>
    <w:p w14:paraId="7EFED2AB" w14:textId="77777777" w:rsidR="00042F7C" w:rsidRPr="00E33585" w:rsidRDefault="00042F7C" w:rsidP="00042F7C">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8"/>
        <w:gridCol w:w="3909"/>
        <w:gridCol w:w="1758"/>
        <w:gridCol w:w="3333"/>
      </w:tblGrid>
      <w:tr w:rsidR="00042F7C" w:rsidRPr="00E33585" w14:paraId="7EFED2B1" w14:textId="77777777" w:rsidTr="00C62B1B">
        <w:tc>
          <w:tcPr>
            <w:tcW w:w="326" w:type="pct"/>
            <w:vAlign w:val="center"/>
          </w:tcPr>
          <w:p w14:paraId="7EFED2AC" w14:textId="77777777" w:rsidR="00042F7C" w:rsidRPr="00325439" w:rsidRDefault="00042F7C" w:rsidP="00014828">
            <w:pPr>
              <w:rPr>
                <w:b/>
              </w:rPr>
            </w:pPr>
            <w:r w:rsidRPr="00325439">
              <w:rPr>
                <w:b/>
              </w:rPr>
              <w:t>Eil.</w:t>
            </w:r>
          </w:p>
          <w:p w14:paraId="7EFED2AD" w14:textId="77777777" w:rsidR="00042F7C" w:rsidRPr="00325439" w:rsidRDefault="00042F7C" w:rsidP="00014828">
            <w:pPr>
              <w:rPr>
                <w:b/>
              </w:rPr>
            </w:pPr>
            <w:r w:rsidRPr="00325439">
              <w:rPr>
                <w:b/>
              </w:rPr>
              <w:t>Nr.</w:t>
            </w:r>
          </w:p>
        </w:tc>
        <w:tc>
          <w:tcPr>
            <w:tcW w:w="2030" w:type="pct"/>
            <w:vAlign w:val="center"/>
          </w:tcPr>
          <w:p w14:paraId="7EFED2AE" w14:textId="77777777" w:rsidR="00042F7C" w:rsidRPr="00325439" w:rsidRDefault="00042F7C" w:rsidP="00014828">
            <w:pPr>
              <w:jc w:val="center"/>
              <w:rPr>
                <w:b/>
              </w:rPr>
            </w:pPr>
            <w:r w:rsidRPr="00325439">
              <w:rPr>
                <w:b/>
              </w:rPr>
              <w:t>Rodiklio pavadinimas, dimensija</w:t>
            </w:r>
          </w:p>
        </w:tc>
        <w:tc>
          <w:tcPr>
            <w:tcW w:w="913" w:type="pct"/>
          </w:tcPr>
          <w:p w14:paraId="7EFED2AF" w14:textId="77777777" w:rsidR="00042F7C" w:rsidRPr="00325439" w:rsidRDefault="00042F7C" w:rsidP="00014828">
            <w:pPr>
              <w:jc w:val="center"/>
              <w:rPr>
                <w:b/>
              </w:rPr>
            </w:pPr>
            <w:r w:rsidRPr="00325439">
              <w:rPr>
                <w:b/>
              </w:rPr>
              <w:t xml:space="preserve">Rodiklio reikšmė </w:t>
            </w:r>
          </w:p>
        </w:tc>
        <w:tc>
          <w:tcPr>
            <w:tcW w:w="1731" w:type="pct"/>
            <w:vAlign w:val="center"/>
          </w:tcPr>
          <w:p w14:paraId="7EFED2B0" w14:textId="77777777" w:rsidR="00042F7C" w:rsidRPr="00325439" w:rsidRDefault="00042F7C" w:rsidP="00014828">
            <w:pPr>
              <w:jc w:val="center"/>
              <w:rPr>
                <w:b/>
              </w:rPr>
            </w:pPr>
            <w:r w:rsidRPr="00325439">
              <w:rPr>
                <w:b/>
              </w:rPr>
              <w:t>Bandymo metodo žymuo</w:t>
            </w:r>
          </w:p>
        </w:tc>
      </w:tr>
      <w:tr w:rsidR="00042F7C" w:rsidRPr="00E33585" w14:paraId="7EFED2B6" w14:textId="77777777" w:rsidTr="00C62B1B">
        <w:trPr>
          <w:trHeight w:val="349"/>
        </w:trPr>
        <w:tc>
          <w:tcPr>
            <w:tcW w:w="326" w:type="pct"/>
            <w:vAlign w:val="center"/>
          </w:tcPr>
          <w:p w14:paraId="7EFED2B2" w14:textId="77777777" w:rsidR="00042F7C" w:rsidRPr="00E33585" w:rsidRDefault="00042F7C" w:rsidP="00014828">
            <w:pPr>
              <w:jc w:val="center"/>
            </w:pPr>
            <w:r w:rsidRPr="00E33585">
              <w:t>1.</w:t>
            </w:r>
          </w:p>
        </w:tc>
        <w:tc>
          <w:tcPr>
            <w:tcW w:w="2030" w:type="pct"/>
            <w:vAlign w:val="center"/>
          </w:tcPr>
          <w:p w14:paraId="7EFED2B3" w14:textId="77777777" w:rsidR="00042F7C" w:rsidRPr="00E33585" w:rsidRDefault="00325439" w:rsidP="00325439">
            <w:r>
              <w:t>Pluoštinė</w:t>
            </w:r>
            <w:r w:rsidR="00042F7C" w:rsidRPr="00E33585">
              <w:t xml:space="preserve"> sudėtis, </w:t>
            </w:r>
            <w:r w:rsidR="00042F7C" w:rsidRPr="00E33585">
              <w:sym w:font="Symbol" w:char="F025"/>
            </w:r>
          </w:p>
        </w:tc>
        <w:tc>
          <w:tcPr>
            <w:tcW w:w="913" w:type="pct"/>
          </w:tcPr>
          <w:p w14:paraId="7EFED2B4" w14:textId="77777777" w:rsidR="00042F7C" w:rsidRPr="00E33585" w:rsidRDefault="00325439" w:rsidP="00325439">
            <w:pPr>
              <w:jc w:val="center"/>
            </w:pPr>
            <w:r>
              <w:t xml:space="preserve">100 </w:t>
            </w:r>
            <w:r w:rsidR="00042F7C" w:rsidRPr="00410476">
              <w:t>P</w:t>
            </w:r>
            <w:r>
              <w:t>ES</w:t>
            </w:r>
          </w:p>
        </w:tc>
        <w:tc>
          <w:tcPr>
            <w:tcW w:w="1731" w:type="pct"/>
            <w:vAlign w:val="center"/>
          </w:tcPr>
          <w:p w14:paraId="7EFED2B5" w14:textId="77777777" w:rsidR="00042F7C" w:rsidRPr="00E33585" w:rsidRDefault="00325439" w:rsidP="00014828">
            <w:r>
              <w:t>nurodyti</w:t>
            </w:r>
          </w:p>
        </w:tc>
      </w:tr>
      <w:tr w:rsidR="00042F7C" w:rsidRPr="00E33585" w14:paraId="7EFED2BC" w14:textId="77777777" w:rsidTr="00C62B1B">
        <w:trPr>
          <w:trHeight w:val="393"/>
        </w:trPr>
        <w:tc>
          <w:tcPr>
            <w:tcW w:w="326" w:type="pct"/>
            <w:vAlign w:val="center"/>
          </w:tcPr>
          <w:p w14:paraId="7EFED2B7" w14:textId="77777777" w:rsidR="00042F7C" w:rsidRPr="00E33585" w:rsidRDefault="00042F7C" w:rsidP="00014828">
            <w:pPr>
              <w:jc w:val="center"/>
            </w:pPr>
            <w:r w:rsidRPr="00E33585">
              <w:t>2.</w:t>
            </w:r>
          </w:p>
        </w:tc>
        <w:tc>
          <w:tcPr>
            <w:tcW w:w="2030" w:type="pct"/>
            <w:vAlign w:val="center"/>
          </w:tcPr>
          <w:p w14:paraId="7EFED2B8" w14:textId="77777777" w:rsidR="00042F7C" w:rsidRPr="00E33585" w:rsidRDefault="00042F7C" w:rsidP="00014828">
            <w:r w:rsidRPr="00E33585">
              <w:t>Paviršinis tankis, g/m</w:t>
            </w:r>
            <w:r w:rsidRPr="00E33585">
              <w:rPr>
                <w:vertAlign w:val="superscript"/>
              </w:rPr>
              <w:t>2</w:t>
            </w:r>
          </w:p>
        </w:tc>
        <w:tc>
          <w:tcPr>
            <w:tcW w:w="913" w:type="pct"/>
            <w:vAlign w:val="center"/>
          </w:tcPr>
          <w:p w14:paraId="7EFED2B9" w14:textId="77777777" w:rsidR="00042F7C" w:rsidRPr="00E33585" w:rsidRDefault="00042F7C" w:rsidP="006351B5">
            <w:pPr>
              <w:jc w:val="center"/>
            </w:pPr>
            <w:r>
              <w:t>200</w:t>
            </w:r>
            <w:r w:rsidR="002504FC">
              <w:t xml:space="preserve"> ± 30</w:t>
            </w:r>
          </w:p>
        </w:tc>
        <w:tc>
          <w:tcPr>
            <w:tcW w:w="1731" w:type="pct"/>
            <w:vAlign w:val="center"/>
          </w:tcPr>
          <w:p w14:paraId="7EFED2BA" w14:textId="77777777" w:rsidR="00325439" w:rsidRPr="00C12A8E" w:rsidRDefault="00325439" w:rsidP="00325439">
            <w:pPr>
              <w:rPr>
                <w:lang w:val="nl-NL"/>
              </w:rPr>
            </w:pPr>
            <w:r w:rsidRPr="00C12A8E">
              <w:rPr>
                <w:lang w:val="nl-NL"/>
              </w:rPr>
              <w:t>LST ISO 3801 (ISO 3801);</w:t>
            </w:r>
          </w:p>
          <w:p w14:paraId="7EFED2BB" w14:textId="77777777" w:rsidR="00042F7C" w:rsidRPr="00E33585" w:rsidRDefault="00325439" w:rsidP="00325439">
            <w:r w:rsidRPr="00C12A8E">
              <w:rPr>
                <w:lang w:val="nl-NL"/>
              </w:rPr>
              <w:t>LST EN 12127 (EN 12127) arba lygiavertis</w:t>
            </w:r>
          </w:p>
        </w:tc>
      </w:tr>
      <w:tr w:rsidR="00DC38DD" w:rsidRPr="00E33585" w14:paraId="7EFED2C6" w14:textId="77777777" w:rsidTr="00C62B1B">
        <w:trPr>
          <w:trHeight w:val="480"/>
        </w:trPr>
        <w:tc>
          <w:tcPr>
            <w:tcW w:w="326" w:type="pct"/>
            <w:vAlign w:val="center"/>
          </w:tcPr>
          <w:p w14:paraId="7EFED2BD" w14:textId="77777777" w:rsidR="00DC38DD" w:rsidRPr="00221DFB" w:rsidRDefault="00D104DF" w:rsidP="00DC38DD">
            <w:pPr>
              <w:jc w:val="center"/>
            </w:pPr>
            <w:r>
              <w:t>3</w:t>
            </w:r>
            <w:r w:rsidR="00DC38DD" w:rsidRPr="00221DFB">
              <w:t>.</w:t>
            </w:r>
          </w:p>
        </w:tc>
        <w:tc>
          <w:tcPr>
            <w:tcW w:w="2030" w:type="pct"/>
            <w:vAlign w:val="center"/>
          </w:tcPr>
          <w:p w14:paraId="7EFED2BE" w14:textId="77777777" w:rsidR="00DC38DD" w:rsidRPr="00221DFB" w:rsidRDefault="00DC38DD" w:rsidP="00DC38DD">
            <w:r w:rsidRPr="00221DFB">
              <w:t>Matmenų pasikeitimas po valymo organiniais tirpikliais, %</w:t>
            </w:r>
          </w:p>
          <w:p w14:paraId="7EFED2BF" w14:textId="77777777" w:rsidR="00DC38DD" w:rsidRPr="00221DFB" w:rsidRDefault="00DC38DD" w:rsidP="00DC38DD">
            <w:r w:rsidRPr="00221DFB">
              <w:t xml:space="preserve">     metmenų kryptimi</w:t>
            </w:r>
          </w:p>
          <w:p w14:paraId="7EFED2C0" w14:textId="77777777" w:rsidR="00DC38DD" w:rsidRPr="00221DFB" w:rsidRDefault="00DC38DD" w:rsidP="00DC38DD">
            <w:r w:rsidRPr="00221DFB">
              <w:t xml:space="preserve">     ataudų kryptimi</w:t>
            </w:r>
          </w:p>
        </w:tc>
        <w:tc>
          <w:tcPr>
            <w:tcW w:w="913" w:type="pct"/>
            <w:vAlign w:val="center"/>
          </w:tcPr>
          <w:p w14:paraId="7EFED2C1" w14:textId="77777777" w:rsidR="00DC38DD" w:rsidRDefault="00DC38DD" w:rsidP="00DC38DD">
            <w:pPr>
              <w:jc w:val="center"/>
            </w:pPr>
          </w:p>
          <w:p w14:paraId="7EFED2C2" w14:textId="77777777" w:rsidR="00D104DF" w:rsidRPr="00221DFB" w:rsidRDefault="00D104DF" w:rsidP="00DC38DD">
            <w:pPr>
              <w:jc w:val="center"/>
            </w:pPr>
          </w:p>
          <w:p w14:paraId="7EFED2C3" w14:textId="77777777" w:rsidR="00DC38DD" w:rsidRPr="00221DFB" w:rsidRDefault="00DC38DD" w:rsidP="00DC38DD">
            <w:pPr>
              <w:jc w:val="center"/>
            </w:pPr>
            <w:r w:rsidRPr="00221DFB">
              <w:t>ne daugiau ± 2</w:t>
            </w:r>
          </w:p>
          <w:p w14:paraId="7EFED2C4" w14:textId="77777777" w:rsidR="00DC38DD" w:rsidRPr="00221DFB" w:rsidRDefault="00DC38DD" w:rsidP="00DC38DD">
            <w:pPr>
              <w:jc w:val="center"/>
            </w:pPr>
            <w:r w:rsidRPr="00221DFB">
              <w:t>ne daugiau ± 2</w:t>
            </w:r>
          </w:p>
        </w:tc>
        <w:tc>
          <w:tcPr>
            <w:tcW w:w="1731" w:type="pct"/>
            <w:vAlign w:val="center"/>
          </w:tcPr>
          <w:p w14:paraId="7EFED2C5" w14:textId="77777777" w:rsidR="00DC38DD" w:rsidRPr="00221DFB" w:rsidRDefault="00DC38DD" w:rsidP="00DC38DD">
            <w:r w:rsidRPr="00221DFB">
              <w:t>LST EN ISO 3175-1 (ISO 3175-1) arba lygiavertis</w:t>
            </w:r>
          </w:p>
        </w:tc>
      </w:tr>
      <w:tr w:rsidR="00DC38DD" w:rsidRPr="00E33585" w14:paraId="7EFED2CB" w14:textId="77777777" w:rsidTr="00C62B1B">
        <w:trPr>
          <w:trHeight w:val="480"/>
        </w:trPr>
        <w:tc>
          <w:tcPr>
            <w:tcW w:w="326" w:type="pct"/>
            <w:vAlign w:val="center"/>
          </w:tcPr>
          <w:p w14:paraId="7EFED2C7" w14:textId="77777777" w:rsidR="00DC38DD" w:rsidRPr="00C12A8E" w:rsidRDefault="00D104DF" w:rsidP="00DC38DD">
            <w:pPr>
              <w:jc w:val="center"/>
              <w:rPr>
                <w:lang w:val="en-GB"/>
              </w:rPr>
            </w:pPr>
            <w:r>
              <w:rPr>
                <w:lang w:val="en-GB"/>
              </w:rPr>
              <w:t>4</w:t>
            </w:r>
            <w:r w:rsidR="00DC38DD" w:rsidRPr="00C12A8E">
              <w:rPr>
                <w:lang w:val="en-GB"/>
              </w:rPr>
              <w:t>.</w:t>
            </w:r>
          </w:p>
        </w:tc>
        <w:tc>
          <w:tcPr>
            <w:tcW w:w="2030" w:type="pct"/>
            <w:vAlign w:val="center"/>
          </w:tcPr>
          <w:p w14:paraId="7EFED2C8" w14:textId="77777777" w:rsidR="00DC38DD" w:rsidRPr="00C12A8E" w:rsidRDefault="00DC38DD" w:rsidP="00DC38DD">
            <w:r w:rsidRPr="00C12A8E">
              <w:t>Nusidažymo atsparumas, balai</w:t>
            </w:r>
          </w:p>
        </w:tc>
        <w:tc>
          <w:tcPr>
            <w:tcW w:w="913" w:type="pct"/>
            <w:vAlign w:val="center"/>
          </w:tcPr>
          <w:p w14:paraId="7EFED2C9" w14:textId="77777777" w:rsidR="00DC38DD" w:rsidRPr="00C12A8E" w:rsidRDefault="00DC38DD" w:rsidP="00DC38DD">
            <w:pPr>
              <w:jc w:val="center"/>
              <w:rPr>
                <w:u w:val="single"/>
                <w:lang w:val="en-GB"/>
              </w:rPr>
            </w:pPr>
          </w:p>
        </w:tc>
        <w:tc>
          <w:tcPr>
            <w:tcW w:w="1731" w:type="pct"/>
            <w:vAlign w:val="center"/>
          </w:tcPr>
          <w:p w14:paraId="7EFED2CA" w14:textId="77777777" w:rsidR="00DC38DD" w:rsidRPr="00C12A8E" w:rsidRDefault="00DC38DD" w:rsidP="00DC38DD"/>
        </w:tc>
      </w:tr>
      <w:tr w:rsidR="00D104DF" w:rsidRPr="00E33585" w14:paraId="7EFED2D0" w14:textId="77777777" w:rsidTr="00C62B1B">
        <w:trPr>
          <w:trHeight w:val="480"/>
        </w:trPr>
        <w:tc>
          <w:tcPr>
            <w:tcW w:w="326" w:type="pct"/>
            <w:vAlign w:val="center"/>
          </w:tcPr>
          <w:p w14:paraId="7EFED2CC" w14:textId="77777777" w:rsidR="00D104DF" w:rsidRPr="00C12A8E" w:rsidRDefault="00D104DF" w:rsidP="00D104DF">
            <w:pPr>
              <w:jc w:val="center"/>
              <w:rPr>
                <w:lang w:val="en-GB"/>
              </w:rPr>
            </w:pPr>
            <w:r>
              <w:rPr>
                <w:lang w:val="en-GB"/>
              </w:rPr>
              <w:t>4.1</w:t>
            </w:r>
            <w:r w:rsidRPr="00C12A8E">
              <w:rPr>
                <w:lang w:val="en-GB"/>
              </w:rPr>
              <w:t>.</w:t>
            </w:r>
          </w:p>
        </w:tc>
        <w:tc>
          <w:tcPr>
            <w:tcW w:w="2030" w:type="pct"/>
            <w:vAlign w:val="center"/>
          </w:tcPr>
          <w:p w14:paraId="7EFED2CD" w14:textId="77777777" w:rsidR="00D104DF" w:rsidRPr="00C12A8E" w:rsidRDefault="00D104DF" w:rsidP="00D104DF">
            <w:r w:rsidRPr="00C12A8E">
              <w:t>vandeniui</w:t>
            </w:r>
          </w:p>
        </w:tc>
        <w:tc>
          <w:tcPr>
            <w:tcW w:w="913" w:type="pct"/>
            <w:vAlign w:val="center"/>
          </w:tcPr>
          <w:p w14:paraId="7EFED2CE" w14:textId="77777777" w:rsidR="00D104DF" w:rsidRPr="00C12A8E" w:rsidRDefault="00D104DF" w:rsidP="00D104DF">
            <w:pPr>
              <w:jc w:val="center"/>
              <w:rPr>
                <w:lang w:val="en-GB"/>
              </w:rPr>
            </w:pPr>
            <w:r w:rsidRPr="00C12A8E">
              <w:rPr>
                <w:lang w:val="en-GB"/>
              </w:rPr>
              <w:t>≥  4</w:t>
            </w:r>
          </w:p>
        </w:tc>
        <w:tc>
          <w:tcPr>
            <w:tcW w:w="1731" w:type="pct"/>
          </w:tcPr>
          <w:p w14:paraId="7EFED2CF" w14:textId="77777777" w:rsidR="00D104DF" w:rsidRPr="00C12A8E" w:rsidRDefault="00D104DF" w:rsidP="00D104DF">
            <w:pPr>
              <w:rPr>
                <w:lang w:val="nl-NL"/>
              </w:rPr>
            </w:pPr>
            <w:r w:rsidRPr="00C12A8E">
              <w:rPr>
                <w:lang w:val="nl-NL"/>
              </w:rPr>
              <w:t>LST EN ISO 105-E01 (ISO 105-E01) arba lygiavertis</w:t>
            </w:r>
          </w:p>
        </w:tc>
      </w:tr>
      <w:tr w:rsidR="00D104DF" w:rsidRPr="00E33585" w14:paraId="7EFED2D5" w14:textId="77777777" w:rsidTr="00C62B1B">
        <w:trPr>
          <w:trHeight w:val="480"/>
        </w:trPr>
        <w:tc>
          <w:tcPr>
            <w:tcW w:w="326" w:type="pct"/>
            <w:vAlign w:val="center"/>
          </w:tcPr>
          <w:p w14:paraId="7EFED2D1" w14:textId="77777777" w:rsidR="00D104DF" w:rsidRPr="00221DFB" w:rsidRDefault="00D104DF" w:rsidP="00D104DF">
            <w:pPr>
              <w:jc w:val="center"/>
            </w:pPr>
            <w:r>
              <w:t>4</w:t>
            </w:r>
            <w:r w:rsidRPr="00221DFB">
              <w:t>.</w:t>
            </w:r>
            <w:r>
              <w:t>2</w:t>
            </w:r>
            <w:r w:rsidR="002504FC">
              <w:t>.</w:t>
            </w:r>
          </w:p>
        </w:tc>
        <w:tc>
          <w:tcPr>
            <w:tcW w:w="2030" w:type="pct"/>
            <w:vAlign w:val="center"/>
          </w:tcPr>
          <w:p w14:paraId="7EFED2D2" w14:textId="77777777" w:rsidR="00D104DF" w:rsidRPr="00C12A8E" w:rsidRDefault="00D104DF" w:rsidP="00D104DF">
            <w:r>
              <w:t>prakaitui</w:t>
            </w:r>
          </w:p>
        </w:tc>
        <w:tc>
          <w:tcPr>
            <w:tcW w:w="913" w:type="pct"/>
            <w:vAlign w:val="center"/>
          </w:tcPr>
          <w:p w14:paraId="7EFED2D3" w14:textId="77777777" w:rsidR="00D104DF" w:rsidRPr="00C12A8E" w:rsidRDefault="00D104DF" w:rsidP="00D104DF">
            <w:pPr>
              <w:jc w:val="center"/>
              <w:rPr>
                <w:lang w:val="en-GB"/>
              </w:rPr>
            </w:pPr>
            <w:r w:rsidRPr="00C12A8E">
              <w:rPr>
                <w:lang w:val="en-GB"/>
              </w:rPr>
              <w:t>≥  4</w:t>
            </w:r>
          </w:p>
        </w:tc>
        <w:tc>
          <w:tcPr>
            <w:tcW w:w="1731" w:type="pct"/>
          </w:tcPr>
          <w:p w14:paraId="7EFED2D4" w14:textId="77777777" w:rsidR="00D104DF" w:rsidRPr="00C12A8E" w:rsidRDefault="00D104DF" w:rsidP="00D104DF">
            <w:pPr>
              <w:rPr>
                <w:lang w:val="nl-NL"/>
              </w:rPr>
            </w:pPr>
            <w:r w:rsidRPr="00C12A8E">
              <w:rPr>
                <w:lang w:val="nl-NL"/>
              </w:rPr>
              <w:t>LST EN ISO 105-E0</w:t>
            </w:r>
            <w:r>
              <w:rPr>
                <w:lang w:val="nl-NL"/>
              </w:rPr>
              <w:t>4</w:t>
            </w:r>
            <w:r w:rsidRPr="00C12A8E">
              <w:rPr>
                <w:lang w:val="nl-NL"/>
              </w:rPr>
              <w:t xml:space="preserve"> (ISO 105-E0</w:t>
            </w:r>
            <w:r>
              <w:rPr>
                <w:lang w:val="nl-NL"/>
              </w:rPr>
              <w:t>4</w:t>
            </w:r>
            <w:r w:rsidRPr="00C12A8E">
              <w:rPr>
                <w:lang w:val="nl-NL"/>
              </w:rPr>
              <w:t>) arba lygiavertis</w:t>
            </w:r>
          </w:p>
        </w:tc>
      </w:tr>
      <w:tr w:rsidR="00D104DF" w:rsidRPr="00E33585" w14:paraId="7EFED2DA" w14:textId="77777777" w:rsidTr="00C62B1B">
        <w:trPr>
          <w:trHeight w:val="480"/>
        </w:trPr>
        <w:tc>
          <w:tcPr>
            <w:tcW w:w="326" w:type="pct"/>
            <w:vAlign w:val="center"/>
          </w:tcPr>
          <w:p w14:paraId="7EFED2D6" w14:textId="77777777" w:rsidR="00D104DF" w:rsidRPr="00221DFB" w:rsidRDefault="00D104DF" w:rsidP="00D104DF">
            <w:pPr>
              <w:jc w:val="center"/>
            </w:pPr>
            <w:r>
              <w:t>4</w:t>
            </w:r>
            <w:r w:rsidRPr="00221DFB">
              <w:t>.</w:t>
            </w:r>
            <w:r>
              <w:t>3</w:t>
            </w:r>
            <w:r w:rsidRPr="00221DFB">
              <w:t>.</w:t>
            </w:r>
          </w:p>
        </w:tc>
        <w:tc>
          <w:tcPr>
            <w:tcW w:w="2030" w:type="pct"/>
            <w:vAlign w:val="center"/>
          </w:tcPr>
          <w:p w14:paraId="7EFED2D7" w14:textId="77777777" w:rsidR="00D104DF" w:rsidRPr="00221DFB" w:rsidRDefault="00D104DF" w:rsidP="00D104DF">
            <w:r w:rsidRPr="00221DFB">
              <w:t>organiniams tirpikliams</w:t>
            </w:r>
          </w:p>
        </w:tc>
        <w:tc>
          <w:tcPr>
            <w:tcW w:w="913" w:type="pct"/>
            <w:vAlign w:val="center"/>
          </w:tcPr>
          <w:p w14:paraId="7EFED2D8" w14:textId="77777777" w:rsidR="00D104DF" w:rsidRPr="00221DFB" w:rsidRDefault="00D104DF" w:rsidP="00D104DF">
            <w:pPr>
              <w:jc w:val="center"/>
            </w:pPr>
            <w:r w:rsidRPr="00221DFB">
              <w:sym w:font="Symbol" w:char="F0B3"/>
            </w:r>
            <w:r w:rsidRPr="00221DFB">
              <w:t xml:space="preserve"> 4</w:t>
            </w:r>
          </w:p>
        </w:tc>
        <w:tc>
          <w:tcPr>
            <w:tcW w:w="1731" w:type="pct"/>
            <w:vAlign w:val="center"/>
          </w:tcPr>
          <w:p w14:paraId="7EFED2D9" w14:textId="77777777" w:rsidR="00D104DF" w:rsidRPr="00221DFB" w:rsidRDefault="00D104DF" w:rsidP="00D104DF">
            <w:r w:rsidRPr="00221DFB">
              <w:t>LST EN ISO 105-X05 (ISO 105-X05) arba lygiavertis</w:t>
            </w:r>
          </w:p>
        </w:tc>
      </w:tr>
      <w:tr w:rsidR="00D104DF" w:rsidRPr="00E33585" w14:paraId="7EFED2DF" w14:textId="77777777" w:rsidTr="00C62B1B">
        <w:trPr>
          <w:trHeight w:val="480"/>
        </w:trPr>
        <w:tc>
          <w:tcPr>
            <w:tcW w:w="326" w:type="pct"/>
            <w:vAlign w:val="center"/>
          </w:tcPr>
          <w:p w14:paraId="7EFED2DB" w14:textId="77777777" w:rsidR="00D104DF" w:rsidRPr="00C12A8E" w:rsidRDefault="00D104DF" w:rsidP="00D104DF">
            <w:pPr>
              <w:jc w:val="center"/>
              <w:rPr>
                <w:lang w:val="nl-NL"/>
              </w:rPr>
            </w:pPr>
            <w:r>
              <w:rPr>
                <w:lang w:val="en-GB"/>
              </w:rPr>
              <w:t>4.4.</w:t>
            </w:r>
          </w:p>
        </w:tc>
        <w:tc>
          <w:tcPr>
            <w:tcW w:w="2030" w:type="pct"/>
            <w:vAlign w:val="center"/>
          </w:tcPr>
          <w:p w14:paraId="7EFED2DC" w14:textId="77777777" w:rsidR="00D104DF" w:rsidRPr="00221DFB" w:rsidRDefault="00D104DF" w:rsidP="00D104DF">
            <w:r w:rsidRPr="00221DFB">
              <w:t>lyginimui</w:t>
            </w:r>
          </w:p>
        </w:tc>
        <w:tc>
          <w:tcPr>
            <w:tcW w:w="913" w:type="pct"/>
            <w:vAlign w:val="center"/>
          </w:tcPr>
          <w:p w14:paraId="7EFED2DD" w14:textId="77777777" w:rsidR="00D104DF" w:rsidRPr="00221DFB" w:rsidRDefault="00D104DF" w:rsidP="00D104DF">
            <w:pPr>
              <w:jc w:val="center"/>
            </w:pPr>
            <w:r w:rsidRPr="00221DFB">
              <w:sym w:font="Symbol" w:char="F0B3"/>
            </w:r>
            <w:r w:rsidRPr="00221DFB">
              <w:t xml:space="preserve"> 4</w:t>
            </w:r>
          </w:p>
        </w:tc>
        <w:tc>
          <w:tcPr>
            <w:tcW w:w="1731" w:type="pct"/>
            <w:vAlign w:val="center"/>
          </w:tcPr>
          <w:p w14:paraId="7EFED2DE" w14:textId="77777777" w:rsidR="00D104DF" w:rsidRPr="00221DFB" w:rsidRDefault="00D104DF" w:rsidP="00D104DF">
            <w:r w:rsidRPr="00221DFB">
              <w:t>LST EN ISO 105- X11 (ISO 105- X11) arba lygiavertis</w:t>
            </w:r>
          </w:p>
        </w:tc>
      </w:tr>
      <w:tr w:rsidR="00D104DF" w:rsidRPr="00E33585" w14:paraId="7EFED2E5" w14:textId="77777777" w:rsidTr="00C62B1B">
        <w:trPr>
          <w:trHeight w:val="480"/>
        </w:trPr>
        <w:tc>
          <w:tcPr>
            <w:tcW w:w="326" w:type="pct"/>
            <w:vAlign w:val="center"/>
          </w:tcPr>
          <w:p w14:paraId="7EFED2E0" w14:textId="77777777" w:rsidR="00D104DF" w:rsidRPr="00C12A8E" w:rsidRDefault="00D104DF" w:rsidP="00D104DF">
            <w:pPr>
              <w:jc w:val="center"/>
              <w:rPr>
                <w:lang w:val="nl-NL"/>
              </w:rPr>
            </w:pPr>
            <w:r>
              <w:rPr>
                <w:lang w:val="nl-NL"/>
              </w:rPr>
              <w:t>4.5.</w:t>
            </w:r>
          </w:p>
        </w:tc>
        <w:tc>
          <w:tcPr>
            <w:tcW w:w="2030" w:type="pct"/>
            <w:vAlign w:val="center"/>
          </w:tcPr>
          <w:p w14:paraId="7EFED2E1" w14:textId="77777777" w:rsidR="00D104DF" w:rsidRPr="00C12A8E" w:rsidRDefault="00D104DF" w:rsidP="00D104DF">
            <w:pPr>
              <w:rPr>
                <w:lang w:val="en-US"/>
              </w:rPr>
            </w:pPr>
            <w:r w:rsidRPr="00C12A8E">
              <w:t>sausai trinčiai</w:t>
            </w:r>
          </w:p>
        </w:tc>
        <w:tc>
          <w:tcPr>
            <w:tcW w:w="913" w:type="pct"/>
            <w:vAlign w:val="center"/>
          </w:tcPr>
          <w:p w14:paraId="7EFED2E2" w14:textId="77777777" w:rsidR="00D104DF" w:rsidRPr="00C12A8E" w:rsidRDefault="00D104DF" w:rsidP="00D104DF">
            <w:pPr>
              <w:jc w:val="center"/>
              <w:rPr>
                <w:lang w:val="en-GB"/>
              </w:rPr>
            </w:pPr>
            <w:r w:rsidRPr="00C12A8E">
              <w:rPr>
                <w:lang w:val="en-GB"/>
              </w:rPr>
              <w:t>≥  4</w:t>
            </w:r>
          </w:p>
        </w:tc>
        <w:tc>
          <w:tcPr>
            <w:tcW w:w="1731" w:type="pct"/>
          </w:tcPr>
          <w:p w14:paraId="7EFED2E3" w14:textId="77777777" w:rsidR="00D104DF" w:rsidRPr="00C12A8E" w:rsidRDefault="00D104DF" w:rsidP="00D104DF">
            <w:pPr>
              <w:rPr>
                <w:lang w:val="nl-NL"/>
              </w:rPr>
            </w:pPr>
            <w:r w:rsidRPr="00C12A8E">
              <w:rPr>
                <w:lang w:val="nl-NL"/>
              </w:rPr>
              <w:t>LST EN ISO 105-X12,-X16</w:t>
            </w:r>
          </w:p>
          <w:p w14:paraId="7EFED2E4" w14:textId="77777777" w:rsidR="00D104DF" w:rsidRPr="00C12A8E" w:rsidRDefault="00D104DF" w:rsidP="00D104DF">
            <w:pPr>
              <w:rPr>
                <w:lang w:val="nl-NL"/>
              </w:rPr>
            </w:pPr>
            <w:r w:rsidRPr="00C12A8E">
              <w:rPr>
                <w:lang w:val="nl-NL"/>
              </w:rPr>
              <w:t>(ISO 105-X12,-X16) arba lygiavertis</w:t>
            </w:r>
          </w:p>
        </w:tc>
      </w:tr>
      <w:tr w:rsidR="00D104DF" w:rsidRPr="00E33585" w14:paraId="7EFED2EA" w14:textId="77777777" w:rsidTr="00C62B1B">
        <w:trPr>
          <w:trHeight w:val="480"/>
        </w:trPr>
        <w:tc>
          <w:tcPr>
            <w:tcW w:w="326" w:type="pct"/>
            <w:vAlign w:val="center"/>
          </w:tcPr>
          <w:p w14:paraId="7EFED2E6" w14:textId="77777777" w:rsidR="00D104DF" w:rsidRPr="00C12A8E" w:rsidRDefault="00D104DF" w:rsidP="00D104DF">
            <w:pPr>
              <w:jc w:val="center"/>
              <w:rPr>
                <w:lang w:val="nl-NL"/>
              </w:rPr>
            </w:pPr>
            <w:r>
              <w:rPr>
                <w:lang w:val="nl-NL"/>
              </w:rPr>
              <w:t>4.6.</w:t>
            </w:r>
          </w:p>
        </w:tc>
        <w:tc>
          <w:tcPr>
            <w:tcW w:w="2030" w:type="pct"/>
            <w:vAlign w:val="center"/>
          </w:tcPr>
          <w:p w14:paraId="7EFED2E7" w14:textId="77777777" w:rsidR="00D104DF" w:rsidRPr="00C12A8E" w:rsidRDefault="00D104DF" w:rsidP="00D104DF">
            <w:pPr>
              <w:rPr>
                <w:lang w:val="en-US"/>
              </w:rPr>
            </w:pPr>
            <w:r w:rsidRPr="00C12A8E">
              <w:t>dirbtinei šviesai</w:t>
            </w:r>
          </w:p>
        </w:tc>
        <w:tc>
          <w:tcPr>
            <w:tcW w:w="913" w:type="pct"/>
            <w:vAlign w:val="center"/>
          </w:tcPr>
          <w:p w14:paraId="7EFED2E8" w14:textId="77777777" w:rsidR="00D104DF" w:rsidRPr="00C12A8E" w:rsidRDefault="00D104DF" w:rsidP="00D104DF">
            <w:pPr>
              <w:jc w:val="center"/>
              <w:rPr>
                <w:lang w:val="en-GB"/>
              </w:rPr>
            </w:pPr>
            <w:r w:rsidRPr="00C12A8E">
              <w:rPr>
                <w:lang w:val="en-GB"/>
              </w:rPr>
              <w:t>≥  5</w:t>
            </w:r>
          </w:p>
        </w:tc>
        <w:tc>
          <w:tcPr>
            <w:tcW w:w="1731" w:type="pct"/>
          </w:tcPr>
          <w:p w14:paraId="7EFED2E9" w14:textId="77777777" w:rsidR="00D104DF" w:rsidRPr="00C12A8E" w:rsidRDefault="00D104DF" w:rsidP="00D104DF">
            <w:pPr>
              <w:rPr>
                <w:lang w:val="nl-NL"/>
              </w:rPr>
            </w:pPr>
            <w:r w:rsidRPr="00C12A8E">
              <w:rPr>
                <w:lang w:val="nl-NL"/>
              </w:rPr>
              <w:t>LST EN ISO 105-B02 (ISO 105-B02) arba lygiavertis</w:t>
            </w:r>
          </w:p>
        </w:tc>
      </w:tr>
      <w:tr w:rsidR="00D104DF" w:rsidRPr="00E33585" w14:paraId="7EFED2EF" w14:textId="77777777" w:rsidTr="00C62B1B">
        <w:trPr>
          <w:trHeight w:val="480"/>
        </w:trPr>
        <w:tc>
          <w:tcPr>
            <w:tcW w:w="326" w:type="pct"/>
            <w:vAlign w:val="center"/>
          </w:tcPr>
          <w:p w14:paraId="7EFED2EB" w14:textId="77777777" w:rsidR="00D104DF" w:rsidRPr="00C12A8E" w:rsidRDefault="00D104DF" w:rsidP="00D104DF">
            <w:pPr>
              <w:jc w:val="center"/>
              <w:rPr>
                <w:lang w:val="nl-NL"/>
              </w:rPr>
            </w:pPr>
            <w:r>
              <w:rPr>
                <w:lang w:val="nl-NL"/>
              </w:rPr>
              <w:t>5</w:t>
            </w:r>
            <w:r w:rsidRPr="00C12A8E">
              <w:rPr>
                <w:lang w:val="nl-NL"/>
              </w:rPr>
              <w:t>.</w:t>
            </w:r>
          </w:p>
        </w:tc>
        <w:tc>
          <w:tcPr>
            <w:tcW w:w="2030" w:type="pct"/>
            <w:vAlign w:val="center"/>
          </w:tcPr>
          <w:p w14:paraId="7EFED2EC" w14:textId="77777777" w:rsidR="00D104DF" w:rsidRPr="00C12A8E" w:rsidRDefault="00D104DF" w:rsidP="00D104DF">
            <w:pPr>
              <w:rPr>
                <w:lang w:val="en-GB"/>
              </w:rPr>
            </w:pPr>
            <w:r w:rsidRPr="00C12A8E">
              <w:t>Spalvų skirtumas*</w:t>
            </w:r>
            <w:r w:rsidRPr="00C12A8E">
              <w:rPr>
                <w:lang w:val="en-GB"/>
              </w:rPr>
              <w:t>, Δ E</w:t>
            </w:r>
            <w:r w:rsidRPr="00C12A8E">
              <w:rPr>
                <w:vertAlign w:val="subscript"/>
                <w:lang w:val="en-GB"/>
              </w:rPr>
              <w:t>CMC</w:t>
            </w:r>
          </w:p>
        </w:tc>
        <w:tc>
          <w:tcPr>
            <w:tcW w:w="913" w:type="pct"/>
            <w:vAlign w:val="center"/>
          </w:tcPr>
          <w:p w14:paraId="7EFED2ED" w14:textId="77777777" w:rsidR="00D104DF" w:rsidRPr="00C12A8E" w:rsidRDefault="00D104DF" w:rsidP="00D104DF">
            <w:pPr>
              <w:jc w:val="center"/>
              <w:rPr>
                <w:lang w:val="en-GB"/>
              </w:rPr>
            </w:pPr>
            <w:r w:rsidRPr="00C12A8E">
              <w:rPr>
                <w:lang w:val="en-GB"/>
              </w:rPr>
              <w:t xml:space="preserve">≤  </w:t>
            </w:r>
            <w:r>
              <w:rPr>
                <w:lang w:val="en-GB"/>
              </w:rPr>
              <w:t>1</w:t>
            </w:r>
          </w:p>
        </w:tc>
        <w:tc>
          <w:tcPr>
            <w:tcW w:w="1731" w:type="pct"/>
          </w:tcPr>
          <w:p w14:paraId="7EFED2EE" w14:textId="77777777" w:rsidR="00D104DF" w:rsidRPr="00C12A8E" w:rsidRDefault="00D104DF" w:rsidP="00D104DF">
            <w:pPr>
              <w:rPr>
                <w:lang w:val="nl-NL"/>
              </w:rPr>
            </w:pPr>
            <w:r w:rsidRPr="00C12A8E">
              <w:rPr>
                <w:lang w:val="nl-NL"/>
              </w:rPr>
              <w:t>LST EN ISO 105-J03 (ISO 105-J03) arba lygiavertis</w:t>
            </w:r>
          </w:p>
        </w:tc>
      </w:tr>
    </w:tbl>
    <w:p w14:paraId="7EFED2F0" w14:textId="77777777" w:rsidR="00325439" w:rsidRPr="00C12A8E" w:rsidRDefault="00325439" w:rsidP="00325439">
      <w:pPr>
        <w:ind w:firstLine="720"/>
        <w:jc w:val="both"/>
      </w:pPr>
      <w:r w:rsidRPr="00C12A8E">
        <w:t>Pastaba:</w:t>
      </w:r>
    </w:p>
    <w:p w14:paraId="7EFED2F1" w14:textId="77777777" w:rsidR="00325439" w:rsidRPr="00C12A8E" w:rsidRDefault="00D104DF" w:rsidP="00325439">
      <w:pPr>
        <w:ind w:firstLine="720"/>
        <w:jc w:val="both"/>
      </w:pPr>
      <w:r>
        <w:t>* 5</w:t>
      </w:r>
      <w:r w:rsidR="00325439" w:rsidRPr="00C12A8E">
        <w:t xml:space="preserve"> rodiklis ,,Spalvų skirtumas” reikalaujamas sutarties vykdymo metu ir nustato leidžiamą spalvos nukrypimą nuo </w:t>
      </w:r>
      <w:r w:rsidR="006351B5">
        <w:t>suderinto darbinio pavyzdžio</w:t>
      </w:r>
      <w:r w:rsidR="00325439" w:rsidRPr="00C12A8E">
        <w:t>.</w:t>
      </w:r>
    </w:p>
    <w:p w14:paraId="7EFED2F2" w14:textId="77777777" w:rsidR="00042F7C" w:rsidRPr="00E33585" w:rsidRDefault="00042F7C" w:rsidP="00042F7C">
      <w:pPr>
        <w:jc w:val="both"/>
      </w:pPr>
    </w:p>
    <w:p w14:paraId="7EFED2F3" w14:textId="77777777" w:rsidR="00C62B1B" w:rsidRDefault="00C62B1B" w:rsidP="00B7205E">
      <w:pPr>
        <w:numPr>
          <w:ilvl w:val="0"/>
          <w:numId w:val="23"/>
        </w:numPr>
        <w:tabs>
          <w:tab w:val="num" w:pos="0"/>
          <w:tab w:val="left" w:pos="960"/>
        </w:tabs>
        <w:ind w:left="0" w:firstLine="600"/>
        <w:jc w:val="both"/>
      </w:pPr>
      <w:r>
        <w:t>Pamušalas – pagrindinio audinio spalvos, 50-60</w:t>
      </w:r>
      <w:r w:rsidR="007024F7">
        <w:t xml:space="preserve"> g/m</w:t>
      </w:r>
      <w:r w:rsidR="007024F7" w:rsidRPr="007024F7">
        <w:rPr>
          <w:vertAlign w:val="superscript"/>
        </w:rPr>
        <w:t>2</w:t>
      </w:r>
      <w:r w:rsidR="007024F7">
        <w:t xml:space="preserve"> paviršinio tankio,</w:t>
      </w:r>
      <w:r>
        <w:t xml:space="preserve"> poliesterinis audinys</w:t>
      </w:r>
      <w:r w:rsidR="007024F7">
        <w:t>.</w:t>
      </w:r>
    </w:p>
    <w:p w14:paraId="7EFED2F4" w14:textId="77777777" w:rsidR="00042F7C" w:rsidRDefault="00B7205E" w:rsidP="00B7205E">
      <w:pPr>
        <w:numPr>
          <w:ilvl w:val="0"/>
          <w:numId w:val="23"/>
        </w:numPr>
        <w:tabs>
          <w:tab w:val="num" w:pos="0"/>
          <w:tab w:val="left" w:pos="960"/>
        </w:tabs>
        <w:ind w:left="0" w:firstLine="600"/>
        <w:jc w:val="both"/>
      </w:pPr>
      <w:r>
        <w:t>Įdėklas –</w:t>
      </w:r>
      <w:r w:rsidR="004B44D6">
        <w:t xml:space="preserve"> </w:t>
      </w:r>
      <w:r>
        <w:t xml:space="preserve">specialios paskirties (naudojamos klasikinių modelių </w:t>
      </w:r>
      <w:r w:rsidRPr="00EF2CA3">
        <w:t>kaklaraišči</w:t>
      </w:r>
      <w:r>
        <w:t>ų gamyboje)</w:t>
      </w:r>
      <w:r w:rsidR="006D44A6">
        <w:t xml:space="preserve"> </w:t>
      </w:r>
      <w:r>
        <w:t xml:space="preserve">įdėklinė medžiaga, </w:t>
      </w:r>
      <w:r w:rsidR="004B44D6">
        <w:t xml:space="preserve">suteikianti </w:t>
      </w:r>
      <w:r w:rsidR="003A1514">
        <w:t xml:space="preserve">ir </w:t>
      </w:r>
      <w:r>
        <w:t>išsauganti gaminio formą jo eksploatacijos metu.</w:t>
      </w:r>
    </w:p>
    <w:p w14:paraId="7EFED2F5" w14:textId="77777777" w:rsidR="00042F7C" w:rsidRDefault="007D77F0" w:rsidP="004466A3">
      <w:pPr>
        <w:numPr>
          <w:ilvl w:val="0"/>
          <w:numId w:val="23"/>
        </w:numPr>
        <w:tabs>
          <w:tab w:val="num" w:pos="0"/>
          <w:tab w:val="left" w:pos="960"/>
        </w:tabs>
        <w:ind w:left="0" w:firstLine="600"/>
        <w:jc w:val="both"/>
      </w:pPr>
      <w:r>
        <w:t xml:space="preserve">Siūlai, </w:t>
      </w:r>
      <w:r w:rsidRPr="00C661EE">
        <w:t>naudojami</w:t>
      </w:r>
      <w:r>
        <w:t xml:space="preserve"> g</w:t>
      </w:r>
      <w:r w:rsidR="00042F7C" w:rsidRPr="00C661EE">
        <w:t>aminių siuvimui</w:t>
      </w:r>
      <w:r>
        <w:t xml:space="preserve"> –</w:t>
      </w:r>
      <w:r w:rsidR="003A1514">
        <w:t xml:space="preserve"> </w:t>
      </w:r>
      <w:r w:rsidRPr="00C661EE">
        <w:t>poliesteriniai</w:t>
      </w:r>
      <w:r>
        <w:t>,</w:t>
      </w:r>
      <w:r w:rsidRPr="00C661EE">
        <w:t xml:space="preserve"> </w:t>
      </w:r>
      <w:r w:rsidR="00042F7C" w:rsidRPr="00C661EE">
        <w:t>užtikrin</w:t>
      </w:r>
      <w:r w:rsidR="006351B5">
        <w:t xml:space="preserve">antys </w:t>
      </w:r>
      <w:r w:rsidR="00042F7C" w:rsidRPr="00C661EE">
        <w:t xml:space="preserve">siūlių kokybę ir tvirtumą. Siūlų spalva </w:t>
      </w:r>
      <w:r w:rsidR="006351B5">
        <w:t xml:space="preserve">turi atitikti </w:t>
      </w:r>
      <w:r w:rsidR="00042F7C" w:rsidRPr="00C661EE">
        <w:t>audinio spalv</w:t>
      </w:r>
      <w:r w:rsidR="006351B5">
        <w:t>ą</w:t>
      </w:r>
      <w:r w:rsidR="00042F7C">
        <w:t>.</w:t>
      </w:r>
    </w:p>
    <w:p w14:paraId="7EFED2F6" w14:textId="77777777" w:rsidR="003A1514" w:rsidRDefault="003A1514">
      <w:pPr>
        <w:rPr>
          <w:b/>
        </w:rPr>
      </w:pPr>
      <w:r>
        <w:rPr>
          <w:b/>
        </w:rPr>
        <w:lastRenderedPageBreak/>
        <w:br w:type="page"/>
      </w:r>
    </w:p>
    <w:p w14:paraId="7EFED2F7" w14:textId="77777777" w:rsidR="00042F7C" w:rsidRPr="00AB2556" w:rsidRDefault="00042F7C" w:rsidP="00042F7C">
      <w:pPr>
        <w:tabs>
          <w:tab w:val="left" w:pos="709"/>
        </w:tabs>
        <w:spacing w:before="120"/>
        <w:ind w:left="284"/>
        <w:jc w:val="center"/>
        <w:rPr>
          <w:b/>
        </w:rPr>
      </w:pPr>
      <w:r w:rsidRPr="00AB2556">
        <w:rPr>
          <w:b/>
        </w:rPr>
        <w:lastRenderedPageBreak/>
        <w:t>ANTRASIS SKIRSNIS</w:t>
      </w:r>
    </w:p>
    <w:p w14:paraId="7EFED2F8" w14:textId="77777777" w:rsidR="00042F7C" w:rsidRPr="00042F7C" w:rsidRDefault="00042F7C" w:rsidP="00042F7C">
      <w:pPr>
        <w:tabs>
          <w:tab w:val="left" w:pos="709"/>
        </w:tabs>
        <w:spacing w:after="120"/>
        <w:ind w:left="284"/>
        <w:jc w:val="center"/>
        <w:rPr>
          <w:b/>
        </w:rPr>
      </w:pPr>
      <w:r w:rsidRPr="00042F7C">
        <w:rPr>
          <w:b/>
        </w:rPr>
        <w:t>REIKALAVIMAI KAKLARAIŠČIO</w:t>
      </w:r>
      <w:r w:rsidRPr="00042F7C">
        <w:rPr>
          <w:b/>
          <w:bCs/>
        </w:rPr>
        <w:t xml:space="preserve"> </w:t>
      </w:r>
      <w:r w:rsidRPr="00042F7C">
        <w:rPr>
          <w:b/>
        </w:rPr>
        <w:t>MODELIUI</w:t>
      </w:r>
    </w:p>
    <w:p w14:paraId="7EFED2F9" w14:textId="77777777" w:rsidR="00B7205E" w:rsidRDefault="004B3CBC" w:rsidP="001F77BE">
      <w:pPr>
        <w:numPr>
          <w:ilvl w:val="0"/>
          <w:numId w:val="23"/>
        </w:numPr>
        <w:tabs>
          <w:tab w:val="left" w:pos="960"/>
        </w:tabs>
        <w:ind w:left="0" w:firstLine="600"/>
        <w:jc w:val="both"/>
      </w:pPr>
      <w:r w:rsidRPr="004B3CBC">
        <w:t>K</w:t>
      </w:r>
      <w:r>
        <w:t>aklaraištis</w:t>
      </w:r>
      <w:r w:rsidRPr="004B3CBC">
        <w:t xml:space="preserve"> </w:t>
      </w:r>
      <w:r w:rsidR="00EE3A02">
        <w:t>–</w:t>
      </w:r>
      <w:r w:rsidR="004466A3">
        <w:t xml:space="preserve"> </w:t>
      </w:r>
      <w:r>
        <w:t xml:space="preserve">klasikinio modelio, </w:t>
      </w:r>
      <w:r w:rsidR="001445F1">
        <w:t>galų kampai statūs (90 ͦ)</w:t>
      </w:r>
      <w:r w:rsidR="00B7205E">
        <w:t>.</w:t>
      </w:r>
    </w:p>
    <w:p w14:paraId="7EFED2FA" w14:textId="77777777" w:rsidR="00B7205E" w:rsidRDefault="00B7205E" w:rsidP="001F77BE">
      <w:pPr>
        <w:numPr>
          <w:ilvl w:val="0"/>
          <w:numId w:val="23"/>
        </w:numPr>
        <w:tabs>
          <w:tab w:val="left" w:pos="960"/>
        </w:tabs>
        <w:ind w:left="0" w:firstLine="600"/>
        <w:jc w:val="both"/>
      </w:pPr>
      <w:r>
        <w:t xml:space="preserve">Abu kaklaraiščio </w:t>
      </w:r>
      <w:r w:rsidR="004466A3">
        <w:t xml:space="preserve">galai (iš vidinės pusės) apsiūti </w:t>
      </w:r>
      <w:r w:rsidR="00CB09E7">
        <w:t xml:space="preserve">su </w:t>
      </w:r>
      <w:r w:rsidR="004466A3">
        <w:t>pamušalu</w:t>
      </w:r>
      <w:r w:rsidR="00695D9E">
        <w:t xml:space="preserve">, padarant 0,5 </w:t>
      </w:r>
      <w:r w:rsidR="00410A04">
        <w:t xml:space="preserve">(±0,2) </w:t>
      </w:r>
      <w:r w:rsidR="00695D9E">
        <w:t>cm užlaidą iš pagrindinio audinio.</w:t>
      </w:r>
    </w:p>
    <w:p w14:paraId="7EFED2FB" w14:textId="77777777" w:rsidR="0081074B" w:rsidRDefault="00B7205E" w:rsidP="004466A3">
      <w:pPr>
        <w:numPr>
          <w:ilvl w:val="0"/>
          <w:numId w:val="23"/>
        </w:numPr>
        <w:tabs>
          <w:tab w:val="num" w:pos="0"/>
          <w:tab w:val="left" w:pos="960"/>
        </w:tabs>
        <w:ind w:left="0" w:firstLine="600"/>
        <w:jc w:val="both"/>
      </w:pPr>
      <w:r>
        <w:t>Kaklaraiščio f</w:t>
      </w:r>
      <w:r w:rsidR="004466A3" w:rsidRPr="00EF2CA3">
        <w:t>ormos užtikrin</w:t>
      </w:r>
      <w:r w:rsidR="004B44D6">
        <w:t>imui</w:t>
      </w:r>
      <w:r w:rsidR="004466A3" w:rsidRPr="00EF2CA3">
        <w:t xml:space="preserve">, </w:t>
      </w:r>
      <w:r w:rsidR="004B44D6">
        <w:t>jo</w:t>
      </w:r>
      <w:r>
        <w:t xml:space="preserve"> viduje įsiūtas kaklaraiščio formą</w:t>
      </w:r>
      <w:r w:rsidRPr="00EF2CA3">
        <w:t xml:space="preserve"> </w:t>
      </w:r>
      <w:r w:rsidR="002504FC">
        <w:t xml:space="preserve">per visą ilgį </w:t>
      </w:r>
      <w:r>
        <w:t>atkarto</w:t>
      </w:r>
      <w:r w:rsidR="00CB09E7">
        <w:t>jantis</w:t>
      </w:r>
      <w:r w:rsidR="00B45D61">
        <w:t xml:space="preserve"> </w:t>
      </w:r>
      <w:r w:rsidR="00CB09E7">
        <w:t>į</w:t>
      </w:r>
      <w:r w:rsidR="004466A3" w:rsidRPr="00EF2CA3">
        <w:t>dėkl</w:t>
      </w:r>
      <w:r w:rsidR="00B45D61">
        <w:t>as.</w:t>
      </w:r>
      <w:r w:rsidR="001445F1">
        <w:t xml:space="preserve"> </w:t>
      </w:r>
      <w:r w:rsidR="0081074B">
        <w:t>Siūlės galai sutirtinami skersiniais dygsniais.</w:t>
      </w:r>
    </w:p>
    <w:p w14:paraId="7EFED2FC" w14:textId="77777777" w:rsidR="00CB09E7" w:rsidRDefault="00B45D61" w:rsidP="0002188A">
      <w:pPr>
        <w:numPr>
          <w:ilvl w:val="0"/>
          <w:numId w:val="23"/>
        </w:numPr>
        <w:tabs>
          <w:tab w:val="num" w:pos="0"/>
          <w:tab w:val="left" w:pos="960"/>
        </w:tabs>
        <w:ind w:left="0" w:firstLine="600"/>
        <w:jc w:val="both"/>
      </w:pPr>
      <w:r>
        <w:t xml:space="preserve">Kaklaraiščio </w:t>
      </w:r>
      <w:r w:rsidR="002504FC">
        <w:t>nešiojimo metu</w:t>
      </w:r>
      <w:r w:rsidR="002504FC" w:rsidRPr="00096CB9">
        <w:t xml:space="preserve"> </w:t>
      </w:r>
      <w:r w:rsidRPr="00096CB9">
        <w:t>siauresniojo galo fiksavimu</w:t>
      </w:r>
      <w:r>
        <w:t>i, v</w:t>
      </w:r>
      <w:r w:rsidR="00096CB9" w:rsidRPr="00096CB9">
        <w:t xml:space="preserve">idinėje </w:t>
      </w:r>
      <w:r>
        <w:t xml:space="preserve">kaklaraiščio </w:t>
      </w:r>
      <w:r w:rsidR="00096CB9" w:rsidRPr="00096CB9">
        <w:t>pusėje</w:t>
      </w:r>
      <w:r w:rsidR="00CB09E7">
        <w:t xml:space="preserve"> (</w:t>
      </w:r>
      <w:r w:rsidR="00695D9E">
        <w:t>25</w:t>
      </w:r>
      <w:r w:rsidR="004B44D6">
        <w:t>-</w:t>
      </w:r>
      <w:r w:rsidR="00CB09E7">
        <w:t>3</w:t>
      </w:r>
      <w:r w:rsidR="003A1514">
        <w:t>5</w:t>
      </w:r>
      <w:r w:rsidR="00CB09E7">
        <w:t xml:space="preserve"> cm atstumu nuo kaklaraiščio plačiojo galo) į k</w:t>
      </w:r>
      <w:r w:rsidR="00CB09E7" w:rsidRPr="00BD7EFA">
        <w:t>aklaraiščio</w:t>
      </w:r>
      <w:r w:rsidR="00CB09E7">
        <w:t xml:space="preserve"> siūlę įsiūta </w:t>
      </w:r>
      <w:r w:rsidR="00096CB9" w:rsidRPr="00096CB9">
        <w:t>kilputė</w:t>
      </w:r>
      <w:r w:rsidR="003B4BFB">
        <w:t>/ąselė</w:t>
      </w:r>
      <w:r w:rsidR="00CB09E7">
        <w:t>:</w:t>
      </w:r>
    </w:p>
    <w:p w14:paraId="7EFED2FD" w14:textId="77777777" w:rsidR="00CB09E7" w:rsidRDefault="00CB09E7" w:rsidP="00695D9E">
      <w:pPr>
        <w:numPr>
          <w:ilvl w:val="1"/>
          <w:numId w:val="23"/>
        </w:numPr>
        <w:tabs>
          <w:tab w:val="num" w:pos="0"/>
          <w:tab w:val="left" w:pos="960"/>
        </w:tabs>
        <w:ind w:firstLine="709"/>
        <w:jc w:val="both"/>
      </w:pPr>
      <w:r>
        <w:t>k</w:t>
      </w:r>
      <w:r w:rsidRPr="003B4BFB">
        <w:t>ilputė/ąselė</w:t>
      </w:r>
      <w:r>
        <w:t xml:space="preserve"> turi būti pasiūta iš pagrindinio audinio;</w:t>
      </w:r>
    </w:p>
    <w:p w14:paraId="7EFED2FE" w14:textId="77777777" w:rsidR="00B45D61" w:rsidRDefault="00CB09E7" w:rsidP="00695D9E">
      <w:pPr>
        <w:numPr>
          <w:ilvl w:val="1"/>
          <w:numId w:val="23"/>
        </w:numPr>
        <w:tabs>
          <w:tab w:val="num" w:pos="0"/>
          <w:tab w:val="left" w:pos="960"/>
        </w:tabs>
        <w:ind w:firstLine="709"/>
        <w:jc w:val="both"/>
      </w:pPr>
      <w:r>
        <w:t>k</w:t>
      </w:r>
      <w:r w:rsidRPr="003B4BFB">
        <w:t>ilputė</w:t>
      </w:r>
      <w:r>
        <w:t>s</w:t>
      </w:r>
      <w:r w:rsidRPr="003B4BFB">
        <w:t>/ąselė</w:t>
      </w:r>
      <w:r>
        <w:t xml:space="preserve">s plotis 1-1,2 cm, </w:t>
      </w:r>
      <w:r w:rsidR="002504FC">
        <w:t xml:space="preserve">o </w:t>
      </w:r>
      <w:r>
        <w:t>ilgis turi būti toks, kad būtų patogu naudotis ir siauresnis kaklaraiščio galas stabiliai laikytųsi bei nebūtų matoma dėvint kaklaraištį</w:t>
      </w:r>
      <w:r w:rsidR="00695D9E">
        <w:t>;</w:t>
      </w:r>
    </w:p>
    <w:p w14:paraId="7EFED2FF" w14:textId="77777777" w:rsidR="00CB09E7" w:rsidRDefault="00CB09E7" w:rsidP="00695D9E">
      <w:pPr>
        <w:numPr>
          <w:ilvl w:val="1"/>
          <w:numId w:val="23"/>
        </w:numPr>
        <w:tabs>
          <w:tab w:val="num" w:pos="0"/>
          <w:tab w:val="left" w:pos="960"/>
        </w:tabs>
        <w:ind w:firstLine="709"/>
        <w:jc w:val="both"/>
      </w:pPr>
      <w:r w:rsidRPr="00CB09E7">
        <w:t>kilputė</w:t>
      </w:r>
      <w:r>
        <w:t>s</w:t>
      </w:r>
      <w:r w:rsidRPr="00CB09E7">
        <w:t>/ąselė</w:t>
      </w:r>
      <w:r>
        <w:t>s</w:t>
      </w:r>
      <w:r w:rsidRPr="00CB09E7">
        <w:t xml:space="preserve"> </w:t>
      </w:r>
      <w:r w:rsidR="0081074B">
        <w:t>šonai</w:t>
      </w:r>
      <w:r>
        <w:t xml:space="preserve"> </w:t>
      </w:r>
      <w:r w:rsidRPr="00BD7EFA">
        <w:t xml:space="preserve">turi būti </w:t>
      </w:r>
      <w:r>
        <w:t>pritvirtinti</w:t>
      </w:r>
      <w:r w:rsidR="00695D9E">
        <w:t xml:space="preserve"> prie kaklara</w:t>
      </w:r>
      <w:r w:rsidR="00B5758B">
        <w:t>i</w:t>
      </w:r>
      <w:r w:rsidR="00695D9E">
        <w:t>ščio.</w:t>
      </w:r>
    </w:p>
    <w:p w14:paraId="7EFED300" w14:textId="77777777" w:rsidR="00042F7C" w:rsidRPr="00AB2556" w:rsidRDefault="00042F7C" w:rsidP="00042F7C">
      <w:pPr>
        <w:spacing w:before="120"/>
        <w:ind w:left="357"/>
        <w:jc w:val="center"/>
        <w:rPr>
          <w:b/>
          <w:szCs w:val="20"/>
        </w:rPr>
      </w:pPr>
      <w:r w:rsidRPr="00AB2556">
        <w:rPr>
          <w:b/>
          <w:szCs w:val="20"/>
        </w:rPr>
        <w:t>III SKYRIUS</w:t>
      </w:r>
    </w:p>
    <w:p w14:paraId="7EFED301" w14:textId="77777777" w:rsidR="00042F7C" w:rsidRPr="00AB2556" w:rsidRDefault="00042F7C" w:rsidP="00042F7C">
      <w:pPr>
        <w:spacing w:after="120"/>
        <w:ind w:left="357"/>
        <w:jc w:val="center"/>
        <w:rPr>
          <w:b/>
          <w:szCs w:val="20"/>
        </w:rPr>
      </w:pPr>
      <w:r w:rsidRPr="00AB2556">
        <w:rPr>
          <w:b/>
          <w:caps/>
          <w:szCs w:val="20"/>
        </w:rPr>
        <w:t xml:space="preserve">DARBINIŲ </w:t>
      </w:r>
      <w:r w:rsidRPr="00AB2556">
        <w:rPr>
          <w:b/>
          <w:szCs w:val="20"/>
        </w:rPr>
        <w:t>PAVYZDŽIŲ TVIRTINIMAS</w:t>
      </w:r>
    </w:p>
    <w:p w14:paraId="7EFED302" w14:textId="77777777" w:rsidR="00042F7C" w:rsidRPr="00AB2556" w:rsidRDefault="00042F7C" w:rsidP="00AB431A">
      <w:pPr>
        <w:numPr>
          <w:ilvl w:val="0"/>
          <w:numId w:val="23"/>
        </w:numPr>
        <w:tabs>
          <w:tab w:val="num" w:pos="0"/>
          <w:tab w:val="left" w:pos="960"/>
        </w:tabs>
        <w:ind w:left="0" w:firstLine="600"/>
        <w:jc w:val="both"/>
        <w:rPr>
          <w:szCs w:val="20"/>
        </w:rPr>
      </w:pPr>
      <w:r w:rsidRPr="00AB431A">
        <w:t>Sudarius</w:t>
      </w:r>
      <w:r w:rsidRPr="00AB2556">
        <w:rPr>
          <w:szCs w:val="20"/>
        </w:rPr>
        <w:t xml:space="preserve"> sutartį, pagal Lietuvos kariuomenės turim</w:t>
      </w:r>
      <w:r w:rsidR="006351B5">
        <w:rPr>
          <w:szCs w:val="20"/>
        </w:rPr>
        <w:t>ą</w:t>
      </w:r>
      <w:r w:rsidRPr="00AB2556">
        <w:rPr>
          <w:szCs w:val="20"/>
        </w:rPr>
        <w:t xml:space="preserve"> pavyzd</w:t>
      </w:r>
      <w:r w:rsidR="006351B5">
        <w:rPr>
          <w:szCs w:val="20"/>
        </w:rPr>
        <w:t>į</w:t>
      </w:r>
      <w:r w:rsidRPr="00AB2556">
        <w:rPr>
          <w:szCs w:val="20"/>
        </w:rPr>
        <w:t xml:space="preserve">, derinami ir tvirtinami darbiniai pavyzdžiai (darbiniai pavyzdžiai turi atitikti Lietuvos kariuomenės pavyzdžius </w:t>
      </w:r>
      <w:r w:rsidR="00AB431A">
        <w:rPr>
          <w:szCs w:val="20"/>
        </w:rPr>
        <w:t xml:space="preserve">savo </w:t>
      </w:r>
      <w:r w:rsidRPr="00AB2556">
        <w:rPr>
          <w:szCs w:val="20"/>
        </w:rPr>
        <w:t xml:space="preserve">konstrukcija, </w:t>
      </w:r>
      <w:r>
        <w:rPr>
          <w:szCs w:val="20"/>
        </w:rPr>
        <w:t>s</w:t>
      </w:r>
      <w:r w:rsidRPr="00AB2556">
        <w:rPr>
          <w:szCs w:val="20"/>
        </w:rPr>
        <w:t>palva ir pynimu).</w:t>
      </w:r>
    </w:p>
    <w:p w14:paraId="7EFED303" w14:textId="77777777" w:rsidR="00042F7C" w:rsidRPr="00AB2556" w:rsidRDefault="00042F7C" w:rsidP="00AB431A">
      <w:pPr>
        <w:numPr>
          <w:ilvl w:val="0"/>
          <w:numId w:val="23"/>
        </w:numPr>
        <w:tabs>
          <w:tab w:val="num" w:pos="0"/>
          <w:tab w:val="left" w:pos="960"/>
        </w:tabs>
        <w:ind w:left="0" w:firstLine="600"/>
        <w:jc w:val="both"/>
        <w:rPr>
          <w:szCs w:val="20"/>
        </w:rPr>
      </w:pPr>
      <w:r w:rsidRPr="00AB431A">
        <w:t>Prieš</w:t>
      </w:r>
      <w:r w:rsidRPr="00AB2556">
        <w:rPr>
          <w:szCs w:val="20"/>
        </w:rPr>
        <w:t xml:space="preserve"> darbinių pavyzdžių gamybą, Tiekėj</w:t>
      </w:r>
      <w:r>
        <w:rPr>
          <w:szCs w:val="20"/>
        </w:rPr>
        <w:t>ui rekomenduojam</w:t>
      </w:r>
      <w:r w:rsidR="004B44D6">
        <w:rPr>
          <w:szCs w:val="20"/>
        </w:rPr>
        <w:t>a</w:t>
      </w:r>
      <w:r>
        <w:rPr>
          <w:szCs w:val="20"/>
        </w:rPr>
        <w:t xml:space="preserve"> </w:t>
      </w:r>
      <w:r w:rsidRPr="00AB2556">
        <w:rPr>
          <w:szCs w:val="20"/>
        </w:rPr>
        <w:t xml:space="preserve">susiderinti </w:t>
      </w:r>
      <w:r w:rsidR="00AB431A">
        <w:rPr>
          <w:szCs w:val="20"/>
        </w:rPr>
        <w:t>pagrindinį audinį.</w:t>
      </w:r>
    </w:p>
    <w:p w14:paraId="7EFED304" w14:textId="77777777" w:rsidR="00042F7C" w:rsidRPr="00AB2556" w:rsidRDefault="00042F7C" w:rsidP="00AB431A">
      <w:pPr>
        <w:numPr>
          <w:ilvl w:val="0"/>
          <w:numId w:val="23"/>
        </w:numPr>
        <w:tabs>
          <w:tab w:val="num" w:pos="0"/>
          <w:tab w:val="left" w:pos="960"/>
        </w:tabs>
        <w:ind w:left="0" w:firstLine="600"/>
        <w:jc w:val="both"/>
        <w:rPr>
          <w:szCs w:val="20"/>
        </w:rPr>
      </w:pPr>
      <w:r w:rsidRPr="00AB431A">
        <w:t>Darbinių</w:t>
      </w:r>
      <w:r w:rsidRPr="00AB2556">
        <w:rPr>
          <w:szCs w:val="20"/>
        </w:rPr>
        <w:t xml:space="preserve"> pavyzdžių tvirtinimui pristatomi:</w:t>
      </w:r>
    </w:p>
    <w:p w14:paraId="7EFED305" w14:textId="77777777" w:rsidR="00042F7C" w:rsidRPr="00C62B1B" w:rsidRDefault="00042F7C" w:rsidP="00C62B1B">
      <w:pPr>
        <w:numPr>
          <w:ilvl w:val="1"/>
          <w:numId w:val="23"/>
        </w:numPr>
        <w:tabs>
          <w:tab w:val="left" w:pos="960"/>
        </w:tabs>
        <w:ind w:firstLine="709"/>
        <w:jc w:val="both"/>
      </w:pPr>
      <w:r w:rsidRPr="00C62B1B">
        <w:t xml:space="preserve">du identiški gaminiai (I dydžio); </w:t>
      </w:r>
    </w:p>
    <w:p w14:paraId="7EFED306" w14:textId="77777777" w:rsidR="00042F7C" w:rsidRPr="00C62B1B" w:rsidRDefault="00042F7C" w:rsidP="00C62B1B">
      <w:pPr>
        <w:numPr>
          <w:ilvl w:val="1"/>
          <w:numId w:val="23"/>
        </w:numPr>
        <w:tabs>
          <w:tab w:val="num" w:pos="0"/>
          <w:tab w:val="left" w:pos="960"/>
        </w:tabs>
        <w:ind w:firstLine="709"/>
        <w:jc w:val="both"/>
      </w:pPr>
      <w:r w:rsidRPr="00C62B1B">
        <w:t>gaminių priežiūros instrukcija suderinimui (kuri turės būti pridėta prie kiekvieno gaminio);</w:t>
      </w:r>
    </w:p>
    <w:p w14:paraId="7EFED307" w14:textId="77777777" w:rsidR="00042F7C" w:rsidRPr="00C62B1B" w:rsidRDefault="00042F7C" w:rsidP="00C62B1B">
      <w:pPr>
        <w:numPr>
          <w:ilvl w:val="1"/>
          <w:numId w:val="23"/>
        </w:numPr>
        <w:tabs>
          <w:tab w:val="num" w:pos="0"/>
          <w:tab w:val="left" w:pos="960"/>
        </w:tabs>
        <w:ind w:firstLine="709"/>
        <w:jc w:val="both"/>
      </w:pPr>
      <w:r w:rsidRPr="00C62B1B">
        <w:t>gaminių techninis aprašas (su gaminio siuvime panaudotų medžiagų charakteristikomis ir pavyzdžiais).</w:t>
      </w:r>
    </w:p>
    <w:p w14:paraId="7EFED308" w14:textId="77777777" w:rsidR="00042F7C" w:rsidRPr="00AB2556" w:rsidRDefault="00042F7C" w:rsidP="00AB431A">
      <w:pPr>
        <w:numPr>
          <w:ilvl w:val="0"/>
          <w:numId w:val="23"/>
        </w:numPr>
        <w:tabs>
          <w:tab w:val="num" w:pos="0"/>
          <w:tab w:val="left" w:pos="960"/>
        </w:tabs>
        <w:ind w:left="0" w:firstLine="600"/>
        <w:jc w:val="both"/>
        <w:rPr>
          <w:szCs w:val="20"/>
        </w:rPr>
      </w:pPr>
      <w:r w:rsidRPr="00AB431A">
        <w:t>Esant</w:t>
      </w:r>
      <w:r w:rsidRPr="00AB2556">
        <w:rPr>
          <w:szCs w:val="20"/>
        </w:rPr>
        <w:t xml:space="preserve"> </w:t>
      </w:r>
      <w:r w:rsidRPr="00AB2556">
        <w:rPr>
          <w:bCs/>
        </w:rPr>
        <w:t>poreikiui</w:t>
      </w:r>
      <w:r w:rsidRPr="00AB2556">
        <w:rPr>
          <w:szCs w:val="20"/>
        </w:rPr>
        <w:t>, derinimo eigoje gaminių išmatavimai, gamybos technologija ir pan. gali būti tikslinami.</w:t>
      </w:r>
    </w:p>
    <w:p w14:paraId="7EFED309" w14:textId="77777777" w:rsidR="00042F7C" w:rsidRPr="00AB2556" w:rsidRDefault="00042F7C" w:rsidP="00AB431A">
      <w:pPr>
        <w:numPr>
          <w:ilvl w:val="0"/>
          <w:numId w:val="23"/>
        </w:numPr>
        <w:tabs>
          <w:tab w:val="num" w:pos="0"/>
          <w:tab w:val="left" w:pos="960"/>
        </w:tabs>
        <w:ind w:left="0" w:firstLine="600"/>
        <w:jc w:val="both"/>
        <w:rPr>
          <w:szCs w:val="20"/>
        </w:rPr>
      </w:pPr>
      <w:r w:rsidRPr="00AB431A">
        <w:t>Masinę</w:t>
      </w:r>
      <w:r w:rsidRPr="00AB2556">
        <w:rPr>
          <w:szCs w:val="20"/>
        </w:rPr>
        <w:t xml:space="preserve"> </w:t>
      </w:r>
      <w:r w:rsidRPr="00AB2556">
        <w:rPr>
          <w:bCs/>
        </w:rPr>
        <w:t>gamybą</w:t>
      </w:r>
      <w:r w:rsidRPr="00AB2556">
        <w:rPr>
          <w:szCs w:val="20"/>
        </w:rPr>
        <w:t xml:space="preserve"> leidžiama pradėti tik patvirtinus darbinius pavyzdžius.</w:t>
      </w:r>
    </w:p>
    <w:p w14:paraId="7EFED30A" w14:textId="77777777" w:rsidR="00042F7C" w:rsidRPr="00AB2556" w:rsidRDefault="00042F7C" w:rsidP="00042F7C">
      <w:pPr>
        <w:spacing w:before="120"/>
        <w:jc w:val="center"/>
        <w:rPr>
          <w:b/>
          <w:caps/>
        </w:rPr>
      </w:pPr>
      <w:r w:rsidRPr="00AB2556">
        <w:rPr>
          <w:b/>
          <w:caps/>
        </w:rPr>
        <w:t>IV</w:t>
      </w:r>
      <w:r w:rsidRPr="00AB2556">
        <w:rPr>
          <w:b/>
        </w:rPr>
        <w:t xml:space="preserve"> SKYRIUS</w:t>
      </w:r>
    </w:p>
    <w:p w14:paraId="7EFED30B" w14:textId="77777777" w:rsidR="00042F7C" w:rsidRPr="00AB2556" w:rsidRDefault="00042F7C" w:rsidP="00042F7C">
      <w:pPr>
        <w:spacing w:after="120"/>
        <w:jc w:val="center"/>
        <w:rPr>
          <w:b/>
          <w:caps/>
        </w:rPr>
      </w:pPr>
      <w:r w:rsidRPr="00AB2556">
        <w:rPr>
          <w:b/>
        </w:rPr>
        <w:t>GAMINIŲ</w:t>
      </w:r>
      <w:r w:rsidRPr="00AB2556">
        <w:rPr>
          <w:b/>
          <w:caps/>
        </w:rPr>
        <w:t xml:space="preserve"> ŽENKLINIMAS</w:t>
      </w:r>
      <w:r w:rsidRPr="00AB2556">
        <w:t xml:space="preserve"> </w:t>
      </w:r>
      <w:r w:rsidRPr="00AB2556">
        <w:rPr>
          <w:b/>
          <w:caps/>
        </w:rPr>
        <w:t>IR PAKAVIMAS</w:t>
      </w:r>
    </w:p>
    <w:p w14:paraId="7EFED30C" w14:textId="77777777" w:rsidR="00FE7157" w:rsidRDefault="00FE7157" w:rsidP="00AB431A">
      <w:pPr>
        <w:numPr>
          <w:ilvl w:val="0"/>
          <w:numId w:val="23"/>
        </w:numPr>
        <w:tabs>
          <w:tab w:val="num" w:pos="0"/>
          <w:tab w:val="left" w:pos="960"/>
        </w:tabs>
        <w:ind w:left="0" w:firstLine="600"/>
        <w:jc w:val="both"/>
      </w:pPr>
      <w:r>
        <w:t xml:space="preserve">Gaminio vidinėje pusėje </w:t>
      </w:r>
      <w:r w:rsidR="00695D9E">
        <w:t>(23</w:t>
      </w:r>
      <w:r w:rsidR="004B44D6">
        <w:t>-</w:t>
      </w:r>
      <w:r w:rsidR="003A1514">
        <w:t>33</w:t>
      </w:r>
      <w:r w:rsidR="00695D9E">
        <w:t xml:space="preserve"> cm atstumu nuo kaklaraiščio plačiojo galo) </w:t>
      </w:r>
      <w:r w:rsidR="0011415B">
        <w:t xml:space="preserve">pritvirtinta </w:t>
      </w:r>
      <w:r w:rsidR="002D0B12">
        <w:t>atlasinės (arba lygiavertės) medžiagos t</w:t>
      </w:r>
      <w:r>
        <w:t>ekstilinė juostelė su tokiais rekvizitais:</w:t>
      </w:r>
    </w:p>
    <w:p w14:paraId="7EFED30D" w14:textId="77777777" w:rsidR="002D0B12" w:rsidRDefault="002D0B12" w:rsidP="00695D9E">
      <w:pPr>
        <w:numPr>
          <w:ilvl w:val="0"/>
          <w:numId w:val="30"/>
        </w:numPr>
        <w:tabs>
          <w:tab w:val="clear" w:pos="2520"/>
          <w:tab w:val="num" w:pos="1276"/>
        </w:tabs>
        <w:ind w:left="0" w:firstLine="851"/>
        <w:jc w:val="both"/>
      </w:pPr>
      <w:r w:rsidRPr="009C58CD">
        <w:t>tiekėjo pavadinimas</w:t>
      </w:r>
      <w:r>
        <w:t xml:space="preserve"> </w:t>
      </w:r>
      <w:r w:rsidRPr="009C58CD">
        <w:t>arba prekės ženklas</w:t>
      </w:r>
      <w:r>
        <w:t>;</w:t>
      </w:r>
    </w:p>
    <w:p w14:paraId="7EFED30E" w14:textId="77777777" w:rsidR="002D0B12" w:rsidRDefault="002D0B12" w:rsidP="00695D9E">
      <w:pPr>
        <w:numPr>
          <w:ilvl w:val="0"/>
          <w:numId w:val="30"/>
        </w:numPr>
        <w:tabs>
          <w:tab w:val="clear" w:pos="2520"/>
          <w:tab w:val="num" w:pos="1276"/>
        </w:tabs>
        <w:ind w:left="0" w:firstLine="851"/>
        <w:jc w:val="both"/>
      </w:pPr>
      <w:r>
        <w:t xml:space="preserve">gamintojo pavadinimas arba prekės ženklas </w:t>
      </w:r>
      <w:r w:rsidRPr="009C58CD">
        <w:t>(jei nesutampa su tiekėju</w:t>
      </w:r>
      <w:r>
        <w:t>);</w:t>
      </w:r>
    </w:p>
    <w:p w14:paraId="7EFED30F" w14:textId="77777777" w:rsidR="00FE7157" w:rsidRDefault="00FE7157" w:rsidP="00695D9E">
      <w:pPr>
        <w:numPr>
          <w:ilvl w:val="0"/>
          <w:numId w:val="30"/>
        </w:numPr>
        <w:tabs>
          <w:tab w:val="clear" w:pos="2520"/>
          <w:tab w:val="num" w:pos="1276"/>
        </w:tabs>
        <w:ind w:left="0" w:firstLine="851"/>
        <w:jc w:val="both"/>
      </w:pPr>
      <w:r>
        <w:t>dydis;</w:t>
      </w:r>
    </w:p>
    <w:p w14:paraId="7EFED310" w14:textId="77777777" w:rsidR="00FE7157" w:rsidRDefault="00FE7157" w:rsidP="00695D9E">
      <w:pPr>
        <w:numPr>
          <w:ilvl w:val="0"/>
          <w:numId w:val="30"/>
        </w:numPr>
        <w:tabs>
          <w:tab w:val="clear" w:pos="2520"/>
          <w:tab w:val="num" w:pos="1276"/>
        </w:tabs>
        <w:ind w:left="0" w:firstLine="851"/>
        <w:jc w:val="both"/>
      </w:pPr>
      <w:r>
        <w:t>sutarties data ir numeris;</w:t>
      </w:r>
    </w:p>
    <w:p w14:paraId="7EFED311" w14:textId="77777777" w:rsidR="00FE7157" w:rsidRDefault="00FE7157" w:rsidP="00695D9E">
      <w:pPr>
        <w:numPr>
          <w:ilvl w:val="0"/>
          <w:numId w:val="30"/>
        </w:numPr>
        <w:tabs>
          <w:tab w:val="clear" w:pos="2520"/>
          <w:tab w:val="num" w:pos="1276"/>
        </w:tabs>
        <w:ind w:left="0" w:firstLine="851"/>
        <w:jc w:val="both"/>
      </w:pPr>
      <w:r>
        <w:t>prekės partijos ir siuntos indeksas;</w:t>
      </w:r>
    </w:p>
    <w:p w14:paraId="7EFED312" w14:textId="77777777" w:rsidR="00FE7157" w:rsidRDefault="00695D9E" w:rsidP="00695D9E">
      <w:pPr>
        <w:numPr>
          <w:ilvl w:val="0"/>
          <w:numId w:val="30"/>
        </w:numPr>
        <w:tabs>
          <w:tab w:val="clear" w:pos="2520"/>
          <w:tab w:val="num" w:pos="1276"/>
        </w:tabs>
        <w:ind w:left="0" w:firstLine="851"/>
        <w:jc w:val="both"/>
      </w:pPr>
      <w:r>
        <w:t>pagaminimo data;</w:t>
      </w:r>
    </w:p>
    <w:p w14:paraId="7EFED313" w14:textId="77777777" w:rsidR="00695D9E" w:rsidRDefault="00695D9E" w:rsidP="00695D9E">
      <w:pPr>
        <w:numPr>
          <w:ilvl w:val="0"/>
          <w:numId w:val="30"/>
        </w:numPr>
        <w:tabs>
          <w:tab w:val="clear" w:pos="2520"/>
          <w:tab w:val="num" w:pos="1276"/>
        </w:tabs>
        <w:ind w:left="0" w:firstLine="851"/>
        <w:jc w:val="both"/>
      </w:pPr>
      <w:r>
        <w:t>priežiūros ženklų simboliai (pagal LST EN ISO 3758</w:t>
      </w:r>
      <w:r w:rsidRPr="00674C30">
        <w:t xml:space="preserve"> </w:t>
      </w:r>
      <w:r w:rsidR="0081074B">
        <w:t xml:space="preserve">(ISO 3758) </w:t>
      </w:r>
      <w:r>
        <w:t>arba lygiavertį</w:t>
      </w:r>
      <w:r w:rsidR="0081074B">
        <w:t xml:space="preserve"> standartą</w:t>
      </w:r>
      <w:r>
        <w:t>)</w:t>
      </w:r>
      <w:r w:rsidR="0081074B">
        <w:t>.</w:t>
      </w:r>
    </w:p>
    <w:p w14:paraId="7EFED314" w14:textId="77777777" w:rsidR="0011415B" w:rsidRDefault="0011415B" w:rsidP="0071514C">
      <w:pPr>
        <w:numPr>
          <w:ilvl w:val="0"/>
          <w:numId w:val="23"/>
        </w:numPr>
        <w:tabs>
          <w:tab w:val="num" w:pos="0"/>
          <w:tab w:val="left" w:pos="960"/>
        </w:tabs>
        <w:ind w:left="0" w:firstLine="851"/>
        <w:jc w:val="both"/>
      </w:pPr>
      <w:r>
        <w:t xml:space="preserve">Tekstilinės juostelės abu galai turi būti pritvirtinti prie kaklaraiščio, o juostelėje </w:t>
      </w:r>
      <w:r w:rsidR="00FE7157">
        <w:t>nurodyta informacija b</w:t>
      </w:r>
      <w:r w:rsidR="00246EAC">
        <w:t>ūti</w:t>
      </w:r>
      <w:r w:rsidR="00FE7157">
        <w:t xml:space="preserve"> lengvai įskaitoma visą naudojimo laiką.</w:t>
      </w:r>
      <w:r w:rsidR="00FE7157" w:rsidRPr="00FE7157">
        <w:t xml:space="preserve"> </w:t>
      </w:r>
      <w:r>
        <w:t xml:space="preserve">Esant poreikiui, </w:t>
      </w:r>
      <w:r w:rsidR="00246EAC">
        <w:t xml:space="preserve">darbinio pavyzdžio derinimo metu </w:t>
      </w:r>
      <w:r>
        <w:t>tekstilinės juostelės ženklinimo vieta</w:t>
      </w:r>
      <w:r w:rsidR="00246EAC">
        <w:t xml:space="preserve"> </w:t>
      </w:r>
      <w:r>
        <w:t>gali būti tikslinama.</w:t>
      </w:r>
    </w:p>
    <w:p w14:paraId="7EFED315" w14:textId="77777777" w:rsidR="00042F7C" w:rsidRPr="00AB2556" w:rsidRDefault="00042F7C" w:rsidP="00AB431A">
      <w:pPr>
        <w:numPr>
          <w:ilvl w:val="0"/>
          <w:numId w:val="23"/>
        </w:numPr>
        <w:tabs>
          <w:tab w:val="num" w:pos="0"/>
          <w:tab w:val="left" w:pos="960"/>
        </w:tabs>
        <w:ind w:left="0" w:firstLine="600"/>
        <w:jc w:val="both"/>
        <w:rPr>
          <w:szCs w:val="20"/>
        </w:rPr>
      </w:pPr>
      <w:r w:rsidRPr="00AB431A">
        <w:t>Kiekvienas</w:t>
      </w:r>
      <w:r w:rsidRPr="00AB2556">
        <w:rPr>
          <w:szCs w:val="20"/>
        </w:rPr>
        <w:t xml:space="preserve"> </w:t>
      </w:r>
      <w:r w:rsidRPr="00AB2556">
        <w:rPr>
          <w:bCs/>
        </w:rPr>
        <w:t>gaminys</w:t>
      </w:r>
      <w:r w:rsidRPr="00AB2556">
        <w:rPr>
          <w:szCs w:val="20"/>
        </w:rPr>
        <w:t xml:space="preserve"> ženklinamas etikete, kurioje nurodoma:</w:t>
      </w:r>
    </w:p>
    <w:p w14:paraId="7EFED316" w14:textId="77777777" w:rsidR="00042F7C" w:rsidRPr="00AB2556" w:rsidRDefault="00042F7C" w:rsidP="00042F7C">
      <w:pPr>
        <w:numPr>
          <w:ilvl w:val="0"/>
          <w:numId w:val="6"/>
        </w:numPr>
        <w:tabs>
          <w:tab w:val="clear" w:pos="2520"/>
          <w:tab w:val="num" w:pos="0"/>
          <w:tab w:val="num" w:pos="1276"/>
          <w:tab w:val="num" w:pos="1701"/>
        </w:tabs>
        <w:ind w:left="0" w:firstLine="851"/>
        <w:jc w:val="both"/>
      </w:pPr>
      <w:r w:rsidRPr="00AB2556">
        <w:t>tiekėjo pavadinimas arba prekės ženklas;</w:t>
      </w:r>
    </w:p>
    <w:p w14:paraId="7EFED317" w14:textId="77777777" w:rsidR="00042F7C" w:rsidRPr="00AB2556" w:rsidRDefault="00042F7C" w:rsidP="00042F7C">
      <w:pPr>
        <w:numPr>
          <w:ilvl w:val="0"/>
          <w:numId w:val="6"/>
        </w:numPr>
        <w:tabs>
          <w:tab w:val="clear" w:pos="2520"/>
          <w:tab w:val="num" w:pos="0"/>
          <w:tab w:val="num" w:pos="1276"/>
          <w:tab w:val="num" w:pos="1701"/>
        </w:tabs>
        <w:ind w:left="0" w:firstLine="851"/>
        <w:jc w:val="both"/>
      </w:pPr>
      <w:r w:rsidRPr="00AB2556">
        <w:t>gamintojo pavadinimas arba prekės ženklas (jei nesutampa su tiekėju);</w:t>
      </w:r>
    </w:p>
    <w:p w14:paraId="7EFED318" w14:textId="77777777" w:rsidR="00042F7C" w:rsidRPr="00AB2556" w:rsidRDefault="00042F7C" w:rsidP="00042F7C">
      <w:pPr>
        <w:numPr>
          <w:ilvl w:val="0"/>
          <w:numId w:val="6"/>
        </w:numPr>
        <w:tabs>
          <w:tab w:val="clear" w:pos="2520"/>
          <w:tab w:val="num" w:pos="0"/>
          <w:tab w:val="num" w:pos="1276"/>
          <w:tab w:val="num" w:pos="1701"/>
        </w:tabs>
        <w:ind w:left="0" w:firstLine="851"/>
        <w:jc w:val="both"/>
      </w:pPr>
      <w:r w:rsidRPr="00AB2556">
        <w:t>gaminio pavadinimas (turi atitikti sutartyje nurodytą gaminio pavadinimą</w:t>
      </w:r>
      <w:r w:rsidRPr="00AB2556">
        <w:rPr>
          <w:szCs w:val="20"/>
        </w:rPr>
        <w:t>)</w:t>
      </w:r>
      <w:r w:rsidRPr="00AB2556">
        <w:t>;</w:t>
      </w:r>
    </w:p>
    <w:p w14:paraId="7EFED319" w14:textId="77777777" w:rsidR="00042F7C" w:rsidRPr="00AB2556" w:rsidRDefault="00C62B1B" w:rsidP="00042F7C">
      <w:pPr>
        <w:numPr>
          <w:ilvl w:val="0"/>
          <w:numId w:val="6"/>
        </w:numPr>
        <w:tabs>
          <w:tab w:val="clear" w:pos="2520"/>
          <w:tab w:val="num" w:pos="0"/>
          <w:tab w:val="num" w:pos="1276"/>
          <w:tab w:val="num" w:pos="1701"/>
        </w:tabs>
        <w:ind w:left="0" w:firstLine="851"/>
        <w:jc w:val="both"/>
      </w:pPr>
      <w:r>
        <w:t>dydis</w:t>
      </w:r>
      <w:r w:rsidR="00042F7C" w:rsidRPr="00AB2556">
        <w:t>;</w:t>
      </w:r>
    </w:p>
    <w:p w14:paraId="7EFED31A" w14:textId="77777777" w:rsidR="00042F7C" w:rsidRPr="00AB2556" w:rsidRDefault="00042F7C" w:rsidP="00042F7C">
      <w:pPr>
        <w:numPr>
          <w:ilvl w:val="0"/>
          <w:numId w:val="6"/>
        </w:numPr>
        <w:tabs>
          <w:tab w:val="clear" w:pos="2520"/>
          <w:tab w:val="num" w:pos="0"/>
          <w:tab w:val="num" w:pos="1276"/>
          <w:tab w:val="num" w:pos="1701"/>
        </w:tabs>
        <w:ind w:left="0" w:firstLine="851"/>
        <w:jc w:val="both"/>
      </w:pPr>
      <w:r w:rsidRPr="00AB2556">
        <w:t>sutarties data ir numeris;</w:t>
      </w:r>
    </w:p>
    <w:p w14:paraId="7EFED31B" w14:textId="77777777" w:rsidR="00042F7C" w:rsidRPr="00AB2556" w:rsidRDefault="00042F7C" w:rsidP="00042F7C">
      <w:pPr>
        <w:numPr>
          <w:ilvl w:val="0"/>
          <w:numId w:val="6"/>
        </w:numPr>
        <w:tabs>
          <w:tab w:val="clear" w:pos="2520"/>
          <w:tab w:val="num" w:pos="0"/>
          <w:tab w:val="num" w:pos="1276"/>
          <w:tab w:val="num" w:pos="1701"/>
        </w:tabs>
        <w:ind w:left="0" w:firstLine="851"/>
        <w:jc w:val="both"/>
      </w:pPr>
      <w:r w:rsidRPr="00AB2556">
        <w:lastRenderedPageBreak/>
        <w:t>prekės partijos ir siuntos indeksas;</w:t>
      </w:r>
    </w:p>
    <w:p w14:paraId="7EFED31C" w14:textId="77777777" w:rsidR="00042F7C" w:rsidRPr="00AB2556" w:rsidRDefault="00042F7C" w:rsidP="00042F7C">
      <w:pPr>
        <w:numPr>
          <w:ilvl w:val="0"/>
          <w:numId w:val="6"/>
        </w:numPr>
        <w:tabs>
          <w:tab w:val="clear" w:pos="2520"/>
          <w:tab w:val="num" w:pos="0"/>
          <w:tab w:val="num" w:pos="1276"/>
          <w:tab w:val="num" w:pos="1701"/>
        </w:tabs>
        <w:ind w:left="0" w:firstLine="851"/>
        <w:jc w:val="both"/>
      </w:pPr>
      <w:r w:rsidRPr="00AB2556">
        <w:t>pagaminimo data;</w:t>
      </w:r>
    </w:p>
    <w:p w14:paraId="7EFED31D" w14:textId="77777777" w:rsidR="00042F7C" w:rsidRPr="00AB2556" w:rsidRDefault="00042F7C" w:rsidP="00042F7C">
      <w:pPr>
        <w:numPr>
          <w:ilvl w:val="0"/>
          <w:numId w:val="6"/>
        </w:numPr>
        <w:tabs>
          <w:tab w:val="clear" w:pos="2520"/>
          <w:tab w:val="num" w:pos="0"/>
          <w:tab w:val="num" w:pos="1276"/>
          <w:tab w:val="num" w:pos="1701"/>
        </w:tabs>
        <w:ind w:left="0" w:firstLine="851"/>
        <w:jc w:val="both"/>
      </w:pPr>
      <w:r w:rsidRPr="00AB2556">
        <w:t xml:space="preserve">NSN kodas. </w:t>
      </w:r>
    </w:p>
    <w:p w14:paraId="7EFED31E" w14:textId="77777777" w:rsidR="00042F7C" w:rsidRPr="00AB2556" w:rsidRDefault="00042F7C" w:rsidP="00AB431A">
      <w:pPr>
        <w:numPr>
          <w:ilvl w:val="0"/>
          <w:numId w:val="23"/>
        </w:numPr>
        <w:tabs>
          <w:tab w:val="num" w:pos="0"/>
          <w:tab w:val="left" w:pos="960"/>
        </w:tabs>
        <w:ind w:left="0" w:firstLine="600"/>
        <w:jc w:val="both"/>
        <w:rPr>
          <w:szCs w:val="20"/>
        </w:rPr>
      </w:pPr>
      <w:r w:rsidRPr="00AB2556">
        <w:rPr>
          <w:szCs w:val="20"/>
        </w:rPr>
        <w:t xml:space="preserve">Etiketės turi būti patikimai pritvirtintos, ženklinimo rekvizitai turi būti pakankamo dydžio, kad </w:t>
      </w:r>
      <w:r w:rsidRPr="00AB2556">
        <w:rPr>
          <w:bCs/>
        </w:rPr>
        <w:t>būtų</w:t>
      </w:r>
      <w:r w:rsidRPr="00AB2556">
        <w:rPr>
          <w:szCs w:val="20"/>
        </w:rPr>
        <w:t xml:space="preserve"> galima lengvai perskaityti ir suprasti pateikiamą informaciją. Etikečių tvirtinimo vieta turi būti parinkta taip, kad būtų galima lengvai perskaityti etiketę, esant supakuotam gaminiui polietileniniame maišelyje.</w:t>
      </w:r>
    </w:p>
    <w:p w14:paraId="7EFED31F" w14:textId="77777777" w:rsidR="00042F7C" w:rsidRPr="00AB2556" w:rsidRDefault="00042F7C" w:rsidP="00AB431A">
      <w:pPr>
        <w:numPr>
          <w:ilvl w:val="0"/>
          <w:numId w:val="23"/>
        </w:numPr>
        <w:tabs>
          <w:tab w:val="num" w:pos="0"/>
          <w:tab w:val="left" w:pos="960"/>
        </w:tabs>
        <w:ind w:left="0" w:firstLine="600"/>
        <w:jc w:val="both"/>
        <w:rPr>
          <w:szCs w:val="20"/>
        </w:rPr>
      </w:pPr>
      <w:r w:rsidRPr="00AB2556">
        <w:rPr>
          <w:szCs w:val="20"/>
        </w:rPr>
        <w:t>Prie kiekvieno gaminio turi būti pridėta (arba pritvirtinta kartu su etikete) priežiūros instrukcija lietuvių kalba.</w:t>
      </w:r>
      <w:r w:rsidRPr="00AB2556">
        <w:t xml:space="preserve"> Instrukcija gali būti pateikta </w:t>
      </w:r>
      <w:r w:rsidR="00683758">
        <w:t xml:space="preserve">ir </w:t>
      </w:r>
      <w:r w:rsidRPr="00AB2556">
        <w:t>QR kodu.</w:t>
      </w:r>
    </w:p>
    <w:p w14:paraId="7EFED320" w14:textId="77777777" w:rsidR="00042F7C" w:rsidRPr="00AB2556" w:rsidRDefault="00042F7C" w:rsidP="00AB431A">
      <w:pPr>
        <w:numPr>
          <w:ilvl w:val="0"/>
          <w:numId w:val="23"/>
        </w:numPr>
        <w:tabs>
          <w:tab w:val="num" w:pos="0"/>
          <w:tab w:val="left" w:pos="960"/>
        </w:tabs>
        <w:ind w:left="0" w:firstLine="600"/>
        <w:jc w:val="both"/>
        <w:rPr>
          <w:szCs w:val="20"/>
        </w:rPr>
      </w:pPr>
      <w:r w:rsidRPr="00AB2556">
        <w:rPr>
          <w:szCs w:val="20"/>
        </w:rPr>
        <w:t xml:space="preserve">Gaminiai </w:t>
      </w:r>
      <w:r w:rsidRPr="00AB431A">
        <w:t>pakuojami</w:t>
      </w:r>
      <w:r w:rsidRPr="00AB2556">
        <w:rPr>
          <w:szCs w:val="20"/>
        </w:rPr>
        <w:t xml:space="preserve"> individualiai į polietileninius maišelius ir sudedami į tvirtas (atsparias ilgam sandėliavimui ir daugkartiniams pervežimams) kartonines dėžes pagal dydžius šalių suderintais kiekiais.</w:t>
      </w:r>
    </w:p>
    <w:p w14:paraId="7EFED321" w14:textId="77777777" w:rsidR="00042F7C" w:rsidRPr="00AB2556" w:rsidRDefault="00042F7C" w:rsidP="00AB431A">
      <w:pPr>
        <w:numPr>
          <w:ilvl w:val="0"/>
          <w:numId w:val="23"/>
        </w:numPr>
        <w:tabs>
          <w:tab w:val="num" w:pos="0"/>
          <w:tab w:val="left" w:pos="960"/>
        </w:tabs>
        <w:ind w:left="0" w:firstLine="600"/>
        <w:jc w:val="both"/>
        <w:rPr>
          <w:szCs w:val="20"/>
        </w:rPr>
      </w:pPr>
      <w:r w:rsidRPr="00AB2556">
        <w:t xml:space="preserve">Kartoninės dėžės su gaminiais svoris turi būti ne didesnis kaip 10 kg. </w:t>
      </w:r>
      <w:r w:rsidRPr="00AB2556">
        <w:rPr>
          <w:szCs w:val="20"/>
        </w:rPr>
        <w:t xml:space="preserve">Kiekviena kartoninė dėžė </w:t>
      </w:r>
      <w:r w:rsidRPr="00AB2556">
        <w:t xml:space="preserve">turi būti paženklinta </w:t>
      </w:r>
      <w:r w:rsidRPr="00AB2556">
        <w:rPr>
          <w:szCs w:val="20"/>
        </w:rPr>
        <w:t>tokiais ryškiai matomais rekvizitais:</w:t>
      </w:r>
    </w:p>
    <w:p w14:paraId="7EFED322" w14:textId="77777777" w:rsidR="00042F7C" w:rsidRPr="00AB2556" w:rsidRDefault="00042F7C" w:rsidP="00042F7C">
      <w:pPr>
        <w:numPr>
          <w:ilvl w:val="0"/>
          <w:numId w:val="6"/>
        </w:numPr>
        <w:tabs>
          <w:tab w:val="clear" w:pos="2520"/>
          <w:tab w:val="num" w:pos="0"/>
          <w:tab w:val="num" w:pos="1276"/>
          <w:tab w:val="num" w:pos="1701"/>
        </w:tabs>
        <w:ind w:left="0" w:firstLine="851"/>
        <w:jc w:val="both"/>
      </w:pPr>
      <w:r w:rsidRPr="00AB2556">
        <w:t>tiekėjo pavadinimas arba prekės ženklas;</w:t>
      </w:r>
    </w:p>
    <w:p w14:paraId="7EFED323" w14:textId="77777777" w:rsidR="00042F7C" w:rsidRPr="00AB2556" w:rsidRDefault="00042F7C" w:rsidP="00042F7C">
      <w:pPr>
        <w:numPr>
          <w:ilvl w:val="0"/>
          <w:numId w:val="6"/>
        </w:numPr>
        <w:tabs>
          <w:tab w:val="clear" w:pos="2520"/>
          <w:tab w:val="num" w:pos="0"/>
          <w:tab w:val="num" w:pos="1276"/>
          <w:tab w:val="num" w:pos="1701"/>
        </w:tabs>
        <w:ind w:left="0" w:firstLine="851"/>
        <w:jc w:val="both"/>
      </w:pPr>
      <w:r w:rsidRPr="00AB2556">
        <w:t>gamintojo pavadinimas arba prekės ženklas (jei nesutampa su tiekėju);</w:t>
      </w:r>
    </w:p>
    <w:p w14:paraId="7EFED324" w14:textId="77777777" w:rsidR="00042F7C" w:rsidRPr="00AB2556" w:rsidRDefault="00042F7C" w:rsidP="00042F7C">
      <w:pPr>
        <w:numPr>
          <w:ilvl w:val="0"/>
          <w:numId w:val="6"/>
        </w:numPr>
        <w:tabs>
          <w:tab w:val="clear" w:pos="2520"/>
          <w:tab w:val="num" w:pos="0"/>
          <w:tab w:val="num" w:pos="1276"/>
          <w:tab w:val="num" w:pos="1701"/>
        </w:tabs>
        <w:ind w:left="0" w:firstLine="851"/>
        <w:jc w:val="both"/>
      </w:pPr>
      <w:r w:rsidRPr="00AB2556">
        <w:t>importuotoms prekėms nurodyti prekės kilmės šalį, jeigu ji nesutampa su šalimi, kurioje registruota gamintojo buveinė;</w:t>
      </w:r>
    </w:p>
    <w:p w14:paraId="7EFED325" w14:textId="77777777" w:rsidR="00042F7C" w:rsidRPr="00AB2556" w:rsidRDefault="00042F7C" w:rsidP="00042F7C">
      <w:pPr>
        <w:numPr>
          <w:ilvl w:val="0"/>
          <w:numId w:val="6"/>
        </w:numPr>
        <w:tabs>
          <w:tab w:val="clear" w:pos="2520"/>
          <w:tab w:val="num" w:pos="0"/>
          <w:tab w:val="num" w:pos="1276"/>
          <w:tab w:val="num" w:pos="1701"/>
        </w:tabs>
        <w:ind w:left="0" w:firstLine="851"/>
        <w:jc w:val="both"/>
      </w:pPr>
      <w:r w:rsidRPr="00AB2556">
        <w:t>gaminio pavadinimas (turi atitikti sutartyje nurodytą gaminio pavadinimą</w:t>
      </w:r>
      <w:r w:rsidRPr="00AB2556">
        <w:rPr>
          <w:szCs w:val="20"/>
        </w:rPr>
        <w:t>)</w:t>
      </w:r>
      <w:r w:rsidRPr="00AB2556">
        <w:t>;</w:t>
      </w:r>
    </w:p>
    <w:p w14:paraId="7EFED326" w14:textId="77777777" w:rsidR="00042F7C" w:rsidRPr="00AB2556" w:rsidRDefault="00042F7C" w:rsidP="00042F7C">
      <w:pPr>
        <w:numPr>
          <w:ilvl w:val="0"/>
          <w:numId w:val="6"/>
        </w:numPr>
        <w:tabs>
          <w:tab w:val="clear" w:pos="2520"/>
          <w:tab w:val="num" w:pos="0"/>
          <w:tab w:val="num" w:pos="1276"/>
          <w:tab w:val="num" w:pos="1701"/>
        </w:tabs>
        <w:ind w:left="0" w:firstLine="851"/>
        <w:jc w:val="both"/>
      </w:pPr>
      <w:r w:rsidRPr="00AB2556">
        <w:t>dydis;</w:t>
      </w:r>
    </w:p>
    <w:p w14:paraId="7EFED327" w14:textId="77777777" w:rsidR="00042F7C" w:rsidRPr="00AB2556" w:rsidRDefault="00042F7C" w:rsidP="00042F7C">
      <w:pPr>
        <w:numPr>
          <w:ilvl w:val="0"/>
          <w:numId w:val="6"/>
        </w:numPr>
        <w:tabs>
          <w:tab w:val="clear" w:pos="2520"/>
          <w:tab w:val="num" w:pos="0"/>
          <w:tab w:val="num" w:pos="1276"/>
          <w:tab w:val="num" w:pos="1701"/>
        </w:tabs>
        <w:ind w:left="0" w:firstLine="851"/>
        <w:jc w:val="both"/>
      </w:pPr>
      <w:r w:rsidRPr="00AB2556">
        <w:t>kiekis;</w:t>
      </w:r>
    </w:p>
    <w:p w14:paraId="7EFED328" w14:textId="77777777" w:rsidR="00042F7C" w:rsidRPr="00AB2556" w:rsidRDefault="00042F7C" w:rsidP="00042F7C">
      <w:pPr>
        <w:numPr>
          <w:ilvl w:val="0"/>
          <w:numId w:val="6"/>
        </w:numPr>
        <w:tabs>
          <w:tab w:val="clear" w:pos="2520"/>
          <w:tab w:val="num" w:pos="0"/>
          <w:tab w:val="num" w:pos="1276"/>
          <w:tab w:val="num" w:pos="1701"/>
        </w:tabs>
        <w:ind w:left="0" w:firstLine="851"/>
        <w:jc w:val="both"/>
      </w:pPr>
      <w:r w:rsidRPr="00AB2556">
        <w:t>sutarties data ir numeris;</w:t>
      </w:r>
    </w:p>
    <w:p w14:paraId="7EFED329" w14:textId="77777777" w:rsidR="00042F7C" w:rsidRPr="00AB2556" w:rsidRDefault="00042F7C" w:rsidP="00042F7C">
      <w:pPr>
        <w:numPr>
          <w:ilvl w:val="0"/>
          <w:numId w:val="6"/>
        </w:numPr>
        <w:tabs>
          <w:tab w:val="clear" w:pos="2520"/>
          <w:tab w:val="num" w:pos="0"/>
          <w:tab w:val="num" w:pos="1276"/>
          <w:tab w:val="num" w:pos="1701"/>
        </w:tabs>
        <w:ind w:left="0" w:firstLine="851"/>
        <w:jc w:val="both"/>
      </w:pPr>
      <w:r w:rsidRPr="00AB2556">
        <w:t>prekės partijos ir siuntos indeksas;</w:t>
      </w:r>
    </w:p>
    <w:p w14:paraId="7EFED32A" w14:textId="77777777" w:rsidR="00042F7C" w:rsidRPr="00AB2556" w:rsidRDefault="00042F7C" w:rsidP="00042F7C">
      <w:pPr>
        <w:numPr>
          <w:ilvl w:val="0"/>
          <w:numId w:val="6"/>
        </w:numPr>
        <w:tabs>
          <w:tab w:val="clear" w:pos="2520"/>
          <w:tab w:val="num" w:pos="0"/>
          <w:tab w:val="num" w:pos="1276"/>
          <w:tab w:val="num" w:pos="1701"/>
        </w:tabs>
        <w:ind w:left="0" w:firstLine="851"/>
        <w:jc w:val="both"/>
      </w:pPr>
      <w:r w:rsidRPr="00AB2556">
        <w:t>pagaminimo data;</w:t>
      </w:r>
    </w:p>
    <w:p w14:paraId="7EFED32B" w14:textId="77777777" w:rsidR="00042F7C" w:rsidRPr="00AB2556" w:rsidRDefault="00042F7C" w:rsidP="00042F7C">
      <w:pPr>
        <w:numPr>
          <w:ilvl w:val="0"/>
          <w:numId w:val="6"/>
        </w:numPr>
        <w:tabs>
          <w:tab w:val="clear" w:pos="2520"/>
          <w:tab w:val="num" w:pos="0"/>
          <w:tab w:val="num" w:pos="1276"/>
          <w:tab w:val="num" w:pos="1701"/>
        </w:tabs>
        <w:ind w:left="0" w:firstLine="851"/>
        <w:jc w:val="both"/>
      </w:pPr>
      <w:r w:rsidRPr="00AB2556">
        <w:t>NSN kodas.</w:t>
      </w:r>
    </w:p>
    <w:p w14:paraId="7EFED32C" w14:textId="77777777" w:rsidR="00042F7C" w:rsidRPr="00AB2556" w:rsidRDefault="00042F7C" w:rsidP="00AB431A">
      <w:pPr>
        <w:numPr>
          <w:ilvl w:val="0"/>
          <w:numId w:val="23"/>
        </w:numPr>
        <w:tabs>
          <w:tab w:val="num" w:pos="0"/>
          <w:tab w:val="left" w:pos="960"/>
        </w:tabs>
        <w:ind w:left="0" w:firstLine="600"/>
        <w:jc w:val="both"/>
      </w:pPr>
      <w:r w:rsidRPr="00AB2556">
        <w:t xml:space="preserve">Kartoninės dėžės pristatomos sudėtos ant standartinio dydžio (120 X 80 cm) euro padėklų (toliau – </w:t>
      </w:r>
      <w:r w:rsidRPr="00AB2556">
        <w:rPr>
          <w:szCs w:val="20"/>
        </w:rPr>
        <w:t>europaletės</w:t>
      </w:r>
      <w:r w:rsidRPr="00AB2556">
        <w:t>). Europaletės turi būti tinkamai paruoštos transportavimui: kartoninės dėžės transportavimo metu turi išlaikyti savo pradinę formą (nebūtų suspaustos ar kitaip mechaniškai pažeistos), turi būti sudėtos taip, kad neišsikištų už europaletės ribų ir tolygiai užpildytų europaletės plotą. Europaletė turi būti tvirtai apvyniota pakavimo plėvele taip, kad transportavimo metu kartoninių dėžių nebūtų galima atskirti nuo europaletės. Prie kiekvienos europaletės turi būti pritvirtintas ne mažesnio kaip A4 formato dydžio lapas su tokiais ryškiai matomais rekvizitais:</w:t>
      </w:r>
    </w:p>
    <w:p w14:paraId="7EFED32D" w14:textId="77777777" w:rsidR="00042F7C" w:rsidRPr="00AB2556" w:rsidRDefault="00042F7C" w:rsidP="00042F7C">
      <w:pPr>
        <w:numPr>
          <w:ilvl w:val="0"/>
          <w:numId w:val="6"/>
        </w:numPr>
        <w:tabs>
          <w:tab w:val="clear" w:pos="2520"/>
          <w:tab w:val="num" w:pos="0"/>
          <w:tab w:val="num" w:pos="1276"/>
          <w:tab w:val="num" w:pos="1701"/>
        </w:tabs>
        <w:ind w:left="0" w:firstLine="851"/>
        <w:jc w:val="both"/>
      </w:pPr>
      <w:r w:rsidRPr="00AB2556">
        <w:t>tiekėjo pavadinimas;</w:t>
      </w:r>
    </w:p>
    <w:p w14:paraId="7EFED32E" w14:textId="77777777" w:rsidR="00042F7C" w:rsidRPr="00AB2556" w:rsidRDefault="00042F7C" w:rsidP="00042F7C">
      <w:pPr>
        <w:numPr>
          <w:ilvl w:val="0"/>
          <w:numId w:val="6"/>
        </w:numPr>
        <w:tabs>
          <w:tab w:val="clear" w:pos="2520"/>
          <w:tab w:val="num" w:pos="0"/>
          <w:tab w:val="num" w:pos="1276"/>
          <w:tab w:val="num" w:pos="1701"/>
        </w:tabs>
        <w:ind w:left="0" w:firstLine="851"/>
        <w:jc w:val="both"/>
      </w:pPr>
      <w:r w:rsidRPr="00AB2556">
        <w:t>gamintojo pavadinimas arba prekės ženklas (jei nesutampa su tiekėju);</w:t>
      </w:r>
    </w:p>
    <w:p w14:paraId="7EFED32F" w14:textId="77777777" w:rsidR="00042F7C" w:rsidRPr="00AB2556" w:rsidRDefault="00042F7C" w:rsidP="00042F7C">
      <w:pPr>
        <w:numPr>
          <w:ilvl w:val="0"/>
          <w:numId w:val="6"/>
        </w:numPr>
        <w:tabs>
          <w:tab w:val="clear" w:pos="2520"/>
          <w:tab w:val="num" w:pos="0"/>
          <w:tab w:val="num" w:pos="1276"/>
          <w:tab w:val="num" w:pos="1701"/>
        </w:tabs>
        <w:ind w:left="0" w:firstLine="851"/>
        <w:jc w:val="both"/>
      </w:pPr>
      <w:r w:rsidRPr="00AB2556">
        <w:t>gaminio pavadinimas (turi atitikti sutartyje nurodytą gaminio pavadinimą);</w:t>
      </w:r>
    </w:p>
    <w:p w14:paraId="7EFED330" w14:textId="77777777" w:rsidR="00042F7C" w:rsidRPr="00AB2556" w:rsidRDefault="00042F7C" w:rsidP="00042F7C">
      <w:pPr>
        <w:numPr>
          <w:ilvl w:val="0"/>
          <w:numId w:val="6"/>
        </w:numPr>
        <w:tabs>
          <w:tab w:val="clear" w:pos="2520"/>
          <w:tab w:val="num" w:pos="0"/>
          <w:tab w:val="num" w:pos="1276"/>
          <w:tab w:val="num" w:pos="1701"/>
        </w:tabs>
        <w:ind w:left="0" w:firstLine="851"/>
        <w:jc w:val="both"/>
      </w:pPr>
      <w:r w:rsidRPr="00AB2556">
        <w:t>dydis;</w:t>
      </w:r>
    </w:p>
    <w:p w14:paraId="7EFED331" w14:textId="77777777" w:rsidR="00042F7C" w:rsidRPr="00AB2556" w:rsidRDefault="00042F7C" w:rsidP="00042F7C">
      <w:pPr>
        <w:numPr>
          <w:ilvl w:val="0"/>
          <w:numId w:val="6"/>
        </w:numPr>
        <w:tabs>
          <w:tab w:val="clear" w:pos="2520"/>
          <w:tab w:val="num" w:pos="0"/>
          <w:tab w:val="num" w:pos="1276"/>
          <w:tab w:val="num" w:pos="1701"/>
        </w:tabs>
        <w:ind w:left="0" w:firstLine="851"/>
        <w:jc w:val="both"/>
      </w:pPr>
      <w:r w:rsidRPr="00AB2556">
        <w:t>dėžių kiekis;</w:t>
      </w:r>
    </w:p>
    <w:p w14:paraId="7EFED332" w14:textId="77777777" w:rsidR="00042F7C" w:rsidRPr="00AB2556" w:rsidRDefault="00042F7C" w:rsidP="00042F7C">
      <w:pPr>
        <w:numPr>
          <w:ilvl w:val="0"/>
          <w:numId w:val="6"/>
        </w:numPr>
        <w:tabs>
          <w:tab w:val="clear" w:pos="2520"/>
          <w:tab w:val="num" w:pos="0"/>
          <w:tab w:val="num" w:pos="1276"/>
          <w:tab w:val="num" w:pos="1701"/>
        </w:tabs>
        <w:ind w:left="0" w:firstLine="851"/>
        <w:jc w:val="both"/>
      </w:pPr>
      <w:r w:rsidRPr="00AB2556">
        <w:t>gaminių kiekis vienoje dėžėje;</w:t>
      </w:r>
    </w:p>
    <w:p w14:paraId="7EFED333" w14:textId="77777777" w:rsidR="00042F7C" w:rsidRPr="00AB2556" w:rsidRDefault="00042F7C" w:rsidP="00042F7C">
      <w:pPr>
        <w:numPr>
          <w:ilvl w:val="0"/>
          <w:numId w:val="6"/>
        </w:numPr>
        <w:tabs>
          <w:tab w:val="clear" w:pos="2520"/>
          <w:tab w:val="num" w:pos="0"/>
          <w:tab w:val="num" w:pos="1276"/>
          <w:tab w:val="num" w:pos="1701"/>
        </w:tabs>
        <w:ind w:left="0" w:firstLine="851"/>
        <w:jc w:val="both"/>
      </w:pPr>
      <w:r w:rsidRPr="00AB2556">
        <w:t>bendras gaminių kiekis europaletėje;</w:t>
      </w:r>
    </w:p>
    <w:p w14:paraId="7EFED334" w14:textId="77777777" w:rsidR="00042F7C" w:rsidRPr="00AB2556" w:rsidRDefault="00042F7C" w:rsidP="00042F7C">
      <w:pPr>
        <w:numPr>
          <w:ilvl w:val="0"/>
          <w:numId w:val="6"/>
        </w:numPr>
        <w:tabs>
          <w:tab w:val="clear" w:pos="2520"/>
          <w:tab w:val="num" w:pos="0"/>
          <w:tab w:val="num" w:pos="1276"/>
          <w:tab w:val="num" w:pos="1701"/>
        </w:tabs>
        <w:ind w:left="0" w:firstLine="851"/>
        <w:jc w:val="both"/>
      </w:pPr>
      <w:r w:rsidRPr="00AB2556">
        <w:t xml:space="preserve">kita informacija (nurodoma esant poreikiui). </w:t>
      </w:r>
    </w:p>
    <w:p w14:paraId="7EFED335" w14:textId="77777777" w:rsidR="00042F7C" w:rsidRPr="00AB2556" w:rsidRDefault="00042F7C" w:rsidP="00AB431A">
      <w:pPr>
        <w:numPr>
          <w:ilvl w:val="0"/>
          <w:numId w:val="23"/>
        </w:numPr>
        <w:tabs>
          <w:tab w:val="num" w:pos="0"/>
          <w:tab w:val="left" w:pos="960"/>
        </w:tabs>
        <w:ind w:left="0" w:firstLine="600"/>
        <w:jc w:val="both"/>
      </w:pPr>
      <w:r w:rsidRPr="00AB2556">
        <w:t xml:space="preserve">Dėžės ant europalečių turi būti dedamos </w:t>
      </w:r>
      <w:r w:rsidRPr="00AB2556">
        <w:rPr>
          <w:bCs/>
        </w:rPr>
        <w:t>pagal gaminių dydžius</w:t>
      </w:r>
      <w:r w:rsidRPr="00AB2556">
        <w:rPr>
          <w:b/>
          <w:bCs/>
        </w:rPr>
        <w:t xml:space="preserve">. </w:t>
      </w:r>
      <w:r w:rsidRPr="00AB2556">
        <w:t>Dedant ant europaletės kartonines dėžes su skirtingų dydžių gaminiais, šios dėžės turi būti atskirtos standaus kartono lakštais arba europaletėmis, arba kitu būdu.</w:t>
      </w:r>
    </w:p>
    <w:p w14:paraId="7EFED336" w14:textId="77777777" w:rsidR="00042F7C" w:rsidRPr="00AB2556" w:rsidRDefault="00042F7C" w:rsidP="00AB431A">
      <w:pPr>
        <w:numPr>
          <w:ilvl w:val="0"/>
          <w:numId w:val="23"/>
        </w:numPr>
        <w:tabs>
          <w:tab w:val="num" w:pos="0"/>
          <w:tab w:val="left" w:pos="960"/>
        </w:tabs>
        <w:ind w:left="0" w:firstLine="600"/>
        <w:jc w:val="both"/>
      </w:pPr>
      <w:r w:rsidRPr="00AB2556">
        <w:t>Gaminių pakuotės turi atitikti minimalius aplinkos apsaugos kriterijus, nurodytus Lietuvos Respublikos aplinkos ministro 2011 m. birželio 28 įsakymu Nr. D1-508 patvirtinto „Aplinkos apsaugos kriterijų taikymo, vykdant žaliuosius pirkimus, tvarkos aprašo“ 2 priedo II skyriuje „Pakuotės“.</w:t>
      </w:r>
    </w:p>
    <w:p w14:paraId="7EFED337" w14:textId="77777777" w:rsidR="00042F7C" w:rsidRPr="00AB2556" w:rsidRDefault="00042F7C" w:rsidP="00042F7C">
      <w:pPr>
        <w:spacing w:before="120"/>
        <w:jc w:val="center"/>
        <w:rPr>
          <w:b/>
          <w:caps/>
        </w:rPr>
      </w:pPr>
      <w:r w:rsidRPr="00AB2556">
        <w:rPr>
          <w:b/>
          <w:caps/>
        </w:rPr>
        <w:t>V</w:t>
      </w:r>
      <w:r w:rsidRPr="00AB2556">
        <w:rPr>
          <w:b/>
        </w:rPr>
        <w:t xml:space="preserve"> </w:t>
      </w:r>
      <w:r w:rsidRPr="00AB2556">
        <w:rPr>
          <w:b/>
          <w:caps/>
        </w:rPr>
        <w:t>SKYRIUS</w:t>
      </w:r>
    </w:p>
    <w:p w14:paraId="7EFED338" w14:textId="77777777" w:rsidR="00042F7C" w:rsidRPr="00AB2556" w:rsidRDefault="00042F7C" w:rsidP="00042F7C">
      <w:pPr>
        <w:spacing w:after="120"/>
        <w:jc w:val="center"/>
        <w:rPr>
          <w:b/>
          <w:caps/>
        </w:rPr>
      </w:pPr>
      <w:r w:rsidRPr="00AB2556">
        <w:rPr>
          <w:b/>
        </w:rPr>
        <w:t>GAMINIŲ</w:t>
      </w:r>
      <w:r w:rsidRPr="00AB2556">
        <w:rPr>
          <w:b/>
          <w:caps/>
        </w:rPr>
        <w:t xml:space="preserve"> PRIĖMIMAS</w:t>
      </w:r>
    </w:p>
    <w:p w14:paraId="7EFED339" w14:textId="77777777" w:rsidR="00042F7C" w:rsidRPr="00AB2556" w:rsidRDefault="00042F7C" w:rsidP="00AB431A">
      <w:pPr>
        <w:numPr>
          <w:ilvl w:val="0"/>
          <w:numId w:val="23"/>
        </w:numPr>
        <w:tabs>
          <w:tab w:val="num" w:pos="0"/>
          <w:tab w:val="left" w:pos="960"/>
        </w:tabs>
        <w:ind w:left="0" w:firstLine="600"/>
        <w:jc w:val="both"/>
        <w:rPr>
          <w:szCs w:val="20"/>
        </w:rPr>
      </w:pPr>
      <w:r w:rsidRPr="00AB2556">
        <w:rPr>
          <w:szCs w:val="20"/>
        </w:rPr>
        <w:lastRenderedPageBreak/>
        <w:t>Gaminiai priimami partijomis ir siuntomis pagal suderintus ir patvirtintus darbinius pavyzdžius. Kiekviena prekių partija turi būti pažymėta sutartiniu ženklu, ir jai pateikiama atitikties deklaracija pagal LST EN ISO/IEC 17050–1 (ISO/IEC 17050–1) formą A.2 arba lygiaverčio standarto pavyzdį.</w:t>
      </w:r>
    </w:p>
    <w:p w14:paraId="7EFED33A" w14:textId="77777777" w:rsidR="00042F7C" w:rsidRPr="00B462B0" w:rsidRDefault="00042F7C" w:rsidP="00AB431A">
      <w:pPr>
        <w:numPr>
          <w:ilvl w:val="0"/>
          <w:numId w:val="23"/>
        </w:numPr>
        <w:tabs>
          <w:tab w:val="num" w:pos="0"/>
          <w:tab w:val="left" w:pos="960"/>
        </w:tabs>
        <w:ind w:left="0" w:firstLine="600"/>
        <w:jc w:val="both"/>
      </w:pPr>
      <w:r w:rsidRPr="00AB2556">
        <w:rPr>
          <w:szCs w:val="20"/>
        </w:rPr>
        <w:t xml:space="preserve">Pirkėjas iš pasirinktos prekių partijos pagal sutarties sąlygas tikrina prekių kokybę bei gali atlikti jų </w:t>
      </w:r>
      <w:r w:rsidRPr="00AB2556">
        <w:rPr>
          <w:bCs/>
        </w:rPr>
        <w:t>laboratorinius</w:t>
      </w:r>
      <w:r w:rsidRPr="00AB2556">
        <w:rPr>
          <w:szCs w:val="20"/>
        </w:rPr>
        <w:t xml:space="preserve"> bandymus. Tuo atveju, kai gauti rezultatai neatitinka techninėje specifikacijoje nurodytų reikalavimų ar darbinių pavyzdžių, brokuojama visa tuo metu pristatyta prekių partija.</w:t>
      </w:r>
    </w:p>
    <w:p w14:paraId="7EFED33B" w14:textId="77777777" w:rsidR="007F25CA" w:rsidRPr="00457593" w:rsidRDefault="007F25CA" w:rsidP="007F25CA">
      <w:pPr>
        <w:ind w:left="1080"/>
      </w:pPr>
    </w:p>
    <w:p w14:paraId="1AA9C21C" w14:textId="77777777" w:rsidR="0092539D" w:rsidRDefault="0092539D" w:rsidP="0092539D">
      <w:pPr>
        <w:tabs>
          <w:tab w:val="num" w:pos="1310"/>
        </w:tabs>
        <w:jc w:val="center"/>
        <w:rPr>
          <w:b/>
        </w:rPr>
      </w:pPr>
    </w:p>
    <w:p w14:paraId="7B4E99EA" w14:textId="77777777" w:rsidR="0092539D" w:rsidRDefault="0092539D" w:rsidP="0092539D">
      <w:pPr>
        <w:tabs>
          <w:tab w:val="num" w:pos="1310"/>
        </w:tabs>
        <w:jc w:val="center"/>
        <w:rPr>
          <w:b/>
        </w:rPr>
      </w:pPr>
    </w:p>
    <w:p w14:paraId="6747F106" w14:textId="77777777" w:rsidR="0092539D" w:rsidRDefault="0092539D" w:rsidP="0092539D">
      <w:pPr>
        <w:tabs>
          <w:tab w:val="num" w:pos="1310"/>
        </w:tabs>
        <w:jc w:val="center"/>
        <w:rPr>
          <w:b/>
        </w:rPr>
      </w:pPr>
    </w:p>
    <w:p w14:paraId="0E098951" w14:textId="77777777" w:rsidR="0092539D" w:rsidRDefault="0092539D" w:rsidP="0092539D">
      <w:pPr>
        <w:tabs>
          <w:tab w:val="num" w:pos="1310"/>
        </w:tabs>
        <w:jc w:val="center"/>
        <w:rPr>
          <w:b/>
        </w:rPr>
      </w:pPr>
    </w:p>
    <w:p w14:paraId="7A397E69" w14:textId="77777777" w:rsidR="0092539D" w:rsidRDefault="0092539D" w:rsidP="0092539D">
      <w:pPr>
        <w:tabs>
          <w:tab w:val="num" w:pos="1310"/>
        </w:tabs>
        <w:jc w:val="center"/>
        <w:rPr>
          <w:b/>
        </w:rPr>
      </w:pPr>
    </w:p>
    <w:p w14:paraId="34749C24" w14:textId="77777777" w:rsidR="0092539D" w:rsidRDefault="0092539D" w:rsidP="0092539D">
      <w:pPr>
        <w:tabs>
          <w:tab w:val="num" w:pos="1310"/>
        </w:tabs>
        <w:jc w:val="center"/>
        <w:rPr>
          <w:b/>
        </w:rPr>
      </w:pPr>
    </w:p>
    <w:p w14:paraId="37C288D0" w14:textId="77777777" w:rsidR="0092539D" w:rsidRDefault="0092539D" w:rsidP="0092539D">
      <w:pPr>
        <w:tabs>
          <w:tab w:val="num" w:pos="1310"/>
        </w:tabs>
        <w:jc w:val="center"/>
        <w:rPr>
          <w:b/>
        </w:rPr>
      </w:pPr>
    </w:p>
    <w:p w14:paraId="53C1F205" w14:textId="77777777" w:rsidR="0092539D" w:rsidRDefault="0092539D" w:rsidP="0092539D">
      <w:pPr>
        <w:tabs>
          <w:tab w:val="num" w:pos="1310"/>
        </w:tabs>
        <w:jc w:val="center"/>
        <w:rPr>
          <w:b/>
        </w:rPr>
      </w:pPr>
    </w:p>
    <w:p w14:paraId="775DEA88" w14:textId="77777777" w:rsidR="0092539D" w:rsidRDefault="0092539D" w:rsidP="0092539D">
      <w:pPr>
        <w:tabs>
          <w:tab w:val="num" w:pos="1310"/>
        </w:tabs>
        <w:jc w:val="center"/>
        <w:rPr>
          <w:b/>
        </w:rPr>
      </w:pPr>
    </w:p>
    <w:p w14:paraId="4568CE0E" w14:textId="77777777" w:rsidR="0092539D" w:rsidRDefault="0092539D" w:rsidP="0092539D">
      <w:pPr>
        <w:tabs>
          <w:tab w:val="num" w:pos="1310"/>
        </w:tabs>
        <w:jc w:val="center"/>
        <w:rPr>
          <w:b/>
        </w:rPr>
      </w:pPr>
    </w:p>
    <w:p w14:paraId="666ED3A0" w14:textId="77777777" w:rsidR="0092539D" w:rsidRDefault="0092539D" w:rsidP="0092539D">
      <w:pPr>
        <w:tabs>
          <w:tab w:val="num" w:pos="1310"/>
        </w:tabs>
        <w:jc w:val="center"/>
        <w:rPr>
          <w:b/>
        </w:rPr>
      </w:pPr>
    </w:p>
    <w:p w14:paraId="21570CFE" w14:textId="77777777" w:rsidR="0092539D" w:rsidRDefault="0092539D" w:rsidP="0092539D">
      <w:pPr>
        <w:tabs>
          <w:tab w:val="num" w:pos="1310"/>
        </w:tabs>
        <w:jc w:val="center"/>
        <w:rPr>
          <w:b/>
        </w:rPr>
      </w:pPr>
    </w:p>
    <w:p w14:paraId="74B1EA4E" w14:textId="77777777" w:rsidR="0092539D" w:rsidRDefault="0092539D" w:rsidP="0092539D">
      <w:pPr>
        <w:tabs>
          <w:tab w:val="num" w:pos="1310"/>
        </w:tabs>
        <w:jc w:val="center"/>
        <w:rPr>
          <w:b/>
        </w:rPr>
      </w:pPr>
    </w:p>
    <w:p w14:paraId="3DE18E6D" w14:textId="77777777" w:rsidR="0092539D" w:rsidRDefault="0092539D" w:rsidP="0092539D">
      <w:pPr>
        <w:tabs>
          <w:tab w:val="num" w:pos="1310"/>
        </w:tabs>
        <w:jc w:val="center"/>
        <w:rPr>
          <w:b/>
        </w:rPr>
      </w:pPr>
    </w:p>
    <w:p w14:paraId="66EB868C" w14:textId="77777777" w:rsidR="0092539D" w:rsidRDefault="0092539D" w:rsidP="0092539D">
      <w:pPr>
        <w:tabs>
          <w:tab w:val="num" w:pos="1310"/>
        </w:tabs>
        <w:jc w:val="center"/>
        <w:rPr>
          <w:b/>
        </w:rPr>
      </w:pPr>
    </w:p>
    <w:p w14:paraId="6BCC8E35" w14:textId="77777777" w:rsidR="0092539D" w:rsidRDefault="0092539D" w:rsidP="0092539D">
      <w:pPr>
        <w:tabs>
          <w:tab w:val="num" w:pos="1310"/>
        </w:tabs>
        <w:jc w:val="center"/>
        <w:rPr>
          <w:b/>
        </w:rPr>
      </w:pPr>
    </w:p>
    <w:p w14:paraId="2909DE9E" w14:textId="77777777" w:rsidR="0092539D" w:rsidRDefault="0092539D" w:rsidP="0092539D">
      <w:pPr>
        <w:tabs>
          <w:tab w:val="num" w:pos="1310"/>
        </w:tabs>
        <w:jc w:val="center"/>
        <w:rPr>
          <w:b/>
        </w:rPr>
      </w:pPr>
    </w:p>
    <w:p w14:paraId="6F6EC043" w14:textId="77777777" w:rsidR="0092539D" w:rsidRDefault="0092539D" w:rsidP="0092539D">
      <w:pPr>
        <w:tabs>
          <w:tab w:val="num" w:pos="1310"/>
        </w:tabs>
        <w:jc w:val="center"/>
        <w:rPr>
          <w:b/>
        </w:rPr>
      </w:pPr>
    </w:p>
    <w:p w14:paraId="0AB5687C" w14:textId="77777777" w:rsidR="0092539D" w:rsidRDefault="0092539D" w:rsidP="0092539D">
      <w:pPr>
        <w:tabs>
          <w:tab w:val="num" w:pos="1310"/>
        </w:tabs>
        <w:jc w:val="center"/>
        <w:rPr>
          <w:b/>
        </w:rPr>
      </w:pPr>
    </w:p>
    <w:p w14:paraId="5522B461" w14:textId="77777777" w:rsidR="0092539D" w:rsidRDefault="0092539D" w:rsidP="0092539D">
      <w:pPr>
        <w:tabs>
          <w:tab w:val="num" w:pos="1310"/>
        </w:tabs>
        <w:jc w:val="center"/>
        <w:rPr>
          <w:b/>
        </w:rPr>
      </w:pPr>
    </w:p>
    <w:p w14:paraId="5876D721" w14:textId="77777777" w:rsidR="0092539D" w:rsidRDefault="0092539D" w:rsidP="0092539D">
      <w:pPr>
        <w:tabs>
          <w:tab w:val="num" w:pos="1310"/>
        </w:tabs>
        <w:jc w:val="center"/>
        <w:rPr>
          <w:b/>
        </w:rPr>
      </w:pPr>
    </w:p>
    <w:p w14:paraId="3FB16C5C" w14:textId="77777777" w:rsidR="0092539D" w:rsidRDefault="0092539D" w:rsidP="0092539D">
      <w:pPr>
        <w:tabs>
          <w:tab w:val="num" w:pos="1310"/>
        </w:tabs>
        <w:jc w:val="center"/>
        <w:rPr>
          <w:b/>
        </w:rPr>
      </w:pPr>
    </w:p>
    <w:p w14:paraId="4AA15CC3" w14:textId="77777777" w:rsidR="0092539D" w:rsidRDefault="0092539D" w:rsidP="0092539D">
      <w:pPr>
        <w:tabs>
          <w:tab w:val="num" w:pos="1310"/>
        </w:tabs>
        <w:jc w:val="center"/>
        <w:rPr>
          <w:b/>
        </w:rPr>
      </w:pPr>
    </w:p>
    <w:p w14:paraId="26D473AD" w14:textId="77777777" w:rsidR="0092539D" w:rsidRDefault="0092539D" w:rsidP="0092539D">
      <w:pPr>
        <w:tabs>
          <w:tab w:val="num" w:pos="1310"/>
        </w:tabs>
        <w:jc w:val="center"/>
        <w:rPr>
          <w:b/>
        </w:rPr>
      </w:pPr>
    </w:p>
    <w:p w14:paraId="5B29E3D9" w14:textId="77777777" w:rsidR="0092539D" w:rsidRDefault="0092539D" w:rsidP="0092539D">
      <w:pPr>
        <w:tabs>
          <w:tab w:val="num" w:pos="1310"/>
        </w:tabs>
        <w:jc w:val="center"/>
        <w:rPr>
          <w:b/>
        </w:rPr>
      </w:pPr>
    </w:p>
    <w:p w14:paraId="64089F30" w14:textId="77777777" w:rsidR="0092539D" w:rsidRDefault="0092539D" w:rsidP="0092539D">
      <w:pPr>
        <w:tabs>
          <w:tab w:val="num" w:pos="1310"/>
        </w:tabs>
        <w:jc w:val="center"/>
        <w:rPr>
          <w:b/>
        </w:rPr>
      </w:pPr>
    </w:p>
    <w:p w14:paraId="0DA36FC0" w14:textId="77777777" w:rsidR="0092539D" w:rsidRDefault="0092539D" w:rsidP="0092539D">
      <w:pPr>
        <w:tabs>
          <w:tab w:val="num" w:pos="1310"/>
        </w:tabs>
        <w:jc w:val="center"/>
        <w:rPr>
          <w:b/>
        </w:rPr>
      </w:pPr>
    </w:p>
    <w:p w14:paraId="7B318FBC" w14:textId="77777777" w:rsidR="0092539D" w:rsidRDefault="0092539D" w:rsidP="0092539D">
      <w:pPr>
        <w:tabs>
          <w:tab w:val="num" w:pos="1310"/>
        </w:tabs>
        <w:jc w:val="center"/>
        <w:rPr>
          <w:b/>
        </w:rPr>
      </w:pPr>
    </w:p>
    <w:p w14:paraId="139C0DA2" w14:textId="77777777" w:rsidR="0092539D" w:rsidRDefault="0092539D" w:rsidP="0092539D">
      <w:pPr>
        <w:tabs>
          <w:tab w:val="num" w:pos="1310"/>
        </w:tabs>
        <w:jc w:val="center"/>
        <w:rPr>
          <w:b/>
        </w:rPr>
      </w:pPr>
    </w:p>
    <w:p w14:paraId="40643F85" w14:textId="77777777" w:rsidR="0092539D" w:rsidRDefault="0092539D" w:rsidP="0092539D">
      <w:pPr>
        <w:tabs>
          <w:tab w:val="num" w:pos="1310"/>
        </w:tabs>
        <w:jc w:val="center"/>
        <w:rPr>
          <w:b/>
        </w:rPr>
      </w:pPr>
    </w:p>
    <w:p w14:paraId="0FC5CBD8" w14:textId="77777777" w:rsidR="0092539D" w:rsidRDefault="0092539D" w:rsidP="0092539D">
      <w:pPr>
        <w:tabs>
          <w:tab w:val="num" w:pos="1310"/>
        </w:tabs>
        <w:jc w:val="center"/>
        <w:rPr>
          <w:b/>
        </w:rPr>
      </w:pPr>
    </w:p>
    <w:p w14:paraId="3E5B1851" w14:textId="77777777" w:rsidR="0092539D" w:rsidRDefault="0092539D" w:rsidP="0092539D">
      <w:pPr>
        <w:tabs>
          <w:tab w:val="num" w:pos="1310"/>
        </w:tabs>
        <w:jc w:val="center"/>
        <w:rPr>
          <w:b/>
        </w:rPr>
      </w:pPr>
    </w:p>
    <w:p w14:paraId="1792EC8F" w14:textId="77777777" w:rsidR="0092539D" w:rsidRDefault="0092539D" w:rsidP="0092539D">
      <w:pPr>
        <w:tabs>
          <w:tab w:val="num" w:pos="1310"/>
        </w:tabs>
        <w:jc w:val="center"/>
        <w:rPr>
          <w:b/>
        </w:rPr>
      </w:pPr>
    </w:p>
    <w:p w14:paraId="2B466D44" w14:textId="77777777" w:rsidR="0092539D" w:rsidRDefault="0092539D" w:rsidP="0092539D">
      <w:pPr>
        <w:tabs>
          <w:tab w:val="num" w:pos="1310"/>
        </w:tabs>
        <w:jc w:val="center"/>
        <w:rPr>
          <w:b/>
        </w:rPr>
      </w:pPr>
    </w:p>
    <w:p w14:paraId="459D13ED" w14:textId="77777777" w:rsidR="0092539D" w:rsidRDefault="0092539D" w:rsidP="0092539D">
      <w:pPr>
        <w:tabs>
          <w:tab w:val="num" w:pos="1310"/>
        </w:tabs>
        <w:jc w:val="center"/>
        <w:rPr>
          <w:b/>
        </w:rPr>
      </w:pPr>
    </w:p>
    <w:p w14:paraId="697C0835" w14:textId="77777777" w:rsidR="0092539D" w:rsidRDefault="0092539D" w:rsidP="0092539D">
      <w:pPr>
        <w:tabs>
          <w:tab w:val="num" w:pos="1310"/>
        </w:tabs>
        <w:jc w:val="center"/>
        <w:rPr>
          <w:b/>
        </w:rPr>
      </w:pPr>
    </w:p>
    <w:p w14:paraId="4B80D883" w14:textId="77777777" w:rsidR="0092539D" w:rsidRDefault="0092539D" w:rsidP="0092539D">
      <w:pPr>
        <w:tabs>
          <w:tab w:val="num" w:pos="1310"/>
        </w:tabs>
        <w:jc w:val="center"/>
        <w:rPr>
          <w:b/>
        </w:rPr>
      </w:pPr>
    </w:p>
    <w:p w14:paraId="6076C556" w14:textId="77777777" w:rsidR="0092539D" w:rsidRDefault="0092539D" w:rsidP="0092539D">
      <w:pPr>
        <w:tabs>
          <w:tab w:val="num" w:pos="1310"/>
        </w:tabs>
        <w:jc w:val="center"/>
        <w:rPr>
          <w:b/>
        </w:rPr>
      </w:pPr>
    </w:p>
    <w:p w14:paraId="75DC7D3A" w14:textId="77777777" w:rsidR="0092539D" w:rsidRDefault="0092539D" w:rsidP="0092539D">
      <w:pPr>
        <w:tabs>
          <w:tab w:val="num" w:pos="1310"/>
        </w:tabs>
        <w:jc w:val="center"/>
        <w:rPr>
          <w:b/>
        </w:rPr>
      </w:pPr>
    </w:p>
    <w:p w14:paraId="6E6AE112" w14:textId="77777777" w:rsidR="0092539D" w:rsidRDefault="0092539D" w:rsidP="0092539D">
      <w:pPr>
        <w:tabs>
          <w:tab w:val="num" w:pos="1310"/>
        </w:tabs>
        <w:jc w:val="center"/>
        <w:rPr>
          <w:b/>
        </w:rPr>
      </w:pPr>
    </w:p>
    <w:p w14:paraId="335E913E" w14:textId="77777777" w:rsidR="0092539D" w:rsidRDefault="0092539D" w:rsidP="0092539D">
      <w:pPr>
        <w:tabs>
          <w:tab w:val="num" w:pos="1310"/>
        </w:tabs>
        <w:jc w:val="center"/>
        <w:rPr>
          <w:b/>
        </w:rPr>
      </w:pPr>
    </w:p>
    <w:p w14:paraId="75327D7F" w14:textId="77777777" w:rsidR="0092539D" w:rsidRDefault="0092539D" w:rsidP="0092539D">
      <w:pPr>
        <w:tabs>
          <w:tab w:val="num" w:pos="1310"/>
        </w:tabs>
        <w:jc w:val="center"/>
        <w:rPr>
          <w:b/>
        </w:rPr>
      </w:pPr>
    </w:p>
    <w:p w14:paraId="3D5A5580" w14:textId="77777777" w:rsidR="0092539D" w:rsidRDefault="0092539D" w:rsidP="0092539D">
      <w:pPr>
        <w:tabs>
          <w:tab w:val="num" w:pos="1310"/>
        </w:tabs>
        <w:jc w:val="center"/>
        <w:rPr>
          <w:b/>
        </w:rPr>
      </w:pPr>
    </w:p>
    <w:p w14:paraId="26106123" w14:textId="77777777" w:rsidR="0092539D" w:rsidRDefault="0092539D" w:rsidP="0092539D">
      <w:pPr>
        <w:tabs>
          <w:tab w:val="num" w:pos="1310"/>
        </w:tabs>
        <w:jc w:val="center"/>
        <w:rPr>
          <w:b/>
        </w:rPr>
      </w:pPr>
    </w:p>
    <w:p w14:paraId="6ECCA332" w14:textId="77777777" w:rsidR="0092539D" w:rsidRDefault="0092539D" w:rsidP="0092539D">
      <w:pPr>
        <w:tabs>
          <w:tab w:val="num" w:pos="1310"/>
        </w:tabs>
        <w:jc w:val="center"/>
        <w:rPr>
          <w:b/>
        </w:rPr>
      </w:pPr>
    </w:p>
    <w:p w14:paraId="3F16F97E" w14:textId="77777777" w:rsidR="0092539D" w:rsidRPr="003A2BFC" w:rsidRDefault="0092539D" w:rsidP="0092539D">
      <w:pPr>
        <w:tabs>
          <w:tab w:val="num" w:pos="1310"/>
        </w:tabs>
        <w:jc w:val="center"/>
        <w:rPr>
          <w:b/>
        </w:rPr>
      </w:pPr>
      <w:r w:rsidRPr="003A2BFC">
        <w:rPr>
          <w:b/>
        </w:rPr>
        <w:t>KAKLARAIŠČIO BENDRAS VAIZDAS</w:t>
      </w:r>
    </w:p>
    <w:p w14:paraId="6F6E19D5" w14:textId="77777777" w:rsidR="0092539D" w:rsidRDefault="0092539D" w:rsidP="0092539D">
      <w:pPr>
        <w:tabs>
          <w:tab w:val="num" w:pos="1310"/>
        </w:tabs>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92539D" w14:paraId="1C1C58D8" w14:textId="77777777" w:rsidTr="00C25BA6">
        <w:tc>
          <w:tcPr>
            <w:tcW w:w="4814" w:type="dxa"/>
          </w:tcPr>
          <w:p w14:paraId="6DE1F005" w14:textId="77777777" w:rsidR="0092539D" w:rsidRDefault="0092539D" w:rsidP="00C25BA6">
            <w:pPr>
              <w:tabs>
                <w:tab w:val="num" w:pos="1310"/>
              </w:tabs>
              <w:jc w:val="center"/>
            </w:pPr>
            <w:r>
              <w:rPr>
                <w:noProof/>
                <w:lang w:val="en-US"/>
              </w:rPr>
              <w:drawing>
                <wp:inline distT="0" distB="0" distL="0" distR="0" wp14:anchorId="06891D5B" wp14:editId="5537D917">
                  <wp:extent cx="2474062" cy="7574508"/>
                  <wp:effectExtent l="0" t="0" r="254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png"/>
                          <pic:cNvPicPr/>
                        </pic:nvPicPr>
                        <pic:blipFill>
                          <a:blip r:embed="rId8">
                            <a:extLst>
                              <a:ext uri="{28A0092B-C50C-407E-A947-70E740481C1C}">
                                <a14:useLocalDpi xmlns:a14="http://schemas.microsoft.com/office/drawing/2010/main" val="0"/>
                              </a:ext>
                            </a:extLst>
                          </a:blip>
                          <a:stretch>
                            <a:fillRect/>
                          </a:stretch>
                        </pic:blipFill>
                        <pic:spPr>
                          <a:xfrm>
                            <a:off x="0" y="0"/>
                            <a:ext cx="2490666" cy="7625341"/>
                          </a:xfrm>
                          <a:prstGeom prst="rect">
                            <a:avLst/>
                          </a:prstGeom>
                        </pic:spPr>
                      </pic:pic>
                    </a:graphicData>
                  </a:graphic>
                </wp:inline>
              </w:drawing>
            </w:r>
          </w:p>
        </w:tc>
        <w:tc>
          <w:tcPr>
            <w:tcW w:w="4814" w:type="dxa"/>
          </w:tcPr>
          <w:p w14:paraId="0FC1E289" w14:textId="77777777" w:rsidR="0092539D" w:rsidRDefault="0092539D" w:rsidP="00C25BA6">
            <w:pPr>
              <w:tabs>
                <w:tab w:val="num" w:pos="1310"/>
              </w:tabs>
              <w:jc w:val="center"/>
            </w:pPr>
            <w:r>
              <w:rPr>
                <w:noProof/>
                <w:lang w:val="en-US"/>
              </w:rPr>
              <w:drawing>
                <wp:inline distT="0" distB="0" distL="0" distR="0" wp14:anchorId="5A902790" wp14:editId="674AA1D7">
                  <wp:extent cx="2437403" cy="3220872"/>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250919_141651 - Copy.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56259" cy="3245789"/>
                          </a:xfrm>
                          <a:prstGeom prst="rect">
                            <a:avLst/>
                          </a:prstGeom>
                        </pic:spPr>
                      </pic:pic>
                    </a:graphicData>
                  </a:graphic>
                </wp:inline>
              </w:drawing>
            </w:r>
          </w:p>
        </w:tc>
      </w:tr>
    </w:tbl>
    <w:p w14:paraId="7EFED341" w14:textId="77777777" w:rsidR="006558B2" w:rsidRDefault="006558B2" w:rsidP="0092539D">
      <w:pPr>
        <w:tabs>
          <w:tab w:val="num" w:pos="1310"/>
        </w:tabs>
      </w:pPr>
    </w:p>
    <w:sectPr w:rsidR="006558B2" w:rsidSect="00E9465E">
      <w:headerReference w:type="default" r:id="rId10"/>
      <w:footerReference w:type="even"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FED344" w14:textId="77777777" w:rsidR="00241223" w:rsidRDefault="00241223">
      <w:r>
        <w:separator/>
      </w:r>
    </w:p>
  </w:endnote>
  <w:endnote w:type="continuationSeparator" w:id="0">
    <w:p w14:paraId="7EFED345" w14:textId="77777777" w:rsidR="00241223" w:rsidRDefault="0024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1"/>
    <w:family w:val="auto"/>
    <w:pitch w:val="default"/>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ED348" w14:textId="77777777" w:rsidR="00021ABD" w:rsidRDefault="00021ABD" w:rsidP="006F6A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FED349" w14:textId="77777777" w:rsidR="00021ABD" w:rsidRDefault="00021ABD" w:rsidP="00021AB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FED342" w14:textId="77777777" w:rsidR="00241223" w:rsidRDefault="00241223">
      <w:r>
        <w:separator/>
      </w:r>
    </w:p>
  </w:footnote>
  <w:footnote w:type="continuationSeparator" w:id="0">
    <w:p w14:paraId="7EFED343" w14:textId="77777777" w:rsidR="00241223" w:rsidRDefault="002412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2933840"/>
      <w:docPartObj>
        <w:docPartGallery w:val="Page Numbers (Top of Page)"/>
        <w:docPartUnique/>
      </w:docPartObj>
    </w:sdtPr>
    <w:sdtEndPr>
      <w:rPr>
        <w:noProof/>
      </w:rPr>
    </w:sdtEndPr>
    <w:sdtContent>
      <w:p w14:paraId="7EFED346" w14:textId="3CB24E99" w:rsidR="00E9465E" w:rsidRDefault="00E9465E">
        <w:pPr>
          <w:pStyle w:val="Header"/>
          <w:jc w:val="center"/>
        </w:pPr>
        <w:r>
          <w:fldChar w:fldCharType="begin"/>
        </w:r>
        <w:r>
          <w:instrText xml:space="preserve"> PAGE   \* MERGEFORMAT </w:instrText>
        </w:r>
        <w:r>
          <w:fldChar w:fldCharType="separate"/>
        </w:r>
        <w:r w:rsidR="0092539D">
          <w:rPr>
            <w:noProof/>
          </w:rPr>
          <w:t>2</w:t>
        </w:r>
        <w:r>
          <w:rPr>
            <w:noProof/>
          </w:rPr>
          <w:fldChar w:fldCharType="end"/>
        </w:r>
      </w:p>
    </w:sdtContent>
  </w:sdt>
  <w:p w14:paraId="7EFED347" w14:textId="77777777" w:rsidR="00E9465E" w:rsidRDefault="00E946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D17AB9AA"/>
    <w:name w:val="WW8Num2"/>
    <w:lvl w:ilvl="0">
      <w:start w:val="1"/>
      <w:numFmt w:val="decimal"/>
      <w:lvlText w:val="%1."/>
      <w:lvlJc w:val="left"/>
      <w:pPr>
        <w:tabs>
          <w:tab w:val="num" w:pos="567"/>
        </w:tabs>
        <w:ind w:left="0" w:firstLine="454"/>
      </w:pPr>
      <w:rPr>
        <w:rFonts w:ascii="Times New Roman" w:hAnsi="Times New Roman" w:cs="Times New Roman" w:hint="default"/>
        <w:b w:val="0"/>
        <w:i w:val="0"/>
        <w:sz w:val="24"/>
      </w:rPr>
    </w:lvl>
    <w:lvl w:ilvl="1">
      <w:start w:val="1"/>
      <w:numFmt w:val="decimal"/>
      <w:lvlText w:val="%1.%2."/>
      <w:lvlJc w:val="left"/>
      <w:pPr>
        <w:tabs>
          <w:tab w:val="num" w:pos="1418"/>
        </w:tabs>
        <w:ind w:left="0" w:firstLine="1021"/>
      </w:pPr>
      <w:rPr>
        <w:rFonts w:ascii="Times New Roman" w:hAnsi="Times New Roman" w:cs="Times New Roman" w:hint="default"/>
        <w:b w:val="0"/>
        <w:i w:val="0"/>
        <w:strike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02E129D1"/>
    <w:multiLevelType w:val="singleLevel"/>
    <w:tmpl w:val="D15C66E6"/>
    <w:lvl w:ilvl="0">
      <w:start w:val="4"/>
      <w:numFmt w:val="bullet"/>
      <w:lvlText w:val="-"/>
      <w:lvlJc w:val="left"/>
      <w:pPr>
        <w:tabs>
          <w:tab w:val="num" w:pos="1380"/>
        </w:tabs>
        <w:ind w:left="1380" w:hanging="360"/>
      </w:pPr>
      <w:rPr>
        <w:rFonts w:hint="default"/>
      </w:rPr>
    </w:lvl>
  </w:abstractNum>
  <w:abstractNum w:abstractNumId="2" w15:restartNumberingAfterBreak="0">
    <w:nsid w:val="090C32AD"/>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 w15:restartNumberingAfterBreak="0">
    <w:nsid w:val="096939B5"/>
    <w:multiLevelType w:val="singleLevel"/>
    <w:tmpl w:val="37EE007E"/>
    <w:lvl w:ilvl="0">
      <w:start w:val="6"/>
      <w:numFmt w:val="bullet"/>
      <w:lvlText w:val="-"/>
      <w:lvlJc w:val="left"/>
      <w:pPr>
        <w:tabs>
          <w:tab w:val="num" w:pos="1080"/>
        </w:tabs>
        <w:ind w:left="1080" w:hanging="360"/>
      </w:pPr>
      <w:rPr>
        <w:rFonts w:hint="default"/>
      </w:rPr>
    </w:lvl>
  </w:abstractNum>
  <w:abstractNum w:abstractNumId="4" w15:restartNumberingAfterBreak="0">
    <w:nsid w:val="0B672407"/>
    <w:multiLevelType w:val="singleLevel"/>
    <w:tmpl w:val="ACDE727E"/>
    <w:lvl w:ilvl="0">
      <w:start w:val="3"/>
      <w:numFmt w:val="bullet"/>
      <w:lvlText w:val="-"/>
      <w:lvlJc w:val="left"/>
      <w:pPr>
        <w:tabs>
          <w:tab w:val="num" w:pos="2520"/>
        </w:tabs>
        <w:ind w:left="2520" w:hanging="360"/>
      </w:pPr>
      <w:rPr>
        <w:rFonts w:hint="default"/>
      </w:rPr>
    </w:lvl>
  </w:abstractNum>
  <w:abstractNum w:abstractNumId="5" w15:restartNumberingAfterBreak="0">
    <w:nsid w:val="0FCE0B60"/>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6" w15:restartNumberingAfterBreak="0">
    <w:nsid w:val="10106110"/>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7" w15:restartNumberingAfterBreak="0">
    <w:nsid w:val="11B63652"/>
    <w:multiLevelType w:val="multilevel"/>
    <w:tmpl w:val="74C4175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0" w:firstLine="0"/>
      </w:pPr>
      <w:rPr>
        <w:rFonts w:hint="default"/>
      </w:rPr>
    </w:lvl>
    <w:lvl w:ilvl="2">
      <w:start w:val="1"/>
      <w:numFmt w:val="decimal"/>
      <w:lvlText w:val="%1.%2.%3."/>
      <w:lvlJc w:val="left"/>
      <w:pPr>
        <w:tabs>
          <w:tab w:val="num" w:pos="703"/>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3496DB2"/>
    <w:multiLevelType w:val="multilevel"/>
    <w:tmpl w:val="5A08652E"/>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88245FA"/>
    <w:multiLevelType w:val="multilevel"/>
    <w:tmpl w:val="556A5F72"/>
    <w:lvl w:ilvl="0">
      <w:start w:val="1"/>
      <w:numFmt w:val="decimal"/>
      <w:lvlText w:val="%1."/>
      <w:lvlJc w:val="left"/>
      <w:pPr>
        <w:tabs>
          <w:tab w:val="num" w:pos="964"/>
        </w:tabs>
        <w:ind w:left="0" w:firstLine="680"/>
      </w:pPr>
      <w:rPr>
        <w:rFonts w:ascii="Times New Roman" w:hAnsi="Times New Roman" w:cs="Times New Roman" w:hint="default"/>
        <w:b w:val="0"/>
        <w:i w:val="0"/>
        <w:sz w:val="24"/>
      </w:rPr>
    </w:lvl>
    <w:lvl w:ilvl="1">
      <w:start w:val="1"/>
      <w:numFmt w:val="decimal"/>
      <w:lvlText w:val="%1.%2."/>
      <w:lvlJc w:val="center"/>
      <w:pPr>
        <w:tabs>
          <w:tab w:val="num" w:pos="970"/>
        </w:tabs>
        <w:ind w:left="346" w:firstLine="79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720"/>
      </w:pPr>
      <w:rPr>
        <w:rFonts w:cs="Times New Roman"/>
      </w:rPr>
    </w:lvl>
    <w:lvl w:ilvl="3">
      <w:start w:val="1"/>
      <w:numFmt w:val="decimal"/>
      <w:lvlText w:val="%1.%2.%3.%4."/>
      <w:lvlJc w:val="left"/>
      <w:pPr>
        <w:tabs>
          <w:tab w:val="num" w:pos="794"/>
        </w:tabs>
        <w:ind w:left="0" w:firstLine="680"/>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375879CF"/>
    <w:multiLevelType w:val="multilevel"/>
    <w:tmpl w:val="7DD6FCF4"/>
    <w:lvl w:ilvl="0">
      <w:start w:val="17"/>
      <w:numFmt w:val="bullet"/>
      <w:lvlText w:val="-"/>
      <w:lvlJc w:val="left"/>
      <w:pPr>
        <w:tabs>
          <w:tab w:val="num" w:pos="2520"/>
        </w:tabs>
        <w:ind w:left="2520" w:hanging="360"/>
      </w:pPr>
      <w:rPr>
        <w:rFonts w:ascii="Times New Roman" w:hAnsi="Times New Roman" w:cs="Times New Roman" w:hint="default"/>
      </w:rPr>
    </w:lvl>
    <w:lvl w:ilvl="1">
      <w:start w:val="1"/>
      <w:numFmt w:val="bullet"/>
      <w:lvlText w:val="o"/>
      <w:lvlJc w:val="left"/>
      <w:pPr>
        <w:tabs>
          <w:tab w:val="num" w:pos="3240"/>
        </w:tabs>
        <w:ind w:left="3240" w:hanging="360"/>
      </w:pPr>
      <w:rPr>
        <w:rFonts w:ascii="Courier New" w:hAnsi="Courier New" w:cs="Times New Roman" w:hint="default"/>
      </w:rPr>
    </w:lvl>
    <w:lvl w:ilvl="2">
      <w:start w:val="1"/>
      <w:numFmt w:val="bullet"/>
      <w:lvlText w:val=""/>
      <w:lvlJc w:val="left"/>
      <w:pPr>
        <w:tabs>
          <w:tab w:val="num" w:pos="3960"/>
        </w:tabs>
        <w:ind w:left="3960" w:hanging="360"/>
      </w:pPr>
      <w:rPr>
        <w:rFonts w:ascii="Wingdings" w:hAnsi="Wingdings" w:cs="Wingdings" w:hint="default"/>
      </w:rPr>
    </w:lvl>
    <w:lvl w:ilvl="3">
      <w:start w:val="1"/>
      <w:numFmt w:val="bullet"/>
      <w:lvlText w:val=""/>
      <w:lvlJc w:val="left"/>
      <w:pPr>
        <w:tabs>
          <w:tab w:val="num" w:pos="4680"/>
        </w:tabs>
        <w:ind w:left="4680" w:hanging="360"/>
      </w:pPr>
      <w:rPr>
        <w:rFonts w:ascii="Symbol" w:hAnsi="Symbol" w:cs="Symbol" w:hint="default"/>
      </w:rPr>
    </w:lvl>
    <w:lvl w:ilvl="4">
      <w:start w:val="1"/>
      <w:numFmt w:val="bullet"/>
      <w:lvlText w:val="o"/>
      <w:lvlJc w:val="left"/>
      <w:pPr>
        <w:tabs>
          <w:tab w:val="num" w:pos="5400"/>
        </w:tabs>
        <w:ind w:left="5400" w:hanging="360"/>
      </w:pPr>
      <w:rPr>
        <w:rFonts w:ascii="Courier New" w:hAnsi="Courier New" w:cs="Times New Roman" w:hint="default"/>
      </w:rPr>
    </w:lvl>
    <w:lvl w:ilvl="5">
      <w:start w:val="1"/>
      <w:numFmt w:val="bullet"/>
      <w:lvlText w:val=""/>
      <w:lvlJc w:val="left"/>
      <w:pPr>
        <w:tabs>
          <w:tab w:val="num" w:pos="6120"/>
        </w:tabs>
        <w:ind w:left="6120" w:hanging="360"/>
      </w:pPr>
      <w:rPr>
        <w:rFonts w:ascii="Wingdings" w:hAnsi="Wingdings" w:cs="Wingdings" w:hint="default"/>
      </w:rPr>
    </w:lvl>
    <w:lvl w:ilvl="6">
      <w:start w:val="1"/>
      <w:numFmt w:val="bullet"/>
      <w:lvlText w:val=""/>
      <w:lvlJc w:val="left"/>
      <w:pPr>
        <w:tabs>
          <w:tab w:val="num" w:pos="6840"/>
        </w:tabs>
        <w:ind w:left="6840" w:hanging="360"/>
      </w:pPr>
      <w:rPr>
        <w:rFonts w:ascii="Symbol" w:hAnsi="Symbol" w:cs="Symbol" w:hint="default"/>
      </w:rPr>
    </w:lvl>
    <w:lvl w:ilvl="7">
      <w:start w:val="1"/>
      <w:numFmt w:val="bullet"/>
      <w:lvlText w:val="o"/>
      <w:lvlJc w:val="left"/>
      <w:pPr>
        <w:tabs>
          <w:tab w:val="num" w:pos="7560"/>
        </w:tabs>
        <w:ind w:left="7560" w:hanging="360"/>
      </w:pPr>
      <w:rPr>
        <w:rFonts w:ascii="Courier New" w:hAnsi="Courier New" w:cs="Times New Roman" w:hint="default"/>
      </w:rPr>
    </w:lvl>
    <w:lvl w:ilvl="8">
      <w:start w:val="1"/>
      <w:numFmt w:val="bullet"/>
      <w:lvlText w:val=""/>
      <w:lvlJc w:val="left"/>
      <w:pPr>
        <w:tabs>
          <w:tab w:val="num" w:pos="8280"/>
        </w:tabs>
        <w:ind w:left="8280" w:hanging="360"/>
      </w:pPr>
      <w:rPr>
        <w:rFonts w:ascii="Wingdings" w:hAnsi="Wingdings" w:cs="Wingdings" w:hint="default"/>
      </w:rPr>
    </w:lvl>
  </w:abstractNum>
  <w:abstractNum w:abstractNumId="11" w15:restartNumberingAfterBreak="0">
    <w:nsid w:val="38682906"/>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2" w15:restartNumberingAfterBreak="0">
    <w:nsid w:val="40B17E3C"/>
    <w:multiLevelType w:val="multilevel"/>
    <w:tmpl w:val="E12294A4"/>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ascii="Times New Roman" w:hAnsi="Times New Roman" w:cs="Times New Roman" w:hint="default"/>
        <w:color w:val="auto"/>
        <w:sz w:val="24"/>
        <w:szCs w:val="24"/>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15:restartNumberingAfterBreak="0">
    <w:nsid w:val="460E5359"/>
    <w:multiLevelType w:val="hybridMultilevel"/>
    <w:tmpl w:val="6608A21E"/>
    <w:lvl w:ilvl="0" w:tplc="2F8452EA">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7030F71"/>
    <w:multiLevelType w:val="singleLevel"/>
    <w:tmpl w:val="4DB22C38"/>
    <w:lvl w:ilvl="0">
      <w:start w:val="1"/>
      <w:numFmt w:val="decimal"/>
      <w:lvlText w:val="%1. "/>
      <w:legacy w:legacy="1" w:legacySpace="0" w:legacyIndent="360"/>
      <w:lvlJc w:val="left"/>
      <w:pPr>
        <w:ind w:left="1080" w:hanging="360"/>
      </w:pPr>
      <w:rPr>
        <w:rFonts w:ascii="Times New Roman" w:hAnsi="Times New Roman" w:hint="default"/>
        <w:b/>
        <w:i w:val="0"/>
        <w:sz w:val="24"/>
        <w:u w:val="none"/>
      </w:rPr>
    </w:lvl>
  </w:abstractNum>
  <w:abstractNum w:abstractNumId="15" w15:restartNumberingAfterBreak="0">
    <w:nsid w:val="493F40FF"/>
    <w:multiLevelType w:val="multilevel"/>
    <w:tmpl w:val="A038FDC4"/>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15:restartNumberingAfterBreak="0">
    <w:nsid w:val="4C3F64B1"/>
    <w:multiLevelType w:val="multilevel"/>
    <w:tmpl w:val="74C4175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0" w:firstLine="0"/>
      </w:pPr>
      <w:rPr>
        <w:rFonts w:hint="default"/>
      </w:rPr>
    </w:lvl>
    <w:lvl w:ilvl="2">
      <w:start w:val="1"/>
      <w:numFmt w:val="decimal"/>
      <w:lvlText w:val="%1.%2.%3."/>
      <w:lvlJc w:val="left"/>
      <w:pPr>
        <w:tabs>
          <w:tab w:val="num" w:pos="703"/>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CA766B2"/>
    <w:multiLevelType w:val="hybridMultilevel"/>
    <w:tmpl w:val="FE466280"/>
    <w:lvl w:ilvl="0" w:tplc="383CC84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E2E5D5C"/>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9" w15:restartNumberingAfterBreak="0">
    <w:nsid w:val="5F882934"/>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0" w15:restartNumberingAfterBreak="0">
    <w:nsid w:val="5FEE7BA7"/>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1" w15:restartNumberingAfterBreak="0">
    <w:nsid w:val="62831707"/>
    <w:multiLevelType w:val="multilevel"/>
    <w:tmpl w:val="1DBC2C06"/>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2" w15:restartNumberingAfterBreak="0">
    <w:nsid w:val="63C83100"/>
    <w:multiLevelType w:val="multilevel"/>
    <w:tmpl w:val="74C4175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0" w:firstLine="0"/>
      </w:pPr>
      <w:rPr>
        <w:rFonts w:hint="default"/>
      </w:rPr>
    </w:lvl>
    <w:lvl w:ilvl="2">
      <w:start w:val="1"/>
      <w:numFmt w:val="decimal"/>
      <w:lvlText w:val="%1.%2.%3."/>
      <w:lvlJc w:val="left"/>
      <w:pPr>
        <w:tabs>
          <w:tab w:val="num" w:pos="703"/>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7E87B2A"/>
    <w:multiLevelType w:val="multilevel"/>
    <w:tmpl w:val="327AD03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0" w:firstLine="0"/>
      </w:pPr>
      <w:rPr>
        <w:rFonts w:hint="default"/>
      </w:rPr>
    </w:lvl>
    <w:lvl w:ilvl="2">
      <w:start w:val="1"/>
      <w:numFmt w:val="decimal"/>
      <w:lvlText w:val="%1.%2.%3."/>
      <w:lvlJc w:val="left"/>
      <w:pPr>
        <w:tabs>
          <w:tab w:val="num" w:pos="703"/>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9EB25F5"/>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5"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6" w15:restartNumberingAfterBreak="0">
    <w:nsid w:val="6DEB1642"/>
    <w:multiLevelType w:val="hybridMultilevel"/>
    <w:tmpl w:val="CBC8565A"/>
    <w:lvl w:ilvl="0" w:tplc="831C46A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FB96C59"/>
    <w:multiLevelType w:val="multilevel"/>
    <w:tmpl w:val="A3FA204C"/>
    <w:lvl w:ilvl="0">
      <w:start w:val="3"/>
      <w:numFmt w:val="bullet"/>
      <w:lvlText w:val="-"/>
      <w:lvlJc w:val="left"/>
      <w:pPr>
        <w:tabs>
          <w:tab w:val="num" w:pos="2520"/>
        </w:tabs>
        <w:ind w:left="252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7D5501E4"/>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9" w15:restartNumberingAfterBreak="0">
    <w:nsid w:val="7EAD7EDC"/>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abstractNumId w:val="29"/>
  </w:num>
  <w:num w:numId="2">
    <w:abstractNumId w:val="0"/>
  </w:num>
  <w:num w:numId="3">
    <w:abstractNumId w:val="14"/>
  </w:num>
  <w:num w:numId="4">
    <w:abstractNumId w:val="12"/>
  </w:num>
  <w:num w:numId="5">
    <w:abstractNumId w:val="4"/>
  </w:num>
  <w:num w:numId="6">
    <w:abstractNumId w:val="25"/>
  </w:num>
  <w:num w:numId="7">
    <w:abstractNumId w:val="13"/>
  </w:num>
  <w:num w:numId="8">
    <w:abstractNumId w:val="26"/>
  </w:num>
  <w:num w:numId="9">
    <w:abstractNumId w:val="15"/>
  </w:num>
  <w:num w:numId="10">
    <w:abstractNumId w:val="8"/>
  </w:num>
  <w:num w:numId="11">
    <w:abstractNumId w:val="17"/>
  </w:num>
  <w:num w:numId="12">
    <w:abstractNumId w:val="11"/>
  </w:num>
  <w:num w:numId="13">
    <w:abstractNumId w:val="24"/>
  </w:num>
  <w:num w:numId="14">
    <w:abstractNumId w:val="21"/>
  </w:num>
  <w:num w:numId="15">
    <w:abstractNumId w:val="19"/>
  </w:num>
  <w:num w:numId="16">
    <w:abstractNumId w:val="1"/>
  </w:num>
  <w:num w:numId="17">
    <w:abstractNumId w:val="2"/>
  </w:num>
  <w:num w:numId="18">
    <w:abstractNumId w:val="10"/>
  </w:num>
  <w:num w:numId="19">
    <w:abstractNumId w:val="27"/>
  </w:num>
  <w:num w:numId="20">
    <w:abstractNumId w:val="5"/>
  </w:num>
  <w:num w:numId="21">
    <w:abstractNumId w:val="20"/>
  </w:num>
  <w:num w:numId="22">
    <w:abstractNumId w:val="3"/>
  </w:num>
  <w:num w:numId="23">
    <w:abstractNumId w:val="23"/>
  </w:num>
  <w:num w:numId="24">
    <w:abstractNumId w:val="16"/>
  </w:num>
  <w:num w:numId="25">
    <w:abstractNumId w:val="18"/>
  </w:num>
  <w:num w:numId="26">
    <w:abstractNumId w:val="6"/>
  </w:num>
  <w:num w:numId="27">
    <w:abstractNumId w:val="28"/>
  </w:num>
  <w:num w:numId="28">
    <w:abstractNumId w:val="7"/>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D4F"/>
    <w:rsid w:val="00000985"/>
    <w:rsid w:val="0000302F"/>
    <w:rsid w:val="000048E0"/>
    <w:rsid w:val="0000560F"/>
    <w:rsid w:val="000065DA"/>
    <w:rsid w:val="00015C6A"/>
    <w:rsid w:val="00016F7E"/>
    <w:rsid w:val="000171CD"/>
    <w:rsid w:val="00021ABD"/>
    <w:rsid w:val="00034887"/>
    <w:rsid w:val="0004143F"/>
    <w:rsid w:val="00042F7C"/>
    <w:rsid w:val="0006033F"/>
    <w:rsid w:val="00061D12"/>
    <w:rsid w:val="00063DBA"/>
    <w:rsid w:val="000641ED"/>
    <w:rsid w:val="000708F3"/>
    <w:rsid w:val="0008243C"/>
    <w:rsid w:val="00085B39"/>
    <w:rsid w:val="00096CB9"/>
    <w:rsid w:val="000A4D42"/>
    <w:rsid w:val="000A7C11"/>
    <w:rsid w:val="000B454F"/>
    <w:rsid w:val="000C0C97"/>
    <w:rsid w:val="000C18AD"/>
    <w:rsid w:val="000D20B5"/>
    <w:rsid w:val="000D3FE5"/>
    <w:rsid w:val="000D61C9"/>
    <w:rsid w:val="000D6BE4"/>
    <w:rsid w:val="000E5C83"/>
    <w:rsid w:val="000E5D17"/>
    <w:rsid w:val="000F2D81"/>
    <w:rsid w:val="000F5851"/>
    <w:rsid w:val="000F6C6F"/>
    <w:rsid w:val="000F6F0F"/>
    <w:rsid w:val="00101410"/>
    <w:rsid w:val="00103E04"/>
    <w:rsid w:val="001053B9"/>
    <w:rsid w:val="001062A7"/>
    <w:rsid w:val="001101E1"/>
    <w:rsid w:val="00112075"/>
    <w:rsid w:val="0011415B"/>
    <w:rsid w:val="001172ED"/>
    <w:rsid w:val="001174CD"/>
    <w:rsid w:val="00125F38"/>
    <w:rsid w:val="00127BBA"/>
    <w:rsid w:val="00131B5A"/>
    <w:rsid w:val="00140375"/>
    <w:rsid w:val="00143E53"/>
    <w:rsid w:val="001445F1"/>
    <w:rsid w:val="0014480D"/>
    <w:rsid w:val="00146AE7"/>
    <w:rsid w:val="001536F5"/>
    <w:rsid w:val="00160D44"/>
    <w:rsid w:val="001633F3"/>
    <w:rsid w:val="0017041A"/>
    <w:rsid w:val="00174F3A"/>
    <w:rsid w:val="00181DF8"/>
    <w:rsid w:val="001822F9"/>
    <w:rsid w:val="00182E83"/>
    <w:rsid w:val="00183527"/>
    <w:rsid w:val="0018739D"/>
    <w:rsid w:val="00187C83"/>
    <w:rsid w:val="0019170D"/>
    <w:rsid w:val="00193B19"/>
    <w:rsid w:val="001A6FC7"/>
    <w:rsid w:val="001B2AA6"/>
    <w:rsid w:val="001B47F4"/>
    <w:rsid w:val="001B5D04"/>
    <w:rsid w:val="001B5F9A"/>
    <w:rsid w:val="001B61EE"/>
    <w:rsid w:val="001C0AF3"/>
    <w:rsid w:val="001C0C72"/>
    <w:rsid w:val="001D0264"/>
    <w:rsid w:val="001D41BF"/>
    <w:rsid w:val="001E4131"/>
    <w:rsid w:val="00200A77"/>
    <w:rsid w:val="002033CF"/>
    <w:rsid w:val="0021266C"/>
    <w:rsid w:val="00216AB8"/>
    <w:rsid w:val="0021732D"/>
    <w:rsid w:val="002225FC"/>
    <w:rsid w:val="00241223"/>
    <w:rsid w:val="00243D83"/>
    <w:rsid w:val="00246EAC"/>
    <w:rsid w:val="002504FC"/>
    <w:rsid w:val="0025421E"/>
    <w:rsid w:val="00257F7C"/>
    <w:rsid w:val="00264F5C"/>
    <w:rsid w:val="00284921"/>
    <w:rsid w:val="00287934"/>
    <w:rsid w:val="002A2D43"/>
    <w:rsid w:val="002B32F0"/>
    <w:rsid w:val="002B3320"/>
    <w:rsid w:val="002B5EBC"/>
    <w:rsid w:val="002C09A2"/>
    <w:rsid w:val="002C49FF"/>
    <w:rsid w:val="002C783D"/>
    <w:rsid w:val="002D0B12"/>
    <w:rsid w:val="002D23D3"/>
    <w:rsid w:val="002D6AA3"/>
    <w:rsid w:val="002E4762"/>
    <w:rsid w:val="002F547B"/>
    <w:rsid w:val="002F626D"/>
    <w:rsid w:val="002F72C3"/>
    <w:rsid w:val="0030663F"/>
    <w:rsid w:val="00313A3B"/>
    <w:rsid w:val="00316033"/>
    <w:rsid w:val="003168DF"/>
    <w:rsid w:val="00317B04"/>
    <w:rsid w:val="00320155"/>
    <w:rsid w:val="00325439"/>
    <w:rsid w:val="00325913"/>
    <w:rsid w:val="003266FB"/>
    <w:rsid w:val="00342BA0"/>
    <w:rsid w:val="00351030"/>
    <w:rsid w:val="00351190"/>
    <w:rsid w:val="00352118"/>
    <w:rsid w:val="00353070"/>
    <w:rsid w:val="0035763A"/>
    <w:rsid w:val="00360B30"/>
    <w:rsid w:val="00362CF5"/>
    <w:rsid w:val="00362DF7"/>
    <w:rsid w:val="0037471C"/>
    <w:rsid w:val="00375D38"/>
    <w:rsid w:val="003805D0"/>
    <w:rsid w:val="00385941"/>
    <w:rsid w:val="003912E8"/>
    <w:rsid w:val="00397665"/>
    <w:rsid w:val="003A0AA8"/>
    <w:rsid w:val="003A1514"/>
    <w:rsid w:val="003A2BFC"/>
    <w:rsid w:val="003A3892"/>
    <w:rsid w:val="003A6D61"/>
    <w:rsid w:val="003B4BFB"/>
    <w:rsid w:val="003B73A0"/>
    <w:rsid w:val="003D26C0"/>
    <w:rsid w:val="003D6381"/>
    <w:rsid w:val="003E0F42"/>
    <w:rsid w:val="003F4BAB"/>
    <w:rsid w:val="003F628E"/>
    <w:rsid w:val="004029AD"/>
    <w:rsid w:val="0040461F"/>
    <w:rsid w:val="00410476"/>
    <w:rsid w:val="00410A04"/>
    <w:rsid w:val="00416CF6"/>
    <w:rsid w:val="00417B92"/>
    <w:rsid w:val="00422F6B"/>
    <w:rsid w:val="004403C2"/>
    <w:rsid w:val="004466A3"/>
    <w:rsid w:val="00452536"/>
    <w:rsid w:val="004526C8"/>
    <w:rsid w:val="00457593"/>
    <w:rsid w:val="00462093"/>
    <w:rsid w:val="0046684E"/>
    <w:rsid w:val="00470D8C"/>
    <w:rsid w:val="0047314E"/>
    <w:rsid w:val="00491A14"/>
    <w:rsid w:val="0049632A"/>
    <w:rsid w:val="004A3411"/>
    <w:rsid w:val="004A4B0F"/>
    <w:rsid w:val="004A5B08"/>
    <w:rsid w:val="004B17F1"/>
    <w:rsid w:val="004B221D"/>
    <w:rsid w:val="004B3CBC"/>
    <w:rsid w:val="004B44D6"/>
    <w:rsid w:val="004B51BC"/>
    <w:rsid w:val="004C37F1"/>
    <w:rsid w:val="004C7F08"/>
    <w:rsid w:val="004D2A86"/>
    <w:rsid w:val="004E7DD7"/>
    <w:rsid w:val="00500C7E"/>
    <w:rsid w:val="00502527"/>
    <w:rsid w:val="005037AB"/>
    <w:rsid w:val="00506078"/>
    <w:rsid w:val="00510911"/>
    <w:rsid w:val="0051233B"/>
    <w:rsid w:val="00517F4E"/>
    <w:rsid w:val="00540085"/>
    <w:rsid w:val="00540694"/>
    <w:rsid w:val="00544BE7"/>
    <w:rsid w:val="00557C8C"/>
    <w:rsid w:val="00575272"/>
    <w:rsid w:val="00587E51"/>
    <w:rsid w:val="00591998"/>
    <w:rsid w:val="00592D4C"/>
    <w:rsid w:val="0059710E"/>
    <w:rsid w:val="005A763B"/>
    <w:rsid w:val="005B1EB6"/>
    <w:rsid w:val="005B5094"/>
    <w:rsid w:val="005C1276"/>
    <w:rsid w:val="005C68C7"/>
    <w:rsid w:val="005D1EA3"/>
    <w:rsid w:val="005D5827"/>
    <w:rsid w:val="005E01B2"/>
    <w:rsid w:val="005E1C9C"/>
    <w:rsid w:val="005F0F6B"/>
    <w:rsid w:val="005F1791"/>
    <w:rsid w:val="005F463A"/>
    <w:rsid w:val="00600311"/>
    <w:rsid w:val="00605CFD"/>
    <w:rsid w:val="00606673"/>
    <w:rsid w:val="00624248"/>
    <w:rsid w:val="00625FDD"/>
    <w:rsid w:val="00630C9F"/>
    <w:rsid w:val="00631E32"/>
    <w:rsid w:val="006351B5"/>
    <w:rsid w:val="00635A40"/>
    <w:rsid w:val="0064342A"/>
    <w:rsid w:val="00651B67"/>
    <w:rsid w:val="006558B2"/>
    <w:rsid w:val="00660558"/>
    <w:rsid w:val="00663708"/>
    <w:rsid w:val="00665EAF"/>
    <w:rsid w:val="00667486"/>
    <w:rsid w:val="00671465"/>
    <w:rsid w:val="00674C30"/>
    <w:rsid w:val="00683758"/>
    <w:rsid w:val="00684388"/>
    <w:rsid w:val="00687EE8"/>
    <w:rsid w:val="00694469"/>
    <w:rsid w:val="006951E1"/>
    <w:rsid w:val="00695D9E"/>
    <w:rsid w:val="00696E47"/>
    <w:rsid w:val="006A0E3D"/>
    <w:rsid w:val="006A1701"/>
    <w:rsid w:val="006B1495"/>
    <w:rsid w:val="006B25FB"/>
    <w:rsid w:val="006C75CC"/>
    <w:rsid w:val="006D44A6"/>
    <w:rsid w:val="006E21A6"/>
    <w:rsid w:val="006E499C"/>
    <w:rsid w:val="006E4DA1"/>
    <w:rsid w:val="006F68FD"/>
    <w:rsid w:val="006F6AAB"/>
    <w:rsid w:val="007024F7"/>
    <w:rsid w:val="0070506B"/>
    <w:rsid w:val="0070720D"/>
    <w:rsid w:val="00710C6F"/>
    <w:rsid w:val="007110D0"/>
    <w:rsid w:val="00712A0B"/>
    <w:rsid w:val="00720A42"/>
    <w:rsid w:val="00731F59"/>
    <w:rsid w:val="007335AE"/>
    <w:rsid w:val="00734517"/>
    <w:rsid w:val="0074255D"/>
    <w:rsid w:val="00755B1A"/>
    <w:rsid w:val="00763EE2"/>
    <w:rsid w:val="007713B1"/>
    <w:rsid w:val="00774FDD"/>
    <w:rsid w:val="007769B0"/>
    <w:rsid w:val="007771AD"/>
    <w:rsid w:val="007A3564"/>
    <w:rsid w:val="007A7197"/>
    <w:rsid w:val="007C0957"/>
    <w:rsid w:val="007C141F"/>
    <w:rsid w:val="007C2A32"/>
    <w:rsid w:val="007C61F5"/>
    <w:rsid w:val="007D0971"/>
    <w:rsid w:val="007D0973"/>
    <w:rsid w:val="007D0E69"/>
    <w:rsid w:val="007D1913"/>
    <w:rsid w:val="007D77F0"/>
    <w:rsid w:val="007E086D"/>
    <w:rsid w:val="007E569A"/>
    <w:rsid w:val="007F25CA"/>
    <w:rsid w:val="007F3ED9"/>
    <w:rsid w:val="008041FC"/>
    <w:rsid w:val="0081074B"/>
    <w:rsid w:val="00814D83"/>
    <w:rsid w:val="00814F1F"/>
    <w:rsid w:val="0081634E"/>
    <w:rsid w:val="008309BB"/>
    <w:rsid w:val="00831755"/>
    <w:rsid w:val="00835547"/>
    <w:rsid w:val="00842804"/>
    <w:rsid w:val="008437FF"/>
    <w:rsid w:val="008528D8"/>
    <w:rsid w:val="00861B9C"/>
    <w:rsid w:val="00862810"/>
    <w:rsid w:val="00877EC2"/>
    <w:rsid w:val="00880964"/>
    <w:rsid w:val="0088553E"/>
    <w:rsid w:val="00892023"/>
    <w:rsid w:val="008A00D0"/>
    <w:rsid w:val="008A02F5"/>
    <w:rsid w:val="008A0D40"/>
    <w:rsid w:val="008A35DF"/>
    <w:rsid w:val="008B199C"/>
    <w:rsid w:val="008B4409"/>
    <w:rsid w:val="008B7AAE"/>
    <w:rsid w:val="008C2F1F"/>
    <w:rsid w:val="008C42CB"/>
    <w:rsid w:val="008D019E"/>
    <w:rsid w:val="008E0022"/>
    <w:rsid w:val="008E0DC9"/>
    <w:rsid w:val="009035CD"/>
    <w:rsid w:val="00904408"/>
    <w:rsid w:val="00912840"/>
    <w:rsid w:val="0092539D"/>
    <w:rsid w:val="00925D1F"/>
    <w:rsid w:val="00933482"/>
    <w:rsid w:val="00935A83"/>
    <w:rsid w:val="00952E17"/>
    <w:rsid w:val="009530FF"/>
    <w:rsid w:val="00962695"/>
    <w:rsid w:val="009630DD"/>
    <w:rsid w:val="009633E8"/>
    <w:rsid w:val="00966B49"/>
    <w:rsid w:val="00967588"/>
    <w:rsid w:val="0097312A"/>
    <w:rsid w:val="00973E79"/>
    <w:rsid w:val="00990F3C"/>
    <w:rsid w:val="009920DA"/>
    <w:rsid w:val="00992472"/>
    <w:rsid w:val="009A44C0"/>
    <w:rsid w:val="009A7682"/>
    <w:rsid w:val="009B36F4"/>
    <w:rsid w:val="009B5C0D"/>
    <w:rsid w:val="009B6D90"/>
    <w:rsid w:val="009B709C"/>
    <w:rsid w:val="009C0186"/>
    <w:rsid w:val="009C2C68"/>
    <w:rsid w:val="009C58CD"/>
    <w:rsid w:val="009D036B"/>
    <w:rsid w:val="009E11E7"/>
    <w:rsid w:val="009E26DA"/>
    <w:rsid w:val="009E2917"/>
    <w:rsid w:val="009F29C5"/>
    <w:rsid w:val="009F4DC0"/>
    <w:rsid w:val="00A02DDC"/>
    <w:rsid w:val="00A1067A"/>
    <w:rsid w:val="00A156D1"/>
    <w:rsid w:val="00A3396B"/>
    <w:rsid w:val="00A3477F"/>
    <w:rsid w:val="00A360DC"/>
    <w:rsid w:val="00A421F6"/>
    <w:rsid w:val="00A434E1"/>
    <w:rsid w:val="00A47F65"/>
    <w:rsid w:val="00A53E2D"/>
    <w:rsid w:val="00A61607"/>
    <w:rsid w:val="00A72E9F"/>
    <w:rsid w:val="00A74051"/>
    <w:rsid w:val="00A76E1B"/>
    <w:rsid w:val="00A801B6"/>
    <w:rsid w:val="00A83F45"/>
    <w:rsid w:val="00A86558"/>
    <w:rsid w:val="00A951D8"/>
    <w:rsid w:val="00AA12FE"/>
    <w:rsid w:val="00AA243D"/>
    <w:rsid w:val="00AB2CA3"/>
    <w:rsid w:val="00AB431A"/>
    <w:rsid w:val="00AC3441"/>
    <w:rsid w:val="00AC786D"/>
    <w:rsid w:val="00AD16CD"/>
    <w:rsid w:val="00AD1BE6"/>
    <w:rsid w:val="00AE071F"/>
    <w:rsid w:val="00AE4FB0"/>
    <w:rsid w:val="00AE7C7D"/>
    <w:rsid w:val="00AF1E63"/>
    <w:rsid w:val="00AF2723"/>
    <w:rsid w:val="00AF3834"/>
    <w:rsid w:val="00AF53B7"/>
    <w:rsid w:val="00B02BFB"/>
    <w:rsid w:val="00B03EA6"/>
    <w:rsid w:val="00B04924"/>
    <w:rsid w:val="00B05AE1"/>
    <w:rsid w:val="00B110B7"/>
    <w:rsid w:val="00B12709"/>
    <w:rsid w:val="00B12898"/>
    <w:rsid w:val="00B24629"/>
    <w:rsid w:val="00B3414C"/>
    <w:rsid w:val="00B406AC"/>
    <w:rsid w:val="00B41929"/>
    <w:rsid w:val="00B45D61"/>
    <w:rsid w:val="00B47CB6"/>
    <w:rsid w:val="00B502A3"/>
    <w:rsid w:val="00B517A4"/>
    <w:rsid w:val="00B56784"/>
    <w:rsid w:val="00B5758B"/>
    <w:rsid w:val="00B608BC"/>
    <w:rsid w:val="00B643A4"/>
    <w:rsid w:val="00B7205E"/>
    <w:rsid w:val="00B746F1"/>
    <w:rsid w:val="00B839F5"/>
    <w:rsid w:val="00B939B2"/>
    <w:rsid w:val="00B94CBD"/>
    <w:rsid w:val="00B94F7B"/>
    <w:rsid w:val="00BB0F97"/>
    <w:rsid w:val="00BB6D4F"/>
    <w:rsid w:val="00BB7DFC"/>
    <w:rsid w:val="00BC1B31"/>
    <w:rsid w:val="00BC3BA9"/>
    <w:rsid w:val="00BC5133"/>
    <w:rsid w:val="00BC6DFE"/>
    <w:rsid w:val="00BD7EFA"/>
    <w:rsid w:val="00BE037F"/>
    <w:rsid w:val="00BE62FC"/>
    <w:rsid w:val="00BF0F6C"/>
    <w:rsid w:val="00BF162F"/>
    <w:rsid w:val="00BF3586"/>
    <w:rsid w:val="00BF6324"/>
    <w:rsid w:val="00C0089E"/>
    <w:rsid w:val="00C00E20"/>
    <w:rsid w:val="00C061C1"/>
    <w:rsid w:val="00C10627"/>
    <w:rsid w:val="00C161A9"/>
    <w:rsid w:val="00C239F1"/>
    <w:rsid w:val="00C27C5B"/>
    <w:rsid w:val="00C35E3F"/>
    <w:rsid w:val="00C447F2"/>
    <w:rsid w:val="00C52D46"/>
    <w:rsid w:val="00C62B1B"/>
    <w:rsid w:val="00C661EE"/>
    <w:rsid w:val="00C74B86"/>
    <w:rsid w:val="00C85053"/>
    <w:rsid w:val="00C87469"/>
    <w:rsid w:val="00C92C92"/>
    <w:rsid w:val="00C95B21"/>
    <w:rsid w:val="00C967B4"/>
    <w:rsid w:val="00C96E6E"/>
    <w:rsid w:val="00CB09E7"/>
    <w:rsid w:val="00CB144D"/>
    <w:rsid w:val="00CB4E5A"/>
    <w:rsid w:val="00CB5E38"/>
    <w:rsid w:val="00CB7E2D"/>
    <w:rsid w:val="00CC14EB"/>
    <w:rsid w:val="00CC2217"/>
    <w:rsid w:val="00CC5955"/>
    <w:rsid w:val="00CC75C6"/>
    <w:rsid w:val="00D039B5"/>
    <w:rsid w:val="00D03ADB"/>
    <w:rsid w:val="00D07704"/>
    <w:rsid w:val="00D104DF"/>
    <w:rsid w:val="00D23E8A"/>
    <w:rsid w:val="00D33C2C"/>
    <w:rsid w:val="00D376DE"/>
    <w:rsid w:val="00D430D4"/>
    <w:rsid w:val="00D439A9"/>
    <w:rsid w:val="00D44D05"/>
    <w:rsid w:val="00D47812"/>
    <w:rsid w:val="00D52454"/>
    <w:rsid w:val="00D53654"/>
    <w:rsid w:val="00D60BC5"/>
    <w:rsid w:val="00D62A92"/>
    <w:rsid w:val="00D66AB8"/>
    <w:rsid w:val="00D72876"/>
    <w:rsid w:val="00D75FB9"/>
    <w:rsid w:val="00D91BD8"/>
    <w:rsid w:val="00D926C0"/>
    <w:rsid w:val="00D94624"/>
    <w:rsid w:val="00D97C96"/>
    <w:rsid w:val="00D97F35"/>
    <w:rsid w:val="00DA18B2"/>
    <w:rsid w:val="00DA4B25"/>
    <w:rsid w:val="00DA6203"/>
    <w:rsid w:val="00DA6EDF"/>
    <w:rsid w:val="00DC16A6"/>
    <w:rsid w:val="00DC38DD"/>
    <w:rsid w:val="00DC699C"/>
    <w:rsid w:val="00DD4FDE"/>
    <w:rsid w:val="00DE124D"/>
    <w:rsid w:val="00DE303B"/>
    <w:rsid w:val="00DF2255"/>
    <w:rsid w:val="00DF2C49"/>
    <w:rsid w:val="00E33585"/>
    <w:rsid w:val="00E4136A"/>
    <w:rsid w:val="00E50C52"/>
    <w:rsid w:val="00E5174D"/>
    <w:rsid w:val="00E52D3E"/>
    <w:rsid w:val="00E76243"/>
    <w:rsid w:val="00E82685"/>
    <w:rsid w:val="00E86DC1"/>
    <w:rsid w:val="00E9465E"/>
    <w:rsid w:val="00E94691"/>
    <w:rsid w:val="00EA10F8"/>
    <w:rsid w:val="00EA49A4"/>
    <w:rsid w:val="00EA6290"/>
    <w:rsid w:val="00EB2A1A"/>
    <w:rsid w:val="00EC064C"/>
    <w:rsid w:val="00EC390B"/>
    <w:rsid w:val="00EC527E"/>
    <w:rsid w:val="00ED0053"/>
    <w:rsid w:val="00EE3A02"/>
    <w:rsid w:val="00EF1931"/>
    <w:rsid w:val="00EF2CA3"/>
    <w:rsid w:val="00EF3F90"/>
    <w:rsid w:val="00EF4C8E"/>
    <w:rsid w:val="00F1005E"/>
    <w:rsid w:val="00F1689E"/>
    <w:rsid w:val="00F16B6F"/>
    <w:rsid w:val="00F1779C"/>
    <w:rsid w:val="00F2650F"/>
    <w:rsid w:val="00F26594"/>
    <w:rsid w:val="00F26DDD"/>
    <w:rsid w:val="00F31819"/>
    <w:rsid w:val="00F323B3"/>
    <w:rsid w:val="00F365E4"/>
    <w:rsid w:val="00F40420"/>
    <w:rsid w:val="00F424C2"/>
    <w:rsid w:val="00F46561"/>
    <w:rsid w:val="00F52287"/>
    <w:rsid w:val="00F57524"/>
    <w:rsid w:val="00F604C3"/>
    <w:rsid w:val="00F66794"/>
    <w:rsid w:val="00F67956"/>
    <w:rsid w:val="00F67E39"/>
    <w:rsid w:val="00F71659"/>
    <w:rsid w:val="00F77CA2"/>
    <w:rsid w:val="00FA3205"/>
    <w:rsid w:val="00FC0B96"/>
    <w:rsid w:val="00FD1BB1"/>
    <w:rsid w:val="00FD36CA"/>
    <w:rsid w:val="00FD51D5"/>
    <w:rsid w:val="00FE1CD2"/>
    <w:rsid w:val="00FE7157"/>
    <w:rsid w:val="00FF04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FED263"/>
  <w15:chartTrackingRefBased/>
  <w15:docId w15:val="{F6F4E3A5-AEC8-4681-A681-2B62CD45E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BE7"/>
    <w:rPr>
      <w:sz w:val="24"/>
      <w:szCs w:val="24"/>
      <w:lang w:eastAsia="en-US"/>
    </w:rPr>
  </w:style>
  <w:style w:type="paragraph" w:styleId="Heading1">
    <w:name w:val="heading 1"/>
    <w:basedOn w:val="Normal"/>
    <w:next w:val="Normal"/>
    <w:qFormat/>
    <w:rsid w:val="00BB6D4F"/>
    <w:pPr>
      <w:keepNext/>
      <w:widowControl w:val="0"/>
      <w:jc w:val="center"/>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B6D4F"/>
    <w:pPr>
      <w:jc w:val="center"/>
    </w:pPr>
    <w:rPr>
      <w:b/>
      <w:bCs/>
    </w:rPr>
  </w:style>
  <w:style w:type="paragraph" w:styleId="BodyText">
    <w:name w:val="Body Text"/>
    <w:basedOn w:val="Normal"/>
    <w:link w:val="BodyTextChar"/>
    <w:rsid w:val="00BB6D4F"/>
    <w:pPr>
      <w:widowControl w:val="0"/>
      <w:jc w:val="both"/>
    </w:pPr>
    <w:rPr>
      <w:szCs w:val="20"/>
    </w:rPr>
  </w:style>
  <w:style w:type="paragraph" w:styleId="Header">
    <w:name w:val="header"/>
    <w:basedOn w:val="Normal"/>
    <w:link w:val="HeaderChar"/>
    <w:uiPriority w:val="99"/>
    <w:rsid w:val="00BB6D4F"/>
    <w:pPr>
      <w:tabs>
        <w:tab w:val="center" w:pos="4320"/>
        <w:tab w:val="right" w:pos="8640"/>
      </w:tabs>
    </w:pPr>
    <w:rPr>
      <w:szCs w:val="20"/>
      <w:lang w:val="en-GB"/>
    </w:rPr>
  </w:style>
  <w:style w:type="character" w:styleId="CommentReference">
    <w:name w:val="annotation reference"/>
    <w:semiHidden/>
    <w:rsid w:val="007A7197"/>
    <w:rPr>
      <w:sz w:val="16"/>
    </w:rPr>
  </w:style>
  <w:style w:type="paragraph" w:styleId="BalloonText">
    <w:name w:val="Balloon Text"/>
    <w:basedOn w:val="Normal"/>
    <w:semiHidden/>
    <w:rsid w:val="00814F1F"/>
    <w:rPr>
      <w:rFonts w:ascii="Tahoma" w:hAnsi="Tahoma" w:cs="Tahoma"/>
      <w:sz w:val="16"/>
      <w:szCs w:val="16"/>
    </w:rPr>
  </w:style>
  <w:style w:type="table" w:styleId="TableGrid">
    <w:name w:val="Table Grid"/>
    <w:basedOn w:val="TableNormal"/>
    <w:rsid w:val="00C52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A6FC7"/>
    <w:rPr>
      <w:color w:val="0000FF"/>
      <w:u w:val="single"/>
    </w:rPr>
  </w:style>
  <w:style w:type="paragraph" w:styleId="Footer">
    <w:name w:val="footer"/>
    <w:basedOn w:val="Normal"/>
    <w:rsid w:val="00021ABD"/>
    <w:pPr>
      <w:tabs>
        <w:tab w:val="center" w:pos="4819"/>
        <w:tab w:val="right" w:pos="9638"/>
      </w:tabs>
    </w:pPr>
  </w:style>
  <w:style w:type="character" w:styleId="PageNumber">
    <w:name w:val="page number"/>
    <w:basedOn w:val="DefaultParagraphFont"/>
    <w:rsid w:val="00021ABD"/>
  </w:style>
  <w:style w:type="paragraph" w:styleId="BodyTextIndent">
    <w:name w:val="Body Text Indent"/>
    <w:basedOn w:val="Normal"/>
    <w:link w:val="BodyTextIndentChar"/>
    <w:rsid w:val="00E94691"/>
    <w:pPr>
      <w:spacing w:after="120"/>
      <w:ind w:left="283"/>
    </w:pPr>
  </w:style>
  <w:style w:type="character" w:customStyle="1" w:styleId="BodyTextIndentChar">
    <w:name w:val="Body Text Indent Char"/>
    <w:link w:val="BodyTextIndent"/>
    <w:rsid w:val="00E94691"/>
    <w:rPr>
      <w:sz w:val="24"/>
      <w:szCs w:val="24"/>
      <w:lang w:eastAsia="en-US"/>
    </w:rPr>
  </w:style>
  <w:style w:type="paragraph" w:styleId="Subtitle">
    <w:name w:val="Subtitle"/>
    <w:basedOn w:val="Normal"/>
    <w:link w:val="SubtitleChar"/>
    <w:qFormat/>
    <w:rsid w:val="00E94691"/>
    <w:pPr>
      <w:numPr>
        <w:ilvl w:val="12"/>
      </w:numPr>
      <w:jc w:val="center"/>
    </w:pPr>
    <w:rPr>
      <w:b/>
      <w:szCs w:val="20"/>
    </w:rPr>
  </w:style>
  <w:style w:type="character" w:customStyle="1" w:styleId="SubtitleChar">
    <w:name w:val="Subtitle Char"/>
    <w:link w:val="Subtitle"/>
    <w:rsid w:val="00E94691"/>
    <w:rPr>
      <w:b/>
      <w:sz w:val="24"/>
      <w:lang w:eastAsia="en-US"/>
    </w:rPr>
  </w:style>
  <w:style w:type="paragraph" w:styleId="CommentText">
    <w:name w:val="annotation text"/>
    <w:basedOn w:val="Normal"/>
    <w:link w:val="CommentTextChar"/>
    <w:rsid w:val="00A61607"/>
    <w:rPr>
      <w:sz w:val="20"/>
      <w:szCs w:val="20"/>
    </w:rPr>
  </w:style>
  <w:style w:type="character" w:customStyle="1" w:styleId="CommentTextChar">
    <w:name w:val="Comment Text Char"/>
    <w:link w:val="CommentText"/>
    <w:rsid w:val="00A61607"/>
    <w:rPr>
      <w:lang w:eastAsia="en-US"/>
    </w:rPr>
  </w:style>
  <w:style w:type="paragraph" w:styleId="CommentSubject">
    <w:name w:val="annotation subject"/>
    <w:basedOn w:val="CommentText"/>
    <w:next w:val="CommentText"/>
    <w:link w:val="CommentSubjectChar"/>
    <w:rsid w:val="00A61607"/>
    <w:rPr>
      <w:b/>
      <w:bCs/>
    </w:rPr>
  </w:style>
  <w:style w:type="character" w:customStyle="1" w:styleId="CommentSubjectChar">
    <w:name w:val="Comment Subject Char"/>
    <w:link w:val="CommentSubject"/>
    <w:rsid w:val="00A61607"/>
    <w:rPr>
      <w:b/>
      <w:bCs/>
      <w:lang w:eastAsia="en-US"/>
    </w:rPr>
  </w:style>
  <w:style w:type="character" w:customStyle="1" w:styleId="BodyTextChar">
    <w:name w:val="Body Text Char"/>
    <w:link w:val="BodyText"/>
    <w:rsid w:val="00E33585"/>
    <w:rPr>
      <w:sz w:val="24"/>
      <w:lang w:eastAsia="en-US"/>
    </w:rPr>
  </w:style>
  <w:style w:type="paragraph" w:styleId="ListParagraph">
    <w:name w:val="List Paragraph"/>
    <w:basedOn w:val="Normal"/>
    <w:uiPriority w:val="34"/>
    <w:qFormat/>
    <w:rsid w:val="00127BBA"/>
    <w:pPr>
      <w:ind w:left="720"/>
      <w:contextualSpacing/>
    </w:pPr>
  </w:style>
  <w:style w:type="character" w:customStyle="1" w:styleId="HeaderChar">
    <w:name w:val="Header Char"/>
    <w:basedOn w:val="DefaultParagraphFont"/>
    <w:link w:val="Header"/>
    <w:uiPriority w:val="99"/>
    <w:rsid w:val="00E9465E"/>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347918">
      <w:bodyDiv w:val="1"/>
      <w:marLeft w:val="0"/>
      <w:marRight w:val="0"/>
      <w:marTop w:val="0"/>
      <w:marBottom w:val="0"/>
      <w:divBdr>
        <w:top w:val="none" w:sz="0" w:space="0" w:color="auto"/>
        <w:left w:val="none" w:sz="0" w:space="0" w:color="auto"/>
        <w:bottom w:val="none" w:sz="0" w:space="0" w:color="auto"/>
        <w:right w:val="none" w:sz="0" w:space="0" w:color="auto"/>
      </w:divBdr>
    </w:div>
    <w:div w:id="193143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B6645-E6E3-4867-B373-5DE1AD4E4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1398</Words>
  <Characters>9059</Characters>
  <Application>Microsoft Office Word</Application>
  <DocSecurity>4</DocSecurity>
  <Lines>75</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TVIRTINU</vt:lpstr>
      <vt:lpstr>TVIRTINU</vt:lpstr>
    </vt:vector>
  </TitlesOfParts>
  <Company>LK</Company>
  <LinksUpToDate>false</LinksUpToDate>
  <CharactersWithSpaces>10437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jadvyga.gaizutiene</dc:creator>
  <cp:lastModifiedBy>Windows User</cp:lastModifiedBy>
  <cp:revision>2</cp:revision>
  <cp:lastPrinted>2025-10-07T07:42:00Z</cp:lastPrinted>
  <dcterms:created xsi:type="dcterms:W3CDTF">2026-04-20T06:40:00Z</dcterms:created>
  <dcterms:modified xsi:type="dcterms:W3CDTF">2026-04-20T06:40:00Z</dcterms:modified>
</cp:coreProperties>
</file>