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070E" w14:textId="7EF6CA38" w:rsidR="00321E4C" w:rsidRDefault="008C3C9B" w:rsidP="004E61B3">
      <w:pPr>
        <w:spacing w:after="0" w:line="240" w:lineRule="auto"/>
        <w:ind w:left="6095"/>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71475" w:rsidRPr="00A71475">
        <w:rPr>
          <w:rFonts w:ascii="Times New Roman" w:eastAsia="Times New Roman" w:hAnsi="Times New Roman" w:cs="Times New Roman"/>
          <w:sz w:val="24"/>
          <w:szCs w:val="24"/>
        </w:rPr>
        <w:t xml:space="preserve">irkimo sąlygų </w:t>
      </w:r>
    </w:p>
    <w:p w14:paraId="6005D157" w14:textId="6FAB845E" w:rsidR="00D54BB9" w:rsidRPr="00B4080C" w:rsidRDefault="00C40CE6" w:rsidP="004E61B3">
      <w:pPr>
        <w:spacing w:after="0" w:line="240" w:lineRule="auto"/>
        <w:ind w:left="6095"/>
        <w:rPr>
          <w:rFonts w:ascii="Times New Roman" w:eastAsia="Times New Roman" w:hAnsi="Times New Roman" w:cs="Times New Roman"/>
          <w:sz w:val="24"/>
          <w:szCs w:val="24"/>
        </w:rPr>
      </w:pPr>
      <w:r w:rsidRPr="00B4080C">
        <w:rPr>
          <w:rFonts w:ascii="Times New Roman" w:eastAsia="Times New Roman" w:hAnsi="Times New Roman" w:cs="Times New Roman"/>
          <w:b/>
          <w:bCs/>
          <w:sz w:val="24"/>
          <w:szCs w:val="24"/>
        </w:rPr>
        <w:t>2</w:t>
      </w:r>
      <w:r w:rsidRPr="00B4080C">
        <w:rPr>
          <w:rFonts w:ascii="Times New Roman" w:hAnsi="Times New Roman" w:cs="Times New Roman"/>
          <w:b/>
          <w:bCs/>
          <w:sz w:val="24"/>
          <w:szCs w:val="24"/>
        </w:rPr>
        <w:t> </w:t>
      </w:r>
      <w:r w:rsidRPr="00B4080C">
        <w:rPr>
          <w:rFonts w:ascii="Times New Roman" w:eastAsia="Times New Roman" w:hAnsi="Times New Roman" w:cs="Times New Roman"/>
          <w:b/>
          <w:bCs/>
          <w:sz w:val="24"/>
          <w:szCs w:val="24"/>
        </w:rPr>
        <w:t>priedas</w:t>
      </w:r>
    </w:p>
    <w:p w14:paraId="1751B0B0" w14:textId="77777777" w:rsidR="00B42068" w:rsidRPr="00B42068" w:rsidRDefault="00B42068" w:rsidP="00017217">
      <w:pPr>
        <w:spacing w:after="120" w:line="276" w:lineRule="auto"/>
        <w:rPr>
          <w:rFonts w:ascii="Times New Roman" w:eastAsia="Times New Roman" w:hAnsi="Times New Roman" w:cs="Times New Roman"/>
          <w:sz w:val="24"/>
          <w:szCs w:val="24"/>
        </w:rPr>
      </w:pPr>
    </w:p>
    <w:p w14:paraId="43557CC6" w14:textId="7BAA897D" w:rsidR="00B42068" w:rsidRPr="00231E84" w:rsidRDefault="00B42068" w:rsidP="009C49BF">
      <w:pPr>
        <w:spacing w:after="0" w:line="240" w:lineRule="auto"/>
        <w:jc w:val="center"/>
        <w:rPr>
          <w:rFonts w:ascii="Times New Roman" w:eastAsia="Calibri" w:hAnsi="Times New Roman" w:cs="Times New Roman"/>
          <w:b/>
          <w:color w:val="000000"/>
          <w:kern w:val="0"/>
          <w:sz w:val="24"/>
          <w:szCs w:val="24"/>
          <w:lang w:val="pt-BR"/>
          <w14:ligatures w14:val="none"/>
        </w:rPr>
      </w:pPr>
      <w:r w:rsidRPr="00B42068">
        <w:rPr>
          <w:rFonts w:ascii="Times New Roman" w:eastAsia="Calibri" w:hAnsi="Times New Roman" w:cs="Times New Roman"/>
          <w:b/>
          <w:kern w:val="0"/>
          <w:sz w:val="24"/>
          <w:szCs w:val="24"/>
          <w14:ligatures w14:val="none"/>
        </w:rPr>
        <w:t>TIEKĖJŲ PAŠALINIMO PAGRINDAI IR KVALIFIKACIJOS REIKALAVIMAI</w:t>
      </w:r>
    </w:p>
    <w:p w14:paraId="344AB5A4" w14:textId="41A08747" w:rsidR="00B42068" w:rsidRPr="00B42068" w:rsidRDefault="00B42068" w:rsidP="00B42068">
      <w:pPr>
        <w:tabs>
          <w:tab w:val="left" w:pos="3312"/>
        </w:tabs>
        <w:jc w:val="both"/>
        <w:rPr>
          <w:rFonts w:ascii="Times New Roman" w:eastAsia="Times New Roman" w:hAnsi="Times New Roman" w:cs="Times New Roman"/>
          <w:sz w:val="24"/>
          <w:szCs w:val="24"/>
        </w:rPr>
      </w:pPr>
    </w:p>
    <w:p w14:paraId="4DAFFDC2" w14:textId="6AA2661A" w:rsidR="00B42068" w:rsidRPr="00D92CAE" w:rsidRDefault="00B42068" w:rsidP="00081586">
      <w:pPr>
        <w:spacing w:after="120"/>
        <w:jc w:val="both"/>
        <w:rPr>
          <w:rFonts w:ascii="Times New Roman" w:eastAsia="Times New Roman" w:hAnsi="Times New Roman" w:cs="Times New Roman"/>
          <w:b/>
          <w:bCs/>
          <w:sz w:val="24"/>
          <w:szCs w:val="24"/>
        </w:rPr>
      </w:pPr>
      <w:r w:rsidRPr="00D92CAE">
        <w:rPr>
          <w:rFonts w:ascii="Times New Roman" w:eastAsia="Times New Roman" w:hAnsi="Times New Roman" w:cs="Times New Roman"/>
          <w:b/>
          <w:bCs/>
          <w:sz w:val="24"/>
          <w:szCs w:val="24"/>
        </w:rPr>
        <w:t>1.</w:t>
      </w:r>
      <w:r w:rsidR="004E562E" w:rsidRPr="00D92CAE">
        <w:rPr>
          <w:rFonts w:ascii="Times New Roman" w:eastAsia="Times New Roman" w:hAnsi="Times New Roman" w:cs="Times New Roman"/>
          <w:b/>
          <w:bCs/>
          <w:sz w:val="24"/>
          <w:szCs w:val="24"/>
        </w:rPr>
        <w:t xml:space="preserve"> </w:t>
      </w:r>
      <w:r w:rsidRPr="00D92CAE">
        <w:rPr>
          <w:rFonts w:ascii="Times New Roman" w:eastAsia="Times New Roman" w:hAnsi="Times New Roman" w:cs="Times New Roman"/>
          <w:b/>
          <w:bCs/>
          <w:sz w:val="24"/>
          <w:szCs w:val="24"/>
        </w:rPr>
        <w:t xml:space="preserve">Reikalavimai dėl tiekėjo pašalinimo pagrindų: </w:t>
      </w:r>
    </w:p>
    <w:p w14:paraId="73A6DCCE" w14:textId="77777777" w:rsidR="00B42068" w:rsidRPr="00B42068" w:rsidRDefault="00B42068"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 xml:space="preserve">1.1. Perkančioji organizacija atmeta tiekėjo pasiūlymą, jeigu: </w:t>
      </w:r>
    </w:p>
    <w:p w14:paraId="6371C92A" w14:textId="22654E9B" w:rsidR="00B42068" w:rsidRPr="004137E0" w:rsidRDefault="00B42068" w:rsidP="00081586">
      <w:pPr>
        <w:spacing w:after="120"/>
        <w:jc w:val="both"/>
        <w:rPr>
          <w:rFonts w:ascii="Times New Roman" w:eastAsia="Times New Roman" w:hAnsi="Times New Roman" w:cs="Times New Roman"/>
          <w:b/>
          <w:bCs/>
          <w:sz w:val="24"/>
          <w:szCs w:val="24"/>
        </w:rPr>
      </w:pPr>
      <w:r w:rsidRPr="00B42068">
        <w:rPr>
          <w:rFonts w:ascii="Times New Roman" w:eastAsia="Times New Roman" w:hAnsi="Times New Roman" w:cs="Times New Roman"/>
          <w:sz w:val="24"/>
          <w:szCs w:val="24"/>
        </w:rPr>
        <w:t xml:space="preserve">1.1.1.Tiekėjas su kitais tiekėjais yra sudaręs susitarimų, kuriais siekiama iškreipti konkurenciją atliekamame pirkime, ir perkančioji organizacija dėl to turi įtikinamų duomenų </w:t>
      </w:r>
      <w:r w:rsidRPr="004137E0">
        <w:rPr>
          <w:rFonts w:ascii="Times New Roman" w:eastAsia="Times New Roman" w:hAnsi="Times New Roman" w:cs="Times New Roman"/>
          <w:b/>
          <w:bCs/>
          <w:sz w:val="24"/>
          <w:szCs w:val="24"/>
        </w:rPr>
        <w:t>(Įstatymo 46</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straipsnio 4</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dalies 1</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punktas).</w:t>
      </w:r>
    </w:p>
    <w:p w14:paraId="1F3F33B1" w14:textId="40822ED2" w:rsidR="00B42068" w:rsidRPr="00B42068" w:rsidRDefault="00B42068"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1.1.2.</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Tiekėjas pirkimo metu pateko į interesų konflikto situaciją, kaip apibrėžta Įstatymo 21</w:t>
      </w:r>
      <w:r w:rsidR="00C85B66" w:rsidRPr="00962F3D">
        <w:rPr>
          <w:szCs w:val="24"/>
        </w:rPr>
        <w:t> </w:t>
      </w:r>
      <w:r w:rsidRPr="00B42068">
        <w:rPr>
          <w:rFonts w:ascii="Times New Roman" w:eastAsia="Times New Roman" w:hAnsi="Times New Roman" w:cs="Times New Roman"/>
          <w:sz w:val="24"/>
          <w:szCs w:val="24"/>
        </w:rPr>
        <w:t xml:space="preserve">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Įstatymo nuostatoms </w:t>
      </w:r>
      <w:r w:rsidRPr="004137E0">
        <w:rPr>
          <w:rFonts w:ascii="Times New Roman" w:eastAsia="Times New Roman" w:hAnsi="Times New Roman" w:cs="Times New Roman"/>
          <w:b/>
          <w:bCs/>
          <w:sz w:val="24"/>
          <w:szCs w:val="24"/>
        </w:rPr>
        <w:t>(Įstatymo 46</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straipsnio 4</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dalies 2</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punktas).</w:t>
      </w:r>
    </w:p>
    <w:p w14:paraId="56AEC233" w14:textId="08D723C1" w:rsidR="00B42068" w:rsidRPr="00B42068" w:rsidRDefault="00B42068"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1.1.3.</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 xml:space="preserve">Pažeista konkurencija, kaip nustatyta </w:t>
      </w:r>
      <w:r w:rsidRPr="004137E0">
        <w:rPr>
          <w:rFonts w:ascii="Times New Roman" w:eastAsia="Times New Roman" w:hAnsi="Times New Roman" w:cs="Times New Roman"/>
          <w:b/>
          <w:bCs/>
          <w:sz w:val="24"/>
          <w:szCs w:val="24"/>
        </w:rPr>
        <w:t>Įstatymo 27</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straipsnio 3 ir 4</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dalyse</w:t>
      </w:r>
      <w:r w:rsidRPr="00B42068">
        <w:rPr>
          <w:rFonts w:ascii="Times New Roman" w:eastAsia="Times New Roman" w:hAnsi="Times New Roman" w:cs="Times New Roman"/>
          <w:sz w:val="24"/>
          <w:szCs w:val="24"/>
        </w:rPr>
        <w:t xml:space="preserve">, ir atitinkamos padėties negalima ištaisyti </w:t>
      </w:r>
      <w:r w:rsidRPr="004137E0">
        <w:rPr>
          <w:rFonts w:ascii="Times New Roman" w:eastAsia="Times New Roman" w:hAnsi="Times New Roman" w:cs="Times New Roman"/>
          <w:b/>
          <w:bCs/>
          <w:sz w:val="24"/>
          <w:szCs w:val="24"/>
        </w:rPr>
        <w:t>(Įstatymo 46</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straipsnio 4</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dalies 3</w:t>
      </w:r>
      <w:r w:rsidR="00C85B66" w:rsidRPr="00C85B66">
        <w:rPr>
          <w:rFonts w:ascii="Times New Roman" w:hAnsi="Times New Roman" w:cs="Times New Roman"/>
          <w:sz w:val="24"/>
          <w:szCs w:val="24"/>
        </w:rPr>
        <w:t> </w:t>
      </w:r>
      <w:r w:rsidRPr="004137E0">
        <w:rPr>
          <w:rFonts w:ascii="Times New Roman" w:eastAsia="Times New Roman" w:hAnsi="Times New Roman" w:cs="Times New Roman"/>
          <w:b/>
          <w:bCs/>
          <w:sz w:val="24"/>
          <w:szCs w:val="24"/>
        </w:rPr>
        <w:t>punktas).</w:t>
      </w:r>
    </w:p>
    <w:p w14:paraId="095D0183" w14:textId="26459758" w:rsidR="00B42068" w:rsidRPr="00B42068" w:rsidRDefault="00B42068"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1.1.4.</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Tiekėjas pirkimo procedūrų metu nuslėpė informaciją ar pateikė melagingą informaciją apie atitiktį Įstatymo 46 ir 47</w:t>
      </w:r>
      <w:r w:rsidR="00C85B66" w:rsidRPr="00C85B66">
        <w:rPr>
          <w:rFonts w:ascii="Times New Roman" w:hAnsi="Times New Roman" w:cs="Times New Roman"/>
          <w:sz w:val="24"/>
          <w:szCs w:val="24"/>
        </w:rPr>
        <w:t> </w:t>
      </w:r>
      <w:r w:rsidRPr="00B42068">
        <w:rPr>
          <w:rFonts w:ascii="Times New Roman" w:eastAsia="Times New Roman" w:hAnsi="Times New Roman" w:cs="Times New Roman"/>
          <w:sz w:val="24"/>
          <w:szCs w:val="24"/>
        </w:rPr>
        <w:t>straipsniuose nustatytiems reikalavimams, ir perkančioji organizacija gali tai įrodyti bet kokiomis teisėtomis priemonėmis arba tiekėjas dėl pateiktos melagingos informacijos negali pateikti patvirtinančių dokumentų, reikalaujamų pagal Įstatymo 50</w:t>
      </w:r>
      <w:r w:rsidR="00C85B66" w:rsidRPr="00C85B66">
        <w:rPr>
          <w:rFonts w:ascii="Times New Roman" w:hAnsi="Times New Roman" w:cs="Times New Roman"/>
          <w:sz w:val="24"/>
          <w:szCs w:val="24"/>
        </w:rPr>
        <w:t> </w:t>
      </w:r>
      <w:r w:rsidRPr="00B42068">
        <w:rPr>
          <w:rFonts w:ascii="Times New Roman" w:eastAsia="Times New Roman" w:hAnsi="Times New Roman" w:cs="Times New Roman"/>
          <w:sz w:val="24"/>
          <w:szCs w:val="24"/>
        </w:rPr>
        <w:t>straipsnį.</w:t>
      </w:r>
    </w:p>
    <w:p w14:paraId="500FB00B" w14:textId="1514DB4D" w:rsidR="00B42068" w:rsidRPr="00B42068" w:rsidRDefault="00B42068"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1.1.5.</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85B66">
        <w:rPr>
          <w:rFonts w:ascii="Times New Roman" w:eastAsia="Times New Roman" w:hAnsi="Times New Roman" w:cs="Times New Roman"/>
          <w:b/>
          <w:bCs/>
          <w:sz w:val="24"/>
          <w:szCs w:val="24"/>
        </w:rPr>
        <w:t>(Įstatymo 46</w:t>
      </w:r>
      <w:r w:rsidR="00C85B66" w:rsidRPr="00C85B66">
        <w:rPr>
          <w:rFonts w:ascii="Times New Roman" w:hAnsi="Times New Roman" w:cs="Times New Roman"/>
          <w:b/>
          <w:bCs/>
          <w:sz w:val="24"/>
          <w:szCs w:val="24"/>
        </w:rPr>
        <w:t> </w:t>
      </w:r>
      <w:r w:rsidRPr="00C85B66">
        <w:rPr>
          <w:rFonts w:ascii="Times New Roman" w:eastAsia="Times New Roman" w:hAnsi="Times New Roman" w:cs="Times New Roman"/>
          <w:b/>
          <w:bCs/>
          <w:sz w:val="24"/>
          <w:szCs w:val="24"/>
        </w:rPr>
        <w:t>straipsnio 4</w:t>
      </w:r>
      <w:r w:rsidR="00C85B66" w:rsidRPr="00C85B66">
        <w:rPr>
          <w:rFonts w:ascii="Times New Roman" w:hAnsi="Times New Roman" w:cs="Times New Roman"/>
          <w:b/>
          <w:bCs/>
          <w:sz w:val="24"/>
          <w:szCs w:val="24"/>
        </w:rPr>
        <w:t> </w:t>
      </w:r>
      <w:r w:rsidRPr="00C85B66">
        <w:rPr>
          <w:rFonts w:ascii="Times New Roman" w:eastAsia="Times New Roman" w:hAnsi="Times New Roman" w:cs="Times New Roman"/>
          <w:b/>
          <w:bCs/>
          <w:sz w:val="24"/>
          <w:szCs w:val="24"/>
        </w:rPr>
        <w:t>dalies 5</w:t>
      </w:r>
      <w:r w:rsidR="00C85B66" w:rsidRPr="00C85B66">
        <w:rPr>
          <w:rFonts w:ascii="Times New Roman" w:hAnsi="Times New Roman" w:cs="Times New Roman"/>
          <w:b/>
          <w:bCs/>
          <w:sz w:val="24"/>
          <w:szCs w:val="24"/>
        </w:rPr>
        <w:t> </w:t>
      </w:r>
      <w:r w:rsidRPr="00C85B66">
        <w:rPr>
          <w:rFonts w:ascii="Times New Roman" w:eastAsia="Times New Roman" w:hAnsi="Times New Roman" w:cs="Times New Roman"/>
          <w:b/>
          <w:bCs/>
          <w:sz w:val="24"/>
          <w:szCs w:val="24"/>
        </w:rPr>
        <w:t>punktas)</w:t>
      </w:r>
      <w:r w:rsidRPr="00B42068">
        <w:rPr>
          <w:rFonts w:ascii="Times New Roman" w:eastAsia="Times New Roman" w:hAnsi="Times New Roman" w:cs="Times New Roman"/>
          <w:sz w:val="24"/>
          <w:szCs w:val="24"/>
        </w:rPr>
        <w:t>.</w:t>
      </w:r>
    </w:p>
    <w:p w14:paraId="04E16B58" w14:textId="4FC63775" w:rsidR="00B42068" w:rsidRPr="00B42068" w:rsidRDefault="00B42068"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1.2.</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56DFBE2C" w14:textId="77777777" w:rsidR="00B42068" w:rsidRPr="00B42068" w:rsidRDefault="00B42068" w:rsidP="00081586">
      <w:pPr>
        <w:spacing w:after="120"/>
        <w:jc w:val="both"/>
        <w:rPr>
          <w:rFonts w:ascii="Times New Roman" w:eastAsia="Times New Roman" w:hAnsi="Times New Roman" w:cs="Times New Roman"/>
          <w:sz w:val="24"/>
          <w:szCs w:val="24"/>
        </w:rPr>
      </w:pPr>
    </w:p>
    <w:p w14:paraId="608F8875" w14:textId="57BD0329" w:rsidR="00B42068" w:rsidRPr="00D92CAE" w:rsidRDefault="00B42068" w:rsidP="00081586">
      <w:pPr>
        <w:spacing w:after="120"/>
        <w:jc w:val="both"/>
        <w:rPr>
          <w:rFonts w:ascii="Times New Roman" w:eastAsia="Times New Roman" w:hAnsi="Times New Roman" w:cs="Times New Roman"/>
          <w:b/>
          <w:bCs/>
          <w:sz w:val="24"/>
          <w:szCs w:val="24"/>
        </w:rPr>
      </w:pPr>
      <w:r w:rsidRPr="00D92CAE">
        <w:rPr>
          <w:rFonts w:ascii="Times New Roman" w:eastAsia="Times New Roman" w:hAnsi="Times New Roman" w:cs="Times New Roman"/>
          <w:b/>
          <w:bCs/>
          <w:sz w:val="24"/>
          <w:szCs w:val="24"/>
        </w:rPr>
        <w:t>2.</w:t>
      </w:r>
      <w:r w:rsidR="004E562E" w:rsidRPr="00D92CAE">
        <w:rPr>
          <w:rFonts w:ascii="Times New Roman" w:eastAsia="Times New Roman" w:hAnsi="Times New Roman" w:cs="Times New Roman"/>
          <w:b/>
          <w:bCs/>
          <w:sz w:val="24"/>
          <w:szCs w:val="24"/>
        </w:rPr>
        <w:t xml:space="preserve"> </w:t>
      </w:r>
      <w:r w:rsidRPr="00D92CAE">
        <w:rPr>
          <w:rFonts w:ascii="Times New Roman" w:eastAsia="Times New Roman" w:hAnsi="Times New Roman" w:cs="Times New Roman"/>
          <w:b/>
          <w:bCs/>
          <w:sz w:val="24"/>
          <w:szCs w:val="24"/>
        </w:rPr>
        <w:t>Reikalavimai dėl tiekėjo kvalifikacijos:</w:t>
      </w:r>
    </w:p>
    <w:p w14:paraId="7D72CE9C" w14:textId="5C6B9CCA" w:rsidR="00B42068" w:rsidRPr="00B42068" w:rsidRDefault="00B42068"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2.1.</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Tiekėjo, tiekėjų grupės ir / arba kiekvieno ūkio subjekto, kurio pajėgumais tiekėjas remiasi, kad atitiktų techninio ir</w:t>
      </w:r>
      <w:r w:rsidR="00C85B66" w:rsidRPr="00C85B66">
        <w:rPr>
          <w:rFonts w:ascii="Times New Roman" w:hAnsi="Times New Roman" w:cs="Times New Roman"/>
          <w:sz w:val="24"/>
          <w:szCs w:val="24"/>
        </w:rPr>
        <w:t> </w:t>
      </w:r>
      <w:r w:rsidRPr="00B42068">
        <w:rPr>
          <w:rFonts w:ascii="Times New Roman" w:eastAsia="Times New Roman" w:hAnsi="Times New Roman" w:cs="Times New Roman"/>
          <w:sz w:val="24"/>
          <w:szCs w:val="24"/>
        </w:rPr>
        <w:t xml:space="preserve">(arba) profesinio pajėgumo reikalavimus, kvalifikacija turi atitikti </w:t>
      </w:r>
      <w:r w:rsidR="00BD2F02" w:rsidRPr="00E76D30">
        <w:rPr>
          <w:rFonts w:ascii="Times New Roman" w:eastAsia="Times New Roman" w:hAnsi="Times New Roman" w:cs="Times New Roman"/>
          <w:b/>
          <w:bCs/>
          <w:sz w:val="24"/>
          <w:szCs w:val="24"/>
        </w:rPr>
        <w:t>1</w:t>
      </w:r>
      <w:r w:rsidR="00BD2F02" w:rsidRPr="00E76D30">
        <w:rPr>
          <w:rFonts w:ascii="Times New Roman" w:hAnsi="Times New Roman" w:cs="Times New Roman"/>
          <w:b/>
          <w:bCs/>
          <w:sz w:val="24"/>
          <w:szCs w:val="24"/>
        </w:rPr>
        <w:t> </w:t>
      </w:r>
      <w:r w:rsidR="00BD2F02" w:rsidRPr="00E76D30">
        <w:rPr>
          <w:rFonts w:ascii="Times New Roman" w:eastAsia="Times New Roman" w:hAnsi="Times New Roman" w:cs="Times New Roman"/>
          <w:b/>
          <w:bCs/>
          <w:sz w:val="24"/>
          <w:szCs w:val="24"/>
        </w:rPr>
        <w:t>lentelė</w:t>
      </w:r>
      <w:r w:rsidR="00BD2F02">
        <w:rPr>
          <w:rFonts w:ascii="Times New Roman" w:eastAsia="Times New Roman" w:hAnsi="Times New Roman" w:cs="Times New Roman"/>
          <w:b/>
          <w:bCs/>
          <w:sz w:val="24"/>
          <w:szCs w:val="24"/>
        </w:rPr>
        <w:t>je</w:t>
      </w:r>
      <w:r w:rsidRPr="00B42068">
        <w:rPr>
          <w:rFonts w:ascii="Times New Roman" w:eastAsia="Times New Roman" w:hAnsi="Times New Roman" w:cs="Times New Roman"/>
          <w:sz w:val="24"/>
          <w:szCs w:val="24"/>
        </w:rPr>
        <w:t xml:space="preserve"> nustatytus reikalavimus.</w:t>
      </w:r>
    </w:p>
    <w:p w14:paraId="386D3C45" w14:textId="23C3B7B5" w:rsidR="00B42068" w:rsidRPr="00B42068" w:rsidRDefault="00B42068"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2.2.</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Kai tiekėjas, tiekėjų grupė remiasi kitų ūkio subjektų pajėgumais, kad atitiktų nustatytus ekonominio ir finansinio pajėgumo reikalavimus (kai taikoma), jie privalo prisiimti solidarią atsakomybę už sutarties įvykdymą.</w:t>
      </w:r>
    </w:p>
    <w:p w14:paraId="02A77601" w14:textId="0085FF86" w:rsidR="005F1C49" w:rsidRDefault="00B42068" w:rsidP="00081586">
      <w:pPr>
        <w:spacing w:after="120"/>
        <w:jc w:val="both"/>
        <w:rPr>
          <w:rFonts w:ascii="Times New Roman" w:eastAsia="Times New Roman" w:hAnsi="Times New Roman" w:cs="Times New Roman"/>
          <w:b/>
          <w:bCs/>
          <w:sz w:val="24"/>
          <w:szCs w:val="24"/>
        </w:rPr>
      </w:pPr>
      <w:r w:rsidRPr="00B42068">
        <w:rPr>
          <w:rFonts w:ascii="Times New Roman" w:eastAsia="Times New Roman" w:hAnsi="Times New Roman" w:cs="Times New Roman"/>
          <w:sz w:val="24"/>
          <w:szCs w:val="24"/>
        </w:rPr>
        <w:t>2.3.</w:t>
      </w:r>
      <w:r w:rsidR="004E562E">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Jeigu pasiūlymą teikia ūkio subjektų grupė, veikianti pagal jungtinės veiklos (partnerystės) sutartį</w:t>
      </w:r>
      <w:r w:rsidR="00020B39">
        <w:rPr>
          <w:rFonts w:ascii="Times New Roman" w:eastAsia="Times New Roman" w:hAnsi="Times New Roman" w:cs="Times New Roman"/>
          <w:sz w:val="24"/>
          <w:szCs w:val="24"/>
        </w:rPr>
        <w:t xml:space="preserve">, </w:t>
      </w:r>
      <w:r w:rsidR="00020B39" w:rsidRPr="00E76D30">
        <w:rPr>
          <w:rFonts w:ascii="Times New Roman" w:eastAsia="Times New Roman" w:hAnsi="Times New Roman" w:cs="Times New Roman"/>
          <w:b/>
          <w:bCs/>
          <w:sz w:val="24"/>
          <w:szCs w:val="24"/>
        </w:rPr>
        <w:t>1</w:t>
      </w:r>
      <w:r w:rsidR="00020B39" w:rsidRPr="00E76D30">
        <w:rPr>
          <w:rFonts w:ascii="Times New Roman" w:hAnsi="Times New Roman" w:cs="Times New Roman"/>
          <w:b/>
          <w:bCs/>
          <w:sz w:val="24"/>
          <w:szCs w:val="24"/>
        </w:rPr>
        <w:t> </w:t>
      </w:r>
      <w:r w:rsidR="00020B39" w:rsidRPr="00E76D30">
        <w:rPr>
          <w:rFonts w:ascii="Times New Roman" w:eastAsia="Times New Roman" w:hAnsi="Times New Roman" w:cs="Times New Roman"/>
          <w:b/>
          <w:bCs/>
          <w:sz w:val="24"/>
          <w:szCs w:val="24"/>
        </w:rPr>
        <w:t>lentelės</w:t>
      </w:r>
      <w:r w:rsidR="005F1C49" w:rsidRPr="00313564">
        <w:rPr>
          <w:rFonts w:ascii="Times New Roman" w:eastAsia="Times New Roman" w:hAnsi="Times New Roman" w:cs="Times New Roman"/>
          <w:sz w:val="24"/>
          <w:szCs w:val="24"/>
        </w:rPr>
        <w:t>:</w:t>
      </w:r>
    </w:p>
    <w:p w14:paraId="5E67EB03" w14:textId="57775EC7" w:rsidR="00B42068" w:rsidRDefault="005F1C49" w:rsidP="00081586">
      <w:pPr>
        <w:spacing w:after="120"/>
        <w:jc w:val="both"/>
        <w:rPr>
          <w:rFonts w:ascii="Times New Roman" w:eastAsia="Times New Roman" w:hAnsi="Times New Roman" w:cs="Times New Roman"/>
          <w:sz w:val="24"/>
          <w:szCs w:val="24"/>
        </w:rPr>
      </w:pPr>
      <w:r w:rsidRPr="005F1C49">
        <w:rPr>
          <w:rFonts w:ascii="Times New Roman" w:eastAsia="Times New Roman" w:hAnsi="Times New Roman" w:cs="Times New Roman"/>
          <w:sz w:val="24"/>
          <w:szCs w:val="24"/>
        </w:rPr>
        <w:t>2.3.1.</w:t>
      </w:r>
      <w:r w:rsidR="00EE0A45" w:rsidRPr="005F1C49">
        <w:rPr>
          <w:rFonts w:ascii="Times New Roman" w:eastAsia="Times New Roman" w:hAnsi="Times New Roman" w:cs="Times New Roman"/>
          <w:sz w:val="24"/>
          <w:szCs w:val="24"/>
        </w:rPr>
        <w:t xml:space="preserve"> </w:t>
      </w:r>
      <w:r w:rsidR="00B42068" w:rsidRPr="00E76D30">
        <w:rPr>
          <w:rFonts w:ascii="Times New Roman" w:eastAsia="Times New Roman" w:hAnsi="Times New Roman" w:cs="Times New Roman"/>
          <w:b/>
          <w:bCs/>
          <w:sz w:val="24"/>
          <w:szCs w:val="24"/>
        </w:rPr>
        <w:t>1</w:t>
      </w:r>
      <w:r w:rsidR="0008330E" w:rsidRPr="00E76D30">
        <w:rPr>
          <w:rFonts w:ascii="Times New Roman" w:hAnsi="Times New Roman" w:cs="Times New Roman"/>
          <w:b/>
          <w:bCs/>
          <w:sz w:val="24"/>
          <w:szCs w:val="24"/>
        </w:rPr>
        <w:t> </w:t>
      </w:r>
      <w:r w:rsidR="00817731">
        <w:rPr>
          <w:rFonts w:ascii="Times New Roman" w:eastAsia="Times New Roman" w:hAnsi="Times New Roman" w:cs="Times New Roman"/>
          <w:b/>
          <w:bCs/>
          <w:sz w:val="24"/>
          <w:szCs w:val="24"/>
        </w:rPr>
        <w:t>punkt</w:t>
      </w:r>
      <w:r w:rsidR="00B42068" w:rsidRPr="00E76D30">
        <w:rPr>
          <w:rFonts w:ascii="Times New Roman" w:eastAsia="Times New Roman" w:hAnsi="Times New Roman" w:cs="Times New Roman"/>
          <w:b/>
          <w:bCs/>
          <w:sz w:val="24"/>
          <w:szCs w:val="24"/>
        </w:rPr>
        <w:t>e</w:t>
      </w:r>
      <w:r w:rsidR="00B42068" w:rsidRPr="00E76D30">
        <w:rPr>
          <w:rFonts w:ascii="Times New Roman" w:eastAsia="Times New Roman" w:hAnsi="Times New Roman" w:cs="Times New Roman"/>
          <w:sz w:val="24"/>
          <w:szCs w:val="24"/>
        </w:rPr>
        <w:t xml:space="preserve"> </w:t>
      </w:r>
      <w:r w:rsidR="00B42068" w:rsidRPr="00DA22C2">
        <w:rPr>
          <w:rFonts w:ascii="Times New Roman" w:eastAsia="Times New Roman" w:hAnsi="Times New Roman" w:cs="Times New Roman"/>
          <w:sz w:val="24"/>
          <w:szCs w:val="24"/>
        </w:rPr>
        <w:t>nustatytą reikalavimą turi atitikti visi ūkio subjektų grupės nariai kartu</w:t>
      </w:r>
      <w:r w:rsidR="00AB048F" w:rsidRPr="00DA22C2">
        <w:rPr>
          <w:rFonts w:ascii="Times New Roman" w:eastAsia="Times New Roman" w:hAnsi="Times New Roman" w:cs="Times New Roman"/>
          <w:sz w:val="24"/>
          <w:szCs w:val="24"/>
        </w:rPr>
        <w:t xml:space="preserve"> (ūkio subjektų grupės narių turima patirtis sumuojama)</w:t>
      </w:r>
      <w:r w:rsidR="00B42068" w:rsidRPr="00DA22C2">
        <w:rPr>
          <w:rFonts w:ascii="Times New Roman" w:eastAsia="Times New Roman" w:hAnsi="Times New Roman" w:cs="Times New Roman"/>
          <w:sz w:val="24"/>
          <w:szCs w:val="24"/>
        </w:rPr>
        <w:t>, atsižvelgiant į jų prisiimamus įsipareigojimus</w:t>
      </w:r>
      <w:r w:rsidR="00B42068" w:rsidRPr="009E6665">
        <w:rPr>
          <w:rFonts w:ascii="Times New Roman" w:eastAsia="Times New Roman" w:hAnsi="Times New Roman" w:cs="Times New Roman"/>
          <w:sz w:val="24"/>
          <w:szCs w:val="24"/>
        </w:rPr>
        <w:t>;</w:t>
      </w:r>
    </w:p>
    <w:p w14:paraId="7DFB4605" w14:textId="4CB92FB9" w:rsidR="005F1C49" w:rsidRPr="00B42068" w:rsidRDefault="00DA22C2" w:rsidP="00081586">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2.3.2. </w:t>
      </w:r>
      <w:r w:rsidRPr="00DA22C2">
        <w:rPr>
          <w:rFonts w:ascii="Times New Roman" w:eastAsia="Times New Roman" w:hAnsi="Times New Roman" w:cs="Times New Roman"/>
          <w:b/>
          <w:bCs/>
          <w:sz w:val="24"/>
          <w:szCs w:val="24"/>
        </w:rPr>
        <w:t>2</w:t>
      </w:r>
      <w:r w:rsidRPr="00E76D30">
        <w:rPr>
          <w:rFonts w:ascii="Times New Roman" w:hAnsi="Times New Roman" w:cs="Times New Roman"/>
          <w:b/>
          <w:bCs/>
          <w:sz w:val="24"/>
          <w:szCs w:val="24"/>
        </w:rPr>
        <w:t> </w:t>
      </w:r>
      <w:r w:rsidR="00020B39">
        <w:rPr>
          <w:rFonts w:ascii="Times New Roman" w:hAnsi="Times New Roman" w:cs="Times New Roman"/>
          <w:b/>
          <w:bCs/>
          <w:sz w:val="24"/>
          <w:szCs w:val="24"/>
        </w:rPr>
        <w:t>punk</w:t>
      </w:r>
      <w:r w:rsidR="00716371">
        <w:rPr>
          <w:rFonts w:ascii="Times New Roman" w:hAnsi="Times New Roman" w:cs="Times New Roman"/>
          <w:b/>
          <w:bCs/>
          <w:sz w:val="24"/>
          <w:szCs w:val="24"/>
        </w:rPr>
        <w:t>t</w:t>
      </w:r>
      <w:r w:rsidR="00020B39">
        <w:rPr>
          <w:rFonts w:ascii="Times New Roman" w:hAnsi="Times New Roman" w:cs="Times New Roman"/>
          <w:b/>
          <w:bCs/>
          <w:sz w:val="24"/>
          <w:szCs w:val="24"/>
        </w:rPr>
        <w:t>e</w:t>
      </w:r>
      <w:r w:rsidRPr="00B42068">
        <w:rPr>
          <w:rFonts w:ascii="Times New Roman" w:eastAsia="Times New Roman" w:hAnsi="Times New Roman" w:cs="Times New Roman"/>
          <w:sz w:val="24"/>
          <w:szCs w:val="24"/>
        </w:rPr>
        <w:t xml:space="preserve"> nustatytus reikalavimus turi atitikti ūkio subjektų grupės nario</w:t>
      </w:r>
      <w:r w:rsidR="00556DFA" w:rsidRPr="00EE5787">
        <w:rPr>
          <w:rFonts w:ascii="Times New Roman" w:hAnsi="Times New Roman"/>
          <w:sz w:val="24"/>
          <w:szCs w:val="24"/>
        </w:rPr>
        <w:t> </w:t>
      </w:r>
      <w:r w:rsidRPr="00B42068">
        <w:rPr>
          <w:rFonts w:ascii="Times New Roman" w:eastAsia="Times New Roman" w:hAnsi="Times New Roman" w:cs="Times New Roman"/>
          <w:sz w:val="24"/>
          <w:szCs w:val="24"/>
        </w:rPr>
        <w:t>(-</w:t>
      </w:r>
      <w:proofErr w:type="spellStart"/>
      <w:r w:rsidRPr="00B42068">
        <w:rPr>
          <w:rFonts w:ascii="Times New Roman" w:eastAsia="Times New Roman" w:hAnsi="Times New Roman" w:cs="Times New Roman"/>
          <w:sz w:val="24"/>
          <w:szCs w:val="24"/>
        </w:rPr>
        <w:t>ių</w:t>
      </w:r>
      <w:proofErr w:type="spellEnd"/>
      <w:r w:rsidRPr="00B42068">
        <w:rPr>
          <w:rFonts w:ascii="Times New Roman" w:eastAsia="Times New Roman" w:hAnsi="Times New Roman" w:cs="Times New Roman"/>
          <w:sz w:val="24"/>
          <w:szCs w:val="24"/>
        </w:rPr>
        <w:t>) specialistai, atsižvelgiant į jų prisiimamus įsipareigojimus pirkimo sutarčiai vykdyti.</w:t>
      </w:r>
    </w:p>
    <w:p w14:paraId="6B3836CC" w14:textId="584C8957" w:rsidR="00FF6BD3" w:rsidRPr="00B42068" w:rsidRDefault="00FF6BD3"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2.4.</w:t>
      </w:r>
      <w:r>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 xml:space="preserve">Tiekėjas gali remtis kitų ūkio subjektų pajėgumais, kad atitiktų </w:t>
      </w:r>
      <w:r w:rsidR="006E6639" w:rsidRPr="006E6639">
        <w:rPr>
          <w:rFonts w:ascii="Times New Roman" w:eastAsia="Times New Roman" w:hAnsi="Times New Roman" w:cs="Times New Roman"/>
          <w:b/>
          <w:bCs/>
          <w:sz w:val="24"/>
          <w:szCs w:val="24"/>
        </w:rPr>
        <w:t>1</w:t>
      </w:r>
      <w:r w:rsidR="006E6639" w:rsidRPr="006E6639">
        <w:rPr>
          <w:rFonts w:ascii="Times New Roman" w:hAnsi="Times New Roman" w:cs="Times New Roman"/>
          <w:b/>
          <w:bCs/>
          <w:sz w:val="24"/>
          <w:szCs w:val="24"/>
        </w:rPr>
        <w:t> </w:t>
      </w:r>
      <w:r w:rsidRPr="006E6639">
        <w:rPr>
          <w:rFonts w:ascii="Times New Roman" w:eastAsia="Times New Roman" w:hAnsi="Times New Roman" w:cs="Times New Roman"/>
          <w:b/>
          <w:bCs/>
          <w:sz w:val="24"/>
          <w:szCs w:val="24"/>
        </w:rPr>
        <w:t xml:space="preserve">lentelės </w:t>
      </w:r>
      <w:r w:rsidR="00697D75" w:rsidRPr="00DA22C2">
        <w:rPr>
          <w:rFonts w:ascii="Times New Roman" w:eastAsia="Times New Roman" w:hAnsi="Times New Roman" w:cs="Times New Roman"/>
          <w:b/>
          <w:bCs/>
          <w:sz w:val="24"/>
          <w:szCs w:val="24"/>
        </w:rPr>
        <w:t>2</w:t>
      </w:r>
      <w:r w:rsidR="00697D75" w:rsidRPr="00E76D30">
        <w:rPr>
          <w:rFonts w:ascii="Times New Roman" w:hAnsi="Times New Roman" w:cs="Times New Roman"/>
          <w:b/>
          <w:bCs/>
          <w:sz w:val="24"/>
          <w:szCs w:val="24"/>
        </w:rPr>
        <w:t> </w:t>
      </w:r>
      <w:r w:rsidR="00697D75">
        <w:rPr>
          <w:rFonts w:ascii="Times New Roman" w:hAnsi="Times New Roman" w:cs="Times New Roman"/>
          <w:b/>
          <w:bCs/>
          <w:sz w:val="24"/>
          <w:szCs w:val="24"/>
        </w:rPr>
        <w:t>punk</w:t>
      </w:r>
      <w:r w:rsidR="00716371">
        <w:rPr>
          <w:rFonts w:ascii="Times New Roman" w:hAnsi="Times New Roman" w:cs="Times New Roman"/>
          <w:b/>
          <w:bCs/>
          <w:sz w:val="24"/>
          <w:szCs w:val="24"/>
        </w:rPr>
        <w:t>t</w:t>
      </w:r>
      <w:r w:rsidR="00697D75">
        <w:rPr>
          <w:rFonts w:ascii="Times New Roman" w:hAnsi="Times New Roman" w:cs="Times New Roman"/>
          <w:b/>
          <w:bCs/>
          <w:sz w:val="24"/>
          <w:szCs w:val="24"/>
        </w:rPr>
        <w:t>e</w:t>
      </w:r>
      <w:r w:rsidR="00697D75" w:rsidRPr="00B42068">
        <w:rPr>
          <w:rFonts w:ascii="Times New Roman" w:eastAsia="Times New Roman" w:hAnsi="Times New Roman" w:cs="Times New Roman"/>
          <w:sz w:val="24"/>
          <w:szCs w:val="24"/>
        </w:rPr>
        <w:t xml:space="preserve"> </w:t>
      </w:r>
      <w:r w:rsidRPr="00B42068">
        <w:rPr>
          <w:rFonts w:ascii="Times New Roman" w:eastAsia="Times New Roman" w:hAnsi="Times New Roman" w:cs="Times New Roman"/>
          <w:sz w:val="24"/>
          <w:szCs w:val="24"/>
        </w:rPr>
        <w:t>nustatytus reikalavimus, tik tuo atveju, jeigu tie subjektai patys vykdys tą pirkimo sutarties dalį, kuriai reikia jų turimų pajėgumų.</w:t>
      </w:r>
    </w:p>
    <w:p w14:paraId="669B32A2" w14:textId="3A698BE5" w:rsidR="00FF6BD3" w:rsidRPr="00B42068" w:rsidRDefault="00FF6BD3"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 xml:space="preserve">2.5. Subtiekėjams </w:t>
      </w:r>
      <w:r w:rsidRPr="00FF6BD3">
        <w:rPr>
          <w:rFonts w:ascii="Times New Roman" w:eastAsia="Times New Roman" w:hAnsi="Times New Roman" w:cs="Times New Roman"/>
          <w:b/>
          <w:bCs/>
          <w:sz w:val="24"/>
          <w:szCs w:val="24"/>
        </w:rPr>
        <w:t>1</w:t>
      </w:r>
      <w:r w:rsidRPr="00E76D30">
        <w:rPr>
          <w:rFonts w:ascii="Times New Roman" w:hAnsi="Times New Roman" w:cs="Times New Roman"/>
          <w:b/>
          <w:bCs/>
          <w:sz w:val="24"/>
          <w:szCs w:val="24"/>
        </w:rPr>
        <w:t> </w:t>
      </w:r>
      <w:r w:rsidRPr="00FF6BD3">
        <w:rPr>
          <w:rFonts w:ascii="Times New Roman" w:eastAsia="Times New Roman" w:hAnsi="Times New Roman" w:cs="Times New Roman"/>
          <w:b/>
          <w:bCs/>
          <w:sz w:val="24"/>
          <w:szCs w:val="24"/>
        </w:rPr>
        <w:t>lentelės 1</w:t>
      </w:r>
      <w:r w:rsidRPr="00E76D30">
        <w:rPr>
          <w:rFonts w:ascii="Times New Roman" w:hAnsi="Times New Roman" w:cs="Times New Roman"/>
          <w:b/>
          <w:bCs/>
          <w:sz w:val="24"/>
          <w:szCs w:val="24"/>
        </w:rPr>
        <w:t> </w:t>
      </w:r>
      <w:r w:rsidR="00716371">
        <w:rPr>
          <w:rFonts w:ascii="Times New Roman" w:hAnsi="Times New Roman" w:cs="Times New Roman"/>
          <w:b/>
          <w:bCs/>
          <w:sz w:val="24"/>
          <w:szCs w:val="24"/>
        </w:rPr>
        <w:t>punkte</w:t>
      </w:r>
      <w:r w:rsidRPr="00B42068">
        <w:rPr>
          <w:rFonts w:ascii="Times New Roman" w:eastAsia="Times New Roman" w:hAnsi="Times New Roman" w:cs="Times New Roman"/>
          <w:sz w:val="24"/>
          <w:szCs w:val="24"/>
        </w:rPr>
        <w:t xml:space="preserve"> nustatytas reikalavimas nenustatomas.</w:t>
      </w:r>
    </w:p>
    <w:p w14:paraId="6AF25ADF" w14:textId="63F1493F" w:rsidR="00FF6BD3" w:rsidRPr="00AC4470" w:rsidRDefault="00FF6BD3"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2.6. Jei tiekėjas (jo pasitelkiami specialistai) atitinka nustatytą kvalifikacinį reikalavimą, tačiau ketina pasitelkti subtiekėjus (jo specialistus)</w:t>
      </w:r>
      <w:r w:rsidR="004B29E8">
        <w:rPr>
          <w:rFonts w:ascii="Times New Roman" w:eastAsia="Times New Roman" w:hAnsi="Times New Roman" w:cs="Times New Roman"/>
          <w:sz w:val="24"/>
          <w:szCs w:val="24"/>
        </w:rPr>
        <w:t>,</w:t>
      </w:r>
      <w:r w:rsidRPr="00B42068">
        <w:rPr>
          <w:rFonts w:ascii="Times New Roman" w:eastAsia="Times New Roman" w:hAnsi="Times New Roman" w:cs="Times New Roman"/>
          <w:sz w:val="24"/>
          <w:szCs w:val="24"/>
        </w:rPr>
        <w:t xml:space="preserve"> tokiu atveju </w:t>
      </w:r>
      <w:r w:rsidRPr="00AC4470">
        <w:rPr>
          <w:rFonts w:ascii="Times New Roman" w:eastAsia="Times New Roman" w:hAnsi="Times New Roman" w:cs="Times New Roman"/>
          <w:sz w:val="24"/>
          <w:szCs w:val="24"/>
        </w:rPr>
        <w:t>subtiekėjų specialistai privalo atitikti nustatytus kvalifikacinius reikalavimus, jeigu subtiekėjai (jų darbuotojai) patys vykdys tą pirkimo sutarties dalį, kuriai reikia nustatytos kvalifikacijos.</w:t>
      </w:r>
    </w:p>
    <w:p w14:paraId="5380D82E" w14:textId="498C0807" w:rsidR="00B42068" w:rsidRPr="008C5782" w:rsidRDefault="00FF6BD3" w:rsidP="00081586">
      <w:pPr>
        <w:spacing w:after="120"/>
        <w:jc w:val="both"/>
        <w:rPr>
          <w:rFonts w:ascii="Times New Roman" w:eastAsia="Times New Roman" w:hAnsi="Times New Roman" w:cs="Times New Roman"/>
          <w:sz w:val="24"/>
          <w:szCs w:val="24"/>
        </w:rPr>
      </w:pPr>
      <w:r w:rsidRPr="00B42068">
        <w:rPr>
          <w:rFonts w:ascii="Times New Roman" w:eastAsia="Times New Roman" w:hAnsi="Times New Roman" w:cs="Times New Roman"/>
          <w:sz w:val="24"/>
          <w:szCs w:val="24"/>
        </w:rPr>
        <w:t xml:space="preserve">2.7. Tiekėjui nedraudžiama remtis sutartimi, kurią tiekėjas vykdė ne vienas, bet kartu su kitais ūkio subjektais. </w:t>
      </w:r>
      <w:r w:rsidR="00A53752">
        <w:rPr>
          <w:rFonts w:ascii="Times New Roman" w:eastAsia="Times New Roman" w:hAnsi="Times New Roman" w:cs="Times New Roman"/>
          <w:sz w:val="24"/>
          <w:szCs w:val="24"/>
        </w:rPr>
        <w:t>T</w:t>
      </w:r>
      <w:r w:rsidRPr="00B42068">
        <w:rPr>
          <w:rFonts w:ascii="Times New Roman" w:eastAsia="Times New Roman" w:hAnsi="Times New Roman" w:cs="Times New Roman"/>
          <w:sz w:val="24"/>
          <w:szCs w:val="24"/>
        </w:rPr>
        <w:t>okiu atveju turi būti vertinam</w:t>
      </w:r>
      <w:r w:rsidR="00716371">
        <w:rPr>
          <w:rFonts w:ascii="Times New Roman" w:eastAsia="Times New Roman" w:hAnsi="Times New Roman" w:cs="Times New Roman"/>
          <w:sz w:val="24"/>
          <w:szCs w:val="24"/>
        </w:rPr>
        <w:t>os</w:t>
      </w:r>
      <w:r w:rsidRPr="00B42068">
        <w:rPr>
          <w:rFonts w:ascii="Times New Roman" w:eastAsia="Times New Roman" w:hAnsi="Times New Roman" w:cs="Times New Roman"/>
          <w:sz w:val="24"/>
          <w:szCs w:val="24"/>
        </w:rPr>
        <w:t xml:space="preserve"> būtent </w:t>
      </w:r>
      <w:r w:rsidRPr="00AC4470">
        <w:rPr>
          <w:rFonts w:ascii="Times New Roman" w:eastAsia="Times New Roman" w:hAnsi="Times New Roman" w:cs="Times New Roman"/>
          <w:sz w:val="24"/>
          <w:szCs w:val="24"/>
        </w:rPr>
        <w:t>konkretaus tiekėjo, dalyvaujančio viešajame pirkime, suteiktos paslaugos, jų apimtis, vertė, o ne visas vykdytos sutarties objektas.</w:t>
      </w:r>
    </w:p>
    <w:p w14:paraId="4EA2392B" w14:textId="7AF47A4D" w:rsidR="00B42068" w:rsidRDefault="0008330E" w:rsidP="00081586">
      <w:pPr>
        <w:spacing w:after="1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2043B0" w:rsidRPr="00E76D30">
        <w:rPr>
          <w:rFonts w:ascii="Times New Roman" w:hAnsi="Times New Roman" w:cs="Times New Roman"/>
          <w:b/>
          <w:bCs/>
          <w:sz w:val="24"/>
          <w:szCs w:val="24"/>
        </w:rPr>
        <w:t> </w:t>
      </w:r>
      <w:r>
        <w:rPr>
          <w:rFonts w:ascii="Times New Roman" w:eastAsia="Times New Roman" w:hAnsi="Times New Roman" w:cs="Times New Roman"/>
          <w:b/>
          <w:bCs/>
          <w:sz w:val="24"/>
          <w:szCs w:val="24"/>
        </w:rPr>
        <w:t>l</w:t>
      </w:r>
      <w:r w:rsidR="00055583" w:rsidRPr="00055583">
        <w:rPr>
          <w:rFonts w:ascii="Times New Roman" w:eastAsia="Times New Roman" w:hAnsi="Times New Roman" w:cs="Times New Roman"/>
          <w:b/>
          <w:bCs/>
          <w:sz w:val="24"/>
          <w:szCs w:val="24"/>
        </w:rPr>
        <w:t>entelė</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36"/>
        <w:gridCol w:w="2842"/>
        <w:gridCol w:w="5550"/>
      </w:tblGrid>
      <w:tr w:rsidR="008022F4" w:rsidRPr="00A84DF9" w14:paraId="120E3F00" w14:textId="77777777" w:rsidTr="008022F4">
        <w:tc>
          <w:tcPr>
            <w:tcW w:w="642" w:type="pct"/>
            <w:tcBorders>
              <w:top w:val="single" w:sz="4" w:space="0" w:color="000000"/>
              <w:left w:val="single" w:sz="4" w:space="0" w:color="000000"/>
              <w:bottom w:val="single" w:sz="4" w:space="0" w:color="000000"/>
              <w:right w:val="single" w:sz="4" w:space="0" w:color="000000"/>
            </w:tcBorders>
          </w:tcPr>
          <w:p w14:paraId="12179594" w14:textId="77777777" w:rsidR="008022F4" w:rsidRPr="00923588" w:rsidRDefault="008022F4" w:rsidP="00057DA5">
            <w:pPr>
              <w:spacing w:after="0" w:line="240" w:lineRule="auto"/>
              <w:ind w:left="-959" w:firstLine="851"/>
              <w:jc w:val="center"/>
              <w:rPr>
                <w:rFonts w:ascii="Times New Roman" w:hAnsi="Times New Roman" w:cs="Times New Roman"/>
                <w:b/>
                <w:bCs/>
                <w:sz w:val="24"/>
                <w:szCs w:val="24"/>
              </w:rPr>
            </w:pPr>
            <w:r w:rsidRPr="00923588">
              <w:rPr>
                <w:rFonts w:ascii="Times New Roman" w:hAnsi="Times New Roman" w:cs="Times New Roman"/>
                <w:b/>
                <w:bCs/>
                <w:sz w:val="24"/>
                <w:szCs w:val="24"/>
              </w:rPr>
              <w:t xml:space="preserve">Eil. </w:t>
            </w:r>
          </w:p>
          <w:p w14:paraId="2DD2053D" w14:textId="77777777" w:rsidR="008022F4" w:rsidRPr="00923588" w:rsidRDefault="008022F4" w:rsidP="00057DA5">
            <w:pPr>
              <w:spacing w:after="0" w:line="240" w:lineRule="auto"/>
              <w:ind w:left="-959" w:firstLine="851"/>
              <w:jc w:val="center"/>
              <w:rPr>
                <w:rFonts w:ascii="Times New Roman" w:hAnsi="Times New Roman" w:cs="Times New Roman"/>
                <w:b/>
                <w:bCs/>
                <w:sz w:val="24"/>
                <w:szCs w:val="24"/>
              </w:rPr>
            </w:pPr>
            <w:r w:rsidRPr="00923588">
              <w:rPr>
                <w:rFonts w:ascii="Times New Roman" w:hAnsi="Times New Roman" w:cs="Times New Roman"/>
                <w:b/>
                <w:bCs/>
                <w:sz w:val="24"/>
                <w:szCs w:val="24"/>
              </w:rPr>
              <w:t>Nr.</w:t>
            </w:r>
          </w:p>
        </w:tc>
        <w:tc>
          <w:tcPr>
            <w:tcW w:w="1476" w:type="pct"/>
            <w:tcBorders>
              <w:top w:val="single" w:sz="4" w:space="0" w:color="000000"/>
              <w:left w:val="single" w:sz="4" w:space="0" w:color="000000"/>
              <w:bottom w:val="single" w:sz="4" w:space="0" w:color="000000"/>
              <w:right w:val="single" w:sz="4" w:space="0" w:color="000000"/>
            </w:tcBorders>
          </w:tcPr>
          <w:p w14:paraId="6D1FD105" w14:textId="77777777" w:rsidR="008022F4" w:rsidRPr="00923588" w:rsidRDefault="008022F4" w:rsidP="00057DA5">
            <w:pPr>
              <w:spacing w:after="0" w:line="240" w:lineRule="auto"/>
              <w:jc w:val="center"/>
              <w:rPr>
                <w:rFonts w:ascii="Times New Roman" w:hAnsi="Times New Roman" w:cs="Times New Roman"/>
                <w:b/>
                <w:bCs/>
                <w:sz w:val="24"/>
                <w:szCs w:val="24"/>
              </w:rPr>
            </w:pPr>
            <w:r w:rsidRPr="00923588">
              <w:rPr>
                <w:rFonts w:ascii="Times New Roman" w:hAnsi="Times New Roman" w:cs="Times New Roman"/>
                <w:b/>
                <w:bCs/>
                <w:sz w:val="24"/>
                <w:szCs w:val="24"/>
              </w:rPr>
              <w:t>Kvalifikacijos reikalavimai</w:t>
            </w:r>
          </w:p>
        </w:tc>
        <w:tc>
          <w:tcPr>
            <w:tcW w:w="2882" w:type="pct"/>
            <w:tcBorders>
              <w:top w:val="single" w:sz="4" w:space="0" w:color="000000"/>
              <w:left w:val="single" w:sz="4" w:space="0" w:color="000000"/>
              <w:bottom w:val="single" w:sz="4" w:space="0" w:color="000000"/>
              <w:right w:val="single" w:sz="4" w:space="0" w:color="000000"/>
            </w:tcBorders>
          </w:tcPr>
          <w:p w14:paraId="78A2A12D" w14:textId="77777777" w:rsidR="008022F4" w:rsidRPr="00A84DF9" w:rsidRDefault="008022F4" w:rsidP="00057DA5">
            <w:pPr>
              <w:spacing w:after="0" w:line="240" w:lineRule="auto"/>
              <w:ind w:right="-108" w:firstLine="78"/>
              <w:jc w:val="center"/>
              <w:rPr>
                <w:rFonts w:ascii="Times New Roman" w:hAnsi="Times New Roman" w:cs="Times New Roman"/>
                <w:sz w:val="24"/>
                <w:szCs w:val="24"/>
              </w:rPr>
            </w:pPr>
            <w:proofErr w:type="spellStart"/>
            <w:r w:rsidRPr="00EE0BE5">
              <w:rPr>
                <w:rFonts w:ascii="Times New Roman" w:eastAsia="Times New Roman" w:hAnsi="Times New Roman" w:cs="Times New Roman"/>
                <w:b/>
                <w:bCs/>
                <w:kern w:val="0"/>
                <w:sz w:val="24"/>
                <w:szCs w:val="24"/>
                <w:lang w:val="en-US" w:eastAsia="lt-LT"/>
                <w14:ligatures w14:val="none"/>
              </w:rPr>
              <w:t>Kvalifikacijos</w:t>
            </w:r>
            <w:proofErr w:type="spellEnd"/>
            <w:r w:rsidRPr="00EE0BE5">
              <w:rPr>
                <w:rFonts w:ascii="Times New Roman" w:eastAsia="Times New Roman" w:hAnsi="Times New Roman" w:cs="Times New Roman"/>
                <w:b/>
                <w:bCs/>
                <w:kern w:val="0"/>
                <w:sz w:val="24"/>
                <w:szCs w:val="24"/>
                <w:lang w:val="en-US" w:eastAsia="lt-LT"/>
                <w14:ligatures w14:val="none"/>
              </w:rPr>
              <w:t xml:space="preserve"> </w:t>
            </w:r>
            <w:proofErr w:type="spellStart"/>
            <w:r w:rsidRPr="00EE0BE5">
              <w:rPr>
                <w:rFonts w:ascii="Times New Roman" w:eastAsia="Times New Roman" w:hAnsi="Times New Roman" w:cs="Times New Roman"/>
                <w:b/>
                <w:bCs/>
                <w:kern w:val="0"/>
                <w:sz w:val="24"/>
                <w:szCs w:val="24"/>
                <w:lang w:val="en-US" w:eastAsia="lt-LT"/>
                <w14:ligatures w14:val="none"/>
              </w:rPr>
              <w:t>reikalavimus</w:t>
            </w:r>
            <w:proofErr w:type="spellEnd"/>
            <w:r w:rsidRPr="00EE0BE5">
              <w:rPr>
                <w:rFonts w:ascii="Times New Roman" w:eastAsia="Times New Roman" w:hAnsi="Times New Roman" w:cs="Times New Roman"/>
                <w:b/>
                <w:bCs/>
                <w:kern w:val="0"/>
                <w:sz w:val="24"/>
                <w:szCs w:val="24"/>
                <w:lang w:val="en-US" w:eastAsia="lt-LT"/>
                <w14:ligatures w14:val="none"/>
              </w:rPr>
              <w:t xml:space="preserve"> </w:t>
            </w:r>
            <w:proofErr w:type="spellStart"/>
            <w:r w:rsidRPr="00EE0BE5">
              <w:rPr>
                <w:rFonts w:ascii="Times New Roman" w:eastAsia="Times New Roman" w:hAnsi="Times New Roman" w:cs="Times New Roman"/>
                <w:b/>
                <w:bCs/>
                <w:kern w:val="0"/>
                <w:sz w:val="24"/>
                <w:szCs w:val="24"/>
                <w:lang w:val="en-US" w:eastAsia="lt-LT"/>
                <w14:ligatures w14:val="none"/>
              </w:rPr>
              <w:t>patvirtinantys</w:t>
            </w:r>
            <w:proofErr w:type="spellEnd"/>
            <w:r w:rsidRPr="00EE0BE5">
              <w:rPr>
                <w:rFonts w:ascii="Times New Roman" w:eastAsia="Times New Roman" w:hAnsi="Times New Roman" w:cs="Times New Roman"/>
                <w:b/>
                <w:bCs/>
                <w:kern w:val="0"/>
                <w:sz w:val="24"/>
                <w:szCs w:val="24"/>
                <w:lang w:val="en-US" w:eastAsia="lt-LT"/>
                <w14:ligatures w14:val="none"/>
              </w:rPr>
              <w:t xml:space="preserve"> </w:t>
            </w:r>
            <w:proofErr w:type="spellStart"/>
            <w:r w:rsidRPr="00EE0BE5">
              <w:rPr>
                <w:rFonts w:ascii="Times New Roman" w:eastAsia="Times New Roman" w:hAnsi="Times New Roman" w:cs="Times New Roman"/>
                <w:b/>
                <w:bCs/>
                <w:kern w:val="0"/>
                <w:sz w:val="24"/>
                <w:szCs w:val="24"/>
                <w:lang w:val="en-US" w:eastAsia="lt-LT"/>
                <w14:ligatures w14:val="none"/>
              </w:rPr>
              <w:t>dokumentai</w:t>
            </w:r>
            <w:proofErr w:type="spellEnd"/>
          </w:p>
        </w:tc>
      </w:tr>
      <w:tr w:rsidR="008022F4" w:rsidRPr="00A84DF9" w14:paraId="3C3BAAFD" w14:textId="77777777" w:rsidTr="008022F4">
        <w:tc>
          <w:tcPr>
            <w:tcW w:w="642" w:type="pct"/>
            <w:tcBorders>
              <w:top w:val="single" w:sz="4" w:space="0" w:color="000000"/>
              <w:left w:val="single" w:sz="4" w:space="0" w:color="000000"/>
              <w:bottom w:val="single" w:sz="4" w:space="0" w:color="000000"/>
              <w:right w:val="single" w:sz="4" w:space="0" w:color="000000"/>
            </w:tcBorders>
          </w:tcPr>
          <w:p w14:paraId="47939C05" w14:textId="77777777" w:rsidR="008022F4" w:rsidRPr="00923588" w:rsidRDefault="008022F4" w:rsidP="00057DA5">
            <w:pPr>
              <w:spacing w:after="0" w:line="240" w:lineRule="auto"/>
              <w:ind w:left="-959" w:firstLine="851"/>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4358" w:type="pct"/>
            <w:gridSpan w:val="2"/>
            <w:tcBorders>
              <w:top w:val="single" w:sz="4" w:space="0" w:color="000000"/>
              <w:left w:val="single" w:sz="4" w:space="0" w:color="000000"/>
              <w:bottom w:val="single" w:sz="4" w:space="0" w:color="000000"/>
              <w:right w:val="single" w:sz="4" w:space="0" w:color="000000"/>
            </w:tcBorders>
          </w:tcPr>
          <w:p w14:paraId="04D54E6D" w14:textId="77777777" w:rsidR="008022F4" w:rsidRPr="00784139" w:rsidRDefault="008022F4" w:rsidP="00057DA5">
            <w:pPr>
              <w:suppressAutoHyphens/>
              <w:spacing w:after="0" w:line="240" w:lineRule="auto"/>
              <w:ind w:right="30"/>
              <w:jc w:val="both"/>
              <w:rPr>
                <w:rFonts w:ascii="Times New Roman" w:hAnsi="Times New Roman" w:cs="Times New Roman"/>
                <w:sz w:val="24"/>
                <w:szCs w:val="24"/>
              </w:rPr>
            </w:pPr>
            <w:r w:rsidRPr="000658D8">
              <w:rPr>
                <w:rFonts w:ascii="Times New Roman" w:hAnsi="Times New Roman" w:cs="Times New Roman"/>
                <w:sz w:val="24"/>
                <w:szCs w:val="24"/>
              </w:rPr>
              <w:t xml:space="preserve">Tiekėjas negali siūlyti kelių ekspertų, kurie kartu atitiktų ekspertui keliamus reikalavimus, tačiau kiekvienas atskirai šių reikalavimų netenkintų. </w:t>
            </w:r>
            <w:r w:rsidRPr="000658D8">
              <w:rPr>
                <w:rFonts w:ascii="Times New Roman" w:hAnsi="Times New Roman" w:cs="Times New Roman"/>
                <w:b/>
                <w:bCs/>
                <w:sz w:val="24"/>
                <w:szCs w:val="24"/>
              </w:rPr>
              <w:t>Tiekėjas gali siūlyti daugiau kaip vieną ekspertą 1.1-eilutė</w:t>
            </w:r>
            <w:r>
              <w:rPr>
                <w:rFonts w:ascii="Times New Roman" w:hAnsi="Times New Roman" w:cs="Times New Roman"/>
                <w:b/>
                <w:bCs/>
                <w:sz w:val="24"/>
                <w:szCs w:val="24"/>
              </w:rPr>
              <w:t>j</w:t>
            </w:r>
            <w:r w:rsidRPr="000658D8">
              <w:rPr>
                <w:rFonts w:ascii="Times New Roman" w:hAnsi="Times New Roman" w:cs="Times New Roman"/>
                <w:b/>
                <w:bCs/>
                <w:sz w:val="24"/>
                <w:szCs w:val="24"/>
              </w:rPr>
              <w:t>e nurodytai eksperto pozicijai.</w:t>
            </w:r>
          </w:p>
          <w:p w14:paraId="062E6093" w14:textId="77777777" w:rsidR="008022F4" w:rsidRPr="00EE0BE5" w:rsidRDefault="008022F4" w:rsidP="00057DA5">
            <w:pPr>
              <w:spacing w:after="0" w:line="240" w:lineRule="auto"/>
              <w:ind w:right="-108"/>
              <w:rPr>
                <w:rFonts w:ascii="Times New Roman" w:eastAsia="Times New Roman" w:hAnsi="Times New Roman" w:cs="Times New Roman"/>
                <w:b/>
                <w:bCs/>
                <w:kern w:val="0"/>
                <w:sz w:val="24"/>
                <w:szCs w:val="24"/>
                <w:lang w:val="en-US" w:eastAsia="lt-LT"/>
                <w14:ligatures w14:val="none"/>
              </w:rPr>
            </w:pPr>
            <w:r>
              <w:rPr>
                <w:rFonts w:ascii="Times New Roman" w:hAnsi="Times New Roman" w:cs="Times New Roman"/>
                <w:color w:val="000000"/>
                <w:sz w:val="24"/>
                <w:szCs w:val="24"/>
              </w:rPr>
              <w:t>Ekspertas (e</w:t>
            </w:r>
            <w:r w:rsidRPr="000658D8">
              <w:rPr>
                <w:rFonts w:ascii="Times New Roman" w:hAnsi="Times New Roman" w:cs="Times New Roman"/>
                <w:color w:val="000000"/>
                <w:sz w:val="24"/>
                <w:szCs w:val="24"/>
              </w:rPr>
              <w:t>kspertai</w:t>
            </w:r>
            <w:r>
              <w:rPr>
                <w:rFonts w:ascii="Times New Roman" w:hAnsi="Times New Roman" w:cs="Times New Roman"/>
                <w:color w:val="000000"/>
                <w:sz w:val="24"/>
                <w:szCs w:val="24"/>
              </w:rPr>
              <w:t>)</w:t>
            </w:r>
            <w:r w:rsidRPr="000658D8">
              <w:rPr>
                <w:rFonts w:ascii="Times New Roman" w:hAnsi="Times New Roman" w:cs="Times New Roman"/>
                <w:color w:val="000000"/>
                <w:sz w:val="24"/>
                <w:szCs w:val="24"/>
              </w:rPr>
              <w:t xml:space="preserve"> turi atitikti šiuos reikalavimus:</w:t>
            </w:r>
          </w:p>
        </w:tc>
      </w:tr>
      <w:tr w:rsidR="008022F4" w:rsidRPr="00A84DF9" w14:paraId="2A564162" w14:textId="77777777" w:rsidTr="008022F4">
        <w:tc>
          <w:tcPr>
            <w:tcW w:w="642" w:type="pct"/>
            <w:tcBorders>
              <w:top w:val="single" w:sz="4" w:space="0" w:color="000000"/>
              <w:left w:val="single" w:sz="4" w:space="0" w:color="000000"/>
              <w:bottom w:val="single" w:sz="4" w:space="0" w:color="000000"/>
              <w:right w:val="single" w:sz="4" w:space="0" w:color="000000"/>
            </w:tcBorders>
          </w:tcPr>
          <w:p w14:paraId="581B7F9B" w14:textId="77777777" w:rsidR="008022F4" w:rsidRPr="00923588" w:rsidRDefault="008022F4" w:rsidP="00057DA5">
            <w:pPr>
              <w:spacing w:after="0" w:line="240" w:lineRule="auto"/>
              <w:ind w:left="-959" w:firstLine="851"/>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1476" w:type="pct"/>
            <w:tcBorders>
              <w:top w:val="single" w:sz="4" w:space="0" w:color="000000"/>
              <w:left w:val="single" w:sz="4" w:space="0" w:color="000000"/>
              <w:right w:val="single" w:sz="4" w:space="0" w:color="000000"/>
            </w:tcBorders>
          </w:tcPr>
          <w:p w14:paraId="31FB3307" w14:textId="77777777" w:rsidR="008022F4" w:rsidRPr="000658D8" w:rsidRDefault="008022F4" w:rsidP="00057DA5">
            <w:pPr>
              <w:spacing w:after="0" w:line="240" w:lineRule="auto"/>
              <w:jc w:val="both"/>
              <w:rPr>
                <w:rFonts w:ascii="Times New Roman" w:hAnsi="Times New Roman" w:cs="Times New Roman"/>
                <w:b/>
                <w:sz w:val="24"/>
                <w:szCs w:val="24"/>
              </w:rPr>
            </w:pPr>
            <w:r w:rsidRPr="000658D8">
              <w:rPr>
                <w:rFonts w:ascii="Times New Roman" w:hAnsi="Times New Roman" w:cs="Times New Roman"/>
                <w:b/>
                <w:sz w:val="24"/>
                <w:szCs w:val="24"/>
              </w:rPr>
              <w:t>Projekto vadovas (ekspertas):</w:t>
            </w:r>
          </w:p>
          <w:p w14:paraId="0CE16598" w14:textId="77777777" w:rsidR="008022F4" w:rsidRPr="000658D8" w:rsidRDefault="008022F4" w:rsidP="00057DA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1.1.1.</w:t>
            </w:r>
            <w:r w:rsidRPr="000658D8">
              <w:rPr>
                <w:rFonts w:ascii="Times New Roman" w:hAnsi="Times New Roman" w:cs="Times New Roman"/>
                <w:bCs/>
                <w:sz w:val="24"/>
                <w:szCs w:val="24"/>
              </w:rPr>
              <w:t xml:space="preserve"> turi turėti aukštąjį universitetinį ar jam prilygintą išsilavinimą </w:t>
            </w:r>
            <w:r>
              <w:rPr>
                <w:rFonts w:ascii="Times New Roman" w:hAnsi="Times New Roman" w:cs="Times New Roman"/>
                <w:bCs/>
                <w:sz w:val="24"/>
                <w:szCs w:val="24"/>
              </w:rPr>
              <w:t xml:space="preserve">teisės srityje </w:t>
            </w:r>
            <w:r w:rsidRPr="000658D8">
              <w:rPr>
                <w:rFonts w:ascii="Times New Roman" w:hAnsi="Times New Roman" w:cs="Times New Roman"/>
                <w:bCs/>
                <w:sz w:val="24"/>
                <w:szCs w:val="24"/>
              </w:rPr>
              <w:t xml:space="preserve">(ne žemesnį kaip </w:t>
            </w:r>
            <w:r>
              <w:rPr>
                <w:rFonts w:ascii="Times New Roman" w:hAnsi="Times New Roman" w:cs="Times New Roman"/>
                <w:bCs/>
                <w:sz w:val="24"/>
                <w:szCs w:val="24"/>
              </w:rPr>
              <w:t>magistro</w:t>
            </w:r>
            <w:r w:rsidRPr="000658D8">
              <w:rPr>
                <w:rFonts w:ascii="Times New Roman" w:hAnsi="Times New Roman" w:cs="Times New Roman"/>
                <w:bCs/>
                <w:sz w:val="24"/>
                <w:szCs w:val="24"/>
              </w:rPr>
              <w:t xml:space="preserve"> laipsnį ar jam prilygintą aukštojo mokslo kvalifikacinį laipsnį);</w:t>
            </w:r>
          </w:p>
          <w:p w14:paraId="3E0327B9" w14:textId="77777777" w:rsidR="008022F4" w:rsidRDefault="008022F4" w:rsidP="00057DA5">
            <w:pPr>
              <w:spacing w:after="0" w:line="240" w:lineRule="auto"/>
              <w:jc w:val="both"/>
              <w:rPr>
                <w:rFonts w:ascii="Times New Roman" w:hAnsi="Times New Roman" w:cs="Times New Roman"/>
                <w:sz w:val="24"/>
                <w:szCs w:val="24"/>
              </w:rPr>
            </w:pPr>
            <w:r w:rsidRPr="00394DC8">
              <w:rPr>
                <w:rFonts w:ascii="Times New Roman" w:hAnsi="Times New Roman" w:cs="Times New Roman"/>
                <w:bCs/>
                <w:sz w:val="24"/>
                <w:szCs w:val="24"/>
              </w:rPr>
              <w:t xml:space="preserve">1.1.2. turi būti </w:t>
            </w:r>
            <w:r>
              <w:rPr>
                <w:rFonts w:ascii="Times New Roman" w:hAnsi="Times New Roman" w:cs="Times New Roman"/>
                <w:bCs/>
                <w:sz w:val="24"/>
                <w:szCs w:val="24"/>
              </w:rPr>
              <w:t>atlikęs ar vadovavęs</w:t>
            </w:r>
            <w:r w:rsidRPr="00394DC8">
              <w:rPr>
                <w:rFonts w:ascii="Times New Roman" w:hAnsi="Times New Roman" w:cs="Times New Roman"/>
                <w:bCs/>
                <w:sz w:val="24"/>
                <w:szCs w:val="24"/>
              </w:rPr>
              <w:t xml:space="preserve"> </w:t>
            </w:r>
            <w:r w:rsidRPr="00AA3261">
              <w:rPr>
                <w:rFonts w:ascii="Times New Roman" w:hAnsi="Times New Roman" w:cs="Times New Roman"/>
                <w:b/>
                <w:sz w:val="24"/>
                <w:szCs w:val="24"/>
              </w:rPr>
              <w:t>1 (vienam)</w:t>
            </w:r>
            <w:r w:rsidRPr="00394DC8">
              <w:rPr>
                <w:rFonts w:ascii="Times New Roman" w:hAnsi="Times New Roman" w:cs="Times New Roman"/>
                <w:bCs/>
                <w:sz w:val="24"/>
                <w:szCs w:val="24"/>
              </w:rPr>
              <w:t xml:space="preserve"> </w:t>
            </w:r>
            <w:r>
              <w:rPr>
                <w:rFonts w:ascii="Times New Roman" w:hAnsi="Times New Roman" w:cs="Times New Roman"/>
                <w:bCs/>
                <w:sz w:val="24"/>
                <w:szCs w:val="24"/>
              </w:rPr>
              <w:t xml:space="preserve">ar daugiau, </w:t>
            </w:r>
            <w:r w:rsidRPr="00394DC8">
              <w:rPr>
                <w:rFonts w:ascii="Times New Roman" w:hAnsi="Times New Roman" w:cs="Times New Roman"/>
                <w:bCs/>
                <w:sz w:val="24"/>
                <w:szCs w:val="24"/>
              </w:rPr>
              <w:t>tinkamai įvykdytam</w:t>
            </w:r>
            <w:r>
              <w:rPr>
                <w:rFonts w:ascii="Times New Roman" w:hAnsi="Times New Roman" w:cs="Times New Roman"/>
                <w:bCs/>
                <w:sz w:val="24"/>
                <w:szCs w:val="24"/>
              </w:rPr>
              <w:t xml:space="preserve"> </w:t>
            </w:r>
            <w:r>
              <w:rPr>
                <w:rFonts w:ascii="Times New Roman" w:hAnsi="Times New Roman" w:cs="Times New Roman"/>
                <w:sz w:val="24"/>
                <w:szCs w:val="24"/>
              </w:rPr>
              <w:t xml:space="preserve">tyrimui viešojo intereso gynimo ar korupcijos prevencijos, ar teisminių bylų analizės viešajame sektoriuje srityse, tinkamai įvykdęs tokio tyrimo </w:t>
            </w:r>
            <w:r w:rsidRPr="009254B7">
              <w:rPr>
                <w:rFonts w:ascii="Times New Roman" w:hAnsi="Times New Roman" w:cs="Times New Roman"/>
                <w:sz w:val="24"/>
                <w:szCs w:val="24"/>
              </w:rPr>
              <w:t>paslaugų sutartį</w:t>
            </w:r>
            <w:r>
              <w:rPr>
                <w:rFonts w:ascii="Times New Roman" w:hAnsi="Times New Roman" w:cs="Times New Roman"/>
                <w:sz w:val="24"/>
                <w:szCs w:val="24"/>
              </w:rPr>
              <w:t xml:space="preserve"> arba parengęs bent vieną mokslinę publikaciją, ar apgynęs disertaciją (mokslo darbą) viešojo intereso gynimo ar korupcijos prevencijos, ar teisminių bylų analizės viešajame sektoriuje srityse.</w:t>
            </w:r>
          </w:p>
          <w:p w14:paraId="1A17C431" w14:textId="77777777" w:rsidR="008022F4" w:rsidRPr="00923588" w:rsidRDefault="008022F4" w:rsidP="00057DA5">
            <w:pPr>
              <w:spacing w:after="0" w:line="240" w:lineRule="auto"/>
              <w:jc w:val="center"/>
              <w:rPr>
                <w:rFonts w:ascii="Times New Roman" w:hAnsi="Times New Roman" w:cs="Times New Roman"/>
                <w:b/>
                <w:bCs/>
                <w:sz w:val="24"/>
                <w:szCs w:val="24"/>
              </w:rPr>
            </w:pPr>
          </w:p>
        </w:tc>
        <w:tc>
          <w:tcPr>
            <w:tcW w:w="2882" w:type="pct"/>
            <w:tcBorders>
              <w:top w:val="single" w:sz="4" w:space="0" w:color="000000"/>
              <w:left w:val="single" w:sz="4" w:space="0" w:color="000000"/>
              <w:right w:val="single" w:sz="4" w:space="0" w:color="000000"/>
            </w:tcBorders>
          </w:tcPr>
          <w:p w14:paraId="1CCE596E" w14:textId="77777777" w:rsidR="008022F4" w:rsidRPr="003E3E44" w:rsidRDefault="008022F4" w:rsidP="00057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val="en-US" w:eastAsia="lt-LT"/>
                <w14:ligatures w14:val="none"/>
              </w:rPr>
            </w:pPr>
            <w:r w:rsidRPr="003E3E44">
              <w:rPr>
                <w:rFonts w:ascii="Times New Roman" w:eastAsia="Times New Roman" w:hAnsi="Times New Roman" w:cs="Times New Roman"/>
                <w:b/>
                <w:kern w:val="0"/>
                <w:sz w:val="24"/>
                <w:szCs w:val="24"/>
                <w:lang w:val="en-US" w:eastAsia="lt-LT"/>
                <w14:ligatures w14:val="none"/>
              </w:rPr>
              <w:lastRenderedPageBreak/>
              <w:t xml:space="preserve">Bus </w:t>
            </w:r>
            <w:proofErr w:type="spellStart"/>
            <w:r w:rsidRPr="003E3E44">
              <w:rPr>
                <w:rFonts w:ascii="Times New Roman" w:eastAsia="Times New Roman" w:hAnsi="Times New Roman" w:cs="Times New Roman"/>
                <w:b/>
                <w:kern w:val="0"/>
                <w:sz w:val="24"/>
                <w:szCs w:val="24"/>
                <w:lang w:val="en-US" w:eastAsia="lt-LT"/>
                <w14:ligatures w14:val="none"/>
              </w:rPr>
              <w:t>prašoma</w:t>
            </w:r>
            <w:proofErr w:type="spellEnd"/>
            <w:r w:rsidRPr="003E3E44">
              <w:rPr>
                <w:rFonts w:ascii="Times New Roman" w:eastAsia="Times New Roman" w:hAnsi="Times New Roman" w:cs="Times New Roman"/>
                <w:b/>
                <w:kern w:val="0"/>
                <w:sz w:val="24"/>
                <w:szCs w:val="24"/>
                <w:lang w:val="en-US" w:eastAsia="lt-LT"/>
                <w14:ligatures w14:val="none"/>
              </w:rPr>
              <w:t xml:space="preserve"> </w:t>
            </w:r>
            <w:proofErr w:type="spellStart"/>
            <w:r w:rsidRPr="003E3E44">
              <w:rPr>
                <w:rFonts w:ascii="Times New Roman" w:eastAsia="Times New Roman" w:hAnsi="Times New Roman" w:cs="Times New Roman"/>
                <w:b/>
                <w:kern w:val="0"/>
                <w:sz w:val="24"/>
                <w:szCs w:val="24"/>
                <w:lang w:val="en-US" w:eastAsia="lt-LT"/>
                <w14:ligatures w14:val="none"/>
              </w:rPr>
              <w:t>pateikti</w:t>
            </w:r>
            <w:proofErr w:type="spellEnd"/>
            <w:r w:rsidRPr="003E3E44">
              <w:rPr>
                <w:rFonts w:ascii="Times New Roman" w:eastAsia="Times New Roman" w:hAnsi="Times New Roman" w:cs="Times New Roman"/>
                <w:b/>
                <w:kern w:val="0"/>
                <w:sz w:val="24"/>
                <w:szCs w:val="24"/>
                <w:lang w:val="en-US" w:eastAsia="lt-LT"/>
                <w14:ligatures w14:val="none"/>
              </w:rPr>
              <w:t xml:space="preserve"> tik </w:t>
            </w:r>
            <w:proofErr w:type="spellStart"/>
            <w:r w:rsidRPr="003E3E44">
              <w:rPr>
                <w:rFonts w:ascii="Times New Roman" w:eastAsia="Times New Roman" w:hAnsi="Times New Roman" w:cs="Times New Roman"/>
                <w:b/>
                <w:kern w:val="0"/>
                <w:sz w:val="24"/>
                <w:szCs w:val="24"/>
                <w:lang w:val="en-US" w:eastAsia="lt-LT"/>
                <w14:ligatures w14:val="none"/>
              </w:rPr>
              <w:t>galimo</w:t>
            </w:r>
            <w:proofErr w:type="spellEnd"/>
            <w:r w:rsidRPr="003E3E44">
              <w:rPr>
                <w:rFonts w:ascii="Times New Roman" w:eastAsia="Times New Roman" w:hAnsi="Times New Roman" w:cs="Times New Roman"/>
                <w:b/>
                <w:kern w:val="0"/>
                <w:sz w:val="24"/>
                <w:szCs w:val="24"/>
                <w:lang w:val="en-US" w:eastAsia="lt-LT"/>
                <w14:ligatures w14:val="none"/>
              </w:rPr>
              <w:t xml:space="preserve"> </w:t>
            </w:r>
            <w:proofErr w:type="spellStart"/>
            <w:r w:rsidRPr="003E3E44">
              <w:rPr>
                <w:rFonts w:ascii="Times New Roman" w:eastAsia="Times New Roman" w:hAnsi="Times New Roman" w:cs="Times New Roman"/>
                <w:b/>
                <w:kern w:val="0"/>
                <w:sz w:val="24"/>
                <w:szCs w:val="24"/>
                <w:lang w:val="en-US" w:eastAsia="lt-LT"/>
                <w14:ligatures w14:val="none"/>
              </w:rPr>
              <w:t>laimėtojo</w:t>
            </w:r>
            <w:proofErr w:type="spellEnd"/>
            <w:r w:rsidRPr="003E3E44">
              <w:rPr>
                <w:rFonts w:ascii="Times New Roman" w:eastAsia="Times New Roman" w:hAnsi="Times New Roman" w:cs="Times New Roman"/>
                <w:b/>
                <w:kern w:val="0"/>
                <w:sz w:val="24"/>
                <w:szCs w:val="24"/>
                <w:lang w:val="en-US" w:eastAsia="lt-LT"/>
                <w14:ligatures w14:val="none"/>
              </w:rPr>
              <w:t>.</w:t>
            </w:r>
          </w:p>
          <w:p w14:paraId="33498B55" w14:textId="77777777" w:rsidR="008022F4" w:rsidRPr="001A5E58" w:rsidRDefault="008022F4" w:rsidP="00057DA5">
            <w:pPr>
              <w:suppressAutoHyphens/>
              <w:snapToGrid w:val="0"/>
              <w:spacing w:after="0" w:line="240" w:lineRule="auto"/>
              <w:ind w:right="30"/>
              <w:jc w:val="both"/>
              <w:rPr>
                <w:rFonts w:ascii="Times New Roman" w:hAnsi="Times New Roman" w:cs="Times New Roman"/>
                <w:sz w:val="24"/>
                <w:szCs w:val="24"/>
              </w:rPr>
            </w:pPr>
            <w:r w:rsidRPr="001A5E58">
              <w:rPr>
                <w:rFonts w:ascii="Times New Roman" w:hAnsi="Times New Roman" w:cs="Times New Roman"/>
                <w:color w:val="000000"/>
                <w:sz w:val="24"/>
                <w:szCs w:val="24"/>
              </w:rPr>
              <w:t xml:space="preserve">Pateikiamos </w:t>
            </w:r>
            <w:r w:rsidRPr="001A5E58">
              <w:rPr>
                <w:rFonts w:ascii="Times New Roman" w:hAnsi="Times New Roman" w:cs="Times New Roman"/>
                <w:color w:val="000000" w:themeColor="text1"/>
                <w:sz w:val="24"/>
                <w:szCs w:val="24"/>
              </w:rPr>
              <w:t>skaitmeninės dokumentų kopijos arba elektroninės formos dokumentai</w:t>
            </w:r>
            <w:r w:rsidRPr="001A5E58">
              <w:rPr>
                <w:rFonts w:ascii="Times New Roman" w:hAnsi="Times New Roman" w:cs="Times New Roman"/>
                <w:color w:val="000000"/>
                <w:sz w:val="24"/>
                <w:szCs w:val="24"/>
              </w:rPr>
              <w:t>:</w:t>
            </w:r>
          </w:p>
          <w:p w14:paraId="27730277" w14:textId="52E27C14" w:rsidR="008022F4" w:rsidRPr="00873A39" w:rsidRDefault="008022F4" w:rsidP="00057DA5">
            <w:pPr>
              <w:suppressAutoHyphens/>
              <w:snapToGrid w:val="0"/>
              <w:spacing w:after="0" w:line="240" w:lineRule="auto"/>
              <w:ind w:right="28"/>
              <w:jc w:val="both"/>
              <w:rPr>
                <w:rFonts w:ascii="Times New Roman" w:hAnsi="Times New Roman" w:cs="Times New Roman"/>
                <w:b/>
                <w:bCs/>
                <w:sz w:val="24"/>
                <w:szCs w:val="24"/>
              </w:rPr>
            </w:pPr>
            <w:r w:rsidRPr="00101BB5">
              <w:rPr>
                <w:rFonts w:ascii="Times New Roman" w:hAnsi="Times New Roman" w:cs="Times New Roman"/>
                <w:sz w:val="24"/>
                <w:szCs w:val="24"/>
              </w:rPr>
              <w:t xml:space="preserve">1) tiekėjo siūlomų ekspertų sąrašas </w:t>
            </w:r>
            <w:r w:rsidRPr="00101BB5">
              <w:rPr>
                <w:rFonts w:ascii="Times New Roman" w:hAnsi="Times New Roman" w:cs="Times New Roman"/>
                <w:sz w:val="24"/>
                <w:szCs w:val="24"/>
                <w:lang w:eastAsia="ar-SA"/>
              </w:rPr>
              <w:t xml:space="preserve">pagal </w:t>
            </w:r>
            <w:r w:rsidRPr="00873A39">
              <w:rPr>
                <w:rFonts w:ascii="Times New Roman" w:hAnsi="Times New Roman" w:cs="Times New Roman"/>
                <w:sz w:val="24"/>
                <w:szCs w:val="24"/>
                <w:lang w:eastAsia="ar-SA"/>
              </w:rPr>
              <w:t xml:space="preserve">pirkimo sąlygų </w:t>
            </w:r>
            <w:r w:rsidR="00771F17">
              <w:rPr>
                <w:rFonts w:ascii="Times New Roman" w:hAnsi="Times New Roman" w:cs="Times New Roman"/>
                <w:b/>
                <w:bCs/>
                <w:sz w:val="24"/>
                <w:szCs w:val="24"/>
                <w:lang w:eastAsia="ar-SA"/>
              </w:rPr>
              <w:t>4</w:t>
            </w:r>
            <w:r w:rsidRPr="00873A39">
              <w:rPr>
                <w:rFonts w:ascii="Times New Roman" w:hAnsi="Times New Roman" w:cs="Times New Roman"/>
                <w:b/>
                <w:bCs/>
                <w:sz w:val="24"/>
                <w:szCs w:val="24"/>
                <w:lang w:eastAsia="ar-SA"/>
              </w:rPr>
              <w:t xml:space="preserve"> priedą;</w:t>
            </w:r>
          </w:p>
          <w:p w14:paraId="023246C2" w14:textId="199F968C" w:rsidR="008022F4" w:rsidRPr="00101BB5" w:rsidRDefault="008022F4" w:rsidP="00057DA5">
            <w:pPr>
              <w:suppressAutoHyphens/>
              <w:snapToGrid w:val="0"/>
              <w:spacing w:after="0" w:line="240" w:lineRule="auto"/>
              <w:ind w:right="30"/>
              <w:jc w:val="both"/>
              <w:rPr>
                <w:rFonts w:ascii="Times New Roman" w:hAnsi="Times New Roman" w:cs="Times New Roman"/>
                <w:sz w:val="24"/>
                <w:szCs w:val="24"/>
              </w:rPr>
            </w:pPr>
            <w:r w:rsidRPr="00101BB5">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b/>
                <w:bCs/>
                <w:color w:val="000000"/>
                <w:sz w:val="24"/>
                <w:szCs w:val="24"/>
              </w:rPr>
              <w:t>specialisto</w:t>
            </w:r>
            <w:r w:rsidRPr="00404ADA">
              <w:rPr>
                <w:rFonts w:ascii="Times New Roman" w:hAnsi="Times New Roman" w:cs="Times New Roman"/>
                <w:b/>
                <w:bCs/>
                <w:color w:val="000000"/>
                <w:sz w:val="24"/>
                <w:szCs w:val="24"/>
              </w:rPr>
              <w:t xml:space="preserve"> </w:t>
            </w:r>
            <w:r w:rsidRPr="00243ECD">
              <w:rPr>
                <w:rFonts w:ascii="Times New Roman" w:hAnsi="Times New Roman" w:cs="Times New Roman"/>
                <w:b/>
                <w:bCs/>
                <w:color w:val="000000"/>
                <w:sz w:val="24"/>
                <w:szCs w:val="24"/>
              </w:rPr>
              <w:t xml:space="preserve">pasirašytas </w:t>
            </w:r>
            <w:r w:rsidRPr="00243ECD">
              <w:rPr>
                <w:rFonts w:ascii="Times New Roman" w:hAnsi="Times New Roman" w:cs="Times New Roman"/>
                <w:sz w:val="24"/>
                <w:szCs w:val="24"/>
                <w:lang w:eastAsia="ar-SA"/>
              </w:rPr>
              <w:t xml:space="preserve">pirkimo sąlygų </w:t>
            </w:r>
            <w:r w:rsidR="00771F17">
              <w:rPr>
                <w:rFonts w:ascii="Times New Roman" w:hAnsi="Times New Roman" w:cs="Times New Roman"/>
                <w:sz w:val="24"/>
                <w:szCs w:val="24"/>
                <w:lang w:eastAsia="ar-SA"/>
              </w:rPr>
              <w:t>5</w:t>
            </w:r>
            <w:r w:rsidRPr="00243ECD">
              <w:rPr>
                <w:rFonts w:ascii="Times New Roman" w:hAnsi="Times New Roman" w:cs="Times New Roman"/>
                <w:sz w:val="24"/>
                <w:szCs w:val="24"/>
                <w:lang w:eastAsia="ar-SA"/>
              </w:rPr>
              <w:t xml:space="preserve"> priedas arba </w:t>
            </w:r>
            <w:r w:rsidRPr="00243ECD">
              <w:rPr>
                <w:rFonts w:ascii="Times New Roman" w:hAnsi="Times New Roman" w:cs="Times New Roman"/>
                <w:b/>
                <w:bCs/>
                <w:sz w:val="24"/>
                <w:szCs w:val="24"/>
                <w:lang w:eastAsia="ar-SA"/>
              </w:rPr>
              <w:t xml:space="preserve">eksperto </w:t>
            </w:r>
            <w:r w:rsidRPr="00243ECD">
              <w:rPr>
                <w:rFonts w:ascii="Times New Roman" w:eastAsia="Calibri" w:hAnsi="Times New Roman" w:cs="Times New Roman"/>
                <w:b/>
                <w:bCs/>
                <w:color w:val="000000"/>
                <w:sz w:val="24"/>
                <w:szCs w:val="24"/>
              </w:rPr>
              <w:t>pasirašytas</w:t>
            </w:r>
            <w:r w:rsidRPr="00243ECD">
              <w:rPr>
                <w:rFonts w:ascii="Times New Roman" w:eastAsia="Calibri" w:hAnsi="Times New Roman" w:cs="Times New Roman"/>
                <w:bCs/>
                <w:color w:val="000000"/>
                <w:sz w:val="24"/>
                <w:szCs w:val="24"/>
              </w:rPr>
              <w:t xml:space="preserve"> gyvenimo aprašymas (CV), kuriame būtų aiškiai pateikta </w:t>
            </w:r>
            <w:r w:rsidRPr="00243ECD">
              <w:rPr>
                <w:rFonts w:ascii="Times New Roman" w:hAnsi="Times New Roman" w:cs="Times New Roman"/>
                <w:sz w:val="24"/>
                <w:szCs w:val="24"/>
                <w:lang w:eastAsia="ar-SA"/>
              </w:rPr>
              <w:t xml:space="preserve">pirkimo sąlygų </w:t>
            </w:r>
            <w:r w:rsidR="00F5569D">
              <w:rPr>
                <w:rFonts w:ascii="Times New Roman" w:hAnsi="Times New Roman" w:cs="Times New Roman"/>
                <w:b/>
                <w:bCs/>
                <w:sz w:val="24"/>
                <w:szCs w:val="24"/>
                <w:lang w:eastAsia="ar-SA"/>
              </w:rPr>
              <w:t>5</w:t>
            </w:r>
            <w:r w:rsidRPr="00500E87">
              <w:rPr>
                <w:rFonts w:ascii="Times New Roman" w:hAnsi="Times New Roman" w:cs="Times New Roman"/>
                <w:b/>
                <w:bCs/>
                <w:sz w:val="24"/>
                <w:szCs w:val="24"/>
                <w:lang w:eastAsia="ar-SA"/>
              </w:rPr>
              <w:t xml:space="preserve"> priede</w:t>
            </w:r>
            <w:r w:rsidRPr="00243ECD">
              <w:rPr>
                <w:rFonts w:ascii="Times New Roman" w:hAnsi="Times New Roman" w:cs="Times New Roman"/>
                <w:sz w:val="24"/>
                <w:szCs w:val="24"/>
                <w:lang w:eastAsia="ar-SA"/>
              </w:rPr>
              <w:t xml:space="preserve"> nurodyta informacija;</w:t>
            </w:r>
          </w:p>
          <w:p w14:paraId="5DD12471" w14:textId="77777777" w:rsidR="008022F4" w:rsidRPr="000658D8" w:rsidRDefault="008022F4" w:rsidP="00057DA5">
            <w:pPr>
              <w:suppressAutoHyphens/>
              <w:snapToGrid w:val="0"/>
              <w:spacing w:after="0" w:line="240" w:lineRule="auto"/>
              <w:ind w:right="30"/>
              <w:jc w:val="both"/>
              <w:rPr>
                <w:rFonts w:ascii="Times New Roman" w:hAnsi="Times New Roman" w:cs="Times New Roman"/>
                <w:sz w:val="24"/>
                <w:szCs w:val="24"/>
              </w:rPr>
            </w:pPr>
            <w:r w:rsidRPr="00101BB5">
              <w:rPr>
                <w:rFonts w:ascii="Times New Roman" w:hAnsi="Times New Roman" w:cs="Times New Roman"/>
                <w:sz w:val="24"/>
                <w:szCs w:val="24"/>
              </w:rPr>
              <w:t>3) išsilavinimą patvirtinančio dokumento kopija</w:t>
            </w:r>
            <w:r>
              <w:rPr>
                <w:rFonts w:ascii="Times New Roman" w:hAnsi="Times New Roman" w:cs="Times New Roman"/>
                <w:sz w:val="24"/>
                <w:szCs w:val="24"/>
              </w:rPr>
              <w:t>;</w:t>
            </w:r>
          </w:p>
          <w:p w14:paraId="3B6FE416" w14:textId="77777777" w:rsidR="008022F4" w:rsidRPr="00CF7417" w:rsidRDefault="008022F4" w:rsidP="00057DA5">
            <w:pPr>
              <w:suppressAutoHyphens/>
              <w:snapToGrid w:val="0"/>
              <w:spacing w:after="0" w:line="240" w:lineRule="auto"/>
              <w:ind w:right="30"/>
              <w:jc w:val="both"/>
              <w:rPr>
                <w:rFonts w:ascii="Times New Roman" w:hAnsi="Times New Roman" w:cs="Times New Roman"/>
                <w:bCs/>
                <w:sz w:val="24"/>
                <w:szCs w:val="24"/>
                <w:u w:val="single"/>
                <w:lang w:eastAsia="ar-SA"/>
              </w:rPr>
            </w:pPr>
            <w:r w:rsidRPr="000658D8">
              <w:rPr>
                <w:rFonts w:ascii="Times New Roman" w:hAnsi="Times New Roman" w:cs="Times New Roman"/>
                <w:sz w:val="24"/>
                <w:szCs w:val="24"/>
              </w:rPr>
              <w:t xml:space="preserve">4) </w:t>
            </w:r>
            <w:r w:rsidRPr="000658D8">
              <w:rPr>
                <w:rFonts w:ascii="Times New Roman" w:hAnsi="Times New Roman" w:cs="Times New Roman"/>
                <w:sz w:val="24"/>
                <w:szCs w:val="24"/>
                <w:lang w:eastAsia="ar-SA"/>
              </w:rPr>
              <w:t xml:space="preserve">įrodymai apie </w:t>
            </w:r>
            <w:r w:rsidRPr="000658D8">
              <w:rPr>
                <w:rFonts w:ascii="Times New Roman" w:hAnsi="Times New Roman" w:cs="Times New Roman"/>
                <w:sz w:val="24"/>
                <w:szCs w:val="24"/>
              </w:rPr>
              <w:t>eksperto patirties atitik</w:t>
            </w:r>
            <w:r>
              <w:rPr>
                <w:rFonts w:ascii="Times New Roman" w:hAnsi="Times New Roman" w:cs="Times New Roman"/>
                <w:sz w:val="24"/>
                <w:szCs w:val="24"/>
              </w:rPr>
              <w:t>tį</w:t>
            </w:r>
            <w:r w:rsidRPr="000658D8">
              <w:rPr>
                <w:rFonts w:ascii="Times New Roman" w:hAnsi="Times New Roman" w:cs="Times New Roman"/>
                <w:sz w:val="24"/>
                <w:szCs w:val="24"/>
              </w:rPr>
              <w:t xml:space="preserve">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xml:space="preserve">. </w:t>
            </w:r>
            <w:r w:rsidRPr="00076FB8">
              <w:rPr>
                <w:rFonts w:ascii="Times New Roman" w:hAnsi="Times New Roman" w:cs="Times New Roman"/>
                <w:b/>
                <w:sz w:val="24"/>
                <w:szCs w:val="24"/>
              </w:rPr>
              <w:t>paslaugų gavėjo (užsakovo) pažyma apie tinkamai įvykdytą  sutartį</w:t>
            </w:r>
            <w:r w:rsidRPr="00AA6C47">
              <w:rPr>
                <w:rFonts w:ascii="Times New Roman" w:hAnsi="Times New Roman" w:cs="Times New Roman"/>
                <w:bCs/>
                <w:sz w:val="24"/>
                <w:szCs w:val="24"/>
              </w:rPr>
              <w:t xml:space="preserve">, kurioje turi būti nurodytas trumpas paslaugų aprašymas, kuris įrodytų atitikimą nustatytam kvalifikaciniam reikalavimui (suteiktų paslaugų datos, paslaugų gavėjai, patvirtinimai, kad paslaugos buvo suteiktos tinkamai </w:t>
            </w:r>
            <w:r w:rsidRPr="00AA6C47">
              <w:rPr>
                <w:rFonts w:ascii="Times New Roman" w:hAnsi="Times New Roman" w:cs="Times New Roman"/>
                <w:bCs/>
                <w:sz w:val="24"/>
                <w:szCs w:val="24"/>
                <w:lang w:eastAsia="ar-SA"/>
              </w:rPr>
              <w:t>arba kiti lygiaverčiai dokumentai)</w:t>
            </w:r>
            <w:r>
              <w:rPr>
                <w:rFonts w:ascii="Times New Roman" w:hAnsi="Times New Roman" w:cs="Times New Roman"/>
                <w:bCs/>
                <w:sz w:val="24"/>
                <w:szCs w:val="24"/>
                <w:lang w:eastAsia="ar-SA"/>
              </w:rPr>
              <w:t xml:space="preserve">, arba </w:t>
            </w:r>
            <w:r w:rsidRPr="000E2F7A">
              <w:rPr>
                <w:rFonts w:ascii="Times New Roman" w:hAnsi="Times New Roman" w:cs="Times New Roman"/>
                <w:b/>
                <w:sz w:val="24"/>
                <w:szCs w:val="24"/>
                <w:lang w:eastAsia="ar-SA"/>
              </w:rPr>
              <w:t>informaciją apie atliktą tyrimą ar apgintą disertaciją (mokslo darbą),</w:t>
            </w:r>
            <w:r>
              <w:rPr>
                <w:rFonts w:ascii="Times New Roman" w:hAnsi="Times New Roman" w:cs="Times New Roman"/>
                <w:bCs/>
                <w:sz w:val="24"/>
                <w:szCs w:val="24"/>
                <w:lang w:eastAsia="ar-SA"/>
              </w:rPr>
              <w:t xml:space="preserve"> kurioje būtų pateikta tyrimo ar disertacijos (mokslo darbo) santrauka, nurodyta atlikimo data, mokslo institucija,  arba informacija apie mokslinę publikaciją, nurodant mokslinės publikacijos datą, šaltinį ir trumpą santrauką</w:t>
            </w:r>
            <w:r w:rsidRPr="00AA6C47">
              <w:rPr>
                <w:rFonts w:ascii="Times New Roman" w:hAnsi="Times New Roman" w:cs="Times New Roman"/>
                <w:bCs/>
                <w:sz w:val="24"/>
                <w:szCs w:val="24"/>
                <w:lang w:eastAsia="ar-SA"/>
              </w:rPr>
              <w:t xml:space="preserve">. </w:t>
            </w:r>
            <w:r w:rsidRPr="00AA6C47">
              <w:rPr>
                <w:rFonts w:ascii="Times New Roman" w:hAnsi="Times New Roman" w:cs="Times New Roman"/>
                <w:b/>
                <w:sz w:val="24"/>
                <w:szCs w:val="24"/>
                <w:u w:val="single"/>
                <w:lang w:eastAsia="ar-SA"/>
              </w:rPr>
              <w:t>Pateiktuose įrodymuose turi būti nurodyti ekspert</w:t>
            </w:r>
            <w:r>
              <w:rPr>
                <w:rFonts w:ascii="Times New Roman" w:hAnsi="Times New Roman" w:cs="Times New Roman"/>
                <w:b/>
                <w:sz w:val="24"/>
                <w:szCs w:val="24"/>
                <w:u w:val="single"/>
                <w:lang w:eastAsia="ar-SA"/>
              </w:rPr>
              <w:t>ą</w:t>
            </w:r>
            <w:r w:rsidRPr="00AA6C47">
              <w:rPr>
                <w:rFonts w:ascii="Times New Roman" w:hAnsi="Times New Roman" w:cs="Times New Roman"/>
                <w:b/>
                <w:sz w:val="24"/>
                <w:szCs w:val="24"/>
                <w:u w:val="single"/>
                <w:lang w:eastAsia="ar-SA"/>
              </w:rPr>
              <w:t xml:space="preserve"> </w:t>
            </w:r>
            <w:r>
              <w:rPr>
                <w:rFonts w:ascii="Times New Roman" w:hAnsi="Times New Roman" w:cs="Times New Roman"/>
                <w:b/>
                <w:sz w:val="24"/>
                <w:szCs w:val="24"/>
                <w:u w:val="single"/>
                <w:lang w:eastAsia="ar-SA"/>
              </w:rPr>
              <w:t xml:space="preserve">(ekspertus) </w:t>
            </w:r>
            <w:r w:rsidRPr="00AA6C47">
              <w:rPr>
                <w:rFonts w:ascii="Times New Roman" w:hAnsi="Times New Roman" w:cs="Times New Roman"/>
                <w:b/>
                <w:sz w:val="24"/>
                <w:szCs w:val="24"/>
                <w:u w:val="single"/>
                <w:lang w:eastAsia="ar-SA"/>
              </w:rPr>
              <w:t>identifikuojantys duomenys (vardas, pavardė</w:t>
            </w:r>
            <w:r w:rsidRPr="00AA6C47">
              <w:rPr>
                <w:rFonts w:ascii="Times New Roman" w:hAnsi="Times New Roman" w:cs="Times New Roman"/>
                <w:bCs/>
                <w:sz w:val="24"/>
                <w:szCs w:val="24"/>
                <w:u w:val="single"/>
                <w:lang w:eastAsia="ar-SA"/>
              </w:rPr>
              <w:t>)</w:t>
            </w:r>
            <w:r>
              <w:rPr>
                <w:rFonts w:ascii="Times New Roman" w:hAnsi="Times New Roman" w:cs="Times New Roman"/>
                <w:bCs/>
                <w:sz w:val="24"/>
                <w:szCs w:val="24"/>
                <w:u w:val="single"/>
                <w:lang w:eastAsia="ar-SA"/>
              </w:rPr>
              <w:t xml:space="preserve">. </w:t>
            </w:r>
          </w:p>
          <w:p w14:paraId="4E8DF316" w14:textId="77777777" w:rsidR="008022F4" w:rsidRPr="00AA6C47" w:rsidRDefault="008022F4" w:rsidP="00057DA5">
            <w:pPr>
              <w:suppressAutoHyphens/>
              <w:snapToGrid w:val="0"/>
              <w:spacing w:after="0" w:line="240" w:lineRule="auto"/>
              <w:ind w:right="30"/>
              <w:jc w:val="both"/>
              <w:rPr>
                <w:rFonts w:ascii="Times New Roman" w:hAnsi="Times New Roman" w:cs="Times New Roman"/>
                <w:bCs/>
                <w:sz w:val="24"/>
                <w:szCs w:val="24"/>
                <w:lang w:eastAsia="ar-SA"/>
              </w:rPr>
            </w:pPr>
          </w:p>
          <w:p w14:paraId="36B37DB1" w14:textId="549B7E38" w:rsidR="008022F4" w:rsidRPr="000658D8" w:rsidRDefault="008022F4" w:rsidP="00057DA5">
            <w:pPr>
              <w:suppressAutoHyphens/>
              <w:snapToGrid w:val="0"/>
              <w:spacing w:after="0" w:line="240" w:lineRule="auto"/>
              <w:ind w:right="30"/>
              <w:jc w:val="both"/>
              <w:rPr>
                <w:rFonts w:ascii="Times New Roman" w:hAnsi="Times New Roman" w:cs="Times New Roman"/>
                <w:sz w:val="24"/>
                <w:szCs w:val="24"/>
              </w:rPr>
            </w:pPr>
            <w:r w:rsidRPr="000658D8">
              <w:rPr>
                <w:rFonts w:ascii="Times New Roman" w:hAnsi="Times New Roman" w:cs="Times New Roman"/>
                <w:sz w:val="24"/>
                <w:szCs w:val="24"/>
                <w:lang w:eastAsia="ar-SA"/>
              </w:rPr>
              <w:lastRenderedPageBreak/>
              <w:t xml:space="preserve">Esant pagrįstoms priežastims įrodymai apie eksperto </w:t>
            </w:r>
            <w:r>
              <w:rPr>
                <w:rFonts w:ascii="Times New Roman" w:hAnsi="Times New Roman" w:cs="Times New Roman"/>
                <w:sz w:val="24"/>
                <w:szCs w:val="24"/>
                <w:lang w:eastAsia="ar-SA"/>
              </w:rPr>
              <w:t xml:space="preserve">(ekspertų) </w:t>
            </w:r>
            <w:r w:rsidRPr="000658D8">
              <w:rPr>
                <w:rFonts w:ascii="Times New Roman" w:hAnsi="Times New Roman" w:cs="Times New Roman"/>
                <w:sz w:val="24"/>
                <w:szCs w:val="24"/>
              </w:rPr>
              <w:t>patirties atitikt</w:t>
            </w:r>
            <w:r>
              <w:rPr>
                <w:rFonts w:ascii="Times New Roman" w:hAnsi="Times New Roman" w:cs="Times New Roman"/>
                <w:sz w:val="24"/>
                <w:szCs w:val="24"/>
              </w:rPr>
              <w:t>į</w:t>
            </w:r>
            <w:r w:rsidRPr="000658D8">
              <w:rPr>
                <w:rFonts w:ascii="Times New Roman" w:hAnsi="Times New Roman" w:cs="Times New Roman"/>
                <w:sz w:val="24"/>
                <w:szCs w:val="24"/>
              </w:rPr>
              <w:t xml:space="preserve"> </w:t>
            </w:r>
            <w:r w:rsidRPr="0051321E">
              <w:rPr>
                <w:rFonts w:ascii="Times New Roman" w:hAnsi="Times New Roman" w:cs="Times New Roman"/>
                <w:sz w:val="24"/>
                <w:szCs w:val="24"/>
                <w:lang w:eastAsia="ar-SA"/>
              </w:rPr>
              <w:t xml:space="preserve">pirkimo sąlygų </w:t>
            </w:r>
            <w:r w:rsidR="00F5569D">
              <w:rPr>
                <w:rFonts w:ascii="Times New Roman" w:hAnsi="Times New Roman" w:cs="Times New Roman"/>
                <w:b/>
                <w:bCs/>
                <w:sz w:val="24"/>
                <w:szCs w:val="24"/>
                <w:lang w:eastAsia="ar-SA"/>
              </w:rPr>
              <w:t>5</w:t>
            </w:r>
            <w:r w:rsidRPr="00500E87">
              <w:rPr>
                <w:rFonts w:ascii="Times New Roman" w:hAnsi="Times New Roman" w:cs="Times New Roman"/>
                <w:b/>
                <w:bCs/>
                <w:sz w:val="24"/>
                <w:szCs w:val="24"/>
                <w:lang w:eastAsia="ar-SA"/>
              </w:rPr>
              <w:t xml:space="preserve"> priede</w:t>
            </w:r>
            <w:r w:rsidRPr="0051321E">
              <w:rPr>
                <w:rFonts w:ascii="Times New Roman" w:hAnsi="Times New Roman" w:cs="Times New Roman"/>
                <w:sz w:val="24"/>
                <w:szCs w:val="24"/>
                <w:lang w:eastAsia="ar-SA"/>
              </w:rPr>
              <w:t xml:space="preserve"> </w:t>
            </w:r>
            <w:r w:rsidRPr="0051321E">
              <w:rPr>
                <w:rFonts w:ascii="Times New Roman" w:hAnsi="Times New Roman" w:cs="Times New Roman"/>
                <w:sz w:val="24"/>
                <w:szCs w:val="24"/>
              </w:rPr>
              <w:t>arba gyvenimo aprašyme (CV)</w:t>
            </w:r>
            <w:r w:rsidRPr="0051321E">
              <w:rPr>
                <w:rFonts w:ascii="Times New Roman" w:hAnsi="Times New Roman" w:cs="Times New Roman"/>
                <w:color w:val="000000"/>
                <w:sz w:val="24"/>
                <w:szCs w:val="24"/>
              </w:rPr>
              <w:t xml:space="preserve"> nurodytas </w:t>
            </w:r>
            <w:r w:rsidRPr="0051321E">
              <w:rPr>
                <w:rFonts w:ascii="Times New Roman" w:hAnsi="Times New Roman" w:cs="Times New Roman"/>
                <w:sz w:val="24"/>
                <w:szCs w:val="24"/>
                <w:lang w:eastAsia="ar-SA"/>
              </w:rPr>
              <w:t>tinkamai įvykdytas</w:t>
            </w:r>
            <w:r w:rsidRPr="000658D8">
              <w:rPr>
                <w:rFonts w:ascii="Times New Roman" w:hAnsi="Times New Roman" w:cs="Times New Roman"/>
                <w:sz w:val="24"/>
                <w:szCs w:val="24"/>
                <w:lang w:eastAsia="ar-SA"/>
              </w:rPr>
              <w:t xml:space="preserve"> sutartis gali būti neteikiami arba pateiktuose įrodymuose gali būti nenurodyta reikalaujama informacija – tokiu atveju kartu su pasiūlymu turi būti pateiktas paaiškinimas, dėl kokių priežasčių įrodymai negali būti pateikti arba juose trūksta informacijos, o perkančioji organizacija turi teisę kreiptis į paslaugų užsakovą dėl eksperto </w:t>
            </w:r>
            <w:r w:rsidRPr="000658D8">
              <w:rPr>
                <w:rFonts w:ascii="Times New Roman" w:hAnsi="Times New Roman" w:cs="Times New Roman"/>
                <w:sz w:val="24"/>
                <w:szCs w:val="24"/>
              </w:rPr>
              <w:t xml:space="preserve">patirties atitikties reikalavimams lentelėje arba </w:t>
            </w:r>
            <w:r w:rsidRPr="001426A0">
              <w:rPr>
                <w:rFonts w:ascii="Times New Roman" w:hAnsi="Times New Roman" w:cs="Times New Roman"/>
                <w:sz w:val="24"/>
                <w:szCs w:val="24"/>
              </w:rPr>
              <w:t>gyvenimo aprašyme (CV)</w:t>
            </w:r>
            <w:r w:rsidRPr="000658D8">
              <w:rPr>
                <w:rFonts w:ascii="Times New Roman" w:hAnsi="Times New Roman" w:cs="Times New Roman"/>
                <w:color w:val="000000"/>
                <w:sz w:val="24"/>
                <w:szCs w:val="24"/>
              </w:rPr>
              <w:t xml:space="preserve"> nurodytų </w:t>
            </w:r>
            <w:r w:rsidRPr="000658D8">
              <w:rPr>
                <w:rFonts w:ascii="Times New Roman" w:hAnsi="Times New Roman" w:cs="Times New Roman"/>
                <w:sz w:val="24"/>
                <w:szCs w:val="24"/>
                <w:lang w:eastAsia="ar-SA"/>
              </w:rPr>
              <w:t>sutarčių įvykdymo.</w:t>
            </w:r>
          </w:p>
          <w:p w14:paraId="1EE9BBF4" w14:textId="77777777" w:rsidR="008022F4" w:rsidRPr="000658D8" w:rsidRDefault="008022F4" w:rsidP="00057DA5">
            <w:pPr>
              <w:spacing w:after="0" w:line="240" w:lineRule="auto"/>
              <w:contextualSpacing/>
              <w:jc w:val="both"/>
              <w:rPr>
                <w:rFonts w:ascii="Times New Roman" w:hAnsi="Times New Roman" w:cs="Times New Roman"/>
                <w:color w:val="000000"/>
                <w:sz w:val="24"/>
                <w:szCs w:val="24"/>
                <w:u w:val="single"/>
              </w:rPr>
            </w:pPr>
            <w:r w:rsidRPr="000658D8">
              <w:rPr>
                <w:rFonts w:ascii="Times New Roman" w:hAnsi="Times New Roman" w:cs="Times New Roman"/>
                <w:sz w:val="24"/>
                <w:szCs w:val="24"/>
              </w:rPr>
              <w:t xml:space="preserve">5) </w:t>
            </w:r>
            <w:r w:rsidRPr="000658D8">
              <w:rPr>
                <w:rFonts w:ascii="Times New Roman" w:hAnsi="Times New Roman" w:cs="Times New Roman"/>
                <w:color w:val="000000"/>
                <w:sz w:val="24"/>
                <w:szCs w:val="24"/>
              </w:rPr>
              <w:t xml:space="preserve">ketinimų protokolas dėl sutarties sudarymo su ekspertu </w:t>
            </w:r>
            <w:r w:rsidRPr="005B5612">
              <w:rPr>
                <w:rFonts w:ascii="Times New Roman" w:hAnsi="Times New Roman" w:cs="Times New Roman"/>
                <w:b/>
                <w:bCs/>
                <w:color w:val="000000"/>
                <w:sz w:val="24"/>
                <w:szCs w:val="24"/>
              </w:rPr>
              <w:t xml:space="preserve">(tuo atveju, jeigu pasitelkiami </w:t>
            </w:r>
            <w:proofErr w:type="spellStart"/>
            <w:r w:rsidRPr="005B5612">
              <w:rPr>
                <w:rFonts w:ascii="Times New Roman" w:hAnsi="Times New Roman" w:cs="Times New Roman"/>
                <w:b/>
                <w:bCs/>
                <w:color w:val="000000"/>
                <w:sz w:val="24"/>
                <w:szCs w:val="24"/>
              </w:rPr>
              <w:t>kvazisubtiekėjai</w:t>
            </w:r>
            <w:proofErr w:type="spellEnd"/>
            <w:r w:rsidRPr="005B5612">
              <w:rPr>
                <w:rFonts w:ascii="Times New Roman" w:hAnsi="Times New Roman" w:cs="Times New Roman"/>
                <w:b/>
                <w:bCs/>
                <w:color w:val="000000"/>
                <w:sz w:val="24"/>
                <w:szCs w:val="24"/>
              </w:rPr>
              <w:t xml:space="preserve"> (ekspertai, kurie nėra tiekėjo, ūkio subjekto,  </w:t>
            </w:r>
            <w:r w:rsidRPr="005B5612">
              <w:rPr>
                <w:rFonts w:ascii="Times New Roman" w:eastAsia="Calibri" w:hAnsi="Times New Roman" w:cs="Times New Roman"/>
                <w:b/>
                <w:bCs/>
                <w:sz w:val="24"/>
                <w:szCs w:val="24"/>
              </w:rPr>
              <w:t xml:space="preserve">kurio pajėgumais tiekėjas remiasi, </w:t>
            </w:r>
            <w:r w:rsidRPr="005B5612">
              <w:rPr>
                <w:rFonts w:ascii="Times New Roman" w:hAnsi="Times New Roman" w:cs="Times New Roman"/>
                <w:b/>
                <w:bCs/>
                <w:color w:val="000000"/>
                <w:sz w:val="24"/>
                <w:szCs w:val="24"/>
              </w:rPr>
              <w:t xml:space="preserve">arba subtiekėjo darbuotojai, tačiau </w:t>
            </w:r>
            <w:r w:rsidRPr="005B5612">
              <w:rPr>
                <w:rFonts w:ascii="Times New Roman" w:hAnsi="Times New Roman" w:cs="Times New Roman"/>
                <w:b/>
                <w:bCs/>
                <w:sz w:val="24"/>
                <w:szCs w:val="24"/>
              </w:rPr>
              <w:t>juos ketinama įdarbinti, jei pasiūlymas bus pripažintas laimėjusiu</w:t>
            </w:r>
            <w:r w:rsidRPr="005B5612">
              <w:rPr>
                <w:rFonts w:ascii="Times New Roman" w:hAnsi="Times New Roman" w:cs="Times New Roman"/>
                <w:b/>
                <w:bCs/>
                <w:color w:val="000000"/>
                <w:sz w:val="24"/>
                <w:szCs w:val="24"/>
              </w:rPr>
              <w:t>)</w:t>
            </w:r>
            <w:r w:rsidRPr="000658D8">
              <w:rPr>
                <w:rFonts w:ascii="Times New Roman" w:hAnsi="Times New Roman" w:cs="Times New Roman"/>
                <w:color w:val="000000"/>
                <w:sz w:val="24"/>
                <w:szCs w:val="24"/>
              </w:rPr>
              <w:t xml:space="preserve"> tiekėjo laimėjimo ir sutarties sudarymo su perkančiąja organizacija atveju. </w:t>
            </w:r>
            <w:r w:rsidRPr="000658D8">
              <w:rPr>
                <w:rFonts w:ascii="Times New Roman" w:hAnsi="Times New Roman" w:cs="Times New Roman"/>
                <w:color w:val="000000"/>
                <w:sz w:val="24"/>
                <w:szCs w:val="24"/>
                <w:u w:val="single"/>
              </w:rPr>
              <w:t xml:space="preserve">Svarbu, kad susitarimai (ketinimų protokolai) būtų sudaryti iki nustatytos pasiūlymų pateikimo dienos. </w:t>
            </w:r>
          </w:p>
          <w:p w14:paraId="07DC5284" w14:textId="5071F1A1" w:rsidR="008022F4" w:rsidRPr="00EE0BE5" w:rsidRDefault="008022F4" w:rsidP="009E6FAD">
            <w:pPr>
              <w:spacing w:after="0" w:line="240" w:lineRule="auto"/>
              <w:ind w:right="-108"/>
              <w:jc w:val="both"/>
              <w:rPr>
                <w:rFonts w:ascii="Times New Roman" w:eastAsia="Times New Roman" w:hAnsi="Times New Roman" w:cs="Times New Roman"/>
                <w:b/>
                <w:bCs/>
                <w:kern w:val="0"/>
                <w:sz w:val="24"/>
                <w:szCs w:val="24"/>
                <w:lang w:val="en-US" w:eastAsia="lt-LT"/>
                <w14:ligatures w14:val="none"/>
              </w:rPr>
            </w:pPr>
            <w:r w:rsidRPr="000658D8">
              <w:rPr>
                <w:rFonts w:ascii="Times New Roman" w:hAnsi="Times New Roman" w:cs="Times New Roman"/>
                <w:sz w:val="24"/>
                <w:szCs w:val="24"/>
                <w:lang w:eastAsia="ar-SA"/>
              </w:rPr>
              <w:t>Perkančioji organizacija turi teisę kreiptis į užsakovą ir</w:t>
            </w:r>
            <w:r w:rsidR="009E6FAD">
              <w:rPr>
                <w:rFonts w:ascii="Times New Roman" w:hAnsi="Times New Roman" w:cs="Times New Roman"/>
                <w:sz w:val="24"/>
                <w:szCs w:val="24"/>
                <w:lang w:eastAsia="ar-SA"/>
              </w:rPr>
              <w:t xml:space="preserve"> </w:t>
            </w:r>
            <w:r w:rsidRPr="000658D8">
              <w:rPr>
                <w:rFonts w:ascii="Times New Roman" w:hAnsi="Times New Roman" w:cs="Times New Roman"/>
                <w:sz w:val="24"/>
                <w:szCs w:val="24"/>
                <w:lang w:eastAsia="ar-SA"/>
              </w:rPr>
              <w:t>prašyti papildomos informacijos apie eksperto dalyvavimą projekte ir</w:t>
            </w:r>
            <w:r>
              <w:rPr>
                <w:rFonts w:ascii="Times New Roman" w:hAnsi="Times New Roman" w:cs="Times New Roman"/>
                <w:sz w:val="24"/>
                <w:szCs w:val="24"/>
                <w:lang w:eastAsia="ar-SA"/>
              </w:rPr>
              <w:t xml:space="preserve"> </w:t>
            </w:r>
            <w:r w:rsidRPr="000658D8">
              <w:rPr>
                <w:rFonts w:ascii="Times New Roman" w:hAnsi="Times New Roman" w:cs="Times New Roman"/>
                <w:sz w:val="24"/>
                <w:szCs w:val="24"/>
                <w:lang w:eastAsia="ar-SA"/>
              </w:rPr>
              <w:t>suteiktų paslaugų kokybę.</w:t>
            </w:r>
          </w:p>
        </w:tc>
      </w:tr>
    </w:tbl>
    <w:p w14:paraId="63068E24" w14:textId="77777777" w:rsidR="009C49BF" w:rsidRDefault="009C49BF" w:rsidP="009C49BF">
      <w:pPr>
        <w:spacing w:after="120"/>
        <w:jc w:val="both"/>
        <w:rPr>
          <w:rFonts w:ascii="Times New Roman" w:hAnsi="Times New Roman"/>
          <w:bCs/>
          <w:sz w:val="24"/>
          <w:szCs w:val="24"/>
        </w:rPr>
      </w:pPr>
    </w:p>
    <w:sectPr w:rsidR="009C49BF" w:rsidSect="009C49B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C25F" w14:textId="77777777" w:rsidR="00332C5D" w:rsidRDefault="00332C5D" w:rsidP="00B42068">
      <w:pPr>
        <w:spacing w:after="0" w:line="240" w:lineRule="auto"/>
      </w:pPr>
      <w:r>
        <w:separator/>
      </w:r>
    </w:p>
  </w:endnote>
  <w:endnote w:type="continuationSeparator" w:id="0">
    <w:p w14:paraId="165AEB5D" w14:textId="77777777" w:rsidR="00332C5D" w:rsidRDefault="00332C5D" w:rsidP="00B4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5ED39" w14:textId="77777777" w:rsidR="00332C5D" w:rsidRDefault="00332C5D" w:rsidP="00B42068">
      <w:pPr>
        <w:spacing w:after="0" w:line="240" w:lineRule="auto"/>
      </w:pPr>
      <w:r>
        <w:separator/>
      </w:r>
    </w:p>
  </w:footnote>
  <w:footnote w:type="continuationSeparator" w:id="0">
    <w:p w14:paraId="369A5398" w14:textId="77777777" w:rsidR="00332C5D" w:rsidRDefault="00332C5D" w:rsidP="00B42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732F7"/>
    <w:multiLevelType w:val="hybridMultilevel"/>
    <w:tmpl w:val="15E43F6C"/>
    <w:lvl w:ilvl="0" w:tplc="91284492">
      <w:numFmt w:val="bullet"/>
      <w:lvlText w:val="-"/>
      <w:lvlJc w:val="left"/>
      <w:pPr>
        <w:ind w:left="365" w:hanging="360"/>
      </w:pPr>
      <w:rPr>
        <w:rFonts w:ascii="Aptos" w:eastAsiaTheme="minorHAnsi" w:hAnsi="Aptos" w:cstheme="minorBidi" w:hint="default"/>
      </w:rPr>
    </w:lvl>
    <w:lvl w:ilvl="1" w:tplc="04270003" w:tentative="1">
      <w:start w:val="1"/>
      <w:numFmt w:val="bullet"/>
      <w:lvlText w:val="o"/>
      <w:lvlJc w:val="left"/>
      <w:pPr>
        <w:ind w:left="1085" w:hanging="360"/>
      </w:pPr>
      <w:rPr>
        <w:rFonts w:ascii="Courier New" w:hAnsi="Courier New" w:cs="Courier New" w:hint="default"/>
      </w:rPr>
    </w:lvl>
    <w:lvl w:ilvl="2" w:tplc="04270005" w:tentative="1">
      <w:start w:val="1"/>
      <w:numFmt w:val="bullet"/>
      <w:lvlText w:val=""/>
      <w:lvlJc w:val="left"/>
      <w:pPr>
        <w:ind w:left="1805" w:hanging="360"/>
      </w:pPr>
      <w:rPr>
        <w:rFonts w:ascii="Wingdings" w:hAnsi="Wingdings" w:hint="default"/>
      </w:rPr>
    </w:lvl>
    <w:lvl w:ilvl="3" w:tplc="04270001" w:tentative="1">
      <w:start w:val="1"/>
      <w:numFmt w:val="bullet"/>
      <w:lvlText w:val=""/>
      <w:lvlJc w:val="left"/>
      <w:pPr>
        <w:ind w:left="2525" w:hanging="360"/>
      </w:pPr>
      <w:rPr>
        <w:rFonts w:ascii="Symbol" w:hAnsi="Symbol" w:hint="default"/>
      </w:rPr>
    </w:lvl>
    <w:lvl w:ilvl="4" w:tplc="04270003" w:tentative="1">
      <w:start w:val="1"/>
      <w:numFmt w:val="bullet"/>
      <w:lvlText w:val="o"/>
      <w:lvlJc w:val="left"/>
      <w:pPr>
        <w:ind w:left="3245" w:hanging="360"/>
      </w:pPr>
      <w:rPr>
        <w:rFonts w:ascii="Courier New" w:hAnsi="Courier New" w:cs="Courier New" w:hint="default"/>
      </w:rPr>
    </w:lvl>
    <w:lvl w:ilvl="5" w:tplc="04270005" w:tentative="1">
      <w:start w:val="1"/>
      <w:numFmt w:val="bullet"/>
      <w:lvlText w:val=""/>
      <w:lvlJc w:val="left"/>
      <w:pPr>
        <w:ind w:left="3965" w:hanging="360"/>
      </w:pPr>
      <w:rPr>
        <w:rFonts w:ascii="Wingdings" w:hAnsi="Wingdings" w:hint="default"/>
      </w:rPr>
    </w:lvl>
    <w:lvl w:ilvl="6" w:tplc="04270001" w:tentative="1">
      <w:start w:val="1"/>
      <w:numFmt w:val="bullet"/>
      <w:lvlText w:val=""/>
      <w:lvlJc w:val="left"/>
      <w:pPr>
        <w:ind w:left="4685" w:hanging="360"/>
      </w:pPr>
      <w:rPr>
        <w:rFonts w:ascii="Symbol" w:hAnsi="Symbol" w:hint="default"/>
      </w:rPr>
    </w:lvl>
    <w:lvl w:ilvl="7" w:tplc="04270003" w:tentative="1">
      <w:start w:val="1"/>
      <w:numFmt w:val="bullet"/>
      <w:lvlText w:val="o"/>
      <w:lvlJc w:val="left"/>
      <w:pPr>
        <w:ind w:left="5405" w:hanging="360"/>
      </w:pPr>
      <w:rPr>
        <w:rFonts w:ascii="Courier New" w:hAnsi="Courier New" w:cs="Courier New" w:hint="default"/>
      </w:rPr>
    </w:lvl>
    <w:lvl w:ilvl="8" w:tplc="04270005" w:tentative="1">
      <w:start w:val="1"/>
      <w:numFmt w:val="bullet"/>
      <w:lvlText w:val=""/>
      <w:lvlJc w:val="left"/>
      <w:pPr>
        <w:ind w:left="6125" w:hanging="360"/>
      </w:pPr>
      <w:rPr>
        <w:rFonts w:ascii="Wingdings" w:hAnsi="Wingdings" w:hint="default"/>
      </w:rPr>
    </w:lvl>
  </w:abstractNum>
  <w:abstractNum w:abstractNumId="1" w15:restartNumberingAfterBreak="0">
    <w:nsid w:val="2C0868A7"/>
    <w:multiLevelType w:val="hybridMultilevel"/>
    <w:tmpl w:val="26C6DF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CFA0D16"/>
    <w:multiLevelType w:val="hybridMultilevel"/>
    <w:tmpl w:val="37BED9D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E284DD5"/>
    <w:multiLevelType w:val="hybridMultilevel"/>
    <w:tmpl w:val="11F09F88"/>
    <w:lvl w:ilvl="0" w:tplc="D89C55AC">
      <w:start w:val="1"/>
      <w:numFmt w:val="decimal"/>
      <w:lvlText w:val="%1)"/>
      <w:lvlJc w:val="left"/>
      <w:pPr>
        <w:ind w:left="770" w:hanging="41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561E29"/>
    <w:multiLevelType w:val="multilevel"/>
    <w:tmpl w:val="4920E0F6"/>
    <w:lvl w:ilvl="0">
      <w:start w:val="3"/>
      <w:numFmt w:val="decimal"/>
      <w:lvlText w:val="%1."/>
      <w:lvlJc w:val="left"/>
      <w:pPr>
        <w:ind w:left="360" w:hanging="360"/>
      </w:pPr>
      <w:rPr>
        <w:rFonts w:hint="default"/>
        <w:b/>
      </w:rPr>
    </w:lvl>
    <w:lvl w:ilvl="1">
      <w:start w:val="1"/>
      <w:numFmt w:val="decimal"/>
      <w:lvlText w:val="%1.%2."/>
      <w:lvlJc w:val="left"/>
      <w:pPr>
        <w:ind w:left="643" w:hanging="360"/>
      </w:pPr>
      <w:rPr>
        <w:rFonts w:hint="default"/>
        <w:b w:val="0"/>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 w15:restartNumberingAfterBreak="0">
    <w:nsid w:val="40E01103"/>
    <w:multiLevelType w:val="multilevel"/>
    <w:tmpl w:val="F9EA3A86"/>
    <w:lvl w:ilvl="0">
      <w:start w:val="1"/>
      <w:numFmt w:val="decimal"/>
      <w:lvlText w:val="%1."/>
      <w:lvlJc w:val="left"/>
      <w:pPr>
        <w:ind w:left="1080" w:hanging="360"/>
      </w:pPr>
      <w:rPr>
        <w:rFonts w:hint="default"/>
      </w:rPr>
    </w:lvl>
    <w:lvl w:ilvl="1">
      <w:start w:val="1"/>
      <w:numFmt w:val="decimal"/>
      <w:isLgl/>
      <w:lvlText w:val="%1.%2."/>
      <w:lvlJc w:val="left"/>
      <w:pPr>
        <w:ind w:left="1495" w:hanging="360"/>
      </w:pPr>
      <w:rPr>
        <w:rFonts w:hint="default"/>
        <w:b w:val="0"/>
        <w:bCs w:val="0"/>
        <w:i w:val="0"/>
        <w:iCs w:val="0"/>
        <w:sz w:val="24"/>
      </w:rPr>
    </w:lvl>
    <w:lvl w:ilvl="2">
      <w:start w:val="1"/>
      <w:numFmt w:val="decimal"/>
      <w:isLgl/>
      <w:lvlText w:val="%1.%2.%3."/>
      <w:lvlJc w:val="left"/>
      <w:pPr>
        <w:ind w:left="1440" w:hanging="720"/>
      </w:pPr>
      <w:rPr>
        <w:rFonts w:hint="default"/>
        <w:b w:val="0"/>
        <w:bCs w:val="0"/>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800" w:hanging="1080"/>
      </w:pPr>
      <w:rPr>
        <w:rFonts w:hint="default"/>
        <w:sz w:val="24"/>
      </w:rPr>
    </w:lvl>
    <w:lvl w:ilvl="5">
      <w:start w:val="1"/>
      <w:numFmt w:val="decimal"/>
      <w:isLgl/>
      <w:lvlText w:val="%1.%2.%3.%4.%5.%6."/>
      <w:lvlJc w:val="left"/>
      <w:pPr>
        <w:ind w:left="1800" w:hanging="1080"/>
      </w:pPr>
      <w:rPr>
        <w:rFonts w:hint="default"/>
        <w:sz w:val="24"/>
      </w:rPr>
    </w:lvl>
    <w:lvl w:ilvl="6">
      <w:start w:val="1"/>
      <w:numFmt w:val="decimal"/>
      <w:isLgl/>
      <w:lvlText w:val="%1.%2.%3.%4.%5.%6.%7."/>
      <w:lvlJc w:val="left"/>
      <w:pPr>
        <w:ind w:left="2160" w:hanging="1440"/>
      </w:pPr>
      <w:rPr>
        <w:rFonts w:hint="default"/>
        <w:sz w:val="24"/>
      </w:rPr>
    </w:lvl>
    <w:lvl w:ilvl="7">
      <w:start w:val="1"/>
      <w:numFmt w:val="decimal"/>
      <w:isLgl/>
      <w:lvlText w:val="%1.%2.%3.%4.%5.%6.%7.%8."/>
      <w:lvlJc w:val="left"/>
      <w:pPr>
        <w:ind w:left="2160" w:hanging="1440"/>
      </w:pPr>
      <w:rPr>
        <w:rFonts w:hint="default"/>
        <w:sz w:val="24"/>
      </w:rPr>
    </w:lvl>
    <w:lvl w:ilvl="8">
      <w:start w:val="1"/>
      <w:numFmt w:val="decimal"/>
      <w:isLgl/>
      <w:lvlText w:val="%1.%2.%3.%4.%5.%6.%7.%8.%9."/>
      <w:lvlJc w:val="left"/>
      <w:pPr>
        <w:ind w:left="2160" w:hanging="1440"/>
      </w:pPr>
      <w:rPr>
        <w:rFonts w:hint="default"/>
        <w:sz w:val="24"/>
      </w:rPr>
    </w:lvl>
  </w:abstractNum>
  <w:abstractNum w:abstractNumId="6" w15:restartNumberingAfterBreak="0">
    <w:nsid w:val="425D1E72"/>
    <w:multiLevelType w:val="hybridMultilevel"/>
    <w:tmpl w:val="B1E414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E62A63"/>
    <w:multiLevelType w:val="hybridMultilevel"/>
    <w:tmpl w:val="94A043F4"/>
    <w:lvl w:ilvl="0" w:tplc="08DE8388">
      <w:start w:val="3"/>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831443">
    <w:abstractNumId w:val="5"/>
  </w:num>
  <w:num w:numId="2" w16cid:durableId="1142961067">
    <w:abstractNumId w:val="3"/>
  </w:num>
  <w:num w:numId="3" w16cid:durableId="676232989">
    <w:abstractNumId w:val="6"/>
  </w:num>
  <w:num w:numId="4" w16cid:durableId="1733428724">
    <w:abstractNumId w:val="2"/>
  </w:num>
  <w:num w:numId="5" w16cid:durableId="1186747545">
    <w:abstractNumId w:val="4"/>
  </w:num>
  <w:num w:numId="6" w16cid:durableId="2109543339">
    <w:abstractNumId w:val="7"/>
  </w:num>
  <w:num w:numId="7" w16cid:durableId="1406683673">
    <w:abstractNumId w:val="1"/>
  </w:num>
  <w:num w:numId="8" w16cid:durableId="26542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68"/>
    <w:rsid w:val="00002EBF"/>
    <w:rsid w:val="00014F6E"/>
    <w:rsid w:val="00017217"/>
    <w:rsid w:val="000178A7"/>
    <w:rsid w:val="00020B39"/>
    <w:rsid w:val="00055583"/>
    <w:rsid w:val="00061108"/>
    <w:rsid w:val="000723D8"/>
    <w:rsid w:val="00074B79"/>
    <w:rsid w:val="00081586"/>
    <w:rsid w:val="000832E0"/>
    <w:rsid w:val="0008330E"/>
    <w:rsid w:val="0009517E"/>
    <w:rsid w:val="00097917"/>
    <w:rsid w:val="000A5A2B"/>
    <w:rsid w:val="000E5FF3"/>
    <w:rsid w:val="000F0003"/>
    <w:rsid w:val="00107B5E"/>
    <w:rsid w:val="0014065C"/>
    <w:rsid w:val="001410C9"/>
    <w:rsid w:val="00160532"/>
    <w:rsid w:val="0016136C"/>
    <w:rsid w:val="001702C5"/>
    <w:rsid w:val="0017076E"/>
    <w:rsid w:val="00171114"/>
    <w:rsid w:val="00177818"/>
    <w:rsid w:val="00184EAF"/>
    <w:rsid w:val="00191691"/>
    <w:rsid w:val="001B0133"/>
    <w:rsid w:val="001B050B"/>
    <w:rsid w:val="001B4673"/>
    <w:rsid w:val="001B5030"/>
    <w:rsid w:val="001D7AF8"/>
    <w:rsid w:val="001E4393"/>
    <w:rsid w:val="001F0060"/>
    <w:rsid w:val="002043B0"/>
    <w:rsid w:val="00231E84"/>
    <w:rsid w:val="0023495F"/>
    <w:rsid w:val="00244085"/>
    <w:rsid w:val="00265027"/>
    <w:rsid w:val="002800C6"/>
    <w:rsid w:val="002A09E1"/>
    <w:rsid w:val="002B4A8F"/>
    <w:rsid w:val="002F79AB"/>
    <w:rsid w:val="00302242"/>
    <w:rsid w:val="00302A04"/>
    <w:rsid w:val="003035EE"/>
    <w:rsid w:val="00313564"/>
    <w:rsid w:val="00321E4C"/>
    <w:rsid w:val="0033024D"/>
    <w:rsid w:val="00331B14"/>
    <w:rsid w:val="00332C5D"/>
    <w:rsid w:val="0038261D"/>
    <w:rsid w:val="003947DA"/>
    <w:rsid w:val="003A1994"/>
    <w:rsid w:val="003A249A"/>
    <w:rsid w:val="003C09A5"/>
    <w:rsid w:val="003C62C1"/>
    <w:rsid w:val="003F0448"/>
    <w:rsid w:val="00404A26"/>
    <w:rsid w:val="004137E0"/>
    <w:rsid w:val="00421151"/>
    <w:rsid w:val="00421C3B"/>
    <w:rsid w:val="00427885"/>
    <w:rsid w:val="00453E85"/>
    <w:rsid w:val="00460158"/>
    <w:rsid w:val="00465788"/>
    <w:rsid w:val="0049792B"/>
    <w:rsid w:val="004A3688"/>
    <w:rsid w:val="004B06DA"/>
    <w:rsid w:val="004B2581"/>
    <w:rsid w:val="004B29E8"/>
    <w:rsid w:val="004C3B5B"/>
    <w:rsid w:val="004D048D"/>
    <w:rsid w:val="004D2706"/>
    <w:rsid w:val="004E562E"/>
    <w:rsid w:val="004E61B3"/>
    <w:rsid w:val="004F441F"/>
    <w:rsid w:val="005013B5"/>
    <w:rsid w:val="0051514F"/>
    <w:rsid w:val="005302C0"/>
    <w:rsid w:val="00531691"/>
    <w:rsid w:val="00545E1C"/>
    <w:rsid w:val="00551623"/>
    <w:rsid w:val="00556AA5"/>
    <w:rsid w:val="00556DFA"/>
    <w:rsid w:val="00557435"/>
    <w:rsid w:val="005650AD"/>
    <w:rsid w:val="00577DD6"/>
    <w:rsid w:val="005829E9"/>
    <w:rsid w:val="00595522"/>
    <w:rsid w:val="005A06A7"/>
    <w:rsid w:val="005B3CCA"/>
    <w:rsid w:val="005B5CB5"/>
    <w:rsid w:val="005C4562"/>
    <w:rsid w:val="005D1383"/>
    <w:rsid w:val="005F1C49"/>
    <w:rsid w:val="00600203"/>
    <w:rsid w:val="006026A7"/>
    <w:rsid w:val="006053EE"/>
    <w:rsid w:val="00621B22"/>
    <w:rsid w:val="00627C60"/>
    <w:rsid w:val="00644732"/>
    <w:rsid w:val="006671E3"/>
    <w:rsid w:val="00674CC5"/>
    <w:rsid w:val="006841F8"/>
    <w:rsid w:val="00687DDF"/>
    <w:rsid w:val="00697D75"/>
    <w:rsid w:val="006A4686"/>
    <w:rsid w:val="006C7D8D"/>
    <w:rsid w:val="006D210F"/>
    <w:rsid w:val="006E1BB9"/>
    <w:rsid w:val="006E4516"/>
    <w:rsid w:val="006E6639"/>
    <w:rsid w:val="00713706"/>
    <w:rsid w:val="00716371"/>
    <w:rsid w:val="00722255"/>
    <w:rsid w:val="00723720"/>
    <w:rsid w:val="00734E2C"/>
    <w:rsid w:val="00771F17"/>
    <w:rsid w:val="0077287C"/>
    <w:rsid w:val="007730B8"/>
    <w:rsid w:val="00791230"/>
    <w:rsid w:val="007B3449"/>
    <w:rsid w:val="007C5458"/>
    <w:rsid w:val="007D4F2A"/>
    <w:rsid w:val="007D68B9"/>
    <w:rsid w:val="007D75D4"/>
    <w:rsid w:val="007F4709"/>
    <w:rsid w:val="008022F4"/>
    <w:rsid w:val="008067F1"/>
    <w:rsid w:val="008144CD"/>
    <w:rsid w:val="00817731"/>
    <w:rsid w:val="0082222D"/>
    <w:rsid w:val="0083089A"/>
    <w:rsid w:val="00837094"/>
    <w:rsid w:val="0084308F"/>
    <w:rsid w:val="00852350"/>
    <w:rsid w:val="00860B05"/>
    <w:rsid w:val="008729F9"/>
    <w:rsid w:val="00882076"/>
    <w:rsid w:val="00897F30"/>
    <w:rsid w:val="008A36E0"/>
    <w:rsid w:val="008B478A"/>
    <w:rsid w:val="008B7982"/>
    <w:rsid w:val="008C2366"/>
    <w:rsid w:val="008C3C9B"/>
    <w:rsid w:val="008C5782"/>
    <w:rsid w:val="008E51B5"/>
    <w:rsid w:val="009424A2"/>
    <w:rsid w:val="00944065"/>
    <w:rsid w:val="009540BE"/>
    <w:rsid w:val="0096466C"/>
    <w:rsid w:val="00986645"/>
    <w:rsid w:val="00997195"/>
    <w:rsid w:val="009A39CA"/>
    <w:rsid w:val="009A6D81"/>
    <w:rsid w:val="009C0CF8"/>
    <w:rsid w:val="009C49BF"/>
    <w:rsid w:val="009E07CD"/>
    <w:rsid w:val="009E6665"/>
    <w:rsid w:val="009E6FAD"/>
    <w:rsid w:val="009F53E9"/>
    <w:rsid w:val="009F6791"/>
    <w:rsid w:val="00A02F88"/>
    <w:rsid w:val="00A15AB0"/>
    <w:rsid w:val="00A41D6E"/>
    <w:rsid w:val="00A5240B"/>
    <w:rsid w:val="00A53752"/>
    <w:rsid w:val="00A61B57"/>
    <w:rsid w:val="00A71475"/>
    <w:rsid w:val="00A94B90"/>
    <w:rsid w:val="00A97D9C"/>
    <w:rsid w:val="00AA311D"/>
    <w:rsid w:val="00AA7724"/>
    <w:rsid w:val="00AB048F"/>
    <w:rsid w:val="00AC2160"/>
    <w:rsid w:val="00AC4470"/>
    <w:rsid w:val="00B179FD"/>
    <w:rsid w:val="00B214FB"/>
    <w:rsid w:val="00B4080C"/>
    <w:rsid w:val="00B42068"/>
    <w:rsid w:val="00B44E66"/>
    <w:rsid w:val="00B559C2"/>
    <w:rsid w:val="00B575A0"/>
    <w:rsid w:val="00B662E3"/>
    <w:rsid w:val="00B66661"/>
    <w:rsid w:val="00B70EF5"/>
    <w:rsid w:val="00B837A6"/>
    <w:rsid w:val="00BA171A"/>
    <w:rsid w:val="00BA61BC"/>
    <w:rsid w:val="00BB732A"/>
    <w:rsid w:val="00BC4758"/>
    <w:rsid w:val="00BD2F02"/>
    <w:rsid w:val="00BE3120"/>
    <w:rsid w:val="00BF2991"/>
    <w:rsid w:val="00C01396"/>
    <w:rsid w:val="00C05E2A"/>
    <w:rsid w:val="00C14018"/>
    <w:rsid w:val="00C219B6"/>
    <w:rsid w:val="00C40CE6"/>
    <w:rsid w:val="00C54D7B"/>
    <w:rsid w:val="00C835CF"/>
    <w:rsid w:val="00C84678"/>
    <w:rsid w:val="00C85B66"/>
    <w:rsid w:val="00C97950"/>
    <w:rsid w:val="00CB636B"/>
    <w:rsid w:val="00CD00CF"/>
    <w:rsid w:val="00CD57FA"/>
    <w:rsid w:val="00D30A7B"/>
    <w:rsid w:val="00D43B62"/>
    <w:rsid w:val="00D54BB9"/>
    <w:rsid w:val="00D63E40"/>
    <w:rsid w:val="00D757AB"/>
    <w:rsid w:val="00D826CF"/>
    <w:rsid w:val="00D92CAE"/>
    <w:rsid w:val="00D933FB"/>
    <w:rsid w:val="00DA22C2"/>
    <w:rsid w:val="00DB764B"/>
    <w:rsid w:val="00DC0CBB"/>
    <w:rsid w:val="00DC1D5B"/>
    <w:rsid w:val="00DC5ADF"/>
    <w:rsid w:val="00DC7EAE"/>
    <w:rsid w:val="00DD7EF7"/>
    <w:rsid w:val="00DE1742"/>
    <w:rsid w:val="00DF00EC"/>
    <w:rsid w:val="00DF191E"/>
    <w:rsid w:val="00E00D47"/>
    <w:rsid w:val="00E215A9"/>
    <w:rsid w:val="00E30142"/>
    <w:rsid w:val="00E341B0"/>
    <w:rsid w:val="00E76D30"/>
    <w:rsid w:val="00EC1935"/>
    <w:rsid w:val="00EC631C"/>
    <w:rsid w:val="00EE0A45"/>
    <w:rsid w:val="00EE0B4C"/>
    <w:rsid w:val="00EE210F"/>
    <w:rsid w:val="00EE4065"/>
    <w:rsid w:val="00EE6CEF"/>
    <w:rsid w:val="00EF1B21"/>
    <w:rsid w:val="00EF1BF7"/>
    <w:rsid w:val="00EF28F8"/>
    <w:rsid w:val="00EF5CB0"/>
    <w:rsid w:val="00F115C8"/>
    <w:rsid w:val="00F16E7A"/>
    <w:rsid w:val="00F34034"/>
    <w:rsid w:val="00F44D30"/>
    <w:rsid w:val="00F5569D"/>
    <w:rsid w:val="00F571B6"/>
    <w:rsid w:val="00F612E3"/>
    <w:rsid w:val="00F773F0"/>
    <w:rsid w:val="00FC5EC0"/>
    <w:rsid w:val="00FD3DBE"/>
    <w:rsid w:val="00FE704E"/>
    <w:rsid w:val="00FF6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A743"/>
  <w15:chartTrackingRefBased/>
  <w15:docId w15:val="{19D1CE39-7AF2-465E-86C0-5A033103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6CEF"/>
  </w:style>
  <w:style w:type="paragraph" w:styleId="Antrat1">
    <w:name w:val="heading 1"/>
    <w:basedOn w:val="prastasis"/>
    <w:next w:val="prastasis"/>
    <w:link w:val="Antrat1Diagrama"/>
    <w:uiPriority w:val="9"/>
    <w:qFormat/>
    <w:rsid w:val="00B42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42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420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420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420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420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420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420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420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20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420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420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420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420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420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420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420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420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42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420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420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420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420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4206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B42068"/>
    <w:pPr>
      <w:ind w:left="720"/>
      <w:contextualSpacing/>
    </w:pPr>
  </w:style>
  <w:style w:type="character" w:styleId="Rykuspabraukimas">
    <w:name w:val="Intense Emphasis"/>
    <w:basedOn w:val="Numatytasispastraiposriftas"/>
    <w:uiPriority w:val="21"/>
    <w:qFormat/>
    <w:rsid w:val="00B42068"/>
    <w:rPr>
      <w:i/>
      <w:iCs/>
      <w:color w:val="0F4761" w:themeColor="accent1" w:themeShade="BF"/>
    </w:rPr>
  </w:style>
  <w:style w:type="paragraph" w:styleId="Iskirtacitata">
    <w:name w:val="Intense Quote"/>
    <w:basedOn w:val="prastasis"/>
    <w:next w:val="prastasis"/>
    <w:link w:val="IskirtacitataDiagrama"/>
    <w:uiPriority w:val="30"/>
    <w:qFormat/>
    <w:rsid w:val="00B42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42068"/>
    <w:rPr>
      <w:i/>
      <w:iCs/>
      <w:color w:val="0F4761" w:themeColor="accent1" w:themeShade="BF"/>
    </w:rPr>
  </w:style>
  <w:style w:type="character" w:styleId="Rykinuoroda">
    <w:name w:val="Intense Reference"/>
    <w:basedOn w:val="Numatytasispastraiposriftas"/>
    <w:uiPriority w:val="32"/>
    <w:qFormat/>
    <w:rsid w:val="00B42068"/>
    <w:rPr>
      <w:b/>
      <w:bCs/>
      <w:smallCaps/>
      <w:color w:val="0F4761" w:themeColor="accent1" w:themeShade="BF"/>
      <w:spacing w:val="5"/>
    </w:rPr>
  </w:style>
  <w:style w:type="paragraph" w:styleId="Dokumentoinaostekstas">
    <w:name w:val="endnote text"/>
    <w:basedOn w:val="prastasis"/>
    <w:link w:val="DokumentoinaostekstasDiagrama"/>
    <w:uiPriority w:val="99"/>
    <w:semiHidden/>
    <w:unhideWhenUsed/>
    <w:rsid w:val="00B42068"/>
    <w:pPr>
      <w:spacing w:after="0" w:line="240" w:lineRule="auto"/>
      <w:ind w:firstLine="720"/>
      <w:jc w:val="both"/>
    </w:pPr>
    <w:rPr>
      <w:kern w:val="0"/>
      <w:sz w:val="20"/>
      <w:szCs w:val="20"/>
      <w:lang w:val="en-US"/>
      <w14:ligatures w14:val="none"/>
    </w:rPr>
  </w:style>
  <w:style w:type="character" w:customStyle="1" w:styleId="DokumentoinaostekstasDiagrama">
    <w:name w:val="Dokumento išnašos tekstas Diagrama"/>
    <w:basedOn w:val="Numatytasispastraiposriftas"/>
    <w:link w:val="Dokumentoinaostekstas"/>
    <w:uiPriority w:val="99"/>
    <w:semiHidden/>
    <w:rsid w:val="00B42068"/>
    <w:rPr>
      <w:kern w:val="0"/>
      <w:sz w:val="20"/>
      <w:szCs w:val="20"/>
      <w:lang w:val="en-US"/>
      <w14:ligatures w14:val="none"/>
    </w:rPr>
  </w:style>
  <w:style w:type="character" w:styleId="Dokumentoinaosnumeris">
    <w:name w:val="endnote reference"/>
    <w:basedOn w:val="Numatytasispastraiposriftas"/>
    <w:uiPriority w:val="99"/>
    <w:semiHidden/>
    <w:unhideWhenUsed/>
    <w:rsid w:val="00B4206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42068"/>
  </w:style>
  <w:style w:type="table" w:styleId="Lentelstinklelis">
    <w:name w:val="Table Grid"/>
    <w:basedOn w:val="prastojilentel"/>
    <w:uiPriority w:val="39"/>
    <w:rsid w:val="00B4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23720"/>
    <w:rPr>
      <w:sz w:val="16"/>
      <w:szCs w:val="16"/>
    </w:rPr>
  </w:style>
  <w:style w:type="paragraph" w:styleId="Komentarotekstas">
    <w:name w:val="annotation text"/>
    <w:aliases w:val=" Diagrama Diagrama Diagrama, Diagrama Diagrama"/>
    <w:basedOn w:val="prastasis"/>
    <w:link w:val="KomentarotekstasDiagrama"/>
    <w:uiPriority w:val="99"/>
    <w:unhideWhenUsed/>
    <w:qFormat/>
    <w:rsid w:val="00723720"/>
    <w:pPr>
      <w:spacing w:line="240" w:lineRule="auto"/>
    </w:pPr>
    <w:rPr>
      <w:sz w:val="20"/>
      <w:szCs w:val="20"/>
    </w:rPr>
  </w:style>
  <w:style w:type="character" w:customStyle="1" w:styleId="KomentarotekstasDiagrama">
    <w:name w:val="Komentaro tekstas Diagrama"/>
    <w:aliases w:val=" Diagrama Diagrama Diagrama Diagrama, Diagrama Diagrama Diagrama1"/>
    <w:basedOn w:val="Numatytasispastraiposriftas"/>
    <w:link w:val="Komentarotekstas"/>
    <w:uiPriority w:val="99"/>
    <w:qFormat/>
    <w:rsid w:val="00723720"/>
    <w:rPr>
      <w:sz w:val="20"/>
      <w:szCs w:val="20"/>
    </w:rPr>
  </w:style>
  <w:style w:type="paragraph" w:styleId="Komentarotema">
    <w:name w:val="annotation subject"/>
    <w:basedOn w:val="Komentarotekstas"/>
    <w:next w:val="Komentarotekstas"/>
    <w:link w:val="KomentarotemaDiagrama"/>
    <w:uiPriority w:val="99"/>
    <w:semiHidden/>
    <w:unhideWhenUsed/>
    <w:rsid w:val="00723720"/>
    <w:rPr>
      <w:b/>
      <w:bCs/>
    </w:rPr>
  </w:style>
  <w:style w:type="character" w:customStyle="1" w:styleId="KomentarotemaDiagrama">
    <w:name w:val="Komentaro tema Diagrama"/>
    <w:basedOn w:val="KomentarotekstasDiagrama"/>
    <w:link w:val="Komentarotema"/>
    <w:uiPriority w:val="99"/>
    <w:semiHidden/>
    <w:rsid w:val="00723720"/>
    <w:rPr>
      <w:b/>
      <w:bCs/>
      <w:sz w:val="20"/>
      <w:szCs w:val="20"/>
    </w:rPr>
  </w:style>
  <w:style w:type="character" w:styleId="Grietas">
    <w:name w:val="Strong"/>
    <w:uiPriority w:val="22"/>
    <w:qFormat/>
    <w:rsid w:val="009540BE"/>
    <w:rPr>
      <w:b/>
      <w:bCs/>
    </w:rPr>
  </w:style>
  <w:style w:type="character" w:customStyle="1" w:styleId="normaltextrun">
    <w:name w:val="normaltextrun"/>
    <w:basedOn w:val="Numatytasispastraiposriftas"/>
    <w:rsid w:val="009540BE"/>
  </w:style>
  <w:style w:type="character" w:styleId="Hipersaitas">
    <w:name w:val="Hyperlink"/>
    <w:basedOn w:val="Numatytasispastraiposriftas"/>
    <w:uiPriority w:val="99"/>
    <w:unhideWhenUsed/>
    <w:rsid w:val="009C49B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9470">
      <w:bodyDiv w:val="1"/>
      <w:marLeft w:val="0"/>
      <w:marRight w:val="0"/>
      <w:marTop w:val="0"/>
      <w:marBottom w:val="0"/>
      <w:divBdr>
        <w:top w:val="none" w:sz="0" w:space="0" w:color="auto"/>
        <w:left w:val="none" w:sz="0" w:space="0" w:color="auto"/>
        <w:bottom w:val="none" w:sz="0" w:space="0" w:color="auto"/>
        <w:right w:val="none" w:sz="0" w:space="0" w:color="auto"/>
      </w:divBdr>
    </w:div>
    <w:div w:id="58472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680C3-8C77-4D97-969A-E67B320E66AE}">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637CA1FB-6584-4352-BAA3-03C9331E2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857D6-705A-4E47-9AF6-024CF6A53C4E}">
  <ds:schemaRefs>
    <ds:schemaRef ds:uri="http://schemas.microsoft.com/sharepoint/v3/contenttype/forms"/>
  </ds:schemaRefs>
</ds:datastoreItem>
</file>

<file path=customXml/itemProps4.xml><?xml version="1.0" encoding="utf-8"?>
<ds:datastoreItem xmlns:ds="http://schemas.openxmlformats.org/officeDocument/2006/customXml" ds:itemID="{F38A369E-E0F4-404D-897A-C5AC3B4B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4808</Words>
  <Characters>2741</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Benetienė</dc:creator>
  <cp:lastModifiedBy>Edita Benetienė</cp:lastModifiedBy>
  <cp:revision>9</cp:revision>
  <dcterms:created xsi:type="dcterms:W3CDTF">2026-04-23T12:38:00Z</dcterms:created>
  <dcterms:modified xsi:type="dcterms:W3CDTF">2026-04-24T09:08:00Z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