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52C13C0" w14:textId="33654DB3" w:rsidR="00597653" w:rsidRPr="00C10960" w:rsidRDefault="00597653" w:rsidP="00193DC0">
          <w:pPr>
            <w:spacing w:after="120"/>
            <w:ind w:left="567" w:firstLine="0"/>
            <w:contextualSpacing/>
            <w:jc w:val="center"/>
            <w:rPr>
              <w:rFonts w:ascii="Times New Roman" w:hAnsi="Times New Roman" w:cs="Times New Roman"/>
              <w:sz w:val="22"/>
              <w:szCs w:val="22"/>
            </w:rPr>
          </w:pPr>
          <w:r w:rsidRPr="00C10960">
            <w:rPr>
              <w:rFonts w:ascii="Times New Roman" w:eastAsia="Calibri" w:hAnsi="Times New Roman" w:cs="Times New Roman"/>
              <w:noProof/>
              <w:sz w:val="22"/>
              <w:szCs w:val="22"/>
            </w:rPr>
            <w:drawing>
              <wp:inline distT="0" distB="0" distL="0" distR="0" wp14:anchorId="5656B104" wp14:editId="7BFD1E4A">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5AFBF549" w14:textId="0697A782" w:rsidR="00597653" w:rsidRPr="00C10960" w:rsidRDefault="001D38C3" w:rsidP="00597653">
          <w:pPr>
            <w:tabs>
              <w:tab w:val="left" w:pos="4040"/>
              <w:tab w:val="center" w:pos="5269"/>
            </w:tabs>
            <w:spacing w:after="120" w:line="240" w:lineRule="auto"/>
            <w:ind w:left="567" w:firstLine="0"/>
            <w:contextualSpacing/>
            <w:jc w:val="left"/>
            <w:rPr>
              <w:rFonts w:ascii="Times New Roman" w:hAnsi="Times New Roman" w:cs="Times New Roman"/>
              <w:sz w:val="22"/>
              <w:szCs w:val="22"/>
            </w:rPr>
          </w:pPr>
          <w:r w:rsidRPr="00C10960">
            <w:rPr>
              <w:rFonts w:ascii="Times New Roman" w:hAnsi="Times New Roman" w:cs="Times New Roman"/>
              <w:sz w:val="22"/>
              <w:szCs w:val="22"/>
            </w:rPr>
            <w:t xml:space="preserve">          </w:t>
          </w:r>
        </w:p>
        <w:p w14:paraId="14344E8E" w14:textId="0E5EE7B3" w:rsidR="00597653" w:rsidRPr="00C10960" w:rsidRDefault="00597653" w:rsidP="00597653">
          <w:pPr>
            <w:spacing w:line="240" w:lineRule="auto"/>
            <w:ind w:firstLine="0"/>
            <w:contextualSpacing/>
            <w:jc w:val="center"/>
            <w:rPr>
              <w:rFonts w:ascii="Times New Roman" w:eastAsia="Times New Roman" w:hAnsi="Times New Roman" w:cs="Times New Roman"/>
              <w:b/>
              <w:bCs/>
              <w:color w:val="000000"/>
              <w:sz w:val="22"/>
              <w:szCs w:val="22"/>
              <w:lang w:eastAsia="zh-CN"/>
            </w:rPr>
          </w:pPr>
          <w:r w:rsidRPr="00C10960">
            <w:rPr>
              <w:rFonts w:ascii="Times New Roman" w:eastAsia="Times New Roman" w:hAnsi="Times New Roman" w:cs="Times New Roman"/>
              <w:b/>
              <w:bCs/>
              <w:color w:val="000000"/>
              <w:sz w:val="22"/>
              <w:szCs w:val="22"/>
              <w:lang w:eastAsia="zh-CN"/>
            </w:rPr>
            <w:t>POLICIJOS DEPARTAMENTAS</w:t>
          </w:r>
        </w:p>
        <w:p w14:paraId="35B64B38" w14:textId="55C43D3A" w:rsidR="00597653" w:rsidRPr="00C10960" w:rsidRDefault="00597653" w:rsidP="00597653">
          <w:pPr>
            <w:tabs>
              <w:tab w:val="center" w:pos="4513"/>
              <w:tab w:val="right" w:pos="9026"/>
            </w:tabs>
            <w:spacing w:line="240" w:lineRule="auto"/>
            <w:ind w:firstLine="0"/>
            <w:jc w:val="center"/>
            <w:rPr>
              <w:rFonts w:ascii="Times New Roman" w:eastAsia="Times New Roman" w:hAnsi="Times New Roman" w:cs="Times New Roman"/>
              <w:b/>
              <w:bCs/>
              <w:color w:val="000000"/>
              <w:sz w:val="22"/>
              <w:szCs w:val="22"/>
              <w:lang w:eastAsia="zh-CN"/>
            </w:rPr>
          </w:pPr>
          <w:r w:rsidRPr="00C10960">
            <w:rPr>
              <w:rFonts w:ascii="Times New Roman" w:eastAsia="Times New Roman" w:hAnsi="Times New Roman" w:cs="Times New Roman"/>
              <w:b/>
              <w:bCs/>
              <w:color w:val="000000"/>
              <w:sz w:val="22"/>
              <w:szCs w:val="22"/>
              <w:lang w:eastAsia="zh-CN"/>
            </w:rPr>
            <w:t>PRIE LIETUVOS RESPUBLIKOS VIDAUS REIKALŲ MINISTERIJOS</w:t>
          </w:r>
        </w:p>
        <w:p w14:paraId="391FCD74" w14:textId="77777777" w:rsidR="00193DC0" w:rsidRPr="00C10960" w:rsidRDefault="00193DC0" w:rsidP="00193DC0">
          <w:pPr>
            <w:pBdr>
              <w:bottom w:val="single" w:sz="6" w:space="1" w:color="000000"/>
            </w:pBdr>
            <w:suppressAutoHyphens/>
            <w:spacing w:line="240" w:lineRule="auto"/>
            <w:ind w:firstLine="0"/>
            <w:jc w:val="center"/>
            <w:rPr>
              <w:rFonts w:ascii="Times New Roman" w:eastAsia="Times New Roman" w:hAnsi="Times New Roman" w:cs="Times New Roman"/>
              <w:sz w:val="22"/>
              <w:szCs w:val="22"/>
              <w:lang w:eastAsia="zh-CN"/>
            </w:rPr>
          </w:pPr>
        </w:p>
        <w:p w14:paraId="60B8B3A6" w14:textId="283FF828" w:rsidR="00193DC0" w:rsidRPr="00D33D59" w:rsidRDefault="00193DC0" w:rsidP="00193DC0">
          <w:pPr>
            <w:pBdr>
              <w:bottom w:val="single" w:sz="6" w:space="1" w:color="000000"/>
            </w:pBdr>
            <w:suppressAutoHyphens/>
            <w:spacing w:line="240" w:lineRule="auto"/>
            <w:ind w:firstLine="0"/>
            <w:jc w:val="center"/>
            <w:rPr>
              <w:rFonts w:ascii="Times New Roman" w:eastAsia="MS Mincho" w:hAnsi="Times New Roman" w:cs="Times New Roman"/>
              <w:sz w:val="20"/>
              <w:szCs w:val="20"/>
              <w:lang w:eastAsia="zh-CN"/>
            </w:rPr>
          </w:pPr>
          <w:r w:rsidRPr="00D33D59">
            <w:rPr>
              <w:rFonts w:ascii="Times New Roman" w:eastAsia="Times New Roman" w:hAnsi="Times New Roman" w:cs="Times New Roman"/>
              <w:sz w:val="20"/>
              <w:szCs w:val="20"/>
              <w:lang w:eastAsia="zh-CN"/>
            </w:rPr>
            <w:t>Biudžetinė įstaiga, Saltoniškių g. 19, LT-08106 Vilnius, Tel. (+370 5) 271 9731, Faks. (+370 5) 271 9978, El. p. info@policija.lt</w:t>
          </w:r>
        </w:p>
        <w:p w14:paraId="28D0C2DE" w14:textId="77777777" w:rsidR="00193DC0" w:rsidRPr="00D33D59" w:rsidRDefault="00193DC0" w:rsidP="00193DC0">
          <w:pPr>
            <w:pBdr>
              <w:bottom w:val="single" w:sz="6" w:space="1" w:color="000000"/>
            </w:pBdr>
            <w:suppressAutoHyphens/>
            <w:spacing w:line="240" w:lineRule="auto"/>
            <w:ind w:firstLine="0"/>
            <w:jc w:val="center"/>
            <w:rPr>
              <w:rFonts w:ascii="Times New Roman" w:eastAsia="MS Mincho" w:hAnsi="Times New Roman" w:cs="Times New Roman"/>
              <w:sz w:val="20"/>
              <w:szCs w:val="20"/>
              <w:lang w:eastAsia="zh-CN"/>
            </w:rPr>
          </w:pPr>
          <w:r w:rsidRPr="00D33D59">
            <w:rPr>
              <w:rFonts w:ascii="Times New Roman" w:eastAsia="Times New Roman" w:hAnsi="Times New Roman" w:cs="Times New Roman"/>
              <w:sz w:val="20"/>
              <w:szCs w:val="20"/>
              <w:lang w:eastAsia="zh-CN"/>
            </w:rPr>
            <w:t>Duomenys apie įmonę saugomi LR Juridinių asmenų registre. Juridinio asmens kodas 188785847</w:t>
          </w:r>
        </w:p>
        <w:p w14:paraId="6BD09723" w14:textId="77777777" w:rsidR="00193DC0" w:rsidRPr="00C10960" w:rsidRDefault="00193DC0" w:rsidP="00193DC0">
          <w:pPr>
            <w:spacing w:after="120" w:line="20" w:lineRule="atLeast"/>
            <w:ind w:firstLine="0"/>
            <w:contextualSpacing/>
            <w:jc w:val="center"/>
            <w:rPr>
              <w:rFonts w:ascii="Times New Roman" w:hAnsi="Times New Roman" w:cs="Times New Roman"/>
              <w:color w:val="00B050"/>
              <w:sz w:val="22"/>
              <w:szCs w:val="22"/>
            </w:rPr>
          </w:pPr>
        </w:p>
        <w:p w14:paraId="646DBFF9" w14:textId="77777777" w:rsidR="00193DC0" w:rsidRPr="00C10960" w:rsidRDefault="00193DC0" w:rsidP="00597653">
          <w:pPr>
            <w:tabs>
              <w:tab w:val="center" w:pos="4513"/>
              <w:tab w:val="right" w:pos="9026"/>
            </w:tabs>
            <w:spacing w:line="240" w:lineRule="auto"/>
            <w:ind w:firstLine="0"/>
            <w:jc w:val="center"/>
            <w:rPr>
              <w:rFonts w:ascii="Times New Roman" w:eastAsia="Times New Roman" w:hAnsi="Times New Roman" w:cs="Times New Roman"/>
              <w:b/>
              <w:bCs/>
              <w:color w:val="000000"/>
              <w:sz w:val="22"/>
              <w:szCs w:val="22"/>
              <w:lang w:eastAsia="zh-CN"/>
            </w:rPr>
          </w:pPr>
        </w:p>
        <w:p w14:paraId="2D706E93" w14:textId="77777777" w:rsidR="00597653" w:rsidRPr="00C10960" w:rsidRDefault="00597653" w:rsidP="00597653">
          <w:pPr>
            <w:spacing w:after="120"/>
            <w:ind w:left="567" w:firstLine="0"/>
            <w:contextualSpacing/>
            <w:jc w:val="center"/>
            <w:rPr>
              <w:rFonts w:ascii="Times New Roman" w:eastAsia="Calibri" w:hAnsi="Times New Roman" w:cs="Times New Roman"/>
              <w:color w:val="00B050"/>
              <w:sz w:val="22"/>
              <w:szCs w:val="22"/>
            </w:rPr>
          </w:pPr>
        </w:p>
        <w:p w14:paraId="4D4EBEF7" w14:textId="77777777" w:rsidR="00597653" w:rsidRPr="00C10960" w:rsidRDefault="00597653" w:rsidP="00597653">
          <w:pPr>
            <w:spacing w:after="120"/>
            <w:ind w:left="567" w:firstLine="0"/>
            <w:contextualSpacing/>
            <w:jc w:val="center"/>
            <w:rPr>
              <w:rFonts w:ascii="Times New Roman" w:eastAsia="Calibri" w:hAnsi="Times New Roman" w:cs="Times New Roman"/>
              <w:color w:val="00B050"/>
              <w:sz w:val="22"/>
              <w:szCs w:val="22"/>
            </w:rPr>
          </w:pPr>
        </w:p>
        <w:p w14:paraId="6100E118" w14:textId="77777777" w:rsidR="00597653" w:rsidRPr="00C10960" w:rsidRDefault="00597653" w:rsidP="00597653">
          <w:pPr>
            <w:spacing w:after="120"/>
            <w:ind w:left="567" w:firstLine="0"/>
            <w:contextualSpacing/>
            <w:jc w:val="center"/>
            <w:rPr>
              <w:rFonts w:ascii="Times New Roman" w:eastAsia="Calibri" w:hAnsi="Times New Roman" w:cs="Times New Roman"/>
              <w:sz w:val="22"/>
              <w:szCs w:val="22"/>
            </w:rPr>
          </w:pPr>
        </w:p>
        <w:p w14:paraId="79C84DFA" w14:textId="60ED2711" w:rsidR="00597653" w:rsidRPr="00C10960" w:rsidRDefault="00597653" w:rsidP="00597653">
          <w:pPr>
            <w:spacing w:after="120"/>
            <w:ind w:left="567" w:firstLine="0"/>
            <w:contextualSpacing/>
            <w:jc w:val="center"/>
            <w:rPr>
              <w:rFonts w:ascii="Times New Roman" w:eastAsia="Calibri" w:hAnsi="Times New Roman" w:cs="Times New Roman"/>
              <w:sz w:val="22"/>
              <w:szCs w:val="22"/>
            </w:rPr>
          </w:pPr>
        </w:p>
        <w:p w14:paraId="05009331" w14:textId="77777777" w:rsidR="00597653" w:rsidRPr="00C10960" w:rsidRDefault="00597653" w:rsidP="00597653">
          <w:pPr>
            <w:spacing w:after="120"/>
            <w:ind w:left="567" w:firstLine="0"/>
            <w:contextualSpacing/>
            <w:jc w:val="center"/>
            <w:rPr>
              <w:rFonts w:ascii="Times New Roman" w:eastAsia="Calibri" w:hAnsi="Times New Roman" w:cs="Times New Roman"/>
              <w:sz w:val="22"/>
              <w:szCs w:val="22"/>
            </w:rPr>
          </w:pPr>
        </w:p>
        <w:p w14:paraId="14645E1E" w14:textId="77777777" w:rsidR="00597653" w:rsidRPr="00C10960" w:rsidRDefault="00597653" w:rsidP="00597653">
          <w:pPr>
            <w:spacing w:after="120"/>
            <w:ind w:left="567" w:firstLine="0"/>
            <w:contextualSpacing/>
            <w:jc w:val="center"/>
            <w:rPr>
              <w:rFonts w:ascii="Times New Roman" w:eastAsia="Calibri" w:hAnsi="Times New Roman" w:cs="Times New Roman"/>
              <w:sz w:val="22"/>
              <w:szCs w:val="22"/>
            </w:rPr>
          </w:pPr>
        </w:p>
        <w:p w14:paraId="697B66C2" w14:textId="6698FCEE" w:rsidR="00597653" w:rsidRPr="00C10960"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10960">
            <w:rPr>
              <w:rFonts w:ascii="Times New Roman" w:eastAsia="Calibri" w:hAnsi="Times New Roman" w:cs="Times New Roman"/>
              <w:b/>
              <w:bCs/>
              <w:sz w:val="22"/>
              <w:szCs w:val="22"/>
            </w:rPr>
            <w:t>MAŽOS VERTĖS VIEŠOJO PIRKIMO</w:t>
          </w:r>
        </w:p>
        <w:p w14:paraId="3E2213B7" w14:textId="5E2A7F47" w:rsidR="00597653" w:rsidRPr="00C10960"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10960">
            <w:rPr>
              <w:rFonts w:ascii="Times New Roman" w:eastAsia="Calibri" w:hAnsi="Times New Roman" w:cs="Times New Roman"/>
              <w:b/>
              <w:sz w:val="22"/>
              <w:szCs w:val="22"/>
            </w:rPr>
            <w:t>„</w:t>
          </w:r>
          <w:r w:rsidR="00ED2D05" w:rsidRPr="00C10960">
            <w:rPr>
              <w:rFonts w:ascii="Times New Roman" w:eastAsia="Calibri" w:hAnsi="Times New Roman" w:cs="Times New Roman"/>
              <w:b/>
              <w:sz w:val="22"/>
              <w:szCs w:val="22"/>
            </w:rPr>
            <w:t>DARBUOTOJŲ, LANKYTOJŲ</w:t>
          </w:r>
          <w:r w:rsidR="005266B4" w:rsidRPr="00C10960">
            <w:rPr>
              <w:rFonts w:ascii="Times New Roman" w:eastAsia="Calibri" w:hAnsi="Times New Roman" w:cs="Times New Roman"/>
              <w:b/>
              <w:sz w:val="22"/>
              <w:szCs w:val="22"/>
            </w:rPr>
            <w:t xml:space="preserve"> IR PASITARIMŲ SALĖS KĖD</w:t>
          </w:r>
          <w:r w:rsidR="00B52444">
            <w:rPr>
              <w:rFonts w:ascii="Times New Roman" w:eastAsia="Calibri" w:hAnsi="Times New Roman" w:cs="Times New Roman"/>
              <w:b/>
              <w:sz w:val="22"/>
              <w:szCs w:val="22"/>
            </w:rPr>
            <w:t>ŽIŲ</w:t>
          </w:r>
          <w:bookmarkStart w:id="0" w:name="_GoBack"/>
          <w:bookmarkEnd w:id="0"/>
          <w:r w:rsidRPr="00C10960">
            <w:rPr>
              <w:rFonts w:ascii="Times New Roman" w:eastAsia="Calibri" w:hAnsi="Times New Roman" w:cs="Times New Roman"/>
              <w:b/>
              <w:sz w:val="22"/>
              <w:szCs w:val="22"/>
            </w:rPr>
            <w:t>“</w:t>
          </w:r>
        </w:p>
        <w:p w14:paraId="3C5B3B42" w14:textId="77777777" w:rsidR="00597653" w:rsidRPr="00C10960"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10960">
            <w:rPr>
              <w:rFonts w:ascii="Times New Roman" w:eastAsia="Calibri" w:hAnsi="Times New Roman" w:cs="Times New Roman"/>
              <w:b/>
              <w:bCs/>
              <w:sz w:val="22"/>
              <w:szCs w:val="22"/>
            </w:rPr>
            <w:t>SKELBIAMOS APKLAUSOS SPECIALIOSIOS SĄLYGOS</w:t>
          </w:r>
        </w:p>
        <w:p w14:paraId="517C01D9" w14:textId="70AA8387" w:rsidR="001C24BC" w:rsidRPr="00C10960" w:rsidRDefault="00597653" w:rsidP="00597653">
          <w:pPr>
            <w:tabs>
              <w:tab w:val="left" w:pos="4040"/>
              <w:tab w:val="center" w:pos="5269"/>
            </w:tabs>
            <w:spacing w:after="120" w:line="240" w:lineRule="auto"/>
            <w:ind w:left="567" w:firstLine="0"/>
            <w:contextualSpacing/>
            <w:jc w:val="center"/>
            <w:rPr>
              <w:rFonts w:ascii="Times New Roman" w:hAnsi="Times New Roman" w:cs="Times New Roman"/>
              <w:sz w:val="22"/>
              <w:szCs w:val="22"/>
            </w:rPr>
          </w:pPr>
          <w:r w:rsidRPr="00C10960">
            <w:rPr>
              <w:rFonts w:ascii="Times New Roman" w:eastAsia="Calibri" w:hAnsi="Times New Roman" w:cs="Times New Roman"/>
              <w:b/>
              <w:bCs/>
              <w:sz w:val="22"/>
              <w:szCs w:val="22"/>
            </w:rPr>
            <w:t xml:space="preserve">                Versija Nr. 1</w:t>
          </w:r>
          <w:r w:rsidRPr="00C10960">
            <w:rPr>
              <w:rFonts w:ascii="Times New Roman" w:hAnsi="Times New Roman" w:cs="Times New Roman"/>
              <w:sz w:val="22"/>
              <w:szCs w:val="22"/>
            </w:rPr>
            <w:tab/>
          </w:r>
          <w:r w:rsidR="005F13F0" w:rsidRPr="00C10960">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C10960" w:rsidRDefault="00173FBA" w:rsidP="00581B14">
              <w:pPr>
                <w:pStyle w:val="TOCHeading"/>
                <w:tabs>
                  <w:tab w:val="left" w:pos="6555"/>
                </w:tabs>
                <w:rPr>
                  <w:rFonts w:ascii="Times New Roman" w:hAnsi="Times New Roman" w:cs="Times New Roman"/>
                  <w:sz w:val="22"/>
                  <w:szCs w:val="22"/>
                </w:rPr>
              </w:pPr>
              <w:r w:rsidRPr="00C10960">
                <w:rPr>
                  <w:rFonts w:ascii="Times New Roman" w:hAnsi="Times New Roman" w:cs="Times New Roman"/>
                  <w:sz w:val="22"/>
                  <w:szCs w:val="22"/>
                </w:rPr>
                <w:t>T</w:t>
              </w:r>
              <w:r w:rsidR="00F42EC8" w:rsidRPr="00C10960">
                <w:rPr>
                  <w:rFonts w:ascii="Times New Roman" w:hAnsi="Times New Roman" w:cs="Times New Roman"/>
                  <w:sz w:val="22"/>
                  <w:szCs w:val="22"/>
                </w:rPr>
                <w:t>URINYS</w:t>
              </w:r>
              <w:r w:rsidR="00581B14" w:rsidRPr="00C10960">
                <w:rPr>
                  <w:rFonts w:ascii="Times New Roman" w:hAnsi="Times New Roman" w:cs="Times New Roman"/>
                  <w:sz w:val="22"/>
                  <w:szCs w:val="22"/>
                </w:rPr>
                <w:tab/>
              </w:r>
            </w:p>
            <w:p w14:paraId="1B30FE9E" w14:textId="6DF4B64F" w:rsidR="00C0001D" w:rsidRPr="00C10960" w:rsidRDefault="00173FBA">
              <w:pPr>
                <w:pStyle w:val="TOC1"/>
                <w:rPr>
                  <w:rFonts w:ascii="Times New Roman" w:hAnsi="Times New Roman" w:cs="Times New Roman"/>
                  <w:noProof/>
                  <w:sz w:val="22"/>
                  <w:szCs w:val="22"/>
                </w:rPr>
              </w:pPr>
              <w:r w:rsidRPr="00C10960">
                <w:rPr>
                  <w:rFonts w:ascii="Times New Roman" w:hAnsi="Times New Roman" w:cs="Times New Roman"/>
                  <w:sz w:val="22"/>
                  <w:szCs w:val="22"/>
                </w:rPr>
                <w:fldChar w:fldCharType="begin"/>
              </w:r>
              <w:r w:rsidRPr="00C10960">
                <w:rPr>
                  <w:rFonts w:ascii="Times New Roman" w:hAnsi="Times New Roman" w:cs="Times New Roman"/>
                  <w:sz w:val="22"/>
                  <w:szCs w:val="22"/>
                </w:rPr>
                <w:instrText xml:space="preserve"> TOC \o "1-3" \h \z \u </w:instrText>
              </w:r>
              <w:r w:rsidRPr="00C10960">
                <w:rPr>
                  <w:rFonts w:ascii="Times New Roman" w:hAnsi="Times New Roman" w:cs="Times New Roman"/>
                  <w:sz w:val="22"/>
                  <w:szCs w:val="22"/>
                </w:rPr>
                <w:fldChar w:fldCharType="separate"/>
              </w:r>
              <w:hyperlink w:anchor="_Toc223427445" w:history="1">
                <w:r w:rsidR="00C0001D" w:rsidRPr="00C10960">
                  <w:rPr>
                    <w:rStyle w:val="Hyperlink"/>
                    <w:rFonts w:ascii="Times New Roman" w:hAnsi="Times New Roman" w:cs="Times New Roman"/>
                    <w:b/>
                    <w:noProof/>
                    <w:sz w:val="22"/>
                    <w:szCs w:val="22"/>
                  </w:rPr>
                  <w:t>1.</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Bendra informacija</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_Toc223427445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2</w:t>
                </w:r>
                <w:r w:rsidR="00C0001D" w:rsidRPr="00C10960">
                  <w:rPr>
                    <w:rFonts w:ascii="Times New Roman" w:hAnsi="Times New Roman" w:cs="Times New Roman"/>
                    <w:noProof/>
                    <w:webHidden/>
                    <w:sz w:val="22"/>
                    <w:szCs w:val="22"/>
                  </w:rPr>
                  <w:fldChar w:fldCharType="end"/>
                </w:r>
              </w:hyperlink>
            </w:p>
            <w:p w14:paraId="41A4B230" w14:textId="0CD124E1" w:rsidR="00C0001D" w:rsidRPr="00C10960" w:rsidRDefault="00FF6A89">
              <w:pPr>
                <w:pStyle w:val="TOC1"/>
                <w:rPr>
                  <w:rFonts w:ascii="Times New Roman" w:hAnsi="Times New Roman" w:cs="Times New Roman"/>
                  <w:noProof/>
                  <w:sz w:val="22"/>
                  <w:szCs w:val="22"/>
                </w:rPr>
              </w:pPr>
              <w:hyperlink w:anchor="_Toc223427446" w:history="1">
                <w:r w:rsidR="00C0001D" w:rsidRPr="00C10960">
                  <w:rPr>
                    <w:rStyle w:val="Hyperlink"/>
                    <w:rFonts w:ascii="Times New Roman" w:eastAsia="Calibri" w:hAnsi="Times New Roman" w:cs="Times New Roman"/>
                    <w:b/>
                    <w:noProof/>
                    <w:sz w:val="22"/>
                    <w:szCs w:val="22"/>
                  </w:rPr>
                  <w:t>2.</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Pirkimo objektas</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_Toc223427446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2</w:t>
                </w:r>
                <w:r w:rsidR="00C0001D" w:rsidRPr="00C10960">
                  <w:rPr>
                    <w:rFonts w:ascii="Times New Roman" w:hAnsi="Times New Roman" w:cs="Times New Roman"/>
                    <w:noProof/>
                    <w:webHidden/>
                    <w:sz w:val="22"/>
                    <w:szCs w:val="22"/>
                  </w:rPr>
                  <w:fldChar w:fldCharType="end"/>
                </w:r>
              </w:hyperlink>
            </w:p>
            <w:p w14:paraId="6654BD84" w14:textId="1C9A9028" w:rsidR="00C0001D" w:rsidRPr="00C10960" w:rsidRDefault="00FF6A89">
              <w:pPr>
                <w:pStyle w:val="TOC1"/>
                <w:rPr>
                  <w:rFonts w:ascii="Times New Roman" w:hAnsi="Times New Roman" w:cs="Times New Roman"/>
                  <w:noProof/>
                  <w:sz w:val="22"/>
                  <w:szCs w:val="22"/>
                </w:rPr>
              </w:pPr>
              <w:hyperlink w:anchor="_Toc223427447" w:history="1">
                <w:r w:rsidR="00C0001D" w:rsidRPr="00C10960">
                  <w:rPr>
                    <w:rStyle w:val="Hyperlink"/>
                    <w:rFonts w:ascii="Times New Roman" w:eastAsia="Calibri" w:hAnsi="Times New Roman" w:cs="Times New Roman"/>
                    <w:b/>
                    <w:noProof/>
                    <w:sz w:val="22"/>
                    <w:szCs w:val="22"/>
                  </w:rPr>
                  <w:t>3.</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Tiekėjų pašalinimo pagrindai, kvalifikacijos reikalavimai ir reikalaujami kokybės vadybos sistemos ir (arba) aplinkos apsaugos vadybos sistemos standartai</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_Toc223427447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2</w:t>
                </w:r>
                <w:r w:rsidR="00C0001D" w:rsidRPr="00C10960">
                  <w:rPr>
                    <w:rFonts w:ascii="Times New Roman" w:hAnsi="Times New Roman" w:cs="Times New Roman"/>
                    <w:noProof/>
                    <w:webHidden/>
                    <w:sz w:val="22"/>
                    <w:szCs w:val="22"/>
                  </w:rPr>
                  <w:fldChar w:fldCharType="end"/>
                </w:r>
              </w:hyperlink>
            </w:p>
            <w:p w14:paraId="5BF7683D" w14:textId="2F95EA33" w:rsidR="00C0001D" w:rsidRPr="00C10960" w:rsidRDefault="00FF6A89">
              <w:pPr>
                <w:pStyle w:val="TOC1"/>
                <w:rPr>
                  <w:rFonts w:ascii="Times New Roman" w:hAnsi="Times New Roman" w:cs="Times New Roman"/>
                  <w:noProof/>
                  <w:sz w:val="22"/>
                  <w:szCs w:val="22"/>
                </w:rPr>
              </w:pPr>
              <w:hyperlink w:anchor="_Toc223427448" w:history="1">
                <w:r w:rsidR="00C0001D" w:rsidRPr="00C10960">
                  <w:rPr>
                    <w:rStyle w:val="Hyperlink"/>
                    <w:rFonts w:ascii="Times New Roman" w:eastAsia="Calibri" w:hAnsi="Times New Roman" w:cs="Times New Roman"/>
                    <w:b/>
                    <w:noProof/>
                    <w:sz w:val="22"/>
                    <w:szCs w:val="22"/>
                  </w:rPr>
                  <w:t>4.</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Reikalavimai, susiję su nacionaliniu saugumu</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_Toc223427448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3</w:t>
                </w:r>
                <w:r w:rsidR="00C0001D" w:rsidRPr="00C10960">
                  <w:rPr>
                    <w:rFonts w:ascii="Times New Roman" w:hAnsi="Times New Roman" w:cs="Times New Roman"/>
                    <w:noProof/>
                    <w:webHidden/>
                    <w:sz w:val="22"/>
                    <w:szCs w:val="22"/>
                  </w:rPr>
                  <w:fldChar w:fldCharType="end"/>
                </w:r>
              </w:hyperlink>
            </w:p>
            <w:p w14:paraId="3D66CC98" w14:textId="7FD5D3C6" w:rsidR="00C0001D" w:rsidRPr="00C10960" w:rsidRDefault="00FF6A89">
              <w:pPr>
                <w:pStyle w:val="TOC1"/>
                <w:rPr>
                  <w:rFonts w:ascii="Times New Roman" w:hAnsi="Times New Roman" w:cs="Times New Roman"/>
                  <w:noProof/>
                  <w:sz w:val="22"/>
                  <w:szCs w:val="22"/>
                </w:rPr>
              </w:pPr>
              <w:hyperlink w:anchor="_Toc223427449" w:history="1">
                <w:r w:rsidR="00C0001D" w:rsidRPr="00C10960">
                  <w:rPr>
                    <w:rStyle w:val="Hyperlink"/>
                    <w:rFonts w:ascii="Times New Roman" w:eastAsia="Calibri" w:hAnsi="Times New Roman" w:cs="Times New Roman"/>
                    <w:b/>
                    <w:noProof/>
                    <w:sz w:val="22"/>
                    <w:szCs w:val="22"/>
                  </w:rPr>
                  <w:t>5.</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Specialieji reikalavimai pasiūlymų rengimui ir pateikimui</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_Toc223427449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3</w:t>
                </w:r>
                <w:r w:rsidR="00C0001D" w:rsidRPr="00C10960">
                  <w:rPr>
                    <w:rFonts w:ascii="Times New Roman" w:hAnsi="Times New Roman" w:cs="Times New Roman"/>
                    <w:noProof/>
                    <w:webHidden/>
                    <w:sz w:val="22"/>
                    <w:szCs w:val="22"/>
                  </w:rPr>
                  <w:fldChar w:fldCharType="end"/>
                </w:r>
              </w:hyperlink>
            </w:p>
            <w:p w14:paraId="2BC3B44B" w14:textId="69012862" w:rsidR="00C0001D" w:rsidRPr="00C10960" w:rsidRDefault="00FF6A89">
              <w:pPr>
                <w:pStyle w:val="TOC1"/>
                <w:rPr>
                  <w:rFonts w:ascii="Times New Roman" w:hAnsi="Times New Roman" w:cs="Times New Roman"/>
                  <w:noProof/>
                  <w:sz w:val="22"/>
                  <w:szCs w:val="22"/>
                </w:rPr>
              </w:pPr>
              <w:hyperlink w:anchor="_Toc223427450" w:history="1">
                <w:r w:rsidR="00C0001D" w:rsidRPr="00C10960">
                  <w:rPr>
                    <w:rStyle w:val="Hyperlink"/>
                    <w:rFonts w:ascii="Times New Roman" w:hAnsi="Times New Roman" w:cs="Times New Roman"/>
                    <w:b/>
                    <w:noProof/>
                    <w:sz w:val="22"/>
                    <w:szCs w:val="22"/>
                  </w:rPr>
                  <w:t xml:space="preserve">6. </w:t>
                </w:r>
                <w:r w:rsidR="00AD56A5" w:rsidRPr="00C10960">
                  <w:rPr>
                    <w:rStyle w:val="Hyperlink"/>
                    <w:rFonts w:ascii="Times New Roman" w:hAnsi="Times New Roman" w:cs="Times New Roman"/>
                    <w:b/>
                    <w:noProof/>
                    <w:sz w:val="22"/>
                    <w:szCs w:val="22"/>
                  </w:rPr>
                  <w:tab/>
                </w:r>
                <w:r w:rsidR="00C0001D" w:rsidRPr="00C10960">
                  <w:rPr>
                    <w:rStyle w:val="Hyperlink"/>
                    <w:rFonts w:ascii="Times New Roman" w:hAnsi="Times New Roman" w:cs="Times New Roman"/>
                    <w:b/>
                    <w:noProof/>
                    <w:sz w:val="22"/>
                    <w:szCs w:val="22"/>
                  </w:rPr>
                  <w:t>Pasiūlymo galiojimo užtikrinimas</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_Toc223427450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4</w:t>
                </w:r>
                <w:r w:rsidR="00C0001D" w:rsidRPr="00C10960">
                  <w:rPr>
                    <w:rFonts w:ascii="Times New Roman" w:hAnsi="Times New Roman" w:cs="Times New Roman"/>
                    <w:noProof/>
                    <w:webHidden/>
                    <w:sz w:val="22"/>
                    <w:szCs w:val="22"/>
                  </w:rPr>
                  <w:fldChar w:fldCharType="end"/>
                </w:r>
              </w:hyperlink>
            </w:p>
            <w:p w14:paraId="0DE86941" w14:textId="31D554F2" w:rsidR="00C0001D" w:rsidRPr="00C10960" w:rsidRDefault="00FF6A89">
              <w:pPr>
                <w:pStyle w:val="TOC1"/>
                <w:rPr>
                  <w:rFonts w:ascii="Times New Roman" w:hAnsi="Times New Roman" w:cs="Times New Roman"/>
                  <w:noProof/>
                  <w:sz w:val="22"/>
                  <w:szCs w:val="22"/>
                </w:rPr>
              </w:pPr>
              <w:hyperlink w:anchor="_Toc223427451" w:history="1">
                <w:r w:rsidR="00C0001D" w:rsidRPr="00C10960">
                  <w:rPr>
                    <w:rStyle w:val="Hyperlink"/>
                    <w:rFonts w:ascii="Times New Roman" w:hAnsi="Times New Roman" w:cs="Times New Roman"/>
                    <w:b/>
                    <w:noProof/>
                    <w:sz w:val="22"/>
                    <w:szCs w:val="22"/>
                  </w:rPr>
                  <w:t>7.</w:t>
                </w:r>
                <w:r w:rsidR="00C0001D" w:rsidRPr="00C10960">
                  <w:rPr>
                    <w:rFonts w:ascii="Times New Roman" w:hAnsi="Times New Roman" w:cs="Times New Roman"/>
                    <w:noProof/>
                    <w:sz w:val="22"/>
                    <w:szCs w:val="22"/>
                  </w:rPr>
                  <w:tab/>
                </w:r>
                <w:r w:rsidR="00C0001D" w:rsidRPr="00C10960">
                  <w:rPr>
                    <w:rStyle w:val="Hyperlink"/>
                    <w:rFonts w:ascii="Times New Roman" w:hAnsi="Times New Roman" w:cs="Times New Roman"/>
                    <w:b/>
                    <w:noProof/>
                    <w:sz w:val="22"/>
                    <w:szCs w:val="22"/>
                  </w:rPr>
                  <w:t>Pasiūlymų vertinimas</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_Toc223427451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4</w:t>
                </w:r>
                <w:r w:rsidR="00C0001D" w:rsidRPr="00C10960">
                  <w:rPr>
                    <w:rFonts w:ascii="Times New Roman" w:hAnsi="Times New Roman" w:cs="Times New Roman"/>
                    <w:noProof/>
                    <w:webHidden/>
                    <w:sz w:val="22"/>
                    <w:szCs w:val="22"/>
                  </w:rPr>
                  <w:fldChar w:fldCharType="end"/>
                </w:r>
              </w:hyperlink>
            </w:p>
            <w:p w14:paraId="281AAB72" w14:textId="329D7E09" w:rsidR="00C0001D" w:rsidRPr="00C10960" w:rsidRDefault="00FF6A89">
              <w:pPr>
                <w:pStyle w:val="TOC1"/>
                <w:rPr>
                  <w:rFonts w:ascii="Times New Roman" w:hAnsi="Times New Roman" w:cs="Times New Roman"/>
                  <w:noProof/>
                  <w:sz w:val="22"/>
                  <w:szCs w:val="22"/>
                </w:rPr>
              </w:pPr>
              <w:hyperlink w:anchor="_Toc223427452" w:history="1">
                <w:r w:rsidR="00C0001D" w:rsidRPr="00C10960">
                  <w:rPr>
                    <w:rStyle w:val="Hyperlink"/>
                    <w:rFonts w:ascii="Times New Roman" w:hAnsi="Times New Roman" w:cs="Times New Roman"/>
                    <w:b/>
                    <w:noProof/>
                    <w:sz w:val="22"/>
                    <w:szCs w:val="22"/>
                  </w:rPr>
                  <w:t xml:space="preserve">8. </w:t>
                </w:r>
                <w:r w:rsidR="00AD56A5" w:rsidRPr="00C10960">
                  <w:rPr>
                    <w:rStyle w:val="Hyperlink"/>
                    <w:rFonts w:ascii="Times New Roman" w:hAnsi="Times New Roman" w:cs="Times New Roman"/>
                    <w:b/>
                    <w:noProof/>
                    <w:sz w:val="22"/>
                    <w:szCs w:val="22"/>
                  </w:rPr>
                  <w:tab/>
                </w:r>
                <w:r w:rsidR="00C0001D" w:rsidRPr="00C10960">
                  <w:rPr>
                    <w:rStyle w:val="Hyperlink"/>
                    <w:rFonts w:ascii="Times New Roman" w:hAnsi="Times New Roman" w:cs="Times New Roman"/>
                    <w:b/>
                    <w:noProof/>
                    <w:sz w:val="22"/>
                    <w:szCs w:val="22"/>
                  </w:rPr>
                  <w:t>Sutarties sudarymas</w:t>
                </w:r>
                <w:r w:rsidR="00C0001D" w:rsidRPr="00C10960">
                  <w:rPr>
                    <w:rFonts w:ascii="Times New Roman" w:hAnsi="Times New Roman" w:cs="Times New Roman"/>
                    <w:noProof/>
                    <w:webHidden/>
                    <w:sz w:val="22"/>
                    <w:szCs w:val="22"/>
                  </w:rPr>
                  <w:tab/>
                </w:r>
                <w:r w:rsidR="00C0001D" w:rsidRPr="00C10960">
                  <w:rPr>
                    <w:rFonts w:ascii="Times New Roman" w:hAnsi="Times New Roman" w:cs="Times New Roman"/>
                    <w:noProof/>
                    <w:webHidden/>
                    <w:sz w:val="22"/>
                    <w:szCs w:val="22"/>
                  </w:rPr>
                  <w:fldChar w:fldCharType="begin"/>
                </w:r>
                <w:r w:rsidR="00C0001D" w:rsidRPr="00C10960">
                  <w:rPr>
                    <w:rFonts w:ascii="Times New Roman" w:hAnsi="Times New Roman" w:cs="Times New Roman"/>
                    <w:noProof/>
                    <w:webHidden/>
                    <w:sz w:val="22"/>
                    <w:szCs w:val="22"/>
                  </w:rPr>
                  <w:instrText xml:space="preserve"> PAGEREF _Toc223427452 \h </w:instrText>
                </w:r>
                <w:r w:rsidR="00C0001D" w:rsidRPr="00C10960">
                  <w:rPr>
                    <w:rFonts w:ascii="Times New Roman" w:hAnsi="Times New Roman" w:cs="Times New Roman"/>
                    <w:noProof/>
                    <w:webHidden/>
                    <w:sz w:val="22"/>
                    <w:szCs w:val="22"/>
                  </w:rPr>
                </w:r>
                <w:r w:rsidR="00C0001D" w:rsidRPr="00C10960">
                  <w:rPr>
                    <w:rFonts w:ascii="Times New Roman" w:hAnsi="Times New Roman" w:cs="Times New Roman"/>
                    <w:noProof/>
                    <w:webHidden/>
                    <w:sz w:val="22"/>
                    <w:szCs w:val="22"/>
                  </w:rPr>
                  <w:fldChar w:fldCharType="separate"/>
                </w:r>
                <w:r w:rsidR="00C0001D" w:rsidRPr="00C10960">
                  <w:rPr>
                    <w:rFonts w:ascii="Times New Roman" w:hAnsi="Times New Roman" w:cs="Times New Roman"/>
                    <w:noProof/>
                    <w:webHidden/>
                    <w:sz w:val="22"/>
                    <w:szCs w:val="22"/>
                  </w:rPr>
                  <w:t>5</w:t>
                </w:r>
                <w:r w:rsidR="00C0001D" w:rsidRPr="00C10960">
                  <w:rPr>
                    <w:rFonts w:ascii="Times New Roman" w:hAnsi="Times New Roman" w:cs="Times New Roman"/>
                    <w:noProof/>
                    <w:webHidden/>
                    <w:sz w:val="22"/>
                    <w:szCs w:val="22"/>
                  </w:rPr>
                  <w:fldChar w:fldCharType="end"/>
                </w:r>
              </w:hyperlink>
            </w:p>
            <w:p w14:paraId="00657052" w14:textId="10F4D235" w:rsidR="005904BD" w:rsidRPr="00C10960" w:rsidRDefault="00173FBA">
              <w:pPr>
                <w:rPr>
                  <w:rFonts w:ascii="Times New Roman" w:hAnsi="Times New Roman" w:cs="Times New Roman"/>
                  <w:noProof/>
                  <w:sz w:val="22"/>
                  <w:szCs w:val="22"/>
                </w:rPr>
              </w:pPr>
              <w:r w:rsidRPr="00C10960">
                <w:rPr>
                  <w:rFonts w:ascii="Times New Roman" w:hAnsi="Times New Roman" w:cs="Times New Roman"/>
                  <w:noProof/>
                  <w:sz w:val="22"/>
                  <w:szCs w:val="22"/>
                </w:rPr>
                <w:fldChar w:fldCharType="end"/>
              </w:r>
            </w:p>
            <w:p w14:paraId="1588261B" w14:textId="4FF1B6A4" w:rsidR="005904BD" w:rsidRPr="00C10960" w:rsidRDefault="005904BD" w:rsidP="005904BD">
              <w:pPr>
                <w:spacing w:line="240" w:lineRule="auto"/>
                <w:ind w:firstLine="0"/>
                <w:contextualSpacing/>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Pirkimo sąlygų 1 priedas „Techninė specifikaci</w:t>
              </w:r>
              <w:r w:rsidR="00112969" w:rsidRPr="00C10960">
                <w:rPr>
                  <w:rFonts w:ascii="Times New Roman" w:eastAsia="Calibri" w:hAnsi="Times New Roman" w:cs="Times New Roman"/>
                  <w:sz w:val="22"/>
                  <w:szCs w:val="22"/>
                </w:rPr>
                <w:t>j</w:t>
              </w:r>
              <w:r w:rsidR="00FD38A1" w:rsidRPr="00C10960">
                <w:rPr>
                  <w:rFonts w:ascii="Times New Roman" w:eastAsia="Calibri" w:hAnsi="Times New Roman" w:cs="Times New Roman"/>
                  <w:sz w:val="22"/>
                  <w:szCs w:val="22"/>
                </w:rPr>
                <w:t>a</w:t>
              </w:r>
              <w:r w:rsidRPr="00C10960">
                <w:rPr>
                  <w:rFonts w:ascii="Times New Roman" w:eastAsia="Calibri" w:hAnsi="Times New Roman" w:cs="Times New Roman"/>
                  <w:sz w:val="22"/>
                  <w:szCs w:val="22"/>
                </w:rPr>
                <w:t>“</w:t>
              </w:r>
            </w:p>
            <w:p w14:paraId="232A9634" w14:textId="77777777" w:rsidR="005904BD" w:rsidRPr="00C10960" w:rsidRDefault="005904BD" w:rsidP="005904BD">
              <w:pPr>
                <w:spacing w:line="240" w:lineRule="auto"/>
                <w:ind w:firstLine="0"/>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Pirkimo sąlygų 2 priedas „Pasiūlymo forma“</w:t>
              </w:r>
            </w:p>
            <w:p w14:paraId="2C074E28" w14:textId="02A27DE6" w:rsidR="005904BD" w:rsidRPr="00C10960" w:rsidRDefault="00916E36" w:rsidP="005904BD">
              <w:pPr>
                <w:spacing w:line="240" w:lineRule="auto"/>
                <w:ind w:firstLine="0"/>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Pirkimo sąlygų 3</w:t>
              </w:r>
              <w:r w:rsidR="005904BD" w:rsidRPr="00C10960">
                <w:rPr>
                  <w:rFonts w:ascii="Times New Roman" w:eastAsia="Calibri" w:hAnsi="Times New Roman" w:cs="Times New Roman"/>
                  <w:sz w:val="22"/>
                  <w:szCs w:val="22"/>
                </w:rPr>
                <w:t xml:space="preserve"> priedas „Sutarties projektas“</w:t>
              </w:r>
            </w:p>
            <w:p w14:paraId="2F4E2348" w14:textId="4DA2BA59" w:rsidR="005904BD" w:rsidRPr="00C10960" w:rsidRDefault="00916E36" w:rsidP="005904BD">
              <w:pPr>
                <w:spacing w:line="240" w:lineRule="auto"/>
                <w:ind w:firstLine="0"/>
                <w:rPr>
                  <w:rFonts w:ascii="Times New Roman" w:eastAsia="Calibri" w:hAnsi="Times New Roman" w:cs="Times New Roman"/>
                  <w:bCs/>
                  <w:iCs/>
                  <w:sz w:val="22"/>
                  <w:szCs w:val="22"/>
                </w:rPr>
              </w:pPr>
              <w:r w:rsidRPr="00C10960">
                <w:rPr>
                  <w:rFonts w:ascii="Times New Roman" w:eastAsia="Calibri" w:hAnsi="Times New Roman" w:cs="Times New Roman"/>
                  <w:sz w:val="22"/>
                  <w:szCs w:val="22"/>
                </w:rPr>
                <w:t>Pirkimo sąlygų 4</w:t>
              </w:r>
              <w:r w:rsidR="005904BD" w:rsidRPr="00C10960">
                <w:rPr>
                  <w:rFonts w:ascii="Times New Roman" w:eastAsia="Calibri" w:hAnsi="Times New Roman" w:cs="Times New Roman"/>
                  <w:sz w:val="22"/>
                  <w:szCs w:val="22"/>
                </w:rPr>
                <w:t xml:space="preserve"> priedas „Terminai“</w:t>
              </w:r>
            </w:p>
            <w:p w14:paraId="7ACF4EEF" w14:textId="11659081" w:rsidR="00173FBA" w:rsidRPr="00C10960" w:rsidRDefault="00FF6A89">
              <w:pPr>
                <w:rPr>
                  <w:rFonts w:ascii="Times New Roman" w:hAnsi="Times New Roman" w:cs="Times New Roman"/>
                  <w:sz w:val="22"/>
                  <w:szCs w:val="22"/>
                </w:rPr>
              </w:pPr>
            </w:p>
          </w:sdtContent>
        </w:sdt>
        <w:p w14:paraId="7E8074B3" w14:textId="4C816312" w:rsidR="00173FBA" w:rsidRPr="00C10960"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C10960"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C10960" w:rsidRDefault="00173FBA" w:rsidP="00A84437">
          <w:pPr>
            <w:spacing w:after="120"/>
            <w:ind w:left="567" w:firstLine="0"/>
            <w:contextualSpacing/>
            <w:jc w:val="center"/>
            <w:rPr>
              <w:rFonts w:ascii="Times New Roman" w:hAnsi="Times New Roman" w:cs="Times New Roman"/>
              <w:sz w:val="22"/>
              <w:szCs w:val="22"/>
            </w:rPr>
          </w:pPr>
        </w:p>
        <w:p w14:paraId="7680CD9F" w14:textId="465D4565" w:rsidR="00173FBA" w:rsidRPr="00C10960"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C10960"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C10960"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C10960"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C10960"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C10960"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C10960"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C10960"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C10960"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Pr="00C10960" w:rsidRDefault="00173FBA" w:rsidP="007334EA">
          <w:pPr>
            <w:spacing w:after="120"/>
            <w:ind w:left="567" w:firstLine="0"/>
            <w:contextualSpacing/>
            <w:rPr>
              <w:rFonts w:ascii="Times New Roman" w:hAnsi="Times New Roman" w:cs="Times New Roman"/>
              <w:sz w:val="22"/>
              <w:szCs w:val="22"/>
            </w:rPr>
          </w:pPr>
        </w:p>
        <w:p w14:paraId="0DAE036B" w14:textId="67C5E088" w:rsidR="00173FBA" w:rsidRPr="00C10960" w:rsidRDefault="00173FBA" w:rsidP="007334EA">
          <w:pPr>
            <w:spacing w:after="120"/>
            <w:ind w:left="567" w:firstLine="0"/>
            <w:contextualSpacing/>
            <w:rPr>
              <w:rFonts w:ascii="Times New Roman" w:hAnsi="Times New Roman" w:cs="Times New Roman"/>
              <w:sz w:val="22"/>
              <w:szCs w:val="22"/>
            </w:rPr>
          </w:pPr>
        </w:p>
        <w:p w14:paraId="2D43B83E" w14:textId="19FFFF83" w:rsidR="00173FBA" w:rsidRPr="00C10960" w:rsidRDefault="00173FBA" w:rsidP="007334EA">
          <w:pPr>
            <w:spacing w:after="120"/>
            <w:ind w:left="567" w:firstLine="0"/>
            <w:contextualSpacing/>
            <w:rPr>
              <w:rFonts w:ascii="Times New Roman" w:hAnsi="Times New Roman" w:cs="Times New Roman"/>
              <w:sz w:val="22"/>
              <w:szCs w:val="22"/>
            </w:rPr>
          </w:pPr>
        </w:p>
        <w:p w14:paraId="0CFA0807" w14:textId="6F12BA4C" w:rsidR="00173FBA" w:rsidRPr="00C10960" w:rsidRDefault="00173FBA" w:rsidP="007334EA">
          <w:pPr>
            <w:spacing w:after="120"/>
            <w:ind w:left="567" w:firstLine="0"/>
            <w:contextualSpacing/>
            <w:rPr>
              <w:rFonts w:ascii="Times New Roman" w:hAnsi="Times New Roman" w:cs="Times New Roman"/>
              <w:sz w:val="22"/>
              <w:szCs w:val="22"/>
            </w:rPr>
          </w:pPr>
        </w:p>
        <w:p w14:paraId="3C81F9EF" w14:textId="615E1745" w:rsidR="00173FBA" w:rsidRPr="00C10960" w:rsidRDefault="00173FBA" w:rsidP="007334EA">
          <w:pPr>
            <w:spacing w:after="120"/>
            <w:ind w:left="567" w:firstLine="0"/>
            <w:contextualSpacing/>
            <w:rPr>
              <w:rFonts w:ascii="Times New Roman" w:hAnsi="Times New Roman" w:cs="Times New Roman"/>
              <w:sz w:val="22"/>
              <w:szCs w:val="22"/>
            </w:rPr>
          </w:pPr>
        </w:p>
        <w:p w14:paraId="71AF9CE9" w14:textId="79239798" w:rsidR="00173FBA" w:rsidRPr="00C10960" w:rsidRDefault="00173FBA" w:rsidP="007334EA">
          <w:pPr>
            <w:spacing w:after="120"/>
            <w:ind w:left="567" w:firstLine="0"/>
            <w:contextualSpacing/>
            <w:rPr>
              <w:rFonts w:ascii="Times New Roman" w:hAnsi="Times New Roman" w:cs="Times New Roman"/>
              <w:sz w:val="22"/>
              <w:szCs w:val="22"/>
            </w:rPr>
          </w:pPr>
        </w:p>
        <w:p w14:paraId="657B9349" w14:textId="50CE351B" w:rsidR="00173FBA" w:rsidRPr="00C10960" w:rsidRDefault="00173FBA" w:rsidP="007334EA">
          <w:pPr>
            <w:spacing w:after="120"/>
            <w:ind w:left="567" w:firstLine="0"/>
            <w:contextualSpacing/>
            <w:rPr>
              <w:rFonts w:ascii="Times New Roman" w:hAnsi="Times New Roman" w:cs="Times New Roman"/>
              <w:sz w:val="22"/>
              <w:szCs w:val="22"/>
            </w:rPr>
          </w:pPr>
        </w:p>
        <w:p w14:paraId="11D821A1" w14:textId="2B8EE8A5" w:rsidR="00173FBA" w:rsidRPr="00C10960" w:rsidRDefault="00173FBA" w:rsidP="007334EA">
          <w:pPr>
            <w:spacing w:after="120"/>
            <w:ind w:left="567" w:firstLine="0"/>
            <w:contextualSpacing/>
            <w:rPr>
              <w:rFonts w:ascii="Times New Roman" w:hAnsi="Times New Roman" w:cs="Times New Roman"/>
              <w:sz w:val="22"/>
              <w:szCs w:val="22"/>
            </w:rPr>
          </w:pPr>
        </w:p>
        <w:p w14:paraId="247FBC8A" w14:textId="5370AF42" w:rsidR="00173FBA" w:rsidRPr="00C10960" w:rsidRDefault="00173FBA" w:rsidP="007334EA">
          <w:pPr>
            <w:spacing w:after="120"/>
            <w:ind w:left="567" w:firstLine="0"/>
            <w:contextualSpacing/>
            <w:rPr>
              <w:rFonts w:ascii="Times New Roman" w:hAnsi="Times New Roman" w:cs="Times New Roman"/>
              <w:sz w:val="22"/>
              <w:szCs w:val="22"/>
            </w:rPr>
          </w:pPr>
        </w:p>
        <w:p w14:paraId="25004880" w14:textId="16EA21F5" w:rsidR="00173FBA" w:rsidRPr="00C10960" w:rsidRDefault="00173FBA" w:rsidP="007334EA">
          <w:pPr>
            <w:spacing w:after="120"/>
            <w:ind w:left="567" w:firstLine="0"/>
            <w:contextualSpacing/>
            <w:rPr>
              <w:rFonts w:ascii="Times New Roman" w:hAnsi="Times New Roman" w:cs="Times New Roman"/>
              <w:sz w:val="22"/>
              <w:szCs w:val="22"/>
            </w:rPr>
          </w:pPr>
        </w:p>
        <w:p w14:paraId="2F25641C" w14:textId="487E512D" w:rsidR="00173FBA" w:rsidRPr="00C10960" w:rsidRDefault="00173FBA" w:rsidP="007334EA">
          <w:pPr>
            <w:spacing w:after="120"/>
            <w:ind w:left="567" w:firstLine="0"/>
            <w:contextualSpacing/>
            <w:rPr>
              <w:rFonts w:ascii="Times New Roman" w:hAnsi="Times New Roman" w:cs="Times New Roman"/>
              <w:sz w:val="22"/>
              <w:szCs w:val="22"/>
            </w:rPr>
          </w:pPr>
        </w:p>
        <w:p w14:paraId="30FCFE5F" w14:textId="74B73FE0" w:rsidR="00173FBA" w:rsidRPr="00C10960" w:rsidRDefault="00173FBA" w:rsidP="007334EA">
          <w:pPr>
            <w:spacing w:after="120"/>
            <w:ind w:left="567" w:firstLine="0"/>
            <w:contextualSpacing/>
            <w:rPr>
              <w:rFonts w:ascii="Times New Roman" w:hAnsi="Times New Roman" w:cs="Times New Roman"/>
              <w:sz w:val="22"/>
              <w:szCs w:val="22"/>
            </w:rPr>
          </w:pPr>
        </w:p>
        <w:p w14:paraId="351A6B83" w14:textId="519B533C" w:rsidR="00173FBA" w:rsidRPr="00C10960" w:rsidRDefault="00173FBA" w:rsidP="007334EA">
          <w:pPr>
            <w:spacing w:after="120"/>
            <w:ind w:left="567" w:firstLine="0"/>
            <w:contextualSpacing/>
            <w:rPr>
              <w:rFonts w:ascii="Times New Roman" w:hAnsi="Times New Roman" w:cs="Times New Roman"/>
              <w:sz w:val="22"/>
              <w:szCs w:val="22"/>
            </w:rPr>
          </w:pPr>
        </w:p>
        <w:p w14:paraId="73CCB438" w14:textId="023E86B8" w:rsidR="005F13F0" w:rsidRPr="00C10960" w:rsidRDefault="00FF6A89" w:rsidP="00B65AA2">
          <w:pPr>
            <w:spacing w:after="120"/>
            <w:ind w:firstLine="0"/>
            <w:contextualSpacing/>
            <w:rPr>
              <w:rFonts w:ascii="Times New Roman" w:hAnsi="Times New Roman" w:cs="Times New Roman"/>
              <w:sz w:val="22"/>
              <w:szCs w:val="22"/>
            </w:rPr>
          </w:pPr>
        </w:p>
      </w:sdtContent>
    </w:sdt>
    <w:p w14:paraId="12085CDF" w14:textId="16073931" w:rsidR="00746BAF" w:rsidRPr="00C10960" w:rsidRDefault="00C31EC9" w:rsidP="00263E5E">
      <w:pPr>
        <w:pStyle w:val="Heading1"/>
        <w:numPr>
          <w:ilvl w:val="0"/>
          <w:numId w:val="5"/>
        </w:numPr>
        <w:spacing w:before="720" w:after="0" w:line="300" w:lineRule="auto"/>
        <w:ind w:left="357" w:hanging="357"/>
        <w:rPr>
          <w:rFonts w:ascii="Times New Roman" w:hAnsi="Times New Roman" w:cs="Times New Roman"/>
          <w:b/>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3427445"/>
      <w:bookmarkStart w:id="7" w:name="_Ref39666794"/>
      <w:bookmarkStart w:id="8" w:name="_Ref39666796"/>
      <w:bookmarkStart w:id="9" w:name="_Toc48053171"/>
      <w:bookmarkStart w:id="10" w:name="_Toc147739116"/>
      <w:bookmarkEnd w:id="1"/>
      <w:bookmarkEnd w:id="2"/>
      <w:bookmarkEnd w:id="3"/>
      <w:bookmarkEnd w:id="4"/>
      <w:bookmarkEnd w:id="5"/>
      <w:r w:rsidRPr="00C10960">
        <w:rPr>
          <w:rFonts w:ascii="Times New Roman" w:hAnsi="Times New Roman" w:cs="Times New Roman"/>
          <w:b/>
          <w:color w:val="auto"/>
          <w:sz w:val="22"/>
          <w:szCs w:val="22"/>
        </w:rPr>
        <w:lastRenderedPageBreak/>
        <w:t>Bendra informacij</w:t>
      </w:r>
      <w:r w:rsidR="00B076FD" w:rsidRPr="00C10960">
        <w:rPr>
          <w:rFonts w:ascii="Times New Roman" w:hAnsi="Times New Roman" w:cs="Times New Roman"/>
          <w:b/>
          <w:color w:val="auto"/>
          <w:sz w:val="22"/>
          <w:szCs w:val="22"/>
        </w:rPr>
        <w:t>a</w:t>
      </w:r>
      <w:bookmarkEnd w:id="6"/>
      <w:r w:rsidR="6B81CCAC" w:rsidRPr="00C10960">
        <w:rPr>
          <w:rFonts w:ascii="Times New Roman" w:hAnsi="Times New Roman" w:cs="Times New Roman"/>
          <w:b/>
          <w:color w:val="auto"/>
          <w:sz w:val="22"/>
          <w:szCs w:val="22"/>
        </w:rPr>
        <w:t xml:space="preserve"> </w:t>
      </w:r>
    </w:p>
    <w:p w14:paraId="7B28BF04" w14:textId="0892D876"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Perkančioji organizacija - Policijos departamentas prie Lietuvos Respubli</w:t>
      </w:r>
      <w:r w:rsidR="00ED2D05" w:rsidRPr="00C10960">
        <w:rPr>
          <w:rFonts w:ascii="Times New Roman" w:eastAsia="Calibri" w:hAnsi="Times New Roman" w:cs="Times New Roman"/>
          <w:sz w:val="22"/>
          <w:szCs w:val="22"/>
          <w:lang w:eastAsia="en-US"/>
        </w:rPr>
        <w:t>kos vidaus reikalų ministerijos</w:t>
      </w:r>
      <w:r w:rsidRPr="00C10960">
        <w:rPr>
          <w:rFonts w:ascii="Times New Roman" w:eastAsia="Calibri" w:hAnsi="Times New Roman" w:cs="Times New Roman"/>
          <w:sz w:val="22"/>
          <w:szCs w:val="22"/>
          <w:lang w:eastAsia="en-US"/>
        </w:rPr>
        <w:t xml:space="preserve"> (toliau – Policijos departamentas), juridinio asmens kodas 188785847, adresas Saltoniškių g. 19, LT-0810</w:t>
      </w:r>
      <w:r w:rsidR="00ED2D05" w:rsidRPr="00C10960">
        <w:rPr>
          <w:rFonts w:ascii="Times New Roman" w:eastAsia="Calibri" w:hAnsi="Times New Roman" w:cs="Times New Roman"/>
          <w:sz w:val="22"/>
          <w:szCs w:val="22"/>
          <w:lang w:eastAsia="en-US"/>
        </w:rPr>
        <w:t>6</w:t>
      </w:r>
      <w:r w:rsidRPr="00C10960">
        <w:rPr>
          <w:rFonts w:ascii="Times New Roman" w:eastAsia="Calibri" w:hAnsi="Times New Roman" w:cs="Times New Roman"/>
          <w:sz w:val="22"/>
          <w:szCs w:val="22"/>
          <w:lang w:eastAsia="en-US"/>
        </w:rPr>
        <w:t xml:space="preserve"> Vilnius. </w:t>
      </w:r>
    </w:p>
    <w:p w14:paraId="6534EF8B" w14:textId="77777777"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 xml:space="preserve">Policijos departamentas yra policijos sistemos centrinė perkančioji organizacija. </w:t>
      </w:r>
    </w:p>
    <w:p w14:paraId="3AD68156" w14:textId="77777777"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 xml:space="preserve">Sutartį pasirašys perkančioji organizacija. </w:t>
      </w:r>
    </w:p>
    <w:p w14:paraId="522C91EA" w14:textId="77777777"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 xml:space="preserve">Perkančioji organizacija yra pridėtinės vertės mokesčio (toliau – PVM) mokėtoja. </w:t>
      </w:r>
    </w:p>
    <w:p w14:paraId="12E69766" w14:textId="311252AD"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 xml:space="preserve">Pirkimas </w:t>
      </w:r>
      <w:r w:rsidR="00ED2D05" w:rsidRPr="00C10960">
        <w:rPr>
          <w:rFonts w:ascii="Times New Roman" w:eastAsia="Calibri" w:hAnsi="Times New Roman" w:cs="Times New Roman"/>
          <w:sz w:val="22"/>
          <w:szCs w:val="22"/>
          <w:lang w:eastAsia="en-US"/>
        </w:rPr>
        <w:t>nevykdomas</w:t>
      </w:r>
      <w:r w:rsidRPr="00C10960">
        <w:rPr>
          <w:rFonts w:ascii="Times New Roman" w:eastAsia="Calibri" w:hAnsi="Times New Roman" w:cs="Times New Roman"/>
          <w:sz w:val="22"/>
          <w:szCs w:val="22"/>
          <w:lang w:eastAsia="en-US"/>
        </w:rPr>
        <w:t xml:space="preserve"> naudojantis Centrinės perkančiosios organizacijos (toliau – CPO) centralizuotų pirkimų katalogu, nes katalogo pasiūloje </w:t>
      </w:r>
      <w:r w:rsidR="00013140">
        <w:rPr>
          <w:rFonts w:ascii="Times New Roman" w:eastAsia="Calibri" w:hAnsi="Times New Roman" w:cs="Times New Roman"/>
          <w:sz w:val="22"/>
          <w:szCs w:val="22"/>
          <w:lang w:eastAsia="en-US"/>
        </w:rPr>
        <w:t>siūlomos kėdės neatitinka perkančiosios organizacijos nustatytų reikalavimų objektui</w:t>
      </w:r>
      <w:r w:rsidRPr="00C10960">
        <w:rPr>
          <w:rFonts w:ascii="Times New Roman" w:eastAsia="Calibri" w:hAnsi="Times New Roman" w:cs="Times New Roman"/>
          <w:sz w:val="22"/>
          <w:szCs w:val="22"/>
          <w:lang w:eastAsia="en-US"/>
        </w:rPr>
        <w:t xml:space="preserve">. </w:t>
      </w:r>
    </w:p>
    <w:p w14:paraId="334AF248" w14:textId="4670C136"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 xml:space="preserve">Pirkimo Komisija nėra sudaroma. </w:t>
      </w:r>
    </w:p>
    <w:p w14:paraId="6EB1144C" w14:textId="2D6CACD2" w:rsidR="00046E7F" w:rsidRPr="00C10960" w:rsidRDefault="00046E7F" w:rsidP="00ED2D05">
      <w:pPr>
        <w:pStyle w:val="ListParagraph"/>
        <w:numPr>
          <w:ilvl w:val="1"/>
          <w:numId w:val="9"/>
        </w:numPr>
        <w:shd w:val="clear" w:color="auto" w:fill="FFFFFF" w:themeFill="background1"/>
        <w:tabs>
          <w:tab w:val="left" w:pos="993"/>
        </w:tabs>
        <w:suppressAutoHyphens/>
        <w:spacing w:line="240" w:lineRule="auto"/>
        <w:ind w:left="0" w:firstLine="680"/>
        <w:rPr>
          <w:rFonts w:ascii="Times New Roman" w:hAnsi="Times New Roman" w:cs="Times New Roman"/>
          <w:sz w:val="22"/>
          <w:szCs w:val="22"/>
        </w:rPr>
      </w:pPr>
      <w:r w:rsidRPr="00C10960">
        <w:rPr>
          <w:rFonts w:ascii="Times New Roman" w:hAnsi="Times New Roman" w:cs="Times New Roman"/>
          <w:sz w:val="22"/>
          <w:szCs w:val="22"/>
        </w:rPr>
        <w:t xml:space="preserve">Atliekamas žaliasis pirkimas. Aplinkosauginiai kriterijai nustatyti specialiųjų pirkimo sąlygų </w:t>
      </w:r>
      <w:r w:rsidR="00ED2D05" w:rsidRPr="00C10960">
        <w:rPr>
          <w:rFonts w:ascii="Times New Roman" w:hAnsi="Times New Roman" w:cs="Times New Roman"/>
          <w:sz w:val="22"/>
          <w:szCs w:val="22"/>
        </w:rPr>
        <w:t xml:space="preserve">1 priede „Techninė specifikacija“ ir </w:t>
      </w:r>
      <w:r w:rsidRPr="00C10960">
        <w:rPr>
          <w:rFonts w:ascii="Times New Roman" w:hAnsi="Times New Roman" w:cs="Times New Roman"/>
          <w:sz w:val="22"/>
          <w:szCs w:val="22"/>
        </w:rPr>
        <w:t xml:space="preserve">3 priede ,,Sutarties projektas‘‘, vadovaujantis Aplinkos apsaugos kriterijų taikymo, vykdant žaliuosius pirkimus, tvarkos aprašo, patvirtinto 2011 m. birželio 28 d. įsakymu </w:t>
      </w:r>
      <w:r w:rsidRPr="00C10960">
        <w:rPr>
          <w:rFonts w:ascii="Times New Roman" w:hAnsi="Times New Roman" w:cs="Times New Roman"/>
          <w:sz w:val="22"/>
          <w:szCs w:val="22"/>
          <w:lang w:val="en-US"/>
        </w:rPr>
        <w:t>D1-508</w:t>
      </w:r>
      <w:r w:rsidRPr="00C10960">
        <w:rPr>
          <w:rFonts w:ascii="Times New Roman" w:hAnsi="Times New Roman" w:cs="Times New Roman"/>
          <w:sz w:val="22"/>
          <w:szCs w:val="22"/>
        </w:rPr>
        <w:t xml:space="preserve"> „Dėl Aplinkos apsaugos kriterijų taikymo, vykdant žaliuosius pirkimus, tvarkos aprašo patvirtinimo“ (toliau – Tvarkos aprašas) 4.</w:t>
      </w:r>
      <w:r w:rsidR="00350DA6" w:rsidRPr="00C10960">
        <w:rPr>
          <w:rFonts w:ascii="Times New Roman" w:hAnsi="Times New Roman" w:cs="Times New Roman"/>
          <w:sz w:val="22"/>
          <w:szCs w:val="22"/>
        </w:rPr>
        <w:t>1 ir 6 punktais</w:t>
      </w:r>
      <w:r w:rsidRPr="00C10960">
        <w:rPr>
          <w:rFonts w:ascii="Times New Roman" w:hAnsi="Times New Roman" w:cs="Times New Roman"/>
          <w:sz w:val="22"/>
          <w:szCs w:val="22"/>
        </w:rPr>
        <w:t>.</w:t>
      </w:r>
    </w:p>
    <w:p w14:paraId="5D3D7FE8" w14:textId="77777777"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Arial" w:hAnsi="Times New Roman" w:cs="Times New Roman"/>
          <w:color w:val="000000"/>
          <w:sz w:val="22"/>
          <w:szCs w:val="22"/>
          <w:lang w:eastAsia="en-US"/>
        </w:rPr>
        <w:t>Išankstinis skelbimas apie pirkimą nebuvo paskelbtas.</w:t>
      </w:r>
    </w:p>
    <w:p w14:paraId="1B60D9A0" w14:textId="77777777"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 xml:space="preserve">Pirkime perkančioji organizacija nenumato skelbti pranešimo dėl savanoriško </w:t>
      </w:r>
      <w:r w:rsidRPr="00C10960">
        <w:rPr>
          <w:rFonts w:ascii="Times New Roman" w:eastAsia="Calibri" w:hAnsi="Times New Roman" w:cs="Times New Roman"/>
          <w:i/>
          <w:iCs/>
          <w:color w:val="000000"/>
          <w:sz w:val="22"/>
          <w:szCs w:val="22"/>
          <w:lang w:eastAsia="en-US"/>
        </w:rPr>
        <w:t>ex ante</w:t>
      </w:r>
      <w:r w:rsidRPr="00C10960">
        <w:rPr>
          <w:rFonts w:ascii="Times New Roman" w:eastAsia="Calibri" w:hAnsi="Times New Roman" w:cs="Times New Roman"/>
          <w:color w:val="000000"/>
          <w:sz w:val="22"/>
          <w:szCs w:val="22"/>
          <w:lang w:eastAsia="en-US"/>
        </w:rPr>
        <w:t xml:space="preserve"> skaidrumo.</w:t>
      </w:r>
    </w:p>
    <w:p w14:paraId="6D8989A4" w14:textId="29A592CD"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Pirkime neleidžiama pateikti alternatyvių pasiūlymų.</w:t>
      </w:r>
    </w:p>
    <w:p w14:paraId="4FFD81F0" w14:textId="078424B6" w:rsidR="00F07AE6" w:rsidRPr="00C10960" w:rsidRDefault="00F07AE6"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Jeigu perkančioji organizacija patikslina pirkimo dokumentus, naujesni pakeitimai turi pirmenybę prieš senesnius pakeitimus. Tiekėjai turi vadovautis naujausia paskelbta pirkimo dokumentų versija.</w:t>
      </w:r>
    </w:p>
    <w:p w14:paraId="73811861" w14:textId="0FD3826B" w:rsidR="005C2B93" w:rsidRPr="00C10960" w:rsidRDefault="005C2B93"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C10960">
        <w:rPr>
          <w:rFonts w:ascii="Times New Roman" w:hAnsi="Times New Roman" w:cs="Times New Roman"/>
          <w:sz w:val="22"/>
          <w:szCs w:val="22"/>
        </w:rPr>
        <w:t xml:space="preserve">Perkančioji organizacija bet kuriuo metu iki sutarties sudarymo pasilieka teisę savo iniciatyva nutraukti pradėtas pirkimo procedūras, jeigu atsiras aplinkybių, kurių nebuvo galima numatyti, ir nutrauks pirkimo procedūras, jeigu paaiškėtų, kad buvo pažeisti </w:t>
      </w:r>
      <w:r w:rsidR="00A50FE4" w:rsidRPr="00C10960">
        <w:rPr>
          <w:rFonts w:ascii="Times New Roman" w:hAnsi="Times New Roman" w:cs="Times New Roman"/>
          <w:sz w:val="22"/>
          <w:szCs w:val="22"/>
        </w:rPr>
        <w:t>Lietuvos Respublikos Viešųjų pirkimų įstatyme</w:t>
      </w:r>
      <w:r w:rsidRPr="00C10960">
        <w:rPr>
          <w:rFonts w:ascii="Times New Roman" w:hAnsi="Times New Roman" w:cs="Times New Roman"/>
          <w:sz w:val="22"/>
          <w:szCs w:val="22"/>
        </w:rPr>
        <w:t xml:space="preserve"> nustatyti principai ir atitinkamos padėties nebūtų galima ištaisyti.</w:t>
      </w:r>
    </w:p>
    <w:p w14:paraId="50725376" w14:textId="5C6E8AFD" w:rsidR="00FE4BC4" w:rsidRPr="00C10960"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10960">
        <w:rPr>
          <w:rFonts w:ascii="Times New Roman" w:eastAsia="Calibri" w:hAnsi="Times New Roman" w:cs="Times New Roman"/>
          <w:color w:val="000000"/>
          <w:sz w:val="22"/>
          <w:szCs w:val="22"/>
          <w:lang w:eastAsia="en-US"/>
        </w:rPr>
        <w:t>Pirkimo procedūrų terminai nurodomi Lietuvos Re</w:t>
      </w:r>
      <w:r w:rsidR="00C9728C" w:rsidRPr="00C10960">
        <w:rPr>
          <w:rFonts w:ascii="Times New Roman" w:eastAsia="Calibri" w:hAnsi="Times New Roman" w:cs="Times New Roman"/>
          <w:color w:val="000000"/>
          <w:sz w:val="22"/>
          <w:szCs w:val="22"/>
          <w:lang w:eastAsia="en-US"/>
        </w:rPr>
        <w:t>spublikos laiku pirkimo sąlygų 4</w:t>
      </w:r>
      <w:r w:rsidRPr="00C10960">
        <w:rPr>
          <w:rFonts w:ascii="Times New Roman" w:eastAsia="Calibri" w:hAnsi="Times New Roman" w:cs="Times New Roman"/>
          <w:color w:val="000000"/>
          <w:sz w:val="22"/>
          <w:szCs w:val="22"/>
          <w:lang w:eastAsia="en-US"/>
        </w:rPr>
        <w:t xml:space="preserve"> priede „Terminai“.</w:t>
      </w:r>
    </w:p>
    <w:p w14:paraId="481C6227" w14:textId="7006FC0F" w:rsidR="4B7098B6" w:rsidRPr="00C10960" w:rsidRDefault="007D2B70" w:rsidP="00916E36">
      <w:pPr>
        <w:pStyle w:val="ListParagraph"/>
        <w:spacing w:line="240" w:lineRule="auto"/>
        <w:ind w:left="170" w:firstLine="567"/>
        <w:rPr>
          <w:rFonts w:ascii="Times New Roman" w:eastAsia="Arial" w:hAnsi="Times New Roman" w:cs="Times New Roman"/>
          <w:sz w:val="22"/>
          <w:szCs w:val="22"/>
        </w:rPr>
      </w:pPr>
      <w:r w:rsidRPr="00C10960">
        <w:rPr>
          <w:rFonts w:ascii="Times New Roman" w:hAnsi="Times New Roman" w:cs="Times New Roman"/>
          <w:color w:val="000000" w:themeColor="text1"/>
          <w:sz w:val="22"/>
          <w:szCs w:val="22"/>
        </w:rPr>
        <w:t>1.1</w:t>
      </w:r>
      <w:r w:rsidR="00916E36" w:rsidRPr="00C10960">
        <w:rPr>
          <w:rFonts w:ascii="Times New Roman" w:hAnsi="Times New Roman" w:cs="Times New Roman"/>
          <w:color w:val="000000" w:themeColor="text1"/>
          <w:sz w:val="22"/>
          <w:szCs w:val="22"/>
          <w:lang w:val="en-US"/>
        </w:rPr>
        <w:t>3</w:t>
      </w:r>
      <w:r w:rsidR="00FE4BC4" w:rsidRPr="00C10960">
        <w:rPr>
          <w:rFonts w:ascii="Times New Roman" w:hAnsi="Times New Roman" w:cs="Times New Roman"/>
          <w:color w:val="000000" w:themeColor="text1"/>
          <w:sz w:val="22"/>
          <w:szCs w:val="22"/>
        </w:rPr>
        <w:t xml:space="preserve">. </w:t>
      </w:r>
      <w:r w:rsidR="4B7098B6" w:rsidRPr="00C10960">
        <w:rPr>
          <w:rFonts w:ascii="Times New Roman" w:eastAsia="Arial" w:hAnsi="Times New Roman" w:cs="Times New Roman"/>
          <w:sz w:val="22"/>
          <w:szCs w:val="22"/>
        </w:rPr>
        <w:t>Bendrosios</w:t>
      </w:r>
      <w:r w:rsidR="00931CA2" w:rsidRPr="00C10960">
        <w:rPr>
          <w:rFonts w:ascii="Times New Roman" w:eastAsia="Arial" w:hAnsi="Times New Roman" w:cs="Times New Roman"/>
          <w:sz w:val="22"/>
          <w:szCs w:val="22"/>
        </w:rPr>
        <w:t xml:space="preserve"> pirkimo</w:t>
      </w:r>
      <w:r w:rsidR="4B7098B6" w:rsidRPr="00C10960">
        <w:rPr>
          <w:rFonts w:ascii="Times New Roman" w:eastAsia="Arial" w:hAnsi="Times New Roman" w:cs="Times New Roman"/>
          <w:sz w:val="22"/>
          <w:szCs w:val="22"/>
        </w:rPr>
        <w:t xml:space="preserve"> sąlygos yra neatskiriama ši</w:t>
      </w:r>
      <w:r w:rsidR="00931CA2" w:rsidRPr="00C10960">
        <w:rPr>
          <w:rFonts w:ascii="Times New Roman" w:eastAsia="Arial" w:hAnsi="Times New Roman" w:cs="Times New Roman"/>
          <w:sz w:val="22"/>
          <w:szCs w:val="22"/>
        </w:rPr>
        <w:t>ų</w:t>
      </w:r>
      <w:r w:rsidR="00112969" w:rsidRPr="00C10960">
        <w:rPr>
          <w:rFonts w:ascii="Times New Roman" w:eastAsia="Arial" w:hAnsi="Times New Roman" w:cs="Times New Roman"/>
          <w:sz w:val="22"/>
          <w:szCs w:val="22"/>
        </w:rPr>
        <w:t xml:space="preserve"> pirkimo</w:t>
      </w:r>
      <w:r w:rsidR="00916E36" w:rsidRPr="00C10960">
        <w:rPr>
          <w:rFonts w:ascii="Times New Roman" w:eastAsia="Arial" w:hAnsi="Times New Roman" w:cs="Times New Roman"/>
          <w:sz w:val="22"/>
          <w:szCs w:val="22"/>
        </w:rPr>
        <w:t xml:space="preserve"> </w:t>
      </w:r>
      <w:r w:rsidR="4B7098B6" w:rsidRPr="00C10960">
        <w:rPr>
          <w:rFonts w:ascii="Times New Roman" w:eastAsia="Arial" w:hAnsi="Times New Roman" w:cs="Times New Roman"/>
          <w:sz w:val="22"/>
          <w:szCs w:val="22"/>
        </w:rPr>
        <w:t>sąlygų dalis.</w:t>
      </w:r>
    </w:p>
    <w:p w14:paraId="3D4A2936" w14:textId="77777777" w:rsidR="00283534" w:rsidRPr="00C10960" w:rsidRDefault="00283534" w:rsidP="00FE4BC4">
      <w:pPr>
        <w:pStyle w:val="ListParagraph"/>
        <w:spacing w:line="240" w:lineRule="auto"/>
        <w:ind w:left="0" w:firstLine="567"/>
        <w:rPr>
          <w:rFonts w:ascii="Times New Roman" w:hAnsi="Times New Roman" w:cs="Times New Roman"/>
          <w:sz w:val="22"/>
          <w:szCs w:val="22"/>
        </w:rPr>
      </w:pPr>
    </w:p>
    <w:p w14:paraId="4ED932F3" w14:textId="2CE07367" w:rsidR="00FB3C75" w:rsidRPr="00C10960" w:rsidRDefault="00244994" w:rsidP="00283534">
      <w:pPr>
        <w:pStyle w:val="Heading1"/>
        <w:numPr>
          <w:ilvl w:val="0"/>
          <w:numId w:val="6"/>
        </w:numPr>
        <w:spacing w:before="0" w:after="0" w:line="300" w:lineRule="auto"/>
        <w:rPr>
          <w:rFonts w:ascii="Times New Roman" w:hAnsi="Times New Roman" w:cs="Times New Roman"/>
          <w:b/>
          <w:color w:val="auto"/>
          <w:sz w:val="22"/>
          <w:szCs w:val="22"/>
        </w:rPr>
      </w:pPr>
      <w:bookmarkStart w:id="11" w:name="_Toc223427446"/>
      <w:r w:rsidRPr="00C10960">
        <w:rPr>
          <w:rFonts w:ascii="Times New Roman" w:hAnsi="Times New Roman" w:cs="Times New Roman"/>
          <w:b/>
          <w:color w:val="auto"/>
          <w:sz w:val="22"/>
          <w:szCs w:val="22"/>
        </w:rPr>
        <w:t>Pirkimo objektas</w:t>
      </w:r>
      <w:bookmarkEnd w:id="11"/>
    </w:p>
    <w:p w14:paraId="45BB02F2" w14:textId="55734B7D" w:rsidR="00FB3C75" w:rsidRPr="00C10960" w:rsidRDefault="4A330118" w:rsidP="00263E5E">
      <w:pPr>
        <w:pStyle w:val="NoSpacing"/>
        <w:numPr>
          <w:ilvl w:val="1"/>
          <w:numId w:val="6"/>
        </w:numPr>
        <w:tabs>
          <w:tab w:val="left" w:pos="1134"/>
        </w:tabs>
        <w:spacing w:after="120"/>
        <w:ind w:left="0" w:firstLine="709"/>
        <w:contextualSpacing/>
        <w:rPr>
          <w:rFonts w:ascii="Times New Roman" w:hAnsi="Times New Roman" w:cs="Times New Roman"/>
          <w:sz w:val="22"/>
          <w:szCs w:val="22"/>
        </w:rPr>
      </w:pPr>
      <w:r w:rsidRPr="00C10960">
        <w:rPr>
          <w:rFonts w:ascii="Times New Roman" w:hAnsi="Times New Roman" w:cs="Times New Roman"/>
          <w:sz w:val="22"/>
          <w:szCs w:val="22"/>
        </w:rPr>
        <w:t xml:space="preserve"> </w:t>
      </w:r>
      <w:r w:rsidR="00651664" w:rsidRPr="00C10960">
        <w:rPr>
          <w:rFonts w:ascii="Times New Roman" w:hAnsi="Times New Roman" w:cs="Times New Roman"/>
          <w:sz w:val="22"/>
          <w:szCs w:val="22"/>
        </w:rPr>
        <w:t xml:space="preserve">Perkančioji organizacija </w:t>
      </w:r>
      <w:r w:rsidR="00FB3C75" w:rsidRPr="00C10960">
        <w:rPr>
          <w:rFonts w:ascii="Times New Roman" w:eastAsia="Calibri" w:hAnsi="Times New Roman" w:cs="Times New Roman"/>
          <w:color w:val="000000" w:themeColor="text1"/>
          <w:sz w:val="22"/>
          <w:szCs w:val="22"/>
        </w:rPr>
        <w:t xml:space="preserve">numato </w:t>
      </w:r>
      <w:r w:rsidR="00FB3C75" w:rsidRPr="00C10960">
        <w:rPr>
          <w:rFonts w:ascii="Times New Roman" w:eastAsia="Calibri" w:hAnsi="Times New Roman" w:cs="Times New Roman"/>
          <w:sz w:val="22"/>
          <w:szCs w:val="22"/>
        </w:rPr>
        <w:t xml:space="preserve">įsigyti </w:t>
      </w:r>
      <w:r w:rsidR="00ED2D05" w:rsidRPr="00C10960">
        <w:rPr>
          <w:rFonts w:ascii="Times New Roman" w:eastAsia="Calibri" w:hAnsi="Times New Roman" w:cs="Times New Roman"/>
          <w:sz w:val="22"/>
          <w:szCs w:val="22"/>
        </w:rPr>
        <w:t xml:space="preserve">darbuotojų, lankytojų </w:t>
      </w:r>
      <w:r w:rsidR="005266B4" w:rsidRPr="00C10960">
        <w:rPr>
          <w:rFonts w:ascii="Times New Roman" w:eastAsia="Calibri" w:hAnsi="Times New Roman" w:cs="Times New Roman"/>
          <w:sz w:val="22"/>
          <w:szCs w:val="22"/>
        </w:rPr>
        <w:t>ir pasitarimų salės kėdes</w:t>
      </w:r>
      <w:r w:rsidR="00ED2D05" w:rsidRPr="00C10960">
        <w:rPr>
          <w:rFonts w:ascii="Times New Roman" w:eastAsia="Calibri" w:hAnsi="Times New Roman" w:cs="Times New Roman"/>
          <w:sz w:val="22"/>
          <w:szCs w:val="22"/>
        </w:rPr>
        <w:t xml:space="preserve"> (toliau – prekės)</w:t>
      </w:r>
      <w:r w:rsidR="000271F9" w:rsidRPr="00C10960">
        <w:rPr>
          <w:rFonts w:ascii="Times New Roman" w:eastAsia="Calibri" w:hAnsi="Times New Roman" w:cs="Times New Roman"/>
          <w:sz w:val="22"/>
          <w:szCs w:val="22"/>
        </w:rPr>
        <w:t xml:space="preserve">. </w:t>
      </w:r>
      <w:r w:rsidR="00FB3C75" w:rsidRPr="00C10960">
        <w:rPr>
          <w:rFonts w:ascii="Times New Roman" w:hAnsi="Times New Roman" w:cs="Times New Roman"/>
          <w:sz w:val="22"/>
          <w:szCs w:val="22"/>
        </w:rPr>
        <w:t xml:space="preserve">Reikalavimai </w:t>
      </w:r>
      <w:r w:rsidR="00966703" w:rsidRPr="00C10960">
        <w:rPr>
          <w:rFonts w:ascii="Times New Roman" w:hAnsi="Times New Roman" w:cs="Times New Roman"/>
          <w:sz w:val="22"/>
          <w:szCs w:val="22"/>
        </w:rPr>
        <w:t>p</w:t>
      </w:r>
      <w:r w:rsidR="00FB3C75" w:rsidRPr="00C10960">
        <w:rPr>
          <w:rFonts w:ascii="Times New Roman" w:hAnsi="Times New Roman" w:cs="Times New Roman"/>
          <w:sz w:val="22"/>
          <w:szCs w:val="22"/>
        </w:rPr>
        <w:t>irkimo objektui nustatyti</w:t>
      </w:r>
      <w:r w:rsidR="00AE2AEF" w:rsidRPr="00C10960">
        <w:rPr>
          <w:rFonts w:ascii="Times New Roman" w:hAnsi="Times New Roman" w:cs="Times New Roman"/>
          <w:sz w:val="22"/>
          <w:szCs w:val="22"/>
        </w:rPr>
        <w:t xml:space="preserve"> </w:t>
      </w:r>
      <w:r w:rsidR="00966703" w:rsidRPr="00C10960">
        <w:rPr>
          <w:rFonts w:ascii="Times New Roman" w:hAnsi="Times New Roman" w:cs="Times New Roman"/>
          <w:sz w:val="22"/>
          <w:szCs w:val="22"/>
        </w:rPr>
        <w:t>s</w:t>
      </w:r>
      <w:r w:rsidR="00044836" w:rsidRPr="00C10960">
        <w:rPr>
          <w:rFonts w:ascii="Times New Roman" w:hAnsi="Times New Roman" w:cs="Times New Roman"/>
          <w:sz w:val="22"/>
          <w:szCs w:val="22"/>
        </w:rPr>
        <w:t>pecialiųjų p</w:t>
      </w:r>
      <w:r w:rsidR="00AE2AEF" w:rsidRPr="00C10960">
        <w:rPr>
          <w:rFonts w:ascii="Times New Roman" w:hAnsi="Times New Roman" w:cs="Times New Roman"/>
          <w:sz w:val="22"/>
          <w:szCs w:val="22"/>
        </w:rPr>
        <w:t xml:space="preserve">irkimo sąlygų </w:t>
      </w:r>
      <w:r w:rsidR="000271F9" w:rsidRPr="00C10960">
        <w:rPr>
          <w:rFonts w:ascii="Times New Roman" w:hAnsi="Times New Roman" w:cs="Times New Roman"/>
          <w:sz w:val="22"/>
          <w:szCs w:val="22"/>
        </w:rPr>
        <w:t>1</w:t>
      </w:r>
      <w:r w:rsidR="00AE2AEF" w:rsidRPr="00C10960">
        <w:rPr>
          <w:rFonts w:ascii="Times New Roman" w:hAnsi="Times New Roman" w:cs="Times New Roman"/>
          <w:color w:val="00B050"/>
          <w:sz w:val="22"/>
          <w:szCs w:val="22"/>
        </w:rPr>
        <w:t xml:space="preserve"> </w:t>
      </w:r>
      <w:r w:rsidR="00AE2AEF" w:rsidRPr="00C10960">
        <w:rPr>
          <w:rFonts w:ascii="Times New Roman" w:hAnsi="Times New Roman" w:cs="Times New Roman"/>
          <w:sz w:val="22"/>
          <w:szCs w:val="22"/>
        </w:rPr>
        <w:t>priede</w:t>
      </w:r>
      <w:r w:rsidR="000271F9" w:rsidRPr="00C10960">
        <w:rPr>
          <w:rFonts w:ascii="Times New Roman" w:hAnsi="Times New Roman" w:cs="Times New Roman"/>
          <w:sz w:val="22"/>
          <w:szCs w:val="22"/>
        </w:rPr>
        <w:t xml:space="preserve"> ,,Techninė</w:t>
      </w:r>
      <w:r w:rsidR="00ED2D05" w:rsidRPr="00C10960">
        <w:rPr>
          <w:rFonts w:ascii="Times New Roman" w:hAnsi="Times New Roman" w:cs="Times New Roman"/>
          <w:sz w:val="22"/>
          <w:szCs w:val="22"/>
        </w:rPr>
        <w:t xml:space="preserve"> specifikacija</w:t>
      </w:r>
      <w:r w:rsidR="000271F9" w:rsidRPr="00C10960">
        <w:rPr>
          <w:rFonts w:ascii="Times New Roman" w:hAnsi="Times New Roman" w:cs="Times New Roman"/>
          <w:sz w:val="22"/>
          <w:szCs w:val="22"/>
        </w:rPr>
        <w:t>‘‘</w:t>
      </w:r>
      <w:r w:rsidR="00AE2AEF" w:rsidRPr="00C10960">
        <w:rPr>
          <w:rFonts w:ascii="Times New Roman" w:hAnsi="Times New Roman" w:cs="Times New Roman"/>
          <w:sz w:val="22"/>
          <w:szCs w:val="22"/>
        </w:rPr>
        <w:t>.</w:t>
      </w:r>
      <w:r w:rsidR="004D5B9E" w:rsidRPr="00C10960">
        <w:rPr>
          <w:rFonts w:ascii="Times New Roman" w:hAnsi="Times New Roman" w:cs="Times New Roman"/>
          <w:sz w:val="22"/>
          <w:szCs w:val="22"/>
        </w:rPr>
        <w:t xml:space="preserve"> </w:t>
      </w:r>
      <w:r w:rsidR="00882798" w:rsidRPr="00C10960">
        <w:rPr>
          <w:rFonts w:ascii="Times New Roman" w:eastAsia="Calibri" w:hAnsi="Times New Roman" w:cs="Times New Roman"/>
          <w:sz w:val="22"/>
          <w:szCs w:val="22"/>
        </w:rPr>
        <w:t>P</w:t>
      </w:r>
      <w:r w:rsidR="007D2B70" w:rsidRPr="00C10960">
        <w:rPr>
          <w:rFonts w:ascii="Times New Roman" w:eastAsia="Calibri" w:hAnsi="Times New Roman" w:cs="Times New Roman"/>
          <w:sz w:val="22"/>
          <w:szCs w:val="22"/>
        </w:rPr>
        <w:t xml:space="preserve">rekių </w:t>
      </w:r>
      <w:r w:rsidR="00882798" w:rsidRPr="00C10960">
        <w:rPr>
          <w:rFonts w:ascii="Times New Roman" w:eastAsia="Calibri" w:hAnsi="Times New Roman" w:cs="Times New Roman"/>
          <w:sz w:val="22"/>
          <w:szCs w:val="22"/>
        </w:rPr>
        <w:t xml:space="preserve">kodas pagal Bendrąjį viešųjų pirkimų žodyną (toliau - BVPŽ) – </w:t>
      </w:r>
      <w:r w:rsidR="005266B4" w:rsidRPr="00C10960">
        <w:rPr>
          <w:rFonts w:ascii="Times New Roman" w:hAnsi="Times New Roman" w:cs="Times New Roman"/>
          <w:sz w:val="22"/>
          <w:szCs w:val="22"/>
        </w:rPr>
        <w:t>39112000-0</w:t>
      </w:r>
      <w:r w:rsidR="007D2B70" w:rsidRPr="00C10960">
        <w:rPr>
          <w:rFonts w:ascii="Times New Roman" w:hAnsi="Times New Roman" w:cs="Times New Roman"/>
          <w:sz w:val="22"/>
          <w:szCs w:val="22"/>
        </w:rPr>
        <w:t xml:space="preserve"> (</w:t>
      </w:r>
      <w:r w:rsidR="005266B4" w:rsidRPr="00C10960">
        <w:rPr>
          <w:rFonts w:ascii="Times New Roman" w:hAnsi="Times New Roman" w:cs="Times New Roman"/>
          <w:sz w:val="22"/>
          <w:szCs w:val="22"/>
        </w:rPr>
        <w:t>kėdės</w:t>
      </w:r>
      <w:r w:rsidR="00882798" w:rsidRPr="00C10960">
        <w:rPr>
          <w:rFonts w:ascii="Times New Roman" w:eastAsia="Calibri" w:hAnsi="Times New Roman" w:cs="Times New Roman"/>
          <w:sz w:val="22"/>
          <w:szCs w:val="22"/>
        </w:rPr>
        <w:t>).</w:t>
      </w:r>
    </w:p>
    <w:p w14:paraId="49117D58" w14:textId="68118452" w:rsidR="005D280D" w:rsidRPr="00C10960" w:rsidRDefault="002C41AA" w:rsidP="00E62E95">
      <w:pPr>
        <w:pStyle w:val="NoSpacing"/>
        <w:contextualSpacing/>
        <w:rPr>
          <w:rFonts w:ascii="Times New Roman" w:hAnsi="Times New Roman" w:cs="Times New Roman"/>
          <w:sz w:val="22"/>
          <w:szCs w:val="22"/>
        </w:rPr>
      </w:pPr>
      <w:r w:rsidRPr="00C10960">
        <w:rPr>
          <w:rFonts w:ascii="Times New Roman" w:hAnsi="Times New Roman" w:cs="Times New Roman"/>
          <w:sz w:val="22"/>
          <w:szCs w:val="22"/>
        </w:rPr>
        <w:t>2.2.</w:t>
      </w:r>
      <w:r w:rsidR="00ED1C85" w:rsidRPr="00C10960">
        <w:rPr>
          <w:rFonts w:ascii="Times New Roman" w:hAnsi="Times New Roman" w:cs="Times New Roman"/>
          <w:sz w:val="22"/>
          <w:szCs w:val="22"/>
        </w:rPr>
        <w:t xml:space="preserve"> </w:t>
      </w:r>
      <w:r w:rsidR="001F59CB" w:rsidRPr="00C10960">
        <w:rPr>
          <w:rFonts w:ascii="Times New Roman" w:eastAsia="Calibri" w:hAnsi="Times New Roman" w:cs="Times New Roman"/>
          <w:sz w:val="22"/>
          <w:szCs w:val="22"/>
        </w:rPr>
        <w:t xml:space="preserve">Pirkimo objektas </w:t>
      </w:r>
      <w:r w:rsidR="007D2B70" w:rsidRPr="00C10960">
        <w:rPr>
          <w:rFonts w:ascii="Times New Roman" w:eastAsia="Calibri" w:hAnsi="Times New Roman" w:cs="Times New Roman"/>
          <w:sz w:val="22"/>
          <w:szCs w:val="22"/>
        </w:rPr>
        <w:t>į</w:t>
      </w:r>
      <w:r w:rsidR="00DE1E64" w:rsidRPr="00C10960">
        <w:rPr>
          <w:rFonts w:ascii="Times New Roman" w:eastAsia="Calibri" w:hAnsi="Times New Roman" w:cs="Times New Roman"/>
          <w:sz w:val="22"/>
          <w:szCs w:val="22"/>
        </w:rPr>
        <w:t xml:space="preserve"> </w:t>
      </w:r>
      <w:r w:rsidR="005266B4" w:rsidRPr="00C10960">
        <w:rPr>
          <w:rFonts w:ascii="Times New Roman" w:eastAsia="Calibri" w:hAnsi="Times New Roman" w:cs="Times New Roman"/>
          <w:sz w:val="22"/>
          <w:szCs w:val="22"/>
        </w:rPr>
        <w:t>dalis neskaidomas</w:t>
      </w:r>
      <w:r w:rsidR="001F59CB" w:rsidRPr="00C10960">
        <w:rPr>
          <w:rFonts w:ascii="Times New Roman" w:eastAsia="Calibri" w:hAnsi="Times New Roman" w:cs="Times New Roman"/>
          <w:sz w:val="22"/>
          <w:szCs w:val="22"/>
        </w:rPr>
        <w:t>. Pirkimo apimtys, reikalavimai ir techninė specifikacija apibrėžti specialiųjų pirkimo sąlygų 1 prie</w:t>
      </w:r>
      <w:r w:rsidR="0013763D" w:rsidRPr="00C10960">
        <w:rPr>
          <w:rFonts w:ascii="Times New Roman" w:eastAsia="Calibri" w:hAnsi="Times New Roman" w:cs="Times New Roman"/>
          <w:sz w:val="22"/>
          <w:szCs w:val="22"/>
        </w:rPr>
        <w:t>de „Techninė specifikacij</w:t>
      </w:r>
      <w:r w:rsidR="00ED2D05" w:rsidRPr="00C10960">
        <w:rPr>
          <w:rFonts w:ascii="Times New Roman" w:eastAsia="Calibri" w:hAnsi="Times New Roman" w:cs="Times New Roman"/>
          <w:sz w:val="22"/>
          <w:szCs w:val="22"/>
        </w:rPr>
        <w:t>a</w:t>
      </w:r>
      <w:r w:rsidR="00C9728C" w:rsidRPr="00C10960">
        <w:rPr>
          <w:rFonts w:ascii="Times New Roman" w:eastAsia="Calibri" w:hAnsi="Times New Roman" w:cs="Times New Roman"/>
          <w:sz w:val="22"/>
          <w:szCs w:val="22"/>
        </w:rPr>
        <w:t xml:space="preserve">“ ir </w:t>
      </w:r>
      <w:r w:rsidR="00C9728C" w:rsidRPr="00C10960">
        <w:rPr>
          <w:rFonts w:ascii="Times New Roman" w:eastAsia="Calibri" w:hAnsi="Times New Roman" w:cs="Times New Roman"/>
          <w:sz w:val="22"/>
          <w:szCs w:val="22"/>
          <w:lang w:val="en-US"/>
        </w:rPr>
        <w:t>3</w:t>
      </w:r>
      <w:r w:rsidR="001F59CB" w:rsidRPr="00C10960">
        <w:rPr>
          <w:rFonts w:ascii="Times New Roman" w:eastAsia="Calibri" w:hAnsi="Times New Roman" w:cs="Times New Roman"/>
          <w:sz w:val="22"/>
          <w:szCs w:val="22"/>
        </w:rPr>
        <w:t xml:space="preserve"> priede „Sutarties projektas“.</w:t>
      </w:r>
    </w:p>
    <w:p w14:paraId="2B9FCCA2" w14:textId="34073C68" w:rsidR="003943EC" w:rsidRPr="00C10960" w:rsidRDefault="003943EC" w:rsidP="00A636F3">
      <w:pPr>
        <w:pStyle w:val="ListParagraph"/>
        <w:spacing w:line="240" w:lineRule="auto"/>
        <w:ind w:left="0" w:firstLine="709"/>
        <w:rPr>
          <w:rFonts w:ascii="Times New Roman" w:hAnsi="Times New Roman" w:cs="Times New Roman"/>
          <w:sz w:val="22"/>
          <w:szCs w:val="22"/>
        </w:rPr>
      </w:pPr>
      <w:r w:rsidRPr="00C10960">
        <w:rPr>
          <w:rFonts w:ascii="Times New Roman" w:hAnsi="Times New Roman" w:cs="Times New Roman"/>
          <w:sz w:val="22"/>
          <w:szCs w:val="22"/>
        </w:rPr>
        <w:t>2.</w:t>
      </w:r>
      <w:r w:rsidR="001F568A" w:rsidRPr="00C10960">
        <w:rPr>
          <w:rFonts w:ascii="Times New Roman" w:hAnsi="Times New Roman" w:cs="Times New Roman"/>
          <w:sz w:val="22"/>
          <w:szCs w:val="22"/>
        </w:rPr>
        <w:t>3</w:t>
      </w:r>
      <w:r w:rsidRPr="00C1096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3C86D7D" w:rsidR="00255C04" w:rsidRPr="00C10960" w:rsidRDefault="003943EC" w:rsidP="00A636F3">
      <w:pPr>
        <w:pStyle w:val="ListParagraph"/>
        <w:spacing w:line="240" w:lineRule="auto"/>
        <w:ind w:left="0" w:firstLine="709"/>
        <w:rPr>
          <w:rFonts w:ascii="Times New Roman" w:hAnsi="Times New Roman" w:cs="Times New Roman"/>
          <w:sz w:val="22"/>
          <w:szCs w:val="22"/>
        </w:rPr>
      </w:pPr>
      <w:r w:rsidRPr="00C10960">
        <w:rPr>
          <w:rFonts w:ascii="Times New Roman" w:hAnsi="Times New Roman" w:cs="Times New Roman"/>
          <w:sz w:val="22"/>
          <w:szCs w:val="22"/>
        </w:rPr>
        <w:t>2.</w:t>
      </w:r>
      <w:r w:rsidR="001F568A" w:rsidRPr="00C10960">
        <w:rPr>
          <w:rFonts w:ascii="Times New Roman" w:hAnsi="Times New Roman" w:cs="Times New Roman"/>
          <w:sz w:val="22"/>
          <w:szCs w:val="22"/>
        </w:rPr>
        <w:t>4</w:t>
      </w:r>
      <w:r w:rsidRPr="00C10960">
        <w:rPr>
          <w:rFonts w:ascii="Times New Roman" w:hAnsi="Times New Roman" w:cs="Times New Roman"/>
          <w:sz w:val="22"/>
          <w:szCs w:val="22"/>
        </w:rPr>
        <w:t>. Jeigu a</w:t>
      </w:r>
      <w:r w:rsidR="00862482" w:rsidRPr="00C10960">
        <w:rPr>
          <w:rFonts w:ascii="Times New Roman" w:hAnsi="Times New Roman" w:cs="Times New Roman"/>
          <w:sz w:val="22"/>
          <w:szCs w:val="22"/>
        </w:rPr>
        <w:t>pibūdinant pi</w:t>
      </w:r>
      <w:r w:rsidRPr="00C10960">
        <w:rPr>
          <w:rFonts w:ascii="Times New Roman" w:hAnsi="Times New Roman" w:cs="Times New Roman"/>
          <w:sz w:val="22"/>
          <w:szCs w:val="22"/>
        </w:rPr>
        <w:t xml:space="preserve">rkimo objektą techninėje specifikacijoje nurodytas standartas, </w:t>
      </w:r>
      <w:r w:rsidRPr="00C1096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0960">
        <w:rPr>
          <w:rFonts w:ascii="Times New Roman" w:hAnsi="Times New Roman" w:cs="Times New Roman"/>
          <w:sz w:val="22"/>
          <w:szCs w:val="22"/>
        </w:rPr>
        <w:t xml:space="preserve">turi būti laikoma, kad kiekviena tokia nuoroda yra pateikta su žodžiais „arba lygiavertis“. </w:t>
      </w:r>
    </w:p>
    <w:p w14:paraId="6B1D549C" w14:textId="77777777" w:rsidR="00283534" w:rsidRPr="00C10960" w:rsidRDefault="00283534" w:rsidP="00A636F3">
      <w:pPr>
        <w:pStyle w:val="ListParagraph"/>
        <w:spacing w:line="240" w:lineRule="auto"/>
        <w:ind w:left="0" w:firstLine="709"/>
        <w:rPr>
          <w:rFonts w:ascii="Times New Roman" w:hAnsi="Times New Roman" w:cs="Times New Roman"/>
          <w:sz w:val="22"/>
          <w:szCs w:val="22"/>
        </w:rPr>
      </w:pPr>
    </w:p>
    <w:p w14:paraId="0CEA2D40" w14:textId="7FD38B57" w:rsidR="00FB3C75" w:rsidRPr="00C10960" w:rsidRDefault="00BF3638" w:rsidP="00283534">
      <w:pPr>
        <w:pStyle w:val="Heading1"/>
        <w:numPr>
          <w:ilvl w:val="0"/>
          <w:numId w:val="6"/>
        </w:numPr>
        <w:spacing w:before="0" w:after="0"/>
        <w:ind w:left="357" w:hanging="357"/>
        <w:rPr>
          <w:rFonts w:ascii="Times New Roman" w:hAnsi="Times New Roman" w:cs="Times New Roman"/>
          <w:b/>
          <w:color w:val="auto"/>
          <w:sz w:val="22"/>
          <w:szCs w:val="22"/>
        </w:rPr>
      </w:pPr>
      <w:bookmarkStart w:id="12" w:name="_Toc223427447"/>
      <w:r w:rsidRPr="00C10960">
        <w:rPr>
          <w:rFonts w:ascii="Times New Roman" w:hAnsi="Times New Roman" w:cs="Times New Roman"/>
          <w:b/>
          <w:color w:val="auto"/>
          <w:sz w:val="22"/>
          <w:szCs w:val="22"/>
        </w:rPr>
        <w:t>Tiekėjų pašalinimo pagrindai</w:t>
      </w:r>
      <w:r w:rsidR="00E201D8" w:rsidRPr="00C10960">
        <w:rPr>
          <w:rFonts w:ascii="Times New Roman" w:hAnsi="Times New Roman" w:cs="Times New Roman"/>
          <w:b/>
          <w:color w:val="auto"/>
          <w:sz w:val="22"/>
          <w:szCs w:val="22"/>
        </w:rPr>
        <w:t>, kvalifikacijos reikalavimai ir reikalaujami kokybės vadybos sistemos ir (ar</w:t>
      </w:r>
      <w:r w:rsidR="00817AB9" w:rsidRPr="00C10960">
        <w:rPr>
          <w:rFonts w:ascii="Times New Roman" w:hAnsi="Times New Roman" w:cs="Times New Roman"/>
          <w:b/>
          <w:color w:val="auto"/>
          <w:sz w:val="22"/>
          <w:szCs w:val="22"/>
        </w:rPr>
        <w:t>ba</w:t>
      </w:r>
      <w:r w:rsidR="00E201D8" w:rsidRPr="00C10960">
        <w:rPr>
          <w:rFonts w:ascii="Times New Roman" w:hAnsi="Times New Roman" w:cs="Times New Roman"/>
          <w:b/>
          <w:color w:val="auto"/>
          <w:sz w:val="22"/>
          <w:szCs w:val="22"/>
        </w:rPr>
        <w:t xml:space="preserve">) </w:t>
      </w:r>
      <w:r w:rsidR="00817AB9" w:rsidRPr="00C10960">
        <w:rPr>
          <w:rFonts w:ascii="Times New Roman" w:hAnsi="Times New Roman" w:cs="Times New Roman"/>
          <w:b/>
          <w:color w:val="auto"/>
          <w:sz w:val="22"/>
          <w:szCs w:val="22"/>
        </w:rPr>
        <w:t>aplinkos apsaugos vadybos sistemos standartai</w:t>
      </w:r>
      <w:bookmarkEnd w:id="12"/>
      <w:r w:rsidR="00817AB9" w:rsidRPr="00C10960">
        <w:rPr>
          <w:rFonts w:ascii="Times New Roman" w:hAnsi="Times New Roman" w:cs="Times New Roman"/>
          <w:b/>
          <w:color w:val="auto"/>
          <w:sz w:val="22"/>
          <w:szCs w:val="22"/>
        </w:rPr>
        <w:t xml:space="preserve"> </w:t>
      </w:r>
    </w:p>
    <w:p w14:paraId="5156A1A5" w14:textId="77777777" w:rsidR="00916E36" w:rsidRPr="00C10960" w:rsidRDefault="00916E36" w:rsidP="00916E36">
      <w:pPr>
        <w:pStyle w:val="NormalWeb"/>
        <w:numPr>
          <w:ilvl w:val="1"/>
          <w:numId w:val="6"/>
        </w:numPr>
        <w:spacing w:after="0" w:afterAutospacing="0" w:line="240" w:lineRule="auto"/>
        <w:jc w:val="left"/>
        <w:rPr>
          <w:rFonts w:ascii="Times New Roman" w:hAnsi="Times New Roman" w:cs="Times New Roman"/>
          <w:sz w:val="22"/>
          <w:szCs w:val="22"/>
        </w:rPr>
      </w:pPr>
      <w:r w:rsidRPr="00C10960">
        <w:rPr>
          <w:rFonts w:ascii="Times New Roman" w:hAnsi="Times New Roman" w:cs="Times New Roman"/>
          <w:sz w:val="22"/>
          <w:szCs w:val="22"/>
        </w:rPr>
        <w:t xml:space="preserve">Perkančioji organizacija netaiko tiekėjų pašalinimo pagrindų reikalavimų. </w:t>
      </w:r>
    </w:p>
    <w:p w14:paraId="43F781D6" w14:textId="03840C70" w:rsidR="00857B8C" w:rsidRPr="00C10960" w:rsidRDefault="00916E36" w:rsidP="00916E36">
      <w:pPr>
        <w:pStyle w:val="ListParagraph"/>
        <w:numPr>
          <w:ilvl w:val="1"/>
          <w:numId w:val="6"/>
        </w:numPr>
        <w:spacing w:line="240" w:lineRule="auto"/>
        <w:rPr>
          <w:rFonts w:ascii="Times New Roman" w:hAnsi="Times New Roman" w:cs="Times New Roman"/>
          <w:sz w:val="22"/>
          <w:szCs w:val="22"/>
        </w:rPr>
      </w:pPr>
      <w:r w:rsidRPr="00C10960">
        <w:rPr>
          <w:rFonts w:ascii="Times New Roman" w:hAnsi="Times New Roman" w:cs="Times New Roman"/>
          <w:sz w:val="22"/>
          <w:szCs w:val="22"/>
        </w:rPr>
        <w:t xml:space="preserve"> </w:t>
      </w:r>
      <w:r w:rsidR="00D43447" w:rsidRPr="00C10960">
        <w:rPr>
          <w:rFonts w:ascii="Times New Roman" w:hAnsi="Times New Roman" w:cs="Times New Roman"/>
          <w:sz w:val="22"/>
          <w:szCs w:val="22"/>
        </w:rPr>
        <w:t xml:space="preserve">Tiekėjams </w:t>
      </w:r>
      <w:r w:rsidR="00464D07" w:rsidRPr="00C10960">
        <w:rPr>
          <w:rFonts w:ascii="Times New Roman" w:hAnsi="Times New Roman" w:cs="Times New Roman"/>
          <w:sz w:val="22"/>
          <w:szCs w:val="22"/>
        </w:rPr>
        <w:t>kvalifikacijos reikalavimai</w:t>
      </w:r>
      <w:r w:rsidR="00D43447" w:rsidRPr="00C10960">
        <w:rPr>
          <w:rFonts w:ascii="Times New Roman" w:hAnsi="Times New Roman" w:cs="Times New Roman"/>
          <w:sz w:val="22"/>
          <w:szCs w:val="22"/>
        </w:rPr>
        <w:t xml:space="preserve"> nenustatomi.</w:t>
      </w:r>
    </w:p>
    <w:p w14:paraId="317A11F7" w14:textId="73F76181" w:rsidR="00464D07" w:rsidRPr="00C10960" w:rsidRDefault="00112969" w:rsidP="00A41C2B">
      <w:pPr>
        <w:spacing w:line="240" w:lineRule="auto"/>
        <w:rPr>
          <w:rFonts w:ascii="Times New Roman" w:hAnsi="Times New Roman" w:cs="Times New Roman"/>
          <w:sz w:val="22"/>
          <w:szCs w:val="22"/>
        </w:rPr>
      </w:pPr>
      <w:r w:rsidRPr="00C10960">
        <w:rPr>
          <w:rFonts w:ascii="Times New Roman" w:hAnsi="Times New Roman" w:cs="Times New Roman"/>
          <w:sz w:val="22"/>
          <w:szCs w:val="22"/>
        </w:rPr>
        <w:t>3.</w:t>
      </w:r>
      <w:r w:rsidRPr="00C10960">
        <w:rPr>
          <w:rFonts w:ascii="Times New Roman" w:hAnsi="Times New Roman" w:cs="Times New Roman"/>
          <w:sz w:val="22"/>
          <w:szCs w:val="22"/>
          <w:lang w:val="en-US"/>
        </w:rPr>
        <w:t>3</w:t>
      </w:r>
      <w:r w:rsidR="00A41C2B" w:rsidRPr="00C10960">
        <w:rPr>
          <w:rFonts w:ascii="Times New Roman" w:hAnsi="Times New Roman" w:cs="Times New Roman"/>
          <w:sz w:val="22"/>
          <w:szCs w:val="22"/>
        </w:rPr>
        <w:t xml:space="preserve">. </w:t>
      </w:r>
      <w:r w:rsidR="00464D07" w:rsidRPr="00C10960">
        <w:rPr>
          <w:rFonts w:ascii="Times New Roman" w:hAnsi="Times New Roman" w:cs="Times New Roman"/>
          <w:sz w:val="22"/>
          <w:szCs w:val="22"/>
        </w:rPr>
        <w:t>Tiekėjas, teikdamas pasiūlymą</w:t>
      </w:r>
      <w:r w:rsidR="00FD0F2E" w:rsidRPr="00C10960">
        <w:rPr>
          <w:rFonts w:ascii="Times New Roman" w:hAnsi="Times New Roman" w:cs="Times New Roman"/>
          <w:sz w:val="22"/>
          <w:szCs w:val="22"/>
        </w:rPr>
        <w:t>,</w:t>
      </w:r>
      <w:r w:rsidR="00464D07" w:rsidRPr="00C10960">
        <w:rPr>
          <w:rFonts w:ascii="Times New Roman" w:hAnsi="Times New Roman" w:cs="Times New Roman"/>
          <w:sz w:val="22"/>
          <w:szCs w:val="22"/>
        </w:rPr>
        <w:t xml:space="preserve"> įsipareigoja, kad sutartį vykdys tik teisę verstis atitinkama veikla turintys asmenys.</w:t>
      </w:r>
    </w:p>
    <w:p w14:paraId="52D80500" w14:textId="146EAA57" w:rsidR="00894FEF" w:rsidRPr="00C10960" w:rsidRDefault="0008617B" w:rsidP="00635E49">
      <w:pPr>
        <w:spacing w:line="20" w:lineRule="atLeast"/>
        <w:ind w:firstLine="709"/>
        <w:rPr>
          <w:rFonts w:ascii="Times New Roman" w:eastAsia="Arial" w:hAnsi="Times New Roman" w:cs="Times New Roman"/>
          <w:sz w:val="22"/>
          <w:szCs w:val="22"/>
        </w:rPr>
      </w:pPr>
      <w:r w:rsidRPr="00C10960">
        <w:rPr>
          <w:rFonts w:ascii="Times New Roman" w:hAnsi="Times New Roman" w:cs="Times New Roman"/>
          <w:sz w:val="22"/>
          <w:szCs w:val="22"/>
        </w:rPr>
        <w:lastRenderedPageBreak/>
        <w:t>3</w:t>
      </w:r>
      <w:r w:rsidR="00112969" w:rsidRPr="00C10960">
        <w:rPr>
          <w:rFonts w:ascii="Times New Roman" w:hAnsi="Times New Roman" w:cs="Times New Roman"/>
          <w:sz w:val="22"/>
          <w:szCs w:val="22"/>
        </w:rPr>
        <w:t>.4</w:t>
      </w:r>
      <w:r w:rsidRPr="00C10960">
        <w:rPr>
          <w:rFonts w:ascii="Times New Roman" w:hAnsi="Times New Roman" w:cs="Times New Roman"/>
          <w:sz w:val="22"/>
          <w:szCs w:val="22"/>
        </w:rPr>
        <w:t xml:space="preserve">. </w:t>
      </w:r>
      <w:r w:rsidRPr="00C10960">
        <w:rPr>
          <w:rFonts w:ascii="Times New Roman" w:eastAsia="Arial" w:hAnsi="Times New Roman" w:cs="Times New Roman"/>
          <w:sz w:val="22"/>
          <w:szCs w:val="22"/>
        </w:rPr>
        <w:t xml:space="preserve">Tiekėjas teikdamas pasiūlymą </w:t>
      </w:r>
      <w:r w:rsidR="002C50AE" w:rsidRPr="00C10960">
        <w:rPr>
          <w:rFonts w:ascii="Times New Roman" w:eastAsia="Arial" w:hAnsi="Times New Roman" w:cs="Times New Roman"/>
          <w:sz w:val="22"/>
          <w:szCs w:val="22"/>
        </w:rPr>
        <w:t xml:space="preserve">neturi </w:t>
      </w:r>
      <w:r w:rsidRPr="00C10960">
        <w:rPr>
          <w:rFonts w:ascii="Times New Roman" w:eastAsia="Arial" w:hAnsi="Times New Roman" w:cs="Times New Roman"/>
          <w:sz w:val="22"/>
          <w:szCs w:val="22"/>
        </w:rPr>
        <w:t xml:space="preserve">pateikti </w:t>
      </w:r>
      <w:r w:rsidR="002C50AE" w:rsidRPr="00C10960">
        <w:rPr>
          <w:rFonts w:ascii="Times New Roman" w:eastAsia="Arial" w:hAnsi="Times New Roman" w:cs="Times New Roman"/>
          <w:sz w:val="22"/>
          <w:szCs w:val="22"/>
        </w:rPr>
        <w:t>nei EBVPD</w:t>
      </w:r>
      <w:r w:rsidR="007D2B70" w:rsidRPr="00C10960">
        <w:rPr>
          <w:rFonts w:ascii="Times New Roman" w:eastAsia="Arial" w:hAnsi="Times New Roman" w:cs="Times New Roman"/>
          <w:sz w:val="22"/>
          <w:szCs w:val="22"/>
        </w:rPr>
        <w:t>,</w:t>
      </w:r>
      <w:r w:rsidR="002C50AE" w:rsidRPr="00C10960">
        <w:rPr>
          <w:rFonts w:ascii="Times New Roman" w:eastAsia="Arial" w:hAnsi="Times New Roman" w:cs="Times New Roman"/>
          <w:sz w:val="22"/>
          <w:szCs w:val="22"/>
        </w:rPr>
        <w:t xml:space="preserve"> nei </w:t>
      </w:r>
      <w:r w:rsidRPr="00C10960">
        <w:rPr>
          <w:rFonts w:ascii="Times New Roman" w:eastAsia="Arial" w:hAnsi="Times New Roman" w:cs="Times New Roman"/>
          <w:sz w:val="22"/>
          <w:szCs w:val="22"/>
        </w:rPr>
        <w:t>laisvos formos deklaracij</w:t>
      </w:r>
      <w:r w:rsidR="002C50AE" w:rsidRPr="00C10960">
        <w:rPr>
          <w:rFonts w:ascii="Times New Roman" w:eastAsia="Arial" w:hAnsi="Times New Roman" w:cs="Times New Roman"/>
          <w:sz w:val="22"/>
          <w:szCs w:val="22"/>
        </w:rPr>
        <w:t>os</w:t>
      </w:r>
      <w:r w:rsidRPr="00C10960">
        <w:rPr>
          <w:rFonts w:ascii="Times New Roman" w:eastAsia="Arial" w:hAnsi="Times New Roman" w:cs="Times New Roman"/>
          <w:sz w:val="22"/>
          <w:szCs w:val="22"/>
        </w:rPr>
        <w:t xml:space="preserve"> dėl atitikties reikalavimams. </w:t>
      </w:r>
    </w:p>
    <w:p w14:paraId="56E35A43" w14:textId="77777777" w:rsidR="00C0001D" w:rsidRPr="00C10960" w:rsidRDefault="00C0001D" w:rsidP="00C0001D">
      <w:pPr>
        <w:pStyle w:val="Heading1"/>
        <w:numPr>
          <w:ilvl w:val="0"/>
          <w:numId w:val="6"/>
        </w:numPr>
        <w:spacing w:before="720" w:after="0" w:line="300" w:lineRule="auto"/>
        <w:ind w:left="357" w:hanging="357"/>
        <w:rPr>
          <w:rFonts w:ascii="Times New Roman" w:hAnsi="Times New Roman" w:cs="Times New Roman"/>
          <w:b/>
          <w:color w:val="auto"/>
          <w:sz w:val="22"/>
          <w:szCs w:val="22"/>
        </w:rPr>
      </w:pPr>
      <w:bookmarkStart w:id="13" w:name="_Toc137194950"/>
      <w:bookmarkStart w:id="14" w:name="_Toc223427448"/>
      <w:r w:rsidRPr="00C10960">
        <w:rPr>
          <w:rFonts w:ascii="Times New Roman" w:hAnsi="Times New Roman" w:cs="Times New Roman"/>
          <w:b/>
          <w:color w:val="auto"/>
          <w:sz w:val="22"/>
          <w:szCs w:val="22"/>
        </w:rPr>
        <w:t>Reikalavimai, susiję su nacionaliniu saugumu</w:t>
      </w:r>
      <w:bookmarkEnd w:id="13"/>
      <w:bookmarkEnd w:id="14"/>
      <w:r w:rsidRPr="00C10960">
        <w:rPr>
          <w:rFonts w:ascii="Times New Roman" w:hAnsi="Times New Roman" w:cs="Times New Roman"/>
          <w:b/>
          <w:color w:val="auto"/>
          <w:sz w:val="22"/>
          <w:szCs w:val="22"/>
        </w:rPr>
        <w:t xml:space="preserve"> </w:t>
      </w:r>
    </w:p>
    <w:p w14:paraId="6B0AA9CF" w14:textId="77777777" w:rsidR="00C0001D" w:rsidRPr="00C10960" w:rsidRDefault="00C0001D" w:rsidP="00C0001D">
      <w:pPr>
        <w:pStyle w:val="ListParagraph"/>
        <w:spacing w:line="20" w:lineRule="atLeast"/>
        <w:ind w:left="697" w:firstLine="0"/>
        <w:rPr>
          <w:rFonts w:ascii="Times New Roman" w:hAnsi="Times New Roman" w:cs="Times New Roman"/>
          <w:sz w:val="22"/>
          <w:szCs w:val="22"/>
        </w:rPr>
      </w:pPr>
    </w:p>
    <w:p w14:paraId="0066CC59" w14:textId="77777777" w:rsidR="00C0001D" w:rsidRPr="00C10960" w:rsidRDefault="00C0001D" w:rsidP="00C0001D">
      <w:pPr>
        <w:pStyle w:val="ListParagraph"/>
        <w:numPr>
          <w:ilvl w:val="1"/>
          <w:numId w:val="6"/>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2BA2FA1" w14:textId="77777777" w:rsidR="00C0001D" w:rsidRPr="00C10960"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3BC1D6EE" w14:textId="77777777" w:rsidR="00C0001D" w:rsidRPr="00C10960"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165F4D75" w14:textId="77777777" w:rsidR="00C0001D" w:rsidRPr="00C10960" w:rsidRDefault="00C0001D" w:rsidP="00C0001D">
      <w:pPr>
        <w:pStyle w:val="ListParagraph"/>
        <w:numPr>
          <w:ilvl w:val="2"/>
          <w:numId w:val="6"/>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12B2F5C" w14:textId="0B4DD3EA" w:rsidR="00C0001D" w:rsidRPr="00C10960" w:rsidRDefault="00C0001D" w:rsidP="00C0001D">
      <w:pPr>
        <w:tabs>
          <w:tab w:val="left" w:pos="993"/>
        </w:tabs>
        <w:suppressAutoHyphens/>
        <w:spacing w:line="240" w:lineRule="auto"/>
        <w:ind w:firstLine="567"/>
        <w:rPr>
          <w:rFonts w:ascii="Times New Roman" w:hAnsi="Times New Roman" w:cs="Times New Roman"/>
          <w:sz w:val="22"/>
          <w:szCs w:val="22"/>
        </w:rPr>
      </w:pPr>
      <w:r w:rsidRPr="00C10960">
        <w:rPr>
          <w:rFonts w:ascii="Times New Roman" w:hAnsi="Times New Roman" w:cs="Times New Roman"/>
          <w:sz w:val="22"/>
          <w:szCs w:val="22"/>
        </w:rPr>
        <w:t xml:space="preserve">4.3. Tiekėjas teikdamas pasiūlymą, pasiūlymo formoje patvirtina (specialiųjų pirkimo sąlygų </w:t>
      </w:r>
      <w:r w:rsidR="00FD38A1" w:rsidRPr="00C10960">
        <w:rPr>
          <w:rFonts w:ascii="Times New Roman" w:hAnsi="Times New Roman" w:cs="Times New Roman"/>
          <w:sz w:val="22"/>
          <w:szCs w:val="22"/>
        </w:rPr>
        <w:t>2</w:t>
      </w:r>
      <w:r w:rsidRPr="00C10960">
        <w:rPr>
          <w:rFonts w:ascii="Times New Roman" w:hAnsi="Times New Roman" w:cs="Times New Roman"/>
          <w:sz w:val="22"/>
          <w:szCs w:val="22"/>
        </w:rPr>
        <w:t xml:space="preserve">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7D9A1F7E" w14:textId="77777777" w:rsidR="00283534" w:rsidRPr="00C10960" w:rsidRDefault="00283534" w:rsidP="00635E49">
      <w:pPr>
        <w:spacing w:line="20" w:lineRule="atLeast"/>
        <w:ind w:firstLine="709"/>
        <w:rPr>
          <w:rFonts w:ascii="Times New Roman" w:eastAsia="Arial" w:hAnsi="Times New Roman" w:cs="Times New Roman"/>
          <w:sz w:val="22"/>
          <w:szCs w:val="22"/>
        </w:rPr>
      </w:pPr>
    </w:p>
    <w:p w14:paraId="490591E3" w14:textId="4440F86E" w:rsidR="006D3202" w:rsidRPr="00C10960" w:rsidRDefault="003630A0" w:rsidP="00283534">
      <w:pPr>
        <w:pStyle w:val="Heading1"/>
        <w:numPr>
          <w:ilvl w:val="0"/>
          <w:numId w:val="6"/>
        </w:numPr>
        <w:spacing w:before="0" w:after="0" w:line="300" w:lineRule="auto"/>
        <w:rPr>
          <w:rFonts w:ascii="Times New Roman" w:hAnsi="Times New Roman" w:cs="Times New Roman"/>
          <w:b/>
          <w:color w:val="auto"/>
          <w:sz w:val="22"/>
          <w:szCs w:val="22"/>
        </w:rPr>
      </w:pPr>
      <w:bookmarkStart w:id="15" w:name="_Toc223427449"/>
      <w:r w:rsidRPr="00C10960">
        <w:rPr>
          <w:rFonts w:ascii="Times New Roman" w:hAnsi="Times New Roman" w:cs="Times New Roman"/>
          <w:b/>
          <w:color w:val="auto"/>
          <w:sz w:val="22"/>
          <w:szCs w:val="22"/>
        </w:rPr>
        <w:t>Specialieji reikalavimai pasiūlymų rengimui ir pateikimui</w:t>
      </w:r>
      <w:bookmarkEnd w:id="7"/>
      <w:bookmarkEnd w:id="8"/>
      <w:bookmarkEnd w:id="9"/>
      <w:bookmarkEnd w:id="15"/>
    </w:p>
    <w:p w14:paraId="42752441" w14:textId="0AE37F9D" w:rsidR="008B12C0" w:rsidRPr="00C10960" w:rsidRDefault="00C0001D" w:rsidP="00E62E95">
      <w:pPr>
        <w:pStyle w:val="ListParagraph"/>
        <w:spacing w:line="240" w:lineRule="auto"/>
        <w:ind w:left="0" w:firstLine="709"/>
        <w:rPr>
          <w:rFonts w:ascii="Times New Roman" w:hAnsi="Times New Roman" w:cs="Times New Roman"/>
          <w:sz w:val="22"/>
          <w:szCs w:val="22"/>
        </w:rPr>
      </w:pPr>
      <w:r w:rsidRPr="00C10960">
        <w:rPr>
          <w:rFonts w:ascii="Times New Roman" w:hAnsi="Times New Roman" w:cs="Times New Roman"/>
          <w:sz w:val="22"/>
          <w:szCs w:val="22"/>
          <w:lang w:val="en-US"/>
        </w:rPr>
        <w:t>5</w:t>
      </w:r>
      <w:r w:rsidR="00CC654F" w:rsidRPr="00C10960">
        <w:rPr>
          <w:rFonts w:ascii="Times New Roman" w:hAnsi="Times New Roman" w:cs="Times New Roman"/>
          <w:sz w:val="22"/>
          <w:szCs w:val="22"/>
        </w:rPr>
        <w:t>.</w:t>
      </w:r>
      <w:r w:rsidR="00BD2E81" w:rsidRPr="00C10960">
        <w:rPr>
          <w:rFonts w:ascii="Times New Roman" w:hAnsi="Times New Roman" w:cs="Times New Roman"/>
          <w:sz w:val="22"/>
          <w:szCs w:val="22"/>
        </w:rPr>
        <w:t>1</w:t>
      </w:r>
      <w:r w:rsidR="00CC654F" w:rsidRPr="00C10960">
        <w:rPr>
          <w:rFonts w:ascii="Times New Roman" w:hAnsi="Times New Roman" w:cs="Times New Roman"/>
          <w:sz w:val="22"/>
          <w:szCs w:val="22"/>
        </w:rPr>
        <w:t>.</w:t>
      </w:r>
      <w:r w:rsidR="00291C92" w:rsidRPr="00C10960">
        <w:rPr>
          <w:rFonts w:ascii="Times New Roman" w:hAnsi="Times New Roman" w:cs="Times New Roman"/>
          <w:sz w:val="22"/>
          <w:szCs w:val="22"/>
        </w:rPr>
        <w:t xml:space="preserve"> </w:t>
      </w:r>
      <w:r w:rsidR="00D41416" w:rsidRPr="00C10960">
        <w:rPr>
          <w:rFonts w:ascii="Times New Roman" w:hAnsi="Times New Roman" w:cs="Times New Roman"/>
          <w:bCs/>
          <w:sz w:val="22"/>
          <w:szCs w:val="22"/>
        </w:rPr>
        <w:t xml:space="preserve">CVP IS pasiūlymo lango </w:t>
      </w:r>
      <w:r w:rsidR="00F16BEB" w:rsidRPr="00C10960">
        <w:rPr>
          <w:rFonts w:ascii="Times New Roman" w:hAnsi="Times New Roman" w:cs="Times New Roman"/>
          <w:bCs/>
          <w:sz w:val="22"/>
          <w:szCs w:val="22"/>
        </w:rPr>
        <w:t xml:space="preserve">eilutėje </w:t>
      </w:r>
      <w:r w:rsidR="008D277C" w:rsidRPr="00C10960">
        <w:rPr>
          <w:rFonts w:ascii="Times New Roman" w:hAnsi="Times New Roman" w:cs="Times New Roman"/>
          <w:bCs/>
          <w:sz w:val="22"/>
          <w:szCs w:val="22"/>
        </w:rPr>
        <w:t>„Prisegti dokument</w:t>
      </w:r>
      <w:r w:rsidR="00B7716A" w:rsidRPr="00C10960">
        <w:rPr>
          <w:rFonts w:ascii="Times New Roman" w:hAnsi="Times New Roman" w:cs="Times New Roman"/>
          <w:bCs/>
          <w:sz w:val="22"/>
          <w:szCs w:val="22"/>
        </w:rPr>
        <w:t>us</w:t>
      </w:r>
      <w:r w:rsidR="008D277C" w:rsidRPr="00C10960">
        <w:rPr>
          <w:rFonts w:ascii="Times New Roman" w:hAnsi="Times New Roman" w:cs="Times New Roman"/>
          <w:bCs/>
          <w:sz w:val="22"/>
          <w:szCs w:val="22"/>
        </w:rPr>
        <w:t>“ pateikiama</w:t>
      </w:r>
      <w:r w:rsidR="005964CC" w:rsidRPr="00C10960">
        <w:rPr>
          <w:rFonts w:ascii="Times New Roman" w:hAnsi="Times New Roman" w:cs="Times New Roman"/>
          <w:bCs/>
          <w:sz w:val="22"/>
          <w:szCs w:val="22"/>
        </w:rPr>
        <w:t>s</w:t>
      </w:r>
      <w:r w:rsidR="005964CC" w:rsidRPr="00C10960">
        <w:rPr>
          <w:rFonts w:ascii="Times New Roman" w:hAnsi="Times New Roman" w:cs="Times New Roman"/>
          <w:sz w:val="22"/>
          <w:szCs w:val="22"/>
        </w:rPr>
        <w:t xml:space="preserve"> </w:t>
      </w:r>
      <w:r w:rsidR="005A5204" w:rsidRPr="00C10960">
        <w:rPr>
          <w:rFonts w:ascii="Times New Roman" w:hAnsi="Times New Roman" w:cs="Times New Roman"/>
          <w:sz w:val="22"/>
          <w:szCs w:val="22"/>
        </w:rPr>
        <w:t xml:space="preserve">tiekėjo pasirašytas pasiūlymas, parengtas pagal </w:t>
      </w:r>
      <w:r w:rsidR="00820787" w:rsidRPr="00C10960">
        <w:rPr>
          <w:rFonts w:ascii="Times New Roman" w:hAnsi="Times New Roman" w:cs="Times New Roman"/>
          <w:sz w:val="22"/>
          <w:szCs w:val="22"/>
        </w:rPr>
        <w:t>s</w:t>
      </w:r>
      <w:r w:rsidR="00D85943" w:rsidRPr="00C10960">
        <w:rPr>
          <w:rFonts w:ascii="Times New Roman" w:hAnsi="Times New Roman" w:cs="Times New Roman"/>
          <w:sz w:val="22"/>
          <w:szCs w:val="22"/>
        </w:rPr>
        <w:t xml:space="preserve">pecialiųjų </w:t>
      </w:r>
      <w:r w:rsidR="005A5204" w:rsidRPr="00C10960">
        <w:rPr>
          <w:rFonts w:ascii="Times New Roman" w:hAnsi="Times New Roman" w:cs="Times New Roman"/>
          <w:sz w:val="22"/>
          <w:szCs w:val="22"/>
        </w:rPr>
        <w:fldChar w:fldCharType="begin"/>
      </w:r>
      <w:r w:rsidR="005A5204" w:rsidRPr="00C10960">
        <w:rPr>
          <w:rFonts w:ascii="Times New Roman" w:hAnsi="Times New Roman" w:cs="Times New Roman"/>
          <w:sz w:val="22"/>
          <w:szCs w:val="22"/>
        </w:rPr>
        <w:instrText xml:space="preserve"> REF _Ref38540913 \h  \* MERGEFORMAT </w:instrText>
      </w:r>
      <w:r w:rsidR="005A5204" w:rsidRPr="00C10960">
        <w:rPr>
          <w:rFonts w:ascii="Times New Roman" w:hAnsi="Times New Roman" w:cs="Times New Roman"/>
          <w:sz w:val="22"/>
          <w:szCs w:val="22"/>
        </w:rPr>
      </w:r>
      <w:r w:rsidR="005A5204" w:rsidRPr="00C10960">
        <w:rPr>
          <w:rFonts w:ascii="Times New Roman" w:hAnsi="Times New Roman" w:cs="Times New Roman"/>
          <w:sz w:val="22"/>
          <w:szCs w:val="22"/>
        </w:rPr>
        <w:fldChar w:fldCharType="separate"/>
      </w:r>
      <w:r w:rsidR="00D85943" w:rsidRPr="00C10960">
        <w:rPr>
          <w:rFonts w:ascii="Times New Roman" w:hAnsi="Times New Roman" w:cs="Times New Roman"/>
          <w:sz w:val="22"/>
          <w:szCs w:val="22"/>
        </w:rPr>
        <w:t>p</w:t>
      </w:r>
      <w:r w:rsidR="005A5204" w:rsidRPr="00C10960">
        <w:rPr>
          <w:rFonts w:ascii="Times New Roman" w:hAnsi="Times New Roman" w:cs="Times New Roman"/>
          <w:sz w:val="22"/>
          <w:szCs w:val="22"/>
        </w:rPr>
        <w:t xml:space="preserve">irkimo sąlygų </w:t>
      </w:r>
      <w:r w:rsidR="00831FE0" w:rsidRPr="00C10960">
        <w:rPr>
          <w:rFonts w:ascii="Times New Roman" w:hAnsi="Times New Roman" w:cs="Times New Roman"/>
          <w:sz w:val="22"/>
          <w:szCs w:val="22"/>
          <w:shd w:val="clear" w:color="auto" w:fill="FFFFFF"/>
        </w:rPr>
        <w:t>2</w:t>
      </w:r>
      <w:r w:rsidR="00D85943" w:rsidRPr="00C10960">
        <w:rPr>
          <w:rFonts w:ascii="Times New Roman" w:hAnsi="Times New Roman" w:cs="Times New Roman"/>
          <w:sz w:val="22"/>
          <w:szCs w:val="22"/>
          <w:shd w:val="clear" w:color="auto" w:fill="FFFFFF"/>
        </w:rPr>
        <w:t xml:space="preserve"> </w:t>
      </w:r>
      <w:r w:rsidR="005A5204" w:rsidRPr="00C10960">
        <w:rPr>
          <w:rFonts w:ascii="Times New Roman" w:hAnsi="Times New Roman" w:cs="Times New Roman"/>
          <w:sz w:val="22"/>
          <w:szCs w:val="22"/>
        </w:rPr>
        <w:fldChar w:fldCharType="end"/>
      </w:r>
      <w:r w:rsidR="008339CC" w:rsidRPr="00C10960">
        <w:rPr>
          <w:rFonts w:ascii="Times New Roman" w:hAnsi="Times New Roman" w:cs="Times New Roman"/>
          <w:sz w:val="22"/>
          <w:szCs w:val="22"/>
        </w:rPr>
        <w:t xml:space="preserve">priede </w:t>
      </w:r>
      <w:r w:rsidR="00831FE0" w:rsidRPr="00C10960">
        <w:rPr>
          <w:rFonts w:ascii="Times New Roman" w:eastAsia="Calibri" w:hAnsi="Times New Roman" w:cs="Times New Roman"/>
          <w:sz w:val="22"/>
          <w:szCs w:val="22"/>
        </w:rPr>
        <w:t xml:space="preserve">„Pasiūlymo forma“ </w:t>
      </w:r>
      <w:r w:rsidR="005A5204" w:rsidRPr="00C10960">
        <w:rPr>
          <w:rFonts w:ascii="Times New Roman" w:hAnsi="Times New Roman" w:cs="Times New Roman"/>
          <w:sz w:val="22"/>
          <w:szCs w:val="22"/>
        </w:rPr>
        <w:t>pateiktą pasiūlymo formą ir pasiūlymo formoje nurodyti ir kiti, tiekėjo nuomone, būtini dokumentai (jų kopijos).</w:t>
      </w:r>
    </w:p>
    <w:p w14:paraId="0A3C79F0" w14:textId="7CC903FB" w:rsidR="001C1D32" w:rsidRPr="00C10960" w:rsidRDefault="00C0001D" w:rsidP="00E62E95">
      <w:pPr>
        <w:pStyle w:val="ListParagraph"/>
        <w:spacing w:line="240" w:lineRule="auto"/>
        <w:ind w:left="0"/>
        <w:rPr>
          <w:rFonts w:ascii="Times New Roman" w:hAnsi="Times New Roman" w:cs="Times New Roman"/>
          <w:sz w:val="22"/>
          <w:szCs w:val="22"/>
          <w:u w:val="single"/>
        </w:rPr>
      </w:pPr>
      <w:r w:rsidRPr="00C10960">
        <w:rPr>
          <w:rFonts w:ascii="Times New Roman" w:eastAsia="Calibri" w:hAnsi="Times New Roman" w:cs="Times New Roman"/>
          <w:sz w:val="22"/>
          <w:szCs w:val="22"/>
        </w:rPr>
        <w:t>5</w:t>
      </w:r>
      <w:r w:rsidR="005A52E6" w:rsidRPr="00C10960">
        <w:rPr>
          <w:rFonts w:ascii="Times New Roman" w:eastAsia="Calibri" w:hAnsi="Times New Roman" w:cs="Times New Roman"/>
          <w:sz w:val="22"/>
          <w:szCs w:val="22"/>
        </w:rPr>
        <w:t xml:space="preserve">.2. </w:t>
      </w:r>
      <w:r w:rsidR="00AD4F1A" w:rsidRPr="00C10960">
        <w:rPr>
          <w:rFonts w:ascii="Times New Roman" w:eastAsia="Calibri" w:hAnsi="Times New Roman" w:cs="Times New Roman"/>
          <w:sz w:val="22"/>
          <w:szCs w:val="22"/>
        </w:rPr>
        <w:t xml:space="preserve">Pasiūlymas gali būti pasirašytas </w:t>
      </w:r>
      <w:r w:rsidR="00FD5736" w:rsidRPr="00C10960">
        <w:rPr>
          <w:rFonts w:ascii="Times New Roman" w:eastAsia="Calibri" w:hAnsi="Times New Roman" w:cs="Times New Roman"/>
          <w:sz w:val="22"/>
          <w:szCs w:val="22"/>
        </w:rPr>
        <w:t xml:space="preserve">fiziniu arba </w:t>
      </w:r>
      <w:r w:rsidR="00AD4F1A" w:rsidRPr="00C10960">
        <w:rPr>
          <w:rFonts w:ascii="Times New Roman" w:eastAsia="Calibri" w:hAnsi="Times New Roman" w:cs="Times New Roman"/>
          <w:sz w:val="22"/>
          <w:szCs w:val="22"/>
        </w:rPr>
        <w:t xml:space="preserve">kvalifikuotu elektroniniu parašu. Jeigu </w:t>
      </w:r>
      <w:r w:rsidR="00FD5736" w:rsidRPr="00C10960">
        <w:rPr>
          <w:rFonts w:ascii="Times New Roman" w:eastAsia="Calibri" w:hAnsi="Times New Roman" w:cs="Times New Roman"/>
          <w:sz w:val="22"/>
          <w:szCs w:val="22"/>
        </w:rPr>
        <w:t xml:space="preserve">tiekėjas </w:t>
      </w:r>
      <w:r w:rsidR="00AD4F1A" w:rsidRPr="00C10960">
        <w:rPr>
          <w:rFonts w:ascii="Times New Roman" w:eastAsia="Calibri" w:hAnsi="Times New Roman" w:cs="Times New Roman"/>
          <w:sz w:val="22"/>
          <w:szCs w:val="22"/>
        </w:rPr>
        <w:t>dokumentus tvirtina naudodamas elektroninį, o ne fizinį parašą, elektroninis parašas turi atitikti VPĮ 22</w:t>
      </w:r>
      <w:r w:rsidR="006E2B14" w:rsidRPr="00C10960">
        <w:rPr>
          <w:rFonts w:ascii="Times New Roman" w:eastAsia="Calibri" w:hAnsi="Times New Roman" w:cs="Times New Roman"/>
          <w:sz w:val="22"/>
          <w:szCs w:val="22"/>
        </w:rPr>
        <w:t xml:space="preserve"> </w:t>
      </w:r>
      <w:r w:rsidR="00AD4F1A" w:rsidRPr="00C10960">
        <w:rPr>
          <w:rFonts w:ascii="Times New Roman" w:eastAsia="Calibri" w:hAnsi="Times New Roman" w:cs="Times New Roman"/>
          <w:sz w:val="22"/>
          <w:szCs w:val="22"/>
        </w:rPr>
        <w:t xml:space="preserve">straipsnio 11 dalies 2 ir 3 punktuose nustatytus reikalavimus. </w:t>
      </w:r>
      <w:r w:rsidR="7C928381" w:rsidRPr="00C10960">
        <w:rPr>
          <w:rFonts w:ascii="Times New Roman" w:hAnsi="Times New Roman" w:cs="Times New Roman"/>
          <w:sz w:val="22"/>
          <w:szCs w:val="22"/>
        </w:rPr>
        <w:t>P</w:t>
      </w:r>
      <w:r w:rsidR="007037F7" w:rsidRPr="00C10960">
        <w:rPr>
          <w:rFonts w:ascii="Times New Roman" w:hAnsi="Times New Roman" w:cs="Times New Roman"/>
          <w:sz w:val="22"/>
          <w:szCs w:val="22"/>
        </w:rPr>
        <w:t>erkančiajai organizacijai</w:t>
      </w:r>
      <w:r w:rsidR="00AD4F1A" w:rsidRPr="00C10960">
        <w:rPr>
          <w:rFonts w:ascii="Times New Roman" w:hAnsi="Times New Roman" w:cs="Times New Roman"/>
          <w:sz w:val="22"/>
          <w:szCs w:val="22"/>
        </w:rPr>
        <w:t xml:space="preserve"> kilus abejonių dėl dokumentų tikrumo, ji turi teisę reikalauti pateikti dokumentų originalus.</w:t>
      </w:r>
      <w:r w:rsidR="00AD4F1A" w:rsidRPr="00C10960">
        <w:rPr>
          <w:rFonts w:ascii="Times New Roman" w:eastAsia="Calibri" w:hAnsi="Times New Roman" w:cs="Times New Roman"/>
          <w:sz w:val="22"/>
          <w:szCs w:val="22"/>
        </w:rPr>
        <w:t xml:space="preserve"> Gali būti:</w:t>
      </w:r>
    </w:p>
    <w:p w14:paraId="114C456A" w14:textId="77777777" w:rsidR="00C0001D" w:rsidRPr="00C10960" w:rsidRDefault="00C0001D" w:rsidP="00C0001D">
      <w:pPr>
        <w:spacing w:line="240" w:lineRule="auto"/>
        <w:ind w:firstLine="709"/>
        <w:rPr>
          <w:rFonts w:ascii="Times New Roman" w:eastAsia="Calibri" w:hAnsi="Times New Roman" w:cs="Times New Roman"/>
          <w:sz w:val="22"/>
          <w:szCs w:val="22"/>
        </w:rPr>
      </w:pPr>
      <w:r w:rsidRPr="00C10960">
        <w:rPr>
          <w:rFonts w:ascii="Times New Roman" w:eastAsia="Calibri" w:hAnsi="Times New Roman" w:cs="Times New Roman"/>
          <w:sz w:val="22"/>
          <w:szCs w:val="22"/>
        </w:rPr>
        <w:t>5</w:t>
      </w:r>
      <w:r w:rsidR="00713645" w:rsidRPr="00C10960">
        <w:rPr>
          <w:rFonts w:ascii="Times New Roman" w:eastAsia="Calibri" w:hAnsi="Times New Roman" w:cs="Times New Roman"/>
          <w:sz w:val="22"/>
          <w:szCs w:val="22"/>
        </w:rPr>
        <w:t>.</w:t>
      </w:r>
      <w:r w:rsidR="00C60621" w:rsidRPr="00C10960">
        <w:rPr>
          <w:rFonts w:ascii="Times New Roman" w:eastAsia="Calibri" w:hAnsi="Times New Roman" w:cs="Times New Roman"/>
          <w:sz w:val="22"/>
          <w:szCs w:val="22"/>
        </w:rPr>
        <w:t>2</w:t>
      </w:r>
      <w:r w:rsidR="00713645" w:rsidRPr="00C10960">
        <w:rPr>
          <w:rFonts w:ascii="Times New Roman" w:eastAsia="Calibri" w:hAnsi="Times New Roman" w:cs="Times New Roman"/>
          <w:sz w:val="22"/>
          <w:szCs w:val="22"/>
        </w:rPr>
        <w:t xml:space="preserve">.1. </w:t>
      </w:r>
      <w:r w:rsidR="00AD4F1A" w:rsidRPr="00C10960">
        <w:rPr>
          <w:rFonts w:ascii="Times New Roman" w:eastAsia="Calibri" w:hAnsi="Times New Roman" w:cs="Times New Roman"/>
          <w:sz w:val="22"/>
          <w:szCs w:val="22"/>
        </w:rPr>
        <w:t>pateikiami kvalifikuotu elektroniniu parašu pasirašyti elektroninėmis priemonėmis suformuoti dokumentai;</w:t>
      </w:r>
    </w:p>
    <w:p w14:paraId="5207D451" w14:textId="360FBEF6" w:rsidR="00AD4F1A" w:rsidRPr="00C10960" w:rsidRDefault="00C0001D" w:rsidP="00C0001D">
      <w:pPr>
        <w:spacing w:line="240" w:lineRule="auto"/>
        <w:ind w:firstLine="709"/>
        <w:rPr>
          <w:rFonts w:ascii="Times New Roman" w:hAnsi="Times New Roman" w:cs="Times New Roman"/>
          <w:sz w:val="22"/>
          <w:szCs w:val="22"/>
        </w:rPr>
      </w:pPr>
      <w:r w:rsidRPr="00C10960">
        <w:rPr>
          <w:rFonts w:ascii="Times New Roman" w:eastAsia="Calibri" w:hAnsi="Times New Roman" w:cs="Times New Roman"/>
          <w:sz w:val="22"/>
          <w:szCs w:val="22"/>
        </w:rPr>
        <w:t>5</w:t>
      </w:r>
      <w:r w:rsidR="00713645" w:rsidRPr="00C10960">
        <w:rPr>
          <w:rFonts w:ascii="Times New Roman" w:eastAsia="Calibri" w:hAnsi="Times New Roman" w:cs="Times New Roman"/>
          <w:sz w:val="22"/>
          <w:szCs w:val="22"/>
        </w:rPr>
        <w:t>.</w:t>
      </w:r>
      <w:r w:rsidR="00C60621" w:rsidRPr="00C10960">
        <w:rPr>
          <w:rFonts w:ascii="Times New Roman" w:eastAsia="Calibri" w:hAnsi="Times New Roman" w:cs="Times New Roman"/>
          <w:sz w:val="22"/>
          <w:szCs w:val="22"/>
        </w:rPr>
        <w:t>2</w:t>
      </w:r>
      <w:r w:rsidR="00713645" w:rsidRPr="00C10960">
        <w:rPr>
          <w:rFonts w:ascii="Times New Roman" w:eastAsia="Calibri" w:hAnsi="Times New Roman" w:cs="Times New Roman"/>
          <w:sz w:val="22"/>
          <w:szCs w:val="22"/>
        </w:rPr>
        <w:t xml:space="preserve">.2. </w:t>
      </w:r>
      <w:r w:rsidR="00AD4F1A" w:rsidRPr="00C10960">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0D5699" w:rsidR="00EB0E73" w:rsidRPr="00C10960" w:rsidRDefault="00C0001D" w:rsidP="00E62E95">
      <w:pPr>
        <w:pStyle w:val="ListParagraph"/>
        <w:spacing w:line="240" w:lineRule="auto"/>
        <w:ind w:left="0"/>
        <w:rPr>
          <w:rFonts w:ascii="Times New Roman" w:hAnsi="Times New Roman" w:cs="Times New Roman"/>
          <w:sz w:val="22"/>
          <w:szCs w:val="22"/>
        </w:rPr>
      </w:pPr>
      <w:r w:rsidRPr="00C10960">
        <w:rPr>
          <w:rFonts w:ascii="Times New Roman" w:eastAsia="Arial" w:hAnsi="Times New Roman" w:cs="Times New Roman"/>
          <w:sz w:val="22"/>
          <w:szCs w:val="22"/>
        </w:rPr>
        <w:t>5</w:t>
      </w:r>
      <w:r w:rsidR="00392458" w:rsidRPr="00C10960">
        <w:rPr>
          <w:rFonts w:ascii="Times New Roman" w:eastAsia="Arial" w:hAnsi="Times New Roman" w:cs="Times New Roman"/>
          <w:sz w:val="22"/>
          <w:szCs w:val="22"/>
        </w:rPr>
        <w:t xml:space="preserve">.3. </w:t>
      </w:r>
      <w:r w:rsidR="002B1411" w:rsidRPr="00C10960">
        <w:rPr>
          <w:rFonts w:ascii="Times New Roman" w:eastAsia="Arial" w:hAnsi="Times New Roman" w:cs="Times New Roman"/>
          <w:sz w:val="22"/>
          <w:szCs w:val="22"/>
        </w:rPr>
        <w:t xml:space="preserve">Pasiūlymas turi būti parengtas lietuvių kalba. </w:t>
      </w:r>
      <w:r w:rsidR="002B1411" w:rsidRPr="00C10960">
        <w:rPr>
          <w:rFonts w:ascii="Times New Roman" w:eastAsia="Calibri" w:hAnsi="Times New Roman" w:cs="Times New Roman"/>
          <w:sz w:val="22"/>
          <w:szCs w:val="22"/>
        </w:rPr>
        <w:t xml:space="preserve">Jei atitinkami dokumentai yra išduoti kita kalba, turi būti pateiktas tinkamai patvirtintas vertimas į lietuvių kalbą (pateikiama skaitmeninė dokumento kopija). </w:t>
      </w:r>
      <w:r w:rsidR="002B1411" w:rsidRPr="00C10960">
        <w:rPr>
          <w:rFonts w:ascii="Times New Roman" w:eastAsia="Calibri" w:hAnsi="Times New Roman" w:cs="Times New Roman"/>
          <w:color w:val="000000"/>
          <w:sz w:val="22"/>
          <w:szCs w:val="22"/>
        </w:rPr>
        <w:t>Vertimo į lietuvių kalbą patvirtinimas bus laikomas tinkamu, jeigu jis patvirtintas tiekėjo ar jo įgalioto asmens parašu.</w:t>
      </w:r>
      <w:r w:rsidR="002B1411" w:rsidRPr="00C10960">
        <w:rPr>
          <w:rFonts w:ascii="Times New Roman" w:eastAsia="Calibri" w:hAnsi="Times New Roman" w:cs="Times New Roman"/>
          <w:color w:val="000000"/>
          <w:sz w:val="22"/>
          <w:szCs w:val="22"/>
          <w:shd w:val="clear" w:color="auto" w:fill="FFFFFF"/>
        </w:rPr>
        <w:t xml:space="preserve"> Techninius pasiūlymo aspektus pagrindžiantys dokumentai ir informacija (techninė dokumentacija, nuorodos į prekės gamintojo internetinius puslapius), jei tokie bus reikalaujami, gali būti </w:t>
      </w:r>
      <w:r w:rsidR="00046946" w:rsidRPr="00C10960">
        <w:rPr>
          <w:rFonts w:ascii="Times New Roman" w:eastAsia="Calibri" w:hAnsi="Times New Roman" w:cs="Times New Roman"/>
          <w:color w:val="000000"/>
          <w:sz w:val="22"/>
          <w:szCs w:val="22"/>
          <w:shd w:val="clear" w:color="auto" w:fill="FFFFFF"/>
        </w:rPr>
        <w:t>pateikti užsienio kalba (pvz. anglų</w:t>
      </w:r>
      <w:r w:rsidR="002B1411" w:rsidRPr="00C10960">
        <w:rPr>
          <w:rFonts w:ascii="Times New Roman" w:eastAsia="Calibri" w:hAnsi="Times New Roman" w:cs="Times New Roman"/>
          <w:color w:val="000000"/>
          <w:sz w:val="22"/>
          <w:szCs w:val="22"/>
          <w:shd w:val="clear" w:color="auto" w:fill="FFFFFF"/>
        </w:rPr>
        <w:t>), tačiau perkančioji organizacija (išskyrus neaiškumams, dviprasmybėms, ginčams ar pan.) pasilieka teisę pareikalauti vertimo į lietuvių kalbą.</w:t>
      </w:r>
    </w:p>
    <w:p w14:paraId="5669A55B" w14:textId="383EDFDD" w:rsidR="0032046A" w:rsidRPr="00C10960" w:rsidRDefault="00C0001D" w:rsidP="00E62E95">
      <w:pPr>
        <w:pStyle w:val="ListParagraph"/>
        <w:spacing w:line="240" w:lineRule="auto"/>
        <w:ind w:left="0"/>
        <w:rPr>
          <w:rFonts w:ascii="Times New Roman" w:hAnsi="Times New Roman" w:cs="Times New Roman"/>
          <w:sz w:val="22"/>
          <w:szCs w:val="22"/>
        </w:rPr>
      </w:pPr>
      <w:r w:rsidRPr="00C10960">
        <w:rPr>
          <w:rFonts w:ascii="Times New Roman" w:hAnsi="Times New Roman" w:cs="Times New Roman"/>
          <w:sz w:val="22"/>
          <w:szCs w:val="22"/>
        </w:rPr>
        <w:t>5</w:t>
      </w:r>
      <w:r w:rsidR="00AB0036" w:rsidRPr="00C10960">
        <w:rPr>
          <w:rFonts w:ascii="Times New Roman" w:hAnsi="Times New Roman" w:cs="Times New Roman"/>
          <w:sz w:val="22"/>
          <w:szCs w:val="22"/>
        </w:rPr>
        <w:t xml:space="preserve">.4. </w:t>
      </w:r>
      <w:r w:rsidR="0032046A" w:rsidRPr="00C10960">
        <w:rPr>
          <w:rFonts w:ascii="Times New Roman" w:hAnsi="Times New Roman" w:cs="Times New Roman"/>
          <w:sz w:val="22"/>
          <w:szCs w:val="22"/>
        </w:rPr>
        <w:t>Pasiūlym</w:t>
      </w:r>
      <w:r w:rsidR="00990A2D" w:rsidRPr="00C10960">
        <w:rPr>
          <w:rFonts w:ascii="Times New Roman" w:hAnsi="Times New Roman" w:cs="Times New Roman"/>
          <w:sz w:val="22"/>
          <w:szCs w:val="22"/>
        </w:rPr>
        <w:t xml:space="preserve">uose nurodytos kainos </w:t>
      </w:r>
      <w:r w:rsidR="003C09C7" w:rsidRPr="00C10960">
        <w:rPr>
          <w:rFonts w:ascii="Times New Roman" w:hAnsi="Times New Roman" w:cs="Times New Roman"/>
          <w:sz w:val="22"/>
          <w:szCs w:val="22"/>
        </w:rPr>
        <w:t xml:space="preserve">bus vertinamos </w:t>
      </w:r>
      <w:r w:rsidR="0032046A" w:rsidRPr="00C10960">
        <w:rPr>
          <w:rFonts w:ascii="Times New Roman" w:hAnsi="Times New Roman" w:cs="Times New Roman"/>
          <w:sz w:val="22"/>
          <w:szCs w:val="22"/>
        </w:rPr>
        <w:t>eurais</w:t>
      </w:r>
      <w:r w:rsidR="0032046A" w:rsidRPr="00C10960">
        <w:rPr>
          <w:rFonts w:ascii="Times New Roman" w:eastAsia="Calibri" w:hAnsi="Times New Roman" w:cs="Times New Roman"/>
          <w:sz w:val="22"/>
          <w:szCs w:val="22"/>
        </w:rPr>
        <w:t>.</w:t>
      </w:r>
      <w:r w:rsidR="0032046A" w:rsidRPr="00C10960">
        <w:rPr>
          <w:rFonts w:ascii="Times New Roman" w:hAnsi="Times New Roman" w:cs="Times New Roman"/>
          <w:sz w:val="22"/>
          <w:szCs w:val="22"/>
        </w:rPr>
        <w:t xml:space="preserve"> Jeigu </w:t>
      </w:r>
      <w:r w:rsidR="005B57A2" w:rsidRPr="00C10960">
        <w:rPr>
          <w:rFonts w:ascii="Times New Roman" w:hAnsi="Times New Roman" w:cs="Times New Roman"/>
          <w:sz w:val="22"/>
          <w:szCs w:val="22"/>
        </w:rPr>
        <w:t>p</w:t>
      </w:r>
      <w:r w:rsidR="0032046A" w:rsidRPr="00C10960">
        <w:rPr>
          <w:rFonts w:ascii="Times New Roman" w:hAnsi="Times New Roman" w:cs="Times New Roman"/>
          <w:sz w:val="22"/>
          <w:szCs w:val="22"/>
        </w:rPr>
        <w:t xml:space="preserve">asiūlymuose kainos nurodytos užsienio valiuta, jos </w:t>
      </w:r>
      <w:r w:rsidR="003C09C7" w:rsidRPr="00C10960">
        <w:rPr>
          <w:rFonts w:ascii="Times New Roman" w:hAnsi="Times New Roman" w:cs="Times New Roman"/>
          <w:sz w:val="22"/>
          <w:szCs w:val="22"/>
        </w:rPr>
        <w:t>bus</w:t>
      </w:r>
      <w:r w:rsidR="0032046A" w:rsidRPr="00C10960">
        <w:rPr>
          <w:rFonts w:ascii="Times New Roman" w:hAnsi="Times New Roman" w:cs="Times New Roman"/>
          <w:sz w:val="22"/>
          <w:szCs w:val="22"/>
        </w:rPr>
        <w:t xml:space="preserve"> perskaičiuojamos </w:t>
      </w:r>
      <w:r w:rsidR="003C09C7" w:rsidRPr="00C10960">
        <w:rPr>
          <w:rFonts w:ascii="Times New Roman" w:hAnsi="Times New Roman" w:cs="Times New Roman"/>
          <w:sz w:val="22"/>
          <w:szCs w:val="22"/>
        </w:rPr>
        <w:t>eurais</w:t>
      </w:r>
      <w:r w:rsidR="0032046A" w:rsidRPr="00C10960">
        <w:rPr>
          <w:rFonts w:ascii="Times New Roman" w:hAnsi="Times New Roman" w:cs="Times New Roman"/>
          <w:sz w:val="22"/>
          <w:szCs w:val="22"/>
        </w:rPr>
        <w:t xml:space="preserve"> pagal Europos Centrinio Banko skelbiamą orientacinį euro ir užsienio valiutų </w:t>
      </w:r>
      <w:r w:rsidR="0032046A" w:rsidRPr="00C10960">
        <w:rPr>
          <w:rFonts w:ascii="Times New Roman" w:hAnsi="Times New Roman" w:cs="Times New Roman"/>
          <w:sz w:val="22"/>
          <w:szCs w:val="22"/>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C10960">
        <w:rPr>
          <w:rFonts w:ascii="Times New Roman" w:hAnsi="Times New Roman" w:cs="Times New Roman"/>
          <w:sz w:val="22"/>
          <w:szCs w:val="22"/>
        </w:rPr>
        <w:t>.</w:t>
      </w:r>
    </w:p>
    <w:p w14:paraId="4CC36FFA" w14:textId="554F9FBB" w:rsidR="006A6A5B" w:rsidRPr="00C10960" w:rsidRDefault="00C0001D" w:rsidP="006A6A5B">
      <w:pPr>
        <w:pStyle w:val="ListParagraph"/>
        <w:spacing w:after="160" w:line="240" w:lineRule="auto"/>
        <w:ind w:left="0" w:firstLine="710"/>
        <w:rPr>
          <w:rFonts w:ascii="Times New Roman" w:eastAsia="Arial" w:hAnsi="Times New Roman" w:cs="Times New Roman"/>
          <w:color w:val="7030A0"/>
          <w:sz w:val="22"/>
          <w:szCs w:val="22"/>
        </w:rPr>
      </w:pPr>
      <w:r w:rsidRPr="00C10960">
        <w:rPr>
          <w:rFonts w:ascii="Times New Roman" w:eastAsia="Arial" w:hAnsi="Times New Roman" w:cs="Times New Roman"/>
          <w:sz w:val="22"/>
          <w:szCs w:val="22"/>
        </w:rPr>
        <w:t>5</w:t>
      </w:r>
      <w:r w:rsidR="00AB0036" w:rsidRPr="00C10960">
        <w:rPr>
          <w:rFonts w:ascii="Times New Roman" w:eastAsia="Arial" w:hAnsi="Times New Roman" w:cs="Times New Roman"/>
          <w:sz w:val="22"/>
          <w:szCs w:val="22"/>
        </w:rPr>
        <w:t>.5.</w:t>
      </w:r>
      <w:r w:rsidR="006A6A5B" w:rsidRPr="00C10960">
        <w:rPr>
          <w:rFonts w:ascii="Times New Roman" w:eastAsia="Arial" w:hAnsi="Times New Roman" w:cs="Times New Roman"/>
          <w:sz w:val="22"/>
          <w:szCs w:val="22"/>
        </w:rPr>
        <w:t xml:space="preserve"> </w:t>
      </w:r>
      <w:r w:rsidR="001B1FD1" w:rsidRPr="00C10960">
        <w:rPr>
          <w:rFonts w:ascii="Times New Roman" w:eastAsia="Calibri" w:hAnsi="Times New Roman" w:cs="Times New Roman"/>
          <w:color w:val="000000"/>
          <w:sz w:val="22"/>
          <w:szCs w:val="22"/>
        </w:rPr>
        <w:t>V</w:t>
      </w:r>
      <w:r w:rsidR="001B1FD1" w:rsidRPr="00C10960">
        <w:rPr>
          <w:rFonts w:ascii="Times New Roman" w:eastAsia="Calibri" w:hAnsi="Times New Roman" w:cs="Times New Roman"/>
          <w:bCs/>
          <w:iCs/>
          <w:sz w:val="22"/>
          <w:szCs w:val="22"/>
        </w:rPr>
        <w:t xml:space="preserve">isos pasiūlyme nurodytos kainos (bendra pasiūlymo kaina ir įkainiai) turi būti nurodomos dviejų skaičių po kablelio tikslumu. </w:t>
      </w:r>
      <w:r w:rsidR="001B1FD1" w:rsidRPr="00C10960">
        <w:rPr>
          <w:rFonts w:ascii="Times New Roman" w:eastAsia="Calibri" w:hAnsi="Times New Roman" w:cs="Times New Roman"/>
          <w:bCs/>
          <w:iCs/>
          <w:color w:val="000000"/>
          <w:sz w:val="22"/>
          <w:szCs w:val="22"/>
        </w:rPr>
        <w:t>Jei trečias skaičius po kablelio yra nuo 0 iki 4, antrasis skaičius po kablelio paliekamas koks yra, jei trečias skaičius po kablelio yra nuo 5 iki 9, antrąjį skaičių po kablelio padidi</w:t>
      </w:r>
      <w:r w:rsidR="00E51295" w:rsidRPr="00C10960">
        <w:rPr>
          <w:rFonts w:ascii="Times New Roman" w:eastAsia="Calibri" w:hAnsi="Times New Roman" w:cs="Times New Roman"/>
          <w:bCs/>
          <w:iCs/>
          <w:color w:val="000000"/>
          <w:sz w:val="22"/>
          <w:szCs w:val="22"/>
        </w:rPr>
        <w:t>name vienu vienetu, pvz., 3,141</w:t>
      </w:r>
      <w:r w:rsidR="001B1FD1" w:rsidRPr="00C10960">
        <w:rPr>
          <w:rFonts w:ascii="Times New Roman" w:eastAsia="Calibri" w:hAnsi="Times New Roman" w:cs="Times New Roman"/>
          <w:bCs/>
          <w:iCs/>
          <w:color w:val="000000"/>
          <w:sz w:val="22"/>
          <w:szCs w:val="22"/>
        </w:rPr>
        <w:t xml:space="preserve"> suapvalinus iki šimtųjų bus 3,14. Suapvalinus 3,115 iki šimtųjų bus 3,12.</w:t>
      </w:r>
    </w:p>
    <w:p w14:paraId="21AC90A7" w14:textId="11675A8C" w:rsidR="001B1FD1" w:rsidRPr="00C10960" w:rsidRDefault="00897442" w:rsidP="008072E6">
      <w:pPr>
        <w:pStyle w:val="ListParagraph"/>
        <w:spacing w:after="160" w:line="240" w:lineRule="auto"/>
        <w:ind w:left="426" w:hanging="1"/>
        <w:rPr>
          <w:rFonts w:ascii="Times New Roman" w:hAnsi="Times New Roman" w:cs="Times New Roman"/>
          <w:sz w:val="22"/>
          <w:szCs w:val="22"/>
        </w:rPr>
      </w:pPr>
      <w:r w:rsidRPr="00C10960">
        <w:rPr>
          <w:rFonts w:ascii="Times New Roman" w:eastAsia="Arial" w:hAnsi="Times New Roman" w:cs="Times New Roman"/>
          <w:sz w:val="22"/>
          <w:szCs w:val="22"/>
        </w:rPr>
        <w:t xml:space="preserve">  </w:t>
      </w:r>
      <w:r w:rsidR="00C0001D" w:rsidRPr="00C10960">
        <w:rPr>
          <w:rFonts w:ascii="Times New Roman" w:eastAsia="Arial" w:hAnsi="Times New Roman" w:cs="Times New Roman"/>
          <w:sz w:val="22"/>
          <w:szCs w:val="22"/>
        </w:rPr>
        <w:t>5</w:t>
      </w:r>
      <w:r w:rsidR="009C66EF" w:rsidRPr="00C10960">
        <w:rPr>
          <w:rFonts w:ascii="Times New Roman" w:eastAsia="Arial" w:hAnsi="Times New Roman" w:cs="Times New Roman"/>
          <w:sz w:val="22"/>
          <w:szCs w:val="22"/>
        </w:rPr>
        <w:t xml:space="preserve">.6. Tiekėjų pasiūlymuose nurodytos kainos bus vertinamos </w:t>
      </w:r>
      <w:r w:rsidR="009C66EF" w:rsidRPr="00C10960">
        <w:rPr>
          <w:rFonts w:ascii="Times New Roman" w:hAnsi="Times New Roman" w:cs="Times New Roman"/>
          <w:sz w:val="22"/>
          <w:szCs w:val="22"/>
        </w:rPr>
        <w:t>ir lyginamos su visais mokesčiais, įskaitant PVM.</w:t>
      </w:r>
    </w:p>
    <w:p w14:paraId="129309B3" w14:textId="6A6CA7BE" w:rsidR="009C66EF" w:rsidRPr="00C10960" w:rsidRDefault="00897442" w:rsidP="001B1FD1">
      <w:pPr>
        <w:pStyle w:val="ListParagraph"/>
        <w:spacing w:after="160" w:line="240" w:lineRule="auto"/>
        <w:ind w:left="0" w:firstLine="425"/>
        <w:rPr>
          <w:rFonts w:ascii="Times New Roman" w:hAnsi="Times New Roman" w:cs="Times New Roman"/>
          <w:sz w:val="22"/>
          <w:szCs w:val="22"/>
        </w:rPr>
      </w:pPr>
      <w:r w:rsidRPr="00C10960">
        <w:rPr>
          <w:rFonts w:ascii="Times New Roman" w:eastAsia="Arial" w:hAnsi="Times New Roman" w:cs="Times New Roman"/>
          <w:sz w:val="22"/>
          <w:szCs w:val="22"/>
        </w:rPr>
        <w:t xml:space="preserve">  </w:t>
      </w:r>
      <w:r w:rsidR="00C0001D" w:rsidRPr="00C10960">
        <w:rPr>
          <w:rFonts w:ascii="Times New Roman" w:eastAsia="Arial" w:hAnsi="Times New Roman" w:cs="Times New Roman"/>
          <w:sz w:val="22"/>
          <w:szCs w:val="22"/>
        </w:rPr>
        <w:t>5</w:t>
      </w:r>
      <w:r w:rsidR="001B1FD1" w:rsidRPr="00C10960">
        <w:rPr>
          <w:rFonts w:ascii="Times New Roman" w:eastAsia="Arial" w:hAnsi="Times New Roman" w:cs="Times New Roman"/>
          <w:sz w:val="22"/>
          <w:szCs w:val="22"/>
        </w:rPr>
        <w:t xml:space="preserve">.7. </w:t>
      </w:r>
      <w:r w:rsidR="001B1FD1" w:rsidRPr="00C10960">
        <w:rPr>
          <w:rFonts w:ascii="Times New Roman" w:eastAsia="Calibri" w:hAnsi="Times New Roman" w:cs="Times New Roman"/>
          <w:color w:val="000000"/>
          <w:sz w:val="22"/>
          <w:szCs w:val="22"/>
        </w:rPr>
        <w:t>Bendra pasiūlymo kaina bus naud</w:t>
      </w:r>
      <w:r w:rsidR="005643A1" w:rsidRPr="00C10960">
        <w:rPr>
          <w:rFonts w:ascii="Times New Roman" w:eastAsia="Calibri" w:hAnsi="Times New Roman" w:cs="Times New Roman"/>
          <w:color w:val="000000"/>
          <w:sz w:val="22"/>
          <w:szCs w:val="22"/>
        </w:rPr>
        <w:t>ojama tik nugalėtojo nustatymui</w:t>
      </w:r>
      <w:r w:rsidR="00E51295" w:rsidRPr="00C10960">
        <w:rPr>
          <w:rFonts w:ascii="Times New Roman" w:eastAsia="Calibri" w:hAnsi="Times New Roman" w:cs="Times New Roman"/>
          <w:color w:val="000000"/>
          <w:sz w:val="22"/>
          <w:szCs w:val="22"/>
        </w:rPr>
        <w:t>, o perkama pagal faktinį poreikį ir neviršijant šiam pirkimui nustatyos maksimalios sumos.</w:t>
      </w:r>
    </w:p>
    <w:p w14:paraId="3946E33E" w14:textId="7972BBAC" w:rsidR="00F527B1" w:rsidRPr="00C10960" w:rsidRDefault="00C0001D" w:rsidP="00283534">
      <w:pPr>
        <w:pStyle w:val="Heading1"/>
        <w:spacing w:before="0" w:after="0" w:line="300" w:lineRule="auto"/>
        <w:ind w:left="357" w:firstLine="0"/>
        <w:rPr>
          <w:rFonts w:ascii="Times New Roman" w:hAnsi="Times New Roman" w:cs="Times New Roman"/>
          <w:b/>
          <w:color w:val="auto"/>
          <w:sz w:val="22"/>
          <w:szCs w:val="22"/>
        </w:rPr>
      </w:pPr>
      <w:bookmarkStart w:id="16" w:name="_Toc223427450"/>
      <w:r w:rsidRPr="00C10960">
        <w:rPr>
          <w:rFonts w:ascii="Times New Roman" w:hAnsi="Times New Roman" w:cs="Times New Roman"/>
          <w:b/>
          <w:color w:val="auto"/>
          <w:sz w:val="22"/>
          <w:szCs w:val="22"/>
        </w:rPr>
        <w:t>6</w:t>
      </w:r>
      <w:r w:rsidR="003F5D40" w:rsidRPr="00C10960">
        <w:rPr>
          <w:rFonts w:ascii="Times New Roman" w:hAnsi="Times New Roman" w:cs="Times New Roman"/>
          <w:b/>
          <w:color w:val="auto"/>
          <w:sz w:val="22"/>
          <w:szCs w:val="22"/>
        </w:rPr>
        <w:t xml:space="preserve">. </w:t>
      </w:r>
      <w:r w:rsidRPr="00C10960">
        <w:rPr>
          <w:rFonts w:ascii="Times New Roman" w:hAnsi="Times New Roman" w:cs="Times New Roman"/>
          <w:b/>
          <w:color w:val="auto"/>
          <w:sz w:val="22"/>
          <w:szCs w:val="22"/>
        </w:rPr>
        <w:tab/>
      </w:r>
      <w:r w:rsidR="00E62E95" w:rsidRPr="00C10960">
        <w:rPr>
          <w:rFonts w:ascii="Times New Roman" w:hAnsi="Times New Roman" w:cs="Times New Roman"/>
          <w:b/>
          <w:color w:val="auto"/>
          <w:sz w:val="22"/>
          <w:szCs w:val="22"/>
        </w:rPr>
        <w:t>Pasiūlymo galiojimo užtikrinimas</w:t>
      </w:r>
      <w:bookmarkEnd w:id="16"/>
    </w:p>
    <w:p w14:paraId="7FA7C8F6" w14:textId="3B060C82" w:rsidR="000D2FCD" w:rsidRPr="00C10960" w:rsidRDefault="00C0001D" w:rsidP="00FC24D1">
      <w:pPr>
        <w:pStyle w:val="ListParagraph"/>
        <w:spacing w:line="240" w:lineRule="auto"/>
        <w:ind w:left="0" w:firstLine="567"/>
        <w:rPr>
          <w:rFonts w:ascii="Times New Roman" w:eastAsia="Calibri" w:hAnsi="Times New Roman" w:cs="Times New Roman"/>
          <w:color w:val="000000"/>
          <w:sz w:val="22"/>
          <w:szCs w:val="22"/>
        </w:rPr>
      </w:pPr>
      <w:r w:rsidRPr="00C10960">
        <w:rPr>
          <w:rFonts w:ascii="Times New Roman" w:hAnsi="Times New Roman" w:cs="Times New Roman"/>
          <w:sz w:val="22"/>
          <w:szCs w:val="22"/>
        </w:rPr>
        <w:t>6</w:t>
      </w:r>
      <w:r w:rsidR="003F5D40" w:rsidRPr="00C10960">
        <w:rPr>
          <w:rFonts w:ascii="Times New Roman" w:hAnsi="Times New Roman" w:cs="Times New Roman"/>
          <w:sz w:val="22"/>
          <w:szCs w:val="22"/>
        </w:rPr>
        <w:t xml:space="preserve">.1. </w:t>
      </w:r>
      <w:r w:rsidR="00FC24D1" w:rsidRPr="00C10960">
        <w:rPr>
          <w:rFonts w:ascii="Times New Roman" w:eastAsia="Calibri" w:hAnsi="Times New Roman" w:cs="Times New Roman"/>
          <w:color w:val="000000"/>
          <w:sz w:val="22"/>
          <w:szCs w:val="22"/>
        </w:rPr>
        <w:t xml:space="preserve">Tiekėjo pateikto pasiūlymo galiojimas užtikrinamas </w:t>
      </w:r>
      <w:r w:rsidR="00B52444">
        <w:rPr>
          <w:rFonts w:ascii="Times New Roman" w:eastAsia="Calibri" w:hAnsi="Times New Roman" w:cs="Times New Roman"/>
          <w:color w:val="000000"/>
          <w:sz w:val="22"/>
          <w:szCs w:val="22"/>
          <w:lang w:val="en-US"/>
        </w:rPr>
        <w:t>500,00</w:t>
      </w:r>
      <w:r w:rsidR="00FC24D1" w:rsidRPr="00C10960">
        <w:rPr>
          <w:rFonts w:ascii="Times New Roman" w:eastAsia="Calibri" w:hAnsi="Times New Roman" w:cs="Times New Roman"/>
          <w:color w:val="000000"/>
          <w:sz w:val="22"/>
          <w:szCs w:val="22"/>
        </w:rPr>
        <w:t xml:space="preserve"> </w:t>
      </w:r>
      <w:r w:rsidR="00FD38A1" w:rsidRPr="00C10960">
        <w:rPr>
          <w:rFonts w:ascii="Times New Roman" w:eastAsia="Calibri" w:hAnsi="Times New Roman" w:cs="Times New Roman"/>
          <w:color w:val="000000"/>
          <w:sz w:val="22"/>
          <w:szCs w:val="22"/>
        </w:rPr>
        <w:t>(</w:t>
      </w:r>
      <w:r w:rsidR="00B52444">
        <w:rPr>
          <w:rFonts w:ascii="Times New Roman" w:eastAsia="Calibri" w:hAnsi="Times New Roman" w:cs="Times New Roman"/>
          <w:color w:val="000000"/>
          <w:sz w:val="22"/>
          <w:szCs w:val="22"/>
        </w:rPr>
        <w:t>penkių šimtų</w:t>
      </w:r>
      <w:r w:rsidR="00FD38A1" w:rsidRPr="00C10960">
        <w:rPr>
          <w:rFonts w:ascii="Times New Roman" w:eastAsia="Calibri" w:hAnsi="Times New Roman" w:cs="Times New Roman"/>
          <w:color w:val="000000"/>
          <w:sz w:val="22"/>
          <w:szCs w:val="22"/>
        </w:rPr>
        <w:t xml:space="preserve">) </w:t>
      </w:r>
      <w:r w:rsidR="00FC24D1" w:rsidRPr="00C10960">
        <w:rPr>
          <w:rFonts w:ascii="Times New Roman" w:eastAsia="Calibri" w:hAnsi="Times New Roman" w:cs="Times New Roman"/>
          <w:color w:val="000000"/>
          <w:sz w:val="22"/>
          <w:szCs w:val="22"/>
        </w:rPr>
        <w:t>Eur dydžio bauda.</w:t>
      </w:r>
    </w:p>
    <w:p w14:paraId="0332B06D" w14:textId="0C318FDF" w:rsidR="00EF47BD" w:rsidRPr="00C10960" w:rsidRDefault="00EF47BD" w:rsidP="00EF47BD">
      <w:pPr>
        <w:tabs>
          <w:tab w:val="left" w:pos="993"/>
        </w:tabs>
        <w:spacing w:line="240" w:lineRule="auto"/>
        <w:ind w:firstLine="0"/>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 xml:space="preserve">          </w:t>
      </w:r>
      <w:r w:rsidR="00C0001D" w:rsidRPr="00C10960">
        <w:rPr>
          <w:rFonts w:ascii="Times New Roman" w:eastAsia="Calibri" w:hAnsi="Times New Roman" w:cs="Times New Roman"/>
          <w:sz w:val="22"/>
          <w:szCs w:val="22"/>
          <w:lang w:eastAsia="en-US"/>
        </w:rPr>
        <w:t>6</w:t>
      </w:r>
      <w:r w:rsidRPr="00C10960">
        <w:rPr>
          <w:rFonts w:ascii="Times New Roman" w:eastAsia="Calibri" w:hAnsi="Times New Roman" w:cs="Times New Roman"/>
          <w:sz w:val="22"/>
          <w:szCs w:val="22"/>
          <w:lang w:eastAsia="en-US"/>
        </w:rPr>
        <w:t xml:space="preserve">.2. Pateikdamas pasiūlymą </w:t>
      </w:r>
      <w:r w:rsidR="00FD38A1" w:rsidRPr="00C10960">
        <w:rPr>
          <w:rFonts w:ascii="Times New Roman" w:eastAsia="Calibri" w:hAnsi="Times New Roman" w:cs="Times New Roman"/>
          <w:sz w:val="22"/>
          <w:szCs w:val="22"/>
          <w:lang w:eastAsia="en-US"/>
        </w:rPr>
        <w:t>pirkime</w:t>
      </w:r>
      <w:r w:rsidRPr="00C10960">
        <w:rPr>
          <w:rFonts w:ascii="Times New Roman" w:eastAsia="Calibri" w:hAnsi="Times New Roman" w:cs="Times New Roman"/>
          <w:sz w:val="22"/>
          <w:szCs w:val="22"/>
          <w:lang w:eastAsia="en-US"/>
        </w:rPr>
        <w:t xml:space="preserve">, tiekėjas įsipareigoja sumokėti per 10 </w:t>
      </w:r>
      <w:r w:rsidR="00C0001D" w:rsidRPr="00C10960">
        <w:rPr>
          <w:rFonts w:ascii="Times New Roman" w:eastAsia="Calibri" w:hAnsi="Times New Roman" w:cs="Times New Roman"/>
          <w:sz w:val="22"/>
          <w:szCs w:val="22"/>
          <w:lang w:eastAsia="en-US"/>
        </w:rPr>
        <w:t>darbo dienų nuo bent vienos iš 6.2.1 - 6</w:t>
      </w:r>
      <w:r w:rsidRPr="00C10960">
        <w:rPr>
          <w:rFonts w:ascii="Times New Roman" w:eastAsia="Calibri" w:hAnsi="Times New Roman" w:cs="Times New Roman"/>
          <w:sz w:val="22"/>
          <w:szCs w:val="22"/>
          <w:lang w:eastAsia="en-US"/>
        </w:rPr>
        <w:t>.2.4 punkte nurodytos aplinkybės atsiradimo dienos Perkančiajai organizac</w:t>
      </w:r>
      <w:r w:rsidR="00FD38A1" w:rsidRPr="00C10960">
        <w:rPr>
          <w:rFonts w:ascii="Times New Roman" w:eastAsia="Calibri" w:hAnsi="Times New Roman" w:cs="Times New Roman"/>
          <w:sz w:val="22"/>
          <w:szCs w:val="22"/>
          <w:lang w:eastAsia="en-US"/>
        </w:rPr>
        <w:t>ijai 6</w:t>
      </w:r>
      <w:r w:rsidRPr="00C10960">
        <w:rPr>
          <w:rFonts w:ascii="Times New Roman" w:eastAsia="Calibri" w:hAnsi="Times New Roman" w:cs="Times New Roman"/>
          <w:sz w:val="22"/>
          <w:szCs w:val="22"/>
          <w:lang w:eastAsia="en-US"/>
        </w:rPr>
        <w:t xml:space="preserve">.1 punkte nustatyto dydžio baudą, jeigu: </w:t>
      </w:r>
    </w:p>
    <w:p w14:paraId="4AA6F999" w14:textId="4B431AAE" w:rsidR="00EF47BD" w:rsidRPr="00C10960"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6</w:t>
      </w:r>
      <w:r w:rsidR="00EF47BD" w:rsidRPr="00C10960">
        <w:rPr>
          <w:rFonts w:ascii="Times New Roman" w:eastAsia="Calibri" w:hAnsi="Times New Roman" w:cs="Times New Roman"/>
          <w:sz w:val="22"/>
          <w:szCs w:val="22"/>
          <w:lang w:eastAsia="en-US"/>
        </w:rPr>
        <w:t>.2.1. pasiūlymo galiojimo laikotarpiu tiekėjas atsisako savo pasiūlymo arba jo dalies (pasiūlyme nurodyto pirkimo objekto, jo kiekio (apimties), siūlomų kainų, tiekimo ar mokėjimo terminų, kitų pasiūlyme nurodytų sąlygų);</w:t>
      </w:r>
    </w:p>
    <w:p w14:paraId="02C23EAD" w14:textId="710E5695" w:rsidR="00EF47BD" w:rsidRPr="00C10960"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6</w:t>
      </w:r>
      <w:r w:rsidR="00EF47BD" w:rsidRPr="00C10960">
        <w:rPr>
          <w:rFonts w:ascii="Times New Roman" w:eastAsia="Calibri" w:hAnsi="Times New Roman" w:cs="Times New Roman"/>
          <w:sz w:val="22"/>
          <w:szCs w:val="22"/>
          <w:lang w:eastAsia="en-US"/>
        </w:rPr>
        <w:t xml:space="preserve">.2.2. </w:t>
      </w:r>
      <w:r w:rsidR="00EF47BD" w:rsidRPr="00C10960">
        <w:rPr>
          <w:rFonts w:ascii="Times New Roman" w:eastAsia="Calibri" w:hAnsi="Times New Roman" w:cs="Times New Roman"/>
          <w:bCs/>
          <w:iCs/>
          <w:sz w:val="22"/>
          <w:szCs w:val="22"/>
          <w:lang w:eastAsia="en-US"/>
        </w:rPr>
        <w:t>tiekėjas, kuris yra paskelbtas konkurso laimėtoju, raštu atsisako sudaryti sutartį;</w:t>
      </w:r>
    </w:p>
    <w:p w14:paraId="70EB2007" w14:textId="14CA4D61" w:rsidR="00EF47BD" w:rsidRPr="00C10960"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6</w:t>
      </w:r>
      <w:r w:rsidR="00EF47BD" w:rsidRPr="00C10960">
        <w:rPr>
          <w:rFonts w:ascii="Times New Roman" w:eastAsia="Calibri" w:hAnsi="Times New Roman" w:cs="Times New Roman"/>
          <w:sz w:val="22"/>
          <w:szCs w:val="22"/>
          <w:lang w:eastAsia="en-US"/>
        </w:rPr>
        <w:t xml:space="preserve">.2.3. </w:t>
      </w:r>
      <w:r w:rsidR="00EF47BD" w:rsidRPr="00C10960">
        <w:rPr>
          <w:rFonts w:ascii="Times New Roman" w:eastAsia="Calibri" w:hAnsi="Times New Roman" w:cs="Times New Roman"/>
          <w:bCs/>
          <w:iCs/>
          <w:sz w:val="22"/>
          <w:szCs w:val="22"/>
          <w:lang w:eastAsia="en-US"/>
        </w:rPr>
        <w:t>tiekėjas, kuris yra paskelbtas konkurso laimėtoju, iki nurodyto laiko nesudaro sutarties;</w:t>
      </w:r>
    </w:p>
    <w:p w14:paraId="07389AB2" w14:textId="69EBC801" w:rsidR="00EF47BD" w:rsidRPr="00C10960"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10960">
        <w:rPr>
          <w:rFonts w:ascii="Times New Roman" w:eastAsia="Calibri" w:hAnsi="Times New Roman" w:cs="Times New Roman"/>
          <w:sz w:val="22"/>
          <w:szCs w:val="22"/>
          <w:lang w:eastAsia="en-US"/>
        </w:rPr>
        <w:t>6</w:t>
      </w:r>
      <w:r w:rsidR="00EF47BD" w:rsidRPr="00C10960">
        <w:rPr>
          <w:rFonts w:ascii="Times New Roman" w:eastAsia="Calibri" w:hAnsi="Times New Roman" w:cs="Times New Roman"/>
          <w:sz w:val="22"/>
          <w:szCs w:val="22"/>
          <w:lang w:eastAsia="en-US"/>
        </w:rPr>
        <w:t>.2.4.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B9596C1" w14:textId="77777777" w:rsidR="00F527B1" w:rsidRPr="00C10960" w:rsidRDefault="00F527B1" w:rsidP="007334EA">
      <w:pPr>
        <w:pStyle w:val="paragrafesrasas2lygis"/>
        <w:ind w:left="1059"/>
        <w:rPr>
          <w:color w:val="002060"/>
        </w:rPr>
      </w:pPr>
    </w:p>
    <w:p w14:paraId="5D02D1AD" w14:textId="2BE71D2D" w:rsidR="00831133" w:rsidRPr="00C10960" w:rsidRDefault="00B52705" w:rsidP="00C0001D">
      <w:pPr>
        <w:pStyle w:val="Heading1"/>
        <w:numPr>
          <w:ilvl w:val="0"/>
          <w:numId w:val="22"/>
        </w:numPr>
        <w:spacing w:before="0" w:after="0" w:line="300" w:lineRule="auto"/>
        <w:rPr>
          <w:rFonts w:ascii="Times New Roman" w:hAnsi="Times New Roman" w:cs="Times New Roman"/>
          <w:b/>
          <w:sz w:val="22"/>
          <w:szCs w:val="22"/>
        </w:rPr>
      </w:pPr>
      <w:bookmarkStart w:id="17" w:name="_Toc15392775"/>
      <w:bookmarkStart w:id="18" w:name="_Toc223427451"/>
      <w:r w:rsidRPr="00C10960">
        <w:rPr>
          <w:rFonts w:ascii="Times New Roman" w:hAnsi="Times New Roman" w:cs="Times New Roman"/>
          <w:b/>
          <w:color w:val="auto"/>
          <w:sz w:val="22"/>
          <w:szCs w:val="22"/>
        </w:rPr>
        <w:t>P</w:t>
      </w:r>
      <w:bookmarkEnd w:id="17"/>
      <w:r w:rsidR="00E62E95" w:rsidRPr="00C10960">
        <w:rPr>
          <w:rFonts w:ascii="Times New Roman" w:hAnsi="Times New Roman" w:cs="Times New Roman"/>
          <w:b/>
          <w:color w:val="auto"/>
          <w:sz w:val="22"/>
          <w:szCs w:val="22"/>
        </w:rPr>
        <w:t xml:space="preserve">asiūlymų </w:t>
      </w:r>
      <w:r w:rsidR="00A84437" w:rsidRPr="00C10960">
        <w:rPr>
          <w:rFonts w:ascii="Times New Roman" w:hAnsi="Times New Roman" w:cs="Times New Roman"/>
          <w:b/>
          <w:color w:val="auto"/>
          <w:sz w:val="22"/>
          <w:szCs w:val="22"/>
        </w:rPr>
        <w:t>vertinimas</w:t>
      </w:r>
      <w:bookmarkEnd w:id="18"/>
    </w:p>
    <w:p w14:paraId="2ADD5F84" w14:textId="008AF09A" w:rsidR="00BA78E9" w:rsidRPr="00C10960" w:rsidRDefault="00C0001D" w:rsidP="00BA78E9">
      <w:pPr>
        <w:spacing w:line="240" w:lineRule="auto"/>
        <w:ind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.1. Pasiūlymų vertinimas atliekamas tiekėjams nedalyvaujant.</w:t>
      </w:r>
    </w:p>
    <w:p w14:paraId="09A60D58" w14:textId="03D6AB16" w:rsidR="00BA78E9" w:rsidRPr="00C10960" w:rsidRDefault="00C0001D" w:rsidP="00BA78E9">
      <w:pPr>
        <w:spacing w:line="240" w:lineRule="auto"/>
        <w:ind w:firstLine="737"/>
        <w:rPr>
          <w:rFonts w:ascii="Times New Roman" w:hAnsi="Times New Roman" w:cs="Times New Roman"/>
          <w:color w:val="000000" w:themeColor="text1"/>
          <w:sz w:val="22"/>
          <w:szCs w:val="22"/>
        </w:rPr>
      </w:pPr>
      <w:r w:rsidRPr="00C10960">
        <w:rPr>
          <w:rFonts w:ascii="Times New Roman" w:eastAsia="Calibri" w:hAnsi="Times New Roman" w:cs="Times New Roman"/>
          <w:color w:val="000000" w:themeColor="text1"/>
          <w:sz w:val="22"/>
          <w:szCs w:val="22"/>
        </w:rPr>
        <w:t>7</w:t>
      </w:r>
      <w:r w:rsidR="00BA78E9" w:rsidRPr="00C10960">
        <w:rPr>
          <w:rFonts w:ascii="Times New Roman" w:eastAsia="Calibri" w:hAnsi="Times New Roman" w:cs="Times New Roman"/>
          <w:color w:val="000000" w:themeColor="text1"/>
          <w:sz w:val="22"/>
          <w:szCs w:val="22"/>
        </w:rPr>
        <w:t xml:space="preserve">.2. </w:t>
      </w:r>
      <w:r w:rsidR="00BA78E9" w:rsidRPr="00C10960">
        <w:rPr>
          <w:rFonts w:ascii="Times New Roman" w:hAnsi="Times New Roman" w:cs="Times New Roman"/>
          <w:color w:val="000000" w:themeColor="text1"/>
          <w:sz w:val="22"/>
          <w:szCs w:val="22"/>
        </w:rPr>
        <w:t>Perkančioji organizacija</w:t>
      </w:r>
      <w:r w:rsidR="00BA78E9" w:rsidRPr="00C10960">
        <w:rPr>
          <w:rFonts w:ascii="Times New Roman" w:eastAsia="Calibri" w:hAnsi="Times New Roman" w:cs="Times New Roman"/>
          <w:color w:val="000000" w:themeColor="text1"/>
          <w:sz w:val="22"/>
          <w:szCs w:val="22"/>
        </w:rPr>
        <w:t xml:space="preserve"> ekonomiškai naudingiausią pasiūlymą išrenka pagal tiekėjo pasiūlyme nurodytą </w:t>
      </w:r>
      <w:r w:rsidR="00046946" w:rsidRPr="00C10960">
        <w:rPr>
          <w:rFonts w:ascii="Times New Roman" w:eastAsia="Calibri" w:hAnsi="Times New Roman" w:cs="Times New Roman"/>
          <w:color w:val="000000" w:themeColor="text1"/>
          <w:sz w:val="22"/>
          <w:szCs w:val="22"/>
        </w:rPr>
        <w:t xml:space="preserve">preliminarią </w:t>
      </w:r>
      <w:r w:rsidR="00BA78E9" w:rsidRPr="00C10960">
        <w:rPr>
          <w:rFonts w:ascii="Times New Roman" w:eastAsia="Calibri" w:hAnsi="Times New Roman" w:cs="Times New Roman"/>
          <w:color w:val="000000" w:themeColor="text1"/>
          <w:sz w:val="22"/>
          <w:szCs w:val="22"/>
        </w:rPr>
        <w:t xml:space="preserve">kainą, kuri turi būti apskaičiuota ir nurodyta taip, kaip reikalaujama specialiųjų pirkimo sąlygų 2 priede „Pasiūlymo forma“. </w:t>
      </w:r>
      <w:r w:rsidR="00BA78E9" w:rsidRPr="00C10960">
        <w:rPr>
          <w:rFonts w:ascii="Times New Roman" w:hAnsi="Times New Roman" w:cs="Times New Roman"/>
          <w:color w:val="000000" w:themeColor="text1"/>
          <w:sz w:val="22"/>
          <w:szCs w:val="22"/>
        </w:rPr>
        <w:t>Ekonomiškai naudingiausiu pasiūlymu laikoma mažiausia pasiūlyta kaina</w:t>
      </w:r>
      <w:r w:rsidR="00BA78E9" w:rsidRPr="00C10960">
        <w:rPr>
          <w:rFonts w:ascii="Times New Roman" w:eastAsia="Calibri" w:hAnsi="Times New Roman" w:cs="Times New Roman"/>
          <w:color w:val="000000" w:themeColor="text1"/>
          <w:sz w:val="22"/>
          <w:szCs w:val="22"/>
        </w:rPr>
        <w:t>.</w:t>
      </w:r>
    </w:p>
    <w:p w14:paraId="425A99E6" w14:textId="4891D5EB" w:rsidR="00BA78E9" w:rsidRPr="00C10960" w:rsidRDefault="00C0001D" w:rsidP="00BA78E9">
      <w:pPr>
        <w:spacing w:line="240" w:lineRule="auto"/>
        <w:ind w:firstLine="737"/>
        <w:rPr>
          <w:rFonts w:ascii="Times New Roman" w:hAnsi="Times New Roman" w:cs="Times New Roman"/>
          <w:color w:val="000000" w:themeColor="text1"/>
          <w:sz w:val="22"/>
          <w:szCs w:val="22"/>
          <w:lang w:eastAsia="zh-CN" w:bidi="hi-IN"/>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 xml:space="preserve">.3. </w:t>
      </w:r>
      <w:r w:rsidR="00BA78E9" w:rsidRPr="00C10960">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28CED77C" w14:textId="047FADB2" w:rsidR="00BA78E9" w:rsidRPr="00C10960" w:rsidRDefault="00C0001D" w:rsidP="00BA78E9">
      <w:pPr>
        <w:pStyle w:val="ListParagraph"/>
        <w:spacing w:line="240" w:lineRule="auto"/>
        <w:ind w:left="0" w:firstLine="737"/>
        <w:rPr>
          <w:rStyle w:val="cf01"/>
          <w:rFonts w:ascii="Times New Roman" w:hAnsi="Times New Roman" w:cs="Times New Roman"/>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 xml:space="preserve">.4. Laimėjusiu pasiūlymu galės būti pripažintas tik 1 (vienas) ekonomiškai naudingiausias pasiūlymas, esantis pasiūlymų eilės pirmojoje vietoje. </w:t>
      </w:r>
    </w:p>
    <w:p w14:paraId="222D7C1A" w14:textId="7E127AB9" w:rsidR="00BA78E9" w:rsidRPr="00C10960"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10960">
        <w:rPr>
          <w:rStyle w:val="cf01"/>
          <w:rFonts w:ascii="Times New Roman" w:hAnsi="Times New Roman" w:cs="Times New Roman"/>
          <w:sz w:val="22"/>
          <w:szCs w:val="22"/>
        </w:rPr>
        <w:t>7</w:t>
      </w:r>
      <w:r w:rsidR="00BA78E9" w:rsidRPr="00C10960">
        <w:rPr>
          <w:rStyle w:val="cf01"/>
          <w:rFonts w:ascii="Times New Roman" w:hAnsi="Times New Roman" w:cs="Times New Roman"/>
          <w:sz w:val="22"/>
          <w:szCs w:val="22"/>
        </w:rPr>
        <w:t xml:space="preserve">.5. </w:t>
      </w:r>
      <w:r w:rsidR="00BA78E9" w:rsidRPr="00C10960">
        <w:rPr>
          <w:rFonts w:ascii="Times New Roman" w:hAnsi="Times New Roman" w:cs="Times New Roman"/>
          <w:color w:val="000000" w:themeColor="text1"/>
          <w:sz w:val="22"/>
          <w:szCs w:val="22"/>
        </w:rPr>
        <w:t>Tiekėjo pateiktas pasiūlymas yra atmetamas ir tiekėjas pašalinamas iš pirkimo procedūros, jeigu yra bent viena iš šių sąlygų:</w:t>
      </w:r>
    </w:p>
    <w:p w14:paraId="45FEB2EF" w14:textId="5094141E" w:rsidR="00BA78E9" w:rsidRPr="00C10960"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.5.1. tiekėjas perkančiosios organizacijos prašymu nepratęsia pasiūlymo galiojimo;</w:t>
      </w:r>
    </w:p>
    <w:p w14:paraId="57234B39" w14:textId="3BF0683F"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eastAsia="Times New Roman" w:hAnsi="Times New Roman" w:cs="Times New Roman"/>
          <w:color w:val="000000" w:themeColor="text1"/>
          <w:sz w:val="22"/>
          <w:szCs w:val="22"/>
        </w:rPr>
        <w:t>7</w:t>
      </w:r>
      <w:r w:rsidR="00BA78E9" w:rsidRPr="00C10960">
        <w:rPr>
          <w:rFonts w:ascii="Times New Roman" w:eastAsia="Times New Roman" w:hAnsi="Times New Roman" w:cs="Times New Roman"/>
          <w:color w:val="000000" w:themeColor="text1"/>
          <w:sz w:val="22"/>
          <w:szCs w:val="22"/>
        </w:rPr>
        <w:t>.5.2. tiekėjas i</w:t>
      </w:r>
      <w:r w:rsidR="00BA78E9" w:rsidRPr="00C10960">
        <w:rPr>
          <w:rFonts w:ascii="Times New Roman" w:hAnsi="Times New Roman" w:cs="Times New Roman"/>
          <w:color w:val="000000" w:themeColor="text1"/>
          <w:sz w:val="22"/>
          <w:szCs w:val="22"/>
        </w:rPr>
        <w:t xml:space="preserve">ki susipažinimo su pasiūlymais </w:t>
      </w:r>
      <w:r w:rsidR="00BA78E9" w:rsidRPr="00C10960">
        <w:rPr>
          <w:rFonts w:ascii="Times New Roman" w:eastAsia="Times New Roman" w:hAnsi="Times New Roman" w:cs="Times New Roman"/>
          <w:color w:val="000000" w:themeColor="text1"/>
          <w:sz w:val="22"/>
          <w:szCs w:val="22"/>
        </w:rPr>
        <w:t xml:space="preserve">pradžios nepateikė pasiūlymo iššifravimo slaptažodžio; </w:t>
      </w:r>
    </w:p>
    <w:p w14:paraId="00099FBB" w14:textId="676E51E1"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.5.3. tiekėjas pasiūlymą ar jo dalį pateikė ne CVP IS priemonėmis;</w:t>
      </w:r>
    </w:p>
    <w:p w14:paraId="0C416A21" w14:textId="5087EF94"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.5.4. tiekėjas neati</w:t>
      </w:r>
      <w:r w:rsidR="007444B9" w:rsidRPr="00C10960">
        <w:rPr>
          <w:rFonts w:ascii="Times New Roman" w:hAnsi="Times New Roman" w:cs="Times New Roman"/>
          <w:color w:val="000000" w:themeColor="text1"/>
          <w:sz w:val="22"/>
          <w:szCs w:val="22"/>
        </w:rPr>
        <w:t>tinka Pirkimo sąlygose nustatyto</w:t>
      </w:r>
      <w:r w:rsidR="00BA78E9" w:rsidRPr="00C10960">
        <w:rPr>
          <w:rFonts w:ascii="Times New Roman" w:hAnsi="Times New Roman" w:cs="Times New Roman"/>
          <w:color w:val="000000" w:themeColor="text1"/>
          <w:sz w:val="22"/>
          <w:szCs w:val="22"/>
        </w:rPr>
        <w:t xml:space="preserve"> kvalifikacijos reikalavimo (jeigu taikoma)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44913960" w14:textId="27E136BD"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5C72EA" w:rsidRPr="00C10960">
        <w:rPr>
          <w:rFonts w:ascii="Times New Roman" w:hAnsi="Times New Roman" w:cs="Times New Roman"/>
          <w:color w:val="000000" w:themeColor="text1"/>
          <w:sz w:val="22"/>
          <w:szCs w:val="22"/>
        </w:rPr>
        <w:t>.5.5. per p</w:t>
      </w:r>
      <w:r w:rsidR="00BA78E9" w:rsidRPr="00C10960">
        <w:rPr>
          <w:rFonts w:ascii="Times New Roman" w:hAnsi="Times New Roman" w:cs="Times New Roman"/>
          <w:color w:val="000000" w:themeColor="text1"/>
          <w:sz w:val="22"/>
          <w:szCs w:val="22"/>
        </w:rPr>
        <w:t>erkančiosios organizacijos nustatytą terminą nepatikslino, nepapildė, nepaaiškino savo pasiūlymo;</w:t>
      </w:r>
    </w:p>
    <w:p w14:paraId="1252E0A7" w14:textId="146AE537"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.5.6. tiekėjas per perkančiosios organizacijos nustatytą terminą patikslino, papildė, paaiškino pasiūlymą ir tai lėmė esminį jo pasiūlymo pakeitimą;</w:t>
      </w:r>
    </w:p>
    <w:p w14:paraId="10812097" w14:textId="6CA2365C"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FF0000"/>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.5.7. pasiūlymas neatitinka pirkimo dokumentų reikalavimų ir jo trūkumai negali būti ištaisyti vadovaujantis Viešųjų pirkimų tarnybos</w:t>
      </w:r>
      <w:r w:rsidR="00046946" w:rsidRPr="00C10960">
        <w:rPr>
          <w:rFonts w:ascii="Times New Roman" w:hAnsi="Times New Roman" w:cs="Times New Roman"/>
          <w:color w:val="000000" w:themeColor="text1"/>
          <w:sz w:val="22"/>
          <w:szCs w:val="22"/>
        </w:rPr>
        <w:t xml:space="preserve"> </w:t>
      </w:r>
      <w:r w:rsidR="00E51295" w:rsidRPr="00C10960">
        <w:rPr>
          <w:rFonts w:ascii="Times New Roman" w:hAnsi="Times New Roman" w:cs="Times New Roman"/>
          <w:color w:val="000000" w:themeColor="text1"/>
          <w:sz w:val="22"/>
          <w:szCs w:val="22"/>
        </w:rPr>
        <w:t xml:space="preserve">ekonomiškai naudingiausio pasiūlymo vertinimo </w:t>
      </w:r>
      <w:r w:rsidR="00046946" w:rsidRPr="00C10960">
        <w:rPr>
          <w:rFonts w:ascii="Times New Roman" w:hAnsi="Times New Roman" w:cs="Times New Roman"/>
          <w:color w:val="000000" w:themeColor="text1"/>
          <w:sz w:val="22"/>
          <w:szCs w:val="22"/>
        </w:rPr>
        <w:t>gairėmis</w:t>
      </w:r>
      <w:r w:rsidR="00046946" w:rsidRPr="00C10960">
        <w:rPr>
          <w:rFonts w:ascii="Times New Roman" w:hAnsi="Times New Roman" w:cs="Times New Roman"/>
          <w:sz w:val="22"/>
          <w:szCs w:val="22"/>
        </w:rPr>
        <w:t>;</w:t>
      </w:r>
    </w:p>
    <w:p w14:paraId="61C1F785" w14:textId="1745B6EF"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5643A1" w:rsidRPr="00C10960">
        <w:rPr>
          <w:rFonts w:ascii="Times New Roman" w:hAnsi="Times New Roman" w:cs="Times New Roman"/>
          <w:color w:val="000000" w:themeColor="text1"/>
          <w:sz w:val="22"/>
          <w:szCs w:val="22"/>
        </w:rPr>
        <w:t>.5.8</w:t>
      </w:r>
      <w:r w:rsidR="00BA78E9" w:rsidRPr="00C10960">
        <w:rPr>
          <w:rFonts w:ascii="Times New Roman" w:hAnsi="Times New Roman" w:cs="Times New Roman"/>
          <w:color w:val="000000" w:themeColor="text1"/>
          <w:sz w:val="22"/>
          <w:szCs w:val="22"/>
        </w:rPr>
        <w:t>.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94197C2" w14:textId="61A39D29"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5643A1" w:rsidRPr="00C10960">
        <w:rPr>
          <w:rFonts w:ascii="Times New Roman" w:hAnsi="Times New Roman" w:cs="Times New Roman"/>
          <w:color w:val="000000" w:themeColor="text1"/>
          <w:sz w:val="22"/>
          <w:szCs w:val="22"/>
        </w:rPr>
        <w:t>.5.9</w:t>
      </w:r>
      <w:r w:rsidR="00BA78E9" w:rsidRPr="00C10960">
        <w:rPr>
          <w:rFonts w:ascii="Times New Roman" w:hAnsi="Times New Roman" w:cs="Times New Roman"/>
          <w:color w:val="000000" w:themeColor="text1"/>
          <w:sz w:val="22"/>
          <w:szCs w:val="22"/>
        </w:rPr>
        <w:t>. pasiūlyme nurodyta neįprastai maža kaina ir (ar) sąnaudos ir tiekėjas nepateikia tinkamų pasiūlytos neįprastai mažos kainos ir (ar) sąnaudų pagrįstumo įrodymų;</w:t>
      </w:r>
    </w:p>
    <w:p w14:paraId="7094CF36" w14:textId="684C71BE" w:rsidR="00BA78E9" w:rsidRPr="00C10960"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lastRenderedPageBreak/>
        <w:t>7</w:t>
      </w:r>
      <w:r w:rsidR="005643A1" w:rsidRPr="00C10960">
        <w:rPr>
          <w:rFonts w:ascii="Times New Roman" w:hAnsi="Times New Roman" w:cs="Times New Roman"/>
          <w:color w:val="000000" w:themeColor="text1"/>
          <w:sz w:val="22"/>
          <w:szCs w:val="22"/>
        </w:rPr>
        <w:t>.5.10</w:t>
      </w:r>
      <w:r w:rsidR="00BA78E9" w:rsidRPr="00C10960">
        <w:rPr>
          <w:rFonts w:ascii="Times New Roman" w:hAnsi="Times New Roman" w:cs="Times New Roman"/>
          <w:color w:val="000000" w:themeColor="text1"/>
          <w:sz w:val="22"/>
          <w:szCs w:val="22"/>
        </w:rPr>
        <w:t xml:space="preserve">. </w:t>
      </w:r>
      <w:r w:rsidR="005C72EA" w:rsidRPr="00C10960">
        <w:rPr>
          <w:rFonts w:ascii="Times New Roman" w:hAnsi="Times New Roman" w:cs="Times New Roman"/>
          <w:color w:val="000000" w:themeColor="text1"/>
          <w:sz w:val="22"/>
          <w:szCs w:val="22"/>
        </w:rPr>
        <w:t>p</w:t>
      </w:r>
      <w:r w:rsidR="00BA78E9" w:rsidRPr="00C10960">
        <w:rPr>
          <w:rFonts w:ascii="Times New Roman" w:eastAsia="Arial" w:hAnsi="Times New Roman" w:cs="Times New Roman"/>
          <w:color w:val="000000" w:themeColor="text1"/>
          <w:sz w:val="22"/>
          <w:szCs w:val="22"/>
        </w:rPr>
        <w:t>erkančioji organizacija gali atmesti pasiūlymus kitais pirkimo sąlygose nurodytais pagrindais.</w:t>
      </w:r>
    </w:p>
    <w:p w14:paraId="17DE3325" w14:textId="4C68084C" w:rsidR="00BA78E9" w:rsidRPr="00C10960" w:rsidRDefault="00C0001D" w:rsidP="00BA78E9">
      <w:pPr>
        <w:pStyle w:val="ListParagraph"/>
        <w:tabs>
          <w:tab w:val="left" w:pos="1276"/>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w:t>
      </w:r>
      <w:r w:rsidR="00BA78E9" w:rsidRPr="00C10960">
        <w:rPr>
          <w:rFonts w:ascii="Times New Roman" w:hAnsi="Times New Roman" w:cs="Times New Roman"/>
          <w:color w:val="000000" w:themeColor="text1"/>
          <w:sz w:val="22"/>
          <w:szCs w:val="22"/>
        </w:rPr>
        <w:t>.6. Apie pasiūlymo atmetimą ir tokio atmetimo priežastis tiekėjas informuojamas raštu CVP IS priemonėmis.</w:t>
      </w:r>
    </w:p>
    <w:p w14:paraId="58F4BD15" w14:textId="4641661D" w:rsidR="00D83C57" w:rsidRPr="00C10960" w:rsidRDefault="00C0001D" w:rsidP="00CB7DD0">
      <w:pPr>
        <w:pStyle w:val="Heading1"/>
        <w:tabs>
          <w:tab w:val="left" w:pos="567"/>
        </w:tabs>
        <w:spacing w:line="20" w:lineRule="atLeast"/>
        <w:ind w:firstLine="0"/>
        <w:contextualSpacing/>
        <w:rPr>
          <w:rFonts w:ascii="Times New Roman" w:hAnsi="Times New Roman" w:cs="Times New Roman"/>
          <w:b/>
          <w:sz w:val="22"/>
          <w:szCs w:val="22"/>
        </w:rPr>
      </w:pPr>
      <w:bookmarkStart w:id="19" w:name="_Ref39425999"/>
      <w:bookmarkStart w:id="20" w:name="_Ref39426005"/>
      <w:bookmarkStart w:id="21" w:name="_Toc126333937"/>
      <w:bookmarkStart w:id="22" w:name="_Toc223427452"/>
      <w:r w:rsidRPr="00C10960">
        <w:rPr>
          <w:rFonts w:ascii="Times New Roman" w:hAnsi="Times New Roman" w:cs="Times New Roman"/>
          <w:b/>
          <w:sz w:val="22"/>
          <w:szCs w:val="22"/>
        </w:rPr>
        <w:t>8</w:t>
      </w:r>
      <w:r w:rsidR="00D83C57" w:rsidRPr="00C10960">
        <w:rPr>
          <w:rFonts w:ascii="Times New Roman" w:hAnsi="Times New Roman" w:cs="Times New Roman"/>
          <w:b/>
          <w:sz w:val="22"/>
          <w:szCs w:val="22"/>
        </w:rPr>
        <w:t>.</w:t>
      </w:r>
      <w:r w:rsidRPr="00C10960">
        <w:rPr>
          <w:rFonts w:ascii="Times New Roman" w:hAnsi="Times New Roman" w:cs="Times New Roman"/>
          <w:b/>
          <w:sz w:val="22"/>
          <w:szCs w:val="22"/>
        </w:rPr>
        <w:tab/>
      </w:r>
      <w:r w:rsidR="00D83C57" w:rsidRPr="00C10960">
        <w:rPr>
          <w:rFonts w:ascii="Times New Roman" w:hAnsi="Times New Roman" w:cs="Times New Roman"/>
          <w:b/>
          <w:sz w:val="22"/>
          <w:szCs w:val="22"/>
        </w:rPr>
        <w:t xml:space="preserve"> Sutarties sudarymas</w:t>
      </w:r>
      <w:bookmarkEnd w:id="19"/>
      <w:bookmarkEnd w:id="20"/>
      <w:bookmarkEnd w:id="21"/>
      <w:bookmarkEnd w:id="22"/>
    </w:p>
    <w:p w14:paraId="10559D25" w14:textId="3DDCA06D" w:rsidR="00F5411E" w:rsidRPr="00C10960" w:rsidRDefault="00C0001D" w:rsidP="00DE0439">
      <w:pPr>
        <w:pStyle w:val="ListParagraph"/>
        <w:spacing w:line="240" w:lineRule="auto"/>
        <w:ind w:left="0" w:firstLine="567"/>
        <w:rPr>
          <w:rFonts w:ascii="Times New Roman" w:hAnsi="Times New Roman" w:cs="Times New Roman"/>
          <w:sz w:val="22"/>
          <w:szCs w:val="22"/>
        </w:rPr>
      </w:pPr>
      <w:r w:rsidRPr="00C10960">
        <w:rPr>
          <w:rFonts w:ascii="Times New Roman" w:hAnsi="Times New Roman" w:cs="Times New Roman"/>
          <w:color w:val="000000" w:themeColor="text1"/>
          <w:sz w:val="22"/>
          <w:szCs w:val="22"/>
        </w:rPr>
        <w:t>8</w:t>
      </w:r>
      <w:r w:rsidR="000003B6" w:rsidRPr="00C10960">
        <w:rPr>
          <w:rFonts w:ascii="Times New Roman" w:hAnsi="Times New Roman" w:cs="Times New Roman"/>
          <w:color w:val="000000" w:themeColor="text1"/>
          <w:sz w:val="22"/>
          <w:szCs w:val="22"/>
        </w:rPr>
        <w:t xml:space="preserve">.1. </w:t>
      </w:r>
      <w:r w:rsidR="005643A1" w:rsidRPr="00C10960">
        <w:rPr>
          <w:rFonts w:ascii="Times New Roman" w:hAnsi="Times New Roman" w:cs="Times New Roman"/>
          <w:sz w:val="22"/>
          <w:szCs w:val="22"/>
        </w:rPr>
        <w:t>Ši pirkimo procedūra atliekama siekiant sudaryti sutartį su tiekėju, kurio pasiūlymas, vadovaujantis pirkimo sąlygose nustatyta tvarka, bus pripažintas laimėjęs</w:t>
      </w:r>
      <w:r w:rsidR="00046946" w:rsidRPr="00C10960">
        <w:rPr>
          <w:rFonts w:ascii="Times New Roman" w:hAnsi="Times New Roman" w:cs="Times New Roman"/>
          <w:sz w:val="22"/>
          <w:szCs w:val="22"/>
        </w:rPr>
        <w:t>.</w:t>
      </w:r>
      <w:r w:rsidR="005643A1" w:rsidRPr="00C10960">
        <w:rPr>
          <w:rFonts w:ascii="Times New Roman" w:hAnsi="Times New Roman" w:cs="Times New Roman"/>
          <w:sz w:val="22"/>
          <w:szCs w:val="22"/>
        </w:rPr>
        <w:t xml:space="preserve"> Sutarties sąlygos pateikiamos specialiųjų pirkimo sąlygų </w:t>
      </w:r>
      <w:r w:rsidR="00C9728C" w:rsidRPr="00C10960">
        <w:rPr>
          <w:rFonts w:ascii="Times New Roman" w:hAnsi="Times New Roman" w:cs="Times New Roman"/>
          <w:sz w:val="22"/>
          <w:szCs w:val="22"/>
        </w:rPr>
        <w:t>3</w:t>
      </w:r>
      <w:r w:rsidR="005643A1" w:rsidRPr="00C10960">
        <w:rPr>
          <w:rFonts w:ascii="Times New Roman" w:hAnsi="Times New Roman" w:cs="Times New Roman"/>
          <w:sz w:val="22"/>
          <w:szCs w:val="22"/>
        </w:rPr>
        <w:t xml:space="preserve"> priede „Sutarties projektas“.</w:t>
      </w:r>
    </w:p>
    <w:p w14:paraId="52BA0CEF" w14:textId="3C5C9ACC" w:rsidR="00E250DF" w:rsidRPr="00C10960" w:rsidRDefault="00EE68F7" w:rsidP="00E85882">
      <w:pPr>
        <w:pStyle w:val="NoSpacing"/>
        <w:spacing w:line="300" w:lineRule="auto"/>
        <w:ind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br w:type="page"/>
      </w:r>
    </w:p>
    <w:p w14:paraId="2E34B6AE" w14:textId="77777777" w:rsidR="00972832" w:rsidRPr="00C10960" w:rsidRDefault="00972832" w:rsidP="00F50DCE">
      <w:pPr>
        <w:pStyle w:val="NoSpacing"/>
        <w:ind w:firstLine="737"/>
        <w:contextualSpacing/>
        <w:jc w:val="right"/>
        <w:rPr>
          <w:rFonts w:ascii="Times New Roman" w:eastAsia="Calibri" w:hAnsi="Times New Roman" w:cs="Times New Roman"/>
          <w:sz w:val="22"/>
          <w:szCs w:val="22"/>
        </w:rPr>
      </w:pPr>
      <w:r w:rsidRPr="00C10960">
        <w:rPr>
          <w:rFonts w:ascii="Times New Roman" w:eastAsiaTheme="minorHAnsi" w:hAnsi="Times New Roman" w:cs="Times New Roman"/>
          <w:sz w:val="22"/>
          <w:szCs w:val="22"/>
        </w:rPr>
        <w:lastRenderedPageBreak/>
        <w:tab/>
      </w:r>
      <w:r w:rsidRPr="00C10960">
        <w:rPr>
          <w:rFonts w:ascii="Times New Roman" w:eastAsia="Calibri" w:hAnsi="Times New Roman" w:cs="Times New Roman"/>
          <w:sz w:val="22"/>
          <w:szCs w:val="22"/>
        </w:rPr>
        <w:t xml:space="preserve">Pirkimo sąlygų 1 priedas </w:t>
      </w:r>
    </w:p>
    <w:p w14:paraId="37510AAD" w14:textId="34B8F9BB" w:rsidR="00972832" w:rsidRPr="00C10960" w:rsidRDefault="00972832" w:rsidP="00F50DCE">
      <w:pPr>
        <w:spacing w:line="240" w:lineRule="auto"/>
        <w:ind w:firstLine="0"/>
        <w:jc w:val="right"/>
        <w:rPr>
          <w:rFonts w:ascii="Times New Roman" w:eastAsia="Arial" w:hAnsi="Times New Roman" w:cs="Times New Roman"/>
          <w:b/>
          <w:smallCaps/>
          <w:sz w:val="22"/>
          <w:szCs w:val="22"/>
        </w:rPr>
      </w:pPr>
      <w:r w:rsidRPr="00C10960">
        <w:rPr>
          <w:rFonts w:ascii="Times New Roman" w:eastAsia="Calibri" w:hAnsi="Times New Roman" w:cs="Times New Roman"/>
          <w:sz w:val="22"/>
          <w:szCs w:val="22"/>
        </w:rPr>
        <w:t>„Techninė</w:t>
      </w:r>
      <w:r w:rsidR="005F56FD" w:rsidRPr="00C10960">
        <w:rPr>
          <w:rFonts w:ascii="Times New Roman" w:eastAsia="Calibri" w:hAnsi="Times New Roman" w:cs="Times New Roman"/>
          <w:sz w:val="22"/>
          <w:szCs w:val="22"/>
        </w:rPr>
        <w:t xml:space="preserve"> specifikacij</w:t>
      </w:r>
      <w:r w:rsidR="005C72EA" w:rsidRPr="00C10960">
        <w:rPr>
          <w:rFonts w:ascii="Times New Roman" w:eastAsia="Calibri" w:hAnsi="Times New Roman" w:cs="Times New Roman"/>
          <w:sz w:val="22"/>
          <w:szCs w:val="22"/>
        </w:rPr>
        <w:t>a</w:t>
      </w:r>
      <w:r w:rsidRPr="00C10960">
        <w:rPr>
          <w:rFonts w:ascii="Times New Roman" w:eastAsia="Calibri" w:hAnsi="Times New Roman" w:cs="Times New Roman"/>
          <w:sz w:val="22"/>
          <w:szCs w:val="22"/>
        </w:rPr>
        <w:t>“</w:t>
      </w:r>
    </w:p>
    <w:p w14:paraId="23143CBD" w14:textId="6C3D735C" w:rsidR="005C72EA" w:rsidRDefault="005C72EA" w:rsidP="005C72EA">
      <w:pPr>
        <w:spacing w:line="240" w:lineRule="auto"/>
        <w:jc w:val="center"/>
        <w:rPr>
          <w:rFonts w:ascii="Times New Roman" w:eastAsia="Times New Roman" w:hAnsi="Times New Roman" w:cs="Times New Roman"/>
          <w:b/>
          <w:bCs/>
          <w:color w:val="FF0000"/>
          <w:sz w:val="22"/>
          <w:szCs w:val="22"/>
        </w:rPr>
      </w:pPr>
    </w:p>
    <w:p w14:paraId="0C7F8C35" w14:textId="77777777" w:rsidR="00C10960" w:rsidRPr="00C10960" w:rsidRDefault="00C10960" w:rsidP="005C72EA">
      <w:pPr>
        <w:spacing w:line="240" w:lineRule="auto"/>
        <w:jc w:val="center"/>
        <w:rPr>
          <w:rFonts w:ascii="Times New Roman" w:eastAsia="Times New Roman" w:hAnsi="Times New Roman" w:cs="Times New Roman"/>
          <w:b/>
          <w:bCs/>
          <w:color w:val="FF0000"/>
          <w:sz w:val="22"/>
          <w:szCs w:val="22"/>
        </w:rPr>
      </w:pPr>
    </w:p>
    <w:p w14:paraId="34791862" w14:textId="02413B04" w:rsidR="005C72EA" w:rsidRPr="00C10960" w:rsidRDefault="00ED2D05" w:rsidP="005C72EA">
      <w:pPr>
        <w:spacing w:line="240" w:lineRule="auto"/>
        <w:jc w:val="center"/>
        <w:rPr>
          <w:rFonts w:ascii="Times New Roman" w:eastAsia="Times New Roman" w:hAnsi="Times New Roman" w:cs="Times New Roman"/>
          <w:b/>
          <w:bCs/>
          <w:sz w:val="22"/>
          <w:szCs w:val="22"/>
        </w:rPr>
      </w:pPr>
      <w:r w:rsidRPr="00C10960">
        <w:rPr>
          <w:rFonts w:ascii="Times New Roman" w:eastAsia="Times New Roman" w:hAnsi="Times New Roman" w:cs="Times New Roman"/>
          <w:b/>
          <w:bCs/>
          <w:sz w:val="22"/>
          <w:szCs w:val="22"/>
        </w:rPr>
        <w:t>Darbuotojų, lankytojų ir pasitarimų salės</w:t>
      </w:r>
      <w:r w:rsidR="005C72EA" w:rsidRPr="00C10960">
        <w:rPr>
          <w:rFonts w:ascii="Times New Roman" w:eastAsia="Times New Roman" w:hAnsi="Times New Roman" w:cs="Times New Roman"/>
          <w:b/>
          <w:bCs/>
          <w:sz w:val="22"/>
          <w:szCs w:val="22"/>
        </w:rPr>
        <w:t xml:space="preserve"> kėdžių</w:t>
      </w:r>
    </w:p>
    <w:p w14:paraId="1FAE994B" w14:textId="29D73652" w:rsidR="001164EB" w:rsidRPr="00C10960" w:rsidRDefault="005C72EA" w:rsidP="005C72EA">
      <w:pPr>
        <w:spacing w:line="240" w:lineRule="auto"/>
        <w:jc w:val="center"/>
        <w:rPr>
          <w:rFonts w:ascii="Times New Roman" w:eastAsia="Times New Roman" w:hAnsi="Times New Roman" w:cs="Times New Roman"/>
          <w:b/>
          <w:bCs/>
          <w:sz w:val="22"/>
          <w:szCs w:val="22"/>
        </w:rPr>
      </w:pPr>
      <w:r w:rsidRPr="00C10960">
        <w:rPr>
          <w:rFonts w:ascii="Times New Roman" w:eastAsia="Times New Roman" w:hAnsi="Times New Roman" w:cs="Times New Roman"/>
          <w:b/>
          <w:bCs/>
          <w:sz w:val="22"/>
          <w:szCs w:val="22"/>
        </w:rPr>
        <w:t>t</w:t>
      </w:r>
      <w:r w:rsidR="001164EB" w:rsidRPr="00C10960">
        <w:rPr>
          <w:rFonts w:ascii="Times New Roman" w:eastAsia="Times New Roman" w:hAnsi="Times New Roman" w:cs="Times New Roman"/>
          <w:b/>
          <w:bCs/>
          <w:sz w:val="22"/>
          <w:szCs w:val="22"/>
        </w:rPr>
        <w:t>echninė</w:t>
      </w:r>
      <w:r w:rsidRPr="00C10960">
        <w:rPr>
          <w:rFonts w:ascii="Times New Roman" w:eastAsia="Times New Roman" w:hAnsi="Times New Roman" w:cs="Times New Roman"/>
          <w:b/>
          <w:bCs/>
          <w:sz w:val="22"/>
          <w:szCs w:val="22"/>
        </w:rPr>
        <w:t xml:space="preserve"> specifikacija</w:t>
      </w:r>
    </w:p>
    <w:p w14:paraId="404B9E7D" w14:textId="5ADBCD85" w:rsidR="00B05049" w:rsidRDefault="00B05049" w:rsidP="005C72EA">
      <w:pPr>
        <w:spacing w:line="240" w:lineRule="auto"/>
        <w:jc w:val="center"/>
        <w:rPr>
          <w:rFonts w:ascii="Times New Roman" w:eastAsia="Times New Roman" w:hAnsi="Times New Roman" w:cs="Times New Roman"/>
          <w:b/>
          <w:bCs/>
          <w:sz w:val="22"/>
          <w:szCs w:val="22"/>
        </w:rPr>
      </w:pPr>
    </w:p>
    <w:p w14:paraId="3D6848A6" w14:textId="77777777" w:rsidR="00C10960" w:rsidRPr="00C10960" w:rsidRDefault="00C10960" w:rsidP="005C72EA">
      <w:pPr>
        <w:spacing w:line="240" w:lineRule="auto"/>
        <w:jc w:val="center"/>
        <w:rPr>
          <w:rFonts w:ascii="Times New Roman" w:eastAsia="Times New Roman" w:hAnsi="Times New Roman" w:cs="Times New Roman"/>
          <w:b/>
          <w:bCs/>
          <w:sz w:val="22"/>
          <w:szCs w:val="22"/>
        </w:rPr>
      </w:pPr>
    </w:p>
    <w:p w14:paraId="4B4C7A74" w14:textId="77777777" w:rsidR="00B05049" w:rsidRPr="00C10960" w:rsidRDefault="00B05049" w:rsidP="00B05049">
      <w:pPr>
        <w:rPr>
          <w:rFonts w:ascii="Times New Roman" w:hAnsi="Times New Roman" w:cs="Times New Roman"/>
          <w:sz w:val="22"/>
          <w:szCs w:val="22"/>
        </w:rPr>
      </w:pPr>
      <w:r w:rsidRPr="00C10960">
        <w:rPr>
          <w:rFonts w:ascii="Times New Roman" w:hAnsi="Times New Roman" w:cs="Times New Roman"/>
          <w:sz w:val="22"/>
          <w:szCs w:val="22"/>
        </w:rPr>
        <w:t>1. Pasiūlymas turi būti pateiktas su montavimo darbais ir pristatymu į Saltoniškių 19, Vilnius.</w:t>
      </w:r>
    </w:p>
    <w:p w14:paraId="5002965F" w14:textId="26E5EFA2" w:rsidR="00B05049" w:rsidRPr="00C10960" w:rsidRDefault="00B05049" w:rsidP="00B05049">
      <w:pPr>
        <w:rPr>
          <w:rFonts w:ascii="Times New Roman" w:hAnsi="Times New Roman" w:cs="Times New Roman"/>
          <w:sz w:val="22"/>
          <w:szCs w:val="22"/>
        </w:rPr>
      </w:pPr>
      <w:r w:rsidRPr="00C10960">
        <w:rPr>
          <w:rFonts w:ascii="Times New Roman" w:hAnsi="Times New Roman" w:cs="Times New Roman"/>
          <w:sz w:val="22"/>
          <w:szCs w:val="22"/>
        </w:rPr>
        <w:t xml:space="preserve">2. Prekių </w:t>
      </w:r>
      <w:r w:rsidR="00897442" w:rsidRPr="00C10960">
        <w:rPr>
          <w:rFonts w:ascii="Times New Roman" w:hAnsi="Times New Roman" w:cs="Times New Roman"/>
          <w:sz w:val="22"/>
          <w:szCs w:val="22"/>
        </w:rPr>
        <w:t>garantinis terminas</w:t>
      </w:r>
      <w:r w:rsidRPr="00C10960">
        <w:rPr>
          <w:rFonts w:ascii="Times New Roman" w:hAnsi="Times New Roman" w:cs="Times New Roman"/>
          <w:sz w:val="22"/>
          <w:szCs w:val="22"/>
        </w:rPr>
        <w:t xml:space="preserve"> ne trumpesnis nei 24 mėnesiai nuo pristatymo ir sumontavimo Saltoniškių g. 19, Vilnius dienos. </w:t>
      </w:r>
    </w:p>
    <w:p w14:paraId="0E4F9960" w14:textId="77777777" w:rsidR="00B05049" w:rsidRPr="00C10960" w:rsidRDefault="00B05049" w:rsidP="00B05049">
      <w:pPr>
        <w:rPr>
          <w:rFonts w:ascii="Times New Roman" w:hAnsi="Times New Roman" w:cs="Times New Roman"/>
          <w:sz w:val="22"/>
          <w:szCs w:val="22"/>
        </w:rPr>
      </w:pPr>
      <w:r w:rsidRPr="00C10960">
        <w:rPr>
          <w:rFonts w:ascii="Times New Roman" w:hAnsi="Times New Roman" w:cs="Times New Roman"/>
          <w:sz w:val="22"/>
          <w:szCs w:val="22"/>
        </w:rPr>
        <w:t>3. Tiekėjas privalo kėdes pristatyti ne vėliau kaip per 2 mėnesius nuo sutarties įsigaliojimo dienos.</w:t>
      </w:r>
    </w:p>
    <w:p w14:paraId="1EBBA9B4" w14:textId="4E48E66A"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 xml:space="preserve">4. </w:t>
      </w:r>
      <w:r w:rsidR="00514619" w:rsidRPr="00C10960">
        <w:rPr>
          <w:rFonts w:ascii="Times New Roman" w:hAnsi="Times New Roman" w:cs="Times New Roman"/>
          <w:sz w:val="22"/>
          <w:szCs w:val="22"/>
        </w:rPr>
        <w:t>Kartu su pasiūlymu turi būti pateiktos kėdžių nuotraukos ar vizualizacijo</w:t>
      </w:r>
      <w:r w:rsidRPr="00C10960">
        <w:rPr>
          <w:rFonts w:ascii="Times New Roman" w:hAnsi="Times New Roman" w:cs="Times New Roman"/>
          <w:sz w:val="22"/>
          <w:szCs w:val="22"/>
        </w:rPr>
        <w:t>s</w:t>
      </w:r>
      <w:r w:rsidR="00514619" w:rsidRPr="00C10960">
        <w:rPr>
          <w:rFonts w:ascii="Times New Roman" w:hAnsi="Times New Roman" w:cs="Times New Roman"/>
          <w:sz w:val="22"/>
          <w:szCs w:val="22"/>
        </w:rPr>
        <w:t>/brėžiniai</w:t>
      </w:r>
      <w:r w:rsidRPr="00C10960">
        <w:rPr>
          <w:rFonts w:ascii="Times New Roman" w:hAnsi="Times New Roman" w:cs="Times New Roman"/>
          <w:sz w:val="22"/>
          <w:szCs w:val="22"/>
        </w:rPr>
        <w:t>.</w:t>
      </w:r>
    </w:p>
    <w:p w14:paraId="206A3037" w14:textId="2934847E"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 xml:space="preserve">5. Kėdės turi atitikti aplinkos apsaugos kriterijus, patvirtintus LR Aplinkos ministro </w:t>
      </w:r>
      <w:r w:rsidR="00D37572" w:rsidRPr="00C10960">
        <w:rPr>
          <w:rFonts w:ascii="Times New Roman" w:hAnsi="Times New Roman" w:cs="Times New Roman"/>
          <w:sz w:val="22"/>
          <w:szCs w:val="22"/>
        </w:rPr>
        <w:t xml:space="preserve"> 2011 m. bi</w:t>
      </w:r>
      <w:r w:rsidR="00390A1F" w:rsidRPr="00C10960">
        <w:rPr>
          <w:rFonts w:ascii="Times New Roman" w:hAnsi="Times New Roman" w:cs="Times New Roman"/>
          <w:sz w:val="22"/>
          <w:szCs w:val="22"/>
        </w:rPr>
        <w:t>rželio 28 d. įsakymu Nr. D1-508</w:t>
      </w:r>
      <w:r w:rsidRPr="00C10960">
        <w:rPr>
          <w:rFonts w:ascii="Times New Roman" w:hAnsi="Times New Roman" w:cs="Times New Roman"/>
          <w:sz w:val="22"/>
          <w:szCs w:val="22"/>
        </w:rPr>
        <w:t xml:space="preserve"> „Dėl aplinkos apsaugos kriterijų taikymo, vykdant žaliuosius pirkimus, tvarkos aprašo patvirtinimo“ (toliau – Tvarkos aprašas). Tvarkos aprašo 2 priedo VII skyriuje:</w:t>
      </w:r>
    </w:p>
    <w:p w14:paraId="24C86EF2" w14:textId="395B23FF"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lang w:val="en-US"/>
        </w:rPr>
        <w:t xml:space="preserve">5.1. </w:t>
      </w:r>
      <w:r w:rsidR="00C40CB1" w:rsidRPr="00C10960">
        <w:rPr>
          <w:rFonts w:ascii="Times New Roman" w:hAnsi="Times New Roman" w:cs="Times New Roman"/>
          <w:sz w:val="22"/>
          <w:szCs w:val="22"/>
        </w:rPr>
        <w:t>n</w:t>
      </w:r>
      <w:r w:rsidRPr="00C10960">
        <w:rPr>
          <w:rFonts w:ascii="Times New Roman" w:hAnsi="Times New Roman" w:cs="Times New Roman"/>
          <w:sz w:val="22"/>
          <w:szCs w:val="22"/>
        </w:rPr>
        <w:t>e mažiau 80 proc. balduose naudojamos medienos, medienos medžiagų ir gaminių turi būti iš miškų, sertifikuotų naudojant FSC ar PEFC miškų sertifikavimo sistemas arba lygiavertes sertifikavimo sistemas;</w:t>
      </w:r>
    </w:p>
    <w:p w14:paraId="3854FFE6" w14:textId="00D2C4ED"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5.</w:t>
      </w:r>
      <w:r w:rsidR="00C40CB1" w:rsidRPr="00C10960">
        <w:rPr>
          <w:rFonts w:ascii="Times New Roman" w:hAnsi="Times New Roman" w:cs="Times New Roman"/>
          <w:sz w:val="22"/>
          <w:szCs w:val="22"/>
        </w:rPr>
        <w:t>2. v</w:t>
      </w:r>
      <w:r w:rsidRPr="00C10960">
        <w:rPr>
          <w:rFonts w:ascii="Times New Roman" w:hAnsi="Times New Roman" w:cs="Times New Roman"/>
          <w:sz w:val="22"/>
          <w:szCs w:val="22"/>
        </w:rPr>
        <w:t>isos plastikinės dalys, kurių masė ≥ 50 g, turi būti paženklintos kaip tinkamos perdirbti pagal LST EN ISO 11469 „Bendrasis plastikinių gaminių identifikavimas ir ženklinimas“ (toliau – LST EN ISO 11469) ar lygiavertį standartą;</w:t>
      </w:r>
    </w:p>
    <w:p w14:paraId="2FE9E70F" w14:textId="61CBDAE5"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5.</w:t>
      </w:r>
      <w:r w:rsidR="00C40CB1" w:rsidRPr="00C10960">
        <w:rPr>
          <w:rFonts w:ascii="Times New Roman" w:hAnsi="Times New Roman" w:cs="Times New Roman"/>
          <w:sz w:val="22"/>
          <w:szCs w:val="22"/>
        </w:rPr>
        <w:t>3. j</w:t>
      </w:r>
      <w:r w:rsidRPr="00C10960">
        <w:rPr>
          <w:rFonts w:ascii="Times New Roman" w:hAnsi="Times New Roman" w:cs="Times New Roman"/>
          <w:sz w:val="22"/>
          <w:szCs w:val="22"/>
        </w:rPr>
        <w:t>ei baldo kamšalo sudėtyje naudojamos sintetinės poliesterio medžiagos, jų sudėtyje turi būti dalis perdirbtų medžiagų.</w:t>
      </w:r>
    </w:p>
    <w:p w14:paraId="3B51EF62" w14:textId="77777777"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lang w:val="en-US"/>
        </w:rPr>
        <w:t xml:space="preserve">5.4. </w:t>
      </w:r>
      <w:r w:rsidRPr="00C10960">
        <w:rPr>
          <w:rFonts w:ascii="Times New Roman" w:hAnsi="Times New Roman" w:cs="Times New Roman"/>
          <w:sz w:val="22"/>
          <w:szCs w:val="22"/>
        </w:rPr>
        <w:t>Paviršiams dengti naudojamuose produktuose:</w:t>
      </w:r>
    </w:p>
    <w:p w14:paraId="515960A3" w14:textId="77777777"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 xml:space="preserve">5.4.1.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6CDD257A" w14:textId="4DD9C083"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5.4.2. neturi būti daugiau kaip 5 proc. masės lakiųjų organinių junginių (LOJ);</w:t>
      </w:r>
    </w:p>
    <w:p w14:paraId="7AF3B878" w14:textId="2314E228"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 xml:space="preserve">5.4.3. neturi būti chromo (VI) junginių; </w:t>
      </w:r>
    </w:p>
    <w:p w14:paraId="72F8DD3C" w14:textId="19E3EB71" w:rsidR="00B05049" w:rsidRPr="00C10960" w:rsidRDefault="00B05049" w:rsidP="00B05049">
      <w:pPr>
        <w:contextualSpacing/>
        <w:rPr>
          <w:rFonts w:ascii="Times New Roman" w:hAnsi="Times New Roman" w:cs="Times New Roman"/>
          <w:sz w:val="22"/>
          <w:szCs w:val="22"/>
        </w:rPr>
      </w:pPr>
      <w:r w:rsidRPr="00C10960">
        <w:rPr>
          <w:rFonts w:ascii="Times New Roman" w:hAnsi="Times New Roman" w:cs="Times New Roman"/>
          <w:sz w:val="22"/>
          <w:szCs w:val="22"/>
        </w:rPr>
        <w:t>5.</w:t>
      </w:r>
      <w:r w:rsidR="00C40CB1" w:rsidRPr="00C10960">
        <w:rPr>
          <w:rFonts w:ascii="Times New Roman" w:hAnsi="Times New Roman" w:cs="Times New Roman"/>
          <w:sz w:val="22"/>
          <w:szCs w:val="22"/>
        </w:rPr>
        <w:t>4</w:t>
      </w:r>
      <w:r w:rsidRPr="00C10960">
        <w:rPr>
          <w:rFonts w:ascii="Times New Roman" w:hAnsi="Times New Roman" w:cs="Times New Roman"/>
          <w:sz w:val="22"/>
          <w:szCs w:val="22"/>
        </w:rPr>
        <w:t>.</w:t>
      </w:r>
      <w:r w:rsidR="00C40CB1" w:rsidRPr="00C10960">
        <w:rPr>
          <w:rFonts w:ascii="Times New Roman" w:hAnsi="Times New Roman" w:cs="Times New Roman"/>
          <w:sz w:val="22"/>
          <w:szCs w:val="22"/>
        </w:rPr>
        <w:t>4.</w:t>
      </w:r>
      <w:r w:rsidRPr="00C10960">
        <w:rPr>
          <w:rFonts w:ascii="Times New Roman" w:hAnsi="Times New Roman" w:cs="Times New Roman"/>
          <w:sz w:val="22"/>
          <w:szCs w:val="22"/>
        </w:rPr>
        <w:t xml:space="preserve"> formaldehido išmetamieji teršalai neturi viršyti 0,05 ppm.</w:t>
      </w:r>
      <w:r w:rsidRPr="00C10960">
        <w:rPr>
          <w:rFonts w:ascii="Times New Roman" w:hAnsi="Times New Roman" w:cs="Times New Roman"/>
          <w:sz w:val="22"/>
          <w:szCs w:val="22"/>
        </w:rPr>
        <w:tab/>
      </w:r>
    </w:p>
    <w:p w14:paraId="363ACA44" w14:textId="3F38646E" w:rsidR="00390A1F" w:rsidRPr="00C10960" w:rsidRDefault="00B05049" w:rsidP="00B05049">
      <w:pPr>
        <w:rPr>
          <w:rFonts w:ascii="Times New Roman" w:hAnsi="Times New Roman" w:cs="Times New Roman"/>
          <w:sz w:val="22"/>
          <w:szCs w:val="22"/>
        </w:rPr>
      </w:pPr>
      <w:r w:rsidRPr="00C10960">
        <w:rPr>
          <w:rFonts w:ascii="Times New Roman" w:hAnsi="Times New Roman" w:cs="Times New Roman"/>
          <w:sz w:val="22"/>
          <w:szCs w:val="22"/>
        </w:rPr>
        <w:t xml:space="preserve">6. </w:t>
      </w:r>
      <w:r w:rsidR="00AE7B0B" w:rsidRPr="00C10960">
        <w:rPr>
          <w:rFonts w:ascii="Times New Roman" w:hAnsi="Times New Roman" w:cs="Times New Roman"/>
          <w:sz w:val="22"/>
          <w:szCs w:val="22"/>
        </w:rPr>
        <w:t xml:space="preserve">Vadovaujantis </w:t>
      </w:r>
      <w:r w:rsidR="00AE7B0B" w:rsidRPr="00C10960">
        <w:rPr>
          <w:rFonts w:ascii="Times New Roman" w:hAnsi="Times New Roman" w:cs="Times New Roman"/>
          <w:color w:val="000000"/>
          <w:sz w:val="22"/>
          <w:szCs w:val="22"/>
        </w:rPr>
        <w:t>Tvarkos aprašo 6 p., j</w:t>
      </w:r>
      <w:r w:rsidRPr="00C10960">
        <w:rPr>
          <w:rFonts w:ascii="Times New Roman" w:hAnsi="Times New Roman" w:cs="Times New Roman"/>
          <w:sz w:val="22"/>
          <w:szCs w:val="22"/>
        </w:rPr>
        <w:t xml:space="preserve">ei kėdės bus pristatytos antrinėje pakuotėje, tai pakuotės turi </w:t>
      </w:r>
      <w:r w:rsidR="00AE7B0B" w:rsidRPr="00C10960">
        <w:rPr>
          <w:rFonts w:ascii="Times New Roman" w:hAnsi="Times New Roman" w:cs="Times New Roman"/>
          <w:color w:val="000000"/>
          <w:sz w:val="22"/>
          <w:szCs w:val="22"/>
        </w:rPr>
        <w:t>atitikti pakuotėms nustatytus minimalius aplinkos apsaugos kriterijus (2 priedo II skyrius „Pakuotės“), nebent tai prieštarauja higienos normoms.</w:t>
      </w:r>
    </w:p>
    <w:p w14:paraId="04F76D02" w14:textId="66B4DF17" w:rsidR="00C40CB1" w:rsidRDefault="00414389" w:rsidP="00B05049">
      <w:pPr>
        <w:rPr>
          <w:rFonts w:ascii="Times New Roman" w:hAnsi="Times New Roman" w:cs="Times New Roman"/>
          <w:sz w:val="22"/>
          <w:szCs w:val="22"/>
        </w:rPr>
      </w:pPr>
      <w:r w:rsidRPr="00C10960">
        <w:rPr>
          <w:rFonts w:ascii="Times New Roman" w:hAnsi="Times New Roman" w:cs="Times New Roman"/>
          <w:sz w:val="22"/>
          <w:szCs w:val="22"/>
        </w:rPr>
        <w:t>7. Jeigu techninės specifikacijos aprašyme nurodyti konkretūs pločio, aukščio, gylio, skersmens išmatavimai turi būti laikoma, kad kiekvienas nurodytas rodmuo atitinka (+/- 1</w:t>
      </w:r>
      <w:r w:rsidR="00514619" w:rsidRPr="00C10960">
        <w:rPr>
          <w:rFonts w:ascii="Times New Roman" w:hAnsi="Times New Roman" w:cs="Times New Roman"/>
          <w:sz w:val="22"/>
          <w:szCs w:val="22"/>
        </w:rPr>
        <w:t>0</w:t>
      </w:r>
      <w:r w:rsidRPr="00C10960">
        <w:rPr>
          <w:rFonts w:ascii="Times New Roman" w:hAnsi="Times New Roman" w:cs="Times New Roman"/>
          <w:sz w:val="22"/>
          <w:szCs w:val="22"/>
        </w:rPr>
        <w:t xml:space="preserve"> </w:t>
      </w:r>
      <w:r w:rsidR="00514619" w:rsidRPr="00C10960">
        <w:rPr>
          <w:rFonts w:ascii="Times New Roman" w:hAnsi="Times New Roman" w:cs="Times New Roman"/>
          <w:sz w:val="22"/>
          <w:szCs w:val="22"/>
        </w:rPr>
        <w:t>m</w:t>
      </w:r>
      <w:r w:rsidRPr="00C10960">
        <w:rPr>
          <w:rFonts w:ascii="Times New Roman" w:hAnsi="Times New Roman" w:cs="Times New Roman"/>
          <w:sz w:val="22"/>
          <w:szCs w:val="22"/>
        </w:rPr>
        <w:t>m).</w:t>
      </w:r>
    </w:p>
    <w:p w14:paraId="43DF7376" w14:textId="6E5D443D" w:rsidR="00C10960" w:rsidRDefault="00C10960" w:rsidP="00B05049">
      <w:pPr>
        <w:rPr>
          <w:rFonts w:ascii="Times New Roman" w:hAnsi="Times New Roman" w:cs="Times New Roman"/>
          <w:sz w:val="22"/>
          <w:szCs w:val="22"/>
        </w:rPr>
      </w:pPr>
    </w:p>
    <w:p w14:paraId="0B0FD837" w14:textId="79E679CA" w:rsidR="00C10960" w:rsidRDefault="00C10960" w:rsidP="00B05049">
      <w:pPr>
        <w:rPr>
          <w:rFonts w:ascii="Times New Roman" w:hAnsi="Times New Roman" w:cs="Times New Roman"/>
          <w:sz w:val="22"/>
          <w:szCs w:val="22"/>
        </w:rPr>
      </w:pPr>
    </w:p>
    <w:p w14:paraId="19DB22FC" w14:textId="06D9E6E8" w:rsidR="00C10960" w:rsidRDefault="00C10960" w:rsidP="00B05049">
      <w:pPr>
        <w:rPr>
          <w:rFonts w:ascii="Times New Roman" w:hAnsi="Times New Roman" w:cs="Times New Roman"/>
          <w:sz w:val="22"/>
          <w:szCs w:val="22"/>
        </w:rPr>
      </w:pPr>
    </w:p>
    <w:p w14:paraId="707BFF16" w14:textId="5FF5E0A8" w:rsidR="00C10960" w:rsidRDefault="00C10960" w:rsidP="00B05049">
      <w:pPr>
        <w:rPr>
          <w:rFonts w:ascii="Times New Roman" w:hAnsi="Times New Roman" w:cs="Times New Roman"/>
          <w:sz w:val="22"/>
          <w:szCs w:val="22"/>
        </w:rPr>
      </w:pPr>
    </w:p>
    <w:p w14:paraId="76B87BFF" w14:textId="1E79E637" w:rsidR="00C10960" w:rsidRDefault="00C10960" w:rsidP="00B05049">
      <w:pPr>
        <w:rPr>
          <w:rFonts w:ascii="Times New Roman" w:hAnsi="Times New Roman" w:cs="Times New Roman"/>
          <w:sz w:val="22"/>
          <w:szCs w:val="22"/>
        </w:rPr>
      </w:pPr>
    </w:p>
    <w:p w14:paraId="45819A21" w14:textId="1802CF23" w:rsidR="00C10960" w:rsidRDefault="00C10960" w:rsidP="00B05049">
      <w:pPr>
        <w:rPr>
          <w:rFonts w:ascii="Times New Roman" w:hAnsi="Times New Roman" w:cs="Times New Roman"/>
          <w:sz w:val="22"/>
          <w:szCs w:val="22"/>
        </w:rPr>
      </w:pPr>
    </w:p>
    <w:p w14:paraId="3ED141D0" w14:textId="7CD6A911" w:rsidR="00C10960" w:rsidRDefault="00C10960" w:rsidP="00B05049">
      <w:pPr>
        <w:rPr>
          <w:rFonts w:ascii="Times New Roman" w:hAnsi="Times New Roman" w:cs="Times New Roman"/>
          <w:sz w:val="22"/>
          <w:szCs w:val="22"/>
        </w:rPr>
      </w:pPr>
    </w:p>
    <w:tbl>
      <w:tblPr>
        <w:tblStyle w:val="TableGrid"/>
        <w:tblW w:w="10490" w:type="dxa"/>
        <w:tblInd w:w="-856" w:type="dxa"/>
        <w:tblLook w:val="04A0" w:firstRow="1" w:lastRow="0" w:firstColumn="1" w:lastColumn="0" w:noHBand="0" w:noVBand="1"/>
      </w:tblPr>
      <w:tblGrid>
        <w:gridCol w:w="1237"/>
        <w:gridCol w:w="3759"/>
        <w:gridCol w:w="1550"/>
        <w:gridCol w:w="3944"/>
      </w:tblGrid>
      <w:tr w:rsidR="00B05049" w:rsidRPr="00C10960" w14:paraId="66047FCC" w14:textId="77777777" w:rsidTr="00C10960">
        <w:tc>
          <w:tcPr>
            <w:tcW w:w="1237" w:type="dxa"/>
          </w:tcPr>
          <w:p w14:paraId="176F7238" w14:textId="3F6DC550" w:rsidR="00B05049" w:rsidRPr="00C10960" w:rsidRDefault="00B05049" w:rsidP="00ED2D05">
            <w:pPr>
              <w:contextualSpacing/>
              <w:jc w:val="center"/>
              <w:rPr>
                <w:rFonts w:hAnsi="Times New Roman" w:cs="Times New Roman"/>
                <w:b/>
                <w:sz w:val="22"/>
                <w:szCs w:val="22"/>
              </w:rPr>
            </w:pPr>
            <w:r w:rsidRPr="00C10960">
              <w:rPr>
                <w:rFonts w:hAnsi="Times New Roman" w:cs="Times New Roman"/>
                <w:b/>
                <w:sz w:val="22"/>
                <w:szCs w:val="22"/>
              </w:rPr>
              <w:lastRenderedPageBreak/>
              <w:t>Eil.</w:t>
            </w:r>
          </w:p>
          <w:p w14:paraId="297D81E5" w14:textId="77777777" w:rsidR="00B05049" w:rsidRPr="00C10960" w:rsidRDefault="00B05049" w:rsidP="00ED2D05">
            <w:pPr>
              <w:contextualSpacing/>
              <w:jc w:val="center"/>
              <w:rPr>
                <w:rFonts w:hAnsi="Times New Roman" w:cs="Times New Roman"/>
                <w:b/>
                <w:sz w:val="22"/>
                <w:szCs w:val="22"/>
              </w:rPr>
            </w:pPr>
            <w:r w:rsidRPr="00C10960">
              <w:rPr>
                <w:rFonts w:hAnsi="Times New Roman" w:cs="Times New Roman"/>
                <w:b/>
                <w:sz w:val="22"/>
                <w:szCs w:val="22"/>
              </w:rPr>
              <w:t>Nr.</w:t>
            </w:r>
          </w:p>
        </w:tc>
        <w:tc>
          <w:tcPr>
            <w:tcW w:w="3759" w:type="dxa"/>
          </w:tcPr>
          <w:p w14:paraId="4EED06D5" w14:textId="77777777" w:rsidR="00B05049" w:rsidRPr="00C10960" w:rsidRDefault="00B05049" w:rsidP="00ED2D05">
            <w:pPr>
              <w:contextualSpacing/>
              <w:jc w:val="center"/>
              <w:rPr>
                <w:rFonts w:hAnsi="Times New Roman" w:cs="Times New Roman"/>
                <w:b/>
                <w:sz w:val="22"/>
                <w:szCs w:val="22"/>
              </w:rPr>
            </w:pPr>
            <w:r w:rsidRPr="00C10960">
              <w:rPr>
                <w:rFonts w:hAnsi="Times New Roman" w:cs="Times New Roman"/>
                <w:b/>
                <w:sz w:val="22"/>
                <w:szCs w:val="22"/>
              </w:rPr>
              <w:t>Parametro apibūdinimas,</w:t>
            </w:r>
          </w:p>
          <w:p w14:paraId="762BEEA5" w14:textId="34485790" w:rsidR="00B05049" w:rsidRPr="00C10960" w:rsidRDefault="00105FED" w:rsidP="00ED2D05">
            <w:pPr>
              <w:contextualSpacing/>
              <w:jc w:val="center"/>
              <w:rPr>
                <w:rFonts w:hAnsi="Times New Roman" w:cs="Times New Roman"/>
                <w:b/>
                <w:sz w:val="22"/>
                <w:szCs w:val="22"/>
              </w:rPr>
            </w:pPr>
            <w:r w:rsidRPr="00C10960">
              <w:rPr>
                <w:rFonts w:hAnsi="Times New Roman" w:cs="Times New Roman"/>
                <w:b/>
                <w:sz w:val="22"/>
                <w:szCs w:val="22"/>
              </w:rPr>
              <w:t>r</w:t>
            </w:r>
            <w:r w:rsidR="00B05049" w:rsidRPr="00C10960">
              <w:rPr>
                <w:rFonts w:hAnsi="Times New Roman" w:cs="Times New Roman"/>
                <w:b/>
                <w:sz w:val="22"/>
                <w:szCs w:val="22"/>
              </w:rPr>
              <w:t>eikalavimai</w:t>
            </w:r>
          </w:p>
        </w:tc>
        <w:tc>
          <w:tcPr>
            <w:tcW w:w="1550" w:type="dxa"/>
          </w:tcPr>
          <w:p w14:paraId="1C2092FF" w14:textId="77777777" w:rsidR="00105FED" w:rsidRPr="00C10960" w:rsidRDefault="00B05049" w:rsidP="00105FED">
            <w:pPr>
              <w:ind w:firstLine="0"/>
              <w:contextualSpacing/>
              <w:jc w:val="center"/>
              <w:rPr>
                <w:rFonts w:hAnsi="Times New Roman" w:cs="Times New Roman"/>
                <w:b/>
                <w:sz w:val="22"/>
                <w:szCs w:val="22"/>
              </w:rPr>
            </w:pPr>
            <w:r w:rsidRPr="00C10960">
              <w:rPr>
                <w:rFonts w:hAnsi="Times New Roman" w:cs="Times New Roman"/>
                <w:b/>
                <w:sz w:val="22"/>
                <w:szCs w:val="22"/>
              </w:rPr>
              <w:t xml:space="preserve">Kiekis, </w:t>
            </w:r>
          </w:p>
          <w:p w14:paraId="0E6F24E8" w14:textId="4BBC9157" w:rsidR="00B05049" w:rsidRPr="00C10960" w:rsidRDefault="00B05049" w:rsidP="00105FED">
            <w:pPr>
              <w:ind w:firstLine="0"/>
              <w:contextualSpacing/>
              <w:jc w:val="center"/>
              <w:rPr>
                <w:rFonts w:hAnsi="Times New Roman" w:cs="Times New Roman"/>
                <w:b/>
                <w:sz w:val="22"/>
                <w:szCs w:val="22"/>
              </w:rPr>
            </w:pPr>
            <w:r w:rsidRPr="00C10960">
              <w:rPr>
                <w:rFonts w:hAnsi="Times New Roman" w:cs="Times New Roman"/>
                <w:b/>
                <w:sz w:val="22"/>
                <w:szCs w:val="22"/>
              </w:rPr>
              <w:t>vnt</w:t>
            </w:r>
          </w:p>
        </w:tc>
        <w:tc>
          <w:tcPr>
            <w:tcW w:w="3944" w:type="dxa"/>
          </w:tcPr>
          <w:p w14:paraId="58E7A096" w14:textId="1823A52A" w:rsidR="00B05049" w:rsidRPr="00C10960" w:rsidRDefault="00105FED" w:rsidP="00ED2D05">
            <w:pPr>
              <w:contextualSpacing/>
              <w:jc w:val="center"/>
              <w:rPr>
                <w:rFonts w:hAnsi="Times New Roman" w:cs="Times New Roman"/>
                <w:b/>
                <w:sz w:val="22"/>
                <w:szCs w:val="22"/>
              </w:rPr>
            </w:pPr>
            <w:r w:rsidRPr="00C10960">
              <w:rPr>
                <w:rFonts w:hAnsi="Times New Roman" w:cs="Times New Roman"/>
                <w:b/>
                <w:sz w:val="22"/>
                <w:szCs w:val="22"/>
              </w:rPr>
              <w:t>Preliminarus p</w:t>
            </w:r>
            <w:r w:rsidR="00B05049" w:rsidRPr="00C10960">
              <w:rPr>
                <w:rFonts w:hAnsi="Times New Roman" w:cs="Times New Roman"/>
                <w:b/>
                <w:sz w:val="22"/>
                <w:szCs w:val="22"/>
              </w:rPr>
              <w:t>avyzdys</w:t>
            </w:r>
          </w:p>
          <w:p w14:paraId="49087F32" w14:textId="77777777" w:rsidR="00B05049" w:rsidRPr="00C10960" w:rsidRDefault="00B05049" w:rsidP="00ED2D05">
            <w:pPr>
              <w:contextualSpacing/>
              <w:jc w:val="center"/>
              <w:rPr>
                <w:rFonts w:hAnsi="Times New Roman" w:cs="Times New Roman"/>
                <w:b/>
                <w:sz w:val="22"/>
                <w:szCs w:val="22"/>
              </w:rPr>
            </w:pPr>
          </w:p>
        </w:tc>
      </w:tr>
      <w:tr w:rsidR="00B05049" w:rsidRPr="00C10960" w14:paraId="6F3F08F5" w14:textId="77777777" w:rsidTr="00C10960">
        <w:tc>
          <w:tcPr>
            <w:tcW w:w="1237" w:type="dxa"/>
          </w:tcPr>
          <w:p w14:paraId="55A79EC2"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1.</w:t>
            </w:r>
          </w:p>
        </w:tc>
        <w:tc>
          <w:tcPr>
            <w:tcW w:w="3759" w:type="dxa"/>
          </w:tcPr>
          <w:p w14:paraId="1A8256AA" w14:textId="77777777" w:rsidR="00B05049" w:rsidRPr="00C10960" w:rsidRDefault="00B05049" w:rsidP="00ED2D05">
            <w:pPr>
              <w:contextualSpacing/>
              <w:rPr>
                <w:rFonts w:hAnsi="Times New Roman" w:cs="Times New Roman"/>
                <w:b/>
                <w:sz w:val="22"/>
                <w:szCs w:val="22"/>
              </w:rPr>
            </w:pPr>
            <w:r w:rsidRPr="00C10960">
              <w:rPr>
                <w:rFonts w:hAnsi="Times New Roman" w:cs="Times New Roman"/>
                <w:b/>
                <w:sz w:val="22"/>
                <w:szCs w:val="22"/>
              </w:rPr>
              <w:t>Darbuotojo kėdė.</w:t>
            </w:r>
          </w:p>
          <w:p w14:paraId="1543779A" w14:textId="3A6C63CB"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Atlošo plotis (+/- 1</w:t>
            </w:r>
            <w:r w:rsidR="00514619" w:rsidRPr="00C10960">
              <w:rPr>
                <w:rFonts w:hAnsi="Times New Roman" w:cs="Times New Roman"/>
                <w:sz w:val="22"/>
                <w:szCs w:val="22"/>
              </w:rPr>
              <w:t>0</w:t>
            </w:r>
            <w:r w:rsidRPr="00C10960">
              <w:rPr>
                <w:rFonts w:hAnsi="Times New Roman" w:cs="Times New Roman"/>
                <w:sz w:val="22"/>
                <w:szCs w:val="22"/>
              </w:rPr>
              <w:t xml:space="preserve"> </w:t>
            </w:r>
            <w:r w:rsidR="00514619" w:rsidRPr="00C10960">
              <w:rPr>
                <w:rFonts w:hAnsi="Times New Roman" w:cs="Times New Roman"/>
                <w:sz w:val="22"/>
                <w:szCs w:val="22"/>
              </w:rPr>
              <w:t>m</w:t>
            </w:r>
            <w:r w:rsidRPr="00C10960">
              <w:rPr>
                <w:rFonts w:hAnsi="Times New Roman" w:cs="Times New Roman"/>
                <w:sz w:val="22"/>
                <w:szCs w:val="22"/>
              </w:rPr>
              <w:t xml:space="preserve">m) 450 mm per visą atlošo aukštį, atlošas stačiakampio formos nei siaurėjantis nei platėjantis. </w:t>
            </w:r>
          </w:p>
          <w:p w14:paraId="584FF921" w14:textId="19F98E2D"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Atlošo aukštis</w:t>
            </w:r>
            <w:r w:rsidR="00AC3B48" w:rsidRPr="00C10960">
              <w:rPr>
                <w:rFonts w:hAnsi="Times New Roman" w:cs="Times New Roman"/>
                <w:sz w:val="22"/>
                <w:szCs w:val="22"/>
              </w:rPr>
              <w:t xml:space="preserve"> </w:t>
            </w:r>
            <w:r w:rsidRPr="00C10960">
              <w:rPr>
                <w:rFonts w:hAnsi="Times New Roman" w:cs="Times New Roman"/>
                <w:sz w:val="22"/>
                <w:szCs w:val="22"/>
              </w:rPr>
              <w:t>(+/- 1</w:t>
            </w:r>
            <w:r w:rsidR="00514619" w:rsidRPr="00C10960">
              <w:rPr>
                <w:rFonts w:hAnsi="Times New Roman" w:cs="Times New Roman"/>
                <w:sz w:val="22"/>
                <w:szCs w:val="22"/>
              </w:rPr>
              <w:t>0</w:t>
            </w:r>
            <w:r w:rsidRPr="00C10960">
              <w:rPr>
                <w:rFonts w:hAnsi="Times New Roman" w:cs="Times New Roman"/>
                <w:sz w:val="22"/>
                <w:szCs w:val="22"/>
              </w:rPr>
              <w:t xml:space="preserve"> mm) 600 mm, kampai neužapvalinti. </w:t>
            </w:r>
          </w:p>
          <w:p w14:paraId="0F154AF2" w14:textId="563F5E41" w:rsidR="00B05049" w:rsidRPr="00C10960" w:rsidRDefault="00AC3B48" w:rsidP="00ED2D05">
            <w:pPr>
              <w:contextualSpacing/>
              <w:rPr>
                <w:rFonts w:hAnsi="Times New Roman" w:cs="Times New Roman"/>
                <w:sz w:val="22"/>
                <w:szCs w:val="22"/>
              </w:rPr>
            </w:pPr>
            <w:r w:rsidRPr="00C10960">
              <w:rPr>
                <w:rFonts w:hAnsi="Times New Roman" w:cs="Times New Roman"/>
                <w:sz w:val="22"/>
                <w:szCs w:val="22"/>
              </w:rPr>
              <w:t>Galimybė a</w:t>
            </w:r>
            <w:r w:rsidR="00B05049" w:rsidRPr="00C10960">
              <w:rPr>
                <w:rFonts w:hAnsi="Times New Roman" w:cs="Times New Roman"/>
                <w:sz w:val="22"/>
                <w:szCs w:val="22"/>
              </w:rPr>
              <w:t>tlošo tinklelio spalva ir faktūra, ir sėdimosios dalies gobelen</w:t>
            </w:r>
            <w:r w:rsidRPr="00C10960">
              <w:rPr>
                <w:rFonts w:hAnsi="Times New Roman" w:cs="Times New Roman"/>
                <w:sz w:val="22"/>
                <w:szCs w:val="22"/>
              </w:rPr>
              <w:t>ą pasirenkti</w:t>
            </w:r>
            <w:r w:rsidR="00B05049" w:rsidRPr="00C10960">
              <w:rPr>
                <w:rFonts w:hAnsi="Times New Roman" w:cs="Times New Roman"/>
                <w:sz w:val="22"/>
                <w:szCs w:val="22"/>
              </w:rPr>
              <w:t xml:space="preserve"> iš 24 spalvų ir faktūrų.</w:t>
            </w:r>
          </w:p>
          <w:p w14:paraId="3EE8E53B" w14:textId="771EE7D4"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Kartu su pasiūlymu pateikti tinklelio paletę, sėdimos dalies gobeleno paletę (kurioje būtų pilkos spalvos ir panašių atspalvių). Atlošo viršuje turi būti rankena kėdei atitraukti neliečiant tinklelio. Atlošo tinklelis turi būti įtemptas plastiko rėmelyje, kurio plotis aplink iš 3 kraštinių (+/- 1</w:t>
            </w:r>
            <w:r w:rsidR="00514619" w:rsidRPr="00C10960">
              <w:rPr>
                <w:rFonts w:hAnsi="Times New Roman" w:cs="Times New Roman"/>
                <w:sz w:val="22"/>
                <w:szCs w:val="22"/>
              </w:rPr>
              <w:t>0</w:t>
            </w:r>
            <w:r w:rsidRPr="00C10960">
              <w:rPr>
                <w:rFonts w:hAnsi="Times New Roman" w:cs="Times New Roman"/>
                <w:sz w:val="22"/>
                <w:szCs w:val="22"/>
              </w:rPr>
              <w:t xml:space="preserve"> mm) 30 mm, juodos spalvos. Atlošas turi būti pritvirtintas prie sėdimos dalies mechanizmo Y Formos plastikine detale, kuri jungia atlošą kraštuose (+/- 1</w:t>
            </w:r>
            <w:r w:rsidR="00514619" w:rsidRPr="00C10960">
              <w:rPr>
                <w:rFonts w:hAnsi="Times New Roman" w:cs="Times New Roman"/>
                <w:sz w:val="22"/>
                <w:szCs w:val="22"/>
              </w:rPr>
              <w:t>0</w:t>
            </w:r>
            <w:r w:rsidRPr="00C10960">
              <w:rPr>
                <w:rFonts w:hAnsi="Times New Roman" w:cs="Times New Roman"/>
                <w:sz w:val="22"/>
                <w:szCs w:val="22"/>
              </w:rPr>
              <w:t xml:space="preserve"> mm) 50mm pločio ir atlošą apačioje (+/- 1</w:t>
            </w:r>
            <w:r w:rsidR="00514619" w:rsidRPr="00C10960">
              <w:rPr>
                <w:rFonts w:hAnsi="Times New Roman" w:cs="Times New Roman"/>
                <w:sz w:val="22"/>
                <w:szCs w:val="22"/>
              </w:rPr>
              <w:t>0</w:t>
            </w:r>
            <w:r w:rsidRPr="00C10960">
              <w:rPr>
                <w:rFonts w:hAnsi="Times New Roman" w:cs="Times New Roman"/>
                <w:sz w:val="22"/>
                <w:szCs w:val="22"/>
              </w:rPr>
              <w:t xml:space="preserve"> mm) 160 mm pločio. Atlošas turi būti  reguliuojamo aukščio. </w:t>
            </w:r>
          </w:p>
          <w:p w14:paraId="07AECE92" w14:textId="7CD221C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Kėdės plotis (+/- 1</w:t>
            </w:r>
            <w:r w:rsidR="00514619" w:rsidRPr="00C10960">
              <w:rPr>
                <w:rFonts w:hAnsi="Times New Roman" w:cs="Times New Roman"/>
                <w:sz w:val="22"/>
                <w:szCs w:val="22"/>
              </w:rPr>
              <w:t>0</w:t>
            </w:r>
            <w:r w:rsidRPr="00C10960">
              <w:rPr>
                <w:rFonts w:hAnsi="Times New Roman" w:cs="Times New Roman"/>
                <w:sz w:val="22"/>
                <w:szCs w:val="22"/>
              </w:rPr>
              <w:t xml:space="preserve"> mm) 650 mm. Sėdynės gylis D=460. Kėdės aukštis H=990-1170.  Atlošo aukštis (+/- 1</w:t>
            </w:r>
            <w:r w:rsidR="00514619" w:rsidRPr="00C10960">
              <w:rPr>
                <w:rFonts w:hAnsi="Times New Roman" w:cs="Times New Roman"/>
                <w:sz w:val="22"/>
                <w:szCs w:val="22"/>
              </w:rPr>
              <w:t>0</w:t>
            </w:r>
            <w:r w:rsidRPr="00C10960">
              <w:rPr>
                <w:rFonts w:hAnsi="Times New Roman" w:cs="Times New Roman"/>
                <w:sz w:val="22"/>
                <w:szCs w:val="22"/>
              </w:rPr>
              <w:t xml:space="preserve"> mm) 600 mm, žvaigždės diametras (+/- 1</w:t>
            </w:r>
            <w:r w:rsidR="00514619" w:rsidRPr="00C10960">
              <w:rPr>
                <w:rFonts w:hAnsi="Times New Roman" w:cs="Times New Roman"/>
                <w:sz w:val="22"/>
                <w:szCs w:val="22"/>
              </w:rPr>
              <w:t>0</w:t>
            </w:r>
            <w:r w:rsidRPr="00C10960">
              <w:rPr>
                <w:rFonts w:hAnsi="Times New Roman" w:cs="Times New Roman"/>
                <w:sz w:val="22"/>
                <w:szCs w:val="22"/>
              </w:rPr>
              <w:t xml:space="preserve"> mm) 640 mm. </w:t>
            </w:r>
          </w:p>
          <w:p w14:paraId="58376B1D"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Darbuotojo kėdės atlošas: taisyklingo stačiakampio formos, aptrauktas tekstiliniu tinkleliu.</w:t>
            </w:r>
          </w:p>
          <w:p w14:paraId="61151A97"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 xml:space="preserve">Darbuotojo kėdės sėdimoji dalis: aptraukta gobelenu, tvirtinama ant juodos žvaigždės su ratukais, kurie pritaikyti PVC arba kietai akmens masės plytelių grindų dangai. </w:t>
            </w:r>
          </w:p>
          <w:p w14:paraId="01A9F1A5" w14:textId="58395AB6"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 xml:space="preserve">Reguliuojamo aukščio porankiai: su poliuretano Atrama „soft“ </w:t>
            </w:r>
            <w:r w:rsidR="00AC3B48" w:rsidRPr="00C10960">
              <w:rPr>
                <w:rFonts w:hAnsi="Times New Roman" w:cs="Times New Roman"/>
                <w:sz w:val="22"/>
                <w:szCs w:val="22"/>
              </w:rPr>
              <w:t xml:space="preserve">arba lygiaverčio </w:t>
            </w:r>
            <w:r w:rsidRPr="00C10960">
              <w:rPr>
                <w:rFonts w:hAnsi="Times New Roman" w:cs="Times New Roman"/>
                <w:sz w:val="22"/>
                <w:szCs w:val="22"/>
              </w:rPr>
              <w:t xml:space="preserve">tipo, su paminkštinimu iš išorės užapvalintos trapecijos formos. </w:t>
            </w:r>
          </w:p>
          <w:p w14:paraId="6FA7F1CC" w14:textId="6D4C566E"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 xml:space="preserve">Kėdės atlošas ir sėdimoji dalis turi būti atskiri ir pritaikyti reguliavimui nepriklausomai vienas nuo kito. Kėdė turi turėti sėdimosios dalies aukščio reguliavimo mechanizmą ir sinchroninį mechanizmą fiksuojamą </w:t>
            </w:r>
            <w:r w:rsidR="00AC3B48" w:rsidRPr="00C10960">
              <w:rPr>
                <w:rFonts w:hAnsi="Times New Roman" w:cs="Times New Roman"/>
                <w:sz w:val="22"/>
                <w:szCs w:val="22"/>
              </w:rPr>
              <w:t xml:space="preserve">ne mažiau kaip </w:t>
            </w:r>
            <w:r w:rsidRPr="00C10960">
              <w:rPr>
                <w:rFonts w:hAnsi="Times New Roman" w:cs="Times New Roman"/>
                <w:sz w:val="22"/>
                <w:szCs w:val="22"/>
              </w:rPr>
              <w:t>5 padėtyse, reguliuojamą pasipriešinimą atsilošimui. Kėdės atlošas turi būti reguliuojamo aukščio (+/- 1</w:t>
            </w:r>
            <w:r w:rsidR="00514619" w:rsidRPr="00C10960">
              <w:rPr>
                <w:rFonts w:hAnsi="Times New Roman" w:cs="Times New Roman"/>
                <w:sz w:val="22"/>
                <w:szCs w:val="22"/>
              </w:rPr>
              <w:t>0</w:t>
            </w:r>
            <w:r w:rsidRPr="00C10960">
              <w:rPr>
                <w:rFonts w:hAnsi="Times New Roman" w:cs="Times New Roman"/>
                <w:sz w:val="22"/>
                <w:szCs w:val="22"/>
              </w:rPr>
              <w:t xml:space="preserve"> mm) 80 </w:t>
            </w:r>
            <w:r w:rsidRPr="00C10960">
              <w:rPr>
                <w:rFonts w:hAnsi="Times New Roman" w:cs="Times New Roman"/>
                <w:sz w:val="22"/>
                <w:szCs w:val="22"/>
              </w:rPr>
              <w:lastRenderedPageBreak/>
              <w:t xml:space="preserve">mm diapozone. Tinklelis </w:t>
            </w:r>
            <w:r w:rsidR="00AC3B48" w:rsidRPr="00C10960">
              <w:rPr>
                <w:rFonts w:hAnsi="Times New Roman" w:cs="Times New Roman"/>
                <w:sz w:val="22"/>
                <w:szCs w:val="22"/>
              </w:rPr>
              <w:t xml:space="preserve">turi būti pagamintas </w:t>
            </w:r>
            <w:r w:rsidRPr="00C10960">
              <w:rPr>
                <w:rFonts w:hAnsi="Times New Roman" w:cs="Times New Roman"/>
                <w:sz w:val="22"/>
                <w:szCs w:val="22"/>
              </w:rPr>
              <w:t>iš</w:t>
            </w:r>
            <w:r w:rsidR="00AC3B48" w:rsidRPr="00C10960">
              <w:rPr>
                <w:rFonts w:hAnsi="Times New Roman" w:cs="Times New Roman"/>
                <w:sz w:val="22"/>
                <w:szCs w:val="22"/>
              </w:rPr>
              <w:t xml:space="preserve"> ne mažiau kaip </w:t>
            </w:r>
            <w:r w:rsidRPr="00C10960">
              <w:rPr>
                <w:rFonts w:hAnsi="Times New Roman" w:cs="Times New Roman"/>
                <w:sz w:val="22"/>
                <w:szCs w:val="22"/>
              </w:rPr>
              <w:t xml:space="preserve">75 proc. PVC ir </w:t>
            </w:r>
            <w:r w:rsidR="00AC3B48" w:rsidRPr="00C10960">
              <w:rPr>
                <w:rFonts w:hAnsi="Times New Roman" w:cs="Times New Roman"/>
                <w:sz w:val="22"/>
                <w:szCs w:val="22"/>
              </w:rPr>
              <w:t xml:space="preserve">ne mažiau kaip </w:t>
            </w:r>
            <w:r w:rsidRPr="00C10960">
              <w:rPr>
                <w:rFonts w:hAnsi="Times New Roman" w:cs="Times New Roman"/>
                <w:sz w:val="22"/>
                <w:szCs w:val="22"/>
              </w:rPr>
              <w:t>25 proc. poliesterio, kurio svoris yra</w:t>
            </w:r>
            <w:r w:rsidR="00AC3B48" w:rsidRPr="00C10960">
              <w:rPr>
                <w:rFonts w:hAnsi="Times New Roman" w:cs="Times New Roman"/>
                <w:sz w:val="22"/>
                <w:szCs w:val="22"/>
              </w:rPr>
              <w:t xml:space="preserve"> ne didesnis kaip </w:t>
            </w:r>
            <w:r w:rsidRPr="00C10960">
              <w:rPr>
                <w:rFonts w:hAnsi="Times New Roman" w:cs="Times New Roman"/>
                <w:sz w:val="22"/>
                <w:szCs w:val="22"/>
              </w:rPr>
              <w:t>560g/m2, tvirtumas</w:t>
            </w:r>
            <w:r w:rsidR="00AC3B48" w:rsidRPr="00C10960">
              <w:rPr>
                <w:rFonts w:hAnsi="Times New Roman" w:cs="Times New Roman"/>
                <w:sz w:val="22"/>
                <w:szCs w:val="22"/>
              </w:rPr>
              <w:t xml:space="preserve"> ne mažiau kaip</w:t>
            </w:r>
            <w:r w:rsidRPr="00C10960">
              <w:rPr>
                <w:rFonts w:hAnsi="Times New Roman" w:cs="Times New Roman"/>
                <w:sz w:val="22"/>
                <w:szCs w:val="22"/>
              </w:rPr>
              <w:t xml:space="preserve"> 100,000 ciklų (pagal Martindeilo skalę), spalvos atsparumas 5 (EN ISO 105-B02). </w:t>
            </w:r>
          </w:p>
          <w:p w14:paraId="18F41B6B" w14:textId="75CE1669"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Kėdės sėdimoji dalis- jos pagrindas turi būti paminkštintas (+/- 1</w:t>
            </w:r>
            <w:r w:rsidR="00514619" w:rsidRPr="00C10960">
              <w:rPr>
                <w:rFonts w:hAnsi="Times New Roman" w:cs="Times New Roman"/>
                <w:sz w:val="22"/>
                <w:szCs w:val="22"/>
              </w:rPr>
              <w:t>0</w:t>
            </w:r>
            <w:r w:rsidRPr="00C10960">
              <w:rPr>
                <w:rFonts w:hAnsi="Times New Roman" w:cs="Times New Roman"/>
                <w:sz w:val="22"/>
                <w:szCs w:val="22"/>
              </w:rPr>
              <w:t xml:space="preserve"> mm) 45 mm storio poliuretano putų liejinio sluoksnio ir aptrauktas gobelenu. </w:t>
            </w:r>
          </w:p>
          <w:p w14:paraId="67CCA412"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Gobelenas kuriuo aptraukta sėdynė turi būti 100 proc. poliesteris (turi būti sertifikuotas pagal UNE EN14465; UNE-EN ISO 12947-2; martindeilo koeficientas 90000 ciklų, trinties koeficientas 5 pagal UNE-NE ISO 12945-2;2001, atsparumas šviesai koeficientas 6 pagal UNE-EN ISO 105-B02).</w:t>
            </w:r>
          </w:p>
          <w:p w14:paraId="30BF3C54"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 xml:space="preserve">Kėdė turi atitikti UNE EN 1335-1, UNE EN 1335-2, ir UNE EN 1335-3. </w:t>
            </w:r>
          </w:p>
          <w:p w14:paraId="337A2AAC"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Bazės, porankių ir kitų detalių spalva juoda.</w:t>
            </w:r>
          </w:p>
          <w:p w14:paraId="70C3DF40"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Nurodyti gamintoją, modelį.</w:t>
            </w:r>
          </w:p>
          <w:p w14:paraId="25588121" w14:textId="77777777" w:rsidR="00B05049" w:rsidRPr="00C10960" w:rsidRDefault="00B05049" w:rsidP="00ED2D05">
            <w:pPr>
              <w:contextualSpacing/>
              <w:rPr>
                <w:rFonts w:hAnsi="Times New Roman" w:cs="Times New Roman"/>
                <w:i/>
                <w:sz w:val="22"/>
                <w:szCs w:val="22"/>
              </w:rPr>
            </w:pPr>
            <w:r w:rsidRPr="00C10960">
              <w:rPr>
                <w:rFonts w:hAnsi="Times New Roman" w:cs="Times New Roman"/>
                <w:b/>
                <w:i/>
                <w:sz w:val="22"/>
                <w:szCs w:val="22"/>
              </w:rPr>
              <w:t xml:space="preserve">Pateikti </w:t>
            </w:r>
            <w:r w:rsidRPr="00C10960">
              <w:rPr>
                <w:rFonts w:hAnsi="Times New Roman" w:cs="Times New Roman"/>
                <w:i/>
                <w:sz w:val="22"/>
                <w:szCs w:val="22"/>
              </w:rPr>
              <w:t>sertifikatų EN 1335-1, EN 1335-2, EN 1335-3 (arba lygiaverčių) su bandymo protokolais skaitmenines kopijas.</w:t>
            </w:r>
          </w:p>
          <w:p w14:paraId="4F5E9199" w14:textId="77777777" w:rsidR="00B05049" w:rsidRPr="00C10960" w:rsidRDefault="00B05049" w:rsidP="00ED2D05">
            <w:pPr>
              <w:contextualSpacing/>
              <w:rPr>
                <w:rFonts w:hAnsi="Times New Roman" w:cs="Times New Roman"/>
                <w:sz w:val="22"/>
                <w:szCs w:val="22"/>
              </w:rPr>
            </w:pPr>
            <w:r w:rsidRPr="00C10960">
              <w:rPr>
                <w:rFonts w:hAnsi="Times New Roman" w:cs="Times New Roman"/>
                <w:i/>
                <w:sz w:val="22"/>
                <w:szCs w:val="22"/>
              </w:rPr>
              <w:t>Pateikti gobeleno savybes įrodančių sertifikatų skaitmenines kopijas</w:t>
            </w:r>
          </w:p>
        </w:tc>
        <w:tc>
          <w:tcPr>
            <w:tcW w:w="1550" w:type="dxa"/>
          </w:tcPr>
          <w:p w14:paraId="7A0486C6"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lastRenderedPageBreak/>
              <w:t>25</w:t>
            </w:r>
          </w:p>
        </w:tc>
        <w:tc>
          <w:tcPr>
            <w:tcW w:w="3944" w:type="dxa"/>
          </w:tcPr>
          <w:p w14:paraId="1AB36539" w14:textId="77777777" w:rsidR="00B05049" w:rsidRPr="00C10960" w:rsidRDefault="00B05049" w:rsidP="00ED2D05">
            <w:pPr>
              <w:contextualSpacing/>
              <w:rPr>
                <w:rFonts w:hAnsi="Times New Roman" w:cs="Times New Roman"/>
                <w:sz w:val="22"/>
                <w:szCs w:val="22"/>
              </w:rPr>
            </w:pPr>
            <w:r w:rsidRPr="00C10960">
              <w:rPr>
                <w:rFonts w:hAnsi="Times New Roman" w:cs="Times New Roman"/>
                <w:noProof/>
                <w:sz w:val="22"/>
                <w:szCs w:val="22"/>
              </w:rPr>
              <w:drawing>
                <wp:inline distT="0" distB="0" distL="0" distR="0" wp14:anchorId="04258240" wp14:editId="35B3DC4C">
                  <wp:extent cx="1831920" cy="1844280"/>
                  <wp:effectExtent l="0" t="0" r="0" b="3810"/>
                  <wp:docPr id="7" name="Image 10"/>
                  <wp:cNvGraphicFramePr/>
                  <a:graphic xmlns:a="http://schemas.openxmlformats.org/drawingml/2006/main">
                    <a:graphicData uri="http://schemas.openxmlformats.org/drawingml/2006/picture">
                      <pic:pic xmlns:pic="http://schemas.openxmlformats.org/drawingml/2006/picture">
                        <pic:nvPicPr>
                          <pic:cNvPr id="7" name="Image 10"/>
                          <pic:cNvPicPr/>
                        </pic:nvPicPr>
                        <pic:blipFill>
                          <a:blip r:embed="rId12"/>
                          <a:stretch/>
                        </pic:blipFill>
                        <pic:spPr>
                          <a:xfrm>
                            <a:off x="0" y="0"/>
                            <a:ext cx="1831920" cy="1844280"/>
                          </a:xfrm>
                          <a:prstGeom prst="rect">
                            <a:avLst/>
                          </a:prstGeom>
                          <a:noFill/>
                          <a:ln w="0">
                            <a:noFill/>
                          </a:ln>
                        </pic:spPr>
                      </pic:pic>
                    </a:graphicData>
                  </a:graphic>
                </wp:inline>
              </w:drawing>
            </w:r>
          </w:p>
        </w:tc>
      </w:tr>
      <w:tr w:rsidR="00DB642D" w:rsidRPr="00C10960" w14:paraId="3C0F31A4" w14:textId="77777777" w:rsidTr="00C10960">
        <w:tc>
          <w:tcPr>
            <w:tcW w:w="1237" w:type="dxa"/>
          </w:tcPr>
          <w:p w14:paraId="60E11EE2" w14:textId="7D91A536" w:rsidR="00DB642D" w:rsidRPr="00C10960" w:rsidRDefault="00DB642D" w:rsidP="00ED2D05">
            <w:pPr>
              <w:contextualSpacing/>
              <w:rPr>
                <w:rFonts w:hAnsi="Times New Roman" w:cs="Times New Roman"/>
                <w:sz w:val="22"/>
                <w:szCs w:val="22"/>
              </w:rPr>
            </w:pPr>
            <w:r w:rsidRPr="00C10960">
              <w:rPr>
                <w:rFonts w:hAnsi="Times New Roman" w:cs="Times New Roman"/>
                <w:sz w:val="22"/>
                <w:szCs w:val="22"/>
              </w:rPr>
              <w:t>2.</w:t>
            </w:r>
          </w:p>
        </w:tc>
        <w:tc>
          <w:tcPr>
            <w:tcW w:w="3759" w:type="dxa"/>
          </w:tcPr>
          <w:p w14:paraId="062FB0B8" w14:textId="77777777" w:rsidR="009E1A65" w:rsidRPr="00C10960" w:rsidRDefault="00B97AF6" w:rsidP="00514619">
            <w:pPr>
              <w:contextualSpacing/>
              <w:rPr>
                <w:rFonts w:hAnsi="Times New Roman" w:cs="Times New Roman"/>
                <w:sz w:val="22"/>
                <w:szCs w:val="22"/>
              </w:rPr>
            </w:pPr>
            <w:r w:rsidRPr="00C10960">
              <w:rPr>
                <w:rFonts w:hAnsi="Times New Roman" w:cs="Times New Roman"/>
                <w:b/>
                <w:sz w:val="22"/>
                <w:szCs w:val="22"/>
              </w:rPr>
              <w:t xml:space="preserve">Posėdžių </w:t>
            </w:r>
            <w:r w:rsidR="009E1A65" w:rsidRPr="00C10960">
              <w:rPr>
                <w:rFonts w:hAnsi="Times New Roman" w:cs="Times New Roman"/>
                <w:b/>
                <w:sz w:val="22"/>
                <w:szCs w:val="22"/>
              </w:rPr>
              <w:t xml:space="preserve">salės </w:t>
            </w:r>
            <w:r w:rsidRPr="00C10960">
              <w:rPr>
                <w:rFonts w:hAnsi="Times New Roman" w:cs="Times New Roman"/>
                <w:b/>
                <w:sz w:val="22"/>
                <w:szCs w:val="22"/>
              </w:rPr>
              <w:t>kėdė su ratukais ir porankiais.</w:t>
            </w:r>
            <w:r w:rsidRPr="00C10960">
              <w:rPr>
                <w:rFonts w:hAnsi="Times New Roman" w:cs="Times New Roman"/>
                <w:sz w:val="22"/>
                <w:szCs w:val="22"/>
              </w:rPr>
              <w:t xml:space="preserve"> </w:t>
            </w:r>
          </w:p>
          <w:p w14:paraId="32280AE5" w14:textId="27B5D817" w:rsidR="00514619" w:rsidRPr="00C10960" w:rsidRDefault="00B97AF6" w:rsidP="00514619">
            <w:pPr>
              <w:contextualSpacing/>
              <w:rPr>
                <w:rFonts w:hAnsi="Times New Roman" w:cs="Times New Roman"/>
                <w:sz w:val="22"/>
                <w:szCs w:val="22"/>
              </w:rPr>
            </w:pPr>
            <w:r w:rsidRPr="00C10960">
              <w:rPr>
                <w:rFonts w:hAnsi="Times New Roman" w:cs="Times New Roman"/>
                <w:sz w:val="22"/>
                <w:szCs w:val="22"/>
              </w:rPr>
              <w:t xml:space="preserve">Kėdės aukštis 790 - 920 mm. Kėdės plotis </w:t>
            </w:r>
            <w:r w:rsidR="00514619" w:rsidRPr="00C10960">
              <w:rPr>
                <w:rFonts w:hAnsi="Times New Roman" w:cs="Times New Roman"/>
                <w:sz w:val="22"/>
                <w:szCs w:val="22"/>
              </w:rPr>
              <w:t xml:space="preserve">(+/- 10 mm) </w:t>
            </w:r>
            <w:r w:rsidRPr="00C10960">
              <w:rPr>
                <w:rFonts w:hAnsi="Times New Roman" w:cs="Times New Roman"/>
                <w:sz w:val="22"/>
                <w:szCs w:val="22"/>
              </w:rPr>
              <w:t>660 mm</w:t>
            </w:r>
            <w:r w:rsidR="00514619" w:rsidRPr="00C10960">
              <w:rPr>
                <w:rFonts w:hAnsi="Times New Roman" w:cs="Times New Roman"/>
                <w:sz w:val="22"/>
                <w:szCs w:val="22"/>
              </w:rPr>
              <w:t>.</w:t>
            </w:r>
            <w:r w:rsidRPr="00C10960">
              <w:rPr>
                <w:rFonts w:hAnsi="Times New Roman" w:cs="Times New Roman"/>
                <w:sz w:val="22"/>
                <w:szCs w:val="22"/>
              </w:rPr>
              <w:t xml:space="preserve"> Sėdynės gylis </w:t>
            </w:r>
            <w:r w:rsidR="00514619" w:rsidRPr="00C10960">
              <w:rPr>
                <w:rFonts w:hAnsi="Times New Roman" w:cs="Times New Roman"/>
                <w:sz w:val="22"/>
                <w:szCs w:val="22"/>
              </w:rPr>
              <w:t xml:space="preserve">(+/- 10 mm) </w:t>
            </w:r>
            <w:r w:rsidRPr="00C10960">
              <w:rPr>
                <w:rFonts w:hAnsi="Times New Roman" w:cs="Times New Roman"/>
                <w:sz w:val="22"/>
                <w:szCs w:val="22"/>
              </w:rPr>
              <w:t>440 mm</w:t>
            </w:r>
            <w:r w:rsidR="00514619" w:rsidRPr="00C10960">
              <w:rPr>
                <w:rFonts w:hAnsi="Times New Roman" w:cs="Times New Roman"/>
                <w:sz w:val="22"/>
                <w:szCs w:val="22"/>
              </w:rPr>
              <w:t>.</w:t>
            </w:r>
            <w:r w:rsidRPr="00C10960">
              <w:rPr>
                <w:rFonts w:hAnsi="Times New Roman" w:cs="Times New Roman"/>
                <w:sz w:val="22"/>
                <w:szCs w:val="22"/>
              </w:rPr>
              <w:t xml:space="preserve"> Atlošo plotis nuo 480 mm iki 405 mm siaurėjantis į viršų, aukštis </w:t>
            </w:r>
            <w:r w:rsidR="00514619" w:rsidRPr="00C10960">
              <w:rPr>
                <w:rFonts w:hAnsi="Times New Roman" w:cs="Times New Roman"/>
                <w:sz w:val="22"/>
                <w:szCs w:val="22"/>
              </w:rPr>
              <w:t xml:space="preserve">(+/- 10 mm) </w:t>
            </w:r>
            <w:r w:rsidRPr="00C10960">
              <w:rPr>
                <w:rFonts w:hAnsi="Times New Roman" w:cs="Times New Roman"/>
                <w:sz w:val="22"/>
                <w:szCs w:val="22"/>
              </w:rPr>
              <w:t xml:space="preserve">580 mm. Atlošas aptrauktas dirbtinės odos arba lygiaverčiu siuviniu  iš visų pusių </w:t>
            </w:r>
            <w:r w:rsidR="00514619" w:rsidRPr="00C10960">
              <w:rPr>
                <w:rFonts w:hAnsi="Times New Roman" w:cs="Times New Roman"/>
                <w:sz w:val="22"/>
                <w:szCs w:val="22"/>
              </w:rPr>
              <w:t xml:space="preserve">(+/- 10 mm) </w:t>
            </w:r>
            <w:r w:rsidRPr="00C10960">
              <w:rPr>
                <w:rFonts w:hAnsi="Times New Roman" w:cs="Times New Roman"/>
                <w:sz w:val="22"/>
                <w:szCs w:val="22"/>
              </w:rPr>
              <w:t xml:space="preserve">45 mm storio, kur šone per visą atlošo ir sėdynės storį eina atskira siuvinio detalė, kuri yra juodos spalvos. Atlošas ir sėdynė sudaro vientisą junginį, be jokių tarpelių švari vientisa forma pereinanti į sėdynę, kur sėdynė </w:t>
            </w:r>
            <w:r w:rsidR="00514619" w:rsidRPr="00C10960">
              <w:rPr>
                <w:rFonts w:hAnsi="Times New Roman" w:cs="Times New Roman"/>
                <w:sz w:val="22"/>
                <w:szCs w:val="22"/>
              </w:rPr>
              <w:t xml:space="preserve">(+/- 10 mm) </w:t>
            </w:r>
            <w:r w:rsidRPr="00C10960">
              <w:rPr>
                <w:rFonts w:hAnsi="Times New Roman" w:cs="Times New Roman"/>
                <w:sz w:val="22"/>
                <w:szCs w:val="22"/>
              </w:rPr>
              <w:t xml:space="preserve">50 mm storio, trapecijos formos, kurios plotis nuo 535 mm iki 480 mm kur pereina į atlošą, neužapvalintomis formomis, aptraukta gobeleno (dirbtinės odos) siuviniu. </w:t>
            </w:r>
            <w:r w:rsidRPr="00C10960">
              <w:rPr>
                <w:rFonts w:hAnsi="Times New Roman" w:cs="Times New Roman"/>
                <w:sz w:val="22"/>
                <w:szCs w:val="22"/>
              </w:rPr>
              <w:lastRenderedPageBreak/>
              <w:t xml:space="preserve">Paminkštinti porankiai tik atramoje su ranka. Porankių viršutinė atrama </w:t>
            </w:r>
            <w:r w:rsidR="00514619" w:rsidRPr="00C10960">
              <w:rPr>
                <w:rFonts w:hAnsi="Times New Roman" w:cs="Times New Roman"/>
                <w:sz w:val="22"/>
                <w:szCs w:val="22"/>
              </w:rPr>
              <w:t xml:space="preserve">(+/- 10 mm) </w:t>
            </w:r>
            <w:r w:rsidRPr="00C10960">
              <w:rPr>
                <w:rFonts w:hAnsi="Times New Roman" w:cs="Times New Roman"/>
                <w:sz w:val="22"/>
                <w:szCs w:val="22"/>
              </w:rPr>
              <w:t xml:space="preserve">270 mm ilgio ir </w:t>
            </w:r>
            <w:r w:rsidR="00514619" w:rsidRPr="00C10960">
              <w:rPr>
                <w:rFonts w:hAnsi="Times New Roman" w:cs="Times New Roman"/>
                <w:sz w:val="22"/>
                <w:szCs w:val="22"/>
              </w:rPr>
              <w:t xml:space="preserve">(+/- 10 mm) </w:t>
            </w:r>
            <w:r w:rsidRPr="00C10960">
              <w:rPr>
                <w:rFonts w:hAnsi="Times New Roman" w:cs="Times New Roman"/>
                <w:sz w:val="22"/>
                <w:szCs w:val="22"/>
              </w:rPr>
              <w:t xml:space="preserve">40 mm pločio niekur nesitvirtina. Pats porankis yra L formos ir apačioje tvirtinasi į sėdynę iš šono, </w:t>
            </w:r>
            <w:r w:rsidR="00514619" w:rsidRPr="00C10960">
              <w:rPr>
                <w:rFonts w:hAnsi="Times New Roman" w:cs="Times New Roman"/>
                <w:sz w:val="22"/>
                <w:szCs w:val="22"/>
              </w:rPr>
              <w:t xml:space="preserve">yra (+/- 10 mm) </w:t>
            </w:r>
            <w:r w:rsidRPr="00C10960">
              <w:rPr>
                <w:rFonts w:hAnsi="Times New Roman" w:cs="Times New Roman"/>
                <w:sz w:val="22"/>
                <w:szCs w:val="22"/>
              </w:rPr>
              <w:t>30mm pločio metalinis vamzdis, chromuotas</w:t>
            </w:r>
            <w:r w:rsidR="00514619" w:rsidRPr="00C10960">
              <w:rPr>
                <w:rFonts w:hAnsi="Times New Roman" w:cs="Times New Roman"/>
                <w:sz w:val="22"/>
                <w:szCs w:val="22"/>
              </w:rPr>
              <w:t xml:space="preserve"> </w:t>
            </w:r>
            <w:r w:rsidRPr="00C10960">
              <w:rPr>
                <w:rFonts w:hAnsi="Times New Roman" w:cs="Times New Roman"/>
                <w:sz w:val="22"/>
                <w:szCs w:val="22"/>
              </w:rPr>
              <w:t xml:space="preserve">(juodas). Kėdė tvirtinama ant lietos tiesių geometrinių formų poliruotos aliuminio penkiažvaigždės, kurios skersmuo </w:t>
            </w:r>
            <w:r w:rsidR="00514619" w:rsidRPr="00C10960">
              <w:rPr>
                <w:rFonts w:hAnsi="Times New Roman" w:cs="Times New Roman"/>
                <w:sz w:val="22"/>
                <w:szCs w:val="22"/>
              </w:rPr>
              <w:t xml:space="preserve">(+/- 10 mm) </w:t>
            </w:r>
            <w:r w:rsidRPr="00C10960">
              <w:rPr>
                <w:rFonts w:hAnsi="Times New Roman" w:cs="Times New Roman"/>
                <w:sz w:val="22"/>
                <w:szCs w:val="22"/>
              </w:rPr>
              <w:t xml:space="preserve">690 mm, bazės ašių dalys neužapvalintos su </w:t>
            </w:r>
            <w:r w:rsidR="00514619" w:rsidRPr="00C10960">
              <w:rPr>
                <w:rFonts w:hAnsi="Times New Roman" w:cs="Times New Roman"/>
                <w:sz w:val="22"/>
                <w:szCs w:val="22"/>
              </w:rPr>
              <w:t xml:space="preserve">(+/- 10 mm) </w:t>
            </w:r>
            <w:r w:rsidRPr="00C10960">
              <w:rPr>
                <w:rFonts w:hAnsi="Times New Roman" w:cs="Times New Roman"/>
                <w:sz w:val="22"/>
                <w:szCs w:val="22"/>
              </w:rPr>
              <w:t xml:space="preserve">60 mm skersmens ratukais. Ašys nežymiai kyla į viršų  nuo 95 mm iki 110 mm. Dirbtinė oda atitinka šiuos parametrus ir sertifikuota pagal EN ISO 105-B02 , EN 1021-1+2, CAL TB 117. Kėdė turi svyravimo mechanizmą, pneumatinį aukščio reguliavimo mechanizmą. Kėdė turi atitikti LST EN 16139 arba lygiavertį standartą. </w:t>
            </w:r>
          </w:p>
          <w:p w14:paraId="3F2FFD87" w14:textId="22B5AF0D" w:rsidR="00514619" w:rsidRPr="00C10960" w:rsidRDefault="00514619" w:rsidP="00514619">
            <w:pPr>
              <w:contextualSpacing/>
              <w:rPr>
                <w:rFonts w:hAnsi="Times New Roman" w:cs="Times New Roman"/>
                <w:sz w:val="22"/>
                <w:szCs w:val="22"/>
              </w:rPr>
            </w:pPr>
            <w:r w:rsidRPr="00C10960">
              <w:rPr>
                <w:rFonts w:hAnsi="Times New Roman" w:cs="Times New Roman"/>
                <w:sz w:val="22"/>
                <w:szCs w:val="22"/>
              </w:rPr>
              <w:t>Juoda, 4 stipinų kryžmė, su ratukais. Dirbtinė arba lygiavertė oda (juoda).</w:t>
            </w:r>
          </w:p>
          <w:p w14:paraId="3679F352" w14:textId="77777777" w:rsidR="00514619" w:rsidRPr="00C10960" w:rsidRDefault="00514619" w:rsidP="00514619">
            <w:pPr>
              <w:contextualSpacing/>
              <w:rPr>
                <w:rFonts w:hAnsi="Times New Roman" w:cs="Times New Roman"/>
                <w:sz w:val="22"/>
                <w:szCs w:val="22"/>
              </w:rPr>
            </w:pPr>
            <w:r w:rsidRPr="00C10960">
              <w:rPr>
                <w:rFonts w:hAnsi="Times New Roman" w:cs="Times New Roman"/>
                <w:sz w:val="22"/>
                <w:szCs w:val="22"/>
              </w:rPr>
              <w:t>Nurodyti gamintoją, modelį.</w:t>
            </w:r>
          </w:p>
          <w:p w14:paraId="6C13BD6F" w14:textId="77777777" w:rsidR="00514619" w:rsidRPr="00C10960" w:rsidRDefault="00514619" w:rsidP="00514619">
            <w:pPr>
              <w:contextualSpacing/>
              <w:rPr>
                <w:rFonts w:hAnsi="Times New Roman" w:cs="Times New Roman"/>
                <w:b/>
                <w:i/>
                <w:sz w:val="22"/>
                <w:szCs w:val="22"/>
              </w:rPr>
            </w:pPr>
            <w:r w:rsidRPr="00C10960">
              <w:rPr>
                <w:rFonts w:hAnsi="Times New Roman" w:cs="Times New Roman"/>
                <w:b/>
                <w:i/>
                <w:sz w:val="22"/>
                <w:szCs w:val="22"/>
              </w:rPr>
              <w:t>Pateikti:</w:t>
            </w:r>
          </w:p>
          <w:p w14:paraId="3524ADC2" w14:textId="77777777" w:rsidR="00DB642D" w:rsidRPr="00C10960" w:rsidRDefault="00514619" w:rsidP="00514619">
            <w:pPr>
              <w:contextualSpacing/>
              <w:rPr>
                <w:rFonts w:hAnsi="Times New Roman" w:cs="Times New Roman"/>
                <w:sz w:val="22"/>
                <w:szCs w:val="22"/>
              </w:rPr>
            </w:pPr>
            <w:r w:rsidRPr="00C10960">
              <w:rPr>
                <w:rFonts w:hAnsi="Times New Roman" w:cs="Times New Roman"/>
                <w:b/>
                <w:i/>
                <w:sz w:val="22"/>
                <w:szCs w:val="22"/>
              </w:rPr>
              <w:t>-</w:t>
            </w:r>
            <w:r w:rsidR="00B97AF6" w:rsidRPr="00C10960">
              <w:rPr>
                <w:rFonts w:hAnsi="Times New Roman" w:cs="Times New Roman"/>
                <w:sz w:val="22"/>
                <w:szCs w:val="22"/>
              </w:rPr>
              <w:t xml:space="preserve"> kėdės nuotraukas </w:t>
            </w:r>
            <w:r w:rsidRPr="00C10960">
              <w:rPr>
                <w:rFonts w:hAnsi="Times New Roman" w:cs="Times New Roman"/>
                <w:sz w:val="22"/>
                <w:szCs w:val="22"/>
              </w:rPr>
              <w:t>ar vizualizacijas ir brėžinius;</w:t>
            </w:r>
          </w:p>
          <w:p w14:paraId="376AA6EF" w14:textId="3B98AF6C" w:rsidR="00514619" w:rsidRPr="00C10960" w:rsidRDefault="00514619" w:rsidP="00514619">
            <w:pPr>
              <w:contextualSpacing/>
              <w:rPr>
                <w:rFonts w:hAnsi="Times New Roman" w:cs="Times New Roman"/>
                <w:sz w:val="22"/>
                <w:szCs w:val="22"/>
              </w:rPr>
            </w:pPr>
            <w:r w:rsidRPr="00C10960">
              <w:rPr>
                <w:rFonts w:hAnsi="Times New Roman" w:cs="Times New Roman"/>
                <w:sz w:val="22"/>
                <w:szCs w:val="22"/>
              </w:rPr>
              <w:t xml:space="preserve">- </w:t>
            </w:r>
            <w:r w:rsidRPr="00C10960">
              <w:rPr>
                <w:rFonts w:hAnsi="Times New Roman" w:cs="Times New Roman"/>
                <w:i/>
                <w:sz w:val="22"/>
                <w:szCs w:val="22"/>
              </w:rPr>
              <w:t>sertifikatų LST EN 16139 (arba lygiaverčių) su bandymo protokolais skaitmenines kopijas.</w:t>
            </w:r>
          </w:p>
        </w:tc>
        <w:tc>
          <w:tcPr>
            <w:tcW w:w="1550" w:type="dxa"/>
          </w:tcPr>
          <w:p w14:paraId="1192E8B5" w14:textId="747F609F" w:rsidR="00DB642D" w:rsidRPr="00C10960" w:rsidRDefault="00A62A48" w:rsidP="00ED2D05">
            <w:pPr>
              <w:contextualSpacing/>
              <w:rPr>
                <w:rFonts w:hAnsi="Times New Roman" w:cs="Times New Roman"/>
                <w:sz w:val="22"/>
                <w:szCs w:val="22"/>
              </w:rPr>
            </w:pPr>
            <w:r w:rsidRPr="00C10960">
              <w:rPr>
                <w:rFonts w:hAnsi="Times New Roman" w:cs="Times New Roman"/>
                <w:sz w:val="22"/>
                <w:szCs w:val="22"/>
              </w:rPr>
              <w:lastRenderedPageBreak/>
              <w:t>20</w:t>
            </w:r>
          </w:p>
        </w:tc>
        <w:tc>
          <w:tcPr>
            <w:tcW w:w="3944" w:type="dxa"/>
          </w:tcPr>
          <w:p w14:paraId="4BF61EFA" w14:textId="383BFEF9" w:rsidR="00DB642D" w:rsidRPr="00C10960" w:rsidRDefault="00B97AF6" w:rsidP="00ED2D05">
            <w:pPr>
              <w:contextualSpacing/>
              <w:rPr>
                <w:rFonts w:hAnsi="Times New Roman" w:cs="Times New Roman"/>
                <w:noProof/>
                <w:sz w:val="22"/>
                <w:szCs w:val="22"/>
              </w:rPr>
            </w:pPr>
            <w:r w:rsidRPr="00C10960">
              <w:rPr>
                <w:rFonts w:hAnsi="Times New Roman" w:cs="Times New Roman"/>
                <w:noProof/>
                <w:sz w:val="22"/>
                <w:szCs w:val="22"/>
              </w:rPr>
              <w:drawing>
                <wp:inline distT="0" distB="0" distL="0" distR="0" wp14:anchorId="70B176BD" wp14:editId="63251A28">
                  <wp:extent cx="1888560" cy="2846160"/>
                  <wp:effectExtent l="19050" t="19050" r="16510" b="11430"/>
                  <wp:docPr id="8" name="Image 1"/>
                  <wp:cNvGraphicFramePr/>
                  <a:graphic xmlns:a="http://schemas.openxmlformats.org/drawingml/2006/main">
                    <a:graphicData uri="http://schemas.openxmlformats.org/drawingml/2006/picture">
                      <pic:pic xmlns:pic="http://schemas.openxmlformats.org/drawingml/2006/picture">
                        <pic:nvPicPr>
                          <pic:cNvPr id="8" name="Image 1"/>
                          <pic:cNvPicPr/>
                        </pic:nvPicPr>
                        <pic:blipFill>
                          <a:blip r:embed="rId13"/>
                          <a:stretch/>
                        </pic:blipFill>
                        <pic:spPr>
                          <a:xfrm rot="21567000">
                            <a:off x="0" y="0"/>
                            <a:ext cx="1888560" cy="2846160"/>
                          </a:xfrm>
                          <a:prstGeom prst="rect">
                            <a:avLst/>
                          </a:prstGeom>
                          <a:noFill/>
                          <a:ln w="0">
                            <a:noFill/>
                          </a:ln>
                        </pic:spPr>
                      </pic:pic>
                    </a:graphicData>
                  </a:graphic>
                </wp:inline>
              </w:drawing>
            </w:r>
          </w:p>
        </w:tc>
      </w:tr>
      <w:tr w:rsidR="00B05049" w:rsidRPr="00C10960" w14:paraId="7B56DDD6" w14:textId="77777777" w:rsidTr="00C91BFF">
        <w:trPr>
          <w:trHeight w:val="2481"/>
        </w:trPr>
        <w:tc>
          <w:tcPr>
            <w:tcW w:w="1237" w:type="dxa"/>
          </w:tcPr>
          <w:p w14:paraId="60478342" w14:textId="64A2218E" w:rsidR="00B05049" w:rsidRPr="00C10960" w:rsidRDefault="00DB642D" w:rsidP="00ED2D05">
            <w:pPr>
              <w:contextualSpacing/>
              <w:rPr>
                <w:rFonts w:hAnsi="Times New Roman" w:cs="Times New Roman"/>
                <w:sz w:val="22"/>
                <w:szCs w:val="22"/>
              </w:rPr>
            </w:pPr>
            <w:r w:rsidRPr="00C10960">
              <w:rPr>
                <w:rFonts w:hAnsi="Times New Roman" w:cs="Times New Roman"/>
                <w:sz w:val="22"/>
                <w:szCs w:val="22"/>
              </w:rPr>
              <w:t xml:space="preserve">3. </w:t>
            </w:r>
          </w:p>
        </w:tc>
        <w:tc>
          <w:tcPr>
            <w:tcW w:w="3759" w:type="dxa"/>
          </w:tcPr>
          <w:p w14:paraId="32835651" w14:textId="77777777" w:rsidR="00B05049" w:rsidRPr="00C10960" w:rsidRDefault="00B05049" w:rsidP="00ED2D05">
            <w:pPr>
              <w:contextualSpacing/>
              <w:rPr>
                <w:rFonts w:hAnsi="Times New Roman" w:cs="Times New Roman"/>
                <w:b/>
                <w:sz w:val="22"/>
                <w:szCs w:val="22"/>
              </w:rPr>
            </w:pPr>
            <w:r w:rsidRPr="00C10960">
              <w:rPr>
                <w:rFonts w:hAnsi="Times New Roman" w:cs="Times New Roman"/>
                <w:b/>
                <w:sz w:val="22"/>
                <w:szCs w:val="22"/>
              </w:rPr>
              <w:t>Lankytojų kėdė</w:t>
            </w:r>
          </w:p>
          <w:p w14:paraId="73932502" w14:textId="146D5923"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 xml:space="preserve">Rėmas metalinis. Sėdynė ir atlošas minkštai aptraukti dirbtine </w:t>
            </w:r>
            <w:r w:rsidR="009E1A65" w:rsidRPr="00C10960">
              <w:rPr>
                <w:rFonts w:hAnsi="Times New Roman" w:cs="Times New Roman"/>
                <w:sz w:val="22"/>
                <w:szCs w:val="22"/>
              </w:rPr>
              <w:t xml:space="preserve">arba lygiaverte </w:t>
            </w:r>
            <w:r w:rsidRPr="00C10960">
              <w:rPr>
                <w:rFonts w:hAnsi="Times New Roman" w:cs="Times New Roman"/>
                <w:sz w:val="22"/>
                <w:szCs w:val="22"/>
              </w:rPr>
              <w:t xml:space="preserve">oda. Spalva juoda. Spalvas derinti su užsakovu. </w:t>
            </w:r>
          </w:p>
          <w:p w14:paraId="6EFFB7C8" w14:textId="0E884A14" w:rsidR="00B05049" w:rsidRPr="00C10960" w:rsidRDefault="009E1A65" w:rsidP="00ED2D05">
            <w:pPr>
              <w:contextualSpacing/>
              <w:rPr>
                <w:rFonts w:hAnsi="Times New Roman" w:cs="Times New Roman"/>
                <w:sz w:val="22"/>
                <w:szCs w:val="22"/>
              </w:rPr>
            </w:pPr>
            <w:r w:rsidRPr="00C10960">
              <w:rPr>
                <w:rFonts w:hAnsi="Times New Roman" w:cs="Times New Roman"/>
                <w:sz w:val="22"/>
                <w:szCs w:val="22"/>
              </w:rPr>
              <w:t>Pageidaujamas p</w:t>
            </w:r>
            <w:r w:rsidR="00B05049" w:rsidRPr="00C10960">
              <w:rPr>
                <w:rFonts w:hAnsi="Times New Roman" w:cs="Times New Roman"/>
                <w:sz w:val="22"/>
                <w:szCs w:val="22"/>
              </w:rPr>
              <w:t>lotis: (+/- 1</w:t>
            </w:r>
            <w:r w:rsidRPr="00C10960">
              <w:rPr>
                <w:rFonts w:hAnsi="Times New Roman" w:cs="Times New Roman"/>
                <w:sz w:val="22"/>
                <w:szCs w:val="22"/>
              </w:rPr>
              <w:t>0</w:t>
            </w:r>
            <w:r w:rsidR="00B05049" w:rsidRPr="00C10960">
              <w:rPr>
                <w:rFonts w:hAnsi="Times New Roman" w:cs="Times New Roman"/>
                <w:sz w:val="22"/>
                <w:szCs w:val="22"/>
              </w:rPr>
              <w:t xml:space="preserve"> mm) 41</w:t>
            </w:r>
            <w:r w:rsidRPr="00C10960">
              <w:rPr>
                <w:rFonts w:hAnsi="Times New Roman" w:cs="Times New Roman"/>
                <w:sz w:val="22"/>
                <w:szCs w:val="22"/>
              </w:rPr>
              <w:t>0 m</w:t>
            </w:r>
            <w:r w:rsidR="00B05049" w:rsidRPr="00C10960">
              <w:rPr>
                <w:rFonts w:hAnsi="Times New Roman" w:cs="Times New Roman"/>
                <w:sz w:val="22"/>
                <w:szCs w:val="22"/>
              </w:rPr>
              <w:t xml:space="preserve">m, </w:t>
            </w:r>
            <w:r w:rsidRPr="00C10960">
              <w:rPr>
                <w:rFonts w:hAnsi="Times New Roman" w:cs="Times New Roman"/>
                <w:sz w:val="22"/>
                <w:szCs w:val="22"/>
              </w:rPr>
              <w:t>a</w:t>
            </w:r>
            <w:r w:rsidR="00B05049" w:rsidRPr="00C10960">
              <w:rPr>
                <w:rFonts w:hAnsi="Times New Roman" w:cs="Times New Roman"/>
                <w:sz w:val="22"/>
                <w:szCs w:val="22"/>
              </w:rPr>
              <w:t>ukštis: (+/- 1</w:t>
            </w:r>
            <w:r w:rsidRPr="00C10960">
              <w:rPr>
                <w:rFonts w:hAnsi="Times New Roman" w:cs="Times New Roman"/>
                <w:sz w:val="22"/>
                <w:szCs w:val="22"/>
              </w:rPr>
              <w:t>0</w:t>
            </w:r>
            <w:r w:rsidR="00B05049" w:rsidRPr="00C10960">
              <w:rPr>
                <w:rFonts w:hAnsi="Times New Roman" w:cs="Times New Roman"/>
                <w:sz w:val="22"/>
                <w:szCs w:val="22"/>
              </w:rPr>
              <w:t xml:space="preserve"> mm) 81</w:t>
            </w:r>
            <w:r w:rsidRPr="00C10960">
              <w:rPr>
                <w:rFonts w:hAnsi="Times New Roman" w:cs="Times New Roman"/>
                <w:sz w:val="22"/>
                <w:szCs w:val="22"/>
              </w:rPr>
              <w:t>0 mm.</w:t>
            </w:r>
          </w:p>
          <w:p w14:paraId="633A6FD0" w14:textId="7E31CE62" w:rsidR="00B05049" w:rsidRPr="00C91BFF" w:rsidRDefault="00B05049" w:rsidP="00C91BFF">
            <w:pPr>
              <w:contextualSpacing/>
              <w:rPr>
                <w:rFonts w:hAnsi="Times New Roman" w:cs="Times New Roman"/>
                <w:sz w:val="22"/>
                <w:szCs w:val="22"/>
              </w:rPr>
            </w:pPr>
            <w:r w:rsidRPr="00C10960">
              <w:rPr>
                <w:rFonts w:hAnsi="Times New Roman" w:cs="Times New Roman"/>
                <w:sz w:val="22"/>
                <w:szCs w:val="22"/>
              </w:rPr>
              <w:t>Nurodyti gamintoją, modelį.</w:t>
            </w:r>
            <w:r w:rsidR="00C91BFF">
              <w:rPr>
                <w:rFonts w:hAnsi="Times New Roman" w:cs="Times New Roman"/>
                <w:sz w:val="22"/>
                <w:szCs w:val="22"/>
              </w:rPr>
              <w:t xml:space="preserve"> </w:t>
            </w:r>
          </w:p>
        </w:tc>
        <w:tc>
          <w:tcPr>
            <w:tcW w:w="1550" w:type="dxa"/>
          </w:tcPr>
          <w:p w14:paraId="53E057A7" w14:textId="77777777" w:rsidR="00B05049" w:rsidRPr="00C10960" w:rsidRDefault="00B05049" w:rsidP="00ED2D05">
            <w:pPr>
              <w:contextualSpacing/>
              <w:rPr>
                <w:rFonts w:hAnsi="Times New Roman" w:cs="Times New Roman"/>
                <w:sz w:val="22"/>
                <w:szCs w:val="22"/>
              </w:rPr>
            </w:pPr>
            <w:r w:rsidRPr="00C10960">
              <w:rPr>
                <w:rFonts w:hAnsi="Times New Roman" w:cs="Times New Roman"/>
                <w:sz w:val="22"/>
                <w:szCs w:val="22"/>
              </w:rPr>
              <w:t>69</w:t>
            </w:r>
          </w:p>
        </w:tc>
        <w:tc>
          <w:tcPr>
            <w:tcW w:w="3944" w:type="dxa"/>
          </w:tcPr>
          <w:p w14:paraId="608F7A62" w14:textId="77777777" w:rsidR="00B05049" w:rsidRPr="00C10960" w:rsidRDefault="00B05049" w:rsidP="00ED2D05">
            <w:pPr>
              <w:contextualSpacing/>
              <w:rPr>
                <w:rFonts w:hAnsi="Times New Roman" w:cs="Times New Roman"/>
                <w:sz w:val="22"/>
                <w:szCs w:val="22"/>
              </w:rPr>
            </w:pPr>
            <w:r w:rsidRPr="00C10960">
              <w:rPr>
                <w:rFonts w:hAnsi="Times New Roman" w:cs="Times New Roman"/>
                <w:noProof/>
                <w:sz w:val="22"/>
                <w:szCs w:val="22"/>
              </w:rPr>
              <w:drawing>
                <wp:inline distT="0" distB="0" distL="0" distR="0" wp14:anchorId="33CFAC8B" wp14:editId="411B1608">
                  <wp:extent cx="1470240" cy="1765080"/>
                  <wp:effectExtent l="19050" t="19050" r="34925" b="26035"/>
                  <wp:docPr id="3" name="Image 2"/>
                  <wp:cNvGraphicFramePr/>
                  <a:graphic xmlns:a="http://schemas.openxmlformats.org/drawingml/2006/main">
                    <a:graphicData uri="http://schemas.openxmlformats.org/drawingml/2006/picture">
                      <pic:pic xmlns:pic="http://schemas.openxmlformats.org/drawingml/2006/picture">
                        <pic:nvPicPr>
                          <pic:cNvPr id="7" name="Image 2"/>
                          <pic:cNvPicPr/>
                        </pic:nvPicPr>
                        <pic:blipFill>
                          <a:blip r:embed="rId14"/>
                          <a:stretch/>
                        </pic:blipFill>
                        <pic:spPr>
                          <a:xfrm rot="21528000">
                            <a:off x="0" y="0"/>
                            <a:ext cx="1470240" cy="1765080"/>
                          </a:xfrm>
                          <a:prstGeom prst="rect">
                            <a:avLst/>
                          </a:prstGeom>
                          <a:noFill/>
                          <a:ln w="0">
                            <a:noFill/>
                          </a:ln>
                        </pic:spPr>
                      </pic:pic>
                    </a:graphicData>
                  </a:graphic>
                </wp:inline>
              </w:drawing>
            </w:r>
          </w:p>
        </w:tc>
      </w:tr>
    </w:tbl>
    <w:p w14:paraId="4E894B95" w14:textId="77777777" w:rsidR="00B05049" w:rsidRPr="00C10960" w:rsidRDefault="00B05049" w:rsidP="00B05049">
      <w:pPr>
        <w:rPr>
          <w:rFonts w:ascii="Times New Roman" w:hAnsi="Times New Roman" w:cs="Times New Roman"/>
          <w:sz w:val="22"/>
          <w:szCs w:val="22"/>
        </w:rPr>
      </w:pPr>
    </w:p>
    <w:p w14:paraId="046AA4D0" w14:textId="77777777" w:rsidR="005F56FD" w:rsidRPr="00C10960" w:rsidRDefault="005F56FD" w:rsidP="005643A1">
      <w:pPr>
        <w:spacing w:before="100" w:beforeAutospacing="1" w:line="240" w:lineRule="auto"/>
        <w:ind w:left="3273"/>
        <w:rPr>
          <w:rFonts w:ascii="Times New Roman" w:eastAsia="Times New Roman" w:hAnsi="Times New Roman" w:cs="Times New Roman"/>
          <w:sz w:val="22"/>
          <w:szCs w:val="22"/>
        </w:rPr>
      </w:pPr>
    </w:p>
    <w:p w14:paraId="7BC60370" w14:textId="223EBFF0" w:rsidR="005643A1" w:rsidRPr="00C10960" w:rsidRDefault="005643A1" w:rsidP="005643A1">
      <w:pPr>
        <w:spacing w:line="360" w:lineRule="auto"/>
        <w:rPr>
          <w:rFonts w:ascii="Times New Roman" w:hAnsi="Times New Roman" w:cs="Times New Roman"/>
          <w:b/>
          <w:sz w:val="22"/>
          <w:szCs w:val="22"/>
        </w:rPr>
      </w:pPr>
    </w:p>
    <w:p w14:paraId="0FF7C82B" w14:textId="41612989" w:rsidR="005F56FD" w:rsidRPr="00C10960" w:rsidRDefault="005F56FD">
      <w:pPr>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br w:type="page"/>
      </w:r>
    </w:p>
    <w:p w14:paraId="03DFA52A" w14:textId="58CEBEE4" w:rsidR="00586C15" w:rsidRPr="00C10960" w:rsidRDefault="00EA0607" w:rsidP="00F50DCE">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lastRenderedPageBreak/>
        <w:t>Pirkimo sąlygų 2</w:t>
      </w:r>
      <w:r w:rsidR="00586C15" w:rsidRPr="00C10960">
        <w:rPr>
          <w:rFonts w:ascii="Times New Roman" w:eastAsia="Calibri" w:hAnsi="Times New Roman" w:cs="Times New Roman"/>
          <w:sz w:val="22"/>
          <w:szCs w:val="22"/>
        </w:rPr>
        <w:t xml:space="preserve"> priedas </w:t>
      </w:r>
    </w:p>
    <w:p w14:paraId="35CFFBB9" w14:textId="6005D3B9" w:rsidR="00586C15" w:rsidRPr="00C10960" w:rsidRDefault="00586C15" w:rsidP="00F50DCE">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14:paraId="5A985B17" w14:textId="3946EBBA" w:rsidR="006963BC" w:rsidRPr="00C10960" w:rsidRDefault="006963BC" w:rsidP="00586C15">
      <w:pPr>
        <w:spacing w:line="240" w:lineRule="auto"/>
        <w:ind w:firstLine="0"/>
        <w:jc w:val="right"/>
        <w:rPr>
          <w:rFonts w:ascii="Times New Roman" w:eastAsia="Calibri" w:hAnsi="Times New Roman" w:cs="Times New Roman"/>
          <w:sz w:val="22"/>
          <w:szCs w:val="22"/>
        </w:rPr>
      </w:pPr>
    </w:p>
    <w:p w14:paraId="604E82DB" w14:textId="57B9327D" w:rsidR="00C53FC6" w:rsidRPr="00C10960" w:rsidRDefault="00C53FC6" w:rsidP="00C53FC6">
      <w:pPr>
        <w:spacing w:line="36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Herbas arba prekių ženklas</w:t>
      </w:r>
    </w:p>
    <w:p w14:paraId="3EFEEB51" w14:textId="1B08C856" w:rsidR="00C53FC6" w:rsidRPr="00C10960" w:rsidRDefault="00C53FC6" w:rsidP="00C53FC6">
      <w:pPr>
        <w:spacing w:line="360" w:lineRule="auto"/>
        <w:ind w:firstLine="0"/>
        <w:jc w:val="center"/>
        <w:rPr>
          <w:rFonts w:ascii="Times New Roman" w:eastAsia="Calibri" w:hAnsi="Times New Roman" w:cs="Times New Roman"/>
          <w:b/>
          <w:bCs/>
          <w:i/>
          <w:iCs/>
          <w:sz w:val="22"/>
          <w:szCs w:val="22"/>
        </w:rPr>
      </w:pPr>
      <w:r w:rsidRPr="00C10960">
        <w:rPr>
          <w:rFonts w:ascii="Times New Roman" w:eastAsia="Calibri" w:hAnsi="Times New Roman" w:cs="Times New Roman"/>
          <w:b/>
          <w:bCs/>
          <w:i/>
          <w:iCs/>
          <w:sz w:val="22"/>
          <w:szCs w:val="22"/>
        </w:rPr>
        <w:t>(Tiekėjo pavadinimas)</w:t>
      </w:r>
    </w:p>
    <w:p w14:paraId="3AFA51E6" w14:textId="77777777" w:rsidR="00C53FC6" w:rsidRPr="00C10960" w:rsidRDefault="00C53FC6" w:rsidP="00C53FC6">
      <w:pPr>
        <w:spacing w:line="240" w:lineRule="auto"/>
        <w:ind w:firstLine="0"/>
        <w:jc w:val="center"/>
        <w:rPr>
          <w:rFonts w:ascii="Times New Roman" w:eastAsia="Calibri" w:hAnsi="Times New Roman" w:cs="Times New Roman"/>
          <w:sz w:val="22"/>
          <w:szCs w:val="22"/>
        </w:rPr>
      </w:pPr>
    </w:p>
    <w:p w14:paraId="54966182" w14:textId="298F2F3A" w:rsidR="00C53FC6" w:rsidRPr="00C10960" w:rsidRDefault="00C53FC6" w:rsidP="00C53FC6">
      <w:pPr>
        <w:spacing w:line="240" w:lineRule="auto"/>
        <w:ind w:firstLine="0"/>
        <w:jc w:val="center"/>
        <w:rPr>
          <w:rFonts w:ascii="Times New Roman" w:eastAsia="Calibri" w:hAnsi="Times New Roman" w:cs="Times New Roman"/>
          <w:i/>
          <w:iCs/>
          <w:sz w:val="22"/>
          <w:szCs w:val="22"/>
        </w:rPr>
      </w:pPr>
      <w:r w:rsidRPr="00C10960">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F0C54" w14:textId="1C18BD39" w:rsidR="00C53FC6" w:rsidRPr="00C10960" w:rsidRDefault="00C53FC6" w:rsidP="00C53FC6">
      <w:pPr>
        <w:spacing w:line="240" w:lineRule="auto"/>
        <w:ind w:firstLine="0"/>
        <w:jc w:val="left"/>
        <w:rPr>
          <w:rFonts w:ascii="Times New Roman" w:eastAsia="Calibri" w:hAnsi="Times New Roman" w:cs="Times New Roman"/>
          <w:i/>
          <w:iCs/>
          <w:sz w:val="22"/>
          <w:szCs w:val="22"/>
        </w:rPr>
      </w:pPr>
    </w:p>
    <w:p w14:paraId="7C1FEADA" w14:textId="77777777" w:rsidR="00C53FC6" w:rsidRPr="00C10960" w:rsidRDefault="00C53FC6" w:rsidP="00C53FC6">
      <w:pPr>
        <w:spacing w:line="240" w:lineRule="auto"/>
        <w:ind w:firstLine="0"/>
        <w:jc w:val="left"/>
        <w:rPr>
          <w:rFonts w:ascii="Times New Roman" w:eastAsia="Calibri" w:hAnsi="Times New Roman" w:cs="Times New Roman"/>
          <w:sz w:val="22"/>
          <w:szCs w:val="22"/>
        </w:rPr>
      </w:pPr>
    </w:p>
    <w:p w14:paraId="13FE269D" w14:textId="729E5ED5" w:rsidR="00C53FC6" w:rsidRPr="00C10960" w:rsidRDefault="00C53FC6" w:rsidP="00C53FC6">
      <w:pPr>
        <w:spacing w:line="240" w:lineRule="auto"/>
        <w:ind w:firstLine="0"/>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Policijos departamentui prie Lietuvos Respublikos vidaus reikalų ministerijos </w:t>
      </w:r>
    </w:p>
    <w:p w14:paraId="2DAF4CEF" w14:textId="6D3AE082" w:rsidR="00C53FC6" w:rsidRPr="00C10960" w:rsidRDefault="00C53FC6" w:rsidP="00C53FC6">
      <w:pPr>
        <w:spacing w:line="240" w:lineRule="auto"/>
        <w:ind w:firstLine="0"/>
        <w:jc w:val="left"/>
        <w:rPr>
          <w:rFonts w:ascii="Times New Roman" w:eastAsia="Calibri" w:hAnsi="Times New Roman" w:cs="Times New Roman"/>
          <w:sz w:val="22"/>
          <w:szCs w:val="22"/>
        </w:rPr>
      </w:pPr>
    </w:p>
    <w:p w14:paraId="06C3D0F1" w14:textId="77777777" w:rsidR="00C53FC6" w:rsidRPr="00C10960" w:rsidRDefault="00C53FC6" w:rsidP="00C53FC6">
      <w:pPr>
        <w:spacing w:line="240" w:lineRule="auto"/>
        <w:ind w:firstLine="0"/>
        <w:jc w:val="left"/>
        <w:rPr>
          <w:rFonts w:ascii="Times New Roman" w:eastAsia="Calibri" w:hAnsi="Times New Roman" w:cs="Times New Roman"/>
          <w:sz w:val="22"/>
          <w:szCs w:val="22"/>
        </w:rPr>
      </w:pPr>
    </w:p>
    <w:p w14:paraId="181C1720" w14:textId="4B157994" w:rsidR="00C53FC6" w:rsidRPr="00C10960" w:rsidRDefault="00C53FC6" w:rsidP="00C53FC6">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PASIŪLYMAS</w:t>
      </w:r>
    </w:p>
    <w:p w14:paraId="08AFE20C" w14:textId="7882CC01" w:rsidR="00C53FC6" w:rsidRPr="00C10960" w:rsidRDefault="00C53FC6" w:rsidP="00C53FC6">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 xml:space="preserve">DĖL </w:t>
      </w:r>
      <w:r w:rsidR="00A62A48" w:rsidRPr="00C10960">
        <w:rPr>
          <w:rFonts w:ascii="Times New Roman" w:eastAsia="Calibri" w:hAnsi="Times New Roman" w:cs="Times New Roman"/>
          <w:b/>
          <w:bCs/>
          <w:sz w:val="22"/>
          <w:szCs w:val="22"/>
        </w:rPr>
        <w:t>DARBUOTOJŲ, LANKYTOJŲ IR PASITARIMO SALĖS</w:t>
      </w:r>
      <w:r w:rsidR="00B91A7A" w:rsidRPr="00C10960">
        <w:rPr>
          <w:rFonts w:ascii="Times New Roman" w:eastAsia="Calibri" w:hAnsi="Times New Roman" w:cs="Times New Roman"/>
          <w:b/>
          <w:bCs/>
          <w:sz w:val="22"/>
          <w:szCs w:val="22"/>
        </w:rPr>
        <w:t xml:space="preserve"> KĖDŽIŲ</w:t>
      </w:r>
      <w:r w:rsidRPr="00C10960">
        <w:rPr>
          <w:rFonts w:ascii="Times New Roman" w:eastAsia="Calibri" w:hAnsi="Times New Roman" w:cs="Times New Roman"/>
          <w:b/>
          <w:bCs/>
          <w:sz w:val="22"/>
          <w:szCs w:val="22"/>
        </w:rPr>
        <w:t xml:space="preserve"> PIRKIMO</w:t>
      </w:r>
    </w:p>
    <w:p w14:paraId="5E7F9B68" w14:textId="1212A518" w:rsidR="00C53FC6"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w:t>
      </w:r>
    </w:p>
    <w:p w14:paraId="6079D5B2" w14:textId="70544FED" w:rsidR="00C53FC6"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14:paraId="3D08039A" w14:textId="6D8B1881" w:rsidR="00C53FC6"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14:paraId="70CE2405" w14:textId="777F0109" w:rsidR="006963BC"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14:paraId="461E2FBD" w14:textId="39ACEE64" w:rsidR="003F21FF" w:rsidRPr="00C10960" w:rsidRDefault="003F21FF" w:rsidP="00586C15">
      <w:pPr>
        <w:spacing w:line="240" w:lineRule="auto"/>
        <w:ind w:firstLine="0"/>
        <w:jc w:val="right"/>
        <w:rPr>
          <w:rFonts w:ascii="Times New Roman" w:eastAsia="Calibri" w:hAnsi="Times New Roman" w:cs="Times New Roman"/>
          <w:sz w:val="22"/>
          <w:szCs w:val="22"/>
        </w:rPr>
      </w:pPr>
    </w:p>
    <w:p w14:paraId="3A4256BC" w14:textId="7858AB9B" w:rsidR="00AE1ED3" w:rsidRPr="00C10960" w:rsidRDefault="00645C3D" w:rsidP="00645C3D">
      <w:pPr>
        <w:pStyle w:val="ListParagraph"/>
        <w:numPr>
          <w:ilvl w:val="0"/>
          <w:numId w:val="14"/>
        </w:numPr>
        <w:spacing w:line="240" w:lineRule="auto"/>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Informacija apie Tiekėją:</w:t>
      </w:r>
    </w:p>
    <w:p w14:paraId="69235A8C" w14:textId="77777777" w:rsidR="00645C3D" w:rsidRPr="00C10960" w:rsidRDefault="00645C3D" w:rsidP="00586C15">
      <w:pPr>
        <w:spacing w:line="240" w:lineRule="auto"/>
        <w:ind w:firstLine="0"/>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941"/>
        <w:gridCol w:w="3260"/>
      </w:tblGrid>
      <w:tr w:rsidR="00AE1ED3" w:rsidRPr="00C10960" w14:paraId="5B1BB247" w14:textId="77777777" w:rsidTr="00A2536D">
        <w:tc>
          <w:tcPr>
            <w:tcW w:w="6941" w:type="dxa"/>
          </w:tcPr>
          <w:p w14:paraId="6A1E73AE" w14:textId="57349AD2" w:rsidR="00AE1ED3" w:rsidRPr="00C10960" w:rsidRDefault="00AE1ED3" w:rsidP="00AE1ED3">
            <w:pPr>
              <w:ind w:firstLine="0"/>
              <w:jc w:val="left"/>
              <w:rPr>
                <w:rFonts w:eastAsia="Calibri" w:hAnsi="Times New Roman" w:cs="Times New Roman"/>
                <w:sz w:val="22"/>
                <w:szCs w:val="22"/>
              </w:rPr>
            </w:pPr>
            <w:r w:rsidRPr="00C10960">
              <w:rPr>
                <w:rFonts w:eastAsia="Calibri" w:hAnsi="Times New Roman" w:cs="Times New Roman"/>
                <w:b/>
                <w:sz w:val="22"/>
                <w:szCs w:val="22"/>
              </w:rPr>
              <w:t>Tiekėjo pavadinimas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pavadinimai; jeigu pasiūlymą teikia fizinis asmuo – verslo ar individualios veiklos pažymėjimo Nr. ar pan. /</w:t>
            </w:r>
          </w:p>
        </w:tc>
        <w:tc>
          <w:tcPr>
            <w:tcW w:w="3260" w:type="dxa"/>
          </w:tcPr>
          <w:p w14:paraId="2D48C0DD" w14:textId="3B7F639F"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06B0646A" w14:textId="77777777" w:rsidTr="00A2536D">
        <w:tc>
          <w:tcPr>
            <w:tcW w:w="6941" w:type="dxa"/>
          </w:tcPr>
          <w:p w14:paraId="50933F62" w14:textId="3458C262" w:rsidR="00AE1ED3" w:rsidRPr="00C10960" w:rsidRDefault="00AE1ED3" w:rsidP="00AE1ED3">
            <w:pPr>
              <w:ind w:firstLine="0"/>
              <w:jc w:val="left"/>
              <w:rPr>
                <w:rFonts w:eastAsia="Calibri" w:hAnsi="Times New Roman" w:cs="Times New Roman"/>
                <w:sz w:val="22"/>
                <w:szCs w:val="22"/>
              </w:rPr>
            </w:pPr>
            <w:r w:rsidRPr="00C10960">
              <w:rPr>
                <w:rFonts w:eastAsia="Calibri" w:hAnsi="Times New Roman" w:cs="Times New Roman"/>
                <w:b/>
                <w:sz w:val="22"/>
                <w:szCs w:val="22"/>
              </w:rPr>
              <w:t>Tiekėjo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įmonių kodai /</w:t>
            </w:r>
          </w:p>
        </w:tc>
        <w:tc>
          <w:tcPr>
            <w:tcW w:w="3260" w:type="dxa"/>
          </w:tcPr>
          <w:p w14:paraId="3BF37A87" w14:textId="211DA846"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3F6F7753" w14:textId="77777777" w:rsidTr="00A2536D">
        <w:tc>
          <w:tcPr>
            <w:tcW w:w="6941" w:type="dxa"/>
          </w:tcPr>
          <w:p w14:paraId="3808E20B" w14:textId="2D12CAC1" w:rsidR="00AE1ED3" w:rsidRPr="00C10960" w:rsidRDefault="00AE1ED3" w:rsidP="00AE1ED3">
            <w:pPr>
              <w:ind w:firstLine="0"/>
              <w:jc w:val="left"/>
              <w:rPr>
                <w:rFonts w:eastAsia="Calibri" w:hAnsi="Times New Roman" w:cs="Times New Roman"/>
                <w:sz w:val="22"/>
                <w:szCs w:val="22"/>
              </w:rPr>
            </w:pPr>
            <w:r w:rsidRPr="00C10960">
              <w:rPr>
                <w:rFonts w:eastAsia="Calibri" w:hAnsi="Times New Roman" w:cs="Times New Roman"/>
                <w:b/>
                <w:sz w:val="22"/>
                <w:szCs w:val="22"/>
              </w:rPr>
              <w:t>Tiekėjo adresas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adresai /</w:t>
            </w:r>
          </w:p>
        </w:tc>
        <w:tc>
          <w:tcPr>
            <w:tcW w:w="3260" w:type="dxa"/>
          </w:tcPr>
          <w:p w14:paraId="47D487ED" w14:textId="09CD5349"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5461EF38" w14:textId="77777777" w:rsidTr="00A2536D">
        <w:tc>
          <w:tcPr>
            <w:tcW w:w="6941" w:type="dxa"/>
          </w:tcPr>
          <w:p w14:paraId="32417808" w14:textId="22DAEE43"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3260" w:type="dxa"/>
          </w:tcPr>
          <w:p w14:paraId="14A68C52" w14:textId="2500C06F"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77376556" w14:textId="77777777" w:rsidTr="00A2536D">
        <w:tc>
          <w:tcPr>
            <w:tcW w:w="6941" w:type="dxa"/>
          </w:tcPr>
          <w:p w14:paraId="4C23117B" w14:textId="46B23116"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3260" w:type="dxa"/>
          </w:tcPr>
          <w:p w14:paraId="7862893A" w14:textId="28E31C8C"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4745B6E7" w14:textId="77777777" w:rsidTr="00A2536D">
        <w:tc>
          <w:tcPr>
            <w:tcW w:w="6941" w:type="dxa"/>
          </w:tcPr>
          <w:p w14:paraId="23378A68" w14:textId="47AC4282"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3260" w:type="dxa"/>
          </w:tcPr>
          <w:p w14:paraId="24C57C7E" w14:textId="2BCADF82"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bl>
    <w:p w14:paraId="36B73DA1" w14:textId="77777777" w:rsidR="00645C3D" w:rsidRPr="00C10960" w:rsidRDefault="00645C3D" w:rsidP="00645C3D">
      <w:pPr>
        <w:pStyle w:val="Default"/>
        <w:contextualSpacing/>
        <w:rPr>
          <w:sz w:val="22"/>
          <w:szCs w:val="22"/>
        </w:rPr>
      </w:pPr>
    </w:p>
    <w:p w14:paraId="251715B4" w14:textId="76486767" w:rsidR="00EB474E" w:rsidRPr="00C10960" w:rsidRDefault="00EB474E" w:rsidP="00B91A7A">
      <w:pPr>
        <w:pStyle w:val="Standard"/>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15">
        <w:r w:rsidRPr="00C10960">
          <w:rPr>
            <w:rStyle w:val="Hyperlink"/>
            <w:sz w:val="22"/>
            <w:szCs w:val="22"/>
            <w:lang w:val="lt-LT"/>
          </w:rPr>
          <w:t>https://pirkimai.eviesiejipirkimai.lt</w:t>
        </w:r>
      </w:hyperlink>
      <w:r w:rsidR="00615FFF" w:rsidRPr="00C10960">
        <w:rPr>
          <w:rStyle w:val="Internetosaitas"/>
          <w:sz w:val="22"/>
          <w:szCs w:val="22"/>
          <w:u w:val="none"/>
          <w:lang w:val="lt-LT"/>
        </w:rPr>
        <w:t xml:space="preserve"> </w:t>
      </w:r>
      <w:r w:rsidRPr="00C10960">
        <w:rPr>
          <w:sz w:val="22"/>
          <w:szCs w:val="22"/>
          <w:lang w:val="lt-LT"/>
        </w:rPr>
        <w:t>ir kituose pirkimo dokumentuose (jų paaiškinimuose, papildymuose).</w:t>
      </w:r>
    </w:p>
    <w:p w14:paraId="32A5D977" w14:textId="5A414557" w:rsidR="00EB474E" w:rsidRPr="00C10960" w:rsidRDefault="00EB474E" w:rsidP="00B91A7A">
      <w:pPr>
        <w:pStyle w:val="NormalWeb"/>
        <w:spacing w:before="0" w:beforeAutospacing="0"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34F9BCEF" w14:textId="5BFE216C" w:rsidR="00EB474E" w:rsidRPr="00C10960" w:rsidRDefault="00EB474E" w:rsidP="00B91A7A">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BD1F427" w14:textId="3F43629B" w:rsidR="00EB474E" w:rsidRPr="00C10960" w:rsidRDefault="00EB474E" w:rsidP="00B91A7A">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w:t>
      </w:r>
      <w:r w:rsidR="00B91A7A" w:rsidRPr="00C10960">
        <w:rPr>
          <w:rFonts w:ascii="Times New Roman" w:hAnsi="Times New Roman" w:cs="Times New Roman"/>
          <w:sz w:val="22"/>
          <w:szCs w:val="22"/>
        </w:rPr>
        <w:t>subtiekėjus</w:t>
      </w:r>
      <w:r w:rsidRPr="00C10960">
        <w:rPr>
          <w:rFonts w:ascii="Times New Roman" w:hAnsi="Times New Roman" w:cs="Times New Roman"/>
          <w:sz w:val="22"/>
          <w:szCs w:val="22"/>
        </w:rPr>
        <w:t xml:space="preserve">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TableGrid"/>
        <w:tblW w:w="0" w:type="auto"/>
        <w:tblInd w:w="0" w:type="dxa"/>
        <w:tblLook w:val="04A0" w:firstRow="1" w:lastRow="0" w:firstColumn="1" w:lastColumn="0" w:noHBand="0" w:noVBand="1"/>
      </w:tblPr>
      <w:tblGrid>
        <w:gridCol w:w="6374"/>
        <w:gridCol w:w="3871"/>
      </w:tblGrid>
      <w:tr w:rsidR="00ED3CB7" w:rsidRPr="00C10960" w14:paraId="76385AFF" w14:textId="77777777" w:rsidTr="00ED3CB7">
        <w:tc>
          <w:tcPr>
            <w:tcW w:w="6374" w:type="dxa"/>
          </w:tcPr>
          <w:p w14:paraId="6562FE82" w14:textId="31E2CD69" w:rsidR="00ED3CB7" w:rsidRPr="00C10960" w:rsidRDefault="00B91A7A" w:rsidP="005B12FE">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S</w:t>
            </w:r>
            <w:r w:rsidR="00ED3CB7" w:rsidRPr="00C10960">
              <w:rPr>
                <w:rFonts w:hAnsi="Times New Roman" w:cs="Times New Roman"/>
                <w:sz w:val="22"/>
                <w:szCs w:val="22"/>
              </w:rPr>
              <w:t xml:space="preserve">ubtiekėjo (-ų) pavadinimas (-ai) </w:t>
            </w:r>
          </w:p>
        </w:tc>
        <w:tc>
          <w:tcPr>
            <w:tcW w:w="3871" w:type="dxa"/>
          </w:tcPr>
          <w:p w14:paraId="21CAA568"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r w:rsidR="00ED3CB7" w:rsidRPr="00C10960" w14:paraId="5077B771" w14:textId="77777777" w:rsidTr="00ED3CB7">
        <w:tc>
          <w:tcPr>
            <w:tcW w:w="6374" w:type="dxa"/>
          </w:tcPr>
          <w:p w14:paraId="6B07EF21" w14:textId="2992E59E" w:rsidR="00ED3CB7" w:rsidRPr="00C10960" w:rsidRDefault="00B91A7A" w:rsidP="005B12FE">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S</w:t>
            </w:r>
            <w:r w:rsidR="00ED3CB7" w:rsidRPr="00C10960">
              <w:rPr>
                <w:rFonts w:hAnsi="Times New Roman" w:cs="Times New Roman"/>
                <w:sz w:val="22"/>
                <w:szCs w:val="22"/>
              </w:rPr>
              <w:t xml:space="preserve">ubtiekėjo (-ų) adresas (-ai) </w:t>
            </w:r>
          </w:p>
        </w:tc>
        <w:tc>
          <w:tcPr>
            <w:tcW w:w="3871" w:type="dxa"/>
          </w:tcPr>
          <w:p w14:paraId="2A6DC6FE"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r w:rsidR="00ED3CB7" w:rsidRPr="00C10960" w14:paraId="674983C2" w14:textId="77777777" w:rsidTr="00ED3CB7">
        <w:tc>
          <w:tcPr>
            <w:tcW w:w="6374" w:type="dxa"/>
          </w:tcPr>
          <w:p w14:paraId="1BC55A98" w14:textId="2E6891AA" w:rsidR="00ED3CB7" w:rsidRPr="00C10960" w:rsidRDefault="00D24F55" w:rsidP="00D24F55">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 xml:space="preserve">Įsipareigojimų dalis (nurodant konkrečius pagal Pirkimo sutartį prisiimamus įsipareigojimus), kuriai ketinama pasitelkti  subtiekėją (-us) </w:t>
            </w:r>
          </w:p>
        </w:tc>
        <w:tc>
          <w:tcPr>
            <w:tcW w:w="3871" w:type="dxa"/>
          </w:tcPr>
          <w:p w14:paraId="7D314C50"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bl>
    <w:p w14:paraId="01B55E33" w14:textId="713D78D3" w:rsidR="00972832" w:rsidRPr="00C10960" w:rsidRDefault="00184D09" w:rsidP="0094241E">
      <w:pPr>
        <w:pStyle w:val="NoSpacing"/>
        <w:numPr>
          <w:ilvl w:val="0"/>
          <w:numId w:val="6"/>
        </w:numPr>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lastRenderedPageBreak/>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14:paraId="21486453" w14:textId="77777777" w:rsidR="0094241E" w:rsidRPr="00C10960" w:rsidRDefault="0094241E" w:rsidP="00A62A48">
      <w:pPr>
        <w:pStyle w:val="NoSpacing"/>
        <w:ind w:left="360" w:firstLine="0"/>
        <w:contextualSpacing/>
        <w:rPr>
          <w:rFonts w:ascii="Times New Roman" w:eastAsiaTheme="minorHAnsi" w:hAnsi="Times New Roman" w:cs="Times New Roman"/>
          <w:sz w:val="22"/>
          <w:szCs w:val="22"/>
        </w:rPr>
      </w:pPr>
    </w:p>
    <w:tbl>
      <w:tblPr>
        <w:tblStyle w:val="TableGrid"/>
        <w:tblW w:w="0" w:type="auto"/>
        <w:tblInd w:w="0" w:type="dxa"/>
        <w:tblLook w:val="04A0" w:firstRow="1" w:lastRow="0" w:firstColumn="1" w:lastColumn="0" w:noHBand="0" w:noVBand="1"/>
      </w:tblPr>
      <w:tblGrid>
        <w:gridCol w:w="562"/>
        <w:gridCol w:w="4253"/>
        <w:gridCol w:w="1417"/>
        <w:gridCol w:w="4013"/>
      </w:tblGrid>
      <w:tr w:rsidR="00184D09" w:rsidRPr="00C10960" w14:paraId="05EC447D" w14:textId="77777777" w:rsidTr="00184D09">
        <w:tc>
          <w:tcPr>
            <w:tcW w:w="562" w:type="dxa"/>
          </w:tcPr>
          <w:p w14:paraId="37E0B174" w14:textId="75E89A5E" w:rsidR="00184D09" w:rsidRPr="00C10960" w:rsidRDefault="00184D09" w:rsidP="00CB5907">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Eil. Nr.</w:t>
            </w:r>
          </w:p>
        </w:tc>
        <w:tc>
          <w:tcPr>
            <w:tcW w:w="4253" w:type="dxa"/>
          </w:tcPr>
          <w:p w14:paraId="420472CD" w14:textId="4FD01CB9" w:rsidR="00184D09" w:rsidRPr="00C10960" w:rsidRDefault="00184D09" w:rsidP="00184D09">
            <w:pPr>
              <w:pStyle w:val="NoSpacing"/>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1417" w:type="dxa"/>
          </w:tcPr>
          <w:p w14:paraId="3FB4FD23" w14:textId="0B5FCC08" w:rsidR="00184D09" w:rsidRPr="00C10960" w:rsidRDefault="00184D09" w:rsidP="00CB5907">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4013" w:type="dxa"/>
          </w:tcPr>
          <w:p w14:paraId="1D5FF950" w14:textId="74977943" w:rsidR="00184D09" w:rsidRPr="00C10960" w:rsidRDefault="00184D09" w:rsidP="005B12FE">
            <w:pPr>
              <w:pStyle w:val="NoSpacing"/>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 xml:space="preserve">Dokumentas yra įkeltas šioje CVP IS pasiūlymo lango </w:t>
            </w:r>
            <w:r w:rsidR="005B12FE" w:rsidRPr="00C10960">
              <w:rPr>
                <w:rFonts w:eastAsiaTheme="minorHAnsi" w:hAnsi="Times New Roman" w:cs="Times New Roman"/>
                <w:sz w:val="22"/>
                <w:szCs w:val="22"/>
              </w:rPr>
              <w:t>eilutėje („Prisegti dokumentai“)</w:t>
            </w:r>
          </w:p>
        </w:tc>
      </w:tr>
      <w:tr w:rsidR="00184D09" w:rsidRPr="00C10960" w14:paraId="1F54DDFF" w14:textId="77777777" w:rsidTr="00184D09">
        <w:tc>
          <w:tcPr>
            <w:tcW w:w="562" w:type="dxa"/>
          </w:tcPr>
          <w:p w14:paraId="540C1B64"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6F83BD11"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BF92B0A"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10F4EDD6"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r w:rsidR="00184D09" w:rsidRPr="00C10960" w14:paraId="52B5EF1C" w14:textId="77777777" w:rsidTr="00184D09">
        <w:tc>
          <w:tcPr>
            <w:tcW w:w="562" w:type="dxa"/>
          </w:tcPr>
          <w:p w14:paraId="5AC15660"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461B8EA5"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A3C2DC1"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61B4087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r w:rsidR="00184D09" w:rsidRPr="00C10960" w14:paraId="424FBB21" w14:textId="77777777" w:rsidTr="00184D09">
        <w:tc>
          <w:tcPr>
            <w:tcW w:w="562" w:type="dxa"/>
          </w:tcPr>
          <w:p w14:paraId="2A62BC56"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28E006E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3575E00D"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0621308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bl>
    <w:p w14:paraId="4F0887C2" w14:textId="154D0A80" w:rsidR="00972832" w:rsidRPr="00C10960" w:rsidRDefault="00972832" w:rsidP="00CB5907">
      <w:pPr>
        <w:pStyle w:val="NoSpacing"/>
        <w:spacing w:line="300" w:lineRule="auto"/>
        <w:contextualSpacing/>
        <w:rPr>
          <w:rFonts w:ascii="Times New Roman" w:eastAsiaTheme="minorHAnsi" w:hAnsi="Times New Roman" w:cs="Times New Roman"/>
          <w:sz w:val="22"/>
          <w:szCs w:val="22"/>
        </w:rPr>
      </w:pPr>
    </w:p>
    <w:p w14:paraId="2005E752" w14:textId="1CDD505D" w:rsidR="00C01336" w:rsidRPr="00C10960" w:rsidRDefault="00D24F55" w:rsidP="005B12FE">
      <w:pPr>
        <w:tabs>
          <w:tab w:val="left" w:pos="1134"/>
        </w:tabs>
        <w:suppressAutoHyphens/>
        <w:spacing w:line="24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7</w:t>
      </w:r>
      <w:r w:rsidR="00A94023" w:rsidRPr="00C10960">
        <w:rPr>
          <w:rFonts w:ascii="Times New Roman" w:eastAsiaTheme="minorHAnsi" w:hAnsi="Times New Roman" w:cs="Times New Roman"/>
          <w:sz w:val="22"/>
          <w:szCs w:val="22"/>
        </w:rPr>
        <w:t xml:space="preserve">. </w:t>
      </w:r>
      <w:r w:rsidR="00C01336" w:rsidRPr="00C10960">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C01336" w:rsidRPr="00C1096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C01336" w:rsidRPr="00C10960">
        <w:rPr>
          <w:rFonts w:ascii="Times New Roman" w:eastAsia="Calibri" w:hAnsi="Times New Roman" w:cs="Times New Roman"/>
          <w:bCs/>
          <w:iCs/>
          <w:sz w:val="22"/>
          <w:szCs w:val="22"/>
        </w:rPr>
        <w:t xml:space="preserve">kainos </w:t>
      </w:r>
      <w:r w:rsidR="00C01336" w:rsidRPr="00C10960">
        <w:rPr>
          <w:rFonts w:ascii="Times New Roman" w:hAnsi="Times New Roman" w:cs="Times New Roman"/>
          <w:bCs/>
          <w:sz w:val="22"/>
          <w:szCs w:val="22"/>
        </w:rPr>
        <w:t xml:space="preserve">bus vertinamos ir lyginamos su visais mokesčiais, įskaitant PVM. </w:t>
      </w:r>
      <w:r w:rsidR="00C01336" w:rsidRPr="00C1096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C01336" w:rsidRPr="00C10960">
        <w:rPr>
          <w:rFonts w:ascii="Times New Roman" w:hAnsi="Times New Roman" w:cs="Times New Roman"/>
          <w:iCs/>
          <w:sz w:val="22"/>
          <w:szCs w:val="22"/>
        </w:rPr>
        <w:t>kainą (jeigu tiekėjas jo neįskaičiavo pateikiant pasiūlymą, palyginimo tikslais įskaičiuoja pati perkančioji organizacija)</w:t>
      </w:r>
      <w:r w:rsidR="00C01336" w:rsidRPr="00C10960">
        <w:rPr>
          <w:rFonts w:ascii="Times New Roman" w:eastAsia="Calibri" w:hAnsi="Times New Roman" w:cs="Times New Roman"/>
          <w:sz w:val="22"/>
          <w:szCs w:val="22"/>
        </w:rPr>
        <w:t xml:space="preserve">. Į pasiūlymo </w:t>
      </w:r>
      <w:r w:rsidR="00C01336" w:rsidRPr="00C10960">
        <w:rPr>
          <w:rFonts w:ascii="Times New Roman" w:eastAsia="Calibri" w:hAnsi="Times New Roman" w:cs="Times New Roman"/>
          <w:bCs/>
          <w:iCs/>
          <w:sz w:val="22"/>
          <w:szCs w:val="22"/>
        </w:rPr>
        <w:t xml:space="preserve">kainą privalo būti </w:t>
      </w:r>
      <w:r w:rsidR="00C01336" w:rsidRPr="00C10960">
        <w:rPr>
          <w:rFonts w:ascii="Times New Roman" w:eastAsia="Arial Unicode MS" w:hAnsi="Times New Roman" w:cs="Times New Roman"/>
          <w:sz w:val="22"/>
          <w:szCs w:val="22"/>
        </w:rPr>
        <w:t>įskaičiuoti visi mokesčiai bei visos</w:t>
      </w:r>
      <w:r w:rsidR="00C01336" w:rsidRPr="00C10960">
        <w:rPr>
          <w:rFonts w:ascii="Times New Roman" w:hAnsi="Times New Roman" w:cs="Times New Roman"/>
          <w:b/>
          <w:sz w:val="22"/>
          <w:szCs w:val="22"/>
        </w:rPr>
        <w:t xml:space="preserve"> </w:t>
      </w:r>
      <w:r w:rsidR="00C01336" w:rsidRPr="00C10960">
        <w:rPr>
          <w:rFonts w:ascii="Times New Roman" w:hAnsi="Times New Roman" w:cs="Times New Roman"/>
          <w:sz w:val="22"/>
          <w:szCs w:val="22"/>
        </w:rPr>
        <w:t>kitos Tiekėjo patirtos ir (ar) galimos patirti tiesioginės ir netiesioginės išlaidos ir mokesčiai</w:t>
      </w:r>
      <w:r w:rsidR="00C01336" w:rsidRPr="00C10960">
        <w:rPr>
          <w:rFonts w:ascii="Times New Roman" w:eastAsia="Arial Unicode MS" w:hAnsi="Times New Roman" w:cs="Times New Roman"/>
          <w:sz w:val="22"/>
          <w:szCs w:val="22"/>
        </w:rPr>
        <w:t>, susiję su Prekių tiekimu,</w:t>
      </w:r>
      <w:r w:rsidR="00C01336" w:rsidRPr="00C1096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0E90C470" w14:textId="3490C037" w:rsidR="005B12FE" w:rsidRPr="00C10960" w:rsidRDefault="00D24F55" w:rsidP="005B12FE">
      <w:pPr>
        <w:tabs>
          <w:tab w:val="left" w:pos="1134"/>
        </w:tabs>
        <w:suppressAutoHyphens/>
        <w:spacing w:line="240" w:lineRule="auto"/>
        <w:contextualSpacing/>
        <w:rPr>
          <w:rFonts w:ascii="Times New Roman" w:hAnsi="Times New Roman" w:cs="Times New Roman"/>
          <w:iCs/>
          <w:sz w:val="22"/>
          <w:szCs w:val="22"/>
        </w:rPr>
      </w:pPr>
      <w:r w:rsidRPr="00C10960">
        <w:rPr>
          <w:rFonts w:ascii="Times New Roman" w:hAnsi="Times New Roman" w:cs="Times New Roman"/>
          <w:iCs/>
          <w:sz w:val="22"/>
          <w:szCs w:val="22"/>
        </w:rPr>
        <w:t>8</w:t>
      </w:r>
      <w:r w:rsidR="00C01336" w:rsidRPr="00C10960">
        <w:rPr>
          <w:rFonts w:ascii="Times New Roman" w:hAnsi="Times New Roman" w:cs="Times New Roman"/>
          <w:iCs/>
          <w:sz w:val="22"/>
          <w:szCs w:val="22"/>
        </w:rPr>
        <w:t xml:space="preserve">. </w:t>
      </w:r>
      <w:r w:rsidR="005B12FE" w:rsidRPr="00C10960">
        <w:rPr>
          <w:rFonts w:ascii="Times New Roman" w:hAnsi="Times New Roman" w:cs="Times New Roman"/>
          <w:iCs/>
          <w:sz w:val="22"/>
          <w:szCs w:val="22"/>
        </w:rPr>
        <w:t xml:space="preserve">Siūlome Prekes, kurios visiškai atitinka </w:t>
      </w:r>
      <w:r w:rsidRPr="00C10960">
        <w:rPr>
          <w:rFonts w:ascii="Times New Roman" w:hAnsi="Times New Roman" w:cs="Times New Roman"/>
          <w:iCs/>
          <w:sz w:val="22"/>
          <w:szCs w:val="22"/>
        </w:rPr>
        <w:t>pirkimo</w:t>
      </w:r>
      <w:r w:rsidR="005B12FE" w:rsidRPr="00C10960">
        <w:rPr>
          <w:rFonts w:ascii="Times New Roman" w:hAnsi="Times New Roman" w:cs="Times New Roman"/>
          <w:iCs/>
          <w:sz w:val="22"/>
          <w:szCs w:val="22"/>
        </w:rPr>
        <w:t xml:space="preserve"> sąlygose nuro</w:t>
      </w:r>
      <w:r w:rsidR="0094241E" w:rsidRPr="00C10960">
        <w:rPr>
          <w:rFonts w:ascii="Times New Roman" w:hAnsi="Times New Roman" w:cs="Times New Roman"/>
          <w:iCs/>
          <w:sz w:val="22"/>
          <w:szCs w:val="22"/>
        </w:rPr>
        <w:t xml:space="preserve">dytus techninius reikalavimus, </w:t>
      </w:r>
      <w:r w:rsidR="0094241E" w:rsidRPr="00C10960">
        <w:rPr>
          <w:rFonts w:ascii="Times New Roman" w:eastAsia="Times New Roman" w:hAnsi="Times New Roman" w:cs="Times New Roman"/>
          <w:bCs/>
          <w:sz w:val="22"/>
          <w:szCs w:val="22"/>
        </w:rPr>
        <w:t>įskaitant specialiųjų pirkimo sąlygų 1 priedo techninės specifikacijos reikalavimus ir apima viską, ko reikia tinkamam pirkimo sutarties įvykdymui</w:t>
      </w:r>
      <w:r w:rsidR="005B12FE" w:rsidRPr="00C10960">
        <w:rPr>
          <w:rFonts w:ascii="Times New Roman" w:hAnsi="Times New Roman" w:cs="Times New Roman"/>
          <w:iCs/>
          <w:sz w:val="22"/>
          <w:szCs w:val="22"/>
        </w:rPr>
        <w:t>:</w:t>
      </w:r>
    </w:p>
    <w:p w14:paraId="4367AA6E" w14:textId="44A52532" w:rsidR="00A94023" w:rsidRPr="00C10960" w:rsidRDefault="00A94023" w:rsidP="00F229D6">
      <w:pPr>
        <w:pStyle w:val="NoSpacing"/>
        <w:contextualSpacing/>
        <w:rPr>
          <w:rFonts w:ascii="Times New Roman" w:eastAsiaTheme="minorHAnsi" w:hAnsi="Times New Roman" w:cs="Times New Roman"/>
          <w:sz w:val="22"/>
          <w:szCs w:val="22"/>
        </w:rPr>
      </w:pPr>
    </w:p>
    <w:tbl>
      <w:tblPr>
        <w:tblW w:w="10343" w:type="dxa"/>
        <w:tblLook w:val="04A0" w:firstRow="1" w:lastRow="0" w:firstColumn="1" w:lastColumn="0" w:noHBand="0" w:noVBand="1"/>
      </w:tblPr>
      <w:tblGrid>
        <w:gridCol w:w="910"/>
        <w:gridCol w:w="2913"/>
        <w:gridCol w:w="1984"/>
        <w:gridCol w:w="1559"/>
        <w:gridCol w:w="2977"/>
      </w:tblGrid>
      <w:tr w:rsidR="005B12FE" w:rsidRPr="00C10960" w14:paraId="26A6C06E" w14:textId="77777777" w:rsidTr="00C01336">
        <w:trPr>
          <w:trHeight w:val="423"/>
        </w:trPr>
        <w:tc>
          <w:tcPr>
            <w:tcW w:w="910" w:type="dxa"/>
            <w:tcBorders>
              <w:top w:val="single" w:sz="4" w:space="0" w:color="000000"/>
              <w:left w:val="single" w:sz="4" w:space="0" w:color="000000"/>
              <w:bottom w:val="single" w:sz="4" w:space="0" w:color="000000"/>
              <w:right w:val="single" w:sz="4" w:space="0" w:color="000000"/>
            </w:tcBorders>
          </w:tcPr>
          <w:p w14:paraId="1DA69B89"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Eil.Nr.</w:t>
            </w:r>
          </w:p>
        </w:tc>
        <w:tc>
          <w:tcPr>
            <w:tcW w:w="2913" w:type="dxa"/>
            <w:tcBorders>
              <w:top w:val="single" w:sz="4" w:space="0" w:color="000000"/>
              <w:left w:val="single" w:sz="4" w:space="0" w:color="000000"/>
              <w:bottom w:val="single" w:sz="4" w:space="0" w:color="000000"/>
              <w:right w:val="single" w:sz="4" w:space="0" w:color="000000"/>
            </w:tcBorders>
          </w:tcPr>
          <w:p w14:paraId="1BA98E25"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52BEDDD5"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Preliminarus prekių kiekis, vnt.</w:t>
            </w:r>
          </w:p>
        </w:tc>
        <w:tc>
          <w:tcPr>
            <w:tcW w:w="1559" w:type="dxa"/>
            <w:tcBorders>
              <w:top w:val="single" w:sz="4" w:space="0" w:color="000000"/>
              <w:left w:val="single" w:sz="4" w:space="0" w:color="000000"/>
              <w:bottom w:val="single" w:sz="4" w:space="0" w:color="000000"/>
              <w:right w:val="single" w:sz="4" w:space="0" w:color="000000"/>
            </w:tcBorders>
          </w:tcPr>
          <w:p w14:paraId="7F511DA6"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Vieneto įkainis,</w:t>
            </w:r>
          </w:p>
          <w:p w14:paraId="65EB715F"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Eur be PVM</w:t>
            </w:r>
          </w:p>
        </w:tc>
        <w:tc>
          <w:tcPr>
            <w:tcW w:w="2977" w:type="dxa"/>
            <w:tcBorders>
              <w:top w:val="single" w:sz="4" w:space="0" w:color="000000"/>
              <w:left w:val="single" w:sz="4" w:space="0" w:color="000000"/>
              <w:bottom w:val="single" w:sz="4" w:space="0" w:color="000000"/>
              <w:right w:val="single" w:sz="4" w:space="0" w:color="000000"/>
            </w:tcBorders>
          </w:tcPr>
          <w:p w14:paraId="256ECC77" w14:textId="53E1A5E8" w:rsidR="005B12FE" w:rsidRPr="00C10960" w:rsidRDefault="00C01336" w:rsidP="009C5DCD">
            <w:pPr>
              <w:spacing w:line="240" w:lineRule="auto"/>
              <w:ind w:right="-17" w:firstLine="0"/>
              <w:jc w:val="center"/>
              <w:rPr>
                <w:rFonts w:ascii="Times New Roman" w:eastAsia="Times New Roman" w:hAnsi="Times New Roman" w:cs="Times New Roman"/>
                <w:b/>
                <w:color w:val="000000"/>
                <w:sz w:val="22"/>
                <w:szCs w:val="22"/>
              </w:rPr>
            </w:pPr>
            <w:r w:rsidRPr="00C10960">
              <w:rPr>
                <w:rFonts w:ascii="Times New Roman" w:eastAsia="Times New Roman" w:hAnsi="Times New Roman" w:cs="Times New Roman"/>
                <w:b/>
                <w:iCs/>
                <w:sz w:val="22"/>
                <w:szCs w:val="22"/>
              </w:rPr>
              <w:t>Preliminari</w:t>
            </w:r>
            <w:r w:rsidR="009C5DCD" w:rsidRPr="00C10960">
              <w:rPr>
                <w:rFonts w:ascii="Times New Roman" w:eastAsia="Times New Roman" w:hAnsi="Times New Roman" w:cs="Times New Roman"/>
                <w:b/>
                <w:iCs/>
                <w:sz w:val="22"/>
                <w:szCs w:val="22"/>
              </w:rPr>
              <w:t xml:space="preserve"> </w:t>
            </w:r>
            <w:r w:rsidR="005B12FE" w:rsidRPr="00C10960">
              <w:rPr>
                <w:rFonts w:ascii="Times New Roman" w:eastAsia="Times New Roman" w:hAnsi="Times New Roman" w:cs="Times New Roman"/>
                <w:b/>
                <w:sz w:val="22"/>
                <w:szCs w:val="22"/>
              </w:rPr>
              <w:t>k</w:t>
            </w:r>
            <w:r w:rsidR="005B12FE" w:rsidRPr="00C10960">
              <w:rPr>
                <w:rFonts w:ascii="Times New Roman" w:eastAsia="Times New Roman" w:hAnsi="Times New Roman" w:cs="Times New Roman"/>
                <w:b/>
                <w:color w:val="000000"/>
                <w:sz w:val="22"/>
                <w:szCs w:val="22"/>
              </w:rPr>
              <w:t>aina, kuri skirta tik pasiūlymų palyginimui (be PVM)</w:t>
            </w:r>
          </w:p>
        </w:tc>
      </w:tr>
      <w:tr w:rsidR="005B12FE" w:rsidRPr="00C10960" w14:paraId="09F2E713" w14:textId="77777777" w:rsidTr="00C01336">
        <w:tc>
          <w:tcPr>
            <w:tcW w:w="910" w:type="dxa"/>
            <w:tcBorders>
              <w:top w:val="single" w:sz="4" w:space="0" w:color="000000"/>
              <w:left w:val="single" w:sz="4" w:space="0" w:color="000000"/>
              <w:bottom w:val="single" w:sz="4" w:space="0" w:color="000000"/>
              <w:right w:val="single" w:sz="4" w:space="0" w:color="000000"/>
            </w:tcBorders>
          </w:tcPr>
          <w:p w14:paraId="66311593"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val="en-US"/>
              </w:rPr>
            </w:pPr>
            <w:r w:rsidRPr="00C10960">
              <w:rPr>
                <w:rFonts w:ascii="Times New Roman" w:hAnsi="Times New Roman" w:cs="Times New Roman"/>
                <w:i/>
                <w:iCs/>
                <w:sz w:val="22"/>
                <w:szCs w:val="22"/>
                <w:lang w:val="en-US" w:eastAsia="en-US"/>
              </w:rPr>
              <w:t>1</w:t>
            </w:r>
          </w:p>
        </w:tc>
        <w:tc>
          <w:tcPr>
            <w:tcW w:w="2913" w:type="dxa"/>
            <w:tcBorders>
              <w:top w:val="single" w:sz="4" w:space="0" w:color="000000"/>
              <w:left w:val="single" w:sz="4" w:space="0" w:color="000000"/>
              <w:bottom w:val="single" w:sz="4" w:space="0" w:color="000000"/>
              <w:right w:val="single" w:sz="4" w:space="0" w:color="000000"/>
            </w:tcBorders>
          </w:tcPr>
          <w:p w14:paraId="04158B89"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2</w:t>
            </w:r>
          </w:p>
        </w:tc>
        <w:tc>
          <w:tcPr>
            <w:tcW w:w="1984" w:type="dxa"/>
            <w:tcBorders>
              <w:top w:val="single" w:sz="4" w:space="0" w:color="000000"/>
              <w:left w:val="single" w:sz="4" w:space="0" w:color="000000"/>
              <w:bottom w:val="single" w:sz="4" w:space="0" w:color="000000"/>
              <w:right w:val="single" w:sz="4" w:space="0" w:color="000000"/>
            </w:tcBorders>
          </w:tcPr>
          <w:p w14:paraId="4996C629"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tcPr>
          <w:p w14:paraId="383CDFFF"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4</w:t>
            </w:r>
          </w:p>
        </w:tc>
        <w:tc>
          <w:tcPr>
            <w:tcW w:w="2977" w:type="dxa"/>
            <w:tcBorders>
              <w:top w:val="single" w:sz="4" w:space="0" w:color="000000"/>
              <w:left w:val="single" w:sz="4" w:space="0" w:color="000000"/>
              <w:bottom w:val="single" w:sz="4" w:space="0" w:color="000000"/>
              <w:right w:val="single" w:sz="4" w:space="0" w:color="000000"/>
            </w:tcBorders>
          </w:tcPr>
          <w:p w14:paraId="126A0FF5"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5</w:t>
            </w:r>
          </w:p>
        </w:tc>
      </w:tr>
      <w:tr w:rsidR="005B12FE" w:rsidRPr="00C10960" w14:paraId="17C5AD08" w14:textId="77777777" w:rsidTr="00C01336">
        <w:tc>
          <w:tcPr>
            <w:tcW w:w="910" w:type="dxa"/>
            <w:tcBorders>
              <w:top w:val="single" w:sz="4" w:space="0" w:color="000000"/>
              <w:left w:val="single" w:sz="4" w:space="0" w:color="000000"/>
              <w:bottom w:val="single" w:sz="4" w:space="0" w:color="000000"/>
              <w:right w:val="single" w:sz="4" w:space="0" w:color="000000"/>
            </w:tcBorders>
          </w:tcPr>
          <w:p w14:paraId="469778CD"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lang w:val="en-US"/>
              </w:rPr>
            </w:pPr>
            <w:r w:rsidRPr="00C10960">
              <w:rPr>
                <w:rFonts w:ascii="Times New Roman" w:hAnsi="Times New Roman" w:cs="Times New Roman"/>
                <w:iCs/>
                <w:sz w:val="22"/>
                <w:szCs w:val="22"/>
                <w:lang w:val="en-US" w:eastAsia="en-US"/>
              </w:rPr>
              <w:t>1.</w:t>
            </w:r>
          </w:p>
        </w:tc>
        <w:tc>
          <w:tcPr>
            <w:tcW w:w="2913" w:type="dxa"/>
            <w:tcBorders>
              <w:top w:val="single" w:sz="4" w:space="0" w:color="000000"/>
              <w:left w:val="single" w:sz="4" w:space="0" w:color="000000"/>
              <w:bottom w:val="single" w:sz="4" w:space="0" w:color="000000"/>
              <w:right w:val="single" w:sz="4" w:space="0" w:color="000000"/>
            </w:tcBorders>
          </w:tcPr>
          <w:p w14:paraId="3C023374" w14:textId="3AA5AB91" w:rsidR="005B12FE" w:rsidRPr="00C10960" w:rsidRDefault="00C01336" w:rsidP="005B12FE">
            <w:pPr>
              <w:spacing w:line="240" w:lineRule="auto"/>
              <w:ind w:firstLine="0"/>
              <w:contextualSpacing/>
              <w:jc w:val="left"/>
              <w:rPr>
                <w:rFonts w:ascii="Times New Roman" w:hAnsi="Times New Roman" w:cs="Times New Roman"/>
                <w:color w:val="000000" w:themeColor="dark1"/>
                <w:sz w:val="22"/>
                <w:szCs w:val="22"/>
              </w:rPr>
            </w:pPr>
            <w:r w:rsidRPr="00C10960">
              <w:rPr>
                <w:rFonts w:ascii="Times New Roman" w:hAnsi="Times New Roman" w:cs="Times New Roman"/>
                <w:sz w:val="22"/>
                <w:szCs w:val="22"/>
              </w:rPr>
              <w:t>Darbuotojo</w:t>
            </w:r>
            <w:r w:rsidR="005B12FE" w:rsidRPr="00C10960">
              <w:rPr>
                <w:rFonts w:ascii="Times New Roman" w:hAnsi="Times New Roman" w:cs="Times New Roman"/>
                <w:sz w:val="22"/>
                <w:szCs w:val="22"/>
              </w:rPr>
              <w:t xml:space="preserve"> kėdė</w:t>
            </w:r>
          </w:p>
        </w:tc>
        <w:tc>
          <w:tcPr>
            <w:tcW w:w="1984" w:type="dxa"/>
            <w:tcBorders>
              <w:top w:val="single" w:sz="4" w:space="0" w:color="000000"/>
              <w:left w:val="single" w:sz="4" w:space="0" w:color="000000"/>
              <w:bottom w:val="single" w:sz="4" w:space="0" w:color="000000"/>
              <w:right w:val="single" w:sz="4" w:space="0" w:color="000000"/>
            </w:tcBorders>
          </w:tcPr>
          <w:p w14:paraId="3B7CC0F5"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r w:rsidRPr="00C10960">
              <w:rPr>
                <w:rFonts w:ascii="Times New Roman" w:hAnsi="Times New Roman" w:cs="Times New Roman"/>
                <w:iCs/>
                <w:sz w:val="22"/>
                <w:szCs w:val="22"/>
              </w:rPr>
              <w:t>25</w:t>
            </w:r>
          </w:p>
        </w:tc>
        <w:tc>
          <w:tcPr>
            <w:tcW w:w="1559" w:type="dxa"/>
            <w:tcBorders>
              <w:top w:val="single" w:sz="4" w:space="0" w:color="000000"/>
              <w:left w:val="single" w:sz="4" w:space="0" w:color="000000"/>
              <w:bottom w:val="single" w:sz="4" w:space="0" w:color="000000"/>
              <w:right w:val="single" w:sz="4" w:space="0" w:color="000000"/>
            </w:tcBorders>
          </w:tcPr>
          <w:p w14:paraId="3C034C59"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94C7E6"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r>
      <w:tr w:rsidR="005B12FE" w:rsidRPr="00C10960" w14:paraId="05A90067" w14:textId="77777777" w:rsidTr="00C01336">
        <w:tc>
          <w:tcPr>
            <w:tcW w:w="910" w:type="dxa"/>
            <w:tcBorders>
              <w:top w:val="single" w:sz="4" w:space="0" w:color="000000"/>
              <w:left w:val="single" w:sz="4" w:space="0" w:color="000000"/>
              <w:bottom w:val="single" w:sz="4" w:space="0" w:color="000000"/>
              <w:right w:val="single" w:sz="4" w:space="0" w:color="000000"/>
            </w:tcBorders>
          </w:tcPr>
          <w:p w14:paraId="158BC3A8"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lang w:val="en-US" w:eastAsia="en-US"/>
              </w:rPr>
            </w:pPr>
            <w:r w:rsidRPr="00C10960">
              <w:rPr>
                <w:rFonts w:ascii="Times New Roman" w:hAnsi="Times New Roman" w:cs="Times New Roman"/>
                <w:iCs/>
                <w:sz w:val="22"/>
                <w:szCs w:val="22"/>
                <w:lang w:val="en-US" w:eastAsia="en-US"/>
              </w:rPr>
              <w:t>2.</w:t>
            </w:r>
          </w:p>
        </w:tc>
        <w:tc>
          <w:tcPr>
            <w:tcW w:w="2913" w:type="dxa"/>
            <w:tcBorders>
              <w:top w:val="single" w:sz="4" w:space="0" w:color="000000"/>
              <w:left w:val="single" w:sz="4" w:space="0" w:color="000000"/>
              <w:bottom w:val="single" w:sz="4" w:space="0" w:color="000000"/>
              <w:right w:val="single" w:sz="4" w:space="0" w:color="000000"/>
            </w:tcBorders>
          </w:tcPr>
          <w:p w14:paraId="2DDDBCE7" w14:textId="381162B3" w:rsidR="005B12FE" w:rsidRPr="00C10960" w:rsidRDefault="00C01336" w:rsidP="005B12FE">
            <w:pPr>
              <w:spacing w:line="240" w:lineRule="auto"/>
              <w:ind w:firstLine="0"/>
              <w:contextualSpacing/>
              <w:jc w:val="left"/>
              <w:rPr>
                <w:rFonts w:ascii="Times New Roman" w:hAnsi="Times New Roman" w:cs="Times New Roman"/>
                <w:sz w:val="22"/>
                <w:szCs w:val="22"/>
              </w:rPr>
            </w:pPr>
            <w:r w:rsidRPr="00C10960">
              <w:rPr>
                <w:rFonts w:ascii="Times New Roman" w:hAnsi="Times New Roman" w:cs="Times New Roman"/>
                <w:sz w:val="22"/>
                <w:szCs w:val="22"/>
              </w:rPr>
              <w:t xml:space="preserve">Posėdžių </w:t>
            </w:r>
            <w:r w:rsidR="00A62A48" w:rsidRPr="00C10960">
              <w:rPr>
                <w:rFonts w:ascii="Times New Roman" w:hAnsi="Times New Roman" w:cs="Times New Roman"/>
                <w:sz w:val="22"/>
                <w:szCs w:val="22"/>
              </w:rPr>
              <w:t xml:space="preserve">salės </w:t>
            </w:r>
            <w:r w:rsidRPr="00C10960">
              <w:rPr>
                <w:rFonts w:ascii="Times New Roman" w:hAnsi="Times New Roman" w:cs="Times New Roman"/>
                <w:sz w:val="22"/>
                <w:szCs w:val="22"/>
              </w:rPr>
              <w:t>kėdė</w:t>
            </w:r>
          </w:p>
        </w:tc>
        <w:tc>
          <w:tcPr>
            <w:tcW w:w="1984" w:type="dxa"/>
            <w:tcBorders>
              <w:top w:val="single" w:sz="4" w:space="0" w:color="000000"/>
              <w:left w:val="single" w:sz="4" w:space="0" w:color="000000"/>
              <w:bottom w:val="single" w:sz="4" w:space="0" w:color="000000"/>
              <w:right w:val="single" w:sz="4" w:space="0" w:color="000000"/>
            </w:tcBorders>
          </w:tcPr>
          <w:p w14:paraId="2EA4BE97" w14:textId="230A4C2A" w:rsidR="005B12FE" w:rsidRPr="00C10960" w:rsidRDefault="00C01336" w:rsidP="005B12FE">
            <w:pPr>
              <w:spacing w:line="240" w:lineRule="auto"/>
              <w:ind w:firstLine="0"/>
              <w:contextualSpacing/>
              <w:jc w:val="center"/>
              <w:rPr>
                <w:rFonts w:ascii="Times New Roman" w:hAnsi="Times New Roman" w:cs="Times New Roman"/>
                <w:iCs/>
                <w:sz w:val="22"/>
                <w:szCs w:val="22"/>
              </w:rPr>
            </w:pPr>
            <w:r w:rsidRPr="00C10960">
              <w:rPr>
                <w:rFonts w:ascii="Times New Roman" w:hAnsi="Times New Roman" w:cs="Times New Roman"/>
                <w:iCs/>
                <w:sz w:val="22"/>
                <w:szCs w:val="22"/>
              </w:rPr>
              <w:t>20</w:t>
            </w:r>
          </w:p>
        </w:tc>
        <w:tc>
          <w:tcPr>
            <w:tcW w:w="1559" w:type="dxa"/>
            <w:tcBorders>
              <w:top w:val="single" w:sz="4" w:space="0" w:color="000000"/>
              <w:left w:val="single" w:sz="4" w:space="0" w:color="000000"/>
              <w:bottom w:val="single" w:sz="4" w:space="0" w:color="000000"/>
              <w:right w:val="single" w:sz="4" w:space="0" w:color="000000"/>
            </w:tcBorders>
          </w:tcPr>
          <w:p w14:paraId="01306413"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87BEFBD"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r>
      <w:tr w:rsidR="00C01336" w:rsidRPr="00C10960" w14:paraId="4156AFF4" w14:textId="77777777" w:rsidTr="00C01336">
        <w:tc>
          <w:tcPr>
            <w:tcW w:w="910" w:type="dxa"/>
            <w:tcBorders>
              <w:top w:val="single" w:sz="4" w:space="0" w:color="000000"/>
              <w:left w:val="single" w:sz="4" w:space="0" w:color="000000"/>
              <w:bottom w:val="single" w:sz="4" w:space="0" w:color="000000"/>
              <w:right w:val="single" w:sz="4" w:space="0" w:color="000000"/>
            </w:tcBorders>
          </w:tcPr>
          <w:p w14:paraId="07F8B0FC" w14:textId="545294C1" w:rsidR="00C01336" w:rsidRPr="00C10960" w:rsidRDefault="00C01336" w:rsidP="00C01336">
            <w:pPr>
              <w:spacing w:line="240" w:lineRule="auto"/>
              <w:ind w:firstLine="0"/>
              <w:contextualSpacing/>
              <w:jc w:val="center"/>
              <w:rPr>
                <w:rFonts w:ascii="Times New Roman" w:hAnsi="Times New Roman" w:cs="Times New Roman"/>
                <w:iCs/>
                <w:sz w:val="22"/>
                <w:szCs w:val="22"/>
                <w:lang w:val="en-US" w:eastAsia="en-US"/>
              </w:rPr>
            </w:pPr>
            <w:r w:rsidRPr="00C10960">
              <w:rPr>
                <w:rFonts w:ascii="Times New Roman" w:hAnsi="Times New Roman" w:cs="Times New Roman"/>
                <w:iCs/>
                <w:sz w:val="22"/>
                <w:szCs w:val="22"/>
                <w:lang w:val="en-US" w:eastAsia="en-US"/>
              </w:rPr>
              <w:t>3.</w:t>
            </w:r>
          </w:p>
        </w:tc>
        <w:tc>
          <w:tcPr>
            <w:tcW w:w="2913" w:type="dxa"/>
            <w:tcBorders>
              <w:top w:val="single" w:sz="4" w:space="0" w:color="000000"/>
              <w:left w:val="single" w:sz="4" w:space="0" w:color="000000"/>
              <w:bottom w:val="single" w:sz="4" w:space="0" w:color="000000"/>
              <w:right w:val="single" w:sz="4" w:space="0" w:color="000000"/>
            </w:tcBorders>
          </w:tcPr>
          <w:p w14:paraId="6AAA65AC" w14:textId="23B203A2" w:rsidR="00C01336" w:rsidRPr="00C10960" w:rsidRDefault="00C01336" w:rsidP="00C01336">
            <w:pPr>
              <w:spacing w:line="240" w:lineRule="auto"/>
              <w:ind w:firstLine="0"/>
              <w:contextualSpacing/>
              <w:jc w:val="left"/>
              <w:rPr>
                <w:rFonts w:ascii="Times New Roman" w:hAnsi="Times New Roman" w:cs="Times New Roman"/>
                <w:sz w:val="22"/>
                <w:szCs w:val="22"/>
              </w:rPr>
            </w:pPr>
            <w:r w:rsidRPr="00C10960">
              <w:rPr>
                <w:rFonts w:ascii="Times New Roman" w:hAnsi="Times New Roman" w:cs="Times New Roman"/>
                <w:sz w:val="22"/>
                <w:szCs w:val="22"/>
              </w:rPr>
              <w:t>Lankytojo kėdė</w:t>
            </w:r>
          </w:p>
        </w:tc>
        <w:tc>
          <w:tcPr>
            <w:tcW w:w="1984" w:type="dxa"/>
            <w:tcBorders>
              <w:top w:val="single" w:sz="4" w:space="0" w:color="000000"/>
              <w:left w:val="single" w:sz="4" w:space="0" w:color="000000"/>
              <w:bottom w:val="single" w:sz="4" w:space="0" w:color="000000"/>
              <w:right w:val="single" w:sz="4" w:space="0" w:color="000000"/>
            </w:tcBorders>
          </w:tcPr>
          <w:p w14:paraId="260B652E" w14:textId="7F42233B" w:rsidR="00C01336" w:rsidRPr="00C10960" w:rsidRDefault="00C01336" w:rsidP="00C01336">
            <w:pPr>
              <w:spacing w:line="240" w:lineRule="auto"/>
              <w:ind w:firstLine="0"/>
              <w:contextualSpacing/>
              <w:jc w:val="center"/>
              <w:rPr>
                <w:rFonts w:ascii="Times New Roman" w:hAnsi="Times New Roman" w:cs="Times New Roman"/>
                <w:iCs/>
                <w:sz w:val="22"/>
                <w:szCs w:val="22"/>
              </w:rPr>
            </w:pPr>
            <w:r w:rsidRPr="00C10960">
              <w:rPr>
                <w:rFonts w:ascii="Times New Roman" w:hAnsi="Times New Roman" w:cs="Times New Roman"/>
                <w:iCs/>
                <w:sz w:val="22"/>
                <w:szCs w:val="22"/>
              </w:rPr>
              <w:t>69</w:t>
            </w:r>
          </w:p>
        </w:tc>
        <w:tc>
          <w:tcPr>
            <w:tcW w:w="1559" w:type="dxa"/>
            <w:tcBorders>
              <w:top w:val="single" w:sz="4" w:space="0" w:color="000000"/>
              <w:left w:val="single" w:sz="4" w:space="0" w:color="000000"/>
              <w:bottom w:val="single" w:sz="4" w:space="0" w:color="000000"/>
              <w:right w:val="single" w:sz="4" w:space="0" w:color="000000"/>
            </w:tcBorders>
          </w:tcPr>
          <w:p w14:paraId="1E356C8E" w14:textId="77777777" w:rsidR="00C01336" w:rsidRPr="00C10960" w:rsidRDefault="00C01336" w:rsidP="00C01336">
            <w:pPr>
              <w:spacing w:line="240" w:lineRule="auto"/>
              <w:ind w:firstLine="0"/>
              <w:contextualSpacing/>
              <w:jc w:val="center"/>
              <w:rPr>
                <w:rFonts w:ascii="Times New Roman" w:hAnsi="Times New Roman" w:cs="Times New Roman"/>
                <w:i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2924B12" w14:textId="77777777" w:rsidR="00C01336" w:rsidRPr="00C10960" w:rsidRDefault="00C01336" w:rsidP="00C01336">
            <w:pPr>
              <w:spacing w:line="240" w:lineRule="auto"/>
              <w:ind w:firstLine="0"/>
              <w:contextualSpacing/>
              <w:jc w:val="center"/>
              <w:rPr>
                <w:rFonts w:ascii="Times New Roman" w:hAnsi="Times New Roman" w:cs="Times New Roman"/>
                <w:iCs/>
                <w:sz w:val="22"/>
                <w:szCs w:val="22"/>
              </w:rPr>
            </w:pPr>
          </w:p>
        </w:tc>
      </w:tr>
      <w:tr w:rsidR="00D24F55" w:rsidRPr="00C10960" w14:paraId="672D092E" w14:textId="77777777" w:rsidTr="00ED2D05">
        <w:tc>
          <w:tcPr>
            <w:tcW w:w="7366" w:type="dxa"/>
            <w:gridSpan w:val="4"/>
            <w:tcBorders>
              <w:top w:val="single" w:sz="4" w:space="0" w:color="000000"/>
              <w:left w:val="single" w:sz="4" w:space="0" w:color="000000"/>
              <w:bottom w:val="single" w:sz="4" w:space="0" w:color="000000"/>
              <w:right w:val="single" w:sz="4" w:space="0" w:color="000000"/>
            </w:tcBorders>
          </w:tcPr>
          <w:p w14:paraId="0B724DCF" w14:textId="77777777" w:rsidR="00390A1F" w:rsidRPr="00C10960" w:rsidRDefault="00390A1F" w:rsidP="00D24F55">
            <w:pPr>
              <w:spacing w:line="240" w:lineRule="auto"/>
              <w:ind w:firstLine="0"/>
              <w:contextualSpacing/>
              <w:jc w:val="right"/>
              <w:rPr>
                <w:rFonts w:ascii="Times New Roman" w:hAnsi="Times New Roman" w:cs="Times New Roman"/>
                <w:sz w:val="22"/>
                <w:szCs w:val="22"/>
              </w:rPr>
            </w:pPr>
            <w:r w:rsidRPr="00C10960">
              <w:rPr>
                <w:rFonts w:ascii="Times New Roman" w:hAnsi="Times New Roman" w:cs="Times New Roman"/>
                <w:sz w:val="22"/>
                <w:szCs w:val="22"/>
              </w:rPr>
              <w:t xml:space="preserve">Preliminari </w:t>
            </w:r>
            <w:r w:rsidR="00D24F55" w:rsidRPr="00C10960">
              <w:rPr>
                <w:rFonts w:ascii="Times New Roman" w:hAnsi="Times New Roman" w:cs="Times New Roman"/>
                <w:sz w:val="22"/>
                <w:szCs w:val="22"/>
              </w:rPr>
              <w:t xml:space="preserve">pasiūlymo kaina </w:t>
            </w:r>
          </w:p>
          <w:p w14:paraId="667FED67" w14:textId="67BE5290" w:rsidR="00D24F55" w:rsidRPr="00C10960" w:rsidRDefault="00D24F55" w:rsidP="00D24F55">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sz w:val="22"/>
                <w:szCs w:val="22"/>
              </w:rPr>
              <w:t>Eur be PVM (5 stulpelio kainų suma)</w:t>
            </w:r>
          </w:p>
        </w:tc>
        <w:tc>
          <w:tcPr>
            <w:tcW w:w="2977" w:type="dxa"/>
            <w:tcBorders>
              <w:top w:val="single" w:sz="4" w:space="0" w:color="000000"/>
              <w:left w:val="single" w:sz="4" w:space="0" w:color="000000"/>
              <w:bottom w:val="single" w:sz="4" w:space="0" w:color="000000"/>
              <w:right w:val="single" w:sz="4" w:space="0" w:color="000000"/>
            </w:tcBorders>
          </w:tcPr>
          <w:p w14:paraId="54C36601" w14:textId="77777777" w:rsidR="00D24F55" w:rsidRPr="00C10960" w:rsidRDefault="00D24F55" w:rsidP="00C01336">
            <w:pPr>
              <w:spacing w:line="240" w:lineRule="auto"/>
              <w:ind w:firstLine="0"/>
              <w:contextualSpacing/>
              <w:jc w:val="center"/>
              <w:rPr>
                <w:rFonts w:ascii="Times New Roman" w:hAnsi="Times New Roman" w:cs="Times New Roman"/>
                <w:iCs/>
                <w:sz w:val="22"/>
                <w:szCs w:val="22"/>
              </w:rPr>
            </w:pPr>
          </w:p>
        </w:tc>
      </w:tr>
      <w:tr w:rsidR="00C01336" w:rsidRPr="00C10960" w14:paraId="3A5E58D7" w14:textId="77777777" w:rsidTr="00ED2D05">
        <w:tc>
          <w:tcPr>
            <w:tcW w:w="7366" w:type="dxa"/>
            <w:gridSpan w:val="4"/>
            <w:tcBorders>
              <w:top w:val="single" w:sz="4" w:space="0" w:color="000000"/>
              <w:left w:val="single" w:sz="4" w:space="0" w:color="000000"/>
              <w:bottom w:val="single" w:sz="4" w:space="0" w:color="000000"/>
              <w:right w:val="single" w:sz="4" w:space="0" w:color="000000"/>
            </w:tcBorders>
          </w:tcPr>
          <w:p w14:paraId="203F44CF" w14:textId="132D9117" w:rsidR="00C01336" w:rsidRPr="00C10960" w:rsidRDefault="00C01336" w:rsidP="00D24F55">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sz w:val="22"/>
                <w:szCs w:val="22"/>
                <w:lang w:eastAsia="en-US"/>
              </w:rPr>
              <w:t xml:space="preserve">PVM </w:t>
            </w:r>
            <w:r w:rsidR="00D24F55" w:rsidRPr="00C10960">
              <w:rPr>
                <w:rFonts w:ascii="Times New Roman" w:hAnsi="Times New Roman" w:cs="Times New Roman"/>
                <w:iCs/>
                <w:sz w:val="22"/>
                <w:szCs w:val="22"/>
                <w:lang w:eastAsia="en-US"/>
              </w:rPr>
              <w:t>(21 proc.</w:t>
            </w:r>
            <w:r w:rsidRPr="00C10960">
              <w:rPr>
                <w:rFonts w:ascii="Times New Roman" w:hAnsi="Times New Roman" w:cs="Times New Roman"/>
                <w:iCs/>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363F6DA6" w14:textId="77777777" w:rsidR="00C01336" w:rsidRPr="00C10960" w:rsidRDefault="00C01336" w:rsidP="00C01336">
            <w:pPr>
              <w:spacing w:line="240" w:lineRule="auto"/>
              <w:ind w:firstLine="0"/>
              <w:contextualSpacing/>
              <w:rPr>
                <w:rFonts w:ascii="Times New Roman" w:hAnsi="Times New Roman" w:cs="Times New Roman"/>
                <w:iCs/>
                <w:sz w:val="22"/>
                <w:szCs w:val="22"/>
              </w:rPr>
            </w:pPr>
          </w:p>
        </w:tc>
      </w:tr>
      <w:tr w:rsidR="00C01336" w:rsidRPr="00C10960" w14:paraId="123FF727" w14:textId="77777777" w:rsidTr="00ED2D05">
        <w:tc>
          <w:tcPr>
            <w:tcW w:w="7366" w:type="dxa"/>
            <w:gridSpan w:val="4"/>
            <w:tcBorders>
              <w:top w:val="single" w:sz="4" w:space="0" w:color="000000"/>
              <w:left w:val="single" w:sz="4" w:space="0" w:color="000000"/>
              <w:bottom w:val="single" w:sz="4" w:space="0" w:color="000000"/>
              <w:right w:val="single" w:sz="4" w:space="0" w:color="000000"/>
            </w:tcBorders>
          </w:tcPr>
          <w:p w14:paraId="692092BB" w14:textId="04490AF3" w:rsidR="00C01336" w:rsidRPr="00C10960" w:rsidRDefault="00C01336" w:rsidP="00D24F55">
            <w:pPr>
              <w:spacing w:line="240" w:lineRule="auto"/>
              <w:ind w:firstLine="0"/>
              <w:contextualSpacing/>
              <w:rPr>
                <w:rFonts w:ascii="Times New Roman" w:hAnsi="Times New Roman" w:cs="Times New Roman"/>
                <w:iCs/>
                <w:sz w:val="22"/>
                <w:szCs w:val="22"/>
              </w:rPr>
            </w:pPr>
            <w:r w:rsidRPr="00C10960">
              <w:rPr>
                <w:rFonts w:ascii="Times New Roman" w:hAnsi="Times New Roman" w:cs="Times New Roman"/>
                <w:iCs/>
                <w:color w:val="000000" w:themeColor="text1"/>
                <w:sz w:val="22"/>
                <w:szCs w:val="22"/>
                <w:lang w:eastAsia="en-US"/>
              </w:rPr>
              <w:t xml:space="preserve">                                    </w:t>
            </w:r>
            <w:r w:rsidR="00A62A48" w:rsidRPr="00C10960">
              <w:rPr>
                <w:rFonts w:ascii="Times New Roman" w:hAnsi="Times New Roman" w:cs="Times New Roman"/>
                <w:iCs/>
                <w:color w:val="000000" w:themeColor="text1"/>
                <w:sz w:val="22"/>
                <w:szCs w:val="22"/>
                <w:lang w:eastAsia="en-US"/>
              </w:rPr>
              <w:t xml:space="preserve">      </w:t>
            </w:r>
            <w:r w:rsidRPr="00C10960">
              <w:rPr>
                <w:rFonts w:ascii="Times New Roman" w:hAnsi="Times New Roman" w:cs="Times New Roman"/>
                <w:iCs/>
                <w:color w:val="000000" w:themeColor="text1"/>
                <w:sz w:val="22"/>
                <w:szCs w:val="22"/>
                <w:lang w:eastAsia="en-US"/>
              </w:rPr>
              <w:t xml:space="preserve">    Preliminari </w:t>
            </w:r>
            <w:r w:rsidRPr="00C10960">
              <w:rPr>
                <w:rFonts w:ascii="Times New Roman" w:hAnsi="Times New Roman" w:cs="Times New Roman"/>
                <w:iCs/>
                <w:sz w:val="22"/>
                <w:szCs w:val="22"/>
                <w:lang w:eastAsia="en-US"/>
              </w:rPr>
              <w:t>pasiūlymo kaina (Eur su PVM)</w:t>
            </w:r>
            <w:r w:rsidR="009C5DCD" w:rsidRPr="00C10960">
              <w:rPr>
                <w:rFonts w:ascii="Times New Roman" w:hAnsi="Times New Roman" w:cs="Times New Roman"/>
                <w:iCs/>
                <w:sz w:val="22"/>
                <w:szCs w:val="22"/>
                <w:lang w:eastAsia="en-US"/>
              </w:rPr>
              <w:t>*</w:t>
            </w:r>
            <w:r w:rsidRPr="00C10960">
              <w:rPr>
                <w:rFonts w:ascii="Times New Roman" w:hAnsi="Times New Roman" w:cs="Times New Roman"/>
                <w:iCs/>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tcPr>
          <w:p w14:paraId="21AA02F3" w14:textId="77777777" w:rsidR="00C01336" w:rsidRPr="00C10960" w:rsidRDefault="00C01336" w:rsidP="00C01336">
            <w:pPr>
              <w:spacing w:line="240" w:lineRule="auto"/>
              <w:ind w:firstLine="0"/>
              <w:contextualSpacing/>
              <w:rPr>
                <w:rFonts w:ascii="Times New Roman" w:hAnsi="Times New Roman" w:cs="Times New Roman"/>
                <w:iCs/>
                <w:sz w:val="22"/>
                <w:szCs w:val="22"/>
              </w:rPr>
            </w:pPr>
          </w:p>
        </w:tc>
      </w:tr>
    </w:tbl>
    <w:p w14:paraId="39C8EBE8" w14:textId="77777777" w:rsidR="0094241E" w:rsidRPr="00C10960" w:rsidRDefault="0094241E" w:rsidP="00C01336">
      <w:pPr>
        <w:spacing w:line="240" w:lineRule="auto"/>
        <w:ind w:left="720" w:firstLine="0"/>
        <w:contextualSpacing/>
        <w:rPr>
          <w:rFonts w:ascii="Times New Roman" w:eastAsia="Times New Roman" w:hAnsi="Times New Roman" w:cs="Times New Roman"/>
          <w:b/>
          <w:sz w:val="22"/>
          <w:szCs w:val="22"/>
          <w:lang w:eastAsia="zh-CN"/>
        </w:rPr>
      </w:pPr>
    </w:p>
    <w:p w14:paraId="6B28225B" w14:textId="6AF7528D" w:rsidR="00C01336" w:rsidRPr="00C10960" w:rsidRDefault="00C01336" w:rsidP="00C01336">
      <w:pPr>
        <w:spacing w:line="240" w:lineRule="auto"/>
        <w:ind w:firstLine="720"/>
        <w:rPr>
          <w:rFonts w:ascii="Times New Roman" w:hAnsi="Times New Roman" w:cs="Times New Roman"/>
          <w:i/>
          <w:sz w:val="22"/>
          <w:szCs w:val="22"/>
        </w:rPr>
      </w:pPr>
      <w:r w:rsidRPr="00C10960">
        <w:rPr>
          <w:rFonts w:ascii="Times New Roman" w:eastAsia="Times New Roman" w:hAnsi="Times New Roman" w:cs="Times New Roman"/>
          <w:b/>
          <w:sz w:val="22"/>
          <w:szCs w:val="22"/>
          <w:lang w:eastAsia="zh-CN"/>
        </w:rPr>
        <w:t xml:space="preserve">* </w:t>
      </w:r>
      <w:r w:rsidRPr="00C10960">
        <w:rPr>
          <w:rFonts w:ascii="Times New Roman" w:eastAsia="Times New Roman" w:hAnsi="Times New Roman" w:cs="Times New Roman"/>
          <w:i/>
          <w:sz w:val="22"/>
          <w:szCs w:val="22"/>
          <w:lang w:eastAsia="zh-CN"/>
        </w:rPr>
        <w:t xml:space="preserve">į </w:t>
      </w:r>
      <w:r w:rsidR="00780B9E" w:rsidRPr="00C10960">
        <w:rPr>
          <w:rFonts w:ascii="Times New Roman" w:hAnsi="Times New Roman" w:cs="Times New Roman"/>
          <w:i/>
          <w:sz w:val="22"/>
          <w:szCs w:val="22"/>
        </w:rPr>
        <w:t>prekių</w:t>
      </w:r>
      <w:r w:rsidRPr="00C10960">
        <w:rPr>
          <w:rFonts w:ascii="Times New Roman" w:hAnsi="Times New Roman" w:cs="Times New Roman"/>
          <w:i/>
          <w:sz w:val="22"/>
          <w:szCs w:val="22"/>
        </w:rPr>
        <w:t xml:space="preserve"> kainą turi būti įskaičiuotos visos išlaidos, susijusios su </w:t>
      </w:r>
      <w:r w:rsidR="00780B9E" w:rsidRPr="00C10960">
        <w:rPr>
          <w:rFonts w:ascii="Times New Roman" w:hAnsi="Times New Roman" w:cs="Times New Roman"/>
          <w:i/>
          <w:sz w:val="22"/>
          <w:szCs w:val="22"/>
        </w:rPr>
        <w:t>prekių</w:t>
      </w:r>
      <w:r w:rsidRPr="00C10960">
        <w:rPr>
          <w:rFonts w:ascii="Times New Roman" w:hAnsi="Times New Roman" w:cs="Times New Roman"/>
          <w:i/>
          <w:sz w:val="22"/>
          <w:szCs w:val="22"/>
        </w:rPr>
        <w:t xml:space="preserve"> pristatymo, sumontavimo, visų rūšių pakuočių ir kitų šiukšlių išvežimo išlaidos.</w:t>
      </w:r>
    </w:p>
    <w:p w14:paraId="64E96469" w14:textId="77777777" w:rsidR="00C01336" w:rsidRPr="00C10960" w:rsidRDefault="00C01336" w:rsidP="00A94023">
      <w:pPr>
        <w:pStyle w:val="NoSpacing"/>
        <w:ind w:left="644" w:firstLine="0"/>
        <w:contextualSpacing/>
        <w:rPr>
          <w:rFonts w:ascii="Times New Roman" w:eastAsiaTheme="minorHAnsi" w:hAnsi="Times New Roman" w:cs="Times New Roman"/>
          <w:sz w:val="22"/>
          <w:szCs w:val="22"/>
        </w:rPr>
      </w:pPr>
    </w:p>
    <w:p w14:paraId="045DF99E" w14:textId="752CEF7D" w:rsidR="00A94023" w:rsidRPr="00C10960" w:rsidRDefault="000B276B" w:rsidP="00A94023">
      <w:pPr>
        <w:pStyle w:val="NoSpacing"/>
        <w:ind w:left="644" w:firstLine="0"/>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Pastabos:</w:t>
      </w:r>
    </w:p>
    <w:p w14:paraId="35CFDE20" w14:textId="39AB93A9" w:rsidR="0094241E" w:rsidRPr="00C10960" w:rsidRDefault="0094241E" w:rsidP="0094241E">
      <w:pPr>
        <w:spacing w:line="240" w:lineRule="auto"/>
        <w:rPr>
          <w:rFonts w:ascii="Times New Roman" w:hAnsi="Times New Roman" w:cs="Times New Roman"/>
          <w:bCs/>
          <w:iCs/>
          <w:sz w:val="22"/>
          <w:szCs w:val="22"/>
        </w:rPr>
      </w:pPr>
      <w:r w:rsidRPr="00C10960">
        <w:rPr>
          <w:rFonts w:ascii="Times New Roman" w:eastAsia="Times New Roman" w:hAnsi="Times New Roman" w:cs="Times New Roman"/>
          <w:sz w:val="22"/>
          <w:szCs w:val="22"/>
          <w:lang w:eastAsia="zh-CN"/>
        </w:rPr>
        <w:t xml:space="preserve">1.Tais atvejais, kai pagal galiojančius teisės aktus Tiekėjui nereikia mokėti PVM, tiekėjas atitinkamų skilčių nepildo ir nurodo priežastis, dėl kurių PVM nemoka - _________________________ </w:t>
      </w:r>
      <w:r w:rsidRPr="00C10960">
        <w:rPr>
          <w:rFonts w:ascii="Times New Roman" w:hAnsi="Times New Roman" w:cs="Times New Roman"/>
          <w:bCs/>
          <w:iCs/>
          <w:sz w:val="22"/>
          <w:szCs w:val="22"/>
        </w:rPr>
        <w:t xml:space="preserve"> .</w:t>
      </w:r>
    </w:p>
    <w:p w14:paraId="0ABD60EC" w14:textId="02ACCEBC" w:rsidR="005B12FE" w:rsidRPr="00C10960" w:rsidRDefault="005B12FE" w:rsidP="005B12FE">
      <w:pPr>
        <w:widowControl w:val="0"/>
        <w:shd w:val="clear" w:color="auto" w:fill="FFFFFF"/>
        <w:tabs>
          <w:tab w:val="left" w:pos="1134"/>
        </w:tabs>
        <w:suppressAutoHyphens/>
        <w:spacing w:line="240" w:lineRule="auto"/>
        <w:contextualSpacing/>
        <w:rPr>
          <w:rFonts w:ascii="Times New Roman" w:hAnsi="Times New Roman" w:cs="Times New Roman"/>
          <w:smallCaps/>
          <w:sz w:val="22"/>
          <w:szCs w:val="22"/>
        </w:rPr>
      </w:pPr>
    </w:p>
    <w:p w14:paraId="216732D1" w14:textId="60914D58" w:rsidR="0094241E" w:rsidRPr="00C10960" w:rsidRDefault="00780B9E" w:rsidP="0094241E">
      <w:pPr>
        <w:spacing w:line="240" w:lineRule="auto"/>
        <w:contextualSpacing/>
        <w:rPr>
          <w:rFonts w:ascii="Times New Roman" w:eastAsia="Times New Roman" w:hAnsi="Times New Roman" w:cs="Times New Roman"/>
          <w:bCs/>
          <w:sz w:val="22"/>
          <w:szCs w:val="22"/>
        </w:rPr>
      </w:pPr>
      <w:r w:rsidRPr="00C10960">
        <w:rPr>
          <w:rFonts w:ascii="Times New Roman" w:eastAsia="Times New Roman" w:hAnsi="Times New Roman" w:cs="Times New Roman"/>
          <w:bCs/>
          <w:sz w:val="22"/>
          <w:szCs w:val="22"/>
        </w:rPr>
        <w:t>9</w:t>
      </w:r>
      <w:r w:rsidR="0094241E" w:rsidRPr="00C10960">
        <w:rPr>
          <w:rFonts w:ascii="Times New Roman" w:eastAsia="Times New Roman" w:hAnsi="Times New Roman" w:cs="Times New Roman"/>
          <w:bCs/>
          <w:sz w:val="22"/>
          <w:szCs w:val="22"/>
        </w:rPr>
        <w:t>. Siūlomų prekių savybės yra tokios:</w:t>
      </w:r>
    </w:p>
    <w:p w14:paraId="72E8D29B" w14:textId="14679163" w:rsidR="00390A1F" w:rsidRDefault="00390A1F" w:rsidP="0094241E">
      <w:pPr>
        <w:spacing w:line="240" w:lineRule="auto"/>
        <w:contextualSpacing/>
        <w:rPr>
          <w:rFonts w:ascii="Times New Roman" w:eastAsia="Times New Roman" w:hAnsi="Times New Roman" w:cs="Times New Roman"/>
          <w:bCs/>
          <w:sz w:val="22"/>
          <w:szCs w:val="22"/>
        </w:rPr>
      </w:pPr>
    </w:p>
    <w:p w14:paraId="64413936" w14:textId="353CB9F0" w:rsidR="00D33D59" w:rsidRDefault="00D33D59" w:rsidP="0094241E">
      <w:pPr>
        <w:spacing w:line="240" w:lineRule="auto"/>
        <w:contextualSpacing/>
        <w:rPr>
          <w:rFonts w:ascii="Times New Roman" w:eastAsia="Times New Roman" w:hAnsi="Times New Roman" w:cs="Times New Roman"/>
          <w:bCs/>
          <w:sz w:val="22"/>
          <w:szCs w:val="22"/>
        </w:rPr>
      </w:pPr>
    </w:p>
    <w:p w14:paraId="75B6068C" w14:textId="77777777" w:rsidR="00D33D59" w:rsidRPr="00C10960" w:rsidRDefault="00D33D59" w:rsidP="0094241E">
      <w:pPr>
        <w:spacing w:line="240" w:lineRule="auto"/>
        <w:contextualSpacing/>
        <w:rPr>
          <w:rFonts w:ascii="Times New Roman" w:eastAsia="Times New Roman" w:hAnsi="Times New Roman" w:cs="Times New Roman"/>
          <w:bCs/>
          <w:sz w:val="22"/>
          <w:szCs w:val="22"/>
        </w:rPr>
      </w:pPr>
    </w:p>
    <w:tbl>
      <w:tblPr>
        <w:tblStyle w:val="TableGrid4"/>
        <w:tblW w:w="10491" w:type="dxa"/>
        <w:tblInd w:w="-431" w:type="dxa"/>
        <w:tblLook w:val="04A0" w:firstRow="1" w:lastRow="0" w:firstColumn="1" w:lastColumn="0" w:noHBand="0" w:noVBand="1"/>
      </w:tblPr>
      <w:tblGrid>
        <w:gridCol w:w="599"/>
        <w:gridCol w:w="5546"/>
        <w:gridCol w:w="4346"/>
      </w:tblGrid>
      <w:tr w:rsidR="0094241E" w:rsidRPr="00C10960" w14:paraId="57372F28" w14:textId="77777777" w:rsidTr="0094241E">
        <w:tc>
          <w:tcPr>
            <w:tcW w:w="599" w:type="dxa"/>
          </w:tcPr>
          <w:p w14:paraId="27A2A54F" w14:textId="77777777" w:rsidR="0094241E" w:rsidRPr="00C10960" w:rsidRDefault="0094241E" w:rsidP="0094241E">
            <w:pPr>
              <w:contextualSpacing/>
              <w:jc w:val="center"/>
              <w:rPr>
                <w:rFonts w:hAnsi="Times New Roman" w:cs="Times New Roman"/>
                <w:b/>
                <w:sz w:val="22"/>
                <w:szCs w:val="22"/>
              </w:rPr>
            </w:pPr>
            <w:r w:rsidRPr="00C10960">
              <w:rPr>
                <w:rFonts w:hAnsi="Times New Roman" w:cs="Times New Roman"/>
                <w:b/>
                <w:sz w:val="22"/>
                <w:szCs w:val="22"/>
              </w:rPr>
              <w:lastRenderedPageBreak/>
              <w:t>Eil.</w:t>
            </w:r>
          </w:p>
          <w:p w14:paraId="25AC8465" w14:textId="77777777" w:rsidR="0094241E" w:rsidRPr="00C10960" w:rsidRDefault="0094241E" w:rsidP="0094241E">
            <w:pPr>
              <w:contextualSpacing/>
              <w:jc w:val="center"/>
              <w:rPr>
                <w:rFonts w:hAnsi="Times New Roman" w:cs="Times New Roman"/>
                <w:b/>
                <w:sz w:val="22"/>
                <w:szCs w:val="22"/>
              </w:rPr>
            </w:pPr>
            <w:r w:rsidRPr="00C10960">
              <w:rPr>
                <w:rFonts w:hAnsi="Times New Roman" w:cs="Times New Roman"/>
                <w:b/>
                <w:sz w:val="22"/>
                <w:szCs w:val="22"/>
              </w:rPr>
              <w:t>Nr.</w:t>
            </w:r>
          </w:p>
        </w:tc>
        <w:tc>
          <w:tcPr>
            <w:tcW w:w="5546" w:type="dxa"/>
          </w:tcPr>
          <w:p w14:paraId="665FCF1C" w14:textId="77777777" w:rsidR="0094241E" w:rsidRPr="00C10960" w:rsidRDefault="0094241E" w:rsidP="0094241E">
            <w:pPr>
              <w:contextualSpacing/>
              <w:jc w:val="center"/>
              <w:rPr>
                <w:rFonts w:hAnsi="Times New Roman" w:cs="Times New Roman"/>
                <w:b/>
                <w:sz w:val="22"/>
                <w:szCs w:val="22"/>
              </w:rPr>
            </w:pPr>
            <w:r w:rsidRPr="00C10960">
              <w:rPr>
                <w:rFonts w:hAnsi="Times New Roman" w:cs="Times New Roman"/>
                <w:b/>
                <w:sz w:val="22"/>
                <w:szCs w:val="22"/>
              </w:rPr>
              <w:t>Parametro apibūdinimas,</w:t>
            </w:r>
          </w:p>
          <w:p w14:paraId="04995CC3" w14:textId="77777777" w:rsidR="0094241E" w:rsidRPr="00C10960" w:rsidRDefault="0094241E" w:rsidP="0094241E">
            <w:pPr>
              <w:contextualSpacing/>
              <w:jc w:val="center"/>
              <w:rPr>
                <w:rFonts w:hAnsi="Times New Roman" w:cs="Times New Roman"/>
                <w:b/>
                <w:sz w:val="22"/>
                <w:szCs w:val="22"/>
              </w:rPr>
            </w:pPr>
            <w:r w:rsidRPr="00C10960">
              <w:rPr>
                <w:rFonts w:hAnsi="Times New Roman" w:cs="Times New Roman"/>
                <w:b/>
                <w:sz w:val="22"/>
                <w:szCs w:val="22"/>
              </w:rPr>
              <w:t>Reikalavimai</w:t>
            </w:r>
          </w:p>
        </w:tc>
        <w:tc>
          <w:tcPr>
            <w:tcW w:w="4346" w:type="dxa"/>
          </w:tcPr>
          <w:p w14:paraId="0A88546C" w14:textId="77777777" w:rsidR="0094241E" w:rsidRPr="00C10960" w:rsidRDefault="0094241E" w:rsidP="0094241E">
            <w:pPr>
              <w:contextualSpacing/>
              <w:jc w:val="center"/>
              <w:rPr>
                <w:rFonts w:hAnsi="Times New Roman" w:cs="Times New Roman"/>
                <w:b/>
                <w:sz w:val="22"/>
                <w:szCs w:val="22"/>
              </w:rPr>
            </w:pPr>
            <w:r w:rsidRPr="00C10960">
              <w:rPr>
                <w:rFonts w:hAnsi="Times New Roman" w:cs="Times New Roman"/>
                <w:b/>
                <w:sz w:val="22"/>
                <w:szCs w:val="22"/>
              </w:rPr>
              <w:t>Siūloma rodiklio reikšmė, nuoroda ir/ar dokumentai</w:t>
            </w:r>
          </w:p>
          <w:p w14:paraId="2B1B73D3" w14:textId="77777777" w:rsidR="0094241E" w:rsidRPr="00C10960" w:rsidRDefault="0094241E" w:rsidP="0094241E">
            <w:pPr>
              <w:contextualSpacing/>
              <w:jc w:val="center"/>
              <w:rPr>
                <w:rFonts w:hAnsi="Times New Roman" w:cs="Times New Roman"/>
                <w:b/>
                <w:i/>
                <w:sz w:val="22"/>
                <w:szCs w:val="22"/>
              </w:rPr>
            </w:pPr>
            <w:r w:rsidRPr="00C10960">
              <w:rPr>
                <w:rFonts w:hAnsi="Times New Roman" w:cs="Times New Roman"/>
                <w:b/>
                <w:i/>
                <w:sz w:val="22"/>
                <w:szCs w:val="22"/>
              </w:rPr>
              <w:t>(pildo tiekėjas; apsiribojimas vien įrašais „atitinka“ ir/arba „taip“ negalimas)</w:t>
            </w:r>
          </w:p>
        </w:tc>
      </w:tr>
      <w:tr w:rsidR="00CB4A9C" w:rsidRPr="00C10960" w14:paraId="033C411D" w14:textId="77777777" w:rsidTr="00D33D59">
        <w:trPr>
          <w:trHeight w:val="67"/>
        </w:trPr>
        <w:tc>
          <w:tcPr>
            <w:tcW w:w="599" w:type="dxa"/>
            <w:vMerge w:val="restart"/>
          </w:tcPr>
          <w:p w14:paraId="7B18F2A3" w14:textId="77777777" w:rsidR="00CB4A9C" w:rsidRPr="00C10960" w:rsidRDefault="00CB4A9C" w:rsidP="0094241E">
            <w:pPr>
              <w:contextualSpacing/>
              <w:rPr>
                <w:rFonts w:hAnsi="Times New Roman" w:cs="Times New Roman"/>
                <w:sz w:val="22"/>
                <w:szCs w:val="22"/>
              </w:rPr>
            </w:pPr>
            <w:r w:rsidRPr="00C10960">
              <w:rPr>
                <w:rFonts w:hAnsi="Times New Roman" w:cs="Times New Roman"/>
                <w:sz w:val="22"/>
                <w:szCs w:val="22"/>
              </w:rPr>
              <w:t>1.</w:t>
            </w:r>
          </w:p>
        </w:tc>
        <w:tc>
          <w:tcPr>
            <w:tcW w:w="5546" w:type="dxa"/>
          </w:tcPr>
          <w:p w14:paraId="0E0CE6FE" w14:textId="77777777" w:rsidR="00CB4A9C" w:rsidRPr="00C10960" w:rsidRDefault="00CB4A9C" w:rsidP="00CB4A9C">
            <w:pPr>
              <w:contextualSpacing/>
              <w:jc w:val="both"/>
              <w:rPr>
                <w:rFonts w:hAnsi="Times New Roman" w:cs="Times New Roman"/>
                <w:b/>
                <w:sz w:val="22"/>
                <w:szCs w:val="22"/>
              </w:rPr>
            </w:pPr>
            <w:r w:rsidRPr="00C10960">
              <w:rPr>
                <w:rFonts w:hAnsi="Times New Roman" w:cs="Times New Roman"/>
                <w:b/>
                <w:sz w:val="22"/>
                <w:szCs w:val="22"/>
              </w:rPr>
              <w:t xml:space="preserve">Darbuotojo kėdė. </w:t>
            </w:r>
          </w:p>
          <w:p w14:paraId="35CD3B48" w14:textId="58B760E4"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Nurodyti gamintoją, modelį.</w:t>
            </w:r>
          </w:p>
          <w:p w14:paraId="595F47D0" w14:textId="70141360"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Pateikti siūlomų kėdžių nuotraukas ar vizualizacijas</w:t>
            </w:r>
          </w:p>
        </w:tc>
        <w:tc>
          <w:tcPr>
            <w:tcW w:w="4346" w:type="dxa"/>
          </w:tcPr>
          <w:p w14:paraId="3752EC33" w14:textId="77777777" w:rsidR="00CB4A9C" w:rsidRPr="00C10960" w:rsidRDefault="00CB4A9C" w:rsidP="0094241E">
            <w:pPr>
              <w:contextualSpacing/>
              <w:rPr>
                <w:rFonts w:hAnsi="Times New Roman" w:cs="Times New Roman"/>
                <w:sz w:val="22"/>
                <w:szCs w:val="22"/>
              </w:rPr>
            </w:pPr>
          </w:p>
        </w:tc>
      </w:tr>
      <w:tr w:rsidR="00CB4A9C" w:rsidRPr="00C10960" w14:paraId="73CF88C9" w14:textId="77777777" w:rsidTr="00D33D59">
        <w:trPr>
          <w:trHeight w:val="65"/>
        </w:trPr>
        <w:tc>
          <w:tcPr>
            <w:tcW w:w="599" w:type="dxa"/>
            <w:vMerge/>
          </w:tcPr>
          <w:p w14:paraId="2ACD2681" w14:textId="77777777" w:rsidR="00CB4A9C" w:rsidRPr="00C10960" w:rsidRDefault="00CB4A9C" w:rsidP="0094241E">
            <w:pPr>
              <w:contextualSpacing/>
              <w:rPr>
                <w:rFonts w:hAnsi="Times New Roman" w:cs="Times New Roman"/>
                <w:sz w:val="22"/>
                <w:szCs w:val="22"/>
              </w:rPr>
            </w:pPr>
          </w:p>
        </w:tc>
        <w:tc>
          <w:tcPr>
            <w:tcW w:w="5546" w:type="dxa"/>
          </w:tcPr>
          <w:p w14:paraId="1B4AEFF8" w14:textId="59D0F20D"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Atlošo plotis (+/- 10 mm) 450 mm per visą atlošo aukštį, atlošas stačiakampio formos nei siaurėjantis nei platėjantis. </w:t>
            </w:r>
          </w:p>
        </w:tc>
        <w:tc>
          <w:tcPr>
            <w:tcW w:w="4346" w:type="dxa"/>
          </w:tcPr>
          <w:p w14:paraId="24E4AD0D" w14:textId="77777777" w:rsidR="00CB4A9C" w:rsidRPr="00C10960" w:rsidRDefault="00CB4A9C" w:rsidP="0094241E">
            <w:pPr>
              <w:contextualSpacing/>
              <w:rPr>
                <w:rFonts w:hAnsi="Times New Roman" w:cs="Times New Roman"/>
                <w:sz w:val="22"/>
                <w:szCs w:val="22"/>
              </w:rPr>
            </w:pPr>
          </w:p>
        </w:tc>
      </w:tr>
      <w:tr w:rsidR="00CB4A9C" w:rsidRPr="00C10960" w14:paraId="1DC40F4C" w14:textId="77777777" w:rsidTr="00D33D59">
        <w:trPr>
          <w:trHeight w:val="65"/>
        </w:trPr>
        <w:tc>
          <w:tcPr>
            <w:tcW w:w="599" w:type="dxa"/>
            <w:vMerge/>
          </w:tcPr>
          <w:p w14:paraId="7BBF88A4" w14:textId="77777777" w:rsidR="00CB4A9C" w:rsidRPr="00C10960" w:rsidRDefault="00CB4A9C" w:rsidP="0094241E">
            <w:pPr>
              <w:contextualSpacing/>
              <w:rPr>
                <w:rFonts w:hAnsi="Times New Roman" w:cs="Times New Roman"/>
                <w:sz w:val="22"/>
                <w:szCs w:val="22"/>
              </w:rPr>
            </w:pPr>
          </w:p>
        </w:tc>
        <w:tc>
          <w:tcPr>
            <w:tcW w:w="5546" w:type="dxa"/>
          </w:tcPr>
          <w:p w14:paraId="7DEA0511" w14:textId="2B5C3F7B"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Atlošo aukštis (+/- 10 mm) 600 mm, kampai neužapvalinti. </w:t>
            </w:r>
          </w:p>
        </w:tc>
        <w:tc>
          <w:tcPr>
            <w:tcW w:w="4346" w:type="dxa"/>
          </w:tcPr>
          <w:p w14:paraId="15D1695F" w14:textId="77777777" w:rsidR="00CB4A9C" w:rsidRPr="00C10960" w:rsidRDefault="00CB4A9C" w:rsidP="0094241E">
            <w:pPr>
              <w:contextualSpacing/>
              <w:rPr>
                <w:rFonts w:hAnsi="Times New Roman" w:cs="Times New Roman"/>
                <w:sz w:val="22"/>
                <w:szCs w:val="22"/>
              </w:rPr>
            </w:pPr>
          </w:p>
        </w:tc>
      </w:tr>
      <w:tr w:rsidR="00CB4A9C" w:rsidRPr="00C10960" w14:paraId="303B4C35" w14:textId="77777777" w:rsidTr="00D33D59">
        <w:trPr>
          <w:trHeight w:val="65"/>
        </w:trPr>
        <w:tc>
          <w:tcPr>
            <w:tcW w:w="599" w:type="dxa"/>
            <w:vMerge/>
          </w:tcPr>
          <w:p w14:paraId="058B896A" w14:textId="77777777" w:rsidR="00CB4A9C" w:rsidRPr="00C10960" w:rsidRDefault="00CB4A9C" w:rsidP="0094241E">
            <w:pPr>
              <w:contextualSpacing/>
              <w:rPr>
                <w:rFonts w:hAnsi="Times New Roman" w:cs="Times New Roman"/>
                <w:sz w:val="22"/>
                <w:szCs w:val="22"/>
              </w:rPr>
            </w:pPr>
          </w:p>
        </w:tc>
        <w:tc>
          <w:tcPr>
            <w:tcW w:w="5546" w:type="dxa"/>
          </w:tcPr>
          <w:p w14:paraId="552360D4" w14:textId="3BDDCFAB"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Galimybė atlošo tinklelio spalva ir faktūra, ir sėdimosios dalies gobeleną pasirenkti iš 24 spalvų ir faktūrų.</w:t>
            </w:r>
          </w:p>
        </w:tc>
        <w:tc>
          <w:tcPr>
            <w:tcW w:w="4346" w:type="dxa"/>
          </w:tcPr>
          <w:p w14:paraId="49467D22" w14:textId="77777777" w:rsidR="00CB4A9C" w:rsidRPr="00C10960" w:rsidRDefault="00CB4A9C" w:rsidP="0094241E">
            <w:pPr>
              <w:contextualSpacing/>
              <w:rPr>
                <w:rFonts w:hAnsi="Times New Roman" w:cs="Times New Roman"/>
                <w:sz w:val="22"/>
                <w:szCs w:val="22"/>
              </w:rPr>
            </w:pPr>
          </w:p>
        </w:tc>
      </w:tr>
      <w:tr w:rsidR="00CB4A9C" w:rsidRPr="00C10960" w14:paraId="4B7516C6" w14:textId="77777777" w:rsidTr="00D33D59">
        <w:trPr>
          <w:trHeight w:val="65"/>
        </w:trPr>
        <w:tc>
          <w:tcPr>
            <w:tcW w:w="599" w:type="dxa"/>
            <w:vMerge/>
          </w:tcPr>
          <w:p w14:paraId="6DE75256" w14:textId="77777777" w:rsidR="00CB4A9C" w:rsidRPr="00C10960" w:rsidRDefault="00CB4A9C" w:rsidP="0094241E">
            <w:pPr>
              <w:contextualSpacing/>
              <w:rPr>
                <w:rFonts w:hAnsi="Times New Roman" w:cs="Times New Roman"/>
                <w:sz w:val="22"/>
                <w:szCs w:val="22"/>
              </w:rPr>
            </w:pPr>
          </w:p>
        </w:tc>
        <w:tc>
          <w:tcPr>
            <w:tcW w:w="5546" w:type="dxa"/>
          </w:tcPr>
          <w:p w14:paraId="5E4E9936" w14:textId="5295B78C"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Kartu su pasiūlymu pateikti tinklelio paletę, sėdimos dalies gobeleno paletę (kurioje būtų pilkos spalvos ir panašių atspalvių).</w:t>
            </w:r>
          </w:p>
        </w:tc>
        <w:tc>
          <w:tcPr>
            <w:tcW w:w="4346" w:type="dxa"/>
          </w:tcPr>
          <w:p w14:paraId="0858A315" w14:textId="77777777" w:rsidR="00CB4A9C" w:rsidRPr="00C10960" w:rsidRDefault="00CB4A9C" w:rsidP="0094241E">
            <w:pPr>
              <w:contextualSpacing/>
              <w:rPr>
                <w:rFonts w:hAnsi="Times New Roman" w:cs="Times New Roman"/>
                <w:sz w:val="22"/>
                <w:szCs w:val="22"/>
              </w:rPr>
            </w:pPr>
          </w:p>
        </w:tc>
      </w:tr>
      <w:tr w:rsidR="00CB4A9C" w:rsidRPr="00C10960" w14:paraId="3B2C3195" w14:textId="77777777" w:rsidTr="00D33D59">
        <w:trPr>
          <w:trHeight w:val="65"/>
        </w:trPr>
        <w:tc>
          <w:tcPr>
            <w:tcW w:w="599" w:type="dxa"/>
            <w:vMerge/>
          </w:tcPr>
          <w:p w14:paraId="65F781F8" w14:textId="77777777" w:rsidR="00CB4A9C" w:rsidRPr="00C10960" w:rsidRDefault="00CB4A9C" w:rsidP="0094241E">
            <w:pPr>
              <w:contextualSpacing/>
              <w:rPr>
                <w:rFonts w:hAnsi="Times New Roman" w:cs="Times New Roman"/>
                <w:sz w:val="22"/>
                <w:szCs w:val="22"/>
              </w:rPr>
            </w:pPr>
          </w:p>
        </w:tc>
        <w:tc>
          <w:tcPr>
            <w:tcW w:w="5546" w:type="dxa"/>
          </w:tcPr>
          <w:p w14:paraId="6341F157" w14:textId="3D2FE822"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Atlošo viršuje turi būti rankena kėdei atitraukti neliečiant tinklelio.</w:t>
            </w:r>
          </w:p>
        </w:tc>
        <w:tc>
          <w:tcPr>
            <w:tcW w:w="4346" w:type="dxa"/>
          </w:tcPr>
          <w:p w14:paraId="73D4862C" w14:textId="77777777" w:rsidR="00CB4A9C" w:rsidRPr="00C10960" w:rsidRDefault="00CB4A9C" w:rsidP="0094241E">
            <w:pPr>
              <w:contextualSpacing/>
              <w:rPr>
                <w:rFonts w:hAnsi="Times New Roman" w:cs="Times New Roman"/>
                <w:sz w:val="22"/>
                <w:szCs w:val="22"/>
              </w:rPr>
            </w:pPr>
          </w:p>
        </w:tc>
      </w:tr>
      <w:tr w:rsidR="00CB4A9C" w:rsidRPr="00C10960" w14:paraId="7EEF9168" w14:textId="77777777" w:rsidTr="00D33D59">
        <w:trPr>
          <w:trHeight w:val="65"/>
        </w:trPr>
        <w:tc>
          <w:tcPr>
            <w:tcW w:w="599" w:type="dxa"/>
            <w:vMerge/>
          </w:tcPr>
          <w:p w14:paraId="2976F4AD" w14:textId="77777777" w:rsidR="00CB4A9C" w:rsidRPr="00C10960" w:rsidRDefault="00CB4A9C" w:rsidP="0094241E">
            <w:pPr>
              <w:contextualSpacing/>
              <w:rPr>
                <w:rFonts w:hAnsi="Times New Roman" w:cs="Times New Roman"/>
                <w:sz w:val="22"/>
                <w:szCs w:val="22"/>
              </w:rPr>
            </w:pPr>
          </w:p>
        </w:tc>
        <w:tc>
          <w:tcPr>
            <w:tcW w:w="5546" w:type="dxa"/>
          </w:tcPr>
          <w:p w14:paraId="539558A1" w14:textId="3BFB60B5"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Atlošo tinklelis turi būti įtemptas plastiko rėmelyje, kurio plotis aplink iš 3 kraštinių (+/- 10 mm) 30 mm, juodos spalvos.</w:t>
            </w:r>
          </w:p>
        </w:tc>
        <w:tc>
          <w:tcPr>
            <w:tcW w:w="4346" w:type="dxa"/>
          </w:tcPr>
          <w:p w14:paraId="2375F2C7" w14:textId="77777777" w:rsidR="00CB4A9C" w:rsidRPr="00C10960" w:rsidRDefault="00CB4A9C" w:rsidP="0094241E">
            <w:pPr>
              <w:contextualSpacing/>
              <w:rPr>
                <w:rFonts w:hAnsi="Times New Roman" w:cs="Times New Roman"/>
                <w:sz w:val="22"/>
                <w:szCs w:val="22"/>
              </w:rPr>
            </w:pPr>
          </w:p>
        </w:tc>
      </w:tr>
      <w:tr w:rsidR="00CB4A9C" w:rsidRPr="00C10960" w14:paraId="7946F83F" w14:textId="77777777" w:rsidTr="00CB4A9C">
        <w:trPr>
          <w:trHeight w:val="30"/>
        </w:trPr>
        <w:tc>
          <w:tcPr>
            <w:tcW w:w="599" w:type="dxa"/>
            <w:vMerge/>
          </w:tcPr>
          <w:p w14:paraId="47AA502C" w14:textId="77777777" w:rsidR="00CB4A9C" w:rsidRPr="00C10960" w:rsidRDefault="00CB4A9C" w:rsidP="0094241E">
            <w:pPr>
              <w:contextualSpacing/>
              <w:rPr>
                <w:rFonts w:hAnsi="Times New Roman" w:cs="Times New Roman"/>
                <w:sz w:val="22"/>
                <w:szCs w:val="22"/>
              </w:rPr>
            </w:pPr>
          </w:p>
        </w:tc>
        <w:tc>
          <w:tcPr>
            <w:tcW w:w="5546" w:type="dxa"/>
          </w:tcPr>
          <w:p w14:paraId="6BD27888" w14:textId="58E53036"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Atlošas turi būti pritvirtintas prie sėdimos dalies mechanizmo Y Formos plastikine detale, kuri jungia atlošą kraštuose (+/- 10 mm) 50mm pločio ir atlošą apačioje (+/- 10 mm) 160 mm pločio.</w:t>
            </w:r>
          </w:p>
        </w:tc>
        <w:tc>
          <w:tcPr>
            <w:tcW w:w="4346" w:type="dxa"/>
          </w:tcPr>
          <w:p w14:paraId="0466DD5D" w14:textId="77777777" w:rsidR="00CB4A9C" w:rsidRPr="00C10960" w:rsidRDefault="00CB4A9C" w:rsidP="0094241E">
            <w:pPr>
              <w:contextualSpacing/>
              <w:rPr>
                <w:rFonts w:hAnsi="Times New Roman" w:cs="Times New Roman"/>
                <w:sz w:val="22"/>
                <w:szCs w:val="22"/>
              </w:rPr>
            </w:pPr>
          </w:p>
        </w:tc>
      </w:tr>
      <w:tr w:rsidR="00CB4A9C" w:rsidRPr="00C10960" w14:paraId="35CF07DC" w14:textId="77777777" w:rsidTr="00D33D59">
        <w:trPr>
          <w:trHeight w:val="28"/>
        </w:trPr>
        <w:tc>
          <w:tcPr>
            <w:tcW w:w="599" w:type="dxa"/>
            <w:vMerge/>
          </w:tcPr>
          <w:p w14:paraId="14F44448" w14:textId="77777777" w:rsidR="00CB4A9C" w:rsidRPr="00C10960" w:rsidRDefault="00CB4A9C" w:rsidP="0094241E">
            <w:pPr>
              <w:contextualSpacing/>
              <w:rPr>
                <w:rFonts w:hAnsi="Times New Roman" w:cs="Times New Roman"/>
                <w:sz w:val="22"/>
                <w:szCs w:val="22"/>
              </w:rPr>
            </w:pPr>
          </w:p>
        </w:tc>
        <w:tc>
          <w:tcPr>
            <w:tcW w:w="5546" w:type="dxa"/>
          </w:tcPr>
          <w:p w14:paraId="79EC4C9A" w14:textId="4667BD2A"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Atlošas turi būti  reguliuojamo aukščio. </w:t>
            </w:r>
          </w:p>
        </w:tc>
        <w:tc>
          <w:tcPr>
            <w:tcW w:w="4346" w:type="dxa"/>
          </w:tcPr>
          <w:p w14:paraId="7943B6F7" w14:textId="77777777" w:rsidR="00CB4A9C" w:rsidRPr="00C10960" w:rsidRDefault="00CB4A9C" w:rsidP="0094241E">
            <w:pPr>
              <w:contextualSpacing/>
              <w:rPr>
                <w:rFonts w:hAnsi="Times New Roman" w:cs="Times New Roman"/>
                <w:sz w:val="22"/>
                <w:szCs w:val="22"/>
              </w:rPr>
            </w:pPr>
          </w:p>
        </w:tc>
      </w:tr>
      <w:tr w:rsidR="00CB4A9C" w:rsidRPr="00C10960" w14:paraId="031DB79D" w14:textId="77777777" w:rsidTr="00D33D59">
        <w:trPr>
          <w:trHeight w:val="28"/>
        </w:trPr>
        <w:tc>
          <w:tcPr>
            <w:tcW w:w="599" w:type="dxa"/>
            <w:vMerge/>
          </w:tcPr>
          <w:p w14:paraId="626D4C93" w14:textId="77777777" w:rsidR="00CB4A9C" w:rsidRPr="00C10960" w:rsidRDefault="00CB4A9C" w:rsidP="0094241E">
            <w:pPr>
              <w:contextualSpacing/>
              <w:rPr>
                <w:rFonts w:hAnsi="Times New Roman" w:cs="Times New Roman"/>
                <w:sz w:val="22"/>
                <w:szCs w:val="22"/>
              </w:rPr>
            </w:pPr>
          </w:p>
        </w:tc>
        <w:tc>
          <w:tcPr>
            <w:tcW w:w="5546" w:type="dxa"/>
          </w:tcPr>
          <w:p w14:paraId="161F9273" w14:textId="2E6FD886"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Kėdės plotis (+/- 10 mm) 650 mm.</w:t>
            </w:r>
          </w:p>
        </w:tc>
        <w:tc>
          <w:tcPr>
            <w:tcW w:w="4346" w:type="dxa"/>
          </w:tcPr>
          <w:p w14:paraId="54420098" w14:textId="77777777" w:rsidR="00CB4A9C" w:rsidRPr="00C10960" w:rsidRDefault="00CB4A9C" w:rsidP="0094241E">
            <w:pPr>
              <w:contextualSpacing/>
              <w:rPr>
                <w:rFonts w:hAnsi="Times New Roman" w:cs="Times New Roman"/>
                <w:sz w:val="22"/>
                <w:szCs w:val="22"/>
              </w:rPr>
            </w:pPr>
          </w:p>
        </w:tc>
      </w:tr>
      <w:tr w:rsidR="00CB4A9C" w:rsidRPr="00C10960" w14:paraId="7741874E" w14:textId="77777777" w:rsidTr="00D33D59">
        <w:trPr>
          <w:trHeight w:val="28"/>
        </w:trPr>
        <w:tc>
          <w:tcPr>
            <w:tcW w:w="599" w:type="dxa"/>
            <w:vMerge/>
          </w:tcPr>
          <w:p w14:paraId="2619C732" w14:textId="77777777" w:rsidR="00CB4A9C" w:rsidRPr="00C10960" w:rsidRDefault="00CB4A9C" w:rsidP="0094241E">
            <w:pPr>
              <w:contextualSpacing/>
              <w:rPr>
                <w:rFonts w:hAnsi="Times New Roman" w:cs="Times New Roman"/>
                <w:sz w:val="22"/>
                <w:szCs w:val="22"/>
              </w:rPr>
            </w:pPr>
          </w:p>
        </w:tc>
        <w:tc>
          <w:tcPr>
            <w:tcW w:w="5546" w:type="dxa"/>
          </w:tcPr>
          <w:p w14:paraId="45FB95BE" w14:textId="5CB9D2A5"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Sėdynės gylis D=460.</w:t>
            </w:r>
          </w:p>
        </w:tc>
        <w:tc>
          <w:tcPr>
            <w:tcW w:w="4346" w:type="dxa"/>
          </w:tcPr>
          <w:p w14:paraId="5FAC7CED" w14:textId="77777777" w:rsidR="00CB4A9C" w:rsidRPr="00C10960" w:rsidRDefault="00CB4A9C" w:rsidP="0094241E">
            <w:pPr>
              <w:contextualSpacing/>
              <w:rPr>
                <w:rFonts w:hAnsi="Times New Roman" w:cs="Times New Roman"/>
                <w:sz w:val="22"/>
                <w:szCs w:val="22"/>
              </w:rPr>
            </w:pPr>
          </w:p>
        </w:tc>
      </w:tr>
      <w:tr w:rsidR="00CB4A9C" w:rsidRPr="00C10960" w14:paraId="0731F811" w14:textId="77777777" w:rsidTr="00D33D59">
        <w:trPr>
          <w:trHeight w:val="28"/>
        </w:trPr>
        <w:tc>
          <w:tcPr>
            <w:tcW w:w="599" w:type="dxa"/>
            <w:vMerge/>
          </w:tcPr>
          <w:p w14:paraId="27F0BB2A" w14:textId="77777777" w:rsidR="00CB4A9C" w:rsidRPr="00C10960" w:rsidRDefault="00CB4A9C" w:rsidP="0094241E">
            <w:pPr>
              <w:contextualSpacing/>
              <w:rPr>
                <w:rFonts w:hAnsi="Times New Roman" w:cs="Times New Roman"/>
                <w:sz w:val="22"/>
                <w:szCs w:val="22"/>
              </w:rPr>
            </w:pPr>
          </w:p>
        </w:tc>
        <w:tc>
          <w:tcPr>
            <w:tcW w:w="5546" w:type="dxa"/>
          </w:tcPr>
          <w:p w14:paraId="59490F9A" w14:textId="30F996B2"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 xml:space="preserve">Kėdės aukštis H=990-1170.  </w:t>
            </w:r>
          </w:p>
        </w:tc>
        <w:tc>
          <w:tcPr>
            <w:tcW w:w="4346" w:type="dxa"/>
          </w:tcPr>
          <w:p w14:paraId="62E85C83" w14:textId="77777777" w:rsidR="00CB4A9C" w:rsidRPr="00C10960" w:rsidRDefault="00CB4A9C" w:rsidP="0094241E">
            <w:pPr>
              <w:contextualSpacing/>
              <w:rPr>
                <w:rFonts w:hAnsi="Times New Roman" w:cs="Times New Roman"/>
                <w:sz w:val="22"/>
                <w:szCs w:val="22"/>
              </w:rPr>
            </w:pPr>
          </w:p>
        </w:tc>
      </w:tr>
      <w:tr w:rsidR="00CB4A9C" w:rsidRPr="00C10960" w14:paraId="486A456B" w14:textId="77777777" w:rsidTr="00CB4A9C">
        <w:trPr>
          <w:trHeight w:val="23"/>
        </w:trPr>
        <w:tc>
          <w:tcPr>
            <w:tcW w:w="599" w:type="dxa"/>
            <w:vMerge/>
          </w:tcPr>
          <w:p w14:paraId="23065BED" w14:textId="77777777" w:rsidR="00CB4A9C" w:rsidRPr="00C10960" w:rsidRDefault="00CB4A9C" w:rsidP="0094241E">
            <w:pPr>
              <w:contextualSpacing/>
              <w:rPr>
                <w:rFonts w:hAnsi="Times New Roman" w:cs="Times New Roman"/>
                <w:sz w:val="22"/>
                <w:szCs w:val="22"/>
              </w:rPr>
            </w:pPr>
          </w:p>
        </w:tc>
        <w:tc>
          <w:tcPr>
            <w:tcW w:w="5546" w:type="dxa"/>
          </w:tcPr>
          <w:p w14:paraId="46014BF8" w14:textId="46225033"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Atlošo aukštis (+/- 10 mm) 600 mm, žvaigždės diametras (+/- 10 mm) 640 mm. </w:t>
            </w:r>
          </w:p>
        </w:tc>
        <w:tc>
          <w:tcPr>
            <w:tcW w:w="4346" w:type="dxa"/>
          </w:tcPr>
          <w:p w14:paraId="3ACC3DC3" w14:textId="77777777" w:rsidR="00CB4A9C" w:rsidRPr="00C10960" w:rsidRDefault="00CB4A9C" w:rsidP="0094241E">
            <w:pPr>
              <w:contextualSpacing/>
              <w:rPr>
                <w:rFonts w:hAnsi="Times New Roman" w:cs="Times New Roman"/>
                <w:sz w:val="22"/>
                <w:szCs w:val="22"/>
              </w:rPr>
            </w:pPr>
          </w:p>
        </w:tc>
      </w:tr>
      <w:tr w:rsidR="00CB4A9C" w:rsidRPr="00C10960" w14:paraId="6212960B" w14:textId="77777777" w:rsidTr="00D33D59">
        <w:trPr>
          <w:trHeight w:val="21"/>
        </w:trPr>
        <w:tc>
          <w:tcPr>
            <w:tcW w:w="599" w:type="dxa"/>
            <w:vMerge/>
          </w:tcPr>
          <w:p w14:paraId="1D418372" w14:textId="77777777" w:rsidR="00CB4A9C" w:rsidRPr="00C10960" w:rsidRDefault="00CB4A9C" w:rsidP="0094241E">
            <w:pPr>
              <w:contextualSpacing/>
              <w:rPr>
                <w:rFonts w:hAnsi="Times New Roman" w:cs="Times New Roman"/>
                <w:sz w:val="22"/>
                <w:szCs w:val="22"/>
              </w:rPr>
            </w:pPr>
          </w:p>
        </w:tc>
        <w:tc>
          <w:tcPr>
            <w:tcW w:w="5546" w:type="dxa"/>
          </w:tcPr>
          <w:p w14:paraId="755C6E46" w14:textId="611E727C"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Darbuotojo kėdės atlošas: taisyklingo stačiakampio formos, aptrauktas tekstiliniu tinkleliu.</w:t>
            </w:r>
          </w:p>
        </w:tc>
        <w:tc>
          <w:tcPr>
            <w:tcW w:w="4346" w:type="dxa"/>
          </w:tcPr>
          <w:p w14:paraId="75FF66AB" w14:textId="77777777" w:rsidR="00CB4A9C" w:rsidRPr="00C10960" w:rsidRDefault="00CB4A9C" w:rsidP="0094241E">
            <w:pPr>
              <w:contextualSpacing/>
              <w:rPr>
                <w:rFonts w:hAnsi="Times New Roman" w:cs="Times New Roman"/>
                <w:sz w:val="22"/>
                <w:szCs w:val="22"/>
              </w:rPr>
            </w:pPr>
          </w:p>
        </w:tc>
      </w:tr>
      <w:tr w:rsidR="00CB4A9C" w:rsidRPr="00C10960" w14:paraId="115981DA" w14:textId="77777777" w:rsidTr="00D33D59">
        <w:trPr>
          <w:trHeight w:val="21"/>
        </w:trPr>
        <w:tc>
          <w:tcPr>
            <w:tcW w:w="599" w:type="dxa"/>
            <w:vMerge/>
          </w:tcPr>
          <w:p w14:paraId="7E1321CC" w14:textId="77777777" w:rsidR="00CB4A9C" w:rsidRPr="00C10960" w:rsidRDefault="00CB4A9C" w:rsidP="0094241E">
            <w:pPr>
              <w:contextualSpacing/>
              <w:rPr>
                <w:rFonts w:hAnsi="Times New Roman" w:cs="Times New Roman"/>
                <w:sz w:val="22"/>
                <w:szCs w:val="22"/>
              </w:rPr>
            </w:pPr>
          </w:p>
        </w:tc>
        <w:tc>
          <w:tcPr>
            <w:tcW w:w="5546" w:type="dxa"/>
          </w:tcPr>
          <w:p w14:paraId="3F048E57" w14:textId="4455674C"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Darbuotojo kėdės sėdimoji dalis: aptraukta gobelenu, tvirtinama ant juodos žvaigždės su ratukais, kurie pritaikyti PVC arba kietai akmens masės plytelių grindų dangai. </w:t>
            </w:r>
          </w:p>
        </w:tc>
        <w:tc>
          <w:tcPr>
            <w:tcW w:w="4346" w:type="dxa"/>
          </w:tcPr>
          <w:p w14:paraId="2CD56391" w14:textId="77777777" w:rsidR="00CB4A9C" w:rsidRPr="00C10960" w:rsidRDefault="00CB4A9C" w:rsidP="0094241E">
            <w:pPr>
              <w:contextualSpacing/>
              <w:rPr>
                <w:rFonts w:hAnsi="Times New Roman" w:cs="Times New Roman"/>
                <w:sz w:val="22"/>
                <w:szCs w:val="22"/>
              </w:rPr>
            </w:pPr>
          </w:p>
        </w:tc>
      </w:tr>
      <w:tr w:rsidR="00CB4A9C" w:rsidRPr="00C10960" w14:paraId="0D04CADE" w14:textId="77777777" w:rsidTr="00D33D59">
        <w:trPr>
          <w:trHeight w:val="21"/>
        </w:trPr>
        <w:tc>
          <w:tcPr>
            <w:tcW w:w="599" w:type="dxa"/>
            <w:vMerge/>
          </w:tcPr>
          <w:p w14:paraId="31D7494F" w14:textId="77777777" w:rsidR="00CB4A9C" w:rsidRPr="00C10960" w:rsidRDefault="00CB4A9C" w:rsidP="0094241E">
            <w:pPr>
              <w:contextualSpacing/>
              <w:rPr>
                <w:rFonts w:hAnsi="Times New Roman" w:cs="Times New Roman"/>
                <w:sz w:val="22"/>
                <w:szCs w:val="22"/>
              </w:rPr>
            </w:pPr>
          </w:p>
        </w:tc>
        <w:tc>
          <w:tcPr>
            <w:tcW w:w="5546" w:type="dxa"/>
          </w:tcPr>
          <w:p w14:paraId="2B242F9F" w14:textId="253D09A0"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Reguliuojamo aukščio porankiai: su poliuretano Atrama „soft“ arba lygiaverčio tipo, su paminkštinimu iš išorės užapvalintos trapecijos formos. </w:t>
            </w:r>
          </w:p>
        </w:tc>
        <w:tc>
          <w:tcPr>
            <w:tcW w:w="4346" w:type="dxa"/>
          </w:tcPr>
          <w:p w14:paraId="2643AB06" w14:textId="77777777" w:rsidR="00CB4A9C" w:rsidRPr="00C10960" w:rsidRDefault="00CB4A9C" w:rsidP="0094241E">
            <w:pPr>
              <w:contextualSpacing/>
              <w:rPr>
                <w:rFonts w:hAnsi="Times New Roman" w:cs="Times New Roman"/>
                <w:sz w:val="22"/>
                <w:szCs w:val="22"/>
              </w:rPr>
            </w:pPr>
          </w:p>
        </w:tc>
      </w:tr>
      <w:tr w:rsidR="00CB4A9C" w:rsidRPr="00C10960" w14:paraId="1B271686" w14:textId="77777777" w:rsidTr="00D33D59">
        <w:trPr>
          <w:trHeight w:val="21"/>
        </w:trPr>
        <w:tc>
          <w:tcPr>
            <w:tcW w:w="599" w:type="dxa"/>
            <w:vMerge/>
          </w:tcPr>
          <w:p w14:paraId="0BE75748" w14:textId="77777777" w:rsidR="00CB4A9C" w:rsidRPr="00C10960" w:rsidRDefault="00CB4A9C" w:rsidP="0094241E">
            <w:pPr>
              <w:contextualSpacing/>
              <w:rPr>
                <w:rFonts w:hAnsi="Times New Roman" w:cs="Times New Roman"/>
                <w:sz w:val="22"/>
                <w:szCs w:val="22"/>
              </w:rPr>
            </w:pPr>
          </w:p>
        </w:tc>
        <w:tc>
          <w:tcPr>
            <w:tcW w:w="5546" w:type="dxa"/>
          </w:tcPr>
          <w:p w14:paraId="450C1436" w14:textId="40B65010"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Kėdės atlošas ir sėdimoji dalis turi būti atskiri ir pritaikyti reguliavimui nepriklausomai vienas nuo kito.</w:t>
            </w:r>
          </w:p>
        </w:tc>
        <w:tc>
          <w:tcPr>
            <w:tcW w:w="4346" w:type="dxa"/>
          </w:tcPr>
          <w:p w14:paraId="7B703826" w14:textId="77777777" w:rsidR="00CB4A9C" w:rsidRPr="00C10960" w:rsidRDefault="00CB4A9C" w:rsidP="0094241E">
            <w:pPr>
              <w:contextualSpacing/>
              <w:rPr>
                <w:rFonts w:hAnsi="Times New Roman" w:cs="Times New Roman"/>
                <w:sz w:val="22"/>
                <w:szCs w:val="22"/>
              </w:rPr>
            </w:pPr>
          </w:p>
        </w:tc>
      </w:tr>
      <w:tr w:rsidR="00CB4A9C" w:rsidRPr="00C10960" w14:paraId="4AFF676F" w14:textId="77777777" w:rsidTr="00D33D59">
        <w:trPr>
          <w:trHeight w:val="21"/>
        </w:trPr>
        <w:tc>
          <w:tcPr>
            <w:tcW w:w="599" w:type="dxa"/>
            <w:vMerge/>
          </w:tcPr>
          <w:p w14:paraId="4597CAF3" w14:textId="77777777" w:rsidR="00CB4A9C" w:rsidRPr="00C10960" w:rsidRDefault="00CB4A9C" w:rsidP="0094241E">
            <w:pPr>
              <w:contextualSpacing/>
              <w:rPr>
                <w:rFonts w:hAnsi="Times New Roman" w:cs="Times New Roman"/>
                <w:sz w:val="22"/>
                <w:szCs w:val="22"/>
              </w:rPr>
            </w:pPr>
          </w:p>
        </w:tc>
        <w:tc>
          <w:tcPr>
            <w:tcW w:w="5546" w:type="dxa"/>
          </w:tcPr>
          <w:p w14:paraId="6B51B5ED" w14:textId="58677C86"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Kėdė turi turėti sėdimosios dalies aukščio reguliavimo mechanizmą ir sinchroninį mechanizmą fiksuojamą ne mažiau kaip 5 padėtyse, reguliuojamą pasipriešinimą atsilošimui.</w:t>
            </w:r>
          </w:p>
        </w:tc>
        <w:tc>
          <w:tcPr>
            <w:tcW w:w="4346" w:type="dxa"/>
          </w:tcPr>
          <w:p w14:paraId="38BD2349" w14:textId="77777777" w:rsidR="00CB4A9C" w:rsidRPr="00C10960" w:rsidRDefault="00CB4A9C" w:rsidP="0094241E">
            <w:pPr>
              <w:contextualSpacing/>
              <w:rPr>
                <w:rFonts w:hAnsi="Times New Roman" w:cs="Times New Roman"/>
                <w:sz w:val="22"/>
                <w:szCs w:val="22"/>
              </w:rPr>
            </w:pPr>
          </w:p>
        </w:tc>
      </w:tr>
      <w:tr w:rsidR="00CB4A9C" w:rsidRPr="00C10960" w14:paraId="2C15D923" w14:textId="77777777" w:rsidTr="00D33D59">
        <w:trPr>
          <w:trHeight w:val="21"/>
        </w:trPr>
        <w:tc>
          <w:tcPr>
            <w:tcW w:w="599" w:type="dxa"/>
            <w:vMerge/>
          </w:tcPr>
          <w:p w14:paraId="432FE4D7" w14:textId="77777777" w:rsidR="00CB4A9C" w:rsidRPr="00C10960" w:rsidRDefault="00CB4A9C" w:rsidP="0094241E">
            <w:pPr>
              <w:contextualSpacing/>
              <w:rPr>
                <w:rFonts w:hAnsi="Times New Roman" w:cs="Times New Roman"/>
                <w:sz w:val="22"/>
                <w:szCs w:val="22"/>
              </w:rPr>
            </w:pPr>
          </w:p>
        </w:tc>
        <w:tc>
          <w:tcPr>
            <w:tcW w:w="5546" w:type="dxa"/>
          </w:tcPr>
          <w:p w14:paraId="1F6AEBF1" w14:textId="247AD03E"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Kėdės atlošas turi būti reguliuojamo aukščio (+/- 10 mm) 80 mm diapozone.</w:t>
            </w:r>
          </w:p>
        </w:tc>
        <w:tc>
          <w:tcPr>
            <w:tcW w:w="4346" w:type="dxa"/>
          </w:tcPr>
          <w:p w14:paraId="63EA3C3D" w14:textId="77777777" w:rsidR="00CB4A9C" w:rsidRPr="00C10960" w:rsidRDefault="00CB4A9C" w:rsidP="0094241E">
            <w:pPr>
              <w:contextualSpacing/>
              <w:rPr>
                <w:rFonts w:hAnsi="Times New Roman" w:cs="Times New Roman"/>
                <w:sz w:val="22"/>
                <w:szCs w:val="22"/>
              </w:rPr>
            </w:pPr>
          </w:p>
        </w:tc>
      </w:tr>
      <w:tr w:rsidR="00CB4A9C" w:rsidRPr="00C10960" w14:paraId="5D4E293C" w14:textId="77777777" w:rsidTr="00CB4A9C">
        <w:trPr>
          <w:trHeight w:val="26"/>
        </w:trPr>
        <w:tc>
          <w:tcPr>
            <w:tcW w:w="599" w:type="dxa"/>
            <w:vMerge/>
          </w:tcPr>
          <w:p w14:paraId="5D37D98C" w14:textId="77777777" w:rsidR="00CB4A9C" w:rsidRPr="00C10960" w:rsidRDefault="00CB4A9C" w:rsidP="0094241E">
            <w:pPr>
              <w:contextualSpacing/>
              <w:rPr>
                <w:rFonts w:hAnsi="Times New Roman" w:cs="Times New Roman"/>
                <w:sz w:val="22"/>
                <w:szCs w:val="22"/>
              </w:rPr>
            </w:pPr>
          </w:p>
        </w:tc>
        <w:tc>
          <w:tcPr>
            <w:tcW w:w="5546" w:type="dxa"/>
          </w:tcPr>
          <w:p w14:paraId="42A1B4CA" w14:textId="639CFB2A" w:rsidR="00CB4A9C" w:rsidRPr="00C10960" w:rsidRDefault="00CB4A9C" w:rsidP="00CB4A9C">
            <w:pPr>
              <w:contextualSpacing/>
              <w:jc w:val="both"/>
              <w:rPr>
                <w:rFonts w:hAnsi="Times New Roman" w:cs="Times New Roman"/>
                <w:b/>
                <w:sz w:val="22"/>
                <w:szCs w:val="22"/>
              </w:rPr>
            </w:pPr>
            <w:r w:rsidRPr="00C10960">
              <w:rPr>
                <w:rFonts w:hAnsi="Times New Roman" w:cs="Times New Roman"/>
                <w:sz w:val="22"/>
                <w:szCs w:val="22"/>
              </w:rPr>
              <w:t>Tinklelis turi būti pagamintas iš ne mažiau kaip 75 proc. PVC ir ne mažiau kaip 25 proc. poliesterio, kurio svoris yra ne didesnis kaip 560g/m2</w:t>
            </w:r>
          </w:p>
        </w:tc>
        <w:tc>
          <w:tcPr>
            <w:tcW w:w="4346" w:type="dxa"/>
          </w:tcPr>
          <w:p w14:paraId="50A1768F" w14:textId="77777777" w:rsidR="00CB4A9C" w:rsidRPr="00C10960" w:rsidRDefault="00CB4A9C" w:rsidP="0094241E">
            <w:pPr>
              <w:contextualSpacing/>
              <w:rPr>
                <w:rFonts w:hAnsi="Times New Roman" w:cs="Times New Roman"/>
                <w:sz w:val="22"/>
                <w:szCs w:val="22"/>
              </w:rPr>
            </w:pPr>
          </w:p>
        </w:tc>
      </w:tr>
      <w:tr w:rsidR="00CB4A9C" w:rsidRPr="00C10960" w14:paraId="1FFBBC6D" w14:textId="77777777" w:rsidTr="00D33D59">
        <w:trPr>
          <w:trHeight w:val="24"/>
        </w:trPr>
        <w:tc>
          <w:tcPr>
            <w:tcW w:w="599" w:type="dxa"/>
            <w:vMerge/>
          </w:tcPr>
          <w:p w14:paraId="28E818F5" w14:textId="77777777" w:rsidR="00CB4A9C" w:rsidRPr="00C10960" w:rsidRDefault="00CB4A9C" w:rsidP="0094241E">
            <w:pPr>
              <w:contextualSpacing/>
              <w:rPr>
                <w:rFonts w:hAnsi="Times New Roman" w:cs="Times New Roman"/>
                <w:sz w:val="22"/>
                <w:szCs w:val="22"/>
              </w:rPr>
            </w:pPr>
          </w:p>
        </w:tc>
        <w:tc>
          <w:tcPr>
            <w:tcW w:w="5546" w:type="dxa"/>
          </w:tcPr>
          <w:p w14:paraId="6B1235BC" w14:textId="707D49E7"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Tvirtumas ne mažiau kaip 100,000 ciklų (pagal Martindeilo skalę), spalvos atsparumas 5 (EN ISO 105-B02). </w:t>
            </w:r>
          </w:p>
        </w:tc>
        <w:tc>
          <w:tcPr>
            <w:tcW w:w="4346" w:type="dxa"/>
          </w:tcPr>
          <w:p w14:paraId="34A4591F" w14:textId="77777777" w:rsidR="00CB4A9C" w:rsidRPr="00C10960" w:rsidRDefault="00CB4A9C" w:rsidP="0094241E">
            <w:pPr>
              <w:contextualSpacing/>
              <w:rPr>
                <w:rFonts w:hAnsi="Times New Roman" w:cs="Times New Roman"/>
                <w:sz w:val="22"/>
                <w:szCs w:val="22"/>
              </w:rPr>
            </w:pPr>
          </w:p>
        </w:tc>
      </w:tr>
      <w:tr w:rsidR="00CB4A9C" w:rsidRPr="00C10960" w14:paraId="60F91552" w14:textId="77777777" w:rsidTr="00D33D59">
        <w:trPr>
          <w:trHeight w:val="24"/>
        </w:trPr>
        <w:tc>
          <w:tcPr>
            <w:tcW w:w="599" w:type="dxa"/>
            <w:vMerge/>
          </w:tcPr>
          <w:p w14:paraId="177863FD" w14:textId="77777777" w:rsidR="00CB4A9C" w:rsidRPr="00C10960" w:rsidRDefault="00CB4A9C" w:rsidP="0094241E">
            <w:pPr>
              <w:contextualSpacing/>
              <w:rPr>
                <w:rFonts w:hAnsi="Times New Roman" w:cs="Times New Roman"/>
                <w:sz w:val="22"/>
                <w:szCs w:val="22"/>
              </w:rPr>
            </w:pPr>
          </w:p>
        </w:tc>
        <w:tc>
          <w:tcPr>
            <w:tcW w:w="5546" w:type="dxa"/>
          </w:tcPr>
          <w:p w14:paraId="00A091D8" w14:textId="523DEECD"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Kėdės sėdimoji dalis- jos pagrindas turi būti paminkštintas (+/- 10 mm) 45 mm storio poliuretano putų liejinio sluoksnio ir aptrauktas gobelenu. </w:t>
            </w:r>
          </w:p>
        </w:tc>
        <w:tc>
          <w:tcPr>
            <w:tcW w:w="4346" w:type="dxa"/>
          </w:tcPr>
          <w:p w14:paraId="2B07B009" w14:textId="77777777" w:rsidR="00CB4A9C" w:rsidRPr="00C10960" w:rsidRDefault="00CB4A9C" w:rsidP="0094241E">
            <w:pPr>
              <w:contextualSpacing/>
              <w:rPr>
                <w:rFonts w:hAnsi="Times New Roman" w:cs="Times New Roman"/>
                <w:sz w:val="22"/>
                <w:szCs w:val="22"/>
              </w:rPr>
            </w:pPr>
          </w:p>
        </w:tc>
      </w:tr>
      <w:tr w:rsidR="00CB4A9C" w:rsidRPr="00C10960" w14:paraId="59DE52D7" w14:textId="77777777" w:rsidTr="00D33D59">
        <w:trPr>
          <w:trHeight w:val="24"/>
        </w:trPr>
        <w:tc>
          <w:tcPr>
            <w:tcW w:w="599" w:type="dxa"/>
            <w:vMerge/>
          </w:tcPr>
          <w:p w14:paraId="4EB3DE24" w14:textId="77777777" w:rsidR="00CB4A9C" w:rsidRPr="00C10960" w:rsidRDefault="00CB4A9C" w:rsidP="0094241E">
            <w:pPr>
              <w:contextualSpacing/>
              <w:rPr>
                <w:rFonts w:hAnsi="Times New Roman" w:cs="Times New Roman"/>
                <w:sz w:val="22"/>
                <w:szCs w:val="22"/>
              </w:rPr>
            </w:pPr>
          </w:p>
        </w:tc>
        <w:tc>
          <w:tcPr>
            <w:tcW w:w="5546" w:type="dxa"/>
          </w:tcPr>
          <w:p w14:paraId="655DEA16" w14:textId="39189B7B"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Gobelenas kuriuo aptraukta sėdynė turi būti 100 proc. poliesteris (turi būti sertifikuotas pagal UNE EN14465; UNE-EN ISO 12947-2; martindeilo koeficientas 90000 ciklų, trinties koeficientas 5 pagal UNE-NE ISO 12945-2;2001, atsparumas šviesai koeficientas 6 pagal UNE-EN ISO 105-B02).</w:t>
            </w:r>
          </w:p>
        </w:tc>
        <w:tc>
          <w:tcPr>
            <w:tcW w:w="4346" w:type="dxa"/>
          </w:tcPr>
          <w:p w14:paraId="5EEA341E" w14:textId="77777777" w:rsidR="00CB4A9C" w:rsidRPr="00C10960" w:rsidRDefault="00CB4A9C" w:rsidP="0094241E">
            <w:pPr>
              <w:contextualSpacing/>
              <w:rPr>
                <w:rFonts w:hAnsi="Times New Roman" w:cs="Times New Roman"/>
                <w:sz w:val="22"/>
                <w:szCs w:val="22"/>
              </w:rPr>
            </w:pPr>
          </w:p>
        </w:tc>
      </w:tr>
      <w:tr w:rsidR="00CB4A9C" w:rsidRPr="00C10960" w14:paraId="3AAC1DDA" w14:textId="77777777" w:rsidTr="00D33D59">
        <w:trPr>
          <w:trHeight w:val="24"/>
        </w:trPr>
        <w:tc>
          <w:tcPr>
            <w:tcW w:w="599" w:type="dxa"/>
            <w:vMerge/>
          </w:tcPr>
          <w:p w14:paraId="411CEA2E" w14:textId="77777777" w:rsidR="00CB4A9C" w:rsidRPr="00C10960" w:rsidRDefault="00CB4A9C" w:rsidP="0094241E">
            <w:pPr>
              <w:contextualSpacing/>
              <w:rPr>
                <w:rFonts w:hAnsi="Times New Roman" w:cs="Times New Roman"/>
                <w:sz w:val="22"/>
                <w:szCs w:val="22"/>
              </w:rPr>
            </w:pPr>
          </w:p>
        </w:tc>
        <w:tc>
          <w:tcPr>
            <w:tcW w:w="5546" w:type="dxa"/>
          </w:tcPr>
          <w:p w14:paraId="0D50CC04" w14:textId="5D260C72"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 xml:space="preserve">Kėdė turi atitikti UNE EN 1335-1, UNE EN 1335-2, ir UNE EN 1335-3. </w:t>
            </w:r>
            <w:r w:rsidRPr="00C10960">
              <w:rPr>
                <w:rFonts w:hAnsi="Times New Roman" w:cs="Times New Roman"/>
                <w:b/>
                <w:sz w:val="22"/>
                <w:szCs w:val="22"/>
              </w:rPr>
              <w:t xml:space="preserve">Pateikti </w:t>
            </w:r>
            <w:r w:rsidRPr="00C10960">
              <w:rPr>
                <w:rFonts w:hAnsi="Times New Roman" w:cs="Times New Roman"/>
                <w:sz w:val="22"/>
                <w:szCs w:val="22"/>
              </w:rPr>
              <w:t>sertifikatų EN 1335-1, EN 1335-2, EN 1335-3 (arba lygiaverčių) su bandymo protokolais skaitmenines kopijas.</w:t>
            </w:r>
          </w:p>
        </w:tc>
        <w:tc>
          <w:tcPr>
            <w:tcW w:w="4346" w:type="dxa"/>
          </w:tcPr>
          <w:p w14:paraId="6FAF7F1B" w14:textId="77777777" w:rsidR="00CB4A9C" w:rsidRPr="00C10960" w:rsidRDefault="00CB4A9C" w:rsidP="0094241E">
            <w:pPr>
              <w:contextualSpacing/>
              <w:rPr>
                <w:rFonts w:hAnsi="Times New Roman" w:cs="Times New Roman"/>
                <w:sz w:val="22"/>
                <w:szCs w:val="22"/>
              </w:rPr>
            </w:pPr>
          </w:p>
        </w:tc>
      </w:tr>
      <w:tr w:rsidR="00CB4A9C" w:rsidRPr="00C10960" w14:paraId="106E9DCD" w14:textId="77777777" w:rsidTr="00D33D59">
        <w:trPr>
          <w:trHeight w:val="24"/>
        </w:trPr>
        <w:tc>
          <w:tcPr>
            <w:tcW w:w="599" w:type="dxa"/>
            <w:vMerge/>
          </w:tcPr>
          <w:p w14:paraId="78021586" w14:textId="77777777" w:rsidR="00CB4A9C" w:rsidRPr="00C10960" w:rsidRDefault="00CB4A9C" w:rsidP="0094241E">
            <w:pPr>
              <w:contextualSpacing/>
              <w:rPr>
                <w:rFonts w:hAnsi="Times New Roman" w:cs="Times New Roman"/>
                <w:sz w:val="22"/>
                <w:szCs w:val="22"/>
              </w:rPr>
            </w:pPr>
          </w:p>
        </w:tc>
        <w:tc>
          <w:tcPr>
            <w:tcW w:w="5546" w:type="dxa"/>
          </w:tcPr>
          <w:p w14:paraId="0300B403" w14:textId="3FC6D91A" w:rsidR="00CB4A9C" w:rsidRPr="00C10960" w:rsidRDefault="00CB4A9C" w:rsidP="00CB4A9C">
            <w:pPr>
              <w:contextualSpacing/>
              <w:jc w:val="both"/>
              <w:rPr>
                <w:rFonts w:hAnsi="Times New Roman" w:cs="Times New Roman"/>
                <w:sz w:val="22"/>
                <w:szCs w:val="22"/>
              </w:rPr>
            </w:pPr>
            <w:r w:rsidRPr="00C10960">
              <w:rPr>
                <w:rFonts w:hAnsi="Times New Roman" w:cs="Times New Roman"/>
                <w:sz w:val="22"/>
                <w:szCs w:val="22"/>
              </w:rPr>
              <w:t>Bazės, porankių ir kitų detalių spalva juoda.</w:t>
            </w:r>
          </w:p>
        </w:tc>
        <w:tc>
          <w:tcPr>
            <w:tcW w:w="4346" w:type="dxa"/>
          </w:tcPr>
          <w:p w14:paraId="4D069428" w14:textId="77777777" w:rsidR="00CB4A9C" w:rsidRPr="00C10960" w:rsidRDefault="00CB4A9C" w:rsidP="0094241E">
            <w:pPr>
              <w:contextualSpacing/>
              <w:rPr>
                <w:rFonts w:hAnsi="Times New Roman" w:cs="Times New Roman"/>
                <w:sz w:val="22"/>
                <w:szCs w:val="22"/>
              </w:rPr>
            </w:pPr>
          </w:p>
        </w:tc>
      </w:tr>
      <w:tr w:rsidR="00CB4A9C" w:rsidRPr="00C10960" w14:paraId="21633B64" w14:textId="77777777" w:rsidTr="00D33D59">
        <w:trPr>
          <w:trHeight w:val="24"/>
        </w:trPr>
        <w:tc>
          <w:tcPr>
            <w:tcW w:w="599" w:type="dxa"/>
            <w:vMerge/>
          </w:tcPr>
          <w:p w14:paraId="7EA86EBA" w14:textId="77777777" w:rsidR="00CB4A9C" w:rsidRPr="00C10960" w:rsidRDefault="00CB4A9C" w:rsidP="0094241E">
            <w:pPr>
              <w:contextualSpacing/>
              <w:rPr>
                <w:rFonts w:hAnsi="Times New Roman" w:cs="Times New Roman"/>
                <w:sz w:val="22"/>
                <w:szCs w:val="22"/>
              </w:rPr>
            </w:pPr>
          </w:p>
        </w:tc>
        <w:tc>
          <w:tcPr>
            <w:tcW w:w="5546" w:type="dxa"/>
          </w:tcPr>
          <w:p w14:paraId="61524E85" w14:textId="77777777" w:rsidR="00CB4A9C" w:rsidRPr="00C10960" w:rsidRDefault="00CB4A9C" w:rsidP="00CB4A9C">
            <w:pPr>
              <w:contextualSpacing/>
              <w:jc w:val="both"/>
              <w:rPr>
                <w:rFonts w:hAnsi="Times New Roman" w:cs="Times New Roman"/>
                <w:sz w:val="22"/>
                <w:szCs w:val="22"/>
              </w:rPr>
            </w:pPr>
            <w:r w:rsidRPr="00C10960">
              <w:rPr>
                <w:rFonts w:hAnsi="Times New Roman" w:cs="Times New Roman"/>
                <w:b/>
                <w:sz w:val="22"/>
                <w:szCs w:val="22"/>
              </w:rPr>
              <w:t>Pateikti</w:t>
            </w:r>
            <w:r w:rsidRPr="00C10960">
              <w:rPr>
                <w:rFonts w:hAnsi="Times New Roman" w:cs="Times New Roman"/>
                <w:sz w:val="22"/>
                <w:szCs w:val="22"/>
              </w:rPr>
              <w:t xml:space="preserve"> gobeleno savybes įrodančių sertifikatų skaitmenines kopijas</w:t>
            </w:r>
          </w:p>
          <w:p w14:paraId="1EACCAB0" w14:textId="438BB2AC" w:rsidR="00641849" w:rsidRPr="00C10960" w:rsidRDefault="00641849" w:rsidP="00CB4A9C">
            <w:pPr>
              <w:contextualSpacing/>
              <w:jc w:val="both"/>
              <w:rPr>
                <w:rFonts w:hAnsi="Times New Roman" w:cs="Times New Roman"/>
                <w:b/>
                <w:sz w:val="22"/>
                <w:szCs w:val="22"/>
              </w:rPr>
            </w:pPr>
          </w:p>
        </w:tc>
        <w:tc>
          <w:tcPr>
            <w:tcW w:w="4346" w:type="dxa"/>
          </w:tcPr>
          <w:p w14:paraId="65E871D1" w14:textId="77777777" w:rsidR="00CB4A9C" w:rsidRPr="00C10960" w:rsidRDefault="00CB4A9C" w:rsidP="0094241E">
            <w:pPr>
              <w:contextualSpacing/>
              <w:rPr>
                <w:rFonts w:hAnsi="Times New Roman" w:cs="Times New Roman"/>
                <w:sz w:val="22"/>
                <w:szCs w:val="22"/>
              </w:rPr>
            </w:pPr>
          </w:p>
        </w:tc>
      </w:tr>
      <w:tr w:rsidR="00623CD9" w:rsidRPr="00C10960" w14:paraId="1AD02532" w14:textId="77777777" w:rsidTr="00623CD9">
        <w:trPr>
          <w:trHeight w:val="71"/>
        </w:trPr>
        <w:tc>
          <w:tcPr>
            <w:tcW w:w="599" w:type="dxa"/>
            <w:vMerge w:val="restart"/>
          </w:tcPr>
          <w:p w14:paraId="1E65DE55" w14:textId="7175437C" w:rsidR="00623CD9" w:rsidRPr="00C10960" w:rsidRDefault="00623CD9" w:rsidP="00615FFF">
            <w:pPr>
              <w:contextualSpacing/>
              <w:rPr>
                <w:rFonts w:hAnsi="Times New Roman" w:cs="Times New Roman"/>
                <w:sz w:val="22"/>
                <w:szCs w:val="22"/>
              </w:rPr>
            </w:pPr>
            <w:r w:rsidRPr="00C10960">
              <w:rPr>
                <w:rFonts w:hAnsi="Times New Roman" w:cs="Times New Roman"/>
                <w:sz w:val="22"/>
                <w:szCs w:val="22"/>
              </w:rPr>
              <w:t xml:space="preserve">2. </w:t>
            </w:r>
          </w:p>
        </w:tc>
        <w:tc>
          <w:tcPr>
            <w:tcW w:w="5546" w:type="dxa"/>
          </w:tcPr>
          <w:p w14:paraId="73D365DF" w14:textId="77777777" w:rsidR="00623CD9" w:rsidRPr="00C10960" w:rsidRDefault="00623CD9" w:rsidP="00641849">
            <w:pPr>
              <w:contextualSpacing/>
              <w:jc w:val="both"/>
              <w:rPr>
                <w:rFonts w:hAnsi="Times New Roman" w:cs="Times New Roman"/>
                <w:sz w:val="22"/>
                <w:szCs w:val="22"/>
              </w:rPr>
            </w:pPr>
            <w:r w:rsidRPr="00C10960">
              <w:rPr>
                <w:rFonts w:hAnsi="Times New Roman" w:cs="Times New Roman"/>
                <w:b/>
                <w:sz w:val="22"/>
                <w:szCs w:val="22"/>
              </w:rPr>
              <w:t>Posėdžių salės kėdė su ratukais ir porankiais.</w:t>
            </w:r>
            <w:r w:rsidRPr="00C10960">
              <w:rPr>
                <w:rFonts w:hAnsi="Times New Roman" w:cs="Times New Roman"/>
                <w:sz w:val="22"/>
                <w:szCs w:val="22"/>
              </w:rPr>
              <w:t xml:space="preserve"> </w:t>
            </w:r>
          </w:p>
          <w:p w14:paraId="0DA149EB" w14:textId="77777777" w:rsidR="00623CD9" w:rsidRPr="00C10960" w:rsidRDefault="00623CD9" w:rsidP="00641849">
            <w:pPr>
              <w:contextualSpacing/>
              <w:jc w:val="both"/>
              <w:rPr>
                <w:rFonts w:hAnsi="Times New Roman" w:cs="Times New Roman"/>
                <w:sz w:val="22"/>
                <w:szCs w:val="22"/>
              </w:rPr>
            </w:pPr>
            <w:r w:rsidRPr="00C10960">
              <w:rPr>
                <w:rFonts w:hAnsi="Times New Roman" w:cs="Times New Roman"/>
                <w:sz w:val="22"/>
                <w:szCs w:val="22"/>
              </w:rPr>
              <w:t>Nurodyti gamintoją, modelį.</w:t>
            </w:r>
          </w:p>
          <w:p w14:paraId="450F2843" w14:textId="27A5A560"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Pateikti siūlomų kėdžių nuotraukas ar vizualizacijas ir bėžinius</w:t>
            </w:r>
          </w:p>
        </w:tc>
        <w:tc>
          <w:tcPr>
            <w:tcW w:w="4346" w:type="dxa"/>
          </w:tcPr>
          <w:p w14:paraId="718873D2" w14:textId="77777777" w:rsidR="00623CD9" w:rsidRPr="00C10960" w:rsidRDefault="00623CD9" w:rsidP="00615FFF">
            <w:pPr>
              <w:contextualSpacing/>
              <w:rPr>
                <w:rFonts w:hAnsi="Times New Roman" w:cs="Times New Roman"/>
                <w:sz w:val="22"/>
                <w:szCs w:val="22"/>
              </w:rPr>
            </w:pPr>
          </w:p>
        </w:tc>
      </w:tr>
      <w:tr w:rsidR="00623CD9" w:rsidRPr="00C10960" w14:paraId="5DD4CC8F" w14:textId="77777777" w:rsidTr="0094241E">
        <w:trPr>
          <w:trHeight w:val="54"/>
        </w:trPr>
        <w:tc>
          <w:tcPr>
            <w:tcW w:w="599" w:type="dxa"/>
            <w:vMerge/>
          </w:tcPr>
          <w:p w14:paraId="3DDDCAAA" w14:textId="77777777" w:rsidR="00623CD9" w:rsidRPr="00C10960" w:rsidRDefault="00623CD9" w:rsidP="00615FFF">
            <w:pPr>
              <w:contextualSpacing/>
              <w:rPr>
                <w:rFonts w:hAnsi="Times New Roman" w:cs="Times New Roman"/>
                <w:sz w:val="22"/>
                <w:szCs w:val="22"/>
              </w:rPr>
            </w:pPr>
          </w:p>
        </w:tc>
        <w:tc>
          <w:tcPr>
            <w:tcW w:w="5546" w:type="dxa"/>
          </w:tcPr>
          <w:p w14:paraId="00B4AC4F" w14:textId="4BE7B84C"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Kėdės aukštis 790 - 920 mm.</w:t>
            </w:r>
          </w:p>
        </w:tc>
        <w:tc>
          <w:tcPr>
            <w:tcW w:w="4346" w:type="dxa"/>
          </w:tcPr>
          <w:p w14:paraId="2E43104B" w14:textId="77777777" w:rsidR="00623CD9" w:rsidRPr="00C10960" w:rsidRDefault="00623CD9" w:rsidP="00615FFF">
            <w:pPr>
              <w:contextualSpacing/>
              <w:rPr>
                <w:rFonts w:hAnsi="Times New Roman" w:cs="Times New Roman"/>
                <w:sz w:val="22"/>
                <w:szCs w:val="22"/>
              </w:rPr>
            </w:pPr>
          </w:p>
        </w:tc>
      </w:tr>
      <w:tr w:rsidR="00623CD9" w:rsidRPr="00C10960" w14:paraId="3A93E337" w14:textId="77777777" w:rsidTr="0094241E">
        <w:trPr>
          <w:trHeight w:val="54"/>
        </w:trPr>
        <w:tc>
          <w:tcPr>
            <w:tcW w:w="599" w:type="dxa"/>
            <w:vMerge/>
          </w:tcPr>
          <w:p w14:paraId="47B881F2" w14:textId="77777777" w:rsidR="00623CD9" w:rsidRPr="00C10960" w:rsidRDefault="00623CD9" w:rsidP="00615FFF">
            <w:pPr>
              <w:contextualSpacing/>
              <w:rPr>
                <w:rFonts w:hAnsi="Times New Roman" w:cs="Times New Roman"/>
                <w:sz w:val="22"/>
                <w:szCs w:val="22"/>
              </w:rPr>
            </w:pPr>
          </w:p>
        </w:tc>
        <w:tc>
          <w:tcPr>
            <w:tcW w:w="5546" w:type="dxa"/>
          </w:tcPr>
          <w:p w14:paraId="0C5E09F8" w14:textId="40386BFF"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Kėdės plotis (+/- 10 mm) 660 mm.</w:t>
            </w:r>
          </w:p>
        </w:tc>
        <w:tc>
          <w:tcPr>
            <w:tcW w:w="4346" w:type="dxa"/>
          </w:tcPr>
          <w:p w14:paraId="0EB11589" w14:textId="77777777" w:rsidR="00623CD9" w:rsidRPr="00C10960" w:rsidRDefault="00623CD9" w:rsidP="00615FFF">
            <w:pPr>
              <w:contextualSpacing/>
              <w:rPr>
                <w:rFonts w:hAnsi="Times New Roman" w:cs="Times New Roman"/>
                <w:sz w:val="22"/>
                <w:szCs w:val="22"/>
              </w:rPr>
            </w:pPr>
          </w:p>
        </w:tc>
      </w:tr>
      <w:tr w:rsidR="00623CD9" w:rsidRPr="00C10960" w14:paraId="6876B472" w14:textId="77777777" w:rsidTr="0094241E">
        <w:trPr>
          <w:trHeight w:val="54"/>
        </w:trPr>
        <w:tc>
          <w:tcPr>
            <w:tcW w:w="599" w:type="dxa"/>
            <w:vMerge/>
          </w:tcPr>
          <w:p w14:paraId="56808288" w14:textId="77777777" w:rsidR="00623CD9" w:rsidRPr="00C10960" w:rsidRDefault="00623CD9" w:rsidP="00615FFF">
            <w:pPr>
              <w:contextualSpacing/>
              <w:rPr>
                <w:rFonts w:hAnsi="Times New Roman" w:cs="Times New Roman"/>
                <w:sz w:val="22"/>
                <w:szCs w:val="22"/>
              </w:rPr>
            </w:pPr>
          </w:p>
        </w:tc>
        <w:tc>
          <w:tcPr>
            <w:tcW w:w="5546" w:type="dxa"/>
          </w:tcPr>
          <w:p w14:paraId="1B1C752C" w14:textId="4A23591F"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Sėdynės gylis (+/- 10 mm) 440 mm.</w:t>
            </w:r>
          </w:p>
        </w:tc>
        <w:tc>
          <w:tcPr>
            <w:tcW w:w="4346" w:type="dxa"/>
          </w:tcPr>
          <w:p w14:paraId="2DC7E3B0" w14:textId="77777777" w:rsidR="00623CD9" w:rsidRPr="00C10960" w:rsidRDefault="00623CD9" w:rsidP="00615FFF">
            <w:pPr>
              <w:contextualSpacing/>
              <w:rPr>
                <w:rFonts w:hAnsi="Times New Roman" w:cs="Times New Roman"/>
                <w:sz w:val="22"/>
                <w:szCs w:val="22"/>
              </w:rPr>
            </w:pPr>
          </w:p>
        </w:tc>
      </w:tr>
      <w:tr w:rsidR="00623CD9" w:rsidRPr="00C10960" w14:paraId="1383EB3F" w14:textId="77777777" w:rsidTr="0094241E">
        <w:trPr>
          <w:trHeight w:val="54"/>
        </w:trPr>
        <w:tc>
          <w:tcPr>
            <w:tcW w:w="599" w:type="dxa"/>
            <w:vMerge/>
          </w:tcPr>
          <w:p w14:paraId="2CF56DA1" w14:textId="77777777" w:rsidR="00623CD9" w:rsidRPr="00C10960" w:rsidRDefault="00623CD9" w:rsidP="00615FFF">
            <w:pPr>
              <w:contextualSpacing/>
              <w:rPr>
                <w:rFonts w:hAnsi="Times New Roman" w:cs="Times New Roman"/>
                <w:sz w:val="22"/>
                <w:szCs w:val="22"/>
              </w:rPr>
            </w:pPr>
          </w:p>
        </w:tc>
        <w:tc>
          <w:tcPr>
            <w:tcW w:w="5546" w:type="dxa"/>
          </w:tcPr>
          <w:p w14:paraId="5E7B88C3" w14:textId="5248D110"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Atlošo plotis nuo 480 mm iki 405 mm siaurėjantis į viršų, aukštis (+/- 10 mm) 580 mm.</w:t>
            </w:r>
          </w:p>
        </w:tc>
        <w:tc>
          <w:tcPr>
            <w:tcW w:w="4346" w:type="dxa"/>
          </w:tcPr>
          <w:p w14:paraId="443A816C" w14:textId="77777777" w:rsidR="00623CD9" w:rsidRPr="00C10960" w:rsidRDefault="00623CD9" w:rsidP="00615FFF">
            <w:pPr>
              <w:contextualSpacing/>
              <w:rPr>
                <w:rFonts w:hAnsi="Times New Roman" w:cs="Times New Roman"/>
                <w:sz w:val="22"/>
                <w:szCs w:val="22"/>
              </w:rPr>
            </w:pPr>
          </w:p>
        </w:tc>
      </w:tr>
      <w:tr w:rsidR="00623CD9" w:rsidRPr="00C10960" w14:paraId="7DCED5AB" w14:textId="77777777" w:rsidTr="0094241E">
        <w:trPr>
          <w:trHeight w:val="54"/>
        </w:trPr>
        <w:tc>
          <w:tcPr>
            <w:tcW w:w="599" w:type="dxa"/>
            <w:vMerge/>
          </w:tcPr>
          <w:p w14:paraId="46E48FA7" w14:textId="77777777" w:rsidR="00623CD9" w:rsidRPr="00C10960" w:rsidRDefault="00623CD9" w:rsidP="00615FFF">
            <w:pPr>
              <w:contextualSpacing/>
              <w:rPr>
                <w:rFonts w:hAnsi="Times New Roman" w:cs="Times New Roman"/>
                <w:sz w:val="22"/>
                <w:szCs w:val="22"/>
              </w:rPr>
            </w:pPr>
          </w:p>
        </w:tc>
        <w:tc>
          <w:tcPr>
            <w:tcW w:w="5546" w:type="dxa"/>
          </w:tcPr>
          <w:p w14:paraId="4967C33F" w14:textId="39DDE6F5"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Atlošas aptrauktas dirbtinės odos arba lygiaverčiu siuviniu  iš visų pusių (+/- 10 mm) 45 mm storio, kur šone per visą atlošo ir sėdynės storį eina atskira siuvinio detalė, kuri yra juodos spalvos.</w:t>
            </w:r>
          </w:p>
        </w:tc>
        <w:tc>
          <w:tcPr>
            <w:tcW w:w="4346" w:type="dxa"/>
          </w:tcPr>
          <w:p w14:paraId="2CBA2FF7" w14:textId="77777777" w:rsidR="00623CD9" w:rsidRPr="00C10960" w:rsidRDefault="00623CD9" w:rsidP="00615FFF">
            <w:pPr>
              <w:contextualSpacing/>
              <w:rPr>
                <w:rFonts w:hAnsi="Times New Roman" w:cs="Times New Roman"/>
                <w:sz w:val="22"/>
                <w:szCs w:val="22"/>
              </w:rPr>
            </w:pPr>
          </w:p>
        </w:tc>
      </w:tr>
      <w:tr w:rsidR="00623CD9" w:rsidRPr="00C10960" w14:paraId="4709EF51" w14:textId="77777777" w:rsidTr="0094241E">
        <w:trPr>
          <w:trHeight w:val="54"/>
        </w:trPr>
        <w:tc>
          <w:tcPr>
            <w:tcW w:w="599" w:type="dxa"/>
            <w:vMerge/>
          </w:tcPr>
          <w:p w14:paraId="02E7F125" w14:textId="77777777" w:rsidR="00623CD9" w:rsidRPr="00C10960" w:rsidRDefault="00623CD9" w:rsidP="00615FFF">
            <w:pPr>
              <w:contextualSpacing/>
              <w:rPr>
                <w:rFonts w:hAnsi="Times New Roman" w:cs="Times New Roman"/>
                <w:sz w:val="22"/>
                <w:szCs w:val="22"/>
              </w:rPr>
            </w:pPr>
          </w:p>
        </w:tc>
        <w:tc>
          <w:tcPr>
            <w:tcW w:w="5546" w:type="dxa"/>
          </w:tcPr>
          <w:p w14:paraId="171ABAD6" w14:textId="62916C9F"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Atlošas ir sėdynė sudaro vientisą junginį, be jokių tarpelių švari vientisa forma pereinanti į sėdynę, kur sėdynė (+/- 10 mm) 50 mm storio, trapecijos formos, kurios plotis nuo 535 mm iki 480 mm kur pereina į atlošą, neužapvalintomis formomis, aptraukta gobeleno (dirbtinės odos) siuviniu.</w:t>
            </w:r>
          </w:p>
        </w:tc>
        <w:tc>
          <w:tcPr>
            <w:tcW w:w="4346" w:type="dxa"/>
          </w:tcPr>
          <w:p w14:paraId="777E6587" w14:textId="77777777" w:rsidR="00623CD9" w:rsidRPr="00C10960" w:rsidRDefault="00623CD9" w:rsidP="00615FFF">
            <w:pPr>
              <w:contextualSpacing/>
              <w:rPr>
                <w:rFonts w:hAnsi="Times New Roman" w:cs="Times New Roman"/>
                <w:sz w:val="22"/>
                <w:szCs w:val="22"/>
              </w:rPr>
            </w:pPr>
          </w:p>
        </w:tc>
      </w:tr>
      <w:tr w:rsidR="00623CD9" w:rsidRPr="00C10960" w14:paraId="3C9E0543" w14:textId="77777777" w:rsidTr="0094241E">
        <w:trPr>
          <w:trHeight w:val="54"/>
        </w:trPr>
        <w:tc>
          <w:tcPr>
            <w:tcW w:w="599" w:type="dxa"/>
            <w:vMerge/>
          </w:tcPr>
          <w:p w14:paraId="632ED941" w14:textId="77777777" w:rsidR="00623CD9" w:rsidRPr="00C10960" w:rsidRDefault="00623CD9" w:rsidP="00615FFF">
            <w:pPr>
              <w:contextualSpacing/>
              <w:rPr>
                <w:rFonts w:hAnsi="Times New Roman" w:cs="Times New Roman"/>
                <w:sz w:val="22"/>
                <w:szCs w:val="22"/>
              </w:rPr>
            </w:pPr>
          </w:p>
        </w:tc>
        <w:tc>
          <w:tcPr>
            <w:tcW w:w="5546" w:type="dxa"/>
          </w:tcPr>
          <w:p w14:paraId="175182DC" w14:textId="714FFD08"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Paminkštinti porankiai tik atramoje su ranka. Porankių viršutinė atrama (+/- 10 mm) 270 mm ilgio ir (+/- 10 mm) 40 mm pločio niekur nesitvirtina.</w:t>
            </w:r>
          </w:p>
        </w:tc>
        <w:tc>
          <w:tcPr>
            <w:tcW w:w="4346" w:type="dxa"/>
          </w:tcPr>
          <w:p w14:paraId="2D15E925" w14:textId="77777777" w:rsidR="00623CD9" w:rsidRPr="00C10960" w:rsidRDefault="00623CD9" w:rsidP="00615FFF">
            <w:pPr>
              <w:contextualSpacing/>
              <w:rPr>
                <w:rFonts w:hAnsi="Times New Roman" w:cs="Times New Roman"/>
                <w:sz w:val="22"/>
                <w:szCs w:val="22"/>
              </w:rPr>
            </w:pPr>
          </w:p>
        </w:tc>
      </w:tr>
      <w:tr w:rsidR="00623CD9" w:rsidRPr="00C10960" w14:paraId="24654DC2" w14:textId="77777777" w:rsidTr="0094241E">
        <w:trPr>
          <w:trHeight w:val="54"/>
        </w:trPr>
        <w:tc>
          <w:tcPr>
            <w:tcW w:w="599" w:type="dxa"/>
            <w:vMerge/>
          </w:tcPr>
          <w:p w14:paraId="153CA67F" w14:textId="77777777" w:rsidR="00623CD9" w:rsidRPr="00C10960" w:rsidRDefault="00623CD9" w:rsidP="00615FFF">
            <w:pPr>
              <w:contextualSpacing/>
              <w:rPr>
                <w:rFonts w:hAnsi="Times New Roman" w:cs="Times New Roman"/>
                <w:sz w:val="22"/>
                <w:szCs w:val="22"/>
              </w:rPr>
            </w:pPr>
          </w:p>
        </w:tc>
        <w:tc>
          <w:tcPr>
            <w:tcW w:w="5546" w:type="dxa"/>
          </w:tcPr>
          <w:p w14:paraId="52CC10BB" w14:textId="4623EACC"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Pats porankis yra L formos ir apačioje tvirtinasi į sėdynę iš šono, yra (+/- 10 mm) 30mm pločio metalinis vamzdis, chromuotas (juodas).</w:t>
            </w:r>
          </w:p>
        </w:tc>
        <w:tc>
          <w:tcPr>
            <w:tcW w:w="4346" w:type="dxa"/>
          </w:tcPr>
          <w:p w14:paraId="79AAB16B" w14:textId="77777777" w:rsidR="00623CD9" w:rsidRPr="00C10960" w:rsidRDefault="00623CD9" w:rsidP="00615FFF">
            <w:pPr>
              <w:contextualSpacing/>
              <w:rPr>
                <w:rFonts w:hAnsi="Times New Roman" w:cs="Times New Roman"/>
                <w:sz w:val="22"/>
                <w:szCs w:val="22"/>
              </w:rPr>
            </w:pPr>
          </w:p>
        </w:tc>
      </w:tr>
      <w:tr w:rsidR="00623CD9" w:rsidRPr="00C10960" w14:paraId="50D3D740" w14:textId="77777777" w:rsidTr="0094241E">
        <w:trPr>
          <w:trHeight w:val="54"/>
        </w:trPr>
        <w:tc>
          <w:tcPr>
            <w:tcW w:w="599" w:type="dxa"/>
            <w:vMerge/>
          </w:tcPr>
          <w:p w14:paraId="5D64D6EE" w14:textId="77777777" w:rsidR="00623CD9" w:rsidRPr="00C10960" w:rsidRDefault="00623CD9" w:rsidP="00615FFF">
            <w:pPr>
              <w:contextualSpacing/>
              <w:rPr>
                <w:rFonts w:hAnsi="Times New Roman" w:cs="Times New Roman"/>
                <w:sz w:val="22"/>
                <w:szCs w:val="22"/>
              </w:rPr>
            </w:pPr>
          </w:p>
        </w:tc>
        <w:tc>
          <w:tcPr>
            <w:tcW w:w="5546" w:type="dxa"/>
          </w:tcPr>
          <w:p w14:paraId="00963EEF" w14:textId="78E91B19"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Kėdė tvirtinama ant lietos tiesių geometrinių formų poliruotos aliuminio penkiažvaigždės, kurios skersmuo (+/- 10 mm) 690 mm, bazės ašių dalys neužapvalintos su (+/- 10 mm) 60 mm skersmens ratukais.</w:t>
            </w:r>
          </w:p>
        </w:tc>
        <w:tc>
          <w:tcPr>
            <w:tcW w:w="4346" w:type="dxa"/>
          </w:tcPr>
          <w:p w14:paraId="1EF8FB77" w14:textId="77777777" w:rsidR="00623CD9" w:rsidRPr="00C10960" w:rsidRDefault="00623CD9" w:rsidP="00615FFF">
            <w:pPr>
              <w:contextualSpacing/>
              <w:rPr>
                <w:rFonts w:hAnsi="Times New Roman" w:cs="Times New Roman"/>
                <w:sz w:val="22"/>
                <w:szCs w:val="22"/>
              </w:rPr>
            </w:pPr>
          </w:p>
        </w:tc>
      </w:tr>
      <w:tr w:rsidR="00623CD9" w:rsidRPr="00C10960" w14:paraId="6D1E96E2" w14:textId="77777777" w:rsidTr="0094241E">
        <w:trPr>
          <w:trHeight w:val="54"/>
        </w:trPr>
        <w:tc>
          <w:tcPr>
            <w:tcW w:w="599" w:type="dxa"/>
            <w:vMerge/>
          </w:tcPr>
          <w:p w14:paraId="69F5A17B" w14:textId="77777777" w:rsidR="00623CD9" w:rsidRPr="00C10960" w:rsidRDefault="00623CD9" w:rsidP="00615FFF">
            <w:pPr>
              <w:contextualSpacing/>
              <w:rPr>
                <w:rFonts w:hAnsi="Times New Roman" w:cs="Times New Roman"/>
                <w:sz w:val="22"/>
                <w:szCs w:val="22"/>
              </w:rPr>
            </w:pPr>
          </w:p>
        </w:tc>
        <w:tc>
          <w:tcPr>
            <w:tcW w:w="5546" w:type="dxa"/>
          </w:tcPr>
          <w:p w14:paraId="0F40CB25" w14:textId="36783FAF" w:rsidR="00623CD9" w:rsidRPr="00C10960" w:rsidRDefault="00623CD9" w:rsidP="00641849">
            <w:pPr>
              <w:contextualSpacing/>
              <w:jc w:val="both"/>
              <w:rPr>
                <w:rFonts w:hAnsi="Times New Roman" w:cs="Times New Roman"/>
                <w:b/>
                <w:sz w:val="22"/>
                <w:szCs w:val="22"/>
              </w:rPr>
            </w:pPr>
            <w:r w:rsidRPr="00C10960">
              <w:rPr>
                <w:rFonts w:hAnsi="Times New Roman" w:cs="Times New Roman"/>
                <w:sz w:val="22"/>
                <w:szCs w:val="22"/>
              </w:rPr>
              <w:t>Ašys nežymiai kyla į viršų  nuo 95 mm iki 110 mm.</w:t>
            </w:r>
          </w:p>
        </w:tc>
        <w:tc>
          <w:tcPr>
            <w:tcW w:w="4346" w:type="dxa"/>
          </w:tcPr>
          <w:p w14:paraId="43BE0DA7" w14:textId="77777777" w:rsidR="00623CD9" w:rsidRPr="00C10960" w:rsidRDefault="00623CD9" w:rsidP="00615FFF">
            <w:pPr>
              <w:contextualSpacing/>
              <w:rPr>
                <w:rFonts w:hAnsi="Times New Roman" w:cs="Times New Roman"/>
                <w:sz w:val="22"/>
                <w:szCs w:val="22"/>
              </w:rPr>
            </w:pPr>
          </w:p>
        </w:tc>
      </w:tr>
      <w:tr w:rsidR="00623CD9" w:rsidRPr="00C10960" w14:paraId="2D9BE7CF" w14:textId="77777777" w:rsidTr="0094241E">
        <w:trPr>
          <w:trHeight w:val="54"/>
        </w:trPr>
        <w:tc>
          <w:tcPr>
            <w:tcW w:w="599" w:type="dxa"/>
            <w:vMerge/>
          </w:tcPr>
          <w:p w14:paraId="498F466D" w14:textId="77777777" w:rsidR="00623CD9" w:rsidRPr="00C10960" w:rsidRDefault="00623CD9" w:rsidP="00615FFF">
            <w:pPr>
              <w:contextualSpacing/>
              <w:rPr>
                <w:rFonts w:hAnsi="Times New Roman" w:cs="Times New Roman"/>
                <w:sz w:val="22"/>
                <w:szCs w:val="22"/>
              </w:rPr>
            </w:pPr>
          </w:p>
        </w:tc>
        <w:tc>
          <w:tcPr>
            <w:tcW w:w="5546" w:type="dxa"/>
          </w:tcPr>
          <w:p w14:paraId="188D93D9" w14:textId="7AB40956" w:rsidR="00623CD9" w:rsidRPr="00C10960" w:rsidRDefault="00641849" w:rsidP="00641849">
            <w:pPr>
              <w:contextualSpacing/>
              <w:jc w:val="both"/>
              <w:rPr>
                <w:rFonts w:hAnsi="Times New Roman" w:cs="Times New Roman"/>
                <w:b/>
                <w:sz w:val="22"/>
                <w:szCs w:val="22"/>
              </w:rPr>
            </w:pPr>
            <w:r w:rsidRPr="00C10960">
              <w:rPr>
                <w:rFonts w:hAnsi="Times New Roman" w:cs="Times New Roman"/>
                <w:sz w:val="22"/>
                <w:szCs w:val="22"/>
              </w:rPr>
              <w:t>Dirbtinė oda atitinka šiuos parametrus ir sertifikuota pagal EN ISO 105-B02 , EN 1021-1+2, CAL TB 117.</w:t>
            </w:r>
          </w:p>
        </w:tc>
        <w:tc>
          <w:tcPr>
            <w:tcW w:w="4346" w:type="dxa"/>
          </w:tcPr>
          <w:p w14:paraId="0A6DB3EB" w14:textId="77777777" w:rsidR="00623CD9" w:rsidRPr="00C10960" w:rsidRDefault="00623CD9" w:rsidP="00615FFF">
            <w:pPr>
              <w:contextualSpacing/>
              <w:rPr>
                <w:rFonts w:hAnsi="Times New Roman" w:cs="Times New Roman"/>
                <w:sz w:val="22"/>
                <w:szCs w:val="22"/>
              </w:rPr>
            </w:pPr>
          </w:p>
        </w:tc>
      </w:tr>
      <w:tr w:rsidR="00623CD9" w:rsidRPr="00C10960" w14:paraId="2262546A" w14:textId="77777777" w:rsidTr="0094241E">
        <w:trPr>
          <w:trHeight w:val="54"/>
        </w:trPr>
        <w:tc>
          <w:tcPr>
            <w:tcW w:w="599" w:type="dxa"/>
            <w:vMerge/>
          </w:tcPr>
          <w:p w14:paraId="5118B4D5" w14:textId="77777777" w:rsidR="00623CD9" w:rsidRPr="00C10960" w:rsidRDefault="00623CD9" w:rsidP="00615FFF">
            <w:pPr>
              <w:contextualSpacing/>
              <w:rPr>
                <w:rFonts w:hAnsi="Times New Roman" w:cs="Times New Roman"/>
                <w:sz w:val="22"/>
                <w:szCs w:val="22"/>
              </w:rPr>
            </w:pPr>
          </w:p>
        </w:tc>
        <w:tc>
          <w:tcPr>
            <w:tcW w:w="5546" w:type="dxa"/>
          </w:tcPr>
          <w:p w14:paraId="3BDE37E8" w14:textId="12765E76" w:rsidR="00623CD9" w:rsidRPr="00C10960" w:rsidRDefault="00641849" w:rsidP="00641849">
            <w:pPr>
              <w:contextualSpacing/>
              <w:jc w:val="both"/>
              <w:rPr>
                <w:rFonts w:hAnsi="Times New Roman" w:cs="Times New Roman"/>
                <w:b/>
                <w:sz w:val="22"/>
                <w:szCs w:val="22"/>
              </w:rPr>
            </w:pPr>
            <w:r w:rsidRPr="00C10960">
              <w:rPr>
                <w:rFonts w:hAnsi="Times New Roman" w:cs="Times New Roman"/>
                <w:sz w:val="22"/>
                <w:szCs w:val="22"/>
              </w:rPr>
              <w:t>Kėdė turi svyravimo mechanizmą, pneumatinį aukščio reguliavimo mechanizmą.</w:t>
            </w:r>
          </w:p>
        </w:tc>
        <w:tc>
          <w:tcPr>
            <w:tcW w:w="4346" w:type="dxa"/>
          </w:tcPr>
          <w:p w14:paraId="571381AB" w14:textId="77777777" w:rsidR="00623CD9" w:rsidRPr="00C10960" w:rsidRDefault="00623CD9" w:rsidP="00615FFF">
            <w:pPr>
              <w:contextualSpacing/>
              <w:rPr>
                <w:rFonts w:hAnsi="Times New Roman" w:cs="Times New Roman"/>
                <w:sz w:val="22"/>
                <w:szCs w:val="22"/>
              </w:rPr>
            </w:pPr>
          </w:p>
        </w:tc>
      </w:tr>
      <w:tr w:rsidR="00623CD9" w:rsidRPr="00C10960" w14:paraId="4BFDAD23" w14:textId="77777777" w:rsidTr="0094241E">
        <w:trPr>
          <w:trHeight w:val="54"/>
        </w:trPr>
        <w:tc>
          <w:tcPr>
            <w:tcW w:w="599" w:type="dxa"/>
            <w:vMerge/>
          </w:tcPr>
          <w:p w14:paraId="314D3170" w14:textId="77777777" w:rsidR="00623CD9" w:rsidRPr="00C10960" w:rsidRDefault="00623CD9" w:rsidP="00615FFF">
            <w:pPr>
              <w:contextualSpacing/>
              <w:rPr>
                <w:rFonts w:hAnsi="Times New Roman" w:cs="Times New Roman"/>
                <w:sz w:val="22"/>
                <w:szCs w:val="22"/>
              </w:rPr>
            </w:pPr>
          </w:p>
        </w:tc>
        <w:tc>
          <w:tcPr>
            <w:tcW w:w="5546" w:type="dxa"/>
          </w:tcPr>
          <w:p w14:paraId="796E61BD" w14:textId="76CF69F6" w:rsidR="00623CD9" w:rsidRPr="00C10960" w:rsidRDefault="00641849" w:rsidP="00641849">
            <w:pPr>
              <w:contextualSpacing/>
              <w:jc w:val="both"/>
              <w:rPr>
                <w:rFonts w:hAnsi="Times New Roman" w:cs="Times New Roman"/>
                <w:sz w:val="22"/>
                <w:szCs w:val="22"/>
              </w:rPr>
            </w:pPr>
            <w:r w:rsidRPr="00C10960">
              <w:rPr>
                <w:rFonts w:hAnsi="Times New Roman" w:cs="Times New Roman"/>
                <w:sz w:val="22"/>
                <w:szCs w:val="22"/>
              </w:rPr>
              <w:t xml:space="preserve">Kėdė turi atitikti LST EN 16139 arba lygiavertį standartą. </w:t>
            </w:r>
            <w:r w:rsidRPr="00C10960">
              <w:rPr>
                <w:rFonts w:hAnsi="Times New Roman" w:cs="Times New Roman"/>
                <w:b/>
                <w:i/>
                <w:sz w:val="22"/>
                <w:szCs w:val="22"/>
              </w:rPr>
              <w:t>Pateikti:</w:t>
            </w:r>
            <w:r w:rsidRPr="00C10960">
              <w:rPr>
                <w:rFonts w:hAnsi="Times New Roman" w:cs="Times New Roman"/>
                <w:i/>
                <w:sz w:val="22"/>
                <w:szCs w:val="22"/>
              </w:rPr>
              <w:t xml:space="preserve"> sertifikatų LST EN 16139 (arba lygiaverčių) su bandymo protokolais skaitmenines kopijas.</w:t>
            </w:r>
          </w:p>
        </w:tc>
        <w:tc>
          <w:tcPr>
            <w:tcW w:w="4346" w:type="dxa"/>
          </w:tcPr>
          <w:p w14:paraId="1AA87783" w14:textId="77777777" w:rsidR="00623CD9" w:rsidRPr="00C10960" w:rsidRDefault="00623CD9" w:rsidP="00615FFF">
            <w:pPr>
              <w:contextualSpacing/>
              <w:rPr>
                <w:rFonts w:hAnsi="Times New Roman" w:cs="Times New Roman"/>
                <w:sz w:val="22"/>
                <w:szCs w:val="22"/>
              </w:rPr>
            </w:pPr>
          </w:p>
        </w:tc>
      </w:tr>
      <w:tr w:rsidR="00623CD9" w:rsidRPr="00C10960" w14:paraId="5DB42EBF" w14:textId="77777777" w:rsidTr="0094241E">
        <w:trPr>
          <w:trHeight w:val="54"/>
        </w:trPr>
        <w:tc>
          <w:tcPr>
            <w:tcW w:w="599" w:type="dxa"/>
            <w:vMerge/>
          </w:tcPr>
          <w:p w14:paraId="5DE7FBAB" w14:textId="77777777" w:rsidR="00623CD9" w:rsidRPr="00C10960" w:rsidRDefault="00623CD9" w:rsidP="00615FFF">
            <w:pPr>
              <w:contextualSpacing/>
              <w:rPr>
                <w:rFonts w:hAnsi="Times New Roman" w:cs="Times New Roman"/>
                <w:sz w:val="22"/>
                <w:szCs w:val="22"/>
              </w:rPr>
            </w:pPr>
          </w:p>
        </w:tc>
        <w:tc>
          <w:tcPr>
            <w:tcW w:w="5546" w:type="dxa"/>
          </w:tcPr>
          <w:p w14:paraId="06AB9BC9" w14:textId="77777777" w:rsidR="00641849" w:rsidRPr="00C10960" w:rsidRDefault="00641849" w:rsidP="00641849">
            <w:pPr>
              <w:contextualSpacing/>
              <w:jc w:val="both"/>
              <w:rPr>
                <w:rFonts w:hAnsi="Times New Roman" w:cs="Times New Roman"/>
                <w:sz w:val="22"/>
                <w:szCs w:val="22"/>
              </w:rPr>
            </w:pPr>
            <w:r w:rsidRPr="00C10960">
              <w:rPr>
                <w:rFonts w:hAnsi="Times New Roman" w:cs="Times New Roman"/>
                <w:sz w:val="22"/>
                <w:szCs w:val="22"/>
              </w:rPr>
              <w:t>Juoda, 4 stipinų kryžmė, su ratukais. Dirbtinė arba lygiavertė oda (juoda).</w:t>
            </w:r>
          </w:p>
          <w:p w14:paraId="27AEB4CD" w14:textId="77777777" w:rsidR="00623CD9" w:rsidRPr="00C10960" w:rsidRDefault="00623CD9" w:rsidP="00641849">
            <w:pPr>
              <w:contextualSpacing/>
              <w:jc w:val="both"/>
              <w:rPr>
                <w:rFonts w:hAnsi="Times New Roman" w:cs="Times New Roman"/>
                <w:b/>
                <w:sz w:val="22"/>
                <w:szCs w:val="22"/>
              </w:rPr>
            </w:pPr>
          </w:p>
        </w:tc>
        <w:tc>
          <w:tcPr>
            <w:tcW w:w="4346" w:type="dxa"/>
          </w:tcPr>
          <w:p w14:paraId="745AE29A" w14:textId="77777777" w:rsidR="00623CD9" w:rsidRPr="00C10960" w:rsidRDefault="00623CD9" w:rsidP="00615FFF">
            <w:pPr>
              <w:contextualSpacing/>
              <w:rPr>
                <w:rFonts w:hAnsi="Times New Roman" w:cs="Times New Roman"/>
                <w:sz w:val="22"/>
                <w:szCs w:val="22"/>
              </w:rPr>
            </w:pPr>
          </w:p>
        </w:tc>
      </w:tr>
      <w:tr w:rsidR="00982427" w:rsidRPr="00C10960" w14:paraId="4A955AAE" w14:textId="77777777" w:rsidTr="00982427">
        <w:trPr>
          <w:trHeight w:val="178"/>
        </w:trPr>
        <w:tc>
          <w:tcPr>
            <w:tcW w:w="599" w:type="dxa"/>
            <w:vMerge w:val="restart"/>
          </w:tcPr>
          <w:p w14:paraId="399AAE2F" w14:textId="6F24F17D" w:rsidR="00982427" w:rsidRPr="00C10960" w:rsidRDefault="00982427" w:rsidP="00982427">
            <w:pPr>
              <w:contextualSpacing/>
              <w:rPr>
                <w:rFonts w:hAnsi="Times New Roman" w:cs="Times New Roman"/>
                <w:sz w:val="22"/>
                <w:szCs w:val="22"/>
              </w:rPr>
            </w:pPr>
            <w:r w:rsidRPr="00C10960">
              <w:rPr>
                <w:rFonts w:hAnsi="Times New Roman" w:cs="Times New Roman"/>
                <w:sz w:val="22"/>
                <w:szCs w:val="22"/>
              </w:rPr>
              <w:t>3.</w:t>
            </w:r>
          </w:p>
        </w:tc>
        <w:tc>
          <w:tcPr>
            <w:tcW w:w="5546" w:type="dxa"/>
          </w:tcPr>
          <w:p w14:paraId="7156DA94" w14:textId="77777777" w:rsidR="00982427" w:rsidRPr="00C10960" w:rsidRDefault="00982427" w:rsidP="00982427">
            <w:pPr>
              <w:contextualSpacing/>
              <w:rPr>
                <w:rFonts w:hAnsi="Times New Roman" w:cs="Times New Roman"/>
                <w:b/>
                <w:sz w:val="22"/>
                <w:szCs w:val="22"/>
              </w:rPr>
            </w:pPr>
            <w:r w:rsidRPr="00C10960">
              <w:rPr>
                <w:rFonts w:hAnsi="Times New Roman" w:cs="Times New Roman"/>
                <w:b/>
                <w:sz w:val="22"/>
                <w:szCs w:val="22"/>
              </w:rPr>
              <w:t>Lankytojų kėdė</w:t>
            </w:r>
          </w:p>
          <w:p w14:paraId="42653039" w14:textId="77777777" w:rsidR="00982427" w:rsidRPr="00C10960" w:rsidRDefault="00982427" w:rsidP="00982427">
            <w:pPr>
              <w:contextualSpacing/>
              <w:jc w:val="both"/>
              <w:rPr>
                <w:rFonts w:hAnsi="Times New Roman" w:cs="Times New Roman"/>
                <w:sz w:val="22"/>
                <w:szCs w:val="22"/>
              </w:rPr>
            </w:pPr>
            <w:r w:rsidRPr="00C10960">
              <w:rPr>
                <w:rFonts w:hAnsi="Times New Roman" w:cs="Times New Roman"/>
                <w:sz w:val="22"/>
                <w:szCs w:val="22"/>
              </w:rPr>
              <w:t>Nurodyti gamintoją, modelį.</w:t>
            </w:r>
          </w:p>
          <w:p w14:paraId="534667E9" w14:textId="6B22331C" w:rsidR="00982427" w:rsidRPr="00C10960" w:rsidRDefault="00982427" w:rsidP="00982427">
            <w:pPr>
              <w:contextualSpacing/>
              <w:jc w:val="both"/>
              <w:rPr>
                <w:rFonts w:hAnsi="Times New Roman" w:cs="Times New Roman"/>
                <w:b/>
                <w:sz w:val="22"/>
                <w:szCs w:val="22"/>
              </w:rPr>
            </w:pPr>
            <w:r w:rsidRPr="00C10960">
              <w:rPr>
                <w:rFonts w:hAnsi="Times New Roman" w:cs="Times New Roman"/>
                <w:sz w:val="22"/>
                <w:szCs w:val="22"/>
              </w:rPr>
              <w:t>Pateikti kėdžių nuotraukas ar vizualizacijas.</w:t>
            </w:r>
          </w:p>
        </w:tc>
        <w:tc>
          <w:tcPr>
            <w:tcW w:w="4346" w:type="dxa"/>
          </w:tcPr>
          <w:p w14:paraId="4F0D4177" w14:textId="77777777" w:rsidR="00982427" w:rsidRPr="00C10960" w:rsidRDefault="00982427" w:rsidP="00982427">
            <w:pPr>
              <w:contextualSpacing/>
              <w:rPr>
                <w:rFonts w:hAnsi="Times New Roman" w:cs="Times New Roman"/>
                <w:sz w:val="22"/>
                <w:szCs w:val="22"/>
              </w:rPr>
            </w:pPr>
          </w:p>
        </w:tc>
      </w:tr>
      <w:tr w:rsidR="00982427" w:rsidRPr="00C10960" w14:paraId="1BA2CA72" w14:textId="77777777" w:rsidTr="0094241E">
        <w:trPr>
          <w:trHeight w:val="173"/>
        </w:trPr>
        <w:tc>
          <w:tcPr>
            <w:tcW w:w="599" w:type="dxa"/>
            <w:vMerge/>
          </w:tcPr>
          <w:p w14:paraId="1B0795A2" w14:textId="77777777" w:rsidR="00982427" w:rsidRPr="00C10960" w:rsidRDefault="00982427" w:rsidP="00982427">
            <w:pPr>
              <w:contextualSpacing/>
              <w:rPr>
                <w:rFonts w:hAnsi="Times New Roman" w:cs="Times New Roman"/>
                <w:sz w:val="22"/>
                <w:szCs w:val="22"/>
              </w:rPr>
            </w:pPr>
          </w:p>
        </w:tc>
        <w:tc>
          <w:tcPr>
            <w:tcW w:w="5546" w:type="dxa"/>
          </w:tcPr>
          <w:p w14:paraId="0D04273F" w14:textId="0164B760" w:rsidR="00982427" w:rsidRPr="00C10960" w:rsidRDefault="00982427" w:rsidP="00982427">
            <w:pPr>
              <w:contextualSpacing/>
              <w:rPr>
                <w:rFonts w:hAnsi="Times New Roman" w:cs="Times New Roman"/>
                <w:b/>
                <w:sz w:val="22"/>
                <w:szCs w:val="22"/>
              </w:rPr>
            </w:pPr>
            <w:r w:rsidRPr="00C10960">
              <w:rPr>
                <w:rFonts w:hAnsi="Times New Roman" w:cs="Times New Roman"/>
                <w:sz w:val="22"/>
                <w:szCs w:val="22"/>
              </w:rPr>
              <w:t>Rėmas metalinis.</w:t>
            </w:r>
          </w:p>
        </w:tc>
        <w:tc>
          <w:tcPr>
            <w:tcW w:w="4346" w:type="dxa"/>
          </w:tcPr>
          <w:p w14:paraId="7362429F" w14:textId="77777777" w:rsidR="00982427" w:rsidRPr="00C10960" w:rsidRDefault="00982427" w:rsidP="00982427">
            <w:pPr>
              <w:contextualSpacing/>
              <w:rPr>
                <w:rFonts w:hAnsi="Times New Roman" w:cs="Times New Roman"/>
                <w:sz w:val="22"/>
                <w:szCs w:val="22"/>
              </w:rPr>
            </w:pPr>
          </w:p>
        </w:tc>
      </w:tr>
      <w:tr w:rsidR="00982427" w:rsidRPr="00C10960" w14:paraId="5BF54C15" w14:textId="77777777" w:rsidTr="0094241E">
        <w:trPr>
          <w:trHeight w:val="173"/>
        </w:trPr>
        <w:tc>
          <w:tcPr>
            <w:tcW w:w="599" w:type="dxa"/>
            <w:vMerge/>
          </w:tcPr>
          <w:p w14:paraId="4F3D347B" w14:textId="77777777" w:rsidR="00982427" w:rsidRPr="00C10960" w:rsidRDefault="00982427" w:rsidP="00982427">
            <w:pPr>
              <w:contextualSpacing/>
              <w:rPr>
                <w:rFonts w:hAnsi="Times New Roman" w:cs="Times New Roman"/>
                <w:sz w:val="22"/>
                <w:szCs w:val="22"/>
              </w:rPr>
            </w:pPr>
          </w:p>
        </w:tc>
        <w:tc>
          <w:tcPr>
            <w:tcW w:w="5546" w:type="dxa"/>
          </w:tcPr>
          <w:p w14:paraId="7A132DF1" w14:textId="653D8E36" w:rsidR="00982427" w:rsidRPr="00C10960" w:rsidRDefault="00982427" w:rsidP="00982427">
            <w:pPr>
              <w:contextualSpacing/>
              <w:rPr>
                <w:rFonts w:hAnsi="Times New Roman" w:cs="Times New Roman"/>
                <w:b/>
                <w:sz w:val="22"/>
                <w:szCs w:val="22"/>
              </w:rPr>
            </w:pPr>
            <w:r w:rsidRPr="00C10960">
              <w:rPr>
                <w:rFonts w:hAnsi="Times New Roman" w:cs="Times New Roman"/>
                <w:sz w:val="22"/>
                <w:szCs w:val="22"/>
              </w:rPr>
              <w:t>Sėdynė ir atlošas minkštai aptraukti dirbtine arba lygiaverte oda.</w:t>
            </w:r>
          </w:p>
        </w:tc>
        <w:tc>
          <w:tcPr>
            <w:tcW w:w="4346" w:type="dxa"/>
          </w:tcPr>
          <w:p w14:paraId="4CD67FE5" w14:textId="77777777" w:rsidR="00982427" w:rsidRPr="00C10960" w:rsidRDefault="00982427" w:rsidP="00982427">
            <w:pPr>
              <w:contextualSpacing/>
              <w:rPr>
                <w:rFonts w:hAnsi="Times New Roman" w:cs="Times New Roman"/>
                <w:sz w:val="22"/>
                <w:szCs w:val="22"/>
              </w:rPr>
            </w:pPr>
          </w:p>
        </w:tc>
      </w:tr>
      <w:tr w:rsidR="00982427" w:rsidRPr="00C10960" w14:paraId="3EAB3B82" w14:textId="77777777" w:rsidTr="0094241E">
        <w:trPr>
          <w:trHeight w:val="173"/>
        </w:trPr>
        <w:tc>
          <w:tcPr>
            <w:tcW w:w="599" w:type="dxa"/>
            <w:vMerge/>
          </w:tcPr>
          <w:p w14:paraId="6C749DF0" w14:textId="77777777" w:rsidR="00982427" w:rsidRPr="00C10960" w:rsidRDefault="00982427" w:rsidP="00982427">
            <w:pPr>
              <w:contextualSpacing/>
              <w:rPr>
                <w:rFonts w:hAnsi="Times New Roman" w:cs="Times New Roman"/>
                <w:sz w:val="22"/>
                <w:szCs w:val="22"/>
              </w:rPr>
            </w:pPr>
          </w:p>
        </w:tc>
        <w:tc>
          <w:tcPr>
            <w:tcW w:w="5546" w:type="dxa"/>
          </w:tcPr>
          <w:p w14:paraId="50DBF7FF" w14:textId="01E61F48" w:rsidR="00982427" w:rsidRPr="00C10960" w:rsidRDefault="00982427" w:rsidP="00982427">
            <w:pPr>
              <w:contextualSpacing/>
              <w:rPr>
                <w:rFonts w:hAnsi="Times New Roman" w:cs="Times New Roman"/>
                <w:sz w:val="22"/>
                <w:szCs w:val="22"/>
              </w:rPr>
            </w:pPr>
            <w:r w:rsidRPr="00C10960">
              <w:rPr>
                <w:rFonts w:hAnsi="Times New Roman" w:cs="Times New Roman"/>
                <w:sz w:val="22"/>
                <w:szCs w:val="22"/>
              </w:rPr>
              <w:t xml:space="preserve">Spalva juoda. Spalvas derinti su užsakovu. </w:t>
            </w:r>
          </w:p>
        </w:tc>
        <w:tc>
          <w:tcPr>
            <w:tcW w:w="4346" w:type="dxa"/>
          </w:tcPr>
          <w:p w14:paraId="21C5DC90" w14:textId="77777777" w:rsidR="00982427" w:rsidRPr="00C10960" w:rsidRDefault="00982427" w:rsidP="00982427">
            <w:pPr>
              <w:contextualSpacing/>
              <w:rPr>
                <w:rFonts w:hAnsi="Times New Roman" w:cs="Times New Roman"/>
                <w:sz w:val="22"/>
                <w:szCs w:val="22"/>
              </w:rPr>
            </w:pPr>
          </w:p>
        </w:tc>
      </w:tr>
      <w:tr w:rsidR="00982427" w:rsidRPr="00C10960" w14:paraId="24E6839F" w14:textId="77777777" w:rsidTr="0094241E">
        <w:trPr>
          <w:trHeight w:val="173"/>
        </w:trPr>
        <w:tc>
          <w:tcPr>
            <w:tcW w:w="599" w:type="dxa"/>
            <w:vMerge/>
          </w:tcPr>
          <w:p w14:paraId="4A16B0BC" w14:textId="77777777" w:rsidR="00982427" w:rsidRPr="00C10960" w:rsidRDefault="00982427" w:rsidP="00982427">
            <w:pPr>
              <w:contextualSpacing/>
              <w:rPr>
                <w:rFonts w:hAnsi="Times New Roman" w:cs="Times New Roman"/>
                <w:sz w:val="22"/>
                <w:szCs w:val="22"/>
              </w:rPr>
            </w:pPr>
          </w:p>
        </w:tc>
        <w:tc>
          <w:tcPr>
            <w:tcW w:w="5546" w:type="dxa"/>
          </w:tcPr>
          <w:p w14:paraId="6386F336" w14:textId="3289E75B" w:rsidR="00982427" w:rsidRPr="00C10960" w:rsidRDefault="00982427" w:rsidP="00982427">
            <w:pPr>
              <w:contextualSpacing/>
              <w:rPr>
                <w:rFonts w:hAnsi="Times New Roman" w:cs="Times New Roman"/>
                <w:b/>
                <w:sz w:val="22"/>
                <w:szCs w:val="22"/>
              </w:rPr>
            </w:pPr>
            <w:r w:rsidRPr="00C10960">
              <w:rPr>
                <w:rFonts w:hAnsi="Times New Roman" w:cs="Times New Roman"/>
                <w:sz w:val="22"/>
                <w:szCs w:val="22"/>
              </w:rPr>
              <w:t>Pageidaujamas plotis: (+/- 10 mm) 410 mm,</w:t>
            </w:r>
          </w:p>
        </w:tc>
        <w:tc>
          <w:tcPr>
            <w:tcW w:w="4346" w:type="dxa"/>
          </w:tcPr>
          <w:p w14:paraId="4B2D536E" w14:textId="77777777" w:rsidR="00982427" w:rsidRPr="00C10960" w:rsidRDefault="00982427" w:rsidP="00982427">
            <w:pPr>
              <w:contextualSpacing/>
              <w:rPr>
                <w:rFonts w:hAnsi="Times New Roman" w:cs="Times New Roman"/>
                <w:sz w:val="22"/>
                <w:szCs w:val="22"/>
              </w:rPr>
            </w:pPr>
          </w:p>
        </w:tc>
      </w:tr>
      <w:tr w:rsidR="00982427" w:rsidRPr="00C10960" w14:paraId="10033BA5" w14:textId="77777777" w:rsidTr="0094241E">
        <w:trPr>
          <w:trHeight w:val="173"/>
        </w:trPr>
        <w:tc>
          <w:tcPr>
            <w:tcW w:w="599" w:type="dxa"/>
            <w:vMerge/>
          </w:tcPr>
          <w:p w14:paraId="3A542A60" w14:textId="77777777" w:rsidR="00982427" w:rsidRPr="00C10960" w:rsidRDefault="00982427" w:rsidP="00982427">
            <w:pPr>
              <w:contextualSpacing/>
              <w:rPr>
                <w:rFonts w:hAnsi="Times New Roman" w:cs="Times New Roman"/>
                <w:sz w:val="22"/>
                <w:szCs w:val="22"/>
              </w:rPr>
            </w:pPr>
          </w:p>
        </w:tc>
        <w:tc>
          <w:tcPr>
            <w:tcW w:w="5546" w:type="dxa"/>
          </w:tcPr>
          <w:p w14:paraId="49EA86E2" w14:textId="50B3ED64" w:rsidR="00982427" w:rsidRPr="00C10960" w:rsidRDefault="00982427" w:rsidP="00982427">
            <w:pPr>
              <w:contextualSpacing/>
              <w:rPr>
                <w:rFonts w:hAnsi="Times New Roman" w:cs="Times New Roman"/>
                <w:sz w:val="22"/>
                <w:szCs w:val="22"/>
              </w:rPr>
            </w:pPr>
            <w:r w:rsidRPr="00C10960">
              <w:rPr>
                <w:rFonts w:hAnsi="Times New Roman" w:cs="Times New Roman"/>
                <w:sz w:val="22"/>
                <w:szCs w:val="22"/>
              </w:rPr>
              <w:t>Pageidaujamas aukštis: (+/- 10 mm) 810 mm.</w:t>
            </w:r>
          </w:p>
        </w:tc>
        <w:tc>
          <w:tcPr>
            <w:tcW w:w="4346" w:type="dxa"/>
          </w:tcPr>
          <w:p w14:paraId="4545560E" w14:textId="77777777" w:rsidR="00982427" w:rsidRPr="00C10960" w:rsidRDefault="00982427" w:rsidP="00982427">
            <w:pPr>
              <w:contextualSpacing/>
              <w:rPr>
                <w:rFonts w:hAnsi="Times New Roman" w:cs="Times New Roman"/>
                <w:sz w:val="22"/>
                <w:szCs w:val="22"/>
              </w:rPr>
            </w:pPr>
          </w:p>
        </w:tc>
      </w:tr>
      <w:tr w:rsidR="00982427" w:rsidRPr="00C10960" w14:paraId="5D96B459" w14:textId="77777777" w:rsidTr="0094241E">
        <w:tc>
          <w:tcPr>
            <w:tcW w:w="599" w:type="dxa"/>
          </w:tcPr>
          <w:p w14:paraId="5EC4A6FE" w14:textId="5E0E409F" w:rsidR="00982427" w:rsidRPr="00C10960" w:rsidRDefault="00982427" w:rsidP="00982427">
            <w:pPr>
              <w:contextualSpacing/>
              <w:rPr>
                <w:rFonts w:hAnsi="Times New Roman" w:cs="Times New Roman"/>
                <w:sz w:val="22"/>
                <w:szCs w:val="22"/>
              </w:rPr>
            </w:pPr>
            <w:r w:rsidRPr="00C10960">
              <w:rPr>
                <w:rFonts w:hAnsi="Times New Roman" w:cs="Times New Roman"/>
                <w:sz w:val="22"/>
                <w:szCs w:val="22"/>
              </w:rPr>
              <w:t>4.</w:t>
            </w:r>
          </w:p>
        </w:tc>
        <w:tc>
          <w:tcPr>
            <w:tcW w:w="5546" w:type="dxa"/>
          </w:tcPr>
          <w:p w14:paraId="394739B0" w14:textId="629867BA" w:rsidR="00982427" w:rsidRPr="00C10960" w:rsidRDefault="00982427" w:rsidP="00982427">
            <w:pPr>
              <w:contextualSpacing/>
              <w:jc w:val="both"/>
              <w:rPr>
                <w:rFonts w:hAnsi="Times New Roman" w:cs="Times New Roman"/>
                <w:sz w:val="22"/>
                <w:szCs w:val="22"/>
              </w:rPr>
            </w:pPr>
            <w:r w:rsidRPr="00C10960">
              <w:rPr>
                <w:rFonts w:hAnsi="Times New Roman" w:cs="Times New Roman"/>
                <w:sz w:val="22"/>
                <w:szCs w:val="22"/>
              </w:rPr>
              <w:t>Suteikiama garantija ne trumpesnė nei 24 mėnesiai nuo prekių pristatymo ir sumontavimo dienos.</w:t>
            </w:r>
          </w:p>
        </w:tc>
        <w:tc>
          <w:tcPr>
            <w:tcW w:w="4346" w:type="dxa"/>
          </w:tcPr>
          <w:p w14:paraId="7C7CDF7D" w14:textId="77777777" w:rsidR="00982427" w:rsidRPr="00C10960" w:rsidRDefault="00982427" w:rsidP="00982427">
            <w:pPr>
              <w:contextualSpacing/>
              <w:rPr>
                <w:rFonts w:hAnsi="Times New Roman" w:cs="Times New Roman"/>
                <w:sz w:val="22"/>
                <w:szCs w:val="22"/>
              </w:rPr>
            </w:pPr>
          </w:p>
        </w:tc>
      </w:tr>
      <w:tr w:rsidR="002438B5" w:rsidRPr="00C10960" w14:paraId="03C23679" w14:textId="77777777" w:rsidTr="00C91BFF">
        <w:trPr>
          <w:trHeight w:val="3676"/>
        </w:trPr>
        <w:tc>
          <w:tcPr>
            <w:tcW w:w="599" w:type="dxa"/>
            <w:vMerge w:val="restart"/>
          </w:tcPr>
          <w:p w14:paraId="79919092" w14:textId="06ABF240" w:rsidR="002438B5" w:rsidRPr="00C10960" w:rsidRDefault="002438B5" w:rsidP="00982427">
            <w:pPr>
              <w:contextualSpacing/>
              <w:rPr>
                <w:rFonts w:hAnsi="Times New Roman" w:cs="Times New Roman"/>
                <w:sz w:val="22"/>
                <w:szCs w:val="22"/>
              </w:rPr>
            </w:pPr>
            <w:r w:rsidRPr="00C10960">
              <w:rPr>
                <w:rFonts w:hAnsi="Times New Roman" w:cs="Times New Roman"/>
                <w:sz w:val="22"/>
                <w:szCs w:val="22"/>
              </w:rPr>
              <w:t>5.</w:t>
            </w:r>
          </w:p>
        </w:tc>
        <w:tc>
          <w:tcPr>
            <w:tcW w:w="5546" w:type="dxa"/>
          </w:tcPr>
          <w:p w14:paraId="52FB236F" w14:textId="168113CE" w:rsidR="002438B5" w:rsidRPr="00C10960" w:rsidRDefault="00695A68" w:rsidP="00982427">
            <w:pPr>
              <w:contextualSpacing/>
              <w:jc w:val="both"/>
              <w:rPr>
                <w:rFonts w:hAnsi="Times New Roman" w:cs="Times New Roman"/>
                <w:sz w:val="22"/>
                <w:szCs w:val="22"/>
              </w:rPr>
            </w:pPr>
            <w:r w:rsidRPr="00C10960">
              <w:rPr>
                <w:rFonts w:hAnsi="Times New Roman" w:cs="Times New Roman"/>
                <w:sz w:val="22"/>
                <w:szCs w:val="22"/>
              </w:rPr>
              <w:t xml:space="preserve">5.1. </w:t>
            </w:r>
            <w:r w:rsidR="002438B5" w:rsidRPr="00C10960">
              <w:rPr>
                <w:rFonts w:hAnsi="Times New Roman" w:cs="Times New Roman"/>
                <w:sz w:val="22"/>
                <w:szCs w:val="22"/>
              </w:rPr>
              <w:t>Visi aukščiau išvardinti baldai turi atitikti aplinkos apsaugos kriterijus, patvirtintus LR Aplinkos ministro 2011 m. birželio 28 d. įsakymu Nr. D1-508 „Dėl aplinkos apsaugos kriterijų taikymo, vykdant žaliuosius pirkimus, tvarkos aprašo patvirtinimo“ (toliau – Tvarkos aprašas). Tvarkos aprašo 2 priedo VII skyriuje:</w:t>
            </w:r>
          </w:p>
          <w:p w14:paraId="078B49DF" w14:textId="63A6D664"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lang w:val="en-US"/>
              </w:rPr>
              <w:t xml:space="preserve">1. </w:t>
            </w:r>
            <w:r w:rsidRPr="00C10960">
              <w:rPr>
                <w:rFonts w:hAnsi="Times New Roman" w:cs="Times New Roman"/>
                <w:sz w:val="22"/>
                <w:szCs w:val="22"/>
              </w:rPr>
              <w:t>ne mažiau 80 proc. balduose naudojamos medienos, medienos medžiagų ir gaminių turi būti iš miškų, sertifikuotų naudojant FSC ar PEFC miškų sertifikavimo sistemas arba lygiavertes sertifikavimo sistemas;</w:t>
            </w:r>
          </w:p>
          <w:p w14:paraId="059D9CBF" w14:textId="51C7C735"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2. visos plastikinės dalys, kurių masė ≥ 50 g, turi būti paženklintos kaip tinkamos perdirbti pagal LST EN ISO 11469 „Bendrasis plastikinių gaminių identifikavimas ir ženklinimas“ (toliau – LST EN ISO 11469) ar lygiavertį standartą;</w:t>
            </w:r>
          </w:p>
          <w:p w14:paraId="0A930FBA" w14:textId="59937EB5"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3. jei baldo kamšalo sudėtyje naudojamos sintetinės poliesterio medžiagos, jų sudėtyje turi būti dalis perdirbtų medžiagų.</w:t>
            </w:r>
          </w:p>
          <w:p w14:paraId="46CEF8DC" w14:textId="77777777"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lang w:val="en-US"/>
              </w:rPr>
              <w:t xml:space="preserve">4. </w:t>
            </w:r>
            <w:r w:rsidRPr="00C10960">
              <w:rPr>
                <w:rFonts w:hAnsi="Times New Roman" w:cs="Times New Roman"/>
                <w:sz w:val="22"/>
                <w:szCs w:val="22"/>
              </w:rPr>
              <w:t>Paviršiams dengti naudojamuose produktuose:</w:t>
            </w:r>
          </w:p>
          <w:p w14:paraId="0D2DE2CC" w14:textId="77777777"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34625B8A" w14:textId="6AB7B3B7"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4.2. neturi būti daugiau kaip 5 proc. masės lakiųjų organinių junginių (LOJ);</w:t>
            </w:r>
          </w:p>
          <w:p w14:paraId="3C5E9626" w14:textId="3BF76579"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 xml:space="preserve">4.3. neturi būti chromo (VI) junginių; </w:t>
            </w:r>
          </w:p>
          <w:p w14:paraId="13B3018E" w14:textId="734B8A13"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4.4. formaldehido išmetamieji teršalai neturi viršyti 0,05 ppm.</w:t>
            </w:r>
            <w:r w:rsidRPr="00C10960">
              <w:rPr>
                <w:rFonts w:hAnsi="Times New Roman" w:cs="Times New Roman"/>
                <w:sz w:val="22"/>
                <w:szCs w:val="22"/>
              </w:rPr>
              <w:tab/>
            </w:r>
          </w:p>
          <w:p w14:paraId="554F5E94" w14:textId="70D10A53" w:rsidR="002438B5" w:rsidRDefault="002438B5" w:rsidP="00982427">
            <w:pPr>
              <w:contextualSpacing/>
              <w:jc w:val="both"/>
              <w:rPr>
                <w:rFonts w:hAnsi="Times New Roman" w:cs="Times New Roman"/>
                <w:sz w:val="22"/>
                <w:szCs w:val="22"/>
                <w:lang w:val="en-US"/>
              </w:rPr>
            </w:pPr>
          </w:p>
          <w:p w14:paraId="1E861102" w14:textId="193FF5C5" w:rsidR="00C91BFF" w:rsidRDefault="00C91BFF" w:rsidP="00982427">
            <w:pPr>
              <w:contextualSpacing/>
              <w:jc w:val="both"/>
              <w:rPr>
                <w:rFonts w:hAnsi="Times New Roman" w:cs="Times New Roman"/>
                <w:sz w:val="22"/>
                <w:szCs w:val="22"/>
                <w:lang w:val="en-US"/>
              </w:rPr>
            </w:pPr>
          </w:p>
          <w:p w14:paraId="45C44F79" w14:textId="77777777" w:rsidR="00C91BFF" w:rsidRPr="00C10960" w:rsidRDefault="00C91BFF" w:rsidP="00982427">
            <w:pPr>
              <w:contextualSpacing/>
              <w:jc w:val="both"/>
              <w:rPr>
                <w:rFonts w:hAnsi="Times New Roman" w:cs="Times New Roman"/>
                <w:sz w:val="22"/>
                <w:szCs w:val="22"/>
                <w:lang w:val="en-US"/>
              </w:rPr>
            </w:pPr>
          </w:p>
          <w:p w14:paraId="60EC443B" w14:textId="77777777" w:rsidR="002438B5" w:rsidRPr="00C10960" w:rsidRDefault="002438B5" w:rsidP="00982427">
            <w:pPr>
              <w:contextualSpacing/>
              <w:jc w:val="both"/>
              <w:rPr>
                <w:rFonts w:hAnsi="Times New Roman" w:cs="Times New Roman"/>
                <w:b/>
                <w:sz w:val="22"/>
                <w:szCs w:val="22"/>
              </w:rPr>
            </w:pPr>
            <w:r w:rsidRPr="00C10960">
              <w:rPr>
                <w:rFonts w:hAnsi="Times New Roman" w:cs="Times New Roman"/>
                <w:b/>
                <w:sz w:val="22"/>
                <w:szCs w:val="22"/>
              </w:rPr>
              <w:lastRenderedPageBreak/>
              <w:t xml:space="preserve">*Pateikti: </w:t>
            </w:r>
          </w:p>
          <w:p w14:paraId="4B1CD521" w14:textId="77777777" w:rsidR="002438B5" w:rsidRPr="00C10960" w:rsidRDefault="002438B5" w:rsidP="00982427">
            <w:pPr>
              <w:contextualSpacing/>
              <w:jc w:val="both"/>
              <w:rPr>
                <w:rFonts w:hAnsi="Times New Roman" w:cs="Times New Roman"/>
                <w:sz w:val="22"/>
                <w:szCs w:val="22"/>
              </w:rPr>
            </w:pPr>
            <w:r w:rsidRPr="00C10960">
              <w:rPr>
                <w:rFonts w:hAnsi="Times New Roman" w:cs="Times New Roman"/>
                <w:sz w:val="22"/>
                <w:szCs w:val="22"/>
              </w:rPr>
              <w:t xml:space="preserve">1) </w:t>
            </w:r>
            <w:r w:rsidRPr="00C10960">
              <w:rPr>
                <w:rFonts w:hAnsi="Times New Roman" w:cs="Times New Roman"/>
                <w:color w:val="000000"/>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C10960">
              <w:rPr>
                <w:rFonts w:hAnsi="Times New Roman" w:cs="Times New Roman"/>
                <w:sz w:val="22"/>
                <w:szCs w:val="22"/>
              </w:rPr>
              <w:t xml:space="preserve"> </w:t>
            </w:r>
          </w:p>
          <w:p w14:paraId="606433DD" w14:textId="6F676E5A" w:rsidR="002438B5" w:rsidRPr="00C10960" w:rsidRDefault="002438B5" w:rsidP="00C91BFF">
            <w:pPr>
              <w:contextualSpacing/>
              <w:jc w:val="both"/>
              <w:rPr>
                <w:rFonts w:hAnsi="Times New Roman" w:cs="Times New Roman"/>
                <w:sz w:val="22"/>
                <w:szCs w:val="22"/>
              </w:rPr>
            </w:pPr>
            <w:r w:rsidRPr="00C10960">
              <w:rPr>
                <w:rFonts w:hAnsi="Times New Roman" w:cs="Times New Roman"/>
                <w:sz w:val="22"/>
                <w:szCs w:val="22"/>
              </w:rPr>
              <w:t xml:space="preserve">2) nepriklausomos šalies išduotas sertifikatas ar kitas lygiavertis dokumentas, kuriuo įrodoma atitiktis taikomiems standartams. </w:t>
            </w:r>
          </w:p>
        </w:tc>
        <w:tc>
          <w:tcPr>
            <w:tcW w:w="4346" w:type="dxa"/>
          </w:tcPr>
          <w:p w14:paraId="7F2684D1" w14:textId="77777777" w:rsidR="002438B5" w:rsidRPr="00C10960" w:rsidRDefault="002438B5" w:rsidP="00982427">
            <w:pPr>
              <w:contextualSpacing/>
              <w:rPr>
                <w:rFonts w:hAnsi="Times New Roman" w:cs="Times New Roman"/>
                <w:sz w:val="22"/>
                <w:szCs w:val="22"/>
              </w:rPr>
            </w:pPr>
          </w:p>
        </w:tc>
      </w:tr>
      <w:tr w:rsidR="002438B5" w:rsidRPr="00C10960" w14:paraId="51FFADE6" w14:textId="77777777" w:rsidTr="0094241E">
        <w:trPr>
          <w:trHeight w:val="3980"/>
        </w:trPr>
        <w:tc>
          <w:tcPr>
            <w:tcW w:w="599" w:type="dxa"/>
            <w:vMerge/>
          </w:tcPr>
          <w:p w14:paraId="77859814" w14:textId="77777777" w:rsidR="002438B5" w:rsidRPr="00C10960" w:rsidRDefault="002438B5" w:rsidP="00982427">
            <w:pPr>
              <w:contextualSpacing/>
              <w:rPr>
                <w:rFonts w:hAnsi="Times New Roman" w:cs="Times New Roman"/>
                <w:sz w:val="22"/>
                <w:szCs w:val="22"/>
              </w:rPr>
            </w:pPr>
          </w:p>
        </w:tc>
        <w:tc>
          <w:tcPr>
            <w:tcW w:w="5546" w:type="dxa"/>
          </w:tcPr>
          <w:p w14:paraId="13BF7498" w14:textId="4CBC400C" w:rsidR="002438B5" w:rsidRPr="00C10960" w:rsidRDefault="00695A68" w:rsidP="00695A68">
            <w:pPr>
              <w:jc w:val="both"/>
              <w:rPr>
                <w:rFonts w:hAnsi="Times New Roman" w:cs="Times New Roman"/>
                <w:color w:val="000000"/>
                <w:sz w:val="22"/>
                <w:szCs w:val="22"/>
              </w:rPr>
            </w:pPr>
            <w:r w:rsidRPr="00C10960">
              <w:rPr>
                <w:rFonts w:hAnsi="Times New Roman" w:cs="Times New Roman"/>
                <w:sz w:val="22"/>
                <w:szCs w:val="22"/>
              </w:rPr>
              <w:t xml:space="preserve">5.2. </w:t>
            </w:r>
            <w:r w:rsidR="002438B5" w:rsidRPr="00C10960">
              <w:rPr>
                <w:rFonts w:hAnsi="Times New Roman" w:cs="Times New Roman"/>
                <w:sz w:val="22"/>
                <w:szCs w:val="22"/>
              </w:rPr>
              <w:t xml:space="preserve">Vadovaujantis </w:t>
            </w:r>
            <w:r w:rsidR="002438B5" w:rsidRPr="00C10960">
              <w:rPr>
                <w:rFonts w:hAnsi="Times New Roman" w:cs="Times New Roman"/>
                <w:color w:val="000000"/>
                <w:sz w:val="22"/>
                <w:szCs w:val="22"/>
              </w:rPr>
              <w:t>Tvarkos aprašo 6 p., j</w:t>
            </w:r>
            <w:r w:rsidR="002438B5" w:rsidRPr="00C10960">
              <w:rPr>
                <w:rFonts w:hAnsi="Times New Roman" w:cs="Times New Roman"/>
                <w:sz w:val="22"/>
                <w:szCs w:val="22"/>
              </w:rPr>
              <w:t xml:space="preserve">ei kėdės bus pristatytos antrinėje pakuotėje, tai pakuotės turi </w:t>
            </w:r>
            <w:r w:rsidR="002438B5" w:rsidRPr="00C10960">
              <w:rPr>
                <w:rFonts w:hAnsi="Times New Roman" w:cs="Times New Roman"/>
                <w:color w:val="000000"/>
                <w:sz w:val="22"/>
                <w:szCs w:val="22"/>
              </w:rPr>
              <w:t>atitikti pakuotėms nustatytus minimalius aplinkos apsaugos kriterijus (2 priedo II skyrius „Pakuotės“), nebent tai prieštarauja higienos normoms.</w:t>
            </w:r>
          </w:p>
          <w:p w14:paraId="6CF1E586" w14:textId="3FB97C57" w:rsidR="00695A68" w:rsidRPr="00C10960" w:rsidRDefault="00695A68" w:rsidP="00695A68">
            <w:pPr>
              <w:jc w:val="both"/>
              <w:rPr>
                <w:rFonts w:hAnsi="Times New Roman" w:cs="Times New Roman"/>
                <w:color w:val="000000"/>
                <w:sz w:val="22"/>
                <w:szCs w:val="22"/>
              </w:rPr>
            </w:pPr>
          </w:p>
          <w:p w14:paraId="4928D514" w14:textId="77777777" w:rsidR="00695A68" w:rsidRDefault="00695A68" w:rsidP="00C91BFF">
            <w:pPr>
              <w:jc w:val="both"/>
              <w:rPr>
                <w:rFonts w:hAnsi="Times New Roman" w:cs="Times New Roman"/>
                <w:sz w:val="22"/>
                <w:szCs w:val="22"/>
              </w:rPr>
            </w:pPr>
            <w:r w:rsidRPr="00C10960">
              <w:rPr>
                <w:rFonts w:hAnsi="Times New Roman" w:cs="Times New Roman"/>
                <w:color w:val="000000"/>
                <w:sz w:val="22"/>
                <w:szCs w:val="22"/>
              </w:rPr>
              <w:t>*</w:t>
            </w:r>
            <w:r w:rsidRPr="00C10960">
              <w:rPr>
                <w:rFonts w:hAnsi="Times New Roman" w:cs="Times New Roman"/>
                <w:b/>
                <w:color w:val="000000"/>
                <w:sz w:val="22"/>
                <w:szCs w:val="22"/>
              </w:rPr>
              <w:t>Pateikti:</w:t>
            </w:r>
            <w:r w:rsidRPr="00C10960">
              <w:rPr>
                <w:rFonts w:hAnsi="Times New Roman" w:cs="Times New Roman"/>
                <w:sz w:val="22"/>
                <w:szCs w:val="22"/>
              </w:rPr>
              <w:t xml:space="preserve"> </w:t>
            </w:r>
            <w:r w:rsidRPr="00C10960">
              <w:rPr>
                <w:rFonts w:hAnsi="Times New Roman" w:cs="Times New Roman"/>
                <w:color w:val="000000"/>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C10960">
              <w:rPr>
                <w:rFonts w:hAnsi="Times New Roman" w:cs="Times New Roman"/>
                <w:i/>
                <w:iCs/>
                <w:color w:val="000000"/>
                <w:sz w:val="22"/>
                <w:szCs w:val="22"/>
              </w:rPr>
              <w:t>Voluntary Standard for Repulping and Recycling Corrugated Fiberboard Treated to Improve Its Performance in the Presence of Water and Water Vapor, </w:t>
            </w:r>
            <w:r w:rsidRPr="00C10960">
              <w:rPr>
                <w:rFonts w:hAnsi="Times New Roman" w:cs="Times New Roman"/>
                <w:color w:val="000000"/>
                <w:sz w:val="22"/>
                <w:szCs w:val="22"/>
              </w:rPr>
              <w:t>standartas</w:t>
            </w:r>
            <w:r w:rsidRPr="00C10960">
              <w:rPr>
                <w:rFonts w:hAnsi="Times New Roman" w:cs="Times New Roman"/>
                <w:i/>
                <w:iCs/>
                <w:color w:val="000000"/>
                <w:sz w:val="22"/>
                <w:szCs w:val="22"/>
              </w:rPr>
              <w:t> RecyClass </w:t>
            </w:r>
            <w:r w:rsidRPr="00C10960">
              <w:rPr>
                <w:rFonts w:hAnsi="Times New Roman" w:cs="Times New Roman"/>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B2834C5" w14:textId="49AE9221" w:rsidR="00C91BFF" w:rsidRPr="00C10960" w:rsidRDefault="00C91BFF" w:rsidP="00C91BFF">
            <w:pPr>
              <w:jc w:val="both"/>
              <w:rPr>
                <w:rFonts w:hAnsi="Times New Roman" w:cs="Times New Roman"/>
                <w:sz w:val="22"/>
                <w:szCs w:val="22"/>
              </w:rPr>
            </w:pPr>
          </w:p>
        </w:tc>
        <w:tc>
          <w:tcPr>
            <w:tcW w:w="4346" w:type="dxa"/>
          </w:tcPr>
          <w:p w14:paraId="307D4CFF" w14:textId="77777777" w:rsidR="002438B5" w:rsidRPr="00C10960" w:rsidRDefault="002438B5" w:rsidP="00982427">
            <w:pPr>
              <w:contextualSpacing/>
              <w:rPr>
                <w:rFonts w:hAnsi="Times New Roman" w:cs="Times New Roman"/>
                <w:sz w:val="22"/>
                <w:szCs w:val="22"/>
              </w:rPr>
            </w:pPr>
          </w:p>
        </w:tc>
      </w:tr>
      <w:tr w:rsidR="00982427" w:rsidRPr="00C10960" w14:paraId="687E5456" w14:textId="77777777" w:rsidTr="0094241E">
        <w:tc>
          <w:tcPr>
            <w:tcW w:w="599" w:type="dxa"/>
          </w:tcPr>
          <w:p w14:paraId="15E6B197" w14:textId="1902D474" w:rsidR="00982427" w:rsidRPr="00C10960" w:rsidRDefault="00FD6002" w:rsidP="00982427">
            <w:pPr>
              <w:contextualSpacing/>
              <w:rPr>
                <w:rFonts w:hAnsi="Times New Roman" w:cs="Times New Roman"/>
                <w:sz w:val="22"/>
                <w:szCs w:val="22"/>
              </w:rPr>
            </w:pPr>
            <w:r w:rsidRPr="00C10960">
              <w:rPr>
                <w:rFonts w:hAnsi="Times New Roman" w:cs="Times New Roman"/>
                <w:sz w:val="22"/>
                <w:szCs w:val="22"/>
              </w:rPr>
              <w:t>6.</w:t>
            </w:r>
            <w:r w:rsidR="00982427" w:rsidRPr="00C10960">
              <w:rPr>
                <w:rFonts w:hAnsi="Times New Roman" w:cs="Times New Roman"/>
                <w:sz w:val="22"/>
                <w:szCs w:val="22"/>
              </w:rPr>
              <w:t xml:space="preserve"> </w:t>
            </w:r>
          </w:p>
        </w:tc>
        <w:tc>
          <w:tcPr>
            <w:tcW w:w="5546" w:type="dxa"/>
          </w:tcPr>
          <w:p w14:paraId="4E37AD2B" w14:textId="7E2B20D0" w:rsidR="00982427" w:rsidRPr="00C10960" w:rsidRDefault="00982427" w:rsidP="00982427">
            <w:pPr>
              <w:contextualSpacing/>
              <w:jc w:val="both"/>
              <w:rPr>
                <w:rFonts w:hAnsi="Times New Roman" w:cs="Times New Roman"/>
                <w:sz w:val="22"/>
                <w:szCs w:val="22"/>
              </w:rPr>
            </w:pPr>
            <w:r w:rsidRPr="00C10960">
              <w:rPr>
                <w:rFonts w:hAnsi="Times New Roman" w:cs="Times New Roman"/>
                <w:sz w:val="22"/>
                <w:szCs w:val="22"/>
              </w:rPr>
              <w:t xml:space="preserve">Tiekėjas įsipareigoja kėdes pristatyti </w:t>
            </w:r>
            <w:r w:rsidR="00FD6002" w:rsidRPr="00C10960">
              <w:rPr>
                <w:rFonts w:hAnsi="Times New Roman" w:cs="Times New Roman"/>
                <w:sz w:val="22"/>
                <w:szCs w:val="22"/>
              </w:rPr>
              <w:t xml:space="preserve">ir sumontuoti </w:t>
            </w:r>
            <w:r w:rsidRPr="00C10960">
              <w:rPr>
                <w:rFonts w:hAnsi="Times New Roman" w:cs="Times New Roman"/>
                <w:sz w:val="22"/>
                <w:szCs w:val="22"/>
              </w:rPr>
              <w:t>ne vėliau kaip per 2 (du) mėnesius nuo sutarties įsigaliojimo dienos.</w:t>
            </w:r>
          </w:p>
        </w:tc>
        <w:tc>
          <w:tcPr>
            <w:tcW w:w="4346" w:type="dxa"/>
          </w:tcPr>
          <w:p w14:paraId="48FB371E" w14:textId="77777777" w:rsidR="00982427" w:rsidRPr="00C10960" w:rsidRDefault="00982427" w:rsidP="00982427">
            <w:pPr>
              <w:contextualSpacing/>
              <w:rPr>
                <w:rFonts w:hAnsi="Times New Roman" w:cs="Times New Roman"/>
                <w:sz w:val="22"/>
                <w:szCs w:val="22"/>
              </w:rPr>
            </w:pPr>
          </w:p>
        </w:tc>
      </w:tr>
    </w:tbl>
    <w:p w14:paraId="27B9C699" w14:textId="77777777" w:rsidR="00CE1193" w:rsidRPr="00C10960" w:rsidRDefault="00CE1193" w:rsidP="00CE1193">
      <w:pPr>
        <w:pStyle w:val="NoSpacing"/>
        <w:spacing w:line="300" w:lineRule="auto"/>
        <w:contextualSpacing/>
        <w:rPr>
          <w:rFonts w:ascii="Times New Roman" w:eastAsiaTheme="minorHAnsi" w:hAnsi="Times New Roman" w:cs="Times New Roman"/>
          <w:sz w:val="22"/>
          <w:szCs w:val="22"/>
        </w:rPr>
      </w:pPr>
    </w:p>
    <w:p w14:paraId="7C4B6BA5" w14:textId="5D2183BC" w:rsidR="005C32F3" w:rsidRPr="00C10960" w:rsidRDefault="00CE1193" w:rsidP="00780B9E">
      <w:pPr>
        <w:pStyle w:val="NoSpacing"/>
        <w:numPr>
          <w:ilvl w:val="0"/>
          <w:numId w:val="28"/>
        </w:numPr>
        <w:spacing w:line="30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Kartu su pasiūlymu pateikiami šie dokumentai:</w:t>
      </w:r>
    </w:p>
    <w:tbl>
      <w:tblPr>
        <w:tblStyle w:val="TableGrid"/>
        <w:tblW w:w="0" w:type="auto"/>
        <w:tblInd w:w="0" w:type="dxa"/>
        <w:tblLook w:val="04A0" w:firstRow="1" w:lastRow="0" w:firstColumn="1" w:lastColumn="0" w:noHBand="0" w:noVBand="1"/>
      </w:tblPr>
      <w:tblGrid>
        <w:gridCol w:w="988"/>
        <w:gridCol w:w="6237"/>
        <w:gridCol w:w="3020"/>
      </w:tblGrid>
      <w:tr w:rsidR="00CE1193" w:rsidRPr="00C10960" w14:paraId="3CD81661" w14:textId="77777777" w:rsidTr="00CE1193">
        <w:tc>
          <w:tcPr>
            <w:tcW w:w="988" w:type="dxa"/>
          </w:tcPr>
          <w:p w14:paraId="6BF3AFFC" w14:textId="4C5D8CF1" w:rsidR="00CE1193" w:rsidRPr="00C10960" w:rsidRDefault="00CE1193" w:rsidP="00CE1193">
            <w:pPr>
              <w:pStyle w:val="NoSpacing"/>
              <w:spacing w:line="300" w:lineRule="auto"/>
              <w:ind w:firstLine="0"/>
              <w:contextualSpacing/>
              <w:rPr>
                <w:rFonts w:eastAsiaTheme="minorHAnsi" w:hAnsi="Times New Roman" w:cs="Times New Roman"/>
                <w:sz w:val="22"/>
                <w:szCs w:val="22"/>
              </w:rPr>
            </w:pPr>
            <w:r w:rsidRPr="00C10960">
              <w:rPr>
                <w:rFonts w:hAnsi="Times New Roman" w:cs="Times New Roman"/>
                <w:sz w:val="22"/>
                <w:szCs w:val="22"/>
              </w:rPr>
              <w:t xml:space="preserve">Eil. Nr. </w:t>
            </w:r>
          </w:p>
        </w:tc>
        <w:tc>
          <w:tcPr>
            <w:tcW w:w="6237" w:type="dxa"/>
          </w:tcPr>
          <w:p w14:paraId="7EB35373" w14:textId="7792DAE4" w:rsidR="00CE1193" w:rsidRPr="00C10960" w:rsidRDefault="00CE1193" w:rsidP="00CE1193">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Pateiktų dokumentų pavadinimas</w:t>
            </w:r>
          </w:p>
        </w:tc>
        <w:tc>
          <w:tcPr>
            <w:tcW w:w="3020" w:type="dxa"/>
          </w:tcPr>
          <w:p w14:paraId="40955B30" w14:textId="57E45935" w:rsidR="00CE1193" w:rsidRPr="00C10960" w:rsidRDefault="00CE1193" w:rsidP="00CE1193">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Dokumento lapų skaičius</w:t>
            </w:r>
          </w:p>
        </w:tc>
      </w:tr>
      <w:tr w:rsidR="00CE1193" w:rsidRPr="00C10960" w14:paraId="7B089479" w14:textId="77777777" w:rsidTr="00CE1193">
        <w:tc>
          <w:tcPr>
            <w:tcW w:w="988" w:type="dxa"/>
          </w:tcPr>
          <w:p w14:paraId="48DF6E31"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3E93174E"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2BF1EC72"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r>
      <w:tr w:rsidR="00CE1193" w:rsidRPr="00C10960" w14:paraId="4BAE4F05" w14:textId="77777777" w:rsidTr="00CE1193">
        <w:tc>
          <w:tcPr>
            <w:tcW w:w="988" w:type="dxa"/>
          </w:tcPr>
          <w:p w14:paraId="6C236247"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247E371B"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914BD49"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r>
      <w:tr w:rsidR="005C2015" w:rsidRPr="00C10960" w14:paraId="09EBAF20" w14:textId="77777777" w:rsidTr="00CE1193">
        <w:tc>
          <w:tcPr>
            <w:tcW w:w="988" w:type="dxa"/>
          </w:tcPr>
          <w:p w14:paraId="30763782"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423C426E"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CCD4563"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r>
    </w:tbl>
    <w:p w14:paraId="1171ADFB" w14:textId="77777777" w:rsidR="00C10960" w:rsidRPr="00C10960" w:rsidRDefault="00C10960" w:rsidP="00780B9E">
      <w:pPr>
        <w:autoSpaceDE w:val="0"/>
        <w:spacing w:line="240" w:lineRule="auto"/>
        <w:rPr>
          <w:rFonts w:ascii="Times New Roman" w:eastAsia="Times New Roman" w:hAnsi="Times New Roman" w:cs="Times New Roman"/>
          <w:bCs/>
          <w:noProof/>
          <w:sz w:val="22"/>
          <w:szCs w:val="22"/>
          <w:lang w:eastAsia="zh-CN"/>
        </w:rPr>
      </w:pPr>
    </w:p>
    <w:p w14:paraId="70122362" w14:textId="1B2C66D5" w:rsidR="00D37083" w:rsidRPr="00C10960" w:rsidRDefault="00D37083" w:rsidP="00780B9E">
      <w:pPr>
        <w:autoSpaceDE w:val="0"/>
        <w:spacing w:line="240" w:lineRule="auto"/>
        <w:rPr>
          <w:rFonts w:ascii="Times New Roman" w:eastAsia="Times New Roman" w:hAnsi="Times New Roman" w:cs="Times New Roman"/>
          <w:b/>
          <w:bCs/>
          <w:noProof/>
          <w:sz w:val="22"/>
          <w:szCs w:val="22"/>
          <w:lang w:eastAsia="zh-CN"/>
        </w:rPr>
      </w:pPr>
      <w:r w:rsidRPr="00C10960">
        <w:rPr>
          <w:rFonts w:ascii="Times New Roman" w:eastAsia="Times New Roman" w:hAnsi="Times New Roman" w:cs="Times New Roman"/>
          <w:bCs/>
          <w:noProof/>
          <w:sz w:val="22"/>
          <w:szCs w:val="22"/>
          <w:lang w:eastAsia="zh-CN"/>
        </w:rPr>
        <w:t>1</w:t>
      </w:r>
      <w:r w:rsidR="00780B9E" w:rsidRPr="00C10960">
        <w:rPr>
          <w:rFonts w:ascii="Times New Roman" w:eastAsia="Times New Roman" w:hAnsi="Times New Roman" w:cs="Times New Roman"/>
          <w:bCs/>
          <w:noProof/>
          <w:sz w:val="22"/>
          <w:szCs w:val="22"/>
          <w:lang w:eastAsia="zh-CN"/>
        </w:rPr>
        <w:t>1</w:t>
      </w:r>
      <w:r w:rsidRPr="00C10960">
        <w:rPr>
          <w:rFonts w:ascii="Times New Roman" w:eastAsia="Times New Roman" w:hAnsi="Times New Roman" w:cs="Times New Roman"/>
          <w:bCs/>
          <w:noProof/>
          <w:sz w:val="22"/>
          <w:szCs w:val="22"/>
          <w:lang w:eastAsia="zh-CN"/>
        </w:rPr>
        <w:t xml:space="preserve">. </w:t>
      </w:r>
      <w:r w:rsidRPr="00C10960">
        <w:rPr>
          <w:rFonts w:ascii="Times New Roman" w:eastAsia="Times New Roman" w:hAnsi="Times New Roman" w:cs="Times New Roman"/>
          <w:b/>
          <w:bCs/>
          <w:noProof/>
          <w:sz w:val="22"/>
          <w:szCs w:val="22"/>
          <w:lang w:eastAsia="zh-CN"/>
        </w:rPr>
        <w:t>Pasirašydamas šį pasiūlymą, teikiu šiuos patvirtinimus:</w:t>
      </w:r>
    </w:p>
    <w:p w14:paraId="02E446F7" w14:textId="314C25BE" w:rsidR="00D37083" w:rsidRPr="00C10960" w:rsidRDefault="00D37083" w:rsidP="00780B9E">
      <w:pPr>
        <w:tabs>
          <w:tab w:val="left" w:pos="709"/>
        </w:tabs>
        <w:spacing w:line="240" w:lineRule="auto"/>
        <w:rPr>
          <w:rFonts w:ascii="Times New Roman" w:hAnsi="Times New Roman" w:cs="Times New Roman"/>
          <w:b/>
          <w:noProof/>
          <w:color w:val="000000" w:themeColor="text1"/>
          <w:sz w:val="22"/>
          <w:szCs w:val="22"/>
        </w:rPr>
      </w:pPr>
      <w:r w:rsidRPr="00C10960">
        <w:rPr>
          <w:rFonts w:ascii="Times New Roman" w:hAnsi="Times New Roman" w:cs="Times New Roman"/>
          <w:bCs/>
          <w:noProof/>
          <w:color w:val="000000" w:themeColor="text1"/>
          <w:sz w:val="22"/>
          <w:szCs w:val="22"/>
        </w:rPr>
        <w:t>1</w:t>
      </w:r>
      <w:r w:rsidR="00780B9E" w:rsidRPr="00C10960">
        <w:rPr>
          <w:rFonts w:ascii="Times New Roman" w:hAnsi="Times New Roman" w:cs="Times New Roman"/>
          <w:bCs/>
          <w:noProof/>
          <w:color w:val="000000" w:themeColor="text1"/>
          <w:sz w:val="22"/>
          <w:szCs w:val="22"/>
        </w:rPr>
        <w:t>1</w:t>
      </w:r>
      <w:r w:rsidRPr="00C10960">
        <w:rPr>
          <w:rFonts w:ascii="Times New Roman" w:hAnsi="Times New Roman" w:cs="Times New Roman"/>
          <w:bCs/>
          <w:noProof/>
          <w:color w:val="000000" w:themeColor="text1"/>
          <w:sz w:val="22"/>
          <w:szCs w:val="22"/>
        </w:rPr>
        <w:t xml:space="preserve">.1. </w:t>
      </w:r>
      <w:r w:rsidRPr="00C10960">
        <w:rPr>
          <w:rFonts w:ascii="Times New Roman" w:hAnsi="Times New Roman" w:cs="Times New Roman"/>
          <w:b/>
          <w:bCs/>
          <w:noProof/>
          <w:color w:val="000000" w:themeColor="text1"/>
          <w:sz w:val="22"/>
          <w:szCs w:val="22"/>
        </w:rPr>
        <w:t>Dėl nacionalinio saugumo reikalavimų tiekėjas patvirtina (</w:t>
      </w:r>
      <w:r w:rsidRPr="00C10960">
        <w:rPr>
          <w:rFonts w:ascii="Times New Roman" w:hAnsi="Times New Roman" w:cs="Times New Roman"/>
          <w:b/>
          <w:noProof/>
          <w:color w:val="000000" w:themeColor="text1"/>
          <w:sz w:val="22"/>
          <w:szCs w:val="22"/>
        </w:rPr>
        <w:t>dėl Viešųjų pirkimų įstatymo 45 str. 2</w:t>
      </w:r>
      <w:r w:rsidRPr="00C10960">
        <w:rPr>
          <w:rFonts w:ascii="Times New Roman" w:hAnsi="Times New Roman" w:cs="Times New Roman"/>
          <w:b/>
          <w:noProof/>
          <w:color w:val="000000" w:themeColor="text1"/>
          <w:sz w:val="22"/>
          <w:szCs w:val="22"/>
          <w:vertAlign w:val="superscript"/>
        </w:rPr>
        <w:t>1</w:t>
      </w:r>
      <w:r w:rsidRPr="00C10960">
        <w:rPr>
          <w:rFonts w:ascii="Times New Roman" w:hAnsi="Times New Roman" w:cs="Times New Roman"/>
          <w:b/>
          <w:noProof/>
          <w:color w:val="000000" w:themeColor="text1"/>
          <w:sz w:val="22"/>
          <w:szCs w:val="22"/>
        </w:rPr>
        <w:t>d. nuostatų), kad:</w:t>
      </w:r>
    </w:p>
    <w:p w14:paraId="0A8315A0" w14:textId="10AE974C" w:rsidR="00D37083" w:rsidRPr="00C10960" w:rsidRDefault="00D37083" w:rsidP="00780B9E">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lastRenderedPageBreak/>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Pr="00C10960">
        <w:rPr>
          <w:rFonts w:ascii="Times New Roman" w:hAnsi="Times New Roman" w:cs="Times New Roman"/>
          <w:bCs/>
          <w:noProof/>
          <w:color w:val="000000" w:themeColor="text1"/>
          <w:sz w:val="22"/>
          <w:szCs w:val="22"/>
          <w:lang w:eastAsia="ar-SA"/>
        </w:rPr>
        <w:t xml:space="preserve">Rusijos Federacijoje, Baltarusijos Respublikoje, </w:t>
      </w:r>
      <w:r w:rsidRPr="00C10960">
        <w:rPr>
          <w:rFonts w:ascii="Times New Roman" w:hAnsi="Times New Roman" w:cs="Times New Roman"/>
          <w:noProof/>
          <w:color w:val="000000" w:themeColor="text1"/>
          <w:sz w:val="22"/>
          <w:szCs w:val="22"/>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1E14ED3" w14:textId="1FF293BD" w:rsidR="00D37083" w:rsidRPr="00C10960" w:rsidRDefault="00C3042B" w:rsidP="00780B9E">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w:t>
      </w:r>
      <w:r w:rsidR="00D37083" w:rsidRPr="00C10960">
        <w:rPr>
          <w:rFonts w:ascii="Times New Roman" w:hAnsi="Times New Roman" w:cs="Times New Roman"/>
          <w:noProof/>
          <w:color w:val="000000" w:themeColor="text1"/>
          <w:sz w:val="22"/>
          <w:szCs w:val="22"/>
        </w:rPr>
        <w:t>1.2.  tiekėjas, jo subtiekėjas, ūkio subjektas, kurio pajėgumais remiamasi, nevykdo veiklos VPĮ 92 straipsnio 15 dalyje numatytame sąraše nurodytose valstybėse ar teritorijose (žr. į 1</w:t>
      </w:r>
      <w:r w:rsidRPr="00C10960">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.1.1 punktą) arba nėra ūkio subjektų grupės, kurios bet kuris narys nevykdo veiklos šio įstatymo VPĮ 92 straipsnio 15 dalyje numatytame sąraše nurodytose valstybėse ar teritorijose (žr. į 1</w:t>
      </w:r>
      <w:r w:rsidRPr="00C10960">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99F23A" w14:textId="721F1945" w:rsidR="00D37083" w:rsidRPr="00C10960" w:rsidRDefault="00D37083" w:rsidP="00780B9E">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.1.3. šie duomenys yra teisingi ir aktualūs pasiūlymo pateikimo dieną;</w:t>
      </w:r>
    </w:p>
    <w:p w14:paraId="7BEE4FBE" w14:textId="74ECF5F4" w:rsidR="00D37083" w:rsidRPr="00C10960" w:rsidRDefault="00D37083" w:rsidP="00780B9E">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.1.4.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B21B06" w14:textId="77777777" w:rsidR="00390A1F" w:rsidRPr="00C10960" w:rsidRDefault="00390A1F" w:rsidP="00780B9E">
      <w:pPr>
        <w:spacing w:line="240" w:lineRule="auto"/>
        <w:rPr>
          <w:rFonts w:ascii="Times New Roman" w:hAnsi="Times New Roman" w:cs="Times New Roman"/>
          <w:noProof/>
          <w:color w:val="000000" w:themeColor="text1"/>
          <w:sz w:val="22"/>
          <w:szCs w:val="22"/>
        </w:rPr>
      </w:pPr>
    </w:p>
    <w:p w14:paraId="00762077" w14:textId="4C2D8E1F" w:rsidR="00D37083" w:rsidRPr="00C10960" w:rsidRDefault="00D37083" w:rsidP="00780B9E">
      <w:pPr>
        <w:spacing w:line="240" w:lineRule="auto"/>
        <w:rPr>
          <w:rFonts w:ascii="Times New Roman" w:hAnsi="Times New Roman" w:cs="Times New Roman"/>
          <w:b/>
          <w:bCs/>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 xml:space="preserve">.2. </w:t>
      </w:r>
      <w:r w:rsidRPr="00C10960">
        <w:rPr>
          <w:rFonts w:ascii="Times New Roman" w:hAnsi="Times New Roman" w:cs="Times New Roman"/>
          <w:b/>
          <w:bCs/>
          <w:noProof/>
          <w:color w:val="000000" w:themeColor="text1"/>
          <w:sz w:val="22"/>
          <w:szCs w:val="22"/>
        </w:rPr>
        <w:t>Dėl bendrųjų reikalavimų, Tiekėjas patvirtinta, kad:</w:t>
      </w:r>
    </w:p>
    <w:p w14:paraId="4EC83332" w14:textId="291FFB9C" w:rsidR="00D37083" w:rsidRPr="00C10960" w:rsidRDefault="00D37083" w:rsidP="00780B9E">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.2.1.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60E752" w14:textId="6E415117" w:rsidR="00D37083" w:rsidRPr="00C10960" w:rsidRDefault="00D37083" w:rsidP="00780B9E">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.2.2. sutinku su pirkimo dokumentuose nustatytomis sąlygomis ir procedūromis,</w:t>
      </w:r>
    </w:p>
    <w:p w14:paraId="2D971825" w14:textId="153D956D" w:rsidR="00D37083" w:rsidRPr="00C10960" w:rsidRDefault="00D37083" w:rsidP="00780B9E">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.2.3. pasiūlymo dokumentuose pateikti duomenys ir informacija yra teisinga bei apima viską, ko reikia tinkamam sutarties įvykdymui;</w:t>
      </w:r>
    </w:p>
    <w:p w14:paraId="188617E3" w14:textId="326820FA" w:rsidR="00D37083" w:rsidRPr="00C10960" w:rsidRDefault="00D37083" w:rsidP="00780B9E">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.2.4. pasiūlymas galioja pirkimo specialiųjų sąlygų 4 priedo „Terminai“ atitinkamame punkte nurodytą terminą.</w:t>
      </w:r>
    </w:p>
    <w:p w14:paraId="2C8D7F7C" w14:textId="6F18D91D" w:rsidR="00D37083" w:rsidRPr="00C10960" w:rsidRDefault="00D37083" w:rsidP="00780B9E">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w:t>
      </w:r>
      <w:r w:rsidR="00780B9E" w:rsidRPr="00C10960">
        <w:rPr>
          <w:rFonts w:ascii="Times New Roman" w:hAnsi="Times New Roman" w:cs="Times New Roman"/>
          <w:noProof/>
          <w:color w:val="000000" w:themeColor="text1"/>
          <w:sz w:val="22"/>
          <w:szCs w:val="22"/>
        </w:rPr>
        <w:t>1</w:t>
      </w:r>
      <w:r w:rsidRPr="00C10960">
        <w:rPr>
          <w:rFonts w:ascii="Times New Roman" w:hAnsi="Times New Roman" w:cs="Times New Roman"/>
          <w:noProof/>
          <w:color w:val="000000" w:themeColor="text1"/>
          <w:sz w:val="22"/>
          <w:szCs w:val="22"/>
        </w:rPr>
        <w:t>.2.5. man žinoma, jeigu perkančioji organizacija nustatytų, kad pateikti duomenys yra neteisingi, pateiktas pasiūlymas bus nenagrinėjamas ir atmestas.</w:t>
      </w:r>
    </w:p>
    <w:p w14:paraId="0694D8BB" w14:textId="77777777" w:rsidR="00C0001D" w:rsidRPr="00C10960" w:rsidRDefault="00C0001D" w:rsidP="00C0001D">
      <w:pPr>
        <w:pStyle w:val="Standard"/>
        <w:ind w:firstLine="720"/>
        <w:jc w:val="left"/>
        <w:rPr>
          <w:rFonts w:eastAsia="Times New Roman"/>
          <w:sz w:val="22"/>
          <w:szCs w:val="22"/>
          <w:lang w:eastAsia="lt-LT"/>
        </w:rPr>
      </w:pPr>
    </w:p>
    <w:p w14:paraId="57999BBD" w14:textId="077A6C86" w:rsidR="000B2BB3" w:rsidRPr="00C10960" w:rsidRDefault="000B2BB3" w:rsidP="000B2BB3">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___________________________________________              ___________     _____________________</w:t>
      </w:r>
    </w:p>
    <w:p w14:paraId="197DBDBA" w14:textId="77777777" w:rsidR="000B2BB3" w:rsidRPr="00C10960" w:rsidRDefault="000B2BB3" w:rsidP="000B2BB3">
      <w:pPr>
        <w:pStyle w:val="NoSpacing"/>
        <w:contextualSpacing/>
        <w:rPr>
          <w:rFonts w:ascii="Times New Roman" w:eastAsiaTheme="minorHAnsi" w:hAnsi="Times New Roman" w:cs="Times New Roman"/>
          <w:sz w:val="22"/>
          <w:szCs w:val="22"/>
        </w:rPr>
      </w:pPr>
    </w:p>
    <w:p w14:paraId="07AE9AD1" w14:textId="45C7802B" w:rsidR="000B2BB3" w:rsidRPr="00C10960" w:rsidRDefault="000B2BB3" w:rsidP="000B2BB3">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(Tiekėjo arba jo įgalioto asmens pareigų pavadinimas)               (Parašas *)          (Vardas ir pavardė)</w:t>
      </w:r>
    </w:p>
    <w:p w14:paraId="6081B8AE" w14:textId="77777777" w:rsidR="000B2BB3" w:rsidRPr="00C10960" w:rsidRDefault="000B2BB3" w:rsidP="000B2BB3">
      <w:pPr>
        <w:pStyle w:val="NoSpacing"/>
        <w:contextualSpacing/>
        <w:rPr>
          <w:rFonts w:ascii="Times New Roman" w:eastAsiaTheme="minorHAnsi" w:hAnsi="Times New Roman" w:cs="Times New Roman"/>
          <w:i/>
          <w:sz w:val="22"/>
          <w:szCs w:val="22"/>
        </w:rPr>
      </w:pPr>
    </w:p>
    <w:p w14:paraId="7E6CE2FD" w14:textId="366C5C02" w:rsidR="00972832" w:rsidRPr="00C10960" w:rsidRDefault="000B2BB3" w:rsidP="002F68A8">
      <w:pPr>
        <w:pStyle w:val="NoSpacing"/>
        <w:contextualSpacing/>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r w:rsidR="002F68A8" w:rsidRPr="00C10960">
        <w:rPr>
          <w:rFonts w:ascii="Times New Roman" w:eastAsiaTheme="minorHAnsi" w:hAnsi="Times New Roman" w:cs="Times New Roman"/>
          <w:i/>
          <w:sz w:val="22"/>
          <w:szCs w:val="22"/>
        </w:rPr>
        <w:t>.</w:t>
      </w:r>
    </w:p>
    <w:p w14:paraId="56E4AF4C" w14:textId="77777777" w:rsidR="007D644F" w:rsidRPr="00C10960" w:rsidRDefault="007D644F" w:rsidP="008E50AC">
      <w:pPr>
        <w:ind w:firstLine="720"/>
        <w:rPr>
          <w:rFonts w:ascii="Times New Roman" w:eastAsia="Arial" w:hAnsi="Times New Roman" w:cs="Times New Roman"/>
          <w:i/>
          <w:color w:val="7030A0"/>
          <w:sz w:val="22"/>
          <w:szCs w:val="22"/>
        </w:rPr>
      </w:pPr>
    </w:p>
    <w:p w14:paraId="3F52679F" w14:textId="683AF003" w:rsidR="007C483C" w:rsidRPr="00C10960" w:rsidRDefault="007C483C" w:rsidP="002F68A8">
      <w:pPr>
        <w:spacing w:line="200" w:lineRule="auto"/>
        <w:rPr>
          <w:rFonts w:ascii="Times New Roman" w:eastAsia="Arial" w:hAnsi="Times New Roman" w:cs="Times New Roman"/>
          <w:sz w:val="22"/>
          <w:szCs w:val="22"/>
        </w:rPr>
        <w:sectPr w:rsidR="007C483C" w:rsidRPr="00C10960" w:rsidSect="00645C3D">
          <w:footerReference w:type="default" r:id="rId16"/>
          <w:pgSz w:w="12240" w:h="15840"/>
          <w:pgMar w:top="1134" w:right="567" w:bottom="1134" w:left="1418" w:header="720" w:footer="720" w:gutter="0"/>
          <w:pgNumType w:start="0"/>
          <w:cols w:space="720"/>
          <w:titlePg/>
          <w:docGrid w:linePitch="360"/>
        </w:sectPr>
      </w:pPr>
    </w:p>
    <w:p w14:paraId="227324B9" w14:textId="3F5F378E" w:rsidR="00B26502" w:rsidRPr="00C10960" w:rsidRDefault="00B26502" w:rsidP="00506996">
      <w:pPr>
        <w:spacing w:line="240" w:lineRule="auto"/>
        <w:ind w:left="7314" w:firstLine="0"/>
        <w:rPr>
          <w:rFonts w:ascii="Times New Roman" w:hAnsi="Times New Roman" w:cs="Times New Roman"/>
          <w:sz w:val="22"/>
          <w:szCs w:val="22"/>
        </w:rPr>
      </w:pPr>
      <w:bookmarkStart w:id="23" w:name="_heading=h.26in1rg" w:colFirst="0" w:colLast="0"/>
      <w:bookmarkStart w:id="24" w:name="_Pirkimo_sąlygų_2"/>
      <w:bookmarkStart w:id="25" w:name="_Pirkimo_sąlygų_3"/>
      <w:bookmarkEnd w:id="23"/>
      <w:bookmarkEnd w:id="24"/>
      <w:bookmarkEnd w:id="25"/>
      <w:r w:rsidRPr="00C10960">
        <w:rPr>
          <w:rFonts w:ascii="Times New Roman" w:hAnsi="Times New Roman" w:cs="Times New Roman"/>
          <w:sz w:val="22"/>
          <w:szCs w:val="22"/>
        </w:rPr>
        <w:lastRenderedPageBreak/>
        <w:t xml:space="preserve">                     </w:t>
      </w:r>
      <w:r w:rsidR="00506996" w:rsidRPr="00C10960">
        <w:rPr>
          <w:rFonts w:ascii="Times New Roman" w:hAnsi="Times New Roman" w:cs="Times New Roman"/>
          <w:sz w:val="22"/>
          <w:szCs w:val="22"/>
        </w:rPr>
        <w:t>Pirkimo sąlygų</w:t>
      </w:r>
      <w:r w:rsidR="00916E36" w:rsidRPr="00C10960">
        <w:rPr>
          <w:rFonts w:ascii="Times New Roman" w:hAnsi="Times New Roman" w:cs="Times New Roman"/>
          <w:sz w:val="22"/>
          <w:szCs w:val="22"/>
        </w:rPr>
        <w:t xml:space="preserve"> </w:t>
      </w:r>
      <w:r w:rsidR="00916E36" w:rsidRPr="00C10960">
        <w:rPr>
          <w:rFonts w:ascii="Times New Roman" w:hAnsi="Times New Roman" w:cs="Times New Roman"/>
          <w:sz w:val="22"/>
          <w:szCs w:val="22"/>
          <w:lang w:val="en-US"/>
        </w:rPr>
        <w:t>3</w:t>
      </w:r>
      <w:r w:rsidR="00506996" w:rsidRPr="00C10960">
        <w:rPr>
          <w:rFonts w:ascii="Times New Roman" w:hAnsi="Times New Roman" w:cs="Times New Roman"/>
          <w:sz w:val="22"/>
          <w:szCs w:val="22"/>
        </w:rPr>
        <w:t xml:space="preserve"> priedas </w:t>
      </w:r>
    </w:p>
    <w:p w14:paraId="282BAFD3" w14:textId="16E06FAD" w:rsidR="00506996" w:rsidRPr="00C10960" w:rsidRDefault="00B26502" w:rsidP="00506996">
      <w:pPr>
        <w:spacing w:line="240" w:lineRule="auto"/>
        <w:ind w:left="7314" w:firstLine="0"/>
        <w:rPr>
          <w:rFonts w:ascii="Times New Roman" w:hAnsi="Times New Roman" w:cs="Times New Roman"/>
          <w:sz w:val="22"/>
          <w:szCs w:val="22"/>
        </w:rPr>
      </w:pPr>
      <w:r w:rsidRPr="00C10960">
        <w:rPr>
          <w:rFonts w:ascii="Times New Roman" w:hAnsi="Times New Roman" w:cs="Times New Roman"/>
          <w:sz w:val="22"/>
          <w:szCs w:val="22"/>
        </w:rPr>
        <w:t xml:space="preserve">                     </w:t>
      </w:r>
      <w:r w:rsidR="00506996" w:rsidRPr="00C10960">
        <w:rPr>
          <w:rFonts w:ascii="Times New Roman" w:hAnsi="Times New Roman" w:cs="Times New Roman"/>
          <w:sz w:val="22"/>
          <w:szCs w:val="22"/>
        </w:rPr>
        <w:t>„Sutarties projektas“</w:t>
      </w:r>
    </w:p>
    <w:p w14:paraId="7CB80FF3" w14:textId="6621F685" w:rsidR="00506996" w:rsidRPr="00C10960"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3FFB32F8" w14:textId="52D5CD0E"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6F286973" w14:textId="19840599"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78D784DD" w14:textId="77777777"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37D6F02D" w14:textId="414FA8CE" w:rsidR="00D76D6F" w:rsidRPr="00C10960" w:rsidRDefault="00D76D6F" w:rsidP="00D76D6F">
      <w:pPr>
        <w:ind w:firstLine="0"/>
        <w:jc w:val="center"/>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Sutarties projektas tiekėjų patogumui pateikiamas atskiroje kompiuterinėje byloje.</w:t>
      </w:r>
    </w:p>
    <w:p w14:paraId="488B7629" w14:textId="504C2F10" w:rsidR="00D76D6F" w:rsidRPr="00C10960" w:rsidRDefault="00D76D6F" w:rsidP="00D76D6F">
      <w:pPr>
        <w:ind w:firstLine="0"/>
        <w:rPr>
          <w:rFonts w:ascii="Times New Roman" w:eastAsiaTheme="minorHAnsi" w:hAnsi="Times New Roman" w:cs="Times New Roman"/>
          <w:sz w:val="22"/>
          <w:szCs w:val="22"/>
        </w:rPr>
      </w:pPr>
    </w:p>
    <w:p w14:paraId="15B64A6A" w14:textId="60B64996" w:rsidR="00D76D6F" w:rsidRPr="00C10960" w:rsidRDefault="00D76D6F" w:rsidP="00D76D6F">
      <w:pPr>
        <w:tabs>
          <w:tab w:val="left" w:pos="1480"/>
        </w:tabs>
        <w:ind w:firstLine="0"/>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ab/>
      </w:r>
    </w:p>
    <w:p w14:paraId="0FA13991" w14:textId="399BB8C9" w:rsidR="00D76D6F" w:rsidRPr="00C10960" w:rsidRDefault="00112F92" w:rsidP="00D76D6F">
      <w:pPr>
        <w:ind w:firstLine="0"/>
        <w:rPr>
          <w:rFonts w:ascii="Times New Roman" w:eastAsiaTheme="minorHAnsi" w:hAnsi="Times New Roman" w:cs="Times New Roman"/>
          <w:bCs/>
          <w:i/>
          <w:iCs/>
          <w:sz w:val="22"/>
          <w:szCs w:val="22"/>
        </w:rPr>
      </w:pPr>
      <w:r w:rsidRPr="00C10960">
        <w:rPr>
          <w:rFonts w:ascii="Times New Roman" w:eastAsiaTheme="minorHAnsi" w:hAnsi="Times New Roman" w:cs="Times New Roman"/>
          <w:sz w:val="22"/>
          <w:szCs w:val="22"/>
        </w:rPr>
        <w:br w:type="page"/>
      </w:r>
    </w:p>
    <w:p w14:paraId="2C761178" w14:textId="4007C89A" w:rsidR="009B4090" w:rsidRPr="00C10960" w:rsidRDefault="009B4090" w:rsidP="009B4090">
      <w:pPr>
        <w:rPr>
          <w:rFonts w:ascii="Times New Roman" w:eastAsiaTheme="minorHAnsi" w:hAnsi="Times New Roman" w:cs="Times New Roman"/>
          <w:bCs/>
          <w:iCs/>
          <w:sz w:val="22"/>
          <w:szCs w:val="22"/>
        </w:rPr>
      </w:pPr>
    </w:p>
    <w:p w14:paraId="05A79617" w14:textId="50096A96" w:rsidR="009B4090" w:rsidRPr="00C10960" w:rsidRDefault="00D76D6F" w:rsidP="009B4090">
      <w:pPr>
        <w:rPr>
          <w:rFonts w:ascii="Times New Roman" w:eastAsiaTheme="minorHAnsi" w:hAnsi="Times New Roman" w:cs="Times New Roman"/>
          <w:bCs/>
          <w:iCs/>
          <w:sz w:val="22"/>
          <w:szCs w:val="22"/>
        </w:rPr>
      </w:pPr>
      <w:r w:rsidRPr="00C10960">
        <w:rPr>
          <w:rFonts w:ascii="Times New Roman" w:eastAsiaTheme="minorHAnsi" w:hAnsi="Times New Roman" w:cs="Times New Roman"/>
          <w:bCs/>
          <w:iCs/>
          <w:sz w:val="22"/>
          <w:szCs w:val="22"/>
        </w:rPr>
        <w:t xml:space="preserve">  </w:t>
      </w:r>
    </w:p>
    <w:p w14:paraId="7357394A" w14:textId="7EC47F11" w:rsidR="00D76D6F" w:rsidRPr="00C10960" w:rsidRDefault="00D76D6F" w:rsidP="008103BD">
      <w:pPr>
        <w:spacing w:line="240" w:lineRule="auto"/>
        <w:ind w:firstLine="7371"/>
        <w:rPr>
          <w:rFonts w:ascii="Times New Roman" w:hAnsi="Times New Roman" w:cs="Times New Roman"/>
          <w:sz w:val="22"/>
          <w:szCs w:val="22"/>
        </w:rPr>
      </w:pPr>
      <w:r w:rsidRPr="00C10960">
        <w:rPr>
          <w:rFonts w:ascii="Times New Roman" w:hAnsi="Times New Roman" w:cs="Times New Roman"/>
          <w:sz w:val="22"/>
          <w:szCs w:val="22"/>
        </w:rPr>
        <w:t xml:space="preserve">                  </w:t>
      </w:r>
      <w:r w:rsidR="005110A6" w:rsidRPr="00C10960">
        <w:rPr>
          <w:rFonts w:ascii="Times New Roman" w:hAnsi="Times New Roman" w:cs="Times New Roman"/>
          <w:sz w:val="22"/>
          <w:szCs w:val="22"/>
        </w:rPr>
        <w:t xml:space="preserve">Pirkimo sąlygų </w:t>
      </w:r>
      <w:r w:rsidR="00916E36" w:rsidRPr="00C10960">
        <w:rPr>
          <w:rFonts w:ascii="Times New Roman" w:hAnsi="Times New Roman" w:cs="Times New Roman"/>
          <w:sz w:val="22"/>
          <w:szCs w:val="22"/>
        </w:rPr>
        <w:t>4</w:t>
      </w:r>
      <w:r w:rsidR="005110A6" w:rsidRPr="00C10960">
        <w:rPr>
          <w:rFonts w:ascii="Times New Roman" w:hAnsi="Times New Roman" w:cs="Times New Roman"/>
          <w:sz w:val="22"/>
          <w:szCs w:val="22"/>
        </w:rPr>
        <w:t xml:space="preserve"> priedas </w:t>
      </w:r>
    </w:p>
    <w:p w14:paraId="163D66E3" w14:textId="404A4D9B" w:rsidR="009B4090" w:rsidRPr="00C10960" w:rsidRDefault="00D76D6F" w:rsidP="008103BD">
      <w:pPr>
        <w:spacing w:line="240" w:lineRule="auto"/>
        <w:ind w:firstLine="7371"/>
        <w:rPr>
          <w:rFonts w:ascii="Times New Roman" w:eastAsiaTheme="minorHAnsi" w:hAnsi="Times New Roman" w:cs="Times New Roman"/>
          <w:bCs/>
          <w:iCs/>
          <w:sz w:val="22"/>
          <w:szCs w:val="22"/>
        </w:rPr>
      </w:pPr>
      <w:r w:rsidRPr="00C10960">
        <w:rPr>
          <w:rFonts w:ascii="Times New Roman" w:hAnsi="Times New Roman" w:cs="Times New Roman"/>
          <w:sz w:val="22"/>
          <w:szCs w:val="22"/>
        </w:rPr>
        <w:t xml:space="preserve">                  </w:t>
      </w:r>
      <w:r w:rsidR="005110A6" w:rsidRPr="00C10960">
        <w:rPr>
          <w:rFonts w:ascii="Times New Roman" w:hAnsi="Times New Roman" w:cs="Times New Roman"/>
          <w:sz w:val="22"/>
          <w:szCs w:val="22"/>
        </w:rPr>
        <w:t>„Terminai“</w:t>
      </w:r>
    </w:p>
    <w:p w14:paraId="3C4C7BB6" w14:textId="1889BC95" w:rsidR="009B4090" w:rsidRPr="00C10960" w:rsidRDefault="009B4090" w:rsidP="009B4090">
      <w:pPr>
        <w:rPr>
          <w:rFonts w:ascii="Times New Roman" w:eastAsiaTheme="minorHAnsi" w:hAnsi="Times New Roman" w:cs="Times New Roman"/>
          <w:bCs/>
          <w:iCs/>
          <w:sz w:val="22"/>
          <w:szCs w:val="22"/>
        </w:rPr>
      </w:pPr>
    </w:p>
    <w:p w14:paraId="771451BB" w14:textId="77777777" w:rsidR="00720122" w:rsidRPr="00C10960" w:rsidRDefault="00720122"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10960" w14:paraId="555CDB78" w14:textId="77777777" w:rsidTr="00360A21">
        <w:trPr>
          <w:trHeight w:val="20"/>
        </w:trPr>
        <w:tc>
          <w:tcPr>
            <w:tcW w:w="600" w:type="dxa"/>
          </w:tcPr>
          <w:p w14:paraId="5159A1ED" w14:textId="77777777" w:rsidR="009B4090" w:rsidRPr="00C10960" w:rsidRDefault="009B4090" w:rsidP="006B0550">
            <w:pPr>
              <w:ind w:firstLine="0"/>
              <w:rPr>
                <w:sz w:val="22"/>
                <w:szCs w:val="22"/>
              </w:rPr>
            </w:pPr>
            <w:r w:rsidRPr="00C10960">
              <w:rPr>
                <w:sz w:val="22"/>
                <w:szCs w:val="22"/>
              </w:rPr>
              <w:t>Eil.</w:t>
            </w:r>
          </w:p>
          <w:p w14:paraId="76A5D3AA" w14:textId="77777777" w:rsidR="009B4090" w:rsidRPr="00C10960" w:rsidRDefault="009B4090" w:rsidP="006B0550">
            <w:pPr>
              <w:ind w:firstLine="0"/>
              <w:rPr>
                <w:sz w:val="22"/>
                <w:szCs w:val="22"/>
              </w:rPr>
            </w:pPr>
            <w:r w:rsidRPr="00C10960">
              <w:rPr>
                <w:sz w:val="22"/>
                <w:szCs w:val="22"/>
              </w:rPr>
              <w:t>Nr.</w:t>
            </w:r>
          </w:p>
        </w:tc>
        <w:tc>
          <w:tcPr>
            <w:tcW w:w="2660" w:type="dxa"/>
          </w:tcPr>
          <w:p w14:paraId="52B62767" w14:textId="77777777" w:rsidR="009B4090" w:rsidRPr="00C10960" w:rsidRDefault="009B4090" w:rsidP="006B0550">
            <w:pPr>
              <w:ind w:firstLine="0"/>
              <w:rPr>
                <w:sz w:val="22"/>
                <w:szCs w:val="22"/>
              </w:rPr>
            </w:pPr>
            <w:r w:rsidRPr="00C10960">
              <w:rPr>
                <w:b/>
                <w:sz w:val="22"/>
                <w:szCs w:val="22"/>
              </w:rPr>
              <w:t xml:space="preserve">VEIKSMAS </w:t>
            </w:r>
          </w:p>
        </w:tc>
        <w:tc>
          <w:tcPr>
            <w:tcW w:w="3685" w:type="dxa"/>
            <w:hideMark/>
          </w:tcPr>
          <w:p w14:paraId="311283FE" w14:textId="77777777" w:rsidR="009B4090" w:rsidRPr="00C10960" w:rsidRDefault="009B4090" w:rsidP="006B0550">
            <w:pPr>
              <w:ind w:firstLine="34"/>
              <w:rPr>
                <w:b/>
                <w:sz w:val="22"/>
                <w:szCs w:val="22"/>
              </w:rPr>
            </w:pPr>
            <w:r w:rsidRPr="00C10960">
              <w:rPr>
                <w:b/>
                <w:sz w:val="22"/>
                <w:szCs w:val="22"/>
              </w:rPr>
              <w:t>DATA/DIENŲ SKAIČIUS/ LAIKAS</w:t>
            </w:r>
          </w:p>
          <w:p w14:paraId="2E5E7E7E" w14:textId="77777777" w:rsidR="009B4090" w:rsidRPr="00C10960" w:rsidRDefault="009B4090" w:rsidP="006B0550">
            <w:pPr>
              <w:ind w:firstLine="34"/>
              <w:rPr>
                <w:sz w:val="22"/>
                <w:szCs w:val="22"/>
              </w:rPr>
            </w:pPr>
            <w:r w:rsidRPr="00C10960">
              <w:rPr>
                <w:sz w:val="22"/>
                <w:szCs w:val="22"/>
              </w:rPr>
              <w:t>(Lietuvos laiku)</w:t>
            </w:r>
          </w:p>
        </w:tc>
        <w:tc>
          <w:tcPr>
            <w:tcW w:w="3424" w:type="dxa"/>
            <w:hideMark/>
          </w:tcPr>
          <w:p w14:paraId="7A276BBB" w14:textId="77777777" w:rsidR="009B4090" w:rsidRPr="00C10960" w:rsidRDefault="009B4090" w:rsidP="006B0550">
            <w:pPr>
              <w:ind w:firstLine="34"/>
              <w:rPr>
                <w:b/>
                <w:sz w:val="22"/>
                <w:szCs w:val="22"/>
              </w:rPr>
            </w:pPr>
            <w:r w:rsidRPr="00C10960">
              <w:rPr>
                <w:b/>
                <w:sz w:val="22"/>
                <w:szCs w:val="22"/>
              </w:rPr>
              <w:t>PASTABOS</w:t>
            </w:r>
          </w:p>
        </w:tc>
      </w:tr>
      <w:tr w:rsidR="009B4090" w:rsidRPr="00C10960" w14:paraId="71291966" w14:textId="77777777" w:rsidTr="00360A21">
        <w:trPr>
          <w:trHeight w:val="20"/>
        </w:trPr>
        <w:tc>
          <w:tcPr>
            <w:tcW w:w="600" w:type="dxa"/>
          </w:tcPr>
          <w:p w14:paraId="36FA22B3" w14:textId="08E10A71" w:rsidR="009B4090" w:rsidRPr="00C10960" w:rsidRDefault="00517008" w:rsidP="006B0550">
            <w:pPr>
              <w:ind w:firstLine="0"/>
              <w:rPr>
                <w:bCs/>
                <w:sz w:val="22"/>
                <w:szCs w:val="22"/>
              </w:rPr>
            </w:pPr>
            <w:r w:rsidRPr="00C10960">
              <w:rPr>
                <w:bCs/>
                <w:sz w:val="22"/>
                <w:szCs w:val="22"/>
              </w:rPr>
              <w:t>1</w:t>
            </w:r>
          </w:p>
        </w:tc>
        <w:tc>
          <w:tcPr>
            <w:tcW w:w="2660" w:type="dxa"/>
          </w:tcPr>
          <w:p w14:paraId="3511EE24" w14:textId="0C005E1E" w:rsidR="009B4090" w:rsidRPr="00C10960" w:rsidRDefault="0070455D" w:rsidP="006B0550">
            <w:pPr>
              <w:ind w:firstLine="0"/>
              <w:rPr>
                <w:bCs/>
                <w:sz w:val="22"/>
                <w:szCs w:val="22"/>
              </w:rPr>
            </w:pPr>
            <w:r w:rsidRPr="00C10960">
              <w:rPr>
                <w:bCs/>
                <w:sz w:val="22"/>
                <w:szCs w:val="22"/>
              </w:rPr>
              <w:t>P</w:t>
            </w:r>
            <w:r w:rsidR="009B4090" w:rsidRPr="00C10960">
              <w:rPr>
                <w:bCs/>
                <w:sz w:val="22"/>
                <w:szCs w:val="22"/>
              </w:rPr>
              <w:t>asiūlymų pateikimo terminas</w:t>
            </w:r>
          </w:p>
        </w:tc>
        <w:tc>
          <w:tcPr>
            <w:tcW w:w="3685" w:type="dxa"/>
          </w:tcPr>
          <w:p w14:paraId="0BE9AF00" w14:textId="267557D8" w:rsidR="009B4090" w:rsidRPr="00C10960" w:rsidRDefault="009B4090" w:rsidP="006B0550">
            <w:pPr>
              <w:ind w:firstLine="34"/>
              <w:rPr>
                <w:sz w:val="22"/>
                <w:szCs w:val="22"/>
              </w:rPr>
            </w:pPr>
            <w:r w:rsidRPr="00C10960">
              <w:rPr>
                <w:sz w:val="22"/>
                <w:szCs w:val="22"/>
              </w:rPr>
              <w:t xml:space="preserve">Bus nurodytas </w:t>
            </w:r>
            <w:r w:rsidR="004F1A11" w:rsidRPr="00C10960">
              <w:rPr>
                <w:sz w:val="22"/>
                <w:szCs w:val="22"/>
              </w:rPr>
              <w:t>s</w:t>
            </w:r>
            <w:r w:rsidR="001A1301" w:rsidRPr="00C10960">
              <w:rPr>
                <w:sz w:val="22"/>
                <w:szCs w:val="22"/>
              </w:rPr>
              <w:t xml:space="preserve">kelbime apie pirkimą. </w:t>
            </w:r>
          </w:p>
        </w:tc>
        <w:tc>
          <w:tcPr>
            <w:tcW w:w="3424" w:type="dxa"/>
          </w:tcPr>
          <w:p w14:paraId="231B5F89" w14:textId="6454E8EE" w:rsidR="00115BB9" w:rsidRPr="00C10960" w:rsidRDefault="00115BB9" w:rsidP="00115BB9">
            <w:pPr>
              <w:ind w:firstLine="0"/>
              <w:rPr>
                <w:sz w:val="22"/>
                <w:szCs w:val="22"/>
              </w:rPr>
            </w:pPr>
            <w:r w:rsidRPr="00C10960">
              <w:rPr>
                <w:sz w:val="22"/>
                <w:szCs w:val="22"/>
              </w:rPr>
              <w:t>P</w:t>
            </w:r>
            <w:r w:rsidR="004F1A11" w:rsidRPr="00C10960">
              <w:rPr>
                <w:sz w:val="22"/>
                <w:szCs w:val="22"/>
              </w:rPr>
              <w:t>erkančioji organizacija</w:t>
            </w:r>
            <w:r w:rsidRPr="00C10960">
              <w:rPr>
                <w:sz w:val="22"/>
                <w:szCs w:val="22"/>
              </w:rPr>
              <w:t xml:space="preserve"> turi teisę pratęsti pasiūlymų pateikimo terminą.</w:t>
            </w:r>
          </w:p>
          <w:p w14:paraId="44399C2C" w14:textId="17368F12" w:rsidR="009B4090" w:rsidRPr="00C10960" w:rsidRDefault="009B4090" w:rsidP="528330FD">
            <w:pPr>
              <w:ind w:firstLine="34"/>
              <w:rPr>
                <w:color w:val="7030A0"/>
                <w:sz w:val="22"/>
                <w:szCs w:val="22"/>
              </w:rPr>
            </w:pPr>
          </w:p>
        </w:tc>
      </w:tr>
      <w:tr w:rsidR="009B4090" w:rsidRPr="00C10960" w14:paraId="71C31B48" w14:textId="77777777" w:rsidTr="00360A21">
        <w:trPr>
          <w:trHeight w:val="20"/>
        </w:trPr>
        <w:tc>
          <w:tcPr>
            <w:tcW w:w="600" w:type="dxa"/>
          </w:tcPr>
          <w:p w14:paraId="50C060F4" w14:textId="6C77128F" w:rsidR="009B4090" w:rsidRPr="00C10960" w:rsidRDefault="00517008" w:rsidP="006B0550">
            <w:pPr>
              <w:ind w:firstLine="0"/>
              <w:rPr>
                <w:bCs/>
                <w:sz w:val="22"/>
                <w:szCs w:val="22"/>
              </w:rPr>
            </w:pPr>
            <w:r w:rsidRPr="00C10960">
              <w:rPr>
                <w:bCs/>
                <w:sz w:val="22"/>
                <w:szCs w:val="22"/>
              </w:rPr>
              <w:t>2</w:t>
            </w:r>
          </w:p>
        </w:tc>
        <w:tc>
          <w:tcPr>
            <w:tcW w:w="2660" w:type="dxa"/>
          </w:tcPr>
          <w:p w14:paraId="7F545710" w14:textId="36BE22A0" w:rsidR="009B4090" w:rsidRPr="00C10960" w:rsidRDefault="004B219C" w:rsidP="006B0550">
            <w:pPr>
              <w:ind w:firstLine="0"/>
              <w:rPr>
                <w:bCs/>
                <w:sz w:val="22"/>
                <w:szCs w:val="22"/>
              </w:rPr>
            </w:pPr>
            <w:r w:rsidRPr="00C10960">
              <w:rPr>
                <w:sz w:val="22"/>
                <w:szCs w:val="22"/>
              </w:rPr>
              <w:t xml:space="preserve">Pasiūlymą </w:t>
            </w:r>
            <w:r w:rsidR="009B4090" w:rsidRPr="00C10960">
              <w:rPr>
                <w:sz w:val="22"/>
                <w:szCs w:val="22"/>
              </w:rPr>
              <w:t>patikslinti pirkimo dokumentus</w:t>
            </w:r>
            <w:r w:rsidR="00BE5267" w:rsidRPr="00C10960">
              <w:rPr>
                <w:sz w:val="22"/>
                <w:szCs w:val="22"/>
              </w:rPr>
              <w:t xml:space="preserve"> arba</w:t>
            </w:r>
            <w:r w:rsidR="00665B16" w:rsidRPr="00C10960">
              <w:rPr>
                <w:sz w:val="22"/>
                <w:szCs w:val="22"/>
              </w:rPr>
              <w:t xml:space="preserve"> </w:t>
            </w:r>
            <w:r w:rsidR="00BE7123" w:rsidRPr="00C10960">
              <w:rPr>
                <w:sz w:val="22"/>
                <w:szCs w:val="22"/>
              </w:rPr>
              <w:t xml:space="preserve">prašymus </w:t>
            </w:r>
            <w:r w:rsidR="00BE5267" w:rsidRPr="00C10960">
              <w:rPr>
                <w:sz w:val="22"/>
                <w:szCs w:val="22"/>
              </w:rPr>
              <w:t xml:space="preserve">dėl pirkimo dokumentų </w:t>
            </w:r>
            <w:r w:rsidR="00BE7123" w:rsidRPr="00C10960">
              <w:rPr>
                <w:sz w:val="22"/>
                <w:szCs w:val="22"/>
              </w:rPr>
              <w:t xml:space="preserve">paaiškinimų </w:t>
            </w:r>
            <w:r w:rsidR="004F1A11" w:rsidRPr="00C10960">
              <w:rPr>
                <w:sz w:val="22"/>
                <w:szCs w:val="22"/>
              </w:rPr>
              <w:t xml:space="preserve">tiekėjas </w:t>
            </w:r>
            <w:r w:rsidR="009B4090" w:rsidRPr="00C10960">
              <w:rPr>
                <w:sz w:val="22"/>
                <w:szCs w:val="22"/>
              </w:rPr>
              <w:t>turi pateikti ne vėliau kaip:</w:t>
            </w:r>
          </w:p>
        </w:tc>
        <w:tc>
          <w:tcPr>
            <w:tcW w:w="3685" w:type="dxa"/>
          </w:tcPr>
          <w:p w14:paraId="1FD9D229" w14:textId="25255EE6" w:rsidR="009B4090" w:rsidRPr="00C10960" w:rsidRDefault="009B4090" w:rsidP="006B0550">
            <w:pPr>
              <w:ind w:firstLine="34"/>
              <w:rPr>
                <w:sz w:val="22"/>
                <w:szCs w:val="22"/>
              </w:rPr>
            </w:pPr>
          </w:p>
          <w:p w14:paraId="619D0CA1" w14:textId="1F405E69" w:rsidR="00440809" w:rsidRPr="00C10960" w:rsidRDefault="004E6952" w:rsidP="00732CB6">
            <w:pPr>
              <w:ind w:firstLine="0"/>
              <w:rPr>
                <w:sz w:val="22"/>
                <w:szCs w:val="22"/>
              </w:rPr>
            </w:pPr>
            <w:r w:rsidRPr="00C10960">
              <w:rPr>
                <w:sz w:val="22"/>
                <w:szCs w:val="22"/>
              </w:rPr>
              <w:t>L</w:t>
            </w:r>
            <w:r w:rsidR="00440809" w:rsidRPr="00C10960">
              <w:rPr>
                <w:sz w:val="22"/>
                <w:szCs w:val="22"/>
              </w:rPr>
              <w:t xml:space="preserve">ikus </w:t>
            </w:r>
            <w:r w:rsidR="00440809" w:rsidRPr="00C10960">
              <w:rPr>
                <w:b/>
                <w:sz w:val="22"/>
                <w:szCs w:val="22"/>
              </w:rPr>
              <w:t>2 darbo dienoms</w:t>
            </w:r>
            <w:r w:rsidR="00440809" w:rsidRPr="00C10960">
              <w:rPr>
                <w:sz w:val="22"/>
                <w:szCs w:val="22"/>
              </w:rPr>
              <w:t xml:space="preserve"> iki pasiūlymų pateikimo termino pabaigos.</w:t>
            </w:r>
          </w:p>
        </w:tc>
        <w:tc>
          <w:tcPr>
            <w:tcW w:w="3424" w:type="dxa"/>
          </w:tcPr>
          <w:p w14:paraId="6BD1F7E9" w14:textId="6BF87FFC" w:rsidR="009B4090" w:rsidRPr="00C10960" w:rsidRDefault="009B4090" w:rsidP="006B0550">
            <w:pPr>
              <w:ind w:firstLine="34"/>
              <w:rPr>
                <w:color w:val="7030A0"/>
                <w:sz w:val="22"/>
                <w:szCs w:val="22"/>
              </w:rPr>
            </w:pPr>
          </w:p>
          <w:p w14:paraId="521F3B49" w14:textId="77777777" w:rsidR="00B831AF" w:rsidRPr="00C10960" w:rsidRDefault="00B831AF" w:rsidP="006B0550">
            <w:pPr>
              <w:ind w:firstLine="34"/>
              <w:rPr>
                <w:color w:val="7030A0"/>
                <w:sz w:val="22"/>
                <w:szCs w:val="22"/>
              </w:rPr>
            </w:pPr>
          </w:p>
          <w:p w14:paraId="7E071BD1" w14:textId="59BF4D55" w:rsidR="00B831AF" w:rsidRPr="00C10960" w:rsidRDefault="00B831AF" w:rsidP="006B0550">
            <w:pPr>
              <w:ind w:firstLine="34"/>
              <w:rPr>
                <w:color w:val="7030A0"/>
                <w:sz w:val="22"/>
                <w:szCs w:val="22"/>
              </w:rPr>
            </w:pPr>
          </w:p>
        </w:tc>
      </w:tr>
      <w:tr w:rsidR="009B4090" w:rsidRPr="00C10960" w14:paraId="7760B2FE" w14:textId="77777777" w:rsidTr="00360A21">
        <w:trPr>
          <w:trHeight w:val="20"/>
        </w:trPr>
        <w:tc>
          <w:tcPr>
            <w:tcW w:w="600" w:type="dxa"/>
          </w:tcPr>
          <w:p w14:paraId="64FA8AD2" w14:textId="119BCE55" w:rsidR="009B4090" w:rsidRPr="00C10960" w:rsidRDefault="00517008" w:rsidP="006B0550">
            <w:pPr>
              <w:ind w:firstLine="0"/>
              <w:rPr>
                <w:bCs/>
                <w:sz w:val="22"/>
                <w:szCs w:val="22"/>
              </w:rPr>
            </w:pPr>
            <w:r w:rsidRPr="00C10960">
              <w:rPr>
                <w:bCs/>
                <w:sz w:val="22"/>
                <w:szCs w:val="22"/>
              </w:rPr>
              <w:t>3</w:t>
            </w:r>
          </w:p>
        </w:tc>
        <w:tc>
          <w:tcPr>
            <w:tcW w:w="2660" w:type="dxa"/>
          </w:tcPr>
          <w:p w14:paraId="7AAC8941" w14:textId="2FDA5814" w:rsidR="009B4090" w:rsidRPr="00C10960" w:rsidRDefault="004F1A11" w:rsidP="3EEF2E65">
            <w:pPr>
              <w:ind w:firstLine="0"/>
              <w:rPr>
                <w:sz w:val="22"/>
                <w:szCs w:val="22"/>
              </w:rPr>
            </w:pPr>
            <w:r w:rsidRPr="00C10960">
              <w:rPr>
                <w:rFonts w:eastAsia="Arial"/>
                <w:sz w:val="22"/>
                <w:szCs w:val="22"/>
              </w:rPr>
              <w:t xml:space="preserve">Perkančioji organizacija </w:t>
            </w:r>
            <w:r w:rsidRPr="00C10960">
              <w:rPr>
                <w:sz w:val="22"/>
                <w:szCs w:val="22"/>
              </w:rPr>
              <w:t>p</w:t>
            </w:r>
            <w:r w:rsidR="009B4090" w:rsidRPr="00C10960">
              <w:rPr>
                <w:sz w:val="22"/>
                <w:szCs w:val="22"/>
              </w:rPr>
              <w:t xml:space="preserve">irkimo dokumentų paaiškinimą, patikslinimą pateikia visiems </w:t>
            </w:r>
            <w:r w:rsidRPr="00C10960">
              <w:rPr>
                <w:sz w:val="22"/>
                <w:szCs w:val="22"/>
              </w:rPr>
              <w:t>dalyviams</w:t>
            </w:r>
            <w:r w:rsidR="004E6952" w:rsidRPr="00C10960">
              <w:rPr>
                <w:sz w:val="22"/>
                <w:szCs w:val="22"/>
              </w:rPr>
              <w:t>:</w:t>
            </w:r>
          </w:p>
        </w:tc>
        <w:tc>
          <w:tcPr>
            <w:tcW w:w="3685" w:type="dxa"/>
          </w:tcPr>
          <w:p w14:paraId="774A396A" w14:textId="157EB60B" w:rsidR="009B4090" w:rsidRPr="00C10960" w:rsidRDefault="009B4090" w:rsidP="006B0550">
            <w:pPr>
              <w:ind w:firstLine="34"/>
              <w:rPr>
                <w:sz w:val="22"/>
                <w:szCs w:val="22"/>
              </w:rPr>
            </w:pPr>
          </w:p>
          <w:p w14:paraId="481A8331" w14:textId="0FB50278" w:rsidR="0054231A" w:rsidRPr="00C10960" w:rsidRDefault="004D59EA" w:rsidP="004D59EA">
            <w:pPr>
              <w:ind w:firstLine="0"/>
              <w:rPr>
                <w:sz w:val="22"/>
                <w:szCs w:val="22"/>
              </w:rPr>
            </w:pPr>
            <w:r w:rsidRPr="00C10960">
              <w:rPr>
                <w:bCs/>
                <w:sz w:val="22"/>
                <w:szCs w:val="22"/>
              </w:rPr>
              <w:t>Likus ne mažiau kaip</w:t>
            </w:r>
            <w:r w:rsidRPr="00C10960">
              <w:rPr>
                <w:b/>
                <w:sz w:val="22"/>
                <w:szCs w:val="22"/>
              </w:rPr>
              <w:t xml:space="preserve"> </w:t>
            </w:r>
            <w:r w:rsidR="0054231A" w:rsidRPr="00C10960">
              <w:rPr>
                <w:b/>
                <w:sz w:val="22"/>
                <w:szCs w:val="22"/>
              </w:rPr>
              <w:t>1 darbo dienai</w:t>
            </w:r>
            <w:r w:rsidR="0054231A" w:rsidRPr="00C10960">
              <w:rPr>
                <w:sz w:val="22"/>
                <w:szCs w:val="22"/>
              </w:rPr>
              <w:t xml:space="preserve"> iki pasiūlymų pateikimo termino pabaigos.</w:t>
            </w:r>
          </w:p>
        </w:tc>
        <w:tc>
          <w:tcPr>
            <w:tcW w:w="3424" w:type="dxa"/>
          </w:tcPr>
          <w:p w14:paraId="6BE0B5D2" w14:textId="0764BC27" w:rsidR="00A90821" w:rsidRPr="00C10960" w:rsidRDefault="00A90821" w:rsidP="00863604">
            <w:pPr>
              <w:ind w:firstLine="0"/>
              <w:rPr>
                <w:color w:val="7030A0"/>
                <w:sz w:val="22"/>
                <w:szCs w:val="22"/>
              </w:rPr>
            </w:pPr>
            <w:r w:rsidRPr="00C10960">
              <w:rPr>
                <w:color w:val="000000"/>
                <w:sz w:val="22"/>
                <w:szCs w:val="22"/>
              </w:rPr>
              <w:t xml:space="preserve">Jei paaiškinimai ar patikslinimai teikiami </w:t>
            </w:r>
            <w:r w:rsidR="004F1A11" w:rsidRPr="00C10960">
              <w:rPr>
                <w:color w:val="000000"/>
                <w:sz w:val="22"/>
                <w:szCs w:val="22"/>
              </w:rPr>
              <w:t xml:space="preserve">perkančiosios organizacijos </w:t>
            </w:r>
            <w:r w:rsidRPr="00C10960">
              <w:rPr>
                <w:color w:val="000000"/>
                <w:sz w:val="22"/>
                <w:szCs w:val="22"/>
              </w:rPr>
              <w:t>iniciatyva</w:t>
            </w:r>
            <w:r w:rsidR="00214E99" w:rsidRPr="00C10960">
              <w:rPr>
                <w:color w:val="000000"/>
                <w:sz w:val="22"/>
                <w:szCs w:val="22"/>
              </w:rPr>
              <w:t>,</w:t>
            </w:r>
            <w:r w:rsidR="005033DA" w:rsidRPr="00C10960">
              <w:rPr>
                <w:color w:val="000000"/>
                <w:sz w:val="22"/>
                <w:szCs w:val="22"/>
              </w:rPr>
              <w:t xml:space="preserve"> jų pateikimo</w:t>
            </w:r>
            <w:r w:rsidR="00214E99" w:rsidRPr="00C10960">
              <w:rPr>
                <w:color w:val="000000"/>
                <w:sz w:val="22"/>
                <w:szCs w:val="22"/>
              </w:rPr>
              <w:t xml:space="preserve"> terminas nesikeičia. </w:t>
            </w:r>
          </w:p>
          <w:p w14:paraId="754F1EE2" w14:textId="6B064B80" w:rsidR="001E4D4B" w:rsidRPr="00C10960" w:rsidRDefault="001E4D4B" w:rsidP="006B0550">
            <w:pPr>
              <w:ind w:firstLine="34"/>
              <w:rPr>
                <w:color w:val="7030A0"/>
                <w:sz w:val="22"/>
                <w:szCs w:val="22"/>
              </w:rPr>
            </w:pPr>
          </w:p>
        </w:tc>
      </w:tr>
      <w:tr w:rsidR="009B4090" w:rsidRPr="00C10960" w14:paraId="791A4922" w14:textId="77777777" w:rsidTr="00732CB6">
        <w:trPr>
          <w:trHeight w:val="1055"/>
        </w:trPr>
        <w:tc>
          <w:tcPr>
            <w:tcW w:w="600" w:type="dxa"/>
          </w:tcPr>
          <w:p w14:paraId="461822DB" w14:textId="4928E2C9" w:rsidR="009B4090" w:rsidRPr="00C10960" w:rsidRDefault="00517008" w:rsidP="006B0550">
            <w:pPr>
              <w:ind w:firstLine="0"/>
              <w:rPr>
                <w:bCs/>
                <w:sz w:val="22"/>
                <w:szCs w:val="22"/>
              </w:rPr>
            </w:pPr>
            <w:r w:rsidRPr="00C10960">
              <w:rPr>
                <w:bCs/>
                <w:sz w:val="22"/>
                <w:szCs w:val="22"/>
              </w:rPr>
              <w:t>4</w:t>
            </w:r>
          </w:p>
        </w:tc>
        <w:tc>
          <w:tcPr>
            <w:tcW w:w="2660" w:type="dxa"/>
            <w:hideMark/>
          </w:tcPr>
          <w:p w14:paraId="26FE1223" w14:textId="379DC869" w:rsidR="009B4090" w:rsidRPr="00C10960" w:rsidRDefault="009B4090" w:rsidP="006B0550">
            <w:pPr>
              <w:ind w:firstLine="0"/>
              <w:rPr>
                <w:sz w:val="22"/>
                <w:szCs w:val="22"/>
              </w:rPr>
            </w:pPr>
            <w:r w:rsidRPr="00C10960">
              <w:rPr>
                <w:sz w:val="22"/>
                <w:szCs w:val="22"/>
              </w:rPr>
              <w:t xml:space="preserve">Pradinis susipažinimas su CVP IS priemonėmis gautais </w:t>
            </w:r>
            <w:r w:rsidR="004F1A11" w:rsidRPr="00C10960">
              <w:rPr>
                <w:sz w:val="22"/>
                <w:szCs w:val="22"/>
              </w:rPr>
              <w:t>p</w:t>
            </w:r>
            <w:r w:rsidRPr="00C10960">
              <w:rPr>
                <w:sz w:val="22"/>
                <w:szCs w:val="22"/>
              </w:rPr>
              <w:t>asiūlymais</w:t>
            </w:r>
          </w:p>
        </w:tc>
        <w:tc>
          <w:tcPr>
            <w:tcW w:w="3685" w:type="dxa"/>
            <w:hideMark/>
          </w:tcPr>
          <w:p w14:paraId="7C0A95BD" w14:textId="337359F2" w:rsidR="009B4090" w:rsidRPr="00C10960" w:rsidRDefault="009B4090" w:rsidP="006B0550">
            <w:pPr>
              <w:ind w:firstLine="34"/>
              <w:rPr>
                <w:sz w:val="22"/>
                <w:szCs w:val="22"/>
              </w:rPr>
            </w:pPr>
            <w:r w:rsidRPr="00C10960">
              <w:rPr>
                <w:sz w:val="22"/>
                <w:szCs w:val="22"/>
              </w:rPr>
              <w:t xml:space="preserve">Pradedamas ne anksčiau nei </w:t>
            </w:r>
            <w:r w:rsidRPr="00C10960">
              <w:rPr>
                <w:color w:val="000000" w:themeColor="text1"/>
                <w:sz w:val="22"/>
                <w:szCs w:val="22"/>
              </w:rPr>
              <w:t>po 45 minučių</w:t>
            </w:r>
            <w:r w:rsidRPr="00C10960">
              <w:rPr>
                <w:sz w:val="22"/>
                <w:szCs w:val="22"/>
              </w:rPr>
              <w:t xml:space="preserve"> po </w:t>
            </w:r>
            <w:r w:rsidR="00D73763" w:rsidRPr="00C10960">
              <w:rPr>
                <w:sz w:val="22"/>
                <w:szCs w:val="22"/>
              </w:rPr>
              <w:t xml:space="preserve">galutinių </w:t>
            </w:r>
            <w:r w:rsidRPr="00C10960">
              <w:rPr>
                <w:sz w:val="22"/>
                <w:szCs w:val="22"/>
              </w:rPr>
              <w:t>pasiūlymų pateikimo termino pabaigos</w:t>
            </w:r>
          </w:p>
        </w:tc>
        <w:tc>
          <w:tcPr>
            <w:tcW w:w="3424" w:type="dxa"/>
            <w:hideMark/>
          </w:tcPr>
          <w:p w14:paraId="3D1F695F" w14:textId="77777777" w:rsidR="009B4090" w:rsidRPr="00C10960" w:rsidRDefault="009B4090" w:rsidP="006B0550">
            <w:pPr>
              <w:ind w:firstLine="34"/>
              <w:rPr>
                <w:iCs/>
                <w:sz w:val="22"/>
                <w:szCs w:val="22"/>
              </w:rPr>
            </w:pPr>
          </w:p>
        </w:tc>
      </w:tr>
      <w:tr w:rsidR="009B4090" w:rsidRPr="00C10960" w14:paraId="0138F2AB" w14:textId="77777777" w:rsidTr="00360A21">
        <w:trPr>
          <w:trHeight w:val="20"/>
        </w:trPr>
        <w:tc>
          <w:tcPr>
            <w:tcW w:w="600" w:type="dxa"/>
          </w:tcPr>
          <w:p w14:paraId="0074A593" w14:textId="5EE32822" w:rsidR="009B4090" w:rsidRPr="00C10960" w:rsidRDefault="00517008" w:rsidP="006B0550">
            <w:pPr>
              <w:ind w:firstLine="0"/>
              <w:rPr>
                <w:bCs/>
                <w:sz w:val="22"/>
                <w:szCs w:val="22"/>
              </w:rPr>
            </w:pPr>
            <w:r w:rsidRPr="00C10960">
              <w:rPr>
                <w:bCs/>
                <w:sz w:val="22"/>
                <w:szCs w:val="22"/>
              </w:rPr>
              <w:t>5</w:t>
            </w:r>
          </w:p>
        </w:tc>
        <w:tc>
          <w:tcPr>
            <w:tcW w:w="2660" w:type="dxa"/>
          </w:tcPr>
          <w:p w14:paraId="1600B493" w14:textId="77777777" w:rsidR="009B4090" w:rsidRPr="00C10960" w:rsidRDefault="009B4090" w:rsidP="006B0550">
            <w:pPr>
              <w:ind w:firstLine="0"/>
              <w:rPr>
                <w:sz w:val="22"/>
                <w:szCs w:val="22"/>
              </w:rPr>
            </w:pPr>
            <w:r w:rsidRPr="00C10960">
              <w:rPr>
                <w:bCs/>
                <w:sz w:val="22"/>
                <w:szCs w:val="22"/>
              </w:rPr>
              <w:t>Pasiūlymo galiojimo ir pasiūlymo galiojimo užtikrinimo (jei taikoma) terminas ne trumpesnis kaip</w:t>
            </w:r>
          </w:p>
        </w:tc>
        <w:tc>
          <w:tcPr>
            <w:tcW w:w="3685" w:type="dxa"/>
          </w:tcPr>
          <w:p w14:paraId="341C1969" w14:textId="7F1C4BA4" w:rsidR="009B4090" w:rsidRPr="00C10960" w:rsidRDefault="009B4090" w:rsidP="006B0550">
            <w:pPr>
              <w:ind w:firstLine="34"/>
              <w:rPr>
                <w:sz w:val="22"/>
                <w:szCs w:val="22"/>
              </w:rPr>
            </w:pPr>
            <w:r w:rsidRPr="00C10960">
              <w:rPr>
                <w:color w:val="00B050"/>
                <w:sz w:val="22"/>
                <w:szCs w:val="22"/>
              </w:rPr>
              <w:t xml:space="preserve">90 (devyniasdešimt) dienų </w:t>
            </w:r>
            <w:r w:rsidRPr="00C10960">
              <w:rPr>
                <w:sz w:val="22"/>
                <w:szCs w:val="22"/>
              </w:rPr>
              <w:t>nuo pasiūlymų pateikimo galutinio termino pabaigos</w:t>
            </w:r>
            <w:r w:rsidR="2F96E0D3" w:rsidRPr="00C10960">
              <w:rPr>
                <w:sz w:val="22"/>
                <w:szCs w:val="22"/>
              </w:rPr>
              <w:t xml:space="preserve">. </w:t>
            </w:r>
          </w:p>
        </w:tc>
        <w:tc>
          <w:tcPr>
            <w:tcW w:w="3424" w:type="dxa"/>
          </w:tcPr>
          <w:p w14:paraId="3507A45A" w14:textId="77777777" w:rsidR="009B4090" w:rsidRPr="00C10960" w:rsidRDefault="009B4090" w:rsidP="006B0550">
            <w:pPr>
              <w:ind w:firstLine="34"/>
              <w:rPr>
                <w:sz w:val="22"/>
                <w:szCs w:val="22"/>
              </w:rPr>
            </w:pPr>
          </w:p>
        </w:tc>
      </w:tr>
      <w:tr w:rsidR="009B4090" w:rsidRPr="00C10960" w14:paraId="343ACB13" w14:textId="77777777" w:rsidTr="00360A21">
        <w:trPr>
          <w:trHeight w:val="20"/>
        </w:trPr>
        <w:tc>
          <w:tcPr>
            <w:tcW w:w="600" w:type="dxa"/>
          </w:tcPr>
          <w:p w14:paraId="00C23D6A" w14:textId="401EDFE1" w:rsidR="009B4090" w:rsidRPr="00C10960" w:rsidRDefault="00517008" w:rsidP="006B0550">
            <w:pPr>
              <w:ind w:firstLine="0"/>
              <w:rPr>
                <w:bCs/>
                <w:sz w:val="22"/>
                <w:szCs w:val="22"/>
              </w:rPr>
            </w:pPr>
            <w:r w:rsidRPr="00C10960">
              <w:rPr>
                <w:bCs/>
                <w:sz w:val="22"/>
                <w:szCs w:val="22"/>
              </w:rPr>
              <w:t>6</w:t>
            </w:r>
          </w:p>
        </w:tc>
        <w:tc>
          <w:tcPr>
            <w:tcW w:w="2660" w:type="dxa"/>
          </w:tcPr>
          <w:p w14:paraId="36BAB894" w14:textId="391A0BEB" w:rsidR="009B4090" w:rsidRPr="00C10960" w:rsidRDefault="5AD43D29"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atsako</w:t>
            </w:r>
            <w:r w:rsidR="00063554" w:rsidRPr="00C10960">
              <w:rPr>
                <w:sz w:val="22"/>
                <w:szCs w:val="22"/>
              </w:rPr>
              <w:t xml:space="preserve"> </w:t>
            </w:r>
            <w:r w:rsidR="004F1A11" w:rsidRPr="00C10960">
              <w:rPr>
                <w:sz w:val="22"/>
                <w:szCs w:val="22"/>
              </w:rPr>
              <w:t>d</w:t>
            </w:r>
            <w:r w:rsidR="00063554" w:rsidRPr="00C10960">
              <w:rPr>
                <w:sz w:val="22"/>
                <w:szCs w:val="22"/>
              </w:rPr>
              <w:t>alyviui</w:t>
            </w:r>
            <w:r w:rsidR="00F21518" w:rsidRPr="00C10960">
              <w:rPr>
                <w:sz w:val="22"/>
                <w:szCs w:val="22"/>
              </w:rPr>
              <w:t>, ar</w:t>
            </w:r>
            <w:r w:rsidR="009B4090" w:rsidRPr="00C10960">
              <w:rPr>
                <w:sz w:val="22"/>
                <w:szCs w:val="22"/>
              </w:rPr>
              <w:t xml:space="preserve"> sutinka priimti </w:t>
            </w:r>
            <w:r w:rsidR="004F1A11" w:rsidRPr="00C10960">
              <w:rPr>
                <w:sz w:val="22"/>
                <w:szCs w:val="22"/>
              </w:rPr>
              <w:t>d</w:t>
            </w:r>
            <w:r w:rsidR="00063554" w:rsidRPr="00C10960">
              <w:rPr>
                <w:sz w:val="22"/>
                <w:szCs w:val="22"/>
              </w:rPr>
              <w:t xml:space="preserve">alyvio </w:t>
            </w:r>
            <w:r w:rsidR="009B4090" w:rsidRPr="00C10960">
              <w:rPr>
                <w:sz w:val="22"/>
                <w:szCs w:val="22"/>
              </w:rPr>
              <w:t>siūlomą pasiūlymo galiojimo užtikrinimą patvirtinantį dokumentą ne vėliau kaip per</w:t>
            </w:r>
          </w:p>
        </w:tc>
        <w:tc>
          <w:tcPr>
            <w:tcW w:w="3685" w:type="dxa"/>
          </w:tcPr>
          <w:p w14:paraId="3447E1C7" w14:textId="77777777" w:rsidR="009B4090" w:rsidRPr="00C10960" w:rsidRDefault="009B4090" w:rsidP="006B0550">
            <w:pPr>
              <w:ind w:firstLine="34"/>
              <w:rPr>
                <w:sz w:val="22"/>
                <w:szCs w:val="22"/>
              </w:rPr>
            </w:pPr>
            <w:r w:rsidRPr="00C10960">
              <w:rPr>
                <w:iCs/>
                <w:color w:val="00B050"/>
                <w:sz w:val="22"/>
                <w:szCs w:val="22"/>
              </w:rPr>
              <w:t xml:space="preserve">3 (tris) darbo dienas </w:t>
            </w:r>
            <w:r w:rsidRPr="00C10960">
              <w:rPr>
                <w:sz w:val="22"/>
                <w:szCs w:val="22"/>
              </w:rPr>
              <w:t>nuo prašymo gavimo dienos</w:t>
            </w:r>
          </w:p>
          <w:p w14:paraId="44AD543A" w14:textId="77777777" w:rsidR="009B4090" w:rsidRPr="00C10960" w:rsidRDefault="009B4090" w:rsidP="006B0550">
            <w:pPr>
              <w:ind w:firstLine="34"/>
              <w:rPr>
                <w:sz w:val="22"/>
                <w:szCs w:val="22"/>
              </w:rPr>
            </w:pPr>
          </w:p>
        </w:tc>
        <w:tc>
          <w:tcPr>
            <w:tcW w:w="3424" w:type="dxa"/>
          </w:tcPr>
          <w:p w14:paraId="4885131B" w14:textId="77777777" w:rsidR="009B4090" w:rsidRPr="00C10960" w:rsidRDefault="009B4090" w:rsidP="006B0550">
            <w:pPr>
              <w:ind w:firstLine="34"/>
              <w:rPr>
                <w:sz w:val="22"/>
                <w:szCs w:val="22"/>
              </w:rPr>
            </w:pPr>
            <w:r w:rsidRPr="00C10960">
              <w:rPr>
                <w:sz w:val="22"/>
                <w:szCs w:val="22"/>
              </w:rPr>
              <w:t>Netaikoma jei neprašoma pateikti pasiūlymo galiojimo užtikrinimą patvirtinančio dokumento</w:t>
            </w:r>
          </w:p>
        </w:tc>
      </w:tr>
      <w:tr w:rsidR="009B4090" w:rsidRPr="00C10960" w14:paraId="0D67E0F5" w14:textId="77777777" w:rsidTr="00360A21">
        <w:trPr>
          <w:trHeight w:val="20"/>
        </w:trPr>
        <w:tc>
          <w:tcPr>
            <w:tcW w:w="600" w:type="dxa"/>
          </w:tcPr>
          <w:p w14:paraId="4E8D70B1" w14:textId="503A67C1" w:rsidR="009B4090" w:rsidRPr="00C10960" w:rsidRDefault="00517008" w:rsidP="006B0550">
            <w:pPr>
              <w:ind w:firstLine="0"/>
              <w:rPr>
                <w:bCs/>
                <w:sz w:val="22"/>
                <w:szCs w:val="22"/>
              </w:rPr>
            </w:pPr>
            <w:r w:rsidRPr="00C10960">
              <w:rPr>
                <w:bCs/>
                <w:sz w:val="22"/>
                <w:szCs w:val="22"/>
              </w:rPr>
              <w:t>7</w:t>
            </w:r>
          </w:p>
        </w:tc>
        <w:tc>
          <w:tcPr>
            <w:tcW w:w="2660" w:type="dxa"/>
          </w:tcPr>
          <w:p w14:paraId="23291982" w14:textId="3BB92477" w:rsidR="009B4090" w:rsidRPr="00C10960" w:rsidRDefault="009B4090" w:rsidP="006B0550">
            <w:pPr>
              <w:ind w:firstLine="0"/>
              <w:rPr>
                <w:sz w:val="22"/>
                <w:szCs w:val="22"/>
              </w:rPr>
            </w:pPr>
            <w:r w:rsidRPr="00C10960">
              <w:rPr>
                <w:sz w:val="22"/>
                <w:szCs w:val="22"/>
              </w:rPr>
              <w:t xml:space="preserve">Pasiūlymo galiojimo užtikrinimas pirkimo </w:t>
            </w:r>
            <w:r w:rsidR="004F1A11" w:rsidRPr="00C10960">
              <w:rPr>
                <w:sz w:val="22"/>
                <w:szCs w:val="22"/>
              </w:rPr>
              <w:t>d</w:t>
            </w:r>
            <w:r w:rsidRPr="00C10960">
              <w:rPr>
                <w:sz w:val="22"/>
                <w:szCs w:val="22"/>
              </w:rPr>
              <w:t>alyviui grąžinamas (arba atsisakoma teisių į jį) per</w:t>
            </w:r>
          </w:p>
        </w:tc>
        <w:tc>
          <w:tcPr>
            <w:tcW w:w="3685" w:type="dxa"/>
          </w:tcPr>
          <w:p w14:paraId="7AC45695" w14:textId="77777777" w:rsidR="009B4090" w:rsidRPr="00C10960" w:rsidRDefault="009B4090" w:rsidP="006B0550">
            <w:pPr>
              <w:ind w:firstLine="34"/>
              <w:rPr>
                <w:sz w:val="22"/>
                <w:szCs w:val="22"/>
              </w:rPr>
            </w:pPr>
            <w:r w:rsidRPr="00C10960">
              <w:rPr>
                <w:iCs/>
                <w:color w:val="00B050"/>
                <w:sz w:val="22"/>
                <w:szCs w:val="22"/>
              </w:rPr>
              <w:t xml:space="preserve">5  (penkias) darbo dienas </w:t>
            </w:r>
            <w:r w:rsidRPr="00C10960">
              <w:rPr>
                <w:sz w:val="22"/>
                <w:szCs w:val="22"/>
              </w:rPr>
              <w:t>nuo prašymo gavimo dienos</w:t>
            </w:r>
          </w:p>
          <w:p w14:paraId="593A8179" w14:textId="77777777" w:rsidR="009B4090" w:rsidRPr="00C10960" w:rsidRDefault="009B4090" w:rsidP="006B0550">
            <w:pPr>
              <w:ind w:firstLine="34"/>
              <w:rPr>
                <w:sz w:val="22"/>
                <w:szCs w:val="22"/>
              </w:rPr>
            </w:pPr>
          </w:p>
        </w:tc>
        <w:tc>
          <w:tcPr>
            <w:tcW w:w="3424" w:type="dxa"/>
          </w:tcPr>
          <w:p w14:paraId="3485D5CD" w14:textId="77777777" w:rsidR="009B4090" w:rsidRPr="00C10960" w:rsidRDefault="009B4090" w:rsidP="006B0550">
            <w:pPr>
              <w:ind w:firstLine="34"/>
              <w:rPr>
                <w:sz w:val="22"/>
                <w:szCs w:val="22"/>
              </w:rPr>
            </w:pPr>
            <w:r w:rsidRPr="00C10960">
              <w:rPr>
                <w:sz w:val="22"/>
                <w:szCs w:val="22"/>
              </w:rPr>
              <w:t>Netaikoma jei neprašoma pateikti pasiūlymo galiojimo užtikrinimą patvirtinančio dokumento</w:t>
            </w:r>
          </w:p>
        </w:tc>
      </w:tr>
      <w:tr w:rsidR="009B4090" w:rsidRPr="00C10960" w14:paraId="03C8EE25" w14:textId="77777777" w:rsidTr="00360A21">
        <w:trPr>
          <w:trHeight w:val="20"/>
        </w:trPr>
        <w:tc>
          <w:tcPr>
            <w:tcW w:w="600" w:type="dxa"/>
          </w:tcPr>
          <w:p w14:paraId="652DD56B" w14:textId="5598B459" w:rsidR="009B4090" w:rsidRPr="00C10960" w:rsidRDefault="00517008" w:rsidP="006B0550">
            <w:pPr>
              <w:ind w:firstLine="0"/>
              <w:rPr>
                <w:bCs/>
                <w:sz w:val="22"/>
                <w:szCs w:val="22"/>
              </w:rPr>
            </w:pPr>
            <w:r w:rsidRPr="00C10960">
              <w:rPr>
                <w:bCs/>
                <w:sz w:val="22"/>
                <w:szCs w:val="22"/>
              </w:rPr>
              <w:t>8</w:t>
            </w:r>
          </w:p>
        </w:tc>
        <w:tc>
          <w:tcPr>
            <w:tcW w:w="2660" w:type="dxa"/>
          </w:tcPr>
          <w:p w14:paraId="2A614F7A" w14:textId="3C2DF842" w:rsidR="009B4090" w:rsidRPr="00C10960" w:rsidRDefault="77AB3985"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informuoja</w:t>
            </w:r>
            <w:r w:rsidR="00063554" w:rsidRPr="00C10960">
              <w:rPr>
                <w:sz w:val="22"/>
                <w:szCs w:val="22"/>
              </w:rPr>
              <w:t xml:space="preserve"> </w:t>
            </w:r>
            <w:r w:rsidR="004F1A11" w:rsidRPr="00C10960">
              <w:rPr>
                <w:sz w:val="22"/>
                <w:szCs w:val="22"/>
              </w:rPr>
              <w:t>d</w:t>
            </w:r>
            <w:r w:rsidR="009B4090" w:rsidRPr="00C10960">
              <w:rPr>
                <w:sz w:val="22"/>
                <w:szCs w:val="22"/>
              </w:rPr>
              <w:t>alyvius apie EBVPD vertinimo rezultatus</w:t>
            </w:r>
            <w:r w:rsidR="0090570A" w:rsidRPr="00C10960">
              <w:rPr>
                <w:sz w:val="22"/>
                <w:szCs w:val="22"/>
              </w:rPr>
              <w:t>, jeigu taikoma,</w:t>
            </w:r>
            <w:r w:rsidR="009B4090" w:rsidRPr="00C10960">
              <w:rPr>
                <w:sz w:val="22"/>
                <w:szCs w:val="22"/>
              </w:rPr>
              <w:t xml:space="preserve"> ne vėliau kaip per</w:t>
            </w:r>
          </w:p>
        </w:tc>
        <w:tc>
          <w:tcPr>
            <w:tcW w:w="3685" w:type="dxa"/>
          </w:tcPr>
          <w:p w14:paraId="7232BA7B" w14:textId="77777777" w:rsidR="009B4090" w:rsidRPr="00C10960" w:rsidRDefault="009B4090" w:rsidP="006B0550">
            <w:pPr>
              <w:ind w:firstLine="34"/>
              <w:rPr>
                <w:sz w:val="22"/>
                <w:szCs w:val="22"/>
              </w:rPr>
            </w:pPr>
            <w:r w:rsidRPr="00C10960">
              <w:rPr>
                <w:bCs/>
                <w:sz w:val="22"/>
                <w:szCs w:val="22"/>
              </w:rPr>
              <w:t>3 (tris) darbo dienas nuo sprendimo priėmimo dienos</w:t>
            </w:r>
          </w:p>
        </w:tc>
        <w:tc>
          <w:tcPr>
            <w:tcW w:w="3424" w:type="dxa"/>
          </w:tcPr>
          <w:p w14:paraId="1F29059C" w14:textId="32EEE4E0" w:rsidR="009B4090" w:rsidRPr="00C10960" w:rsidRDefault="006677DE" w:rsidP="006B0550">
            <w:pPr>
              <w:ind w:firstLine="34"/>
              <w:rPr>
                <w:sz w:val="22"/>
                <w:szCs w:val="22"/>
              </w:rPr>
            </w:pPr>
            <w:r w:rsidRPr="00C10960">
              <w:rPr>
                <w:sz w:val="22"/>
                <w:szCs w:val="22"/>
              </w:rPr>
              <w:t>Netaikoma</w:t>
            </w:r>
          </w:p>
        </w:tc>
      </w:tr>
      <w:tr w:rsidR="009B4090" w:rsidRPr="00C10960" w14:paraId="3C635DF5" w14:textId="77777777" w:rsidTr="00360A21">
        <w:trPr>
          <w:trHeight w:val="20"/>
        </w:trPr>
        <w:tc>
          <w:tcPr>
            <w:tcW w:w="600" w:type="dxa"/>
          </w:tcPr>
          <w:p w14:paraId="4E64A4F5" w14:textId="66D32D59" w:rsidR="009B4090" w:rsidRPr="00C10960" w:rsidRDefault="00517008" w:rsidP="006B0550">
            <w:pPr>
              <w:ind w:firstLine="0"/>
              <w:rPr>
                <w:bCs/>
                <w:sz w:val="22"/>
                <w:szCs w:val="22"/>
              </w:rPr>
            </w:pPr>
            <w:r w:rsidRPr="00C10960">
              <w:rPr>
                <w:bCs/>
                <w:sz w:val="22"/>
                <w:szCs w:val="22"/>
              </w:rPr>
              <w:t>9</w:t>
            </w:r>
          </w:p>
        </w:tc>
        <w:tc>
          <w:tcPr>
            <w:tcW w:w="2660" w:type="dxa"/>
            <w:hideMark/>
          </w:tcPr>
          <w:p w14:paraId="06192898" w14:textId="7CB436E6" w:rsidR="009B4090" w:rsidRPr="00C10960" w:rsidRDefault="001C3A07"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w:t>
            </w:r>
            <w:r w:rsidR="004F1A11" w:rsidRPr="00C10960">
              <w:rPr>
                <w:sz w:val="22"/>
                <w:szCs w:val="22"/>
              </w:rPr>
              <w:t>d</w:t>
            </w:r>
            <w:r w:rsidR="009B4090" w:rsidRPr="00C10960">
              <w:rPr>
                <w:sz w:val="22"/>
                <w:szCs w:val="22"/>
              </w:rPr>
              <w:t xml:space="preserve">alyviams praneša apie priimtą sprendimą nustatyti </w:t>
            </w:r>
            <w:r w:rsidR="009B4090" w:rsidRPr="00C10960">
              <w:rPr>
                <w:sz w:val="22"/>
                <w:szCs w:val="22"/>
              </w:rPr>
              <w:lastRenderedPageBreak/>
              <w:t>laimėjusį pasiūlymą, dėl kurio bus sudaroma sutartis ne vėliau kaip per</w:t>
            </w:r>
          </w:p>
        </w:tc>
        <w:tc>
          <w:tcPr>
            <w:tcW w:w="3685" w:type="dxa"/>
            <w:hideMark/>
          </w:tcPr>
          <w:p w14:paraId="0E36FDAD" w14:textId="07C46037" w:rsidR="009B4090" w:rsidRPr="00C10960" w:rsidRDefault="00DE23CA" w:rsidP="006B0550">
            <w:pPr>
              <w:ind w:firstLine="34"/>
              <w:rPr>
                <w:bCs/>
                <w:sz w:val="22"/>
                <w:szCs w:val="22"/>
              </w:rPr>
            </w:pPr>
            <w:r w:rsidRPr="00C10960">
              <w:rPr>
                <w:bCs/>
                <w:sz w:val="22"/>
                <w:szCs w:val="22"/>
              </w:rPr>
              <w:lastRenderedPageBreak/>
              <w:t>3</w:t>
            </w:r>
            <w:r w:rsidR="009B4090" w:rsidRPr="00C10960">
              <w:rPr>
                <w:bCs/>
                <w:sz w:val="22"/>
                <w:szCs w:val="22"/>
              </w:rPr>
              <w:t>(</w:t>
            </w:r>
            <w:r w:rsidRPr="00C10960">
              <w:rPr>
                <w:bCs/>
                <w:sz w:val="22"/>
                <w:szCs w:val="22"/>
              </w:rPr>
              <w:t>tris</w:t>
            </w:r>
            <w:r w:rsidR="009B4090" w:rsidRPr="00C10960">
              <w:rPr>
                <w:bCs/>
                <w:sz w:val="22"/>
                <w:szCs w:val="22"/>
              </w:rPr>
              <w:t>) darbo dienas nuo sprendimo priėmimo dienos</w:t>
            </w:r>
          </w:p>
        </w:tc>
        <w:tc>
          <w:tcPr>
            <w:tcW w:w="3424" w:type="dxa"/>
            <w:hideMark/>
          </w:tcPr>
          <w:p w14:paraId="6EAEA100" w14:textId="77777777" w:rsidR="009B4090" w:rsidRPr="00C10960" w:rsidRDefault="009B4090" w:rsidP="006B0550">
            <w:pPr>
              <w:ind w:firstLine="34"/>
              <w:rPr>
                <w:sz w:val="22"/>
                <w:szCs w:val="22"/>
              </w:rPr>
            </w:pPr>
          </w:p>
        </w:tc>
      </w:tr>
      <w:tr w:rsidR="009B4090" w:rsidRPr="00C10960" w14:paraId="10DD85A1" w14:textId="77777777" w:rsidTr="00360A21">
        <w:trPr>
          <w:trHeight w:val="20"/>
        </w:trPr>
        <w:tc>
          <w:tcPr>
            <w:tcW w:w="600" w:type="dxa"/>
          </w:tcPr>
          <w:p w14:paraId="78FFD3F0" w14:textId="034ECCC3" w:rsidR="009B4090" w:rsidRPr="00C10960" w:rsidRDefault="009B4090" w:rsidP="006B0550">
            <w:pPr>
              <w:ind w:firstLine="0"/>
              <w:rPr>
                <w:bCs/>
                <w:sz w:val="22"/>
                <w:szCs w:val="22"/>
              </w:rPr>
            </w:pPr>
            <w:r w:rsidRPr="00C10960">
              <w:rPr>
                <w:bCs/>
                <w:sz w:val="22"/>
                <w:szCs w:val="22"/>
              </w:rPr>
              <w:t>1</w:t>
            </w:r>
            <w:r w:rsidR="0090570A" w:rsidRPr="00C10960">
              <w:rPr>
                <w:bCs/>
                <w:sz w:val="22"/>
                <w:szCs w:val="22"/>
              </w:rPr>
              <w:t>0</w:t>
            </w:r>
          </w:p>
        </w:tc>
        <w:tc>
          <w:tcPr>
            <w:tcW w:w="2660" w:type="dxa"/>
            <w:hideMark/>
          </w:tcPr>
          <w:p w14:paraId="09729B52" w14:textId="18DF46E2" w:rsidR="009B4090" w:rsidRPr="00C10960" w:rsidRDefault="0090570A" w:rsidP="3EEF2E65">
            <w:pPr>
              <w:ind w:firstLine="0"/>
              <w:rPr>
                <w:color w:val="000000"/>
                <w:sz w:val="22"/>
                <w:szCs w:val="22"/>
                <w:shd w:val="clear" w:color="auto" w:fill="FFFFFF"/>
              </w:rPr>
            </w:pPr>
            <w:r w:rsidRPr="00C10960">
              <w:rPr>
                <w:color w:val="000000"/>
                <w:sz w:val="22"/>
                <w:szCs w:val="22"/>
                <w:shd w:val="clear" w:color="auto" w:fill="FFFFFF"/>
              </w:rPr>
              <w:t>Dalyvis</w:t>
            </w:r>
            <w:r w:rsidR="009B4090" w:rsidRPr="00C10960">
              <w:rPr>
                <w:color w:val="000000"/>
                <w:sz w:val="22"/>
                <w:szCs w:val="22"/>
                <w:shd w:val="clear" w:color="auto" w:fill="FFFFFF"/>
              </w:rPr>
              <w:t xml:space="preserve"> turi teisę pateikti pretenziją </w:t>
            </w:r>
            <w:r w:rsidR="1FC23E73" w:rsidRPr="00C10960">
              <w:rPr>
                <w:rFonts w:eastAsia="Arial"/>
                <w:color w:val="0078D4"/>
                <w:sz w:val="22"/>
                <w:szCs w:val="22"/>
              </w:rPr>
              <w:t xml:space="preserve"> </w:t>
            </w:r>
            <w:r w:rsidR="00B315BC" w:rsidRPr="00C10960">
              <w:rPr>
                <w:rFonts w:eastAsia="Arial"/>
                <w:sz w:val="22"/>
                <w:szCs w:val="22"/>
              </w:rPr>
              <w:t xml:space="preserve">perkančiajai organizacijai </w:t>
            </w:r>
            <w:r w:rsidR="009B4090" w:rsidRPr="00C10960">
              <w:rPr>
                <w:sz w:val="22"/>
                <w:szCs w:val="22"/>
                <w:shd w:val="clear" w:color="auto" w:fill="FFFFFF"/>
              </w:rPr>
              <w:t xml:space="preserve">pateikti prašymą ar </w:t>
            </w:r>
            <w:r w:rsidR="009B4090" w:rsidRPr="00C10960">
              <w:rPr>
                <w:color w:val="000000"/>
                <w:sz w:val="22"/>
                <w:szCs w:val="22"/>
                <w:shd w:val="clear" w:color="auto" w:fill="FFFFFF"/>
              </w:rPr>
              <w:t xml:space="preserve">pareikšti ieškinį teismui </w:t>
            </w:r>
            <w:r w:rsidR="009B4090" w:rsidRPr="00C10960">
              <w:rPr>
                <w:sz w:val="22"/>
                <w:szCs w:val="22"/>
              </w:rPr>
              <w:t>ne vėliau kaip per</w:t>
            </w:r>
          </w:p>
        </w:tc>
        <w:tc>
          <w:tcPr>
            <w:tcW w:w="3685" w:type="dxa"/>
            <w:hideMark/>
          </w:tcPr>
          <w:p w14:paraId="49F7FC9D" w14:textId="62157DC6" w:rsidR="009B4090" w:rsidRPr="00C10960" w:rsidRDefault="009B4090" w:rsidP="006B0550">
            <w:pPr>
              <w:ind w:firstLine="34"/>
              <w:rPr>
                <w:sz w:val="22"/>
                <w:szCs w:val="22"/>
              </w:rPr>
            </w:pPr>
            <w:r w:rsidRPr="00C10960">
              <w:rPr>
                <w:sz w:val="22"/>
                <w:szCs w:val="22"/>
              </w:rPr>
              <w:t>5 (</w:t>
            </w:r>
            <w:r w:rsidR="00AB4E5F" w:rsidRPr="00C10960">
              <w:rPr>
                <w:sz w:val="22"/>
                <w:szCs w:val="22"/>
              </w:rPr>
              <w:t>penki</w:t>
            </w:r>
            <w:r w:rsidR="001F1A18" w:rsidRPr="00C10960">
              <w:rPr>
                <w:sz w:val="22"/>
                <w:szCs w:val="22"/>
              </w:rPr>
              <w:t>a</w:t>
            </w:r>
            <w:r w:rsidR="00AB4E5F" w:rsidRPr="00C10960">
              <w:rPr>
                <w:sz w:val="22"/>
                <w:szCs w:val="22"/>
              </w:rPr>
              <w:t>s</w:t>
            </w:r>
            <w:r w:rsidRPr="00C10960">
              <w:rPr>
                <w:sz w:val="22"/>
                <w:szCs w:val="22"/>
              </w:rPr>
              <w:t xml:space="preserve">) </w:t>
            </w:r>
            <w:r w:rsidR="001F1A18" w:rsidRPr="00C10960">
              <w:rPr>
                <w:sz w:val="22"/>
                <w:szCs w:val="22"/>
              </w:rPr>
              <w:t xml:space="preserve">darbo </w:t>
            </w:r>
            <w:r w:rsidRPr="00C10960">
              <w:rPr>
                <w:sz w:val="22"/>
                <w:szCs w:val="22"/>
              </w:rPr>
              <w:t>dien</w:t>
            </w:r>
            <w:r w:rsidR="00382455" w:rsidRPr="00C10960">
              <w:rPr>
                <w:sz w:val="22"/>
                <w:szCs w:val="22"/>
              </w:rPr>
              <w:t>as</w:t>
            </w:r>
          </w:p>
          <w:p w14:paraId="49A2FF28" w14:textId="77777777" w:rsidR="009B4090" w:rsidRPr="00C10960" w:rsidRDefault="009B4090" w:rsidP="006B0550">
            <w:pPr>
              <w:ind w:firstLine="34"/>
              <w:rPr>
                <w:sz w:val="22"/>
                <w:szCs w:val="22"/>
              </w:rPr>
            </w:pPr>
          </w:p>
          <w:p w14:paraId="0D237F7F" w14:textId="77471A38" w:rsidR="009B4090" w:rsidRPr="00C10960" w:rsidRDefault="009B4090" w:rsidP="3EEF2E65">
            <w:pPr>
              <w:ind w:firstLine="34"/>
              <w:rPr>
                <w:sz w:val="22"/>
                <w:szCs w:val="22"/>
              </w:rPr>
            </w:pPr>
            <w:r w:rsidRPr="00C10960">
              <w:rPr>
                <w:sz w:val="22"/>
                <w:szCs w:val="22"/>
              </w:rPr>
              <w:t xml:space="preserve">nuo </w:t>
            </w:r>
            <w:r w:rsidR="00B315BC" w:rsidRPr="00C10960">
              <w:rPr>
                <w:rFonts w:eastAsia="Arial"/>
                <w:sz w:val="22"/>
                <w:szCs w:val="22"/>
              </w:rPr>
              <w:t xml:space="preserve">perkančiosios organizacijos </w:t>
            </w:r>
            <w:r w:rsidRPr="00C10960">
              <w:rPr>
                <w:sz w:val="22"/>
                <w:szCs w:val="22"/>
              </w:rPr>
              <w:t xml:space="preserve">pranešimo raštu apie jos priimtą sprendimą išsiuntimo tiekėjams dienos arba nuo paskelbimo apie </w:t>
            </w:r>
            <w:r w:rsidR="6FD78633" w:rsidRPr="00C10960">
              <w:rPr>
                <w:rFonts w:eastAsia="Arial"/>
                <w:sz w:val="22"/>
                <w:szCs w:val="22"/>
              </w:rPr>
              <w:t xml:space="preserve"> </w:t>
            </w:r>
            <w:r w:rsidR="00B315BC" w:rsidRPr="00C10960">
              <w:rPr>
                <w:rFonts w:eastAsia="Arial"/>
                <w:sz w:val="22"/>
                <w:szCs w:val="22"/>
              </w:rPr>
              <w:t xml:space="preserve">perkančiosios organizacijos </w:t>
            </w:r>
            <w:r w:rsidRPr="00C10960">
              <w:rPr>
                <w:sz w:val="22"/>
                <w:szCs w:val="22"/>
              </w:rPr>
              <w:t xml:space="preserve">priimtus sprendimus dienos, jei VPĮ nenumato reikalavimo raštu informuoti tiekėjus apie </w:t>
            </w:r>
            <w:r w:rsidR="4283AFE5" w:rsidRPr="00C10960">
              <w:rPr>
                <w:rFonts w:eastAsia="Arial"/>
                <w:sz w:val="22"/>
                <w:szCs w:val="22"/>
              </w:rPr>
              <w:t xml:space="preserve"> </w:t>
            </w:r>
            <w:r w:rsidR="00B315BC" w:rsidRPr="00C10960">
              <w:rPr>
                <w:rFonts w:eastAsia="Arial"/>
                <w:sz w:val="22"/>
                <w:szCs w:val="22"/>
              </w:rPr>
              <w:t>perkančiosios or</w:t>
            </w:r>
            <w:r w:rsidR="006178F4" w:rsidRPr="00C10960">
              <w:rPr>
                <w:rFonts w:eastAsia="Arial"/>
                <w:sz w:val="22"/>
                <w:szCs w:val="22"/>
              </w:rPr>
              <w:t xml:space="preserve">ganizacijos </w:t>
            </w:r>
            <w:r w:rsidRPr="00C10960">
              <w:rPr>
                <w:sz w:val="22"/>
                <w:szCs w:val="22"/>
              </w:rPr>
              <w:t>priimtus sprendimus;</w:t>
            </w:r>
          </w:p>
          <w:p w14:paraId="55916AA6" w14:textId="77777777" w:rsidR="00EB1C0F" w:rsidRPr="00C10960" w:rsidRDefault="00EB1C0F" w:rsidP="3EEF2E65">
            <w:pPr>
              <w:ind w:firstLine="34"/>
              <w:rPr>
                <w:sz w:val="22"/>
                <w:szCs w:val="22"/>
              </w:rPr>
            </w:pPr>
          </w:p>
          <w:p w14:paraId="25DED613" w14:textId="77777777" w:rsidR="009B4090" w:rsidRPr="00C10960" w:rsidRDefault="009B4090" w:rsidP="006B0550">
            <w:pPr>
              <w:ind w:firstLine="34"/>
              <w:rPr>
                <w:sz w:val="22"/>
                <w:szCs w:val="22"/>
              </w:rPr>
            </w:pPr>
            <w:r w:rsidRPr="00C10960">
              <w:rPr>
                <w:sz w:val="22"/>
                <w:szCs w:val="22"/>
              </w:rPr>
              <w:t xml:space="preserve">15 (penkiolika) dienų nuo pranešimo išsiuntimo tiekėjams dienos, jeigu šis pranešimas nebuvo siunčiamas elektroninėmis priemonėmis. </w:t>
            </w:r>
          </w:p>
          <w:p w14:paraId="70C74D73" w14:textId="77777777" w:rsidR="009B4090" w:rsidRPr="00C10960" w:rsidRDefault="009B4090" w:rsidP="006B0550">
            <w:pPr>
              <w:ind w:firstLine="34"/>
              <w:rPr>
                <w:sz w:val="22"/>
                <w:szCs w:val="22"/>
              </w:rPr>
            </w:pPr>
          </w:p>
        </w:tc>
        <w:tc>
          <w:tcPr>
            <w:tcW w:w="3424" w:type="dxa"/>
            <w:hideMark/>
          </w:tcPr>
          <w:p w14:paraId="28F3179C" w14:textId="77777777" w:rsidR="009B4090" w:rsidRPr="00C10960" w:rsidRDefault="009B4090" w:rsidP="006B0550">
            <w:pPr>
              <w:ind w:firstLine="34"/>
              <w:rPr>
                <w:bCs/>
                <w:color w:val="7030A0"/>
                <w:sz w:val="22"/>
                <w:szCs w:val="22"/>
              </w:rPr>
            </w:pPr>
          </w:p>
        </w:tc>
      </w:tr>
      <w:tr w:rsidR="009B4090" w:rsidRPr="00C10960" w14:paraId="21A62B32" w14:textId="77777777" w:rsidTr="00360A21">
        <w:trPr>
          <w:trHeight w:val="20"/>
        </w:trPr>
        <w:tc>
          <w:tcPr>
            <w:tcW w:w="600" w:type="dxa"/>
          </w:tcPr>
          <w:p w14:paraId="1D5C2FAE" w14:textId="39CD16D4" w:rsidR="009B4090" w:rsidRPr="00C10960" w:rsidRDefault="009B4090" w:rsidP="006B0550">
            <w:pPr>
              <w:ind w:firstLine="0"/>
              <w:rPr>
                <w:sz w:val="22"/>
                <w:szCs w:val="22"/>
              </w:rPr>
            </w:pPr>
            <w:r w:rsidRPr="00C10960">
              <w:rPr>
                <w:sz w:val="22"/>
                <w:szCs w:val="22"/>
              </w:rPr>
              <w:t>1</w:t>
            </w:r>
            <w:r w:rsidR="0012726D" w:rsidRPr="00C10960">
              <w:rPr>
                <w:sz w:val="22"/>
                <w:szCs w:val="22"/>
              </w:rPr>
              <w:t>1</w:t>
            </w:r>
          </w:p>
        </w:tc>
        <w:tc>
          <w:tcPr>
            <w:tcW w:w="2660" w:type="dxa"/>
            <w:hideMark/>
          </w:tcPr>
          <w:p w14:paraId="749DF6E8" w14:textId="172D84B1" w:rsidR="009B4090" w:rsidRPr="00C10960" w:rsidRDefault="26E058E0" w:rsidP="3EEF2E65">
            <w:pPr>
              <w:ind w:firstLine="0"/>
              <w:rPr>
                <w:sz w:val="22"/>
                <w:szCs w:val="22"/>
              </w:rPr>
            </w:pPr>
            <w:r w:rsidRPr="00C10960">
              <w:rPr>
                <w:rFonts w:eastAsia="Arial"/>
                <w:color w:val="0078D4"/>
                <w:sz w:val="22"/>
                <w:szCs w:val="22"/>
              </w:rPr>
              <w:t xml:space="preserve"> </w:t>
            </w:r>
            <w:r w:rsidR="006178F4" w:rsidRPr="00C10960">
              <w:rPr>
                <w:rFonts w:eastAsia="Arial"/>
                <w:sz w:val="22"/>
                <w:szCs w:val="22"/>
              </w:rPr>
              <w:t xml:space="preserve">Perkančioji organizacija </w:t>
            </w:r>
            <w:r w:rsidR="009B4090" w:rsidRPr="00C10960">
              <w:rPr>
                <w:sz w:val="22"/>
                <w:szCs w:val="22"/>
              </w:rPr>
              <w:t xml:space="preserve">privalo išnagrinėti </w:t>
            </w:r>
            <w:r w:rsidR="006178F4" w:rsidRPr="00C10960">
              <w:rPr>
                <w:sz w:val="22"/>
                <w:szCs w:val="22"/>
              </w:rPr>
              <w:t>d</w:t>
            </w:r>
            <w:r w:rsidR="0090570A" w:rsidRPr="00C10960">
              <w:rPr>
                <w:sz w:val="22"/>
                <w:szCs w:val="22"/>
              </w:rPr>
              <w:t>alyvio</w:t>
            </w:r>
            <w:r w:rsidR="009B4090" w:rsidRPr="00C10960">
              <w:rPr>
                <w:sz w:val="22"/>
                <w:szCs w:val="22"/>
              </w:rPr>
              <w:t xml:space="preserve"> pretenziją</w:t>
            </w:r>
            <w:r w:rsidR="0090570A" w:rsidRPr="00C10960">
              <w:rPr>
                <w:sz w:val="22"/>
                <w:szCs w:val="22"/>
              </w:rPr>
              <w:t>,</w:t>
            </w:r>
            <w:r w:rsidR="009B4090" w:rsidRPr="00C10960">
              <w:rPr>
                <w:sz w:val="22"/>
                <w:szCs w:val="22"/>
              </w:rPr>
              <w:t xml:space="preserve"> priimti motyvuotą sprendimą ir apie jį, taip pat apie anksčiau praneštų pirkimo procedūros terminų pasikeitimą raštu pranešti pretenziją pateikusiam </w:t>
            </w:r>
            <w:r w:rsidR="006178F4" w:rsidRPr="00C10960">
              <w:rPr>
                <w:sz w:val="22"/>
                <w:szCs w:val="22"/>
              </w:rPr>
              <w:t>d</w:t>
            </w:r>
            <w:r w:rsidR="0090570A" w:rsidRPr="00C10960">
              <w:rPr>
                <w:sz w:val="22"/>
                <w:szCs w:val="22"/>
              </w:rPr>
              <w:t xml:space="preserve">alyviui </w:t>
            </w:r>
            <w:r w:rsidR="009B4090" w:rsidRPr="00C10960">
              <w:rPr>
                <w:sz w:val="22"/>
                <w:szCs w:val="22"/>
              </w:rPr>
              <w:t>ir suinteresuotiems</w:t>
            </w:r>
            <w:r w:rsidR="0012726D" w:rsidRPr="00C10960">
              <w:rPr>
                <w:sz w:val="22"/>
                <w:szCs w:val="22"/>
              </w:rPr>
              <w:t xml:space="preserve"> </w:t>
            </w:r>
            <w:r w:rsidR="006178F4" w:rsidRPr="00C10960">
              <w:rPr>
                <w:sz w:val="22"/>
                <w:szCs w:val="22"/>
              </w:rPr>
              <w:t>d</w:t>
            </w:r>
            <w:r w:rsidR="009B4090" w:rsidRPr="00C10960">
              <w:rPr>
                <w:sz w:val="22"/>
                <w:szCs w:val="22"/>
              </w:rPr>
              <w:t>alyviams ne vėliau kaip per</w:t>
            </w:r>
          </w:p>
        </w:tc>
        <w:tc>
          <w:tcPr>
            <w:tcW w:w="3685" w:type="dxa"/>
            <w:hideMark/>
          </w:tcPr>
          <w:p w14:paraId="6B16142C" w14:textId="77777777" w:rsidR="009B4090" w:rsidRPr="00C10960" w:rsidRDefault="009B4090" w:rsidP="006B0550">
            <w:pPr>
              <w:ind w:firstLine="34"/>
              <w:rPr>
                <w:sz w:val="22"/>
                <w:szCs w:val="22"/>
              </w:rPr>
            </w:pPr>
            <w:r w:rsidRPr="00C10960">
              <w:rPr>
                <w:sz w:val="22"/>
                <w:szCs w:val="22"/>
              </w:rPr>
              <w:t>6 (šešias) darbo dienas nuo pretenzijos gavimo dienos</w:t>
            </w:r>
          </w:p>
        </w:tc>
        <w:tc>
          <w:tcPr>
            <w:tcW w:w="3424" w:type="dxa"/>
            <w:hideMark/>
          </w:tcPr>
          <w:p w14:paraId="4910B96B" w14:textId="77777777" w:rsidR="009B4090" w:rsidRPr="00C10960" w:rsidRDefault="009B4090" w:rsidP="006B0550">
            <w:pPr>
              <w:ind w:firstLine="34"/>
              <w:rPr>
                <w:sz w:val="22"/>
                <w:szCs w:val="22"/>
              </w:rPr>
            </w:pPr>
          </w:p>
        </w:tc>
      </w:tr>
      <w:tr w:rsidR="009B4090" w:rsidRPr="00C10960" w14:paraId="475FEE10" w14:textId="77777777" w:rsidTr="00360A21">
        <w:trPr>
          <w:trHeight w:val="20"/>
        </w:trPr>
        <w:tc>
          <w:tcPr>
            <w:tcW w:w="600" w:type="dxa"/>
          </w:tcPr>
          <w:p w14:paraId="7ED3D129" w14:textId="4F017065" w:rsidR="009B4090" w:rsidRPr="00C10960" w:rsidRDefault="009B4090" w:rsidP="006B0550">
            <w:pPr>
              <w:ind w:firstLine="0"/>
              <w:rPr>
                <w:bCs/>
                <w:sz w:val="22"/>
                <w:szCs w:val="22"/>
              </w:rPr>
            </w:pPr>
            <w:r w:rsidRPr="00C10960">
              <w:rPr>
                <w:bCs/>
                <w:sz w:val="22"/>
                <w:szCs w:val="22"/>
              </w:rPr>
              <w:t>1</w:t>
            </w:r>
            <w:r w:rsidR="0012726D" w:rsidRPr="00C10960">
              <w:rPr>
                <w:bCs/>
                <w:sz w:val="22"/>
                <w:szCs w:val="22"/>
              </w:rPr>
              <w:t>2</w:t>
            </w:r>
          </w:p>
        </w:tc>
        <w:tc>
          <w:tcPr>
            <w:tcW w:w="2660" w:type="dxa"/>
            <w:hideMark/>
          </w:tcPr>
          <w:p w14:paraId="1F0C1459" w14:textId="3D2C269F" w:rsidR="009B4090" w:rsidRPr="00C10960" w:rsidRDefault="009B4090" w:rsidP="3EEF2E65">
            <w:pPr>
              <w:ind w:firstLine="0"/>
              <w:rPr>
                <w:sz w:val="22"/>
                <w:szCs w:val="22"/>
              </w:rPr>
            </w:pPr>
            <w:r w:rsidRPr="00C10960">
              <w:rPr>
                <w:sz w:val="22"/>
                <w:szCs w:val="22"/>
              </w:rPr>
              <w:t xml:space="preserve">Jeigu </w:t>
            </w:r>
            <w:r w:rsidR="268D360D" w:rsidRPr="00C10960">
              <w:rPr>
                <w:rFonts w:eastAsia="Arial"/>
                <w:sz w:val="22"/>
                <w:szCs w:val="22"/>
              </w:rPr>
              <w:t xml:space="preserve"> </w:t>
            </w:r>
            <w:r w:rsidR="006178F4" w:rsidRPr="00C10960">
              <w:rPr>
                <w:rFonts w:eastAsia="Arial"/>
                <w:sz w:val="22"/>
                <w:szCs w:val="22"/>
              </w:rPr>
              <w:t xml:space="preserve">perkančioji organizacija </w:t>
            </w:r>
            <w:r w:rsidRPr="00C10960">
              <w:rPr>
                <w:sz w:val="22"/>
                <w:szCs w:val="22"/>
              </w:rPr>
              <w:t xml:space="preserve">per nustatytą terminą neišnagrinėja jai pateiktos pretenzijos, </w:t>
            </w:r>
            <w:r w:rsidR="006178F4" w:rsidRPr="00C10960">
              <w:rPr>
                <w:sz w:val="22"/>
                <w:szCs w:val="22"/>
              </w:rPr>
              <w:t>d</w:t>
            </w:r>
            <w:r w:rsidR="0012726D" w:rsidRPr="00C10960">
              <w:rPr>
                <w:sz w:val="22"/>
                <w:szCs w:val="22"/>
              </w:rPr>
              <w:t>alyvis</w:t>
            </w:r>
            <w:r w:rsidRPr="00C10960">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C10960" w:rsidRDefault="009B4090" w:rsidP="3EEF2E65">
            <w:pPr>
              <w:ind w:firstLine="34"/>
              <w:rPr>
                <w:sz w:val="22"/>
                <w:szCs w:val="22"/>
                <w:highlight w:val="yellow"/>
              </w:rPr>
            </w:pPr>
            <w:r w:rsidRPr="00C10960">
              <w:rPr>
                <w:sz w:val="22"/>
                <w:szCs w:val="22"/>
              </w:rPr>
              <w:t xml:space="preserve">per 15 (penkiolika) dienų nuo dienos, kurią </w:t>
            </w:r>
            <w:r w:rsidR="7F122FD6" w:rsidRPr="00C10960">
              <w:rPr>
                <w:rFonts w:eastAsia="Arial"/>
                <w:sz w:val="22"/>
                <w:szCs w:val="22"/>
              </w:rPr>
              <w:t xml:space="preserve"> </w:t>
            </w:r>
            <w:r w:rsidR="006178F4" w:rsidRPr="00C10960">
              <w:rPr>
                <w:rFonts w:eastAsia="Arial"/>
                <w:sz w:val="22"/>
                <w:szCs w:val="22"/>
              </w:rPr>
              <w:t xml:space="preserve">perkančioji organizacija </w:t>
            </w:r>
            <w:r w:rsidRPr="00C10960">
              <w:rPr>
                <w:sz w:val="22"/>
                <w:szCs w:val="22"/>
              </w:rPr>
              <w:t xml:space="preserve">turėjo raštu pranešti apie priimtą sprendimą </w:t>
            </w:r>
          </w:p>
        </w:tc>
        <w:tc>
          <w:tcPr>
            <w:tcW w:w="3424" w:type="dxa"/>
            <w:hideMark/>
          </w:tcPr>
          <w:p w14:paraId="09958019" w14:textId="77777777" w:rsidR="009B4090" w:rsidRPr="00C10960" w:rsidRDefault="009B4090" w:rsidP="006B0550">
            <w:pPr>
              <w:ind w:firstLine="34"/>
              <w:rPr>
                <w:sz w:val="22"/>
                <w:szCs w:val="22"/>
              </w:rPr>
            </w:pPr>
          </w:p>
        </w:tc>
      </w:tr>
      <w:bookmarkEnd w:id="10"/>
    </w:tbl>
    <w:p w14:paraId="367E8661" w14:textId="72F38101" w:rsidR="009B4090" w:rsidRPr="00C10960" w:rsidRDefault="009B4090" w:rsidP="009B4090">
      <w:pPr>
        <w:rPr>
          <w:rFonts w:ascii="Times New Roman" w:hAnsi="Times New Roman" w:cs="Times New Roman"/>
          <w:sz w:val="22"/>
          <w:szCs w:val="22"/>
        </w:rPr>
      </w:pPr>
    </w:p>
    <w:p w14:paraId="02A901A0" w14:textId="7872061B" w:rsidR="00390A1F" w:rsidRPr="00C10960" w:rsidRDefault="00390A1F" w:rsidP="009B4090">
      <w:pPr>
        <w:rPr>
          <w:rFonts w:ascii="Times New Roman" w:hAnsi="Times New Roman" w:cs="Times New Roman"/>
          <w:sz w:val="22"/>
          <w:szCs w:val="22"/>
        </w:rPr>
      </w:pPr>
    </w:p>
    <w:p w14:paraId="496126AE" w14:textId="09CD3257" w:rsidR="00390A1F" w:rsidRPr="00C10960" w:rsidRDefault="00390A1F" w:rsidP="00390A1F">
      <w:pPr>
        <w:jc w:val="center"/>
        <w:rPr>
          <w:rFonts w:ascii="Times New Roman" w:hAnsi="Times New Roman" w:cs="Times New Roman"/>
          <w:sz w:val="22"/>
          <w:szCs w:val="22"/>
        </w:rPr>
      </w:pPr>
      <w:r w:rsidRPr="00C10960">
        <w:rPr>
          <w:rFonts w:ascii="Times New Roman" w:hAnsi="Times New Roman" w:cs="Times New Roman"/>
          <w:sz w:val="22"/>
          <w:szCs w:val="22"/>
        </w:rPr>
        <w:t>_____________________</w:t>
      </w:r>
    </w:p>
    <w:sectPr w:rsidR="00390A1F" w:rsidRPr="00C10960" w:rsidSect="00EC702A">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A4E75" w14:textId="77777777" w:rsidR="00FF6A89" w:rsidRDefault="00FF6A89" w:rsidP="00D05666">
      <w:r>
        <w:separator/>
      </w:r>
    </w:p>
  </w:endnote>
  <w:endnote w:type="continuationSeparator" w:id="0">
    <w:p w14:paraId="0284B850" w14:textId="77777777" w:rsidR="00FF6A89" w:rsidRDefault="00FF6A89" w:rsidP="00D05666">
      <w:r>
        <w:continuationSeparator/>
      </w:r>
    </w:p>
  </w:endnote>
  <w:endnote w:type="continuationNotice" w:id="1">
    <w:p w14:paraId="5C8AB931" w14:textId="77777777" w:rsidR="00FF6A89" w:rsidRDefault="00FF6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MS Mincho">
    <w:altName w:val="ＭＳ 明朝"/>
    <w:panose1 w:val="0202060904020508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B568" w14:textId="76DAC702" w:rsidR="00D33D59" w:rsidRPr="00E51295" w:rsidRDefault="00D33D59" w:rsidP="00E5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3D59" w14:paraId="6DB6132A" w14:textId="77777777" w:rsidTr="0B831528">
      <w:tc>
        <w:tcPr>
          <w:tcW w:w="3600" w:type="dxa"/>
        </w:tcPr>
        <w:p w14:paraId="3DD6CB26" w14:textId="44274829" w:rsidR="00D33D59" w:rsidRDefault="00D33D59" w:rsidP="0B831528">
          <w:pPr>
            <w:pStyle w:val="Header"/>
            <w:ind w:left="-115"/>
            <w:jc w:val="left"/>
          </w:pPr>
        </w:p>
      </w:tc>
      <w:tc>
        <w:tcPr>
          <w:tcW w:w="3600" w:type="dxa"/>
        </w:tcPr>
        <w:p w14:paraId="0FFE1169" w14:textId="04D5F0EA" w:rsidR="00D33D59" w:rsidRDefault="00D33D59" w:rsidP="0B831528">
          <w:pPr>
            <w:pStyle w:val="Header"/>
            <w:jc w:val="center"/>
          </w:pPr>
        </w:p>
      </w:tc>
      <w:tc>
        <w:tcPr>
          <w:tcW w:w="3600" w:type="dxa"/>
        </w:tcPr>
        <w:p w14:paraId="637FC8A9" w14:textId="7FCE1B5E" w:rsidR="00D33D59" w:rsidRDefault="00D33D59" w:rsidP="0B831528">
          <w:pPr>
            <w:pStyle w:val="Header"/>
            <w:ind w:right="-115"/>
            <w:jc w:val="right"/>
          </w:pPr>
        </w:p>
      </w:tc>
    </w:tr>
  </w:tbl>
  <w:p w14:paraId="1418C709" w14:textId="2F0E40AA" w:rsidR="00D33D59" w:rsidRDefault="00D33D59"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33D59" w14:paraId="26379111" w14:textId="77777777" w:rsidTr="0B831528">
      <w:tc>
        <w:tcPr>
          <w:tcW w:w="3600" w:type="dxa"/>
        </w:tcPr>
        <w:p w14:paraId="47E711C1" w14:textId="19AB4DF1" w:rsidR="00D33D59" w:rsidRDefault="00D33D59" w:rsidP="0B831528">
          <w:pPr>
            <w:pStyle w:val="Header"/>
            <w:ind w:left="-115"/>
            <w:jc w:val="left"/>
          </w:pPr>
        </w:p>
      </w:tc>
      <w:tc>
        <w:tcPr>
          <w:tcW w:w="3600" w:type="dxa"/>
        </w:tcPr>
        <w:p w14:paraId="1A5949BA" w14:textId="5C596B32" w:rsidR="00D33D59" w:rsidRDefault="00D33D59" w:rsidP="0B831528">
          <w:pPr>
            <w:pStyle w:val="Header"/>
            <w:jc w:val="center"/>
          </w:pPr>
        </w:p>
      </w:tc>
      <w:tc>
        <w:tcPr>
          <w:tcW w:w="3600" w:type="dxa"/>
        </w:tcPr>
        <w:p w14:paraId="397999A9" w14:textId="74BE2DF9" w:rsidR="00D33D59" w:rsidRDefault="00D33D59" w:rsidP="0B831528">
          <w:pPr>
            <w:pStyle w:val="Header"/>
            <w:ind w:right="-115"/>
            <w:jc w:val="right"/>
          </w:pPr>
        </w:p>
      </w:tc>
    </w:tr>
  </w:tbl>
  <w:p w14:paraId="16BE47DF" w14:textId="0FE8012D" w:rsidR="00D33D59" w:rsidRDefault="00D33D59"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D528" w14:textId="77777777" w:rsidR="00FF6A89" w:rsidRDefault="00FF6A89" w:rsidP="00D05666">
      <w:r>
        <w:separator/>
      </w:r>
    </w:p>
  </w:footnote>
  <w:footnote w:type="continuationSeparator" w:id="0">
    <w:p w14:paraId="6B45CC7E" w14:textId="77777777" w:rsidR="00FF6A89" w:rsidRDefault="00FF6A89" w:rsidP="00D05666">
      <w:r>
        <w:continuationSeparator/>
      </w:r>
    </w:p>
  </w:footnote>
  <w:footnote w:type="continuationNotice" w:id="1">
    <w:p w14:paraId="24FE03EF" w14:textId="77777777" w:rsidR="00FF6A89" w:rsidRDefault="00FF6A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218E47E" w:rsidR="00D33D59" w:rsidRDefault="00D33D59">
        <w:pPr>
          <w:pStyle w:val="Header"/>
          <w:jc w:val="center"/>
        </w:pPr>
        <w:r>
          <w:fldChar w:fldCharType="begin"/>
        </w:r>
        <w:r>
          <w:instrText>PAGE   \* MERGEFORMAT</w:instrText>
        </w:r>
        <w:r>
          <w:fldChar w:fldCharType="separate"/>
        </w:r>
        <w:r w:rsidR="00B52444">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33D59" w:rsidRDefault="00D33D5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575117C"/>
    <w:multiLevelType w:val="hybridMultilevel"/>
    <w:tmpl w:val="24A42206"/>
    <w:lvl w:ilvl="0" w:tplc="0427000F">
      <w:start w:val="6"/>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42586"/>
    <w:multiLevelType w:val="multilevel"/>
    <w:tmpl w:val="2370F8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5" w15:restartNumberingAfterBreak="0">
    <w:nsid w:val="22D61301"/>
    <w:multiLevelType w:val="multilevel"/>
    <w:tmpl w:val="5F0CBA2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8" w15:restartNumberingAfterBreak="0">
    <w:nsid w:val="2F603B81"/>
    <w:multiLevelType w:val="hybridMultilevel"/>
    <w:tmpl w:val="19A2AB6A"/>
    <w:lvl w:ilvl="0" w:tplc="053AF838">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FD693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4E53945"/>
    <w:multiLevelType w:val="multilevel"/>
    <w:tmpl w:val="813C4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07716"/>
    <w:multiLevelType w:val="hybridMultilevel"/>
    <w:tmpl w:val="D4CE6E44"/>
    <w:lvl w:ilvl="0" w:tplc="FA30C88A">
      <w:start w:val="1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4DBF5863"/>
    <w:multiLevelType w:val="hybridMultilevel"/>
    <w:tmpl w:val="1B341552"/>
    <w:lvl w:ilvl="0" w:tplc="C14891F6">
      <w:start w:val="1"/>
      <w:numFmt w:val="decimal"/>
      <w:lvlText w:val="%1."/>
      <w:lvlJc w:val="left"/>
      <w:pPr>
        <w:ind w:left="1057" w:hanging="360"/>
      </w:pPr>
      <w:rPr>
        <w:rFonts w:asciiTheme="minorHAnsi" w:eastAsiaTheme="minorEastAsia" w:hAnsiTheme="minorHAnsi" w:cstheme="minorBidi" w:hint="default"/>
        <w:sz w:val="21"/>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5236289E"/>
    <w:multiLevelType w:val="hybridMultilevel"/>
    <w:tmpl w:val="3FEC9970"/>
    <w:lvl w:ilvl="0" w:tplc="CE3A2F7A">
      <w:start w:val="9"/>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5237372"/>
    <w:multiLevelType w:val="multilevel"/>
    <w:tmpl w:val="A51A82F2"/>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D12328"/>
    <w:multiLevelType w:val="hybridMultilevel"/>
    <w:tmpl w:val="8C20154E"/>
    <w:lvl w:ilvl="0" w:tplc="C9BCEEDA">
      <w:start w:val="1"/>
      <w:numFmt w:val="decimal"/>
      <w:lvlText w:val="%1."/>
      <w:lvlJc w:val="left"/>
      <w:pPr>
        <w:ind w:left="1211" w:hanging="36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1A297C"/>
    <w:multiLevelType w:val="hybridMultilevel"/>
    <w:tmpl w:val="926A761A"/>
    <w:lvl w:ilvl="0" w:tplc="5FC685B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C43506A"/>
    <w:multiLevelType w:val="hybridMultilevel"/>
    <w:tmpl w:val="B2AE45FE"/>
    <w:lvl w:ilvl="0" w:tplc="F0C68F22">
      <w:start w:val="1"/>
      <w:numFmt w:val="decimal"/>
      <w:lvlText w:val="%1."/>
      <w:lvlJc w:val="left"/>
      <w:pPr>
        <w:ind w:left="1057" w:hanging="360"/>
      </w:pPr>
      <w:rPr>
        <w:rFonts w:eastAsia="Times New Roman"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15:restartNumberingAfterBreak="0">
    <w:nsid w:val="5C561633"/>
    <w:multiLevelType w:val="hybridMultilevel"/>
    <w:tmpl w:val="43B602C8"/>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980A55"/>
    <w:multiLevelType w:val="hybridMultilevel"/>
    <w:tmpl w:val="C106B5D4"/>
    <w:lvl w:ilvl="0" w:tplc="FE3831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59585F"/>
    <w:multiLevelType w:val="multilevel"/>
    <w:tmpl w:val="0744264E"/>
    <w:lvl w:ilvl="0">
      <w:start w:val="1"/>
      <w:numFmt w:val="decimal"/>
      <w:lvlText w:val="%1."/>
      <w:lvlJc w:val="left"/>
      <w:pPr>
        <w:tabs>
          <w:tab w:val="num" w:pos="0"/>
        </w:tabs>
        <w:ind w:left="360" w:hanging="360"/>
      </w:pPr>
      <w:rPr>
        <w:rFonts w:ascii="Times New Roman" w:hAnsi="Times New Roman" w:cs="Times New Roman"/>
        <w:b w:val="0"/>
        <w:bCs w:val="0"/>
      </w:rPr>
    </w:lvl>
    <w:lvl w:ilvl="1">
      <w:start w:val="1"/>
      <w:numFmt w:val="decimal"/>
      <w:lvlText w:val="%1.%2."/>
      <w:lvlJc w:val="left"/>
      <w:pPr>
        <w:tabs>
          <w:tab w:val="num" w:pos="0"/>
        </w:tabs>
        <w:ind w:left="360" w:hanging="360"/>
      </w:pPr>
      <w:rPr>
        <w:rFonts w:ascii="Times New Roman" w:hAnsi="Times New Roman" w:cs="Times New Roman"/>
        <w:b w:val="0"/>
        <w:b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23819C9"/>
    <w:multiLevelType w:val="hybridMultilevel"/>
    <w:tmpl w:val="06985A58"/>
    <w:lvl w:ilvl="0" w:tplc="AD5069CA">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2"/>
  </w:num>
  <w:num w:numId="2">
    <w:abstractNumId w:val="21"/>
  </w:num>
  <w:num w:numId="3">
    <w:abstractNumId w:val="9"/>
  </w:num>
  <w:num w:numId="4">
    <w:abstractNumId w:val="27"/>
  </w:num>
  <w:num w:numId="5">
    <w:abstractNumId w:val="6"/>
  </w:num>
  <w:num w:numId="6">
    <w:abstractNumId w:val="10"/>
  </w:num>
  <w:num w:numId="7">
    <w:abstractNumId w:val="0"/>
  </w:num>
  <w:num w:numId="8">
    <w:abstractNumId w:val="23"/>
  </w:num>
  <w:num w:numId="9">
    <w:abstractNumId w:val="4"/>
  </w:num>
  <w:num w:numId="10">
    <w:abstractNumId w:val="1"/>
  </w:num>
  <w:num w:numId="11">
    <w:abstractNumId w:val="5"/>
  </w:num>
  <w:num w:numId="12">
    <w:abstractNumId w:val="15"/>
  </w:num>
  <w:num w:numId="13">
    <w:abstractNumId w:val="3"/>
  </w:num>
  <w:num w:numId="14">
    <w:abstractNumId w:val="28"/>
  </w:num>
  <w:num w:numId="15">
    <w:abstractNumId w:val="17"/>
  </w:num>
  <w:num w:numId="16">
    <w:abstractNumId w:val="16"/>
  </w:num>
  <w:num w:numId="17">
    <w:abstractNumId w:val="14"/>
  </w:num>
  <w:num w:numId="18">
    <w:abstractNumId w:val="13"/>
  </w:num>
  <w:num w:numId="19">
    <w:abstractNumId w:val="7"/>
  </w:num>
  <w:num w:numId="20">
    <w:abstractNumId w:val="1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8"/>
  </w:num>
  <w:num w:numId="24">
    <w:abstractNumId w:val="26"/>
  </w:num>
  <w:num w:numId="25">
    <w:abstractNumId w:val="25"/>
  </w:num>
  <w:num w:numId="26">
    <w:abstractNumId w:val="18"/>
  </w:num>
  <w:num w:numId="27">
    <w:abstractNumId w:val="12"/>
  </w:num>
  <w:num w:numId="28">
    <w:abstractNumId w:val="20"/>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24B"/>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140"/>
    <w:rsid w:val="00013DC6"/>
    <w:rsid w:val="00013EF1"/>
    <w:rsid w:val="00013FF6"/>
    <w:rsid w:val="00014A61"/>
    <w:rsid w:val="0001618D"/>
    <w:rsid w:val="00016836"/>
    <w:rsid w:val="00020176"/>
    <w:rsid w:val="00020DD7"/>
    <w:rsid w:val="00020FD4"/>
    <w:rsid w:val="000218D8"/>
    <w:rsid w:val="00021ECC"/>
    <w:rsid w:val="00021EFA"/>
    <w:rsid w:val="00023019"/>
    <w:rsid w:val="000238BE"/>
    <w:rsid w:val="000261FD"/>
    <w:rsid w:val="00026246"/>
    <w:rsid w:val="00026673"/>
    <w:rsid w:val="00026690"/>
    <w:rsid w:val="00026D16"/>
    <w:rsid w:val="000271F9"/>
    <w:rsid w:val="00030128"/>
    <w:rsid w:val="00030220"/>
    <w:rsid w:val="00030C02"/>
    <w:rsid w:val="00030CCF"/>
    <w:rsid w:val="00030F90"/>
    <w:rsid w:val="000315EB"/>
    <w:rsid w:val="00031A62"/>
    <w:rsid w:val="000321E6"/>
    <w:rsid w:val="00032D19"/>
    <w:rsid w:val="000346B1"/>
    <w:rsid w:val="00034A4A"/>
    <w:rsid w:val="00035221"/>
    <w:rsid w:val="0003560E"/>
    <w:rsid w:val="0003587B"/>
    <w:rsid w:val="00036191"/>
    <w:rsid w:val="0003633E"/>
    <w:rsid w:val="00036F4E"/>
    <w:rsid w:val="000372F4"/>
    <w:rsid w:val="00037649"/>
    <w:rsid w:val="00040233"/>
    <w:rsid w:val="00040C0F"/>
    <w:rsid w:val="00040EC2"/>
    <w:rsid w:val="000411E2"/>
    <w:rsid w:val="0004137F"/>
    <w:rsid w:val="0004185E"/>
    <w:rsid w:val="000423C7"/>
    <w:rsid w:val="000428B5"/>
    <w:rsid w:val="00042D50"/>
    <w:rsid w:val="000431AC"/>
    <w:rsid w:val="00043C51"/>
    <w:rsid w:val="00044728"/>
    <w:rsid w:val="00044836"/>
    <w:rsid w:val="00044B63"/>
    <w:rsid w:val="00044DE7"/>
    <w:rsid w:val="000455B9"/>
    <w:rsid w:val="000464E8"/>
    <w:rsid w:val="000466D2"/>
    <w:rsid w:val="00046946"/>
    <w:rsid w:val="00046E7F"/>
    <w:rsid w:val="00047EB5"/>
    <w:rsid w:val="00047F6B"/>
    <w:rsid w:val="00047F87"/>
    <w:rsid w:val="00050796"/>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6"/>
    <w:rsid w:val="000608EF"/>
    <w:rsid w:val="00060B51"/>
    <w:rsid w:val="00061466"/>
    <w:rsid w:val="00061E86"/>
    <w:rsid w:val="00063554"/>
    <w:rsid w:val="00063DE1"/>
    <w:rsid w:val="00064868"/>
    <w:rsid w:val="000659E9"/>
    <w:rsid w:val="000662A8"/>
    <w:rsid w:val="00066BB9"/>
    <w:rsid w:val="00066D29"/>
    <w:rsid w:val="00067A88"/>
    <w:rsid w:val="00067BA0"/>
    <w:rsid w:val="00067C90"/>
    <w:rsid w:val="000704C7"/>
    <w:rsid w:val="0007051B"/>
    <w:rsid w:val="000714BF"/>
    <w:rsid w:val="00072213"/>
    <w:rsid w:val="00072F31"/>
    <w:rsid w:val="00072FE6"/>
    <w:rsid w:val="000738C7"/>
    <w:rsid w:val="00073C31"/>
    <w:rsid w:val="00073FA6"/>
    <w:rsid w:val="000749D7"/>
    <w:rsid w:val="00074A01"/>
    <w:rsid w:val="0007511C"/>
    <w:rsid w:val="0007559C"/>
    <w:rsid w:val="00075D27"/>
    <w:rsid w:val="00075F48"/>
    <w:rsid w:val="00077944"/>
    <w:rsid w:val="00077D24"/>
    <w:rsid w:val="00077FEB"/>
    <w:rsid w:val="00080396"/>
    <w:rsid w:val="00080F53"/>
    <w:rsid w:val="0008241E"/>
    <w:rsid w:val="00082F6A"/>
    <w:rsid w:val="0008378B"/>
    <w:rsid w:val="00084742"/>
    <w:rsid w:val="00085478"/>
    <w:rsid w:val="00085609"/>
    <w:rsid w:val="000859C8"/>
    <w:rsid w:val="0008617B"/>
    <w:rsid w:val="000862A8"/>
    <w:rsid w:val="00086A87"/>
    <w:rsid w:val="00086D57"/>
    <w:rsid w:val="00087EFE"/>
    <w:rsid w:val="000903D5"/>
    <w:rsid w:val="000904B3"/>
    <w:rsid w:val="000917F2"/>
    <w:rsid w:val="00091F01"/>
    <w:rsid w:val="00092401"/>
    <w:rsid w:val="000930F0"/>
    <w:rsid w:val="000945B2"/>
    <w:rsid w:val="00095328"/>
    <w:rsid w:val="00095834"/>
    <w:rsid w:val="000959FC"/>
    <w:rsid w:val="000963C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02"/>
    <w:rsid w:val="000B1DB2"/>
    <w:rsid w:val="000B220A"/>
    <w:rsid w:val="000B24B0"/>
    <w:rsid w:val="000B276B"/>
    <w:rsid w:val="000B297F"/>
    <w:rsid w:val="000B2BB3"/>
    <w:rsid w:val="000B4E6D"/>
    <w:rsid w:val="000B6976"/>
    <w:rsid w:val="000B7223"/>
    <w:rsid w:val="000C006A"/>
    <w:rsid w:val="000C017C"/>
    <w:rsid w:val="000C02F3"/>
    <w:rsid w:val="000C08B5"/>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CD"/>
    <w:rsid w:val="000D412D"/>
    <w:rsid w:val="000D4406"/>
    <w:rsid w:val="000D477B"/>
    <w:rsid w:val="000D4B9C"/>
    <w:rsid w:val="000D4E2B"/>
    <w:rsid w:val="000D5039"/>
    <w:rsid w:val="000D5C58"/>
    <w:rsid w:val="000D638A"/>
    <w:rsid w:val="000E083B"/>
    <w:rsid w:val="000E0EAE"/>
    <w:rsid w:val="000E1743"/>
    <w:rsid w:val="000E1CDD"/>
    <w:rsid w:val="000E266E"/>
    <w:rsid w:val="000E2FD9"/>
    <w:rsid w:val="000E31D4"/>
    <w:rsid w:val="000E3448"/>
    <w:rsid w:val="000E37BD"/>
    <w:rsid w:val="000E3FB8"/>
    <w:rsid w:val="000E430C"/>
    <w:rsid w:val="000E4D68"/>
    <w:rsid w:val="000E5999"/>
    <w:rsid w:val="000E6130"/>
    <w:rsid w:val="000E6657"/>
    <w:rsid w:val="000E681E"/>
    <w:rsid w:val="000E6C85"/>
    <w:rsid w:val="000E7154"/>
    <w:rsid w:val="000E71F1"/>
    <w:rsid w:val="000E763D"/>
    <w:rsid w:val="000F01E1"/>
    <w:rsid w:val="000F1287"/>
    <w:rsid w:val="000F1809"/>
    <w:rsid w:val="000F1BA3"/>
    <w:rsid w:val="000F1C8C"/>
    <w:rsid w:val="000F2282"/>
    <w:rsid w:val="000F28A5"/>
    <w:rsid w:val="000F32EB"/>
    <w:rsid w:val="000F46E5"/>
    <w:rsid w:val="000F4AA3"/>
    <w:rsid w:val="000F513D"/>
    <w:rsid w:val="000F6EDF"/>
    <w:rsid w:val="000F7102"/>
    <w:rsid w:val="000F78FD"/>
    <w:rsid w:val="00100B38"/>
    <w:rsid w:val="001010F7"/>
    <w:rsid w:val="00101245"/>
    <w:rsid w:val="00101313"/>
    <w:rsid w:val="0010148D"/>
    <w:rsid w:val="00101C48"/>
    <w:rsid w:val="0010270D"/>
    <w:rsid w:val="00103049"/>
    <w:rsid w:val="001035B2"/>
    <w:rsid w:val="00103CEC"/>
    <w:rsid w:val="001045C0"/>
    <w:rsid w:val="00105DAD"/>
    <w:rsid w:val="00105FED"/>
    <w:rsid w:val="001072BE"/>
    <w:rsid w:val="00107A04"/>
    <w:rsid w:val="00107DDA"/>
    <w:rsid w:val="0011199A"/>
    <w:rsid w:val="00111B3A"/>
    <w:rsid w:val="001126FB"/>
    <w:rsid w:val="0011280B"/>
    <w:rsid w:val="001128FB"/>
    <w:rsid w:val="00112969"/>
    <w:rsid w:val="00112F92"/>
    <w:rsid w:val="0011320C"/>
    <w:rsid w:val="0011344C"/>
    <w:rsid w:val="00113B07"/>
    <w:rsid w:val="00115A67"/>
    <w:rsid w:val="00115BB9"/>
    <w:rsid w:val="001164E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E0"/>
    <w:rsid w:val="00135EEE"/>
    <w:rsid w:val="001365CA"/>
    <w:rsid w:val="0013703C"/>
    <w:rsid w:val="0013763D"/>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CEA"/>
    <w:rsid w:val="00164443"/>
    <w:rsid w:val="0016474D"/>
    <w:rsid w:val="001647BD"/>
    <w:rsid w:val="0016665C"/>
    <w:rsid w:val="001666D5"/>
    <w:rsid w:val="00167555"/>
    <w:rsid w:val="00167B99"/>
    <w:rsid w:val="00167E09"/>
    <w:rsid w:val="00171AD2"/>
    <w:rsid w:val="00171C73"/>
    <w:rsid w:val="00171FE7"/>
    <w:rsid w:val="001720E5"/>
    <w:rsid w:val="00172D53"/>
    <w:rsid w:val="00173319"/>
    <w:rsid w:val="00173478"/>
    <w:rsid w:val="001735A4"/>
    <w:rsid w:val="0017383F"/>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27"/>
    <w:rsid w:val="001834C0"/>
    <w:rsid w:val="00184D09"/>
    <w:rsid w:val="00185454"/>
    <w:rsid w:val="00185997"/>
    <w:rsid w:val="00185BC4"/>
    <w:rsid w:val="001864DB"/>
    <w:rsid w:val="001904E1"/>
    <w:rsid w:val="001912E2"/>
    <w:rsid w:val="0019130D"/>
    <w:rsid w:val="00191CEF"/>
    <w:rsid w:val="001920B3"/>
    <w:rsid w:val="001926B1"/>
    <w:rsid w:val="001929E1"/>
    <w:rsid w:val="00192B6B"/>
    <w:rsid w:val="00192ED3"/>
    <w:rsid w:val="00193AE0"/>
    <w:rsid w:val="00193D61"/>
    <w:rsid w:val="00193DC0"/>
    <w:rsid w:val="00194439"/>
    <w:rsid w:val="00194544"/>
    <w:rsid w:val="00194723"/>
    <w:rsid w:val="00194983"/>
    <w:rsid w:val="001954F1"/>
    <w:rsid w:val="0019597B"/>
    <w:rsid w:val="00195BD8"/>
    <w:rsid w:val="00195C8A"/>
    <w:rsid w:val="0019623B"/>
    <w:rsid w:val="00197260"/>
    <w:rsid w:val="0019749C"/>
    <w:rsid w:val="00197943"/>
    <w:rsid w:val="00197EF6"/>
    <w:rsid w:val="001A0DF2"/>
    <w:rsid w:val="001A1062"/>
    <w:rsid w:val="001A1301"/>
    <w:rsid w:val="001A18C1"/>
    <w:rsid w:val="001A1DD2"/>
    <w:rsid w:val="001A225E"/>
    <w:rsid w:val="001A2892"/>
    <w:rsid w:val="001A2E70"/>
    <w:rsid w:val="001A3DA0"/>
    <w:rsid w:val="001A3E94"/>
    <w:rsid w:val="001A4191"/>
    <w:rsid w:val="001A5289"/>
    <w:rsid w:val="001A5FBA"/>
    <w:rsid w:val="001A5FF6"/>
    <w:rsid w:val="001A6029"/>
    <w:rsid w:val="001A67B2"/>
    <w:rsid w:val="001A77FB"/>
    <w:rsid w:val="001A7B3D"/>
    <w:rsid w:val="001B0043"/>
    <w:rsid w:val="001B0E43"/>
    <w:rsid w:val="001B13F2"/>
    <w:rsid w:val="001B1CD4"/>
    <w:rsid w:val="001B1FD1"/>
    <w:rsid w:val="001B2226"/>
    <w:rsid w:val="001B370C"/>
    <w:rsid w:val="001B3BCE"/>
    <w:rsid w:val="001B3C7D"/>
    <w:rsid w:val="001B4F4B"/>
    <w:rsid w:val="001B50F3"/>
    <w:rsid w:val="001B641B"/>
    <w:rsid w:val="001B7035"/>
    <w:rsid w:val="001C1AD0"/>
    <w:rsid w:val="001C1CC5"/>
    <w:rsid w:val="001C1D32"/>
    <w:rsid w:val="001C24BC"/>
    <w:rsid w:val="001C256F"/>
    <w:rsid w:val="001C25C7"/>
    <w:rsid w:val="001C2EE8"/>
    <w:rsid w:val="001C2FD6"/>
    <w:rsid w:val="001C305A"/>
    <w:rsid w:val="001C3A07"/>
    <w:rsid w:val="001C468D"/>
    <w:rsid w:val="001C49AE"/>
    <w:rsid w:val="001C4F12"/>
    <w:rsid w:val="001C635E"/>
    <w:rsid w:val="001C6757"/>
    <w:rsid w:val="001C7F48"/>
    <w:rsid w:val="001D38C3"/>
    <w:rsid w:val="001D567F"/>
    <w:rsid w:val="001D5DDC"/>
    <w:rsid w:val="001D65F8"/>
    <w:rsid w:val="001D7492"/>
    <w:rsid w:val="001E0107"/>
    <w:rsid w:val="001E03FB"/>
    <w:rsid w:val="001E250F"/>
    <w:rsid w:val="001E2BC5"/>
    <w:rsid w:val="001E2D34"/>
    <w:rsid w:val="001E4D4B"/>
    <w:rsid w:val="001E52C0"/>
    <w:rsid w:val="001E6844"/>
    <w:rsid w:val="001E695A"/>
    <w:rsid w:val="001E763B"/>
    <w:rsid w:val="001E76C7"/>
    <w:rsid w:val="001E7731"/>
    <w:rsid w:val="001E7E24"/>
    <w:rsid w:val="001F04C1"/>
    <w:rsid w:val="001F0B76"/>
    <w:rsid w:val="001F1250"/>
    <w:rsid w:val="001F1643"/>
    <w:rsid w:val="001F1A18"/>
    <w:rsid w:val="001F1D58"/>
    <w:rsid w:val="001F1D6C"/>
    <w:rsid w:val="001F1FB1"/>
    <w:rsid w:val="001F2905"/>
    <w:rsid w:val="001F2E11"/>
    <w:rsid w:val="001F2EB6"/>
    <w:rsid w:val="001F3174"/>
    <w:rsid w:val="001F3691"/>
    <w:rsid w:val="001F5180"/>
    <w:rsid w:val="001F568A"/>
    <w:rsid w:val="001F59CB"/>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12B"/>
    <w:rsid w:val="002058A4"/>
    <w:rsid w:val="00206179"/>
    <w:rsid w:val="00206F2A"/>
    <w:rsid w:val="0020706E"/>
    <w:rsid w:val="00207163"/>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0C"/>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D2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888"/>
    <w:rsid w:val="002438B5"/>
    <w:rsid w:val="00244688"/>
    <w:rsid w:val="00244994"/>
    <w:rsid w:val="00245C47"/>
    <w:rsid w:val="00245DEF"/>
    <w:rsid w:val="00246347"/>
    <w:rsid w:val="00246F96"/>
    <w:rsid w:val="002476D5"/>
    <w:rsid w:val="0025061E"/>
    <w:rsid w:val="002508D3"/>
    <w:rsid w:val="002510C4"/>
    <w:rsid w:val="00251356"/>
    <w:rsid w:val="00251635"/>
    <w:rsid w:val="00251D4A"/>
    <w:rsid w:val="002529EC"/>
    <w:rsid w:val="00252B1E"/>
    <w:rsid w:val="00253090"/>
    <w:rsid w:val="00253D8B"/>
    <w:rsid w:val="00254390"/>
    <w:rsid w:val="00254895"/>
    <w:rsid w:val="002548CF"/>
    <w:rsid w:val="002550C7"/>
    <w:rsid w:val="00255225"/>
    <w:rsid w:val="002552E9"/>
    <w:rsid w:val="00255C04"/>
    <w:rsid w:val="00256693"/>
    <w:rsid w:val="00257465"/>
    <w:rsid w:val="00257685"/>
    <w:rsid w:val="00257B5D"/>
    <w:rsid w:val="002601F1"/>
    <w:rsid w:val="002603C7"/>
    <w:rsid w:val="00260E03"/>
    <w:rsid w:val="002616A9"/>
    <w:rsid w:val="002617A4"/>
    <w:rsid w:val="002620D1"/>
    <w:rsid w:val="00262386"/>
    <w:rsid w:val="00262D3D"/>
    <w:rsid w:val="002639D0"/>
    <w:rsid w:val="00263E5E"/>
    <w:rsid w:val="00263E7F"/>
    <w:rsid w:val="0026424A"/>
    <w:rsid w:val="00264639"/>
    <w:rsid w:val="00264AAE"/>
    <w:rsid w:val="00264DE7"/>
    <w:rsid w:val="00266187"/>
    <w:rsid w:val="00267751"/>
    <w:rsid w:val="00267E9A"/>
    <w:rsid w:val="00270920"/>
    <w:rsid w:val="00270EFE"/>
    <w:rsid w:val="00271411"/>
    <w:rsid w:val="00271E3F"/>
    <w:rsid w:val="00272488"/>
    <w:rsid w:val="00273F59"/>
    <w:rsid w:val="00274B64"/>
    <w:rsid w:val="00274C8A"/>
    <w:rsid w:val="002754EF"/>
    <w:rsid w:val="0027575B"/>
    <w:rsid w:val="00275B72"/>
    <w:rsid w:val="00276A15"/>
    <w:rsid w:val="00277655"/>
    <w:rsid w:val="00280265"/>
    <w:rsid w:val="00280752"/>
    <w:rsid w:val="00280996"/>
    <w:rsid w:val="00280AF0"/>
    <w:rsid w:val="00281309"/>
    <w:rsid w:val="00281369"/>
    <w:rsid w:val="00281735"/>
    <w:rsid w:val="002827A2"/>
    <w:rsid w:val="00282C67"/>
    <w:rsid w:val="00283391"/>
    <w:rsid w:val="00283534"/>
    <w:rsid w:val="00283C6E"/>
    <w:rsid w:val="00283D6A"/>
    <w:rsid w:val="00284221"/>
    <w:rsid w:val="00284427"/>
    <w:rsid w:val="002847F1"/>
    <w:rsid w:val="00285B02"/>
    <w:rsid w:val="00285E5E"/>
    <w:rsid w:val="002866F6"/>
    <w:rsid w:val="00286B61"/>
    <w:rsid w:val="002877E6"/>
    <w:rsid w:val="002902C1"/>
    <w:rsid w:val="002917EB"/>
    <w:rsid w:val="00291C73"/>
    <w:rsid w:val="00291C92"/>
    <w:rsid w:val="00291DCB"/>
    <w:rsid w:val="00291EAC"/>
    <w:rsid w:val="00292169"/>
    <w:rsid w:val="0029216D"/>
    <w:rsid w:val="002926A1"/>
    <w:rsid w:val="0029280C"/>
    <w:rsid w:val="00294122"/>
    <w:rsid w:val="00294BE3"/>
    <w:rsid w:val="002950EC"/>
    <w:rsid w:val="002970CF"/>
    <w:rsid w:val="00297490"/>
    <w:rsid w:val="002974D4"/>
    <w:rsid w:val="002A00F7"/>
    <w:rsid w:val="002A07E9"/>
    <w:rsid w:val="002A129F"/>
    <w:rsid w:val="002A1EB6"/>
    <w:rsid w:val="002A23D6"/>
    <w:rsid w:val="002A2A1D"/>
    <w:rsid w:val="002A2DAB"/>
    <w:rsid w:val="002A3B3E"/>
    <w:rsid w:val="002A3C89"/>
    <w:rsid w:val="002A4AC9"/>
    <w:rsid w:val="002A523D"/>
    <w:rsid w:val="002A55FA"/>
    <w:rsid w:val="002A58C9"/>
    <w:rsid w:val="002A62B6"/>
    <w:rsid w:val="002A6658"/>
    <w:rsid w:val="002A6A1B"/>
    <w:rsid w:val="002A70E6"/>
    <w:rsid w:val="002A71C8"/>
    <w:rsid w:val="002A7A35"/>
    <w:rsid w:val="002B062F"/>
    <w:rsid w:val="002B1411"/>
    <w:rsid w:val="002B144C"/>
    <w:rsid w:val="002B189A"/>
    <w:rsid w:val="002B19CD"/>
    <w:rsid w:val="002B2AC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5A9"/>
    <w:rsid w:val="002E1129"/>
    <w:rsid w:val="002E115D"/>
    <w:rsid w:val="002E259F"/>
    <w:rsid w:val="002E2B93"/>
    <w:rsid w:val="002E2CD8"/>
    <w:rsid w:val="002E3C32"/>
    <w:rsid w:val="002E3DCA"/>
    <w:rsid w:val="002E417E"/>
    <w:rsid w:val="002E4A0C"/>
    <w:rsid w:val="002E5EA9"/>
    <w:rsid w:val="002E6A49"/>
    <w:rsid w:val="002E6BB6"/>
    <w:rsid w:val="002F05C1"/>
    <w:rsid w:val="002F0663"/>
    <w:rsid w:val="002F0FBA"/>
    <w:rsid w:val="002F12E7"/>
    <w:rsid w:val="002F148F"/>
    <w:rsid w:val="002F1CB8"/>
    <w:rsid w:val="002F1CD9"/>
    <w:rsid w:val="002F2B37"/>
    <w:rsid w:val="002F3773"/>
    <w:rsid w:val="002F396F"/>
    <w:rsid w:val="002F44C0"/>
    <w:rsid w:val="002F536E"/>
    <w:rsid w:val="002F5EE2"/>
    <w:rsid w:val="002F5F47"/>
    <w:rsid w:val="002F67FD"/>
    <w:rsid w:val="002F68A8"/>
    <w:rsid w:val="002F6BB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B55"/>
    <w:rsid w:val="0031284C"/>
    <w:rsid w:val="00313C60"/>
    <w:rsid w:val="0031420A"/>
    <w:rsid w:val="003155D3"/>
    <w:rsid w:val="0031675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A0"/>
    <w:rsid w:val="00331ED1"/>
    <w:rsid w:val="003321B2"/>
    <w:rsid w:val="0033276B"/>
    <w:rsid w:val="003328D9"/>
    <w:rsid w:val="00333BFA"/>
    <w:rsid w:val="00334EB8"/>
    <w:rsid w:val="0033575F"/>
    <w:rsid w:val="00335A01"/>
    <w:rsid w:val="00335DA5"/>
    <w:rsid w:val="00336A18"/>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DA6"/>
    <w:rsid w:val="0035114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F0"/>
    <w:rsid w:val="00365384"/>
    <w:rsid w:val="003660B8"/>
    <w:rsid w:val="003664A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D9"/>
    <w:rsid w:val="003849A9"/>
    <w:rsid w:val="00384F5A"/>
    <w:rsid w:val="00386A7C"/>
    <w:rsid w:val="003878F0"/>
    <w:rsid w:val="003903FB"/>
    <w:rsid w:val="00390A1F"/>
    <w:rsid w:val="0039114B"/>
    <w:rsid w:val="003918AE"/>
    <w:rsid w:val="00392458"/>
    <w:rsid w:val="0039299B"/>
    <w:rsid w:val="00393117"/>
    <w:rsid w:val="003943EC"/>
    <w:rsid w:val="00394B3D"/>
    <w:rsid w:val="00394C27"/>
    <w:rsid w:val="00395B44"/>
    <w:rsid w:val="00396EF0"/>
    <w:rsid w:val="00397706"/>
    <w:rsid w:val="00397E1C"/>
    <w:rsid w:val="003A050E"/>
    <w:rsid w:val="003A050F"/>
    <w:rsid w:val="003A1229"/>
    <w:rsid w:val="003A15A3"/>
    <w:rsid w:val="003A20CF"/>
    <w:rsid w:val="003A212D"/>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C3"/>
    <w:rsid w:val="003B5046"/>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659"/>
    <w:rsid w:val="003C5AB4"/>
    <w:rsid w:val="003C5CA2"/>
    <w:rsid w:val="003C6328"/>
    <w:rsid w:val="003C6C3A"/>
    <w:rsid w:val="003C6C7B"/>
    <w:rsid w:val="003C7285"/>
    <w:rsid w:val="003C73E9"/>
    <w:rsid w:val="003C7763"/>
    <w:rsid w:val="003C7AFD"/>
    <w:rsid w:val="003C7CF1"/>
    <w:rsid w:val="003D03D9"/>
    <w:rsid w:val="003D10FA"/>
    <w:rsid w:val="003D11CB"/>
    <w:rsid w:val="003D12EA"/>
    <w:rsid w:val="003D1383"/>
    <w:rsid w:val="003D1DBE"/>
    <w:rsid w:val="003D35C4"/>
    <w:rsid w:val="003D3902"/>
    <w:rsid w:val="003D3D6B"/>
    <w:rsid w:val="003D3F5F"/>
    <w:rsid w:val="003D5A05"/>
    <w:rsid w:val="003D5EC9"/>
    <w:rsid w:val="003D6258"/>
    <w:rsid w:val="003D6501"/>
    <w:rsid w:val="003D73C2"/>
    <w:rsid w:val="003D7735"/>
    <w:rsid w:val="003E0731"/>
    <w:rsid w:val="003E0A08"/>
    <w:rsid w:val="003E0FEA"/>
    <w:rsid w:val="003E1026"/>
    <w:rsid w:val="003E1160"/>
    <w:rsid w:val="003E1371"/>
    <w:rsid w:val="003E2296"/>
    <w:rsid w:val="003E23F7"/>
    <w:rsid w:val="003E2A4B"/>
    <w:rsid w:val="003E3871"/>
    <w:rsid w:val="003E436D"/>
    <w:rsid w:val="003E4C10"/>
    <w:rsid w:val="003E4DB9"/>
    <w:rsid w:val="003E4E8A"/>
    <w:rsid w:val="003E51C1"/>
    <w:rsid w:val="003E6FE5"/>
    <w:rsid w:val="003E713F"/>
    <w:rsid w:val="003F092C"/>
    <w:rsid w:val="003F0DA7"/>
    <w:rsid w:val="003F1098"/>
    <w:rsid w:val="003F139A"/>
    <w:rsid w:val="003F1531"/>
    <w:rsid w:val="003F18FD"/>
    <w:rsid w:val="003F21FF"/>
    <w:rsid w:val="003F246A"/>
    <w:rsid w:val="003F2587"/>
    <w:rsid w:val="003F25CB"/>
    <w:rsid w:val="003F2E3E"/>
    <w:rsid w:val="003F3617"/>
    <w:rsid w:val="003F3EFE"/>
    <w:rsid w:val="003F3FC9"/>
    <w:rsid w:val="003F5489"/>
    <w:rsid w:val="003F54D8"/>
    <w:rsid w:val="003F5D40"/>
    <w:rsid w:val="003F740A"/>
    <w:rsid w:val="004003B4"/>
    <w:rsid w:val="0040094E"/>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A5"/>
    <w:rsid w:val="00413D2E"/>
    <w:rsid w:val="00414389"/>
    <w:rsid w:val="004147BD"/>
    <w:rsid w:val="00414D4B"/>
    <w:rsid w:val="004157B6"/>
    <w:rsid w:val="004159FF"/>
    <w:rsid w:val="00415A37"/>
    <w:rsid w:val="0041685F"/>
    <w:rsid w:val="00416D08"/>
    <w:rsid w:val="00417604"/>
    <w:rsid w:val="00424C4C"/>
    <w:rsid w:val="004252AF"/>
    <w:rsid w:val="00427174"/>
    <w:rsid w:val="00427210"/>
    <w:rsid w:val="00430DB7"/>
    <w:rsid w:val="0043130E"/>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03A"/>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656"/>
    <w:rsid w:val="00463897"/>
    <w:rsid w:val="004642FA"/>
    <w:rsid w:val="0046472C"/>
    <w:rsid w:val="00464D07"/>
    <w:rsid w:val="004658BF"/>
    <w:rsid w:val="00467B1D"/>
    <w:rsid w:val="00467CD3"/>
    <w:rsid w:val="00471043"/>
    <w:rsid w:val="004713B5"/>
    <w:rsid w:val="0047161E"/>
    <w:rsid w:val="00472F7A"/>
    <w:rsid w:val="00472F8C"/>
    <w:rsid w:val="004730BE"/>
    <w:rsid w:val="004733AE"/>
    <w:rsid w:val="0047509D"/>
    <w:rsid w:val="0047554A"/>
    <w:rsid w:val="004758C1"/>
    <w:rsid w:val="00475F9B"/>
    <w:rsid w:val="0047687E"/>
    <w:rsid w:val="00477068"/>
    <w:rsid w:val="00477E28"/>
    <w:rsid w:val="00482A1E"/>
    <w:rsid w:val="00482A4B"/>
    <w:rsid w:val="00482BC0"/>
    <w:rsid w:val="00483462"/>
    <w:rsid w:val="00483E10"/>
    <w:rsid w:val="004847DE"/>
    <w:rsid w:val="00485E23"/>
    <w:rsid w:val="0048654D"/>
    <w:rsid w:val="00486650"/>
    <w:rsid w:val="004867B9"/>
    <w:rsid w:val="00486B0D"/>
    <w:rsid w:val="00487488"/>
    <w:rsid w:val="00487A06"/>
    <w:rsid w:val="00492862"/>
    <w:rsid w:val="004940CB"/>
    <w:rsid w:val="00494B5D"/>
    <w:rsid w:val="0049538A"/>
    <w:rsid w:val="00495F71"/>
    <w:rsid w:val="004962BC"/>
    <w:rsid w:val="00496EFB"/>
    <w:rsid w:val="004970C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B9E"/>
    <w:rsid w:val="004D7B52"/>
    <w:rsid w:val="004D7DFA"/>
    <w:rsid w:val="004E00CC"/>
    <w:rsid w:val="004E05A2"/>
    <w:rsid w:val="004E07B2"/>
    <w:rsid w:val="004E0D09"/>
    <w:rsid w:val="004E0F4C"/>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89"/>
    <w:rsid w:val="004F4F67"/>
    <w:rsid w:val="004F51AC"/>
    <w:rsid w:val="004F57E9"/>
    <w:rsid w:val="004F6423"/>
    <w:rsid w:val="004F6FEF"/>
    <w:rsid w:val="004F7943"/>
    <w:rsid w:val="005002B8"/>
    <w:rsid w:val="00500818"/>
    <w:rsid w:val="00500FED"/>
    <w:rsid w:val="00501200"/>
    <w:rsid w:val="005020EF"/>
    <w:rsid w:val="0050218B"/>
    <w:rsid w:val="0050224F"/>
    <w:rsid w:val="0050270A"/>
    <w:rsid w:val="005032DE"/>
    <w:rsid w:val="005033DA"/>
    <w:rsid w:val="005035B0"/>
    <w:rsid w:val="00503A5B"/>
    <w:rsid w:val="00503E5F"/>
    <w:rsid w:val="005047B8"/>
    <w:rsid w:val="00504AD9"/>
    <w:rsid w:val="0050534C"/>
    <w:rsid w:val="00506996"/>
    <w:rsid w:val="00506FCD"/>
    <w:rsid w:val="005070CC"/>
    <w:rsid w:val="005070F4"/>
    <w:rsid w:val="00510411"/>
    <w:rsid w:val="005107DF"/>
    <w:rsid w:val="005110A6"/>
    <w:rsid w:val="0051113D"/>
    <w:rsid w:val="005122FE"/>
    <w:rsid w:val="0051253D"/>
    <w:rsid w:val="0051270F"/>
    <w:rsid w:val="00512760"/>
    <w:rsid w:val="00512E53"/>
    <w:rsid w:val="0051329C"/>
    <w:rsid w:val="0051416C"/>
    <w:rsid w:val="00514619"/>
    <w:rsid w:val="00514B6E"/>
    <w:rsid w:val="0051508F"/>
    <w:rsid w:val="00515C55"/>
    <w:rsid w:val="00515ED0"/>
    <w:rsid w:val="0051611C"/>
    <w:rsid w:val="00517008"/>
    <w:rsid w:val="005172BC"/>
    <w:rsid w:val="005209A8"/>
    <w:rsid w:val="005211CB"/>
    <w:rsid w:val="00521A8B"/>
    <w:rsid w:val="00522200"/>
    <w:rsid w:val="00522732"/>
    <w:rsid w:val="00523654"/>
    <w:rsid w:val="0052470F"/>
    <w:rsid w:val="00525A62"/>
    <w:rsid w:val="00525B54"/>
    <w:rsid w:val="00525FD6"/>
    <w:rsid w:val="005260FE"/>
    <w:rsid w:val="00526294"/>
    <w:rsid w:val="005265F8"/>
    <w:rsid w:val="005266B4"/>
    <w:rsid w:val="005273B1"/>
    <w:rsid w:val="00527D88"/>
    <w:rsid w:val="00530BB3"/>
    <w:rsid w:val="00530FFF"/>
    <w:rsid w:val="005315A7"/>
    <w:rsid w:val="00531FA2"/>
    <w:rsid w:val="005321FB"/>
    <w:rsid w:val="0053230D"/>
    <w:rsid w:val="0053254A"/>
    <w:rsid w:val="005325B5"/>
    <w:rsid w:val="0053314D"/>
    <w:rsid w:val="005332CF"/>
    <w:rsid w:val="005334CF"/>
    <w:rsid w:val="00533C4A"/>
    <w:rsid w:val="00533C4F"/>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0BD"/>
    <w:rsid w:val="00551B0D"/>
    <w:rsid w:val="00553286"/>
    <w:rsid w:val="00553E2C"/>
    <w:rsid w:val="0055476C"/>
    <w:rsid w:val="00556C49"/>
    <w:rsid w:val="00557267"/>
    <w:rsid w:val="005576C1"/>
    <w:rsid w:val="00557CBD"/>
    <w:rsid w:val="005605D0"/>
    <w:rsid w:val="00560AD2"/>
    <w:rsid w:val="00560EE2"/>
    <w:rsid w:val="00561265"/>
    <w:rsid w:val="00561332"/>
    <w:rsid w:val="00561DBA"/>
    <w:rsid w:val="00562B41"/>
    <w:rsid w:val="00562C4E"/>
    <w:rsid w:val="00563147"/>
    <w:rsid w:val="0056365F"/>
    <w:rsid w:val="0056375F"/>
    <w:rsid w:val="00563A7D"/>
    <w:rsid w:val="00563B8D"/>
    <w:rsid w:val="00563DE6"/>
    <w:rsid w:val="0056412E"/>
    <w:rsid w:val="00564379"/>
    <w:rsid w:val="005643A1"/>
    <w:rsid w:val="0056444E"/>
    <w:rsid w:val="00564AD2"/>
    <w:rsid w:val="00564ED0"/>
    <w:rsid w:val="00565036"/>
    <w:rsid w:val="005651C4"/>
    <w:rsid w:val="00565E49"/>
    <w:rsid w:val="00565E8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53"/>
    <w:rsid w:val="005769FF"/>
    <w:rsid w:val="005771DB"/>
    <w:rsid w:val="00577A7E"/>
    <w:rsid w:val="00580423"/>
    <w:rsid w:val="005806D2"/>
    <w:rsid w:val="0058102F"/>
    <w:rsid w:val="00581B14"/>
    <w:rsid w:val="00582A71"/>
    <w:rsid w:val="00583135"/>
    <w:rsid w:val="00583195"/>
    <w:rsid w:val="00583B84"/>
    <w:rsid w:val="005845E8"/>
    <w:rsid w:val="005846F8"/>
    <w:rsid w:val="00584868"/>
    <w:rsid w:val="0058525D"/>
    <w:rsid w:val="00585C84"/>
    <w:rsid w:val="00586C15"/>
    <w:rsid w:val="00587BAC"/>
    <w:rsid w:val="00587E05"/>
    <w:rsid w:val="00587EBE"/>
    <w:rsid w:val="00590005"/>
    <w:rsid w:val="005904BD"/>
    <w:rsid w:val="00591FAF"/>
    <w:rsid w:val="00593111"/>
    <w:rsid w:val="00593816"/>
    <w:rsid w:val="00593D67"/>
    <w:rsid w:val="00594FA6"/>
    <w:rsid w:val="00595F1A"/>
    <w:rsid w:val="00595F8E"/>
    <w:rsid w:val="005964CC"/>
    <w:rsid w:val="00596895"/>
    <w:rsid w:val="00596BDA"/>
    <w:rsid w:val="00597653"/>
    <w:rsid w:val="005976AD"/>
    <w:rsid w:val="00597972"/>
    <w:rsid w:val="00597C9D"/>
    <w:rsid w:val="005A07D8"/>
    <w:rsid w:val="005A0C5B"/>
    <w:rsid w:val="005A4255"/>
    <w:rsid w:val="005A5204"/>
    <w:rsid w:val="005A52E6"/>
    <w:rsid w:val="005A5610"/>
    <w:rsid w:val="005A7BEE"/>
    <w:rsid w:val="005B0749"/>
    <w:rsid w:val="005B12FE"/>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15"/>
    <w:rsid w:val="005C2B93"/>
    <w:rsid w:val="005C32F3"/>
    <w:rsid w:val="005C3941"/>
    <w:rsid w:val="005C3F18"/>
    <w:rsid w:val="005C4923"/>
    <w:rsid w:val="005C5BD5"/>
    <w:rsid w:val="005C6C2A"/>
    <w:rsid w:val="005C6D8F"/>
    <w:rsid w:val="005C72EA"/>
    <w:rsid w:val="005C7B7A"/>
    <w:rsid w:val="005D080D"/>
    <w:rsid w:val="005D08AD"/>
    <w:rsid w:val="005D0BAB"/>
    <w:rsid w:val="005D0CCC"/>
    <w:rsid w:val="005D10DF"/>
    <w:rsid w:val="005D1EC0"/>
    <w:rsid w:val="005D2074"/>
    <w:rsid w:val="005D280D"/>
    <w:rsid w:val="005D2F7D"/>
    <w:rsid w:val="005D30B4"/>
    <w:rsid w:val="005D393D"/>
    <w:rsid w:val="005D46A9"/>
    <w:rsid w:val="005D4AB8"/>
    <w:rsid w:val="005D4DF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E52"/>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FD"/>
    <w:rsid w:val="005F5DA5"/>
    <w:rsid w:val="005F5F2C"/>
    <w:rsid w:val="005F68D4"/>
    <w:rsid w:val="005F6991"/>
    <w:rsid w:val="005F70E4"/>
    <w:rsid w:val="005F7EBF"/>
    <w:rsid w:val="00600CBE"/>
    <w:rsid w:val="006010D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FF"/>
    <w:rsid w:val="0061733E"/>
    <w:rsid w:val="0061741C"/>
    <w:rsid w:val="006178D9"/>
    <w:rsid w:val="006178F4"/>
    <w:rsid w:val="006207BC"/>
    <w:rsid w:val="00621335"/>
    <w:rsid w:val="0062150E"/>
    <w:rsid w:val="00623CD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10"/>
    <w:rsid w:val="00640DBD"/>
    <w:rsid w:val="00641849"/>
    <w:rsid w:val="006423D2"/>
    <w:rsid w:val="00642683"/>
    <w:rsid w:val="0064351F"/>
    <w:rsid w:val="00643745"/>
    <w:rsid w:val="00643C6F"/>
    <w:rsid w:val="00643C90"/>
    <w:rsid w:val="006440AA"/>
    <w:rsid w:val="00645C3D"/>
    <w:rsid w:val="00645DF8"/>
    <w:rsid w:val="006460FF"/>
    <w:rsid w:val="00646974"/>
    <w:rsid w:val="006512AF"/>
    <w:rsid w:val="00651301"/>
    <w:rsid w:val="00651664"/>
    <w:rsid w:val="00651E2B"/>
    <w:rsid w:val="00653069"/>
    <w:rsid w:val="00653A37"/>
    <w:rsid w:val="006541EB"/>
    <w:rsid w:val="006545F9"/>
    <w:rsid w:val="006553EF"/>
    <w:rsid w:val="006569C4"/>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7DE"/>
    <w:rsid w:val="00670373"/>
    <w:rsid w:val="00670606"/>
    <w:rsid w:val="00671514"/>
    <w:rsid w:val="00671B2B"/>
    <w:rsid w:val="00671D4E"/>
    <w:rsid w:val="00671DB5"/>
    <w:rsid w:val="00671E8F"/>
    <w:rsid w:val="006727BF"/>
    <w:rsid w:val="0067281B"/>
    <w:rsid w:val="00673538"/>
    <w:rsid w:val="006748F2"/>
    <w:rsid w:val="00677B00"/>
    <w:rsid w:val="00677F40"/>
    <w:rsid w:val="00680281"/>
    <w:rsid w:val="00680B62"/>
    <w:rsid w:val="00681CDE"/>
    <w:rsid w:val="006824FC"/>
    <w:rsid w:val="0068448B"/>
    <w:rsid w:val="00685C49"/>
    <w:rsid w:val="00686105"/>
    <w:rsid w:val="00686582"/>
    <w:rsid w:val="00687997"/>
    <w:rsid w:val="00687E47"/>
    <w:rsid w:val="0069058D"/>
    <w:rsid w:val="006912EA"/>
    <w:rsid w:val="00691E0B"/>
    <w:rsid w:val="00692635"/>
    <w:rsid w:val="0069390C"/>
    <w:rsid w:val="00693C7B"/>
    <w:rsid w:val="006946F4"/>
    <w:rsid w:val="00694911"/>
    <w:rsid w:val="00695A68"/>
    <w:rsid w:val="006963BC"/>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64"/>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F42"/>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F0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49"/>
    <w:rsid w:val="00720122"/>
    <w:rsid w:val="00720E2A"/>
    <w:rsid w:val="00721615"/>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9B4"/>
    <w:rsid w:val="00727AE8"/>
    <w:rsid w:val="007306D3"/>
    <w:rsid w:val="007317B5"/>
    <w:rsid w:val="00731D1E"/>
    <w:rsid w:val="0073210C"/>
    <w:rsid w:val="0073238A"/>
    <w:rsid w:val="00732CB6"/>
    <w:rsid w:val="00733197"/>
    <w:rsid w:val="007334EA"/>
    <w:rsid w:val="0073352B"/>
    <w:rsid w:val="00733758"/>
    <w:rsid w:val="00733F38"/>
    <w:rsid w:val="00734BBA"/>
    <w:rsid w:val="00735BCF"/>
    <w:rsid w:val="00735C0D"/>
    <w:rsid w:val="00735E40"/>
    <w:rsid w:val="0073602A"/>
    <w:rsid w:val="007361F2"/>
    <w:rsid w:val="00736A45"/>
    <w:rsid w:val="00736E69"/>
    <w:rsid w:val="00736EA4"/>
    <w:rsid w:val="00736ECE"/>
    <w:rsid w:val="0073711D"/>
    <w:rsid w:val="0073778F"/>
    <w:rsid w:val="007408B8"/>
    <w:rsid w:val="00740C4A"/>
    <w:rsid w:val="00741376"/>
    <w:rsid w:val="007419CD"/>
    <w:rsid w:val="00741C24"/>
    <w:rsid w:val="007422EF"/>
    <w:rsid w:val="00742F8F"/>
    <w:rsid w:val="00743205"/>
    <w:rsid w:val="0074401D"/>
    <w:rsid w:val="0074429A"/>
    <w:rsid w:val="007444B9"/>
    <w:rsid w:val="007445D0"/>
    <w:rsid w:val="00744D22"/>
    <w:rsid w:val="00745110"/>
    <w:rsid w:val="00745317"/>
    <w:rsid w:val="0074590D"/>
    <w:rsid w:val="00746011"/>
    <w:rsid w:val="00746BAF"/>
    <w:rsid w:val="00747175"/>
    <w:rsid w:val="007472D0"/>
    <w:rsid w:val="0074743B"/>
    <w:rsid w:val="00747663"/>
    <w:rsid w:val="00747A97"/>
    <w:rsid w:val="007500D1"/>
    <w:rsid w:val="0075093A"/>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3D8"/>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B9E"/>
    <w:rsid w:val="007818FF"/>
    <w:rsid w:val="00782740"/>
    <w:rsid w:val="00782BF8"/>
    <w:rsid w:val="007834AA"/>
    <w:rsid w:val="00783536"/>
    <w:rsid w:val="00783C19"/>
    <w:rsid w:val="00785172"/>
    <w:rsid w:val="00785F17"/>
    <w:rsid w:val="007860B6"/>
    <w:rsid w:val="007863E6"/>
    <w:rsid w:val="00786563"/>
    <w:rsid w:val="00786DEE"/>
    <w:rsid w:val="007872CE"/>
    <w:rsid w:val="00787729"/>
    <w:rsid w:val="0078793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E6B"/>
    <w:rsid w:val="007A4A42"/>
    <w:rsid w:val="007A50A9"/>
    <w:rsid w:val="007A5BDA"/>
    <w:rsid w:val="007A769D"/>
    <w:rsid w:val="007A7D55"/>
    <w:rsid w:val="007A7E8A"/>
    <w:rsid w:val="007B12FF"/>
    <w:rsid w:val="007B185F"/>
    <w:rsid w:val="007B2A01"/>
    <w:rsid w:val="007B2E75"/>
    <w:rsid w:val="007B3593"/>
    <w:rsid w:val="007B39E1"/>
    <w:rsid w:val="007B3BD1"/>
    <w:rsid w:val="007B46D3"/>
    <w:rsid w:val="007B4DFE"/>
    <w:rsid w:val="007B6219"/>
    <w:rsid w:val="007B6AEC"/>
    <w:rsid w:val="007C0612"/>
    <w:rsid w:val="007C0697"/>
    <w:rsid w:val="007C348D"/>
    <w:rsid w:val="007C3B9B"/>
    <w:rsid w:val="007C3CAD"/>
    <w:rsid w:val="007C427A"/>
    <w:rsid w:val="007C4722"/>
    <w:rsid w:val="007C483C"/>
    <w:rsid w:val="007C484E"/>
    <w:rsid w:val="007C4972"/>
    <w:rsid w:val="007C4FA1"/>
    <w:rsid w:val="007C5DA8"/>
    <w:rsid w:val="007C7480"/>
    <w:rsid w:val="007C7A8A"/>
    <w:rsid w:val="007C7D60"/>
    <w:rsid w:val="007D0225"/>
    <w:rsid w:val="007D0F6B"/>
    <w:rsid w:val="007D1221"/>
    <w:rsid w:val="007D1253"/>
    <w:rsid w:val="007D1BAE"/>
    <w:rsid w:val="007D205B"/>
    <w:rsid w:val="007D2B70"/>
    <w:rsid w:val="007D31B5"/>
    <w:rsid w:val="007D41C0"/>
    <w:rsid w:val="007D4537"/>
    <w:rsid w:val="007D4EA7"/>
    <w:rsid w:val="007D583F"/>
    <w:rsid w:val="007D5985"/>
    <w:rsid w:val="007D5C61"/>
    <w:rsid w:val="007D62F2"/>
    <w:rsid w:val="007D644F"/>
    <w:rsid w:val="007D6542"/>
    <w:rsid w:val="007D755A"/>
    <w:rsid w:val="007D7719"/>
    <w:rsid w:val="007D7BC5"/>
    <w:rsid w:val="007E05CD"/>
    <w:rsid w:val="007E0A52"/>
    <w:rsid w:val="007E1624"/>
    <w:rsid w:val="007E1893"/>
    <w:rsid w:val="007E1C50"/>
    <w:rsid w:val="007E2CF6"/>
    <w:rsid w:val="007E3D46"/>
    <w:rsid w:val="007E3D62"/>
    <w:rsid w:val="007E616E"/>
    <w:rsid w:val="007E625C"/>
    <w:rsid w:val="007E6C65"/>
    <w:rsid w:val="007E7010"/>
    <w:rsid w:val="007F0164"/>
    <w:rsid w:val="007F1A0D"/>
    <w:rsid w:val="007F1B2E"/>
    <w:rsid w:val="007F1B84"/>
    <w:rsid w:val="007F2173"/>
    <w:rsid w:val="007F3812"/>
    <w:rsid w:val="007F3D95"/>
    <w:rsid w:val="007F47E7"/>
    <w:rsid w:val="007F4F75"/>
    <w:rsid w:val="007F500F"/>
    <w:rsid w:val="007F5196"/>
    <w:rsid w:val="007F6402"/>
    <w:rsid w:val="007F65C2"/>
    <w:rsid w:val="007F6ED1"/>
    <w:rsid w:val="007F6F26"/>
    <w:rsid w:val="007F7397"/>
    <w:rsid w:val="0080046E"/>
    <w:rsid w:val="0080269D"/>
    <w:rsid w:val="00803C31"/>
    <w:rsid w:val="008040CB"/>
    <w:rsid w:val="0080421C"/>
    <w:rsid w:val="008043C9"/>
    <w:rsid w:val="00806044"/>
    <w:rsid w:val="00807021"/>
    <w:rsid w:val="00807185"/>
    <w:rsid w:val="008072E6"/>
    <w:rsid w:val="00807B75"/>
    <w:rsid w:val="00810237"/>
    <w:rsid w:val="008103BD"/>
    <w:rsid w:val="00810AF3"/>
    <w:rsid w:val="00810C75"/>
    <w:rsid w:val="00812B37"/>
    <w:rsid w:val="00813105"/>
    <w:rsid w:val="008134E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1D"/>
    <w:rsid w:val="00825FEE"/>
    <w:rsid w:val="0082692A"/>
    <w:rsid w:val="00826A7E"/>
    <w:rsid w:val="008272CE"/>
    <w:rsid w:val="0082733A"/>
    <w:rsid w:val="00827AF2"/>
    <w:rsid w:val="00831133"/>
    <w:rsid w:val="00831FE0"/>
    <w:rsid w:val="0083270B"/>
    <w:rsid w:val="008329FC"/>
    <w:rsid w:val="008335C6"/>
    <w:rsid w:val="008339CC"/>
    <w:rsid w:val="00833AB8"/>
    <w:rsid w:val="00833C48"/>
    <w:rsid w:val="008344ED"/>
    <w:rsid w:val="008349ED"/>
    <w:rsid w:val="00834CBF"/>
    <w:rsid w:val="00834D3E"/>
    <w:rsid w:val="00835378"/>
    <w:rsid w:val="00836C8F"/>
    <w:rsid w:val="00837056"/>
    <w:rsid w:val="00837FC1"/>
    <w:rsid w:val="008409D4"/>
    <w:rsid w:val="00840BEE"/>
    <w:rsid w:val="0084174D"/>
    <w:rsid w:val="008417FF"/>
    <w:rsid w:val="00841A95"/>
    <w:rsid w:val="00841D69"/>
    <w:rsid w:val="00841F51"/>
    <w:rsid w:val="00841F69"/>
    <w:rsid w:val="008429BA"/>
    <w:rsid w:val="008447D0"/>
    <w:rsid w:val="008454E2"/>
    <w:rsid w:val="00845AD5"/>
    <w:rsid w:val="00845F6E"/>
    <w:rsid w:val="00846788"/>
    <w:rsid w:val="008475C6"/>
    <w:rsid w:val="00851498"/>
    <w:rsid w:val="00851768"/>
    <w:rsid w:val="00851A48"/>
    <w:rsid w:val="00851C91"/>
    <w:rsid w:val="00852F58"/>
    <w:rsid w:val="0085360B"/>
    <w:rsid w:val="008536DF"/>
    <w:rsid w:val="008537D3"/>
    <w:rsid w:val="00854090"/>
    <w:rsid w:val="00854EFE"/>
    <w:rsid w:val="00855993"/>
    <w:rsid w:val="008563C3"/>
    <w:rsid w:val="00856DBF"/>
    <w:rsid w:val="008576A8"/>
    <w:rsid w:val="00857B8C"/>
    <w:rsid w:val="00857DE3"/>
    <w:rsid w:val="00860F5E"/>
    <w:rsid w:val="00860F76"/>
    <w:rsid w:val="00861205"/>
    <w:rsid w:val="008613F0"/>
    <w:rsid w:val="00861877"/>
    <w:rsid w:val="00861C17"/>
    <w:rsid w:val="00861F49"/>
    <w:rsid w:val="0086202D"/>
    <w:rsid w:val="008622C4"/>
    <w:rsid w:val="00862482"/>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7A1"/>
    <w:rsid w:val="00876B6A"/>
    <w:rsid w:val="00876F48"/>
    <w:rsid w:val="00877A5D"/>
    <w:rsid w:val="008802B8"/>
    <w:rsid w:val="00881064"/>
    <w:rsid w:val="0088228F"/>
    <w:rsid w:val="00882798"/>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442"/>
    <w:rsid w:val="008A0157"/>
    <w:rsid w:val="008A0F20"/>
    <w:rsid w:val="008A1D5F"/>
    <w:rsid w:val="008A216D"/>
    <w:rsid w:val="008A2970"/>
    <w:rsid w:val="008A2D3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41"/>
    <w:rsid w:val="008B4851"/>
    <w:rsid w:val="008B5087"/>
    <w:rsid w:val="008B5444"/>
    <w:rsid w:val="008B6309"/>
    <w:rsid w:val="008B6B87"/>
    <w:rsid w:val="008B6C07"/>
    <w:rsid w:val="008B7024"/>
    <w:rsid w:val="008C0807"/>
    <w:rsid w:val="008C0F03"/>
    <w:rsid w:val="008C11D7"/>
    <w:rsid w:val="008C142E"/>
    <w:rsid w:val="008C1D31"/>
    <w:rsid w:val="008C1E31"/>
    <w:rsid w:val="008C27A0"/>
    <w:rsid w:val="008C30A5"/>
    <w:rsid w:val="008C3328"/>
    <w:rsid w:val="008C3D60"/>
    <w:rsid w:val="008C3FB4"/>
    <w:rsid w:val="008C4071"/>
    <w:rsid w:val="008C5210"/>
    <w:rsid w:val="008C5433"/>
    <w:rsid w:val="008C5658"/>
    <w:rsid w:val="008C6767"/>
    <w:rsid w:val="008C6D60"/>
    <w:rsid w:val="008C7B15"/>
    <w:rsid w:val="008C7CA2"/>
    <w:rsid w:val="008D07EC"/>
    <w:rsid w:val="008D14F0"/>
    <w:rsid w:val="008D1798"/>
    <w:rsid w:val="008D277C"/>
    <w:rsid w:val="008D2D3D"/>
    <w:rsid w:val="008D3AE8"/>
    <w:rsid w:val="008D6F67"/>
    <w:rsid w:val="008D704D"/>
    <w:rsid w:val="008D77E3"/>
    <w:rsid w:val="008E1DF9"/>
    <w:rsid w:val="008E2035"/>
    <w:rsid w:val="008E3081"/>
    <w:rsid w:val="008E31B9"/>
    <w:rsid w:val="008E3542"/>
    <w:rsid w:val="008E4A3C"/>
    <w:rsid w:val="008E50AC"/>
    <w:rsid w:val="008E656A"/>
    <w:rsid w:val="008E6D07"/>
    <w:rsid w:val="008E74B4"/>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0B"/>
    <w:rsid w:val="008F35AA"/>
    <w:rsid w:val="008F38C8"/>
    <w:rsid w:val="008F3AED"/>
    <w:rsid w:val="008F4D52"/>
    <w:rsid w:val="008F52B3"/>
    <w:rsid w:val="008F5556"/>
    <w:rsid w:val="008F5D7E"/>
    <w:rsid w:val="008F65B8"/>
    <w:rsid w:val="008F677F"/>
    <w:rsid w:val="008F6A15"/>
    <w:rsid w:val="008F6C6B"/>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CA5"/>
    <w:rsid w:val="00914D3F"/>
    <w:rsid w:val="0091557F"/>
    <w:rsid w:val="00915EBC"/>
    <w:rsid w:val="0091615C"/>
    <w:rsid w:val="00916883"/>
    <w:rsid w:val="00916CA4"/>
    <w:rsid w:val="00916DDB"/>
    <w:rsid w:val="00916E36"/>
    <w:rsid w:val="00917759"/>
    <w:rsid w:val="0091DCB7"/>
    <w:rsid w:val="0092026D"/>
    <w:rsid w:val="00920619"/>
    <w:rsid w:val="009207CE"/>
    <w:rsid w:val="00920A0F"/>
    <w:rsid w:val="00920A13"/>
    <w:rsid w:val="00920DF2"/>
    <w:rsid w:val="0092364B"/>
    <w:rsid w:val="00923A02"/>
    <w:rsid w:val="00924B58"/>
    <w:rsid w:val="00925348"/>
    <w:rsid w:val="009265B6"/>
    <w:rsid w:val="00927D63"/>
    <w:rsid w:val="00927FB2"/>
    <w:rsid w:val="00927FFC"/>
    <w:rsid w:val="009302A6"/>
    <w:rsid w:val="0093049E"/>
    <w:rsid w:val="009315ED"/>
    <w:rsid w:val="00931CA2"/>
    <w:rsid w:val="00931E5B"/>
    <w:rsid w:val="0093234E"/>
    <w:rsid w:val="0093252D"/>
    <w:rsid w:val="00933845"/>
    <w:rsid w:val="00934E53"/>
    <w:rsid w:val="00935371"/>
    <w:rsid w:val="00935F6F"/>
    <w:rsid w:val="00937444"/>
    <w:rsid w:val="0093767A"/>
    <w:rsid w:val="00941625"/>
    <w:rsid w:val="0094210F"/>
    <w:rsid w:val="0094241E"/>
    <w:rsid w:val="009425A7"/>
    <w:rsid w:val="00942B80"/>
    <w:rsid w:val="00942BCA"/>
    <w:rsid w:val="009438E2"/>
    <w:rsid w:val="0094592E"/>
    <w:rsid w:val="00946722"/>
    <w:rsid w:val="009469D1"/>
    <w:rsid w:val="009502F5"/>
    <w:rsid w:val="00951CCF"/>
    <w:rsid w:val="0095251F"/>
    <w:rsid w:val="009526D5"/>
    <w:rsid w:val="00952987"/>
    <w:rsid w:val="00952A6D"/>
    <w:rsid w:val="00953959"/>
    <w:rsid w:val="00954A8F"/>
    <w:rsid w:val="00955A18"/>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8D"/>
    <w:rsid w:val="009657AE"/>
    <w:rsid w:val="00965894"/>
    <w:rsid w:val="009666D7"/>
    <w:rsid w:val="00966703"/>
    <w:rsid w:val="009670AC"/>
    <w:rsid w:val="0096764F"/>
    <w:rsid w:val="009700A8"/>
    <w:rsid w:val="00970BA8"/>
    <w:rsid w:val="00971170"/>
    <w:rsid w:val="009716FC"/>
    <w:rsid w:val="00971D98"/>
    <w:rsid w:val="00972832"/>
    <w:rsid w:val="00973E16"/>
    <w:rsid w:val="0097609B"/>
    <w:rsid w:val="009773F1"/>
    <w:rsid w:val="00977E5D"/>
    <w:rsid w:val="00980CB2"/>
    <w:rsid w:val="00980D68"/>
    <w:rsid w:val="009816E0"/>
    <w:rsid w:val="009823C1"/>
    <w:rsid w:val="00982427"/>
    <w:rsid w:val="00983A43"/>
    <w:rsid w:val="009841CD"/>
    <w:rsid w:val="00984F6B"/>
    <w:rsid w:val="009855D4"/>
    <w:rsid w:val="00985748"/>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60"/>
    <w:rsid w:val="00996FBB"/>
    <w:rsid w:val="009978CF"/>
    <w:rsid w:val="009A0886"/>
    <w:rsid w:val="009A180D"/>
    <w:rsid w:val="009A2A2B"/>
    <w:rsid w:val="009A2E1A"/>
    <w:rsid w:val="009A2F47"/>
    <w:rsid w:val="009A43BF"/>
    <w:rsid w:val="009A6B2F"/>
    <w:rsid w:val="009A6B3A"/>
    <w:rsid w:val="009A7D11"/>
    <w:rsid w:val="009B31EC"/>
    <w:rsid w:val="009B3266"/>
    <w:rsid w:val="009B338B"/>
    <w:rsid w:val="009B3F3E"/>
    <w:rsid w:val="009B3FDD"/>
    <w:rsid w:val="009B4090"/>
    <w:rsid w:val="009B520E"/>
    <w:rsid w:val="009B62AA"/>
    <w:rsid w:val="009B654D"/>
    <w:rsid w:val="009B6595"/>
    <w:rsid w:val="009B677E"/>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DCD"/>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74B"/>
    <w:rsid w:val="009D7222"/>
    <w:rsid w:val="009D7294"/>
    <w:rsid w:val="009D7770"/>
    <w:rsid w:val="009D779F"/>
    <w:rsid w:val="009E1A65"/>
    <w:rsid w:val="009E1FFB"/>
    <w:rsid w:val="009E20B7"/>
    <w:rsid w:val="009E2403"/>
    <w:rsid w:val="009E2820"/>
    <w:rsid w:val="009E32A8"/>
    <w:rsid w:val="009E3D03"/>
    <w:rsid w:val="009E43D5"/>
    <w:rsid w:val="009E46BC"/>
    <w:rsid w:val="009E4CDE"/>
    <w:rsid w:val="009F474E"/>
    <w:rsid w:val="009F4C2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449"/>
    <w:rsid w:val="00A10489"/>
    <w:rsid w:val="00A10BF3"/>
    <w:rsid w:val="00A10DB9"/>
    <w:rsid w:val="00A10FCA"/>
    <w:rsid w:val="00A113C1"/>
    <w:rsid w:val="00A11455"/>
    <w:rsid w:val="00A11E57"/>
    <w:rsid w:val="00A1297F"/>
    <w:rsid w:val="00A130D3"/>
    <w:rsid w:val="00A13EAF"/>
    <w:rsid w:val="00A144B6"/>
    <w:rsid w:val="00A147C9"/>
    <w:rsid w:val="00A14833"/>
    <w:rsid w:val="00A1700B"/>
    <w:rsid w:val="00A1776F"/>
    <w:rsid w:val="00A215B6"/>
    <w:rsid w:val="00A23B71"/>
    <w:rsid w:val="00A24A76"/>
    <w:rsid w:val="00A24FC3"/>
    <w:rsid w:val="00A2536D"/>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2B"/>
    <w:rsid w:val="00A41CA4"/>
    <w:rsid w:val="00A42B33"/>
    <w:rsid w:val="00A42FE7"/>
    <w:rsid w:val="00A43140"/>
    <w:rsid w:val="00A432E9"/>
    <w:rsid w:val="00A436C9"/>
    <w:rsid w:val="00A43835"/>
    <w:rsid w:val="00A4394E"/>
    <w:rsid w:val="00A43C02"/>
    <w:rsid w:val="00A44AE6"/>
    <w:rsid w:val="00A45433"/>
    <w:rsid w:val="00A4599F"/>
    <w:rsid w:val="00A466F1"/>
    <w:rsid w:val="00A467A3"/>
    <w:rsid w:val="00A469DD"/>
    <w:rsid w:val="00A47CF5"/>
    <w:rsid w:val="00A50B73"/>
    <w:rsid w:val="00A50FE4"/>
    <w:rsid w:val="00A510B9"/>
    <w:rsid w:val="00A510BB"/>
    <w:rsid w:val="00A5253F"/>
    <w:rsid w:val="00A529EF"/>
    <w:rsid w:val="00A52A30"/>
    <w:rsid w:val="00A52B08"/>
    <w:rsid w:val="00A52BA0"/>
    <w:rsid w:val="00A54EAE"/>
    <w:rsid w:val="00A55508"/>
    <w:rsid w:val="00A55891"/>
    <w:rsid w:val="00A55AA5"/>
    <w:rsid w:val="00A560A2"/>
    <w:rsid w:val="00A56E33"/>
    <w:rsid w:val="00A571AB"/>
    <w:rsid w:val="00A5751B"/>
    <w:rsid w:val="00A575B2"/>
    <w:rsid w:val="00A57C65"/>
    <w:rsid w:val="00A60616"/>
    <w:rsid w:val="00A60845"/>
    <w:rsid w:val="00A6180D"/>
    <w:rsid w:val="00A62A48"/>
    <w:rsid w:val="00A636F3"/>
    <w:rsid w:val="00A637A9"/>
    <w:rsid w:val="00A63C9A"/>
    <w:rsid w:val="00A64641"/>
    <w:rsid w:val="00A646E1"/>
    <w:rsid w:val="00A64BEF"/>
    <w:rsid w:val="00A651E9"/>
    <w:rsid w:val="00A65A55"/>
    <w:rsid w:val="00A65B5C"/>
    <w:rsid w:val="00A65C5E"/>
    <w:rsid w:val="00A65CD9"/>
    <w:rsid w:val="00A663F7"/>
    <w:rsid w:val="00A6728D"/>
    <w:rsid w:val="00A678F2"/>
    <w:rsid w:val="00A71150"/>
    <w:rsid w:val="00A71BA0"/>
    <w:rsid w:val="00A728AD"/>
    <w:rsid w:val="00A72AE6"/>
    <w:rsid w:val="00A73BF7"/>
    <w:rsid w:val="00A744AD"/>
    <w:rsid w:val="00A747AC"/>
    <w:rsid w:val="00A74B22"/>
    <w:rsid w:val="00A75E04"/>
    <w:rsid w:val="00A76236"/>
    <w:rsid w:val="00A76DE8"/>
    <w:rsid w:val="00A76EAF"/>
    <w:rsid w:val="00A76F66"/>
    <w:rsid w:val="00A77900"/>
    <w:rsid w:val="00A80545"/>
    <w:rsid w:val="00A8071F"/>
    <w:rsid w:val="00A80C02"/>
    <w:rsid w:val="00A81851"/>
    <w:rsid w:val="00A81AA2"/>
    <w:rsid w:val="00A81FB7"/>
    <w:rsid w:val="00A829C4"/>
    <w:rsid w:val="00A83F3F"/>
    <w:rsid w:val="00A84437"/>
    <w:rsid w:val="00A84782"/>
    <w:rsid w:val="00A84786"/>
    <w:rsid w:val="00A85128"/>
    <w:rsid w:val="00A857C4"/>
    <w:rsid w:val="00A865DA"/>
    <w:rsid w:val="00A86980"/>
    <w:rsid w:val="00A90309"/>
    <w:rsid w:val="00A90821"/>
    <w:rsid w:val="00A90C03"/>
    <w:rsid w:val="00A91483"/>
    <w:rsid w:val="00A92611"/>
    <w:rsid w:val="00A934E0"/>
    <w:rsid w:val="00A94023"/>
    <w:rsid w:val="00A94866"/>
    <w:rsid w:val="00A94E36"/>
    <w:rsid w:val="00A95620"/>
    <w:rsid w:val="00A96630"/>
    <w:rsid w:val="00A97192"/>
    <w:rsid w:val="00A97EF0"/>
    <w:rsid w:val="00AA05AD"/>
    <w:rsid w:val="00AA073E"/>
    <w:rsid w:val="00AA1198"/>
    <w:rsid w:val="00AA2718"/>
    <w:rsid w:val="00AA29DF"/>
    <w:rsid w:val="00AA362E"/>
    <w:rsid w:val="00AA4446"/>
    <w:rsid w:val="00AA4ADC"/>
    <w:rsid w:val="00AA4C18"/>
    <w:rsid w:val="00AA4D80"/>
    <w:rsid w:val="00AA52E1"/>
    <w:rsid w:val="00AA53F1"/>
    <w:rsid w:val="00AA62D6"/>
    <w:rsid w:val="00AA66DF"/>
    <w:rsid w:val="00AA6796"/>
    <w:rsid w:val="00AA78B2"/>
    <w:rsid w:val="00AA7ABB"/>
    <w:rsid w:val="00AA7C0D"/>
    <w:rsid w:val="00AA7DD1"/>
    <w:rsid w:val="00AB0036"/>
    <w:rsid w:val="00AB1754"/>
    <w:rsid w:val="00AB2DB9"/>
    <w:rsid w:val="00AB2E78"/>
    <w:rsid w:val="00AB3490"/>
    <w:rsid w:val="00AB34B5"/>
    <w:rsid w:val="00AB3B35"/>
    <w:rsid w:val="00AB47AB"/>
    <w:rsid w:val="00AB4E5F"/>
    <w:rsid w:val="00AB5541"/>
    <w:rsid w:val="00AB5657"/>
    <w:rsid w:val="00AB7367"/>
    <w:rsid w:val="00AB7432"/>
    <w:rsid w:val="00AB76FA"/>
    <w:rsid w:val="00AB7730"/>
    <w:rsid w:val="00AB779B"/>
    <w:rsid w:val="00AC0119"/>
    <w:rsid w:val="00AC0300"/>
    <w:rsid w:val="00AC0420"/>
    <w:rsid w:val="00AC086D"/>
    <w:rsid w:val="00AC0875"/>
    <w:rsid w:val="00AC144A"/>
    <w:rsid w:val="00AC1757"/>
    <w:rsid w:val="00AC2788"/>
    <w:rsid w:val="00AC2A50"/>
    <w:rsid w:val="00AC32A3"/>
    <w:rsid w:val="00AC3B48"/>
    <w:rsid w:val="00AC4A4C"/>
    <w:rsid w:val="00AC5063"/>
    <w:rsid w:val="00AC59AF"/>
    <w:rsid w:val="00AC6CCC"/>
    <w:rsid w:val="00AC6F14"/>
    <w:rsid w:val="00AC7575"/>
    <w:rsid w:val="00AC7C29"/>
    <w:rsid w:val="00AD0911"/>
    <w:rsid w:val="00AD0F22"/>
    <w:rsid w:val="00AD16FA"/>
    <w:rsid w:val="00AD1B88"/>
    <w:rsid w:val="00AD2137"/>
    <w:rsid w:val="00AD3648"/>
    <w:rsid w:val="00AD38AB"/>
    <w:rsid w:val="00AD3951"/>
    <w:rsid w:val="00AD3DCD"/>
    <w:rsid w:val="00AD4055"/>
    <w:rsid w:val="00AD4BED"/>
    <w:rsid w:val="00AD4F1A"/>
    <w:rsid w:val="00AD5069"/>
    <w:rsid w:val="00AD51F7"/>
    <w:rsid w:val="00AD53C9"/>
    <w:rsid w:val="00AD56A5"/>
    <w:rsid w:val="00AD56F4"/>
    <w:rsid w:val="00AD5DD1"/>
    <w:rsid w:val="00AD7D83"/>
    <w:rsid w:val="00AE0354"/>
    <w:rsid w:val="00AE1244"/>
    <w:rsid w:val="00AE1A0D"/>
    <w:rsid w:val="00AE1C5F"/>
    <w:rsid w:val="00AE1ED3"/>
    <w:rsid w:val="00AE2AEF"/>
    <w:rsid w:val="00AE2B70"/>
    <w:rsid w:val="00AE2FC6"/>
    <w:rsid w:val="00AE3439"/>
    <w:rsid w:val="00AE34E5"/>
    <w:rsid w:val="00AE422D"/>
    <w:rsid w:val="00AE5294"/>
    <w:rsid w:val="00AE55E5"/>
    <w:rsid w:val="00AE60D1"/>
    <w:rsid w:val="00AE7784"/>
    <w:rsid w:val="00AE7B0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40D"/>
    <w:rsid w:val="00B05049"/>
    <w:rsid w:val="00B05A03"/>
    <w:rsid w:val="00B06374"/>
    <w:rsid w:val="00B07665"/>
    <w:rsid w:val="00B076FD"/>
    <w:rsid w:val="00B07D65"/>
    <w:rsid w:val="00B1096B"/>
    <w:rsid w:val="00B1123C"/>
    <w:rsid w:val="00B12512"/>
    <w:rsid w:val="00B14544"/>
    <w:rsid w:val="00B15291"/>
    <w:rsid w:val="00B153E3"/>
    <w:rsid w:val="00B16439"/>
    <w:rsid w:val="00B16562"/>
    <w:rsid w:val="00B17517"/>
    <w:rsid w:val="00B176FD"/>
    <w:rsid w:val="00B17BD9"/>
    <w:rsid w:val="00B17DBA"/>
    <w:rsid w:val="00B210DB"/>
    <w:rsid w:val="00B216AA"/>
    <w:rsid w:val="00B21AC5"/>
    <w:rsid w:val="00B21EFA"/>
    <w:rsid w:val="00B24214"/>
    <w:rsid w:val="00B2459A"/>
    <w:rsid w:val="00B24A32"/>
    <w:rsid w:val="00B24A96"/>
    <w:rsid w:val="00B252D4"/>
    <w:rsid w:val="00B254C2"/>
    <w:rsid w:val="00B2650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E"/>
    <w:rsid w:val="00B45ECD"/>
    <w:rsid w:val="00B4694C"/>
    <w:rsid w:val="00B4698A"/>
    <w:rsid w:val="00B4722C"/>
    <w:rsid w:val="00B47A8C"/>
    <w:rsid w:val="00B47C05"/>
    <w:rsid w:val="00B47EC3"/>
    <w:rsid w:val="00B50760"/>
    <w:rsid w:val="00B5078D"/>
    <w:rsid w:val="00B50A49"/>
    <w:rsid w:val="00B50E50"/>
    <w:rsid w:val="00B5221E"/>
    <w:rsid w:val="00B522AC"/>
    <w:rsid w:val="00B52444"/>
    <w:rsid w:val="00B52705"/>
    <w:rsid w:val="00B5429E"/>
    <w:rsid w:val="00B5493F"/>
    <w:rsid w:val="00B54C37"/>
    <w:rsid w:val="00B5521E"/>
    <w:rsid w:val="00B55A65"/>
    <w:rsid w:val="00B567F1"/>
    <w:rsid w:val="00B56D81"/>
    <w:rsid w:val="00B573C4"/>
    <w:rsid w:val="00B600AE"/>
    <w:rsid w:val="00B60137"/>
    <w:rsid w:val="00B606C9"/>
    <w:rsid w:val="00B60CB8"/>
    <w:rsid w:val="00B610A6"/>
    <w:rsid w:val="00B62973"/>
    <w:rsid w:val="00B62D48"/>
    <w:rsid w:val="00B6316B"/>
    <w:rsid w:val="00B63EA2"/>
    <w:rsid w:val="00B64536"/>
    <w:rsid w:val="00B64A95"/>
    <w:rsid w:val="00B64DE4"/>
    <w:rsid w:val="00B6506E"/>
    <w:rsid w:val="00B6522C"/>
    <w:rsid w:val="00B65AA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B09"/>
    <w:rsid w:val="00B81E4A"/>
    <w:rsid w:val="00B82E9C"/>
    <w:rsid w:val="00B83109"/>
    <w:rsid w:val="00B8311D"/>
    <w:rsid w:val="00B831AF"/>
    <w:rsid w:val="00B83AF3"/>
    <w:rsid w:val="00B8671F"/>
    <w:rsid w:val="00B86E8B"/>
    <w:rsid w:val="00B87FE9"/>
    <w:rsid w:val="00B9060D"/>
    <w:rsid w:val="00B912E5"/>
    <w:rsid w:val="00B9137D"/>
    <w:rsid w:val="00B917A8"/>
    <w:rsid w:val="00B918A0"/>
    <w:rsid w:val="00B91A7A"/>
    <w:rsid w:val="00B91FB8"/>
    <w:rsid w:val="00B9241A"/>
    <w:rsid w:val="00B937E7"/>
    <w:rsid w:val="00B93A46"/>
    <w:rsid w:val="00B946B2"/>
    <w:rsid w:val="00B95A24"/>
    <w:rsid w:val="00B9652B"/>
    <w:rsid w:val="00B96922"/>
    <w:rsid w:val="00B96ED5"/>
    <w:rsid w:val="00B970B0"/>
    <w:rsid w:val="00B97135"/>
    <w:rsid w:val="00B9748F"/>
    <w:rsid w:val="00B97AF6"/>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56"/>
    <w:rsid w:val="00BA77A6"/>
    <w:rsid w:val="00BA78E9"/>
    <w:rsid w:val="00BB174C"/>
    <w:rsid w:val="00BB2F46"/>
    <w:rsid w:val="00BB3B0E"/>
    <w:rsid w:val="00BB3FAC"/>
    <w:rsid w:val="00BB45B4"/>
    <w:rsid w:val="00BB45DF"/>
    <w:rsid w:val="00BB4A57"/>
    <w:rsid w:val="00BB5270"/>
    <w:rsid w:val="00BB54F0"/>
    <w:rsid w:val="00BB67B6"/>
    <w:rsid w:val="00BB6B79"/>
    <w:rsid w:val="00BC0CE1"/>
    <w:rsid w:val="00BC0EC9"/>
    <w:rsid w:val="00BC1CD4"/>
    <w:rsid w:val="00BC22EF"/>
    <w:rsid w:val="00BC2E44"/>
    <w:rsid w:val="00BC3440"/>
    <w:rsid w:val="00BC3DF9"/>
    <w:rsid w:val="00BC3EEA"/>
    <w:rsid w:val="00BC403A"/>
    <w:rsid w:val="00BC7052"/>
    <w:rsid w:val="00BC74E7"/>
    <w:rsid w:val="00BC759E"/>
    <w:rsid w:val="00BC7964"/>
    <w:rsid w:val="00BD00CF"/>
    <w:rsid w:val="00BD02CE"/>
    <w:rsid w:val="00BD2E81"/>
    <w:rsid w:val="00BD3D5D"/>
    <w:rsid w:val="00BD7D3D"/>
    <w:rsid w:val="00BE13D5"/>
    <w:rsid w:val="00BE1520"/>
    <w:rsid w:val="00BE1858"/>
    <w:rsid w:val="00BE3B73"/>
    <w:rsid w:val="00BE3C0E"/>
    <w:rsid w:val="00BE3EEA"/>
    <w:rsid w:val="00BE43A9"/>
    <w:rsid w:val="00BE4401"/>
    <w:rsid w:val="00BE5267"/>
    <w:rsid w:val="00BE598F"/>
    <w:rsid w:val="00BE6C18"/>
    <w:rsid w:val="00BE6F98"/>
    <w:rsid w:val="00BE7049"/>
    <w:rsid w:val="00BE7123"/>
    <w:rsid w:val="00BE7C72"/>
    <w:rsid w:val="00BE7D6A"/>
    <w:rsid w:val="00BF1959"/>
    <w:rsid w:val="00BF21D2"/>
    <w:rsid w:val="00BF22F5"/>
    <w:rsid w:val="00BF3638"/>
    <w:rsid w:val="00BF4594"/>
    <w:rsid w:val="00BF5AEB"/>
    <w:rsid w:val="00BF5EA3"/>
    <w:rsid w:val="00BF5F45"/>
    <w:rsid w:val="00BF64AF"/>
    <w:rsid w:val="00BF6BED"/>
    <w:rsid w:val="00BF6C92"/>
    <w:rsid w:val="00BF780E"/>
    <w:rsid w:val="00C0001D"/>
    <w:rsid w:val="00C006CB"/>
    <w:rsid w:val="00C006D3"/>
    <w:rsid w:val="00C00F86"/>
    <w:rsid w:val="00C01336"/>
    <w:rsid w:val="00C013F9"/>
    <w:rsid w:val="00C01740"/>
    <w:rsid w:val="00C01C12"/>
    <w:rsid w:val="00C02B55"/>
    <w:rsid w:val="00C02F55"/>
    <w:rsid w:val="00C038C5"/>
    <w:rsid w:val="00C04FFE"/>
    <w:rsid w:val="00C052CE"/>
    <w:rsid w:val="00C06A41"/>
    <w:rsid w:val="00C06CA3"/>
    <w:rsid w:val="00C075EF"/>
    <w:rsid w:val="00C07985"/>
    <w:rsid w:val="00C07B07"/>
    <w:rsid w:val="00C07FA5"/>
    <w:rsid w:val="00C10960"/>
    <w:rsid w:val="00C1111C"/>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39"/>
    <w:rsid w:val="00C23DFD"/>
    <w:rsid w:val="00C23E47"/>
    <w:rsid w:val="00C25060"/>
    <w:rsid w:val="00C25FC8"/>
    <w:rsid w:val="00C26588"/>
    <w:rsid w:val="00C265EA"/>
    <w:rsid w:val="00C26D47"/>
    <w:rsid w:val="00C275A1"/>
    <w:rsid w:val="00C3042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CB1"/>
    <w:rsid w:val="00C42315"/>
    <w:rsid w:val="00C42A0E"/>
    <w:rsid w:val="00C44E96"/>
    <w:rsid w:val="00C458E8"/>
    <w:rsid w:val="00C468E9"/>
    <w:rsid w:val="00C476D8"/>
    <w:rsid w:val="00C47CE7"/>
    <w:rsid w:val="00C515B6"/>
    <w:rsid w:val="00C51CF2"/>
    <w:rsid w:val="00C52086"/>
    <w:rsid w:val="00C53FC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66"/>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48"/>
    <w:rsid w:val="00C74B05"/>
    <w:rsid w:val="00C757EB"/>
    <w:rsid w:val="00C75E83"/>
    <w:rsid w:val="00C7706C"/>
    <w:rsid w:val="00C77938"/>
    <w:rsid w:val="00C779A4"/>
    <w:rsid w:val="00C80519"/>
    <w:rsid w:val="00C80951"/>
    <w:rsid w:val="00C8106D"/>
    <w:rsid w:val="00C814A2"/>
    <w:rsid w:val="00C83859"/>
    <w:rsid w:val="00C83D50"/>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BFF"/>
    <w:rsid w:val="00C91D8B"/>
    <w:rsid w:val="00C93190"/>
    <w:rsid w:val="00C93240"/>
    <w:rsid w:val="00C932A7"/>
    <w:rsid w:val="00C94445"/>
    <w:rsid w:val="00C948BF"/>
    <w:rsid w:val="00C94A83"/>
    <w:rsid w:val="00C94B9F"/>
    <w:rsid w:val="00C9510F"/>
    <w:rsid w:val="00C955E6"/>
    <w:rsid w:val="00C95B05"/>
    <w:rsid w:val="00C95F80"/>
    <w:rsid w:val="00C96406"/>
    <w:rsid w:val="00C970BE"/>
    <w:rsid w:val="00C970C8"/>
    <w:rsid w:val="00C9728C"/>
    <w:rsid w:val="00CA02E5"/>
    <w:rsid w:val="00CA0CC5"/>
    <w:rsid w:val="00CA1EA1"/>
    <w:rsid w:val="00CA23C1"/>
    <w:rsid w:val="00CA2B04"/>
    <w:rsid w:val="00CA347D"/>
    <w:rsid w:val="00CA3A0F"/>
    <w:rsid w:val="00CA3A72"/>
    <w:rsid w:val="00CA3FAE"/>
    <w:rsid w:val="00CA47CB"/>
    <w:rsid w:val="00CA5166"/>
    <w:rsid w:val="00CA65C6"/>
    <w:rsid w:val="00CB001D"/>
    <w:rsid w:val="00CB1BFC"/>
    <w:rsid w:val="00CB1C73"/>
    <w:rsid w:val="00CB21ED"/>
    <w:rsid w:val="00CB237B"/>
    <w:rsid w:val="00CB3E24"/>
    <w:rsid w:val="00CB46BF"/>
    <w:rsid w:val="00CB49AD"/>
    <w:rsid w:val="00CB4A9C"/>
    <w:rsid w:val="00CB5907"/>
    <w:rsid w:val="00CB5C1D"/>
    <w:rsid w:val="00CB5CA0"/>
    <w:rsid w:val="00CB5FF7"/>
    <w:rsid w:val="00CB607B"/>
    <w:rsid w:val="00CB6B3C"/>
    <w:rsid w:val="00CB70A1"/>
    <w:rsid w:val="00CB748D"/>
    <w:rsid w:val="00CB7DD0"/>
    <w:rsid w:val="00CB7F9E"/>
    <w:rsid w:val="00CC045F"/>
    <w:rsid w:val="00CC0C98"/>
    <w:rsid w:val="00CC0E46"/>
    <w:rsid w:val="00CC1E27"/>
    <w:rsid w:val="00CC236D"/>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A42"/>
    <w:rsid w:val="00CD6AED"/>
    <w:rsid w:val="00CD6DB7"/>
    <w:rsid w:val="00CD6F81"/>
    <w:rsid w:val="00CD73FF"/>
    <w:rsid w:val="00CD7B80"/>
    <w:rsid w:val="00CE0A3E"/>
    <w:rsid w:val="00CE1193"/>
    <w:rsid w:val="00CE1414"/>
    <w:rsid w:val="00CE275A"/>
    <w:rsid w:val="00CE2A25"/>
    <w:rsid w:val="00CE3247"/>
    <w:rsid w:val="00CE498D"/>
    <w:rsid w:val="00CE5A18"/>
    <w:rsid w:val="00CE5C70"/>
    <w:rsid w:val="00CE6713"/>
    <w:rsid w:val="00CE7939"/>
    <w:rsid w:val="00CF0529"/>
    <w:rsid w:val="00CF05F5"/>
    <w:rsid w:val="00CF06D5"/>
    <w:rsid w:val="00CF1B69"/>
    <w:rsid w:val="00CF1D58"/>
    <w:rsid w:val="00CF2677"/>
    <w:rsid w:val="00CF2CB6"/>
    <w:rsid w:val="00CF4B8C"/>
    <w:rsid w:val="00CF63E5"/>
    <w:rsid w:val="00CF66FF"/>
    <w:rsid w:val="00CF6F7F"/>
    <w:rsid w:val="00CF705D"/>
    <w:rsid w:val="00CF7B33"/>
    <w:rsid w:val="00D004A2"/>
    <w:rsid w:val="00D00E1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352"/>
    <w:rsid w:val="00D1581F"/>
    <w:rsid w:val="00D159D2"/>
    <w:rsid w:val="00D1609F"/>
    <w:rsid w:val="00D16DF2"/>
    <w:rsid w:val="00D172BE"/>
    <w:rsid w:val="00D17439"/>
    <w:rsid w:val="00D200DA"/>
    <w:rsid w:val="00D20B5F"/>
    <w:rsid w:val="00D22226"/>
    <w:rsid w:val="00D2324F"/>
    <w:rsid w:val="00D232F1"/>
    <w:rsid w:val="00D24F55"/>
    <w:rsid w:val="00D253D2"/>
    <w:rsid w:val="00D25782"/>
    <w:rsid w:val="00D26F9A"/>
    <w:rsid w:val="00D278FA"/>
    <w:rsid w:val="00D27E4A"/>
    <w:rsid w:val="00D3069A"/>
    <w:rsid w:val="00D31FE9"/>
    <w:rsid w:val="00D32214"/>
    <w:rsid w:val="00D324CF"/>
    <w:rsid w:val="00D325C1"/>
    <w:rsid w:val="00D331C2"/>
    <w:rsid w:val="00D33D59"/>
    <w:rsid w:val="00D341BE"/>
    <w:rsid w:val="00D354EB"/>
    <w:rsid w:val="00D35F9A"/>
    <w:rsid w:val="00D37083"/>
    <w:rsid w:val="00D37572"/>
    <w:rsid w:val="00D37664"/>
    <w:rsid w:val="00D406BD"/>
    <w:rsid w:val="00D4094C"/>
    <w:rsid w:val="00D41091"/>
    <w:rsid w:val="00D41416"/>
    <w:rsid w:val="00D41480"/>
    <w:rsid w:val="00D41BC8"/>
    <w:rsid w:val="00D41D77"/>
    <w:rsid w:val="00D42637"/>
    <w:rsid w:val="00D43195"/>
    <w:rsid w:val="00D43447"/>
    <w:rsid w:val="00D434C3"/>
    <w:rsid w:val="00D44212"/>
    <w:rsid w:val="00D4490B"/>
    <w:rsid w:val="00D45631"/>
    <w:rsid w:val="00D456B0"/>
    <w:rsid w:val="00D459E3"/>
    <w:rsid w:val="00D4630D"/>
    <w:rsid w:val="00D4699A"/>
    <w:rsid w:val="00D4785E"/>
    <w:rsid w:val="00D5020B"/>
    <w:rsid w:val="00D50B72"/>
    <w:rsid w:val="00D50C54"/>
    <w:rsid w:val="00D51E1D"/>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86D"/>
    <w:rsid w:val="00D60E01"/>
    <w:rsid w:val="00D60E84"/>
    <w:rsid w:val="00D611AB"/>
    <w:rsid w:val="00D6124A"/>
    <w:rsid w:val="00D61DED"/>
    <w:rsid w:val="00D62793"/>
    <w:rsid w:val="00D62B4A"/>
    <w:rsid w:val="00D63110"/>
    <w:rsid w:val="00D6652F"/>
    <w:rsid w:val="00D66697"/>
    <w:rsid w:val="00D66A43"/>
    <w:rsid w:val="00D66F4C"/>
    <w:rsid w:val="00D67710"/>
    <w:rsid w:val="00D70555"/>
    <w:rsid w:val="00D70C57"/>
    <w:rsid w:val="00D71355"/>
    <w:rsid w:val="00D7155A"/>
    <w:rsid w:val="00D720E9"/>
    <w:rsid w:val="00D722C8"/>
    <w:rsid w:val="00D73174"/>
    <w:rsid w:val="00D734C0"/>
    <w:rsid w:val="00D734C6"/>
    <w:rsid w:val="00D73763"/>
    <w:rsid w:val="00D73765"/>
    <w:rsid w:val="00D7377C"/>
    <w:rsid w:val="00D74236"/>
    <w:rsid w:val="00D75062"/>
    <w:rsid w:val="00D751BC"/>
    <w:rsid w:val="00D75609"/>
    <w:rsid w:val="00D76D6F"/>
    <w:rsid w:val="00D770AD"/>
    <w:rsid w:val="00D77C78"/>
    <w:rsid w:val="00D80B2B"/>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9A2"/>
    <w:rsid w:val="00D90C01"/>
    <w:rsid w:val="00D91242"/>
    <w:rsid w:val="00D91250"/>
    <w:rsid w:val="00D91473"/>
    <w:rsid w:val="00D91789"/>
    <w:rsid w:val="00D93AC0"/>
    <w:rsid w:val="00D945F8"/>
    <w:rsid w:val="00D94650"/>
    <w:rsid w:val="00D94688"/>
    <w:rsid w:val="00D94720"/>
    <w:rsid w:val="00D94A6A"/>
    <w:rsid w:val="00D95547"/>
    <w:rsid w:val="00D96083"/>
    <w:rsid w:val="00D9669E"/>
    <w:rsid w:val="00D9748B"/>
    <w:rsid w:val="00D977CC"/>
    <w:rsid w:val="00DA05AB"/>
    <w:rsid w:val="00DA05E6"/>
    <w:rsid w:val="00DA0BE3"/>
    <w:rsid w:val="00DA0E65"/>
    <w:rsid w:val="00DA1942"/>
    <w:rsid w:val="00DA1969"/>
    <w:rsid w:val="00DA22F0"/>
    <w:rsid w:val="00DA3A07"/>
    <w:rsid w:val="00DA4654"/>
    <w:rsid w:val="00DA4A0C"/>
    <w:rsid w:val="00DA4AC1"/>
    <w:rsid w:val="00DA4DC6"/>
    <w:rsid w:val="00DA59AC"/>
    <w:rsid w:val="00DA5ED0"/>
    <w:rsid w:val="00DA62B5"/>
    <w:rsid w:val="00DA758B"/>
    <w:rsid w:val="00DB0683"/>
    <w:rsid w:val="00DB0BDF"/>
    <w:rsid w:val="00DB2857"/>
    <w:rsid w:val="00DB35AF"/>
    <w:rsid w:val="00DB374C"/>
    <w:rsid w:val="00DB4B5C"/>
    <w:rsid w:val="00DB4BD9"/>
    <w:rsid w:val="00DB4CE3"/>
    <w:rsid w:val="00DB5CA5"/>
    <w:rsid w:val="00DB642D"/>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16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39"/>
    <w:rsid w:val="00DE051B"/>
    <w:rsid w:val="00DE0779"/>
    <w:rsid w:val="00DE0954"/>
    <w:rsid w:val="00DE0A53"/>
    <w:rsid w:val="00DE0C6B"/>
    <w:rsid w:val="00DE18FF"/>
    <w:rsid w:val="00DE1E64"/>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289"/>
    <w:rsid w:val="00DF4696"/>
    <w:rsid w:val="00DF500B"/>
    <w:rsid w:val="00DF53CC"/>
    <w:rsid w:val="00DF5705"/>
    <w:rsid w:val="00DF58E2"/>
    <w:rsid w:val="00DF6485"/>
    <w:rsid w:val="00DF681A"/>
    <w:rsid w:val="00DF690E"/>
    <w:rsid w:val="00DF695B"/>
    <w:rsid w:val="00DF6C8C"/>
    <w:rsid w:val="00DF75AC"/>
    <w:rsid w:val="00DF7B73"/>
    <w:rsid w:val="00DF7D38"/>
    <w:rsid w:val="00DF7D95"/>
    <w:rsid w:val="00DF7FC3"/>
    <w:rsid w:val="00E00053"/>
    <w:rsid w:val="00E00224"/>
    <w:rsid w:val="00E0152E"/>
    <w:rsid w:val="00E01599"/>
    <w:rsid w:val="00E02035"/>
    <w:rsid w:val="00E02425"/>
    <w:rsid w:val="00E0288C"/>
    <w:rsid w:val="00E03B45"/>
    <w:rsid w:val="00E041F7"/>
    <w:rsid w:val="00E0425D"/>
    <w:rsid w:val="00E04919"/>
    <w:rsid w:val="00E0493C"/>
    <w:rsid w:val="00E05E2D"/>
    <w:rsid w:val="00E06595"/>
    <w:rsid w:val="00E076BB"/>
    <w:rsid w:val="00E078A0"/>
    <w:rsid w:val="00E10068"/>
    <w:rsid w:val="00E10741"/>
    <w:rsid w:val="00E110DE"/>
    <w:rsid w:val="00E11EE6"/>
    <w:rsid w:val="00E1204F"/>
    <w:rsid w:val="00E121DF"/>
    <w:rsid w:val="00E12502"/>
    <w:rsid w:val="00E126D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64"/>
    <w:rsid w:val="00E312C2"/>
    <w:rsid w:val="00E32664"/>
    <w:rsid w:val="00E32970"/>
    <w:rsid w:val="00E32EE3"/>
    <w:rsid w:val="00E33261"/>
    <w:rsid w:val="00E345D2"/>
    <w:rsid w:val="00E37046"/>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95"/>
    <w:rsid w:val="00E51974"/>
    <w:rsid w:val="00E5216A"/>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02"/>
    <w:rsid w:val="00E82CF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607"/>
    <w:rsid w:val="00EA09F9"/>
    <w:rsid w:val="00EA0CD1"/>
    <w:rsid w:val="00EA100E"/>
    <w:rsid w:val="00EA141A"/>
    <w:rsid w:val="00EA2280"/>
    <w:rsid w:val="00EA256A"/>
    <w:rsid w:val="00EA29BE"/>
    <w:rsid w:val="00EA2B27"/>
    <w:rsid w:val="00EA36C4"/>
    <w:rsid w:val="00EA4970"/>
    <w:rsid w:val="00EA6573"/>
    <w:rsid w:val="00EA67A8"/>
    <w:rsid w:val="00EA6E8F"/>
    <w:rsid w:val="00EB0E73"/>
    <w:rsid w:val="00EB10FD"/>
    <w:rsid w:val="00EB15AF"/>
    <w:rsid w:val="00EB1C0F"/>
    <w:rsid w:val="00EB35C1"/>
    <w:rsid w:val="00EB3686"/>
    <w:rsid w:val="00EB3779"/>
    <w:rsid w:val="00EB381D"/>
    <w:rsid w:val="00EB474E"/>
    <w:rsid w:val="00EB49BB"/>
    <w:rsid w:val="00EB58C7"/>
    <w:rsid w:val="00EB5DC1"/>
    <w:rsid w:val="00EB6D85"/>
    <w:rsid w:val="00EB7FCE"/>
    <w:rsid w:val="00EC03C0"/>
    <w:rsid w:val="00EC0799"/>
    <w:rsid w:val="00EC0F1C"/>
    <w:rsid w:val="00EC121F"/>
    <w:rsid w:val="00EC1554"/>
    <w:rsid w:val="00EC198B"/>
    <w:rsid w:val="00EC3339"/>
    <w:rsid w:val="00EC368E"/>
    <w:rsid w:val="00EC42F8"/>
    <w:rsid w:val="00EC4A1B"/>
    <w:rsid w:val="00EC57E0"/>
    <w:rsid w:val="00EC6361"/>
    <w:rsid w:val="00EC6C73"/>
    <w:rsid w:val="00EC702A"/>
    <w:rsid w:val="00EC790E"/>
    <w:rsid w:val="00ED0C16"/>
    <w:rsid w:val="00ED0DC7"/>
    <w:rsid w:val="00ED1268"/>
    <w:rsid w:val="00ED199D"/>
    <w:rsid w:val="00ED1C85"/>
    <w:rsid w:val="00ED1D2F"/>
    <w:rsid w:val="00ED2787"/>
    <w:rsid w:val="00ED2827"/>
    <w:rsid w:val="00ED2CE2"/>
    <w:rsid w:val="00ED2D05"/>
    <w:rsid w:val="00ED315B"/>
    <w:rsid w:val="00ED3CB7"/>
    <w:rsid w:val="00ED4A3A"/>
    <w:rsid w:val="00ED4CED"/>
    <w:rsid w:val="00ED51C8"/>
    <w:rsid w:val="00ED5775"/>
    <w:rsid w:val="00ED582C"/>
    <w:rsid w:val="00ED5EFF"/>
    <w:rsid w:val="00ED67E6"/>
    <w:rsid w:val="00ED697D"/>
    <w:rsid w:val="00ED6CEC"/>
    <w:rsid w:val="00ED7267"/>
    <w:rsid w:val="00ED735B"/>
    <w:rsid w:val="00ED73B9"/>
    <w:rsid w:val="00ED7430"/>
    <w:rsid w:val="00EE0136"/>
    <w:rsid w:val="00EE16DB"/>
    <w:rsid w:val="00EE189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090"/>
    <w:rsid w:val="00EF01FE"/>
    <w:rsid w:val="00EF13E9"/>
    <w:rsid w:val="00EF3105"/>
    <w:rsid w:val="00EF393F"/>
    <w:rsid w:val="00EF4018"/>
    <w:rsid w:val="00EF47BD"/>
    <w:rsid w:val="00EF6136"/>
    <w:rsid w:val="00EF668A"/>
    <w:rsid w:val="00EF67DA"/>
    <w:rsid w:val="00EF7124"/>
    <w:rsid w:val="00EF7384"/>
    <w:rsid w:val="00F0067E"/>
    <w:rsid w:val="00F00EAA"/>
    <w:rsid w:val="00F01880"/>
    <w:rsid w:val="00F01B51"/>
    <w:rsid w:val="00F01DAE"/>
    <w:rsid w:val="00F02806"/>
    <w:rsid w:val="00F02C2E"/>
    <w:rsid w:val="00F03F27"/>
    <w:rsid w:val="00F0480A"/>
    <w:rsid w:val="00F0515F"/>
    <w:rsid w:val="00F05423"/>
    <w:rsid w:val="00F05F34"/>
    <w:rsid w:val="00F05F84"/>
    <w:rsid w:val="00F06515"/>
    <w:rsid w:val="00F07AE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518"/>
    <w:rsid w:val="00F2253D"/>
    <w:rsid w:val="00F229D6"/>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DCE"/>
    <w:rsid w:val="00F510FD"/>
    <w:rsid w:val="00F511B0"/>
    <w:rsid w:val="00F51322"/>
    <w:rsid w:val="00F51433"/>
    <w:rsid w:val="00F51A87"/>
    <w:rsid w:val="00F527B1"/>
    <w:rsid w:val="00F5284C"/>
    <w:rsid w:val="00F52939"/>
    <w:rsid w:val="00F52A37"/>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F4"/>
    <w:rsid w:val="00F6347F"/>
    <w:rsid w:val="00F638A8"/>
    <w:rsid w:val="00F644F1"/>
    <w:rsid w:val="00F65227"/>
    <w:rsid w:val="00F65FF2"/>
    <w:rsid w:val="00F6692D"/>
    <w:rsid w:val="00F6698E"/>
    <w:rsid w:val="00F66E96"/>
    <w:rsid w:val="00F67417"/>
    <w:rsid w:val="00F6746E"/>
    <w:rsid w:val="00F67A94"/>
    <w:rsid w:val="00F67F4E"/>
    <w:rsid w:val="00F70558"/>
    <w:rsid w:val="00F70AB9"/>
    <w:rsid w:val="00F7131D"/>
    <w:rsid w:val="00F7215F"/>
    <w:rsid w:val="00F72260"/>
    <w:rsid w:val="00F724EC"/>
    <w:rsid w:val="00F72559"/>
    <w:rsid w:val="00F72F1B"/>
    <w:rsid w:val="00F732E6"/>
    <w:rsid w:val="00F73A0F"/>
    <w:rsid w:val="00F75592"/>
    <w:rsid w:val="00F7599F"/>
    <w:rsid w:val="00F7680D"/>
    <w:rsid w:val="00F768B8"/>
    <w:rsid w:val="00F76B1E"/>
    <w:rsid w:val="00F77250"/>
    <w:rsid w:val="00F7725C"/>
    <w:rsid w:val="00F77B99"/>
    <w:rsid w:val="00F803E8"/>
    <w:rsid w:val="00F80768"/>
    <w:rsid w:val="00F81F56"/>
    <w:rsid w:val="00F8218F"/>
    <w:rsid w:val="00F82C3C"/>
    <w:rsid w:val="00F83243"/>
    <w:rsid w:val="00F83398"/>
    <w:rsid w:val="00F84093"/>
    <w:rsid w:val="00F84C15"/>
    <w:rsid w:val="00F85285"/>
    <w:rsid w:val="00F85F5F"/>
    <w:rsid w:val="00F8650A"/>
    <w:rsid w:val="00F869FF"/>
    <w:rsid w:val="00F86F43"/>
    <w:rsid w:val="00F87DF1"/>
    <w:rsid w:val="00F91643"/>
    <w:rsid w:val="00F929B7"/>
    <w:rsid w:val="00F9327D"/>
    <w:rsid w:val="00F94004"/>
    <w:rsid w:val="00F9415C"/>
    <w:rsid w:val="00F94D71"/>
    <w:rsid w:val="00F95039"/>
    <w:rsid w:val="00F952BE"/>
    <w:rsid w:val="00F953B3"/>
    <w:rsid w:val="00F9540A"/>
    <w:rsid w:val="00F9566B"/>
    <w:rsid w:val="00F9576C"/>
    <w:rsid w:val="00F96594"/>
    <w:rsid w:val="00F96714"/>
    <w:rsid w:val="00FA144D"/>
    <w:rsid w:val="00FA2925"/>
    <w:rsid w:val="00FA36EB"/>
    <w:rsid w:val="00FA4B39"/>
    <w:rsid w:val="00FA56CE"/>
    <w:rsid w:val="00FA5EC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0C8"/>
    <w:rsid w:val="00FB458B"/>
    <w:rsid w:val="00FB4B5E"/>
    <w:rsid w:val="00FB4C99"/>
    <w:rsid w:val="00FB5D95"/>
    <w:rsid w:val="00FB5EF4"/>
    <w:rsid w:val="00FB66D2"/>
    <w:rsid w:val="00FB6905"/>
    <w:rsid w:val="00FB69D5"/>
    <w:rsid w:val="00FB7AB9"/>
    <w:rsid w:val="00FB7BCA"/>
    <w:rsid w:val="00FC24D1"/>
    <w:rsid w:val="00FC2982"/>
    <w:rsid w:val="00FC30FB"/>
    <w:rsid w:val="00FC3EFB"/>
    <w:rsid w:val="00FC46D9"/>
    <w:rsid w:val="00FC4C61"/>
    <w:rsid w:val="00FC5449"/>
    <w:rsid w:val="00FC5975"/>
    <w:rsid w:val="00FC5CAE"/>
    <w:rsid w:val="00FC5EA5"/>
    <w:rsid w:val="00FC6048"/>
    <w:rsid w:val="00FC674E"/>
    <w:rsid w:val="00FC7A94"/>
    <w:rsid w:val="00FD003B"/>
    <w:rsid w:val="00FD0613"/>
    <w:rsid w:val="00FD0F2E"/>
    <w:rsid w:val="00FD18A1"/>
    <w:rsid w:val="00FD1A28"/>
    <w:rsid w:val="00FD1BA9"/>
    <w:rsid w:val="00FD1E9A"/>
    <w:rsid w:val="00FD2A30"/>
    <w:rsid w:val="00FD34DC"/>
    <w:rsid w:val="00FD38A1"/>
    <w:rsid w:val="00FD5736"/>
    <w:rsid w:val="00FD6002"/>
    <w:rsid w:val="00FD6FC4"/>
    <w:rsid w:val="00FD75A0"/>
    <w:rsid w:val="00FE0385"/>
    <w:rsid w:val="00FE0942"/>
    <w:rsid w:val="00FE1B67"/>
    <w:rsid w:val="00FE252E"/>
    <w:rsid w:val="00FE3D1F"/>
    <w:rsid w:val="00FE3D7C"/>
    <w:rsid w:val="00FE4654"/>
    <w:rsid w:val="00FE4885"/>
    <w:rsid w:val="00FE4BC4"/>
    <w:rsid w:val="00FE5036"/>
    <w:rsid w:val="00FE5735"/>
    <w:rsid w:val="00FE6998"/>
    <w:rsid w:val="00FE6B95"/>
    <w:rsid w:val="00FE7908"/>
    <w:rsid w:val="00FF0550"/>
    <w:rsid w:val="00FF0594"/>
    <w:rsid w:val="00FF05F7"/>
    <w:rsid w:val="00FF116E"/>
    <w:rsid w:val="00FF203A"/>
    <w:rsid w:val="00FF236F"/>
    <w:rsid w:val="00FF3486"/>
    <w:rsid w:val="00FF3518"/>
    <w:rsid w:val="00FF5672"/>
    <w:rsid w:val="00FF5BD4"/>
    <w:rsid w:val="00FF5D43"/>
    <w:rsid w:val="00FF6252"/>
    <w:rsid w:val="00FF6A8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245C4DD-A559-443C-8AED-8C953053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BA78E9"/>
    <w:rPr>
      <w:color w:val="000080"/>
      <w:u w:val="single"/>
    </w:rPr>
  </w:style>
  <w:style w:type="character" w:customStyle="1" w:styleId="Inaosprieraias">
    <w:name w:val="Išnašos prieraišas"/>
    <w:rsid w:val="00BA78E9"/>
    <w:rPr>
      <w:vertAlign w:val="superscript"/>
    </w:rPr>
  </w:style>
  <w:style w:type="character" w:customStyle="1" w:styleId="Inaosramenys">
    <w:name w:val="Išnašos rašmenys"/>
    <w:qFormat/>
    <w:rsid w:val="00BA78E9"/>
  </w:style>
  <w:style w:type="paragraph" w:customStyle="1" w:styleId="Default">
    <w:name w:val="Default"/>
    <w:rsid w:val="00645C3D"/>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0">
    <w:name w:val="TableGrid"/>
    <w:rsid w:val="00171AD2"/>
    <w:pPr>
      <w:suppressAutoHyphens/>
      <w:spacing w:line="240" w:lineRule="auto"/>
      <w:ind w:firstLine="0"/>
      <w:jc w:val="left"/>
    </w:pPr>
    <w:rPr>
      <w:sz w:val="22"/>
      <w:szCs w:val="22"/>
    </w:rPr>
    <w:tblPr>
      <w:tblCellMar>
        <w:top w:w="0" w:type="dxa"/>
        <w:left w:w="0" w:type="dxa"/>
        <w:bottom w:w="0" w:type="dxa"/>
        <w:right w:w="0" w:type="dxa"/>
      </w:tblCellMar>
    </w:tblPr>
  </w:style>
  <w:style w:type="paragraph" w:customStyle="1" w:styleId="Standard">
    <w:name w:val="Standard"/>
    <w:qFormat/>
    <w:rsid w:val="00EB474E"/>
    <w:pPr>
      <w:widowControl w:val="0"/>
      <w:suppressAutoHyphens/>
      <w:spacing w:line="240" w:lineRule="auto"/>
      <w:ind w:firstLine="567"/>
    </w:pPr>
    <w:rPr>
      <w:rFonts w:ascii="Times New Roman" w:eastAsia="Calibri" w:hAnsi="Times New Roman" w:cs="Times New Roman"/>
      <w:sz w:val="24"/>
      <w:szCs w:val="24"/>
      <w:lang w:val="en-US" w:eastAsia="zh-CN"/>
    </w:rPr>
  </w:style>
  <w:style w:type="table" w:customStyle="1" w:styleId="TableGrid4">
    <w:name w:val="Table Grid4"/>
    <w:basedOn w:val="TableNormal"/>
    <w:next w:val="TableGrid"/>
    <w:uiPriority w:val="39"/>
    <w:rsid w:val="0094241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542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8125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48431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936262">
      <w:bodyDiv w:val="1"/>
      <w:marLeft w:val="0"/>
      <w:marRight w:val="0"/>
      <w:marTop w:val="0"/>
      <w:marBottom w:val="0"/>
      <w:divBdr>
        <w:top w:val="none" w:sz="0" w:space="0" w:color="auto"/>
        <w:left w:val="none" w:sz="0" w:space="0" w:color="auto"/>
        <w:bottom w:val="none" w:sz="0" w:space="0" w:color="auto"/>
        <w:right w:val="none" w:sz="0" w:space="0" w:color="auto"/>
      </w:divBdr>
    </w:div>
    <w:div w:id="149876187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49058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E76C895-1219-4A90-9556-8696C5D1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28256</Words>
  <Characters>16107</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Jodikienė</cp:lastModifiedBy>
  <cp:revision>2</cp:revision>
  <cp:lastPrinted>2021-11-02T20:49:00Z</cp:lastPrinted>
  <dcterms:created xsi:type="dcterms:W3CDTF">2026-05-04T12:56:00Z</dcterms:created>
  <dcterms:modified xsi:type="dcterms:W3CDTF">2026-05-04T12:56:00Z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