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D8" w:rsidRPr="00C10960" w:rsidRDefault="000573D8" w:rsidP="000573D8">
      <w:pPr>
        <w:spacing w:after="0" w:line="240" w:lineRule="auto"/>
        <w:ind w:left="6480"/>
        <w:rPr>
          <w:rFonts w:ascii="Times New Roman" w:hAnsi="Times New Roman" w:cs="Times New Roman"/>
          <w:sz w:val="22"/>
          <w:szCs w:val="22"/>
        </w:rPr>
      </w:pPr>
      <w:r w:rsidRPr="00C10960">
        <w:rPr>
          <w:rFonts w:ascii="Times New Roman" w:hAnsi="Times New Roman" w:cs="Times New Roman"/>
          <w:sz w:val="22"/>
          <w:szCs w:val="22"/>
        </w:rPr>
        <w:t xml:space="preserve">Pirkimo sąlygų </w:t>
      </w:r>
      <w:r w:rsidRPr="00C10960">
        <w:rPr>
          <w:rFonts w:ascii="Times New Roman" w:hAnsi="Times New Roman" w:cs="Times New Roman"/>
          <w:sz w:val="22"/>
          <w:szCs w:val="22"/>
          <w:lang w:val="en-US"/>
        </w:rPr>
        <w:t>3</w:t>
      </w:r>
      <w:r w:rsidRPr="00C10960">
        <w:rPr>
          <w:rFonts w:ascii="Times New Roman" w:hAnsi="Times New Roman" w:cs="Times New Roman"/>
          <w:sz w:val="22"/>
          <w:szCs w:val="22"/>
        </w:rPr>
        <w:t xml:space="preserve"> priedas </w:t>
      </w:r>
    </w:p>
    <w:p w:rsidR="000573D8" w:rsidRDefault="000573D8" w:rsidP="000573D8">
      <w:pPr>
        <w:spacing w:after="0" w:line="240" w:lineRule="auto"/>
        <w:ind w:left="6480"/>
        <w:rPr>
          <w:rFonts w:ascii="Times New Roman" w:hAnsi="Times New Roman" w:cs="Times New Roman"/>
          <w:b/>
          <w:sz w:val="24"/>
          <w:szCs w:val="24"/>
        </w:rPr>
      </w:pPr>
      <w:r w:rsidRPr="00C10960">
        <w:rPr>
          <w:rFonts w:ascii="Times New Roman" w:hAnsi="Times New Roman" w:cs="Times New Roman"/>
          <w:sz w:val="22"/>
          <w:szCs w:val="22"/>
        </w:rPr>
        <w:t>„Sutarties projektas</w:t>
      </w:r>
    </w:p>
    <w:p w:rsidR="000573D8" w:rsidRDefault="000573D8" w:rsidP="000573D8">
      <w:pPr>
        <w:spacing w:after="0" w:line="240" w:lineRule="auto"/>
        <w:jc w:val="center"/>
        <w:rPr>
          <w:rFonts w:ascii="Times New Roman" w:hAnsi="Times New Roman" w:cs="Times New Roman"/>
          <w:b/>
          <w:sz w:val="24"/>
          <w:szCs w:val="24"/>
        </w:rPr>
      </w:pPr>
    </w:p>
    <w:p w:rsidR="000573D8" w:rsidRDefault="000573D8" w:rsidP="000573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DARBUOTOJŲ, LANKYTOJŲ IR PASITARIMŲ SALĖS KĖDŽIŲ</w:t>
      </w:r>
    </w:p>
    <w:p w:rsidR="000573D8" w:rsidRDefault="000573D8" w:rsidP="000573D8">
      <w:pPr>
        <w:spacing w:after="0" w:line="240" w:lineRule="auto"/>
        <w:jc w:val="center"/>
        <w:rPr>
          <w:rFonts w:ascii="Times New Roman" w:hAnsi="Times New Roman" w:cs="Times New Roman"/>
          <w:b/>
          <w:sz w:val="24"/>
          <w:szCs w:val="24"/>
        </w:rPr>
      </w:pPr>
      <w:r w:rsidRPr="00F06426">
        <w:rPr>
          <w:rFonts w:ascii="Times New Roman" w:hAnsi="Times New Roman" w:cs="Times New Roman"/>
          <w:b/>
          <w:sz w:val="24"/>
          <w:szCs w:val="24"/>
        </w:rPr>
        <w:t xml:space="preserve"> VIEŠOJO PIRKIMO-PARDAVIMO SUTARTI</w:t>
      </w:r>
      <w:r>
        <w:rPr>
          <w:rFonts w:ascii="Times New Roman" w:hAnsi="Times New Roman" w:cs="Times New Roman"/>
          <w:b/>
          <w:sz w:val="24"/>
          <w:szCs w:val="24"/>
        </w:rPr>
        <w:t>E</w:t>
      </w:r>
      <w:r w:rsidRPr="00F06426">
        <w:rPr>
          <w:rFonts w:ascii="Times New Roman" w:hAnsi="Times New Roman" w:cs="Times New Roman"/>
          <w:b/>
          <w:sz w:val="24"/>
          <w:szCs w:val="24"/>
        </w:rPr>
        <w:t>S</w:t>
      </w:r>
      <w:r>
        <w:rPr>
          <w:rFonts w:ascii="Times New Roman" w:hAnsi="Times New Roman" w:cs="Times New Roman"/>
          <w:b/>
          <w:sz w:val="24"/>
          <w:szCs w:val="24"/>
        </w:rPr>
        <w:t xml:space="preserve"> </w:t>
      </w:r>
      <w:r w:rsidRPr="00F06426">
        <w:rPr>
          <w:rFonts w:ascii="Times New Roman" w:hAnsi="Times New Roman" w:cs="Times New Roman"/>
          <w:b/>
          <w:sz w:val="24"/>
          <w:szCs w:val="24"/>
        </w:rPr>
        <w:t>SPECIALIOSIOS SĄLYGOS</w:t>
      </w:r>
    </w:p>
    <w:p w:rsidR="000573D8" w:rsidRPr="00F06426" w:rsidRDefault="000573D8" w:rsidP="000573D8">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168"/>
        <w:gridCol w:w="7"/>
        <w:gridCol w:w="101"/>
        <w:gridCol w:w="1817"/>
        <w:gridCol w:w="162"/>
        <w:gridCol w:w="1261"/>
        <w:gridCol w:w="939"/>
        <w:gridCol w:w="2548"/>
        <w:gridCol w:w="23"/>
      </w:tblGrid>
      <w:tr w:rsidR="000573D8" w:rsidRPr="00FE4F55" w:rsidTr="0037620A">
        <w:tc>
          <w:tcPr>
            <w:tcW w:w="2448" w:type="dxa"/>
          </w:tcPr>
          <w:p w:rsidR="000573D8" w:rsidRPr="00FE4F55" w:rsidRDefault="000573D8" w:rsidP="0037620A">
            <w:pPr>
              <w:spacing w:after="0" w:line="240" w:lineRule="auto"/>
              <w:jc w:val="both"/>
              <w:rPr>
                <w:rFonts w:ascii="Times New Roman" w:hAnsi="Times New Roman" w:cs="Times New Roman"/>
                <w:b/>
                <w:bCs/>
                <w:kern w:val="2"/>
                <w:sz w:val="24"/>
                <w:szCs w:val="24"/>
              </w:rPr>
            </w:pPr>
            <w:r w:rsidRPr="00FE4F55">
              <w:rPr>
                <w:rFonts w:ascii="Times New Roman" w:hAnsi="Times New Roman" w:cs="Times New Roman"/>
                <w:b/>
                <w:bCs/>
                <w:kern w:val="2"/>
                <w:sz w:val="24"/>
                <w:szCs w:val="24"/>
              </w:rPr>
              <w:t>Sutarties pavadinimas</w:t>
            </w:r>
          </w:p>
        </w:tc>
        <w:tc>
          <w:tcPr>
            <w:tcW w:w="7110" w:type="dxa"/>
            <w:gridSpan w:val="10"/>
          </w:tcPr>
          <w:p w:rsidR="000573D8" w:rsidRPr="00EE4E3C" w:rsidRDefault="000573D8" w:rsidP="00376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Darbuotojų, lankytojų ir pasitarimų salės kedžių pirkimo – pardavimo sutartis</w:t>
            </w:r>
          </w:p>
        </w:tc>
      </w:tr>
      <w:tr w:rsidR="000573D8" w:rsidRPr="00FE4F55" w:rsidTr="0037620A">
        <w:tc>
          <w:tcPr>
            <w:tcW w:w="2448" w:type="dxa"/>
          </w:tcPr>
          <w:p w:rsidR="000573D8" w:rsidRPr="00FE4F55" w:rsidRDefault="000573D8" w:rsidP="0037620A">
            <w:pPr>
              <w:spacing w:after="0" w:line="240" w:lineRule="auto"/>
              <w:jc w:val="both"/>
              <w:rPr>
                <w:rFonts w:ascii="Times New Roman" w:hAnsi="Times New Roman" w:cs="Times New Roman"/>
                <w:b/>
                <w:bCs/>
                <w:kern w:val="2"/>
                <w:sz w:val="24"/>
                <w:szCs w:val="24"/>
              </w:rPr>
            </w:pPr>
            <w:r w:rsidRPr="00FE4F55">
              <w:rPr>
                <w:rFonts w:ascii="Times New Roman" w:hAnsi="Times New Roman" w:cs="Times New Roman"/>
                <w:b/>
                <w:bCs/>
                <w:kern w:val="2"/>
                <w:sz w:val="24"/>
                <w:szCs w:val="24"/>
              </w:rPr>
              <w:t>Sutarties data</w:t>
            </w:r>
          </w:p>
        </w:tc>
        <w:tc>
          <w:tcPr>
            <w:tcW w:w="2177" w:type="dxa"/>
            <w:gridSpan w:val="5"/>
          </w:tcPr>
          <w:p w:rsidR="000573D8" w:rsidRPr="00FE4F55" w:rsidRDefault="000573D8" w:rsidP="0037620A">
            <w:pPr>
              <w:spacing w:after="0" w:line="240" w:lineRule="auto"/>
              <w:jc w:val="both"/>
              <w:rPr>
                <w:rFonts w:ascii="Times New Roman" w:hAnsi="Times New Roman" w:cs="Times New Roman"/>
                <w:kern w:val="2"/>
                <w:sz w:val="24"/>
                <w:szCs w:val="24"/>
              </w:rPr>
            </w:pPr>
          </w:p>
        </w:tc>
        <w:tc>
          <w:tcPr>
            <w:tcW w:w="2362" w:type="dxa"/>
            <w:gridSpan w:val="3"/>
          </w:tcPr>
          <w:p w:rsidR="000573D8" w:rsidRPr="00FE4F55" w:rsidRDefault="000573D8" w:rsidP="0037620A">
            <w:pPr>
              <w:spacing w:after="0" w:line="240" w:lineRule="auto"/>
              <w:jc w:val="both"/>
              <w:rPr>
                <w:rFonts w:ascii="Times New Roman" w:hAnsi="Times New Roman" w:cs="Times New Roman"/>
                <w:b/>
                <w:bCs/>
                <w:kern w:val="2"/>
                <w:sz w:val="24"/>
                <w:szCs w:val="24"/>
              </w:rPr>
            </w:pPr>
            <w:r w:rsidRPr="00FE4F55">
              <w:rPr>
                <w:rFonts w:ascii="Times New Roman" w:hAnsi="Times New Roman" w:cs="Times New Roman"/>
                <w:b/>
                <w:bCs/>
                <w:kern w:val="2"/>
                <w:sz w:val="24"/>
                <w:szCs w:val="24"/>
              </w:rPr>
              <w:t>Sutarties numeris</w:t>
            </w:r>
          </w:p>
        </w:tc>
        <w:tc>
          <w:tcPr>
            <w:tcW w:w="2571" w:type="dxa"/>
            <w:gridSpan w:val="2"/>
          </w:tcPr>
          <w:p w:rsidR="000573D8" w:rsidRPr="00FE4F55" w:rsidRDefault="000573D8" w:rsidP="0037620A">
            <w:pPr>
              <w:spacing w:after="0" w:line="240" w:lineRule="auto"/>
              <w:jc w:val="both"/>
              <w:rPr>
                <w:rFonts w:ascii="Times New Roman" w:hAnsi="Times New Roman" w:cs="Times New Roman"/>
                <w:kern w:val="2"/>
                <w:sz w:val="24"/>
                <w:szCs w:val="24"/>
              </w:rPr>
            </w:pPr>
          </w:p>
        </w:tc>
      </w:tr>
      <w:tr w:rsidR="000573D8" w:rsidRPr="00FE4F55" w:rsidTr="0037620A">
        <w:tc>
          <w:tcPr>
            <w:tcW w:w="9558" w:type="dxa"/>
            <w:gridSpan w:val="11"/>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 SUTARTIES ŠALYS</w:t>
            </w:r>
          </w:p>
        </w:tc>
      </w:tr>
      <w:tr w:rsidR="000573D8" w:rsidRPr="00FE4F55" w:rsidTr="0037620A">
        <w:tc>
          <w:tcPr>
            <w:tcW w:w="2808" w:type="dxa"/>
            <w:gridSpan w:val="5"/>
            <w:vMerge w:val="restart"/>
          </w:tcPr>
          <w:p w:rsidR="000573D8" w:rsidRPr="00FE4F55" w:rsidRDefault="000573D8" w:rsidP="0037620A">
            <w:pPr>
              <w:spacing w:after="0" w:line="240" w:lineRule="auto"/>
              <w:jc w:val="center"/>
              <w:rPr>
                <w:rFonts w:ascii="Times New Roman" w:hAnsi="Times New Roman" w:cs="Times New Roman"/>
                <w:b/>
                <w:bCs/>
                <w:kern w:val="2"/>
                <w:sz w:val="24"/>
                <w:szCs w:val="24"/>
              </w:rPr>
            </w:pPr>
          </w:p>
          <w:p w:rsidR="000573D8" w:rsidRPr="00FE4F55" w:rsidRDefault="000573D8" w:rsidP="0037620A">
            <w:pPr>
              <w:spacing w:after="0" w:line="240" w:lineRule="auto"/>
              <w:jc w:val="center"/>
              <w:rPr>
                <w:rFonts w:ascii="Times New Roman" w:hAnsi="Times New Roman" w:cs="Times New Roman"/>
                <w:b/>
                <w:bCs/>
                <w:kern w:val="2"/>
                <w:sz w:val="24"/>
                <w:szCs w:val="24"/>
              </w:rPr>
            </w:pPr>
          </w:p>
          <w:p w:rsidR="000573D8" w:rsidRPr="00FE4F55" w:rsidRDefault="000573D8" w:rsidP="0037620A">
            <w:pPr>
              <w:spacing w:after="0" w:line="240" w:lineRule="auto"/>
              <w:jc w:val="center"/>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 Pirkėjas</w:t>
            </w: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1.1.1. Pavadinimas</w:t>
            </w:r>
          </w:p>
        </w:tc>
        <w:tc>
          <w:tcPr>
            <w:tcW w:w="3510" w:type="dxa"/>
            <w:gridSpan w:val="3"/>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Policijos departamentas prie Lietuvos Respublikos vidaus reikalų miniterijos</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1.1.2. Juridinio asmens kodas</w:t>
            </w:r>
          </w:p>
        </w:tc>
        <w:tc>
          <w:tcPr>
            <w:tcW w:w="3510" w:type="dxa"/>
            <w:gridSpan w:val="3"/>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188785847</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1.1.3. Adresas</w:t>
            </w:r>
          </w:p>
        </w:tc>
        <w:tc>
          <w:tcPr>
            <w:tcW w:w="3510" w:type="dxa"/>
            <w:gridSpan w:val="3"/>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Saltoniškių g. 19, LT-08106, Vilnius</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1.1.4. PVM mokėtojo kodas</w:t>
            </w:r>
          </w:p>
        </w:tc>
        <w:tc>
          <w:tcPr>
            <w:tcW w:w="3510" w:type="dxa"/>
            <w:gridSpan w:val="3"/>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LT100005428413</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1.1.5. Atsiskaitomoji sąskaita</w:t>
            </w:r>
          </w:p>
        </w:tc>
        <w:tc>
          <w:tcPr>
            <w:tcW w:w="3510" w:type="dxa"/>
            <w:gridSpan w:val="3"/>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bCs/>
                <w:sz w:val="24"/>
                <w:szCs w:val="24"/>
              </w:rPr>
              <w:t>LT874040063610001307</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1.1.6. Bankas, banko kodas</w:t>
            </w:r>
          </w:p>
        </w:tc>
        <w:tc>
          <w:tcPr>
            <w:tcW w:w="3510" w:type="dxa"/>
            <w:gridSpan w:val="3"/>
          </w:tcPr>
          <w:p w:rsidR="000573D8" w:rsidRPr="00FE4F55" w:rsidRDefault="000573D8" w:rsidP="0037620A">
            <w:pPr>
              <w:widowControl w:val="0"/>
              <w:suppressAutoHyphens/>
              <w:spacing w:after="0" w:line="240" w:lineRule="auto"/>
              <w:jc w:val="both"/>
              <w:rPr>
                <w:rFonts w:ascii="Times New Roman" w:eastAsia="Times New Roman" w:hAnsi="Times New Roman" w:cs="Times New Roman"/>
                <w:bCs/>
                <w:sz w:val="24"/>
                <w:szCs w:val="24"/>
                <w:lang w:eastAsia="en-US"/>
              </w:rPr>
            </w:pPr>
            <w:r w:rsidRPr="00FE4F55">
              <w:rPr>
                <w:rFonts w:ascii="Times New Roman" w:eastAsia="Times New Roman" w:hAnsi="Times New Roman" w:cs="Times New Roman"/>
                <w:bCs/>
                <w:sz w:val="24"/>
                <w:szCs w:val="24"/>
                <w:lang w:eastAsia="en-US"/>
              </w:rPr>
              <w:t>Lietuvos Respublikos finansų ministerija</w:t>
            </w:r>
          </w:p>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eastAsia="Times New Roman" w:hAnsi="Times New Roman" w:cs="Times New Roman"/>
                <w:bCs/>
                <w:sz w:val="24"/>
                <w:szCs w:val="24"/>
                <w:lang w:val="en-US" w:eastAsia="en-US"/>
              </w:rPr>
              <w:t xml:space="preserve">SWIFT </w:t>
            </w:r>
            <w:proofErr w:type="spellStart"/>
            <w:r w:rsidRPr="00FE4F55">
              <w:rPr>
                <w:rFonts w:ascii="Times New Roman" w:eastAsia="Times New Roman" w:hAnsi="Times New Roman" w:cs="Times New Roman"/>
                <w:bCs/>
                <w:sz w:val="24"/>
                <w:szCs w:val="24"/>
                <w:lang w:val="en-US" w:eastAsia="en-US"/>
              </w:rPr>
              <w:t>kodas</w:t>
            </w:r>
            <w:proofErr w:type="spellEnd"/>
            <w:r w:rsidRPr="00FE4F55">
              <w:rPr>
                <w:rFonts w:ascii="Times New Roman" w:eastAsia="Times New Roman" w:hAnsi="Times New Roman" w:cs="Times New Roman"/>
                <w:bCs/>
                <w:sz w:val="24"/>
                <w:szCs w:val="24"/>
                <w:lang w:val="en-US" w:eastAsia="en-US"/>
              </w:rPr>
              <w:t>: MFRLLT22XXX</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1.1.7. Telefonas</w:t>
            </w:r>
          </w:p>
        </w:tc>
        <w:tc>
          <w:tcPr>
            <w:tcW w:w="3510" w:type="dxa"/>
            <w:gridSpan w:val="3"/>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bCs/>
                <w:sz w:val="24"/>
                <w:szCs w:val="24"/>
              </w:rPr>
              <w:t>+370 5 271 9731</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1.1.8. El. paštas</w:t>
            </w:r>
          </w:p>
        </w:tc>
        <w:tc>
          <w:tcPr>
            <w:tcW w:w="3510" w:type="dxa"/>
            <w:gridSpan w:val="3"/>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bCs/>
                <w:sz w:val="24"/>
                <w:szCs w:val="24"/>
              </w:rPr>
              <w:t>info@policija.lt</w:t>
            </w: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1.1.9. Šalies atstovas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1.1.10. Atstovavimo pagrindas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val="restart"/>
          </w:tcPr>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color w:val="FF0000"/>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 Tiekėjas</w:t>
            </w:r>
          </w:p>
          <w:p w:rsidR="000573D8" w:rsidRPr="00FE4F55" w:rsidRDefault="000573D8" w:rsidP="0037620A">
            <w:pPr>
              <w:spacing w:after="0" w:line="240" w:lineRule="auto"/>
              <w:rPr>
                <w:rFonts w:ascii="Times New Roman" w:hAnsi="Times New Roman" w:cs="Times New Roman"/>
                <w:color w:val="0070C0"/>
                <w:kern w:val="2"/>
                <w:sz w:val="24"/>
                <w:szCs w:val="24"/>
              </w:rPr>
            </w:pPr>
            <w:r w:rsidRPr="00FE4F55">
              <w:rPr>
                <w:rFonts w:ascii="Times New Roman" w:hAnsi="Times New Roman" w:cs="Times New Roman"/>
                <w:color w:val="0070C0"/>
                <w:kern w:val="2"/>
                <w:sz w:val="24"/>
                <w:szCs w:val="24"/>
              </w:rPr>
              <w:t>(jei Tiekėjas yra fizinis asmuo, skiltys atitinkamai pakoreguojamos.</w:t>
            </w:r>
          </w:p>
          <w:p w:rsidR="000573D8" w:rsidRPr="00FE4F55" w:rsidRDefault="000573D8" w:rsidP="0037620A">
            <w:pPr>
              <w:spacing w:after="0" w:line="240" w:lineRule="auto"/>
              <w:rPr>
                <w:rFonts w:ascii="Times New Roman" w:hAnsi="Times New Roman" w:cs="Times New Roman"/>
                <w:color w:val="0070C0"/>
                <w:kern w:val="2"/>
                <w:sz w:val="24"/>
                <w:szCs w:val="24"/>
              </w:rPr>
            </w:pPr>
            <w:r w:rsidRPr="00FE4F55">
              <w:rPr>
                <w:rFonts w:ascii="Times New Roman" w:hAnsi="Times New Roman" w:cs="Times New Roman"/>
                <w:color w:val="0070C0"/>
                <w:kern w:val="2"/>
                <w:sz w:val="24"/>
                <w:szCs w:val="24"/>
              </w:rPr>
              <w:t>Jei Tiekėjas yra tiekėjų grupė, skiltys pildomos įterpiant kiekvieno grupės nario informaciją)</w:t>
            </w:r>
          </w:p>
          <w:p w:rsidR="000573D8" w:rsidRPr="00FE4F55" w:rsidRDefault="000573D8" w:rsidP="0037620A">
            <w:pPr>
              <w:spacing w:after="0" w:line="240" w:lineRule="auto"/>
              <w:rPr>
                <w:rFonts w:ascii="Times New Roman" w:hAnsi="Times New Roman" w:cs="Times New Roman"/>
                <w:color w:val="0070C0"/>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1.2.1. Pavadinimas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1.2.2. Juridinio asmens kodas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1.2.3. Adresas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1.2.4. PVM mokėtojo kodas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1.2.5. Atsiskaitomoji sąskaita</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1.2.6. Bankas, banko kodas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1.2.7. Telefonas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1.2.8. El. paštas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1.2.9. Šalies atstovas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c>
          <w:tcPr>
            <w:tcW w:w="2808" w:type="dxa"/>
            <w:gridSpan w:val="5"/>
            <w:vMerge/>
          </w:tcPr>
          <w:p w:rsidR="000573D8" w:rsidRPr="00FE4F55" w:rsidRDefault="000573D8" w:rsidP="0037620A">
            <w:pPr>
              <w:spacing w:after="0" w:line="240" w:lineRule="auto"/>
              <w:rPr>
                <w:rFonts w:ascii="Times New Roman" w:hAnsi="Times New Roman" w:cs="Times New Roman"/>
                <w:b/>
                <w:bCs/>
                <w:kern w:val="2"/>
                <w:sz w:val="24"/>
                <w:szCs w:val="24"/>
              </w:rPr>
            </w:pPr>
          </w:p>
        </w:tc>
        <w:tc>
          <w:tcPr>
            <w:tcW w:w="3240" w:type="dxa"/>
            <w:gridSpan w:val="3"/>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1.2.10. Atstovavimo pagrindas</w:t>
            </w:r>
          </w:p>
        </w:tc>
        <w:tc>
          <w:tcPr>
            <w:tcW w:w="3510" w:type="dxa"/>
            <w:gridSpan w:val="3"/>
          </w:tcPr>
          <w:p w:rsidR="000573D8" w:rsidRPr="00FE4F55" w:rsidRDefault="000573D8" w:rsidP="0037620A">
            <w:pPr>
              <w:spacing w:after="0" w:line="240" w:lineRule="auto"/>
              <w:jc w:val="center"/>
              <w:rPr>
                <w:rFonts w:ascii="Times New Roman" w:hAnsi="Times New Roman" w:cs="Times New Roman"/>
                <w:kern w:val="2"/>
                <w:sz w:val="24"/>
                <w:szCs w:val="24"/>
              </w:rPr>
            </w:pP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2. ATSAKINGI ASMENYS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color w:val="4472C4"/>
                <w:kern w:val="2"/>
                <w:sz w:val="24"/>
                <w:szCs w:val="24"/>
              </w:rPr>
            </w:pPr>
            <w:r w:rsidRPr="00FE4F55">
              <w:rPr>
                <w:rFonts w:ascii="Times New Roman" w:hAnsi="Times New Roman" w:cs="Times New Roman"/>
                <w:color w:val="4472C4"/>
                <w:kern w:val="2"/>
                <w:sz w:val="24"/>
                <w:szCs w:val="24"/>
              </w:rPr>
              <w:t>(nurodyti padalinį / skyrių, pareigas, vardą, pavardę, tel., el. paštą)</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2.2. Tiekėjo kontaktiniai asmenys, atsakingi už Sutarties vykdymą</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color w:val="4472C4"/>
                <w:kern w:val="2"/>
                <w:sz w:val="24"/>
                <w:szCs w:val="24"/>
              </w:rPr>
            </w:pPr>
            <w:r w:rsidRPr="00FE4F55">
              <w:rPr>
                <w:rFonts w:ascii="Times New Roman" w:hAnsi="Times New Roman" w:cs="Times New Roman"/>
                <w:color w:val="4472C4"/>
                <w:kern w:val="2"/>
                <w:sz w:val="24"/>
                <w:szCs w:val="24"/>
              </w:rPr>
              <w:t>(nurodyti padalinį / skyrių, pareigas, vardą, pavardę, tel., el. paštą)</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3. SUTARTIES DALYKAS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3.1. Sutarties dalykas </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D5220F"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 xml:space="preserve">Tiekėjas įsipareigoja Sutartyje numatytomis sąlygomis perduoti Pirkėjui </w:t>
            </w:r>
            <w:r>
              <w:rPr>
                <w:rFonts w:ascii="Times New Roman" w:hAnsi="Times New Roman" w:cs="Times New Roman"/>
                <w:kern w:val="2"/>
                <w:sz w:val="24"/>
                <w:szCs w:val="24"/>
              </w:rPr>
              <w:t>darbuotojų, lankytojų ir pasitarimų salės kėdes (toliau – Prekės), įskaitant jų surinkimą bei pristatymą.</w:t>
            </w:r>
          </w:p>
          <w:p w:rsidR="000573D8" w:rsidRPr="00FE4F55" w:rsidRDefault="000573D8" w:rsidP="0037620A">
            <w:pPr>
              <w:spacing w:after="0" w:line="240" w:lineRule="auto"/>
              <w:jc w:val="both"/>
              <w:rPr>
                <w:rFonts w:ascii="Times New Roman" w:hAnsi="Times New Roman" w:cs="Times New Roman"/>
                <w:color w:val="000000"/>
                <w:kern w:val="2"/>
                <w:sz w:val="24"/>
                <w:szCs w:val="24"/>
              </w:rPr>
            </w:pPr>
            <w:r w:rsidRPr="00FE4F55">
              <w:rPr>
                <w:rFonts w:ascii="Times New Roman" w:hAnsi="Times New Roman" w:cs="Times New Roman"/>
                <w:color w:val="000000"/>
                <w:kern w:val="2"/>
                <w:sz w:val="24"/>
                <w:szCs w:val="24"/>
              </w:rPr>
              <w:t xml:space="preserve">Išsamus Prekių aprašymas ir kiti reikalavimai tiekiamoms Prekėms nustatyti Sutarties priede Nr. </w:t>
            </w:r>
            <w:r>
              <w:rPr>
                <w:rFonts w:ascii="Times New Roman" w:hAnsi="Times New Roman" w:cs="Times New Roman"/>
                <w:color w:val="000000"/>
                <w:kern w:val="2"/>
                <w:sz w:val="24"/>
                <w:szCs w:val="24"/>
              </w:rPr>
              <w:t>1</w:t>
            </w:r>
            <w:r w:rsidRPr="00FE4F55">
              <w:rPr>
                <w:rFonts w:ascii="Times New Roman" w:hAnsi="Times New Roman" w:cs="Times New Roman"/>
                <w:color w:val="000000"/>
                <w:kern w:val="2"/>
                <w:sz w:val="24"/>
                <w:szCs w:val="24"/>
              </w:rPr>
              <w:t xml:space="preserve"> „Techninė specifikacija“ (toliau – Techninė specifikacija) ir Sutarties priede Nr. </w:t>
            </w:r>
            <w:r>
              <w:rPr>
                <w:rFonts w:ascii="Times New Roman" w:hAnsi="Times New Roman" w:cs="Times New Roman"/>
                <w:color w:val="000000"/>
                <w:kern w:val="2"/>
                <w:sz w:val="24"/>
                <w:szCs w:val="24"/>
              </w:rPr>
              <w:t>2</w:t>
            </w:r>
            <w:r w:rsidRPr="00FE4F55">
              <w:rPr>
                <w:rFonts w:ascii="Times New Roman" w:hAnsi="Times New Roman" w:cs="Times New Roman"/>
                <w:color w:val="000000"/>
                <w:kern w:val="2"/>
                <w:sz w:val="24"/>
                <w:szCs w:val="24"/>
              </w:rPr>
              <w:t xml:space="preserve"> „Pasiūlymas“.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3.2. Pirkimo pavadinimas ir numeris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Darbuotojų, lankytojų ir pasitarimų salės kėdės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3.3. Informacija apie Europos Sąjungos lėšomis finansuojamą projektą arba kitą projektą</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4. PREKIŲ PRISTATYMO TERMINAI IR PREKIŲ PERDAVIMO - PRIĖMIMO TVARKA</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4.1. Prekių pristatymo terminas, kai</w:t>
            </w:r>
            <w:r>
              <w:rPr>
                <w:rFonts w:ascii="Times New Roman" w:hAnsi="Times New Roman" w:cs="Times New Roman"/>
                <w:b/>
                <w:bCs/>
                <w:kern w:val="2"/>
                <w:sz w:val="24"/>
                <w:szCs w:val="24"/>
              </w:rPr>
              <w:t xml:space="preserve"> Prekės pristatomos vienu kartu</w:t>
            </w:r>
          </w:p>
        </w:tc>
        <w:tc>
          <w:tcPr>
            <w:tcW w:w="6828" w:type="dxa"/>
            <w:gridSpan w:val="6"/>
            <w:tcBorders>
              <w:top w:val="single" w:sz="4" w:space="0" w:color="auto"/>
              <w:left w:val="single" w:sz="4" w:space="0" w:color="auto"/>
              <w:bottom w:val="single" w:sz="4" w:space="0" w:color="auto"/>
              <w:right w:val="single" w:sz="4" w:space="0" w:color="auto"/>
            </w:tcBorders>
          </w:tcPr>
          <w:p w:rsidR="000573D8" w:rsidRDefault="000573D8" w:rsidP="00AA0AE0">
            <w:pPr>
              <w:spacing w:after="0" w:line="240" w:lineRule="auto"/>
              <w:jc w:val="both"/>
              <w:rPr>
                <w:rFonts w:ascii="Times New Roman" w:hAnsi="Times New Roman" w:cs="Times New Roman"/>
                <w:color w:val="000000" w:themeColor="text1"/>
                <w:kern w:val="2"/>
                <w:sz w:val="24"/>
                <w:szCs w:val="24"/>
              </w:rPr>
            </w:pPr>
            <w:r w:rsidRPr="00582568">
              <w:rPr>
                <w:rFonts w:ascii="Times New Roman" w:hAnsi="Times New Roman" w:cs="Times New Roman"/>
                <w:color w:val="000000" w:themeColor="text1"/>
                <w:kern w:val="2"/>
                <w:sz w:val="24"/>
                <w:szCs w:val="24"/>
              </w:rPr>
              <w:t>Tiekėjas Prekes (</w:t>
            </w:r>
            <w:r w:rsidR="00AA0AE0">
              <w:rPr>
                <w:rFonts w:ascii="Times New Roman" w:hAnsi="Times New Roman" w:cs="Times New Roman"/>
                <w:color w:val="000000" w:themeColor="text1"/>
                <w:kern w:val="2"/>
                <w:sz w:val="24"/>
                <w:szCs w:val="24"/>
              </w:rPr>
              <w:t>Pasiūlyme nurodytą</w:t>
            </w:r>
            <w:r w:rsidRPr="00582568">
              <w:rPr>
                <w:rFonts w:ascii="Times New Roman" w:hAnsi="Times New Roman" w:cs="Times New Roman"/>
                <w:color w:val="000000" w:themeColor="text1"/>
                <w:kern w:val="2"/>
                <w:sz w:val="24"/>
                <w:szCs w:val="24"/>
              </w:rPr>
              <w:t xml:space="preserve"> Prekių kiekį) įsipareigoja pristatyti</w:t>
            </w:r>
            <w:r>
              <w:rPr>
                <w:rFonts w:ascii="Times New Roman" w:hAnsi="Times New Roman" w:cs="Times New Roman"/>
                <w:color w:val="000000" w:themeColor="text1"/>
                <w:kern w:val="2"/>
                <w:sz w:val="24"/>
                <w:szCs w:val="24"/>
              </w:rPr>
              <w:t xml:space="preserve"> ir sumontuoti </w:t>
            </w:r>
            <w:r w:rsidRPr="00582568">
              <w:rPr>
                <w:rFonts w:ascii="Times New Roman" w:hAnsi="Times New Roman" w:cs="Times New Roman"/>
                <w:b/>
                <w:bCs/>
                <w:color w:val="000000" w:themeColor="text1"/>
                <w:kern w:val="2"/>
                <w:sz w:val="24"/>
                <w:szCs w:val="24"/>
              </w:rPr>
              <w:t>ne vėliau kaip per</w:t>
            </w:r>
            <w:r w:rsidRPr="00582568">
              <w:rPr>
                <w:rFonts w:ascii="Times New Roman" w:hAnsi="Times New Roman" w:cs="Times New Roman"/>
                <w:color w:val="000000" w:themeColor="text1"/>
                <w:kern w:val="2"/>
                <w:sz w:val="24"/>
                <w:szCs w:val="24"/>
              </w:rPr>
              <w:t xml:space="preserve"> 2 mėnesius nuo Sutarties įsigaliojimo dienos šiuo adresu: Saltoniškių g. 19, Vilnius</w:t>
            </w:r>
          </w:p>
          <w:p w:rsidR="00AA0AE0" w:rsidRPr="00582568" w:rsidRDefault="00AA0AE0" w:rsidP="00AA0AE0">
            <w:pPr>
              <w:spacing w:after="0" w:line="240" w:lineRule="auto"/>
              <w:jc w:val="both"/>
              <w:rPr>
                <w:rFonts w:ascii="Times New Roman" w:hAnsi="Times New Roman" w:cs="Times New Roman"/>
                <w:kern w:val="2"/>
                <w:sz w:val="24"/>
                <w:szCs w:val="24"/>
              </w:rPr>
            </w:pPr>
            <w:r>
              <w:rPr>
                <w:rFonts w:ascii="Times New Roman" w:hAnsi="Times New Roman" w:cs="Times New Roman"/>
                <w:color w:val="000000" w:themeColor="text1"/>
                <w:kern w:val="2"/>
                <w:sz w:val="24"/>
                <w:szCs w:val="24"/>
              </w:rPr>
              <w:t>Prekes pagal kitus užsakymus, jei tokių būtų, įsipareigoja pristatyti ir sumontuoti ne vėliau kaip per 2 mėn. nuo užsakymo gavimo dienos.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4.2. Prekių (ar jų dalies) pristatymo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4.3. Užsakymų teikimo tvarka</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D420EE" w:rsidP="00D420EE">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Konkreti</w:t>
            </w:r>
            <w:r w:rsidR="00AA0AE0">
              <w:rPr>
                <w:rFonts w:ascii="Times New Roman" w:hAnsi="Times New Roman" w:cs="Times New Roman"/>
                <w:kern w:val="2"/>
                <w:sz w:val="24"/>
                <w:szCs w:val="24"/>
              </w:rPr>
              <w:t xml:space="preserve"> Prekių apimtis </w:t>
            </w:r>
            <w:r>
              <w:rPr>
                <w:rFonts w:ascii="Times New Roman" w:hAnsi="Times New Roman" w:cs="Times New Roman"/>
                <w:kern w:val="2"/>
                <w:sz w:val="24"/>
                <w:szCs w:val="24"/>
              </w:rPr>
              <w:t>bus</w:t>
            </w:r>
            <w:r w:rsidR="00AA0AE0">
              <w:rPr>
                <w:rFonts w:ascii="Times New Roman" w:hAnsi="Times New Roman" w:cs="Times New Roman"/>
                <w:kern w:val="2"/>
                <w:sz w:val="24"/>
                <w:szCs w:val="24"/>
              </w:rPr>
              <w:t xml:space="preserve"> užsakyta Šalims pasirašius sutartį, o kiti prekių užsakymai (jei tokių būtų) gali būti pateikti el. paštu ar telefonu ne vėliau, kaip per </w:t>
            </w:r>
            <w:r w:rsidR="002C466F">
              <w:rPr>
                <w:rFonts w:ascii="Times New Roman" w:hAnsi="Times New Roman" w:cs="Times New Roman"/>
                <w:kern w:val="2"/>
                <w:sz w:val="24"/>
                <w:szCs w:val="24"/>
              </w:rPr>
              <w:t>6</w:t>
            </w:r>
            <w:r w:rsidR="00AA0AE0">
              <w:rPr>
                <w:rFonts w:ascii="Times New Roman" w:hAnsi="Times New Roman" w:cs="Times New Roman"/>
                <w:kern w:val="2"/>
                <w:sz w:val="24"/>
                <w:szCs w:val="24"/>
              </w:rPr>
              <w:t xml:space="preserve"> mėn. nuo Sutarties sudarymo dienos.</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4.4. Dėl minimalios užsakymo vertės / apimties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4.5. Kartu su Prekėmis pateikiami dokumentai </w:t>
            </w:r>
          </w:p>
        </w:tc>
        <w:tc>
          <w:tcPr>
            <w:tcW w:w="6828" w:type="dxa"/>
            <w:gridSpan w:val="6"/>
            <w:tcBorders>
              <w:top w:val="single" w:sz="4" w:space="0" w:color="auto"/>
              <w:left w:val="single" w:sz="4" w:space="0" w:color="auto"/>
              <w:bottom w:val="single" w:sz="4" w:space="0" w:color="auto"/>
              <w:right w:val="single" w:sz="4" w:space="0" w:color="auto"/>
            </w:tcBorders>
          </w:tcPr>
          <w:p w:rsidR="000573D8"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Kartu su Prekėmis pateikiami šie dokumentai:</w:t>
            </w:r>
          </w:p>
          <w:p w:rsidR="000573D8" w:rsidRDefault="000573D8" w:rsidP="0037620A">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Prekių perdavimo – priėmimo aktas;</w:t>
            </w:r>
          </w:p>
          <w:p w:rsidR="000573D8" w:rsidRPr="00A639AC" w:rsidRDefault="000573D8" w:rsidP="0037620A">
            <w:pPr>
              <w:spacing w:after="0" w:line="240" w:lineRule="auto"/>
              <w:jc w:val="both"/>
              <w:rPr>
                <w:rFonts w:ascii="Times New Roman" w:hAnsi="Times New Roman" w:cs="Times New Roman"/>
                <w:kern w:val="2"/>
                <w:sz w:val="24"/>
                <w:szCs w:val="24"/>
              </w:rPr>
            </w:pPr>
            <w:r w:rsidRPr="00A639AC">
              <w:rPr>
                <w:rFonts w:ascii="Times New Roman" w:hAnsi="Times New Roman" w:cs="Times New Roman"/>
                <w:kern w:val="2"/>
                <w:sz w:val="24"/>
                <w:szCs w:val="24"/>
              </w:rPr>
              <w:t>- Sertifikatas (-ai), kad Prekės atitinka CE standartą arba kitus lygiaverčius dokumentus;</w:t>
            </w:r>
          </w:p>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 xml:space="preserve"> Tiekėjui nepateikus nurodytų dokumentų, laikoma, kad Prekės neatitinka Sutartyje nustatytų reikalavimų.</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5. SUTARTIES KAINA IR ATSISKAITYMO TVARKA</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5.1. Sutarčiai taikomas kainos apskaičiavimo būdas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p>
          <w:p w:rsidR="000573D8" w:rsidRPr="00563928"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Fiksuo</w:t>
            </w:r>
            <w:r>
              <w:rPr>
                <w:rFonts w:ascii="Times New Roman" w:hAnsi="Times New Roman" w:cs="Times New Roman"/>
                <w:kern w:val="2"/>
                <w:sz w:val="24"/>
                <w:szCs w:val="24"/>
              </w:rPr>
              <w:t>to įkainio kainodara</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5.2. Pradinės Sutarties vertė ir Sutarties kaina, kai taikoma </w:t>
            </w:r>
            <w:r w:rsidRPr="00FE4F55">
              <w:rPr>
                <w:rFonts w:ascii="Times New Roman" w:hAnsi="Times New Roman" w:cs="Times New Roman"/>
                <w:b/>
                <w:bCs/>
                <w:kern w:val="2"/>
                <w:sz w:val="24"/>
                <w:szCs w:val="24"/>
                <w:u w:val="single"/>
              </w:rPr>
              <w:t>fiksuoto įkainio</w:t>
            </w:r>
            <w:r w:rsidRPr="00FE4F55">
              <w:rPr>
                <w:rFonts w:ascii="Times New Roman" w:hAnsi="Times New Roman" w:cs="Times New Roman"/>
                <w:b/>
                <w:bCs/>
                <w:kern w:val="2"/>
                <w:sz w:val="24"/>
                <w:szCs w:val="24"/>
              </w:rPr>
              <w:t xml:space="preserve"> kainodara</w:t>
            </w: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jc w:val="both"/>
              <w:rPr>
                <w:rFonts w:ascii="Times New Roman" w:hAnsi="Times New Roman" w:cs="Times New Roman"/>
                <w:b/>
                <w:bCs/>
                <w:color w:val="FF0000"/>
                <w:kern w:val="2"/>
                <w:sz w:val="24"/>
                <w:szCs w:val="24"/>
              </w:rPr>
            </w:pPr>
          </w:p>
          <w:p w:rsidR="000573D8" w:rsidRPr="00FE4F55" w:rsidRDefault="000573D8" w:rsidP="0037620A">
            <w:pPr>
              <w:spacing w:after="0" w:line="240" w:lineRule="auto"/>
              <w:rPr>
                <w:rFonts w:ascii="Times New Roman" w:hAnsi="Times New Roman" w:cs="Times New Roman"/>
                <w:b/>
                <w:bCs/>
                <w:kern w:val="2"/>
                <w:sz w:val="24"/>
                <w:szCs w:val="24"/>
              </w:rPr>
            </w:pP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lastRenderedPageBreak/>
              <w:t>Pradinė</w:t>
            </w:r>
            <w:r>
              <w:rPr>
                <w:rFonts w:ascii="Times New Roman" w:hAnsi="Times New Roman" w:cs="Times New Roman"/>
                <w:kern w:val="2"/>
                <w:sz w:val="24"/>
                <w:szCs w:val="24"/>
              </w:rPr>
              <w:t>s</w:t>
            </w:r>
            <w:r w:rsidRPr="00FE4F55">
              <w:rPr>
                <w:rFonts w:ascii="Times New Roman" w:hAnsi="Times New Roman" w:cs="Times New Roman"/>
                <w:kern w:val="2"/>
                <w:sz w:val="24"/>
                <w:szCs w:val="24"/>
              </w:rPr>
              <w:t xml:space="preserve"> Sutarties vertė yra </w:t>
            </w:r>
            <w:r w:rsidRPr="00FE4F55">
              <w:rPr>
                <w:rFonts w:ascii="Times New Roman" w:hAnsi="Times New Roman" w:cs="Times New Roman"/>
                <w:color w:val="4472C4"/>
                <w:kern w:val="2"/>
                <w:sz w:val="24"/>
                <w:szCs w:val="24"/>
              </w:rPr>
              <w:t>(nurodyti sumą skaičiais)</w:t>
            </w:r>
            <w:r w:rsidRPr="00FE4F55">
              <w:rPr>
                <w:rFonts w:ascii="Times New Roman" w:hAnsi="Times New Roman" w:cs="Times New Roman"/>
                <w:kern w:val="2"/>
                <w:sz w:val="24"/>
                <w:szCs w:val="24"/>
              </w:rPr>
              <w:t xml:space="preserve"> Eur, </w:t>
            </w:r>
            <w:r w:rsidRPr="00FE4F55">
              <w:rPr>
                <w:rFonts w:ascii="Times New Roman" w:hAnsi="Times New Roman" w:cs="Times New Roman"/>
                <w:color w:val="4472C4"/>
                <w:kern w:val="2"/>
                <w:sz w:val="24"/>
                <w:szCs w:val="24"/>
              </w:rPr>
              <w:t>(nurodyti sumą žodžiais)</w:t>
            </w:r>
            <w:r w:rsidRPr="00FE4F55">
              <w:rPr>
                <w:rFonts w:ascii="Times New Roman" w:hAnsi="Times New Roman" w:cs="Times New Roman"/>
                <w:kern w:val="2"/>
                <w:sz w:val="24"/>
                <w:szCs w:val="24"/>
              </w:rPr>
              <w:t xml:space="preserve"> be PVM. </w:t>
            </w:r>
          </w:p>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 xml:space="preserve">PVM sudaro </w:t>
            </w:r>
            <w:r w:rsidRPr="00FE4F55">
              <w:rPr>
                <w:rFonts w:ascii="Times New Roman" w:hAnsi="Times New Roman" w:cs="Times New Roman"/>
                <w:color w:val="4472C4"/>
                <w:kern w:val="2"/>
                <w:sz w:val="24"/>
                <w:szCs w:val="24"/>
              </w:rPr>
              <w:t>(nurodyti sumą skaičiais)</w:t>
            </w:r>
            <w:r w:rsidRPr="00FE4F55">
              <w:rPr>
                <w:rFonts w:ascii="Times New Roman" w:hAnsi="Times New Roman" w:cs="Times New Roman"/>
                <w:kern w:val="2"/>
                <w:sz w:val="24"/>
                <w:szCs w:val="24"/>
              </w:rPr>
              <w:t xml:space="preserve"> Eur, </w:t>
            </w:r>
            <w:r w:rsidRPr="00FE4F55">
              <w:rPr>
                <w:rFonts w:ascii="Times New Roman" w:hAnsi="Times New Roman" w:cs="Times New Roman"/>
                <w:color w:val="4472C4"/>
                <w:kern w:val="2"/>
                <w:sz w:val="24"/>
                <w:szCs w:val="24"/>
              </w:rPr>
              <w:t>(nurodyti sumą žodžiais)</w:t>
            </w:r>
            <w:r w:rsidRPr="00FE4F55">
              <w:rPr>
                <w:rFonts w:ascii="Times New Roman" w:hAnsi="Times New Roman" w:cs="Times New Roman"/>
                <w:kern w:val="2"/>
                <w:sz w:val="24"/>
                <w:szCs w:val="24"/>
              </w:rPr>
              <w:t>.</w:t>
            </w:r>
          </w:p>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 xml:space="preserve">Sutarties kaina yra </w:t>
            </w:r>
            <w:r w:rsidRPr="00FE4F55">
              <w:rPr>
                <w:rFonts w:ascii="Times New Roman" w:hAnsi="Times New Roman" w:cs="Times New Roman"/>
                <w:color w:val="4472C4"/>
                <w:kern w:val="2"/>
                <w:sz w:val="24"/>
                <w:szCs w:val="24"/>
              </w:rPr>
              <w:t>(nurodyti sumą skaičiais)</w:t>
            </w:r>
            <w:r w:rsidRPr="00FE4F55">
              <w:rPr>
                <w:rFonts w:ascii="Times New Roman" w:hAnsi="Times New Roman" w:cs="Times New Roman"/>
                <w:kern w:val="2"/>
                <w:sz w:val="24"/>
                <w:szCs w:val="24"/>
              </w:rPr>
              <w:t xml:space="preserve"> Eur, </w:t>
            </w:r>
            <w:r w:rsidRPr="00FE4F55">
              <w:rPr>
                <w:rFonts w:ascii="Times New Roman" w:hAnsi="Times New Roman" w:cs="Times New Roman"/>
                <w:color w:val="4472C4"/>
                <w:kern w:val="2"/>
                <w:sz w:val="24"/>
                <w:szCs w:val="24"/>
              </w:rPr>
              <w:t>(nurodyti sumą žodžiais)</w:t>
            </w:r>
            <w:r w:rsidRPr="00FE4F55">
              <w:rPr>
                <w:rFonts w:ascii="Times New Roman" w:hAnsi="Times New Roman" w:cs="Times New Roman"/>
                <w:kern w:val="2"/>
                <w:sz w:val="24"/>
                <w:szCs w:val="24"/>
              </w:rPr>
              <w:t xml:space="preserve"> Eur su PVM.</w:t>
            </w:r>
          </w:p>
          <w:p w:rsidR="000573D8" w:rsidRPr="00FE4F55" w:rsidRDefault="000573D8" w:rsidP="0037620A">
            <w:pPr>
              <w:spacing w:after="0" w:line="240" w:lineRule="auto"/>
              <w:rPr>
                <w:rFonts w:ascii="Times New Roman" w:hAnsi="Times New Roman" w:cs="Times New Roman"/>
                <w:kern w:val="2"/>
                <w:sz w:val="24"/>
                <w:szCs w:val="24"/>
              </w:rPr>
            </w:pPr>
          </w:p>
          <w:p w:rsidR="000573D8" w:rsidRPr="00FE4F55" w:rsidRDefault="000573D8" w:rsidP="0037620A">
            <w:pPr>
              <w:spacing w:after="0" w:line="240" w:lineRule="auto"/>
              <w:jc w:val="both"/>
              <w:rPr>
                <w:rFonts w:ascii="Times New Roman" w:hAnsi="Times New Roman" w:cs="Times New Roman"/>
                <w:color w:val="000000"/>
                <w:kern w:val="2"/>
                <w:sz w:val="24"/>
                <w:szCs w:val="24"/>
              </w:rPr>
            </w:pPr>
            <w:r w:rsidRPr="00FE4F55">
              <w:rPr>
                <w:rFonts w:ascii="Times New Roman" w:hAnsi="Times New Roman" w:cs="Times New Roman"/>
                <w:color w:val="000000"/>
                <w:kern w:val="2"/>
                <w:sz w:val="24"/>
                <w:szCs w:val="24"/>
              </w:rPr>
              <w:t>Šioje Sutartyje Pradinės Sutarties vertė yra lygi </w:t>
            </w:r>
            <w:r w:rsidRPr="00FE4F55">
              <w:rPr>
                <w:rFonts w:ascii="Times New Roman" w:hAnsi="Times New Roman" w:cs="Times New Roman"/>
                <w:b/>
                <w:bCs/>
                <w:color w:val="000000"/>
                <w:kern w:val="2"/>
                <w:sz w:val="24"/>
                <w:szCs w:val="24"/>
              </w:rPr>
              <w:t>maksimaliai pirkimui skirtai lėšų sumai be PVM</w:t>
            </w:r>
            <w:r w:rsidRPr="00FE4F55">
              <w:rPr>
                <w:rFonts w:ascii="Times New Roman" w:hAnsi="Times New Roman" w:cs="Times New Roman"/>
                <w:color w:val="000000"/>
                <w:kern w:val="2"/>
                <w:sz w:val="24"/>
                <w:szCs w:val="24"/>
              </w:rPr>
              <w:t xml:space="preserve"> pirkimo dokumentuose ir </w:t>
            </w:r>
            <w:r w:rsidRPr="00FE4F55">
              <w:rPr>
                <w:rFonts w:ascii="Times New Roman" w:hAnsi="Times New Roman" w:cs="Times New Roman"/>
                <w:color w:val="000000"/>
                <w:kern w:val="2"/>
                <w:sz w:val="24"/>
                <w:szCs w:val="24"/>
              </w:rPr>
              <w:lastRenderedPageBreak/>
              <w:t>Sutartyje nurodytų Prekių įsigijimui Tiekėjo pasiūlyme nurodytais įkainiais </w:t>
            </w:r>
            <w:r w:rsidRPr="00D33895">
              <w:rPr>
                <w:rFonts w:ascii="Times New Roman" w:hAnsi="Times New Roman" w:cs="Times New Roman"/>
                <w:color w:val="000000"/>
                <w:kern w:val="2"/>
                <w:sz w:val="24"/>
                <w:szCs w:val="24"/>
              </w:rPr>
              <w:t>be PVM.</w:t>
            </w:r>
            <w:r w:rsidRPr="00D33895">
              <w:rPr>
                <w:rFonts w:ascii="Times New Roman" w:hAnsi="Times New Roman" w:cs="Times New Roman"/>
                <w:kern w:val="2"/>
                <w:sz w:val="24"/>
                <w:szCs w:val="24"/>
              </w:rPr>
              <w:t xml:space="preserve"> </w:t>
            </w:r>
            <w:r w:rsidRPr="00D33895">
              <w:rPr>
                <w:rFonts w:ascii="Times New Roman" w:hAnsi="Times New Roman" w:cs="Times New Roman"/>
                <w:color w:val="000000"/>
                <w:kern w:val="2"/>
                <w:sz w:val="24"/>
                <w:szCs w:val="24"/>
              </w:rPr>
              <w:t>Pirkėjas perka Prekes pagal poreikį Sutartyje arba jos priede Nr.</w:t>
            </w:r>
            <w:r w:rsidRPr="00D33895">
              <w:rPr>
                <w:rFonts w:ascii="Times New Roman" w:hAnsi="Times New Roman" w:cs="Times New Roman"/>
                <w:kern w:val="2"/>
                <w:sz w:val="24"/>
                <w:szCs w:val="24"/>
              </w:rPr>
              <w:t xml:space="preserve"> [...] </w:t>
            </w:r>
            <w:r w:rsidRPr="00D33895">
              <w:rPr>
                <w:rFonts w:ascii="Times New Roman" w:hAnsi="Times New Roman" w:cs="Times New Roman"/>
                <w:color w:val="000000"/>
                <w:kern w:val="2"/>
                <w:sz w:val="24"/>
                <w:szCs w:val="24"/>
              </w:rPr>
              <w:t>nurodytais įkainiais, neviršijant bendros Sutarties kainos.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 xml:space="preserve">5.3. Sutarties kainos / įkainių perskaičiavimas taikant </w:t>
            </w:r>
            <w:r w:rsidRPr="00FE4F55">
              <w:rPr>
                <w:rFonts w:ascii="Times New Roman" w:hAnsi="Times New Roman" w:cs="Times New Roman"/>
                <w:b/>
                <w:bCs/>
                <w:kern w:val="2"/>
                <w:sz w:val="24"/>
                <w:szCs w:val="24"/>
                <w:u w:val="single"/>
              </w:rPr>
              <w:t>peržiūros</w:t>
            </w:r>
            <w:r w:rsidRPr="00FE4F55">
              <w:rPr>
                <w:rFonts w:ascii="Times New Roman" w:hAnsi="Times New Roman" w:cs="Times New Roman"/>
                <w:b/>
                <w:bCs/>
                <w:kern w:val="2"/>
                <w:sz w:val="24"/>
                <w:szCs w:val="24"/>
              </w:rPr>
              <w:t xml:space="preserve"> taisykles</w:t>
            </w:r>
          </w:p>
          <w:p w:rsidR="000573D8" w:rsidRPr="00FE4F55" w:rsidRDefault="000573D8" w:rsidP="0037620A">
            <w:pPr>
              <w:spacing w:after="0" w:line="240" w:lineRule="auto"/>
              <w:rPr>
                <w:rFonts w:ascii="Times New Roman" w:hAnsi="Times New Roman" w:cs="Times New Roman"/>
                <w:b/>
                <w:bCs/>
                <w:kern w:val="2"/>
                <w:sz w:val="24"/>
                <w:szCs w:val="24"/>
              </w:rPr>
            </w:pPr>
          </w:p>
          <w:p w:rsidR="000573D8" w:rsidRPr="00FE4F55" w:rsidRDefault="000573D8" w:rsidP="0037620A">
            <w:pPr>
              <w:spacing w:after="0" w:line="240" w:lineRule="auto"/>
              <w:rPr>
                <w:rFonts w:ascii="Times New Roman" w:hAnsi="Times New Roman" w:cs="Times New Roman"/>
                <w:kern w:val="2"/>
                <w:sz w:val="24"/>
                <w:szCs w:val="24"/>
              </w:rPr>
            </w:pPr>
          </w:p>
        </w:tc>
        <w:tc>
          <w:tcPr>
            <w:tcW w:w="6828" w:type="dxa"/>
            <w:gridSpan w:val="6"/>
            <w:tcBorders>
              <w:top w:val="single" w:sz="4" w:space="0" w:color="auto"/>
              <w:left w:val="single" w:sz="4" w:space="0" w:color="auto"/>
              <w:bottom w:val="single" w:sz="4" w:space="0" w:color="auto"/>
              <w:right w:val="single" w:sz="4" w:space="0" w:color="auto"/>
            </w:tcBorders>
          </w:tcPr>
          <w:p w:rsidR="000573D8" w:rsidRPr="000151E8" w:rsidRDefault="000573D8" w:rsidP="0037620A">
            <w:pPr>
              <w:spacing w:after="0" w:line="240" w:lineRule="auto"/>
              <w:rPr>
                <w:rFonts w:ascii="Times New Roman" w:hAnsi="Times New Roman" w:cs="Times New Roman"/>
                <w:color w:val="000000" w:themeColor="text1"/>
                <w:kern w:val="2"/>
                <w:sz w:val="24"/>
                <w:szCs w:val="24"/>
              </w:rPr>
            </w:pPr>
            <w:r w:rsidRPr="000151E8">
              <w:rPr>
                <w:rFonts w:ascii="Times New Roman" w:hAnsi="Times New Roman" w:cs="Times New Roman"/>
                <w:color w:val="000000" w:themeColor="text1"/>
                <w:kern w:val="2"/>
                <w:sz w:val="24"/>
                <w:szCs w:val="24"/>
              </w:rPr>
              <w:t>Įkainiai bus perskaičiuojami:</w:t>
            </w:r>
          </w:p>
          <w:p w:rsidR="000573D8" w:rsidRPr="000151E8" w:rsidRDefault="000573D8" w:rsidP="0037620A">
            <w:pPr>
              <w:spacing w:after="0" w:line="240" w:lineRule="auto"/>
              <w:rPr>
                <w:rFonts w:ascii="Times New Roman" w:hAnsi="Times New Roman" w:cs="Times New Roman"/>
                <w:color w:val="000000" w:themeColor="text1"/>
                <w:kern w:val="2"/>
                <w:sz w:val="24"/>
                <w:szCs w:val="24"/>
              </w:rPr>
            </w:pPr>
            <w:r w:rsidRPr="000151E8">
              <w:rPr>
                <w:rFonts w:ascii="Times New Roman" w:hAnsi="Times New Roman" w:cs="Times New Roman"/>
                <w:color w:val="000000" w:themeColor="text1"/>
                <w:kern w:val="2"/>
                <w:sz w:val="24"/>
                <w:szCs w:val="24"/>
              </w:rPr>
              <w:t>5.</w:t>
            </w:r>
            <w:r>
              <w:rPr>
                <w:rFonts w:ascii="Times New Roman" w:hAnsi="Times New Roman" w:cs="Times New Roman"/>
                <w:color w:val="000000" w:themeColor="text1"/>
                <w:kern w:val="2"/>
                <w:sz w:val="24"/>
                <w:szCs w:val="24"/>
              </w:rPr>
              <w:t>3.1. dėl PVM tarifo pasikeitimo.</w:t>
            </w:r>
          </w:p>
          <w:p w:rsidR="000573D8" w:rsidRPr="000151E8" w:rsidRDefault="000573D8" w:rsidP="0037620A">
            <w:pPr>
              <w:spacing w:after="0" w:line="240" w:lineRule="auto"/>
              <w:rPr>
                <w:rFonts w:ascii="Times New Roman" w:hAnsi="Times New Roman" w:cs="Times New Roman"/>
                <w:color w:val="000000" w:themeColor="text1"/>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5.3.1. Sutarties kainos / įkainių peržiūra dėl PVM tarifo pasikeitimo</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Jeigu Sutarties vykdymo metu pasikeičia PVM mokėjimą reglamentuojantys teisės aktai, darantys tiesioginę įtaką Tiekėjo tiekiamų Pre</w:t>
            </w:r>
            <w:r>
              <w:rPr>
                <w:rFonts w:ascii="Times New Roman" w:hAnsi="Times New Roman" w:cs="Times New Roman"/>
                <w:kern w:val="2"/>
                <w:sz w:val="24"/>
                <w:szCs w:val="24"/>
              </w:rPr>
              <w:t>kių Sutartyje nurodytiems</w:t>
            </w:r>
            <w:r w:rsidRPr="00FE4F55">
              <w:rPr>
                <w:rFonts w:ascii="Times New Roman" w:hAnsi="Times New Roman" w:cs="Times New Roman"/>
                <w:kern w:val="2"/>
                <w:sz w:val="24"/>
                <w:szCs w:val="24"/>
              </w:rPr>
              <w:t xml:space="preserve"> įkainiams, Sutarties įkainiai perskaičiuojami nekeičiant P</w:t>
            </w:r>
            <w:r>
              <w:rPr>
                <w:rFonts w:ascii="Times New Roman" w:hAnsi="Times New Roman" w:cs="Times New Roman"/>
                <w:kern w:val="2"/>
                <w:sz w:val="24"/>
                <w:szCs w:val="24"/>
              </w:rPr>
              <w:t xml:space="preserve">rekių įkainio be PVM. </w:t>
            </w:r>
          </w:p>
          <w:p w:rsidR="000573D8" w:rsidRPr="00FE4F55" w:rsidRDefault="000573D8" w:rsidP="0037620A">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Perskaičiuoti Sutarties</w:t>
            </w:r>
            <w:r w:rsidRPr="00FE4F55">
              <w:rPr>
                <w:rFonts w:ascii="Times New Roman" w:hAnsi="Times New Roman" w:cs="Times New Roman"/>
                <w:kern w:val="2"/>
                <w:sz w:val="24"/>
                <w:szCs w:val="24"/>
              </w:rPr>
              <w:t xml:space="preserve"> Prekių įkainiai įforminami Susitarimu ir turi būti taikomi </w:t>
            </w:r>
            <w:r>
              <w:rPr>
                <w:rFonts w:ascii="Times New Roman" w:hAnsi="Times New Roman" w:cs="Times New Roman"/>
                <w:kern w:val="2"/>
                <w:sz w:val="24"/>
                <w:szCs w:val="24"/>
              </w:rPr>
              <w:t>už tą Prekių dalį, kurios bus tiekiamos nuo Šalių pasirašyto susitarimo įsigaliojimo dienos.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b/>
                <w:bCs/>
                <w:kern w:val="2"/>
                <w:sz w:val="24"/>
                <w:szCs w:val="24"/>
              </w:rPr>
              <w:t>5.3.2.</w:t>
            </w:r>
            <w:r w:rsidRPr="00FE4F55">
              <w:rPr>
                <w:rFonts w:ascii="Times New Roman" w:hAnsi="Times New Roman" w:cs="Times New Roman"/>
                <w:kern w:val="2"/>
                <w:sz w:val="24"/>
                <w:szCs w:val="24"/>
              </w:rPr>
              <w:t> </w:t>
            </w:r>
            <w:r w:rsidRPr="00FE4F55">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5.3.3. Sutarties kainos / įkainių p</w:t>
            </w:r>
            <w:r>
              <w:rPr>
                <w:rFonts w:ascii="Times New Roman" w:hAnsi="Times New Roman" w:cs="Times New Roman"/>
                <w:b/>
                <w:bCs/>
                <w:kern w:val="2"/>
                <w:sz w:val="24"/>
                <w:szCs w:val="24"/>
              </w:rPr>
              <w:t>eržiūra dėl kainų lygio pokyčio</w:t>
            </w:r>
          </w:p>
        </w:tc>
        <w:tc>
          <w:tcPr>
            <w:tcW w:w="6828" w:type="dxa"/>
            <w:gridSpan w:val="6"/>
            <w:tcBorders>
              <w:top w:val="single" w:sz="4" w:space="0" w:color="auto"/>
              <w:left w:val="single" w:sz="4" w:space="0" w:color="auto"/>
              <w:bottom w:val="single" w:sz="4" w:space="0" w:color="auto"/>
              <w:right w:val="single" w:sz="4" w:space="0" w:color="auto"/>
            </w:tcBorders>
          </w:tcPr>
          <w:p w:rsidR="000573D8" w:rsidRDefault="000573D8" w:rsidP="0037620A">
            <w:pPr>
              <w:spacing w:after="0" w:line="240" w:lineRule="auto"/>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rsidR="000573D8" w:rsidRPr="00FE4F55" w:rsidRDefault="000573D8" w:rsidP="0037620A">
            <w:pPr>
              <w:spacing w:after="0" w:line="240" w:lineRule="auto"/>
              <w:rPr>
                <w:rFonts w:ascii="Times New Roman" w:hAnsi="Times New Roman" w:cs="Times New Roman"/>
                <w:color w:val="4472C4"/>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5.4. Sutarties kainos / įkainių apskaičiavimas taikant </w:t>
            </w:r>
            <w:r w:rsidRPr="00FE4F55">
              <w:rPr>
                <w:rFonts w:ascii="Times New Roman" w:hAnsi="Times New Roman" w:cs="Times New Roman"/>
                <w:b/>
                <w:bCs/>
                <w:kern w:val="2"/>
                <w:sz w:val="24"/>
                <w:szCs w:val="24"/>
                <w:u w:val="single"/>
              </w:rPr>
              <w:t>kiekio (apimties)</w:t>
            </w:r>
            <w:r w:rsidRPr="00FE4F55">
              <w:rPr>
                <w:rFonts w:ascii="Times New Roman" w:hAnsi="Times New Roman" w:cs="Times New Roman"/>
                <w:b/>
                <w:bCs/>
                <w:kern w:val="2"/>
                <w:sz w:val="24"/>
                <w:szCs w:val="24"/>
              </w:rPr>
              <w:t xml:space="preserve"> keitimo taisykles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D853DE" w:rsidRDefault="000573D8" w:rsidP="0037620A">
            <w:pPr>
              <w:spacing w:after="0" w:line="240" w:lineRule="auto"/>
              <w:jc w:val="both"/>
              <w:rPr>
                <w:rFonts w:ascii="Times New Roman" w:hAnsi="Times New Roman" w:cs="Times New Roman"/>
                <w:kern w:val="2"/>
                <w:sz w:val="24"/>
                <w:szCs w:val="24"/>
              </w:rPr>
            </w:pPr>
            <w:r w:rsidRPr="00D853DE">
              <w:rPr>
                <w:rFonts w:ascii="Times New Roman" w:hAnsi="Times New Roman" w:cs="Times New Roman"/>
                <w:kern w:val="2"/>
                <w:sz w:val="24"/>
                <w:szCs w:val="24"/>
              </w:rPr>
              <w:t>Pirkėjas numato galimybę įsigyti Sutartimi įsigyjamų Prekių sąraše nenurodytų, tačiau su pirkimo objektu susijusių Prekių (toliau – Nenumatytos prekės) neviršijant 10 (dešimt) proc. Pradinės Sutarties vertės (jos nedidinant).</w:t>
            </w:r>
          </w:p>
          <w:p w:rsidR="000573D8" w:rsidRPr="00D853DE" w:rsidRDefault="000573D8" w:rsidP="0037620A">
            <w:pPr>
              <w:spacing w:after="0" w:line="240" w:lineRule="auto"/>
              <w:jc w:val="both"/>
              <w:rPr>
                <w:rFonts w:ascii="Times New Roman" w:hAnsi="Times New Roman" w:cs="Times New Roman"/>
                <w:kern w:val="2"/>
                <w:sz w:val="24"/>
                <w:szCs w:val="24"/>
              </w:rPr>
            </w:pPr>
            <w:r w:rsidRPr="00D853DE">
              <w:rPr>
                <w:rFonts w:ascii="Times New Roman" w:hAnsi="Times New Roman" w:cs="Times New Roman"/>
                <w:kern w:val="2"/>
                <w:sz w:val="24"/>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5.5. Atsiskaitymo su Tiekėju terminas ir tvarka</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937C79" w:rsidRDefault="000573D8" w:rsidP="0037620A">
            <w:pPr>
              <w:spacing w:after="0" w:line="240" w:lineRule="auto"/>
              <w:jc w:val="both"/>
              <w:rPr>
                <w:rFonts w:ascii="Times New Roman" w:hAnsi="Times New Roman" w:cs="Times New Roman"/>
                <w:color w:val="000000" w:themeColor="text1"/>
                <w:kern w:val="2"/>
                <w:sz w:val="24"/>
                <w:szCs w:val="24"/>
              </w:rPr>
            </w:pPr>
            <w:r w:rsidRPr="00937C79">
              <w:rPr>
                <w:rFonts w:ascii="Times New Roman" w:hAnsi="Times New Roman" w:cs="Times New Roman"/>
                <w:color w:val="000000" w:themeColor="text1"/>
                <w:kern w:val="2"/>
                <w:sz w:val="24"/>
                <w:szCs w:val="24"/>
              </w:rPr>
              <w:t>Pirkėjas atsiskaito su Tiekėju ne vėliau kaip per 30 kalendorinių dienų nuo Sąskaitos gavimo dienos.</w:t>
            </w:r>
          </w:p>
          <w:p w:rsidR="000573D8" w:rsidRPr="00937C79" w:rsidRDefault="000573D8" w:rsidP="0037620A">
            <w:pPr>
              <w:spacing w:after="0" w:line="240" w:lineRule="auto"/>
              <w:jc w:val="both"/>
              <w:rPr>
                <w:rFonts w:ascii="Times New Roman" w:hAnsi="Times New Roman" w:cs="Times New Roman"/>
                <w:color w:val="FF0000"/>
                <w:kern w:val="2"/>
                <w:sz w:val="24"/>
                <w:szCs w:val="24"/>
                <w:shd w:val="clear" w:color="auto" w:fill="FFFFFF"/>
              </w:rPr>
            </w:pPr>
            <w:r>
              <w:rPr>
                <w:rFonts w:ascii="Times New Roman" w:hAnsi="Times New Roman" w:cs="Times New Roman"/>
                <w:color w:val="000000" w:themeColor="text1"/>
                <w:kern w:val="2"/>
                <w:sz w:val="24"/>
                <w:szCs w:val="24"/>
                <w:shd w:val="clear" w:color="auto" w:fill="FFFFFF"/>
              </w:rPr>
              <w:t>Apmokėjimo sąlygos:</w:t>
            </w:r>
            <w:r w:rsidRPr="00937C79">
              <w:rPr>
                <w:rFonts w:ascii="Times New Roman" w:hAnsi="Times New Roman" w:cs="Times New Roman"/>
                <w:color w:val="000000" w:themeColor="text1"/>
                <w:kern w:val="2"/>
                <w:sz w:val="24"/>
                <w:szCs w:val="24"/>
                <w:shd w:val="clear" w:color="auto" w:fill="FFFFFF"/>
              </w:rPr>
              <w:t xml:space="preserve"> įvykdžius </w:t>
            </w:r>
            <w:r>
              <w:rPr>
                <w:rFonts w:ascii="Times New Roman" w:hAnsi="Times New Roman" w:cs="Times New Roman"/>
                <w:color w:val="000000" w:themeColor="text1"/>
                <w:kern w:val="2"/>
                <w:sz w:val="24"/>
                <w:szCs w:val="24"/>
                <w:shd w:val="clear" w:color="auto" w:fill="FFFFFF"/>
              </w:rPr>
              <w:t>užsakymą, mokama už konkretų kiekį/apimtį pagal nustatytus įkainius.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5.6. Avansas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956D8" w:rsidRDefault="000573D8" w:rsidP="0037620A">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5.7. Avanso užtikrinimas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r w:rsidRPr="00FE4F55">
              <w:rPr>
                <w:rFonts w:ascii="Times New Roman" w:hAnsi="Times New Roman" w:cs="Times New Roman"/>
                <w:color w:val="000000"/>
                <w:kern w:val="2"/>
                <w:sz w:val="24"/>
                <w:szCs w:val="24"/>
                <w:shd w:val="clear" w:color="auto" w:fill="FFFFFF"/>
              </w:rPr>
              <w:t xml:space="preserve"> </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6. PREKIŲ KOKYBĖ IR GARANTINIAI ĮSIPAREIGOJIMAI</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6.1. Garantinis terminas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D33895" w:rsidRDefault="000573D8" w:rsidP="0037620A">
            <w:pPr>
              <w:spacing w:after="0" w:line="240" w:lineRule="auto"/>
              <w:jc w:val="both"/>
              <w:rPr>
                <w:rFonts w:ascii="Times New Roman" w:hAnsi="Times New Roman" w:cs="Times New Roman"/>
                <w:kern w:val="2"/>
                <w:sz w:val="24"/>
                <w:szCs w:val="24"/>
              </w:rPr>
            </w:pPr>
            <w:r w:rsidRPr="00D33895">
              <w:rPr>
                <w:rFonts w:ascii="Times New Roman" w:hAnsi="Times New Roman" w:cs="Times New Roman"/>
                <w:kern w:val="2"/>
                <w:sz w:val="24"/>
                <w:szCs w:val="24"/>
              </w:rPr>
              <w:t xml:space="preserve">Prekėms </w:t>
            </w:r>
            <w:r w:rsidRPr="00D33895">
              <w:rPr>
                <w:rFonts w:ascii="Times New Roman" w:hAnsi="Times New Roman" w:cs="Times New Roman"/>
                <w:color w:val="000000" w:themeColor="text1"/>
                <w:kern w:val="2"/>
                <w:sz w:val="24"/>
                <w:szCs w:val="24"/>
              </w:rPr>
              <w:t xml:space="preserve">nustatomas Techninėje specifikacijoje nustatytas garantinis terminas, kuris yra </w:t>
            </w:r>
            <w:r w:rsidRPr="00D33895">
              <w:rPr>
                <w:rFonts w:ascii="Times New Roman" w:hAnsi="Times New Roman" w:cs="Times New Roman"/>
                <w:kern w:val="2"/>
                <w:sz w:val="24"/>
                <w:szCs w:val="24"/>
              </w:rPr>
              <w:t xml:space="preserve">[...] </w:t>
            </w:r>
            <w:r w:rsidRPr="00D33895">
              <w:rPr>
                <w:rFonts w:ascii="Times New Roman" w:hAnsi="Times New Roman" w:cs="Times New Roman"/>
                <w:color w:val="000000" w:themeColor="text1"/>
                <w:kern w:val="2"/>
                <w:sz w:val="24"/>
                <w:szCs w:val="24"/>
              </w:rPr>
              <w:t xml:space="preserve">mėnesiai. Garantinis </w:t>
            </w:r>
            <w:r w:rsidRPr="00D33895">
              <w:rPr>
                <w:rFonts w:ascii="Times New Roman" w:hAnsi="Times New Roman" w:cs="Times New Roman"/>
                <w:kern w:val="2"/>
                <w:sz w:val="24"/>
                <w:szCs w:val="24"/>
              </w:rPr>
              <w:t>terminas, skaičiuojamas nuo Prekių perdavimo–priėmimo akto ar Sąskaitos (kai Prekių perdavimo–priėmimo aktas nėra pasirašomas) pasirašymo dienos.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6.2. Garantinė priežiūra</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D33895" w:rsidRDefault="000573D8" w:rsidP="0037620A">
            <w:pPr>
              <w:spacing w:after="0" w:line="240" w:lineRule="auto"/>
              <w:jc w:val="both"/>
              <w:rPr>
                <w:rFonts w:ascii="Times New Roman" w:hAnsi="Times New Roman" w:cs="Times New Roman"/>
                <w:sz w:val="24"/>
                <w:szCs w:val="24"/>
              </w:rPr>
            </w:pPr>
            <w:r w:rsidRPr="00D33895">
              <w:rPr>
                <w:rFonts w:ascii="Times New Roman" w:hAnsi="Times New Roman" w:cs="Times New Roman"/>
                <w:sz w:val="24"/>
                <w:szCs w:val="24"/>
              </w:rPr>
              <w:t xml:space="preserve">Garantinio termino laikotarpiu nustačius Prekių trūkumų, Tiekėjas turi </w:t>
            </w:r>
            <w:r w:rsidRPr="00D33895">
              <w:rPr>
                <w:rFonts w:ascii="Times New Roman" w:hAnsi="Times New Roman" w:cs="Times New Roman"/>
                <w:b/>
                <w:bCs/>
                <w:sz w:val="24"/>
                <w:szCs w:val="24"/>
              </w:rPr>
              <w:t>ne vėliau kaip</w:t>
            </w:r>
            <w:r w:rsidRPr="00D33895">
              <w:rPr>
                <w:rFonts w:ascii="Times New Roman" w:hAnsi="Times New Roman" w:cs="Times New Roman"/>
                <w:sz w:val="24"/>
                <w:szCs w:val="24"/>
              </w:rPr>
              <w:t xml:space="preserve"> per 30 darbo dienų nuo rašytinės pretenzijos gavimo dienos pašalinti Prekių trūkumus.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6.3. Kokybinių kriterijų įgyvendinimo ir tikrinimo tvarka</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D33895" w:rsidRDefault="000573D8" w:rsidP="0037620A">
            <w:pPr>
              <w:spacing w:after="0" w:line="240" w:lineRule="auto"/>
              <w:rPr>
                <w:rFonts w:ascii="Times New Roman" w:hAnsi="Times New Roman" w:cs="Times New Roman"/>
                <w:color w:val="4472C4"/>
                <w:kern w:val="2"/>
                <w:sz w:val="24"/>
                <w:szCs w:val="24"/>
              </w:rPr>
            </w:pPr>
            <w:r w:rsidRPr="00D33895">
              <w:rPr>
                <w:rFonts w:ascii="Times New Roman" w:hAnsi="Times New Roman" w:cs="Times New Roman"/>
                <w:kern w:val="2"/>
                <w:sz w:val="24"/>
                <w:szCs w:val="24"/>
              </w:rPr>
              <w:t>Netaikoma</w:t>
            </w:r>
          </w:p>
        </w:tc>
      </w:tr>
      <w:tr w:rsidR="000573D8" w:rsidRPr="00FE4F55" w:rsidTr="0037620A">
        <w:trPr>
          <w:gridAfter w:val="1"/>
          <w:wAfter w:w="23" w:type="dxa"/>
          <w:trHeight w:val="300"/>
        </w:trPr>
        <w:tc>
          <w:tcPr>
            <w:tcW w:w="9535" w:type="dxa"/>
            <w:gridSpan w:val="10"/>
          </w:tcPr>
          <w:p w:rsidR="000573D8" w:rsidRPr="00D33895" w:rsidRDefault="000573D8" w:rsidP="0037620A">
            <w:pPr>
              <w:spacing w:after="0" w:line="240" w:lineRule="auto"/>
              <w:jc w:val="center"/>
              <w:rPr>
                <w:rFonts w:ascii="Times New Roman" w:hAnsi="Times New Roman" w:cs="Times New Roman"/>
                <w:b/>
                <w:bCs/>
                <w:kern w:val="2"/>
                <w:sz w:val="24"/>
                <w:szCs w:val="24"/>
              </w:rPr>
            </w:pPr>
            <w:r w:rsidRPr="00D33895">
              <w:rPr>
                <w:rFonts w:ascii="Times New Roman" w:hAnsi="Times New Roman" w:cs="Times New Roman"/>
                <w:b/>
                <w:bCs/>
                <w:kern w:val="2"/>
                <w:sz w:val="24"/>
                <w:szCs w:val="24"/>
              </w:rPr>
              <w:t>7. SUTARTIES VYKDYMUI PASITELKIAMI SUBTIEKĖJAI</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Sutarties vykdymui pasitelkiami subtiekėjai ir (ar) specialistai</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D33895" w:rsidRDefault="000573D8" w:rsidP="0037620A">
            <w:pPr>
              <w:spacing w:after="0" w:line="240" w:lineRule="auto"/>
              <w:rPr>
                <w:rFonts w:ascii="Times New Roman" w:hAnsi="Times New Roman" w:cs="Times New Roman"/>
                <w:kern w:val="2"/>
                <w:sz w:val="24"/>
                <w:szCs w:val="24"/>
              </w:rPr>
            </w:pPr>
            <w:r w:rsidRPr="00D33895">
              <w:rPr>
                <w:rFonts w:ascii="Times New Roman" w:hAnsi="Times New Roman" w:cs="Times New Roman"/>
                <w:kern w:val="2"/>
                <w:sz w:val="24"/>
                <w:szCs w:val="24"/>
              </w:rPr>
              <w:t>Sutarties vykdymui subtiekėjai ir (ar) specialistai nepasitelkiami.</w:t>
            </w:r>
          </w:p>
          <w:p w:rsidR="000573D8" w:rsidRPr="00D33895" w:rsidRDefault="000573D8" w:rsidP="0037620A">
            <w:pPr>
              <w:spacing w:after="0" w:line="240" w:lineRule="auto"/>
              <w:rPr>
                <w:rFonts w:ascii="Times New Roman" w:hAnsi="Times New Roman" w:cs="Times New Roman"/>
                <w:kern w:val="2"/>
                <w:sz w:val="24"/>
                <w:szCs w:val="24"/>
              </w:rPr>
            </w:pPr>
          </w:p>
          <w:p w:rsidR="000573D8" w:rsidRPr="00D33895" w:rsidRDefault="000573D8" w:rsidP="0037620A">
            <w:pPr>
              <w:spacing w:after="0" w:line="240" w:lineRule="auto"/>
              <w:rPr>
                <w:rFonts w:ascii="Times New Roman" w:hAnsi="Times New Roman" w:cs="Times New Roman"/>
                <w:color w:val="FF0000"/>
                <w:kern w:val="2"/>
                <w:sz w:val="24"/>
                <w:szCs w:val="24"/>
              </w:rPr>
            </w:pPr>
            <w:r w:rsidRPr="00D33895">
              <w:rPr>
                <w:rFonts w:ascii="Times New Roman" w:hAnsi="Times New Roman" w:cs="Times New Roman"/>
                <w:color w:val="FF0000"/>
                <w:kern w:val="2"/>
                <w:sz w:val="24"/>
                <w:szCs w:val="24"/>
              </w:rPr>
              <w:t>arba</w:t>
            </w:r>
          </w:p>
          <w:p w:rsidR="000573D8" w:rsidRPr="00D33895" w:rsidRDefault="000573D8" w:rsidP="0037620A">
            <w:pPr>
              <w:spacing w:after="0" w:line="240" w:lineRule="auto"/>
              <w:rPr>
                <w:rFonts w:ascii="Times New Roman" w:hAnsi="Times New Roman" w:cs="Times New Roman"/>
                <w:kern w:val="2"/>
                <w:sz w:val="24"/>
                <w:szCs w:val="24"/>
              </w:rPr>
            </w:pPr>
          </w:p>
          <w:p w:rsidR="000573D8" w:rsidRPr="00D33895" w:rsidRDefault="000573D8" w:rsidP="0037620A">
            <w:pPr>
              <w:spacing w:after="0" w:line="240" w:lineRule="auto"/>
              <w:rPr>
                <w:rFonts w:ascii="Times New Roman" w:hAnsi="Times New Roman" w:cs="Times New Roman"/>
                <w:b/>
                <w:bCs/>
                <w:kern w:val="2"/>
                <w:sz w:val="24"/>
                <w:szCs w:val="24"/>
              </w:rPr>
            </w:pPr>
            <w:r w:rsidRPr="00D33895">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bookmarkStart w:id="0" w:name="_GoBack"/>
            <w:bookmarkEnd w:id="0"/>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8. PRIEVOLIŲ PAGAL SUTARTĮ ĮVYKDYMO UŽTIKRINIMAS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8.1. Prievolių pagal Sutartį įvykdymo užtikrinimas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Prievolių pagal Sutartį įvykdymas užtikrinamas</w:t>
            </w:r>
            <w:r>
              <w:rPr>
                <w:rFonts w:ascii="Times New Roman" w:hAnsi="Times New Roman" w:cs="Times New Roman"/>
                <w:kern w:val="2"/>
                <w:sz w:val="24"/>
                <w:szCs w:val="24"/>
              </w:rPr>
              <w:t xml:space="preserve"> n</w:t>
            </w:r>
            <w:r w:rsidRPr="00FE4F55">
              <w:rPr>
                <w:rFonts w:ascii="Times New Roman" w:hAnsi="Times New Roman" w:cs="Times New Roman"/>
                <w:kern w:val="2"/>
                <w:sz w:val="24"/>
                <w:szCs w:val="24"/>
              </w:rPr>
              <w:t>ete</w:t>
            </w:r>
            <w:r>
              <w:rPr>
                <w:rFonts w:ascii="Times New Roman" w:hAnsi="Times New Roman" w:cs="Times New Roman"/>
                <w:kern w:val="2"/>
                <w:sz w:val="24"/>
                <w:szCs w:val="24"/>
              </w:rPr>
              <w:t>sybomis (delspinigiais, bauda), nurodytomis šios sutarties 9 skyriuje.</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8.2. Sutarties įvykdymo užtikrinimo galiojimo terminas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8.3. Sutarties įvykdymo užtikrinimo pateikimas </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9. ŠALIŲ ATSAKOMYBĖ</w:t>
            </w:r>
            <w:r w:rsidRPr="00FE4F55">
              <w:rPr>
                <w:rFonts w:ascii="Times New Roman" w:hAnsi="Times New Roman" w:cs="Times New Roman"/>
                <w:b/>
                <w:bCs/>
                <w:kern w:val="2"/>
                <w:sz w:val="24"/>
                <w:szCs w:val="24"/>
              </w:rPr>
              <w:tab/>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9.1. Pirkėjui taikomos netesybos už mokėjimų pagal Sutartį vėlavimą</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A6FC7" w:rsidRDefault="000573D8" w:rsidP="0037620A">
            <w:pPr>
              <w:spacing w:after="0" w:line="240" w:lineRule="auto"/>
              <w:jc w:val="both"/>
              <w:rPr>
                <w:rFonts w:ascii="Times New Roman" w:hAnsi="Times New Roman" w:cs="Times New Roman"/>
                <w:color w:val="FF0000"/>
                <w:kern w:val="2"/>
                <w:sz w:val="24"/>
                <w:szCs w:val="24"/>
              </w:rPr>
            </w:pPr>
            <w:r w:rsidRPr="00FE4F55">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w:t>
            </w:r>
            <w:r w:rsidRPr="00FA6FC7">
              <w:rPr>
                <w:rFonts w:ascii="Times New Roman" w:hAnsi="Times New Roman" w:cs="Times New Roman"/>
                <w:kern w:val="2"/>
                <w:sz w:val="24"/>
                <w:szCs w:val="24"/>
              </w:rPr>
              <w:t>Tiekėjas nuo kitos nei nustatytas terminas dienos skaičiuoja Pirkėjui 0,02 (dvi šimtosios) procento dydžio delspinigius nuo neapmokėtos sumos be PVM už kiekvieną vėlavimo dieną. </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9.2. Tiekėjui taikomos netesybos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A6FC7"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color w:val="000000"/>
                <w:kern w:val="2"/>
                <w:sz w:val="24"/>
                <w:szCs w:val="24"/>
              </w:rPr>
              <w:t xml:space="preserve">9.2.1. Jeigu Tiekėjas vėluoja vykdyti užsakymą, tiekti Prekes ar </w:t>
            </w:r>
            <w:r w:rsidRPr="00FA6FC7">
              <w:rPr>
                <w:rFonts w:ascii="Times New Roman" w:hAnsi="Times New Roman" w:cs="Times New Roman"/>
                <w:kern w:val="2"/>
                <w:sz w:val="24"/>
                <w:szCs w:val="24"/>
              </w:rPr>
              <w:t>ištaisyti jų trūkumus</w:t>
            </w:r>
            <w:r w:rsidRPr="00FA6FC7">
              <w:rPr>
                <w:rFonts w:ascii="Times New Roman" w:hAnsi="Times New Roman" w:cs="Times New Roman"/>
                <w:sz w:val="24"/>
                <w:szCs w:val="24"/>
              </w:rPr>
              <w:t xml:space="preserve"> </w:t>
            </w:r>
            <w:r w:rsidRPr="00FA6FC7">
              <w:rPr>
                <w:rFonts w:ascii="Times New Roman" w:hAnsi="Times New Roman" w:cs="Times New Roman"/>
                <w:kern w:val="2"/>
                <w:sz w:val="24"/>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0573D8" w:rsidRPr="00FA6FC7" w:rsidRDefault="000573D8" w:rsidP="0037620A">
            <w:pPr>
              <w:spacing w:after="0" w:line="240" w:lineRule="auto"/>
              <w:jc w:val="both"/>
              <w:rPr>
                <w:rFonts w:ascii="Times New Roman" w:hAnsi="Times New Roman" w:cs="Times New Roman"/>
                <w:kern w:val="2"/>
                <w:sz w:val="24"/>
                <w:szCs w:val="24"/>
              </w:rPr>
            </w:pPr>
            <w:r w:rsidRPr="00FA6FC7">
              <w:rPr>
                <w:rFonts w:ascii="Times New Roman" w:hAnsi="Times New Roman" w:cs="Times New Roman"/>
                <w:sz w:val="24"/>
                <w:szCs w:val="24"/>
                <w:lang w:val="lt"/>
              </w:rPr>
              <w:lastRenderedPageBreak/>
              <w:t xml:space="preserve">9.2.2. Jeigu Tiekėjas vėluoja grąžinti dėl Tiekėjui mokėtinos sumos sumažinimo susidariusią permoką pagal Bendrųjų </w:t>
            </w:r>
            <w:r w:rsidRPr="00D853DE">
              <w:rPr>
                <w:rFonts w:ascii="Times New Roman" w:hAnsi="Times New Roman" w:cs="Times New Roman"/>
                <w:sz w:val="24"/>
                <w:szCs w:val="24"/>
                <w:lang w:val="lt"/>
              </w:rPr>
              <w:t xml:space="preserve">sąlygų 7.4.1.2 </w:t>
            </w:r>
            <w:r w:rsidRPr="00FA6FC7">
              <w:rPr>
                <w:rFonts w:ascii="Times New Roman" w:hAnsi="Times New Roman" w:cs="Times New Roman"/>
                <w:sz w:val="24"/>
                <w:szCs w:val="24"/>
                <w:lang w:val="lt"/>
              </w:rPr>
              <w:t>punktą, Pirkėjas nuo kitos nei nustatytas terminas dienos Tiekėjui skaičiuoja 0,02 (dvi šimtosios) procento dydžio delspinigius už kiekvieną uždelstą dieną nuo laiku negrąžintos permokos, kainos be PVM.</w:t>
            </w:r>
          </w:p>
          <w:p w:rsidR="000573D8" w:rsidRPr="00FE4F55" w:rsidRDefault="000573D8" w:rsidP="0037620A">
            <w:pPr>
              <w:spacing w:after="0" w:line="240" w:lineRule="auto"/>
              <w:jc w:val="both"/>
              <w:rPr>
                <w:rFonts w:ascii="Times New Roman" w:hAnsi="Times New Roman" w:cs="Times New Roman"/>
                <w:b/>
                <w:kern w:val="2"/>
                <w:sz w:val="24"/>
                <w:szCs w:val="24"/>
              </w:rPr>
            </w:pPr>
            <w:r w:rsidRPr="00FA6FC7">
              <w:rPr>
                <w:rFonts w:ascii="Times New Roman" w:hAnsi="Times New Roman" w:cs="Times New Roman"/>
                <w:kern w:val="2"/>
                <w:sz w:val="24"/>
                <w:szCs w:val="24"/>
              </w:rPr>
              <w:t xml:space="preserve">9.2.3. Tiekėjas privalo sumokėti Pirkėjui netesybas per 30 (trisdešimt) dienų nuo Pirkėjo pareikalavimo, jeigu netesybų suma nėra </w:t>
            </w:r>
            <w:r w:rsidRPr="00FA6FC7">
              <w:rPr>
                <w:rFonts w:ascii="Times New Roman" w:hAnsi="Times New Roman" w:cs="Times New Roman"/>
                <w:sz w:val="24"/>
                <w:szCs w:val="24"/>
              </w:rPr>
              <w:t>išskaitoma iš Tiekėjui mokėtinos sumos.</w:t>
            </w:r>
            <w:r w:rsidRPr="00FA6FC7">
              <w:rPr>
                <w:rFonts w:ascii="Times New Roman" w:hAnsi="Times New Roman" w:cs="Times New Roman"/>
                <w:kern w:val="2"/>
                <w:sz w:val="24"/>
                <w:szCs w:val="24"/>
              </w:rPr>
              <w:t xml:space="preserve"> </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 xml:space="preserve">9.3. Tiekėjui / Pirkėjui taikoma bauda nutraukus Sutartį dėl esminio Sutarties pažeidimo </w:t>
            </w:r>
            <w:r w:rsidRPr="00FE4F55">
              <w:rPr>
                <w:rFonts w:ascii="Times New Roman" w:hAnsi="Times New Roman" w:cs="Times New Roman"/>
                <w:b/>
                <w:kern w:val="2"/>
                <w:sz w:val="24"/>
                <w:szCs w:val="24"/>
              </w:rPr>
              <w:t>ar nepagrįstai nutraukus Sutarties vykdymą ne Sutartyje nustatyta tvarka</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C53B79"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9</w:t>
            </w:r>
            <w:r w:rsidRPr="00C53B79">
              <w:rPr>
                <w:rFonts w:ascii="Times New Roman" w:hAnsi="Times New Roman" w:cs="Times New Roman"/>
                <w:kern w:val="2"/>
                <w:sz w:val="24"/>
                <w:szCs w:val="24"/>
              </w:rPr>
              <w:t xml:space="preserve">.3.1. Nutraukus Sutartį dėl esminio Sutarties pažeidimo, nustatyto Sutarties Specialiosiose sąlygose, mokama 5 (penkių) procentų dydžio bauda nuo Pradinės Sutarties vertės be PVM, nurodytos Specialiųjų sąlygų 5.2 punkte. </w:t>
            </w:r>
          </w:p>
          <w:p w:rsidR="000573D8" w:rsidRPr="00FE4F55" w:rsidRDefault="000573D8" w:rsidP="0037620A">
            <w:pPr>
              <w:spacing w:after="0" w:line="240" w:lineRule="auto"/>
              <w:jc w:val="both"/>
              <w:rPr>
                <w:rFonts w:ascii="Times New Roman" w:hAnsi="Times New Roman" w:cs="Times New Roman"/>
                <w:kern w:val="2"/>
                <w:sz w:val="24"/>
                <w:szCs w:val="24"/>
              </w:rPr>
            </w:pPr>
            <w:r w:rsidRPr="00C53B79">
              <w:rPr>
                <w:rFonts w:ascii="Times New Roman" w:hAnsi="Times New Roman" w:cs="Times New Roman"/>
                <w:kern w:val="2"/>
                <w:sz w:val="24"/>
                <w:szCs w:val="24"/>
              </w:rPr>
              <w:t>9.3.2. </w:t>
            </w:r>
            <w:r w:rsidRPr="00C53B79">
              <w:rPr>
                <w:rFonts w:ascii="Times New Roman" w:hAnsi="Times New Roman" w:cs="Times New Roman"/>
                <w:sz w:val="24"/>
                <w:szCs w:val="24"/>
              </w:rPr>
              <w:t xml:space="preserve">Nepagrįstai nutraukus Sutarties vykdymą ne Sutartyje nustatyta tvarka, mokama </w:t>
            </w:r>
            <w:r w:rsidRPr="00C53B79">
              <w:rPr>
                <w:rFonts w:ascii="Times New Roman" w:hAnsi="Times New Roman" w:cs="Times New Roman"/>
                <w:kern w:val="2"/>
                <w:sz w:val="24"/>
                <w:szCs w:val="24"/>
              </w:rPr>
              <w:t>5 (penkių) procentų dydžio bauda nuo Pradinės Sutarties vertės, nurodytos Specialiųjų sąlygų 5.2 punkte.</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color w:val="000000"/>
                <w:kern w:val="2"/>
                <w:sz w:val="24"/>
                <w:szCs w:val="24"/>
              </w:rPr>
            </w:pPr>
            <w:r w:rsidRPr="00FE4F55">
              <w:rPr>
                <w:rFonts w:ascii="Times New Roman" w:hAnsi="Times New Roman" w:cs="Times New Roman"/>
                <w:color w:val="000000"/>
                <w:kern w:val="2"/>
                <w:sz w:val="24"/>
                <w:szCs w:val="24"/>
              </w:rPr>
              <w:t>Netaikoma</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9.5. Tiekėjui taikomos baudos dėl aplinkosauginių ir (arba) socialinių kriterijų nesilaikymo</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color w:val="4472C4"/>
                <w:kern w:val="2"/>
                <w:sz w:val="24"/>
                <w:szCs w:val="24"/>
              </w:rPr>
            </w:pPr>
            <w:r>
              <w:rPr>
                <w:rFonts w:ascii="Times New Roman" w:hAnsi="Times New Roman" w:cs="Times New Roman"/>
                <w:color w:val="000000"/>
                <w:kern w:val="2"/>
                <w:sz w:val="24"/>
                <w:szCs w:val="24"/>
              </w:rPr>
              <w:t xml:space="preserve">1000 Eur (vienas tūkstantis eurų) </w:t>
            </w:r>
          </w:p>
          <w:p w:rsidR="000573D8" w:rsidRPr="00FE4F55" w:rsidRDefault="000573D8" w:rsidP="0037620A">
            <w:pPr>
              <w:spacing w:after="0" w:line="240" w:lineRule="auto"/>
              <w:rPr>
                <w:rFonts w:ascii="Times New Roman" w:hAnsi="Times New Roman" w:cs="Times New Roman"/>
                <w:color w:val="4472C4"/>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9.6. Tiekėjui / Pirkėjui taikoma bauda dėl konfidencialumo reikalavimų nesilaikymo</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C03151" w:rsidRDefault="000573D8" w:rsidP="0037620A">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1000 Eur (vienas tūkstantis eurų)</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color w:val="4472C4"/>
                <w:kern w:val="2"/>
                <w:sz w:val="24"/>
                <w:szCs w:val="24"/>
              </w:rPr>
            </w:pPr>
            <w:r w:rsidRPr="00FE4F55">
              <w:rPr>
                <w:rFonts w:ascii="Times New Roman" w:hAnsi="Times New Roman" w:cs="Times New Roman"/>
                <w:kern w:val="2"/>
                <w:sz w:val="24"/>
                <w:szCs w:val="24"/>
              </w:rPr>
              <w:t xml:space="preserve">Netaikoma </w:t>
            </w:r>
          </w:p>
          <w:p w:rsidR="000573D8" w:rsidRPr="00FE4F55" w:rsidRDefault="000573D8" w:rsidP="0037620A">
            <w:pPr>
              <w:spacing w:after="0" w:line="240" w:lineRule="auto"/>
              <w:rPr>
                <w:rFonts w:ascii="Times New Roman" w:hAnsi="Times New Roman" w:cs="Times New Roman"/>
                <w:color w:val="4472C4"/>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9.8. Tiekėjui taikomos netesybos dėl Sutarties įvykdymo užtikrinimo nepratęsimo</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color w:val="4472C4"/>
                <w:kern w:val="2"/>
                <w:sz w:val="24"/>
                <w:szCs w:val="24"/>
              </w:rPr>
            </w:pPr>
          </w:p>
          <w:p w:rsidR="000573D8" w:rsidRPr="00FE4F55" w:rsidRDefault="000573D8" w:rsidP="0037620A">
            <w:pPr>
              <w:spacing w:after="0" w:line="240" w:lineRule="auto"/>
              <w:rPr>
                <w:rFonts w:ascii="Times New Roman" w:hAnsi="Times New Roman" w:cs="Times New Roman"/>
                <w:color w:val="4472C4"/>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sidRPr="00FE4F55">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sz w:val="24"/>
                <w:szCs w:val="24"/>
              </w:rPr>
            </w:pPr>
          </w:p>
          <w:p w:rsidR="000573D8" w:rsidRPr="00FE4F55" w:rsidRDefault="000573D8" w:rsidP="0037620A">
            <w:pPr>
              <w:spacing w:after="0" w:line="240" w:lineRule="auto"/>
              <w:rPr>
                <w:rFonts w:ascii="Times New Roman" w:hAnsi="Times New Roman" w:cs="Times New Roman"/>
                <w:kern w:val="2"/>
                <w:sz w:val="24"/>
                <w:szCs w:val="24"/>
              </w:rPr>
            </w:pPr>
          </w:p>
          <w:p w:rsidR="000573D8" w:rsidRPr="00FE4F55" w:rsidRDefault="000573D8" w:rsidP="0037620A">
            <w:pPr>
              <w:spacing w:after="0" w:line="240" w:lineRule="auto"/>
              <w:rPr>
                <w:rFonts w:ascii="Times New Roman" w:hAnsi="Times New Roman" w:cs="Times New Roman"/>
                <w:sz w:val="24"/>
                <w:szCs w:val="24"/>
              </w:rPr>
            </w:pPr>
          </w:p>
          <w:p w:rsidR="000573D8" w:rsidRPr="00FE4F55" w:rsidRDefault="000573D8" w:rsidP="0037620A">
            <w:pPr>
              <w:spacing w:after="0" w:line="240" w:lineRule="auto"/>
              <w:rPr>
                <w:rFonts w:ascii="Times New Roman" w:hAnsi="Times New Roman" w:cs="Times New Roman"/>
                <w:color w:val="4472C4"/>
                <w:kern w:val="2"/>
                <w:sz w:val="24"/>
                <w:szCs w:val="24"/>
              </w:rPr>
            </w:pP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9.10. Kitos netesybos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color w:val="4472C4"/>
                <w:kern w:val="2"/>
                <w:sz w:val="24"/>
                <w:szCs w:val="24"/>
              </w:rPr>
            </w:pPr>
            <w:r w:rsidRPr="00D80675">
              <w:rPr>
                <w:rFonts w:ascii="Times New Roman" w:hAnsi="Times New Roman" w:cs="Times New Roman"/>
                <w:kern w:val="2"/>
                <w:sz w:val="24"/>
                <w:szCs w:val="24"/>
              </w:rPr>
              <w:t>Netaikoma</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kern w:val="2"/>
                <w:sz w:val="24"/>
                <w:szCs w:val="24"/>
              </w:rPr>
              <w:t>10. ESMINĖS SUTARTIES SĄLYGOS</w:t>
            </w:r>
          </w:p>
        </w:tc>
      </w:tr>
      <w:tr w:rsidR="000573D8" w:rsidRPr="00FE4F55" w:rsidTr="0037620A">
        <w:trPr>
          <w:gridAfter w:val="1"/>
          <w:wAfter w:w="23" w:type="dxa"/>
          <w:trHeight w:val="300"/>
        </w:trPr>
        <w:tc>
          <w:tcPr>
            <w:tcW w:w="2707" w:type="dxa"/>
            <w:gridSpan w:val="4"/>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sz w:val="24"/>
                <w:szCs w:val="24"/>
              </w:rPr>
              <w:t>10.1. Esminės Sutarties sąlygos</w:t>
            </w:r>
          </w:p>
        </w:tc>
        <w:tc>
          <w:tcPr>
            <w:tcW w:w="6828" w:type="dxa"/>
            <w:gridSpan w:val="6"/>
          </w:tcPr>
          <w:p w:rsidR="000573D8" w:rsidRDefault="000573D8" w:rsidP="0037620A">
            <w:pPr>
              <w:widowControl w:val="0"/>
              <w:suppressAutoHyphens/>
              <w:spacing w:after="0" w:line="240" w:lineRule="auto"/>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Netaikoma</w:t>
            </w:r>
          </w:p>
          <w:p w:rsidR="000573D8" w:rsidRPr="00A11203" w:rsidRDefault="000573D8" w:rsidP="0037620A">
            <w:pPr>
              <w:widowControl w:val="0"/>
              <w:suppressAutoHyphens/>
              <w:spacing w:after="0" w:line="240" w:lineRule="auto"/>
              <w:jc w:val="both"/>
              <w:rPr>
                <w:rFonts w:ascii="Times New Roman" w:hAnsi="Times New Roman" w:cs="Times New Roman"/>
                <w:bCs/>
                <w:color w:val="000000" w:themeColor="text1"/>
                <w:kern w:val="2"/>
                <w:sz w:val="24"/>
                <w:szCs w:val="24"/>
              </w:rPr>
            </w:pPr>
          </w:p>
          <w:p w:rsidR="000573D8" w:rsidRPr="000B144A" w:rsidRDefault="000573D8" w:rsidP="0037620A">
            <w:pPr>
              <w:widowControl w:val="0"/>
              <w:suppressAutoHyphens/>
              <w:spacing w:after="0" w:line="240" w:lineRule="auto"/>
              <w:jc w:val="both"/>
              <w:rPr>
                <w:rFonts w:ascii="Times New Roman" w:hAnsi="Times New Roman" w:cs="Times New Roman"/>
                <w:bCs/>
                <w:color w:val="000000" w:themeColor="text1"/>
                <w:kern w:val="2"/>
                <w:sz w:val="24"/>
                <w:szCs w:val="24"/>
              </w:rPr>
            </w:pPr>
          </w:p>
        </w:tc>
      </w:tr>
      <w:tr w:rsidR="000573D8" w:rsidRPr="00FE4F55" w:rsidTr="0037620A">
        <w:trPr>
          <w:gridAfter w:val="1"/>
          <w:wAfter w:w="23" w:type="dxa"/>
          <w:trHeight w:val="300"/>
        </w:trPr>
        <w:tc>
          <w:tcPr>
            <w:tcW w:w="2700" w:type="dxa"/>
            <w:gridSpan w:val="3"/>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10.2. Dideli arba nuolatiniai esminės Sutarties sąlygos vykdymo trūkumai</w:t>
            </w:r>
          </w:p>
        </w:tc>
        <w:tc>
          <w:tcPr>
            <w:tcW w:w="6835" w:type="dxa"/>
            <w:gridSpan w:val="7"/>
          </w:tcPr>
          <w:p w:rsidR="000573D8" w:rsidRPr="000B144A" w:rsidRDefault="000573D8" w:rsidP="0037620A">
            <w:pPr>
              <w:spacing w:after="0" w:line="240" w:lineRule="auto"/>
              <w:rPr>
                <w:rFonts w:ascii="Times New Roman" w:hAnsi="Times New Roman" w:cs="Times New Roman"/>
                <w:kern w:val="2"/>
                <w:sz w:val="24"/>
                <w:szCs w:val="24"/>
              </w:rPr>
            </w:pPr>
            <w:r w:rsidRPr="000B144A">
              <w:rPr>
                <w:rFonts w:ascii="Times New Roman" w:hAnsi="Times New Roman" w:cs="Times New Roman"/>
                <w:kern w:val="2"/>
                <w:sz w:val="24"/>
                <w:szCs w:val="24"/>
              </w:rPr>
              <w:t>Netaikoma</w:t>
            </w:r>
          </w:p>
          <w:p w:rsidR="000573D8" w:rsidRPr="00FE4F55" w:rsidRDefault="000573D8" w:rsidP="0037620A">
            <w:pPr>
              <w:spacing w:after="0" w:line="240" w:lineRule="auto"/>
              <w:rPr>
                <w:rFonts w:ascii="Times New Roman" w:hAnsi="Times New Roman" w:cs="Times New Roman"/>
                <w:kern w:val="2"/>
                <w:sz w:val="24"/>
                <w:szCs w:val="24"/>
              </w:rPr>
            </w:pP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 SUTARTIES GALIOJIMAS IR KEITIMAS</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11.1. Sutarties sudarymas ir įsigaliojimas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Ši Sutartis laikoma sudaryta ir įsigalioja nuo Sutarties pasirašymo dienos (antrosios Šalies pasirašymo dieną).</w:t>
            </w:r>
          </w:p>
          <w:p w:rsidR="000573D8" w:rsidRPr="00FE4F55" w:rsidRDefault="000573D8" w:rsidP="0037620A">
            <w:pPr>
              <w:spacing w:after="0" w:line="240" w:lineRule="auto"/>
              <w:jc w:val="both"/>
              <w:rPr>
                <w:rFonts w:ascii="Times New Roman" w:hAnsi="Times New Roman" w:cs="Times New Roman"/>
                <w:color w:val="4472C4"/>
                <w:kern w:val="2"/>
                <w:sz w:val="24"/>
                <w:szCs w:val="24"/>
              </w:rPr>
            </w:pPr>
            <w:r w:rsidRPr="00FE4F55">
              <w:rPr>
                <w:rFonts w:ascii="Times New Roman" w:hAnsi="Times New Roman" w:cs="Times New Roman"/>
                <w:color w:val="000000"/>
                <w:kern w:val="2"/>
                <w:sz w:val="24"/>
                <w:szCs w:val="24"/>
              </w:rPr>
              <w:t>Sutartis galioja iki visiško prievolių įvykdymo (kol bus išna</w:t>
            </w:r>
            <w:r>
              <w:rPr>
                <w:rFonts w:ascii="Times New Roman" w:hAnsi="Times New Roman" w:cs="Times New Roman"/>
                <w:color w:val="000000"/>
                <w:kern w:val="2"/>
                <w:sz w:val="24"/>
                <w:szCs w:val="24"/>
              </w:rPr>
              <w:t>udota Pradinės Sutarties vertė).</w:t>
            </w:r>
          </w:p>
        </w:tc>
      </w:tr>
      <w:tr w:rsidR="000573D8" w:rsidRPr="00FE4F55" w:rsidTr="0037620A">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11.2. Sutarties galiojimo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 SUTARTIES NUTRAUKIMAS</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12.1. Sutarties nutraukimo pagrindai</w:t>
            </w:r>
          </w:p>
        </w:tc>
        <w:tc>
          <w:tcPr>
            <w:tcW w:w="7003" w:type="dxa"/>
            <w:gridSpan w:val="8"/>
          </w:tcPr>
          <w:p w:rsidR="000573D8" w:rsidRPr="00A11203" w:rsidRDefault="000573D8" w:rsidP="0037620A">
            <w:pPr>
              <w:spacing w:after="0" w:line="240" w:lineRule="auto"/>
              <w:jc w:val="both"/>
              <w:rPr>
                <w:rFonts w:ascii="Times New Roman" w:hAnsi="Times New Roman" w:cs="Times New Roman"/>
                <w:kern w:val="2"/>
                <w:sz w:val="24"/>
                <w:szCs w:val="24"/>
              </w:rPr>
            </w:pPr>
            <w:r w:rsidRPr="00FE4F55">
              <w:rPr>
                <w:rFonts w:ascii="Times New Roman" w:hAnsi="Times New Roman" w:cs="Times New Roman"/>
                <w:kern w:val="2"/>
                <w:sz w:val="24"/>
                <w:szCs w:val="24"/>
              </w:rPr>
              <w:t>Sutartis gali būti nutraukiama rašytiniu Šalių susitarimu arba vienašališkai, Bendros</w:t>
            </w:r>
            <w:r>
              <w:rPr>
                <w:rFonts w:ascii="Times New Roman" w:hAnsi="Times New Roman" w:cs="Times New Roman"/>
                <w:kern w:val="2"/>
                <w:sz w:val="24"/>
                <w:szCs w:val="24"/>
              </w:rPr>
              <w:t>iose sąlygose nustatyta tvarka.</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12.2. Esminiai Sutarties pažeidimai</w:t>
            </w:r>
          </w:p>
          <w:p w:rsidR="000573D8" w:rsidRPr="00FE4F55" w:rsidRDefault="000573D8" w:rsidP="0037620A">
            <w:pPr>
              <w:spacing w:after="0" w:line="240" w:lineRule="auto"/>
              <w:rPr>
                <w:rFonts w:ascii="Times New Roman" w:hAnsi="Times New Roman" w:cs="Times New Roman"/>
                <w:b/>
                <w:bCs/>
                <w:kern w:val="2"/>
                <w:sz w:val="24"/>
                <w:szCs w:val="24"/>
              </w:rPr>
            </w:pPr>
          </w:p>
        </w:tc>
        <w:tc>
          <w:tcPr>
            <w:tcW w:w="7003" w:type="dxa"/>
            <w:gridSpan w:val="8"/>
          </w:tcPr>
          <w:p w:rsidR="000573D8" w:rsidRPr="00A11203" w:rsidRDefault="000573D8" w:rsidP="0037620A">
            <w:pPr>
              <w:spacing w:after="0" w:line="240" w:lineRule="auto"/>
              <w:jc w:val="both"/>
              <w:rPr>
                <w:rFonts w:ascii="Times New Roman" w:hAnsi="Times New Roman" w:cs="Times New Roman"/>
                <w:kern w:val="2"/>
                <w:sz w:val="24"/>
                <w:szCs w:val="24"/>
              </w:rPr>
            </w:pPr>
            <w:r w:rsidRPr="00A11203">
              <w:rPr>
                <w:rFonts w:ascii="Times New Roman" w:hAnsi="Times New Roman" w:cs="Times New Roman"/>
                <w:kern w:val="2"/>
                <w:sz w:val="24"/>
                <w:szCs w:val="24"/>
              </w:rPr>
              <w:t>12.2.1. jeigu Tiekėjas nevykdo prisiimtų įsipareigojimų už Sutartyje nustatytus Sutarties įkainius;</w:t>
            </w:r>
          </w:p>
          <w:p w:rsidR="000573D8" w:rsidRPr="00A11203" w:rsidRDefault="000573D8" w:rsidP="0037620A">
            <w:pPr>
              <w:spacing w:after="0" w:line="240" w:lineRule="auto"/>
              <w:jc w:val="both"/>
              <w:rPr>
                <w:rFonts w:ascii="Times New Roman" w:hAnsi="Times New Roman" w:cs="Times New Roman"/>
                <w:kern w:val="2"/>
                <w:sz w:val="24"/>
                <w:szCs w:val="24"/>
              </w:rPr>
            </w:pPr>
            <w:r w:rsidRPr="00A11203">
              <w:rPr>
                <w:rFonts w:ascii="Times New Roman" w:hAnsi="Times New Roman" w:cs="Times New Roman"/>
                <w:kern w:val="2"/>
                <w:sz w:val="24"/>
                <w:szCs w:val="24"/>
              </w:rPr>
              <w:t>12.2.2. </w:t>
            </w:r>
            <w:r w:rsidRPr="00A11203">
              <w:rPr>
                <w:rFonts w:ascii="Times New Roman" w:eastAsia="Arial" w:hAnsi="Times New Roman" w:cs="Times New Roman"/>
                <w:kern w:val="2"/>
                <w:sz w:val="24"/>
                <w:szCs w:val="24"/>
              </w:rPr>
              <w:t>jeigu Tiekėjas pažeidžia Prekių pristatymo terminus ir priskaičiuotų netesybų už vėlavimą suma viršija 20 (dvidešimt) proc. Pradinės sutarties vertės;</w:t>
            </w:r>
          </w:p>
          <w:p w:rsidR="000573D8" w:rsidRPr="00A11203" w:rsidRDefault="000573D8" w:rsidP="0037620A">
            <w:pPr>
              <w:spacing w:after="0" w:line="240" w:lineRule="auto"/>
              <w:jc w:val="both"/>
              <w:rPr>
                <w:rFonts w:ascii="Times New Roman" w:hAnsi="Times New Roman" w:cs="Times New Roman"/>
                <w:kern w:val="2"/>
                <w:sz w:val="24"/>
                <w:szCs w:val="24"/>
              </w:rPr>
            </w:pPr>
            <w:r w:rsidRPr="00A11203">
              <w:rPr>
                <w:rFonts w:ascii="Times New Roman" w:hAnsi="Times New Roman" w:cs="Times New Roman"/>
                <w:kern w:val="2"/>
                <w:sz w:val="24"/>
                <w:szCs w:val="24"/>
              </w:rPr>
              <w:t>12.2.3. </w:t>
            </w:r>
            <w:r w:rsidRPr="00A11203">
              <w:rPr>
                <w:rFonts w:ascii="Times New Roman" w:eastAsia="Arial" w:hAnsi="Times New Roman" w:cs="Times New Roman"/>
                <w:kern w:val="2"/>
                <w:sz w:val="24"/>
                <w:szCs w:val="24"/>
              </w:rPr>
              <w:t>Tiekėjas daugiau kaip 2 (du) kartus pristato Prekes, kurios neatitinka Sutartyje ir (ar) Įstatymuose nustatytų reikalavimų Prekėms;</w:t>
            </w:r>
          </w:p>
          <w:p w:rsidR="000573D8" w:rsidRPr="00A11203" w:rsidRDefault="000573D8" w:rsidP="0037620A">
            <w:pPr>
              <w:spacing w:after="0" w:line="240" w:lineRule="auto"/>
              <w:jc w:val="both"/>
              <w:rPr>
                <w:rFonts w:ascii="Times New Roman" w:eastAsia="Arial" w:hAnsi="Times New Roman" w:cs="Times New Roman"/>
                <w:kern w:val="2"/>
                <w:sz w:val="24"/>
                <w:szCs w:val="24"/>
              </w:rPr>
            </w:pPr>
            <w:r w:rsidRPr="00A11203">
              <w:rPr>
                <w:rFonts w:ascii="Times New Roman" w:eastAsia="Arial" w:hAnsi="Times New Roman" w:cs="Times New Roman"/>
                <w:kern w:val="2"/>
                <w:sz w:val="24"/>
                <w:szCs w:val="24"/>
              </w:rPr>
              <w:t>12.2.4. Tiekėjas pažeidžia šios Sutarties nuostatas, reglamentuojančias konkurenciją, intelektinės nuosavybės ar konfidenc</w:t>
            </w:r>
            <w:r>
              <w:rPr>
                <w:rFonts w:ascii="Times New Roman" w:eastAsia="Arial" w:hAnsi="Times New Roman" w:cs="Times New Roman"/>
                <w:kern w:val="2"/>
                <w:sz w:val="24"/>
                <w:szCs w:val="24"/>
              </w:rPr>
              <w:t>ialios informacijos valdymą.</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kern w:val="2"/>
                <w:sz w:val="24"/>
                <w:szCs w:val="24"/>
              </w:rPr>
            </w:pPr>
            <w:r w:rsidRPr="00FE4F55">
              <w:rPr>
                <w:rFonts w:ascii="Times New Roman" w:hAnsi="Times New Roman" w:cs="Times New Roman"/>
                <w:b/>
                <w:bCs/>
                <w:kern w:val="2"/>
                <w:sz w:val="24"/>
                <w:szCs w:val="24"/>
              </w:rPr>
              <w:t xml:space="preserve">13. APLINKOSAUGINIAI IR SOCIALINIAI KRITERIJAI </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13.1. Aplinkosauginių kriterijų nustatymo teisinis pagrindas</w:t>
            </w:r>
          </w:p>
        </w:tc>
        <w:tc>
          <w:tcPr>
            <w:tcW w:w="7003" w:type="dxa"/>
            <w:gridSpan w:val="8"/>
          </w:tcPr>
          <w:p w:rsidR="000573D8" w:rsidRPr="000B144A" w:rsidRDefault="000573D8" w:rsidP="0037620A">
            <w:pPr>
              <w:spacing w:after="0" w:line="240" w:lineRule="auto"/>
              <w:jc w:val="both"/>
              <w:rPr>
                <w:rFonts w:ascii="Times New Roman" w:hAnsi="Times New Roman" w:cs="Times New Roman"/>
                <w:kern w:val="2"/>
                <w:sz w:val="24"/>
                <w:szCs w:val="24"/>
              </w:rPr>
            </w:pPr>
            <w:r w:rsidRPr="000B144A">
              <w:rPr>
                <w:rFonts w:ascii="Times New Roman" w:hAnsi="Times New Roman" w:cs="Times New Roman"/>
                <w:kern w:val="2"/>
                <w:sz w:val="24"/>
                <w:szCs w:val="24"/>
                <w:shd w:val="clear" w:color="auto" w:fill="FFFFFF"/>
              </w:rPr>
              <w:t xml:space="preserve">Aplinkosauginiai kriterijai Prekėms nustatomi vadovaujantis </w:t>
            </w:r>
            <w:r w:rsidRPr="000B144A">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D1-508</w:t>
            </w:r>
            <w:r w:rsidRPr="000B144A">
              <w:rPr>
                <w:rFonts w:ascii="Times New Roman" w:hAnsi="Times New Roman" w:cs="Times New Roman"/>
                <w:kern w:val="2"/>
                <w:sz w:val="24"/>
                <w:szCs w:val="24"/>
                <w:shd w:val="clear" w:color="auto" w:fill="FFFFFF"/>
              </w:rPr>
              <w:t> „Dėl Aplinkos apsaugos kriterijų taikymo, vykdant žaliuosius pirkimus, tvarkos aprašo patvirtinimo“ (toliau – Tvarkos aprašas) 4.1. papunkčiu (t</w:t>
            </w:r>
            <w:r w:rsidRPr="000B144A">
              <w:rPr>
                <w:rFonts w:ascii="Times New Roman" w:hAnsi="Times New Roman" w:cs="Times New Roman"/>
                <w:sz w:val="24"/>
                <w:szCs w:val="24"/>
              </w:rPr>
              <w:t>varkos aprašo 1 priedas, 7 punktas „Baldai“).</w:t>
            </w:r>
          </w:p>
          <w:p w:rsidR="000573D8" w:rsidRPr="000B144A" w:rsidRDefault="000573D8" w:rsidP="0037620A">
            <w:pPr>
              <w:spacing w:after="0" w:line="240" w:lineRule="auto"/>
              <w:jc w:val="both"/>
              <w:rPr>
                <w:rFonts w:ascii="Times New Roman" w:hAnsi="Times New Roman" w:cs="Times New Roman"/>
                <w:kern w:val="2"/>
                <w:sz w:val="24"/>
                <w:szCs w:val="24"/>
                <w:shd w:val="clear" w:color="auto" w:fill="FFFFFF"/>
              </w:rPr>
            </w:pPr>
            <w:r w:rsidRPr="000B144A">
              <w:rPr>
                <w:rFonts w:ascii="Times New Roman" w:hAnsi="Times New Roman" w:cs="Times New Roman"/>
                <w:kern w:val="2"/>
                <w:sz w:val="24"/>
                <w:szCs w:val="24"/>
                <w:shd w:val="clear" w:color="auto" w:fill="FFFFFF"/>
              </w:rPr>
              <w:lastRenderedPageBreak/>
              <w:t>Nustačius, kad Tiekėjas šiame papunktyje nustatyto kriterijaus (-jų) nesilaiko, Tiekėjui taikoma Specialiųjų sąlygų 9.</w:t>
            </w:r>
            <w:r>
              <w:rPr>
                <w:rFonts w:ascii="Times New Roman" w:hAnsi="Times New Roman" w:cs="Times New Roman"/>
                <w:kern w:val="2"/>
                <w:sz w:val="24"/>
                <w:szCs w:val="24"/>
                <w:shd w:val="clear" w:color="auto" w:fill="FFFFFF"/>
              </w:rPr>
              <w:t>5 punkte nurodyto dydžio bauda.</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lastRenderedPageBreak/>
              <w:t>13.2.  Su perkamomis Prekėmis susiję socialiniai kriterijai</w:t>
            </w:r>
          </w:p>
        </w:tc>
        <w:tc>
          <w:tcPr>
            <w:tcW w:w="7003" w:type="dxa"/>
            <w:gridSpan w:val="8"/>
          </w:tcPr>
          <w:p w:rsidR="000573D8" w:rsidRPr="00A11203" w:rsidRDefault="000573D8" w:rsidP="0037620A">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Netaikoma</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14. BENDRŲJŲ SĄLYGŲ PAKEITIMAI IR PAPILDYMAI </w:t>
            </w:r>
          </w:p>
          <w:p w:rsidR="000573D8" w:rsidRPr="00FE4F55" w:rsidRDefault="000573D8" w:rsidP="0037620A">
            <w:pPr>
              <w:spacing w:after="0" w:line="240" w:lineRule="auto"/>
              <w:jc w:val="center"/>
              <w:rPr>
                <w:rFonts w:ascii="Times New Roman" w:hAnsi="Times New Roman" w:cs="Times New Roman"/>
                <w:kern w:val="2"/>
                <w:sz w:val="24"/>
                <w:szCs w:val="24"/>
              </w:rPr>
            </w:pPr>
            <w:r w:rsidRPr="00FE4F55">
              <w:rPr>
                <w:rFonts w:ascii="Times New Roman" w:hAnsi="Times New Roman" w:cs="Times New Roman"/>
                <w:kern w:val="2"/>
                <w:sz w:val="24"/>
                <w:szCs w:val="24"/>
              </w:rPr>
              <w:t xml:space="preserve">(jeigu būtina dėl konkretaus Sutarties dalyko specifikos) </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rPr>
                <w:rFonts w:ascii="Times New Roman" w:hAnsi="Times New Roman" w:cs="Times New Roman"/>
                <w:b/>
                <w:bCs/>
                <w:kern w:val="2"/>
                <w:sz w:val="24"/>
                <w:szCs w:val="24"/>
              </w:rPr>
            </w:pPr>
            <w:r w:rsidRPr="00FE4F55">
              <w:rPr>
                <w:rFonts w:ascii="Times New Roman" w:hAnsi="Times New Roman" w:cs="Times New Roman"/>
                <w:b/>
                <w:bCs/>
                <w:kern w:val="2"/>
                <w:sz w:val="24"/>
                <w:szCs w:val="24"/>
              </w:rPr>
              <w:t xml:space="preserve">14.1. </w:t>
            </w:r>
          </w:p>
        </w:tc>
        <w:tc>
          <w:tcPr>
            <w:tcW w:w="7003" w:type="dxa"/>
            <w:gridSpan w:val="8"/>
          </w:tcPr>
          <w:p w:rsidR="000573D8" w:rsidRPr="00FE4F55" w:rsidRDefault="000573D8" w:rsidP="0037620A">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0573D8" w:rsidRPr="00FE4F55" w:rsidTr="0037620A">
        <w:trPr>
          <w:gridAfter w:val="1"/>
          <w:wAfter w:w="23" w:type="dxa"/>
          <w:trHeight w:val="300"/>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 SUTARTIES PRIEDAI</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15.1. Priedas Nr. 1</w:t>
            </w:r>
          </w:p>
        </w:tc>
        <w:tc>
          <w:tcPr>
            <w:tcW w:w="7003" w:type="dxa"/>
            <w:gridSpan w:val="8"/>
          </w:tcPr>
          <w:p w:rsidR="000573D8" w:rsidRPr="00FE4F55" w:rsidRDefault="000573D8" w:rsidP="0037620A">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15.2. Priedas Nr. 2</w:t>
            </w:r>
          </w:p>
        </w:tc>
        <w:tc>
          <w:tcPr>
            <w:tcW w:w="7003" w:type="dxa"/>
            <w:gridSpan w:val="8"/>
          </w:tcPr>
          <w:p w:rsidR="000573D8" w:rsidRPr="00FE4F55" w:rsidRDefault="000573D8" w:rsidP="0037620A">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0573D8" w:rsidRPr="00FE4F55" w:rsidTr="0037620A">
        <w:trPr>
          <w:gridAfter w:val="1"/>
          <w:wAfter w:w="23" w:type="dxa"/>
          <w:trHeight w:val="300"/>
        </w:trPr>
        <w:tc>
          <w:tcPr>
            <w:tcW w:w="2532" w:type="dxa"/>
            <w:gridSpan w:val="2"/>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15.3. Priedas Nr. 3</w:t>
            </w:r>
          </w:p>
        </w:tc>
        <w:tc>
          <w:tcPr>
            <w:tcW w:w="7003" w:type="dxa"/>
            <w:gridSpan w:val="8"/>
          </w:tcPr>
          <w:p w:rsidR="000573D8" w:rsidRPr="00FE4F55" w:rsidRDefault="000573D8" w:rsidP="0037620A">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Prekių priėmimo – perdavimo aktas</w:t>
            </w:r>
          </w:p>
        </w:tc>
      </w:tr>
      <w:tr w:rsidR="000573D8" w:rsidRPr="00FE4F55" w:rsidTr="0037620A">
        <w:trPr>
          <w:gridAfter w:val="1"/>
          <w:wAfter w:w="23" w:type="dxa"/>
        </w:trPr>
        <w:tc>
          <w:tcPr>
            <w:tcW w:w="9535" w:type="dxa"/>
            <w:gridSpan w:val="10"/>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16. ŠALIŲ ATSTOVŲ PARAŠAI</w:t>
            </w:r>
          </w:p>
        </w:tc>
      </w:tr>
      <w:tr w:rsidR="000573D8" w:rsidRPr="00FE4F55" w:rsidTr="0037620A">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b/>
                <w:bCs/>
                <w:kern w:val="2"/>
                <w:sz w:val="24"/>
                <w:szCs w:val="24"/>
              </w:rPr>
              <w:t>TIEKĖJAS</w:t>
            </w:r>
          </w:p>
        </w:tc>
      </w:tr>
      <w:tr w:rsidR="000573D8" w:rsidRPr="00FE4F55" w:rsidTr="0037620A">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center"/>
              <w:rPr>
                <w:rFonts w:ascii="Times New Roman" w:hAnsi="Times New Roman" w:cs="Times New Roman"/>
                <w:color w:val="4472C4"/>
                <w:kern w:val="2"/>
                <w:sz w:val="24"/>
                <w:szCs w:val="24"/>
              </w:rPr>
            </w:pPr>
            <w:r w:rsidRPr="00FE4F55">
              <w:rPr>
                <w:rFonts w:ascii="Times New Roman" w:hAnsi="Times New Roman" w:cs="Times New Roman"/>
                <w:color w:val="4472C4"/>
                <w:kern w:val="2"/>
                <w:sz w:val="24"/>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center"/>
              <w:rPr>
                <w:rFonts w:ascii="Times New Roman" w:hAnsi="Times New Roman" w:cs="Times New Roman"/>
                <w:b/>
                <w:bCs/>
                <w:kern w:val="2"/>
                <w:sz w:val="24"/>
                <w:szCs w:val="24"/>
              </w:rPr>
            </w:pPr>
            <w:r w:rsidRPr="00FE4F55">
              <w:rPr>
                <w:rFonts w:ascii="Times New Roman" w:hAnsi="Times New Roman" w:cs="Times New Roman"/>
                <w:color w:val="4472C4"/>
                <w:kern w:val="2"/>
                <w:sz w:val="24"/>
                <w:szCs w:val="24"/>
              </w:rPr>
              <w:t>(nurodomos atstovo pareigos, vardas, pavardė)</w:t>
            </w:r>
          </w:p>
        </w:tc>
      </w:tr>
      <w:tr w:rsidR="000573D8" w:rsidRPr="00FE4F55" w:rsidTr="0037620A">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center"/>
              <w:rPr>
                <w:rFonts w:ascii="Times New Roman" w:hAnsi="Times New Roman" w:cs="Times New Roman"/>
                <w:b/>
                <w:bCs/>
                <w:color w:val="4472C4"/>
                <w:kern w:val="2"/>
                <w:sz w:val="24"/>
                <w:szCs w:val="24"/>
              </w:rPr>
            </w:pPr>
          </w:p>
          <w:p w:rsidR="000573D8" w:rsidRPr="00FE4F55" w:rsidRDefault="000573D8" w:rsidP="0037620A">
            <w:pPr>
              <w:spacing w:after="0" w:line="240" w:lineRule="auto"/>
              <w:jc w:val="center"/>
              <w:rPr>
                <w:rFonts w:ascii="Times New Roman" w:hAnsi="Times New Roman" w:cs="Times New Roman"/>
                <w:b/>
                <w:bCs/>
                <w:color w:val="4472C4"/>
                <w:kern w:val="2"/>
                <w:sz w:val="24"/>
                <w:szCs w:val="24"/>
              </w:rPr>
            </w:pPr>
            <w:r w:rsidRPr="00FE4F55">
              <w:rPr>
                <w:rFonts w:ascii="Times New Roman" w:hAnsi="Times New Roman" w:cs="Times New Roman"/>
                <w:b/>
                <w:bCs/>
                <w:color w:val="4472C4"/>
                <w:kern w:val="2"/>
                <w:sz w:val="24"/>
                <w:szCs w:val="24"/>
              </w:rPr>
              <w:t>(parašas)</w:t>
            </w:r>
          </w:p>
          <w:p w:rsidR="000573D8" w:rsidRPr="00FE4F55" w:rsidRDefault="000573D8" w:rsidP="0037620A">
            <w:pPr>
              <w:spacing w:after="0" w:line="240" w:lineRule="auto"/>
              <w:jc w:val="center"/>
              <w:rPr>
                <w:rFonts w:ascii="Times New Roman" w:hAnsi="Times New Roman" w:cs="Times New Roman"/>
                <w:b/>
                <w:bCs/>
                <w:color w:val="4472C4"/>
                <w:kern w:val="2"/>
                <w:sz w:val="24"/>
                <w:szCs w:val="24"/>
              </w:rPr>
            </w:pPr>
          </w:p>
          <w:p w:rsidR="000573D8" w:rsidRPr="00FE4F55" w:rsidRDefault="000573D8" w:rsidP="0037620A">
            <w:pPr>
              <w:spacing w:after="0" w:line="240" w:lineRule="auto"/>
              <w:jc w:val="center"/>
              <w:rPr>
                <w:rFonts w:ascii="Times New Roman" w:hAnsi="Times New Roman" w:cs="Times New Roman"/>
                <w:b/>
                <w:bCs/>
                <w:color w:val="4472C4"/>
                <w:kern w:val="2"/>
                <w:sz w:val="24"/>
                <w:szCs w:val="24"/>
              </w:rPr>
            </w:pPr>
          </w:p>
        </w:tc>
        <w:tc>
          <w:tcPr>
            <w:tcW w:w="4748" w:type="dxa"/>
            <w:gridSpan w:val="3"/>
            <w:tcBorders>
              <w:top w:val="single" w:sz="4" w:space="0" w:color="auto"/>
              <w:left w:val="single" w:sz="4" w:space="0" w:color="auto"/>
              <w:bottom w:val="single" w:sz="4" w:space="0" w:color="auto"/>
              <w:right w:val="single" w:sz="4" w:space="0" w:color="auto"/>
            </w:tcBorders>
          </w:tcPr>
          <w:p w:rsidR="000573D8" w:rsidRPr="00FE4F55" w:rsidRDefault="000573D8" w:rsidP="0037620A">
            <w:pPr>
              <w:spacing w:after="0" w:line="240" w:lineRule="auto"/>
              <w:jc w:val="center"/>
              <w:rPr>
                <w:rFonts w:ascii="Times New Roman" w:hAnsi="Times New Roman" w:cs="Times New Roman"/>
                <w:b/>
                <w:bCs/>
                <w:color w:val="4472C4"/>
                <w:kern w:val="2"/>
                <w:sz w:val="24"/>
                <w:szCs w:val="24"/>
              </w:rPr>
            </w:pPr>
          </w:p>
          <w:p w:rsidR="000573D8" w:rsidRPr="00FE4F55" w:rsidRDefault="000573D8" w:rsidP="0037620A">
            <w:pPr>
              <w:spacing w:after="0" w:line="240" w:lineRule="auto"/>
              <w:jc w:val="center"/>
              <w:rPr>
                <w:rFonts w:ascii="Times New Roman" w:hAnsi="Times New Roman" w:cs="Times New Roman"/>
                <w:b/>
                <w:bCs/>
                <w:color w:val="4472C4"/>
                <w:kern w:val="2"/>
                <w:sz w:val="24"/>
                <w:szCs w:val="24"/>
              </w:rPr>
            </w:pPr>
            <w:r w:rsidRPr="00FE4F55">
              <w:rPr>
                <w:rFonts w:ascii="Times New Roman" w:hAnsi="Times New Roman" w:cs="Times New Roman"/>
                <w:b/>
                <w:bCs/>
                <w:color w:val="4472C4"/>
                <w:kern w:val="2"/>
                <w:sz w:val="24"/>
                <w:szCs w:val="24"/>
              </w:rPr>
              <w:t>(parašas)</w:t>
            </w:r>
          </w:p>
        </w:tc>
      </w:tr>
    </w:tbl>
    <w:p w:rsidR="000573D8" w:rsidRDefault="000573D8" w:rsidP="000573D8"/>
    <w:p w:rsidR="000573D8" w:rsidRDefault="000573D8">
      <w:pPr>
        <w:spacing w:line="259" w:lineRule="auto"/>
      </w:pPr>
      <w:r>
        <w:br w:type="page"/>
      </w:r>
    </w:p>
    <w:p w:rsidR="000573D8" w:rsidRDefault="000573D8" w:rsidP="000573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DARBUOTOJŲ, LANKYTOJŲ IR PASITARIMŲ SALĖS KĖDŽIŲ</w:t>
      </w:r>
    </w:p>
    <w:p w:rsidR="00B14124" w:rsidRPr="004477DA" w:rsidRDefault="000573D8" w:rsidP="000573D8">
      <w:pPr>
        <w:spacing w:after="0" w:line="257" w:lineRule="atLeast"/>
        <w:jc w:val="center"/>
        <w:rPr>
          <w:rFonts w:ascii="Times New Roman" w:hAnsi="Times New Roman" w:cs="Times New Roman"/>
          <w:color w:val="000000"/>
          <w:sz w:val="24"/>
          <w:szCs w:val="24"/>
        </w:rPr>
      </w:pPr>
      <w:r w:rsidRPr="00F06426">
        <w:rPr>
          <w:rFonts w:ascii="Times New Roman" w:hAnsi="Times New Roman" w:cs="Times New Roman"/>
          <w:b/>
          <w:sz w:val="24"/>
          <w:szCs w:val="24"/>
        </w:rPr>
        <w:t xml:space="preserve"> VIEŠOJO PIRKIMO-PARDAVIMO SUTARTI</w:t>
      </w:r>
      <w:r>
        <w:rPr>
          <w:rFonts w:ascii="Times New Roman" w:hAnsi="Times New Roman" w:cs="Times New Roman"/>
          <w:b/>
          <w:sz w:val="24"/>
          <w:szCs w:val="24"/>
        </w:rPr>
        <w:t>E</w:t>
      </w:r>
      <w:r w:rsidRPr="00F06426">
        <w:rPr>
          <w:rFonts w:ascii="Times New Roman" w:hAnsi="Times New Roman" w:cs="Times New Roman"/>
          <w:b/>
          <w:sz w:val="24"/>
          <w:szCs w:val="24"/>
        </w:rPr>
        <w:t>S</w:t>
      </w:r>
      <w:r>
        <w:rPr>
          <w:rFonts w:ascii="Times New Roman" w:hAnsi="Times New Roman" w:cs="Times New Roman"/>
          <w:b/>
          <w:sz w:val="24"/>
          <w:szCs w:val="24"/>
        </w:rPr>
        <w:t xml:space="preserve"> </w:t>
      </w:r>
      <w:r w:rsidR="00B14124" w:rsidRPr="004477DA">
        <w:rPr>
          <w:rFonts w:ascii="Times New Roman" w:hAnsi="Times New Roman" w:cs="Times New Roman"/>
          <w:b/>
          <w:bCs/>
          <w:caps/>
          <w:color w:val="000000"/>
          <w:sz w:val="24"/>
          <w:szCs w:val="24"/>
        </w:rPr>
        <w:t>BENDROSIOS SĄLYGOS</w:t>
      </w:r>
    </w:p>
    <w:p w:rsidR="00B14124" w:rsidRPr="004477DA" w:rsidRDefault="00B14124" w:rsidP="00B14124">
      <w:pPr>
        <w:spacing w:after="0" w:line="257" w:lineRule="atLeast"/>
        <w:ind w:firstLine="62"/>
        <w:jc w:val="center"/>
        <w:rPr>
          <w:rFonts w:ascii="Times New Roman" w:hAnsi="Times New Roman" w:cs="Times New Roman"/>
          <w:color w:val="000000"/>
          <w:sz w:val="24"/>
          <w:szCs w:val="24"/>
        </w:rPr>
      </w:pPr>
    </w:p>
    <w:p w:rsidR="00B14124" w:rsidRPr="004477DA" w:rsidRDefault="00B14124" w:rsidP="00B14124">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aps/>
          <w:color w:val="000000"/>
          <w:sz w:val="24"/>
          <w:szCs w:val="24"/>
        </w:rPr>
        <w:t>1.  PAGRINDINĖS SĄVOKOS IR SUTARTIES AIŠKINIMAS</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1.1. Sąvokos</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 Šioje Sutartyje didžiąja raide rašomos sąvokos turi paskiau nurodytas reikšmes: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1.1.1.1. </w:t>
      </w:r>
      <w:r w:rsidRPr="004477DA">
        <w:rPr>
          <w:rFonts w:ascii="Times New Roman" w:hAnsi="Times New Roman" w:cs="Times New Roman"/>
          <w:b/>
          <w:bCs/>
          <w:color w:val="000000"/>
          <w:sz w:val="24"/>
          <w:szCs w:val="24"/>
        </w:rPr>
        <w:t>Bendrosios sąlygos</w:t>
      </w:r>
      <w:r w:rsidRPr="004477DA">
        <w:rPr>
          <w:rFonts w:ascii="Times New Roman" w:hAnsi="Times New Roman" w:cs="Times New Roman"/>
          <w:color w:val="000000"/>
          <w:sz w:val="24"/>
          <w:szCs w:val="24"/>
        </w:rPr>
        <w:t> –  Sutarties dalis, kuri vadinasi „Prekių pirkimo–pardavimo sutarties Bendrosios sąlygos“;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1.1.1.2. </w:t>
      </w:r>
      <w:r w:rsidRPr="004477DA">
        <w:rPr>
          <w:rFonts w:ascii="Times New Roman" w:hAnsi="Times New Roman" w:cs="Times New Roman"/>
          <w:b/>
          <w:bCs/>
          <w:color w:val="000000"/>
          <w:sz w:val="24"/>
          <w:szCs w:val="24"/>
        </w:rPr>
        <w:t>Pirkėjas</w:t>
      </w:r>
      <w:r w:rsidRPr="004477DA">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1.1.1.3. </w:t>
      </w:r>
      <w:r w:rsidRPr="004477DA">
        <w:rPr>
          <w:rFonts w:ascii="Times New Roman" w:hAnsi="Times New Roman" w:cs="Times New Roman"/>
          <w:b/>
          <w:bCs/>
          <w:color w:val="000000"/>
          <w:sz w:val="24"/>
          <w:szCs w:val="24"/>
        </w:rPr>
        <w:t>Pradinė sutarties vertė </w:t>
      </w:r>
      <w:r w:rsidRPr="004477DA">
        <w:rPr>
          <w:rFonts w:ascii="Times New Roman" w:hAnsi="Times New Roman" w:cs="Times New Roman"/>
          <w:color w:val="000000"/>
          <w:sz w:val="24"/>
          <w:szCs w:val="24"/>
        </w:rPr>
        <w:t>– Specialiosiose sąlygose nurodyta</w:t>
      </w:r>
      <w:r w:rsidRPr="004477DA">
        <w:rPr>
          <w:rFonts w:ascii="Times New Roman" w:hAnsi="Times New Roman" w:cs="Times New Roman"/>
          <w:b/>
          <w:bCs/>
          <w:color w:val="000000"/>
          <w:sz w:val="24"/>
          <w:szCs w:val="24"/>
        </w:rPr>
        <w:t> </w:t>
      </w:r>
      <w:r w:rsidRPr="004477DA">
        <w:rPr>
          <w:rFonts w:ascii="Times New Roman" w:hAnsi="Times New Roman" w:cs="Times New Roman"/>
          <w:color w:val="000000"/>
          <w:sz w:val="24"/>
          <w:szCs w:val="24"/>
        </w:rPr>
        <w:t>vertė be pridėtinės vertės mokesčio (toliau – PVM);</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1.1.1.4. </w:t>
      </w:r>
      <w:r w:rsidRPr="004477DA">
        <w:rPr>
          <w:rFonts w:ascii="Times New Roman" w:hAnsi="Times New Roman" w:cs="Times New Roman"/>
          <w:b/>
          <w:bCs/>
          <w:color w:val="000000"/>
          <w:sz w:val="24"/>
          <w:szCs w:val="24"/>
        </w:rPr>
        <w:t>Prekės</w:t>
      </w:r>
      <w:r w:rsidRPr="004477DA">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1.1.1.5. </w:t>
      </w:r>
      <w:r w:rsidRPr="004477DA">
        <w:rPr>
          <w:rFonts w:ascii="Times New Roman" w:hAnsi="Times New Roman" w:cs="Times New Roman"/>
          <w:b/>
          <w:bCs/>
          <w:color w:val="000000"/>
          <w:sz w:val="24"/>
          <w:szCs w:val="24"/>
        </w:rPr>
        <w:t>Prekių perdavimo–priėmimo aktas </w:t>
      </w:r>
      <w:r w:rsidRPr="004477DA">
        <w:rPr>
          <w:rFonts w:ascii="Times New Roman" w:hAnsi="Times New Roman" w:cs="Times New Roman"/>
          <w:color w:val="000000"/>
          <w:sz w:val="24"/>
          <w:szCs w:val="24"/>
        </w:rPr>
        <w:t>– dokumentas,</w:t>
      </w:r>
      <w:r w:rsidRPr="004477DA">
        <w:rPr>
          <w:rFonts w:ascii="Times New Roman" w:hAnsi="Times New Roman" w:cs="Times New Roman"/>
          <w:b/>
          <w:bCs/>
          <w:color w:val="000000"/>
          <w:sz w:val="24"/>
          <w:szCs w:val="24"/>
        </w:rPr>
        <w:t> </w:t>
      </w:r>
      <w:r w:rsidRPr="004477DA">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1.1.1.6. </w:t>
      </w:r>
      <w:r w:rsidRPr="004477DA">
        <w:rPr>
          <w:rFonts w:ascii="Times New Roman" w:hAnsi="Times New Roman" w:cs="Times New Roman"/>
          <w:b/>
          <w:bCs/>
          <w:color w:val="000000"/>
          <w:sz w:val="24"/>
          <w:szCs w:val="24"/>
        </w:rPr>
        <w:t>Prekių trūkumai</w:t>
      </w:r>
      <w:r w:rsidRPr="004477DA">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1.1.1.7. </w:t>
      </w:r>
      <w:r w:rsidRPr="004477DA">
        <w:rPr>
          <w:rFonts w:ascii="Times New Roman" w:hAnsi="Times New Roman" w:cs="Times New Roman"/>
          <w:b/>
          <w:bCs/>
          <w:color w:val="000000"/>
          <w:sz w:val="24"/>
          <w:szCs w:val="24"/>
        </w:rPr>
        <w:t>Sąskaita </w:t>
      </w:r>
      <w:r w:rsidRPr="004477DA">
        <w:rPr>
          <w:rFonts w:ascii="Times New Roman" w:hAnsi="Times New Roman" w:cs="Times New Roman"/>
          <w:color w:val="000000"/>
          <w:sz w:val="24"/>
          <w:szCs w:val="24"/>
        </w:rPr>
        <w:t>–</w:t>
      </w:r>
      <w:r w:rsidRPr="004477DA">
        <w:rPr>
          <w:rFonts w:ascii="Times New Roman" w:hAnsi="Times New Roman" w:cs="Times New Roman"/>
          <w:b/>
          <w:bCs/>
          <w:color w:val="000000"/>
          <w:sz w:val="24"/>
          <w:szCs w:val="24"/>
        </w:rPr>
        <w:t> </w:t>
      </w:r>
      <w:r w:rsidRPr="004477DA">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1.1.1.8. </w:t>
      </w:r>
      <w:r w:rsidRPr="004477DA">
        <w:rPr>
          <w:rFonts w:ascii="Times New Roman" w:hAnsi="Times New Roman" w:cs="Times New Roman"/>
          <w:b/>
          <w:bCs/>
          <w:color w:val="000000"/>
          <w:sz w:val="24"/>
          <w:szCs w:val="24"/>
        </w:rPr>
        <w:t>Specialiosios sąlygos</w:t>
      </w:r>
      <w:r w:rsidRPr="004477DA">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1.1.1.9. </w:t>
      </w:r>
      <w:r w:rsidRPr="004477DA">
        <w:rPr>
          <w:rFonts w:ascii="Times New Roman" w:hAnsi="Times New Roman" w:cs="Times New Roman"/>
          <w:b/>
          <w:bCs/>
          <w:color w:val="000000"/>
          <w:sz w:val="24"/>
          <w:szCs w:val="24"/>
        </w:rPr>
        <w:t>Susitarimas </w:t>
      </w:r>
      <w:r w:rsidRPr="004477DA">
        <w:rPr>
          <w:rFonts w:ascii="Times New Roman" w:hAnsi="Times New Roman" w:cs="Times New Roman"/>
          <w:color w:val="000000"/>
          <w:sz w:val="24"/>
          <w:szCs w:val="24"/>
        </w:rPr>
        <w:t>– tai dokumentas, kurį Šalys sudaro keisdamos Sutarties sąlygas VPĮ leidžiama apimtimi;</w:t>
      </w:r>
    </w:p>
    <w:p w:rsidR="00B14124" w:rsidRPr="004477DA" w:rsidRDefault="00B14124" w:rsidP="00B14124">
      <w:pPr>
        <w:spacing w:after="0" w:line="257" w:lineRule="atLeast"/>
        <w:jc w:val="both"/>
        <w:rPr>
          <w:rFonts w:ascii="Times New Roman" w:hAnsi="Times New Roman" w:cs="Times New Roman"/>
          <w:sz w:val="24"/>
          <w:szCs w:val="24"/>
        </w:rPr>
      </w:pPr>
      <w:r w:rsidRPr="004477DA">
        <w:rPr>
          <w:rFonts w:ascii="Times New Roman" w:hAnsi="Times New Roman" w:cs="Times New Roman"/>
          <w:sz w:val="24"/>
          <w:szCs w:val="24"/>
        </w:rPr>
        <w:t>1.1.1.10. </w:t>
      </w:r>
      <w:r w:rsidRPr="004477DA">
        <w:rPr>
          <w:rFonts w:ascii="Times New Roman" w:hAnsi="Times New Roman" w:cs="Times New Roman"/>
          <w:b/>
          <w:bCs/>
          <w:sz w:val="24"/>
          <w:szCs w:val="24"/>
        </w:rPr>
        <w:t>Sutarties kaina</w:t>
      </w:r>
      <w:r w:rsidRPr="004477DA">
        <w:rPr>
          <w:rFonts w:ascii="Times New Roman" w:hAnsi="Times New Roman" w:cs="Times New Roman"/>
          <w:sz w:val="24"/>
          <w:szCs w:val="24"/>
        </w:rPr>
        <w:t> – pagal Sutartį Tiekėjui mokėtina suma, įskaitant visus privalomus mokesčius ir išlaidas;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1.1.1.11. </w:t>
      </w:r>
      <w:r w:rsidRPr="004477DA">
        <w:rPr>
          <w:rFonts w:ascii="Times New Roman" w:hAnsi="Times New Roman" w:cs="Times New Roman"/>
          <w:b/>
          <w:bCs/>
          <w:color w:val="000000"/>
          <w:sz w:val="24"/>
          <w:szCs w:val="24"/>
        </w:rPr>
        <w:t>Sutarties sąlygos </w:t>
      </w:r>
      <w:r w:rsidRPr="004477DA">
        <w:rPr>
          <w:rFonts w:ascii="Times New Roman" w:hAnsi="Times New Roman" w:cs="Times New Roman"/>
          <w:color w:val="000000"/>
          <w:sz w:val="24"/>
          <w:szCs w:val="24"/>
        </w:rPr>
        <w:t>– Bendrosios sąlygos ir Specialiosios sąlygos kartu;</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1.1.1.12. </w:t>
      </w:r>
      <w:r w:rsidRPr="004477DA">
        <w:rPr>
          <w:rFonts w:ascii="Times New Roman" w:hAnsi="Times New Roman" w:cs="Times New Roman"/>
          <w:b/>
          <w:bCs/>
          <w:color w:val="000000"/>
          <w:sz w:val="24"/>
          <w:szCs w:val="24"/>
        </w:rPr>
        <w:t>Sutartis </w:t>
      </w:r>
      <w:r w:rsidRPr="004477DA">
        <w:rPr>
          <w:rFonts w:ascii="Times New Roman" w:hAnsi="Times New Roman" w:cs="Times New Roman"/>
          <w:color w:val="000000"/>
          <w:sz w:val="24"/>
          <w:szCs w:val="24"/>
        </w:rPr>
        <w:t>– Prekių pirkimo–pardavimo sutartis, kurią sudaro Sutarties sąlygos, Specialiosiose sąlygose išvardyti priedai ir Susitarimai;</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1.1.1.13. </w:t>
      </w:r>
      <w:r w:rsidRPr="004477DA">
        <w:rPr>
          <w:rFonts w:ascii="Times New Roman" w:hAnsi="Times New Roman" w:cs="Times New Roman"/>
          <w:b/>
          <w:bCs/>
          <w:color w:val="000000"/>
          <w:sz w:val="24"/>
          <w:szCs w:val="24"/>
        </w:rPr>
        <w:t>Šalis</w:t>
      </w:r>
      <w:r w:rsidRPr="004477DA">
        <w:rPr>
          <w:rFonts w:ascii="Times New Roman" w:hAnsi="Times New Roman" w:cs="Times New Roman"/>
          <w:color w:val="000000"/>
          <w:sz w:val="24"/>
          <w:szCs w:val="24"/>
        </w:rPr>
        <w:t> – Pirkėjas arba Tiekėjas, kiekvienas atskirai, priklausomai nuo konteksto;</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1.1.1.14. </w:t>
      </w:r>
      <w:r w:rsidRPr="004477DA">
        <w:rPr>
          <w:rFonts w:ascii="Times New Roman" w:hAnsi="Times New Roman" w:cs="Times New Roman"/>
          <w:b/>
          <w:bCs/>
          <w:color w:val="000000"/>
          <w:sz w:val="24"/>
          <w:szCs w:val="24"/>
        </w:rPr>
        <w:t>Šalys</w:t>
      </w:r>
      <w:r w:rsidRPr="004477DA">
        <w:rPr>
          <w:rFonts w:ascii="Times New Roman" w:hAnsi="Times New Roman" w:cs="Times New Roman"/>
          <w:color w:val="000000"/>
          <w:sz w:val="24"/>
          <w:szCs w:val="24"/>
        </w:rPr>
        <w:t> – Pirkėjas ir Tiekėjas kartu;</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1.1.1.15. </w:t>
      </w:r>
      <w:r w:rsidRPr="004477DA">
        <w:rPr>
          <w:rFonts w:ascii="Times New Roman" w:hAnsi="Times New Roman" w:cs="Times New Roman"/>
          <w:b/>
          <w:bCs/>
          <w:color w:val="000000"/>
          <w:sz w:val="24"/>
          <w:szCs w:val="24"/>
        </w:rPr>
        <w:t>Tiekėjas</w:t>
      </w:r>
      <w:r w:rsidRPr="004477DA">
        <w:rPr>
          <w:rFonts w:ascii="Times New Roman" w:hAnsi="Times New Roman" w:cs="Times New Roman"/>
          <w:color w:val="000000"/>
          <w:sz w:val="24"/>
          <w:szCs w:val="24"/>
        </w:rPr>
        <w:t> – asmuo, kuris Specialiosiose sąlygose yra įvardytas kaip Tiekėjas, tiekiantis Specialiosiose sąlygose nurodytas Prekes;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lastRenderedPageBreak/>
        <w:t>1.1.1.16. </w:t>
      </w:r>
      <w:r w:rsidRPr="004477DA">
        <w:rPr>
          <w:rFonts w:ascii="Times New Roman" w:hAnsi="Times New Roman" w:cs="Times New Roman"/>
          <w:b/>
          <w:bCs/>
          <w:color w:val="000000"/>
          <w:sz w:val="24"/>
          <w:szCs w:val="24"/>
        </w:rPr>
        <w:t>VPĮ </w:t>
      </w:r>
      <w:r w:rsidRPr="004477DA">
        <w:rPr>
          <w:rFonts w:ascii="Times New Roman" w:hAnsi="Times New Roman" w:cs="Times New Roman"/>
          <w:color w:val="000000"/>
          <w:sz w:val="24"/>
          <w:szCs w:val="24"/>
        </w:rPr>
        <w:t>– Lietuvos Respublikos viešųjų pirkimų įstatymas.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1.1.1.17. Kitų Sutartyje didžiąja raide rašomų sąvokų reikšmės yra nurodytos Sutarties tekste.</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1.2.  Sutarties aiškinimas</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1.2.1. Sutartis yra sudaryta ir turi būti aiškinama pagal Lietuvos Respublikos teisės aktus.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1.2.3. Diena Sutartyje reiškia kalendorinę dieną.</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1.2.10. </w:t>
      </w:r>
      <w:r w:rsidRPr="004477DA">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1.2.11. </w:t>
      </w:r>
      <w:r w:rsidRPr="004477DA">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1.2.12. </w:t>
      </w:r>
      <w:r w:rsidRPr="004477DA">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1.3. Dokumentų viršenybė</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B14124" w:rsidRPr="004477DA" w:rsidRDefault="00B14124" w:rsidP="00B14124">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1.3.1.1. Techninė specifikacija;</w:t>
      </w:r>
    </w:p>
    <w:p w:rsidR="00B14124" w:rsidRPr="004477DA" w:rsidRDefault="00B14124" w:rsidP="00B14124">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1.3.1.2. Specialiosios sąlygos;</w:t>
      </w:r>
    </w:p>
    <w:p w:rsidR="00B14124" w:rsidRPr="004477DA" w:rsidRDefault="00B14124" w:rsidP="00B14124">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1.3.1.3. Bendrosios sąlygos;</w:t>
      </w:r>
    </w:p>
    <w:p w:rsidR="00B14124" w:rsidRPr="004477DA" w:rsidRDefault="00B14124" w:rsidP="00B14124">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1.3.1.4. Pirkimo dokumentai (išskyrus techninę specifikaciją);</w:t>
      </w:r>
    </w:p>
    <w:p w:rsidR="00B14124" w:rsidRPr="004477DA" w:rsidRDefault="00B14124" w:rsidP="00B14124">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1.3.1.5. Pasiūlymas;</w:t>
      </w:r>
    </w:p>
    <w:p w:rsidR="00B14124" w:rsidRPr="004477DA" w:rsidRDefault="00B14124" w:rsidP="00B14124">
      <w:pPr>
        <w:spacing w:after="0" w:line="276"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1.3.1.6. Kiti Specialiosiose sąlygose išvardinti priedai.</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77DA">
        <w:rPr>
          <w:rFonts w:ascii="Times New Roman" w:hAnsi="Times New Roman" w:cs="Times New Roman"/>
          <w:color w:val="000000"/>
          <w:sz w:val="24"/>
          <w:szCs w:val="24"/>
          <w:vertAlign w:val="superscript"/>
        </w:rPr>
        <w:t>1</w:t>
      </w:r>
      <w:r w:rsidRPr="004477DA">
        <w:rPr>
          <w:rFonts w:ascii="Times New Roman" w:hAnsi="Times New Roman" w:cs="Times New Roman"/>
          <w:color w:val="000000"/>
          <w:sz w:val="24"/>
          <w:szCs w:val="24"/>
        </w:rPr>
        <w:t>).</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aps/>
          <w:color w:val="000000"/>
          <w:sz w:val="24"/>
          <w:szCs w:val="24"/>
        </w:rPr>
        <w:t>2.  SUTARTIES DALYKAS</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aps/>
          <w:color w:val="000000"/>
          <w:sz w:val="24"/>
          <w:szCs w:val="24"/>
        </w:rPr>
        <w:t>3.  TIEKĖJAS IR KITI SUTARTIES VYKDYMUI PASITELKIAMI ASMENYS</w:t>
      </w:r>
    </w:p>
    <w:p w:rsidR="00B14124" w:rsidRPr="004477DA" w:rsidRDefault="00B14124" w:rsidP="00B14124">
      <w:pPr>
        <w:spacing w:after="0" w:line="257" w:lineRule="atLeast"/>
        <w:ind w:firstLine="62"/>
        <w:rPr>
          <w:rFonts w:ascii="Times New Roman" w:hAnsi="Times New Roman" w:cs="Times New Roman"/>
          <w:color w:val="000000"/>
          <w:sz w:val="24"/>
          <w:szCs w:val="24"/>
        </w:rPr>
      </w:pPr>
    </w:p>
    <w:p w:rsidR="00B14124" w:rsidRPr="004477DA" w:rsidRDefault="00B14124" w:rsidP="00B14124">
      <w:pPr>
        <w:spacing w:after="0" w:line="257" w:lineRule="atLeast"/>
        <w:jc w:val="center"/>
        <w:rPr>
          <w:rFonts w:ascii="Times New Roman" w:hAnsi="Times New Roman" w:cs="Times New Roman"/>
          <w:color w:val="000000"/>
          <w:sz w:val="24"/>
          <w:szCs w:val="24"/>
        </w:rPr>
      </w:pPr>
      <w:r w:rsidRPr="004477DA">
        <w:rPr>
          <w:rFonts w:ascii="Times New Roman" w:hAnsi="Times New Roman" w:cs="Times New Roman"/>
          <w:b/>
          <w:bCs/>
          <w:color w:val="000000"/>
          <w:sz w:val="24"/>
          <w:szCs w:val="24"/>
        </w:rPr>
        <w:t>3.1.  Kvalifikacija ir kiti Tiekėjo pasiūlymu prisiimti įsipareigojimai</w:t>
      </w:r>
    </w:p>
    <w:p w:rsidR="00B14124" w:rsidRPr="004477DA" w:rsidRDefault="00B14124" w:rsidP="00B14124">
      <w:pPr>
        <w:spacing w:after="0" w:line="257" w:lineRule="atLeast"/>
        <w:ind w:firstLine="62"/>
        <w:jc w:val="both"/>
        <w:rPr>
          <w:rFonts w:ascii="Times New Roman" w:hAnsi="Times New Roman" w:cs="Times New Roman"/>
          <w:color w:val="000000"/>
          <w:sz w:val="24"/>
          <w:szCs w:val="24"/>
        </w:rPr>
      </w:pP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 xml:space="preserve">3.1.1.1. turėtų teisę verstis ta veikla, kuri yra reikalinga Sutarčiai įvykdyti. </w:t>
      </w:r>
      <w:r w:rsidRPr="004477DA">
        <w:rPr>
          <w:rFonts w:ascii="Times New Roman" w:eastAsia="Arial" w:hAnsi="Times New Roman" w:cs="Times New Roman"/>
          <w:kern w:val="2"/>
          <w:sz w:val="24"/>
          <w:szCs w:val="24"/>
        </w:rPr>
        <w:t>Pirkėjui pareikalavus, Tiekėjas turi pateikti dokumentus, įrodančius, kad Sutartį vykdo tik tokią teisę turintys asmenys</w:t>
      </w:r>
      <w:r w:rsidRPr="004477DA">
        <w:rPr>
          <w:rFonts w:ascii="Times New Roman" w:hAnsi="Times New Roman" w:cs="Times New Roman"/>
          <w:color w:val="000000"/>
          <w:sz w:val="24"/>
          <w:szCs w:val="24"/>
        </w:rPr>
        <w:t>;</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477DA">
        <w:rPr>
          <w:rFonts w:ascii="Times New Roman" w:eastAsia="Arial" w:hAnsi="Times New Roman" w:cs="Times New Roman"/>
          <w:kern w:val="2"/>
          <w:sz w:val="24"/>
          <w:szCs w:val="24"/>
        </w:rPr>
        <w:t xml:space="preserve">(toliau – </w:t>
      </w:r>
      <w:r w:rsidRPr="004477DA">
        <w:rPr>
          <w:rFonts w:ascii="Times New Roman" w:eastAsia="Arial" w:hAnsi="Times New Roman" w:cs="Times New Roman"/>
          <w:b/>
          <w:bCs/>
          <w:kern w:val="2"/>
          <w:sz w:val="24"/>
          <w:szCs w:val="24"/>
        </w:rPr>
        <w:t>Kokybiniai kriterijai</w:t>
      </w:r>
      <w:r w:rsidRPr="004477DA">
        <w:rPr>
          <w:rFonts w:ascii="Times New Roman" w:eastAsia="Arial" w:hAnsi="Times New Roman" w:cs="Times New Roman"/>
          <w:kern w:val="2"/>
          <w:sz w:val="24"/>
          <w:szCs w:val="24"/>
        </w:rPr>
        <w:t>),</w:t>
      </w:r>
      <w:r w:rsidRPr="004477DA">
        <w:rPr>
          <w:rFonts w:ascii="Times New Roman" w:hAnsi="Times New Roman" w:cs="Times New Roman"/>
          <w:color w:val="000000"/>
          <w:sz w:val="24"/>
          <w:szCs w:val="24"/>
        </w:rPr>
        <w:t xml:space="preserve"> reikšmes ir parametrus</w:t>
      </w:r>
      <w:r w:rsidRPr="004477DA">
        <w:rPr>
          <w:rFonts w:ascii="Times New Roman" w:hAnsi="Times New Roman" w:cs="Times New Roman"/>
          <w:color w:val="000000"/>
          <w:kern w:val="2"/>
          <w:sz w:val="24"/>
          <w:szCs w:val="24"/>
        </w:rPr>
        <w:t xml:space="preserve">. </w:t>
      </w:r>
      <w:r w:rsidRPr="004477DA">
        <w:rPr>
          <w:rFonts w:ascii="Times New Roman" w:eastAsia="Arial" w:hAnsi="Times New Roman" w:cs="Times New Roman"/>
          <w:kern w:val="2"/>
          <w:sz w:val="24"/>
          <w:szCs w:val="24"/>
        </w:rPr>
        <w:t>Šiame papunktyje nurodytų įsipareigojimų laikymosi tikrinimo tvarka nustatoma Specialiosiose sąlygose;</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rsidR="00B14124" w:rsidRPr="004477DA" w:rsidRDefault="00B14124" w:rsidP="00B14124">
      <w:pPr>
        <w:spacing w:after="0" w:line="257" w:lineRule="atLeast"/>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3.1.1.5. </w:t>
      </w:r>
      <w:r w:rsidRPr="004477DA">
        <w:rPr>
          <w:rFonts w:ascii="Times New Roman" w:hAnsi="Times New Roman" w:cs="Times New Roman"/>
          <w:color w:val="000000"/>
          <w:sz w:val="24"/>
          <w:szCs w:val="24"/>
          <w:shd w:val="clear" w:color="auto" w:fill="FFFFFF"/>
        </w:rPr>
        <w:t xml:space="preserve">atitiktų nacionalinio saugumo interesus </w:t>
      </w:r>
      <w:r w:rsidRPr="004477DA">
        <w:rPr>
          <w:rFonts w:ascii="Times New Roman" w:eastAsia="Arial" w:hAnsi="Times New Roman" w:cs="Times New Roman"/>
          <w:kern w:val="2"/>
          <w:sz w:val="24"/>
          <w:szCs w:val="24"/>
        </w:rPr>
        <w:t>bei nebūtų registruotas (nuolat gyvenantis ar turintis pilietybę) nepatikimomis laikomose valstybėse ar teritorijose</w:t>
      </w:r>
      <w:r w:rsidRPr="004477DA">
        <w:rPr>
          <w:rFonts w:ascii="Times New Roman" w:hAnsi="Times New Roman" w:cs="Times New Roman"/>
          <w:color w:val="000000"/>
          <w:sz w:val="24"/>
          <w:szCs w:val="24"/>
          <w:shd w:val="clear" w:color="auto" w:fill="FFFFFF"/>
        </w:rPr>
        <w:t>, jei tokie reikalavimai buvo numatyti pirkimo dokumentuose</w:t>
      </w:r>
      <w:r w:rsidRPr="004477DA">
        <w:rPr>
          <w:rFonts w:ascii="Times New Roman" w:hAnsi="Times New Roman" w:cs="Times New Roman"/>
          <w:color w:val="000000"/>
          <w:sz w:val="24"/>
          <w:szCs w:val="24"/>
        </w:rPr>
        <w:t>.</w:t>
      </w:r>
    </w:p>
    <w:p w:rsidR="00B14124" w:rsidRPr="004477DA" w:rsidRDefault="00B14124" w:rsidP="00B14124">
      <w:pPr>
        <w:spacing w:after="0"/>
        <w:jc w:val="both"/>
        <w:rPr>
          <w:rFonts w:ascii="Times New Roman" w:hAnsi="Times New Roman" w:cs="Times New Roman"/>
          <w:color w:val="000000"/>
          <w:sz w:val="24"/>
          <w:szCs w:val="24"/>
        </w:rPr>
      </w:pPr>
      <w:r w:rsidRPr="004477DA">
        <w:rPr>
          <w:rFonts w:ascii="Times New Roman" w:hAnsi="Times New Roman" w:cs="Times New Roman"/>
          <w:color w:val="000000"/>
          <w:sz w:val="24"/>
          <w:szCs w:val="24"/>
        </w:rPr>
        <w:t xml:space="preserve">3.1.2. Tuo atveju, kai Tiekėjas yra jungtinės veiklos </w:t>
      </w:r>
      <w:r w:rsidRPr="004477DA">
        <w:rPr>
          <w:rFonts w:ascii="Times New Roman" w:eastAsia="Arial" w:hAnsi="Times New Roman" w:cs="Times New Roman"/>
          <w:kern w:val="2"/>
          <w:sz w:val="24"/>
          <w:szCs w:val="24"/>
        </w:rPr>
        <w:t>sutarties pagrindu veikianti tiekėjų grupė</w:t>
      </w:r>
      <w:r w:rsidRPr="004477DA">
        <w:rPr>
          <w:rFonts w:ascii="Times New Roman" w:hAnsi="Times New Roman" w:cs="Times New Roman"/>
          <w:color w:val="000000"/>
          <w:sz w:val="24"/>
          <w:szCs w:val="24"/>
        </w:rPr>
        <w:t>, jos nariai Pirkėjui už Sutarties vykdymą atsako solidariai. </w:t>
      </w:r>
      <w:r w:rsidRPr="004477DA">
        <w:rPr>
          <w:rFonts w:ascii="Times New Roman" w:hAnsi="Times New Roman" w:cs="Times New Roman"/>
          <w:color w:val="000000"/>
          <w:sz w:val="24"/>
          <w:szCs w:val="24"/>
          <w:shd w:val="clear" w:color="auto" w:fill="FFFFFF"/>
        </w:rPr>
        <w:t>Jeigu Tiekėjas remiasi </w:t>
      </w:r>
      <w:r w:rsidRPr="004477DA">
        <w:rPr>
          <w:rFonts w:ascii="Times New Roman" w:hAnsi="Times New Roman" w:cs="Times New Roman"/>
          <w:color w:val="000000"/>
          <w:sz w:val="24"/>
          <w:szCs w:val="24"/>
        </w:rPr>
        <w:t>ūkio </w:t>
      </w:r>
      <w:r w:rsidRPr="004477DA">
        <w:rPr>
          <w:rFonts w:ascii="Times New Roman" w:hAnsi="Times New Roman" w:cs="Times New Roman"/>
          <w:color w:val="000000"/>
          <w:sz w:val="24"/>
          <w:szCs w:val="24"/>
          <w:shd w:val="clear" w:color="auto" w:fill="FFFFFF"/>
        </w:rPr>
        <w:t xml:space="preserve">subjektų pajėgumais, siekdamas atitikti finansinio ir ekonominio pajėgumo reikalavimus, Tiekėjas su </w:t>
      </w:r>
      <w:r w:rsidRPr="004477DA">
        <w:rPr>
          <w:rFonts w:ascii="Times New Roman" w:hAnsi="Times New Roman" w:cs="Times New Roman"/>
          <w:color w:val="000000"/>
          <w:sz w:val="24"/>
          <w:szCs w:val="24"/>
          <w:shd w:val="clear" w:color="auto" w:fill="FFFFFF"/>
        </w:rPr>
        <w:lastRenderedPageBreak/>
        <w:t>tokiais </w:t>
      </w:r>
      <w:r w:rsidRPr="004477DA">
        <w:rPr>
          <w:rFonts w:ascii="Times New Roman" w:hAnsi="Times New Roman" w:cs="Times New Roman"/>
          <w:color w:val="000000"/>
          <w:sz w:val="24"/>
          <w:szCs w:val="24"/>
        </w:rPr>
        <w:t>ūkio </w:t>
      </w:r>
      <w:r w:rsidRPr="004477DA">
        <w:rPr>
          <w:rFonts w:ascii="Times New Roman" w:hAnsi="Times New Roman" w:cs="Times New Roman"/>
          <w:color w:val="000000"/>
          <w:sz w:val="24"/>
          <w:szCs w:val="24"/>
          <w:shd w:val="clear" w:color="auto" w:fill="FFFFFF"/>
        </w:rPr>
        <w:t>subjektais už Sutarties vykdymą atsako solidariai (jeigu to buvo reikalaujama pirkimo dokumentuose).</w:t>
      </w:r>
    </w:p>
    <w:p w:rsidR="00B14124" w:rsidRPr="007A1C8C" w:rsidRDefault="00B14124" w:rsidP="00B14124">
      <w:pPr>
        <w:spacing w:after="0"/>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B14124" w:rsidRPr="007A1C8C" w:rsidRDefault="00B14124" w:rsidP="00B14124">
      <w:pPr>
        <w:spacing w:after="0" w:line="257" w:lineRule="atLeast"/>
        <w:ind w:firstLine="62"/>
        <w:jc w:val="both"/>
        <w:rPr>
          <w:rFonts w:ascii="Times New Roman" w:hAnsi="Times New Roman" w:cs="Times New Roman"/>
          <w:color w:val="000000"/>
          <w:sz w:val="24"/>
          <w:szCs w:val="24"/>
        </w:rPr>
      </w:pPr>
    </w:p>
    <w:p w:rsidR="00B14124" w:rsidRPr="007A1C8C" w:rsidRDefault="00B14124" w:rsidP="00B14124">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t>3.2.</w:t>
      </w:r>
      <w:r w:rsidRPr="007A1C8C">
        <w:rPr>
          <w:rFonts w:ascii="Times New Roman" w:hAnsi="Times New Roman" w:cs="Times New Roman"/>
          <w:color w:val="000000"/>
          <w:sz w:val="24"/>
          <w:szCs w:val="24"/>
        </w:rPr>
        <w:t xml:space="preserve">  </w:t>
      </w:r>
      <w:r w:rsidRPr="007A1C8C">
        <w:rPr>
          <w:rFonts w:ascii="Times New Roman" w:hAnsi="Times New Roman" w:cs="Times New Roman"/>
          <w:b/>
          <w:bCs/>
          <w:color w:val="000000"/>
          <w:sz w:val="24"/>
          <w:szCs w:val="24"/>
        </w:rPr>
        <w:t>Subtiekėjų bei specialistų pasitelkimas ir keitimas</w:t>
      </w:r>
    </w:p>
    <w:p w:rsidR="00B14124" w:rsidRPr="007A1C8C" w:rsidRDefault="00B14124" w:rsidP="00B14124">
      <w:pPr>
        <w:spacing w:after="0" w:line="257" w:lineRule="atLeast"/>
        <w:ind w:firstLine="62"/>
        <w:jc w:val="both"/>
        <w:rPr>
          <w:rFonts w:ascii="Times New Roman" w:hAnsi="Times New Roman" w:cs="Times New Roman"/>
          <w:color w:val="000000"/>
          <w:sz w:val="24"/>
          <w:szCs w:val="24"/>
        </w:rPr>
      </w:pPr>
    </w:p>
    <w:p w:rsidR="00B14124" w:rsidRPr="007A1C8C" w:rsidRDefault="00B14124" w:rsidP="00B14124">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B14124" w:rsidRPr="007A1C8C" w:rsidRDefault="00B14124" w:rsidP="00B14124">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3.2.2. Sutarties vykdymui pasitelkiami subtiekėjai ir (ar) specialistai (jeigu tokie pasitelkiami) nurodomi Specialiosiose sąlygose.</w:t>
      </w:r>
    </w:p>
    <w:p w:rsidR="00B14124" w:rsidRPr="007A1C8C" w:rsidRDefault="00B14124" w:rsidP="00B14124">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rPr>
      </w:pPr>
      <w:r w:rsidRPr="007A1C8C">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rsidR="00B14124" w:rsidRPr="007A1C8C" w:rsidRDefault="00B14124" w:rsidP="00B14124">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shd w:val="clear" w:color="auto" w:fill="FFFFFF"/>
        </w:rPr>
      </w:pPr>
      <w:r w:rsidRPr="007A1C8C">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rsidR="00B14124" w:rsidRPr="007A1C8C" w:rsidRDefault="00B14124" w:rsidP="00B14124">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A1C8C">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7A1C8C">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rsidR="00B14124" w:rsidRPr="007A1C8C" w:rsidRDefault="00B14124" w:rsidP="00B14124">
      <w:pPr>
        <w:widowControl w:val="0"/>
        <w:tabs>
          <w:tab w:val="left" w:pos="993"/>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7A1C8C">
        <w:rPr>
          <w:rFonts w:ascii="Times New Roman" w:eastAsia="Cambria" w:hAnsi="Times New Roman" w:cs="Times New Roman"/>
          <w:kern w:val="2"/>
          <w:sz w:val="24"/>
          <w:szCs w:val="24"/>
        </w:rPr>
        <w:t>nesirėmė pirkimo dokumentuose numatytiems kvalifikacijos reikalavimams pagrįsti.</w:t>
      </w:r>
    </w:p>
    <w:p w:rsidR="00B14124" w:rsidRPr="007A1C8C" w:rsidRDefault="00B14124" w:rsidP="00B14124">
      <w:pPr>
        <w:widowControl w:val="0"/>
        <w:tabs>
          <w:tab w:val="left" w:pos="993"/>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7A1C8C">
        <w:rPr>
          <w:rFonts w:ascii="Times New Roman" w:eastAsia="Cambria" w:hAnsi="Times New Roman" w:cs="Times New Roman"/>
          <w:kern w:val="2"/>
          <w:sz w:val="24"/>
          <w:szCs w:val="24"/>
        </w:rPr>
        <w:t>nesirėmė pirkimo dokumentuose numatytiems kvalifikacijos reikalavimams pagrįsti,</w:t>
      </w:r>
      <w:r w:rsidRPr="007A1C8C">
        <w:rPr>
          <w:rFonts w:ascii="Times New Roman" w:eastAsia="Arial" w:hAnsi="Times New Roman" w:cs="Times New Roman"/>
          <w:kern w:val="2"/>
          <w:sz w:val="24"/>
          <w:szCs w:val="24"/>
        </w:rPr>
        <w:t xml:space="preserve"> pavadinimus, juridinio asmens kodą, kontaktinius duomenis, jų atstovus.</w:t>
      </w:r>
    </w:p>
    <w:p w:rsidR="00B14124" w:rsidRPr="007A1C8C" w:rsidRDefault="00B14124" w:rsidP="00B14124">
      <w:pPr>
        <w:widowControl w:val="0"/>
        <w:tabs>
          <w:tab w:val="left" w:pos="993"/>
        </w:tabs>
        <w:spacing w:after="0"/>
        <w:jc w:val="both"/>
        <w:rPr>
          <w:rFonts w:ascii="Times New Roman" w:eastAsia="Cambria"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3.2.8. Tiekėjas, bet kuriuo Sutarties vykdymo metu,</w:t>
      </w:r>
      <w:r w:rsidRPr="007A1C8C">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rsidR="00B14124" w:rsidRPr="007A1C8C" w:rsidRDefault="00B14124" w:rsidP="00B14124">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 w:val="24"/>
          <w:szCs w:val="24"/>
        </w:rPr>
      </w:pPr>
      <w:r w:rsidRPr="007A1C8C">
        <w:rPr>
          <w:rFonts w:ascii="Times New Roman" w:eastAsia="Arial" w:hAnsi="Times New Roman" w:cs="Times New Roman"/>
          <w:kern w:val="2"/>
          <w:sz w:val="24"/>
          <w:szCs w:val="24"/>
        </w:rPr>
        <w:t>3.2.9. Tiekėjas, bet kuriuo Sutarties vykdymo metu,</w:t>
      </w:r>
      <w:r w:rsidRPr="007A1C8C">
        <w:rPr>
          <w:rFonts w:ascii="Times New Roman" w:eastAsia="Cambria" w:hAnsi="Times New Roman" w:cs="Times New Roman"/>
          <w:kern w:val="2"/>
          <w:sz w:val="24"/>
          <w:szCs w:val="24"/>
        </w:rPr>
        <w:t xml:space="preserve"> ne vėliau nei prieš 5 (penkias) darbo dienas</w:t>
      </w:r>
      <w:r w:rsidRPr="007A1C8C">
        <w:rPr>
          <w:rFonts w:ascii="Times New Roman" w:eastAsia="Arial" w:hAnsi="Times New Roman" w:cs="Times New Roman"/>
          <w:kern w:val="2"/>
          <w:sz w:val="24"/>
          <w:szCs w:val="24"/>
        </w:rPr>
        <w:t xml:space="preserve"> iki numatomo naujo subtiekėjo, kurio pajėgumais Tiekėjas </w:t>
      </w:r>
      <w:r w:rsidRPr="007A1C8C">
        <w:rPr>
          <w:rFonts w:ascii="Times New Roman" w:eastAsia="Cambria" w:hAnsi="Times New Roman" w:cs="Times New Roman"/>
          <w:kern w:val="2"/>
          <w:sz w:val="24"/>
          <w:szCs w:val="24"/>
        </w:rPr>
        <w:t>nesirėmė pirkimo dokumentuose numatytiems kvalifikacijos reikalavimams pagrįsti,</w:t>
      </w:r>
      <w:r w:rsidRPr="007A1C8C">
        <w:rPr>
          <w:rFonts w:ascii="Times New Roman" w:eastAsia="Arial" w:hAnsi="Times New Roman" w:cs="Times New Roman"/>
          <w:kern w:val="2"/>
          <w:sz w:val="24"/>
          <w:szCs w:val="24"/>
        </w:rPr>
        <w:t xml:space="preserve"> pasitelkimo ir (arba) keitimo apie tai privalo informuoti </w:t>
      </w:r>
      <w:r w:rsidRPr="007A1C8C">
        <w:rPr>
          <w:rFonts w:ascii="Times New Roman" w:eastAsia="Calibri" w:hAnsi="Times New Roman" w:cs="Times New Roman"/>
          <w:kern w:val="2"/>
          <w:sz w:val="24"/>
          <w:szCs w:val="24"/>
        </w:rPr>
        <w:t>Pirkėją</w:t>
      </w:r>
      <w:r w:rsidRPr="007A1C8C">
        <w:rPr>
          <w:rFonts w:ascii="Times New Roman" w:eastAsia="Arial" w:hAnsi="Times New Roman" w:cs="Times New Roman"/>
          <w:kern w:val="2"/>
          <w:sz w:val="24"/>
          <w:szCs w:val="24"/>
        </w:rPr>
        <w:t xml:space="preserve">. </w:t>
      </w:r>
      <w:r w:rsidRPr="007A1C8C">
        <w:rPr>
          <w:rFonts w:ascii="Times New Roman" w:eastAsia="Calibri" w:hAnsi="Times New Roman" w:cs="Times New Roman"/>
          <w:kern w:val="2"/>
          <w:sz w:val="24"/>
          <w:szCs w:val="24"/>
        </w:rPr>
        <w:t xml:space="preserve">Pirkėjas (jeigu buvo taikoma pirkimo dokumentuose) turi patikrinti, ar nėra </w:t>
      </w:r>
      <w:r w:rsidRPr="007A1C8C">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7A1C8C">
        <w:rPr>
          <w:rFonts w:ascii="Times New Roman" w:eastAsia="Arial" w:hAnsi="Times New Roman" w:cs="Times New Roman"/>
          <w:kern w:val="2"/>
          <w:sz w:val="24"/>
          <w:szCs w:val="24"/>
        </w:rPr>
        <w:t>nebūti registruotu (nuolat gyvenančiu ar turinčiu pilietybę) nepatikimomis laikomose valstybėse ar teritorijose</w:t>
      </w:r>
      <w:r w:rsidRPr="007A1C8C">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7A1C8C">
        <w:rPr>
          <w:rFonts w:ascii="Times New Roman" w:eastAsia="Calibri" w:hAnsi="Times New Roman" w:cs="Times New Roman"/>
          <w:kern w:val="2"/>
          <w:sz w:val="24"/>
          <w:szCs w:val="24"/>
        </w:rPr>
        <w:t xml:space="preserve"> </w:t>
      </w:r>
      <w:r w:rsidRPr="007A1C8C">
        <w:rPr>
          <w:rFonts w:ascii="Times New Roman" w:eastAsia="Cambria" w:hAnsi="Times New Roman" w:cs="Times New Roman"/>
          <w:kern w:val="2"/>
          <w:sz w:val="24"/>
          <w:szCs w:val="24"/>
        </w:rPr>
        <w:t>Pirkėjas</w:t>
      </w:r>
      <w:r w:rsidRPr="007A1C8C">
        <w:rPr>
          <w:rFonts w:ascii="Times New Roman" w:eastAsia="Calibri" w:hAnsi="Times New Roman" w:cs="Times New Roman"/>
          <w:kern w:val="2"/>
          <w:sz w:val="24"/>
          <w:szCs w:val="24"/>
        </w:rPr>
        <w:t xml:space="preserve"> per 5 (penkias) </w:t>
      </w:r>
      <w:r w:rsidRPr="007A1C8C">
        <w:rPr>
          <w:rFonts w:ascii="Times New Roman" w:eastAsia="Calibri" w:hAnsi="Times New Roman" w:cs="Times New Roman"/>
          <w:kern w:val="2"/>
          <w:sz w:val="24"/>
          <w:szCs w:val="24"/>
        </w:rPr>
        <w:lastRenderedPageBreak/>
        <w:t xml:space="preserve">darbo dienas raštu informuoja Tiekėją apie sutikimą pasitelkti ir (ar) keisti naują subtiekėją, kurio pajėgumais Tiekėjas nesirėmė pirkimo dokumentuose numatytiems kvalifikacijos reikalavimams pagrįsti. </w:t>
      </w:r>
      <w:r w:rsidRPr="007A1C8C">
        <w:rPr>
          <w:rFonts w:ascii="Times New Roman" w:eastAsia="Cambria" w:hAnsi="Times New Roman" w:cs="Times New Roman"/>
          <w:kern w:val="2"/>
          <w:sz w:val="24"/>
          <w:szCs w:val="24"/>
        </w:rPr>
        <w:t>Pirkėjui sutikus, Šalys pasirašo Susitarimą, kuris laikomas neatsiejama Sutarties dalimi.</w:t>
      </w:r>
    </w:p>
    <w:p w:rsidR="00B14124" w:rsidRPr="007A1C8C" w:rsidRDefault="00B14124" w:rsidP="00B14124">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 w:val="24"/>
          <w:szCs w:val="24"/>
          <w:shd w:val="clear" w:color="auto" w:fill="FFFFFF"/>
        </w:rPr>
      </w:pPr>
      <w:r w:rsidRPr="007A1C8C">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rsidR="00B14124" w:rsidRPr="007A1C8C" w:rsidRDefault="00B14124" w:rsidP="00B14124">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A1C8C">
        <w:rPr>
          <w:rFonts w:ascii="Times New Roman" w:eastAsia="Cambria" w:hAnsi="Times New Roman" w:cs="Times New Roman"/>
          <w:kern w:val="2"/>
          <w:sz w:val="24"/>
          <w:szCs w:val="24"/>
        </w:rPr>
        <w:t xml:space="preserve">3.2.10.1. kai subtiekėjui </w:t>
      </w:r>
      <w:r w:rsidRPr="007A1C8C">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A1C8C">
        <w:rPr>
          <w:rFonts w:ascii="Times New Roman" w:eastAsia="Cambria" w:hAnsi="Times New Roman" w:cs="Times New Roman"/>
          <w:kern w:val="2"/>
          <w:sz w:val="24"/>
          <w:szCs w:val="24"/>
        </w:rPr>
        <w:t>;</w:t>
      </w:r>
    </w:p>
    <w:p w:rsidR="00B14124" w:rsidRPr="007A1C8C" w:rsidRDefault="00B14124" w:rsidP="00B14124">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A1C8C">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rsidR="00B14124" w:rsidRPr="007A1C8C" w:rsidRDefault="00B14124" w:rsidP="00B14124">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A1C8C">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rsidR="00B14124" w:rsidRPr="007A1C8C" w:rsidRDefault="00B14124" w:rsidP="00B14124">
      <w:pPr>
        <w:widowControl w:val="0"/>
        <w:pBdr>
          <w:top w:val="nil"/>
          <w:left w:val="nil"/>
          <w:bottom w:val="nil"/>
          <w:right w:val="nil"/>
          <w:between w:val="nil"/>
        </w:pBdr>
        <w:tabs>
          <w:tab w:val="left" w:pos="993"/>
        </w:tabs>
        <w:spacing w:after="0"/>
        <w:ind w:hanging="72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3.2.11. </w:t>
      </w:r>
      <w:r w:rsidRPr="007A1C8C">
        <w:rPr>
          <w:rFonts w:ascii="Times New Roman" w:eastAsia="Calibri" w:hAnsi="Times New Roman" w:cs="Times New Roman"/>
          <w:kern w:val="2"/>
          <w:sz w:val="24"/>
          <w:szCs w:val="24"/>
        </w:rPr>
        <w:tab/>
      </w:r>
      <w:r w:rsidRPr="007A1C8C">
        <w:rPr>
          <w:rFonts w:ascii="Times New Roman" w:eastAsia="Cambria" w:hAnsi="Times New Roman" w:cs="Times New Roman"/>
          <w:kern w:val="2"/>
          <w:sz w:val="24"/>
          <w:szCs w:val="24"/>
        </w:rPr>
        <w:t>Tiekėjo (ar subtiekėjų) specialistai, vykdantys Sutartį, gali būti keičiami šiais atvejais:</w:t>
      </w:r>
    </w:p>
    <w:p w:rsidR="00B14124" w:rsidRPr="007A1C8C" w:rsidRDefault="00B14124" w:rsidP="00B14124">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14124" w:rsidRPr="007A1C8C" w:rsidRDefault="00B14124" w:rsidP="00B14124">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rsidR="00B14124" w:rsidRPr="007A1C8C" w:rsidRDefault="00B14124" w:rsidP="00B14124">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rsidR="00B14124" w:rsidRPr="007A1C8C" w:rsidRDefault="00B14124" w:rsidP="00B14124">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rsidR="00B14124" w:rsidRPr="007A1C8C" w:rsidRDefault="00B14124" w:rsidP="00B14124">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3.2.13. Tiekėjas privalo ne vėliau nei prieš 5 (penkias) darbo dienas iki numatomo subtiekėjo, </w:t>
      </w:r>
      <w:r w:rsidRPr="007A1C8C">
        <w:rPr>
          <w:rFonts w:ascii="Times New Roman" w:eastAsia="Arial" w:hAnsi="Times New Roman" w:cs="Times New Roman"/>
          <w:kern w:val="2"/>
          <w:sz w:val="24"/>
          <w:szCs w:val="24"/>
        </w:rPr>
        <w:t>kurio pajėgumais Tiekėjas rėmėsi, kad atitiktų pirkimo dokumentuose nustatytus kvalifikacijos reikalavimus,</w:t>
      </w:r>
      <w:r w:rsidRPr="007A1C8C">
        <w:rPr>
          <w:rFonts w:ascii="Times New Roman" w:eastAsia="Cambria" w:hAnsi="Times New Roman" w:cs="Times New Roman"/>
          <w:kern w:val="2"/>
          <w:sz w:val="24"/>
          <w:szCs w:val="24"/>
        </w:rPr>
        <w:t xml:space="preserve"> </w:t>
      </w:r>
      <w:r w:rsidRPr="007A1C8C">
        <w:rPr>
          <w:rFonts w:ascii="Times New Roman" w:eastAsia="Arial" w:hAnsi="Times New Roman" w:cs="Times New Roman"/>
          <w:kern w:val="2"/>
          <w:sz w:val="24"/>
          <w:szCs w:val="24"/>
        </w:rPr>
        <w:t xml:space="preserve">ir (ar) specialisto </w:t>
      </w:r>
      <w:r w:rsidRPr="007A1C8C">
        <w:rPr>
          <w:rFonts w:ascii="Times New Roman" w:eastAsia="Cambria" w:hAnsi="Times New Roman" w:cs="Times New Roman"/>
          <w:kern w:val="2"/>
          <w:sz w:val="24"/>
          <w:szCs w:val="24"/>
        </w:rPr>
        <w:t>keitimo pateikti Pirkėjui šiuos dokumentus:</w:t>
      </w:r>
    </w:p>
    <w:p w:rsidR="00B14124" w:rsidRPr="007A1C8C" w:rsidRDefault="00B14124" w:rsidP="00B14124">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rsidR="00B14124" w:rsidRPr="007A1C8C" w:rsidRDefault="00B14124" w:rsidP="00B14124">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A1C8C">
        <w:rPr>
          <w:rFonts w:ascii="Times New Roman" w:eastAsia="Arial" w:hAnsi="Times New Roman" w:cs="Times New Roman"/>
          <w:kern w:val="2"/>
          <w:sz w:val="24"/>
          <w:szCs w:val="24"/>
        </w:rPr>
        <w:t>nacionalinio saugumo interesams bei reikalavimams</w:t>
      </w:r>
      <w:r w:rsidRPr="007A1C8C">
        <w:rPr>
          <w:rFonts w:ascii="Times New Roman" w:eastAsia="Cambria" w:hAnsi="Times New Roman" w:cs="Times New Roman"/>
          <w:kern w:val="2"/>
          <w:sz w:val="24"/>
          <w:szCs w:val="24"/>
        </w:rPr>
        <w:t xml:space="preserve"> </w:t>
      </w:r>
      <w:r w:rsidRPr="007A1C8C">
        <w:rPr>
          <w:rFonts w:ascii="Times New Roman" w:eastAsia="Arial" w:hAnsi="Times New Roman" w:cs="Times New Roman"/>
          <w:kern w:val="2"/>
          <w:sz w:val="24"/>
          <w:szCs w:val="24"/>
        </w:rPr>
        <w:t>nebūti registruotu (nuolat gyvenančiu ar turinčiu pilietybę) nepatikimomis laikomose valstybėse ar teritorijose</w:t>
      </w:r>
      <w:r w:rsidRPr="007A1C8C">
        <w:rPr>
          <w:rFonts w:ascii="Times New Roman" w:eastAsia="Cambria" w:hAnsi="Times New Roman" w:cs="Times New Roman"/>
          <w:kern w:val="2"/>
          <w:sz w:val="24"/>
          <w:szCs w:val="24"/>
        </w:rPr>
        <w:t xml:space="preserve"> (jei taikoma) įrodančius dokumentus pagal Sutarties reikalavimus.</w:t>
      </w:r>
    </w:p>
    <w:p w:rsidR="00B14124" w:rsidRPr="007A1C8C" w:rsidRDefault="00B14124" w:rsidP="00B14124">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A1C8C">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7A1C8C">
        <w:rPr>
          <w:rFonts w:ascii="Times New Roman" w:eastAsia="Arial" w:hAnsi="Times New Roman" w:cs="Times New Roman"/>
          <w:kern w:val="2"/>
          <w:sz w:val="24"/>
          <w:szCs w:val="24"/>
        </w:rPr>
        <w:t>kurio pajėgumais Tiekėjas rėmėsi, kad atitiktų pirkimo dokumentuose nustatytus kvalifikacijos reikalavimus,</w:t>
      </w:r>
      <w:r w:rsidRPr="007A1C8C">
        <w:rPr>
          <w:rFonts w:ascii="Times New Roman" w:eastAsia="Cambria" w:hAnsi="Times New Roman" w:cs="Times New Roman"/>
          <w:kern w:val="2"/>
          <w:sz w:val="24"/>
          <w:szCs w:val="24"/>
        </w:rPr>
        <w:t xml:space="preserve"> ir (ar) specialistą. Pirkėjui sutikus, Šalys pasirašo Susitarimą, kuris laikomas neatsiejama Sutarties dalimi.</w:t>
      </w:r>
    </w:p>
    <w:p w:rsidR="00B14124" w:rsidRPr="007A1C8C" w:rsidRDefault="00B14124" w:rsidP="00B14124">
      <w:pPr>
        <w:spacing w:after="0" w:line="257" w:lineRule="atLeast"/>
        <w:jc w:val="both"/>
        <w:rPr>
          <w:rFonts w:ascii="Times New Roman" w:hAnsi="Times New Roman" w:cs="Times New Roman"/>
          <w:color w:val="000000"/>
          <w:sz w:val="24"/>
          <w:szCs w:val="24"/>
        </w:rPr>
      </w:pPr>
    </w:p>
    <w:p w:rsidR="00B14124" w:rsidRPr="007A1C8C" w:rsidRDefault="00B14124" w:rsidP="00B14124">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t>3.3. Jungtinės veiklos partnerių keitimas</w:t>
      </w:r>
    </w:p>
    <w:p w:rsidR="00B14124" w:rsidRPr="007A1C8C" w:rsidRDefault="00B14124" w:rsidP="00B14124">
      <w:pPr>
        <w:spacing w:after="0" w:line="257" w:lineRule="atLeast"/>
        <w:ind w:firstLine="62"/>
        <w:jc w:val="both"/>
        <w:rPr>
          <w:rFonts w:ascii="Times New Roman" w:hAnsi="Times New Roman" w:cs="Times New Roman"/>
          <w:color w:val="000000"/>
          <w:sz w:val="24"/>
          <w:szCs w:val="24"/>
        </w:rPr>
      </w:pP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lastRenderedPageBreak/>
        <w:t xml:space="preserve">3.3.1. Tiekėjas, vykdantis Sutartį </w:t>
      </w:r>
      <w:r w:rsidRPr="007A1C8C">
        <w:rPr>
          <w:rFonts w:ascii="Times New Roman" w:eastAsia="Cambria" w:hAnsi="Times New Roman" w:cs="Times New Roman"/>
          <w:kern w:val="2"/>
          <w:sz w:val="24"/>
          <w:szCs w:val="24"/>
        </w:rPr>
        <w:t xml:space="preserve">kaip tiekėjų grupė, veikianti </w:t>
      </w:r>
      <w:r w:rsidRPr="007A1C8C">
        <w:rPr>
          <w:rFonts w:ascii="Times New Roman" w:eastAsia="Cambria" w:hAnsi="Times New Roman" w:cs="Times New Roman"/>
          <w:kern w:val="2"/>
          <w:sz w:val="24"/>
          <w:szCs w:val="24"/>
          <w:shd w:val="clear" w:color="auto" w:fill="FFFFFF"/>
        </w:rPr>
        <w:t>jungtinės veiklos</w:t>
      </w:r>
      <w:r w:rsidRPr="007A1C8C">
        <w:rPr>
          <w:rFonts w:ascii="Times New Roman" w:eastAsia="Cambria" w:hAnsi="Times New Roman" w:cs="Times New Roman"/>
          <w:kern w:val="2"/>
          <w:sz w:val="24"/>
          <w:szCs w:val="24"/>
        </w:rPr>
        <w:t xml:space="preserve"> sutarties</w:t>
      </w:r>
      <w:r w:rsidRPr="007A1C8C">
        <w:rPr>
          <w:rFonts w:ascii="Times New Roman" w:eastAsia="Cambria" w:hAnsi="Times New Roman" w:cs="Times New Roman"/>
          <w:kern w:val="2"/>
          <w:sz w:val="24"/>
          <w:szCs w:val="24"/>
          <w:shd w:val="clear" w:color="auto" w:fill="FFFFFF"/>
        </w:rPr>
        <w:t xml:space="preserve"> pagrindu</w:t>
      </w:r>
      <w:r w:rsidRPr="007A1C8C">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 xml:space="preserve">3.3.2. Tiekėjas, vykdantis Sutartį </w:t>
      </w:r>
      <w:r w:rsidRPr="007A1C8C">
        <w:rPr>
          <w:rFonts w:ascii="Times New Roman" w:eastAsia="Cambria" w:hAnsi="Times New Roman" w:cs="Times New Roman"/>
          <w:kern w:val="2"/>
          <w:sz w:val="24"/>
          <w:szCs w:val="24"/>
          <w:shd w:val="clear" w:color="auto" w:fill="FFFFFF"/>
        </w:rPr>
        <w:t>kaip tiekėjų grupė</w:t>
      </w:r>
      <w:r w:rsidRPr="007A1C8C">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3.3.3.1. </w:t>
      </w:r>
      <w:r w:rsidRPr="007A1C8C">
        <w:rPr>
          <w:rFonts w:ascii="Times New Roman" w:eastAsia="Cambria" w:hAnsi="Times New Roman" w:cs="Times New Roman"/>
          <w:kern w:val="2"/>
          <w:sz w:val="24"/>
          <w:szCs w:val="24"/>
          <w:shd w:val="clear" w:color="auto" w:fill="FFFFFF"/>
        </w:rPr>
        <w:t>argumentuotą</w:t>
      </w:r>
      <w:r w:rsidRPr="007A1C8C">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A1C8C">
        <w:rPr>
          <w:rFonts w:ascii="Times New Roman" w:eastAsia="Cambria" w:hAnsi="Times New Roman" w:cs="Times New Roman"/>
          <w:kern w:val="2"/>
          <w:sz w:val="24"/>
          <w:szCs w:val="24"/>
          <w:shd w:val="clear" w:color="auto" w:fill="FFFFFF"/>
        </w:rPr>
        <w:t>pasiliekantysis Partneris ir (ar) naujai pasitelktas Partneris</w:t>
      </w:r>
      <w:r w:rsidRPr="007A1C8C">
        <w:rPr>
          <w:rFonts w:ascii="Times New Roman" w:hAnsi="Times New Roman" w:cs="Times New Roman"/>
          <w:color w:val="000000"/>
          <w:sz w:val="24"/>
          <w:szCs w:val="24"/>
          <w:shd w:val="clear" w:color="auto" w:fill="FFFFFF"/>
        </w:rPr>
        <w:t>;</w:t>
      </w:r>
    </w:p>
    <w:p w:rsidR="00B14124" w:rsidRPr="007A1C8C" w:rsidRDefault="00B14124" w:rsidP="00B14124">
      <w:pPr>
        <w:spacing w:after="0"/>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1C8C">
        <w:rPr>
          <w:rFonts w:ascii="Times New Roman" w:hAnsi="Times New Roman" w:cs="Times New Roman"/>
          <w:color w:val="000000"/>
          <w:sz w:val="24"/>
          <w:szCs w:val="24"/>
        </w:rPr>
        <w:t xml:space="preserve">nacionalinio saugumo interesams </w:t>
      </w:r>
      <w:r w:rsidRPr="007A1C8C">
        <w:rPr>
          <w:rFonts w:ascii="Times New Roman" w:eastAsia="Cambria" w:hAnsi="Times New Roman" w:cs="Times New Roman"/>
          <w:kern w:val="2"/>
          <w:sz w:val="24"/>
          <w:szCs w:val="24"/>
        </w:rPr>
        <w:t xml:space="preserve">bei reikalavimams </w:t>
      </w:r>
      <w:r w:rsidRPr="007A1C8C">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7A1C8C">
        <w:rPr>
          <w:rFonts w:ascii="Times New Roman" w:eastAsia="Cambria" w:hAnsi="Times New Roman" w:cs="Times New Roman"/>
          <w:kern w:val="2"/>
          <w:sz w:val="24"/>
          <w:szCs w:val="24"/>
          <w:shd w:val="clear" w:color="auto" w:fill="FFFFFF"/>
        </w:rPr>
        <w:t xml:space="preserve"> (jei taikoma)</w:t>
      </w:r>
      <w:r w:rsidRPr="007A1C8C">
        <w:rPr>
          <w:rFonts w:ascii="Times New Roman" w:hAnsi="Times New Roman" w:cs="Times New Roman"/>
          <w:color w:val="000000"/>
          <w:sz w:val="24"/>
          <w:szCs w:val="24"/>
          <w:shd w:val="clear" w:color="auto" w:fill="FFFFFF"/>
        </w:rPr>
        <w:t>.</w:t>
      </w:r>
    </w:p>
    <w:p w:rsidR="00B14124" w:rsidRPr="007A1C8C" w:rsidRDefault="00B14124" w:rsidP="00B14124">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 w:val="24"/>
          <w:szCs w:val="24"/>
          <w:shd w:val="clear" w:color="auto" w:fill="FFFFFF"/>
        </w:rPr>
      </w:pPr>
      <w:r w:rsidRPr="007A1C8C">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7A1C8C">
        <w:rPr>
          <w:rFonts w:ascii="Times New Roman" w:eastAsia="Cambria" w:hAnsi="Times New Roman" w:cs="Times New Roman"/>
          <w:kern w:val="2"/>
          <w:sz w:val="24"/>
          <w:szCs w:val="24"/>
          <w:shd w:val="clear" w:color="auto" w:fill="FFFFFF"/>
        </w:rPr>
        <w:t>apie sutikimą arba apie ne</w:t>
      </w:r>
      <w:r w:rsidRPr="007A1C8C">
        <w:rPr>
          <w:rFonts w:ascii="Times New Roman" w:eastAsia="Cambria" w:hAnsi="Times New Roman" w:cs="Times New Roman"/>
          <w:kern w:val="2"/>
          <w:sz w:val="24"/>
          <w:szCs w:val="24"/>
        </w:rPr>
        <w:t xml:space="preserve">sutikimą </w:t>
      </w:r>
      <w:r w:rsidRPr="007A1C8C">
        <w:rPr>
          <w:rFonts w:ascii="Times New Roman" w:eastAsia="Cambria" w:hAnsi="Times New Roman" w:cs="Times New Roman"/>
          <w:kern w:val="2"/>
          <w:sz w:val="24"/>
          <w:szCs w:val="24"/>
          <w:shd w:val="clear" w:color="auto" w:fill="FFFFFF"/>
        </w:rPr>
        <w:t>atsisakyti ar pakeisti Partnerį</w:t>
      </w:r>
      <w:r w:rsidRPr="007A1C8C">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7A1C8C">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rsidR="00B14124" w:rsidRPr="007A1C8C" w:rsidRDefault="00B14124" w:rsidP="00B14124">
      <w:pPr>
        <w:spacing w:after="0"/>
        <w:rPr>
          <w:rFonts w:ascii="Times New Roman" w:hAnsi="Times New Roman" w:cs="Times New Roman"/>
          <w:sz w:val="24"/>
          <w:szCs w:val="24"/>
        </w:rPr>
      </w:pPr>
    </w:p>
    <w:p w:rsidR="00B14124" w:rsidRPr="007A1C8C" w:rsidRDefault="00B14124" w:rsidP="00B14124">
      <w:pPr>
        <w:spacing w:after="0" w:line="257" w:lineRule="atLeast"/>
        <w:ind w:firstLine="62"/>
        <w:jc w:val="both"/>
        <w:rPr>
          <w:rFonts w:ascii="Times New Roman" w:hAnsi="Times New Roman" w:cs="Times New Roman"/>
          <w:color w:val="000000"/>
          <w:sz w:val="24"/>
          <w:szCs w:val="24"/>
        </w:rPr>
      </w:pPr>
    </w:p>
    <w:p w:rsidR="00B14124" w:rsidRPr="007A1C8C" w:rsidRDefault="00B14124" w:rsidP="00B14124">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t>3.4.  Susitarimai dėl tiesioginio atsiskaitymo su subtiekėjais</w:t>
      </w:r>
    </w:p>
    <w:p w:rsidR="00B14124" w:rsidRPr="007A1C8C" w:rsidRDefault="00B14124" w:rsidP="00B14124">
      <w:pPr>
        <w:spacing w:after="0" w:line="257" w:lineRule="atLeast"/>
        <w:ind w:firstLine="62"/>
        <w:jc w:val="both"/>
        <w:rPr>
          <w:rFonts w:ascii="Times New Roman" w:hAnsi="Times New Roman" w:cs="Times New Roman"/>
          <w:color w:val="000000"/>
          <w:sz w:val="24"/>
          <w:szCs w:val="24"/>
        </w:rPr>
      </w:pP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3.4.1. </w:t>
      </w:r>
      <w:r w:rsidRPr="007A1C8C">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3.4.1.1. </w:t>
      </w:r>
      <w:r w:rsidRPr="007A1C8C">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7A1C8C">
        <w:rPr>
          <w:rFonts w:ascii="Times New Roman" w:eastAsia="Cambria" w:hAnsi="Times New Roman" w:cs="Times New Roman"/>
          <w:kern w:val="2"/>
          <w:sz w:val="24"/>
          <w:szCs w:val="24"/>
          <w:shd w:val="clear" w:color="auto" w:fill="FFFFFF"/>
        </w:rPr>
        <w:t>kontaktinius duomenis</w:t>
      </w:r>
      <w:r w:rsidRPr="007A1C8C">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7A1C8C">
        <w:rPr>
          <w:rFonts w:ascii="Times New Roman" w:hAnsi="Times New Roman" w:cs="Times New Roman"/>
          <w:b/>
          <w:bCs/>
          <w:color w:val="5C5D5D"/>
          <w:sz w:val="24"/>
          <w:szCs w:val="24"/>
        </w:rPr>
        <w:t> </w:t>
      </w:r>
      <w:r w:rsidRPr="007A1C8C">
        <w:rPr>
          <w:rFonts w:ascii="Times New Roman" w:hAnsi="Times New Roman" w:cs="Times New Roman"/>
          <w:color w:val="000000"/>
          <w:sz w:val="24"/>
          <w:szCs w:val="24"/>
          <w:shd w:val="clear" w:color="auto" w:fill="FFFFFF"/>
        </w:rPr>
        <w:t>naujų subtiekėjų pasitelkimą visu Sutarties vykdymo metu;</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3.4.1.2. </w:t>
      </w:r>
      <w:r w:rsidRPr="007A1C8C">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lastRenderedPageBreak/>
        <w:t>3.4.1.3. </w:t>
      </w:r>
      <w:r w:rsidRPr="007A1C8C">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14124" w:rsidRPr="007A1C8C" w:rsidRDefault="00B14124" w:rsidP="00B14124">
      <w:pPr>
        <w:spacing w:after="0" w:line="257" w:lineRule="atLeast"/>
        <w:jc w:val="both"/>
        <w:rPr>
          <w:rFonts w:ascii="Times New Roman" w:hAnsi="Times New Roman" w:cs="Times New Roman"/>
          <w:color w:val="000000"/>
          <w:sz w:val="24"/>
          <w:szCs w:val="24"/>
        </w:rPr>
      </w:pPr>
      <w:r w:rsidRPr="007A1C8C">
        <w:rPr>
          <w:rFonts w:ascii="Times New Roman" w:hAnsi="Times New Roman" w:cs="Times New Roman"/>
          <w:color w:val="000000"/>
          <w:sz w:val="24"/>
          <w:szCs w:val="24"/>
        </w:rPr>
        <w:t>3.4.1.4. </w:t>
      </w:r>
      <w:r w:rsidRPr="007A1C8C">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rsidR="00B14124" w:rsidRPr="007A1C8C" w:rsidRDefault="00B14124" w:rsidP="00B14124">
      <w:pPr>
        <w:spacing w:after="0" w:line="257" w:lineRule="atLeast"/>
        <w:ind w:firstLine="62"/>
        <w:jc w:val="both"/>
        <w:rPr>
          <w:rFonts w:ascii="Times New Roman" w:hAnsi="Times New Roman" w:cs="Times New Roman"/>
          <w:color w:val="000000"/>
          <w:sz w:val="24"/>
          <w:szCs w:val="24"/>
        </w:rPr>
      </w:pPr>
    </w:p>
    <w:p w:rsidR="00B14124" w:rsidRPr="007A1C8C" w:rsidRDefault="00B14124" w:rsidP="00B14124">
      <w:pPr>
        <w:spacing w:after="0" w:line="257" w:lineRule="atLeast"/>
        <w:ind w:hanging="360"/>
        <w:jc w:val="center"/>
        <w:rPr>
          <w:rFonts w:ascii="Times New Roman" w:hAnsi="Times New Roman" w:cs="Times New Roman"/>
          <w:color w:val="000000"/>
          <w:sz w:val="24"/>
          <w:szCs w:val="24"/>
        </w:rPr>
      </w:pPr>
      <w:r w:rsidRPr="007A1C8C">
        <w:rPr>
          <w:rFonts w:ascii="Times New Roman" w:hAnsi="Times New Roman" w:cs="Times New Roman"/>
          <w:b/>
          <w:bCs/>
          <w:caps/>
          <w:color w:val="000000"/>
          <w:sz w:val="24"/>
          <w:szCs w:val="24"/>
        </w:rPr>
        <w:t>4.  ŠALIŲ BENDRADARBIAVIMAS</w:t>
      </w:r>
    </w:p>
    <w:p w:rsidR="00B14124" w:rsidRPr="007A1C8C" w:rsidRDefault="00B14124" w:rsidP="00B14124">
      <w:pPr>
        <w:spacing w:after="0" w:line="257" w:lineRule="atLeast"/>
        <w:ind w:firstLine="62"/>
        <w:jc w:val="both"/>
        <w:rPr>
          <w:rFonts w:ascii="Times New Roman" w:hAnsi="Times New Roman" w:cs="Times New Roman"/>
          <w:color w:val="000000"/>
          <w:sz w:val="24"/>
          <w:szCs w:val="24"/>
        </w:rPr>
      </w:pPr>
    </w:p>
    <w:p w:rsidR="00B14124" w:rsidRPr="007A1C8C" w:rsidRDefault="00B14124" w:rsidP="00B14124">
      <w:pPr>
        <w:spacing w:after="0" w:line="257" w:lineRule="atLeast"/>
        <w:jc w:val="center"/>
        <w:rPr>
          <w:rFonts w:ascii="Times New Roman" w:hAnsi="Times New Roman" w:cs="Times New Roman"/>
          <w:color w:val="000000"/>
          <w:sz w:val="24"/>
          <w:szCs w:val="24"/>
        </w:rPr>
      </w:pPr>
      <w:r w:rsidRPr="007A1C8C">
        <w:rPr>
          <w:rFonts w:ascii="Times New Roman" w:hAnsi="Times New Roman" w:cs="Times New Roman"/>
          <w:b/>
          <w:bCs/>
          <w:color w:val="000000"/>
          <w:sz w:val="24"/>
          <w:szCs w:val="24"/>
        </w:rPr>
        <w:t>4.1.  Šalių bendradarbiavimo pareiga</w:t>
      </w:r>
    </w:p>
    <w:p w:rsidR="00B14124" w:rsidRDefault="00B14124" w:rsidP="00B14124">
      <w:pPr>
        <w:spacing w:line="257" w:lineRule="atLeast"/>
        <w:ind w:firstLine="62"/>
        <w:rPr>
          <w:color w:val="000000"/>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4.1.3. </w:t>
      </w:r>
      <w:r w:rsidRPr="0000082E">
        <w:rPr>
          <w:rFonts w:ascii="Times New Roman" w:hAnsi="Times New Roman" w:cs="Times New Roman"/>
          <w:color w:val="000000"/>
          <w:sz w:val="24"/>
          <w:szCs w:val="24"/>
          <w:shd w:val="clear" w:color="auto" w:fill="FFFFFF"/>
        </w:rPr>
        <w:t>Jeigu Šalis susiduria su </w:t>
      </w:r>
      <w:r w:rsidRPr="0000082E">
        <w:rPr>
          <w:rFonts w:ascii="Times New Roman" w:hAnsi="Times New Roman" w:cs="Times New Roman"/>
          <w:color w:val="000000"/>
          <w:sz w:val="24"/>
          <w:szCs w:val="24"/>
        </w:rPr>
        <w:t>S</w:t>
      </w:r>
      <w:r w:rsidRPr="0000082E">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00082E">
        <w:rPr>
          <w:rFonts w:ascii="Times New Roman" w:hAnsi="Times New Roman" w:cs="Times New Roman"/>
          <w:color w:val="000000"/>
          <w:sz w:val="24"/>
          <w:szCs w:val="24"/>
        </w:rPr>
        <w:t>s</w:t>
      </w:r>
      <w:r w:rsidRPr="0000082E">
        <w:rPr>
          <w:rFonts w:ascii="Times New Roman" w:hAnsi="Times New Roman" w:cs="Times New Roman"/>
          <w:color w:val="000000"/>
          <w:sz w:val="24"/>
          <w:szCs w:val="24"/>
          <w:shd w:val="clear" w:color="auto" w:fill="FFFFFF"/>
        </w:rPr>
        <w:t> kliūtis</w:t>
      </w:r>
      <w:r w:rsidRPr="0000082E">
        <w:rPr>
          <w:rFonts w:ascii="Times New Roman" w:hAnsi="Times New Roman" w:cs="Times New Roman"/>
          <w:color w:val="000000"/>
          <w:sz w:val="24"/>
          <w:szCs w:val="24"/>
        </w:rPr>
        <w:t> ir imtis visų nuo jos priklausančių protingų priemonių toms kliūtims pašalinti.</w:t>
      </w:r>
    </w:p>
    <w:p w:rsidR="00B14124" w:rsidRPr="0000082E" w:rsidRDefault="00B14124" w:rsidP="00B14124">
      <w:pPr>
        <w:spacing w:after="0" w:line="257" w:lineRule="atLeast"/>
        <w:ind w:firstLine="115"/>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4.2.  Kontaktiniai asmenys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5.  SUTARTIES VYKDYMO METU PATEIKIAMI DOKUMENTAI</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6.  PREKIŲ TIEKIMO PABAIGA IR PREKIŲ PRIĖMIMAS</w:t>
      </w:r>
    </w:p>
    <w:p w:rsidR="00B14124" w:rsidRPr="0000082E" w:rsidRDefault="00B14124" w:rsidP="00B14124">
      <w:pPr>
        <w:spacing w:after="0" w:line="257" w:lineRule="atLeast"/>
        <w:ind w:firstLine="62"/>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lastRenderedPageBreak/>
        <w:t>6.1.  Prekių tiekimo pabaiga</w:t>
      </w:r>
    </w:p>
    <w:p w:rsidR="00B14124" w:rsidRPr="0000082E" w:rsidRDefault="00B14124" w:rsidP="00B14124">
      <w:pPr>
        <w:spacing w:after="0" w:line="257" w:lineRule="atLeast"/>
        <w:ind w:firstLine="62"/>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 Prekių tiekimas laikomas užbaigtu, kai yra įvykdytos visos šios sąlygos: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6.1.1.3. Tiekėjas apmokė Pirkėjo personalą, kaip naudoti Prekes (jeigu to reikalaujama);</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6.2.  Prekių perdavimas–priėmimas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 Tiekėjui pristačius Prekes, Pirkėjas atlieka jų patikrinimą ir privalo:</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0082E">
        <w:rPr>
          <w:rFonts w:ascii="Times New Roman" w:hAnsi="Times New Roman" w:cs="Times New Roman"/>
          <w:b/>
          <w:bCs/>
          <w:color w:val="000000"/>
          <w:sz w:val="24"/>
          <w:szCs w:val="24"/>
        </w:rPr>
        <w:t>Defektų aktas</w:t>
      </w:r>
      <w:r w:rsidRPr="0000082E">
        <w:rPr>
          <w:rFonts w:ascii="Times New Roman" w:hAnsi="Times New Roman" w:cs="Times New Roman"/>
          <w:color w:val="000000"/>
          <w:sz w:val="24"/>
          <w:szCs w:val="24"/>
        </w:rPr>
        <w:t>); arba</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6.2.3.3. atsisakyti priimti Prekes ar jų dalį ir įteikti (arba išsiųsti) Defektų aktą Tiekėjui dėl netinkamų Prekių ar jų dalies. </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6.2.7. Jeigu Pirkėjas per 5 (penkias) darbo dienas </w:t>
      </w:r>
      <w:r w:rsidRPr="0000082E">
        <w:rPr>
          <w:rFonts w:ascii="Times New Roman" w:eastAsia="Arial" w:hAnsi="Times New Roman" w:cs="Times New Roman"/>
          <w:kern w:val="2"/>
          <w:sz w:val="24"/>
          <w:szCs w:val="24"/>
        </w:rPr>
        <w:t xml:space="preserve">nuo Prekių perdavimo–priėmimo akto gavimo </w:t>
      </w:r>
      <w:r w:rsidRPr="0000082E">
        <w:rPr>
          <w:rFonts w:ascii="Times New Roman" w:hAnsi="Times New Roman" w:cs="Times New Roman"/>
          <w:color w:val="000000"/>
          <w:sz w:val="24"/>
          <w:szCs w:val="24"/>
        </w:rPr>
        <w:t>nepateikia (neišsiunčia) Tiekėjui Defektų akto, laikoma, kad Pirkėjas Prekes priėmė ir joms pretenzijų neturi.</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lastRenderedPageBreak/>
        <w:t>6.2.8. Prekių praradimo ar sugadinimo ar atsitiktinio žuvimo rizika Pirkėjui iš Tiekėjo pereina nuo faktinio tokių Prekių priėmimo momento.</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6.2.9. Pirkėjas turi teisę naudotis Prekėmis tik po Prekių perdavimo-priėmimo akto pasirašymo.</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7.  TIEKĖJO GARANTINIAI ĮSIPAREIGOJIMAI</w:t>
      </w:r>
    </w:p>
    <w:p w:rsidR="00B14124" w:rsidRPr="0000082E" w:rsidRDefault="00B14124" w:rsidP="00B14124">
      <w:pPr>
        <w:spacing w:after="0" w:line="257" w:lineRule="atLeast"/>
        <w:ind w:firstLine="62"/>
        <w:rPr>
          <w:rFonts w:ascii="Times New Roman" w:hAnsi="Times New Roman" w:cs="Times New Roman"/>
          <w:color w:val="000000"/>
          <w:sz w:val="24"/>
          <w:szCs w:val="24"/>
        </w:rPr>
      </w:pPr>
    </w:p>
    <w:p w:rsidR="00B14124" w:rsidRPr="0000082E" w:rsidRDefault="00B14124" w:rsidP="00B14124">
      <w:pPr>
        <w:spacing w:after="0" w:line="257" w:lineRule="atLeast"/>
        <w:ind w:hanging="360"/>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7.1.  Garantiniai terminai (jei taikoma)</w:t>
      </w:r>
    </w:p>
    <w:p w:rsidR="00B14124" w:rsidRPr="0000082E" w:rsidRDefault="00B14124" w:rsidP="00B14124">
      <w:pPr>
        <w:spacing w:after="0" w:line="257" w:lineRule="atLeast"/>
        <w:ind w:firstLine="62"/>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7.1.1. Prekėms taikomas teisės aktuose nustatytas ir (ar) gamintojo taikomas garantinis terminas, jeigu </w:t>
      </w:r>
      <w:r w:rsidRPr="0000082E">
        <w:rPr>
          <w:rFonts w:ascii="Times New Roman" w:hAnsi="Times New Roman" w:cs="Times New Roman"/>
          <w:color w:val="000000"/>
          <w:kern w:val="2"/>
          <w:sz w:val="24"/>
          <w:szCs w:val="24"/>
        </w:rPr>
        <w:t>Tiekėjo pasiūlyme, t</w:t>
      </w:r>
      <w:r w:rsidRPr="0000082E">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7.2.  Pretenzijos dėl Prekių trūkumų</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B14124" w:rsidRPr="0000082E" w:rsidRDefault="00B14124" w:rsidP="00B14124">
      <w:pPr>
        <w:spacing w:after="0"/>
        <w:jc w:val="both"/>
        <w:rPr>
          <w:rFonts w:ascii="Times New Roman" w:hAnsi="Times New Roman" w:cs="Times New Roman"/>
          <w:sz w:val="24"/>
          <w:szCs w:val="24"/>
        </w:rPr>
      </w:pPr>
      <w:r w:rsidRPr="0000082E">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14124" w:rsidRPr="0000082E" w:rsidRDefault="00B14124" w:rsidP="00B14124">
      <w:pPr>
        <w:spacing w:after="0"/>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7.2.3.1. jei Prekės atitinka Sutartyje </w:t>
      </w:r>
      <w:r w:rsidRPr="0000082E">
        <w:rPr>
          <w:rFonts w:ascii="Times New Roman" w:eastAsia="Calibri" w:hAnsi="Times New Roman" w:cs="Times New Roman"/>
          <w:kern w:val="2"/>
          <w:sz w:val="24"/>
          <w:szCs w:val="24"/>
        </w:rPr>
        <w:t>ir įstatymuose bei kituose teisės aktuose nurodytus reikalavimus</w:t>
      </w:r>
      <w:r w:rsidRPr="0000082E">
        <w:rPr>
          <w:rFonts w:ascii="Times New Roman" w:hAnsi="Times New Roman" w:cs="Times New Roman"/>
          <w:color w:val="000000"/>
          <w:sz w:val="24"/>
          <w:szCs w:val="24"/>
        </w:rPr>
        <w:t xml:space="preserve"> – Pirkėjas;</w:t>
      </w:r>
    </w:p>
    <w:p w:rsidR="00B14124" w:rsidRPr="0000082E" w:rsidRDefault="00B14124" w:rsidP="00B14124">
      <w:pPr>
        <w:spacing w:after="0"/>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7.2.3.2. jei Prekės neatitinka Sutartyje </w:t>
      </w:r>
      <w:r w:rsidRPr="0000082E">
        <w:rPr>
          <w:rFonts w:ascii="Times New Roman" w:eastAsia="Calibri" w:hAnsi="Times New Roman" w:cs="Times New Roman"/>
          <w:kern w:val="2"/>
          <w:sz w:val="24"/>
          <w:szCs w:val="24"/>
        </w:rPr>
        <w:t>ir įstatymuose bei kituose teisės aktuose nurodytų reikalavimų</w:t>
      </w:r>
      <w:r w:rsidRPr="0000082E">
        <w:rPr>
          <w:rFonts w:ascii="Times New Roman" w:hAnsi="Times New Roman" w:cs="Times New Roman"/>
          <w:color w:val="000000"/>
          <w:sz w:val="24"/>
          <w:szCs w:val="24"/>
        </w:rPr>
        <w:t xml:space="preserve"> – Tiekėjas.</w:t>
      </w:r>
    </w:p>
    <w:p w:rsidR="00B14124" w:rsidRPr="0000082E" w:rsidRDefault="00B14124" w:rsidP="00B14124">
      <w:pPr>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00082E">
        <w:rPr>
          <w:rFonts w:ascii="Times New Roman" w:eastAsia="Calibri" w:hAnsi="Times New Roman" w:cs="Times New Roman"/>
          <w:kern w:val="2"/>
          <w:sz w:val="24"/>
          <w:szCs w:val="24"/>
        </w:rPr>
        <w:t>7.2.4. Ekspertizės išvados Šalims yra privalomos.</w:t>
      </w:r>
    </w:p>
    <w:p w:rsidR="00B14124" w:rsidRPr="0000082E" w:rsidRDefault="00B14124" w:rsidP="00B14124">
      <w:pPr>
        <w:tabs>
          <w:tab w:val="left" w:pos="567"/>
          <w:tab w:val="left" w:pos="851"/>
          <w:tab w:val="left" w:pos="992"/>
          <w:tab w:val="left" w:pos="1134"/>
        </w:tabs>
        <w:spacing w:after="0"/>
        <w:jc w:val="both"/>
        <w:rPr>
          <w:rFonts w:ascii="Times New Roman" w:hAnsi="Times New Roman" w:cs="Times New Roman"/>
          <w:color w:val="000000"/>
          <w:sz w:val="24"/>
          <w:szCs w:val="24"/>
        </w:rPr>
      </w:pPr>
      <w:r w:rsidRPr="0000082E">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Default="00B14124" w:rsidP="00B14124">
      <w:pPr>
        <w:spacing w:after="0" w:line="257" w:lineRule="atLeast"/>
        <w:jc w:val="center"/>
        <w:rPr>
          <w:rFonts w:ascii="Times New Roman" w:hAnsi="Times New Roman" w:cs="Times New Roman"/>
          <w:b/>
          <w:bCs/>
          <w:color w:val="000000"/>
          <w:sz w:val="24"/>
          <w:szCs w:val="24"/>
        </w:rPr>
      </w:pPr>
      <w:r w:rsidRPr="0000082E">
        <w:rPr>
          <w:rFonts w:ascii="Times New Roman" w:hAnsi="Times New Roman" w:cs="Times New Roman"/>
          <w:b/>
          <w:bCs/>
          <w:color w:val="000000"/>
          <w:sz w:val="24"/>
          <w:szCs w:val="24"/>
        </w:rPr>
        <w:lastRenderedPageBreak/>
        <w:t>7.3.  Prekių trūkumų šalinimas</w:t>
      </w:r>
    </w:p>
    <w:p w:rsidR="008B3412" w:rsidRPr="0000082E" w:rsidRDefault="008B3412" w:rsidP="00B14124">
      <w:pPr>
        <w:spacing w:after="0" w:line="257" w:lineRule="atLeast"/>
        <w:jc w:val="center"/>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7.3.6. Tiekėjas, pašalinęs visus Prekių trūkumus, privalo apie tai informuoti Pirkėją.</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7.4.  Pirkėjo teisės, Tiekėjui nepašalinus Prekių trūkumų</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7.4.1. Jeigu Tiekėjas atsisako pašalinti arba nepašalina Prekių trūkumų per Pirkėjo nustatytus protingus terminus, Pirkėjas turi teisę:</w:t>
      </w:r>
    </w:p>
    <w:p w:rsidR="00B14124" w:rsidRPr="0000082E" w:rsidRDefault="00B14124" w:rsidP="00B14124">
      <w:pPr>
        <w:spacing w:after="0" w:line="257" w:lineRule="atLeast"/>
        <w:jc w:val="both"/>
        <w:rPr>
          <w:rFonts w:ascii="Times New Roman" w:hAnsi="Times New Roman" w:cs="Times New Roman"/>
          <w:sz w:val="24"/>
          <w:szCs w:val="24"/>
        </w:rPr>
      </w:pPr>
      <w:r w:rsidRPr="0000082E">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00082E">
        <w:rPr>
          <w:rFonts w:ascii="Times New Roman" w:hAnsi="Times New Roman" w:cs="Times New Roman"/>
          <w:sz w:val="24"/>
          <w:szCs w:val="24"/>
        </w:rPr>
        <w:t>šalinimo išlaidas ir padengti patirtus nuostolius; arba</w:t>
      </w:r>
    </w:p>
    <w:p w:rsidR="00B14124" w:rsidRPr="0000082E" w:rsidRDefault="00B14124" w:rsidP="00B14124">
      <w:pPr>
        <w:spacing w:after="0" w:line="257" w:lineRule="atLeast"/>
        <w:jc w:val="both"/>
        <w:rPr>
          <w:rFonts w:ascii="Times New Roman" w:hAnsi="Times New Roman" w:cs="Times New Roman"/>
          <w:sz w:val="24"/>
          <w:szCs w:val="24"/>
        </w:rPr>
      </w:pPr>
      <w:r w:rsidRPr="0000082E">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00082E">
        <w:rPr>
          <w:rFonts w:ascii="Times New Roman" w:hAnsi="Times New Roman" w:cs="Times New Roman"/>
          <w:kern w:val="2"/>
          <w:sz w:val="24"/>
          <w:szCs w:val="24"/>
        </w:rPr>
        <w:t>, jeigu tai neprieštarauja VPĮ įtvirtintiems principams</w:t>
      </w:r>
      <w:r w:rsidRPr="0000082E">
        <w:rPr>
          <w:rFonts w:ascii="Times New Roman" w:hAnsi="Times New Roman" w:cs="Times New Roman"/>
          <w:sz w:val="24"/>
          <w:szCs w:val="24"/>
        </w:rPr>
        <w:t>; arba</w:t>
      </w:r>
      <w:r w:rsidRPr="0000082E">
        <w:rPr>
          <w:rFonts w:ascii="Times New Roman" w:hAnsi="Times New Roman" w:cs="Times New Roman"/>
          <w:kern w:val="2"/>
          <w:sz w:val="24"/>
          <w:szCs w:val="24"/>
        </w:rPr>
        <w:t xml:space="preserve"> </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sz w:val="24"/>
          <w:szCs w:val="24"/>
        </w:rPr>
        <w:t xml:space="preserve">7.4.1.3. grąžinti Prekes Tiekėjui ir nemokėti už tokias Prekes ar reikalauti grąžinti </w:t>
      </w:r>
      <w:r w:rsidRPr="0000082E">
        <w:rPr>
          <w:rFonts w:ascii="Times New Roman" w:hAnsi="Times New Roman" w:cs="Times New Roman"/>
          <w:color w:val="000000"/>
          <w:sz w:val="24"/>
          <w:szCs w:val="24"/>
        </w:rPr>
        <w:t>už Prekes sumokėtą sumą bei nutraukti Sutartį.</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00082E">
        <w:rPr>
          <w:rFonts w:ascii="Times New Roman" w:eastAsia="Arial" w:hAnsi="Times New Roman" w:cs="Times New Roman"/>
          <w:kern w:val="2"/>
          <w:sz w:val="24"/>
          <w:szCs w:val="24"/>
        </w:rPr>
        <w:t>jeigu tokia Prekių vertė gali būti išskaitoma iš bendros Prekių vertės</w:t>
      </w:r>
      <w:r w:rsidRPr="0000082E">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00082E">
        <w:rPr>
          <w:rFonts w:ascii="Times New Roman" w:eastAsia="Arial" w:hAnsi="Times New Roman" w:cs="Times New Roman"/>
          <w:kern w:val="2"/>
          <w:sz w:val="24"/>
          <w:szCs w:val="24"/>
        </w:rPr>
        <w:t>(jeigu tokių Prekių kaina buvo nurodyta pirkimo metu)</w:t>
      </w:r>
      <w:r w:rsidRPr="0000082E">
        <w:rPr>
          <w:rFonts w:ascii="Times New Roman" w:hAnsi="Times New Roman" w:cs="Times New Roman"/>
          <w:color w:val="000000"/>
          <w:sz w:val="24"/>
          <w:szCs w:val="24"/>
        </w:rPr>
        <w:t>, Pirkėjo esamų ar būsimų išlaidų Prekių eksploatavimui padidėjimas (jeigu tokios išlaidos buvo vertinamos pirkimo metu).</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8.  PRISTATYMO TERMINAI</w:t>
      </w:r>
    </w:p>
    <w:p w:rsidR="00B14124" w:rsidRPr="0000082E" w:rsidRDefault="00B14124" w:rsidP="00B14124">
      <w:pPr>
        <w:spacing w:after="0" w:line="257" w:lineRule="atLeast"/>
        <w:ind w:firstLine="62"/>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8.1.  Pristatymo terminai ir Prekių tiekimo grafikas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8.1.1. Tiekėjas privalo pristatyti Prekes laikydamasis terminų, nurodytų Specialiosiose sąlygose.</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00082E">
        <w:rPr>
          <w:rFonts w:ascii="Times New Roman" w:hAnsi="Times New Roman" w:cs="Times New Roman"/>
          <w:b/>
          <w:bCs/>
          <w:color w:val="000000"/>
          <w:sz w:val="24"/>
          <w:szCs w:val="24"/>
        </w:rPr>
        <w:t>Grafikas</w:t>
      </w:r>
      <w:r w:rsidRPr="0000082E">
        <w:rPr>
          <w:rFonts w:ascii="Times New Roman" w:hAnsi="Times New Roman" w:cs="Times New Roman"/>
          <w:color w:val="000000"/>
          <w:sz w:val="24"/>
          <w:szCs w:val="24"/>
        </w:rPr>
        <w:t>).</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8.2.  Netesybos už Prekių pristatymo vėlavimą</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9.  PRIEVOLIŲ PAGAL SUTARTĮ ĮVYKDYMO UŽTIKRINIMO BŪDAI</w:t>
      </w:r>
    </w:p>
    <w:p w:rsidR="00B14124" w:rsidRPr="0000082E" w:rsidRDefault="00B14124" w:rsidP="00B14124">
      <w:pPr>
        <w:spacing w:after="0" w:line="257" w:lineRule="atLeast"/>
        <w:ind w:firstLine="62"/>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center"/>
        <w:rPr>
          <w:rFonts w:ascii="Times New Roman" w:hAnsi="Times New Roman" w:cs="Times New Roman"/>
          <w:color w:val="000000"/>
          <w:sz w:val="24"/>
          <w:szCs w:val="24"/>
        </w:rPr>
      </w:pPr>
      <w:r w:rsidRPr="0000082E">
        <w:rPr>
          <w:rFonts w:ascii="Times New Roman" w:hAnsi="Times New Roman" w:cs="Times New Roman"/>
          <w:b/>
          <w:bCs/>
          <w:caps/>
          <w:color w:val="000000"/>
          <w:sz w:val="24"/>
          <w:szCs w:val="24"/>
        </w:rPr>
        <w:t>10.  SUTARTIES ĮVYKDYMO UŽTIKRINIMAS (JEI TAIKOMA)</w:t>
      </w:r>
    </w:p>
    <w:p w:rsidR="00B14124" w:rsidRPr="0000082E" w:rsidRDefault="00B14124" w:rsidP="00B14124">
      <w:pPr>
        <w:spacing w:after="0" w:line="257" w:lineRule="atLeast"/>
        <w:ind w:firstLine="62"/>
        <w:jc w:val="both"/>
        <w:rPr>
          <w:rFonts w:ascii="Times New Roman" w:hAnsi="Times New Roman" w:cs="Times New Roman"/>
          <w:color w:val="000000"/>
          <w:sz w:val="24"/>
          <w:szCs w:val="24"/>
        </w:rPr>
      </w:pP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b/>
          <w:bCs/>
          <w:color w:val="000000"/>
          <w:sz w:val="24"/>
          <w:szCs w:val="24"/>
        </w:rPr>
        <w:t>Pastaba.</w:t>
      </w:r>
      <w:r w:rsidRPr="0000082E">
        <w:rPr>
          <w:rFonts w:ascii="Times New Roman" w:hAnsi="Times New Roman" w:cs="Times New Roman"/>
          <w:color w:val="000000"/>
          <w:sz w:val="24"/>
          <w:szCs w:val="24"/>
        </w:rPr>
        <w:t> </w:t>
      </w:r>
      <w:r w:rsidRPr="0000082E">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082E">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0082E">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00082E">
        <w:rPr>
          <w:rFonts w:ascii="Times New Roman" w:hAnsi="Times New Roman" w:cs="Times New Roman"/>
          <w:b/>
          <w:bCs/>
          <w:color w:val="000000"/>
          <w:sz w:val="24"/>
          <w:szCs w:val="24"/>
          <w:shd w:val="clear" w:color="auto" w:fill="FFFFFF"/>
        </w:rPr>
        <w:t>Sutarties įvykdymo užtikrinimas</w:t>
      </w:r>
      <w:r w:rsidRPr="0000082E">
        <w:rPr>
          <w:rFonts w:ascii="Times New Roman" w:hAnsi="Times New Roman" w:cs="Times New Roman"/>
          <w:color w:val="000000"/>
          <w:sz w:val="24"/>
          <w:szCs w:val="24"/>
          <w:shd w:val="clear" w:color="auto" w:fill="FFFFFF"/>
        </w:rPr>
        <w:t>).</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Pr="0000082E">
        <w:rPr>
          <w:rFonts w:ascii="Times New Roman" w:hAnsi="Times New Roman" w:cs="Times New Roman"/>
          <w:color w:val="000000"/>
          <w:sz w:val="24"/>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10.7. Sutarties įvykdymo užtikrinimas turi įsigalioti ne vėliau negu jo pateikimo Pirkėjui dieną.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10.8. Sutarties įvykdymo užtikrinimo suma turi būti nurodoma ir išmokama eurais. </w:t>
      </w:r>
    </w:p>
    <w:p w:rsidR="00B14124" w:rsidRPr="0000082E" w:rsidRDefault="00B14124" w:rsidP="00B14124">
      <w:pPr>
        <w:spacing w:after="0" w:line="257" w:lineRule="atLeast"/>
        <w:jc w:val="both"/>
        <w:textAlignment w:val="baseline"/>
        <w:rPr>
          <w:rFonts w:ascii="Times New Roman" w:hAnsi="Times New Roman" w:cs="Times New Roman"/>
          <w:sz w:val="24"/>
          <w:szCs w:val="24"/>
        </w:rPr>
      </w:pPr>
      <w:r w:rsidRPr="0000082E">
        <w:rPr>
          <w:rFonts w:ascii="Times New Roman" w:hAnsi="Times New Roman" w:cs="Times New Roman"/>
          <w:color w:val="000000"/>
          <w:sz w:val="24"/>
          <w:szCs w:val="24"/>
        </w:rPr>
        <w:t xml:space="preserve">10.9. Sutarties įvykdymo užtikrinimas turi būti surašytas lietuvių arba kita kalba (esant Pirkėjo </w:t>
      </w:r>
      <w:r w:rsidRPr="0000082E">
        <w:rPr>
          <w:rFonts w:ascii="Times New Roman" w:hAnsi="Times New Roman" w:cs="Times New Roman"/>
          <w:sz w:val="24"/>
          <w:szCs w:val="24"/>
        </w:rPr>
        <w:t>prašymui, turi būti pateiktas vertimas į lietuvių kalbą). </w:t>
      </w:r>
    </w:p>
    <w:p w:rsidR="00B14124" w:rsidRPr="0000082E" w:rsidRDefault="00B14124" w:rsidP="00B14124">
      <w:pPr>
        <w:spacing w:after="0" w:line="257" w:lineRule="atLeast"/>
        <w:jc w:val="both"/>
        <w:textAlignment w:val="baseline"/>
        <w:rPr>
          <w:rFonts w:ascii="Times New Roman" w:hAnsi="Times New Roman" w:cs="Times New Roman"/>
          <w:sz w:val="24"/>
          <w:szCs w:val="24"/>
        </w:rPr>
      </w:pPr>
      <w:r w:rsidRPr="0000082E">
        <w:rPr>
          <w:rFonts w:ascii="Times New Roman" w:hAnsi="Times New Roman" w:cs="Times New Roman"/>
          <w:sz w:val="24"/>
          <w:szCs w:val="24"/>
        </w:rPr>
        <w:t xml:space="preserve">10.10. Sutarties įvykdymo užtikrinime nurodytas jo galiojimo terminas turi būti ne trumpesnis nei nurodytas </w:t>
      </w:r>
      <w:r w:rsidRPr="0000082E">
        <w:rPr>
          <w:rFonts w:ascii="Times New Roman" w:eastAsia="Calibri" w:hAnsi="Times New Roman" w:cs="Times New Roman"/>
          <w:kern w:val="2"/>
          <w:sz w:val="24"/>
          <w:szCs w:val="24"/>
        </w:rPr>
        <w:t>Specialiosiose sąlygose</w:t>
      </w:r>
      <w:r w:rsidRPr="0000082E">
        <w:rPr>
          <w:rFonts w:ascii="Times New Roman" w:hAnsi="Times New Roman" w:cs="Times New Roman"/>
          <w:sz w:val="24"/>
          <w:szCs w:val="24"/>
        </w:rPr>
        <w:t>.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B14124" w:rsidRPr="0000082E" w:rsidRDefault="00B14124" w:rsidP="00B14124">
      <w:pPr>
        <w:spacing w:after="0" w:line="257" w:lineRule="atLeast"/>
        <w:jc w:val="both"/>
        <w:rPr>
          <w:rFonts w:ascii="Times New Roman" w:hAnsi="Times New Roman" w:cs="Times New Roman"/>
          <w:color w:val="000000"/>
          <w:sz w:val="24"/>
          <w:szCs w:val="24"/>
        </w:rPr>
      </w:pPr>
      <w:r w:rsidRPr="0000082E">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 Pirkėjas gali pasinaudoti Sutarties įvykdymo užtikrinimu, esant bet kuriai iš žemiau nurodytų aplinkybių: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10.16.1. Tiekėjas neįvykdė, nevykdo arba netinkamai vykdo savo įsipareigojimus pagal Sutartį;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10.16.2. Tiekėjas per protingai nustatytą laikotarpį neįvykdo Pirkėjo nurodymo ištaisyti Prekių trūkumus;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 xml:space="preserve">10.16.3. jei dėl bet kokių Tiekėjo veiksmų (veikimo ar neveikimo) Pirkėjas patyrė nuostolius (įskaitant, bet neapribojant, papildomas išlaidas, negautas pajamas ar kitus tiesioginius ir </w:t>
      </w:r>
      <w:r w:rsidRPr="0000082E">
        <w:rPr>
          <w:rFonts w:ascii="Times New Roman" w:hAnsi="Times New Roman" w:cs="Times New Roman"/>
          <w:color w:val="000000"/>
          <w:sz w:val="24"/>
          <w:szCs w:val="24"/>
        </w:rPr>
        <w:lastRenderedPageBreak/>
        <w:t>netiesioginius nuostolius, delspinigius ir (arba) baudas (jei tai yra numatyta Specialiosiose sutarties sąlygose);  </w:t>
      </w:r>
    </w:p>
    <w:p w:rsidR="00B14124" w:rsidRPr="0000082E" w:rsidRDefault="00B14124" w:rsidP="00B14124">
      <w:pPr>
        <w:spacing w:after="0" w:line="257" w:lineRule="atLeast"/>
        <w:jc w:val="both"/>
        <w:textAlignment w:val="baseline"/>
        <w:rPr>
          <w:rFonts w:ascii="Times New Roman" w:hAnsi="Times New Roman" w:cs="Times New Roman"/>
          <w:color w:val="000000"/>
          <w:sz w:val="24"/>
          <w:szCs w:val="24"/>
        </w:rPr>
      </w:pPr>
      <w:r w:rsidRPr="0000082E">
        <w:rPr>
          <w:rFonts w:ascii="Times New Roman" w:hAnsi="Times New Roman" w:cs="Times New Roman"/>
          <w:color w:val="000000"/>
          <w:sz w:val="24"/>
          <w:szCs w:val="24"/>
        </w:rPr>
        <w:t>10.16.4. Tiekėjas be pateisinamos priežasties (ne Sutartyje nustatytais atvejais) vienašališkai nutraukia Sutartį. </w:t>
      </w:r>
    </w:p>
    <w:p w:rsidR="00B14124" w:rsidRPr="0000082E"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11.  SUTARTIES KAINA IR JOS PERSKAIČIAVIMAS</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11.2. Pradinės sutarties vertė yra nurodyta Specialiosiose sąlygose.</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11.4. Sutarties kainos peržiūra atliekama Specialiosiose sąlygose nustatyta tvarka.</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12.  ATSISKAITYMO TVARKA</w:t>
      </w:r>
    </w:p>
    <w:p w:rsidR="00B14124" w:rsidRPr="00542107" w:rsidRDefault="00B14124" w:rsidP="00B14124">
      <w:pPr>
        <w:spacing w:after="0" w:line="257" w:lineRule="atLeast"/>
        <w:ind w:firstLine="62"/>
        <w:jc w:val="center"/>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12.1.  Išankstinis mokėjimas (avansas) (jei taikoma)</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542107">
        <w:rPr>
          <w:rFonts w:ascii="Times New Roman" w:hAnsi="Times New Roman" w:cs="Times New Roman"/>
          <w:b/>
          <w:bCs/>
          <w:color w:val="000000"/>
          <w:sz w:val="24"/>
          <w:szCs w:val="24"/>
        </w:rPr>
        <w:t>Avansas</w:t>
      </w:r>
      <w:r w:rsidRPr="00542107">
        <w:rPr>
          <w:rFonts w:ascii="Times New Roman" w:hAnsi="Times New Roman" w:cs="Times New Roman"/>
          <w:color w:val="000000"/>
          <w:sz w:val="24"/>
          <w:szCs w:val="24"/>
        </w:rPr>
        <w:t>).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12.1.2. Pirkėjas sumoka Tiekėjui </w:t>
      </w:r>
      <w:r w:rsidRPr="00542107">
        <w:rPr>
          <w:rFonts w:ascii="Times New Roman" w:eastAsia="Calibri" w:hAnsi="Times New Roman" w:cs="Times New Roman"/>
          <w:kern w:val="2"/>
          <w:sz w:val="24"/>
          <w:szCs w:val="24"/>
        </w:rPr>
        <w:t>ne didesnį kaip Specialiosiose sąlygose nurodyto dydžio Avansą</w:t>
      </w:r>
      <w:r w:rsidRPr="00542107">
        <w:rPr>
          <w:rFonts w:ascii="Times New Roman" w:hAnsi="Times New Roman" w:cs="Times New Roman"/>
          <w:color w:val="000000"/>
          <w:sz w:val="24"/>
          <w:szCs w:val="24"/>
        </w:rPr>
        <w:t>.</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2107">
        <w:rPr>
          <w:rFonts w:ascii="Times New Roman" w:hAnsi="Times New Roman" w:cs="Times New Roman"/>
          <w:b/>
          <w:bCs/>
          <w:color w:val="000000"/>
          <w:sz w:val="24"/>
          <w:szCs w:val="24"/>
        </w:rPr>
        <w:t>Avanso užtikrinimas</w:t>
      </w:r>
      <w:r w:rsidRPr="00542107">
        <w:rPr>
          <w:rFonts w:ascii="Times New Roman" w:hAnsi="Times New Roman" w:cs="Times New Roman"/>
          <w:color w:val="000000"/>
          <w:sz w:val="24"/>
          <w:szCs w:val="24"/>
        </w:rPr>
        <w:t>).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Pastaba.</w:t>
      </w:r>
      <w:r w:rsidRPr="00542107">
        <w:rPr>
          <w:rFonts w:ascii="Times New Roman" w:hAnsi="Times New Roman" w:cs="Times New Roman"/>
          <w:color w:val="000000"/>
          <w:sz w:val="24"/>
          <w:szCs w:val="24"/>
        </w:rPr>
        <w:t> </w:t>
      </w:r>
      <w:r w:rsidRPr="00542107">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2107">
        <w:rPr>
          <w:rFonts w:ascii="Times New Roman" w:hAnsi="Times New Roman" w:cs="Times New Roman"/>
          <w:color w:val="000000"/>
          <w:sz w:val="24"/>
          <w:szCs w:val="24"/>
        </w:rPr>
        <w:t> </w:t>
      </w:r>
      <w:r w:rsidRPr="00542107">
        <w:rPr>
          <w:rFonts w:ascii="Times New Roman" w:hAnsi="Times New Roman" w:cs="Times New Roman"/>
          <w:color w:val="000000"/>
          <w:sz w:val="24"/>
          <w:szCs w:val="24"/>
          <w:shd w:val="clear" w:color="auto" w:fill="FFFFFF"/>
        </w:rPr>
        <w:t>įstatymų bei kitų teisės aktų</w:t>
      </w:r>
      <w:r w:rsidRPr="00542107">
        <w:rPr>
          <w:rFonts w:ascii="Times New Roman" w:hAnsi="Times New Roman" w:cs="Times New Roman"/>
          <w:color w:val="000000"/>
          <w:sz w:val="24"/>
          <w:szCs w:val="24"/>
        </w:rPr>
        <w:t> </w:t>
      </w:r>
      <w:r w:rsidRPr="00542107">
        <w:rPr>
          <w:rFonts w:ascii="Times New Roman" w:hAnsi="Times New Roman" w:cs="Times New Roman"/>
          <w:color w:val="000000"/>
          <w:sz w:val="24"/>
          <w:szCs w:val="24"/>
          <w:shd w:val="clear" w:color="auto" w:fill="FFFFFF"/>
        </w:rPr>
        <w:t>nuostatas.</w:t>
      </w:r>
    </w:p>
    <w:p w:rsidR="00B14124" w:rsidRPr="00542107" w:rsidRDefault="00B14124" w:rsidP="00B14124">
      <w:pPr>
        <w:spacing w:after="0" w:line="257" w:lineRule="atLeast"/>
        <w:jc w:val="both"/>
        <w:textAlignment w:val="baseline"/>
        <w:rPr>
          <w:rFonts w:ascii="Times New Roman" w:hAnsi="Times New Roman" w:cs="Times New Roman"/>
          <w:sz w:val="24"/>
          <w:szCs w:val="24"/>
        </w:rPr>
      </w:pPr>
      <w:r w:rsidRPr="00542107">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12.1.7. Avanso užtikrinimo suma turi būti nurodoma ir išmokama eurais.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12.1.9. Avanso užtikrinimas, neatitinkantis šiame Sutarties poskyryje nustatytų reikalavimų, nebus priimamas.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14124" w:rsidRPr="00542107"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12.2.  Mokėjimų tvarka</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12.2.1. Tiekėjas išrašo Sąskaitą tik Šalims pasirašius Prekių perdavimo–priėmimo aktą, jeigu kitaip nenumatyta Specialiosiose sąlygose:</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542107">
        <w:rPr>
          <w:rFonts w:ascii="Times New Roman" w:hAnsi="Times New Roman" w:cs="Times New Roman"/>
          <w:color w:val="467886"/>
          <w:sz w:val="24"/>
          <w:szCs w:val="24"/>
          <w:u w:val="single"/>
        </w:rPr>
        <w:t>(ES) 2017/1870</w:t>
      </w:r>
      <w:r w:rsidRPr="00542107">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542107">
        <w:rPr>
          <w:rFonts w:ascii="Times New Roman" w:hAnsi="Times New Roman" w:cs="Times New Roman"/>
          <w:color w:val="467886"/>
          <w:sz w:val="24"/>
          <w:szCs w:val="24"/>
          <w:u w:val="single"/>
        </w:rPr>
        <w:t>2014/55/ES</w:t>
      </w:r>
      <w:r w:rsidRPr="00542107">
        <w:rPr>
          <w:rFonts w:ascii="Times New Roman" w:hAnsi="Times New Roman" w:cs="Times New Roman"/>
          <w:color w:val="000000"/>
          <w:sz w:val="24"/>
          <w:szCs w:val="24"/>
        </w:rPr>
        <w:t> (toliau – </w:t>
      </w:r>
      <w:r w:rsidRPr="00542107">
        <w:rPr>
          <w:rFonts w:ascii="Times New Roman" w:hAnsi="Times New Roman" w:cs="Times New Roman"/>
          <w:b/>
          <w:bCs/>
          <w:color w:val="000000"/>
          <w:sz w:val="24"/>
          <w:szCs w:val="24"/>
        </w:rPr>
        <w:t>Europos elektroninių sąskaitų faktūrų</w:t>
      </w:r>
      <w:r w:rsidRPr="00542107">
        <w:rPr>
          <w:rFonts w:ascii="Times New Roman" w:hAnsi="Times New Roman" w:cs="Times New Roman"/>
          <w:color w:val="000000"/>
          <w:sz w:val="24"/>
          <w:szCs w:val="24"/>
        </w:rPr>
        <w:t> </w:t>
      </w:r>
      <w:r w:rsidRPr="00542107">
        <w:rPr>
          <w:rFonts w:ascii="Times New Roman" w:hAnsi="Times New Roman" w:cs="Times New Roman"/>
          <w:b/>
          <w:bCs/>
          <w:color w:val="000000"/>
          <w:sz w:val="24"/>
          <w:szCs w:val="24"/>
        </w:rPr>
        <w:t>standartas</w:t>
      </w:r>
      <w:r w:rsidRPr="00542107">
        <w:rPr>
          <w:rFonts w:ascii="Times New Roman" w:hAnsi="Times New Roman" w:cs="Times New Roman"/>
          <w:color w:val="000000"/>
          <w:sz w:val="24"/>
          <w:szCs w:val="24"/>
        </w:rPr>
        <w:t xml:space="preserve">), Tiekėjas gali pateikti </w:t>
      </w:r>
      <w:r w:rsidRPr="00542107">
        <w:rPr>
          <w:rFonts w:ascii="Times New Roman" w:eastAsia="Arial" w:hAnsi="Times New Roman" w:cs="Times New Roman"/>
          <w:kern w:val="2"/>
          <w:sz w:val="24"/>
          <w:szCs w:val="24"/>
        </w:rPr>
        <w:t>pasirinktomis priemonėmis</w:t>
      </w:r>
      <w:r w:rsidRPr="00542107">
        <w:rPr>
          <w:rFonts w:ascii="Times New Roman" w:hAnsi="Times New Roman" w:cs="Times New Roman"/>
          <w:color w:val="000000"/>
          <w:sz w:val="24"/>
          <w:szCs w:val="24"/>
        </w:rPr>
        <w:t>;</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542107">
        <w:rPr>
          <w:rFonts w:ascii="Times New Roman" w:eastAsia="Arial" w:hAnsi="Times New Roman" w:cs="Times New Roman"/>
          <w:kern w:val="2"/>
          <w:sz w:val="24"/>
          <w:szCs w:val="24"/>
        </w:rPr>
        <w:t xml:space="preserve">gali teikti tik naudodamasis Sąskaitų administravimo bendrosios informacinės sistemos (toliau – </w:t>
      </w:r>
      <w:r w:rsidRPr="00542107">
        <w:rPr>
          <w:rFonts w:ascii="Times New Roman" w:eastAsia="Arial" w:hAnsi="Times New Roman" w:cs="Times New Roman"/>
          <w:b/>
          <w:bCs/>
          <w:kern w:val="2"/>
          <w:sz w:val="24"/>
          <w:szCs w:val="24"/>
        </w:rPr>
        <w:t>SABIS</w:t>
      </w:r>
      <w:r w:rsidRPr="00542107">
        <w:rPr>
          <w:rFonts w:ascii="Times New Roman" w:eastAsia="Arial" w:hAnsi="Times New Roman" w:cs="Times New Roman"/>
          <w:kern w:val="2"/>
          <w:sz w:val="24"/>
          <w:szCs w:val="24"/>
        </w:rPr>
        <w:t>) priemonėmis</w:t>
      </w:r>
      <w:r w:rsidRPr="00542107">
        <w:rPr>
          <w:rFonts w:ascii="Times New Roman" w:hAnsi="Times New Roman" w:cs="Times New Roman"/>
          <w:color w:val="000000"/>
          <w:sz w:val="24"/>
          <w:szCs w:val="24"/>
        </w:rPr>
        <w:t>.</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542107">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542107">
        <w:rPr>
          <w:rFonts w:ascii="Times New Roman" w:hAnsi="Times New Roman" w:cs="Times New Roman"/>
          <w:color w:val="000000"/>
          <w:sz w:val="24"/>
          <w:szCs w:val="24"/>
        </w:rPr>
        <w:t>.</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12.2.4. Pirkėjas atlieka mokėjimus už Prekes Specialiosiose sąlygose nustatytais terminais.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12.2.5. Už mokėjimų pagal Sutartį vėlavimus, Pirkėjui taikomos netesybos Specialiosiose sąlygose nustatyta tvarka.</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olor w:val="000000"/>
          <w:sz w:val="24"/>
          <w:szCs w:val="24"/>
        </w:rPr>
        <w:t>12.3.  Kiti atsiskaitymo klausimai</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12.3.1. Pirkėjas privalo pervesti mokėjimus Tiekėjui į Tiekėjo banko sąskaitą, nurodytą Specialiosiose sąlygose.</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lastRenderedPageBreak/>
        <w:t>12.3.3. Visi mokėjimai pagal Sutartį atliekami eurais.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13.  KONFIDENCIALI INFORMACIJA</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13.2.  Šalis turi teisę atskleisti kitos Šalies konfidencialią informaciją šiais atvejais: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13.4. Šalis atsako:</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14.  ASMENS DUOMENŲ APSAUGA</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542107">
        <w:rPr>
          <w:rFonts w:ascii="Times New Roman" w:hAnsi="Times New Roman" w:cs="Times New Roman"/>
          <w:color w:val="467886"/>
          <w:sz w:val="24"/>
          <w:szCs w:val="24"/>
          <w:u w:val="single"/>
        </w:rPr>
        <w:t>(ES) 2016/679</w:t>
      </w:r>
      <w:r w:rsidRPr="00542107">
        <w:rPr>
          <w:rFonts w:ascii="Times New Roman" w:hAnsi="Times New Roman" w:cs="Times New Roman"/>
          <w:color w:val="000000"/>
          <w:sz w:val="24"/>
          <w:szCs w:val="24"/>
        </w:rPr>
        <w:t> dėl fizinių asmenų apsaugos tvarkant asmens duomenis ir dėl laisvo tokių duomenų judėjimo ir kuriuo panaikinama Direktyva </w:t>
      </w:r>
      <w:r w:rsidRPr="00542107">
        <w:rPr>
          <w:rFonts w:ascii="Times New Roman" w:hAnsi="Times New Roman" w:cs="Times New Roman"/>
          <w:color w:val="467886"/>
          <w:sz w:val="24"/>
          <w:szCs w:val="24"/>
          <w:u w:val="single"/>
        </w:rPr>
        <w:t>95/46/EB</w:t>
      </w:r>
      <w:r w:rsidRPr="00542107">
        <w:rPr>
          <w:rFonts w:ascii="Times New Roman" w:hAnsi="Times New Roman" w:cs="Times New Roman"/>
          <w:color w:val="000000"/>
          <w:sz w:val="24"/>
          <w:szCs w:val="24"/>
        </w:rPr>
        <w:t> (Bendrasis duomenų apsaugos reglamentas) ir kitų teisės aktų, reglamentuojančių asmens duomenų tvarkymą, nuostatomis.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14124" w:rsidRPr="00542107" w:rsidRDefault="00B14124" w:rsidP="00B14124">
      <w:pPr>
        <w:spacing w:after="0" w:line="257" w:lineRule="atLeast"/>
        <w:ind w:firstLine="115"/>
        <w:jc w:val="both"/>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15.  INTELEKTINĖ NUOSAVYBĖ</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542107">
        <w:rPr>
          <w:rFonts w:ascii="Times New Roman" w:hAnsi="Times New Roman" w:cs="Times New Roman"/>
          <w:color w:val="000000"/>
          <w:sz w:val="24"/>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B14124" w:rsidRPr="00542107" w:rsidRDefault="00B14124" w:rsidP="00B14124">
      <w:pPr>
        <w:spacing w:after="0" w:line="257" w:lineRule="atLeast"/>
        <w:jc w:val="both"/>
        <w:textAlignment w:val="baseline"/>
        <w:rPr>
          <w:rFonts w:ascii="Times New Roman" w:hAnsi="Times New Roman" w:cs="Times New Roman"/>
          <w:color w:val="000000"/>
          <w:sz w:val="24"/>
          <w:szCs w:val="24"/>
        </w:rPr>
      </w:pPr>
      <w:r w:rsidRPr="00542107">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42107">
        <w:rPr>
          <w:rFonts w:ascii="Times New Roman" w:hAnsi="Times New Roman" w:cs="Times New Roman"/>
          <w:i/>
          <w:iCs/>
          <w:color w:val="000000"/>
          <w:sz w:val="24"/>
          <w:szCs w:val="24"/>
        </w:rPr>
        <w:t>sui generis</w:t>
      </w:r>
      <w:r w:rsidRPr="00542107">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B14124" w:rsidRPr="00542107" w:rsidRDefault="00B14124" w:rsidP="00B14124">
      <w:pPr>
        <w:spacing w:after="0" w:line="257" w:lineRule="atLeast"/>
        <w:jc w:val="both"/>
        <w:textAlignment w:val="baseline"/>
        <w:rPr>
          <w:rFonts w:ascii="Times New Roman" w:hAnsi="Times New Roman" w:cs="Times New Roman"/>
          <w:sz w:val="24"/>
          <w:szCs w:val="24"/>
        </w:rPr>
      </w:pPr>
      <w:r w:rsidRPr="00542107">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42107">
        <w:rPr>
          <w:rFonts w:ascii="Times New Roman" w:eastAsia="Calibri" w:hAnsi="Times New Roman" w:cs="Times New Roman"/>
          <w:kern w:val="2"/>
          <w:sz w:val="24"/>
          <w:szCs w:val="24"/>
        </w:rPr>
        <w:t>Specialiosiose sąlygose nurodyta bauda</w:t>
      </w:r>
      <w:r w:rsidRPr="00542107">
        <w:rPr>
          <w:rFonts w:ascii="Times New Roman" w:hAnsi="Times New Roman" w:cs="Times New Roman"/>
          <w:sz w:val="24"/>
          <w:szCs w:val="24"/>
        </w:rPr>
        <w:t>.</w:t>
      </w:r>
    </w:p>
    <w:p w:rsidR="00B14124" w:rsidRPr="00542107"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16.  PAREIŠKIMAI IR GARANTIJOS</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 Kiekviena iš Šalių pareiškia ir garantuoja kitai Šaliai, kad:</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B14124" w:rsidRPr="00542107" w:rsidRDefault="00B14124" w:rsidP="00B14124">
      <w:pPr>
        <w:spacing w:after="0"/>
        <w:jc w:val="both"/>
        <w:rPr>
          <w:rFonts w:ascii="Times New Roman" w:hAnsi="Times New Roman" w:cs="Times New Roman"/>
          <w:color w:val="000000"/>
          <w:sz w:val="24"/>
          <w:szCs w:val="24"/>
          <w:shd w:val="clear" w:color="auto" w:fill="FFFFFF"/>
        </w:rPr>
      </w:pPr>
      <w:r w:rsidRPr="00542107">
        <w:rPr>
          <w:rFonts w:ascii="Times New Roman" w:hAnsi="Times New Roman" w:cs="Times New Roman"/>
          <w:color w:val="000000"/>
          <w:sz w:val="24"/>
          <w:szCs w:val="24"/>
          <w:shd w:val="clear" w:color="auto" w:fill="FFFFFF"/>
        </w:rPr>
        <w:t>16.3. </w:t>
      </w:r>
      <w:r w:rsidRPr="00542107">
        <w:rPr>
          <w:rFonts w:ascii="Times New Roman" w:hAnsi="Times New Roman" w:cs="Times New Roman"/>
          <w:color w:val="000000"/>
          <w:sz w:val="24"/>
          <w:szCs w:val="24"/>
        </w:rPr>
        <w:t>Tiekėjas pareiškia, kad parduodamų Prekių disponavimo, valdymo ir naudojimosi teisės nėra apribotos </w:t>
      </w:r>
      <w:r w:rsidRPr="00542107">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rsidR="00B14124" w:rsidRPr="00542107" w:rsidRDefault="00B14124" w:rsidP="00B14124">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542107">
        <w:rPr>
          <w:rFonts w:ascii="Times New Roman" w:eastAsia="Arial" w:hAnsi="Times New Roman" w:cs="Times New Roman"/>
          <w:kern w:val="2"/>
          <w:sz w:val="24"/>
          <w:szCs w:val="24"/>
        </w:rPr>
        <w:t>16.4. T</w:t>
      </w:r>
      <w:r w:rsidRPr="00542107">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rsidR="00B14124" w:rsidRPr="00542107" w:rsidRDefault="00B14124" w:rsidP="00B14124">
      <w:pPr>
        <w:spacing w:after="0"/>
        <w:rPr>
          <w:rFonts w:ascii="Times New Roman" w:hAnsi="Times New Roman" w:cs="Times New Roman"/>
          <w:sz w:val="24"/>
          <w:szCs w:val="24"/>
        </w:rPr>
      </w:pP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lastRenderedPageBreak/>
        <w:t>17.  BENDRIEJI ATSAKOMYBĖS KLAUSIMAI</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42107">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B14124" w:rsidRPr="00542107" w:rsidRDefault="00B14124" w:rsidP="00B14124">
      <w:pPr>
        <w:spacing w:after="0" w:line="257" w:lineRule="atLeast"/>
        <w:ind w:firstLine="115"/>
        <w:jc w:val="both"/>
        <w:rPr>
          <w:rFonts w:ascii="Times New Roman" w:hAnsi="Times New Roman" w:cs="Times New Roman"/>
          <w:color w:val="000000"/>
          <w:sz w:val="24"/>
          <w:szCs w:val="24"/>
        </w:rPr>
      </w:pPr>
    </w:p>
    <w:p w:rsidR="00B14124" w:rsidRPr="00542107" w:rsidRDefault="00B14124" w:rsidP="00B14124">
      <w:pPr>
        <w:spacing w:after="0" w:line="257" w:lineRule="atLeast"/>
        <w:jc w:val="center"/>
        <w:rPr>
          <w:rFonts w:ascii="Times New Roman" w:hAnsi="Times New Roman" w:cs="Times New Roman"/>
          <w:color w:val="000000"/>
          <w:sz w:val="24"/>
          <w:szCs w:val="24"/>
        </w:rPr>
      </w:pPr>
      <w:r w:rsidRPr="00542107">
        <w:rPr>
          <w:rFonts w:ascii="Times New Roman" w:hAnsi="Times New Roman" w:cs="Times New Roman"/>
          <w:b/>
          <w:bCs/>
          <w:caps/>
          <w:color w:val="000000"/>
          <w:sz w:val="24"/>
          <w:szCs w:val="24"/>
        </w:rPr>
        <w:t>18.  NENUGALIMA JĖGA (FORCE MAJEURE)</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18.1.</w:t>
      </w:r>
      <w:r w:rsidRPr="00542107">
        <w:rPr>
          <w:rFonts w:ascii="Times New Roman" w:hAnsi="Times New Roman" w:cs="Times New Roman"/>
          <w:b/>
          <w:bCs/>
          <w:color w:val="000000"/>
          <w:sz w:val="24"/>
          <w:szCs w:val="24"/>
        </w:rPr>
        <w:t> </w:t>
      </w:r>
      <w:r w:rsidRPr="00542107">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18.1.1. dėl nenugalimos jėgos (</w:t>
      </w:r>
      <w:r w:rsidRPr="00542107">
        <w:rPr>
          <w:rFonts w:ascii="Times New Roman" w:hAnsi="Times New Roman" w:cs="Times New Roman"/>
          <w:i/>
          <w:iCs/>
          <w:color w:val="000000"/>
          <w:sz w:val="24"/>
          <w:szCs w:val="24"/>
        </w:rPr>
        <w:t>force majeure</w:t>
      </w:r>
      <w:r w:rsidRPr="00542107">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542107">
        <w:rPr>
          <w:rFonts w:ascii="Times New Roman" w:hAnsi="Times New Roman" w:cs="Times New Roman"/>
          <w:i/>
          <w:iCs/>
          <w:color w:val="000000"/>
          <w:sz w:val="24"/>
          <w:szCs w:val="24"/>
        </w:rPr>
        <w:t>force majeure</w:t>
      </w:r>
      <w:r w:rsidRPr="00542107">
        <w:rPr>
          <w:rFonts w:ascii="Times New Roman" w:hAnsi="Times New Roman" w:cs="Times New Roman"/>
          <w:color w:val="000000"/>
          <w:sz w:val="24"/>
          <w:szCs w:val="24"/>
        </w:rPr>
        <w:t>) aplinkybėms taisyklių patvirtinimo” patvirtintų taisyklių nuostatos;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18.2.</w:t>
      </w:r>
      <w:r w:rsidRPr="00542107">
        <w:rPr>
          <w:rFonts w:ascii="Times New Roman" w:hAnsi="Times New Roman" w:cs="Times New Roman"/>
          <w:b/>
          <w:bCs/>
          <w:color w:val="000000"/>
          <w:sz w:val="24"/>
          <w:szCs w:val="24"/>
        </w:rPr>
        <w:t> </w:t>
      </w:r>
      <w:r w:rsidRPr="00542107">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542107">
        <w:rPr>
          <w:rFonts w:ascii="Times New Roman" w:hAnsi="Times New Roman" w:cs="Times New Roman"/>
          <w:color w:val="000000"/>
          <w:sz w:val="24"/>
          <w:szCs w:val="24"/>
        </w:rPr>
        <w:lastRenderedPageBreak/>
        <w:t>įvykdymo terminą. Šalis taip pat turi pateikti kitai Šaliai atitinkamą pranešimą, kai išnyksta įsipareigojimų nevykdymo pagrindas.</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18.3.</w:t>
      </w:r>
      <w:r w:rsidRPr="00542107">
        <w:rPr>
          <w:rFonts w:ascii="Times New Roman" w:hAnsi="Times New Roman" w:cs="Times New Roman"/>
          <w:b/>
          <w:bCs/>
          <w:color w:val="000000"/>
          <w:sz w:val="24"/>
          <w:szCs w:val="24"/>
        </w:rPr>
        <w:t> </w:t>
      </w:r>
      <w:r w:rsidRPr="00542107">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14124" w:rsidRPr="00542107" w:rsidRDefault="00B14124" w:rsidP="00B14124">
      <w:pPr>
        <w:spacing w:after="0" w:line="257" w:lineRule="atLeast"/>
        <w:jc w:val="both"/>
        <w:rPr>
          <w:rFonts w:ascii="Times New Roman" w:hAnsi="Times New Roman" w:cs="Times New Roman"/>
          <w:color w:val="000000"/>
          <w:sz w:val="24"/>
          <w:szCs w:val="24"/>
        </w:rPr>
      </w:pPr>
      <w:r w:rsidRPr="00542107">
        <w:rPr>
          <w:rFonts w:ascii="Times New Roman" w:hAnsi="Times New Roman" w:cs="Times New Roman"/>
          <w:color w:val="000000"/>
          <w:sz w:val="24"/>
          <w:szCs w:val="24"/>
        </w:rPr>
        <w:t>18.4. Jeigu nenugalimos jėgos (</w:t>
      </w:r>
      <w:r w:rsidRPr="00542107">
        <w:rPr>
          <w:rFonts w:ascii="Times New Roman" w:hAnsi="Times New Roman" w:cs="Times New Roman"/>
          <w:i/>
          <w:iCs/>
          <w:color w:val="000000"/>
          <w:sz w:val="24"/>
          <w:szCs w:val="24"/>
        </w:rPr>
        <w:t>force majeure</w:t>
      </w:r>
      <w:r w:rsidRPr="00542107">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14124" w:rsidRPr="00542107"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19.  SUTARTIES NUOSTATŲ NEGALIOJIMAS</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20.  SUTARTIES PAKEITIMAI</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rPr>
          <w:rFonts w:ascii="Times New Roman" w:hAnsi="Times New Roman" w:cs="Times New Roman"/>
          <w:sz w:val="24"/>
          <w:szCs w:val="24"/>
        </w:rPr>
      </w:pPr>
      <w:r w:rsidRPr="005F03D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20.2. Sutarties pakeitimai įforminami Šalims sudarant Susitarimą.</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21.  SUTARTIES SUSTABDYMAS</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 Prekių (jų dalies) tiekimas gali būti stabdomas esant bent vienai iš šių aplinkybių: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 xml:space="preserve">21.2.1. esant Bendrųjų sąlygų 18 skyriuje numatytoms nenugalimos jėgos aplinkybėms, sutartinių įsipareigojimų vykdymo terminai stabdomi nuo kliūties atsiradimo momento arba jeigu apie ją nėra </w:t>
      </w:r>
      <w:r w:rsidRPr="005F03DE">
        <w:rPr>
          <w:rFonts w:ascii="Times New Roman" w:hAnsi="Times New Roman" w:cs="Times New Roman"/>
          <w:color w:val="000000"/>
          <w:sz w:val="24"/>
          <w:szCs w:val="24"/>
        </w:rPr>
        <w:lastRenderedPageBreak/>
        <w:t>laiku pranešta, nuo pranešimo momento ir atnaujinami, kai minėtos aplinkybės nebetrukdo vykdyti Sutarties;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21.2.3. dėl nenumatytų prekių, paslaugų ir (ar) darbų, susijusių su perkamu objektu, kurių poreikis paaiškėjo tik vykdant Sutartį;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21.2.4. ne dėl Pirkėjo kaltės vėluoja kitos Pirkėjo pirkimo sutarties, turinčios tiesioginės įtakos šiai Sutarčiai, vykdymas;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21.2.6. pasikeitus galiojančiam teisės aktui ar įsigaliojus naujam teisės aktui, kuris turi įtakos šios Sutarties vykdymui;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F03DE">
        <w:rPr>
          <w:rFonts w:ascii="Times New Roman" w:eastAsia="Calibri" w:hAnsi="Times New Roman" w:cs="Times New Roman"/>
          <w:kern w:val="2"/>
          <w:sz w:val="24"/>
          <w:szCs w:val="24"/>
        </w:rPr>
        <w:t>ir įforminamas Sutarties 21.6 punkte nustatyta tvarka</w:t>
      </w:r>
      <w:r w:rsidRPr="005F03DE">
        <w:rPr>
          <w:rFonts w:ascii="Times New Roman" w:hAnsi="Times New Roman" w:cs="Times New Roman"/>
          <w:color w:val="000000"/>
          <w:sz w:val="24"/>
          <w:szCs w:val="24"/>
        </w:rPr>
        <w:t>.</w:t>
      </w:r>
    </w:p>
    <w:p w:rsidR="00B14124" w:rsidRPr="005F03DE" w:rsidRDefault="00B14124" w:rsidP="00B14124">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F03DE">
        <w:rPr>
          <w:rFonts w:ascii="Times New Roman" w:eastAsia="Calibri" w:hAnsi="Times New Roman" w:cs="Times New Roman"/>
          <w:kern w:val="2"/>
          <w:sz w:val="24"/>
          <w:szCs w:val="24"/>
        </w:rPr>
        <w:t>ir įforminamas Sutarties 21.6 punkte nustatyta tvarka.</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21.5. Sutartinių įsipareigojimų vykdymas gali būti stabdomas tik Sutarties galiojimo laikotarpiu tokia tvarka:</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B14124" w:rsidRPr="005F03DE" w:rsidRDefault="00B14124" w:rsidP="00B14124">
      <w:pPr>
        <w:spacing w:after="0" w:line="264"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B14124" w:rsidRPr="005F03DE" w:rsidRDefault="00B14124" w:rsidP="00B14124">
      <w:pPr>
        <w:spacing w:after="0" w:line="264" w:lineRule="atLeast"/>
        <w:jc w:val="both"/>
        <w:rPr>
          <w:rFonts w:ascii="Times New Roman" w:hAnsi="Times New Roman" w:cs="Times New Roman"/>
          <w:sz w:val="24"/>
          <w:szCs w:val="24"/>
        </w:rPr>
      </w:pPr>
      <w:r w:rsidRPr="005F03DE">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F03DE">
        <w:rPr>
          <w:rFonts w:ascii="Times New Roman" w:eastAsia="Calibri" w:hAnsi="Times New Roman" w:cs="Times New Roman"/>
          <w:kern w:val="2"/>
          <w:sz w:val="24"/>
          <w:szCs w:val="24"/>
        </w:rPr>
        <w:t>Jei sutartinių įsipareigojimų ar jų dalies vykdymas sustabdytas</w:t>
      </w:r>
      <w:r w:rsidRPr="005F03DE">
        <w:rPr>
          <w:rFonts w:ascii="Times New Roman" w:hAnsi="Times New Roman" w:cs="Times New Roman"/>
          <w:sz w:val="24"/>
          <w:szCs w:val="24"/>
        </w:rPr>
        <w:t>, Šalys negali vykdyti jokių jiems pagal Sutartį ar Sutarties dalį priskirtų įsipareigojimų.</w:t>
      </w:r>
    </w:p>
    <w:p w:rsidR="00B14124" w:rsidRPr="005F03DE" w:rsidRDefault="00B14124" w:rsidP="00B14124">
      <w:pPr>
        <w:spacing w:after="0" w:line="264"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14124" w:rsidRPr="005F03DE" w:rsidRDefault="00B14124" w:rsidP="00B14124">
      <w:pPr>
        <w:spacing w:after="0" w:line="264"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B14124" w:rsidRPr="005F03DE" w:rsidRDefault="00B14124" w:rsidP="00B14124">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F03DE">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B14124" w:rsidRPr="005F03DE"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22.  SUTARTIES NUTRAUKIMAS</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22.1.  Pretenzijos dėl Sutarties pažeidimų</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F03DE">
        <w:rPr>
          <w:rFonts w:ascii="Times New Roman" w:hAnsi="Times New Roman" w:cs="Times New Roman"/>
          <w:b/>
          <w:bCs/>
          <w:color w:val="000000"/>
          <w:sz w:val="24"/>
          <w:szCs w:val="24"/>
        </w:rPr>
        <w:t> </w:t>
      </w:r>
      <w:r w:rsidRPr="005F03DE">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rsidR="00B14124" w:rsidRPr="005F03DE"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22.2.  Sutarties nutraukimas Pirkėjo iniciatyva</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B14124" w:rsidRPr="005F03DE" w:rsidRDefault="00B14124" w:rsidP="00B14124">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5F03DE">
        <w:rPr>
          <w:rFonts w:ascii="Times New Roman" w:hAnsi="Times New Roman" w:cs="Times New Roman"/>
          <w:b/>
          <w:bCs/>
          <w:color w:val="5C5D5D"/>
          <w:sz w:val="24"/>
          <w:szCs w:val="24"/>
        </w:rPr>
        <w:t> </w:t>
      </w:r>
      <w:r w:rsidRPr="005F03DE">
        <w:rPr>
          <w:rFonts w:ascii="Times New Roman" w:hAnsi="Times New Roman" w:cs="Times New Roman"/>
          <w:color w:val="000000"/>
          <w:sz w:val="24"/>
          <w:szCs w:val="24"/>
        </w:rPr>
        <w:t>įstatymuose ir kituose teisės aktuose nustatyta tvarka analogiška situacija</w:t>
      </w:r>
      <w:r w:rsidRPr="005F03DE">
        <w:rPr>
          <w:rFonts w:ascii="Times New Roman" w:hAnsi="Times New Roman" w:cs="Times New Roman"/>
          <w:color w:val="000000"/>
          <w:sz w:val="24"/>
          <w:szCs w:val="24"/>
          <w:shd w:val="clear" w:color="auto" w:fill="FFFFFF"/>
        </w:rPr>
        <w:t>;</w:t>
      </w:r>
      <w:r w:rsidRPr="005F03DE">
        <w:rPr>
          <w:rFonts w:ascii="Times New Roman" w:hAnsi="Times New Roman" w:cs="Times New Roman"/>
          <w:color w:val="000000"/>
          <w:sz w:val="24"/>
          <w:szCs w:val="24"/>
        </w:rPr>
        <w:t> </w:t>
      </w:r>
    </w:p>
    <w:p w:rsidR="00B14124" w:rsidRPr="005F03DE" w:rsidRDefault="00B14124" w:rsidP="00B14124">
      <w:pPr>
        <w:spacing w:after="0" w:line="257" w:lineRule="atLeast"/>
        <w:jc w:val="both"/>
        <w:rPr>
          <w:rFonts w:ascii="Times New Roman" w:hAnsi="Times New Roman" w:cs="Times New Roman"/>
          <w:sz w:val="24"/>
          <w:szCs w:val="24"/>
        </w:rPr>
      </w:pPr>
      <w:r w:rsidRPr="005F03DE">
        <w:rPr>
          <w:rFonts w:ascii="Times New Roman" w:hAnsi="Times New Roman" w:cs="Times New Roman"/>
          <w:sz w:val="24"/>
          <w:szCs w:val="24"/>
        </w:rPr>
        <w:lastRenderedPageBreak/>
        <w:t>22.2.2.2. Tiekėjo padėtis pasikeičia ir jis atitinka pirkimo dokumentuose nustatytą pašalinimo pagrindą;</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sz w:val="24"/>
          <w:szCs w:val="24"/>
        </w:rPr>
        <w:t xml:space="preserve">22.2.2.3. pasikeičia </w:t>
      </w:r>
      <w:r w:rsidRPr="005F03DE">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22.2.2.4. Pirkėjas nusprendžia nebevykdyti veiklos, kurios vykdymui Sutartimi įsigyjamos Prekės ir Sutarties poreikis išnyksta;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22.2.2.5. Pirkėjo valdymo organas priima sprendimą, dėl kurio Sutarties poreikis išnyksta;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rsidR="00B14124" w:rsidRPr="005F03DE" w:rsidRDefault="00B14124" w:rsidP="00B14124">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22.2.2.8. nebelieka perkamų Prekių poreikio;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22.2.2.9. Pirkėjas iš pirkimų priežiūrą atliekančių institucijų gauna nurodymą ar rekomendaciją nutraukti Sutartį;</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22.2.2.11. Tiekėjas atsisako pašalinti arba nepašalina Prekių trūkumų per Pirkėjo nustatytus protingus terminus;</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rsidR="00B14124" w:rsidRPr="005F03DE" w:rsidRDefault="00B14124" w:rsidP="00B14124">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14124" w:rsidRPr="005F03DE" w:rsidRDefault="00B14124" w:rsidP="00B14124">
      <w:pPr>
        <w:tabs>
          <w:tab w:val="left" w:pos="567"/>
        </w:tabs>
        <w:spacing w:after="0"/>
        <w:jc w:val="both"/>
        <w:textAlignment w:val="baseline"/>
        <w:rPr>
          <w:rFonts w:ascii="Times New Roman" w:eastAsia="Calibri" w:hAnsi="Times New Roman" w:cs="Times New Roman"/>
          <w:kern w:val="2"/>
          <w:sz w:val="24"/>
          <w:szCs w:val="24"/>
        </w:rPr>
      </w:pPr>
      <w:r w:rsidRPr="005F03DE">
        <w:rPr>
          <w:rFonts w:ascii="Times New Roman" w:eastAsia="Calibri" w:hAnsi="Times New Roman" w:cs="Times New Roman"/>
          <w:kern w:val="2"/>
          <w:sz w:val="24"/>
          <w:szCs w:val="24"/>
        </w:rPr>
        <w:t>22.2.2.14. paaiškėja VPĮ 37 straipsnio 8 dalyje ir (ar) 47 straipsnio 8 dalyje nurodytos aplinkybės.</w:t>
      </w:r>
    </w:p>
    <w:p w:rsidR="00B14124" w:rsidRPr="005F03DE" w:rsidRDefault="00B14124" w:rsidP="00B14124">
      <w:pPr>
        <w:spacing w:after="0"/>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lastRenderedPageBreak/>
        <w:t>22.2.7. Sutartis laikoma nutraukta kitą dieną po to, kai pasibaigia įspėjimo apie Sutarties nutraukimą terminas.  </w:t>
      </w:r>
    </w:p>
    <w:p w:rsidR="00B14124" w:rsidRPr="005F03DE" w:rsidRDefault="00B14124" w:rsidP="00B14124">
      <w:pPr>
        <w:spacing w:after="0" w:line="257" w:lineRule="atLeast"/>
        <w:jc w:val="both"/>
        <w:textAlignment w:val="baseline"/>
        <w:rPr>
          <w:rFonts w:ascii="Times New Roman" w:hAnsi="Times New Roman" w:cs="Times New Roman"/>
          <w:sz w:val="24"/>
          <w:szCs w:val="24"/>
        </w:rPr>
      </w:pPr>
      <w:r w:rsidRPr="005F03DE">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F03DE">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5F03DE">
        <w:rPr>
          <w:rFonts w:ascii="Times New Roman" w:hAnsi="Times New Roman" w:cs="Times New Roman"/>
          <w:sz w:val="24"/>
          <w:szCs w:val="24"/>
        </w:rPr>
        <w:t>. </w:t>
      </w:r>
    </w:p>
    <w:p w:rsidR="00B14124" w:rsidRPr="005F03DE"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22.3.  Sutarties nutraukimas Tiekėjo iniciatyva</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22.3.4. Tiekėjas turi teisę vienašališkai nutraukti Sutartį ir kitais įstatymuose bei kituose teisės aktuose įtvirtintais atvejais.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22.3.6. Sutartis laikoma nutraukta kitą dieną po to, kai pasibaigia įspėjimo apie Sutarties nutraukimą terminas.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B14124" w:rsidRPr="005F03DE"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olor w:val="000000"/>
          <w:sz w:val="24"/>
          <w:szCs w:val="24"/>
        </w:rPr>
        <w:t>22.4.  Šalių teisės ir pareigos Sutarties nutraukimo atveju</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22.4.2. Nutraukus Sutartį, Šalys privalo: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t>22.4.2.2. atsiskaityti už iki Sutarties nutraukimo pristatytas Prekes, atitinkančias Sutarties reikalavimus; </w:t>
      </w:r>
    </w:p>
    <w:p w:rsidR="00B14124" w:rsidRPr="005F03DE" w:rsidRDefault="00B14124" w:rsidP="00B14124">
      <w:pPr>
        <w:spacing w:after="0" w:line="257" w:lineRule="atLeast"/>
        <w:jc w:val="both"/>
        <w:textAlignment w:val="baseline"/>
        <w:rPr>
          <w:rFonts w:ascii="Times New Roman" w:hAnsi="Times New Roman" w:cs="Times New Roman"/>
          <w:color w:val="000000"/>
          <w:sz w:val="24"/>
          <w:szCs w:val="24"/>
        </w:rPr>
      </w:pPr>
      <w:r w:rsidRPr="005F03DE">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5F03DE">
        <w:rPr>
          <w:rFonts w:ascii="Times New Roman" w:hAnsi="Times New Roman" w:cs="Times New Roman"/>
          <w:b/>
          <w:bCs/>
          <w:color w:val="5C5D5D"/>
          <w:sz w:val="24"/>
          <w:szCs w:val="24"/>
        </w:rPr>
        <w:t> </w:t>
      </w:r>
      <w:r w:rsidRPr="005F03DE">
        <w:rPr>
          <w:rFonts w:ascii="Times New Roman" w:hAnsi="Times New Roman" w:cs="Times New Roman"/>
          <w:color w:val="000000"/>
          <w:sz w:val="24"/>
          <w:szCs w:val="24"/>
        </w:rPr>
        <w:t>perduoti viena kitai visus dokumentus, kuriuos buvo būtina perduoti pagal Sutarties nuostatas. </w:t>
      </w:r>
    </w:p>
    <w:p w:rsidR="00B14124" w:rsidRPr="005F03DE" w:rsidRDefault="00B14124" w:rsidP="00B14124">
      <w:pPr>
        <w:spacing w:after="0" w:line="257" w:lineRule="atLeast"/>
        <w:ind w:firstLine="62"/>
        <w:jc w:val="both"/>
        <w:textAlignment w:val="baseline"/>
        <w:rPr>
          <w:rFonts w:ascii="Times New Roman" w:hAnsi="Times New Roman" w:cs="Times New Roman"/>
          <w:color w:val="000000"/>
          <w:sz w:val="24"/>
          <w:szCs w:val="24"/>
        </w:rPr>
      </w:pPr>
    </w:p>
    <w:p w:rsidR="00B14124" w:rsidRPr="005F03DE" w:rsidRDefault="00B14124" w:rsidP="00B14124">
      <w:pPr>
        <w:spacing w:after="0" w:line="257" w:lineRule="atLeast"/>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23.  PREKIŲ MODELIO AR GAMINTOJO KEITIMAS</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aps/>
          <w:color w:val="000000"/>
          <w:sz w:val="24"/>
          <w:szCs w:val="24"/>
        </w:rPr>
        <w:t>23.1. </w:t>
      </w:r>
      <w:r w:rsidRPr="005F03DE">
        <w:rPr>
          <w:rFonts w:ascii="Times New Roman" w:hAnsi="Times New Roman" w:cs="Times New Roman"/>
          <w:color w:val="000000"/>
          <w:sz w:val="24"/>
          <w:szCs w:val="24"/>
        </w:rPr>
        <w:t>Tiekėjas turi teisę keisti Prekių modelį ir (ar) gamintoją, jei yra visos toliau nurodytos sąlygos:</w:t>
      </w:r>
    </w:p>
    <w:p w:rsidR="00B14124" w:rsidRPr="005F03DE" w:rsidRDefault="00B14124" w:rsidP="00B14124">
      <w:pPr>
        <w:spacing w:after="0" w:line="257" w:lineRule="atLeast"/>
        <w:jc w:val="both"/>
        <w:rPr>
          <w:rFonts w:ascii="Times New Roman" w:hAnsi="Times New Roman" w:cs="Times New Roman"/>
          <w:sz w:val="24"/>
          <w:szCs w:val="24"/>
        </w:rPr>
      </w:pPr>
      <w:r w:rsidRPr="005F03D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F03DE">
        <w:rPr>
          <w:rFonts w:ascii="Times New Roman" w:hAnsi="Times New Roman" w:cs="Times New Roman"/>
          <w:sz w:val="24"/>
          <w:szCs w:val="24"/>
          <w:vertAlign w:val="superscript"/>
        </w:rPr>
        <w:t>1 </w:t>
      </w:r>
      <w:r w:rsidRPr="005F03DE">
        <w:rPr>
          <w:rFonts w:ascii="Times New Roman" w:hAnsi="Times New Roman" w:cs="Times New Roman"/>
          <w:sz w:val="24"/>
          <w:szCs w:val="24"/>
        </w:rPr>
        <w:t>dalies nuostatų;</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F03DE">
        <w:rPr>
          <w:rFonts w:ascii="Times New Roman" w:hAnsi="Times New Roman" w:cs="Times New Roman"/>
          <w:color w:val="000000"/>
          <w:sz w:val="24"/>
          <w:szCs w:val="24"/>
          <w:shd w:val="clear" w:color="auto" w:fill="FFFFFF"/>
        </w:rPr>
        <w:t>ir lygiavertiškumo ar geresnės kokybės nei Sutartyje nurodytos Prekės</w:t>
      </w:r>
      <w:r w:rsidRPr="005F03DE">
        <w:rPr>
          <w:rFonts w:ascii="Times New Roman" w:hAnsi="Times New Roman" w:cs="Times New Roman"/>
          <w:color w:val="000000"/>
          <w:sz w:val="24"/>
          <w:szCs w:val="24"/>
        </w:rPr>
        <w:t>;</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23.1.4. Šalys sudarė rašytinį Susitarimą prie Sutarties dėl Prekių keitimo.</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23.2. Šiame Bendrųjų sąlygų skyriuje nurodytu atveju Prekės turi būti pristatytos už ne didesnę nei pasiūlyme nurodytą kainą.</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ind w:hanging="360"/>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24.  BENDRAVIMO TVARKA IR KALBA</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5F03DE">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24.4. Jeigu pranešimas siunčiamas el. paštu, laikoma, kad Šalis jį gavo kitą darbo dieną.</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24.5. Jeigu pranešimas siunčiamas keliais skirtingais būdais, laikoma, kad gavėjas jį gavo tada, kai jis gavo pirmesnįjį pranešimą.</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ind w:hanging="360"/>
        <w:jc w:val="center"/>
        <w:rPr>
          <w:rFonts w:ascii="Times New Roman" w:hAnsi="Times New Roman" w:cs="Times New Roman"/>
          <w:color w:val="000000"/>
          <w:sz w:val="24"/>
          <w:szCs w:val="24"/>
        </w:rPr>
      </w:pPr>
      <w:r w:rsidRPr="005F03DE">
        <w:rPr>
          <w:rFonts w:ascii="Times New Roman" w:hAnsi="Times New Roman" w:cs="Times New Roman"/>
          <w:b/>
          <w:bCs/>
          <w:caps/>
          <w:color w:val="000000"/>
          <w:sz w:val="24"/>
          <w:szCs w:val="24"/>
        </w:rPr>
        <w:t>25.  PRETENZIJOS IR GINČŲ SPRENDIMAS</w:t>
      </w:r>
    </w:p>
    <w:p w:rsidR="00B14124" w:rsidRPr="005F03DE" w:rsidRDefault="00B14124" w:rsidP="00B14124">
      <w:pPr>
        <w:spacing w:after="0" w:line="257" w:lineRule="atLeast"/>
        <w:ind w:firstLine="62"/>
        <w:jc w:val="both"/>
        <w:rPr>
          <w:rFonts w:ascii="Times New Roman" w:hAnsi="Times New Roman" w:cs="Times New Roman"/>
          <w:color w:val="000000"/>
          <w:sz w:val="24"/>
          <w:szCs w:val="24"/>
        </w:rPr>
      </w:pP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B14124" w:rsidRPr="005F03DE"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 xml:space="preserve">25.2. Jeigu Šalys neišsprendžia ginčo derybų būdu tuomet toks ginčas, nesutarimas ar reikalavimas, kylantis iš šios Sutarties arba susijęs su ja ar jos pažeidimu, nutraukimu arba negaliojimu, yra </w:t>
      </w:r>
      <w:r w:rsidRPr="005F03DE">
        <w:rPr>
          <w:rFonts w:ascii="Times New Roman" w:hAnsi="Times New Roman" w:cs="Times New Roman"/>
          <w:color w:val="000000"/>
          <w:sz w:val="24"/>
          <w:szCs w:val="24"/>
        </w:rPr>
        <w:lastRenderedPageBreak/>
        <w:t>galutinai sprendžiamas Lietuvos Respublikos teismuose Lietuvos Respublikos įstatymuose nustatyta tvarka.</w:t>
      </w:r>
    </w:p>
    <w:p w:rsidR="00B14124" w:rsidRDefault="00B14124" w:rsidP="00B14124">
      <w:pPr>
        <w:spacing w:after="0" w:line="257" w:lineRule="atLeast"/>
        <w:jc w:val="both"/>
        <w:rPr>
          <w:rFonts w:ascii="Times New Roman" w:hAnsi="Times New Roman" w:cs="Times New Roman"/>
          <w:color w:val="000000"/>
          <w:sz w:val="24"/>
          <w:szCs w:val="24"/>
        </w:rPr>
      </w:pPr>
      <w:r w:rsidRPr="005F03DE">
        <w:rPr>
          <w:rFonts w:ascii="Times New Roman" w:hAnsi="Times New Roman" w:cs="Times New Roman"/>
          <w:color w:val="000000"/>
          <w:sz w:val="24"/>
          <w:szCs w:val="24"/>
        </w:rPr>
        <w:t>25.3. Kilę ginčai nesudaro pagrindo Šalims atsisakyti vykdyti savo prievoles pagal Sutartį.</w:t>
      </w:r>
    </w:p>
    <w:p w:rsidR="006916DA" w:rsidRPr="005F03DE" w:rsidRDefault="006916DA" w:rsidP="00B14124">
      <w:pPr>
        <w:spacing w:after="0" w:line="257" w:lineRule="atLeast"/>
        <w:jc w:val="both"/>
        <w:rPr>
          <w:rFonts w:ascii="Times New Roman" w:hAnsi="Times New Roman" w:cs="Times New Roman"/>
          <w:color w:val="000000"/>
          <w:sz w:val="24"/>
          <w:szCs w:val="24"/>
        </w:rPr>
      </w:pPr>
    </w:p>
    <w:p w:rsidR="006916DA" w:rsidRPr="006916DA" w:rsidRDefault="006916DA" w:rsidP="006916DA">
      <w:pPr>
        <w:spacing w:line="259" w:lineRule="auto"/>
        <w:jc w:val="center"/>
        <w:rPr>
          <w:kern w:val="2"/>
          <w:szCs w:val="24"/>
        </w:rPr>
      </w:pPr>
      <w:r>
        <w:rPr>
          <w:kern w:val="2"/>
          <w:szCs w:val="24"/>
        </w:rPr>
        <w:t>_________________</w:t>
      </w:r>
      <w:r w:rsidR="00B14124">
        <w:rPr>
          <w:kern w:val="2"/>
          <w:szCs w:val="24"/>
        </w:rPr>
        <w:t>__</w:t>
      </w:r>
    </w:p>
    <w:sectPr w:rsidR="006916DA" w:rsidRPr="006916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9DF17C0"/>
    <w:multiLevelType w:val="multilevel"/>
    <w:tmpl w:val="C42A0B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D82215C"/>
    <w:multiLevelType w:val="multilevel"/>
    <w:tmpl w:val="E4E81A2C"/>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A133A"/>
    <w:multiLevelType w:val="multilevel"/>
    <w:tmpl w:val="99B41184"/>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471147"/>
    <w:multiLevelType w:val="multilevel"/>
    <w:tmpl w:val="F1DC051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3402B92"/>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2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611361D"/>
    <w:multiLevelType w:val="multilevel"/>
    <w:tmpl w:val="50E6DAAE"/>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1"/>
  </w:num>
  <w:num w:numId="4">
    <w:abstractNumId w:val="14"/>
  </w:num>
  <w:num w:numId="5">
    <w:abstractNumId w:val="9"/>
  </w:num>
  <w:num w:numId="6">
    <w:abstractNumId w:val="23"/>
  </w:num>
  <w:num w:numId="7">
    <w:abstractNumId w:val="1"/>
  </w:num>
  <w:num w:numId="8">
    <w:abstractNumId w:val="21"/>
  </w:num>
  <w:num w:numId="9">
    <w:abstractNumId w:val="8"/>
  </w:num>
  <w:num w:numId="10">
    <w:abstractNumId w:val="17"/>
  </w:num>
  <w:num w:numId="11">
    <w:abstractNumId w:val="18"/>
  </w:num>
  <w:num w:numId="12">
    <w:abstractNumId w:val="7"/>
  </w:num>
  <w:num w:numId="13">
    <w:abstractNumId w:val="6"/>
  </w:num>
  <w:num w:numId="14">
    <w:abstractNumId w:val="13"/>
  </w:num>
  <w:num w:numId="15">
    <w:abstractNumId w:val="10"/>
  </w:num>
  <w:num w:numId="16">
    <w:abstractNumId w:val="19"/>
  </w:num>
  <w:num w:numId="17">
    <w:abstractNumId w:val="12"/>
  </w:num>
  <w:num w:numId="18">
    <w:abstractNumId w:val="15"/>
  </w:num>
  <w:num w:numId="19">
    <w:abstractNumId w:val="0"/>
  </w:num>
  <w:num w:numId="20">
    <w:abstractNumId w:val="22"/>
  </w:num>
  <w:num w:numId="21">
    <w:abstractNumId w:val="16"/>
  </w:num>
  <w:num w:numId="22">
    <w:abstractNumId w:val="3"/>
  </w:num>
  <w:num w:numId="23">
    <w:abstractNumId w:val="4"/>
    <w:lvlOverride w:ilvl="0">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24"/>
    <w:rsid w:val="00045D98"/>
    <w:rsid w:val="000573D8"/>
    <w:rsid w:val="00177956"/>
    <w:rsid w:val="002C466F"/>
    <w:rsid w:val="00605395"/>
    <w:rsid w:val="006916DA"/>
    <w:rsid w:val="008B3412"/>
    <w:rsid w:val="00AA0AE0"/>
    <w:rsid w:val="00B14124"/>
    <w:rsid w:val="00D33895"/>
    <w:rsid w:val="00D420EE"/>
    <w:rsid w:val="00EE4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5F73"/>
  <w15:chartTrackingRefBased/>
  <w15:docId w15:val="{948DCA33-7BC5-41FC-8175-8E0A0B7C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12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B1412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1412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B1412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1412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1412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1412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B1412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B1412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B1412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4124"/>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B14124"/>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qFormat/>
    <w:rsid w:val="00B14124"/>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B14124"/>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B14124"/>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B14124"/>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qFormat/>
    <w:rsid w:val="00B14124"/>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qFormat/>
    <w:rsid w:val="00B14124"/>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qFormat/>
    <w:rsid w:val="00B14124"/>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14124"/>
    <w:rPr>
      <w:strike w:val="0"/>
      <w:dstrike w:val="0"/>
      <w:color w:val="auto"/>
      <w:u w:val="none"/>
      <w:effect w:val="none"/>
    </w:rPr>
  </w:style>
  <w:style w:type="paragraph" w:styleId="FootnoteText">
    <w:name w:val="footnote text"/>
    <w:basedOn w:val="Normal"/>
    <w:link w:val="FootnoteTextChar"/>
    <w:unhideWhenUsed/>
    <w:rsid w:val="00B14124"/>
    <w:rPr>
      <w:sz w:val="20"/>
      <w:szCs w:val="20"/>
    </w:rPr>
  </w:style>
  <w:style w:type="character" w:customStyle="1" w:styleId="FootnoteTextChar">
    <w:name w:val="Footnote Text Char"/>
    <w:basedOn w:val="DefaultParagraphFont"/>
    <w:link w:val="FootnoteText"/>
    <w:qFormat/>
    <w:rsid w:val="00B14124"/>
    <w:rPr>
      <w:rFonts w:eastAsiaTheme="minorEastAsia"/>
      <w:sz w:val="20"/>
      <w:szCs w:val="20"/>
      <w:lang w:eastAsia="lt-LT"/>
    </w:rPr>
  </w:style>
  <w:style w:type="paragraph" w:styleId="CommentText">
    <w:name w:val="annotation text"/>
    <w:basedOn w:val="Normal"/>
    <w:link w:val="CommentTextChar"/>
    <w:unhideWhenUsed/>
    <w:qFormat/>
    <w:rsid w:val="00B14124"/>
    <w:rPr>
      <w:sz w:val="20"/>
      <w:szCs w:val="20"/>
    </w:rPr>
  </w:style>
  <w:style w:type="character" w:customStyle="1" w:styleId="CommentTextChar">
    <w:name w:val="Comment Text Char"/>
    <w:basedOn w:val="DefaultParagraphFont"/>
    <w:link w:val="CommentText"/>
    <w:qFormat/>
    <w:rsid w:val="00B14124"/>
    <w:rPr>
      <w:rFonts w:eastAsiaTheme="minorEastAsia"/>
      <w:sz w:val="20"/>
      <w:szCs w:val="20"/>
      <w:lang w:eastAsia="lt-LT"/>
    </w:rPr>
  </w:style>
  <w:style w:type="paragraph" w:styleId="Subtitle">
    <w:name w:val="Subtitle"/>
    <w:basedOn w:val="Normal"/>
    <w:next w:val="Normal"/>
    <w:link w:val="SubtitleChar"/>
    <w:uiPriority w:val="11"/>
    <w:qFormat/>
    <w:rsid w:val="00B1412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B1412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1412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B14124"/>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14124"/>
    <w:rPr>
      <w:vertAlign w:val="superscript"/>
    </w:rPr>
  </w:style>
  <w:style w:type="character" w:styleId="CommentReference">
    <w:name w:val="annotation reference"/>
    <w:basedOn w:val="DefaultParagraphFont"/>
    <w:unhideWhenUsed/>
    <w:qFormat/>
    <w:rsid w:val="00B14124"/>
    <w:rPr>
      <w:sz w:val="16"/>
      <w:szCs w:val="16"/>
    </w:rPr>
  </w:style>
  <w:style w:type="table" w:styleId="TableGrid">
    <w:name w:val="Table Grid"/>
    <w:basedOn w:val="TableNormal"/>
    <w:uiPriority w:val="39"/>
    <w:rsid w:val="00B1412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B14124"/>
    <w:rPr>
      <w:rFonts w:ascii="Segoe UI" w:hAnsi="Segoe UI" w:cs="Segoe UI"/>
      <w:sz w:val="18"/>
      <w:szCs w:val="18"/>
    </w:rPr>
  </w:style>
  <w:style w:type="character" w:customStyle="1" w:styleId="BalloonTextChar">
    <w:name w:val="Balloon Text Char"/>
    <w:basedOn w:val="DefaultParagraphFont"/>
    <w:link w:val="BalloonText"/>
    <w:qFormat/>
    <w:rsid w:val="00B14124"/>
    <w:rPr>
      <w:rFonts w:ascii="Segoe UI" w:eastAsiaTheme="minorEastAsia" w:hAnsi="Segoe UI" w:cs="Segoe UI"/>
      <w:sz w:val="18"/>
      <w:szCs w:val="18"/>
      <w:lang w:eastAsia="lt-LT"/>
    </w:rPr>
  </w:style>
  <w:style w:type="character" w:customStyle="1" w:styleId="UnresolvedMention">
    <w:name w:val="Unresolved Mention"/>
    <w:basedOn w:val="DefaultParagraphFont"/>
    <w:uiPriority w:val="99"/>
    <w:semiHidden/>
    <w:unhideWhenUsed/>
    <w:rsid w:val="00B14124"/>
    <w:rPr>
      <w:color w:val="808080"/>
      <w:shd w:val="clear" w:color="auto" w:fill="E6E6E6"/>
    </w:rPr>
  </w:style>
  <w:style w:type="paragraph" w:styleId="CommentSubject">
    <w:name w:val="annotation subject"/>
    <w:basedOn w:val="CommentText"/>
    <w:next w:val="CommentText"/>
    <w:link w:val="CommentSubjectChar"/>
    <w:unhideWhenUsed/>
    <w:qFormat/>
    <w:rsid w:val="00B14124"/>
    <w:rPr>
      <w:b/>
      <w:bCs/>
    </w:rPr>
  </w:style>
  <w:style w:type="character" w:customStyle="1" w:styleId="CommentSubjectChar">
    <w:name w:val="Comment Subject Char"/>
    <w:basedOn w:val="CommentTextChar"/>
    <w:link w:val="CommentSubject"/>
    <w:qFormat/>
    <w:rsid w:val="00B14124"/>
    <w:rPr>
      <w:rFonts w:eastAsiaTheme="minorEastAsia"/>
      <w:b/>
      <w:bCs/>
      <w:sz w:val="20"/>
      <w:szCs w:val="20"/>
      <w:lang w:eastAsia="lt-LT"/>
    </w:rPr>
  </w:style>
  <w:style w:type="paragraph" w:styleId="NormalWeb">
    <w:name w:val="Normal (Web)"/>
    <w:basedOn w:val="Normal"/>
    <w:unhideWhenUsed/>
    <w:qFormat/>
    <w:rsid w:val="00B14124"/>
    <w:pPr>
      <w:spacing w:before="100" w:beforeAutospacing="1" w:after="100" w:afterAutospacing="1"/>
    </w:pPr>
  </w:style>
  <w:style w:type="character" w:customStyle="1" w:styleId="pildymui">
    <w:name w:val="pildymui"/>
    <w:basedOn w:val="DefaultParagraphFont"/>
    <w:qFormat/>
    <w:rsid w:val="00B1412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B1412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B14124"/>
    <w:rPr>
      <w:rFonts w:eastAsiaTheme="minorEastAsia"/>
      <w:sz w:val="21"/>
      <w:szCs w:val="20"/>
      <w:lang w:eastAsia="lt-LT"/>
    </w:rPr>
  </w:style>
  <w:style w:type="character" w:customStyle="1" w:styleId="Internetlink">
    <w:name w:val="Internet link"/>
    <w:rsid w:val="00B14124"/>
    <w:rPr>
      <w:color w:val="000080"/>
      <w:u w:val="single"/>
    </w:rPr>
  </w:style>
  <w:style w:type="paragraph" w:styleId="Header">
    <w:name w:val="header"/>
    <w:basedOn w:val="Normal"/>
    <w:link w:val="HeaderChar"/>
    <w:unhideWhenUsed/>
    <w:rsid w:val="00B14124"/>
    <w:pPr>
      <w:tabs>
        <w:tab w:val="center" w:pos="4513"/>
        <w:tab w:val="right" w:pos="9026"/>
      </w:tabs>
    </w:pPr>
  </w:style>
  <w:style w:type="character" w:customStyle="1" w:styleId="HeaderChar">
    <w:name w:val="Header Char"/>
    <w:basedOn w:val="DefaultParagraphFont"/>
    <w:link w:val="Header"/>
    <w:qFormat/>
    <w:rsid w:val="00B14124"/>
    <w:rPr>
      <w:rFonts w:eastAsiaTheme="minorEastAsia"/>
      <w:sz w:val="21"/>
      <w:szCs w:val="21"/>
      <w:lang w:eastAsia="lt-LT"/>
    </w:rPr>
  </w:style>
  <w:style w:type="paragraph" w:styleId="Footer">
    <w:name w:val="footer"/>
    <w:basedOn w:val="Normal"/>
    <w:link w:val="FooterChar"/>
    <w:unhideWhenUsed/>
    <w:rsid w:val="00B14124"/>
    <w:pPr>
      <w:tabs>
        <w:tab w:val="center" w:pos="4513"/>
        <w:tab w:val="right" w:pos="9026"/>
      </w:tabs>
    </w:pPr>
  </w:style>
  <w:style w:type="character" w:customStyle="1" w:styleId="FooterChar">
    <w:name w:val="Footer Char"/>
    <w:basedOn w:val="DefaultParagraphFont"/>
    <w:link w:val="Footer"/>
    <w:qFormat/>
    <w:rsid w:val="00B14124"/>
    <w:rPr>
      <w:rFonts w:eastAsiaTheme="minorEastAsia"/>
      <w:sz w:val="21"/>
      <w:szCs w:val="21"/>
      <w:lang w:eastAsia="lt-LT"/>
    </w:rPr>
  </w:style>
  <w:style w:type="paragraph" w:styleId="Revision">
    <w:name w:val="Revision"/>
    <w:hidden/>
    <w:qFormat/>
    <w:rsid w:val="00B14124"/>
    <w:pPr>
      <w:spacing w:after="0" w:line="240" w:lineRule="auto"/>
    </w:pPr>
    <w:rPr>
      <w:rFonts w:ascii="Times New Roman" w:eastAsiaTheme="minorEastAsia"/>
      <w:sz w:val="24"/>
      <w:szCs w:val="24"/>
    </w:rPr>
  </w:style>
  <w:style w:type="character" w:styleId="SubtleEmphasis">
    <w:name w:val="Subtle Emphasis"/>
    <w:basedOn w:val="DefaultParagraphFont"/>
    <w:qFormat/>
    <w:rsid w:val="00B14124"/>
    <w:rPr>
      <w:i/>
      <w:iCs/>
      <w:color w:val="595959" w:themeColor="text1" w:themeTint="A6"/>
    </w:rPr>
  </w:style>
  <w:style w:type="paragraph" w:styleId="Caption">
    <w:name w:val="caption"/>
    <w:basedOn w:val="Normal"/>
    <w:next w:val="Normal"/>
    <w:unhideWhenUsed/>
    <w:qFormat/>
    <w:rsid w:val="00B1412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1412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qFormat/>
    <w:rsid w:val="00B14124"/>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qFormat/>
    <w:rsid w:val="00B14124"/>
    <w:rPr>
      <w:b/>
      <w:bCs/>
    </w:rPr>
  </w:style>
  <w:style w:type="character" w:styleId="Emphasis">
    <w:name w:val="Emphasis"/>
    <w:basedOn w:val="DefaultParagraphFont"/>
    <w:uiPriority w:val="20"/>
    <w:qFormat/>
    <w:rsid w:val="00B14124"/>
    <w:rPr>
      <w:i/>
      <w:iCs/>
      <w:color w:val="000000" w:themeColor="text1"/>
    </w:rPr>
  </w:style>
  <w:style w:type="paragraph" w:styleId="NoSpacing">
    <w:name w:val="No Spacing"/>
    <w:link w:val="NoSpacingChar"/>
    <w:uiPriority w:val="1"/>
    <w:qFormat/>
    <w:rsid w:val="00B14124"/>
    <w:pPr>
      <w:spacing w:after="0" w:line="240" w:lineRule="auto"/>
    </w:pPr>
    <w:rPr>
      <w:rFonts w:eastAsiaTheme="minorEastAsia"/>
      <w:sz w:val="21"/>
      <w:szCs w:val="21"/>
      <w:lang w:eastAsia="lt-LT"/>
    </w:rPr>
  </w:style>
  <w:style w:type="paragraph" w:styleId="Quote">
    <w:name w:val="Quote"/>
    <w:basedOn w:val="Normal"/>
    <w:next w:val="Normal"/>
    <w:link w:val="QuoteChar"/>
    <w:qFormat/>
    <w:rsid w:val="00B1412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qFormat/>
    <w:rsid w:val="00B14124"/>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qFormat/>
    <w:rsid w:val="00B1412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qFormat/>
    <w:rsid w:val="00B14124"/>
    <w:rPr>
      <w:rFonts w:asciiTheme="majorHAnsi" w:eastAsiaTheme="majorEastAsia" w:hAnsiTheme="majorHAnsi" w:cstheme="majorBidi"/>
      <w:sz w:val="24"/>
      <w:szCs w:val="24"/>
      <w:lang w:eastAsia="lt-LT"/>
    </w:rPr>
  </w:style>
  <w:style w:type="character" w:styleId="IntenseEmphasis">
    <w:name w:val="Intense Emphasis"/>
    <w:basedOn w:val="DefaultParagraphFont"/>
    <w:qFormat/>
    <w:rsid w:val="00B14124"/>
    <w:rPr>
      <w:b/>
      <w:bCs/>
      <w:i/>
      <w:iCs/>
      <w:caps w:val="0"/>
      <w:smallCaps w:val="0"/>
      <w:strike w:val="0"/>
      <w:dstrike w:val="0"/>
      <w:color w:val="ED7D31" w:themeColor="accent2"/>
    </w:rPr>
  </w:style>
  <w:style w:type="character" w:styleId="SubtleReference">
    <w:name w:val="Subtle Reference"/>
    <w:basedOn w:val="DefaultParagraphFont"/>
    <w:qFormat/>
    <w:rsid w:val="00B14124"/>
    <w:rPr>
      <w:caps w:val="0"/>
      <w:smallCaps/>
      <w:color w:val="404040" w:themeColor="text1" w:themeTint="BF"/>
      <w:spacing w:val="0"/>
      <w:u w:val="single" w:color="7F7F7F" w:themeColor="text1" w:themeTint="80"/>
    </w:rPr>
  </w:style>
  <w:style w:type="character" w:styleId="IntenseReference">
    <w:name w:val="Intense Reference"/>
    <w:basedOn w:val="DefaultParagraphFont"/>
    <w:qFormat/>
    <w:rsid w:val="00B14124"/>
    <w:rPr>
      <w:b/>
      <w:bCs/>
      <w:caps w:val="0"/>
      <w:smallCaps/>
      <w:color w:val="auto"/>
      <w:spacing w:val="0"/>
      <w:u w:val="single"/>
    </w:rPr>
  </w:style>
  <w:style w:type="character" w:styleId="BookTitle">
    <w:name w:val="Book Title"/>
    <w:basedOn w:val="DefaultParagraphFont"/>
    <w:qFormat/>
    <w:rsid w:val="00B14124"/>
    <w:rPr>
      <w:b/>
      <w:bCs/>
      <w:caps w:val="0"/>
      <w:smallCaps/>
      <w:spacing w:val="0"/>
    </w:rPr>
  </w:style>
  <w:style w:type="paragraph" w:styleId="TOCHeading">
    <w:name w:val="TOC Heading"/>
    <w:basedOn w:val="Heading1"/>
    <w:next w:val="Normal"/>
    <w:unhideWhenUsed/>
    <w:qFormat/>
    <w:rsid w:val="00B14124"/>
    <w:pPr>
      <w:outlineLvl w:val="9"/>
    </w:pPr>
  </w:style>
  <w:style w:type="character" w:customStyle="1" w:styleId="NoSpacingChar">
    <w:name w:val="No Spacing Char"/>
    <w:basedOn w:val="DefaultParagraphFont"/>
    <w:link w:val="NoSpacing"/>
    <w:uiPriority w:val="1"/>
    <w:qFormat/>
    <w:rsid w:val="00B14124"/>
    <w:rPr>
      <w:rFonts w:eastAsiaTheme="minorEastAsia"/>
      <w:sz w:val="21"/>
      <w:szCs w:val="21"/>
      <w:lang w:eastAsia="lt-LT"/>
    </w:rPr>
  </w:style>
  <w:style w:type="character" w:styleId="PlaceholderText">
    <w:name w:val="Placeholder Text"/>
    <w:basedOn w:val="DefaultParagraphFont"/>
    <w:qFormat/>
    <w:rsid w:val="00B14124"/>
    <w:rPr>
      <w:color w:val="808080"/>
    </w:rPr>
  </w:style>
  <w:style w:type="paragraph" w:styleId="TOC1">
    <w:name w:val="toc 1"/>
    <w:basedOn w:val="Normal"/>
    <w:next w:val="Normal"/>
    <w:autoRedefine/>
    <w:uiPriority w:val="39"/>
    <w:unhideWhenUsed/>
    <w:rsid w:val="00B14124"/>
    <w:pPr>
      <w:tabs>
        <w:tab w:val="left" w:pos="142"/>
        <w:tab w:val="right" w:leader="dot" w:pos="9962"/>
      </w:tabs>
      <w:spacing w:after="0"/>
      <w:ind w:left="426" w:hanging="284"/>
    </w:pPr>
  </w:style>
  <w:style w:type="paragraph" w:customStyle="1" w:styleId="tajtip">
    <w:name w:val="tajtip"/>
    <w:basedOn w:val="Normal"/>
    <w:qFormat/>
    <w:rsid w:val="00B1412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4124"/>
    <w:rPr>
      <w:color w:val="954F72" w:themeColor="followedHyperlink"/>
      <w:u w:val="single"/>
    </w:rPr>
  </w:style>
  <w:style w:type="paragraph" w:customStyle="1" w:styleId="Body2">
    <w:name w:val="Body 2"/>
    <w:qFormat/>
    <w:rsid w:val="00B1412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qFormat/>
    <w:rsid w:val="00B14124"/>
    <w:pPr>
      <w:numPr>
        <w:numId w:val="2"/>
      </w:numPr>
    </w:pPr>
  </w:style>
  <w:style w:type="paragraph" w:styleId="TOC2">
    <w:name w:val="toc 2"/>
    <w:basedOn w:val="Normal"/>
    <w:next w:val="Normal"/>
    <w:autoRedefine/>
    <w:uiPriority w:val="39"/>
    <w:unhideWhenUsed/>
    <w:rsid w:val="00B14124"/>
    <w:pPr>
      <w:tabs>
        <w:tab w:val="right" w:leader="dot" w:pos="9962"/>
      </w:tabs>
      <w:spacing w:after="0"/>
      <w:ind w:left="220"/>
    </w:pPr>
  </w:style>
  <w:style w:type="table" w:customStyle="1" w:styleId="TableGrid2">
    <w:name w:val="Table Grid2"/>
    <w:basedOn w:val="TableNormal"/>
    <w:next w:val="TableGrid"/>
    <w:uiPriority w:val="39"/>
    <w:rsid w:val="00B1412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1412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rsid w:val="00B1412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1412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14124"/>
    <w:pPr>
      <w:numPr>
        <w:ilvl w:val="2"/>
      </w:numPr>
    </w:pPr>
  </w:style>
  <w:style w:type="paragraph" w:customStyle="1" w:styleId="Heading">
    <w:name w:val="Heading"/>
    <w:next w:val="Body2"/>
    <w:qFormat/>
    <w:rsid w:val="00B1412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nhideWhenUsed/>
    <w:rsid w:val="00B14124"/>
    <w:pPr>
      <w:spacing w:after="0" w:line="240" w:lineRule="auto"/>
    </w:pPr>
    <w:rPr>
      <w:sz w:val="20"/>
      <w:szCs w:val="20"/>
    </w:rPr>
  </w:style>
  <w:style w:type="character" w:customStyle="1" w:styleId="EndnoteTextChar">
    <w:name w:val="Endnote Text Char"/>
    <w:basedOn w:val="DefaultParagraphFont"/>
    <w:link w:val="EndnoteText"/>
    <w:qFormat/>
    <w:rsid w:val="00B14124"/>
    <w:rPr>
      <w:rFonts w:eastAsiaTheme="minorEastAsia"/>
      <w:sz w:val="20"/>
      <w:szCs w:val="20"/>
      <w:lang w:eastAsia="lt-LT"/>
    </w:rPr>
  </w:style>
  <w:style w:type="character" w:styleId="EndnoteReference">
    <w:name w:val="endnote reference"/>
    <w:basedOn w:val="DefaultParagraphFont"/>
    <w:uiPriority w:val="99"/>
    <w:semiHidden/>
    <w:unhideWhenUsed/>
    <w:rsid w:val="00B14124"/>
    <w:rPr>
      <w:vertAlign w:val="superscript"/>
    </w:rPr>
  </w:style>
  <w:style w:type="character" w:customStyle="1" w:styleId="Normal12ptChar">
    <w:name w:val="Normal + 12 pt Char"/>
    <w:basedOn w:val="DefaultParagraphFont"/>
    <w:link w:val="Normal12pt"/>
    <w:qFormat/>
    <w:locked/>
    <w:rsid w:val="00B14124"/>
  </w:style>
  <w:style w:type="paragraph" w:customStyle="1" w:styleId="Normal12pt">
    <w:name w:val="Normal + 12 pt"/>
    <w:basedOn w:val="Normal"/>
    <w:link w:val="Normal12ptChar"/>
    <w:qFormat/>
    <w:rsid w:val="00B14124"/>
    <w:pPr>
      <w:spacing w:after="0" w:line="240" w:lineRule="auto"/>
      <w:ind w:right="-283"/>
      <w:jc w:val="both"/>
    </w:pPr>
    <w:rPr>
      <w:rFonts w:eastAsiaTheme="minorHAnsi"/>
      <w:sz w:val="22"/>
      <w:szCs w:val="22"/>
      <w:lang w:eastAsia="en-US"/>
    </w:rPr>
  </w:style>
  <w:style w:type="paragraph" w:customStyle="1" w:styleId="pf0">
    <w:name w:val="pf0"/>
    <w:basedOn w:val="Normal"/>
    <w:qFormat/>
    <w:rsid w:val="00B1412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B14124"/>
    <w:rPr>
      <w:rFonts w:ascii="Segoe UI" w:hAnsi="Segoe UI" w:cs="Segoe UI" w:hint="default"/>
      <w:sz w:val="18"/>
      <w:szCs w:val="18"/>
    </w:rPr>
  </w:style>
  <w:style w:type="character" w:customStyle="1" w:styleId="Mention">
    <w:name w:val="Mention"/>
    <w:basedOn w:val="DefaultParagraphFont"/>
    <w:uiPriority w:val="99"/>
    <w:unhideWhenUsed/>
    <w:rsid w:val="00B14124"/>
    <w:rPr>
      <w:color w:val="2B579A"/>
      <w:shd w:val="clear" w:color="auto" w:fill="E6E6E6"/>
    </w:rPr>
  </w:style>
  <w:style w:type="table" w:customStyle="1" w:styleId="3">
    <w:name w:val="3"/>
    <w:basedOn w:val="TableNormal"/>
    <w:rsid w:val="00B14124"/>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1412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sid w:val="00B14124"/>
    <w:rPr>
      <w:rFonts w:ascii="Times New Roman" w:eastAsia="Times New Roman" w:hAnsi="Times New Roman" w:cs="Times New Roman"/>
    </w:rPr>
  </w:style>
  <w:style w:type="paragraph" w:styleId="BodyTextIndent2">
    <w:name w:val="Body Text Indent 2"/>
    <w:basedOn w:val="Normal"/>
    <w:link w:val="BodyTextIndent2Char"/>
    <w:unhideWhenUsed/>
    <w:qFormat/>
    <w:rsid w:val="00B14124"/>
    <w:pPr>
      <w:spacing w:after="120" w:line="480" w:lineRule="auto"/>
      <w:ind w:left="283"/>
    </w:pPr>
  </w:style>
  <w:style w:type="character" w:customStyle="1" w:styleId="BodyTextIndent2Char">
    <w:name w:val="Body Text Indent 2 Char"/>
    <w:basedOn w:val="DefaultParagraphFont"/>
    <w:link w:val="BodyTextIndent2"/>
    <w:qFormat/>
    <w:rsid w:val="00B14124"/>
    <w:rPr>
      <w:rFonts w:eastAsiaTheme="minorEastAsia"/>
      <w:sz w:val="21"/>
      <w:szCs w:val="21"/>
      <w:lang w:eastAsia="lt-LT"/>
    </w:rPr>
  </w:style>
  <w:style w:type="character" w:customStyle="1" w:styleId="cf11">
    <w:name w:val="cf11"/>
    <w:basedOn w:val="DefaultParagraphFont"/>
    <w:qFormat/>
    <w:rsid w:val="00B14124"/>
    <w:rPr>
      <w:rFonts w:ascii="Segoe UI" w:hAnsi="Segoe UI" w:cs="Segoe UI" w:hint="default"/>
      <w:color w:val="0000FF"/>
      <w:sz w:val="18"/>
      <w:szCs w:val="18"/>
    </w:rPr>
  </w:style>
  <w:style w:type="character" w:customStyle="1" w:styleId="cf21">
    <w:name w:val="cf21"/>
    <w:basedOn w:val="DefaultParagraphFont"/>
    <w:qFormat/>
    <w:rsid w:val="00B14124"/>
    <w:rPr>
      <w:rFonts w:ascii="Segoe UI" w:hAnsi="Segoe UI" w:cs="Segoe UI" w:hint="default"/>
      <w:color w:val="538135"/>
      <w:sz w:val="18"/>
      <w:szCs w:val="18"/>
    </w:rPr>
  </w:style>
  <w:style w:type="table" w:customStyle="1" w:styleId="TableGrid1">
    <w:name w:val="Table Grid1"/>
    <w:basedOn w:val="TableNormal"/>
    <w:uiPriority w:val="99"/>
    <w:rsid w:val="00B1412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B14124"/>
    <w:pPr>
      <w:suppressAutoHyphens/>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B14124"/>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basedOn w:val="DefaultParagraphFont"/>
    <w:qFormat/>
    <w:rsid w:val="00B14124"/>
    <w:rPr>
      <w:strike w:val="0"/>
      <w:dstrike w:val="0"/>
      <w:color w:val="auto"/>
      <w:u w:val="none"/>
      <w:effect w:val="none"/>
    </w:rPr>
  </w:style>
  <w:style w:type="character" w:customStyle="1" w:styleId="Inaosprieraias">
    <w:name w:val="Išnašos prieraišas"/>
    <w:qFormat/>
    <w:rsid w:val="00B14124"/>
    <w:rPr>
      <w:vertAlign w:val="superscript"/>
    </w:rPr>
  </w:style>
  <w:style w:type="character" w:customStyle="1" w:styleId="FootnoteCharacters">
    <w:name w:val="Footnote Characters"/>
    <w:qFormat/>
    <w:rsid w:val="00B14124"/>
    <w:rPr>
      <w:vertAlign w:val="superscript"/>
    </w:rPr>
  </w:style>
  <w:style w:type="character" w:customStyle="1" w:styleId="UnresolvedMention1">
    <w:name w:val="Unresolved Mention1"/>
    <w:basedOn w:val="DefaultParagraphFont"/>
    <w:qFormat/>
    <w:rsid w:val="00B14124"/>
    <w:rPr>
      <w:color w:val="808080"/>
      <w:shd w:val="clear" w:color="auto" w:fill="E6E6E6"/>
    </w:rPr>
  </w:style>
  <w:style w:type="character" w:customStyle="1" w:styleId="Hyperlink1">
    <w:name w:val="Hyperlink1"/>
    <w:qFormat/>
    <w:rsid w:val="00B14124"/>
    <w:rPr>
      <w:color w:val="000080"/>
      <w:u w:val="single"/>
    </w:rPr>
  </w:style>
  <w:style w:type="character" w:customStyle="1" w:styleId="Iskyrimas">
    <w:name w:val="Išskyrimas"/>
    <w:basedOn w:val="DefaultParagraphFont"/>
    <w:qFormat/>
    <w:rsid w:val="00B14124"/>
    <w:rPr>
      <w:i/>
      <w:iCs/>
      <w:color w:val="000000" w:themeColor="dark1"/>
    </w:rPr>
  </w:style>
  <w:style w:type="character" w:customStyle="1" w:styleId="Aplankytasinternetosaitas">
    <w:name w:val="Aplankytas interneto saitas"/>
    <w:basedOn w:val="DefaultParagraphFont"/>
    <w:qFormat/>
    <w:rsid w:val="00B14124"/>
    <w:rPr>
      <w:color w:val="954F72" w:themeColor="followedHyperlink"/>
      <w:u w:val="single"/>
    </w:rPr>
  </w:style>
  <w:style w:type="character" w:customStyle="1" w:styleId="Galinsinaosprieraias">
    <w:name w:val="Galinės išnašos prieraišas"/>
    <w:qFormat/>
    <w:rsid w:val="00B14124"/>
    <w:rPr>
      <w:vertAlign w:val="superscript"/>
    </w:rPr>
  </w:style>
  <w:style w:type="character" w:customStyle="1" w:styleId="EndnoteCharacters">
    <w:name w:val="Endnote Characters"/>
    <w:qFormat/>
    <w:rsid w:val="00B14124"/>
  </w:style>
  <w:style w:type="character" w:customStyle="1" w:styleId="Mention1">
    <w:name w:val="Mention1"/>
    <w:basedOn w:val="DefaultParagraphFont"/>
    <w:qFormat/>
    <w:rsid w:val="00B14124"/>
    <w:rPr>
      <w:color w:val="2B579A"/>
      <w:shd w:val="clear" w:color="auto" w:fill="E6E6E6"/>
    </w:rPr>
  </w:style>
  <w:style w:type="character" w:customStyle="1" w:styleId="Rodyklssaitas">
    <w:name w:val="Rodyklės saitas"/>
    <w:qFormat/>
    <w:rsid w:val="00B14124"/>
  </w:style>
  <w:style w:type="character" w:customStyle="1" w:styleId="Inaosramenys">
    <w:name w:val="Išnašos rašmenys"/>
    <w:qFormat/>
    <w:rsid w:val="00B14124"/>
  </w:style>
  <w:style w:type="character" w:customStyle="1" w:styleId="Eiluinumeravimas">
    <w:name w:val="Eilučių numeravimas"/>
    <w:qFormat/>
    <w:rsid w:val="00B14124"/>
  </w:style>
  <w:style w:type="character" w:customStyle="1" w:styleId="Galinsinaosramenys">
    <w:name w:val="Galinės išnašos rašmenys"/>
    <w:qFormat/>
    <w:rsid w:val="00B14124"/>
  </w:style>
  <w:style w:type="character" w:customStyle="1" w:styleId="IndexLink">
    <w:name w:val="Index Link"/>
    <w:qFormat/>
    <w:rsid w:val="00B14124"/>
  </w:style>
  <w:style w:type="character" w:styleId="LineNumber">
    <w:name w:val="line number"/>
    <w:qFormat/>
    <w:rsid w:val="00B14124"/>
  </w:style>
  <w:style w:type="character" w:customStyle="1" w:styleId="FootnoteAnchor">
    <w:name w:val="Footnote Anchor"/>
    <w:rsid w:val="00B14124"/>
    <w:rPr>
      <w:vertAlign w:val="superscript"/>
    </w:rPr>
  </w:style>
  <w:style w:type="character" w:customStyle="1" w:styleId="EndnoteAnchor">
    <w:name w:val="Endnote Anchor"/>
    <w:rsid w:val="00B14124"/>
    <w:rPr>
      <w:vertAlign w:val="superscript"/>
    </w:rPr>
  </w:style>
  <w:style w:type="paragraph" w:styleId="List">
    <w:name w:val="List"/>
    <w:basedOn w:val="BodyText"/>
    <w:rsid w:val="00B14124"/>
    <w:pPr>
      <w:suppressAutoHyphens/>
    </w:pPr>
    <w:rPr>
      <w:rFonts w:ascii="Times New Roman" w:eastAsia="Segoe UI" w:hAnsi="Times New Roman" w:cs="Arial"/>
    </w:rPr>
  </w:style>
  <w:style w:type="paragraph" w:customStyle="1" w:styleId="Index">
    <w:name w:val="Index"/>
    <w:basedOn w:val="Normal"/>
    <w:qFormat/>
    <w:rsid w:val="00B14124"/>
    <w:pPr>
      <w:suppressLineNumbers/>
      <w:suppressAutoHyphens/>
    </w:pPr>
    <w:rPr>
      <w:rFonts w:ascii="Calibri" w:eastAsia="Segoe UI" w:hAnsi="Calibri" w:cs="Lucida Sans"/>
    </w:rPr>
  </w:style>
  <w:style w:type="paragraph" w:customStyle="1" w:styleId="Antrat">
    <w:name w:val="Antraštė"/>
    <w:next w:val="Body2"/>
    <w:qFormat/>
    <w:rsid w:val="00B14124"/>
    <w:pPr>
      <w:suppressAutoHyphens/>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Rodykl">
    <w:name w:val="Rodyklė"/>
    <w:basedOn w:val="Normal"/>
    <w:qFormat/>
    <w:rsid w:val="00B14124"/>
    <w:pPr>
      <w:suppressLineNumbers/>
      <w:suppressAutoHyphens/>
    </w:pPr>
    <w:rPr>
      <w:rFonts w:ascii="Times New Roman" w:eastAsia="Segoe UI" w:hAnsi="Times New Roman" w:cs="Arial"/>
    </w:rPr>
  </w:style>
  <w:style w:type="paragraph" w:customStyle="1" w:styleId="Puslapinantratirporat">
    <w:name w:val="Puslapinė antraštė ir poraštė"/>
    <w:basedOn w:val="Normal"/>
    <w:qFormat/>
    <w:rsid w:val="00B14124"/>
    <w:pPr>
      <w:suppressAutoHyphens/>
    </w:pPr>
    <w:rPr>
      <w:rFonts w:ascii="Calibri" w:eastAsia="Segoe UI" w:hAnsi="Calibri" w:cs="Arial"/>
    </w:rPr>
  </w:style>
  <w:style w:type="paragraph" w:customStyle="1" w:styleId="HeaderandFooter">
    <w:name w:val="Header and Footer"/>
    <w:basedOn w:val="Normal"/>
    <w:qFormat/>
    <w:rsid w:val="00B14124"/>
    <w:pPr>
      <w:suppressAutoHyphens/>
    </w:pPr>
    <w:rPr>
      <w:rFonts w:ascii="Calibri" w:eastAsia="Segoe UI" w:hAnsi="Calibri" w:cs="Arial"/>
    </w:rPr>
  </w:style>
  <w:style w:type="paragraph" w:styleId="Index1">
    <w:name w:val="index 1"/>
    <w:basedOn w:val="Normal"/>
    <w:next w:val="Normal"/>
    <w:autoRedefine/>
    <w:uiPriority w:val="99"/>
    <w:semiHidden/>
    <w:unhideWhenUsed/>
    <w:rsid w:val="00B14124"/>
    <w:pPr>
      <w:spacing w:after="0" w:line="240" w:lineRule="auto"/>
      <w:ind w:left="210" w:hanging="210"/>
    </w:pPr>
  </w:style>
  <w:style w:type="paragraph" w:styleId="IndexHeading">
    <w:name w:val="index heading"/>
    <w:basedOn w:val="Antrat"/>
    <w:qFormat/>
    <w:rsid w:val="00B14124"/>
  </w:style>
  <w:style w:type="paragraph" w:customStyle="1" w:styleId="Default">
    <w:name w:val="Default"/>
    <w:qFormat/>
    <w:rsid w:val="00B14124"/>
    <w:pPr>
      <w:suppressAutoHyphens/>
      <w:spacing w:after="0" w:line="240" w:lineRule="auto"/>
    </w:pPr>
    <w:rPr>
      <w:rFonts w:ascii="Times New Roman" w:eastAsia="Segoe UI" w:hAnsi="Times New Roman" w:cs="Times New Roman"/>
      <w:color w:val="000000"/>
      <w:sz w:val="24"/>
      <w:szCs w:val="24"/>
      <w:lang w:eastAsia="lt-LT"/>
    </w:rPr>
  </w:style>
  <w:style w:type="paragraph" w:customStyle="1" w:styleId="Standard">
    <w:name w:val="Standard"/>
    <w:qFormat/>
    <w:rsid w:val="00B14124"/>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StandardWW">
    <w:name w:val="Standard (WW)"/>
    <w:qFormat/>
    <w:rsid w:val="00B14124"/>
    <w:pPr>
      <w:suppressAutoHyphens/>
      <w:spacing w:line="240" w:lineRule="auto"/>
      <w:textAlignment w:val="baseline"/>
    </w:pPr>
    <w:rPr>
      <w:rFonts w:ascii="Calibri" w:eastAsia="Calibri" w:hAnsi="Calibri" w:cs="Times New Roman"/>
    </w:rPr>
  </w:style>
  <w:style w:type="paragraph" w:customStyle="1" w:styleId="Kadroturinys">
    <w:name w:val="Kadro turinys"/>
    <w:basedOn w:val="Normal"/>
    <w:qFormat/>
    <w:rsid w:val="00B14124"/>
    <w:pPr>
      <w:suppressAutoHyphens/>
    </w:pPr>
    <w:rPr>
      <w:rFonts w:ascii="Calibri" w:eastAsia="Segoe UI" w:hAnsi="Calibri" w:cs="Arial"/>
    </w:rPr>
  </w:style>
  <w:style w:type="paragraph" w:customStyle="1" w:styleId="FrameContents">
    <w:name w:val="Frame Contents"/>
    <w:basedOn w:val="Normal"/>
    <w:qFormat/>
    <w:rsid w:val="00B14124"/>
    <w:pPr>
      <w:suppressAutoHyphens/>
    </w:pPr>
    <w:rPr>
      <w:rFonts w:ascii="Calibri" w:eastAsia="Segoe UI" w:hAnsi="Calibri" w:cs="Arial"/>
    </w:rPr>
  </w:style>
  <w:style w:type="paragraph" w:customStyle="1" w:styleId="TableContents">
    <w:name w:val="Table Contents"/>
    <w:basedOn w:val="Normal"/>
    <w:qFormat/>
    <w:rsid w:val="00B14124"/>
    <w:pPr>
      <w:widowControl w:val="0"/>
      <w:suppressLineNumbers/>
      <w:suppressAutoHyphens/>
    </w:pPr>
    <w:rPr>
      <w:rFonts w:ascii="Calibri" w:eastAsia="Segoe UI" w:hAnsi="Calibri" w:cs="Arial"/>
    </w:rPr>
  </w:style>
  <w:style w:type="paragraph" w:customStyle="1" w:styleId="StandardWWWW">
    <w:name w:val="Standard (WW) (WW)"/>
    <w:qFormat/>
    <w:rsid w:val="00B14124"/>
    <w:pPr>
      <w:suppressAutoHyphens/>
      <w:spacing w:line="240" w:lineRule="auto"/>
      <w:textAlignment w:val="baseline"/>
    </w:pPr>
    <w:rPr>
      <w:rFonts w:ascii="Calibri" w:eastAsia="Calibri" w:hAnsi="Calibri" w:cs="Times New Roman"/>
      <w:kern w:val="2"/>
      <w:lang w:bidi="hi-IN"/>
    </w:rPr>
  </w:style>
  <w:style w:type="paragraph" w:customStyle="1" w:styleId="Comment">
    <w:name w:val="Comment"/>
    <w:basedOn w:val="Normal"/>
    <w:qFormat/>
    <w:rsid w:val="00B14124"/>
    <w:pPr>
      <w:spacing w:before="56" w:after="0" w:line="240" w:lineRule="atLeast"/>
      <w:ind w:left="57" w:right="57"/>
    </w:pPr>
    <w:rPr>
      <w:rFonts w:ascii="Liberation Serif" w:eastAsia="Segoe UI" w:hAnsi="Liberation Serif" w:cs="Times New Roman"/>
      <w:sz w:val="20"/>
      <w:szCs w:val="20"/>
    </w:rPr>
  </w:style>
  <w:style w:type="paragraph" w:customStyle="1" w:styleId="western">
    <w:name w:val="western"/>
    <w:basedOn w:val="Normal"/>
    <w:rsid w:val="00B14124"/>
    <w:pPr>
      <w:spacing w:before="119" w:after="119" w:line="240" w:lineRule="auto"/>
    </w:pPr>
    <w:rPr>
      <w:rFonts w:ascii="Arial" w:eastAsia="Times New Roman" w:hAnsi="Arial" w:cs="Arial"/>
      <w:color w:val="000000"/>
      <w:sz w:val="20"/>
      <w:szCs w:val="20"/>
    </w:rPr>
  </w:style>
  <w:style w:type="character" w:styleId="PageNumber">
    <w:name w:val="page number"/>
    <w:basedOn w:val="DefaultParagraphFont"/>
    <w:rsid w:val="00B1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62243</Words>
  <Characters>35479</Characters>
  <Application>Microsoft Office Word</Application>
  <DocSecurity>0</DocSecurity>
  <Lines>295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Jodikienė</dc:creator>
  <cp:keywords/>
  <dc:description/>
  <cp:lastModifiedBy>Renata Jodikienė</cp:lastModifiedBy>
  <cp:revision>4</cp:revision>
  <dcterms:created xsi:type="dcterms:W3CDTF">2026-05-04T13:08:00Z</dcterms:created>
  <dcterms:modified xsi:type="dcterms:W3CDTF">2026-05-05T08:19:00Z</dcterms:modified>
</cp:coreProperties>
</file>