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658FD04" w14:textId="77777777" w:rsidR="00407D26"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JURBARKO RAJONO SAVIVALDYBĖS ADMINISTRACIJA</w:t>
          </w:r>
        </w:p>
        <w:p w14:paraId="45E64E2E" w14:textId="77777777" w:rsidR="00407D26" w:rsidRPr="00407D26"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Dariaus ir Girėno</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g</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96</w:t>
          </w:r>
          <w:r w:rsidR="00A65A1E" w:rsidRPr="00407D26">
            <w:rPr>
              <w:rFonts w:ascii="Times New Roman" w:hAnsi="Times New Roman" w:cs="Times New Roman"/>
              <w:sz w:val="28"/>
              <w:szCs w:val="28"/>
              <w:lang w:eastAsia="en-US"/>
            </w:rPr>
            <w:t>, LT-</w:t>
          </w:r>
          <w:r w:rsidRPr="00407D26">
            <w:rPr>
              <w:rFonts w:ascii="Times New Roman" w:hAnsi="Times New Roman" w:cs="Times New Roman"/>
              <w:sz w:val="28"/>
              <w:szCs w:val="28"/>
              <w:lang w:eastAsia="en-US"/>
            </w:rPr>
            <w:t>74187</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Jurbarkas</w:t>
          </w:r>
        </w:p>
        <w:p w14:paraId="10A0924B" w14:textId="77777777" w:rsidR="00407D26" w:rsidRPr="00407D26" w:rsidRDefault="00C939CC"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Juridinio asmens kodas </w:t>
          </w:r>
          <w:r w:rsidR="00407D26" w:rsidRPr="00407D26">
            <w:rPr>
              <w:rFonts w:ascii="Times New Roman" w:hAnsi="Times New Roman" w:cs="Times New Roman"/>
              <w:sz w:val="28"/>
              <w:szCs w:val="28"/>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Ne </w:t>
          </w:r>
          <w:r w:rsidR="00C939CC" w:rsidRPr="00407D26">
            <w:rPr>
              <w:rFonts w:ascii="Times New Roman" w:hAnsi="Times New Roman" w:cs="Times New Roman"/>
              <w:sz w:val="28"/>
              <w:szCs w:val="28"/>
              <w:lang w:eastAsia="en-US"/>
            </w:rPr>
            <w:t>PVM mokėtoj</w:t>
          </w:r>
          <w:r w:rsidRPr="00407D26">
            <w:rPr>
              <w:rFonts w:ascii="Times New Roman" w:hAnsi="Times New Roman" w:cs="Times New Roman"/>
              <w:sz w:val="28"/>
              <w:szCs w:val="28"/>
              <w:lang w:eastAsia="en-US"/>
            </w:rPr>
            <w:t>a</w:t>
          </w:r>
          <w:r w:rsidR="00C939CC" w:rsidRPr="00407D26">
            <w:rPr>
              <w:rFonts w:ascii="Times New Roman" w:hAnsi="Times New Roman" w:cs="Times New Roman"/>
              <w:sz w:val="28"/>
              <w:szCs w:val="28"/>
              <w:lang w:eastAsia="en-US"/>
            </w:rPr>
            <w:t xml:space="preserve"> </w:t>
          </w:r>
        </w:p>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59859AC3" w14:textId="73C743A1" w:rsidR="00407D26" w:rsidRPr="00407D26" w:rsidRDefault="00730D7D" w:rsidP="00407D26">
          <w:pPr>
            <w:pStyle w:val="Pagrindinistekstas"/>
            <w:spacing w:after="0"/>
            <w:jc w:val="center"/>
            <w:rPr>
              <w:rFonts w:ascii="Times New Roman" w:hAnsi="Times New Roman" w:cs="Times New Roman"/>
              <w:b/>
              <w:bCs/>
              <w:sz w:val="28"/>
              <w:szCs w:val="28"/>
            </w:rPr>
          </w:pPr>
          <w:r w:rsidRPr="00407D26">
            <w:rPr>
              <w:rFonts w:ascii="Times New Roman" w:hAnsi="Times New Roman" w:cs="Times New Roman"/>
              <w:b/>
              <w:bCs/>
              <w:sz w:val="28"/>
              <w:szCs w:val="28"/>
            </w:rPr>
            <w:t xml:space="preserve">VIEŠOJO PIRKIMO </w:t>
          </w:r>
        </w:p>
        <w:p w14:paraId="1D1BF965" w14:textId="20D1961E" w:rsidR="00D526C8" w:rsidRPr="00407D26" w:rsidRDefault="00ED5CEC" w:rsidP="00317C82">
          <w:pPr>
            <w:pStyle w:val="Pagrindinistekstas"/>
            <w:spacing w:after="0"/>
            <w:jc w:val="center"/>
            <w:rPr>
              <w:rFonts w:ascii="Times New Roman" w:hAnsi="Times New Roman"/>
              <w:b/>
              <w:bCs/>
              <w:sz w:val="28"/>
              <w:szCs w:val="28"/>
            </w:rPr>
          </w:pPr>
          <w:r w:rsidRPr="00407D26">
            <w:rPr>
              <w:rFonts w:ascii="Times New Roman" w:hAnsi="Times New Roman" w:cs="Times New Roman"/>
              <w:b/>
              <w:bCs/>
              <w:sz w:val="28"/>
              <w:szCs w:val="28"/>
            </w:rPr>
            <w:t>„</w:t>
          </w:r>
          <w:r w:rsidRPr="00ED5CEC">
            <w:rPr>
              <w:rFonts w:ascii="Times New Roman" w:hAnsi="Times New Roman" w:cs="Times New Roman"/>
              <w:b/>
              <w:bCs/>
              <w:sz w:val="28"/>
              <w:szCs w:val="28"/>
            </w:rPr>
            <w:t>VERTIKALAUS KELTUVO JURBARKO NAUJAMIESČIO PROGIMNAZIJOJE ĮRENGIMO DARBAI</w:t>
          </w:r>
          <w:r w:rsidRPr="00407D26">
            <w:rPr>
              <w:rFonts w:ascii="Times New Roman" w:hAnsi="Times New Roman" w:cs="Times New Roman"/>
              <w:b/>
              <w:bCs/>
              <w:sz w:val="28"/>
              <w:szCs w:val="28"/>
            </w:rPr>
            <w:t>“</w:t>
          </w:r>
        </w:p>
        <w:p w14:paraId="18ACC6AD" w14:textId="07E6E207" w:rsidR="00D526C8" w:rsidRPr="00407D26" w:rsidRDefault="00D526C8"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ATVIRO</w:t>
          </w:r>
          <w:r w:rsidR="00407D26">
            <w:rPr>
              <w:rFonts w:ascii="Times New Roman" w:hAnsi="Times New Roman" w:cs="Times New Roman"/>
              <w:b/>
              <w:bCs/>
              <w:sz w:val="28"/>
              <w:szCs w:val="28"/>
            </w:rPr>
            <w:t xml:space="preserve"> (</w:t>
          </w:r>
          <w:r w:rsidR="00407D26" w:rsidRPr="00407D26">
            <w:rPr>
              <w:rFonts w:ascii="Times New Roman" w:hAnsi="Times New Roman" w:cs="Times New Roman"/>
              <w:b/>
              <w:bCs/>
              <w:sz w:val="28"/>
              <w:szCs w:val="28"/>
            </w:rPr>
            <w:t>SUPAPRASTINTO</w:t>
          </w:r>
          <w:r w:rsidR="00407D26">
            <w:rPr>
              <w:rFonts w:ascii="Times New Roman" w:hAnsi="Times New Roman" w:cs="Times New Roman"/>
              <w:b/>
              <w:bCs/>
              <w:sz w:val="28"/>
              <w:szCs w:val="28"/>
            </w:rPr>
            <w:t>)</w:t>
          </w:r>
          <w:r w:rsidR="00407D26" w:rsidRPr="00407D26">
            <w:rPr>
              <w:rFonts w:ascii="Times New Roman" w:hAnsi="Times New Roman" w:cs="Times New Roman"/>
              <w:b/>
              <w:bCs/>
              <w:sz w:val="28"/>
              <w:szCs w:val="28"/>
            </w:rPr>
            <w:t xml:space="preserve"> </w:t>
          </w:r>
          <w:r w:rsidRPr="00407D26">
            <w:rPr>
              <w:rFonts w:ascii="Times New Roman" w:hAnsi="Times New Roman" w:cs="Times New Roman"/>
              <w:b/>
              <w:bCs/>
              <w:sz w:val="28"/>
              <w:szCs w:val="28"/>
            </w:rPr>
            <w:t xml:space="preserve">KONKURSO </w:t>
          </w:r>
          <w:r w:rsidR="00EB164F" w:rsidRPr="00407D26">
            <w:rPr>
              <w:rFonts w:ascii="Times New Roman" w:hAnsi="Times New Roman" w:cs="Times New Roman"/>
              <w:b/>
              <w:bCs/>
              <w:sz w:val="28"/>
              <w:szCs w:val="28"/>
            </w:rPr>
            <w:t xml:space="preserve">SPECIALIOSIOS </w:t>
          </w:r>
          <w:r w:rsidRPr="00407D26">
            <w:rPr>
              <w:rFonts w:ascii="Times New Roman" w:hAnsi="Times New Roman" w:cs="Times New Roman"/>
              <w:b/>
              <w:bCs/>
              <w:sz w:val="28"/>
              <w:szCs w:val="28"/>
            </w:rPr>
            <w:t>SĄLYGOS</w:t>
          </w:r>
        </w:p>
        <w:p w14:paraId="67D34D7E" w14:textId="7C252898" w:rsidR="00D53BF4" w:rsidRPr="00407D26" w:rsidRDefault="00D53BF4"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V</w:t>
          </w:r>
          <w:r w:rsidR="00755F3B" w:rsidRPr="00407D26">
            <w:rPr>
              <w:rFonts w:ascii="Times New Roman" w:hAnsi="Times New Roman" w:cs="Times New Roman"/>
              <w:b/>
              <w:bCs/>
              <w:sz w:val="28"/>
              <w:szCs w:val="28"/>
            </w:rPr>
            <w:t>ersija</w:t>
          </w:r>
          <w:r w:rsidRPr="00407D26">
            <w:rPr>
              <w:rFonts w:ascii="Times New Roman" w:hAnsi="Times New Roman" w:cs="Times New Roman"/>
              <w:b/>
              <w:bCs/>
              <w:sz w:val="28"/>
              <w:szCs w:val="28"/>
            </w:rPr>
            <w:t xml:space="preserve"> Nr. </w:t>
          </w:r>
          <w:r w:rsidR="00611447" w:rsidRPr="00407D26">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A262A1" w:rsidP="00A262A1">
              <w:pPr>
                <w:pStyle w:val="Turinys1"/>
                <w:rPr>
                  <w:noProof/>
                  <w:kern w:val="2"/>
                  <w:sz w:val="22"/>
                  <w:szCs w:val="22"/>
                  <w:lang w:val="en-US" w:eastAsia="en-US"/>
                  <w14:ligatures w14:val="standardContextual"/>
                </w:rPr>
              </w:pPr>
              <w:hyperlink w:anchor="_Toc149038875" w:history="1">
                <w:r w:rsidRPr="006D4490">
                  <w:rPr>
                    <w:rStyle w:val="Hipersaitas"/>
                    <w:rFonts w:ascii="Times New Roman" w:hAnsi="Times New Roman" w:cs="Times New Roman"/>
                    <w:noProof/>
                  </w:rPr>
                  <w:t>2. Pirkimo objektas</w:t>
                </w:r>
                <w:r>
                  <w:rPr>
                    <w:noProof/>
                    <w:webHidden/>
                  </w:rPr>
                  <w:tab/>
                </w:r>
                <w:r w:rsidR="00FA3CA1">
                  <w:rPr>
                    <w:noProof/>
                    <w:webHidden/>
                  </w:rPr>
                  <w:t>3</w:t>
                </w:r>
              </w:hyperlink>
            </w:p>
            <w:p w14:paraId="1FF8991F" w14:textId="448A4FFF" w:rsidR="00A262A1" w:rsidRDefault="00A262A1" w:rsidP="00A262A1">
              <w:pPr>
                <w:pStyle w:val="Turinys1"/>
                <w:rPr>
                  <w:noProof/>
                  <w:kern w:val="2"/>
                  <w:sz w:val="22"/>
                  <w:szCs w:val="22"/>
                  <w:lang w:val="en-US" w:eastAsia="en-US"/>
                  <w14:ligatures w14:val="standardContextual"/>
                </w:rPr>
              </w:pPr>
              <w:hyperlink w:anchor="_Toc149038876" w:history="1">
                <w:r w:rsidRPr="006D4490">
                  <w:rPr>
                    <w:rStyle w:val="Hipersaitas"/>
                    <w:rFonts w:ascii="Times New Roman" w:hAnsi="Times New Roman" w:cs="Times New Roman"/>
                    <w:noProof/>
                  </w:rPr>
                  <w:t>3. Susitikimai su tiekėjais ir pirkimo objekto apžiūra</w:t>
                </w:r>
                <w:r>
                  <w:rPr>
                    <w:noProof/>
                    <w:webHidden/>
                  </w:rPr>
                  <w:tab/>
                </w:r>
                <w:r w:rsidR="00995B81">
                  <w:rPr>
                    <w:noProof/>
                    <w:webHidden/>
                  </w:rPr>
                  <w:t>3</w:t>
                </w:r>
              </w:hyperlink>
            </w:p>
            <w:p w14:paraId="1F16FA67" w14:textId="2B8C6759" w:rsidR="00A262A1" w:rsidRDefault="00A262A1" w:rsidP="00A262A1">
              <w:pPr>
                <w:pStyle w:val="Turinys1"/>
                <w:rPr>
                  <w:noProof/>
                  <w:kern w:val="2"/>
                  <w:sz w:val="22"/>
                  <w:szCs w:val="22"/>
                  <w:lang w:val="en-US" w:eastAsia="en-US"/>
                  <w14:ligatures w14:val="standardContextual"/>
                </w:rPr>
              </w:pPr>
              <w:hyperlink w:anchor="_Toc149038877" w:history="1">
                <w:r w:rsidRPr="006D4490">
                  <w:rPr>
                    <w:rStyle w:val="Hipersaitas"/>
                    <w:rFonts w:ascii="Times New Roman" w:hAnsi="Times New Roman" w:cs="Times New Roman"/>
                    <w:noProof/>
                  </w:rPr>
                  <w:t>4. Tiekėjų pašalinimo pagrindai ir kvalifikacijos reikalavimai</w:t>
                </w:r>
                <w:r>
                  <w:rPr>
                    <w:noProof/>
                    <w:webHidden/>
                  </w:rPr>
                  <w:tab/>
                </w:r>
                <w:r w:rsidR="00FA3CA1">
                  <w:rPr>
                    <w:noProof/>
                    <w:webHidden/>
                  </w:rPr>
                  <w:t>4</w:t>
                </w:r>
              </w:hyperlink>
            </w:p>
            <w:p w14:paraId="4F91077A" w14:textId="08AE3C48" w:rsidR="00A262A1" w:rsidRDefault="00A262A1" w:rsidP="00A262A1">
              <w:pPr>
                <w:pStyle w:val="Turinys1"/>
                <w:rPr>
                  <w:noProof/>
                  <w:kern w:val="2"/>
                  <w:sz w:val="22"/>
                  <w:szCs w:val="22"/>
                  <w:lang w:val="en-US" w:eastAsia="en-US"/>
                  <w14:ligatures w14:val="standardContextual"/>
                </w:rPr>
              </w:pPr>
              <w:hyperlink w:anchor="_Toc149038878" w:history="1">
                <w:r w:rsidRPr="006D4490">
                  <w:rPr>
                    <w:rStyle w:val="Hipersaitas"/>
                    <w:rFonts w:ascii="Times New Roman" w:hAnsi="Times New Roman" w:cs="Times New Roman"/>
                    <w:noProof/>
                  </w:rPr>
                  <w:t>5. Reikalavimai, susiję su nacionaliniu saugumu</w:t>
                </w:r>
                <w:r>
                  <w:rPr>
                    <w:noProof/>
                    <w:webHidden/>
                  </w:rPr>
                  <w:tab/>
                </w:r>
                <w:r w:rsidR="00FA3CA1">
                  <w:rPr>
                    <w:noProof/>
                    <w:webHidden/>
                  </w:rPr>
                  <w:t>4</w:t>
                </w:r>
              </w:hyperlink>
            </w:p>
            <w:p w14:paraId="09D8A6CB" w14:textId="264EDDC9" w:rsidR="00A262A1" w:rsidRDefault="00A262A1" w:rsidP="00A262A1">
              <w:pPr>
                <w:pStyle w:val="Turinys1"/>
                <w:rPr>
                  <w:noProof/>
                  <w:kern w:val="2"/>
                  <w:sz w:val="22"/>
                  <w:szCs w:val="22"/>
                  <w:lang w:val="en-US" w:eastAsia="en-US"/>
                  <w14:ligatures w14:val="standardContextual"/>
                </w:rPr>
              </w:pPr>
              <w:hyperlink w:anchor="_Toc149038879" w:history="1">
                <w:r w:rsidRPr="006D4490">
                  <w:rPr>
                    <w:rStyle w:val="Hipersaitas"/>
                    <w:rFonts w:ascii="Times New Roman" w:hAnsi="Times New Roman" w:cs="Times New Roman"/>
                    <w:noProof/>
                  </w:rPr>
                  <w:t>6. Specialieji reikalavimai pasiūlymų rengimui ir pateikimui</w:t>
                </w:r>
                <w:r>
                  <w:rPr>
                    <w:noProof/>
                    <w:webHidden/>
                  </w:rPr>
                  <w:tab/>
                </w:r>
                <w:r w:rsidR="00FA3CA1">
                  <w:rPr>
                    <w:noProof/>
                    <w:webHidden/>
                  </w:rPr>
                  <w:t>4</w:t>
                </w:r>
              </w:hyperlink>
            </w:p>
            <w:p w14:paraId="57837A8F" w14:textId="06199B5D" w:rsidR="00A262A1" w:rsidRDefault="00A262A1">
              <w:pPr>
                <w:pStyle w:val="Turinys1"/>
                <w:rPr>
                  <w:noProof/>
                  <w:kern w:val="2"/>
                  <w:sz w:val="22"/>
                  <w:szCs w:val="22"/>
                  <w:lang w:val="en-US" w:eastAsia="en-US"/>
                  <w14:ligatures w14:val="standardContextual"/>
                </w:rPr>
              </w:pPr>
              <w:hyperlink w:anchor="_Toc149038880" w:history="1">
                <w:r w:rsidRPr="006D4490">
                  <w:rPr>
                    <w:rStyle w:val="Hipersaitas"/>
                    <w:rFonts w:ascii="Times New Roman" w:eastAsia="Calibri" w:hAnsi="Times New Roman" w:cs="Times New Roman"/>
                    <w:noProof/>
                  </w:rPr>
                  <w:t>7.</w:t>
                </w:r>
                <w:r>
                  <w:rPr>
                    <w:noProof/>
                    <w:kern w:val="2"/>
                    <w:sz w:val="22"/>
                    <w:szCs w:val="22"/>
                    <w:lang w:val="en-US" w:eastAsia="en-US"/>
                    <w14:ligatures w14:val="standardContextual"/>
                  </w:rPr>
                  <w:tab/>
                </w:r>
                <w:r w:rsidRPr="006D4490">
                  <w:rPr>
                    <w:rStyle w:val="Hipersaitas"/>
                    <w:rFonts w:ascii="Times New Roman" w:hAnsi="Times New Roman" w:cs="Times New Roman"/>
                    <w:noProof/>
                  </w:rPr>
                  <w:t>Pasiūlymo galiojimo užtikrinimas</w:t>
                </w:r>
                <w:r>
                  <w:rPr>
                    <w:noProof/>
                    <w:webHidden/>
                  </w:rPr>
                  <w:tab/>
                </w:r>
                <w:r w:rsidR="00FA3CA1">
                  <w:rPr>
                    <w:noProof/>
                    <w:webHidden/>
                  </w:rPr>
                  <w:t>5</w:t>
                </w:r>
              </w:hyperlink>
            </w:p>
            <w:p w14:paraId="6A019E5B" w14:textId="3D71922B" w:rsidR="00A262A1" w:rsidRDefault="00A262A1">
              <w:pPr>
                <w:pStyle w:val="Turinys1"/>
                <w:rPr>
                  <w:noProof/>
                  <w:kern w:val="2"/>
                  <w:sz w:val="22"/>
                  <w:szCs w:val="22"/>
                  <w:lang w:val="en-US" w:eastAsia="en-US"/>
                  <w14:ligatures w14:val="standardContextual"/>
                </w:rPr>
              </w:pPr>
              <w:hyperlink w:anchor="_Toc149038881" w:history="1">
                <w:r w:rsidRPr="006D4490">
                  <w:rPr>
                    <w:rStyle w:val="Hipersaitas"/>
                    <w:rFonts w:ascii="Times New Roman" w:eastAsia="Calibri" w:hAnsi="Times New Roman" w:cs="Times New Roman"/>
                    <w:noProof/>
                  </w:rPr>
                  <w:t>8.</w:t>
                </w:r>
                <w:r>
                  <w:rPr>
                    <w:noProof/>
                    <w:kern w:val="2"/>
                    <w:sz w:val="22"/>
                    <w:szCs w:val="22"/>
                    <w:lang w:val="en-US" w:eastAsia="en-US"/>
                    <w14:ligatures w14:val="standardContextual"/>
                  </w:rPr>
                  <w:tab/>
                </w:r>
                <w:r w:rsidRPr="006D4490">
                  <w:rPr>
                    <w:rStyle w:val="Hipersaitas"/>
                    <w:rFonts w:ascii="Times New Roman" w:hAnsi="Times New Roman" w:cs="Times New Roman"/>
                    <w:noProof/>
                  </w:rPr>
                  <w:t>Elektroninis aukcionas</w:t>
                </w:r>
                <w:r>
                  <w:rPr>
                    <w:noProof/>
                    <w:webHidden/>
                  </w:rPr>
                  <w:tab/>
                </w:r>
                <w:r w:rsidR="00FA3CA1">
                  <w:rPr>
                    <w:noProof/>
                    <w:webHidden/>
                  </w:rPr>
                  <w:t>5</w:t>
                </w:r>
              </w:hyperlink>
            </w:p>
            <w:p w14:paraId="5B25042A" w14:textId="53B6DBD9" w:rsidR="00A262A1" w:rsidRDefault="00A262A1">
              <w:pPr>
                <w:pStyle w:val="Turinys1"/>
                <w:rPr>
                  <w:noProof/>
                  <w:kern w:val="2"/>
                  <w:sz w:val="22"/>
                  <w:szCs w:val="22"/>
                  <w:lang w:val="en-US" w:eastAsia="en-US"/>
                  <w14:ligatures w14:val="standardContextual"/>
                </w:rPr>
              </w:pPr>
              <w:hyperlink w:anchor="_Toc149038882" w:history="1">
                <w:r w:rsidRPr="006D4490">
                  <w:rPr>
                    <w:rStyle w:val="Hipersaitas"/>
                    <w:rFonts w:ascii="Times New Roman" w:eastAsia="Calibri" w:hAnsi="Times New Roman" w:cs="Times New Roman"/>
                    <w:noProof/>
                  </w:rPr>
                  <w:t>9.</w:t>
                </w:r>
                <w:r>
                  <w:rPr>
                    <w:noProof/>
                    <w:kern w:val="2"/>
                    <w:sz w:val="22"/>
                    <w:szCs w:val="22"/>
                    <w:lang w:val="en-US" w:eastAsia="en-US"/>
                    <w14:ligatures w14:val="standardContextual"/>
                  </w:rPr>
                  <w:tab/>
                </w:r>
                <w:r w:rsidRPr="006D4490">
                  <w:rPr>
                    <w:rStyle w:val="Hipersaitas"/>
                    <w:rFonts w:ascii="Times New Roman" w:hAnsi="Times New Roman" w:cs="Times New Roman"/>
                    <w:noProof/>
                  </w:rPr>
                  <w:t>Pasiūlymų vertinimas</w:t>
                </w:r>
                <w:r>
                  <w:rPr>
                    <w:noProof/>
                    <w:webHidden/>
                  </w:rPr>
                  <w:tab/>
                </w:r>
                <w:r w:rsidR="00FA3CA1">
                  <w:rPr>
                    <w:noProof/>
                    <w:webHidden/>
                  </w:rPr>
                  <w:t>5</w:t>
                </w:r>
              </w:hyperlink>
            </w:p>
            <w:p w14:paraId="361DA9CF" w14:textId="07DB0171" w:rsidR="00A262A1" w:rsidRDefault="00A262A1">
              <w:pPr>
                <w:pStyle w:val="Turinys1"/>
                <w:rPr>
                  <w:noProof/>
                  <w:kern w:val="2"/>
                  <w:sz w:val="22"/>
                  <w:szCs w:val="22"/>
                  <w:lang w:val="en-US" w:eastAsia="en-US"/>
                  <w14:ligatures w14:val="standardContextual"/>
                </w:rPr>
              </w:pPr>
              <w:hyperlink w:anchor="_Toc149038883" w:history="1">
                <w:r w:rsidRPr="006D4490">
                  <w:rPr>
                    <w:rStyle w:val="Hipersaitas"/>
                    <w:rFonts w:ascii="Times New Roman" w:eastAsia="Calibri" w:hAnsi="Times New Roman" w:cs="Times New Roman"/>
                    <w:noProof/>
                  </w:rPr>
                  <w:t>10.</w:t>
                </w:r>
                <w:r>
                  <w:rPr>
                    <w:noProof/>
                    <w:kern w:val="2"/>
                    <w:sz w:val="22"/>
                    <w:szCs w:val="22"/>
                    <w:lang w:val="en-US" w:eastAsia="en-US"/>
                    <w14:ligatures w14:val="standardContextual"/>
                  </w:rPr>
                  <w:tab/>
                </w:r>
                <w:r w:rsidRPr="006D4490">
                  <w:rPr>
                    <w:rStyle w:val="Hipersaitas"/>
                    <w:rFonts w:ascii="Times New Roman" w:hAnsi="Times New Roman" w:cs="Times New Roman"/>
                    <w:noProof/>
                  </w:rPr>
                  <w:t>Sutarties sudarymas</w:t>
                </w:r>
                <w:r>
                  <w:rPr>
                    <w:noProof/>
                    <w:webHidden/>
                  </w:rPr>
                  <w:tab/>
                </w:r>
                <w:r w:rsidR="001C5A92">
                  <w:rPr>
                    <w:noProof/>
                    <w:webHidden/>
                  </w:rPr>
                  <w:t>5</w:t>
                </w:r>
              </w:hyperlink>
            </w:p>
            <w:p w14:paraId="2FA2AA08" w14:textId="52B7D90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p>
            <w:p w14:paraId="22E92176" w14:textId="4DCFBA27" w:rsidR="00EB604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2 </w:t>
              </w:r>
              <w:r w:rsidRPr="00AD7581">
                <w:rPr>
                  <w:rFonts w:ascii="Times New Roman" w:hAnsi="Times New Roman" w:cs="Times New Roman"/>
                  <w:sz w:val="24"/>
                  <w:szCs w:val="24"/>
                </w:rPr>
                <w:t>priedas „</w:t>
              </w:r>
              <w:r w:rsidR="0069525A">
                <w:rPr>
                  <w:rFonts w:ascii="Times New Roman" w:hAnsi="Times New Roman" w:cs="Times New Roman"/>
                  <w:sz w:val="24"/>
                </w:rPr>
                <w:t>Techni</w:t>
              </w:r>
              <w:r w:rsidR="00E2787A">
                <w:rPr>
                  <w:rFonts w:ascii="Times New Roman" w:hAnsi="Times New Roman" w:cs="Times New Roman"/>
                  <w:sz w:val="24"/>
                </w:rPr>
                <w:t>nis darbo projektas“</w:t>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58D0862A" w:rsidR="00014B5C" w:rsidRPr="007701CD" w:rsidRDefault="009E4280" w:rsidP="00690A5F">
              <w:pPr>
                <w:spacing w:after="120" w:line="20" w:lineRule="atLeast"/>
                <w:contextualSpacing/>
                <w:jc w:val="both"/>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Pr="009E4280">
                <w:rPr>
                  <w:rFonts w:ascii="Times New Roman" w:hAnsi="Times New Roman" w:cs="Times New Roman"/>
                  <w:sz w:val="24"/>
                  <w:szCs w:val="24"/>
                </w:rPr>
                <w:t>“</w:t>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294E1F78"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4D06CE55" w14:textId="77777777" w:rsidR="00E2787A"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p w14:paraId="4977F898" w14:textId="77777777" w:rsidR="00303604" w:rsidRDefault="00E2787A" w:rsidP="004E4612">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Pirkimo sąlygų </w:t>
              </w:r>
              <w:r w:rsidR="00330F31">
                <w:rPr>
                  <w:rFonts w:ascii="Times New Roman" w:hAnsi="Times New Roman" w:cs="Times New Roman"/>
                  <w:sz w:val="24"/>
                  <w:szCs w:val="24"/>
                </w:rPr>
                <w:t>8</w:t>
              </w:r>
              <w:r>
                <w:rPr>
                  <w:rFonts w:ascii="Times New Roman" w:hAnsi="Times New Roman" w:cs="Times New Roman"/>
                  <w:sz w:val="24"/>
                  <w:szCs w:val="24"/>
                </w:rPr>
                <w:t xml:space="preserve"> priedas „Techninė specifikacija“</w:t>
              </w:r>
            </w:p>
            <w:p w14:paraId="0DDC40AE" w14:textId="649F73CC" w:rsidR="001C24BC" w:rsidRPr="008A6315" w:rsidRDefault="00303604" w:rsidP="004E4612">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Pirkimo sąlygų 9 priedas „T</w:t>
              </w:r>
              <w:r w:rsidRPr="00303604">
                <w:rPr>
                  <w:rFonts w:ascii="Times New Roman" w:hAnsi="Times New Roman" w:cs="Times New Roman"/>
                  <w:sz w:val="24"/>
                  <w:szCs w:val="24"/>
                </w:rPr>
                <w:t>iekėjo vadovaujančių darbuotojų (specialistų) ir asmenų, atsakingų už sutarties vykdymą sąrašas</w:t>
              </w:r>
              <w:r>
                <w:rPr>
                  <w:rFonts w:ascii="Times New Roman" w:hAnsi="Times New Roman" w:cs="Times New Roman"/>
                  <w:sz w:val="24"/>
                  <w:szCs w:val="24"/>
                </w:rPr>
                <w:t>“</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59897F52" w:rsidR="005B5ED5" w:rsidRPr="008F6E61" w:rsidRDefault="00206D4C"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7C8E9647"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330F31">
        <w:rPr>
          <w:rFonts w:ascii="Times New Roman" w:hAnsi="Times New Roman" w:cs="Times New Roman"/>
          <w:sz w:val="24"/>
          <w:szCs w:val="24"/>
        </w:rPr>
        <w:t>darbų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39D00A0E" w:rsidR="00E32C8E" w:rsidRPr="001649FF" w:rsidRDefault="00E32C8E" w:rsidP="00D23DED">
      <w:pPr>
        <w:pStyle w:val="Sraopastraipa"/>
        <w:numPr>
          <w:ilvl w:val="1"/>
          <w:numId w:val="1"/>
        </w:numPr>
        <w:tabs>
          <w:tab w:val="left" w:pos="426"/>
        </w:tabs>
        <w:spacing w:before="120" w:after="0" w:line="240" w:lineRule="auto"/>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4FCA510B" w14:textId="440684E0" w:rsidR="004F0AE0" w:rsidRPr="00DF531D" w:rsidRDefault="00330F31" w:rsidP="00DF531D">
      <w:pPr>
        <w:pStyle w:val="Betarp"/>
        <w:tabs>
          <w:tab w:val="left" w:pos="1843"/>
          <w:tab w:val="left" w:pos="3119"/>
        </w:tabs>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00003E34" w:rsidRPr="004F0AE0">
        <w:rPr>
          <w:rFonts w:ascii="Times New Roman" w:hAnsi="Times New Roman" w:cs="Times New Roman"/>
          <w:sz w:val="24"/>
          <w:szCs w:val="24"/>
        </w:rPr>
        <w:t>Perkančioji organizacija numato</w:t>
      </w:r>
      <w:r w:rsidR="00931E0E" w:rsidRPr="004F0AE0">
        <w:rPr>
          <w:rFonts w:ascii="Times New Roman" w:hAnsi="Times New Roman" w:cs="Times New Roman"/>
          <w:sz w:val="24"/>
          <w:szCs w:val="24"/>
        </w:rPr>
        <w:t xml:space="preserve"> </w:t>
      </w:r>
      <w:r w:rsidR="00446C8A" w:rsidRPr="004F0AE0">
        <w:rPr>
          <w:rFonts w:ascii="Times New Roman" w:hAnsi="Times New Roman" w:cs="Times New Roman"/>
          <w:sz w:val="24"/>
          <w:szCs w:val="24"/>
        </w:rPr>
        <w:t>įsigyti</w:t>
      </w:r>
      <w:r>
        <w:rPr>
          <w:rFonts w:ascii="Times New Roman" w:hAnsi="Times New Roman" w:cs="Times New Roman"/>
          <w:sz w:val="24"/>
        </w:rPr>
        <w:t xml:space="preserve"> </w:t>
      </w:r>
      <w:r w:rsidRPr="00330F31">
        <w:rPr>
          <w:rFonts w:ascii="Times New Roman" w:hAnsi="Times New Roman" w:cs="Times New Roman"/>
          <w:sz w:val="24"/>
        </w:rPr>
        <w:t>Vertikalaus keltuvo Jurbarko Naujamiesčio progimnazijoje įrengimo darb</w:t>
      </w:r>
      <w:r>
        <w:rPr>
          <w:rFonts w:ascii="Times New Roman" w:hAnsi="Times New Roman" w:cs="Times New Roman"/>
          <w:sz w:val="24"/>
        </w:rPr>
        <w:t xml:space="preserve">us </w:t>
      </w:r>
      <w:r w:rsidRPr="00330F31">
        <w:rPr>
          <w:rFonts w:ascii="Times New Roman" w:hAnsi="Times New Roman" w:cs="Times New Roman"/>
          <w:sz w:val="24"/>
          <w:szCs w:val="24"/>
          <w:shd w:val="clear" w:color="auto" w:fill="FFFFFF"/>
        </w:rPr>
        <w:t>pagal Techninį darbo projektą Nr. 25-02-AS-TDP</w:t>
      </w:r>
      <w:r w:rsidRPr="00330F31">
        <w:rPr>
          <w:rFonts w:ascii="Times New Roman" w:hAnsi="Times New Roman" w:cs="Times New Roman"/>
          <w:sz w:val="24"/>
          <w:szCs w:val="24"/>
          <w:shd w:val="clear" w:color="auto" w:fill="FFFFFF"/>
        </w:rPr>
        <w:cr/>
        <w:t xml:space="preserve">“VISUOMENINĖS PASKIRTIES GRUPĖS, MOKSLO </w:t>
      </w:r>
      <w:r w:rsidRPr="00330F31">
        <w:rPr>
          <w:rFonts w:ascii="Times New Roman" w:hAnsi="Times New Roman" w:cs="Times New Roman"/>
          <w:color w:val="212121"/>
          <w:sz w:val="24"/>
          <w:szCs w:val="24"/>
          <w:shd w:val="clear" w:color="auto" w:fill="FFFFFF"/>
        </w:rPr>
        <w:t xml:space="preserve">PASKIRTIES PASTATO KALNINĖS G. 39, </w:t>
      </w:r>
      <w:r w:rsidRPr="00330F31">
        <w:rPr>
          <w:rFonts w:ascii="Times New Roman" w:hAnsi="Times New Roman" w:cs="Times New Roman"/>
          <w:sz w:val="24"/>
          <w:szCs w:val="24"/>
          <w:shd w:val="clear" w:color="auto" w:fill="FFFFFF"/>
        </w:rPr>
        <w:t xml:space="preserve">JURBARKE, KAPITALINIO REMONTO PROJEKTAS“ </w:t>
      </w:r>
      <w:r w:rsidRPr="00330F31">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2</w:t>
      </w:r>
      <w:r w:rsidRPr="00330F31">
        <w:rPr>
          <w:rFonts w:ascii="Times New Roman" w:hAnsi="Times New Roman" w:cs="Times New Roman"/>
          <w:color w:val="000000" w:themeColor="text1"/>
          <w:sz w:val="24"/>
          <w:szCs w:val="24"/>
        </w:rPr>
        <w:t xml:space="preserve"> priedas „Techninis darbo projektas“</w:t>
      </w:r>
      <w:r>
        <w:rPr>
          <w:rFonts w:ascii="Times New Roman" w:hAnsi="Times New Roman" w:cs="Times New Roman"/>
          <w:color w:val="000000" w:themeColor="text1"/>
          <w:sz w:val="24"/>
          <w:szCs w:val="24"/>
        </w:rPr>
        <w:t xml:space="preserve"> ir </w:t>
      </w:r>
      <w:r w:rsidRPr="00330F31">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8</w:t>
      </w:r>
      <w:r w:rsidRPr="00330F31">
        <w:rPr>
          <w:rFonts w:ascii="Times New Roman" w:hAnsi="Times New Roman" w:cs="Times New Roman"/>
          <w:color w:val="000000" w:themeColor="text1"/>
          <w:sz w:val="24"/>
          <w:szCs w:val="24"/>
        </w:rPr>
        <w:t xml:space="preserve"> priedas „Technin</w:t>
      </w:r>
      <w:r>
        <w:rPr>
          <w:rFonts w:ascii="Times New Roman" w:hAnsi="Times New Roman" w:cs="Times New Roman"/>
          <w:color w:val="000000" w:themeColor="text1"/>
          <w:sz w:val="24"/>
          <w:szCs w:val="24"/>
        </w:rPr>
        <w:t>ė specifikacija</w:t>
      </w:r>
      <w:r w:rsidRPr="00330F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30F31">
        <w:rPr>
          <w:rFonts w:ascii="Times New Roman" w:hAnsi="Times New Roman" w:cs="Times New Roman"/>
          <w:color w:val="000000" w:themeColor="text1"/>
          <w:sz w:val="24"/>
          <w:szCs w:val="24"/>
        </w:rPr>
        <w:t xml:space="preserve">Pirkimas vykdomas įgyvendinant projektą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 (projekto Nr. 27-003-P-0001). </w:t>
      </w:r>
    </w:p>
    <w:p w14:paraId="699265EB" w14:textId="5C2302C9" w:rsidR="00A515A1" w:rsidRPr="004F0AE0" w:rsidRDefault="00DF531D" w:rsidP="00DF531D">
      <w:pPr>
        <w:pStyle w:val="Betarp"/>
        <w:numPr>
          <w:ilvl w:val="1"/>
          <w:numId w:val="19"/>
        </w:numPr>
        <w:tabs>
          <w:tab w:val="left" w:pos="567"/>
        </w:tabs>
        <w:spacing w:before="1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9100FF" w:rsidRPr="004F0AE0">
        <w:rPr>
          <w:rFonts w:ascii="Times New Roman" w:hAnsi="Times New Roman" w:cs="Times New Roman"/>
          <w:sz w:val="24"/>
          <w:szCs w:val="24"/>
        </w:rPr>
        <w:t xml:space="preserve">Pirkimo </w:t>
      </w:r>
      <w:r w:rsidR="009100FF" w:rsidRPr="004F0AE0">
        <w:rPr>
          <w:rFonts w:ascii="Times New Roman" w:hAnsi="Times New Roman" w:cs="Times New Roman"/>
          <w:color w:val="000000" w:themeColor="text1"/>
          <w:sz w:val="24"/>
          <w:szCs w:val="24"/>
        </w:rPr>
        <w:t>objektas</w:t>
      </w:r>
      <w:r w:rsidR="001A797D" w:rsidRPr="004F0AE0">
        <w:rPr>
          <w:rFonts w:ascii="Times New Roman" w:hAnsi="Times New Roman" w:cs="Times New Roman"/>
          <w:color w:val="000000" w:themeColor="text1"/>
          <w:sz w:val="24"/>
          <w:szCs w:val="24"/>
        </w:rPr>
        <w:t xml:space="preserve"> </w:t>
      </w:r>
      <w:r w:rsidR="00931E0E" w:rsidRPr="004F0AE0">
        <w:rPr>
          <w:rFonts w:ascii="Times New Roman" w:hAnsi="Times New Roman" w:cs="Times New Roman"/>
          <w:color w:val="000000" w:themeColor="text1"/>
          <w:sz w:val="24"/>
          <w:szCs w:val="24"/>
        </w:rPr>
        <w:t>į dalis ne</w:t>
      </w:r>
      <w:r w:rsidR="001A797D" w:rsidRPr="004F0AE0">
        <w:rPr>
          <w:rFonts w:ascii="Times New Roman" w:hAnsi="Times New Roman" w:cs="Times New Roman"/>
          <w:color w:val="000000" w:themeColor="text1"/>
          <w:sz w:val="24"/>
          <w:szCs w:val="24"/>
        </w:rPr>
        <w:t>skaidomas</w:t>
      </w:r>
      <w:r w:rsidR="00931E0E" w:rsidRPr="004F0AE0">
        <w:rPr>
          <w:rFonts w:ascii="Times New Roman" w:hAnsi="Times New Roman" w:cs="Times New Roman"/>
          <w:sz w:val="24"/>
          <w:szCs w:val="24"/>
        </w:rPr>
        <w:t>. Tiekėjai turi pasiūlyti visą perkam</w:t>
      </w:r>
      <w:r w:rsidR="004F0AE0">
        <w:rPr>
          <w:rFonts w:ascii="Times New Roman" w:hAnsi="Times New Roman" w:cs="Times New Roman"/>
          <w:sz w:val="24"/>
          <w:szCs w:val="24"/>
        </w:rPr>
        <w:t>ų</w:t>
      </w:r>
      <w:r w:rsidR="00931E0E" w:rsidRPr="004F0AE0">
        <w:rPr>
          <w:rFonts w:ascii="Times New Roman" w:hAnsi="Times New Roman" w:cs="Times New Roman"/>
          <w:sz w:val="24"/>
          <w:szCs w:val="24"/>
        </w:rPr>
        <w:t xml:space="preserve"> </w:t>
      </w:r>
      <w:r w:rsidR="00954231">
        <w:rPr>
          <w:rFonts w:ascii="Times New Roman" w:hAnsi="Times New Roman" w:cs="Times New Roman"/>
          <w:sz w:val="24"/>
          <w:szCs w:val="24"/>
        </w:rPr>
        <w:t>darbų</w:t>
      </w:r>
      <w:r w:rsidR="00931E0E" w:rsidRPr="004F0AE0">
        <w:rPr>
          <w:rFonts w:ascii="Times New Roman" w:hAnsi="Times New Roman" w:cs="Times New Roman"/>
          <w:sz w:val="24"/>
          <w:szCs w:val="24"/>
        </w:rPr>
        <w:t xml:space="preserve"> kiekį.</w:t>
      </w:r>
      <w:r w:rsidR="0041594B" w:rsidRPr="0041594B">
        <w:t xml:space="preserve"> </w:t>
      </w:r>
    </w:p>
    <w:p w14:paraId="5178278A" w14:textId="1081D371" w:rsidR="00A515A1" w:rsidRPr="00A515A1" w:rsidRDefault="00261FDA" w:rsidP="00261FDA">
      <w:pPr>
        <w:pStyle w:val="Betarp"/>
        <w:numPr>
          <w:ilvl w:val="1"/>
          <w:numId w:val="19"/>
        </w:numPr>
        <w:tabs>
          <w:tab w:val="left" w:pos="360"/>
        </w:tabs>
        <w:spacing w:before="12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57403" w:rsidRPr="00ED4008">
        <w:rPr>
          <w:rFonts w:ascii="Times New Roman" w:hAnsi="Times New Roman" w:cs="Times New Roman"/>
          <w:sz w:val="24"/>
          <w:szCs w:val="24"/>
        </w:rPr>
        <w:t>Pirkim</w:t>
      </w:r>
      <w:r w:rsidR="00A515A1">
        <w:rPr>
          <w:rFonts w:ascii="Times New Roman" w:hAnsi="Times New Roman" w:cs="Times New Roman"/>
          <w:sz w:val="24"/>
          <w:szCs w:val="24"/>
        </w:rPr>
        <w:t>ui skiriama lėšų suma</w:t>
      </w:r>
      <w:r w:rsidR="00957403" w:rsidRPr="00ED4008">
        <w:rPr>
          <w:rFonts w:ascii="Times New Roman" w:hAnsi="Times New Roman" w:cs="Times New Roman"/>
          <w:sz w:val="24"/>
          <w:szCs w:val="24"/>
        </w:rPr>
        <w:t xml:space="preserve"> – </w:t>
      </w:r>
      <w:r w:rsidR="00851213" w:rsidRPr="00D17CD3">
        <w:rPr>
          <w:rFonts w:ascii="Times New Roman" w:hAnsi="Times New Roman" w:cs="Times New Roman"/>
          <w:b/>
          <w:bCs/>
          <w:color w:val="212121"/>
          <w:sz w:val="24"/>
          <w:szCs w:val="24"/>
        </w:rPr>
        <w:t>6</w:t>
      </w:r>
      <w:r w:rsidR="00806A36">
        <w:rPr>
          <w:rFonts w:ascii="Times New Roman" w:hAnsi="Times New Roman" w:cs="Times New Roman"/>
          <w:b/>
          <w:bCs/>
          <w:color w:val="212121"/>
          <w:sz w:val="24"/>
          <w:szCs w:val="24"/>
        </w:rPr>
        <w:t>8</w:t>
      </w:r>
      <w:r w:rsidR="00851213" w:rsidRPr="00D17CD3">
        <w:rPr>
          <w:rFonts w:ascii="Times New Roman" w:hAnsi="Times New Roman" w:cs="Times New Roman"/>
          <w:b/>
          <w:bCs/>
          <w:color w:val="212121"/>
          <w:sz w:val="24"/>
          <w:szCs w:val="24"/>
        </w:rPr>
        <w:t xml:space="preserve"> 000,0</w:t>
      </w:r>
      <w:r w:rsidR="00851213">
        <w:rPr>
          <w:rFonts w:ascii="Times New Roman" w:hAnsi="Times New Roman" w:cs="Times New Roman"/>
          <w:b/>
          <w:bCs/>
          <w:color w:val="212121"/>
          <w:sz w:val="24"/>
          <w:szCs w:val="24"/>
        </w:rPr>
        <w:t xml:space="preserve">0 Eur be PVM/ </w:t>
      </w:r>
      <w:r w:rsidR="00806A36">
        <w:rPr>
          <w:rFonts w:ascii="Times New Roman" w:hAnsi="Times New Roman" w:cs="Times New Roman"/>
          <w:b/>
          <w:bCs/>
          <w:color w:val="212121"/>
          <w:sz w:val="24"/>
          <w:szCs w:val="24"/>
        </w:rPr>
        <w:t>82 280,00</w:t>
      </w:r>
      <w:r w:rsidR="00851213">
        <w:rPr>
          <w:rFonts w:ascii="Times New Roman" w:hAnsi="Times New Roman" w:cs="Times New Roman"/>
          <w:b/>
          <w:bCs/>
          <w:color w:val="212121"/>
          <w:sz w:val="24"/>
          <w:szCs w:val="24"/>
        </w:rPr>
        <w:t xml:space="preserve"> </w:t>
      </w:r>
      <w:r w:rsidR="00851213" w:rsidRPr="00D17CD3">
        <w:rPr>
          <w:rFonts w:ascii="Times New Roman" w:hAnsi="Times New Roman" w:cs="Times New Roman"/>
          <w:b/>
          <w:bCs/>
          <w:sz w:val="24"/>
          <w:szCs w:val="24"/>
        </w:rPr>
        <w:t>Eur su PVM.</w:t>
      </w:r>
      <w:r w:rsidR="00851213">
        <w:rPr>
          <w:rFonts w:ascii="Times New Roman" w:hAnsi="Times New Roman" w:cs="Times New Roman"/>
          <w:sz w:val="24"/>
          <w:szCs w:val="24"/>
        </w:rPr>
        <w:t xml:space="preserve"> </w:t>
      </w:r>
      <w:r w:rsidR="00A515A1">
        <w:rPr>
          <w:rFonts w:ascii="Times New Roman" w:hAnsi="Times New Roman" w:cs="Times New Roman"/>
          <w:sz w:val="24"/>
          <w:szCs w:val="24"/>
        </w:rPr>
        <w:t>T</w:t>
      </w:r>
      <w:r w:rsidR="00A515A1" w:rsidRPr="00A515A1">
        <w:rPr>
          <w:rFonts w:ascii="Times New Roman" w:hAnsi="Times New Roman" w:cs="Times New Roman"/>
          <w:sz w:val="24"/>
          <w:szCs w:val="24"/>
        </w:rPr>
        <w:t>iekėjai negali siūlyti didesnės, nei nurodyta, kainos</w:t>
      </w:r>
      <w:r w:rsidR="00A515A1">
        <w:rPr>
          <w:rFonts w:ascii="Times New Roman" w:hAnsi="Times New Roman" w:cs="Times New Roman"/>
          <w:sz w:val="24"/>
          <w:szCs w:val="24"/>
        </w:rPr>
        <w:t xml:space="preserve">. Pasiūlymai, viršijantys pirkimui skirtą </w:t>
      </w:r>
      <w:r w:rsidR="00A515A1" w:rsidRPr="00A515A1">
        <w:rPr>
          <w:rFonts w:ascii="Times New Roman" w:hAnsi="Times New Roman" w:cs="Times New Roman"/>
          <w:sz w:val="24"/>
          <w:szCs w:val="24"/>
        </w:rPr>
        <w:t>lėšų sumą, bus atmesti</w:t>
      </w:r>
      <w:r w:rsidR="00A515A1">
        <w:rPr>
          <w:rFonts w:ascii="Times New Roman" w:hAnsi="Times New Roman" w:cs="Times New Roman"/>
          <w:sz w:val="24"/>
          <w:szCs w:val="24"/>
        </w:rPr>
        <w:t xml:space="preserve">. </w:t>
      </w:r>
    </w:p>
    <w:p w14:paraId="1BF4B1BF" w14:textId="3CD4AFFC" w:rsidR="00E90B9A" w:rsidRPr="00E90B9A" w:rsidRDefault="003E4A79" w:rsidP="00E90B9A">
      <w:pPr>
        <w:pStyle w:val="Betarp"/>
        <w:numPr>
          <w:ilvl w:val="1"/>
          <w:numId w:val="19"/>
        </w:numPr>
        <w:tabs>
          <w:tab w:val="left" w:pos="426"/>
        </w:tabs>
        <w:spacing w:before="120"/>
        <w:ind w:left="0" w:firstLine="0"/>
        <w:jc w:val="both"/>
        <w:rPr>
          <w:rFonts w:ascii="Times New Roman" w:hAnsi="Times New Roman" w:cs="Times New Roman"/>
          <w:sz w:val="24"/>
          <w:szCs w:val="24"/>
        </w:rPr>
      </w:pPr>
      <w:r w:rsidRPr="00D46334">
        <w:rPr>
          <w:rFonts w:ascii="Times New Roman" w:hAnsi="Times New Roman" w:cs="Times New Roman"/>
          <w:sz w:val="24"/>
          <w:szCs w:val="24"/>
        </w:rPr>
        <w:t xml:space="preserve">Atliekamas žaliasis pirkimas. </w:t>
      </w:r>
      <w:r w:rsidR="00E90B9A" w:rsidRPr="00E90B9A">
        <w:rPr>
          <w:rFonts w:ascii="Times New Roman" w:hAnsi="Times New Roman" w:cs="Times New Roman"/>
          <w:sz w:val="24"/>
          <w:szCs w:val="24"/>
        </w:rPr>
        <w:t xml:space="preserve">Pirkimas vykdomas vadovaujantis Aplinkos apsaugos kriterijų taikymo, vykdant žaliuosius pirkimus, tvarkos aprašo, patvirtinto 2011 m. birželio 28 d. įsakymu </w:t>
      </w:r>
      <w:r w:rsidR="00E90B9A">
        <w:rPr>
          <w:rFonts w:ascii="Times New Roman" w:hAnsi="Times New Roman" w:cs="Times New Roman"/>
          <w:sz w:val="24"/>
          <w:szCs w:val="24"/>
        </w:rPr>
        <w:br/>
      </w:r>
      <w:r w:rsidR="00E90B9A" w:rsidRPr="00E90B9A">
        <w:rPr>
          <w:rFonts w:ascii="Times New Roman" w:hAnsi="Times New Roman" w:cs="Times New Roman"/>
          <w:sz w:val="24"/>
          <w:szCs w:val="24"/>
        </w:rPr>
        <w:t>Nr. D1-508 (Lietuvos Respublikos aplinkos ministro 2022 m. gruodžio 13 d. įsakymo Nr. D1-401 redakcija) (toliau - Aprašas), 4.1 papunkčiu. Šis pirkimas laikomas žaliuoju pirkimu, nes pirkimo objektas yra Produktų, kurių viešiesiems pirkimams ir pirkimams taikytini minimalūs aplinkos apsaugos kriterijai, sąraše (Aprašo 2 priedo XII skyriaus 15.4 papunktis)</w:t>
      </w:r>
      <w:r w:rsidR="00A7093D">
        <w:rPr>
          <w:rFonts w:ascii="Times New Roman" w:hAnsi="Times New Roman" w:cs="Times New Roman"/>
          <w:sz w:val="24"/>
          <w:szCs w:val="24"/>
        </w:rPr>
        <w:t>.</w:t>
      </w:r>
    </w:p>
    <w:p w14:paraId="71F8EB53" w14:textId="2776B69C" w:rsidR="00D46334" w:rsidRPr="00E90B9A" w:rsidRDefault="00D46334" w:rsidP="009A3BC9">
      <w:pPr>
        <w:pStyle w:val="Betarp"/>
        <w:numPr>
          <w:ilvl w:val="1"/>
          <w:numId w:val="19"/>
        </w:numPr>
        <w:tabs>
          <w:tab w:val="left" w:pos="426"/>
        </w:tabs>
        <w:spacing w:before="120"/>
        <w:ind w:left="0" w:firstLine="0"/>
        <w:jc w:val="both"/>
        <w:rPr>
          <w:rFonts w:ascii="Times New Roman" w:hAnsi="Times New Roman" w:cs="Times New Roman"/>
          <w:sz w:val="24"/>
          <w:szCs w:val="24"/>
        </w:rPr>
      </w:pPr>
      <w:r w:rsidRPr="00E90B9A">
        <w:rPr>
          <w:rFonts w:ascii="Times New Roman" w:eastAsia="Calibri" w:hAnsi="Times New Roman" w:cs="Times New Roman"/>
          <w:sz w:val="24"/>
          <w:szCs w:val="24"/>
          <w:lang w:eastAsia="en-US"/>
        </w:rPr>
        <w:t xml:space="preserve">Jeigu apibūdinant pirkimo objektą techninėje specifikacijoje </w:t>
      </w:r>
      <w:r w:rsidRPr="00E90B9A">
        <w:rPr>
          <w:rFonts w:ascii="Times New Roman" w:hAnsi="Times New Roman" w:cs="Times New Roman"/>
          <w:sz w:val="24"/>
          <w:szCs w:val="24"/>
        </w:rPr>
        <w:t xml:space="preserve">ar kituose pirkimo dokumentuose galimai </w:t>
      </w:r>
      <w:r w:rsidRPr="00E90B9A">
        <w:rPr>
          <w:rFonts w:ascii="Times New Roman" w:eastAsia="Calibri"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E90B9A">
        <w:rPr>
          <w:rFonts w:ascii="Times New Roman" w:eastAsia="Calibri" w:hAnsi="Times New Roman" w:cs="Times New Roman"/>
          <w:sz w:val="24"/>
          <w:szCs w:val="24"/>
          <w:lang w:eastAsia="en-US"/>
        </w:rPr>
        <w:lastRenderedPageBreak/>
        <w:t>projektavimu, sąmatų apskaičiavimu ir vykdymu bei prekių naudojimu), turi būti laikoma, kad kiekviena tokia nuoroda yra pateikta su žodžiais „arba lygiavertis“.</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6"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48FA2B5F" w14:textId="1E1F41EA" w:rsidR="00D46334" w:rsidRPr="00D46334" w:rsidRDefault="00D46334" w:rsidP="00D46334">
      <w:pPr>
        <w:rPr>
          <w:rFonts w:ascii="Times New Roman" w:eastAsia="Arial Unicode MS" w:hAnsi="Times New Roman" w:cs="Times New Roman"/>
          <w:color w:val="000000"/>
          <w:sz w:val="24"/>
          <w:szCs w:val="24"/>
          <w:lang w:eastAsia="en-US"/>
        </w:rPr>
      </w:pPr>
      <w:bookmarkStart w:id="10" w:name="_Ref39473754"/>
      <w:bookmarkStart w:id="11" w:name="_Ref39473761"/>
      <w:bookmarkStart w:id="12" w:name="_Ref39474188"/>
      <w:bookmarkStart w:id="13" w:name="_Toc149038877"/>
      <w:r>
        <w:rPr>
          <w:rFonts w:ascii="Times New Roman" w:eastAsia="Arial Unicode MS" w:hAnsi="Times New Roman" w:cs="Times New Roman"/>
          <w:color w:val="000000"/>
          <w:sz w:val="24"/>
          <w:szCs w:val="24"/>
          <w:lang w:eastAsia="en-US"/>
        </w:rPr>
        <w:t xml:space="preserve">3.2. </w:t>
      </w:r>
      <w:r w:rsidRPr="00D46334">
        <w:rPr>
          <w:rFonts w:ascii="Times New Roman" w:eastAsia="Arial Unicode MS" w:hAnsi="Times New Roman" w:cs="Times New Roman"/>
          <w:color w:val="000000"/>
          <w:sz w:val="24"/>
          <w:szCs w:val="24"/>
          <w:lang w:eastAsia="en-US"/>
        </w:rPr>
        <w:t>Perkančioji organizacija nerengs objekto apžiūros.</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1C17A2AA" w:rsidR="002C5249" w:rsidRPr="00510863"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4"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4"/>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w:t>
      </w:r>
      <w:r w:rsidR="00B6692E">
        <w:rPr>
          <w:rFonts w:ascii="Times New Roman" w:eastAsia="Calibri" w:hAnsi="Times New Roman" w:cs="Times New Roman"/>
          <w:sz w:val="24"/>
          <w:szCs w:val="24"/>
        </w:rPr>
        <w:t xml:space="preserve"> 3</w:t>
      </w:r>
      <w:r w:rsidR="006773B6" w:rsidRPr="00510863">
        <w:rPr>
          <w:rFonts w:ascii="Times New Roman" w:eastAsia="Calibri" w:hAnsi="Times New Roman" w:cs="Times New Roman"/>
          <w:sz w:val="24"/>
          <w:szCs w:val="24"/>
        </w:rPr>
        <w:t xml:space="preserve"> priede</w:t>
      </w:r>
      <w:r w:rsidRPr="00510863">
        <w:rPr>
          <w:rFonts w:ascii="Times New Roman" w:hAnsi="Times New Roman" w:cs="Times New Roman"/>
          <w:sz w:val="24"/>
          <w:szCs w:val="24"/>
        </w:rPr>
        <w:t xml:space="preserve">. </w:t>
      </w:r>
    </w:p>
    <w:p w14:paraId="073A2FD2" w14:textId="43399CEB"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00D46334">
        <w:rPr>
          <w:rFonts w:ascii="Times New Roman" w:hAnsi="Times New Roman" w:cs="Times New Roman"/>
          <w:sz w:val="24"/>
          <w:szCs w:val="24"/>
        </w:rPr>
        <w:t xml:space="preserve">4 </w:t>
      </w:r>
      <w:r w:rsidRPr="00EF08D5">
        <w:rPr>
          <w:rFonts w:ascii="Times New Roman" w:hAnsi="Times New Roman" w:cs="Times New Roman"/>
          <w:sz w:val="24"/>
          <w:szCs w:val="24"/>
        </w:rPr>
        <w:t>priede</w:t>
      </w:r>
      <w:r w:rsidRPr="00954DAD">
        <w:rPr>
          <w:rFonts w:ascii="Times New Roman" w:hAnsi="Times New Roman" w:cs="Times New Roman"/>
          <w:sz w:val="24"/>
          <w:szCs w:val="24"/>
        </w:rPr>
        <w:t xml:space="preserve"> „</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1BD1A646" w14:textId="77777777" w:rsidR="00B86690" w:rsidRPr="00BB7316" w:rsidRDefault="00B86690" w:rsidP="007C2CD5">
      <w:pPr>
        <w:pStyle w:val="Sraopastraipa"/>
        <w:numPr>
          <w:ilvl w:val="1"/>
          <w:numId w:val="11"/>
        </w:numPr>
        <w:tabs>
          <w:tab w:val="left" w:pos="426"/>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7CF46534" w:rsidR="00B86690" w:rsidRPr="00464A1B"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B6692E">
        <w:rPr>
          <w:rFonts w:ascii="Times New Roman" w:hAnsi="Times New Roman" w:cs="Times New Roman"/>
          <w:sz w:val="24"/>
          <w:szCs w:val="24"/>
        </w:rPr>
        <w:t xml:space="preserve"> (jei taikoma)</w:t>
      </w:r>
      <w:r w:rsidR="00C13B98">
        <w:rPr>
          <w:rFonts w:ascii="Times New Roman" w:hAnsi="Times New Roman" w:cs="Times New Roman"/>
          <w:sz w:val="24"/>
          <w:szCs w:val="24"/>
        </w:rPr>
        <w:t>.</w:t>
      </w:r>
    </w:p>
    <w:p w14:paraId="17D503D4" w14:textId="77777777" w:rsidR="00B86690" w:rsidRPr="00BB7316" w:rsidRDefault="00B86690" w:rsidP="00B86690">
      <w:pPr>
        <w:pStyle w:val="Sraopastraipa"/>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lastRenderedPageBreak/>
        <w:t>pateikiami kvalifikuotu elektroniniu parašu pasirašyti elektroninėmis priemonėmis suformuoti dokumentai;</w:t>
      </w:r>
    </w:p>
    <w:p w14:paraId="4EB53698"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49038880"/>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27" w:name="_Ref39658218"/>
      <w:bookmarkStart w:id="28" w:name="_Ref39658226"/>
      <w:bookmarkStart w:id="29" w:name="_Ref39658248"/>
      <w:bookmarkStart w:id="30" w:name="_Ref39658251"/>
      <w:bookmarkStart w:id="31" w:name="_Toc149038881"/>
      <w:bookmarkStart w:id="32" w:name="_Ref39485250"/>
      <w:bookmarkStart w:id="33"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50BC7989" w14:textId="49A9EFFC"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36291B8D"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 </w:t>
      </w:r>
      <w:r w:rsidR="00B6692E">
        <w:rPr>
          <w:rFonts w:ascii="Times New Roman" w:hAnsi="Times New Roman" w:cs="Times New Roman"/>
          <w:sz w:val="24"/>
          <w:szCs w:val="24"/>
        </w:rPr>
        <w:t xml:space="preserve">6 </w:t>
      </w:r>
      <w:r w:rsidR="00EB4B46">
        <w:rPr>
          <w:rFonts w:ascii="Times New Roman" w:hAnsi="Times New Roman" w:cs="Times New Roman"/>
          <w:sz w:val="24"/>
          <w:szCs w:val="24"/>
        </w:rPr>
        <w:t>priedas)</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bookmarkEnd w:id="2"/>
    <w:p w14:paraId="26C087FB" w14:textId="266C8054" w:rsidR="007B772A" w:rsidRPr="00B6692E" w:rsidRDefault="007B772A" w:rsidP="00B6692E">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w:t>
      </w:r>
      <w:r w:rsidR="00C75E1F">
        <w:rPr>
          <w:rFonts w:ascii="Times New Roman" w:hAnsi="Times New Roman" w:cs="Times New Roman"/>
          <w:sz w:val="24"/>
          <w:szCs w:val="24"/>
        </w:rPr>
        <w:t>Specialiųjų p</w:t>
      </w:r>
      <w:r w:rsidRPr="005C4EA4">
        <w:rPr>
          <w:rFonts w:ascii="Times New Roman" w:hAnsi="Times New Roman" w:cs="Times New Roman"/>
          <w:sz w:val="24"/>
          <w:szCs w:val="24"/>
        </w:rPr>
        <w:t xml:space="preserve">irkimo sąlygų </w:t>
      </w:r>
      <w:r w:rsidR="00B6692E">
        <w:rPr>
          <w:rFonts w:ascii="Times New Roman" w:hAnsi="Times New Roman" w:cs="Times New Roman"/>
          <w:sz w:val="24"/>
          <w:szCs w:val="24"/>
        </w:rPr>
        <w:t xml:space="preserve">7 </w:t>
      </w:r>
      <w:r w:rsidRPr="005C4EA4">
        <w:rPr>
          <w:rFonts w:ascii="Times New Roman" w:hAnsi="Times New Roman" w:cs="Times New Roman"/>
          <w:sz w:val="24"/>
          <w:szCs w:val="24"/>
        </w:rPr>
        <w:t>priede</w:t>
      </w:r>
      <w:r w:rsidR="00B6692E">
        <w:rPr>
          <w:rFonts w:ascii="Times New Roman" w:hAnsi="Times New Roman" w:cs="Times New Roman"/>
          <w:sz w:val="24"/>
          <w:szCs w:val="24"/>
        </w:rPr>
        <w:t xml:space="preserve"> </w:t>
      </w:r>
      <w:r w:rsidRPr="00B6692E">
        <w:rPr>
          <w:rFonts w:ascii="Times New Roman" w:hAnsi="Times New Roman" w:cs="Times New Roman"/>
          <w:sz w:val="24"/>
          <w:szCs w:val="24"/>
        </w:rPr>
        <w:t>„Sutarties projektas“.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45792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p w14:paraId="1DF37652" w14:textId="05E5F6CB" w:rsidR="00774AA5" w:rsidRPr="008A2B0A" w:rsidRDefault="00AB4099" w:rsidP="00541CE9">
      <w:pPr>
        <w:pStyle w:val="paragrafesrasas2lygis"/>
        <w:jc w:val="right"/>
        <w:rPr>
          <w:sz w:val="24"/>
          <w:szCs w:val="24"/>
        </w:rPr>
      </w:pPr>
      <w:r>
        <w:rPr>
          <w:sz w:val="24"/>
          <w:szCs w:val="24"/>
        </w:rPr>
        <w:lastRenderedPageBreak/>
        <w:t>Specialiųjų p</w:t>
      </w:r>
      <w:r w:rsidR="008F59C5" w:rsidRPr="008A2B0A">
        <w:rPr>
          <w:sz w:val="24"/>
          <w:szCs w:val="24"/>
        </w:rPr>
        <w:t>irkimo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D467A0">
            <w:pPr>
              <w:spacing w:after="0" w:line="240" w:lineRule="auto"/>
              <w:jc w:val="both"/>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D467A0">
            <w:pPr>
              <w:spacing w:after="0" w:line="240" w:lineRule="auto"/>
              <w:jc w:val="both"/>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D467A0">
            <w:pPr>
              <w:keepNext/>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D46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D467A0">
            <w:pPr>
              <w:spacing w:after="0" w:line="240" w:lineRule="auto"/>
              <w:jc w:val="both"/>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497F5926"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014ED2CE"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571E499C"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15D8B511" w:rsidR="00774AA5" w:rsidRPr="00B46E04" w:rsidRDefault="00C940CA"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7FFC9B60" w:rsidR="00774AA5" w:rsidRPr="00730667" w:rsidRDefault="004F0720"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0CB425FC" w14:textId="51CF92A5"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1748F3F2"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14F35D1D"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D467A0">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06FA92AE"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D467A0">
            <w:pPr>
              <w:spacing w:after="0" w:line="240" w:lineRule="auto"/>
              <w:jc w:val="both"/>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046FE48C" w14:textId="77777777" w:rsidTr="00114CEB">
        <w:trPr>
          <w:trHeight w:val="20"/>
        </w:trPr>
        <w:tc>
          <w:tcPr>
            <w:tcW w:w="726" w:type="dxa"/>
            <w:tcMar>
              <w:top w:w="0" w:type="dxa"/>
              <w:left w:w="108" w:type="dxa"/>
              <w:bottom w:w="0" w:type="dxa"/>
              <w:right w:w="108" w:type="dxa"/>
            </w:tcMar>
          </w:tcPr>
          <w:p w14:paraId="0CCD490C" w14:textId="0AF4C486" w:rsidR="00774AA5" w:rsidRPr="00D467A0" w:rsidRDefault="00774AA5" w:rsidP="00D467A0">
            <w:pPr>
              <w:pStyle w:val="Sraopastraipa"/>
              <w:numPr>
                <w:ilvl w:val="0"/>
                <w:numId w:val="1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D467A0">
            <w:pPr>
              <w:spacing w:after="0" w:line="240" w:lineRule="auto"/>
              <w:jc w:val="both"/>
              <w:rPr>
                <w:rFonts w:ascii="Times New Roman" w:hAnsi="Times New Roman" w:cs="Times New Roman"/>
                <w:iCs/>
                <w:sz w:val="24"/>
                <w:szCs w:val="24"/>
              </w:rPr>
            </w:pPr>
          </w:p>
        </w:tc>
        <w:tc>
          <w:tcPr>
            <w:tcW w:w="2454" w:type="dxa"/>
            <w:tcMar>
              <w:top w:w="0" w:type="dxa"/>
              <w:left w:w="108" w:type="dxa"/>
              <w:bottom w:w="0" w:type="dxa"/>
              <w:right w:w="108" w:type="dxa"/>
            </w:tcMar>
          </w:tcPr>
          <w:p w14:paraId="1EFF0A75" w14:textId="77777777" w:rsidR="00FC19B7" w:rsidRPr="00FC19B7" w:rsidRDefault="00FC19B7" w:rsidP="00D467A0">
            <w:pPr>
              <w:jc w:val="both"/>
              <w:rPr>
                <w:rFonts w:ascii="Times New Roman" w:hAnsi="Times New Roman" w:cs="Times New Roman"/>
                <w:sz w:val="24"/>
                <w:szCs w:val="24"/>
              </w:rPr>
            </w:pPr>
          </w:p>
          <w:p w14:paraId="7A43570F" w14:textId="10A8E88F" w:rsidR="00FC19B7" w:rsidRPr="00FC19B7" w:rsidRDefault="00FC19B7" w:rsidP="00D467A0">
            <w:pPr>
              <w:jc w:val="both"/>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7ED4BE0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2EBEC4E5" w14:textId="77777777" w:rsidR="00200C10" w:rsidRPr="00200C10" w:rsidRDefault="00200C10" w:rsidP="00200C10">
            <w:pPr>
              <w:suppressAutoHyphens/>
              <w:spacing w:after="0" w:line="240" w:lineRule="auto"/>
              <w:jc w:val="both"/>
              <w:rPr>
                <w:rFonts w:ascii="Times New Roman" w:eastAsia="Arial Unicode MS" w:hAnsi="Times New Roman" w:cs="Times New Roman"/>
                <w:sz w:val="24"/>
                <w:szCs w:val="24"/>
                <w:lang w:eastAsia="en-US"/>
              </w:rPr>
            </w:pPr>
            <w:r w:rsidRPr="00200C10">
              <w:rPr>
                <w:rFonts w:ascii="Times New Roman" w:eastAsia="Arial Unicode MS" w:hAnsi="Times New Roman" w:cs="Times New Roman"/>
                <w:sz w:val="24"/>
                <w:szCs w:val="24"/>
                <w:lang w:eastAsia="en-US"/>
              </w:rPr>
              <w:t>NETAIKOMA</w:t>
            </w:r>
          </w:p>
          <w:p w14:paraId="684369EC" w14:textId="06D354C1" w:rsidR="00774AA5" w:rsidRPr="00B46E04" w:rsidRDefault="00774AA5" w:rsidP="00D467A0">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641100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531" w:type="dxa"/>
            <w:tcMar>
              <w:top w:w="0" w:type="dxa"/>
              <w:left w:w="108" w:type="dxa"/>
              <w:bottom w:w="0" w:type="dxa"/>
              <w:right w:w="108" w:type="dxa"/>
            </w:tcMar>
          </w:tcPr>
          <w:p w14:paraId="738116E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256663D7"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26F48DE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D467A0">
            <w:pPr>
              <w:pStyle w:val="tajtip"/>
              <w:shd w:val="clear" w:color="auto" w:fill="FFFFFF"/>
              <w:spacing w:before="0" w:beforeAutospacing="0" w:after="0" w:afterAutospacing="0"/>
              <w:ind w:firstLine="313"/>
              <w:jc w:val="both"/>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44EAFD14"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5ED33427" w:rsidR="00774AA5"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46E04">
              <w:rPr>
                <w:rFonts w:ascii="Times New Roman" w:hAnsi="Times New Roman" w:cs="Times New Roman"/>
                <w:sz w:val="24"/>
                <w:szCs w:val="24"/>
              </w:rPr>
              <w:lastRenderedPageBreak/>
              <w:t>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C485B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18854217" w:rsidR="00BC03D4"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BC03D4" w:rsidRPr="00B46E04" w:rsidRDefault="00BC03D4"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10A5D3A8" w:rsidR="00814FD6"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45A9AC27" w14:textId="4D6544F7" w:rsidR="00814FD6" w:rsidRPr="00B46E04" w:rsidRDefault="00E32762"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72E82DE0" w:rsidR="008F59C5" w:rsidRDefault="008F59C5" w:rsidP="005A582C">
      <w:pPr>
        <w:tabs>
          <w:tab w:val="left" w:pos="2977"/>
        </w:tabs>
        <w:spacing w:after="120" w:line="20" w:lineRule="atLeast"/>
        <w:rPr>
          <w:rFonts w:ascii="Times New Roman" w:eastAsia="Calibri" w:hAnsi="Times New Roman" w:cs="Times New Roman"/>
        </w:rPr>
      </w:pPr>
    </w:p>
    <w:sectPr w:rsidR="008F59C5" w:rsidSect="00686FD3">
      <w:headerReference w:type="default" r:id="rId17"/>
      <w:footerReference w:type="default" r:id="rId18"/>
      <w:headerReference w:type="first" r:id="rId1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B870" w14:textId="77777777" w:rsidR="007E2C8A" w:rsidRDefault="007E2C8A" w:rsidP="00D05666">
      <w:r>
        <w:separator/>
      </w:r>
    </w:p>
  </w:endnote>
  <w:endnote w:type="continuationSeparator" w:id="0">
    <w:p w14:paraId="702A2180" w14:textId="77777777" w:rsidR="007E2C8A" w:rsidRDefault="007E2C8A" w:rsidP="00D05666">
      <w:r>
        <w:continuationSeparator/>
      </w:r>
    </w:p>
  </w:endnote>
  <w:endnote w:type="continuationNotice" w:id="1">
    <w:p w14:paraId="0673D1B2" w14:textId="77777777" w:rsidR="007E2C8A" w:rsidRDefault="007E2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4C7" w14:textId="77777777" w:rsidR="00686FD3" w:rsidRDefault="00686F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2851C9B" w14:textId="77777777" w:rsidR="007B772A" w:rsidRDefault="007B772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6110"/>
      <w:docPartObj>
        <w:docPartGallery w:val="Page Numbers (Bottom of Page)"/>
        <w:docPartUnique/>
      </w:docPartObj>
    </w:sdtPr>
    <w:sdtEndPr>
      <w:rPr>
        <w:noProof/>
      </w:rPr>
    </w:sdtEndPr>
    <w:sdtContent>
      <w:p w14:paraId="60F1B5BE" w14:textId="77777777" w:rsidR="00686FD3" w:rsidRDefault="00686FD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686FD3" w:rsidRDefault="00686F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69AE" w14:textId="77777777" w:rsidR="007E2C8A" w:rsidRDefault="007E2C8A" w:rsidP="00D05666">
      <w:r>
        <w:separator/>
      </w:r>
    </w:p>
  </w:footnote>
  <w:footnote w:type="continuationSeparator" w:id="0">
    <w:p w14:paraId="48D95DF8" w14:textId="77777777" w:rsidR="007E2C8A" w:rsidRDefault="007E2C8A" w:rsidP="00D05666">
      <w:r>
        <w:continuationSeparator/>
      </w:r>
    </w:p>
  </w:footnote>
  <w:footnote w:type="continuationNotice" w:id="1">
    <w:p w14:paraId="7A206779" w14:textId="77777777" w:rsidR="007E2C8A" w:rsidRDefault="007E2C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0C5B" w14:textId="77777777" w:rsidR="00686FD3" w:rsidRDefault="00686F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30E1" w14:textId="77777777" w:rsidR="00686FD3" w:rsidRDefault="00686F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91AF" w14:textId="77777777" w:rsidR="00686FD3" w:rsidRDefault="00686FD3">
    <w:pPr>
      <w:pStyle w:val="Antrats"/>
      <w:jc w:val="right"/>
    </w:pPr>
  </w:p>
  <w:p w14:paraId="402CDE9C" w14:textId="77777777" w:rsidR="00686FD3" w:rsidRDefault="00686F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03B1" w14:textId="77777777" w:rsidR="00686FD3" w:rsidRDefault="00686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9F786F"/>
    <w:multiLevelType w:val="multilevel"/>
    <w:tmpl w:val="3684F85A"/>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20117424">
    <w:abstractNumId w:val="4"/>
  </w:num>
  <w:num w:numId="2" w16cid:durableId="1381783563">
    <w:abstractNumId w:val="2"/>
  </w:num>
  <w:num w:numId="3" w16cid:durableId="30687346">
    <w:abstractNumId w:val="13"/>
  </w:num>
  <w:num w:numId="4" w16cid:durableId="706414064">
    <w:abstractNumId w:val="15"/>
  </w:num>
  <w:num w:numId="5" w16cid:durableId="473184919">
    <w:abstractNumId w:val="9"/>
  </w:num>
  <w:num w:numId="6" w16cid:durableId="1103962415">
    <w:abstractNumId w:val="12"/>
  </w:num>
  <w:num w:numId="7" w16cid:durableId="442575851">
    <w:abstractNumId w:val="18"/>
  </w:num>
  <w:num w:numId="8" w16cid:durableId="645747813">
    <w:abstractNumId w:val="8"/>
  </w:num>
  <w:num w:numId="9" w16cid:durableId="1112282036">
    <w:abstractNumId w:val="16"/>
  </w:num>
  <w:num w:numId="10" w16cid:durableId="221524988">
    <w:abstractNumId w:val="6"/>
  </w:num>
  <w:num w:numId="11" w16cid:durableId="1905329928">
    <w:abstractNumId w:val="0"/>
  </w:num>
  <w:num w:numId="12" w16cid:durableId="1408109404">
    <w:abstractNumId w:val="1"/>
  </w:num>
  <w:num w:numId="13" w16cid:durableId="341904100">
    <w:abstractNumId w:val="17"/>
  </w:num>
  <w:num w:numId="14" w16cid:durableId="1612779663">
    <w:abstractNumId w:val="3"/>
  </w:num>
  <w:num w:numId="15" w16cid:durableId="1418867370">
    <w:abstractNumId w:val="14"/>
  </w:num>
  <w:num w:numId="16" w16cid:durableId="1277056277">
    <w:abstractNumId w:val="5"/>
  </w:num>
  <w:num w:numId="17" w16cid:durableId="1138647295">
    <w:abstractNumId w:val="7"/>
  </w:num>
  <w:num w:numId="18" w16cid:durableId="1403748008">
    <w:abstractNumId w:val="10"/>
  </w:num>
  <w:num w:numId="19" w16cid:durableId="50655686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0CBC"/>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5A92"/>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C10"/>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1FDA"/>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573E"/>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604"/>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17C82"/>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0F31"/>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92F"/>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2F8"/>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720"/>
    <w:rsid w:val="004F0AE0"/>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38C"/>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4BC6"/>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1A9"/>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8A"/>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A36"/>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213"/>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B05"/>
    <w:rsid w:val="008A7E1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2D42"/>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2D87"/>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231"/>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B81"/>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93D"/>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4099"/>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2E"/>
    <w:rsid w:val="00B669F2"/>
    <w:rsid w:val="00B70104"/>
    <w:rsid w:val="00B712C7"/>
    <w:rsid w:val="00B71986"/>
    <w:rsid w:val="00B71B06"/>
    <w:rsid w:val="00B72BAC"/>
    <w:rsid w:val="00B741D0"/>
    <w:rsid w:val="00B7494D"/>
    <w:rsid w:val="00B7560A"/>
    <w:rsid w:val="00B75AF1"/>
    <w:rsid w:val="00B75B84"/>
    <w:rsid w:val="00B7632D"/>
    <w:rsid w:val="00B76501"/>
    <w:rsid w:val="00B76A17"/>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2AD"/>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1F"/>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34"/>
    <w:rsid w:val="00D464BD"/>
    <w:rsid w:val="00D467A0"/>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31D"/>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87A"/>
    <w:rsid w:val="00E27A96"/>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B9A"/>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CEC"/>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67A74"/>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303A2-E15B-4F9A-842F-85E7953CAD92}">
  <ds:schemaRefs>
    <ds:schemaRef ds:uri="http://schemas.openxmlformats.org/officeDocument/2006/bibliography"/>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8296</Words>
  <Characters>4730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Roberta Raškevičienė</cp:lastModifiedBy>
  <cp:revision>14</cp:revision>
  <cp:lastPrinted>2025-10-06T06:43:00Z</cp:lastPrinted>
  <dcterms:created xsi:type="dcterms:W3CDTF">2026-03-10T12:37:00Z</dcterms:created>
  <dcterms:modified xsi:type="dcterms:W3CDTF">2026-05-05T08:16:00Z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