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4C958E12" w:rsidR="000A703C" w:rsidRDefault="000A703C" w:rsidP="007334EA">
      <w:pPr>
        <w:spacing w:after="120"/>
        <w:ind w:left="567" w:firstLine="0"/>
        <w:contextualSpacing/>
        <w:jc w:val="center"/>
        <w:rPr>
          <w:rFonts w:ascii="Arial" w:hAnsi="Arial" w:cs="Arial"/>
          <w:b/>
          <w:bCs/>
        </w:rPr>
      </w:pPr>
      <w:r>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4189749"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A03FD" w:rsidRPr="001A2892">
            <w:rPr>
              <w:rFonts w:cstheme="minorHAnsi"/>
              <w:b/>
              <w:bCs/>
              <w:sz w:val="28"/>
              <w:szCs w:val="28"/>
            </w:rPr>
            <w:t xml:space="preserve">PIRKIMO </w:t>
          </w:r>
          <w:r w:rsidR="00246A84">
            <w:rPr>
              <w:rFonts w:cstheme="minorHAnsi"/>
              <w:b/>
              <w:bCs/>
              <w:sz w:val="28"/>
              <w:szCs w:val="28"/>
            </w:rPr>
            <w:t>„</w:t>
          </w:r>
          <w:r w:rsidR="00810716">
            <w:rPr>
              <w:rFonts w:cstheme="minorHAnsi"/>
              <w:b/>
              <w:bCs/>
              <w:sz w:val="28"/>
              <w:szCs w:val="28"/>
            </w:rPr>
            <w:t>3 D ĮRANGOS K</w:t>
          </w:r>
          <w:r w:rsidR="000D53FF">
            <w:rPr>
              <w:rFonts w:cstheme="minorHAnsi"/>
              <w:b/>
              <w:bCs/>
              <w:sz w:val="28"/>
              <w:szCs w:val="28"/>
            </w:rPr>
            <w:t xml:space="preserve">OMPLEKTO </w:t>
          </w:r>
          <w:r w:rsidR="00A27A1D">
            <w:rPr>
              <w:rFonts w:cstheme="minorHAnsi"/>
              <w:b/>
              <w:bCs/>
              <w:sz w:val="28"/>
              <w:szCs w:val="28"/>
            </w:rPr>
            <w:t>PIRKIMAS</w:t>
          </w:r>
          <w:r w:rsidR="00B433B6"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hyperlink>
            </w:p>
            <w:p w14:paraId="29E46CFF" w14:textId="1E3B478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hyperlink>
            </w:p>
            <w:p w14:paraId="3B364848" w14:textId="4B79248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hyperlink>
            </w:p>
            <w:p w14:paraId="2C7FBD3C" w14:textId="676A167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hyperlink>
            </w:p>
            <w:p w14:paraId="3B8B80C9" w14:textId="2037B12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hyperlink>
            </w:p>
            <w:p w14:paraId="71D87EA0" w14:textId="185B4DE2"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hyperlink>
            </w:p>
            <w:p w14:paraId="197EB7A3" w14:textId="5F1661B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hyperlink>
            </w:p>
            <w:p w14:paraId="2D57B744" w14:textId="64BA0716"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F21ED7"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E62E95">
      <w:pPr>
        <w:spacing w:line="240" w:lineRule="auto"/>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DA3201">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6669709E" w14:textId="454A1B10" w:rsidR="00316D64" w:rsidRPr="00244994" w:rsidRDefault="00CA0CC5" w:rsidP="006D038A">
      <w:pPr>
        <w:pStyle w:val="Sraopastraipa"/>
        <w:numPr>
          <w:ilvl w:val="1"/>
          <w:numId w:val="8"/>
        </w:numPr>
        <w:spacing w:line="240" w:lineRule="auto"/>
        <w:ind w:left="0" w:firstLine="710"/>
        <w:rPr>
          <w:rFonts w:cstheme="minorHAnsi"/>
        </w:rPr>
      </w:pPr>
      <w:r w:rsidRPr="00DA3201">
        <w:rPr>
          <w:rFonts w:cstheme="minorHAnsi"/>
        </w:rPr>
        <w:t xml:space="preserve">Pirkimas neatliekamas naudojantis centralizuotų pirkimų katalogu, nes </w:t>
      </w:r>
      <w:r w:rsidR="00DA3201" w:rsidRPr="00DA3201">
        <w:rPr>
          <w:rFonts w:cstheme="minorHAnsi"/>
        </w:rPr>
        <w:t>CPO kataloge nėra siūlomų pirkimo objektą atitinkančių prekių.</w:t>
      </w:r>
    </w:p>
    <w:p w14:paraId="52EA068B" w14:textId="3CA04171" w:rsidR="00C71C6F" w:rsidRPr="00645E83" w:rsidRDefault="00503A5B" w:rsidP="00E62E95">
      <w:pPr>
        <w:spacing w:line="240" w:lineRule="auto"/>
        <w:ind w:left="697" w:firstLine="0"/>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76760444" w:rsidR="001045C0" w:rsidRPr="00237B65" w:rsidRDefault="00DA3201" w:rsidP="00D459E3">
      <w:pPr>
        <w:pStyle w:val="Sraopastraipa"/>
        <w:spacing w:line="240" w:lineRule="auto"/>
        <w:ind w:left="0" w:firstLine="567"/>
      </w:pPr>
      <w:r w:rsidRPr="00645E83">
        <w:rPr>
          <w:rFonts w:cstheme="minorHAnsi"/>
        </w:rPr>
        <w:t xml:space="preserve">    </w:t>
      </w:r>
      <w:r w:rsidR="004F6423" w:rsidRPr="00163135">
        <w:rPr>
          <w:rFonts w:cstheme="minorHAnsi"/>
        </w:rPr>
        <w:t>1.</w:t>
      </w:r>
      <w:r w:rsidRPr="00163135">
        <w:rPr>
          <w:rFonts w:cstheme="minorHAnsi"/>
        </w:rPr>
        <w:t>4</w:t>
      </w:r>
      <w:r w:rsidR="004F6423" w:rsidRPr="00163135">
        <w:rPr>
          <w:rFonts w:cstheme="minorHAnsi"/>
        </w:rPr>
        <w:t xml:space="preserve">. </w:t>
      </w:r>
      <w:r w:rsidR="00D459E3" w:rsidRPr="00163135">
        <w:rPr>
          <w:rFonts w:cstheme="minorHAnsi"/>
        </w:rPr>
        <w:t xml:space="preserve">Atliekamas žaliasis pirkimas. </w:t>
      </w:r>
      <w:r w:rsidR="00015F66" w:rsidRPr="00015F66">
        <w:rPr>
          <w:rFonts w:cstheme="minorHAnsi"/>
        </w:rPr>
        <w:t>Perkančioji organizacija taiko aplinkos apsaugos kriterijus, nustatytus Lietuvos Respublikos aplinkos ministro 2011 m. birželio 28 d. įsakymo Nr. D1-508 „Dėl Produktų, kurių viešiesiems pirkimams ir pirkimams taikytini aplinkos apsaugos kriterijai, sąrašo, aplinkos apsaugos kriterijų ir jų taikymo tvarkos aprašo patvirtinimo“ (su visais vėlesniais pakeitimais ir aktualia redakcija) 4.1 ir 4.4.1 punktais.</w:t>
      </w:r>
      <w:r w:rsidR="00332D7B">
        <w:rPr>
          <w:rFonts w:cstheme="minorHAnsi"/>
        </w:rPr>
        <w:t xml:space="preserve"> </w:t>
      </w:r>
      <w:r w:rsidR="00D459E3" w:rsidRPr="00163135">
        <w:t xml:space="preserve">Aplinkos apaugos kriterijai nustatyti </w:t>
      </w:r>
      <w:r w:rsidR="00826E4C">
        <w:t xml:space="preserve">techninėje specifikacijoje </w:t>
      </w:r>
      <w:r w:rsidR="00BA6A0D">
        <w:t>sutarties sąlygose</w:t>
      </w:r>
      <w:r w:rsidR="00645E83" w:rsidRPr="00163135">
        <w:t>.</w:t>
      </w:r>
    </w:p>
    <w:p w14:paraId="481C6227" w14:textId="1B2408D9" w:rsidR="4B7098B6" w:rsidRPr="00C814A2" w:rsidRDefault="4B7098B6" w:rsidP="006D038A">
      <w:pPr>
        <w:pStyle w:val="Sraopastraipa"/>
        <w:numPr>
          <w:ilvl w:val="1"/>
          <w:numId w:val="9"/>
        </w:numPr>
        <w:spacing w:line="240" w:lineRule="auto"/>
        <w:rPr>
          <w:rFonts w:cstheme="minorHAnsi"/>
        </w:rPr>
      </w:pPr>
      <w:r w:rsidRPr="00C814A2">
        <w:rPr>
          <w:rFonts w:eastAsia="Arial" w:cstheme="minorHAnsi"/>
        </w:rPr>
        <w:t>Bendrosios</w:t>
      </w:r>
      <w:r w:rsidR="00931CA2">
        <w:rPr>
          <w:rFonts w:eastAsia="Arial" w:cstheme="minorHAnsi"/>
        </w:rPr>
        <w:t xml:space="preserve"> pirkimo</w:t>
      </w:r>
      <w:r w:rsidRPr="00C814A2">
        <w:rPr>
          <w:rFonts w:eastAsia="Arial" w:cstheme="minorHAnsi"/>
        </w:rPr>
        <w:t xml:space="preserve"> sąlygos yra neatskiriama ši</w:t>
      </w:r>
      <w:r w:rsidR="00931CA2">
        <w:rPr>
          <w:rFonts w:eastAsia="Arial" w:cstheme="minorHAnsi"/>
        </w:rPr>
        <w:t>ų</w:t>
      </w:r>
      <w:r w:rsidRPr="00C814A2">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32388377"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įsigyti </w:t>
      </w:r>
      <w:r w:rsidR="000D53FF">
        <w:rPr>
          <w:rFonts w:eastAsia="Calibri" w:cstheme="minorHAnsi"/>
        </w:rPr>
        <w:t>3 D įrangos komplektą</w:t>
      </w:r>
      <w:r w:rsidR="00B455C1" w:rsidRPr="00B455C1">
        <w:rPr>
          <w:rFonts w:eastAsia="Calibri" w:cstheme="minorHAnsi"/>
        </w:rPr>
        <w:t xml:space="preserve"> </w:t>
      </w:r>
      <w:r w:rsidR="008217A3">
        <w:rPr>
          <w:rFonts w:eastAsia="Calibri" w:cstheme="minorHAnsi"/>
        </w:rPr>
        <w:t>(toliau – prekės).</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655914EC" w14:textId="2F4C139B" w:rsidR="00205809" w:rsidRPr="00205809" w:rsidRDefault="002C41AA" w:rsidP="00205809">
      <w:pPr>
        <w:pStyle w:val="Betarp"/>
        <w:spacing w:after="120"/>
        <w:ind w:firstLine="709"/>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246A84">
        <w:rPr>
          <w:rFonts w:cstheme="minorHAnsi"/>
        </w:rPr>
        <w:t>ne</w:t>
      </w:r>
      <w:r w:rsidR="00177BB2" w:rsidRPr="00470A78">
        <w:rPr>
          <w:rFonts w:cstheme="minorHAnsi"/>
        </w:rPr>
        <w:t>skaidomas į  dali</w:t>
      </w:r>
      <w:r w:rsidR="00470A78" w:rsidRPr="00470A78">
        <w:rPr>
          <w:rFonts w:cstheme="minorHAnsi"/>
        </w:rPr>
        <w:t>s</w:t>
      </w:r>
      <w:r w:rsidR="00FB3C75" w:rsidRPr="00470A78">
        <w:rPr>
          <w:rFonts w:cstheme="minorHAnsi"/>
        </w:rPr>
        <w:t>.</w:t>
      </w:r>
      <w:r w:rsidR="00702B7B" w:rsidRPr="00237B65">
        <w:rPr>
          <w:rFonts w:cstheme="minorHAnsi"/>
        </w:rPr>
        <w:t xml:space="preserve"> Pirkimo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w:t>
      </w:r>
      <w:r w:rsidR="00702B7B" w:rsidRPr="006F0AD0">
        <w:rPr>
          <w:rFonts w:cstheme="minorHAnsi"/>
        </w:rPr>
        <w:t xml:space="preserve">sąlygų </w:t>
      </w:r>
      <w:r w:rsidR="00237B65" w:rsidRPr="006F0AD0">
        <w:rPr>
          <w:rFonts w:cstheme="minorHAnsi"/>
        </w:rPr>
        <w:t xml:space="preserve">3 ir 4 </w:t>
      </w:r>
      <w:r w:rsidR="00702B7B" w:rsidRPr="006F0AD0">
        <w:rPr>
          <w:rFonts w:cstheme="minorHAnsi"/>
        </w:rPr>
        <w:t>pried</w:t>
      </w:r>
      <w:r w:rsidR="00237B65" w:rsidRPr="006F0AD0">
        <w:rPr>
          <w:rFonts w:cstheme="minorHAnsi"/>
        </w:rPr>
        <w:t>uose</w:t>
      </w:r>
      <w:r w:rsidR="00702B7B" w:rsidRPr="006F0AD0">
        <w:rPr>
          <w:rFonts w:cstheme="minorHAnsi"/>
        </w:rPr>
        <w:t>.</w:t>
      </w:r>
      <w:r w:rsidR="00205809">
        <w:rPr>
          <w:rFonts w:cstheme="minorHAnsi"/>
        </w:rPr>
        <w:t xml:space="preserve"> </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372713">
      <w:pPr>
        <w:ind w:firstLine="567"/>
        <w:rPr>
          <w:rFonts w:ascii="Arial" w:hAnsi="Arial" w:cs="Arial"/>
          <w:b/>
          <w:bCs/>
        </w:rPr>
      </w:pPr>
    </w:p>
    <w:p w14:paraId="42752441" w14:textId="1AE0079B" w:rsidR="008B12C0" w:rsidRPr="00F70558" w:rsidRDefault="000010DA" w:rsidP="006D3EFD">
      <w:pPr>
        <w:pStyle w:val="Sraopastraipa"/>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F3BD9" w:rsidRPr="00060B51">
        <w:rPr>
          <w:rFonts w:cstheme="minorHAnsi"/>
        </w:rPr>
        <w:t>Pirkimo sąlygų</w:t>
      </w:r>
      <w:r w:rsidR="00051FA4">
        <w:rPr>
          <w:rFonts w:cstheme="minorHAnsi"/>
        </w:rPr>
        <w:t xml:space="preserve"> </w:t>
      </w:r>
      <w:r w:rsidR="00DF3BD9" w:rsidRPr="00060B51">
        <w:rPr>
          <w:rFonts w:cstheme="minorHAnsi"/>
        </w:rPr>
        <w:t xml:space="preserve"> </w:t>
      </w:r>
      <w:r w:rsidR="00DF3BD9" w:rsidRPr="00DF3BD9">
        <w:rPr>
          <w:rFonts w:cstheme="minorHAnsi"/>
          <w:shd w:val="clear" w:color="auto" w:fill="FFFFFF"/>
        </w:rPr>
        <w:t xml:space="preserve">4 </w:t>
      </w:r>
      <w:r w:rsidR="00DF3BD9" w:rsidRPr="00060B51">
        <w:rPr>
          <w:rFonts w:cstheme="minorHAnsi"/>
        </w:rPr>
        <w:t>priedas „Pasiūlymo forma“</w:t>
      </w:r>
      <w:r w:rsidR="005A5204" w:rsidRPr="00237B65">
        <w:rPr>
          <w:rFonts w:cstheme="minorHAnsi"/>
        </w:rPr>
        <w:fldChar w:fldCharType="end"/>
      </w:r>
      <w:r w:rsidR="006D3EFD">
        <w:rPr>
          <w:rFonts w:cstheme="minorHAnsi"/>
        </w:rPr>
        <w:t xml:space="preserve"> </w:t>
      </w:r>
      <w:r w:rsidR="008339CC" w:rsidRPr="00237B65">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6D038A">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40C4B478"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7D1AE5">
        <w:rPr>
          <w:rFonts w:eastAsia="Calibri" w:cstheme="minorHAnsi"/>
        </w:rPr>
        <w:t xml:space="preserve">priede </w:t>
      </w:r>
      <w:r w:rsidR="000D040A">
        <w:rPr>
          <w:rFonts w:eastAsia="Calibri" w:cstheme="minorHAnsi"/>
        </w:rPr>
        <w:t>4</w:t>
      </w:r>
      <w:r w:rsidR="00831133" w:rsidRPr="007D1AE5">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lastRenderedPageBreak/>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35089E23" w:rsidR="00EC790E" w:rsidRDefault="00862AC9" w:rsidP="007C0697">
      <w:pPr>
        <w:pStyle w:val="Betarp"/>
        <w:spacing w:line="20" w:lineRule="atLeast"/>
        <w:ind w:firstLine="567"/>
        <w:contextualSpacing/>
        <w:rPr>
          <w:rStyle w:val="cf01"/>
          <w:rFonts w:asciiTheme="minorHAnsi" w:hAnsiTheme="minorHAnsi" w:cstheme="minorHAnsi"/>
          <w:sz w:val="21"/>
          <w:szCs w:val="21"/>
        </w:rPr>
      </w:pPr>
      <w:r w:rsidRPr="00051FA4">
        <w:rPr>
          <w:rStyle w:val="cf01"/>
          <w:rFonts w:asciiTheme="minorHAnsi" w:hAnsiTheme="minorHAnsi" w:cstheme="minorHAnsi"/>
          <w:sz w:val="21"/>
          <w:szCs w:val="21"/>
          <w:highlight w:val="yellow"/>
        </w:rPr>
        <w:t>7.3.</w:t>
      </w:r>
      <w:r w:rsidR="00A9388B">
        <w:rPr>
          <w:rStyle w:val="cf01"/>
          <w:rFonts w:asciiTheme="minorHAnsi" w:hAnsiTheme="minorHAnsi" w:cstheme="minorHAnsi"/>
          <w:sz w:val="21"/>
          <w:szCs w:val="21"/>
          <w:highlight w:val="yellow"/>
        </w:rPr>
        <w:t>1</w:t>
      </w:r>
      <w:r w:rsidRPr="00051FA4">
        <w:rPr>
          <w:rStyle w:val="cf01"/>
          <w:rFonts w:asciiTheme="minorHAnsi" w:hAnsiTheme="minorHAnsi" w:cstheme="minorHAnsi"/>
          <w:sz w:val="21"/>
          <w:szCs w:val="21"/>
          <w:highlight w:val="yellow"/>
        </w:rPr>
        <w:t xml:space="preserve">. </w:t>
      </w:r>
      <w:r w:rsidR="007D1AE5" w:rsidRPr="00051FA4">
        <w:rPr>
          <w:rStyle w:val="cf01"/>
          <w:rFonts w:asciiTheme="minorHAnsi" w:hAnsiTheme="minorHAnsi" w:cstheme="minorHAnsi"/>
          <w:sz w:val="21"/>
          <w:szCs w:val="21"/>
          <w:highlight w:val="yellow"/>
        </w:rPr>
        <w:t>užpildyta pasiūlymo forma</w:t>
      </w:r>
      <w:r w:rsidR="007E38A4" w:rsidRPr="00051FA4">
        <w:rPr>
          <w:rStyle w:val="cf01"/>
          <w:rFonts w:asciiTheme="minorHAnsi" w:hAnsiTheme="minorHAnsi" w:cstheme="minorHAnsi"/>
          <w:sz w:val="21"/>
          <w:szCs w:val="21"/>
          <w:highlight w:val="yellow"/>
        </w:rPr>
        <w:t>.</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76D745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66360" w:rsidRPr="00466360">
        <w:rPr>
          <w:color w:val="000000" w:themeColor="text1"/>
        </w:rPr>
        <w:t>Perkančioji organizacija sudary</w:t>
      </w:r>
      <w:r w:rsidR="00466360">
        <w:rPr>
          <w:color w:val="000000" w:themeColor="text1"/>
        </w:rPr>
        <w:t xml:space="preserve">s </w:t>
      </w:r>
      <w:r w:rsidR="00466360" w:rsidRPr="00466360">
        <w:rPr>
          <w:color w:val="000000" w:themeColor="text1"/>
        </w:rPr>
        <w:t>vieną sutartį dėl pirkimo dalių, dėl kurių laimėtoju nustatytas tas pats tiekėjas</w:t>
      </w:r>
      <w:r w:rsidR="00466360">
        <w:rPr>
          <w:color w:val="000000" w:themeColor="text1"/>
        </w:rPr>
        <w:t xml:space="preserve">. </w:t>
      </w:r>
      <w:r w:rsidR="00466360" w:rsidRPr="00466360">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1D90A7C" w14:textId="77777777" w:rsidR="008E33E2" w:rsidRPr="008E33E2" w:rsidRDefault="008E33E2" w:rsidP="008E33E2">
      <w:pPr>
        <w:numPr>
          <w:ilvl w:val="1"/>
          <w:numId w:val="0"/>
        </w:numPr>
        <w:spacing w:after="240" w:line="276" w:lineRule="auto"/>
        <w:jc w:val="center"/>
        <w:rPr>
          <w:caps/>
          <w:color w:val="404040" w:themeColor="text1" w:themeTint="BF"/>
          <w:spacing w:val="20"/>
          <w:sz w:val="28"/>
          <w:szCs w:val="28"/>
        </w:rPr>
      </w:pPr>
      <w:r w:rsidRPr="008E33E2">
        <w:rPr>
          <w:caps/>
          <w:color w:val="404040" w:themeColor="text1" w:themeTint="BF"/>
          <w:spacing w:val="20"/>
          <w:sz w:val="28"/>
          <w:szCs w:val="28"/>
        </w:rPr>
        <w:t>TIEKĖJŲ PAŠALINIMO PAGRINDAI</w:t>
      </w:r>
    </w:p>
    <w:p w14:paraId="789E6FA6" w14:textId="77777777" w:rsidR="00A42903" w:rsidRPr="00CB237B" w:rsidRDefault="00A42903" w:rsidP="00A4290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12E2ABD" w14:textId="77777777" w:rsidR="00A42903" w:rsidRPr="00401000" w:rsidRDefault="00A42903" w:rsidP="00A42903">
      <w:pPr>
        <w:pStyle w:val="Betarp"/>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132A832F" w14:textId="77777777" w:rsidR="00A42903" w:rsidRPr="00401000" w:rsidRDefault="00A42903" w:rsidP="00A42903">
      <w:pPr>
        <w:pStyle w:val="Betarp"/>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60F7528D" w14:textId="77777777" w:rsidR="00A42903" w:rsidRPr="003878F0" w:rsidRDefault="00A42903" w:rsidP="00A4290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0B26D912" w14:textId="77777777" w:rsidR="00A42903" w:rsidRPr="004C03F1" w:rsidRDefault="00A42903" w:rsidP="00A4290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6245F4" w14:textId="77777777" w:rsidR="00A42903" w:rsidRDefault="00A42903" w:rsidP="00A42903">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1122873F" w14:textId="77777777" w:rsidR="00A42903" w:rsidRPr="005C2228" w:rsidRDefault="00A42903" w:rsidP="00A42903">
      <w:pPr>
        <w:spacing w:line="240" w:lineRule="auto"/>
        <w:ind w:firstLine="709"/>
        <w:rPr>
          <w:rFonts w:eastAsia="Arial" w:cstheme="minorHAnsi"/>
          <w:b/>
          <w:bCs/>
          <w:color w:val="000000" w:themeColor="text1"/>
        </w:rPr>
      </w:pPr>
      <w:r w:rsidRPr="005C2228">
        <w:rPr>
          <w:rFonts w:eastAsia="Arial" w:cstheme="minorHAnsi"/>
        </w:rPr>
        <w:t>6.</w:t>
      </w:r>
      <w:r>
        <w:rPr>
          <w:rFonts w:eastAsia="Yu Mincho" w:cstheme="minorHAnsi"/>
          <w:b/>
          <w:color w:val="7030A0"/>
        </w:rPr>
        <w:t xml:space="preserve"> </w:t>
      </w:r>
      <w:r w:rsidRPr="005C2228">
        <w:rPr>
          <w:rFonts w:eastAsia="Arial" w:cstheme="minorHAnsi"/>
        </w:rPr>
        <w:t>Tiekėjas yra neatlikęs jam paskirtos baudžiamojo poveikio priemonės – uždraudimo juridiniam asmeniui dalyvauti viešuosiuose pirkimuose</w:t>
      </w:r>
      <w:r>
        <w:rPr>
          <w:rFonts w:eastAsia="Arial" w:cstheme="minorHAnsi"/>
        </w:rPr>
        <w:t xml:space="preserve"> </w:t>
      </w:r>
      <w:r w:rsidRPr="005C2228">
        <w:rPr>
          <w:rFonts w:eastAsia="Yu Mincho" w:cstheme="minorHAnsi"/>
          <w:b/>
          <w:color w:val="7030A0"/>
        </w:rPr>
        <w:t>(VPĮ 46 straipsnio 2¹ dalis)</w:t>
      </w:r>
    </w:p>
    <w:p w14:paraId="56E4AF4C" w14:textId="77777777" w:rsidR="007D644F" w:rsidRPr="0033379A" w:rsidRDefault="007D644F" w:rsidP="008E50AC">
      <w:pPr>
        <w:ind w:firstLine="720"/>
        <w:rPr>
          <w:rFonts w:ascii="Calibri" w:eastAsia="Verdana" w:hAnsi="Calibri" w:cs="Verdana"/>
          <w:color w:val="000000" w:themeColor="text1"/>
          <w:szCs w:val="2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00ACAEA" w14:textId="77777777" w:rsidR="00B55957" w:rsidRDefault="00B55957">
      <w:pPr>
        <w:rPr>
          <w:rFonts w:cstheme="minorHAnsi"/>
        </w:rPr>
      </w:pPr>
      <w:r>
        <w:rPr>
          <w:rFonts w:cstheme="minorHAnsi"/>
        </w:rPr>
        <w:br w:type="page"/>
      </w:r>
    </w:p>
    <w:p w14:paraId="3DBF3DE0" w14:textId="143E95F0"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F74426" w14:textId="00B3F072" w:rsidR="005D063C" w:rsidRPr="006702FB" w:rsidRDefault="006702FB" w:rsidP="0063169F">
      <w:pPr>
        <w:pStyle w:val="Sraopastraipa"/>
        <w:numPr>
          <w:ilvl w:val="0"/>
          <w:numId w:val="11"/>
        </w:numPr>
        <w:rPr>
          <w:rFonts w:eastAsia="Arial" w:cstheme="minorHAnsi"/>
        </w:rPr>
      </w:pPr>
      <w:r w:rsidRPr="006702FB">
        <w:rPr>
          <w:rFonts w:eastAsia="Arial" w:cstheme="minorHAnsi"/>
        </w:rPr>
        <w:t>Reikalavimai tiekėjo kvalifikacijai nėra nustatomi.</w:t>
      </w:r>
    </w:p>
    <w:p w14:paraId="24A2F134" w14:textId="77777777" w:rsidR="005D063C" w:rsidRPr="005D063C" w:rsidRDefault="005D063C" w:rsidP="005D063C">
      <w:pPr>
        <w:rPr>
          <w:rFonts w:eastAsia="Arial" w:cstheme="minorHAnsi"/>
        </w:rPr>
      </w:pPr>
    </w:p>
    <w:p w14:paraId="334E6844" w14:textId="77777777" w:rsidR="00F84D89" w:rsidRDefault="00F84D89" w:rsidP="00F84D89">
      <w:pPr>
        <w:spacing w:line="240" w:lineRule="auto"/>
        <w:ind w:left="567" w:firstLine="0"/>
        <w:rPr>
          <w:rFonts w:eastAsia="Arial" w:cstheme="minorHAnsi"/>
        </w:rPr>
      </w:pPr>
    </w:p>
    <w:p w14:paraId="13226AAC" w14:textId="77777777" w:rsidR="00F84D89" w:rsidRPr="00F84D89" w:rsidRDefault="00F84D89" w:rsidP="00F84D89">
      <w:pPr>
        <w:spacing w:line="240" w:lineRule="auto"/>
        <w:ind w:left="567" w:firstLine="0"/>
        <w:rPr>
          <w:rFonts w:eastAsia="Arial" w:cstheme="minorHAnsi"/>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466D0A95" w14:textId="77777777" w:rsidR="00862AC9" w:rsidRDefault="00862AC9">
      <w:pPr>
        <w:rPr>
          <w:rFonts w:eastAsia="Calibri"/>
          <w:b/>
          <w:bCs/>
          <w:lang w:eastAsia="en-US"/>
        </w:rPr>
      </w:pPr>
      <w:r>
        <w:rPr>
          <w:rFonts w:eastAsia="Calibri"/>
          <w:b/>
          <w:bCs/>
          <w:lang w:eastAsia="en-US"/>
        </w:rPr>
        <w:br w:type="page"/>
      </w:r>
    </w:p>
    <w:p w14:paraId="708DD0AE" w14:textId="26FCAC5C"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2" w:name="_heading=h.26in1rg" w:colFirst="0" w:colLast="0"/>
      <w:bookmarkEnd w:id="22"/>
      <w:r>
        <w:br w:type="page"/>
      </w:r>
      <w:bookmarkStart w:id="23" w:name="ketvpriedas"/>
      <w:bookmarkStart w:id="24" w:name="_Toc85439812"/>
    </w:p>
    <w:p w14:paraId="6BCC2113" w14:textId="6CD1A90B" w:rsidR="00CB5907" w:rsidRPr="00A76EAF" w:rsidRDefault="00DE051B" w:rsidP="00105DAD">
      <w:pPr>
        <w:spacing w:line="240" w:lineRule="auto"/>
        <w:ind w:left="7314"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068322AE" w:rsidR="00102E97" w:rsidRDefault="00CB5907" w:rsidP="00CB5907">
      <w:pPr>
        <w:jc w:val="center"/>
        <w:rPr>
          <w:rFonts w:eastAsia="Arial" w:cstheme="minorHAnsi"/>
          <w:sz w:val="28"/>
          <w:szCs w:val="28"/>
        </w:rPr>
      </w:pPr>
      <w:r w:rsidRPr="000F1F3D">
        <w:rPr>
          <w:rFonts w:eastAsia="Arial" w:cstheme="minorHAnsi"/>
          <w:sz w:val="28"/>
          <w:szCs w:val="28"/>
        </w:rPr>
        <w:t>TECHNINĖ SPECIFIKACIJA</w:t>
      </w:r>
    </w:p>
    <w:p w14:paraId="4F0B8980" w14:textId="77777777" w:rsidR="00102E97" w:rsidRDefault="00102E97" w:rsidP="00CB5907">
      <w:pPr>
        <w:jc w:val="center"/>
        <w:rPr>
          <w:rFonts w:eastAsia="Arial" w:cstheme="minorHAnsi"/>
          <w:sz w:val="28"/>
          <w:szCs w:val="28"/>
        </w:rPr>
      </w:pPr>
    </w:p>
    <w:p w14:paraId="41330080" w14:textId="77777777" w:rsidR="008220F7" w:rsidRPr="008220F7" w:rsidRDefault="008220F7" w:rsidP="008220F7">
      <w:pPr>
        <w:suppressAutoHyphens/>
        <w:spacing w:line="276" w:lineRule="auto"/>
        <w:ind w:firstLine="0"/>
        <w:contextualSpacing/>
        <w:rPr>
          <w:rFonts w:ascii="Calibri" w:eastAsia="Times New Roman" w:hAnsi="Calibri" w:cs="Calibri"/>
          <w:b/>
          <w:bCs/>
          <w:sz w:val="22"/>
          <w:szCs w:val="22"/>
          <w:lang w:eastAsia="ar-SA"/>
        </w:rPr>
      </w:pPr>
      <w:r w:rsidRPr="008220F7">
        <w:rPr>
          <w:rFonts w:ascii="Calibri" w:eastAsia="Times New Roman" w:hAnsi="Calibri" w:cs="Calibri"/>
          <w:b/>
          <w:bCs/>
          <w:sz w:val="22"/>
          <w:szCs w:val="22"/>
          <w:lang w:eastAsia="ar-SA"/>
        </w:rPr>
        <w:t>Bendrieji reikalavimai:</w:t>
      </w:r>
    </w:p>
    <w:p w14:paraId="5CA6FDD9" w14:textId="1AA8C220" w:rsidR="008220F7" w:rsidRPr="008220F7" w:rsidRDefault="008220F7" w:rsidP="008220F7">
      <w:pPr>
        <w:suppressAutoHyphens/>
        <w:spacing w:line="276" w:lineRule="auto"/>
        <w:ind w:firstLine="567"/>
        <w:contextualSpacing/>
        <w:rPr>
          <w:rFonts w:ascii="Calibri" w:eastAsia="Times New Roman" w:hAnsi="Calibri" w:cs="Calibri"/>
          <w:sz w:val="22"/>
          <w:szCs w:val="22"/>
          <w:lang w:eastAsia="ar-SA"/>
        </w:rPr>
      </w:pPr>
      <w:r w:rsidRPr="008220F7">
        <w:rPr>
          <w:rFonts w:ascii="Calibri" w:eastAsia="Times New Roman" w:hAnsi="Calibri" w:cs="Calibri"/>
          <w:sz w:val="22"/>
          <w:szCs w:val="22"/>
          <w:lang w:eastAsia="ar-SA"/>
        </w:rPr>
        <w:t xml:space="preserve">1. Perkančioji organizacija perka </w:t>
      </w:r>
      <w:r w:rsidR="00AE2739">
        <w:rPr>
          <w:rFonts w:ascii="Calibri" w:eastAsia="Times New Roman" w:hAnsi="Calibri" w:cs="Calibri"/>
          <w:sz w:val="22"/>
          <w:szCs w:val="22"/>
          <w:lang w:eastAsia="ar-SA"/>
        </w:rPr>
        <w:t>3 D įrangos komplektą</w:t>
      </w:r>
      <w:r w:rsidRPr="008220F7">
        <w:rPr>
          <w:rFonts w:ascii="Calibri" w:eastAsia="Times New Roman" w:hAnsi="Calibri" w:cs="Calibri"/>
          <w:sz w:val="22"/>
          <w:szCs w:val="22"/>
          <w:lang w:eastAsia="ar-SA"/>
        </w:rPr>
        <w:t xml:space="preserve"> (toliau – </w:t>
      </w:r>
      <w:bookmarkStart w:id="32" w:name="_Hlk87430016"/>
      <w:r w:rsidRPr="008220F7">
        <w:rPr>
          <w:rFonts w:ascii="Calibri" w:eastAsia="Times New Roman" w:hAnsi="Calibri" w:cs="Calibri"/>
          <w:sz w:val="22"/>
          <w:szCs w:val="22"/>
          <w:lang w:eastAsia="ar-SA"/>
        </w:rPr>
        <w:t xml:space="preserve">Prekės). </w:t>
      </w:r>
      <w:bookmarkEnd w:id="32"/>
    </w:p>
    <w:p w14:paraId="05F0BB8B" w14:textId="77777777" w:rsidR="00AE2739" w:rsidRDefault="0053734C" w:rsidP="00AE2739">
      <w:pPr>
        <w:suppressAutoHyphens/>
        <w:spacing w:line="276" w:lineRule="auto"/>
        <w:ind w:firstLine="567"/>
        <w:contextualSpacing/>
        <w:jc w:val="left"/>
        <w:rPr>
          <w:rFonts w:ascii="Calibri" w:eastAsia="Times New Roman" w:hAnsi="Calibri" w:cs="Calibri"/>
          <w:sz w:val="22"/>
          <w:szCs w:val="22"/>
          <w:shd w:val="clear" w:color="auto" w:fill="FFFFFF"/>
        </w:rPr>
      </w:pPr>
      <w:r>
        <w:rPr>
          <w:rFonts w:ascii="Calibri" w:eastAsia="Times New Roman" w:hAnsi="Calibri" w:cs="Calibri"/>
          <w:sz w:val="22"/>
          <w:szCs w:val="22"/>
          <w:shd w:val="clear" w:color="auto" w:fill="FFFFFF"/>
        </w:rPr>
        <w:t>2</w:t>
      </w:r>
      <w:r w:rsidR="00E30585">
        <w:rPr>
          <w:rFonts w:ascii="Calibri" w:eastAsia="Times New Roman" w:hAnsi="Calibri" w:cs="Calibri"/>
          <w:sz w:val="22"/>
          <w:szCs w:val="22"/>
          <w:shd w:val="clear" w:color="auto" w:fill="FFFFFF"/>
        </w:rPr>
        <w:t>. Prekės</w:t>
      </w:r>
      <w:r w:rsidR="00E30585" w:rsidRPr="00E30585">
        <w:rPr>
          <w:rFonts w:ascii="Calibri" w:eastAsia="Times New Roman" w:hAnsi="Calibri" w:cs="Calibri"/>
          <w:sz w:val="22"/>
          <w:szCs w:val="22"/>
          <w:shd w:val="clear" w:color="auto" w:fill="FFFFFF"/>
        </w:rPr>
        <w:t xml:space="preserve"> turi būti nauj</w:t>
      </w:r>
      <w:r w:rsidR="00E30585">
        <w:rPr>
          <w:rFonts w:ascii="Calibri" w:eastAsia="Times New Roman" w:hAnsi="Calibri" w:cs="Calibri"/>
          <w:sz w:val="22"/>
          <w:szCs w:val="22"/>
          <w:shd w:val="clear" w:color="auto" w:fill="FFFFFF"/>
        </w:rPr>
        <w:t>os</w:t>
      </w:r>
      <w:r w:rsidR="00E30585" w:rsidRPr="00E30585">
        <w:rPr>
          <w:rFonts w:ascii="Calibri" w:eastAsia="Times New Roman" w:hAnsi="Calibri" w:cs="Calibri"/>
          <w:sz w:val="22"/>
          <w:szCs w:val="22"/>
          <w:shd w:val="clear" w:color="auto" w:fill="FFFFFF"/>
        </w:rPr>
        <w:t>, nenaudot</w:t>
      </w:r>
      <w:r w:rsidR="00E30585">
        <w:rPr>
          <w:rFonts w:ascii="Calibri" w:eastAsia="Times New Roman" w:hAnsi="Calibri" w:cs="Calibri"/>
          <w:sz w:val="22"/>
          <w:szCs w:val="22"/>
          <w:shd w:val="clear" w:color="auto" w:fill="FFFFFF"/>
        </w:rPr>
        <w:t>os</w:t>
      </w:r>
      <w:r w:rsidR="00246A84">
        <w:rPr>
          <w:rFonts w:ascii="Calibri" w:eastAsia="Times New Roman" w:hAnsi="Calibri" w:cs="Calibri"/>
          <w:sz w:val="22"/>
          <w:szCs w:val="22"/>
          <w:shd w:val="clear" w:color="auto" w:fill="FFFFFF"/>
        </w:rPr>
        <w:t xml:space="preserve">, </w:t>
      </w:r>
      <w:r w:rsidR="00246A84" w:rsidRPr="00246A84">
        <w:rPr>
          <w:rFonts w:ascii="Calibri" w:eastAsia="Times New Roman" w:hAnsi="Calibri" w:cs="Calibri"/>
          <w:sz w:val="22"/>
          <w:szCs w:val="22"/>
          <w:shd w:val="clear" w:color="auto" w:fill="FFFFFF"/>
        </w:rPr>
        <w:t>neturinči</w:t>
      </w:r>
      <w:r w:rsidR="00246A84">
        <w:rPr>
          <w:rFonts w:ascii="Calibri" w:eastAsia="Times New Roman" w:hAnsi="Calibri" w:cs="Calibri"/>
          <w:sz w:val="22"/>
          <w:szCs w:val="22"/>
          <w:shd w:val="clear" w:color="auto" w:fill="FFFFFF"/>
        </w:rPr>
        <w:t>o</w:t>
      </w:r>
      <w:r w:rsidR="00246A84" w:rsidRPr="00246A84">
        <w:rPr>
          <w:rFonts w:ascii="Calibri" w:eastAsia="Times New Roman" w:hAnsi="Calibri" w:cs="Calibri"/>
          <w:sz w:val="22"/>
          <w:szCs w:val="22"/>
          <w:shd w:val="clear" w:color="auto" w:fill="FFFFFF"/>
        </w:rPr>
        <w:t>s paslėptų trūkumų bei defektų</w:t>
      </w:r>
      <w:r w:rsidR="00246A84">
        <w:rPr>
          <w:rFonts w:ascii="Calibri" w:eastAsia="Times New Roman" w:hAnsi="Calibri" w:cs="Calibri"/>
          <w:sz w:val="22"/>
          <w:szCs w:val="22"/>
          <w:shd w:val="clear" w:color="auto" w:fill="FFFFFF"/>
        </w:rPr>
        <w:t>.</w:t>
      </w:r>
      <w:r w:rsidR="00AE2739">
        <w:rPr>
          <w:rFonts w:ascii="Calibri" w:eastAsia="Times New Roman" w:hAnsi="Calibri" w:cs="Calibri"/>
          <w:sz w:val="22"/>
          <w:szCs w:val="22"/>
          <w:shd w:val="clear" w:color="auto" w:fill="FFFFFF"/>
        </w:rPr>
        <w:t xml:space="preserve"> </w:t>
      </w:r>
    </w:p>
    <w:p w14:paraId="493E6AD5" w14:textId="77777777" w:rsidR="00AE2739" w:rsidRDefault="00AE2739" w:rsidP="00AE2739">
      <w:pPr>
        <w:suppressAutoHyphens/>
        <w:spacing w:line="276" w:lineRule="auto"/>
        <w:ind w:firstLine="567"/>
        <w:contextualSpacing/>
        <w:rPr>
          <w:rFonts w:ascii="Calibri" w:eastAsia="Times New Roman" w:hAnsi="Calibri" w:cs="Calibri"/>
          <w:sz w:val="22"/>
          <w:szCs w:val="22"/>
          <w:lang w:eastAsia="ar-SA"/>
        </w:rPr>
      </w:pPr>
      <w:r>
        <w:rPr>
          <w:rFonts w:ascii="Calibri" w:eastAsia="Times New Roman" w:hAnsi="Calibri" w:cs="Calibri"/>
          <w:sz w:val="22"/>
          <w:szCs w:val="22"/>
          <w:lang w:eastAsia="ar-SA"/>
        </w:rPr>
        <w:t xml:space="preserve">3.  </w:t>
      </w:r>
      <w:r w:rsidR="002F524C" w:rsidRPr="002F524C">
        <w:rPr>
          <w:rFonts w:ascii="Calibri" w:eastAsia="Times New Roman" w:hAnsi="Calibri" w:cs="Calibri"/>
          <w:sz w:val="22"/>
          <w:szCs w:val="22"/>
          <w:lang w:eastAsia="ar-SA"/>
        </w:rPr>
        <w:t>Tiekėjai pasiūlyme deklaruoja siūlomų prekių atitiktį visiems techninės specifikacijos reikalavimams, įskaitant aplinkosauginius reikalavimus. Siūlomų prekių atitiktį pagrindžiantys dokumentai pateikiami pirkimo laimėtojo prieš sudarant sutartį. Perkančioji organizacija pasilieka teisę bet kuriuo pasiūlymų vertinimo etapu paprašyti šių dokumentų iš bet kurio tiekėjo.</w:t>
      </w:r>
    </w:p>
    <w:p w14:paraId="5FDB2DAC" w14:textId="1D2516B6" w:rsidR="002F524C" w:rsidRPr="002F524C" w:rsidRDefault="002F524C" w:rsidP="00AE2739">
      <w:pPr>
        <w:suppressAutoHyphens/>
        <w:spacing w:line="276" w:lineRule="auto"/>
        <w:ind w:firstLine="567"/>
        <w:contextualSpacing/>
        <w:rPr>
          <w:rFonts w:ascii="Calibri" w:eastAsia="Times New Roman" w:hAnsi="Calibri" w:cs="Calibri"/>
          <w:sz w:val="22"/>
          <w:szCs w:val="22"/>
          <w:lang w:eastAsia="ar-SA"/>
        </w:rPr>
      </w:pPr>
      <w:r w:rsidRPr="002F524C">
        <w:rPr>
          <w:rFonts w:ascii="Calibri" w:eastAsia="Times New Roman" w:hAnsi="Calibri" w:cs="Calibri"/>
          <w:sz w:val="22"/>
          <w:szCs w:val="22"/>
          <w:lang w:eastAsia="ar-SA"/>
        </w:rPr>
        <w:t>Atitiktį pagrindžiančiais dokumentais laikomi gamintojo techniniai aprašymai, deklaracijos, sertifikatai, bandymų protokolai, instrukcijos, saugos duomenų lapai ar kiti lygiaverčiai įrodymai.</w:t>
      </w:r>
    </w:p>
    <w:p w14:paraId="0D242463" w14:textId="77777777" w:rsidR="008220F7" w:rsidRPr="008220F7" w:rsidRDefault="008220F7" w:rsidP="008220F7">
      <w:pPr>
        <w:suppressAutoHyphens/>
        <w:autoSpaceDN w:val="0"/>
        <w:spacing w:line="240" w:lineRule="auto"/>
        <w:ind w:firstLine="0"/>
        <w:jc w:val="left"/>
        <w:textAlignment w:val="baseline"/>
        <w:rPr>
          <w:rFonts w:ascii="Calibri" w:eastAsia="SimSun, 宋体" w:hAnsi="Calibri" w:cs="Calibri"/>
          <w:color w:val="00000A"/>
          <w:kern w:val="3"/>
          <w:sz w:val="22"/>
          <w:szCs w:val="22"/>
          <w:lang w:eastAsia="en-US" w:bidi="hi-IN"/>
        </w:rPr>
      </w:pPr>
    </w:p>
    <w:p w14:paraId="3E949F50" w14:textId="77777777" w:rsidR="008220F7" w:rsidRDefault="008220F7" w:rsidP="008220F7">
      <w:pPr>
        <w:suppressAutoHyphens/>
        <w:spacing w:line="360" w:lineRule="auto"/>
        <w:ind w:firstLine="0"/>
        <w:contextualSpacing/>
        <w:rPr>
          <w:rFonts w:ascii="Calibri" w:eastAsia="Arial Unicode MS" w:hAnsi="Calibri" w:cs="Calibri"/>
          <w:b/>
          <w:sz w:val="22"/>
          <w:szCs w:val="22"/>
          <w:bdr w:val="nil"/>
        </w:rPr>
      </w:pPr>
      <w:r w:rsidRPr="008220F7">
        <w:rPr>
          <w:rFonts w:ascii="Calibri" w:eastAsia="Arial Unicode MS" w:hAnsi="Calibri" w:cs="Calibri"/>
          <w:b/>
          <w:sz w:val="22"/>
          <w:szCs w:val="22"/>
          <w:bdr w:val="nil"/>
        </w:rPr>
        <w:t>Specialūs reikalavimai:</w:t>
      </w:r>
    </w:p>
    <w:p w14:paraId="4F1EE3F8" w14:textId="77777777" w:rsidR="009A5667" w:rsidRDefault="009A5667" w:rsidP="008220F7">
      <w:pPr>
        <w:suppressAutoHyphens/>
        <w:spacing w:line="360" w:lineRule="auto"/>
        <w:ind w:firstLine="0"/>
        <w:contextualSpacing/>
        <w:rPr>
          <w:rFonts w:ascii="Calibri" w:eastAsia="Arial Unicode MS" w:hAnsi="Calibri" w:cs="Calibri"/>
          <w:b/>
          <w:sz w:val="22"/>
          <w:szCs w:val="22"/>
          <w:bdr w:val="nil"/>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876"/>
      </w:tblGrid>
      <w:tr w:rsidR="00BF78BF" w:rsidRPr="009A5667" w14:paraId="605CD98A" w14:textId="77777777" w:rsidTr="00BF78BF">
        <w:trPr>
          <w:trHeight w:val="566"/>
        </w:trPr>
        <w:tc>
          <w:tcPr>
            <w:tcW w:w="643" w:type="dxa"/>
            <w:tcMar>
              <w:top w:w="80" w:type="dxa"/>
              <w:left w:w="80" w:type="dxa"/>
              <w:bottom w:w="80" w:type="dxa"/>
              <w:right w:w="80" w:type="dxa"/>
            </w:tcMar>
            <w:hideMark/>
          </w:tcPr>
          <w:p w14:paraId="1DBC806C" w14:textId="77777777" w:rsidR="00BF78BF" w:rsidRPr="009A5667" w:rsidRDefault="00BF78BF" w:rsidP="009A5667">
            <w:pPr>
              <w:tabs>
                <w:tab w:val="right" w:pos="1267"/>
                <w:tab w:val="right" w:pos="1333"/>
              </w:tabs>
              <w:spacing w:line="240" w:lineRule="auto"/>
              <w:ind w:firstLine="0"/>
              <w:jc w:val="left"/>
              <w:rPr>
                <w:rFonts w:ascii="Helvetica Neue Light" w:eastAsia="Helvetica Neue Light" w:hAnsi="Helvetica Neue Light" w:cs="Helvetica Neue Light"/>
                <w:color w:val="000000"/>
                <w:sz w:val="24"/>
                <w:szCs w:val="24"/>
                <w:bdr w:val="none" w:sz="0" w:space="0" w:color="auto" w:frame="1"/>
                <w:lang w:eastAsia="en-GB"/>
              </w:rPr>
            </w:pPr>
            <w:r w:rsidRPr="009A5667">
              <w:rPr>
                <w:rFonts w:ascii="Times New Roman" w:eastAsia="Helvetica Neue Light" w:hAnsi="Times New Roman" w:cs="Helvetica Neue Light"/>
                <w:b/>
                <w:bCs/>
                <w:color w:val="000000"/>
                <w:sz w:val="24"/>
                <w:szCs w:val="24"/>
                <w:bdr w:val="none" w:sz="0" w:space="0" w:color="auto" w:frame="1"/>
                <w:lang w:eastAsia="en-GB"/>
              </w:rPr>
              <w:t>Eil.</w:t>
            </w:r>
          </w:p>
          <w:p w14:paraId="63977956" w14:textId="77777777" w:rsidR="00BF78BF" w:rsidRPr="009A5667" w:rsidRDefault="00BF78BF" w:rsidP="009A5667">
            <w:pPr>
              <w:tabs>
                <w:tab w:val="right" w:pos="1267"/>
                <w:tab w:val="right" w:pos="1333"/>
              </w:tabs>
              <w:spacing w:line="240" w:lineRule="auto"/>
              <w:ind w:firstLine="0"/>
              <w:jc w:val="left"/>
              <w:rPr>
                <w:rFonts w:ascii="Helvetica Neue Light" w:eastAsia="Helvetica Neue Light" w:hAnsi="Helvetica Neue Light" w:cs="Helvetica Neue Light"/>
                <w:color w:val="000000"/>
                <w:sz w:val="24"/>
                <w:szCs w:val="24"/>
                <w:bdr w:val="none" w:sz="0" w:space="0" w:color="auto" w:frame="1"/>
                <w:lang w:eastAsia="en-GB"/>
              </w:rPr>
            </w:pPr>
            <w:r w:rsidRPr="009A5667">
              <w:rPr>
                <w:rFonts w:ascii="Times New Roman" w:eastAsia="Helvetica Neue Light" w:hAnsi="Times New Roman" w:cs="Helvetica Neue Light"/>
                <w:b/>
                <w:bCs/>
                <w:color w:val="000000"/>
                <w:sz w:val="24"/>
                <w:szCs w:val="24"/>
                <w:bdr w:val="none" w:sz="0" w:space="0" w:color="auto" w:frame="1"/>
                <w:lang w:eastAsia="en-GB"/>
              </w:rPr>
              <w:t>Nr.</w:t>
            </w:r>
          </w:p>
        </w:tc>
        <w:tc>
          <w:tcPr>
            <w:tcW w:w="9876" w:type="dxa"/>
          </w:tcPr>
          <w:p w14:paraId="4516CABC" w14:textId="77777777" w:rsidR="00BF78BF" w:rsidRPr="009A5667" w:rsidRDefault="00BF78BF" w:rsidP="009A5667">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Helvetica Neue Light"/>
                <w:b/>
                <w:bCs/>
                <w:color w:val="000000"/>
                <w:sz w:val="24"/>
                <w:szCs w:val="24"/>
                <w:bdr w:val="none" w:sz="0" w:space="0" w:color="auto" w:frame="1"/>
                <w:lang w:eastAsia="en-GB"/>
              </w:rPr>
            </w:pPr>
            <w:r w:rsidRPr="009A5667">
              <w:rPr>
                <w:rFonts w:ascii="Times New Roman" w:eastAsia="Helvetica Neue Light" w:hAnsi="Times New Roman" w:cs="Helvetica Neue Light"/>
                <w:b/>
                <w:bCs/>
                <w:color w:val="000000"/>
                <w:sz w:val="24"/>
                <w:szCs w:val="24"/>
                <w:bdr w:val="none" w:sz="0" w:space="0" w:color="auto" w:frame="1"/>
                <w:lang w:eastAsia="en-GB"/>
              </w:rPr>
              <w:t>Perkančiosios organizacijos reikalaujami techniniai parametrai</w:t>
            </w:r>
          </w:p>
        </w:tc>
      </w:tr>
      <w:tr w:rsidR="00BF78BF" w:rsidRPr="009A5667" w14:paraId="1198D3AD" w14:textId="77777777" w:rsidTr="00BF78BF">
        <w:trPr>
          <w:trHeight w:val="280"/>
        </w:trPr>
        <w:tc>
          <w:tcPr>
            <w:tcW w:w="10519" w:type="dxa"/>
            <w:gridSpan w:val="2"/>
            <w:tcMar>
              <w:top w:w="80" w:type="dxa"/>
              <w:left w:w="80" w:type="dxa"/>
              <w:bottom w:w="80" w:type="dxa"/>
              <w:right w:w="80" w:type="dxa"/>
            </w:tcMar>
          </w:tcPr>
          <w:p w14:paraId="23EB3CB3" w14:textId="77777777" w:rsidR="00BF78BF" w:rsidRPr="009A5667" w:rsidRDefault="00BF78BF" w:rsidP="009A5667">
            <w:pPr>
              <w:spacing w:line="240" w:lineRule="auto"/>
              <w:ind w:firstLine="0"/>
              <w:jc w:val="center"/>
              <w:rPr>
                <w:rFonts w:ascii="Times New Roman" w:eastAsia="Times New Roman" w:hAnsi="Times New Roman" w:cs="Times New Roman"/>
                <w:color w:val="000000"/>
                <w:sz w:val="24"/>
                <w:szCs w:val="24"/>
                <w:lang w:eastAsia="en-US"/>
              </w:rPr>
            </w:pPr>
            <w:r w:rsidRPr="009A5667">
              <w:rPr>
                <w:rFonts w:ascii="Calibri" w:eastAsia="Calibri" w:hAnsi="Calibri" w:cs="Times New Roman"/>
                <w:b/>
                <w:bCs/>
                <w:kern w:val="2"/>
                <w:sz w:val="22"/>
                <w:szCs w:val="22"/>
                <w:lang w:eastAsia="en-US"/>
                <w14:ligatures w14:val="standardContextual"/>
              </w:rPr>
              <w:t>DIDELIO FORMATO FDM 3D SPAUSDINTUVAS SU PALEIDIMO PASLAUGOMIS IR MEDŽIAGOMIS (1 KOMPLEKTAS).</w:t>
            </w:r>
          </w:p>
        </w:tc>
      </w:tr>
      <w:tr w:rsidR="00BF78BF" w:rsidRPr="009A5667" w14:paraId="388C9E32" w14:textId="77777777" w:rsidTr="00BF78BF">
        <w:trPr>
          <w:trHeight w:val="280"/>
        </w:trPr>
        <w:tc>
          <w:tcPr>
            <w:tcW w:w="643" w:type="dxa"/>
            <w:tcMar>
              <w:top w:w="80" w:type="dxa"/>
              <w:left w:w="80" w:type="dxa"/>
              <w:bottom w:w="80" w:type="dxa"/>
              <w:right w:w="80" w:type="dxa"/>
            </w:tcMar>
          </w:tcPr>
          <w:p w14:paraId="2EFD57F5" w14:textId="77777777" w:rsidR="00BF78BF" w:rsidRPr="009A5667" w:rsidRDefault="00BF78BF" w:rsidP="009A5667">
            <w:pPr>
              <w:spacing w:line="240" w:lineRule="auto"/>
              <w:ind w:firstLine="0"/>
              <w:jc w:val="left"/>
              <w:rPr>
                <w:rFonts w:ascii="Times New Roman" w:eastAsia="Times New Roman" w:hAnsi="Times New Roman" w:cs="Times New Roman"/>
                <w:color w:val="000000"/>
                <w:sz w:val="24"/>
                <w:szCs w:val="24"/>
                <w:lang w:eastAsia="en-US"/>
              </w:rPr>
            </w:pPr>
          </w:p>
          <w:p w14:paraId="4824301D" w14:textId="77777777" w:rsidR="00BF78BF" w:rsidRPr="009A5667" w:rsidRDefault="00BF78BF" w:rsidP="009A5667">
            <w:pPr>
              <w:tabs>
                <w:tab w:val="right" w:pos="1267"/>
                <w:tab w:val="right" w:pos="1333"/>
              </w:tabs>
              <w:spacing w:line="240" w:lineRule="auto"/>
              <w:ind w:left="360" w:hanging="360"/>
              <w:jc w:val="center"/>
              <w:rPr>
                <w:rFonts w:ascii="Times New Roman" w:eastAsia="Helvetica Neue Light" w:hAnsi="Times New Roman" w:cs="Times New Roman"/>
                <w:color w:val="000000"/>
                <w:sz w:val="24"/>
                <w:szCs w:val="24"/>
                <w:bdr w:val="none" w:sz="0" w:space="0" w:color="auto" w:frame="1"/>
                <w:lang w:eastAsia="en-GB"/>
              </w:rPr>
            </w:pPr>
            <w:r w:rsidRPr="009A5667">
              <w:rPr>
                <w:rFonts w:ascii="Times New Roman" w:eastAsia="Helvetica Neue Light" w:hAnsi="Times New Roman" w:cs="Times New Roman"/>
                <w:color w:val="000000"/>
                <w:sz w:val="24"/>
                <w:szCs w:val="24"/>
                <w:bdr w:val="none" w:sz="0" w:space="0" w:color="auto" w:frame="1"/>
                <w:lang w:eastAsia="en-GB"/>
              </w:rPr>
              <w:t>1.</w:t>
            </w:r>
            <w:r w:rsidRPr="009A5667">
              <w:rPr>
                <w:rFonts w:ascii="Times New Roman" w:eastAsia="Helvetica Neue Light" w:hAnsi="Times New Roman" w:cs="Times New Roman"/>
                <w:color w:val="000000"/>
                <w:sz w:val="24"/>
                <w:szCs w:val="24"/>
                <w:bdr w:val="none" w:sz="0" w:space="0" w:color="auto" w:frame="1"/>
                <w:lang w:eastAsia="en-GB"/>
              </w:rPr>
              <w:tab/>
            </w:r>
          </w:p>
        </w:tc>
        <w:tc>
          <w:tcPr>
            <w:tcW w:w="9876" w:type="dxa"/>
          </w:tcPr>
          <w:p w14:paraId="2F56A7C5"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Spausdinimo gabaritai ir mechanika:</w:t>
            </w:r>
          </w:p>
          <w:p w14:paraId="2A6F053D"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Spausdinimo (darbinis) gabaritai ne mažesnis kaip 800 × 800 × 1000 mm (X×Y×Z).</w:t>
            </w:r>
          </w:p>
          <w:p w14:paraId="0028B261"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proofErr w:type="spellStart"/>
            <w:r w:rsidRPr="009A5667">
              <w:rPr>
                <w:rFonts w:ascii="Calibri" w:eastAsia="Calibri" w:hAnsi="Calibri" w:cs="Times New Roman"/>
                <w:kern w:val="2"/>
                <w:sz w:val="22"/>
                <w:szCs w:val="22"/>
                <w:lang w:eastAsia="en-US"/>
                <w14:ligatures w14:val="standardContextual"/>
              </w:rPr>
              <w:t>Filamento</w:t>
            </w:r>
            <w:proofErr w:type="spellEnd"/>
            <w:r w:rsidRPr="009A5667">
              <w:rPr>
                <w:rFonts w:ascii="Calibri" w:eastAsia="Calibri" w:hAnsi="Calibri" w:cs="Times New Roman"/>
                <w:kern w:val="2"/>
                <w:sz w:val="22"/>
                <w:szCs w:val="22"/>
                <w:lang w:eastAsia="en-US"/>
                <w14:ligatures w14:val="standardContextual"/>
              </w:rPr>
              <w:t xml:space="preserve"> skersmuo: ne mažiau kaip 1,75 mm.</w:t>
            </w:r>
          </w:p>
          <w:p w14:paraId="344FF613"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Antgalio (</w:t>
            </w:r>
            <w:proofErr w:type="spellStart"/>
            <w:r w:rsidRPr="009A5667">
              <w:rPr>
                <w:rFonts w:ascii="Calibri" w:eastAsia="Calibri" w:hAnsi="Calibri" w:cs="Times New Roman"/>
                <w:kern w:val="2"/>
                <w:sz w:val="22"/>
                <w:szCs w:val="22"/>
                <w:lang w:eastAsia="en-US"/>
                <w14:ligatures w14:val="standardContextual"/>
              </w:rPr>
              <w:t>nozzle</w:t>
            </w:r>
            <w:proofErr w:type="spellEnd"/>
            <w:r w:rsidRPr="009A5667">
              <w:rPr>
                <w:rFonts w:ascii="Calibri" w:eastAsia="Calibri" w:hAnsi="Calibri" w:cs="Times New Roman"/>
                <w:kern w:val="2"/>
                <w:sz w:val="22"/>
                <w:szCs w:val="22"/>
                <w:lang w:eastAsia="en-US"/>
                <w14:ligatures w14:val="standardContextual"/>
              </w:rPr>
              <w:t>) temperatūra ne mažesnė kaip 250 °C.</w:t>
            </w:r>
          </w:p>
          <w:p w14:paraId="7AA011A4"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Stalo (</w:t>
            </w:r>
            <w:proofErr w:type="spellStart"/>
            <w:r w:rsidRPr="009A5667">
              <w:rPr>
                <w:rFonts w:ascii="Calibri" w:eastAsia="Calibri" w:hAnsi="Calibri" w:cs="Times New Roman"/>
                <w:kern w:val="2"/>
                <w:sz w:val="22"/>
                <w:szCs w:val="22"/>
                <w:lang w:eastAsia="en-US"/>
                <w14:ligatures w14:val="standardContextual"/>
              </w:rPr>
              <w:t>bed</w:t>
            </w:r>
            <w:proofErr w:type="spellEnd"/>
            <w:r w:rsidRPr="009A5667">
              <w:rPr>
                <w:rFonts w:ascii="Calibri" w:eastAsia="Calibri" w:hAnsi="Calibri" w:cs="Times New Roman"/>
                <w:kern w:val="2"/>
                <w:sz w:val="22"/>
                <w:szCs w:val="22"/>
                <w:lang w:eastAsia="en-US"/>
                <w14:ligatures w14:val="standardContextual"/>
              </w:rPr>
              <w:t>) temperatūra ne mažesnė kaip 90 °C.</w:t>
            </w:r>
          </w:p>
          <w:p w14:paraId="69D1A787"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 xml:space="preserve">Automatinis stalo išlyginimas (auto </w:t>
            </w:r>
            <w:proofErr w:type="spellStart"/>
            <w:r w:rsidRPr="009A5667">
              <w:rPr>
                <w:rFonts w:ascii="Calibri" w:eastAsia="Calibri" w:hAnsi="Calibri" w:cs="Times New Roman"/>
                <w:kern w:val="2"/>
                <w:sz w:val="22"/>
                <w:szCs w:val="22"/>
                <w:lang w:eastAsia="en-US"/>
                <w14:ligatures w14:val="standardContextual"/>
              </w:rPr>
              <w:t>bed</w:t>
            </w:r>
            <w:proofErr w:type="spellEnd"/>
            <w:r w:rsidRPr="009A5667">
              <w:rPr>
                <w:rFonts w:ascii="Calibri" w:eastAsia="Calibri" w:hAnsi="Calibri" w:cs="Times New Roman"/>
                <w:kern w:val="2"/>
                <w:sz w:val="22"/>
                <w:szCs w:val="22"/>
                <w:lang w:eastAsia="en-US"/>
                <w14:ligatures w14:val="standardContextual"/>
              </w:rPr>
              <w:t xml:space="preserve"> </w:t>
            </w:r>
            <w:proofErr w:type="spellStart"/>
            <w:r w:rsidRPr="009A5667">
              <w:rPr>
                <w:rFonts w:ascii="Calibri" w:eastAsia="Calibri" w:hAnsi="Calibri" w:cs="Times New Roman"/>
                <w:kern w:val="2"/>
                <w:sz w:val="22"/>
                <w:szCs w:val="22"/>
                <w:lang w:eastAsia="en-US"/>
                <w14:ligatures w14:val="standardContextual"/>
              </w:rPr>
              <w:t>leveling</w:t>
            </w:r>
            <w:proofErr w:type="spellEnd"/>
            <w:r w:rsidRPr="009A5667">
              <w:rPr>
                <w:rFonts w:ascii="Calibri" w:eastAsia="Calibri" w:hAnsi="Calibri" w:cs="Times New Roman"/>
                <w:kern w:val="2"/>
                <w:sz w:val="22"/>
                <w:szCs w:val="22"/>
                <w:lang w:eastAsia="en-US"/>
                <w14:ligatures w14:val="standardContextual"/>
              </w:rPr>
              <w:t>) arba lygiavertė funkcija.</w:t>
            </w:r>
          </w:p>
          <w:p w14:paraId="2B14D610" w14:textId="77777777" w:rsidR="00BF78BF" w:rsidRPr="009A5667" w:rsidRDefault="00BF78BF" w:rsidP="009A5667">
            <w:pPr>
              <w:spacing w:line="240" w:lineRule="auto"/>
              <w:ind w:firstLine="0"/>
              <w:jc w:val="left"/>
              <w:rPr>
                <w:rFonts w:ascii="Times New Roman" w:eastAsia="Times New Roman" w:hAnsi="Times New Roman" w:cs="Times New Roman"/>
                <w:color w:val="000000"/>
                <w:sz w:val="24"/>
                <w:szCs w:val="24"/>
                <w:lang w:eastAsia="en-US"/>
              </w:rPr>
            </w:pPr>
            <w:proofErr w:type="spellStart"/>
            <w:r w:rsidRPr="009A5667">
              <w:rPr>
                <w:rFonts w:ascii="Calibri" w:eastAsia="Calibri" w:hAnsi="Calibri" w:cs="Times New Roman"/>
                <w:kern w:val="2"/>
                <w:sz w:val="22"/>
                <w:szCs w:val="22"/>
                <w:lang w:eastAsia="en-US"/>
                <w14:ligatures w14:val="standardContextual"/>
              </w:rPr>
              <w:t>Filamento</w:t>
            </w:r>
            <w:proofErr w:type="spellEnd"/>
            <w:r w:rsidRPr="009A5667">
              <w:rPr>
                <w:rFonts w:ascii="Calibri" w:eastAsia="Calibri" w:hAnsi="Calibri" w:cs="Times New Roman"/>
                <w:kern w:val="2"/>
                <w:sz w:val="22"/>
                <w:szCs w:val="22"/>
                <w:lang w:eastAsia="en-US"/>
                <w14:ligatures w14:val="standardContextual"/>
              </w:rPr>
              <w:t xml:space="preserve"> pabaigos jutiklis ir spausdinimo tęsimas po elektros dingimo (</w:t>
            </w:r>
            <w:proofErr w:type="spellStart"/>
            <w:r w:rsidRPr="009A5667">
              <w:rPr>
                <w:rFonts w:ascii="Calibri" w:eastAsia="Calibri" w:hAnsi="Calibri" w:cs="Times New Roman"/>
                <w:kern w:val="2"/>
                <w:sz w:val="22"/>
                <w:szCs w:val="22"/>
                <w:lang w:eastAsia="en-US"/>
                <w14:ligatures w14:val="standardContextual"/>
              </w:rPr>
              <w:t>power-loss</w:t>
            </w:r>
            <w:proofErr w:type="spellEnd"/>
            <w:r w:rsidRPr="009A5667">
              <w:rPr>
                <w:rFonts w:ascii="Calibri" w:eastAsia="Calibri" w:hAnsi="Calibri" w:cs="Times New Roman"/>
                <w:kern w:val="2"/>
                <w:sz w:val="22"/>
                <w:szCs w:val="22"/>
                <w:lang w:eastAsia="en-US"/>
                <w14:ligatures w14:val="standardContextual"/>
              </w:rPr>
              <w:t xml:space="preserve"> </w:t>
            </w:r>
            <w:proofErr w:type="spellStart"/>
            <w:r w:rsidRPr="009A5667">
              <w:rPr>
                <w:rFonts w:ascii="Calibri" w:eastAsia="Calibri" w:hAnsi="Calibri" w:cs="Times New Roman"/>
                <w:kern w:val="2"/>
                <w:sz w:val="22"/>
                <w:szCs w:val="22"/>
                <w:lang w:eastAsia="en-US"/>
                <w14:ligatures w14:val="standardContextual"/>
              </w:rPr>
              <w:t>recovery</w:t>
            </w:r>
            <w:proofErr w:type="spellEnd"/>
            <w:r w:rsidRPr="009A5667">
              <w:rPr>
                <w:rFonts w:ascii="Calibri" w:eastAsia="Calibri" w:hAnsi="Calibri" w:cs="Times New Roman"/>
                <w:kern w:val="2"/>
                <w:sz w:val="22"/>
                <w:szCs w:val="22"/>
                <w:lang w:eastAsia="en-US"/>
                <w14:ligatures w14:val="standardContextual"/>
              </w:rPr>
              <w:t>) arba lygiavertė funkcija.</w:t>
            </w:r>
          </w:p>
        </w:tc>
      </w:tr>
      <w:tr w:rsidR="00BF78BF" w:rsidRPr="009A5667" w14:paraId="7FB3F834" w14:textId="77777777" w:rsidTr="00BF78BF">
        <w:trPr>
          <w:trHeight w:val="280"/>
        </w:trPr>
        <w:tc>
          <w:tcPr>
            <w:tcW w:w="643" w:type="dxa"/>
            <w:tcMar>
              <w:top w:w="80" w:type="dxa"/>
              <w:left w:w="80" w:type="dxa"/>
              <w:bottom w:w="80" w:type="dxa"/>
              <w:right w:w="80" w:type="dxa"/>
            </w:tcMar>
          </w:tcPr>
          <w:p w14:paraId="059DB17E" w14:textId="77777777" w:rsidR="00BF78BF" w:rsidRPr="009A5667" w:rsidRDefault="00BF78BF" w:rsidP="009A5667">
            <w:pPr>
              <w:spacing w:line="240" w:lineRule="auto"/>
              <w:ind w:firstLine="0"/>
              <w:jc w:val="left"/>
              <w:rPr>
                <w:rFonts w:ascii="Times New Roman" w:eastAsia="Times New Roman" w:hAnsi="Times New Roman" w:cs="Times New Roman"/>
                <w:color w:val="000000"/>
                <w:sz w:val="24"/>
                <w:szCs w:val="24"/>
                <w:lang w:eastAsia="en-US"/>
              </w:rPr>
            </w:pPr>
          </w:p>
          <w:p w14:paraId="0DAEF3A3" w14:textId="77777777" w:rsidR="00BF78BF" w:rsidRPr="009A5667" w:rsidRDefault="00BF78BF" w:rsidP="009A5667">
            <w:pPr>
              <w:tabs>
                <w:tab w:val="right" w:pos="1267"/>
                <w:tab w:val="right" w:pos="1333"/>
              </w:tabs>
              <w:spacing w:line="240" w:lineRule="auto"/>
              <w:ind w:left="360" w:hanging="360"/>
              <w:jc w:val="center"/>
              <w:rPr>
                <w:rFonts w:ascii="Times New Roman" w:eastAsia="Helvetica Neue Light" w:hAnsi="Times New Roman" w:cs="Times New Roman"/>
                <w:color w:val="000000"/>
                <w:sz w:val="24"/>
                <w:szCs w:val="24"/>
                <w:bdr w:val="none" w:sz="0" w:space="0" w:color="auto" w:frame="1"/>
                <w:lang w:eastAsia="en-GB"/>
              </w:rPr>
            </w:pPr>
            <w:r w:rsidRPr="009A5667">
              <w:rPr>
                <w:rFonts w:ascii="Times New Roman" w:eastAsia="Helvetica Neue Light" w:hAnsi="Times New Roman" w:cs="Times New Roman"/>
                <w:color w:val="000000"/>
                <w:sz w:val="24"/>
                <w:szCs w:val="24"/>
                <w:bdr w:val="none" w:sz="0" w:space="0" w:color="auto" w:frame="1"/>
                <w:lang w:eastAsia="en-GB"/>
              </w:rPr>
              <w:t>2.</w:t>
            </w:r>
            <w:r w:rsidRPr="009A5667">
              <w:rPr>
                <w:rFonts w:ascii="Times New Roman" w:eastAsia="Helvetica Neue Light" w:hAnsi="Times New Roman" w:cs="Times New Roman"/>
                <w:color w:val="000000"/>
                <w:sz w:val="24"/>
                <w:szCs w:val="24"/>
                <w:bdr w:val="none" w:sz="0" w:space="0" w:color="auto" w:frame="1"/>
                <w:lang w:eastAsia="en-GB"/>
              </w:rPr>
              <w:tab/>
            </w:r>
          </w:p>
        </w:tc>
        <w:tc>
          <w:tcPr>
            <w:tcW w:w="9876" w:type="dxa"/>
          </w:tcPr>
          <w:p w14:paraId="0BC564EC"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Medžiagos (turi būti suderinamos):</w:t>
            </w:r>
          </w:p>
          <w:p w14:paraId="2EBD67C2"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Turi palaikyti ne mažiau kaip PLA, PETG, TPU medžiagų rūšis.</w:t>
            </w:r>
          </w:p>
          <w:p w14:paraId="334255E5"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 xml:space="preserve">Atvira medžiagų sistema (galimybė naudoti ne tik gamintojo </w:t>
            </w:r>
            <w:proofErr w:type="spellStart"/>
            <w:r w:rsidRPr="009A5667">
              <w:rPr>
                <w:rFonts w:ascii="Calibri" w:eastAsia="Calibri" w:hAnsi="Calibri" w:cs="Times New Roman"/>
                <w:kern w:val="2"/>
                <w:sz w:val="22"/>
                <w:szCs w:val="22"/>
                <w:lang w:eastAsia="en-US"/>
                <w14:ligatures w14:val="standardContextual"/>
              </w:rPr>
              <w:t>filamentą</w:t>
            </w:r>
            <w:proofErr w:type="spellEnd"/>
            <w:r w:rsidRPr="009A5667">
              <w:rPr>
                <w:rFonts w:ascii="Calibri" w:eastAsia="Calibri" w:hAnsi="Calibri" w:cs="Times New Roman"/>
                <w:kern w:val="2"/>
                <w:sz w:val="22"/>
                <w:szCs w:val="22"/>
                <w:lang w:eastAsia="en-US"/>
                <w14:ligatures w14:val="standardContextual"/>
              </w:rPr>
              <w:t>).</w:t>
            </w:r>
          </w:p>
          <w:p w14:paraId="12E5F28F" w14:textId="77777777" w:rsidR="00BF78BF" w:rsidRPr="009A5667" w:rsidRDefault="00BF78BF" w:rsidP="009A5667">
            <w:pPr>
              <w:spacing w:line="240" w:lineRule="auto"/>
              <w:ind w:firstLine="0"/>
              <w:jc w:val="left"/>
              <w:rPr>
                <w:rFonts w:ascii="Times New Roman" w:eastAsia="Times New Roman" w:hAnsi="Times New Roman" w:cs="Times New Roman"/>
                <w:color w:val="000000"/>
                <w:sz w:val="24"/>
                <w:szCs w:val="24"/>
                <w:lang w:eastAsia="en-US"/>
              </w:rPr>
            </w:pPr>
          </w:p>
        </w:tc>
      </w:tr>
      <w:tr w:rsidR="00BF78BF" w:rsidRPr="009A5667" w14:paraId="29ABC80C" w14:textId="77777777" w:rsidTr="00BF78BF">
        <w:trPr>
          <w:trHeight w:val="280"/>
        </w:trPr>
        <w:tc>
          <w:tcPr>
            <w:tcW w:w="643" w:type="dxa"/>
            <w:tcMar>
              <w:top w:w="80" w:type="dxa"/>
              <w:left w:w="80" w:type="dxa"/>
              <w:bottom w:w="80" w:type="dxa"/>
              <w:right w:w="80" w:type="dxa"/>
            </w:tcMar>
          </w:tcPr>
          <w:p w14:paraId="3645E232" w14:textId="77777777" w:rsidR="00BF78BF" w:rsidRPr="009A5667" w:rsidRDefault="00BF78BF" w:rsidP="009A5667">
            <w:pPr>
              <w:spacing w:line="240" w:lineRule="auto"/>
              <w:ind w:firstLine="0"/>
              <w:jc w:val="left"/>
              <w:rPr>
                <w:rFonts w:ascii="Times New Roman" w:eastAsia="Times New Roman" w:hAnsi="Times New Roman" w:cs="Times New Roman"/>
                <w:color w:val="000000"/>
                <w:sz w:val="24"/>
                <w:szCs w:val="24"/>
                <w:lang w:eastAsia="en-US"/>
              </w:rPr>
            </w:pPr>
          </w:p>
          <w:p w14:paraId="32036305" w14:textId="77777777" w:rsidR="00BF78BF" w:rsidRPr="009A5667" w:rsidRDefault="00BF78BF" w:rsidP="009A5667">
            <w:pPr>
              <w:tabs>
                <w:tab w:val="right" w:pos="1267"/>
                <w:tab w:val="right" w:pos="1333"/>
              </w:tabs>
              <w:spacing w:line="240" w:lineRule="auto"/>
              <w:ind w:left="360" w:hanging="360"/>
              <w:jc w:val="center"/>
              <w:rPr>
                <w:rFonts w:ascii="Times New Roman" w:eastAsia="Helvetica Neue Light" w:hAnsi="Times New Roman" w:cs="Times New Roman"/>
                <w:color w:val="000000"/>
                <w:sz w:val="24"/>
                <w:szCs w:val="24"/>
                <w:bdr w:val="none" w:sz="0" w:space="0" w:color="auto" w:frame="1"/>
                <w:lang w:eastAsia="en-GB"/>
              </w:rPr>
            </w:pPr>
            <w:r w:rsidRPr="009A5667">
              <w:rPr>
                <w:rFonts w:ascii="Times New Roman" w:eastAsia="Helvetica Neue Light" w:hAnsi="Times New Roman" w:cs="Times New Roman"/>
                <w:color w:val="000000"/>
                <w:sz w:val="24"/>
                <w:szCs w:val="24"/>
                <w:bdr w:val="none" w:sz="0" w:space="0" w:color="auto" w:frame="1"/>
                <w:lang w:eastAsia="en-GB"/>
              </w:rPr>
              <w:t>3.</w:t>
            </w:r>
            <w:r w:rsidRPr="009A5667">
              <w:rPr>
                <w:rFonts w:ascii="Times New Roman" w:eastAsia="Helvetica Neue Light" w:hAnsi="Times New Roman" w:cs="Times New Roman"/>
                <w:color w:val="000000"/>
                <w:sz w:val="24"/>
                <w:szCs w:val="24"/>
                <w:bdr w:val="none" w:sz="0" w:space="0" w:color="auto" w:frame="1"/>
                <w:lang w:eastAsia="en-GB"/>
              </w:rPr>
              <w:tab/>
            </w:r>
          </w:p>
        </w:tc>
        <w:tc>
          <w:tcPr>
            <w:tcW w:w="9876" w:type="dxa"/>
          </w:tcPr>
          <w:p w14:paraId="46FA7BE6"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Komplektacija ir paslaugos:</w:t>
            </w:r>
          </w:p>
          <w:p w14:paraId="12701288"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Pristatymas, diegimas, paleidimas</w:t>
            </w:r>
            <w:r w:rsidRPr="00C63011">
              <w:rPr>
                <w:rFonts w:ascii="Calibri" w:eastAsia="Calibri" w:hAnsi="Calibri" w:cs="Times New Roman"/>
                <w:kern w:val="2"/>
                <w:sz w:val="22"/>
                <w:szCs w:val="22"/>
                <w:lang w:eastAsia="en-US"/>
                <w14:ligatures w14:val="standardContextual"/>
              </w:rPr>
              <w:t>.</w:t>
            </w:r>
          </w:p>
          <w:p w14:paraId="70839510" w14:textId="77777777" w:rsidR="00BF78BF" w:rsidRPr="009A5667" w:rsidRDefault="00BF78BF" w:rsidP="009A5667">
            <w:pPr>
              <w:spacing w:line="240" w:lineRule="auto"/>
              <w:ind w:firstLine="0"/>
              <w:jc w:val="left"/>
              <w:rPr>
                <w:rFonts w:ascii="Times New Roman" w:eastAsia="Times New Roman" w:hAnsi="Times New Roman" w:cs="Times New Roman"/>
                <w:color w:val="000000"/>
                <w:sz w:val="24"/>
                <w:szCs w:val="24"/>
                <w:lang w:eastAsia="en-US"/>
              </w:rPr>
            </w:pPr>
            <w:r w:rsidRPr="009A5667">
              <w:rPr>
                <w:rFonts w:ascii="Calibri" w:eastAsia="Calibri" w:hAnsi="Calibri" w:cs="Times New Roman"/>
                <w:kern w:val="2"/>
                <w:sz w:val="22"/>
                <w:szCs w:val="22"/>
                <w:lang w:eastAsia="en-US"/>
                <w14:ligatures w14:val="standardContextual"/>
              </w:rPr>
              <w:t>Pradinės medžiagos komplekte: PLA ne mažiau kaip 10 kg. Ir nemažiau kaip 4 spalvos; PETG – ne mažiau kaip 2 kg.; TPU 95A - ne mažiau kaip 2 kg</w:t>
            </w:r>
          </w:p>
        </w:tc>
      </w:tr>
      <w:tr w:rsidR="00BF78BF" w:rsidRPr="009A5667" w14:paraId="5B73B027" w14:textId="77777777" w:rsidTr="00BF78BF">
        <w:trPr>
          <w:trHeight w:val="280"/>
        </w:trPr>
        <w:tc>
          <w:tcPr>
            <w:tcW w:w="10519" w:type="dxa"/>
            <w:gridSpan w:val="2"/>
            <w:tcMar>
              <w:top w:w="80" w:type="dxa"/>
              <w:left w:w="80" w:type="dxa"/>
              <w:bottom w:w="80" w:type="dxa"/>
              <w:right w:w="80" w:type="dxa"/>
            </w:tcMar>
          </w:tcPr>
          <w:p w14:paraId="6DDEAC82" w14:textId="77777777" w:rsidR="00BF78BF" w:rsidRPr="009A5667" w:rsidRDefault="00BF78BF" w:rsidP="009A5667">
            <w:pPr>
              <w:spacing w:line="240" w:lineRule="auto"/>
              <w:ind w:firstLine="0"/>
              <w:jc w:val="center"/>
              <w:rPr>
                <w:rFonts w:ascii="Times New Roman" w:eastAsia="Times New Roman" w:hAnsi="Times New Roman" w:cs="Times New Roman"/>
                <w:color w:val="000000"/>
                <w:sz w:val="24"/>
                <w:szCs w:val="24"/>
                <w:lang w:eastAsia="en-US"/>
              </w:rPr>
            </w:pPr>
            <w:r w:rsidRPr="009A5667">
              <w:rPr>
                <w:rFonts w:ascii="Calibri" w:eastAsia="Calibri" w:hAnsi="Calibri" w:cs="Times New Roman"/>
                <w:b/>
                <w:bCs/>
                <w:kern w:val="2"/>
                <w:sz w:val="22"/>
                <w:szCs w:val="22"/>
                <w:lang w:eastAsia="en-US"/>
                <w14:ligatures w14:val="standardContextual"/>
              </w:rPr>
              <w:t>UŽDARO KORPUSO FDM 3D SPAUSDINTUVAS (1 KOMPLEKTAS)</w:t>
            </w:r>
          </w:p>
        </w:tc>
      </w:tr>
      <w:tr w:rsidR="00BF78BF" w:rsidRPr="009A5667" w14:paraId="4A99FFA8" w14:textId="77777777" w:rsidTr="00BF78BF">
        <w:trPr>
          <w:trHeight w:val="280"/>
        </w:trPr>
        <w:tc>
          <w:tcPr>
            <w:tcW w:w="643" w:type="dxa"/>
            <w:tcMar>
              <w:top w:w="80" w:type="dxa"/>
              <w:left w:w="80" w:type="dxa"/>
              <w:bottom w:w="80" w:type="dxa"/>
              <w:right w:w="80" w:type="dxa"/>
            </w:tcMar>
          </w:tcPr>
          <w:p w14:paraId="00399C51" w14:textId="77777777" w:rsidR="00BF78BF" w:rsidRPr="009A5667" w:rsidRDefault="00BF78BF" w:rsidP="009A5667">
            <w:pPr>
              <w:spacing w:line="240" w:lineRule="auto"/>
              <w:ind w:firstLine="0"/>
              <w:jc w:val="left"/>
              <w:rPr>
                <w:rFonts w:ascii="Times New Roman" w:eastAsia="Times New Roman" w:hAnsi="Times New Roman" w:cs="Times New Roman"/>
                <w:color w:val="000000"/>
                <w:sz w:val="24"/>
                <w:szCs w:val="24"/>
                <w:lang w:eastAsia="en-US"/>
              </w:rPr>
            </w:pPr>
          </w:p>
          <w:p w14:paraId="3D2E823A" w14:textId="77777777" w:rsidR="00BF78BF" w:rsidRPr="009A5667" w:rsidRDefault="00BF78BF" w:rsidP="009A5667">
            <w:pPr>
              <w:tabs>
                <w:tab w:val="right" w:pos="1267"/>
                <w:tab w:val="right" w:pos="1333"/>
              </w:tabs>
              <w:spacing w:line="240" w:lineRule="auto"/>
              <w:ind w:left="360" w:hanging="360"/>
              <w:jc w:val="center"/>
              <w:rPr>
                <w:rFonts w:ascii="Times New Roman" w:eastAsia="Helvetica Neue Light" w:hAnsi="Times New Roman" w:cs="Times New Roman"/>
                <w:color w:val="000000"/>
                <w:sz w:val="24"/>
                <w:szCs w:val="24"/>
                <w:bdr w:val="none" w:sz="0" w:space="0" w:color="auto" w:frame="1"/>
                <w:lang w:eastAsia="en-GB"/>
              </w:rPr>
            </w:pPr>
            <w:r w:rsidRPr="009A5667">
              <w:rPr>
                <w:rFonts w:ascii="Times New Roman" w:eastAsia="Helvetica Neue Light" w:hAnsi="Times New Roman" w:cs="Times New Roman"/>
                <w:color w:val="000000"/>
                <w:sz w:val="24"/>
                <w:szCs w:val="24"/>
                <w:bdr w:val="none" w:sz="0" w:space="0" w:color="auto" w:frame="1"/>
                <w:lang w:eastAsia="en-GB"/>
              </w:rPr>
              <w:t>1.</w:t>
            </w:r>
            <w:r w:rsidRPr="009A5667">
              <w:rPr>
                <w:rFonts w:ascii="Times New Roman" w:eastAsia="Helvetica Neue Light" w:hAnsi="Times New Roman" w:cs="Times New Roman"/>
                <w:color w:val="000000"/>
                <w:sz w:val="24"/>
                <w:szCs w:val="24"/>
                <w:bdr w:val="none" w:sz="0" w:space="0" w:color="auto" w:frame="1"/>
                <w:lang w:eastAsia="en-GB"/>
              </w:rPr>
              <w:tab/>
            </w:r>
          </w:p>
        </w:tc>
        <w:tc>
          <w:tcPr>
            <w:tcW w:w="9876" w:type="dxa"/>
          </w:tcPr>
          <w:p w14:paraId="3C46CAC1"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Spausdinimo parametrai ir konstrukcija:</w:t>
            </w:r>
          </w:p>
          <w:p w14:paraId="02DD349F"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Darbinis parametrai ne mažesnis kaip 250 × 250 × 250 mm.</w:t>
            </w:r>
          </w:p>
          <w:p w14:paraId="7B385774"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Uždara spausdinimo kamera (</w:t>
            </w:r>
            <w:proofErr w:type="spellStart"/>
            <w:r w:rsidRPr="009A5667">
              <w:rPr>
                <w:rFonts w:ascii="Calibri" w:eastAsia="Calibri" w:hAnsi="Calibri" w:cs="Times New Roman"/>
                <w:kern w:val="2"/>
                <w:sz w:val="22"/>
                <w:szCs w:val="22"/>
                <w:lang w:eastAsia="en-US"/>
                <w14:ligatures w14:val="standardContextual"/>
              </w:rPr>
              <w:t>enclosure</w:t>
            </w:r>
            <w:proofErr w:type="spellEnd"/>
            <w:r w:rsidRPr="009A5667">
              <w:rPr>
                <w:rFonts w:ascii="Calibri" w:eastAsia="Calibri" w:hAnsi="Calibri" w:cs="Times New Roman"/>
                <w:kern w:val="2"/>
                <w:sz w:val="22"/>
                <w:szCs w:val="22"/>
                <w:lang w:eastAsia="en-US"/>
                <w14:ligatures w14:val="standardContextual"/>
              </w:rPr>
              <w:t>) arba lygiavertė įrangos galimybė, tinkama ABS/ASA spausdinimui.</w:t>
            </w:r>
          </w:p>
          <w:p w14:paraId="3B7FF6FA"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proofErr w:type="spellStart"/>
            <w:r w:rsidRPr="009A5667">
              <w:rPr>
                <w:rFonts w:ascii="Calibri" w:eastAsia="Calibri" w:hAnsi="Calibri" w:cs="Times New Roman"/>
                <w:kern w:val="2"/>
                <w:sz w:val="22"/>
                <w:szCs w:val="22"/>
                <w:lang w:eastAsia="en-US"/>
                <w14:ligatures w14:val="standardContextual"/>
              </w:rPr>
              <w:t>Filamento</w:t>
            </w:r>
            <w:proofErr w:type="spellEnd"/>
            <w:r w:rsidRPr="009A5667">
              <w:rPr>
                <w:rFonts w:ascii="Calibri" w:eastAsia="Calibri" w:hAnsi="Calibri" w:cs="Times New Roman"/>
                <w:kern w:val="2"/>
                <w:sz w:val="22"/>
                <w:szCs w:val="22"/>
                <w:lang w:eastAsia="en-US"/>
                <w14:ligatures w14:val="standardContextual"/>
              </w:rPr>
              <w:t xml:space="preserve"> skersmuo: ne mažiau kaip 1,75 mm.</w:t>
            </w:r>
          </w:p>
          <w:p w14:paraId="3732ACB6"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lastRenderedPageBreak/>
              <w:t>Antgalio temperatūra ne mažesnė kaip 260 °C.</w:t>
            </w:r>
          </w:p>
          <w:p w14:paraId="2E189E6E"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Stalo temperatūra ne mažesnė kaip 100 °C.</w:t>
            </w:r>
          </w:p>
          <w:p w14:paraId="0182B36A" w14:textId="77777777" w:rsidR="00BF78BF" w:rsidRPr="009A5667" w:rsidRDefault="00BF78BF" w:rsidP="009A5667">
            <w:pPr>
              <w:spacing w:line="240" w:lineRule="auto"/>
              <w:ind w:firstLine="0"/>
              <w:jc w:val="left"/>
              <w:rPr>
                <w:rFonts w:ascii="Times New Roman" w:eastAsia="Times New Roman" w:hAnsi="Times New Roman" w:cs="Times New Roman"/>
                <w:color w:val="000000"/>
                <w:sz w:val="24"/>
                <w:szCs w:val="24"/>
                <w:lang w:eastAsia="en-US"/>
              </w:rPr>
            </w:pPr>
            <w:r w:rsidRPr="009A5667">
              <w:rPr>
                <w:rFonts w:ascii="Calibri" w:eastAsia="Calibri" w:hAnsi="Calibri" w:cs="Times New Roman"/>
                <w:kern w:val="2"/>
                <w:sz w:val="22"/>
                <w:szCs w:val="22"/>
                <w:lang w:eastAsia="en-US"/>
                <w14:ligatures w14:val="standardContextual"/>
              </w:rPr>
              <w:t>Automatinis stalo išlyginimas arba lygiavertė išlyginimo technologija.</w:t>
            </w:r>
          </w:p>
        </w:tc>
      </w:tr>
      <w:tr w:rsidR="00BF78BF" w:rsidRPr="009A5667" w14:paraId="174926EB" w14:textId="77777777" w:rsidTr="00BF78BF">
        <w:trPr>
          <w:trHeight w:val="280"/>
        </w:trPr>
        <w:tc>
          <w:tcPr>
            <w:tcW w:w="643" w:type="dxa"/>
            <w:tcMar>
              <w:top w:w="80" w:type="dxa"/>
              <w:left w:w="80" w:type="dxa"/>
              <w:bottom w:w="80" w:type="dxa"/>
              <w:right w:w="80" w:type="dxa"/>
            </w:tcMar>
          </w:tcPr>
          <w:p w14:paraId="20DB0F86" w14:textId="77777777" w:rsidR="00BF78BF" w:rsidRPr="009A5667" w:rsidRDefault="00BF78BF" w:rsidP="009A5667">
            <w:pPr>
              <w:tabs>
                <w:tab w:val="right" w:pos="1267"/>
                <w:tab w:val="right" w:pos="1333"/>
              </w:tabs>
              <w:spacing w:line="240" w:lineRule="auto"/>
              <w:ind w:left="360" w:hanging="360"/>
              <w:jc w:val="center"/>
              <w:rPr>
                <w:rFonts w:ascii="Times New Roman" w:eastAsia="Helvetica Neue Light" w:hAnsi="Times New Roman" w:cs="Times New Roman"/>
                <w:color w:val="000000"/>
                <w:sz w:val="24"/>
                <w:szCs w:val="24"/>
                <w:bdr w:val="none" w:sz="0" w:space="0" w:color="auto" w:frame="1"/>
                <w:lang w:eastAsia="en-GB"/>
              </w:rPr>
            </w:pPr>
            <w:r w:rsidRPr="009A5667">
              <w:rPr>
                <w:rFonts w:ascii="Times New Roman" w:eastAsia="Helvetica Neue Light" w:hAnsi="Times New Roman" w:cs="Times New Roman"/>
                <w:color w:val="000000"/>
                <w:sz w:val="24"/>
                <w:szCs w:val="24"/>
                <w:bdr w:val="none" w:sz="0" w:space="0" w:color="auto" w:frame="1"/>
                <w:lang w:eastAsia="en-GB"/>
              </w:rPr>
              <w:lastRenderedPageBreak/>
              <w:t>2.</w:t>
            </w:r>
            <w:r w:rsidRPr="009A5667">
              <w:rPr>
                <w:rFonts w:ascii="Times New Roman" w:eastAsia="Helvetica Neue Light" w:hAnsi="Times New Roman" w:cs="Times New Roman"/>
                <w:color w:val="000000"/>
                <w:sz w:val="24"/>
                <w:szCs w:val="24"/>
                <w:bdr w:val="none" w:sz="0" w:space="0" w:color="auto" w:frame="1"/>
                <w:lang w:eastAsia="en-GB"/>
              </w:rPr>
              <w:tab/>
            </w:r>
          </w:p>
        </w:tc>
        <w:tc>
          <w:tcPr>
            <w:tcW w:w="9876" w:type="dxa"/>
          </w:tcPr>
          <w:p w14:paraId="0EEF4DAB"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Medžiagos:</w:t>
            </w:r>
          </w:p>
          <w:p w14:paraId="0D833F43"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Turi palaikyti bent PLA, PETG, ABS, ASA ir TPU.</w:t>
            </w:r>
          </w:p>
          <w:p w14:paraId="7F1EB245" w14:textId="77777777" w:rsidR="00BF78BF" w:rsidRPr="009A5667" w:rsidRDefault="00BF78BF" w:rsidP="009A5667">
            <w:pPr>
              <w:spacing w:line="240" w:lineRule="auto"/>
              <w:ind w:firstLine="0"/>
              <w:jc w:val="left"/>
              <w:rPr>
                <w:rFonts w:ascii="Times New Roman" w:eastAsia="Times New Roman" w:hAnsi="Times New Roman" w:cs="Times New Roman"/>
                <w:color w:val="000000"/>
                <w:sz w:val="24"/>
                <w:szCs w:val="24"/>
                <w:lang w:eastAsia="en-US"/>
              </w:rPr>
            </w:pPr>
            <w:r w:rsidRPr="009A5667">
              <w:rPr>
                <w:rFonts w:ascii="Calibri" w:eastAsia="Calibri" w:hAnsi="Calibri" w:cs="Times New Roman"/>
                <w:kern w:val="2"/>
                <w:sz w:val="22"/>
                <w:szCs w:val="22"/>
                <w:lang w:eastAsia="en-US"/>
                <w14:ligatures w14:val="standardContextual"/>
              </w:rPr>
              <w:t>Turi būti galimybė spausdinti su abrazyviniais priedais sustiprintomis medžiagomis (pvz., PETG-CF) – priimama, jei komplekte yra arba siūlomas grūdinto plieno antgalis / lygiavertis sprendimas.</w:t>
            </w:r>
          </w:p>
        </w:tc>
      </w:tr>
      <w:tr w:rsidR="00BF78BF" w:rsidRPr="009A5667" w14:paraId="6FF08188" w14:textId="77777777" w:rsidTr="00BF78BF">
        <w:trPr>
          <w:trHeight w:val="280"/>
        </w:trPr>
        <w:tc>
          <w:tcPr>
            <w:tcW w:w="643" w:type="dxa"/>
            <w:tcMar>
              <w:top w:w="80" w:type="dxa"/>
              <w:left w:w="80" w:type="dxa"/>
              <w:bottom w:w="80" w:type="dxa"/>
              <w:right w:w="80" w:type="dxa"/>
            </w:tcMar>
          </w:tcPr>
          <w:p w14:paraId="6C66BA6B" w14:textId="77777777" w:rsidR="00BF78BF" w:rsidRPr="009A5667" w:rsidRDefault="00BF78BF" w:rsidP="009A5667">
            <w:pPr>
              <w:spacing w:line="240" w:lineRule="auto"/>
              <w:ind w:firstLine="0"/>
              <w:jc w:val="left"/>
              <w:rPr>
                <w:rFonts w:ascii="Times New Roman" w:eastAsia="Times New Roman" w:hAnsi="Times New Roman" w:cs="Times New Roman"/>
                <w:color w:val="000000"/>
                <w:sz w:val="24"/>
                <w:szCs w:val="24"/>
                <w:lang w:eastAsia="en-US"/>
              </w:rPr>
            </w:pPr>
            <w:r w:rsidRPr="009A5667">
              <w:rPr>
                <w:rFonts w:ascii="Times New Roman" w:eastAsia="Times New Roman" w:hAnsi="Times New Roman" w:cs="Times New Roman"/>
                <w:color w:val="000000"/>
                <w:sz w:val="24"/>
                <w:szCs w:val="24"/>
                <w:lang w:eastAsia="en-US"/>
              </w:rPr>
              <w:t>3.</w:t>
            </w:r>
          </w:p>
        </w:tc>
        <w:tc>
          <w:tcPr>
            <w:tcW w:w="9876" w:type="dxa"/>
          </w:tcPr>
          <w:p w14:paraId="3C0A8BCA"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Komplektacija ir paslaugos:</w:t>
            </w:r>
          </w:p>
          <w:p w14:paraId="7BA19407"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Pristatymas, diegimas, paleidimas.</w:t>
            </w:r>
          </w:p>
          <w:p w14:paraId="00B8D3F9" w14:textId="77777777" w:rsidR="00BF78BF" w:rsidRPr="009A5667" w:rsidRDefault="00BF78BF" w:rsidP="009A5667">
            <w:pPr>
              <w:spacing w:line="240" w:lineRule="auto"/>
              <w:ind w:firstLine="0"/>
              <w:jc w:val="left"/>
              <w:rPr>
                <w:rFonts w:ascii="Times New Roman" w:eastAsia="Times New Roman" w:hAnsi="Times New Roman" w:cs="Times New Roman"/>
                <w:color w:val="000000"/>
                <w:sz w:val="24"/>
                <w:szCs w:val="24"/>
                <w:lang w:eastAsia="en-US"/>
              </w:rPr>
            </w:pPr>
            <w:r w:rsidRPr="009A5667">
              <w:rPr>
                <w:rFonts w:ascii="Calibri" w:eastAsia="Calibri" w:hAnsi="Calibri" w:cs="Times New Roman"/>
                <w:kern w:val="2"/>
                <w:sz w:val="22"/>
                <w:szCs w:val="22"/>
                <w:lang w:eastAsia="en-US"/>
                <w14:ligatures w14:val="standardContextual"/>
              </w:rPr>
              <w:t>Pradinės medžiagos: PLA ne mažiau kaip 8 kg. Ir ne mažiau kaip 4 spalvos, , PETG ne mažiau kaip 2 kg., ABS ne mažiau kaip 1kg., ASA ne mažiau kaip 1 kg.,  TPU 95A ne mažiau kaip 2 kg., PETG-CF ne mažiau kaip 1 kg.</w:t>
            </w:r>
          </w:p>
        </w:tc>
      </w:tr>
      <w:tr w:rsidR="00BF78BF" w:rsidRPr="009A5667" w14:paraId="18CEA5AF" w14:textId="77777777" w:rsidTr="00BF78BF">
        <w:trPr>
          <w:trHeight w:val="280"/>
        </w:trPr>
        <w:tc>
          <w:tcPr>
            <w:tcW w:w="10519" w:type="dxa"/>
            <w:gridSpan w:val="2"/>
            <w:tcMar>
              <w:top w:w="80" w:type="dxa"/>
              <w:left w:w="80" w:type="dxa"/>
              <w:bottom w:w="80" w:type="dxa"/>
              <w:right w:w="80" w:type="dxa"/>
            </w:tcMar>
          </w:tcPr>
          <w:p w14:paraId="3427E82D" w14:textId="77777777" w:rsidR="00BF78BF" w:rsidRPr="009A5667" w:rsidRDefault="00BF78BF" w:rsidP="009A5667">
            <w:pPr>
              <w:spacing w:line="240" w:lineRule="auto"/>
              <w:ind w:firstLine="0"/>
              <w:jc w:val="center"/>
              <w:rPr>
                <w:rFonts w:ascii="Times New Roman" w:eastAsia="Times New Roman" w:hAnsi="Times New Roman" w:cs="Times New Roman"/>
                <w:color w:val="000000"/>
                <w:sz w:val="24"/>
                <w:szCs w:val="24"/>
                <w:lang w:eastAsia="en-US"/>
              </w:rPr>
            </w:pPr>
            <w:r w:rsidRPr="009A5667">
              <w:rPr>
                <w:rFonts w:ascii="Calibri" w:eastAsia="Calibri" w:hAnsi="Calibri" w:cs="Times New Roman"/>
                <w:b/>
                <w:bCs/>
                <w:kern w:val="2"/>
                <w:sz w:val="22"/>
                <w:szCs w:val="22"/>
                <w:lang w:eastAsia="en-US"/>
                <w14:ligatures w14:val="standardContextual"/>
              </w:rPr>
              <w:t>3D SKENERIS SU PROGRAMINE ĮRANGA (1 KOMPLEKTAS)</w:t>
            </w:r>
          </w:p>
        </w:tc>
      </w:tr>
      <w:tr w:rsidR="00BF78BF" w:rsidRPr="009A5667" w14:paraId="59DB1F1B" w14:textId="77777777" w:rsidTr="00BF78BF">
        <w:trPr>
          <w:trHeight w:val="280"/>
        </w:trPr>
        <w:tc>
          <w:tcPr>
            <w:tcW w:w="643" w:type="dxa"/>
            <w:tcMar>
              <w:top w:w="80" w:type="dxa"/>
              <w:left w:w="80" w:type="dxa"/>
              <w:bottom w:w="80" w:type="dxa"/>
              <w:right w:w="80" w:type="dxa"/>
            </w:tcMar>
          </w:tcPr>
          <w:p w14:paraId="4AB6FB92" w14:textId="77777777" w:rsidR="00BF78BF" w:rsidRPr="009A5667" w:rsidRDefault="00BF78BF" w:rsidP="009A5667">
            <w:pPr>
              <w:spacing w:line="240" w:lineRule="auto"/>
              <w:ind w:firstLine="0"/>
              <w:jc w:val="left"/>
              <w:rPr>
                <w:rFonts w:ascii="Times New Roman" w:eastAsia="Times New Roman" w:hAnsi="Times New Roman" w:cs="Times New Roman"/>
                <w:color w:val="000000"/>
                <w:sz w:val="24"/>
                <w:szCs w:val="24"/>
                <w:lang w:eastAsia="en-US"/>
              </w:rPr>
            </w:pPr>
            <w:r w:rsidRPr="009A5667">
              <w:rPr>
                <w:rFonts w:ascii="Times New Roman" w:eastAsia="Times New Roman" w:hAnsi="Times New Roman" w:cs="Times New Roman"/>
                <w:color w:val="000000"/>
                <w:sz w:val="24"/>
                <w:szCs w:val="24"/>
                <w:lang w:eastAsia="en-US"/>
              </w:rPr>
              <w:t>1.</w:t>
            </w:r>
          </w:p>
        </w:tc>
        <w:tc>
          <w:tcPr>
            <w:tcW w:w="9876" w:type="dxa"/>
          </w:tcPr>
          <w:p w14:paraId="68DDF770"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Minimalūs reikalavimai:</w:t>
            </w:r>
          </w:p>
          <w:p w14:paraId="266A7701"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Skenavimo technologija: struktūrinė šviesa ir/ar lazerinė, mėlyno lazerio ar kitos spalvos lygiavertė.</w:t>
            </w:r>
          </w:p>
          <w:p w14:paraId="5D6429BE"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Tikslumas: ne mažesnis kaip 0,05 mm.</w:t>
            </w:r>
          </w:p>
          <w:p w14:paraId="66A249B1"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Galimybė skenuoti tiek smulkias detales tiek vidutinio dydžio objektus, galimybė dirbti su objektais iki 1 m mastelio.</w:t>
            </w:r>
          </w:p>
          <w:p w14:paraId="7AF20C2D"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Komplekte – gamintojo arba lygiavertė programinė įranga, skirta duomenų apdorojimui ir tinklų generavimui.</w:t>
            </w:r>
          </w:p>
          <w:p w14:paraId="32CA045F"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Duomenų eksportas į STL, OBJ ir PLY formatus.</w:t>
            </w:r>
          </w:p>
          <w:p w14:paraId="0B168B41" w14:textId="5596E945" w:rsidR="00BF78BF" w:rsidRPr="009A5667" w:rsidRDefault="002B500A" w:rsidP="009A5667">
            <w:pPr>
              <w:spacing w:line="240" w:lineRule="auto"/>
              <w:ind w:firstLine="0"/>
              <w:jc w:val="left"/>
              <w:rPr>
                <w:rFonts w:ascii="Times New Roman" w:eastAsia="Times New Roman" w:hAnsi="Times New Roman" w:cs="Times New Roman"/>
                <w:color w:val="000000"/>
                <w:sz w:val="24"/>
                <w:szCs w:val="24"/>
                <w:lang w:eastAsia="en-US"/>
              </w:rPr>
            </w:pPr>
            <w:r w:rsidRPr="002B500A">
              <w:rPr>
                <w:rFonts w:ascii="Calibri" w:eastAsia="Calibri" w:hAnsi="Calibri" w:cs="Times New Roman"/>
                <w:kern w:val="2"/>
                <w:sz w:val="22"/>
                <w:szCs w:val="22"/>
                <w:lang w:eastAsia="en-US"/>
                <w14:ligatures w14:val="standardContextual"/>
              </w:rPr>
              <w:t>3D skeneris tiekiamas su programine įranga, kurios licencijos kaina nurodoma atskirai pasiūlymo formoje</w:t>
            </w:r>
            <w:r>
              <w:rPr>
                <w:rFonts w:ascii="Calibri" w:eastAsia="Calibri" w:hAnsi="Calibri" w:cs="Times New Roman"/>
                <w:kern w:val="2"/>
                <w:sz w:val="22"/>
                <w:szCs w:val="22"/>
                <w:lang w:eastAsia="en-US"/>
                <w14:ligatures w14:val="standardContextual"/>
              </w:rPr>
              <w:t>.</w:t>
            </w:r>
          </w:p>
        </w:tc>
      </w:tr>
      <w:tr w:rsidR="00BF78BF" w:rsidRPr="009A5667" w14:paraId="6657B86C" w14:textId="77777777" w:rsidTr="00BF78BF">
        <w:trPr>
          <w:trHeight w:val="280"/>
        </w:trPr>
        <w:tc>
          <w:tcPr>
            <w:tcW w:w="10519" w:type="dxa"/>
            <w:gridSpan w:val="2"/>
            <w:tcMar>
              <w:top w:w="80" w:type="dxa"/>
              <w:left w:w="80" w:type="dxa"/>
              <w:bottom w:w="80" w:type="dxa"/>
              <w:right w:w="80" w:type="dxa"/>
            </w:tcMar>
          </w:tcPr>
          <w:p w14:paraId="0B44DB2F" w14:textId="77777777" w:rsidR="00BF78BF" w:rsidRPr="009A5667" w:rsidRDefault="00BF78BF" w:rsidP="009A5667">
            <w:pPr>
              <w:spacing w:line="240" w:lineRule="auto"/>
              <w:ind w:firstLine="0"/>
              <w:jc w:val="center"/>
              <w:rPr>
                <w:rFonts w:ascii="Times New Roman" w:eastAsia="Times New Roman" w:hAnsi="Times New Roman" w:cs="Times New Roman"/>
                <w:color w:val="000000"/>
                <w:sz w:val="24"/>
                <w:szCs w:val="24"/>
                <w:lang w:eastAsia="en-US"/>
              </w:rPr>
            </w:pPr>
            <w:r w:rsidRPr="009A5667">
              <w:rPr>
                <w:rFonts w:ascii="Calibri" w:eastAsia="Calibri" w:hAnsi="Calibri" w:cs="Times New Roman"/>
                <w:b/>
                <w:bCs/>
                <w:kern w:val="2"/>
                <w:sz w:val="22"/>
                <w:szCs w:val="22"/>
                <w:lang w:eastAsia="en-US"/>
                <w14:ligatures w14:val="standardContextual"/>
              </w:rPr>
              <w:t>DARBO STOTIS 3D SKENAVIMUI IR DEMONSTRAVIMUI</w:t>
            </w:r>
            <w:r w:rsidRPr="009A5667">
              <w:rPr>
                <w:rFonts w:ascii="Calibri" w:eastAsia="Calibri" w:hAnsi="Calibri" w:cs="Times New Roman"/>
                <w:kern w:val="2"/>
                <w:sz w:val="22"/>
                <w:szCs w:val="22"/>
                <w:lang w:eastAsia="en-US"/>
                <w14:ligatures w14:val="standardContextual"/>
              </w:rPr>
              <w:t xml:space="preserve"> </w:t>
            </w:r>
            <w:r w:rsidRPr="009A5667">
              <w:rPr>
                <w:rFonts w:ascii="Calibri" w:eastAsia="Calibri" w:hAnsi="Calibri" w:cs="Times New Roman"/>
                <w:b/>
                <w:bCs/>
                <w:kern w:val="2"/>
                <w:sz w:val="22"/>
                <w:szCs w:val="22"/>
                <w:lang w:eastAsia="en-US"/>
                <w14:ligatures w14:val="standardContextual"/>
              </w:rPr>
              <w:t>SU MONITORIUMI (1 KOMPLEKTAS)</w:t>
            </w:r>
          </w:p>
        </w:tc>
      </w:tr>
      <w:tr w:rsidR="00BF78BF" w:rsidRPr="009A5667" w14:paraId="3486E2CD" w14:textId="77777777" w:rsidTr="00BF78BF">
        <w:trPr>
          <w:trHeight w:val="280"/>
        </w:trPr>
        <w:tc>
          <w:tcPr>
            <w:tcW w:w="643" w:type="dxa"/>
            <w:tcMar>
              <w:top w:w="80" w:type="dxa"/>
              <w:left w:w="80" w:type="dxa"/>
              <w:bottom w:w="80" w:type="dxa"/>
              <w:right w:w="80" w:type="dxa"/>
            </w:tcMar>
          </w:tcPr>
          <w:p w14:paraId="4E4AFBE6" w14:textId="77777777" w:rsidR="00BF78BF" w:rsidRPr="009A5667" w:rsidRDefault="00BF78BF" w:rsidP="009A5667">
            <w:pPr>
              <w:spacing w:line="240" w:lineRule="auto"/>
              <w:ind w:firstLine="0"/>
              <w:jc w:val="left"/>
              <w:rPr>
                <w:rFonts w:ascii="Times New Roman" w:eastAsia="Times New Roman" w:hAnsi="Times New Roman" w:cs="Times New Roman"/>
                <w:color w:val="000000"/>
                <w:sz w:val="24"/>
                <w:szCs w:val="24"/>
                <w:lang w:eastAsia="en-US"/>
              </w:rPr>
            </w:pPr>
            <w:r w:rsidRPr="009A5667">
              <w:rPr>
                <w:rFonts w:ascii="Times New Roman" w:eastAsia="Times New Roman" w:hAnsi="Times New Roman" w:cs="Times New Roman"/>
                <w:color w:val="000000"/>
                <w:sz w:val="24"/>
                <w:szCs w:val="24"/>
                <w:lang w:eastAsia="en-US"/>
              </w:rPr>
              <w:t>1.</w:t>
            </w:r>
          </w:p>
        </w:tc>
        <w:tc>
          <w:tcPr>
            <w:tcW w:w="9876" w:type="dxa"/>
          </w:tcPr>
          <w:p w14:paraId="2DAE7947"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Darbo stotis 3d skenavimui ir demonstravimui (1 komplektas):</w:t>
            </w:r>
          </w:p>
          <w:p w14:paraId="196F60A7"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Procesorius: ne mažiau kaip 16 branduolių / 32 gijų.</w:t>
            </w:r>
          </w:p>
          <w:p w14:paraId="60DBA18F"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 xml:space="preserve">Operatyvioji atmintis: ne mažiau 128 GB DDR5 </w:t>
            </w:r>
          </w:p>
          <w:p w14:paraId="64D1E24F"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 xml:space="preserve">SSD: ne mažiau kaip 1 TB </w:t>
            </w:r>
            <w:proofErr w:type="spellStart"/>
            <w:r w:rsidRPr="009A5667">
              <w:rPr>
                <w:rFonts w:ascii="Calibri" w:eastAsia="Calibri" w:hAnsi="Calibri" w:cs="Times New Roman"/>
                <w:kern w:val="2"/>
                <w:sz w:val="22"/>
                <w:szCs w:val="22"/>
                <w:lang w:eastAsia="en-US"/>
                <w14:ligatures w14:val="standardContextual"/>
              </w:rPr>
              <w:t>NVMe</w:t>
            </w:r>
            <w:proofErr w:type="spellEnd"/>
            <w:r w:rsidRPr="009A5667">
              <w:rPr>
                <w:rFonts w:ascii="Calibri" w:eastAsia="Calibri" w:hAnsi="Calibri" w:cs="Times New Roman"/>
                <w:kern w:val="2"/>
                <w:sz w:val="22"/>
                <w:szCs w:val="22"/>
                <w:lang w:eastAsia="en-US"/>
                <w14:ligatures w14:val="standardContextual"/>
              </w:rPr>
              <w:t xml:space="preserve"> </w:t>
            </w:r>
            <w:proofErr w:type="spellStart"/>
            <w:r w:rsidRPr="009A5667">
              <w:rPr>
                <w:rFonts w:ascii="Calibri" w:eastAsia="Calibri" w:hAnsi="Calibri" w:cs="Times New Roman"/>
                <w:kern w:val="2"/>
                <w:sz w:val="22"/>
                <w:szCs w:val="22"/>
                <w:lang w:eastAsia="en-US"/>
                <w14:ligatures w14:val="standardContextual"/>
              </w:rPr>
              <w:t>PCIe</w:t>
            </w:r>
            <w:proofErr w:type="spellEnd"/>
            <w:r w:rsidRPr="009A5667">
              <w:rPr>
                <w:rFonts w:ascii="Calibri" w:eastAsia="Calibri" w:hAnsi="Calibri" w:cs="Times New Roman"/>
                <w:kern w:val="2"/>
                <w:sz w:val="22"/>
                <w:szCs w:val="22"/>
                <w:lang w:eastAsia="en-US"/>
                <w14:ligatures w14:val="standardContextual"/>
              </w:rPr>
              <w:t xml:space="preserve"> 4.0.</w:t>
            </w:r>
          </w:p>
          <w:p w14:paraId="62E3D819"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Vaizdo plokštė: ne mažiau kaip 16 GB VRAM, suderinama su 3D skenavimo/3D apdorojimo programomis.</w:t>
            </w:r>
          </w:p>
          <w:p w14:paraId="59E62A65"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Maitinimo šaltinis: ne mažiau kaip 750 W.</w:t>
            </w:r>
          </w:p>
          <w:p w14:paraId="6DF5536F"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Operacinė sistema: Windows 11 Pro arba lygiavertė.</w:t>
            </w:r>
          </w:p>
          <w:p w14:paraId="778EB4FE" w14:textId="77777777" w:rsidR="00BF78BF" w:rsidRPr="009A5667" w:rsidRDefault="00BF78BF" w:rsidP="009A5667">
            <w:pPr>
              <w:spacing w:line="240"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 xml:space="preserve">Monitorius: ne mažesnis kaip 27", 2560×1440 (QHD), ryškumas ne mažesnis kaip 350 </w:t>
            </w:r>
            <w:proofErr w:type="spellStart"/>
            <w:r w:rsidRPr="009A5667">
              <w:rPr>
                <w:rFonts w:ascii="Calibri" w:eastAsia="Calibri" w:hAnsi="Calibri" w:cs="Times New Roman"/>
                <w:kern w:val="2"/>
                <w:sz w:val="22"/>
                <w:szCs w:val="22"/>
                <w:lang w:eastAsia="en-US"/>
                <w14:ligatures w14:val="standardContextual"/>
              </w:rPr>
              <w:t>nit</w:t>
            </w:r>
            <w:proofErr w:type="spellEnd"/>
            <w:r w:rsidRPr="009A5667">
              <w:rPr>
                <w:rFonts w:ascii="Calibri" w:eastAsia="Calibri" w:hAnsi="Calibri" w:cs="Times New Roman"/>
                <w:kern w:val="2"/>
                <w:sz w:val="22"/>
                <w:szCs w:val="22"/>
                <w:lang w:eastAsia="en-US"/>
                <w14:ligatures w14:val="standardContextual"/>
              </w:rPr>
              <w:t>, atnaujinimas ne mažesnis kaip 100 Hz.</w:t>
            </w:r>
          </w:p>
          <w:p w14:paraId="38C2753A" w14:textId="01DCA0AA" w:rsidR="00BF78BF" w:rsidRPr="009A5667" w:rsidRDefault="00BF78BF" w:rsidP="009A5667">
            <w:pPr>
              <w:spacing w:line="240" w:lineRule="auto"/>
              <w:ind w:firstLine="0"/>
              <w:jc w:val="left"/>
              <w:rPr>
                <w:rFonts w:ascii="Times New Roman" w:eastAsia="Times New Roman" w:hAnsi="Times New Roman" w:cs="Times New Roman"/>
                <w:color w:val="000000"/>
                <w:sz w:val="24"/>
                <w:szCs w:val="24"/>
                <w:lang w:eastAsia="en-US"/>
              </w:rPr>
            </w:pPr>
            <w:r w:rsidRPr="009A5667">
              <w:rPr>
                <w:rFonts w:ascii="Calibri" w:eastAsia="Calibri" w:hAnsi="Calibri" w:cs="Times New Roman"/>
                <w:kern w:val="2"/>
                <w:sz w:val="22"/>
                <w:szCs w:val="22"/>
                <w:lang w:eastAsia="en-US"/>
                <w14:ligatures w14:val="standardContextual"/>
              </w:rPr>
              <w:t>Komplekte – visi reikalingi kabeliai, pristatymas ir paruošimas darbui.</w:t>
            </w:r>
          </w:p>
        </w:tc>
      </w:tr>
      <w:tr w:rsidR="00BF78BF" w:rsidRPr="009A5667" w14:paraId="75459CEF" w14:textId="77777777" w:rsidTr="00BF78BF">
        <w:trPr>
          <w:trHeight w:val="280"/>
        </w:trPr>
        <w:tc>
          <w:tcPr>
            <w:tcW w:w="10519" w:type="dxa"/>
            <w:gridSpan w:val="2"/>
            <w:tcMar>
              <w:top w:w="80" w:type="dxa"/>
              <w:left w:w="80" w:type="dxa"/>
              <w:bottom w:w="80" w:type="dxa"/>
              <w:right w:w="80" w:type="dxa"/>
            </w:tcMar>
          </w:tcPr>
          <w:p w14:paraId="35B79C0E" w14:textId="77777777" w:rsidR="00BF78BF" w:rsidRPr="009A5667" w:rsidRDefault="00BF78BF" w:rsidP="009A5667">
            <w:pPr>
              <w:spacing w:after="160" w:line="259" w:lineRule="auto"/>
              <w:ind w:firstLine="0"/>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Minimalūs reikalavimai:</w:t>
            </w:r>
          </w:p>
          <w:p w14:paraId="5163BF7D" w14:textId="77777777" w:rsidR="00BF78BF" w:rsidRDefault="00BF78BF" w:rsidP="00BF78BF">
            <w:pPr>
              <w:numPr>
                <w:ilvl w:val="0"/>
                <w:numId w:val="20"/>
              </w:numPr>
              <w:spacing w:after="160" w:line="240" w:lineRule="auto"/>
              <w:ind w:left="360"/>
              <w:contextualSpacing/>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 xml:space="preserve">Garantija visai įrangai – ne trumpesnė kaip 24 mėn. </w:t>
            </w:r>
          </w:p>
          <w:p w14:paraId="5BF516E9" w14:textId="6D7F8D7C" w:rsidR="00BF78BF" w:rsidRPr="009A5667" w:rsidRDefault="00BF78BF" w:rsidP="00BF78BF">
            <w:pPr>
              <w:numPr>
                <w:ilvl w:val="0"/>
                <w:numId w:val="20"/>
              </w:numPr>
              <w:spacing w:after="160" w:line="240" w:lineRule="auto"/>
              <w:ind w:left="360"/>
              <w:contextualSpacing/>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Reagavimo į gedimą terminas – ne vėliau kaip per 2 darbo dienas;</w:t>
            </w:r>
          </w:p>
          <w:p w14:paraId="65C0C163" w14:textId="647CDAC2" w:rsidR="00BF78BF" w:rsidRPr="009A5667" w:rsidRDefault="00BF78BF" w:rsidP="00BF78BF">
            <w:pPr>
              <w:numPr>
                <w:ilvl w:val="0"/>
                <w:numId w:val="20"/>
              </w:numPr>
              <w:spacing w:after="160" w:line="240" w:lineRule="auto"/>
              <w:ind w:left="360"/>
              <w:contextualSpacing/>
              <w:jc w:val="left"/>
              <w:rPr>
                <w:rFonts w:ascii="Calibri" w:eastAsia="Calibri" w:hAnsi="Calibri" w:cs="Times New Roman"/>
                <w:kern w:val="2"/>
                <w:sz w:val="22"/>
                <w:szCs w:val="22"/>
                <w:lang w:eastAsia="en-US"/>
                <w14:ligatures w14:val="standardContextual"/>
              </w:rPr>
            </w:pPr>
            <w:r w:rsidRPr="009A5667">
              <w:rPr>
                <w:rFonts w:ascii="Calibri" w:eastAsia="Calibri" w:hAnsi="Calibri" w:cs="Times New Roman"/>
                <w:kern w:val="2"/>
                <w:sz w:val="22"/>
                <w:szCs w:val="22"/>
                <w:lang w:eastAsia="en-US"/>
                <w14:ligatures w14:val="standardContextual"/>
              </w:rPr>
              <w:t>Remonto arba gedimo šalinimo terminas – ne vėliau kaip per 10 darbo dienų, o jei remontas per šį terminą negalimas – turi būti pasiūlytas lygiavertis laikinas sprendimas arba keitimas.</w:t>
            </w:r>
          </w:p>
        </w:tc>
      </w:tr>
    </w:tbl>
    <w:p w14:paraId="3254781E" w14:textId="77777777" w:rsidR="009A5667" w:rsidRPr="008220F7" w:rsidRDefault="009A5667" w:rsidP="008220F7">
      <w:pPr>
        <w:suppressAutoHyphens/>
        <w:spacing w:line="360" w:lineRule="auto"/>
        <w:ind w:firstLine="0"/>
        <w:contextualSpacing/>
        <w:rPr>
          <w:rFonts w:ascii="Calibri" w:eastAsia="Arial Unicode MS" w:hAnsi="Calibri" w:cs="Calibri"/>
          <w:b/>
          <w:sz w:val="22"/>
          <w:szCs w:val="22"/>
          <w:bdr w:val="nil"/>
        </w:rPr>
      </w:pPr>
    </w:p>
    <w:p w14:paraId="30F6144B" w14:textId="77777777" w:rsidR="0089035A" w:rsidRPr="002F524C" w:rsidRDefault="0089035A" w:rsidP="0089035A">
      <w:pPr>
        <w:spacing w:line="240" w:lineRule="auto"/>
        <w:ind w:firstLine="0"/>
        <w:jc w:val="left"/>
        <w:rPr>
          <w:rFonts w:ascii="Calibri" w:eastAsia="Times New Roman" w:hAnsi="Calibri" w:cs="Calibri"/>
          <w:sz w:val="22"/>
          <w:szCs w:val="22"/>
          <w:lang w:eastAsia="ar-SA"/>
        </w:rPr>
      </w:pPr>
      <w:r w:rsidRPr="002F524C">
        <w:rPr>
          <w:rFonts w:ascii="Calibri" w:eastAsia="Times New Roman" w:hAnsi="Calibri" w:cs="Calibri"/>
          <w:sz w:val="22"/>
          <w:szCs w:val="22"/>
          <w:lang w:eastAsia="ar-SA"/>
        </w:rPr>
        <w:t>Aplinkosauginiai reikalavimai:</w:t>
      </w:r>
    </w:p>
    <w:p w14:paraId="6B754A69" w14:textId="2D43ECFC" w:rsidR="0089035A" w:rsidRPr="002F524C" w:rsidRDefault="004E3C98" w:rsidP="002F524C">
      <w:pPr>
        <w:pStyle w:val="Sraopastraipa"/>
        <w:numPr>
          <w:ilvl w:val="0"/>
          <w:numId w:val="21"/>
        </w:numPr>
        <w:spacing w:line="240" w:lineRule="auto"/>
        <w:rPr>
          <w:rFonts w:ascii="Calibri" w:eastAsia="Times New Roman" w:hAnsi="Calibri" w:cs="Calibri"/>
          <w:sz w:val="22"/>
          <w:szCs w:val="22"/>
          <w:lang w:eastAsia="ar-SA"/>
        </w:rPr>
      </w:pPr>
      <w:r w:rsidRPr="004E3C98">
        <w:rPr>
          <w:rFonts w:ascii="Calibri" w:eastAsia="Times New Roman" w:hAnsi="Calibri" w:cs="Calibri"/>
          <w:sz w:val="22"/>
          <w:szCs w:val="22"/>
          <w:lang w:eastAsia="ar-SA"/>
        </w:rPr>
        <w:t>Kompiuterinė įranga ir monitoriai turi atitikti taikomus energinio efektyvumo reikalavimus pagal Europos Sąjungos teisės aktus (jeigu tokie taikomi konkrečiai įrangos kategorijai), arba, kai energinio ženklinimo reikalavimai netaikomi, – atitikti ekologinio projektavimo (</w:t>
      </w:r>
      <w:proofErr w:type="spellStart"/>
      <w:r w:rsidRPr="004E3C98">
        <w:rPr>
          <w:rFonts w:ascii="Calibri" w:eastAsia="Times New Roman" w:hAnsi="Calibri" w:cs="Calibri"/>
          <w:sz w:val="22"/>
          <w:szCs w:val="22"/>
          <w:lang w:eastAsia="ar-SA"/>
        </w:rPr>
        <w:t>Ecodesign</w:t>
      </w:r>
      <w:proofErr w:type="spellEnd"/>
      <w:r w:rsidRPr="004E3C98">
        <w:rPr>
          <w:rFonts w:ascii="Calibri" w:eastAsia="Times New Roman" w:hAnsi="Calibri" w:cs="Calibri"/>
          <w:sz w:val="22"/>
          <w:szCs w:val="22"/>
          <w:lang w:eastAsia="ar-SA"/>
        </w:rPr>
        <w:t>) reikalavimus</w:t>
      </w:r>
      <w:r w:rsidR="0089035A" w:rsidRPr="002F524C">
        <w:rPr>
          <w:rFonts w:ascii="Calibri" w:eastAsia="Times New Roman" w:hAnsi="Calibri" w:cs="Calibri"/>
          <w:sz w:val="22"/>
          <w:szCs w:val="22"/>
          <w:lang w:eastAsia="ar-SA"/>
        </w:rPr>
        <w:t xml:space="preserve">. </w:t>
      </w:r>
    </w:p>
    <w:p w14:paraId="0DB49971" w14:textId="7D16A604" w:rsidR="0089035A" w:rsidRPr="002F524C" w:rsidRDefault="003A006B" w:rsidP="002F524C">
      <w:pPr>
        <w:pStyle w:val="Sraopastraipa"/>
        <w:numPr>
          <w:ilvl w:val="0"/>
          <w:numId w:val="21"/>
        </w:numPr>
        <w:spacing w:line="240" w:lineRule="auto"/>
        <w:rPr>
          <w:rFonts w:ascii="Calibri" w:eastAsia="Times New Roman" w:hAnsi="Calibri" w:cs="Calibri"/>
          <w:sz w:val="22"/>
          <w:szCs w:val="22"/>
          <w:lang w:eastAsia="ar-SA"/>
        </w:rPr>
      </w:pPr>
      <w:r w:rsidRPr="003A006B">
        <w:rPr>
          <w:rFonts w:ascii="Calibri" w:eastAsia="Times New Roman" w:hAnsi="Calibri" w:cs="Calibri"/>
          <w:sz w:val="22"/>
          <w:szCs w:val="22"/>
          <w:lang w:eastAsia="ar-SA"/>
        </w:rPr>
        <w:lastRenderedPageBreak/>
        <w:t>Tiekiamoje įrangoje neturi būti pavojingų cheminių medžiagų, viršijančių ribines vertes, nustatytas Europos Parlamento ir Tarybos reglamente (EB) Nr. 1272/2008 (CLP) ir kituose taikytinuose teisės aktuose.</w:t>
      </w:r>
      <w:r w:rsidR="0089035A" w:rsidRPr="002F524C">
        <w:rPr>
          <w:rFonts w:ascii="Calibri" w:eastAsia="Times New Roman" w:hAnsi="Calibri" w:cs="Calibri"/>
          <w:sz w:val="22"/>
          <w:szCs w:val="22"/>
          <w:lang w:eastAsia="ar-SA"/>
        </w:rPr>
        <w:t xml:space="preserve"> </w:t>
      </w:r>
    </w:p>
    <w:p w14:paraId="646F4683" w14:textId="607DDBEF" w:rsidR="0089035A" w:rsidRPr="002F524C" w:rsidRDefault="0089035A" w:rsidP="002F524C">
      <w:pPr>
        <w:pStyle w:val="Sraopastraipa"/>
        <w:numPr>
          <w:ilvl w:val="0"/>
          <w:numId w:val="21"/>
        </w:numPr>
        <w:spacing w:line="240" w:lineRule="auto"/>
        <w:rPr>
          <w:rFonts w:ascii="Calibri" w:eastAsia="Times New Roman" w:hAnsi="Calibri" w:cs="Calibri"/>
          <w:sz w:val="22"/>
          <w:szCs w:val="22"/>
          <w:lang w:eastAsia="ar-SA"/>
        </w:rPr>
      </w:pPr>
      <w:r w:rsidRPr="002F524C">
        <w:rPr>
          <w:rFonts w:ascii="Calibri" w:eastAsia="Times New Roman" w:hAnsi="Calibri" w:cs="Calibri"/>
          <w:sz w:val="22"/>
          <w:szCs w:val="22"/>
          <w:lang w:eastAsia="ar-SA"/>
        </w:rPr>
        <w:t>Įranga turi turėti energijos taupymo režimus (pvz., automatinį perėjimą į budėjimo režimą).</w:t>
      </w:r>
    </w:p>
    <w:p w14:paraId="1BF0EDDA" w14:textId="77777777" w:rsidR="0089035A" w:rsidRPr="002F524C" w:rsidRDefault="0089035A" w:rsidP="0089035A">
      <w:pPr>
        <w:spacing w:line="240" w:lineRule="auto"/>
        <w:ind w:firstLine="0"/>
        <w:rPr>
          <w:rFonts w:ascii="Calibri" w:eastAsia="Times New Roman" w:hAnsi="Calibri" w:cs="Calibri"/>
          <w:sz w:val="22"/>
          <w:szCs w:val="22"/>
          <w:lang w:eastAsia="ar-SA"/>
        </w:rPr>
      </w:pPr>
    </w:p>
    <w:p w14:paraId="04E18B02" w14:textId="77777777" w:rsidR="0089035A" w:rsidRPr="0089035A" w:rsidRDefault="0089035A" w:rsidP="0089035A">
      <w:pPr>
        <w:spacing w:line="240" w:lineRule="auto"/>
        <w:ind w:firstLine="0"/>
        <w:rPr>
          <w:rFonts w:ascii="Times New Roman" w:eastAsia="Times New Roman" w:hAnsi="Times New Roman" w:cs="Times New Roman"/>
          <w:sz w:val="24"/>
          <w:szCs w:val="24"/>
        </w:rPr>
      </w:pPr>
    </w:p>
    <w:p w14:paraId="75C26CF7" w14:textId="77777777" w:rsidR="00246A84" w:rsidRPr="00246A84" w:rsidRDefault="00246A84" w:rsidP="00246A84">
      <w:pPr>
        <w:spacing w:after="200" w:line="276" w:lineRule="auto"/>
        <w:ind w:firstLine="0"/>
        <w:jc w:val="left"/>
        <w:rPr>
          <w:rFonts w:ascii="Calibri" w:eastAsia="Calibri" w:hAnsi="Calibri" w:cs="Times New Roman"/>
          <w:sz w:val="22"/>
          <w:szCs w:val="22"/>
          <w:lang w:eastAsia="en-US"/>
        </w:rPr>
      </w:pPr>
    </w:p>
    <w:p w14:paraId="01B59D0E" w14:textId="77777777" w:rsidR="00102E97" w:rsidRDefault="00102E97" w:rsidP="00CB5907">
      <w:pPr>
        <w:jc w:val="center"/>
        <w:rPr>
          <w:rFonts w:eastAsia="Arial" w:cstheme="minorHAnsi"/>
          <w:sz w:val="28"/>
          <w:szCs w:val="28"/>
        </w:rPr>
      </w:pPr>
    </w:p>
    <w:p w14:paraId="0FE59AFF" w14:textId="77777777" w:rsidR="00977BF2" w:rsidRPr="00AB2D17" w:rsidRDefault="00977BF2" w:rsidP="00CB5907">
      <w:pPr>
        <w:jc w:val="center"/>
        <w:rPr>
          <w:rFonts w:eastAsia="Arial" w:cstheme="minorHAnsi"/>
          <w:sz w:val="28"/>
          <w:szCs w:val="28"/>
          <w:lang w:val="pt-BR"/>
        </w:rPr>
      </w:pPr>
    </w:p>
    <w:p w14:paraId="7243A154" w14:textId="77777777" w:rsidR="00977BF2" w:rsidRDefault="00977BF2" w:rsidP="00CB5907">
      <w:pPr>
        <w:jc w:val="center"/>
        <w:rPr>
          <w:rFonts w:eastAsia="Arial" w:cstheme="minorHAnsi"/>
          <w:sz w:val="28"/>
          <w:szCs w:val="28"/>
        </w:rPr>
      </w:pPr>
    </w:p>
    <w:p w14:paraId="049FC0BB" w14:textId="77777777" w:rsidR="00977BF2" w:rsidRDefault="00977BF2" w:rsidP="00CB5907">
      <w:pPr>
        <w:jc w:val="center"/>
        <w:rPr>
          <w:rFonts w:eastAsia="Arial" w:cstheme="minorHAnsi"/>
          <w:sz w:val="28"/>
          <w:szCs w:val="28"/>
        </w:rPr>
      </w:pPr>
    </w:p>
    <w:p w14:paraId="6FD61DD6" w14:textId="77777777" w:rsidR="00102E97" w:rsidRDefault="00102E97">
      <w:pPr>
        <w:rPr>
          <w:rFonts w:eastAsia="Arial" w:cstheme="minorHAnsi"/>
          <w:sz w:val="28"/>
          <w:szCs w:val="28"/>
        </w:rPr>
      </w:pPr>
      <w:r>
        <w:rPr>
          <w:rFonts w:eastAsia="Arial" w:cstheme="minorHAnsi"/>
          <w:sz w:val="28"/>
          <w:szCs w:val="28"/>
        </w:rPr>
        <w:br w:type="page"/>
      </w:r>
    </w:p>
    <w:p w14:paraId="1BCC4516" w14:textId="77777777" w:rsidR="00CB5907" w:rsidRPr="000F1F3D" w:rsidRDefault="00CB5907" w:rsidP="00CB5907">
      <w:pPr>
        <w:jc w:val="center"/>
        <w:rPr>
          <w:rFonts w:eastAsia="Arial" w:cstheme="minorHAnsi"/>
          <w:sz w:val="28"/>
          <w:szCs w:val="28"/>
        </w:rPr>
      </w:pPr>
    </w:p>
    <w:p w14:paraId="678B8E3E" w14:textId="77777777" w:rsidR="00DE3C99" w:rsidRDefault="00DE3C99" w:rsidP="00DE3C99">
      <w:pPr>
        <w:ind w:left="697" w:firstLine="0"/>
        <w:rPr>
          <w:rFonts w:ascii="Arial" w:hAnsi="Arial" w:cs="Arial"/>
        </w:rPr>
      </w:pPr>
    </w:p>
    <w:p w14:paraId="12DA495F" w14:textId="69A80D4C" w:rsidR="00506996" w:rsidRPr="00060B51" w:rsidRDefault="00506996" w:rsidP="00506996">
      <w:pPr>
        <w:spacing w:line="240" w:lineRule="auto"/>
        <w:ind w:left="7314" w:firstLine="0"/>
        <w:rPr>
          <w:rFonts w:cstheme="minorHAnsi"/>
        </w:rPr>
      </w:pPr>
      <w:bookmarkStart w:id="33" w:name="_Hlk86825377"/>
      <w:bookmarkStart w:id="34" w:name="_Ref38540913"/>
      <w:bookmarkStart w:id="35" w:name="_Ref38898051"/>
      <w:bookmarkStart w:id="36" w:name="_Ref38901392"/>
      <w:bookmarkStart w:id="37" w:name="_Toc48053189"/>
      <w:bookmarkStart w:id="38" w:name="_Toc85706892"/>
      <w:r w:rsidRPr="00060B51">
        <w:rPr>
          <w:rFonts w:cstheme="minorHAnsi"/>
        </w:rPr>
        <w:t xml:space="preserve">Pirkimo sąlygų </w:t>
      </w:r>
      <w:r w:rsidR="00237B65">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3E8B449D"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PASIŪLYMAS DĖL</w:t>
      </w:r>
      <w:r w:rsidR="00974183" w:rsidRPr="009E196F">
        <w:rPr>
          <w:rFonts w:ascii="Times New Roman" w:eastAsia="Times New Roman" w:hAnsi="Times New Roman" w:cs="Times New Roman"/>
          <w:b/>
          <w:bCs/>
          <w:sz w:val="22"/>
          <w:szCs w:val="22"/>
          <w:lang w:eastAsia="en-US"/>
        </w:rPr>
        <w:t xml:space="preserve"> </w:t>
      </w:r>
      <w:r w:rsidR="002D00B6" w:rsidRPr="002D00B6">
        <w:rPr>
          <w:rFonts w:ascii="Times New Roman" w:eastAsia="Times New Roman" w:hAnsi="Times New Roman" w:cs="Times New Roman"/>
          <w:b/>
          <w:bCs/>
          <w:sz w:val="22"/>
          <w:szCs w:val="22"/>
          <w:lang w:eastAsia="en-US"/>
        </w:rPr>
        <w:t xml:space="preserve">3 D ĮRANGOS KOMPLEKTO </w:t>
      </w:r>
      <w:r w:rsidRPr="009E196F">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w:t>
      </w:r>
      <w:proofErr w:type="spellStart"/>
      <w:r w:rsidRPr="009E196F">
        <w:rPr>
          <w:rFonts w:ascii="Times New Roman" w:eastAsia="Arial Unicode MS" w:hAnsi="Times New Roman" w:cs="Times New Roman"/>
          <w:bCs/>
          <w:sz w:val="22"/>
          <w:szCs w:val="22"/>
          <w:bdr w:val="nil"/>
          <w:lang w:eastAsia="en-US"/>
        </w:rPr>
        <w:t>iuos</w:t>
      </w:r>
      <w:proofErr w:type="spellEnd"/>
      <w:r w:rsidRPr="009E196F">
        <w:rPr>
          <w:rFonts w:ascii="Times New Roman" w:eastAsia="Arial Unicode MS" w:hAnsi="Times New Roman" w:cs="Times New Roman"/>
          <w:bCs/>
          <w:sz w:val="22"/>
          <w:szCs w:val="22"/>
          <w:bdr w:val="nil"/>
          <w:lang w:eastAsia="en-US"/>
        </w:rPr>
        <w:t>) subtiekėją (-</w:t>
      </w:r>
      <w:proofErr w:type="spellStart"/>
      <w:r w:rsidRPr="009E196F">
        <w:rPr>
          <w:rFonts w:ascii="Times New Roman" w:eastAsia="Arial Unicode MS" w:hAnsi="Times New Roman" w:cs="Times New Roman"/>
          <w:bCs/>
          <w:sz w:val="22"/>
          <w:szCs w:val="22"/>
          <w:bdr w:val="nil"/>
          <w:lang w:eastAsia="en-US"/>
        </w:rPr>
        <w:t>us</w:t>
      </w:r>
      <w:proofErr w:type="spellEnd"/>
      <w:r w:rsidRPr="009E196F">
        <w:rPr>
          <w:rFonts w:ascii="Times New Roman" w:eastAsia="Arial Unicode MS" w:hAnsi="Times New Roman" w:cs="Times New Roman"/>
          <w:bCs/>
          <w:sz w:val="22"/>
          <w:szCs w:val="22"/>
          <w:bdr w:val="nil"/>
          <w:lang w:eastAsia="en-US"/>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Įsipareigojimų dalis (nurodant konkrečius pagal Pirkimo sutartį prisiimamus įsipareigojimus), kuriai ketinama pasitelkti subtiekėją (-</w:t>
            </w:r>
            <w:proofErr w:type="spellStart"/>
            <w:r w:rsidRPr="009E196F">
              <w:rPr>
                <w:rFonts w:ascii="Times New Roman" w:eastAsia="Times New Roman" w:hAnsi="Times New Roman" w:cs="Times New Roman"/>
                <w:sz w:val="22"/>
                <w:szCs w:val="22"/>
                <w:lang w:eastAsia="en-US"/>
              </w:rPr>
              <w:t>us</w:t>
            </w:r>
            <w:proofErr w:type="spellEnd"/>
            <w:r w:rsidRPr="009E196F">
              <w:rPr>
                <w:rFonts w:ascii="Times New Roman" w:eastAsia="Times New Roman" w:hAnsi="Times New Roman" w:cs="Times New Roman"/>
                <w:sz w:val="22"/>
                <w:szCs w:val="22"/>
                <w:lang w:eastAsia="en-US"/>
              </w:rPr>
              <w:t xml:space="preserve">)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w:t>
      </w:r>
      <w:r w:rsidRPr="009E196F">
        <w:rPr>
          <w:rFonts w:ascii="Times New Roman" w:eastAsia="Arial Unicode MS" w:hAnsi="Times New Roman" w:cs="Times New Roman"/>
          <w:sz w:val="22"/>
          <w:szCs w:val="22"/>
          <w:bdr w:val="nil"/>
          <w:lang w:eastAsia="en-US"/>
        </w:rPr>
        <w:lastRenderedPageBreak/>
        <w:t xml:space="preserve">įrodyti, kodėl nurodyta informacija yra konfidenciali, tiekėjas per nurodytą terminą, kuris negali būti trumpesnis kaip 5 darbo dienos nepateikia tokių įrodymų arba pateikia netinkamus įrodymus, laikoma, kad tokia informacija yra 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2E472663" w14:textId="77777777" w:rsid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4400136F" w14:textId="77777777" w:rsidR="00511A4E" w:rsidRDefault="00511A4E" w:rsidP="009E196F">
      <w:pPr>
        <w:spacing w:line="240" w:lineRule="auto"/>
        <w:ind w:firstLine="567"/>
        <w:rPr>
          <w:rFonts w:ascii="Times New Roman" w:eastAsia="Times New Roman" w:hAnsi="Times New Roman" w:cs="Times New Roman"/>
          <w:bCs/>
          <w:sz w:val="22"/>
          <w:szCs w:val="22"/>
          <w:lang w:eastAsia="en-US"/>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812"/>
        <w:gridCol w:w="4252"/>
      </w:tblGrid>
      <w:tr w:rsidR="009959C8" w:rsidRPr="009959C8" w14:paraId="38A5FAD9" w14:textId="30EC2EFE" w:rsidTr="0082634B">
        <w:trPr>
          <w:trHeight w:val="566"/>
        </w:trPr>
        <w:tc>
          <w:tcPr>
            <w:tcW w:w="596" w:type="dxa"/>
            <w:tcMar>
              <w:top w:w="80" w:type="dxa"/>
              <w:left w:w="80" w:type="dxa"/>
              <w:bottom w:w="80" w:type="dxa"/>
              <w:right w:w="80" w:type="dxa"/>
            </w:tcMar>
            <w:hideMark/>
          </w:tcPr>
          <w:p w14:paraId="4804AEEA" w14:textId="77777777" w:rsidR="009959C8" w:rsidRPr="009959C8" w:rsidRDefault="009959C8" w:rsidP="00D401B4">
            <w:pPr>
              <w:tabs>
                <w:tab w:val="right" w:pos="1267"/>
                <w:tab w:val="right" w:pos="1333"/>
              </w:tabs>
              <w:spacing w:line="240" w:lineRule="auto"/>
              <w:ind w:firstLine="0"/>
              <w:jc w:val="left"/>
              <w:rPr>
                <w:rFonts w:ascii="Times New Roman" w:eastAsia="Helvetica Neue Light" w:hAnsi="Times New Roman" w:cs="Times New Roman"/>
                <w:color w:val="000000"/>
                <w:sz w:val="22"/>
                <w:szCs w:val="22"/>
                <w:bdr w:val="none" w:sz="0" w:space="0" w:color="auto" w:frame="1"/>
                <w:lang w:eastAsia="en-GB"/>
              </w:rPr>
            </w:pPr>
            <w:r w:rsidRPr="009959C8">
              <w:rPr>
                <w:rFonts w:ascii="Times New Roman" w:eastAsia="Helvetica Neue Light" w:hAnsi="Times New Roman" w:cs="Times New Roman"/>
                <w:b/>
                <w:bCs/>
                <w:color w:val="000000"/>
                <w:sz w:val="22"/>
                <w:szCs w:val="22"/>
                <w:bdr w:val="none" w:sz="0" w:space="0" w:color="auto" w:frame="1"/>
                <w:lang w:eastAsia="en-GB"/>
              </w:rPr>
              <w:t>Eil.</w:t>
            </w:r>
          </w:p>
          <w:p w14:paraId="76B728B6" w14:textId="77777777" w:rsidR="009959C8" w:rsidRPr="009959C8" w:rsidRDefault="009959C8" w:rsidP="00D401B4">
            <w:pPr>
              <w:tabs>
                <w:tab w:val="right" w:pos="1267"/>
                <w:tab w:val="right" w:pos="1333"/>
              </w:tabs>
              <w:spacing w:line="240" w:lineRule="auto"/>
              <w:ind w:firstLine="0"/>
              <w:jc w:val="left"/>
              <w:rPr>
                <w:rFonts w:ascii="Times New Roman" w:eastAsia="Helvetica Neue Light" w:hAnsi="Times New Roman" w:cs="Times New Roman"/>
                <w:color w:val="000000"/>
                <w:sz w:val="22"/>
                <w:szCs w:val="22"/>
                <w:bdr w:val="none" w:sz="0" w:space="0" w:color="auto" w:frame="1"/>
                <w:lang w:eastAsia="en-GB"/>
              </w:rPr>
            </w:pPr>
            <w:r w:rsidRPr="009959C8">
              <w:rPr>
                <w:rFonts w:ascii="Times New Roman" w:eastAsia="Helvetica Neue Light" w:hAnsi="Times New Roman" w:cs="Times New Roman"/>
                <w:b/>
                <w:bCs/>
                <w:color w:val="000000"/>
                <w:sz w:val="22"/>
                <w:szCs w:val="22"/>
                <w:bdr w:val="none" w:sz="0" w:space="0" w:color="auto" w:frame="1"/>
                <w:lang w:eastAsia="en-GB"/>
              </w:rPr>
              <w:t>Nr.</w:t>
            </w:r>
          </w:p>
        </w:tc>
        <w:tc>
          <w:tcPr>
            <w:tcW w:w="5812" w:type="dxa"/>
          </w:tcPr>
          <w:p w14:paraId="6BA1C8EC" w14:textId="77777777" w:rsidR="009959C8" w:rsidRPr="009959C8" w:rsidRDefault="009959C8" w:rsidP="00D401B4">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9959C8">
              <w:rPr>
                <w:rFonts w:ascii="Times New Roman" w:eastAsia="Helvetica Neue Light" w:hAnsi="Times New Roman" w:cs="Times New Roman"/>
                <w:b/>
                <w:bCs/>
                <w:color w:val="000000"/>
                <w:sz w:val="22"/>
                <w:szCs w:val="22"/>
                <w:bdr w:val="none" w:sz="0" w:space="0" w:color="auto" w:frame="1"/>
                <w:lang w:eastAsia="en-GB"/>
              </w:rPr>
              <w:t>Perkančiosios organizacijos reikalaujami techniniai parametrai</w:t>
            </w:r>
          </w:p>
        </w:tc>
        <w:tc>
          <w:tcPr>
            <w:tcW w:w="4252" w:type="dxa"/>
          </w:tcPr>
          <w:p w14:paraId="3A56BC78" w14:textId="77777777" w:rsidR="00E46B3A" w:rsidRDefault="00E46B3A" w:rsidP="009959C8">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E46B3A">
              <w:rPr>
                <w:rFonts w:ascii="Times New Roman" w:eastAsia="Helvetica Neue Light" w:hAnsi="Times New Roman" w:cs="Times New Roman"/>
                <w:b/>
                <w:bCs/>
                <w:color w:val="000000"/>
                <w:sz w:val="22"/>
                <w:szCs w:val="22"/>
                <w:bdr w:val="none" w:sz="0" w:space="0" w:color="auto" w:frame="1"/>
                <w:lang w:eastAsia="en-GB"/>
              </w:rPr>
              <w:t xml:space="preserve">Tiekėjas turi nurodyti konkrečias siūlomų prekių charakteristikas, leidžiančias įvertinti atitiktį reikalavimams </w:t>
            </w:r>
          </w:p>
          <w:p w14:paraId="6FD3A31B" w14:textId="75899645" w:rsidR="009959C8" w:rsidRPr="009959C8" w:rsidRDefault="009959C8" w:rsidP="009959C8">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9959C8">
              <w:rPr>
                <w:rFonts w:ascii="Times New Roman" w:eastAsia="Helvetica Neue Light" w:hAnsi="Times New Roman" w:cs="Times New Roman"/>
                <w:b/>
                <w:bCs/>
                <w:color w:val="000000"/>
                <w:sz w:val="22"/>
                <w:szCs w:val="22"/>
                <w:bdr w:val="none" w:sz="0" w:space="0" w:color="auto" w:frame="1"/>
                <w:lang w:eastAsia="en-GB"/>
              </w:rPr>
              <w:t>(Pildo tiekėjas)</w:t>
            </w:r>
          </w:p>
        </w:tc>
      </w:tr>
      <w:tr w:rsidR="0082634B" w:rsidRPr="009959C8" w14:paraId="3FEF0E5D" w14:textId="323F4C05" w:rsidTr="005D6C72">
        <w:trPr>
          <w:trHeight w:val="280"/>
        </w:trPr>
        <w:tc>
          <w:tcPr>
            <w:tcW w:w="596" w:type="dxa"/>
            <w:tcMar>
              <w:top w:w="80" w:type="dxa"/>
              <w:left w:w="80" w:type="dxa"/>
              <w:bottom w:w="80" w:type="dxa"/>
              <w:right w:w="80" w:type="dxa"/>
            </w:tcMar>
          </w:tcPr>
          <w:p w14:paraId="17AEED39" w14:textId="6E2E8E73" w:rsidR="0082634B" w:rsidRPr="009959C8" w:rsidRDefault="0082634B" w:rsidP="00D401B4">
            <w:pPr>
              <w:spacing w:line="240" w:lineRule="auto"/>
              <w:ind w:firstLine="0"/>
              <w:jc w:val="center"/>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1.</w:t>
            </w:r>
          </w:p>
        </w:tc>
        <w:tc>
          <w:tcPr>
            <w:tcW w:w="10064" w:type="dxa"/>
            <w:gridSpan w:val="2"/>
          </w:tcPr>
          <w:p w14:paraId="41542BEA" w14:textId="6E07E690" w:rsidR="0082634B" w:rsidRPr="009959C8" w:rsidRDefault="0082634B" w:rsidP="00D401B4">
            <w:pPr>
              <w:spacing w:line="240" w:lineRule="auto"/>
              <w:ind w:firstLine="0"/>
              <w:jc w:val="center"/>
              <w:rPr>
                <w:rFonts w:ascii="Times New Roman" w:eastAsia="Calibri" w:hAnsi="Times New Roman" w:cs="Times New Roman"/>
                <w:b/>
                <w:bCs/>
                <w:kern w:val="2"/>
                <w:sz w:val="22"/>
                <w:szCs w:val="22"/>
                <w:lang w:eastAsia="en-US"/>
                <w14:ligatures w14:val="standardContextual"/>
              </w:rPr>
            </w:pPr>
            <w:r w:rsidRPr="009959C8">
              <w:rPr>
                <w:rFonts w:ascii="Times New Roman" w:eastAsia="Calibri" w:hAnsi="Times New Roman" w:cs="Times New Roman"/>
                <w:b/>
                <w:bCs/>
                <w:kern w:val="2"/>
                <w:sz w:val="22"/>
                <w:szCs w:val="22"/>
                <w:lang w:eastAsia="en-US"/>
                <w14:ligatures w14:val="standardContextual"/>
              </w:rPr>
              <w:t>DIDELIO FORMATO FDM 3D SPAUSDINTUVAS SU PALEIDIMO PASLAUGOMIS IR MEDŽIAGOMIS (1 KOMPLEKTAS).</w:t>
            </w:r>
          </w:p>
        </w:tc>
      </w:tr>
      <w:tr w:rsidR="0082634B" w:rsidRPr="009959C8" w14:paraId="7E66EC27" w14:textId="77777777" w:rsidTr="00BC2EDB">
        <w:trPr>
          <w:trHeight w:val="280"/>
        </w:trPr>
        <w:tc>
          <w:tcPr>
            <w:tcW w:w="596" w:type="dxa"/>
            <w:tcMar>
              <w:top w:w="80" w:type="dxa"/>
              <w:left w:w="80" w:type="dxa"/>
              <w:bottom w:w="80" w:type="dxa"/>
              <w:right w:w="80" w:type="dxa"/>
            </w:tcMar>
          </w:tcPr>
          <w:p w14:paraId="590A2C2B" w14:textId="2FC324EF" w:rsidR="0082634B" w:rsidRPr="0082634B" w:rsidRDefault="0082634B" w:rsidP="0082634B">
            <w:pPr>
              <w:spacing w:line="240" w:lineRule="auto"/>
              <w:ind w:firstLine="0"/>
              <w:jc w:val="center"/>
              <w:rPr>
                <w:rFonts w:ascii="Times New Roman" w:eastAsia="Calibri" w:hAnsi="Times New Roman" w:cs="Times New Roman"/>
                <w:kern w:val="2"/>
                <w:sz w:val="22"/>
                <w:szCs w:val="22"/>
                <w:lang w:eastAsia="en-US"/>
                <w14:ligatures w14:val="standardContextual"/>
              </w:rPr>
            </w:pPr>
            <w:r w:rsidRPr="0082634B">
              <w:rPr>
                <w:rFonts w:ascii="Times New Roman" w:eastAsia="Calibri" w:hAnsi="Times New Roman" w:cs="Times New Roman"/>
                <w:kern w:val="2"/>
                <w:sz w:val="22"/>
                <w:szCs w:val="22"/>
                <w:lang w:eastAsia="en-US"/>
                <w14:ligatures w14:val="standardContextual"/>
              </w:rPr>
              <w:t>1.1.</w:t>
            </w:r>
          </w:p>
        </w:tc>
        <w:tc>
          <w:tcPr>
            <w:tcW w:w="5812" w:type="dxa"/>
            <w:tcBorders>
              <w:top w:val="single" w:sz="11" w:space="0" w:color="666666"/>
              <w:left w:val="single" w:sz="4" w:space="0" w:color="999999"/>
              <w:bottom w:val="single" w:sz="4" w:space="0" w:color="999999"/>
              <w:right w:val="single" w:sz="4" w:space="0" w:color="999999"/>
            </w:tcBorders>
          </w:tcPr>
          <w:p w14:paraId="5A63C118" w14:textId="0CFB5C2A" w:rsidR="0082634B" w:rsidRPr="009959C8" w:rsidRDefault="0082634B" w:rsidP="0029285F">
            <w:pPr>
              <w:spacing w:line="240" w:lineRule="auto"/>
              <w:ind w:firstLine="0"/>
              <w:jc w:val="left"/>
              <w:rPr>
                <w:rFonts w:ascii="Times New Roman" w:eastAsia="Calibri" w:hAnsi="Times New Roman" w:cs="Times New Roman"/>
                <w:b/>
                <w:bCs/>
                <w:kern w:val="2"/>
                <w:sz w:val="22"/>
                <w:szCs w:val="22"/>
                <w:lang w:eastAsia="en-US"/>
                <w14:ligatures w14:val="standardContextual"/>
              </w:rPr>
            </w:pPr>
            <w:r w:rsidRPr="00F94533">
              <w:rPr>
                <w:rFonts w:ascii="Times New Roman" w:eastAsia="Times New Roman" w:hAnsi="Times New Roman" w:cs="Times New Roman"/>
                <w:color w:val="000000"/>
                <w:sz w:val="22"/>
                <w:szCs w:val="22"/>
              </w:rPr>
              <w:t xml:space="preserve">Produkto pavadinimas, </w:t>
            </w:r>
            <w:r w:rsidR="00CB3C18">
              <w:rPr>
                <w:rFonts w:ascii="Times New Roman" w:eastAsia="Times New Roman" w:hAnsi="Times New Roman" w:cs="Times New Roman"/>
                <w:color w:val="000000"/>
                <w:sz w:val="22"/>
                <w:szCs w:val="22"/>
              </w:rPr>
              <w:t xml:space="preserve">gamintojas ir </w:t>
            </w:r>
            <w:r w:rsidRPr="00F94533">
              <w:rPr>
                <w:rFonts w:ascii="Times New Roman" w:eastAsia="Times New Roman" w:hAnsi="Times New Roman" w:cs="Times New Roman"/>
                <w:color w:val="000000"/>
                <w:sz w:val="22"/>
                <w:szCs w:val="22"/>
              </w:rPr>
              <w:t xml:space="preserve">modelis </w:t>
            </w:r>
          </w:p>
        </w:tc>
        <w:tc>
          <w:tcPr>
            <w:tcW w:w="4252" w:type="dxa"/>
            <w:tcBorders>
              <w:top w:val="single" w:sz="11" w:space="0" w:color="666666"/>
              <w:left w:val="single" w:sz="4" w:space="0" w:color="999999"/>
              <w:bottom w:val="single" w:sz="4" w:space="0" w:color="999999"/>
              <w:right w:val="single" w:sz="3" w:space="0" w:color="999999"/>
            </w:tcBorders>
          </w:tcPr>
          <w:p w14:paraId="3FF3934E" w14:textId="259C4DA2" w:rsidR="0082634B" w:rsidRPr="009959C8" w:rsidRDefault="0082634B" w:rsidP="0029285F">
            <w:pPr>
              <w:spacing w:line="240" w:lineRule="auto"/>
              <w:ind w:firstLine="0"/>
              <w:jc w:val="left"/>
              <w:rPr>
                <w:rFonts w:ascii="Times New Roman" w:eastAsia="Calibri" w:hAnsi="Times New Roman" w:cs="Times New Roman"/>
                <w:b/>
                <w:bCs/>
                <w:kern w:val="2"/>
                <w:sz w:val="22"/>
                <w:szCs w:val="22"/>
                <w:lang w:eastAsia="en-US"/>
                <w14:ligatures w14:val="standardContextual"/>
              </w:rPr>
            </w:pPr>
            <w:r w:rsidRPr="00F94533">
              <w:rPr>
                <w:rFonts w:ascii="Times New Roman" w:eastAsia="Times New Roman" w:hAnsi="Times New Roman" w:cs="Times New Roman"/>
                <w:i/>
                <w:iCs/>
                <w:color w:val="000000"/>
                <w:sz w:val="22"/>
                <w:szCs w:val="22"/>
              </w:rPr>
              <w:t>Nurodyti produkto pavadinimą</w:t>
            </w:r>
            <w:r w:rsidR="00CB3C18">
              <w:rPr>
                <w:rFonts w:ascii="Times New Roman" w:eastAsia="Times New Roman" w:hAnsi="Times New Roman" w:cs="Times New Roman"/>
                <w:i/>
                <w:iCs/>
                <w:color w:val="000000"/>
                <w:sz w:val="22"/>
                <w:szCs w:val="22"/>
              </w:rPr>
              <w:t>, gamintoją</w:t>
            </w:r>
            <w:r w:rsidRPr="00F94533">
              <w:rPr>
                <w:rFonts w:ascii="Times New Roman" w:eastAsia="Times New Roman" w:hAnsi="Times New Roman" w:cs="Times New Roman"/>
                <w:i/>
                <w:iCs/>
                <w:color w:val="000000"/>
                <w:sz w:val="22"/>
                <w:szCs w:val="22"/>
              </w:rPr>
              <w:t xml:space="preserve"> ir modelį.  </w:t>
            </w:r>
          </w:p>
        </w:tc>
      </w:tr>
      <w:tr w:rsidR="009959C8" w:rsidRPr="009959C8" w14:paraId="12F2EABF" w14:textId="5374CD85" w:rsidTr="0082634B">
        <w:trPr>
          <w:trHeight w:val="280"/>
        </w:trPr>
        <w:tc>
          <w:tcPr>
            <w:tcW w:w="596" w:type="dxa"/>
            <w:tcMar>
              <w:top w:w="80" w:type="dxa"/>
              <w:left w:w="80" w:type="dxa"/>
              <w:bottom w:w="80" w:type="dxa"/>
              <w:right w:w="80" w:type="dxa"/>
            </w:tcMar>
          </w:tcPr>
          <w:p w14:paraId="5106E52B" w14:textId="642F4C88" w:rsidR="009959C8" w:rsidRPr="009959C8" w:rsidRDefault="0082634B" w:rsidP="00D401B4">
            <w:pPr>
              <w:spacing w:line="240" w:lineRule="auto"/>
              <w:ind w:firstLine="0"/>
              <w:jc w:val="left"/>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1.2.</w:t>
            </w:r>
          </w:p>
          <w:p w14:paraId="1092853B" w14:textId="5EF8EC0D" w:rsidR="009959C8" w:rsidRPr="009959C8" w:rsidRDefault="009959C8" w:rsidP="0082634B">
            <w:pPr>
              <w:tabs>
                <w:tab w:val="right" w:pos="1267"/>
                <w:tab w:val="right" w:pos="1333"/>
              </w:tabs>
              <w:spacing w:line="240" w:lineRule="auto"/>
              <w:ind w:firstLine="0"/>
              <w:rPr>
                <w:rFonts w:ascii="Times New Roman" w:eastAsia="Helvetica Neue Light" w:hAnsi="Times New Roman" w:cs="Times New Roman"/>
                <w:color w:val="000000"/>
                <w:sz w:val="22"/>
                <w:szCs w:val="22"/>
                <w:bdr w:val="none" w:sz="0" w:space="0" w:color="auto" w:frame="1"/>
                <w:lang w:eastAsia="en-GB"/>
              </w:rPr>
            </w:pPr>
          </w:p>
        </w:tc>
        <w:tc>
          <w:tcPr>
            <w:tcW w:w="5812" w:type="dxa"/>
          </w:tcPr>
          <w:p w14:paraId="600DDD68" w14:textId="77777777" w:rsidR="009959C8" w:rsidRPr="009959C8" w:rsidRDefault="009959C8" w:rsidP="00D401B4">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Spausdinimo gabaritai ir mechanika:</w:t>
            </w:r>
          </w:p>
          <w:p w14:paraId="0EF3C8BC" w14:textId="77777777" w:rsidR="009959C8" w:rsidRPr="009959C8" w:rsidRDefault="009959C8" w:rsidP="00D401B4">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Spausdinimo (darbinis) gabaritai ne mažesnis kaip 800 × 800 × 1000 mm (X×Y×Z).</w:t>
            </w:r>
          </w:p>
          <w:p w14:paraId="396881A1" w14:textId="77777777" w:rsidR="009959C8" w:rsidRPr="009959C8" w:rsidRDefault="009959C8" w:rsidP="00D401B4">
            <w:pPr>
              <w:spacing w:line="240" w:lineRule="auto"/>
              <w:ind w:firstLine="0"/>
              <w:jc w:val="left"/>
              <w:rPr>
                <w:rFonts w:ascii="Times New Roman" w:eastAsia="Calibri" w:hAnsi="Times New Roman" w:cs="Times New Roman"/>
                <w:kern w:val="2"/>
                <w:sz w:val="22"/>
                <w:szCs w:val="22"/>
                <w:lang w:eastAsia="en-US"/>
                <w14:ligatures w14:val="standardContextual"/>
              </w:rPr>
            </w:pPr>
            <w:proofErr w:type="spellStart"/>
            <w:r w:rsidRPr="009959C8">
              <w:rPr>
                <w:rFonts w:ascii="Times New Roman" w:eastAsia="Calibri" w:hAnsi="Times New Roman" w:cs="Times New Roman"/>
                <w:kern w:val="2"/>
                <w:sz w:val="22"/>
                <w:szCs w:val="22"/>
                <w:lang w:eastAsia="en-US"/>
                <w14:ligatures w14:val="standardContextual"/>
              </w:rPr>
              <w:t>Filamento</w:t>
            </w:r>
            <w:proofErr w:type="spellEnd"/>
            <w:r w:rsidRPr="009959C8">
              <w:rPr>
                <w:rFonts w:ascii="Times New Roman" w:eastAsia="Calibri" w:hAnsi="Times New Roman" w:cs="Times New Roman"/>
                <w:kern w:val="2"/>
                <w:sz w:val="22"/>
                <w:szCs w:val="22"/>
                <w:lang w:eastAsia="en-US"/>
                <w14:ligatures w14:val="standardContextual"/>
              </w:rPr>
              <w:t xml:space="preserve"> skersmuo: ne mažiau kaip 1,75 mm.</w:t>
            </w:r>
          </w:p>
          <w:p w14:paraId="7941D334" w14:textId="77777777" w:rsidR="009959C8" w:rsidRPr="009959C8" w:rsidRDefault="009959C8" w:rsidP="00D401B4">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Antgalio (</w:t>
            </w:r>
            <w:proofErr w:type="spellStart"/>
            <w:r w:rsidRPr="009959C8">
              <w:rPr>
                <w:rFonts w:ascii="Times New Roman" w:eastAsia="Calibri" w:hAnsi="Times New Roman" w:cs="Times New Roman"/>
                <w:kern w:val="2"/>
                <w:sz w:val="22"/>
                <w:szCs w:val="22"/>
                <w:lang w:eastAsia="en-US"/>
                <w14:ligatures w14:val="standardContextual"/>
              </w:rPr>
              <w:t>nozzle</w:t>
            </w:r>
            <w:proofErr w:type="spellEnd"/>
            <w:r w:rsidRPr="009959C8">
              <w:rPr>
                <w:rFonts w:ascii="Times New Roman" w:eastAsia="Calibri" w:hAnsi="Times New Roman" w:cs="Times New Roman"/>
                <w:kern w:val="2"/>
                <w:sz w:val="22"/>
                <w:szCs w:val="22"/>
                <w:lang w:eastAsia="en-US"/>
                <w14:ligatures w14:val="standardContextual"/>
              </w:rPr>
              <w:t>) temperatūra ne mažesnė kaip 250 °C.</w:t>
            </w:r>
          </w:p>
          <w:p w14:paraId="6D506A4C" w14:textId="77777777" w:rsidR="009959C8" w:rsidRPr="009959C8" w:rsidRDefault="009959C8" w:rsidP="00D401B4">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Stalo (</w:t>
            </w:r>
            <w:proofErr w:type="spellStart"/>
            <w:r w:rsidRPr="009959C8">
              <w:rPr>
                <w:rFonts w:ascii="Times New Roman" w:eastAsia="Calibri" w:hAnsi="Times New Roman" w:cs="Times New Roman"/>
                <w:kern w:val="2"/>
                <w:sz w:val="22"/>
                <w:szCs w:val="22"/>
                <w:lang w:eastAsia="en-US"/>
                <w14:ligatures w14:val="standardContextual"/>
              </w:rPr>
              <w:t>bed</w:t>
            </w:r>
            <w:proofErr w:type="spellEnd"/>
            <w:r w:rsidRPr="009959C8">
              <w:rPr>
                <w:rFonts w:ascii="Times New Roman" w:eastAsia="Calibri" w:hAnsi="Times New Roman" w:cs="Times New Roman"/>
                <w:kern w:val="2"/>
                <w:sz w:val="22"/>
                <w:szCs w:val="22"/>
                <w:lang w:eastAsia="en-US"/>
                <w14:ligatures w14:val="standardContextual"/>
              </w:rPr>
              <w:t>) temperatūra ne mažesnė kaip 90 °C.</w:t>
            </w:r>
          </w:p>
          <w:p w14:paraId="410AE1EA" w14:textId="77777777" w:rsidR="009959C8" w:rsidRPr="009959C8" w:rsidRDefault="009959C8" w:rsidP="00D401B4">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 xml:space="preserve">Automatinis stalo išlyginimas (auto </w:t>
            </w:r>
            <w:proofErr w:type="spellStart"/>
            <w:r w:rsidRPr="009959C8">
              <w:rPr>
                <w:rFonts w:ascii="Times New Roman" w:eastAsia="Calibri" w:hAnsi="Times New Roman" w:cs="Times New Roman"/>
                <w:kern w:val="2"/>
                <w:sz w:val="22"/>
                <w:szCs w:val="22"/>
                <w:lang w:eastAsia="en-US"/>
                <w14:ligatures w14:val="standardContextual"/>
              </w:rPr>
              <w:t>bed</w:t>
            </w:r>
            <w:proofErr w:type="spellEnd"/>
            <w:r w:rsidRPr="009959C8">
              <w:rPr>
                <w:rFonts w:ascii="Times New Roman" w:eastAsia="Calibri" w:hAnsi="Times New Roman" w:cs="Times New Roman"/>
                <w:kern w:val="2"/>
                <w:sz w:val="22"/>
                <w:szCs w:val="22"/>
                <w:lang w:eastAsia="en-US"/>
                <w14:ligatures w14:val="standardContextual"/>
              </w:rPr>
              <w:t xml:space="preserve"> </w:t>
            </w:r>
            <w:proofErr w:type="spellStart"/>
            <w:r w:rsidRPr="009959C8">
              <w:rPr>
                <w:rFonts w:ascii="Times New Roman" w:eastAsia="Calibri" w:hAnsi="Times New Roman" w:cs="Times New Roman"/>
                <w:kern w:val="2"/>
                <w:sz w:val="22"/>
                <w:szCs w:val="22"/>
                <w:lang w:eastAsia="en-US"/>
                <w14:ligatures w14:val="standardContextual"/>
              </w:rPr>
              <w:t>leveling</w:t>
            </w:r>
            <w:proofErr w:type="spellEnd"/>
            <w:r w:rsidRPr="009959C8">
              <w:rPr>
                <w:rFonts w:ascii="Times New Roman" w:eastAsia="Calibri" w:hAnsi="Times New Roman" w:cs="Times New Roman"/>
                <w:kern w:val="2"/>
                <w:sz w:val="22"/>
                <w:szCs w:val="22"/>
                <w:lang w:eastAsia="en-US"/>
                <w14:ligatures w14:val="standardContextual"/>
              </w:rPr>
              <w:t>) arba lygiavertė funkcija.</w:t>
            </w:r>
          </w:p>
          <w:p w14:paraId="5989B508" w14:textId="77777777" w:rsidR="009959C8" w:rsidRPr="009959C8" w:rsidRDefault="009959C8" w:rsidP="00D401B4">
            <w:pPr>
              <w:spacing w:line="240" w:lineRule="auto"/>
              <w:ind w:firstLine="0"/>
              <w:jc w:val="left"/>
              <w:rPr>
                <w:rFonts w:ascii="Times New Roman" w:eastAsia="Times New Roman" w:hAnsi="Times New Roman" w:cs="Times New Roman"/>
                <w:color w:val="000000"/>
                <w:sz w:val="22"/>
                <w:szCs w:val="22"/>
                <w:lang w:eastAsia="en-US"/>
              </w:rPr>
            </w:pPr>
            <w:proofErr w:type="spellStart"/>
            <w:r w:rsidRPr="009959C8">
              <w:rPr>
                <w:rFonts w:ascii="Times New Roman" w:eastAsia="Calibri" w:hAnsi="Times New Roman" w:cs="Times New Roman"/>
                <w:kern w:val="2"/>
                <w:sz w:val="22"/>
                <w:szCs w:val="22"/>
                <w:lang w:eastAsia="en-US"/>
                <w14:ligatures w14:val="standardContextual"/>
              </w:rPr>
              <w:t>Filamento</w:t>
            </w:r>
            <w:proofErr w:type="spellEnd"/>
            <w:r w:rsidRPr="009959C8">
              <w:rPr>
                <w:rFonts w:ascii="Times New Roman" w:eastAsia="Calibri" w:hAnsi="Times New Roman" w:cs="Times New Roman"/>
                <w:kern w:val="2"/>
                <w:sz w:val="22"/>
                <w:szCs w:val="22"/>
                <w:lang w:eastAsia="en-US"/>
                <w14:ligatures w14:val="standardContextual"/>
              </w:rPr>
              <w:t xml:space="preserve"> pabaigos jutiklis ir spausdinimo tęsimas po elektros dingimo (</w:t>
            </w:r>
            <w:proofErr w:type="spellStart"/>
            <w:r w:rsidRPr="009959C8">
              <w:rPr>
                <w:rFonts w:ascii="Times New Roman" w:eastAsia="Calibri" w:hAnsi="Times New Roman" w:cs="Times New Roman"/>
                <w:kern w:val="2"/>
                <w:sz w:val="22"/>
                <w:szCs w:val="22"/>
                <w:lang w:eastAsia="en-US"/>
                <w14:ligatures w14:val="standardContextual"/>
              </w:rPr>
              <w:t>power-loss</w:t>
            </w:r>
            <w:proofErr w:type="spellEnd"/>
            <w:r w:rsidRPr="009959C8">
              <w:rPr>
                <w:rFonts w:ascii="Times New Roman" w:eastAsia="Calibri" w:hAnsi="Times New Roman" w:cs="Times New Roman"/>
                <w:kern w:val="2"/>
                <w:sz w:val="22"/>
                <w:szCs w:val="22"/>
                <w:lang w:eastAsia="en-US"/>
                <w14:ligatures w14:val="standardContextual"/>
              </w:rPr>
              <w:t xml:space="preserve"> </w:t>
            </w:r>
            <w:proofErr w:type="spellStart"/>
            <w:r w:rsidRPr="009959C8">
              <w:rPr>
                <w:rFonts w:ascii="Times New Roman" w:eastAsia="Calibri" w:hAnsi="Times New Roman" w:cs="Times New Roman"/>
                <w:kern w:val="2"/>
                <w:sz w:val="22"/>
                <w:szCs w:val="22"/>
                <w:lang w:eastAsia="en-US"/>
                <w14:ligatures w14:val="standardContextual"/>
              </w:rPr>
              <w:t>recovery</w:t>
            </w:r>
            <w:proofErr w:type="spellEnd"/>
            <w:r w:rsidRPr="009959C8">
              <w:rPr>
                <w:rFonts w:ascii="Times New Roman" w:eastAsia="Calibri" w:hAnsi="Times New Roman" w:cs="Times New Roman"/>
                <w:kern w:val="2"/>
                <w:sz w:val="22"/>
                <w:szCs w:val="22"/>
                <w:lang w:eastAsia="en-US"/>
                <w14:ligatures w14:val="standardContextual"/>
              </w:rPr>
              <w:t>) arba lygiavertė funkcija.</w:t>
            </w:r>
          </w:p>
        </w:tc>
        <w:tc>
          <w:tcPr>
            <w:tcW w:w="4252" w:type="dxa"/>
          </w:tcPr>
          <w:p w14:paraId="42FD56E3" w14:textId="77777777" w:rsidR="009959C8" w:rsidRPr="009959C8" w:rsidRDefault="009959C8" w:rsidP="00D401B4">
            <w:pPr>
              <w:spacing w:line="240" w:lineRule="auto"/>
              <w:ind w:firstLine="0"/>
              <w:jc w:val="left"/>
              <w:rPr>
                <w:rFonts w:ascii="Times New Roman" w:eastAsia="Calibri" w:hAnsi="Times New Roman" w:cs="Times New Roman"/>
                <w:kern w:val="2"/>
                <w:sz w:val="22"/>
                <w:szCs w:val="22"/>
                <w:lang w:eastAsia="en-US"/>
                <w14:ligatures w14:val="standardContextual"/>
              </w:rPr>
            </w:pPr>
          </w:p>
        </w:tc>
      </w:tr>
      <w:tr w:rsidR="009959C8" w:rsidRPr="009959C8" w14:paraId="448B6851" w14:textId="50719C2F" w:rsidTr="0082634B">
        <w:trPr>
          <w:trHeight w:val="280"/>
        </w:trPr>
        <w:tc>
          <w:tcPr>
            <w:tcW w:w="596" w:type="dxa"/>
            <w:tcMar>
              <w:top w:w="80" w:type="dxa"/>
              <w:left w:w="80" w:type="dxa"/>
              <w:bottom w:w="80" w:type="dxa"/>
              <w:right w:w="80" w:type="dxa"/>
            </w:tcMar>
          </w:tcPr>
          <w:p w14:paraId="0C245803" w14:textId="6DD55B0D" w:rsidR="009959C8" w:rsidRPr="009959C8" w:rsidRDefault="0082634B" w:rsidP="00D401B4">
            <w:pPr>
              <w:spacing w:line="240" w:lineRule="auto"/>
              <w:ind w:firstLine="0"/>
              <w:jc w:val="left"/>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1.3.</w:t>
            </w:r>
          </w:p>
          <w:p w14:paraId="69512E86" w14:textId="5BC67B58" w:rsidR="009959C8" w:rsidRPr="009959C8" w:rsidRDefault="009959C8" w:rsidP="0082634B">
            <w:pPr>
              <w:tabs>
                <w:tab w:val="right" w:pos="1267"/>
                <w:tab w:val="right" w:pos="1333"/>
              </w:tabs>
              <w:spacing w:line="240" w:lineRule="auto"/>
              <w:ind w:firstLine="0"/>
              <w:rPr>
                <w:rFonts w:ascii="Times New Roman" w:eastAsia="Helvetica Neue Light" w:hAnsi="Times New Roman" w:cs="Times New Roman"/>
                <w:color w:val="000000"/>
                <w:sz w:val="22"/>
                <w:szCs w:val="22"/>
                <w:bdr w:val="none" w:sz="0" w:space="0" w:color="auto" w:frame="1"/>
                <w:lang w:eastAsia="en-GB"/>
              </w:rPr>
            </w:pPr>
          </w:p>
        </w:tc>
        <w:tc>
          <w:tcPr>
            <w:tcW w:w="5812" w:type="dxa"/>
          </w:tcPr>
          <w:p w14:paraId="6A72B6CD" w14:textId="77777777" w:rsidR="009959C8" w:rsidRPr="009959C8" w:rsidRDefault="009959C8" w:rsidP="00D401B4">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Medžiagos (turi būti suderinamos):</w:t>
            </w:r>
          </w:p>
          <w:p w14:paraId="4DDBB46F" w14:textId="77777777" w:rsidR="009959C8" w:rsidRPr="009959C8" w:rsidRDefault="009959C8" w:rsidP="00D401B4">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Turi palaikyti ne mažiau kaip PLA, PETG, TPU medžiagų rūšis.</w:t>
            </w:r>
          </w:p>
          <w:p w14:paraId="00A5D7A0" w14:textId="77777777" w:rsidR="009959C8" w:rsidRPr="009959C8" w:rsidRDefault="009959C8" w:rsidP="00D401B4">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 xml:space="preserve">Atvira medžiagų sistema (galimybė naudoti ne tik gamintojo </w:t>
            </w:r>
            <w:proofErr w:type="spellStart"/>
            <w:r w:rsidRPr="009959C8">
              <w:rPr>
                <w:rFonts w:ascii="Times New Roman" w:eastAsia="Calibri" w:hAnsi="Times New Roman" w:cs="Times New Roman"/>
                <w:kern w:val="2"/>
                <w:sz w:val="22"/>
                <w:szCs w:val="22"/>
                <w:lang w:eastAsia="en-US"/>
                <w14:ligatures w14:val="standardContextual"/>
              </w:rPr>
              <w:t>filamentą</w:t>
            </w:r>
            <w:proofErr w:type="spellEnd"/>
            <w:r w:rsidRPr="009959C8">
              <w:rPr>
                <w:rFonts w:ascii="Times New Roman" w:eastAsia="Calibri" w:hAnsi="Times New Roman" w:cs="Times New Roman"/>
                <w:kern w:val="2"/>
                <w:sz w:val="22"/>
                <w:szCs w:val="22"/>
                <w:lang w:eastAsia="en-US"/>
                <w14:ligatures w14:val="standardContextual"/>
              </w:rPr>
              <w:t>).</w:t>
            </w:r>
          </w:p>
          <w:p w14:paraId="754DCBAB" w14:textId="77777777" w:rsidR="009959C8" w:rsidRPr="009959C8" w:rsidRDefault="009959C8" w:rsidP="00D401B4">
            <w:pPr>
              <w:spacing w:line="240" w:lineRule="auto"/>
              <w:ind w:firstLine="0"/>
              <w:jc w:val="left"/>
              <w:rPr>
                <w:rFonts w:ascii="Times New Roman" w:eastAsia="Times New Roman" w:hAnsi="Times New Roman" w:cs="Times New Roman"/>
                <w:color w:val="000000"/>
                <w:sz w:val="22"/>
                <w:szCs w:val="22"/>
                <w:lang w:eastAsia="en-US"/>
              </w:rPr>
            </w:pPr>
          </w:p>
        </w:tc>
        <w:tc>
          <w:tcPr>
            <w:tcW w:w="4252" w:type="dxa"/>
          </w:tcPr>
          <w:p w14:paraId="3181915D" w14:textId="77777777" w:rsidR="009959C8" w:rsidRPr="009959C8" w:rsidRDefault="009959C8" w:rsidP="00D401B4">
            <w:pPr>
              <w:spacing w:line="240" w:lineRule="auto"/>
              <w:ind w:firstLine="0"/>
              <w:jc w:val="left"/>
              <w:rPr>
                <w:rFonts w:ascii="Times New Roman" w:eastAsia="Calibri" w:hAnsi="Times New Roman" w:cs="Times New Roman"/>
                <w:kern w:val="2"/>
                <w:sz w:val="22"/>
                <w:szCs w:val="22"/>
                <w:lang w:eastAsia="en-US"/>
                <w14:ligatures w14:val="standardContextual"/>
              </w:rPr>
            </w:pPr>
          </w:p>
        </w:tc>
      </w:tr>
      <w:tr w:rsidR="009959C8" w:rsidRPr="009959C8" w14:paraId="3AECC647" w14:textId="0393C164" w:rsidTr="0082634B">
        <w:trPr>
          <w:trHeight w:val="280"/>
        </w:trPr>
        <w:tc>
          <w:tcPr>
            <w:tcW w:w="596" w:type="dxa"/>
            <w:tcMar>
              <w:top w:w="80" w:type="dxa"/>
              <w:left w:w="80" w:type="dxa"/>
              <w:bottom w:w="80" w:type="dxa"/>
              <w:right w:w="80" w:type="dxa"/>
            </w:tcMar>
          </w:tcPr>
          <w:p w14:paraId="332DC0EC" w14:textId="786E739C" w:rsidR="009959C8" w:rsidRPr="009959C8" w:rsidRDefault="0082634B" w:rsidP="00D401B4">
            <w:pPr>
              <w:spacing w:line="240" w:lineRule="auto"/>
              <w:ind w:firstLine="0"/>
              <w:jc w:val="left"/>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1.4.</w:t>
            </w:r>
          </w:p>
          <w:p w14:paraId="7D4EDADF" w14:textId="2BDE31B8" w:rsidR="009959C8" w:rsidRPr="009959C8" w:rsidRDefault="009959C8" w:rsidP="0082634B">
            <w:pPr>
              <w:tabs>
                <w:tab w:val="right" w:pos="1267"/>
                <w:tab w:val="right" w:pos="1333"/>
              </w:tabs>
              <w:spacing w:line="240" w:lineRule="auto"/>
              <w:rPr>
                <w:rFonts w:ascii="Times New Roman" w:eastAsia="Helvetica Neue Light" w:hAnsi="Times New Roman" w:cs="Times New Roman"/>
                <w:color w:val="000000"/>
                <w:sz w:val="22"/>
                <w:szCs w:val="22"/>
                <w:bdr w:val="none" w:sz="0" w:space="0" w:color="auto" w:frame="1"/>
                <w:lang w:eastAsia="en-GB"/>
              </w:rPr>
            </w:pPr>
          </w:p>
        </w:tc>
        <w:tc>
          <w:tcPr>
            <w:tcW w:w="5812" w:type="dxa"/>
          </w:tcPr>
          <w:p w14:paraId="552FA59B" w14:textId="77777777" w:rsidR="009959C8" w:rsidRPr="009959C8" w:rsidRDefault="009959C8" w:rsidP="00D401B4">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Komplektacija ir paslaugos:</w:t>
            </w:r>
          </w:p>
          <w:p w14:paraId="1FF10A3F" w14:textId="77777777" w:rsidR="009959C8" w:rsidRPr="009959C8" w:rsidRDefault="009959C8" w:rsidP="00D401B4">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Pristatymas, diegimas, paleidimas.</w:t>
            </w:r>
          </w:p>
          <w:p w14:paraId="7D22CBAE" w14:textId="77777777" w:rsidR="009959C8" w:rsidRPr="009959C8" w:rsidRDefault="009959C8" w:rsidP="00D401B4">
            <w:pPr>
              <w:spacing w:line="240" w:lineRule="auto"/>
              <w:ind w:firstLine="0"/>
              <w:jc w:val="left"/>
              <w:rPr>
                <w:rFonts w:ascii="Times New Roman" w:eastAsia="Times New Roman" w:hAnsi="Times New Roman" w:cs="Times New Roman"/>
                <w:color w:val="000000"/>
                <w:sz w:val="22"/>
                <w:szCs w:val="22"/>
                <w:lang w:eastAsia="en-US"/>
              </w:rPr>
            </w:pPr>
            <w:r w:rsidRPr="009959C8">
              <w:rPr>
                <w:rFonts w:ascii="Times New Roman" w:eastAsia="Calibri" w:hAnsi="Times New Roman" w:cs="Times New Roman"/>
                <w:kern w:val="2"/>
                <w:sz w:val="22"/>
                <w:szCs w:val="22"/>
                <w:lang w:eastAsia="en-US"/>
                <w14:ligatures w14:val="standardContextual"/>
              </w:rPr>
              <w:t>Pradinės medžiagos komplekte: PLA ne mažiau kaip 10 kg. Ir nemažiau kaip 4 spalvos; PETG – ne mažiau kaip 2 kg.; TPU 95A - ne mažiau kaip 2 kg</w:t>
            </w:r>
          </w:p>
        </w:tc>
        <w:tc>
          <w:tcPr>
            <w:tcW w:w="4252" w:type="dxa"/>
          </w:tcPr>
          <w:p w14:paraId="566ECFF3" w14:textId="77777777" w:rsidR="009959C8" w:rsidRPr="009959C8" w:rsidRDefault="009959C8" w:rsidP="00D401B4">
            <w:pPr>
              <w:spacing w:line="240" w:lineRule="auto"/>
              <w:ind w:firstLine="0"/>
              <w:jc w:val="left"/>
              <w:rPr>
                <w:rFonts w:ascii="Times New Roman" w:eastAsia="Calibri" w:hAnsi="Times New Roman" w:cs="Times New Roman"/>
                <w:kern w:val="2"/>
                <w:sz w:val="22"/>
                <w:szCs w:val="22"/>
                <w:lang w:eastAsia="en-US"/>
                <w14:ligatures w14:val="standardContextual"/>
              </w:rPr>
            </w:pPr>
          </w:p>
        </w:tc>
      </w:tr>
      <w:tr w:rsidR="0029285F" w:rsidRPr="009959C8" w14:paraId="37A7E1AF" w14:textId="16A75438" w:rsidTr="006F6EDC">
        <w:trPr>
          <w:trHeight w:val="280"/>
        </w:trPr>
        <w:tc>
          <w:tcPr>
            <w:tcW w:w="596" w:type="dxa"/>
            <w:tcMar>
              <w:top w:w="80" w:type="dxa"/>
              <w:left w:w="80" w:type="dxa"/>
              <w:bottom w:w="80" w:type="dxa"/>
              <w:right w:w="80" w:type="dxa"/>
            </w:tcMar>
          </w:tcPr>
          <w:p w14:paraId="6F94973F" w14:textId="0CE9BD3F" w:rsidR="0029285F" w:rsidRPr="009959C8" w:rsidRDefault="0029285F" w:rsidP="00D401B4">
            <w:pPr>
              <w:spacing w:line="240" w:lineRule="auto"/>
              <w:ind w:firstLine="0"/>
              <w:jc w:val="center"/>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2.</w:t>
            </w:r>
          </w:p>
        </w:tc>
        <w:tc>
          <w:tcPr>
            <w:tcW w:w="10064" w:type="dxa"/>
            <w:gridSpan w:val="2"/>
          </w:tcPr>
          <w:p w14:paraId="2C569A53" w14:textId="4D2DF27E" w:rsidR="0029285F" w:rsidRPr="009959C8" w:rsidRDefault="0029285F" w:rsidP="00D401B4">
            <w:pPr>
              <w:spacing w:line="240" w:lineRule="auto"/>
              <w:ind w:firstLine="0"/>
              <w:jc w:val="center"/>
              <w:rPr>
                <w:rFonts w:ascii="Times New Roman" w:eastAsia="Calibri" w:hAnsi="Times New Roman" w:cs="Times New Roman"/>
                <w:b/>
                <w:bCs/>
                <w:kern w:val="2"/>
                <w:sz w:val="22"/>
                <w:szCs w:val="22"/>
                <w:lang w:eastAsia="en-US"/>
                <w14:ligatures w14:val="standardContextual"/>
              </w:rPr>
            </w:pPr>
            <w:r w:rsidRPr="009959C8">
              <w:rPr>
                <w:rFonts w:ascii="Times New Roman" w:eastAsia="Calibri" w:hAnsi="Times New Roman" w:cs="Times New Roman"/>
                <w:b/>
                <w:bCs/>
                <w:kern w:val="2"/>
                <w:sz w:val="22"/>
                <w:szCs w:val="22"/>
                <w:lang w:eastAsia="en-US"/>
                <w14:ligatures w14:val="standardContextual"/>
              </w:rPr>
              <w:t>UŽDARO KORPUSO FDM 3D SPAUSDINTUVAS (1 KOMPLEKTAS)</w:t>
            </w:r>
          </w:p>
        </w:tc>
      </w:tr>
      <w:tr w:rsidR="00CB3C18" w:rsidRPr="009959C8" w14:paraId="53DD3E5B" w14:textId="77777777" w:rsidTr="009D67C9">
        <w:trPr>
          <w:trHeight w:val="280"/>
        </w:trPr>
        <w:tc>
          <w:tcPr>
            <w:tcW w:w="596" w:type="dxa"/>
            <w:tcMar>
              <w:top w:w="80" w:type="dxa"/>
              <w:left w:w="80" w:type="dxa"/>
              <w:bottom w:w="80" w:type="dxa"/>
              <w:right w:w="80" w:type="dxa"/>
            </w:tcMar>
          </w:tcPr>
          <w:p w14:paraId="0FA8A3CD" w14:textId="4367D3E0" w:rsidR="00CB3C18" w:rsidRDefault="00CB3C18" w:rsidP="00CB3C18">
            <w:pPr>
              <w:spacing w:line="240" w:lineRule="auto"/>
              <w:ind w:firstLine="0"/>
              <w:jc w:val="center"/>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2.1.</w:t>
            </w:r>
          </w:p>
        </w:tc>
        <w:tc>
          <w:tcPr>
            <w:tcW w:w="5812" w:type="dxa"/>
            <w:tcBorders>
              <w:top w:val="single" w:sz="11" w:space="0" w:color="666666"/>
              <w:left w:val="single" w:sz="4" w:space="0" w:color="999999"/>
              <w:bottom w:val="single" w:sz="4" w:space="0" w:color="999999"/>
              <w:right w:val="single" w:sz="4" w:space="0" w:color="999999"/>
            </w:tcBorders>
          </w:tcPr>
          <w:p w14:paraId="4AB596C1" w14:textId="3C931AE1" w:rsidR="00CB3C18" w:rsidRPr="009959C8" w:rsidRDefault="00CB3C18" w:rsidP="00CB3C18">
            <w:pPr>
              <w:spacing w:line="240" w:lineRule="auto"/>
              <w:ind w:firstLine="0"/>
              <w:jc w:val="left"/>
              <w:rPr>
                <w:rFonts w:ascii="Times New Roman" w:eastAsia="Calibri" w:hAnsi="Times New Roman" w:cs="Times New Roman"/>
                <w:b/>
                <w:bCs/>
                <w:kern w:val="2"/>
                <w:sz w:val="22"/>
                <w:szCs w:val="22"/>
                <w:lang w:eastAsia="en-US"/>
                <w14:ligatures w14:val="standardContextual"/>
              </w:rPr>
            </w:pPr>
            <w:r w:rsidRPr="00F94533">
              <w:rPr>
                <w:rFonts w:ascii="Times New Roman" w:eastAsia="Times New Roman" w:hAnsi="Times New Roman" w:cs="Times New Roman"/>
                <w:color w:val="000000"/>
                <w:sz w:val="22"/>
                <w:szCs w:val="22"/>
              </w:rPr>
              <w:t xml:space="preserve">Produkto pavadinimas, </w:t>
            </w:r>
            <w:r>
              <w:rPr>
                <w:rFonts w:ascii="Times New Roman" w:eastAsia="Times New Roman" w:hAnsi="Times New Roman" w:cs="Times New Roman"/>
                <w:color w:val="000000"/>
                <w:sz w:val="22"/>
                <w:szCs w:val="22"/>
              </w:rPr>
              <w:t xml:space="preserve">gamintojas ir </w:t>
            </w:r>
            <w:r w:rsidRPr="00F94533">
              <w:rPr>
                <w:rFonts w:ascii="Times New Roman" w:eastAsia="Times New Roman" w:hAnsi="Times New Roman" w:cs="Times New Roman"/>
                <w:color w:val="000000"/>
                <w:sz w:val="22"/>
                <w:szCs w:val="22"/>
              </w:rPr>
              <w:t xml:space="preserve">modelis </w:t>
            </w:r>
          </w:p>
        </w:tc>
        <w:tc>
          <w:tcPr>
            <w:tcW w:w="4252" w:type="dxa"/>
            <w:tcBorders>
              <w:top w:val="single" w:sz="11" w:space="0" w:color="666666"/>
              <w:left w:val="single" w:sz="4" w:space="0" w:color="999999"/>
              <w:bottom w:val="single" w:sz="4" w:space="0" w:color="999999"/>
              <w:right w:val="single" w:sz="3" w:space="0" w:color="999999"/>
            </w:tcBorders>
          </w:tcPr>
          <w:p w14:paraId="53A09E14" w14:textId="716257AC" w:rsidR="00CB3C18" w:rsidRPr="009959C8" w:rsidRDefault="00CB3C18" w:rsidP="00CB3C18">
            <w:pPr>
              <w:spacing w:line="240" w:lineRule="auto"/>
              <w:ind w:firstLine="0"/>
              <w:jc w:val="center"/>
              <w:rPr>
                <w:rFonts w:ascii="Times New Roman" w:eastAsia="Calibri" w:hAnsi="Times New Roman" w:cs="Times New Roman"/>
                <w:b/>
                <w:bCs/>
                <w:kern w:val="2"/>
                <w:sz w:val="22"/>
                <w:szCs w:val="22"/>
                <w:lang w:eastAsia="en-US"/>
                <w14:ligatures w14:val="standardContextual"/>
              </w:rPr>
            </w:pPr>
            <w:r w:rsidRPr="00F94533">
              <w:rPr>
                <w:rFonts w:ascii="Times New Roman" w:eastAsia="Times New Roman" w:hAnsi="Times New Roman" w:cs="Times New Roman"/>
                <w:i/>
                <w:iCs/>
                <w:color w:val="000000"/>
                <w:sz w:val="22"/>
                <w:szCs w:val="22"/>
              </w:rPr>
              <w:t>Nurodyti produkto pavadinimą</w:t>
            </w:r>
            <w:r>
              <w:rPr>
                <w:rFonts w:ascii="Times New Roman" w:eastAsia="Times New Roman" w:hAnsi="Times New Roman" w:cs="Times New Roman"/>
                <w:i/>
                <w:iCs/>
                <w:color w:val="000000"/>
                <w:sz w:val="22"/>
                <w:szCs w:val="22"/>
              </w:rPr>
              <w:t>, gamintoją</w:t>
            </w:r>
            <w:r w:rsidRPr="00F94533">
              <w:rPr>
                <w:rFonts w:ascii="Times New Roman" w:eastAsia="Times New Roman" w:hAnsi="Times New Roman" w:cs="Times New Roman"/>
                <w:i/>
                <w:iCs/>
                <w:color w:val="000000"/>
                <w:sz w:val="22"/>
                <w:szCs w:val="22"/>
              </w:rPr>
              <w:t xml:space="preserve"> ir modelį.  </w:t>
            </w:r>
          </w:p>
        </w:tc>
      </w:tr>
      <w:tr w:rsidR="0029285F" w:rsidRPr="009959C8" w14:paraId="7F439A7B" w14:textId="61BA12A5" w:rsidTr="0082634B">
        <w:trPr>
          <w:trHeight w:val="280"/>
        </w:trPr>
        <w:tc>
          <w:tcPr>
            <w:tcW w:w="596" w:type="dxa"/>
            <w:tcMar>
              <w:top w:w="80" w:type="dxa"/>
              <w:left w:w="80" w:type="dxa"/>
              <w:bottom w:w="80" w:type="dxa"/>
              <w:right w:w="80" w:type="dxa"/>
            </w:tcMar>
          </w:tcPr>
          <w:p w14:paraId="4818C3AA" w14:textId="69B58B8F" w:rsidR="0029285F" w:rsidRPr="009959C8" w:rsidRDefault="0029285F" w:rsidP="0029285F">
            <w:pPr>
              <w:tabs>
                <w:tab w:val="right" w:pos="1267"/>
                <w:tab w:val="right" w:pos="1333"/>
              </w:tabs>
              <w:spacing w:line="240" w:lineRule="auto"/>
              <w:ind w:left="360" w:hanging="360"/>
              <w:jc w:val="center"/>
              <w:rPr>
                <w:rFonts w:ascii="Times New Roman" w:eastAsia="Helvetica Neue Light" w:hAnsi="Times New Roman" w:cs="Times New Roman"/>
                <w:color w:val="000000"/>
                <w:sz w:val="22"/>
                <w:szCs w:val="22"/>
                <w:bdr w:val="none" w:sz="0" w:space="0" w:color="auto" w:frame="1"/>
                <w:lang w:eastAsia="en-GB"/>
              </w:rPr>
            </w:pPr>
            <w:r>
              <w:rPr>
                <w:rFonts w:ascii="Times New Roman" w:eastAsia="Helvetica Neue Light" w:hAnsi="Times New Roman" w:cs="Times New Roman"/>
                <w:color w:val="000000"/>
                <w:sz w:val="22"/>
                <w:szCs w:val="22"/>
                <w:bdr w:val="none" w:sz="0" w:space="0" w:color="auto" w:frame="1"/>
                <w:lang w:eastAsia="en-GB"/>
              </w:rPr>
              <w:t>2.2</w:t>
            </w:r>
            <w:r w:rsidRPr="009959C8">
              <w:rPr>
                <w:rFonts w:ascii="Times New Roman" w:eastAsia="Helvetica Neue Light" w:hAnsi="Times New Roman" w:cs="Times New Roman"/>
                <w:color w:val="000000"/>
                <w:sz w:val="22"/>
                <w:szCs w:val="22"/>
                <w:bdr w:val="none" w:sz="0" w:space="0" w:color="auto" w:frame="1"/>
                <w:lang w:eastAsia="en-GB"/>
              </w:rPr>
              <w:t>.</w:t>
            </w:r>
            <w:r w:rsidRPr="009959C8">
              <w:rPr>
                <w:rFonts w:ascii="Times New Roman" w:eastAsia="Helvetica Neue Light" w:hAnsi="Times New Roman" w:cs="Times New Roman"/>
                <w:color w:val="000000"/>
                <w:sz w:val="22"/>
                <w:szCs w:val="22"/>
                <w:bdr w:val="none" w:sz="0" w:space="0" w:color="auto" w:frame="1"/>
                <w:lang w:eastAsia="en-GB"/>
              </w:rPr>
              <w:tab/>
            </w:r>
          </w:p>
        </w:tc>
        <w:tc>
          <w:tcPr>
            <w:tcW w:w="5812" w:type="dxa"/>
          </w:tcPr>
          <w:p w14:paraId="791719A9"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Spausdinimo parametrai ir konstrukcija:</w:t>
            </w:r>
          </w:p>
          <w:p w14:paraId="06405E7C"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Darbinis parametrai ne mažesnis kaip 250 × 250 × 250 mm.</w:t>
            </w:r>
          </w:p>
          <w:p w14:paraId="6E7578B6"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lastRenderedPageBreak/>
              <w:t>Uždara spausdinimo kamera (</w:t>
            </w:r>
            <w:proofErr w:type="spellStart"/>
            <w:r w:rsidRPr="009959C8">
              <w:rPr>
                <w:rFonts w:ascii="Times New Roman" w:eastAsia="Calibri" w:hAnsi="Times New Roman" w:cs="Times New Roman"/>
                <w:kern w:val="2"/>
                <w:sz w:val="22"/>
                <w:szCs w:val="22"/>
                <w:lang w:eastAsia="en-US"/>
                <w14:ligatures w14:val="standardContextual"/>
              </w:rPr>
              <w:t>enclosure</w:t>
            </w:r>
            <w:proofErr w:type="spellEnd"/>
            <w:r w:rsidRPr="009959C8">
              <w:rPr>
                <w:rFonts w:ascii="Times New Roman" w:eastAsia="Calibri" w:hAnsi="Times New Roman" w:cs="Times New Roman"/>
                <w:kern w:val="2"/>
                <w:sz w:val="22"/>
                <w:szCs w:val="22"/>
                <w:lang w:eastAsia="en-US"/>
                <w14:ligatures w14:val="standardContextual"/>
              </w:rPr>
              <w:t>) arba lygiavertė įrangos galimybė, tinkama ABS/ASA spausdinimui.</w:t>
            </w:r>
          </w:p>
          <w:p w14:paraId="2BA4CAC4"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proofErr w:type="spellStart"/>
            <w:r w:rsidRPr="009959C8">
              <w:rPr>
                <w:rFonts w:ascii="Times New Roman" w:eastAsia="Calibri" w:hAnsi="Times New Roman" w:cs="Times New Roman"/>
                <w:kern w:val="2"/>
                <w:sz w:val="22"/>
                <w:szCs w:val="22"/>
                <w:lang w:eastAsia="en-US"/>
                <w14:ligatures w14:val="standardContextual"/>
              </w:rPr>
              <w:t>Filamento</w:t>
            </w:r>
            <w:proofErr w:type="spellEnd"/>
            <w:r w:rsidRPr="009959C8">
              <w:rPr>
                <w:rFonts w:ascii="Times New Roman" w:eastAsia="Calibri" w:hAnsi="Times New Roman" w:cs="Times New Roman"/>
                <w:kern w:val="2"/>
                <w:sz w:val="22"/>
                <w:szCs w:val="22"/>
                <w:lang w:eastAsia="en-US"/>
                <w14:ligatures w14:val="standardContextual"/>
              </w:rPr>
              <w:t xml:space="preserve"> skersmuo: ne mažiau kaip 1,75 mm.</w:t>
            </w:r>
          </w:p>
          <w:p w14:paraId="6C03835D"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Antgalio temperatūra ne mažesnė kaip 260 °C.</w:t>
            </w:r>
          </w:p>
          <w:p w14:paraId="5DD36F89"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Stalo temperatūra ne mažesnė kaip 100 °C.</w:t>
            </w:r>
          </w:p>
          <w:p w14:paraId="136AB237" w14:textId="77777777" w:rsidR="0029285F" w:rsidRPr="009959C8" w:rsidRDefault="0029285F" w:rsidP="0029285F">
            <w:pPr>
              <w:spacing w:line="240" w:lineRule="auto"/>
              <w:ind w:firstLine="0"/>
              <w:jc w:val="left"/>
              <w:rPr>
                <w:rFonts w:ascii="Times New Roman" w:eastAsia="Times New Roman" w:hAnsi="Times New Roman" w:cs="Times New Roman"/>
                <w:color w:val="000000"/>
                <w:sz w:val="22"/>
                <w:szCs w:val="22"/>
                <w:lang w:eastAsia="en-US"/>
              </w:rPr>
            </w:pPr>
            <w:r w:rsidRPr="009959C8">
              <w:rPr>
                <w:rFonts w:ascii="Times New Roman" w:eastAsia="Calibri" w:hAnsi="Times New Roman" w:cs="Times New Roman"/>
                <w:kern w:val="2"/>
                <w:sz w:val="22"/>
                <w:szCs w:val="22"/>
                <w:lang w:eastAsia="en-US"/>
                <w14:ligatures w14:val="standardContextual"/>
              </w:rPr>
              <w:t>Automatinis stalo išlyginimas arba lygiavertė išlyginimo technologija.</w:t>
            </w:r>
          </w:p>
        </w:tc>
        <w:tc>
          <w:tcPr>
            <w:tcW w:w="4252" w:type="dxa"/>
          </w:tcPr>
          <w:p w14:paraId="3A6A2FC4"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p>
        </w:tc>
      </w:tr>
      <w:tr w:rsidR="0029285F" w:rsidRPr="009959C8" w14:paraId="09BDB6BE" w14:textId="64E7412B" w:rsidTr="0082634B">
        <w:trPr>
          <w:trHeight w:val="280"/>
        </w:trPr>
        <w:tc>
          <w:tcPr>
            <w:tcW w:w="596" w:type="dxa"/>
            <w:tcMar>
              <w:top w:w="80" w:type="dxa"/>
              <w:left w:w="80" w:type="dxa"/>
              <w:bottom w:w="80" w:type="dxa"/>
              <w:right w:w="80" w:type="dxa"/>
            </w:tcMar>
          </w:tcPr>
          <w:p w14:paraId="5F8A4ADB" w14:textId="22C5260E" w:rsidR="0029285F" w:rsidRPr="009959C8" w:rsidRDefault="0029285F" w:rsidP="0029285F">
            <w:pPr>
              <w:tabs>
                <w:tab w:val="right" w:pos="1267"/>
                <w:tab w:val="right" w:pos="1333"/>
              </w:tabs>
              <w:spacing w:line="240" w:lineRule="auto"/>
              <w:ind w:left="360" w:hanging="360"/>
              <w:jc w:val="center"/>
              <w:rPr>
                <w:rFonts w:ascii="Times New Roman" w:eastAsia="Helvetica Neue Light" w:hAnsi="Times New Roman" w:cs="Times New Roman"/>
                <w:color w:val="000000"/>
                <w:sz w:val="22"/>
                <w:szCs w:val="22"/>
                <w:bdr w:val="none" w:sz="0" w:space="0" w:color="auto" w:frame="1"/>
                <w:lang w:eastAsia="en-GB"/>
              </w:rPr>
            </w:pPr>
            <w:r>
              <w:rPr>
                <w:rFonts w:ascii="Times New Roman" w:eastAsia="Helvetica Neue Light" w:hAnsi="Times New Roman" w:cs="Times New Roman"/>
                <w:color w:val="000000"/>
                <w:sz w:val="22"/>
                <w:szCs w:val="22"/>
                <w:bdr w:val="none" w:sz="0" w:space="0" w:color="auto" w:frame="1"/>
                <w:lang w:eastAsia="en-GB"/>
              </w:rPr>
              <w:t>2.3.</w:t>
            </w:r>
          </w:p>
        </w:tc>
        <w:tc>
          <w:tcPr>
            <w:tcW w:w="5812" w:type="dxa"/>
          </w:tcPr>
          <w:p w14:paraId="57669C3B"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Medžiagos:</w:t>
            </w:r>
          </w:p>
          <w:p w14:paraId="16847A1F"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Turi palaikyti bent PLA, PETG, ABS, ASA ir TPU.</w:t>
            </w:r>
          </w:p>
          <w:p w14:paraId="734DC64F" w14:textId="77777777" w:rsidR="0029285F" w:rsidRPr="009959C8" w:rsidRDefault="0029285F" w:rsidP="0029285F">
            <w:pPr>
              <w:spacing w:line="240" w:lineRule="auto"/>
              <w:ind w:firstLine="0"/>
              <w:jc w:val="left"/>
              <w:rPr>
                <w:rFonts w:ascii="Times New Roman" w:eastAsia="Times New Roman" w:hAnsi="Times New Roman" w:cs="Times New Roman"/>
                <w:color w:val="000000"/>
                <w:sz w:val="22"/>
                <w:szCs w:val="22"/>
                <w:lang w:eastAsia="en-US"/>
              </w:rPr>
            </w:pPr>
            <w:r w:rsidRPr="009959C8">
              <w:rPr>
                <w:rFonts w:ascii="Times New Roman" w:eastAsia="Calibri" w:hAnsi="Times New Roman" w:cs="Times New Roman"/>
                <w:kern w:val="2"/>
                <w:sz w:val="22"/>
                <w:szCs w:val="22"/>
                <w:lang w:eastAsia="en-US"/>
                <w14:ligatures w14:val="standardContextual"/>
              </w:rPr>
              <w:t>Turi būti galimybė spausdinti su abrazyviniais priedais sustiprintomis medžiagomis (pvz., PETG-CF) – priimama, jei komplekte yra arba siūlomas grūdinto plieno antgalis / lygiavertis sprendimas.</w:t>
            </w:r>
          </w:p>
        </w:tc>
        <w:tc>
          <w:tcPr>
            <w:tcW w:w="4252" w:type="dxa"/>
          </w:tcPr>
          <w:p w14:paraId="16BBFF8A"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p>
        </w:tc>
      </w:tr>
      <w:tr w:rsidR="0029285F" w:rsidRPr="009959C8" w14:paraId="54692C48" w14:textId="2E87745C" w:rsidTr="0082634B">
        <w:trPr>
          <w:trHeight w:val="280"/>
        </w:trPr>
        <w:tc>
          <w:tcPr>
            <w:tcW w:w="596" w:type="dxa"/>
            <w:tcMar>
              <w:top w:w="80" w:type="dxa"/>
              <w:left w:w="80" w:type="dxa"/>
              <w:bottom w:w="80" w:type="dxa"/>
              <w:right w:w="80" w:type="dxa"/>
            </w:tcMar>
          </w:tcPr>
          <w:p w14:paraId="4E185C2F" w14:textId="647E9EF5" w:rsidR="0029285F" w:rsidRPr="009959C8" w:rsidRDefault="0029285F" w:rsidP="0029285F">
            <w:pPr>
              <w:spacing w:line="240" w:lineRule="auto"/>
              <w:ind w:firstLine="0"/>
              <w:jc w:val="left"/>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2.4.</w:t>
            </w:r>
          </w:p>
        </w:tc>
        <w:tc>
          <w:tcPr>
            <w:tcW w:w="5812" w:type="dxa"/>
          </w:tcPr>
          <w:p w14:paraId="179543A7"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Komplektacija ir paslaugos:</w:t>
            </w:r>
          </w:p>
          <w:p w14:paraId="54512992"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Pristatymas, diegimas, paleidimas.</w:t>
            </w:r>
          </w:p>
          <w:p w14:paraId="48B49FF4" w14:textId="77777777" w:rsidR="0029285F" w:rsidRPr="009959C8" w:rsidRDefault="0029285F" w:rsidP="0029285F">
            <w:pPr>
              <w:spacing w:line="240" w:lineRule="auto"/>
              <w:ind w:firstLine="0"/>
              <w:jc w:val="left"/>
              <w:rPr>
                <w:rFonts w:ascii="Times New Roman" w:eastAsia="Times New Roman" w:hAnsi="Times New Roman" w:cs="Times New Roman"/>
                <w:color w:val="000000"/>
                <w:sz w:val="22"/>
                <w:szCs w:val="22"/>
                <w:lang w:eastAsia="en-US"/>
              </w:rPr>
            </w:pPr>
            <w:r w:rsidRPr="009959C8">
              <w:rPr>
                <w:rFonts w:ascii="Times New Roman" w:eastAsia="Calibri" w:hAnsi="Times New Roman" w:cs="Times New Roman"/>
                <w:kern w:val="2"/>
                <w:sz w:val="22"/>
                <w:szCs w:val="22"/>
                <w:lang w:eastAsia="en-US"/>
                <w14:ligatures w14:val="standardContextual"/>
              </w:rPr>
              <w:t>Pradinės medžiagos: PLA ne mažiau kaip 8 kg. Ir ne mažiau kaip 4 spalvos, , PETG ne mažiau kaip 2 kg., ABS ne mažiau kaip 1kg., ASA ne mažiau kaip 1 kg.,  TPU 95A ne mažiau kaip 2 kg., PETG-CF ne mažiau kaip 1 kg.</w:t>
            </w:r>
          </w:p>
        </w:tc>
        <w:tc>
          <w:tcPr>
            <w:tcW w:w="4252" w:type="dxa"/>
          </w:tcPr>
          <w:p w14:paraId="1D87AEB0"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p>
        </w:tc>
      </w:tr>
      <w:tr w:rsidR="0029285F" w:rsidRPr="009959C8" w14:paraId="345B7333" w14:textId="23F2B57A" w:rsidTr="00E57E5B">
        <w:trPr>
          <w:trHeight w:val="280"/>
        </w:trPr>
        <w:tc>
          <w:tcPr>
            <w:tcW w:w="596" w:type="dxa"/>
            <w:tcMar>
              <w:top w:w="80" w:type="dxa"/>
              <w:left w:w="80" w:type="dxa"/>
              <w:bottom w:w="80" w:type="dxa"/>
              <w:right w:w="80" w:type="dxa"/>
            </w:tcMar>
          </w:tcPr>
          <w:p w14:paraId="49B490A5" w14:textId="16CF104E" w:rsidR="0029285F" w:rsidRPr="009959C8" w:rsidRDefault="0029285F" w:rsidP="0029285F">
            <w:pPr>
              <w:spacing w:line="240" w:lineRule="auto"/>
              <w:ind w:firstLine="0"/>
              <w:jc w:val="center"/>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3.</w:t>
            </w:r>
          </w:p>
        </w:tc>
        <w:tc>
          <w:tcPr>
            <w:tcW w:w="10064" w:type="dxa"/>
            <w:gridSpan w:val="2"/>
          </w:tcPr>
          <w:p w14:paraId="3128E050" w14:textId="200BBAC3" w:rsidR="0029285F" w:rsidRPr="009959C8" w:rsidRDefault="0029285F" w:rsidP="0029285F">
            <w:pPr>
              <w:spacing w:line="240" w:lineRule="auto"/>
              <w:ind w:firstLine="0"/>
              <w:jc w:val="center"/>
              <w:rPr>
                <w:rFonts w:ascii="Times New Roman" w:eastAsia="Calibri" w:hAnsi="Times New Roman" w:cs="Times New Roman"/>
                <w:b/>
                <w:bCs/>
                <w:kern w:val="2"/>
                <w:sz w:val="22"/>
                <w:szCs w:val="22"/>
                <w:lang w:eastAsia="en-US"/>
                <w14:ligatures w14:val="standardContextual"/>
              </w:rPr>
            </w:pPr>
            <w:r w:rsidRPr="009959C8">
              <w:rPr>
                <w:rFonts w:ascii="Times New Roman" w:eastAsia="Calibri" w:hAnsi="Times New Roman" w:cs="Times New Roman"/>
                <w:b/>
                <w:bCs/>
                <w:kern w:val="2"/>
                <w:sz w:val="22"/>
                <w:szCs w:val="22"/>
                <w:lang w:eastAsia="en-US"/>
                <w14:ligatures w14:val="standardContextual"/>
              </w:rPr>
              <w:t>3D SKENERIS SU PROGRAMINE ĮRANGA (1 KOMPLEKTAS)</w:t>
            </w:r>
          </w:p>
        </w:tc>
      </w:tr>
      <w:tr w:rsidR="00CB3C18" w:rsidRPr="009959C8" w14:paraId="3B7C6A20" w14:textId="77777777" w:rsidTr="00EA76DB">
        <w:trPr>
          <w:trHeight w:val="280"/>
        </w:trPr>
        <w:tc>
          <w:tcPr>
            <w:tcW w:w="596" w:type="dxa"/>
            <w:tcMar>
              <w:top w:w="80" w:type="dxa"/>
              <w:left w:w="80" w:type="dxa"/>
              <w:bottom w:w="80" w:type="dxa"/>
              <w:right w:w="80" w:type="dxa"/>
            </w:tcMar>
          </w:tcPr>
          <w:p w14:paraId="34BC8C40" w14:textId="1714115B" w:rsidR="00CB3C18" w:rsidRPr="009959C8" w:rsidRDefault="00CB3C18" w:rsidP="00CB3C18">
            <w:pPr>
              <w:spacing w:line="240" w:lineRule="auto"/>
              <w:ind w:firstLine="0"/>
              <w:jc w:val="center"/>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3.1.</w:t>
            </w:r>
          </w:p>
        </w:tc>
        <w:tc>
          <w:tcPr>
            <w:tcW w:w="5812" w:type="dxa"/>
            <w:tcBorders>
              <w:top w:val="single" w:sz="11" w:space="0" w:color="666666"/>
              <w:left w:val="single" w:sz="4" w:space="0" w:color="999999"/>
              <w:bottom w:val="single" w:sz="4" w:space="0" w:color="999999"/>
              <w:right w:val="single" w:sz="4" w:space="0" w:color="999999"/>
            </w:tcBorders>
          </w:tcPr>
          <w:p w14:paraId="405D51F6" w14:textId="54D6E479" w:rsidR="00CB3C18" w:rsidRPr="009959C8" w:rsidRDefault="00CB3C18" w:rsidP="00CB3C18">
            <w:pPr>
              <w:spacing w:line="240" w:lineRule="auto"/>
              <w:ind w:firstLine="0"/>
              <w:jc w:val="left"/>
              <w:rPr>
                <w:rFonts w:ascii="Times New Roman" w:eastAsia="Calibri" w:hAnsi="Times New Roman" w:cs="Times New Roman"/>
                <w:b/>
                <w:bCs/>
                <w:kern w:val="2"/>
                <w:sz w:val="22"/>
                <w:szCs w:val="22"/>
                <w:lang w:eastAsia="en-US"/>
                <w14:ligatures w14:val="standardContextual"/>
              </w:rPr>
            </w:pPr>
            <w:r w:rsidRPr="00F94533">
              <w:rPr>
                <w:rFonts w:ascii="Times New Roman" w:eastAsia="Times New Roman" w:hAnsi="Times New Roman" w:cs="Times New Roman"/>
                <w:color w:val="000000"/>
                <w:sz w:val="22"/>
                <w:szCs w:val="22"/>
              </w:rPr>
              <w:t xml:space="preserve">Produkto pavadinimas, </w:t>
            </w:r>
            <w:r>
              <w:rPr>
                <w:rFonts w:ascii="Times New Roman" w:eastAsia="Times New Roman" w:hAnsi="Times New Roman" w:cs="Times New Roman"/>
                <w:color w:val="000000"/>
                <w:sz w:val="22"/>
                <w:szCs w:val="22"/>
              </w:rPr>
              <w:t xml:space="preserve">gamintojas ir </w:t>
            </w:r>
            <w:r w:rsidRPr="00F94533">
              <w:rPr>
                <w:rFonts w:ascii="Times New Roman" w:eastAsia="Times New Roman" w:hAnsi="Times New Roman" w:cs="Times New Roman"/>
                <w:color w:val="000000"/>
                <w:sz w:val="22"/>
                <w:szCs w:val="22"/>
              </w:rPr>
              <w:t xml:space="preserve">modelis </w:t>
            </w:r>
          </w:p>
        </w:tc>
        <w:tc>
          <w:tcPr>
            <w:tcW w:w="4252" w:type="dxa"/>
            <w:tcBorders>
              <w:top w:val="single" w:sz="11" w:space="0" w:color="666666"/>
              <w:left w:val="single" w:sz="4" w:space="0" w:color="999999"/>
              <w:bottom w:val="single" w:sz="4" w:space="0" w:color="999999"/>
              <w:right w:val="single" w:sz="3" w:space="0" w:color="999999"/>
            </w:tcBorders>
          </w:tcPr>
          <w:p w14:paraId="571E2B9F" w14:textId="716A6C5C" w:rsidR="00CB3C18" w:rsidRPr="009959C8" w:rsidRDefault="00CB3C18" w:rsidP="00CB3C18">
            <w:pPr>
              <w:spacing w:line="240" w:lineRule="auto"/>
              <w:ind w:firstLine="0"/>
              <w:jc w:val="center"/>
              <w:rPr>
                <w:rFonts w:ascii="Times New Roman" w:eastAsia="Calibri" w:hAnsi="Times New Roman" w:cs="Times New Roman"/>
                <w:b/>
                <w:bCs/>
                <w:kern w:val="2"/>
                <w:sz w:val="22"/>
                <w:szCs w:val="22"/>
                <w:lang w:eastAsia="en-US"/>
                <w14:ligatures w14:val="standardContextual"/>
              </w:rPr>
            </w:pPr>
            <w:r w:rsidRPr="00F94533">
              <w:rPr>
                <w:rFonts w:ascii="Times New Roman" w:eastAsia="Times New Roman" w:hAnsi="Times New Roman" w:cs="Times New Roman"/>
                <w:i/>
                <w:iCs/>
                <w:color w:val="000000"/>
                <w:sz w:val="22"/>
                <w:szCs w:val="22"/>
              </w:rPr>
              <w:t>Nurodyti produkto pavadinimą</w:t>
            </w:r>
            <w:r>
              <w:rPr>
                <w:rFonts w:ascii="Times New Roman" w:eastAsia="Times New Roman" w:hAnsi="Times New Roman" w:cs="Times New Roman"/>
                <w:i/>
                <w:iCs/>
                <w:color w:val="000000"/>
                <w:sz w:val="22"/>
                <w:szCs w:val="22"/>
              </w:rPr>
              <w:t>, gamintoją</w:t>
            </w:r>
            <w:r w:rsidRPr="00F94533">
              <w:rPr>
                <w:rFonts w:ascii="Times New Roman" w:eastAsia="Times New Roman" w:hAnsi="Times New Roman" w:cs="Times New Roman"/>
                <w:i/>
                <w:iCs/>
                <w:color w:val="000000"/>
                <w:sz w:val="22"/>
                <w:szCs w:val="22"/>
              </w:rPr>
              <w:t xml:space="preserve"> ir modelį.  </w:t>
            </w:r>
          </w:p>
        </w:tc>
      </w:tr>
      <w:tr w:rsidR="0029285F" w:rsidRPr="009959C8" w14:paraId="302D0BD0" w14:textId="66E8CBB2" w:rsidTr="0082634B">
        <w:trPr>
          <w:trHeight w:val="280"/>
        </w:trPr>
        <w:tc>
          <w:tcPr>
            <w:tcW w:w="596" w:type="dxa"/>
            <w:tcMar>
              <w:top w:w="80" w:type="dxa"/>
              <w:left w:w="80" w:type="dxa"/>
              <w:bottom w:w="80" w:type="dxa"/>
              <w:right w:w="80" w:type="dxa"/>
            </w:tcMar>
          </w:tcPr>
          <w:p w14:paraId="335F33C2" w14:textId="331A7870" w:rsidR="0029285F" w:rsidRPr="009959C8" w:rsidRDefault="0029285F" w:rsidP="0029285F">
            <w:pPr>
              <w:spacing w:line="240" w:lineRule="auto"/>
              <w:ind w:firstLine="0"/>
              <w:jc w:val="center"/>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3.2.</w:t>
            </w:r>
          </w:p>
        </w:tc>
        <w:tc>
          <w:tcPr>
            <w:tcW w:w="5812" w:type="dxa"/>
          </w:tcPr>
          <w:p w14:paraId="66517736"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Minimalūs reikalavimai:</w:t>
            </w:r>
          </w:p>
          <w:p w14:paraId="5E57355F"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Skenavimo technologija: struktūrinė šviesa ir/ar lazerinė, mėlyno lazerio ar kitos spalvos lygiavertė.</w:t>
            </w:r>
          </w:p>
          <w:p w14:paraId="52A766C9"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Tikslumas: ne mažesnis kaip 0,05 mm.</w:t>
            </w:r>
          </w:p>
          <w:p w14:paraId="7B1F0EB9"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Galimybė skenuoti tiek smulkias detales tiek vidutinio dydžio objektus, galimybė dirbti su objektais iki 1 m mastelio.</w:t>
            </w:r>
          </w:p>
          <w:p w14:paraId="7184CA03"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Komplekte – gamintojo arba lygiavertė programinė įranga, skirta duomenų apdorojimui ir tinklų generavimui.</w:t>
            </w:r>
          </w:p>
          <w:p w14:paraId="0E46CA35"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Duomenų eksportas į STL, OBJ ir PLY formatus.</w:t>
            </w:r>
          </w:p>
          <w:p w14:paraId="4CC80322" w14:textId="68A48272" w:rsidR="0029285F" w:rsidRPr="009959C8" w:rsidRDefault="00761571" w:rsidP="0029285F">
            <w:pPr>
              <w:spacing w:line="240" w:lineRule="auto"/>
              <w:ind w:firstLine="0"/>
              <w:jc w:val="left"/>
              <w:rPr>
                <w:rFonts w:ascii="Times New Roman" w:eastAsia="Times New Roman" w:hAnsi="Times New Roman" w:cs="Times New Roman"/>
                <w:color w:val="000000"/>
                <w:sz w:val="22"/>
                <w:szCs w:val="22"/>
                <w:lang w:eastAsia="en-US"/>
              </w:rPr>
            </w:pPr>
            <w:r w:rsidRPr="00761571">
              <w:rPr>
                <w:rFonts w:ascii="Times New Roman" w:eastAsia="Calibri" w:hAnsi="Times New Roman" w:cs="Times New Roman"/>
                <w:kern w:val="2"/>
                <w:sz w:val="22"/>
                <w:szCs w:val="22"/>
                <w:lang w:eastAsia="en-US"/>
                <w14:ligatures w14:val="standardContextual"/>
              </w:rPr>
              <w:t>3D skeneris tiekiamas su programine įranga, kurios licencijos kaina nurodoma atskirai pasiūlymo formoje</w:t>
            </w:r>
          </w:p>
        </w:tc>
        <w:tc>
          <w:tcPr>
            <w:tcW w:w="4252" w:type="dxa"/>
          </w:tcPr>
          <w:p w14:paraId="0BDB4A27"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p>
        </w:tc>
      </w:tr>
      <w:tr w:rsidR="0029285F" w:rsidRPr="009959C8" w14:paraId="4D296B85" w14:textId="0190CBC5" w:rsidTr="00A37FED">
        <w:trPr>
          <w:trHeight w:val="280"/>
        </w:trPr>
        <w:tc>
          <w:tcPr>
            <w:tcW w:w="596" w:type="dxa"/>
            <w:tcMar>
              <w:top w:w="80" w:type="dxa"/>
              <w:left w:w="80" w:type="dxa"/>
              <w:bottom w:w="80" w:type="dxa"/>
              <w:right w:w="80" w:type="dxa"/>
            </w:tcMar>
          </w:tcPr>
          <w:p w14:paraId="643F0F1B" w14:textId="02666C18" w:rsidR="0029285F" w:rsidRPr="009959C8" w:rsidRDefault="0029285F" w:rsidP="0029285F">
            <w:pPr>
              <w:spacing w:line="240" w:lineRule="auto"/>
              <w:ind w:firstLine="0"/>
              <w:jc w:val="center"/>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4.</w:t>
            </w:r>
          </w:p>
        </w:tc>
        <w:tc>
          <w:tcPr>
            <w:tcW w:w="10064" w:type="dxa"/>
            <w:gridSpan w:val="2"/>
          </w:tcPr>
          <w:p w14:paraId="2AE5FCC4" w14:textId="5D10AE4A" w:rsidR="0029285F" w:rsidRPr="009959C8" w:rsidRDefault="0029285F" w:rsidP="0029285F">
            <w:pPr>
              <w:spacing w:line="240" w:lineRule="auto"/>
              <w:ind w:firstLine="0"/>
              <w:jc w:val="center"/>
              <w:rPr>
                <w:rFonts w:ascii="Times New Roman" w:eastAsia="Calibri" w:hAnsi="Times New Roman" w:cs="Times New Roman"/>
                <w:b/>
                <w:bCs/>
                <w:kern w:val="2"/>
                <w:sz w:val="22"/>
                <w:szCs w:val="22"/>
                <w:lang w:eastAsia="en-US"/>
                <w14:ligatures w14:val="standardContextual"/>
              </w:rPr>
            </w:pPr>
            <w:r w:rsidRPr="009959C8">
              <w:rPr>
                <w:rFonts w:ascii="Times New Roman" w:eastAsia="Calibri" w:hAnsi="Times New Roman" w:cs="Times New Roman"/>
                <w:b/>
                <w:bCs/>
                <w:kern w:val="2"/>
                <w:sz w:val="22"/>
                <w:szCs w:val="22"/>
                <w:lang w:eastAsia="en-US"/>
                <w14:ligatures w14:val="standardContextual"/>
              </w:rPr>
              <w:t>DARBO STOTIS 3D SKENAVIMUI IR DEMONSTRAVIMUI</w:t>
            </w:r>
            <w:r w:rsidRPr="009959C8">
              <w:rPr>
                <w:rFonts w:ascii="Times New Roman" w:eastAsia="Calibri" w:hAnsi="Times New Roman" w:cs="Times New Roman"/>
                <w:kern w:val="2"/>
                <w:sz w:val="22"/>
                <w:szCs w:val="22"/>
                <w:lang w:eastAsia="en-US"/>
                <w14:ligatures w14:val="standardContextual"/>
              </w:rPr>
              <w:t xml:space="preserve"> </w:t>
            </w:r>
            <w:r w:rsidRPr="009959C8">
              <w:rPr>
                <w:rFonts w:ascii="Times New Roman" w:eastAsia="Calibri" w:hAnsi="Times New Roman" w:cs="Times New Roman"/>
                <w:b/>
                <w:bCs/>
                <w:kern w:val="2"/>
                <w:sz w:val="22"/>
                <w:szCs w:val="22"/>
                <w:lang w:eastAsia="en-US"/>
                <w14:ligatures w14:val="standardContextual"/>
              </w:rPr>
              <w:t>SU MONITORIUMI (1 KOMPLEKTAS)</w:t>
            </w:r>
          </w:p>
        </w:tc>
      </w:tr>
      <w:tr w:rsidR="00CB3C18" w:rsidRPr="009959C8" w14:paraId="3DDD2A08" w14:textId="77777777" w:rsidTr="003A6A94">
        <w:trPr>
          <w:trHeight w:val="280"/>
        </w:trPr>
        <w:tc>
          <w:tcPr>
            <w:tcW w:w="596" w:type="dxa"/>
            <w:tcMar>
              <w:top w:w="80" w:type="dxa"/>
              <w:left w:w="80" w:type="dxa"/>
              <w:bottom w:w="80" w:type="dxa"/>
              <w:right w:w="80" w:type="dxa"/>
            </w:tcMar>
          </w:tcPr>
          <w:p w14:paraId="1B1CEC96" w14:textId="5DAE846A" w:rsidR="00CB3C18" w:rsidRPr="009959C8" w:rsidRDefault="00CB3C18" w:rsidP="00CB3C18">
            <w:pPr>
              <w:spacing w:line="240" w:lineRule="auto"/>
              <w:ind w:firstLine="0"/>
              <w:jc w:val="center"/>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4.1.</w:t>
            </w:r>
          </w:p>
        </w:tc>
        <w:tc>
          <w:tcPr>
            <w:tcW w:w="5812" w:type="dxa"/>
            <w:tcBorders>
              <w:top w:val="single" w:sz="11" w:space="0" w:color="666666"/>
              <w:left w:val="single" w:sz="4" w:space="0" w:color="999999"/>
              <w:bottom w:val="single" w:sz="4" w:space="0" w:color="999999"/>
              <w:right w:val="single" w:sz="4" w:space="0" w:color="999999"/>
            </w:tcBorders>
          </w:tcPr>
          <w:p w14:paraId="3FACEE77" w14:textId="082EF2D3" w:rsidR="00CB3C18" w:rsidRPr="009959C8" w:rsidRDefault="00CB3C18" w:rsidP="00CB3C18">
            <w:pPr>
              <w:spacing w:line="240" w:lineRule="auto"/>
              <w:ind w:firstLine="0"/>
              <w:jc w:val="left"/>
              <w:rPr>
                <w:rFonts w:ascii="Times New Roman" w:eastAsia="Calibri" w:hAnsi="Times New Roman" w:cs="Times New Roman"/>
                <w:b/>
                <w:bCs/>
                <w:kern w:val="2"/>
                <w:sz w:val="22"/>
                <w:szCs w:val="22"/>
                <w:lang w:eastAsia="en-US"/>
                <w14:ligatures w14:val="standardContextual"/>
              </w:rPr>
            </w:pPr>
            <w:r w:rsidRPr="00F94533">
              <w:rPr>
                <w:rFonts w:ascii="Times New Roman" w:eastAsia="Times New Roman" w:hAnsi="Times New Roman" w:cs="Times New Roman"/>
                <w:color w:val="000000"/>
                <w:sz w:val="22"/>
                <w:szCs w:val="22"/>
              </w:rPr>
              <w:t xml:space="preserve">Produkto pavadinimas, </w:t>
            </w:r>
            <w:r>
              <w:rPr>
                <w:rFonts w:ascii="Times New Roman" w:eastAsia="Times New Roman" w:hAnsi="Times New Roman" w:cs="Times New Roman"/>
                <w:color w:val="000000"/>
                <w:sz w:val="22"/>
                <w:szCs w:val="22"/>
              </w:rPr>
              <w:t xml:space="preserve">gamintojas ir </w:t>
            </w:r>
            <w:r w:rsidRPr="00F94533">
              <w:rPr>
                <w:rFonts w:ascii="Times New Roman" w:eastAsia="Times New Roman" w:hAnsi="Times New Roman" w:cs="Times New Roman"/>
                <w:color w:val="000000"/>
                <w:sz w:val="22"/>
                <w:szCs w:val="22"/>
              </w:rPr>
              <w:t xml:space="preserve">modelis </w:t>
            </w:r>
          </w:p>
        </w:tc>
        <w:tc>
          <w:tcPr>
            <w:tcW w:w="4252" w:type="dxa"/>
            <w:tcBorders>
              <w:top w:val="single" w:sz="11" w:space="0" w:color="666666"/>
              <w:left w:val="single" w:sz="4" w:space="0" w:color="999999"/>
              <w:bottom w:val="single" w:sz="4" w:space="0" w:color="999999"/>
              <w:right w:val="single" w:sz="3" w:space="0" w:color="999999"/>
            </w:tcBorders>
          </w:tcPr>
          <w:p w14:paraId="68451901" w14:textId="32EBC381" w:rsidR="00CB3C18" w:rsidRPr="009959C8" w:rsidRDefault="00CB3C18" w:rsidP="00CB3C18">
            <w:pPr>
              <w:spacing w:line="240" w:lineRule="auto"/>
              <w:ind w:firstLine="0"/>
              <w:jc w:val="center"/>
              <w:rPr>
                <w:rFonts w:ascii="Times New Roman" w:eastAsia="Calibri" w:hAnsi="Times New Roman" w:cs="Times New Roman"/>
                <w:b/>
                <w:bCs/>
                <w:kern w:val="2"/>
                <w:sz w:val="22"/>
                <w:szCs w:val="22"/>
                <w:lang w:eastAsia="en-US"/>
                <w14:ligatures w14:val="standardContextual"/>
              </w:rPr>
            </w:pPr>
            <w:r w:rsidRPr="00F94533">
              <w:rPr>
                <w:rFonts w:ascii="Times New Roman" w:eastAsia="Times New Roman" w:hAnsi="Times New Roman" w:cs="Times New Roman"/>
                <w:i/>
                <w:iCs/>
                <w:color w:val="000000"/>
                <w:sz w:val="22"/>
                <w:szCs w:val="22"/>
              </w:rPr>
              <w:t>Nurodyti produkto pavadinimą</w:t>
            </w:r>
            <w:r>
              <w:rPr>
                <w:rFonts w:ascii="Times New Roman" w:eastAsia="Times New Roman" w:hAnsi="Times New Roman" w:cs="Times New Roman"/>
                <w:i/>
                <w:iCs/>
                <w:color w:val="000000"/>
                <w:sz w:val="22"/>
                <w:szCs w:val="22"/>
              </w:rPr>
              <w:t>, gamintoją</w:t>
            </w:r>
            <w:r w:rsidRPr="00F94533">
              <w:rPr>
                <w:rFonts w:ascii="Times New Roman" w:eastAsia="Times New Roman" w:hAnsi="Times New Roman" w:cs="Times New Roman"/>
                <w:i/>
                <w:iCs/>
                <w:color w:val="000000"/>
                <w:sz w:val="22"/>
                <w:szCs w:val="22"/>
              </w:rPr>
              <w:t xml:space="preserve"> ir modelį.  </w:t>
            </w:r>
          </w:p>
        </w:tc>
      </w:tr>
      <w:tr w:rsidR="0029285F" w:rsidRPr="009959C8" w14:paraId="2413C65E" w14:textId="1D05A4B4" w:rsidTr="0082634B">
        <w:trPr>
          <w:trHeight w:val="280"/>
        </w:trPr>
        <w:tc>
          <w:tcPr>
            <w:tcW w:w="596" w:type="dxa"/>
            <w:tcMar>
              <w:top w:w="80" w:type="dxa"/>
              <w:left w:w="80" w:type="dxa"/>
              <w:bottom w:w="80" w:type="dxa"/>
              <w:right w:w="80" w:type="dxa"/>
            </w:tcMar>
          </w:tcPr>
          <w:p w14:paraId="490EA8A7" w14:textId="3FC221C8" w:rsidR="0029285F" w:rsidRPr="009959C8" w:rsidRDefault="0029285F" w:rsidP="0029285F">
            <w:pPr>
              <w:spacing w:line="240" w:lineRule="auto"/>
              <w:ind w:firstLine="0"/>
              <w:jc w:val="center"/>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4.2.</w:t>
            </w:r>
          </w:p>
        </w:tc>
        <w:tc>
          <w:tcPr>
            <w:tcW w:w="5812" w:type="dxa"/>
          </w:tcPr>
          <w:p w14:paraId="5268F89E"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Darbo stotis 3d skenavimui ir demonstravimui (1 komplektas):</w:t>
            </w:r>
          </w:p>
          <w:p w14:paraId="20169918"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Procesorius: ne mažiau kaip 16 branduolių / 32 gijų.</w:t>
            </w:r>
          </w:p>
          <w:p w14:paraId="1DFC0370"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 xml:space="preserve">Operatyvioji atmintis: ne mažiau 128 GB DDR5 </w:t>
            </w:r>
          </w:p>
          <w:p w14:paraId="681CB1BB"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 xml:space="preserve">SSD: ne mažiau kaip 1 TB </w:t>
            </w:r>
            <w:proofErr w:type="spellStart"/>
            <w:r w:rsidRPr="009959C8">
              <w:rPr>
                <w:rFonts w:ascii="Times New Roman" w:eastAsia="Calibri" w:hAnsi="Times New Roman" w:cs="Times New Roman"/>
                <w:kern w:val="2"/>
                <w:sz w:val="22"/>
                <w:szCs w:val="22"/>
                <w:lang w:eastAsia="en-US"/>
                <w14:ligatures w14:val="standardContextual"/>
              </w:rPr>
              <w:t>NVMe</w:t>
            </w:r>
            <w:proofErr w:type="spellEnd"/>
            <w:r w:rsidRPr="009959C8">
              <w:rPr>
                <w:rFonts w:ascii="Times New Roman" w:eastAsia="Calibri" w:hAnsi="Times New Roman" w:cs="Times New Roman"/>
                <w:kern w:val="2"/>
                <w:sz w:val="22"/>
                <w:szCs w:val="22"/>
                <w:lang w:eastAsia="en-US"/>
                <w14:ligatures w14:val="standardContextual"/>
              </w:rPr>
              <w:t xml:space="preserve"> </w:t>
            </w:r>
            <w:proofErr w:type="spellStart"/>
            <w:r w:rsidRPr="009959C8">
              <w:rPr>
                <w:rFonts w:ascii="Times New Roman" w:eastAsia="Calibri" w:hAnsi="Times New Roman" w:cs="Times New Roman"/>
                <w:kern w:val="2"/>
                <w:sz w:val="22"/>
                <w:szCs w:val="22"/>
                <w:lang w:eastAsia="en-US"/>
                <w14:ligatures w14:val="standardContextual"/>
              </w:rPr>
              <w:t>PCIe</w:t>
            </w:r>
            <w:proofErr w:type="spellEnd"/>
            <w:r w:rsidRPr="009959C8">
              <w:rPr>
                <w:rFonts w:ascii="Times New Roman" w:eastAsia="Calibri" w:hAnsi="Times New Roman" w:cs="Times New Roman"/>
                <w:kern w:val="2"/>
                <w:sz w:val="22"/>
                <w:szCs w:val="22"/>
                <w:lang w:eastAsia="en-US"/>
                <w14:ligatures w14:val="standardContextual"/>
              </w:rPr>
              <w:t xml:space="preserve"> 4.0.</w:t>
            </w:r>
          </w:p>
          <w:p w14:paraId="2FDB4F2A"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Vaizdo plokštė: ne mažiau kaip 16 GB VRAM, suderinama su 3D skenavimo/3D apdorojimo programomis.</w:t>
            </w:r>
          </w:p>
          <w:p w14:paraId="0B78DE3F"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Maitinimo šaltinis: ne mažiau kaip 750 W.</w:t>
            </w:r>
          </w:p>
          <w:p w14:paraId="36F2BE26"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Operacinė sistema: Windows 11 Pro arba lygiavertė.</w:t>
            </w:r>
          </w:p>
          <w:p w14:paraId="1975988A"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lastRenderedPageBreak/>
              <w:t xml:space="preserve">Monitorius: ne mažesnis kaip 27", 2560×1440 (QHD), ryškumas ne mažesnis kaip 350 </w:t>
            </w:r>
            <w:proofErr w:type="spellStart"/>
            <w:r w:rsidRPr="009959C8">
              <w:rPr>
                <w:rFonts w:ascii="Times New Roman" w:eastAsia="Calibri" w:hAnsi="Times New Roman" w:cs="Times New Roman"/>
                <w:kern w:val="2"/>
                <w:sz w:val="22"/>
                <w:szCs w:val="22"/>
                <w:lang w:eastAsia="en-US"/>
                <w14:ligatures w14:val="standardContextual"/>
              </w:rPr>
              <w:t>nit</w:t>
            </w:r>
            <w:proofErr w:type="spellEnd"/>
            <w:r w:rsidRPr="009959C8">
              <w:rPr>
                <w:rFonts w:ascii="Times New Roman" w:eastAsia="Calibri" w:hAnsi="Times New Roman" w:cs="Times New Roman"/>
                <w:kern w:val="2"/>
                <w:sz w:val="22"/>
                <w:szCs w:val="22"/>
                <w:lang w:eastAsia="en-US"/>
                <w14:ligatures w14:val="standardContextual"/>
              </w:rPr>
              <w:t>, atnaujinimas ne mažesnis kaip 100 Hz.</w:t>
            </w:r>
          </w:p>
          <w:p w14:paraId="4F69ACB7" w14:textId="77777777" w:rsidR="0029285F" w:rsidRPr="009959C8" w:rsidRDefault="0029285F" w:rsidP="0029285F">
            <w:pPr>
              <w:spacing w:line="240" w:lineRule="auto"/>
              <w:ind w:firstLine="0"/>
              <w:jc w:val="left"/>
              <w:rPr>
                <w:rFonts w:ascii="Times New Roman" w:eastAsia="Times New Roman" w:hAnsi="Times New Roman" w:cs="Times New Roman"/>
                <w:color w:val="000000"/>
                <w:sz w:val="22"/>
                <w:szCs w:val="22"/>
                <w:lang w:eastAsia="en-US"/>
              </w:rPr>
            </w:pPr>
            <w:r w:rsidRPr="009959C8">
              <w:rPr>
                <w:rFonts w:ascii="Times New Roman" w:eastAsia="Calibri" w:hAnsi="Times New Roman" w:cs="Times New Roman"/>
                <w:kern w:val="2"/>
                <w:sz w:val="22"/>
                <w:szCs w:val="22"/>
                <w:lang w:eastAsia="en-US"/>
                <w14:ligatures w14:val="standardContextual"/>
              </w:rPr>
              <w:t>Komplekte – visi reikalingi kabeliai, garantija ne mažiau kaip 12 mėn., pristatymas ir paruošimas darbui.</w:t>
            </w:r>
          </w:p>
        </w:tc>
        <w:tc>
          <w:tcPr>
            <w:tcW w:w="4252" w:type="dxa"/>
          </w:tcPr>
          <w:p w14:paraId="7C8C4B34" w14:textId="77777777" w:rsidR="0029285F" w:rsidRPr="009959C8" w:rsidRDefault="0029285F" w:rsidP="0029285F">
            <w:pPr>
              <w:spacing w:line="240" w:lineRule="auto"/>
              <w:ind w:firstLine="0"/>
              <w:jc w:val="left"/>
              <w:rPr>
                <w:rFonts w:ascii="Times New Roman" w:eastAsia="Calibri" w:hAnsi="Times New Roman" w:cs="Times New Roman"/>
                <w:kern w:val="2"/>
                <w:sz w:val="22"/>
                <w:szCs w:val="22"/>
                <w:lang w:eastAsia="en-US"/>
                <w14:ligatures w14:val="standardContextual"/>
              </w:rPr>
            </w:pPr>
          </w:p>
        </w:tc>
      </w:tr>
      <w:tr w:rsidR="009B2B2A" w:rsidRPr="009959C8" w14:paraId="71A92FDD" w14:textId="7DB52BEA" w:rsidTr="009B2B2A">
        <w:trPr>
          <w:trHeight w:val="280"/>
        </w:trPr>
        <w:tc>
          <w:tcPr>
            <w:tcW w:w="596" w:type="dxa"/>
            <w:tcMar>
              <w:top w:w="80" w:type="dxa"/>
              <w:left w:w="80" w:type="dxa"/>
              <w:bottom w:w="80" w:type="dxa"/>
              <w:right w:w="80" w:type="dxa"/>
            </w:tcMar>
          </w:tcPr>
          <w:p w14:paraId="04554A88" w14:textId="2ADCA89E" w:rsidR="009B2B2A" w:rsidRPr="009959C8" w:rsidRDefault="009B2B2A" w:rsidP="0029285F">
            <w:pPr>
              <w:spacing w:after="160" w:line="259" w:lineRule="auto"/>
              <w:ind w:firstLine="0"/>
              <w:jc w:val="left"/>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5.</w:t>
            </w:r>
          </w:p>
        </w:tc>
        <w:tc>
          <w:tcPr>
            <w:tcW w:w="5812" w:type="dxa"/>
          </w:tcPr>
          <w:p w14:paraId="10D25F92" w14:textId="77B766DA" w:rsidR="009B2B2A" w:rsidRPr="009B2B2A" w:rsidRDefault="009B2B2A" w:rsidP="009B2B2A">
            <w:pPr>
              <w:spacing w:after="160" w:line="240" w:lineRule="auto"/>
              <w:ind w:firstLine="0"/>
              <w:contextualSpacing/>
              <w:jc w:val="left"/>
              <w:rPr>
                <w:rFonts w:ascii="Times New Roman" w:eastAsia="Calibri" w:hAnsi="Times New Roman" w:cs="Times New Roman"/>
                <w:kern w:val="2"/>
                <w:sz w:val="22"/>
                <w:szCs w:val="22"/>
                <w:lang w:eastAsia="en-US"/>
                <w14:ligatures w14:val="standardContextual"/>
              </w:rPr>
            </w:pPr>
            <w:r w:rsidRPr="009959C8">
              <w:rPr>
                <w:rFonts w:ascii="Times New Roman" w:eastAsia="Calibri" w:hAnsi="Times New Roman" w:cs="Times New Roman"/>
                <w:kern w:val="2"/>
                <w:sz w:val="22"/>
                <w:szCs w:val="22"/>
                <w:lang w:eastAsia="en-US"/>
                <w14:ligatures w14:val="standardContextual"/>
              </w:rPr>
              <w:t xml:space="preserve">Garantija visai įrangai – ne trumpesnė kaip 24 mėn. </w:t>
            </w:r>
          </w:p>
        </w:tc>
        <w:tc>
          <w:tcPr>
            <w:tcW w:w="4252" w:type="dxa"/>
          </w:tcPr>
          <w:p w14:paraId="2A62AEDD" w14:textId="77777777" w:rsidR="009B2B2A" w:rsidRPr="009959C8" w:rsidRDefault="009B2B2A" w:rsidP="0029285F">
            <w:pPr>
              <w:spacing w:after="160" w:line="259" w:lineRule="auto"/>
              <w:ind w:firstLine="0"/>
              <w:jc w:val="left"/>
              <w:rPr>
                <w:rFonts w:ascii="Times New Roman" w:eastAsia="Calibri" w:hAnsi="Times New Roman" w:cs="Times New Roman"/>
                <w:kern w:val="2"/>
                <w:sz w:val="22"/>
                <w:szCs w:val="22"/>
                <w:lang w:eastAsia="en-US"/>
                <w14:ligatures w14:val="standardContextual"/>
              </w:rPr>
            </w:pPr>
          </w:p>
        </w:tc>
      </w:tr>
    </w:tbl>
    <w:p w14:paraId="1D3DD352" w14:textId="77777777" w:rsidR="00CB6EB1" w:rsidRDefault="00CB6EB1" w:rsidP="009E196F">
      <w:pPr>
        <w:spacing w:line="240" w:lineRule="auto"/>
        <w:ind w:firstLine="567"/>
        <w:rPr>
          <w:rFonts w:ascii="Times New Roman" w:eastAsia="Times New Roman" w:hAnsi="Times New Roman" w:cs="Times New Roman"/>
          <w:bCs/>
          <w:sz w:val="22"/>
          <w:szCs w:val="22"/>
          <w:lang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4434"/>
        <w:gridCol w:w="1260"/>
        <w:gridCol w:w="1403"/>
        <w:gridCol w:w="869"/>
        <w:gridCol w:w="1411"/>
      </w:tblGrid>
      <w:tr w:rsidR="00410FEF" w:rsidRPr="00410FEF" w14:paraId="0F1E4E86" w14:textId="77777777" w:rsidTr="00AE30C2">
        <w:trPr>
          <w:tblHeader/>
          <w:tblCellSpacing w:w="15" w:type="dxa"/>
        </w:trPr>
        <w:tc>
          <w:tcPr>
            <w:tcW w:w="1368" w:type="dxa"/>
            <w:vAlign w:val="center"/>
            <w:hideMark/>
          </w:tcPr>
          <w:p w14:paraId="546FEB14" w14:textId="77777777" w:rsidR="00410FEF" w:rsidRPr="00410FEF" w:rsidRDefault="00410FEF" w:rsidP="00410FEF">
            <w:pPr>
              <w:spacing w:line="240" w:lineRule="auto"/>
              <w:ind w:firstLine="0"/>
              <w:jc w:val="center"/>
              <w:rPr>
                <w:rFonts w:ascii="Times New Roman" w:eastAsia="Times New Roman" w:hAnsi="Times New Roman" w:cs="Times New Roman"/>
                <w:b/>
                <w:bCs/>
                <w:sz w:val="22"/>
                <w:szCs w:val="22"/>
              </w:rPr>
            </w:pPr>
            <w:r w:rsidRPr="00410FEF">
              <w:rPr>
                <w:rFonts w:ascii="Times New Roman" w:eastAsia="Times New Roman" w:hAnsi="Times New Roman" w:cs="Times New Roman"/>
                <w:b/>
                <w:bCs/>
                <w:sz w:val="22"/>
                <w:szCs w:val="22"/>
              </w:rPr>
              <w:t>Eil. Nr.</w:t>
            </w:r>
          </w:p>
        </w:tc>
        <w:tc>
          <w:tcPr>
            <w:tcW w:w="4404" w:type="dxa"/>
            <w:vAlign w:val="center"/>
            <w:hideMark/>
          </w:tcPr>
          <w:p w14:paraId="649A33AF" w14:textId="77777777" w:rsidR="00410FEF" w:rsidRPr="00410FEF" w:rsidRDefault="00410FEF" w:rsidP="00410FEF">
            <w:pPr>
              <w:spacing w:line="240" w:lineRule="auto"/>
              <w:ind w:firstLine="0"/>
              <w:jc w:val="center"/>
              <w:rPr>
                <w:rFonts w:ascii="Times New Roman" w:eastAsia="Times New Roman" w:hAnsi="Times New Roman" w:cs="Times New Roman"/>
                <w:b/>
                <w:bCs/>
                <w:sz w:val="22"/>
                <w:szCs w:val="22"/>
              </w:rPr>
            </w:pPr>
            <w:r w:rsidRPr="00410FEF">
              <w:rPr>
                <w:rFonts w:ascii="Times New Roman" w:eastAsia="Times New Roman" w:hAnsi="Times New Roman" w:cs="Times New Roman"/>
                <w:b/>
                <w:bCs/>
                <w:sz w:val="22"/>
                <w:szCs w:val="22"/>
              </w:rPr>
              <w:t>Pavadinimas</w:t>
            </w:r>
          </w:p>
        </w:tc>
        <w:tc>
          <w:tcPr>
            <w:tcW w:w="0" w:type="auto"/>
            <w:vAlign w:val="center"/>
            <w:hideMark/>
          </w:tcPr>
          <w:p w14:paraId="0ABD9D1D" w14:textId="77777777" w:rsidR="00410FEF" w:rsidRPr="00410FEF" w:rsidRDefault="00410FEF" w:rsidP="00410FEF">
            <w:pPr>
              <w:spacing w:line="240" w:lineRule="auto"/>
              <w:ind w:firstLine="0"/>
              <w:jc w:val="center"/>
              <w:rPr>
                <w:rFonts w:ascii="Times New Roman" w:eastAsia="Times New Roman" w:hAnsi="Times New Roman" w:cs="Times New Roman"/>
                <w:b/>
                <w:bCs/>
                <w:sz w:val="22"/>
                <w:szCs w:val="22"/>
              </w:rPr>
            </w:pPr>
            <w:r w:rsidRPr="00410FEF">
              <w:rPr>
                <w:rFonts w:ascii="Times New Roman" w:eastAsia="Times New Roman" w:hAnsi="Times New Roman" w:cs="Times New Roman"/>
                <w:b/>
                <w:bCs/>
                <w:sz w:val="22"/>
                <w:szCs w:val="22"/>
              </w:rPr>
              <w:t>Kiekis</w:t>
            </w:r>
          </w:p>
        </w:tc>
        <w:tc>
          <w:tcPr>
            <w:tcW w:w="0" w:type="auto"/>
            <w:vAlign w:val="center"/>
            <w:hideMark/>
          </w:tcPr>
          <w:p w14:paraId="27412187" w14:textId="77777777" w:rsidR="00410FEF" w:rsidRPr="00410FEF" w:rsidRDefault="00410FEF" w:rsidP="00410FEF">
            <w:pPr>
              <w:spacing w:line="240" w:lineRule="auto"/>
              <w:ind w:firstLine="0"/>
              <w:jc w:val="center"/>
              <w:rPr>
                <w:rFonts w:ascii="Times New Roman" w:eastAsia="Times New Roman" w:hAnsi="Times New Roman" w:cs="Times New Roman"/>
                <w:b/>
                <w:bCs/>
                <w:sz w:val="22"/>
                <w:szCs w:val="22"/>
              </w:rPr>
            </w:pPr>
            <w:r w:rsidRPr="00410FEF">
              <w:rPr>
                <w:rFonts w:ascii="Times New Roman" w:eastAsia="Times New Roman" w:hAnsi="Times New Roman" w:cs="Times New Roman"/>
                <w:b/>
                <w:bCs/>
                <w:sz w:val="22"/>
                <w:szCs w:val="22"/>
              </w:rPr>
              <w:t>Kaina, Eur be PVM</w:t>
            </w:r>
          </w:p>
        </w:tc>
        <w:tc>
          <w:tcPr>
            <w:tcW w:w="0" w:type="auto"/>
            <w:vAlign w:val="center"/>
            <w:hideMark/>
          </w:tcPr>
          <w:p w14:paraId="08AFF02B" w14:textId="77777777" w:rsidR="00410FEF" w:rsidRPr="00410FEF" w:rsidRDefault="00410FEF" w:rsidP="00410FEF">
            <w:pPr>
              <w:spacing w:line="240" w:lineRule="auto"/>
              <w:ind w:firstLine="0"/>
              <w:jc w:val="center"/>
              <w:rPr>
                <w:rFonts w:ascii="Times New Roman" w:eastAsia="Times New Roman" w:hAnsi="Times New Roman" w:cs="Times New Roman"/>
                <w:b/>
                <w:bCs/>
                <w:sz w:val="22"/>
                <w:szCs w:val="22"/>
              </w:rPr>
            </w:pPr>
            <w:r w:rsidRPr="00410FEF">
              <w:rPr>
                <w:rFonts w:ascii="Times New Roman" w:eastAsia="Times New Roman" w:hAnsi="Times New Roman" w:cs="Times New Roman"/>
                <w:b/>
                <w:bCs/>
                <w:sz w:val="22"/>
                <w:szCs w:val="22"/>
              </w:rPr>
              <w:t>PVM, Eur</w:t>
            </w:r>
          </w:p>
        </w:tc>
        <w:tc>
          <w:tcPr>
            <w:tcW w:w="0" w:type="auto"/>
            <w:vAlign w:val="center"/>
            <w:hideMark/>
          </w:tcPr>
          <w:p w14:paraId="609D56F8" w14:textId="77777777" w:rsidR="00410FEF" w:rsidRPr="00410FEF" w:rsidRDefault="00410FEF" w:rsidP="00410FEF">
            <w:pPr>
              <w:spacing w:line="240" w:lineRule="auto"/>
              <w:ind w:firstLine="0"/>
              <w:jc w:val="center"/>
              <w:rPr>
                <w:rFonts w:ascii="Times New Roman" w:eastAsia="Times New Roman" w:hAnsi="Times New Roman" w:cs="Times New Roman"/>
                <w:b/>
                <w:bCs/>
                <w:sz w:val="22"/>
                <w:szCs w:val="22"/>
              </w:rPr>
            </w:pPr>
            <w:r w:rsidRPr="00410FEF">
              <w:rPr>
                <w:rFonts w:ascii="Times New Roman" w:eastAsia="Times New Roman" w:hAnsi="Times New Roman" w:cs="Times New Roman"/>
                <w:b/>
                <w:bCs/>
                <w:sz w:val="22"/>
                <w:szCs w:val="22"/>
              </w:rPr>
              <w:t>Kaina, Eur su PVM</w:t>
            </w:r>
          </w:p>
        </w:tc>
      </w:tr>
      <w:tr w:rsidR="00410FEF" w:rsidRPr="00410FEF" w14:paraId="5CD43BFB" w14:textId="77777777" w:rsidTr="00AE30C2">
        <w:trPr>
          <w:tblCellSpacing w:w="15" w:type="dxa"/>
        </w:trPr>
        <w:tc>
          <w:tcPr>
            <w:tcW w:w="1368" w:type="dxa"/>
            <w:vAlign w:val="center"/>
            <w:hideMark/>
          </w:tcPr>
          <w:p w14:paraId="18B729C6" w14:textId="77777777" w:rsidR="00410FEF" w:rsidRPr="00410FEF" w:rsidRDefault="00410FEF" w:rsidP="00410FEF">
            <w:pPr>
              <w:spacing w:line="240" w:lineRule="auto"/>
              <w:ind w:firstLine="0"/>
              <w:jc w:val="left"/>
              <w:rPr>
                <w:rFonts w:ascii="Times New Roman" w:eastAsia="Times New Roman" w:hAnsi="Times New Roman" w:cs="Times New Roman"/>
                <w:sz w:val="22"/>
                <w:szCs w:val="22"/>
              </w:rPr>
            </w:pPr>
            <w:r w:rsidRPr="00410FEF">
              <w:rPr>
                <w:rFonts w:ascii="Times New Roman" w:eastAsia="Times New Roman" w:hAnsi="Times New Roman" w:cs="Times New Roman"/>
                <w:sz w:val="22"/>
                <w:szCs w:val="22"/>
              </w:rPr>
              <w:t>1.</w:t>
            </w:r>
          </w:p>
        </w:tc>
        <w:tc>
          <w:tcPr>
            <w:tcW w:w="4404" w:type="dxa"/>
            <w:vAlign w:val="center"/>
            <w:hideMark/>
          </w:tcPr>
          <w:p w14:paraId="45CA4228" w14:textId="2CC4E564" w:rsidR="00410FEF" w:rsidRPr="00410FEF" w:rsidRDefault="00410FEF" w:rsidP="00410FEF">
            <w:pPr>
              <w:spacing w:line="240" w:lineRule="auto"/>
              <w:ind w:firstLine="0"/>
              <w:jc w:val="left"/>
              <w:rPr>
                <w:rFonts w:ascii="Times New Roman" w:eastAsia="Times New Roman" w:hAnsi="Times New Roman" w:cs="Times New Roman"/>
                <w:sz w:val="22"/>
                <w:szCs w:val="22"/>
              </w:rPr>
            </w:pPr>
            <w:r w:rsidRPr="00410FEF">
              <w:rPr>
                <w:rFonts w:ascii="Times New Roman" w:eastAsia="Times New Roman" w:hAnsi="Times New Roman" w:cs="Times New Roman"/>
                <w:sz w:val="22"/>
                <w:szCs w:val="22"/>
              </w:rPr>
              <w:t>3D įrangos komplektas (įskaitant diegimą</w:t>
            </w:r>
            <w:r w:rsidR="009F3A79">
              <w:rPr>
                <w:rFonts w:ascii="Times New Roman" w:eastAsia="Times New Roman" w:hAnsi="Times New Roman" w:cs="Times New Roman"/>
                <w:sz w:val="22"/>
                <w:szCs w:val="22"/>
              </w:rPr>
              <w:t xml:space="preserve"> ir </w:t>
            </w:r>
            <w:r w:rsidRPr="00410FEF">
              <w:rPr>
                <w:rFonts w:ascii="Times New Roman" w:eastAsia="Times New Roman" w:hAnsi="Times New Roman" w:cs="Times New Roman"/>
                <w:sz w:val="22"/>
                <w:szCs w:val="22"/>
              </w:rPr>
              <w:t>paleidimą)</w:t>
            </w:r>
            <w:r w:rsidR="006C21FB">
              <w:rPr>
                <w:rFonts w:ascii="Times New Roman" w:eastAsia="Times New Roman" w:hAnsi="Times New Roman" w:cs="Times New Roman"/>
                <w:sz w:val="22"/>
                <w:szCs w:val="22"/>
              </w:rPr>
              <w:t xml:space="preserve"> </w:t>
            </w:r>
            <w:r w:rsidR="006C21FB" w:rsidRPr="006C21FB">
              <w:rPr>
                <w:rFonts w:ascii="Times New Roman" w:eastAsia="Times New Roman" w:hAnsi="Times New Roman" w:cs="Times New Roman"/>
                <w:sz w:val="22"/>
                <w:szCs w:val="22"/>
              </w:rPr>
              <w:t>be 3D skenerio programinės įrangos licencijos, kuri nurodoma atskirai</w:t>
            </w:r>
          </w:p>
        </w:tc>
        <w:tc>
          <w:tcPr>
            <w:tcW w:w="0" w:type="auto"/>
            <w:vAlign w:val="center"/>
            <w:hideMark/>
          </w:tcPr>
          <w:p w14:paraId="7B58DF54" w14:textId="77777777" w:rsidR="00410FEF" w:rsidRPr="00410FEF" w:rsidRDefault="00410FEF" w:rsidP="00410FEF">
            <w:pPr>
              <w:spacing w:line="240" w:lineRule="auto"/>
              <w:ind w:firstLine="0"/>
              <w:jc w:val="left"/>
              <w:rPr>
                <w:rFonts w:ascii="Times New Roman" w:eastAsia="Times New Roman" w:hAnsi="Times New Roman" w:cs="Times New Roman"/>
                <w:sz w:val="22"/>
                <w:szCs w:val="22"/>
              </w:rPr>
            </w:pPr>
            <w:r w:rsidRPr="00410FEF">
              <w:rPr>
                <w:rFonts w:ascii="Times New Roman" w:eastAsia="Times New Roman" w:hAnsi="Times New Roman" w:cs="Times New Roman"/>
                <w:sz w:val="22"/>
                <w:szCs w:val="22"/>
              </w:rPr>
              <w:t>1 komplektas</w:t>
            </w:r>
          </w:p>
        </w:tc>
        <w:tc>
          <w:tcPr>
            <w:tcW w:w="0" w:type="auto"/>
            <w:vAlign w:val="center"/>
            <w:hideMark/>
          </w:tcPr>
          <w:p w14:paraId="1B7CA1D0" w14:textId="77777777" w:rsidR="00410FEF" w:rsidRPr="00410FEF" w:rsidRDefault="00410FEF" w:rsidP="00410FEF">
            <w:pPr>
              <w:spacing w:line="240" w:lineRule="auto"/>
              <w:ind w:firstLine="0"/>
              <w:jc w:val="left"/>
              <w:rPr>
                <w:rFonts w:ascii="Times New Roman" w:eastAsia="Times New Roman" w:hAnsi="Times New Roman" w:cs="Times New Roman"/>
                <w:sz w:val="22"/>
                <w:szCs w:val="22"/>
              </w:rPr>
            </w:pPr>
          </w:p>
        </w:tc>
        <w:tc>
          <w:tcPr>
            <w:tcW w:w="0" w:type="auto"/>
            <w:vAlign w:val="center"/>
            <w:hideMark/>
          </w:tcPr>
          <w:p w14:paraId="17586BA0" w14:textId="77777777" w:rsidR="00410FEF" w:rsidRPr="00410FEF" w:rsidRDefault="00410FEF" w:rsidP="00410FEF">
            <w:pPr>
              <w:spacing w:line="240" w:lineRule="auto"/>
              <w:ind w:firstLine="0"/>
              <w:jc w:val="left"/>
              <w:rPr>
                <w:rFonts w:ascii="Times New Roman" w:eastAsia="Times New Roman" w:hAnsi="Times New Roman" w:cs="Times New Roman"/>
                <w:sz w:val="22"/>
                <w:szCs w:val="22"/>
              </w:rPr>
            </w:pPr>
          </w:p>
        </w:tc>
        <w:tc>
          <w:tcPr>
            <w:tcW w:w="0" w:type="auto"/>
            <w:vAlign w:val="center"/>
            <w:hideMark/>
          </w:tcPr>
          <w:p w14:paraId="3625A268" w14:textId="77777777" w:rsidR="00410FEF" w:rsidRPr="00410FEF" w:rsidRDefault="00410FEF" w:rsidP="00410FEF">
            <w:pPr>
              <w:spacing w:line="240" w:lineRule="auto"/>
              <w:ind w:firstLine="0"/>
              <w:jc w:val="left"/>
              <w:rPr>
                <w:rFonts w:ascii="Times New Roman" w:eastAsia="Times New Roman" w:hAnsi="Times New Roman" w:cs="Times New Roman"/>
                <w:sz w:val="22"/>
                <w:szCs w:val="22"/>
              </w:rPr>
            </w:pPr>
          </w:p>
        </w:tc>
      </w:tr>
      <w:tr w:rsidR="00410FEF" w:rsidRPr="00410FEF" w14:paraId="636D5871" w14:textId="77777777" w:rsidTr="00AE30C2">
        <w:trPr>
          <w:tblCellSpacing w:w="15" w:type="dxa"/>
        </w:trPr>
        <w:tc>
          <w:tcPr>
            <w:tcW w:w="1368" w:type="dxa"/>
            <w:vAlign w:val="center"/>
            <w:hideMark/>
          </w:tcPr>
          <w:p w14:paraId="550E01F8" w14:textId="77777777" w:rsidR="00410FEF" w:rsidRPr="00410FEF" w:rsidRDefault="00410FEF" w:rsidP="00410FEF">
            <w:pPr>
              <w:spacing w:line="240" w:lineRule="auto"/>
              <w:ind w:firstLine="0"/>
              <w:jc w:val="left"/>
              <w:rPr>
                <w:rFonts w:ascii="Times New Roman" w:eastAsia="Times New Roman" w:hAnsi="Times New Roman" w:cs="Times New Roman"/>
                <w:sz w:val="22"/>
                <w:szCs w:val="22"/>
              </w:rPr>
            </w:pPr>
            <w:r w:rsidRPr="00410FEF">
              <w:rPr>
                <w:rFonts w:ascii="Times New Roman" w:eastAsia="Times New Roman" w:hAnsi="Times New Roman" w:cs="Times New Roman"/>
                <w:sz w:val="22"/>
                <w:szCs w:val="22"/>
              </w:rPr>
              <w:t>2.</w:t>
            </w:r>
          </w:p>
        </w:tc>
        <w:tc>
          <w:tcPr>
            <w:tcW w:w="4404" w:type="dxa"/>
            <w:vAlign w:val="center"/>
            <w:hideMark/>
          </w:tcPr>
          <w:p w14:paraId="156E759E" w14:textId="3298F88D" w:rsidR="00410FEF" w:rsidRPr="00410FEF" w:rsidRDefault="009F3A79" w:rsidP="00410FEF">
            <w:pPr>
              <w:spacing w:line="240" w:lineRule="auto"/>
              <w:ind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r w:rsidR="004E4B64">
              <w:rPr>
                <w:rFonts w:ascii="Times New Roman" w:eastAsia="Times New Roman" w:hAnsi="Times New Roman" w:cs="Times New Roman"/>
                <w:sz w:val="22"/>
                <w:szCs w:val="22"/>
              </w:rPr>
              <w:t>D</w:t>
            </w:r>
            <w:r>
              <w:rPr>
                <w:rFonts w:ascii="Times New Roman" w:eastAsia="Times New Roman" w:hAnsi="Times New Roman" w:cs="Times New Roman"/>
                <w:sz w:val="22"/>
                <w:szCs w:val="22"/>
              </w:rPr>
              <w:t xml:space="preserve"> skenerio</w:t>
            </w:r>
            <w:r w:rsidR="00C63279">
              <w:rPr>
                <w:rFonts w:ascii="Times New Roman" w:eastAsia="Times New Roman" w:hAnsi="Times New Roman" w:cs="Times New Roman"/>
                <w:sz w:val="22"/>
                <w:szCs w:val="22"/>
              </w:rPr>
              <w:t xml:space="preserve"> p</w:t>
            </w:r>
            <w:r w:rsidR="00410FEF" w:rsidRPr="00410FEF">
              <w:rPr>
                <w:rFonts w:ascii="Times New Roman" w:eastAsia="Times New Roman" w:hAnsi="Times New Roman" w:cs="Times New Roman"/>
                <w:sz w:val="22"/>
                <w:szCs w:val="22"/>
              </w:rPr>
              <w:t>rograminės įrangos licencija (12 mėn.)</w:t>
            </w:r>
          </w:p>
        </w:tc>
        <w:tc>
          <w:tcPr>
            <w:tcW w:w="0" w:type="auto"/>
            <w:vAlign w:val="center"/>
            <w:hideMark/>
          </w:tcPr>
          <w:p w14:paraId="49A2DECD" w14:textId="77777777" w:rsidR="00410FEF" w:rsidRPr="00410FEF" w:rsidRDefault="00410FEF" w:rsidP="00410FEF">
            <w:pPr>
              <w:spacing w:line="240" w:lineRule="auto"/>
              <w:ind w:firstLine="0"/>
              <w:jc w:val="left"/>
              <w:rPr>
                <w:rFonts w:ascii="Times New Roman" w:eastAsia="Times New Roman" w:hAnsi="Times New Roman" w:cs="Times New Roman"/>
                <w:sz w:val="22"/>
                <w:szCs w:val="22"/>
              </w:rPr>
            </w:pPr>
            <w:r w:rsidRPr="00410FEF">
              <w:rPr>
                <w:rFonts w:ascii="Times New Roman" w:eastAsia="Times New Roman" w:hAnsi="Times New Roman" w:cs="Times New Roman"/>
                <w:sz w:val="22"/>
                <w:szCs w:val="22"/>
              </w:rPr>
              <w:t>1 vnt.</w:t>
            </w:r>
          </w:p>
        </w:tc>
        <w:tc>
          <w:tcPr>
            <w:tcW w:w="0" w:type="auto"/>
            <w:vAlign w:val="center"/>
            <w:hideMark/>
          </w:tcPr>
          <w:p w14:paraId="084A455A" w14:textId="77777777" w:rsidR="00410FEF" w:rsidRPr="00410FEF" w:rsidRDefault="00410FEF" w:rsidP="00410FEF">
            <w:pPr>
              <w:spacing w:line="240" w:lineRule="auto"/>
              <w:ind w:firstLine="0"/>
              <w:jc w:val="left"/>
              <w:rPr>
                <w:rFonts w:ascii="Times New Roman" w:eastAsia="Times New Roman" w:hAnsi="Times New Roman" w:cs="Times New Roman"/>
                <w:sz w:val="22"/>
                <w:szCs w:val="22"/>
              </w:rPr>
            </w:pPr>
          </w:p>
        </w:tc>
        <w:tc>
          <w:tcPr>
            <w:tcW w:w="0" w:type="auto"/>
            <w:vAlign w:val="center"/>
            <w:hideMark/>
          </w:tcPr>
          <w:p w14:paraId="2453503C" w14:textId="77777777" w:rsidR="00410FEF" w:rsidRPr="00410FEF" w:rsidRDefault="00410FEF" w:rsidP="00410FEF">
            <w:pPr>
              <w:spacing w:line="240" w:lineRule="auto"/>
              <w:ind w:firstLine="0"/>
              <w:jc w:val="left"/>
              <w:rPr>
                <w:rFonts w:ascii="Times New Roman" w:eastAsia="Times New Roman" w:hAnsi="Times New Roman" w:cs="Times New Roman"/>
                <w:sz w:val="22"/>
                <w:szCs w:val="22"/>
              </w:rPr>
            </w:pPr>
          </w:p>
        </w:tc>
        <w:tc>
          <w:tcPr>
            <w:tcW w:w="0" w:type="auto"/>
            <w:vAlign w:val="center"/>
            <w:hideMark/>
          </w:tcPr>
          <w:p w14:paraId="2B39CCAA" w14:textId="77777777" w:rsidR="00410FEF" w:rsidRPr="00410FEF" w:rsidRDefault="00410FEF" w:rsidP="00410FEF">
            <w:pPr>
              <w:spacing w:line="240" w:lineRule="auto"/>
              <w:ind w:firstLine="0"/>
              <w:jc w:val="left"/>
              <w:rPr>
                <w:rFonts w:ascii="Times New Roman" w:eastAsia="Times New Roman" w:hAnsi="Times New Roman" w:cs="Times New Roman"/>
                <w:sz w:val="22"/>
                <w:szCs w:val="22"/>
              </w:rPr>
            </w:pPr>
          </w:p>
        </w:tc>
      </w:tr>
      <w:tr w:rsidR="00AE30C2" w:rsidRPr="00410FEF" w14:paraId="054DA2A3" w14:textId="77777777" w:rsidTr="00AE30C2">
        <w:trPr>
          <w:tblCellSpacing w:w="15" w:type="dxa"/>
        </w:trPr>
        <w:tc>
          <w:tcPr>
            <w:tcW w:w="7062" w:type="dxa"/>
            <w:gridSpan w:val="3"/>
            <w:vAlign w:val="center"/>
          </w:tcPr>
          <w:p w14:paraId="7A0F176D" w14:textId="14569E79" w:rsidR="00AE30C2" w:rsidRPr="00410FEF" w:rsidRDefault="00AE30C2" w:rsidP="00410FEF">
            <w:pPr>
              <w:spacing w:line="240" w:lineRule="auto"/>
              <w:ind w:firstLine="0"/>
              <w:jc w:val="left"/>
              <w:rPr>
                <w:rFonts w:ascii="Times New Roman" w:eastAsia="Times New Roman" w:hAnsi="Times New Roman" w:cs="Times New Roman"/>
                <w:sz w:val="22"/>
                <w:szCs w:val="22"/>
              </w:rPr>
            </w:pPr>
            <w:r w:rsidRPr="00410FEF">
              <w:rPr>
                <w:rFonts w:ascii="Times New Roman" w:eastAsia="Times New Roman" w:hAnsi="Times New Roman" w:cs="Times New Roman"/>
                <w:b/>
                <w:bCs/>
                <w:sz w:val="22"/>
                <w:szCs w:val="22"/>
              </w:rPr>
              <w:t>Iš viso (vertinama kaina)</w:t>
            </w:r>
          </w:p>
        </w:tc>
        <w:tc>
          <w:tcPr>
            <w:tcW w:w="0" w:type="auto"/>
            <w:vAlign w:val="center"/>
          </w:tcPr>
          <w:p w14:paraId="3002B36C" w14:textId="77777777" w:rsidR="00AE30C2" w:rsidRPr="00410FEF" w:rsidRDefault="00AE30C2" w:rsidP="00410FEF">
            <w:pPr>
              <w:spacing w:line="240" w:lineRule="auto"/>
              <w:ind w:firstLine="0"/>
              <w:jc w:val="left"/>
              <w:rPr>
                <w:rFonts w:ascii="Times New Roman" w:eastAsia="Times New Roman" w:hAnsi="Times New Roman" w:cs="Times New Roman"/>
                <w:sz w:val="22"/>
                <w:szCs w:val="22"/>
              </w:rPr>
            </w:pPr>
          </w:p>
        </w:tc>
        <w:tc>
          <w:tcPr>
            <w:tcW w:w="0" w:type="auto"/>
            <w:vAlign w:val="center"/>
          </w:tcPr>
          <w:p w14:paraId="72AA15C4" w14:textId="77777777" w:rsidR="00AE30C2" w:rsidRPr="00410FEF" w:rsidRDefault="00AE30C2" w:rsidP="00410FEF">
            <w:pPr>
              <w:spacing w:line="240" w:lineRule="auto"/>
              <w:ind w:firstLine="0"/>
              <w:jc w:val="left"/>
              <w:rPr>
                <w:rFonts w:ascii="Times New Roman" w:eastAsia="Times New Roman" w:hAnsi="Times New Roman" w:cs="Times New Roman"/>
                <w:sz w:val="22"/>
                <w:szCs w:val="22"/>
              </w:rPr>
            </w:pPr>
          </w:p>
        </w:tc>
        <w:tc>
          <w:tcPr>
            <w:tcW w:w="0" w:type="auto"/>
            <w:vAlign w:val="center"/>
          </w:tcPr>
          <w:p w14:paraId="0211F0C0" w14:textId="77777777" w:rsidR="00AE30C2" w:rsidRPr="00410FEF" w:rsidRDefault="00AE30C2" w:rsidP="00410FEF">
            <w:pPr>
              <w:spacing w:line="240" w:lineRule="auto"/>
              <w:ind w:firstLine="0"/>
              <w:jc w:val="left"/>
              <w:rPr>
                <w:rFonts w:ascii="Times New Roman" w:eastAsia="Times New Roman" w:hAnsi="Times New Roman" w:cs="Times New Roman"/>
                <w:sz w:val="22"/>
                <w:szCs w:val="22"/>
              </w:rPr>
            </w:pPr>
          </w:p>
        </w:tc>
      </w:tr>
      <w:tr w:rsidR="00410FEF" w:rsidRPr="00410FEF" w14:paraId="577E865E" w14:textId="77777777" w:rsidTr="00AE30C2">
        <w:trPr>
          <w:tblCellSpacing w:w="15" w:type="dxa"/>
        </w:trPr>
        <w:tc>
          <w:tcPr>
            <w:tcW w:w="1368" w:type="dxa"/>
            <w:vAlign w:val="center"/>
            <w:hideMark/>
          </w:tcPr>
          <w:p w14:paraId="74E6DA36" w14:textId="77777777" w:rsidR="00410FEF" w:rsidRPr="00410FEF" w:rsidRDefault="00410FEF" w:rsidP="00410FEF">
            <w:pPr>
              <w:spacing w:line="240" w:lineRule="auto"/>
              <w:ind w:firstLine="0"/>
              <w:jc w:val="left"/>
              <w:rPr>
                <w:rFonts w:ascii="Times New Roman" w:eastAsia="Times New Roman" w:hAnsi="Times New Roman" w:cs="Times New Roman"/>
                <w:sz w:val="22"/>
                <w:szCs w:val="22"/>
              </w:rPr>
            </w:pPr>
            <w:r w:rsidRPr="00410FEF">
              <w:rPr>
                <w:rFonts w:ascii="Times New Roman" w:eastAsia="Times New Roman" w:hAnsi="Times New Roman" w:cs="Times New Roman"/>
                <w:sz w:val="22"/>
                <w:szCs w:val="22"/>
              </w:rPr>
              <w:t>3.</w:t>
            </w:r>
          </w:p>
        </w:tc>
        <w:tc>
          <w:tcPr>
            <w:tcW w:w="4404" w:type="dxa"/>
            <w:vAlign w:val="center"/>
            <w:hideMark/>
          </w:tcPr>
          <w:p w14:paraId="574E50C9" w14:textId="77777777" w:rsidR="00410FEF" w:rsidRPr="00410FEF" w:rsidRDefault="00410FEF" w:rsidP="00410FEF">
            <w:pPr>
              <w:spacing w:line="240" w:lineRule="auto"/>
              <w:ind w:firstLine="0"/>
              <w:jc w:val="left"/>
              <w:rPr>
                <w:rFonts w:ascii="Times New Roman" w:eastAsia="Times New Roman" w:hAnsi="Times New Roman" w:cs="Times New Roman"/>
                <w:sz w:val="22"/>
                <w:szCs w:val="22"/>
              </w:rPr>
            </w:pPr>
            <w:r w:rsidRPr="00410FEF">
              <w:rPr>
                <w:rFonts w:ascii="Times New Roman" w:eastAsia="Times New Roman" w:hAnsi="Times New Roman" w:cs="Times New Roman"/>
                <w:sz w:val="22"/>
                <w:szCs w:val="22"/>
              </w:rPr>
              <w:t>Programinės įrangos licencijos pratęsimas (12 mėn.)</w:t>
            </w:r>
          </w:p>
        </w:tc>
        <w:tc>
          <w:tcPr>
            <w:tcW w:w="0" w:type="auto"/>
            <w:vAlign w:val="center"/>
            <w:hideMark/>
          </w:tcPr>
          <w:p w14:paraId="727E22EE" w14:textId="77777777" w:rsidR="00410FEF" w:rsidRPr="00410FEF" w:rsidRDefault="00410FEF" w:rsidP="00410FEF">
            <w:pPr>
              <w:spacing w:line="240" w:lineRule="auto"/>
              <w:ind w:firstLine="0"/>
              <w:jc w:val="left"/>
              <w:rPr>
                <w:rFonts w:ascii="Times New Roman" w:eastAsia="Times New Roman" w:hAnsi="Times New Roman" w:cs="Times New Roman"/>
                <w:sz w:val="22"/>
                <w:szCs w:val="22"/>
              </w:rPr>
            </w:pPr>
            <w:r w:rsidRPr="00410FEF">
              <w:rPr>
                <w:rFonts w:ascii="Times New Roman" w:eastAsia="Times New Roman" w:hAnsi="Times New Roman" w:cs="Times New Roman"/>
                <w:sz w:val="22"/>
                <w:szCs w:val="22"/>
              </w:rPr>
              <w:t>1 vnt.</w:t>
            </w:r>
          </w:p>
        </w:tc>
        <w:tc>
          <w:tcPr>
            <w:tcW w:w="0" w:type="auto"/>
            <w:vAlign w:val="center"/>
            <w:hideMark/>
          </w:tcPr>
          <w:p w14:paraId="6C0F0496" w14:textId="77777777" w:rsidR="00410FEF" w:rsidRPr="00410FEF" w:rsidRDefault="00410FEF" w:rsidP="00410FEF">
            <w:pPr>
              <w:spacing w:line="240" w:lineRule="auto"/>
              <w:ind w:firstLine="0"/>
              <w:jc w:val="left"/>
              <w:rPr>
                <w:rFonts w:ascii="Times New Roman" w:eastAsia="Times New Roman" w:hAnsi="Times New Roman" w:cs="Times New Roman"/>
                <w:sz w:val="22"/>
                <w:szCs w:val="22"/>
              </w:rPr>
            </w:pPr>
          </w:p>
        </w:tc>
        <w:tc>
          <w:tcPr>
            <w:tcW w:w="0" w:type="auto"/>
            <w:vAlign w:val="center"/>
            <w:hideMark/>
          </w:tcPr>
          <w:p w14:paraId="172FDFB6" w14:textId="77777777" w:rsidR="00410FEF" w:rsidRPr="00410FEF" w:rsidRDefault="00410FEF" w:rsidP="00410FEF">
            <w:pPr>
              <w:spacing w:line="240" w:lineRule="auto"/>
              <w:ind w:firstLine="0"/>
              <w:jc w:val="left"/>
              <w:rPr>
                <w:rFonts w:ascii="Times New Roman" w:eastAsia="Times New Roman" w:hAnsi="Times New Roman" w:cs="Times New Roman"/>
                <w:sz w:val="22"/>
                <w:szCs w:val="22"/>
              </w:rPr>
            </w:pPr>
          </w:p>
        </w:tc>
        <w:tc>
          <w:tcPr>
            <w:tcW w:w="0" w:type="auto"/>
            <w:vAlign w:val="center"/>
            <w:hideMark/>
          </w:tcPr>
          <w:p w14:paraId="22A60E47" w14:textId="77777777" w:rsidR="00410FEF" w:rsidRPr="00410FEF" w:rsidRDefault="00410FEF" w:rsidP="00410FEF">
            <w:pPr>
              <w:spacing w:line="240" w:lineRule="auto"/>
              <w:ind w:firstLine="0"/>
              <w:jc w:val="left"/>
              <w:rPr>
                <w:rFonts w:ascii="Times New Roman" w:eastAsia="Times New Roman" w:hAnsi="Times New Roman" w:cs="Times New Roman"/>
                <w:sz w:val="22"/>
                <w:szCs w:val="22"/>
              </w:rPr>
            </w:pPr>
          </w:p>
        </w:tc>
      </w:tr>
    </w:tbl>
    <w:p w14:paraId="64F5C3D1" w14:textId="77777777" w:rsidR="00254625" w:rsidRDefault="00254625" w:rsidP="009E196F">
      <w:pPr>
        <w:spacing w:line="240" w:lineRule="auto"/>
        <w:ind w:firstLine="567"/>
        <w:rPr>
          <w:rFonts w:ascii="Times New Roman" w:eastAsia="Times New Roman" w:hAnsi="Times New Roman" w:cs="Times New Roman"/>
          <w:bCs/>
          <w:sz w:val="22"/>
          <w:szCs w:val="22"/>
          <w:lang w:eastAsia="en-US"/>
        </w:rPr>
      </w:pPr>
    </w:p>
    <w:p w14:paraId="68FAE715" w14:textId="77777777" w:rsidR="0086341A" w:rsidRPr="0086341A" w:rsidRDefault="0086341A" w:rsidP="0086341A">
      <w:pPr>
        <w:spacing w:line="240" w:lineRule="auto"/>
        <w:ind w:firstLine="567"/>
        <w:rPr>
          <w:rFonts w:ascii="Times New Roman" w:eastAsia="Times New Roman" w:hAnsi="Times New Roman" w:cs="Times New Roman"/>
          <w:bCs/>
          <w:sz w:val="22"/>
          <w:szCs w:val="22"/>
          <w:lang w:val="en-US" w:eastAsia="en-US"/>
        </w:rPr>
      </w:pPr>
      <w:proofErr w:type="spellStart"/>
      <w:r w:rsidRPr="0086341A">
        <w:rPr>
          <w:rFonts w:ascii="Times New Roman" w:eastAsia="Times New Roman" w:hAnsi="Times New Roman" w:cs="Times New Roman"/>
          <w:bCs/>
          <w:sz w:val="22"/>
          <w:szCs w:val="22"/>
          <w:lang w:val="en-US" w:eastAsia="en-US"/>
        </w:rPr>
        <w:t>Bendra</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pasiūlymo</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kaina</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vertinimui</w:t>
      </w:r>
      <w:proofErr w:type="spellEnd"/>
      <w:r w:rsidRPr="0086341A">
        <w:rPr>
          <w:rFonts w:ascii="Times New Roman" w:eastAsia="Times New Roman" w:hAnsi="Times New Roman" w:cs="Times New Roman"/>
          <w:bCs/>
          <w:sz w:val="22"/>
          <w:szCs w:val="22"/>
          <w:lang w:val="en-US" w:eastAsia="en-US"/>
        </w:rPr>
        <w:t>):</w:t>
      </w:r>
    </w:p>
    <w:p w14:paraId="54F930BE" w14:textId="33CF67B3" w:rsidR="0086341A" w:rsidRPr="0086341A" w:rsidRDefault="0086341A" w:rsidP="0086341A">
      <w:pPr>
        <w:spacing w:line="240" w:lineRule="auto"/>
        <w:ind w:firstLine="567"/>
        <w:rPr>
          <w:rFonts w:ascii="Times New Roman" w:eastAsia="Times New Roman" w:hAnsi="Times New Roman" w:cs="Times New Roman"/>
          <w:bCs/>
          <w:sz w:val="22"/>
          <w:szCs w:val="22"/>
          <w:lang w:val="en-US" w:eastAsia="en-US"/>
        </w:rPr>
      </w:pPr>
      <w:r w:rsidRPr="0086341A">
        <w:rPr>
          <w:rFonts w:ascii="Times New Roman" w:eastAsia="Times New Roman" w:hAnsi="Times New Roman" w:cs="Times New Roman"/>
          <w:bCs/>
          <w:sz w:val="22"/>
          <w:szCs w:val="22"/>
          <w:lang w:val="en-US" w:eastAsia="en-US"/>
        </w:rPr>
        <w:t xml:space="preserve">= 1 + 2 </w:t>
      </w:r>
      <w:proofErr w:type="spellStart"/>
      <w:r w:rsidRPr="0086341A">
        <w:rPr>
          <w:rFonts w:ascii="Times New Roman" w:eastAsia="Times New Roman" w:hAnsi="Times New Roman" w:cs="Times New Roman"/>
          <w:bCs/>
          <w:sz w:val="22"/>
          <w:szCs w:val="22"/>
          <w:lang w:val="en-US" w:eastAsia="en-US"/>
        </w:rPr>
        <w:t>eilučių</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suma</w:t>
      </w:r>
      <w:proofErr w:type="spellEnd"/>
      <w:r w:rsidRPr="0086341A">
        <w:rPr>
          <w:rFonts w:ascii="Times New Roman" w:eastAsia="Times New Roman" w:hAnsi="Times New Roman" w:cs="Times New Roman"/>
          <w:bCs/>
          <w:sz w:val="22"/>
          <w:szCs w:val="22"/>
          <w:lang w:val="en-US" w:eastAsia="en-US"/>
        </w:rPr>
        <w:t xml:space="preserve"> (be </w:t>
      </w:r>
      <w:proofErr w:type="spellStart"/>
      <w:r w:rsidRPr="0086341A">
        <w:rPr>
          <w:rFonts w:ascii="Times New Roman" w:eastAsia="Times New Roman" w:hAnsi="Times New Roman" w:cs="Times New Roman"/>
          <w:bCs/>
          <w:sz w:val="22"/>
          <w:szCs w:val="22"/>
          <w:lang w:val="en-US" w:eastAsia="en-US"/>
        </w:rPr>
        <w:t>opcionų</w:t>
      </w:r>
      <w:proofErr w:type="spellEnd"/>
      <w:r w:rsidRPr="0086341A">
        <w:rPr>
          <w:rFonts w:ascii="Times New Roman" w:eastAsia="Times New Roman" w:hAnsi="Times New Roman" w:cs="Times New Roman"/>
          <w:bCs/>
          <w:sz w:val="22"/>
          <w:szCs w:val="22"/>
          <w:lang w:val="en-US" w:eastAsia="en-US"/>
        </w:rPr>
        <w:t>)</w:t>
      </w:r>
      <w:r w:rsidR="009D62F7">
        <w:rPr>
          <w:rFonts w:ascii="Times New Roman" w:eastAsia="Times New Roman" w:hAnsi="Times New Roman" w:cs="Times New Roman"/>
          <w:bCs/>
          <w:sz w:val="22"/>
          <w:szCs w:val="22"/>
          <w:lang w:val="en-US" w:eastAsia="en-US"/>
        </w:rPr>
        <w:t xml:space="preserve"> </w:t>
      </w:r>
      <w:r w:rsidRPr="0086341A">
        <w:rPr>
          <w:rFonts w:ascii="Times New Roman" w:eastAsia="Times New Roman" w:hAnsi="Times New Roman" w:cs="Times New Roman"/>
          <w:bCs/>
          <w:sz w:val="22"/>
          <w:szCs w:val="22"/>
          <w:lang w:val="en-US" w:eastAsia="en-US"/>
        </w:rPr>
        <w:t xml:space="preserve">= __________ </w:t>
      </w:r>
      <w:proofErr w:type="spellStart"/>
      <w:r w:rsidRPr="0086341A">
        <w:rPr>
          <w:rFonts w:ascii="Times New Roman" w:eastAsia="Times New Roman" w:hAnsi="Times New Roman" w:cs="Times New Roman"/>
          <w:bCs/>
          <w:sz w:val="22"/>
          <w:szCs w:val="22"/>
          <w:lang w:val="en-US" w:eastAsia="en-US"/>
        </w:rPr>
        <w:t>Eur</w:t>
      </w:r>
      <w:proofErr w:type="spellEnd"/>
      <w:r w:rsidRPr="0086341A">
        <w:rPr>
          <w:rFonts w:ascii="Times New Roman" w:eastAsia="Times New Roman" w:hAnsi="Times New Roman" w:cs="Times New Roman"/>
          <w:bCs/>
          <w:sz w:val="22"/>
          <w:szCs w:val="22"/>
          <w:lang w:val="en-US" w:eastAsia="en-US"/>
        </w:rPr>
        <w:t xml:space="preserve"> be PVM</w:t>
      </w:r>
    </w:p>
    <w:p w14:paraId="7EA9D7DB" w14:textId="77777777" w:rsidR="009D62F7" w:rsidRDefault="009D62F7" w:rsidP="0086341A">
      <w:pPr>
        <w:spacing w:line="240" w:lineRule="auto"/>
        <w:ind w:firstLine="567"/>
        <w:rPr>
          <w:rFonts w:ascii="Times New Roman" w:eastAsia="Times New Roman" w:hAnsi="Times New Roman" w:cs="Times New Roman"/>
          <w:bCs/>
          <w:sz w:val="22"/>
          <w:szCs w:val="22"/>
          <w:lang w:val="en-US" w:eastAsia="en-US"/>
        </w:rPr>
      </w:pPr>
    </w:p>
    <w:p w14:paraId="76CFDB70" w14:textId="36CA018A" w:rsidR="0086341A" w:rsidRPr="0086341A" w:rsidRDefault="0086341A" w:rsidP="0086341A">
      <w:pPr>
        <w:spacing w:line="240" w:lineRule="auto"/>
        <w:ind w:firstLine="567"/>
        <w:rPr>
          <w:rFonts w:ascii="Times New Roman" w:eastAsia="Times New Roman" w:hAnsi="Times New Roman" w:cs="Times New Roman"/>
          <w:bCs/>
          <w:sz w:val="22"/>
          <w:szCs w:val="22"/>
          <w:lang w:val="en-US" w:eastAsia="en-US"/>
        </w:rPr>
      </w:pPr>
      <w:proofErr w:type="spellStart"/>
      <w:r w:rsidRPr="0086341A">
        <w:rPr>
          <w:rFonts w:ascii="Times New Roman" w:eastAsia="Times New Roman" w:hAnsi="Times New Roman" w:cs="Times New Roman"/>
          <w:bCs/>
          <w:sz w:val="22"/>
          <w:szCs w:val="22"/>
          <w:lang w:val="en-US" w:eastAsia="en-US"/>
        </w:rPr>
        <w:t>Pastabos</w:t>
      </w:r>
      <w:proofErr w:type="spellEnd"/>
      <w:r w:rsidRPr="0086341A">
        <w:rPr>
          <w:rFonts w:ascii="Times New Roman" w:eastAsia="Times New Roman" w:hAnsi="Times New Roman" w:cs="Times New Roman"/>
          <w:bCs/>
          <w:sz w:val="22"/>
          <w:szCs w:val="22"/>
          <w:lang w:val="en-US" w:eastAsia="en-US"/>
        </w:rPr>
        <w:t>:</w:t>
      </w:r>
    </w:p>
    <w:p w14:paraId="2A6C342B" w14:textId="3E3456FF" w:rsidR="0086341A" w:rsidRPr="0086341A" w:rsidRDefault="0086341A" w:rsidP="0086341A">
      <w:pPr>
        <w:spacing w:line="240" w:lineRule="auto"/>
        <w:ind w:firstLine="567"/>
        <w:rPr>
          <w:rFonts w:ascii="Times New Roman" w:eastAsia="Times New Roman" w:hAnsi="Times New Roman" w:cs="Times New Roman"/>
          <w:bCs/>
          <w:sz w:val="22"/>
          <w:szCs w:val="22"/>
          <w:lang w:val="en-US" w:eastAsia="en-US"/>
        </w:rPr>
      </w:pPr>
      <w:r w:rsidRPr="0086341A">
        <w:rPr>
          <w:rFonts w:ascii="Times New Roman" w:eastAsia="Times New Roman" w:hAnsi="Times New Roman" w:cs="Times New Roman"/>
          <w:bCs/>
          <w:sz w:val="22"/>
          <w:szCs w:val="22"/>
          <w:lang w:val="en-US" w:eastAsia="en-US"/>
        </w:rPr>
        <w:t>•</w:t>
      </w:r>
      <w:r w:rsidRPr="0086341A">
        <w:rPr>
          <w:rFonts w:ascii="Times New Roman" w:eastAsia="Times New Roman" w:hAnsi="Times New Roman" w:cs="Times New Roman"/>
          <w:bCs/>
          <w:sz w:val="22"/>
          <w:szCs w:val="22"/>
          <w:lang w:val="en-US" w:eastAsia="en-US"/>
        </w:rPr>
        <w:tab/>
        <w:t xml:space="preserve">3 </w:t>
      </w:r>
      <w:proofErr w:type="spellStart"/>
      <w:r w:rsidRPr="0086341A">
        <w:rPr>
          <w:rFonts w:ascii="Times New Roman" w:eastAsia="Times New Roman" w:hAnsi="Times New Roman" w:cs="Times New Roman"/>
          <w:bCs/>
          <w:sz w:val="22"/>
          <w:szCs w:val="22"/>
          <w:lang w:val="en-US" w:eastAsia="en-US"/>
        </w:rPr>
        <w:t>eilutėje</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nurodyta</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kaina</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yra</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opcioninė</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ir</w:t>
      </w:r>
      <w:proofErr w:type="spellEnd"/>
      <w:r w:rsidRPr="0086341A">
        <w:rPr>
          <w:rFonts w:ascii="Times New Roman" w:eastAsia="Times New Roman" w:hAnsi="Times New Roman" w:cs="Times New Roman"/>
          <w:bCs/>
          <w:sz w:val="22"/>
          <w:szCs w:val="22"/>
          <w:lang w:val="en-US" w:eastAsia="en-US"/>
        </w:rPr>
        <w:t xml:space="preserve"> į </w:t>
      </w:r>
      <w:proofErr w:type="spellStart"/>
      <w:r w:rsidRPr="0086341A">
        <w:rPr>
          <w:rFonts w:ascii="Times New Roman" w:eastAsia="Times New Roman" w:hAnsi="Times New Roman" w:cs="Times New Roman"/>
          <w:bCs/>
          <w:sz w:val="22"/>
          <w:szCs w:val="22"/>
          <w:lang w:val="en-US" w:eastAsia="en-US"/>
        </w:rPr>
        <w:t>pasiūlymo</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vertinimą</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neįtraukiama</w:t>
      </w:r>
      <w:proofErr w:type="spellEnd"/>
      <w:r w:rsidRPr="0086341A">
        <w:rPr>
          <w:rFonts w:ascii="Times New Roman" w:eastAsia="Times New Roman" w:hAnsi="Times New Roman" w:cs="Times New Roman"/>
          <w:bCs/>
          <w:sz w:val="22"/>
          <w:szCs w:val="22"/>
          <w:lang w:val="en-US" w:eastAsia="en-US"/>
        </w:rPr>
        <w:t>.</w:t>
      </w:r>
      <w:r w:rsidR="00803F8F">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Ši</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kaina</w:t>
      </w:r>
      <w:proofErr w:type="spellEnd"/>
      <w:r w:rsidRPr="0086341A">
        <w:rPr>
          <w:rFonts w:ascii="Times New Roman" w:eastAsia="Times New Roman" w:hAnsi="Times New Roman" w:cs="Times New Roman"/>
          <w:bCs/>
          <w:sz w:val="22"/>
          <w:szCs w:val="22"/>
          <w:lang w:val="en-US" w:eastAsia="en-US"/>
        </w:rPr>
        <w:t xml:space="preserve"> bus </w:t>
      </w:r>
      <w:proofErr w:type="spellStart"/>
      <w:r w:rsidRPr="0086341A">
        <w:rPr>
          <w:rFonts w:ascii="Times New Roman" w:eastAsia="Times New Roman" w:hAnsi="Times New Roman" w:cs="Times New Roman"/>
          <w:bCs/>
          <w:sz w:val="22"/>
          <w:szCs w:val="22"/>
          <w:lang w:val="en-US" w:eastAsia="en-US"/>
        </w:rPr>
        <w:t>naudojama</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sutarties</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vykdymo</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metu</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jei</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perkančioji</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organizacija</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pasinaudos</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pratęsimo</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teise</w:t>
      </w:r>
      <w:proofErr w:type="spellEnd"/>
      <w:r w:rsidRPr="0086341A">
        <w:rPr>
          <w:rFonts w:ascii="Times New Roman" w:eastAsia="Times New Roman" w:hAnsi="Times New Roman" w:cs="Times New Roman"/>
          <w:bCs/>
          <w:sz w:val="22"/>
          <w:szCs w:val="22"/>
          <w:lang w:val="en-US" w:eastAsia="en-US"/>
        </w:rPr>
        <w:t>.</w:t>
      </w:r>
    </w:p>
    <w:p w14:paraId="09A65503" w14:textId="77777777" w:rsidR="0086341A" w:rsidRPr="0086341A" w:rsidRDefault="0086341A" w:rsidP="0086341A">
      <w:pPr>
        <w:spacing w:line="240" w:lineRule="auto"/>
        <w:ind w:firstLine="567"/>
        <w:rPr>
          <w:rFonts w:ascii="Times New Roman" w:eastAsia="Times New Roman" w:hAnsi="Times New Roman" w:cs="Times New Roman"/>
          <w:bCs/>
          <w:sz w:val="22"/>
          <w:szCs w:val="22"/>
          <w:lang w:val="en-US" w:eastAsia="en-US"/>
        </w:rPr>
      </w:pPr>
      <w:r w:rsidRPr="0086341A">
        <w:rPr>
          <w:rFonts w:ascii="Times New Roman" w:eastAsia="Times New Roman" w:hAnsi="Times New Roman" w:cs="Times New Roman"/>
          <w:bCs/>
          <w:sz w:val="22"/>
          <w:szCs w:val="22"/>
          <w:lang w:val="en-US" w:eastAsia="en-US"/>
        </w:rPr>
        <w:t>•</w:t>
      </w:r>
      <w:r w:rsidRPr="0086341A">
        <w:rPr>
          <w:rFonts w:ascii="Times New Roman" w:eastAsia="Times New Roman" w:hAnsi="Times New Roman" w:cs="Times New Roman"/>
          <w:bCs/>
          <w:sz w:val="22"/>
          <w:szCs w:val="22"/>
          <w:lang w:val="en-US" w:eastAsia="en-US"/>
        </w:rPr>
        <w:tab/>
      </w:r>
      <w:proofErr w:type="spellStart"/>
      <w:r w:rsidRPr="0086341A">
        <w:rPr>
          <w:rFonts w:ascii="Times New Roman" w:eastAsia="Times New Roman" w:hAnsi="Times New Roman" w:cs="Times New Roman"/>
          <w:bCs/>
          <w:sz w:val="22"/>
          <w:szCs w:val="22"/>
          <w:lang w:val="en-US" w:eastAsia="en-US"/>
        </w:rPr>
        <w:t>Perkančioji</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organizacija</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turi</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teisę</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pratęsti</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programinės</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įrangos</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licenciją</w:t>
      </w:r>
      <w:proofErr w:type="spellEnd"/>
      <w:r w:rsidRPr="0086341A">
        <w:rPr>
          <w:rFonts w:ascii="Times New Roman" w:eastAsia="Times New Roman" w:hAnsi="Times New Roman" w:cs="Times New Roman"/>
          <w:bCs/>
          <w:sz w:val="22"/>
          <w:szCs w:val="22"/>
          <w:lang w:val="en-US" w:eastAsia="en-US"/>
        </w:rPr>
        <w:t xml:space="preserve"> 2 </w:t>
      </w:r>
      <w:proofErr w:type="spellStart"/>
      <w:r w:rsidRPr="0086341A">
        <w:rPr>
          <w:rFonts w:ascii="Times New Roman" w:eastAsia="Times New Roman" w:hAnsi="Times New Roman" w:cs="Times New Roman"/>
          <w:bCs/>
          <w:sz w:val="22"/>
          <w:szCs w:val="22"/>
          <w:lang w:val="en-US" w:eastAsia="en-US"/>
        </w:rPr>
        <w:t>kartus</w:t>
      </w:r>
      <w:proofErr w:type="spellEnd"/>
      <w:r w:rsidRPr="0086341A">
        <w:rPr>
          <w:rFonts w:ascii="Times New Roman" w:eastAsia="Times New Roman" w:hAnsi="Times New Roman" w:cs="Times New Roman"/>
          <w:bCs/>
          <w:sz w:val="22"/>
          <w:szCs w:val="22"/>
          <w:lang w:val="en-US" w:eastAsia="en-US"/>
        </w:rPr>
        <w:t xml:space="preserve"> po 12 </w:t>
      </w:r>
      <w:proofErr w:type="spellStart"/>
      <w:r w:rsidRPr="0086341A">
        <w:rPr>
          <w:rFonts w:ascii="Times New Roman" w:eastAsia="Times New Roman" w:hAnsi="Times New Roman" w:cs="Times New Roman"/>
          <w:bCs/>
          <w:sz w:val="22"/>
          <w:szCs w:val="22"/>
          <w:lang w:val="en-US" w:eastAsia="en-US"/>
        </w:rPr>
        <w:t>mėn</w:t>
      </w:r>
      <w:proofErr w:type="spellEnd"/>
      <w:r w:rsidRPr="0086341A">
        <w:rPr>
          <w:rFonts w:ascii="Times New Roman" w:eastAsia="Times New Roman" w:hAnsi="Times New Roman" w:cs="Times New Roman"/>
          <w:bCs/>
          <w:sz w:val="22"/>
          <w:szCs w:val="22"/>
          <w:lang w:val="en-US" w:eastAsia="en-US"/>
        </w:rPr>
        <w:t>.</w:t>
      </w:r>
    </w:p>
    <w:p w14:paraId="2F656626" w14:textId="77777777" w:rsidR="0086341A" w:rsidRPr="0086341A" w:rsidRDefault="0086341A" w:rsidP="0086341A">
      <w:pPr>
        <w:spacing w:line="240" w:lineRule="auto"/>
        <w:ind w:firstLine="567"/>
        <w:rPr>
          <w:rFonts w:ascii="Times New Roman" w:eastAsia="Times New Roman" w:hAnsi="Times New Roman" w:cs="Times New Roman"/>
          <w:bCs/>
          <w:sz w:val="22"/>
          <w:szCs w:val="22"/>
          <w:lang w:val="en-US" w:eastAsia="en-US"/>
        </w:rPr>
      </w:pPr>
      <w:r w:rsidRPr="0086341A">
        <w:rPr>
          <w:rFonts w:ascii="Times New Roman" w:eastAsia="Times New Roman" w:hAnsi="Times New Roman" w:cs="Times New Roman"/>
          <w:bCs/>
          <w:sz w:val="22"/>
          <w:szCs w:val="22"/>
          <w:lang w:val="en-US" w:eastAsia="en-US"/>
        </w:rPr>
        <w:t>•</w:t>
      </w:r>
      <w:r w:rsidRPr="0086341A">
        <w:rPr>
          <w:rFonts w:ascii="Times New Roman" w:eastAsia="Times New Roman" w:hAnsi="Times New Roman" w:cs="Times New Roman"/>
          <w:bCs/>
          <w:sz w:val="22"/>
          <w:szCs w:val="22"/>
          <w:lang w:val="en-US" w:eastAsia="en-US"/>
        </w:rPr>
        <w:tab/>
      </w:r>
      <w:proofErr w:type="spellStart"/>
      <w:r w:rsidRPr="0086341A">
        <w:rPr>
          <w:rFonts w:ascii="Times New Roman" w:eastAsia="Times New Roman" w:hAnsi="Times New Roman" w:cs="Times New Roman"/>
          <w:bCs/>
          <w:sz w:val="22"/>
          <w:szCs w:val="22"/>
          <w:lang w:val="en-US" w:eastAsia="en-US"/>
        </w:rPr>
        <w:t>Pratęsimas</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vykdomas</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pagal</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tiekėjo</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pasiūlyme</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nurodytą</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įkainį</w:t>
      </w:r>
      <w:proofErr w:type="spellEnd"/>
      <w:r w:rsidRPr="0086341A">
        <w:rPr>
          <w:rFonts w:ascii="Times New Roman" w:eastAsia="Times New Roman" w:hAnsi="Times New Roman" w:cs="Times New Roman"/>
          <w:bCs/>
          <w:sz w:val="22"/>
          <w:szCs w:val="22"/>
          <w:lang w:val="en-US" w:eastAsia="en-US"/>
        </w:rPr>
        <w:t>.</w:t>
      </w:r>
    </w:p>
    <w:p w14:paraId="002DB728" w14:textId="77777777" w:rsidR="0086341A" w:rsidRPr="0086341A" w:rsidRDefault="0086341A" w:rsidP="0086341A">
      <w:pPr>
        <w:spacing w:line="240" w:lineRule="auto"/>
        <w:ind w:firstLine="567"/>
        <w:rPr>
          <w:rFonts w:ascii="Times New Roman" w:eastAsia="Times New Roman" w:hAnsi="Times New Roman" w:cs="Times New Roman"/>
          <w:bCs/>
          <w:sz w:val="22"/>
          <w:szCs w:val="22"/>
          <w:lang w:val="en-US" w:eastAsia="en-US"/>
        </w:rPr>
      </w:pPr>
      <w:r w:rsidRPr="0086341A">
        <w:rPr>
          <w:rFonts w:ascii="Times New Roman" w:eastAsia="Times New Roman" w:hAnsi="Times New Roman" w:cs="Times New Roman"/>
          <w:bCs/>
          <w:sz w:val="22"/>
          <w:szCs w:val="22"/>
          <w:lang w:val="en-US" w:eastAsia="en-US"/>
        </w:rPr>
        <w:t>•</w:t>
      </w:r>
      <w:r w:rsidRPr="0086341A">
        <w:rPr>
          <w:rFonts w:ascii="Times New Roman" w:eastAsia="Times New Roman" w:hAnsi="Times New Roman" w:cs="Times New Roman"/>
          <w:bCs/>
          <w:sz w:val="22"/>
          <w:szCs w:val="22"/>
          <w:lang w:val="en-US" w:eastAsia="en-US"/>
        </w:rPr>
        <w:tab/>
      </w:r>
      <w:proofErr w:type="spellStart"/>
      <w:r w:rsidRPr="0086341A">
        <w:rPr>
          <w:rFonts w:ascii="Times New Roman" w:eastAsia="Times New Roman" w:hAnsi="Times New Roman" w:cs="Times New Roman"/>
          <w:bCs/>
          <w:sz w:val="22"/>
          <w:szCs w:val="22"/>
          <w:lang w:val="en-US" w:eastAsia="en-US"/>
        </w:rPr>
        <w:t>Programinės</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įrangos</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licencijos</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pratęsimo</w:t>
      </w:r>
      <w:proofErr w:type="spellEnd"/>
      <w:r w:rsidRPr="0086341A">
        <w:rPr>
          <w:rFonts w:ascii="Times New Roman" w:eastAsia="Times New Roman" w:hAnsi="Times New Roman" w:cs="Times New Roman"/>
          <w:bCs/>
          <w:sz w:val="22"/>
          <w:szCs w:val="22"/>
          <w:lang w:val="en-US" w:eastAsia="en-US"/>
        </w:rPr>
        <w:t xml:space="preserve"> (12 </w:t>
      </w:r>
      <w:proofErr w:type="spellStart"/>
      <w:r w:rsidRPr="0086341A">
        <w:rPr>
          <w:rFonts w:ascii="Times New Roman" w:eastAsia="Times New Roman" w:hAnsi="Times New Roman" w:cs="Times New Roman"/>
          <w:bCs/>
          <w:sz w:val="22"/>
          <w:szCs w:val="22"/>
          <w:lang w:val="en-US" w:eastAsia="en-US"/>
        </w:rPr>
        <w:t>mėn</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kaina</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negali</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viršyti</w:t>
      </w:r>
      <w:proofErr w:type="spellEnd"/>
      <w:r w:rsidRPr="0086341A">
        <w:rPr>
          <w:rFonts w:ascii="Times New Roman" w:eastAsia="Times New Roman" w:hAnsi="Times New Roman" w:cs="Times New Roman"/>
          <w:bCs/>
          <w:sz w:val="22"/>
          <w:szCs w:val="22"/>
          <w:lang w:val="en-US" w:eastAsia="en-US"/>
        </w:rPr>
        <w:t xml:space="preserve"> 100 % </w:t>
      </w:r>
      <w:proofErr w:type="spellStart"/>
      <w:r w:rsidRPr="0086341A">
        <w:rPr>
          <w:rFonts w:ascii="Times New Roman" w:eastAsia="Times New Roman" w:hAnsi="Times New Roman" w:cs="Times New Roman"/>
          <w:bCs/>
          <w:sz w:val="22"/>
          <w:szCs w:val="22"/>
          <w:lang w:val="en-US" w:eastAsia="en-US"/>
        </w:rPr>
        <w:t>pradinės</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licencijos</w:t>
      </w:r>
      <w:proofErr w:type="spellEnd"/>
      <w:r w:rsidRPr="0086341A">
        <w:rPr>
          <w:rFonts w:ascii="Times New Roman" w:eastAsia="Times New Roman" w:hAnsi="Times New Roman" w:cs="Times New Roman"/>
          <w:bCs/>
          <w:sz w:val="22"/>
          <w:szCs w:val="22"/>
          <w:lang w:val="en-US" w:eastAsia="en-US"/>
        </w:rPr>
        <w:t xml:space="preserve"> (12 </w:t>
      </w:r>
      <w:proofErr w:type="spellStart"/>
      <w:r w:rsidRPr="0086341A">
        <w:rPr>
          <w:rFonts w:ascii="Times New Roman" w:eastAsia="Times New Roman" w:hAnsi="Times New Roman" w:cs="Times New Roman"/>
          <w:bCs/>
          <w:sz w:val="22"/>
          <w:szCs w:val="22"/>
          <w:lang w:val="en-US" w:eastAsia="en-US"/>
        </w:rPr>
        <w:t>mėn</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kainos</w:t>
      </w:r>
      <w:proofErr w:type="spellEnd"/>
      <w:r w:rsidRPr="0086341A">
        <w:rPr>
          <w:rFonts w:ascii="Times New Roman" w:eastAsia="Times New Roman" w:hAnsi="Times New Roman" w:cs="Times New Roman"/>
          <w:bCs/>
          <w:sz w:val="22"/>
          <w:szCs w:val="22"/>
          <w:lang w:val="en-US" w:eastAsia="en-US"/>
        </w:rPr>
        <w:t>.</w:t>
      </w:r>
    </w:p>
    <w:p w14:paraId="078DDDD1" w14:textId="3317CD39" w:rsidR="0086341A" w:rsidRPr="0086341A" w:rsidRDefault="0086341A" w:rsidP="0086341A">
      <w:pPr>
        <w:spacing w:line="240" w:lineRule="auto"/>
        <w:ind w:firstLine="567"/>
        <w:rPr>
          <w:rFonts w:ascii="Times New Roman" w:eastAsia="Times New Roman" w:hAnsi="Times New Roman" w:cs="Times New Roman"/>
          <w:bCs/>
          <w:sz w:val="22"/>
          <w:szCs w:val="22"/>
          <w:lang w:val="en-US" w:eastAsia="en-US"/>
        </w:rPr>
      </w:pPr>
      <w:r w:rsidRPr="0086341A">
        <w:rPr>
          <w:rFonts w:ascii="Times New Roman" w:eastAsia="Times New Roman" w:hAnsi="Times New Roman" w:cs="Times New Roman"/>
          <w:bCs/>
          <w:sz w:val="22"/>
          <w:szCs w:val="22"/>
          <w:lang w:val="en-US" w:eastAsia="en-US"/>
        </w:rPr>
        <w:t>•</w:t>
      </w:r>
      <w:r w:rsidRPr="0086341A">
        <w:rPr>
          <w:rFonts w:ascii="Times New Roman" w:eastAsia="Times New Roman" w:hAnsi="Times New Roman" w:cs="Times New Roman"/>
          <w:bCs/>
          <w:sz w:val="22"/>
          <w:szCs w:val="22"/>
          <w:lang w:val="en-US" w:eastAsia="en-US"/>
        </w:rPr>
        <w:tab/>
        <w:t xml:space="preserve">Kaina </w:t>
      </w:r>
      <w:proofErr w:type="spellStart"/>
      <w:r w:rsidRPr="0086341A">
        <w:rPr>
          <w:rFonts w:ascii="Times New Roman" w:eastAsia="Times New Roman" w:hAnsi="Times New Roman" w:cs="Times New Roman"/>
          <w:bCs/>
          <w:sz w:val="22"/>
          <w:szCs w:val="22"/>
          <w:lang w:val="en-US" w:eastAsia="en-US"/>
        </w:rPr>
        <w:t>gali</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būti</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indeksuojama</w:t>
      </w:r>
      <w:proofErr w:type="spellEnd"/>
      <w:r w:rsidRPr="0086341A">
        <w:rPr>
          <w:rFonts w:ascii="Times New Roman" w:eastAsia="Times New Roman" w:hAnsi="Times New Roman" w:cs="Times New Roman"/>
          <w:bCs/>
          <w:sz w:val="22"/>
          <w:szCs w:val="22"/>
          <w:lang w:val="en-US" w:eastAsia="en-US"/>
        </w:rPr>
        <w:t xml:space="preserve"> ne </w:t>
      </w:r>
      <w:proofErr w:type="spellStart"/>
      <w:r w:rsidRPr="0086341A">
        <w:rPr>
          <w:rFonts w:ascii="Times New Roman" w:eastAsia="Times New Roman" w:hAnsi="Times New Roman" w:cs="Times New Roman"/>
          <w:bCs/>
          <w:sz w:val="22"/>
          <w:szCs w:val="22"/>
          <w:lang w:val="en-US" w:eastAsia="en-US"/>
        </w:rPr>
        <w:t>dažniau</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kaip</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vieną</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kartą</w:t>
      </w:r>
      <w:proofErr w:type="spellEnd"/>
      <w:r w:rsidRPr="0086341A">
        <w:rPr>
          <w:rFonts w:ascii="Times New Roman" w:eastAsia="Times New Roman" w:hAnsi="Times New Roman" w:cs="Times New Roman"/>
          <w:bCs/>
          <w:sz w:val="22"/>
          <w:szCs w:val="22"/>
          <w:lang w:val="en-US" w:eastAsia="en-US"/>
        </w:rPr>
        <w:t xml:space="preserve"> per 12 </w:t>
      </w:r>
      <w:proofErr w:type="spellStart"/>
      <w:r w:rsidRPr="0086341A">
        <w:rPr>
          <w:rFonts w:ascii="Times New Roman" w:eastAsia="Times New Roman" w:hAnsi="Times New Roman" w:cs="Times New Roman"/>
          <w:bCs/>
          <w:sz w:val="22"/>
          <w:szCs w:val="22"/>
          <w:lang w:val="en-US" w:eastAsia="en-US"/>
        </w:rPr>
        <w:t>mėn</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taikant</w:t>
      </w:r>
      <w:proofErr w:type="spellEnd"/>
      <w:r w:rsidRPr="0086341A">
        <w:rPr>
          <w:rFonts w:ascii="Times New Roman" w:eastAsia="Times New Roman" w:hAnsi="Times New Roman" w:cs="Times New Roman"/>
          <w:bCs/>
          <w:sz w:val="22"/>
          <w:szCs w:val="22"/>
          <w:lang w:val="en-US" w:eastAsia="en-US"/>
        </w:rPr>
        <w:t xml:space="preserve"> Lietuvos </w:t>
      </w:r>
      <w:proofErr w:type="spellStart"/>
      <w:r w:rsidRPr="0086341A">
        <w:rPr>
          <w:rFonts w:ascii="Times New Roman" w:eastAsia="Times New Roman" w:hAnsi="Times New Roman" w:cs="Times New Roman"/>
          <w:bCs/>
          <w:sz w:val="22"/>
          <w:szCs w:val="22"/>
          <w:lang w:val="en-US" w:eastAsia="en-US"/>
        </w:rPr>
        <w:t>statistikos</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departamento</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paskelbtą</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metinį</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vartotojų</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kainų</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indeksą</w:t>
      </w:r>
      <w:proofErr w:type="spellEnd"/>
      <w:r w:rsidRPr="0086341A">
        <w:rPr>
          <w:rFonts w:ascii="Times New Roman" w:eastAsia="Times New Roman" w:hAnsi="Times New Roman" w:cs="Times New Roman"/>
          <w:bCs/>
          <w:sz w:val="22"/>
          <w:szCs w:val="22"/>
          <w:lang w:val="en-US" w:eastAsia="en-US"/>
        </w:rPr>
        <w:t xml:space="preserve"> (VKI).</w:t>
      </w:r>
      <w:r w:rsidR="00803F8F">
        <w:rPr>
          <w:rFonts w:ascii="Times New Roman" w:eastAsia="Times New Roman" w:hAnsi="Times New Roman" w:cs="Times New Roman"/>
          <w:bCs/>
          <w:sz w:val="22"/>
          <w:szCs w:val="22"/>
          <w:lang w:val="en-US" w:eastAsia="en-US"/>
        </w:rPr>
        <w:t xml:space="preserve"> </w:t>
      </w:r>
      <w:r w:rsidRPr="0086341A">
        <w:rPr>
          <w:rFonts w:ascii="Times New Roman" w:eastAsia="Times New Roman" w:hAnsi="Times New Roman" w:cs="Times New Roman"/>
          <w:bCs/>
          <w:sz w:val="22"/>
          <w:szCs w:val="22"/>
          <w:lang w:val="en-US" w:eastAsia="en-US"/>
        </w:rPr>
        <w:t xml:space="preserve">Kainos </w:t>
      </w:r>
      <w:proofErr w:type="spellStart"/>
      <w:r w:rsidRPr="0086341A">
        <w:rPr>
          <w:rFonts w:ascii="Times New Roman" w:eastAsia="Times New Roman" w:hAnsi="Times New Roman" w:cs="Times New Roman"/>
          <w:bCs/>
          <w:sz w:val="22"/>
          <w:szCs w:val="22"/>
          <w:lang w:val="en-US" w:eastAsia="en-US"/>
        </w:rPr>
        <w:t>padidėjimas</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negali</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viršyti</w:t>
      </w:r>
      <w:proofErr w:type="spellEnd"/>
      <w:r w:rsidRPr="0086341A">
        <w:rPr>
          <w:rFonts w:ascii="Times New Roman" w:eastAsia="Times New Roman" w:hAnsi="Times New Roman" w:cs="Times New Roman"/>
          <w:bCs/>
          <w:sz w:val="22"/>
          <w:szCs w:val="22"/>
          <w:lang w:val="en-US" w:eastAsia="en-US"/>
        </w:rPr>
        <w:t xml:space="preserve"> 5 % per 12 </w:t>
      </w:r>
      <w:proofErr w:type="spellStart"/>
      <w:r w:rsidRPr="0086341A">
        <w:rPr>
          <w:rFonts w:ascii="Times New Roman" w:eastAsia="Times New Roman" w:hAnsi="Times New Roman" w:cs="Times New Roman"/>
          <w:bCs/>
          <w:sz w:val="22"/>
          <w:szCs w:val="22"/>
          <w:lang w:val="en-US" w:eastAsia="en-US"/>
        </w:rPr>
        <w:t>mėn</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laikotarpį</w:t>
      </w:r>
      <w:proofErr w:type="spellEnd"/>
      <w:r w:rsidRPr="0086341A">
        <w:rPr>
          <w:rFonts w:ascii="Times New Roman" w:eastAsia="Times New Roman" w:hAnsi="Times New Roman" w:cs="Times New Roman"/>
          <w:bCs/>
          <w:sz w:val="22"/>
          <w:szCs w:val="22"/>
          <w:lang w:val="en-US" w:eastAsia="en-US"/>
        </w:rPr>
        <w:t>.</w:t>
      </w:r>
      <w:r w:rsidR="00803F8F">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Indeksavimas</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taikomas</w:t>
      </w:r>
      <w:proofErr w:type="spellEnd"/>
      <w:r w:rsidRPr="0086341A">
        <w:rPr>
          <w:rFonts w:ascii="Times New Roman" w:eastAsia="Times New Roman" w:hAnsi="Times New Roman" w:cs="Times New Roman"/>
          <w:bCs/>
          <w:sz w:val="22"/>
          <w:szCs w:val="22"/>
          <w:lang w:val="en-US" w:eastAsia="en-US"/>
        </w:rPr>
        <w:t xml:space="preserve"> tik </w:t>
      </w:r>
      <w:proofErr w:type="spellStart"/>
      <w:r w:rsidRPr="0086341A">
        <w:rPr>
          <w:rFonts w:ascii="Times New Roman" w:eastAsia="Times New Roman" w:hAnsi="Times New Roman" w:cs="Times New Roman"/>
          <w:bCs/>
          <w:sz w:val="22"/>
          <w:szCs w:val="22"/>
          <w:lang w:val="en-US" w:eastAsia="en-US"/>
        </w:rPr>
        <w:t>pratęsimo</w:t>
      </w:r>
      <w:proofErr w:type="spellEnd"/>
      <w:r w:rsidRPr="0086341A">
        <w:rPr>
          <w:rFonts w:ascii="Times New Roman" w:eastAsia="Times New Roman" w:hAnsi="Times New Roman" w:cs="Times New Roman"/>
          <w:bCs/>
          <w:sz w:val="22"/>
          <w:szCs w:val="22"/>
          <w:lang w:val="en-US" w:eastAsia="en-US"/>
        </w:rPr>
        <w:t xml:space="preserve"> </w:t>
      </w:r>
      <w:proofErr w:type="spellStart"/>
      <w:r w:rsidRPr="0086341A">
        <w:rPr>
          <w:rFonts w:ascii="Times New Roman" w:eastAsia="Times New Roman" w:hAnsi="Times New Roman" w:cs="Times New Roman"/>
          <w:bCs/>
          <w:sz w:val="22"/>
          <w:szCs w:val="22"/>
          <w:lang w:val="en-US" w:eastAsia="en-US"/>
        </w:rPr>
        <w:t>laikotarpiui</w:t>
      </w:r>
      <w:proofErr w:type="spellEnd"/>
      <w:r w:rsidRPr="0086341A">
        <w:rPr>
          <w:rFonts w:ascii="Times New Roman" w:eastAsia="Times New Roman" w:hAnsi="Times New Roman" w:cs="Times New Roman"/>
          <w:bCs/>
          <w:sz w:val="22"/>
          <w:szCs w:val="22"/>
          <w:lang w:val="en-US" w:eastAsia="en-US"/>
        </w:rPr>
        <w:t>.</w:t>
      </w:r>
    </w:p>
    <w:p w14:paraId="0E1371BC" w14:textId="77777777" w:rsidR="0086341A" w:rsidRDefault="0086341A" w:rsidP="00527EBD">
      <w:pPr>
        <w:spacing w:line="240" w:lineRule="auto"/>
        <w:ind w:firstLine="567"/>
        <w:rPr>
          <w:rFonts w:ascii="Times New Roman" w:eastAsia="Times New Roman" w:hAnsi="Times New Roman" w:cs="Times New Roman"/>
          <w:bCs/>
          <w:sz w:val="22"/>
          <w:szCs w:val="22"/>
          <w:lang w:eastAsia="en-US"/>
        </w:rPr>
      </w:pPr>
    </w:p>
    <w:p w14:paraId="0BB07F8A" w14:textId="4DCC32B6"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0D199120"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1. Pasiūlymas galioja 90 dienų nuo pasiūlymų pateikimo termino pabaigos.</w:t>
      </w:r>
    </w:p>
    <w:p w14:paraId="28E130BF"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2. Sutinkame su visomis pirkimo sąlygomis, nustatytomis pirkimo dokumentuose.</w:t>
      </w:r>
    </w:p>
    <w:p w14:paraId="6217EB19"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3.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 Suprantame, kad išaiškėjus aukščiau nurodytoms aplinkybėms būsime pašalinti iš šio pirkimo ir mūsų pateiktas pasiūlymas bus atmestas.</w:t>
      </w:r>
    </w:p>
    <w:p w14:paraId="4AA30482" w14:textId="4C05A045"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sidRPr="009E196F">
        <w:rPr>
          <w:rFonts w:ascii="Times New Roman" w:eastAsia="Arial Unicode MS" w:hAnsi="Times New Roman" w:cs="Times New Roman"/>
          <w:sz w:val="22"/>
          <w:szCs w:val="22"/>
          <w:bdr w:val="nil"/>
          <w:lang w:eastAsia="en-US"/>
        </w:rPr>
        <w:t xml:space="preserve">4. </w:t>
      </w:r>
      <w:r w:rsidRPr="009E196F">
        <w:rPr>
          <w:rFonts w:ascii="Times New Roman" w:eastAsia="Arial Unicode MS" w:hAnsi="Times New Roman" w:cs="Times New Roman"/>
          <w:color w:val="000000"/>
          <w:sz w:val="22"/>
          <w:szCs w:val="22"/>
          <w:bdr w:val="nil"/>
          <w:lang w:eastAsia="en-US"/>
        </w:rPr>
        <w:t xml:space="preserve">Į Prekių kainą  </w:t>
      </w:r>
      <w:r w:rsidRPr="009E196F">
        <w:rPr>
          <w:rFonts w:ascii="Times New Roman" w:eastAsia="Times New Roman" w:hAnsi="Times New Roman" w:cs="Times New Roman"/>
          <w:color w:val="000000"/>
          <w:sz w:val="22"/>
          <w:szCs w:val="22"/>
        </w:rPr>
        <w:t xml:space="preserve">įeina </w:t>
      </w:r>
      <w:r w:rsidRPr="009E196F">
        <w:rPr>
          <w:rFonts w:ascii="Times New Roman" w:eastAsia="Calibri" w:hAnsi="Times New Roman" w:cs="Times New Roman"/>
          <w:sz w:val="22"/>
          <w:szCs w:val="22"/>
          <w:lang w:eastAsia="en-US"/>
        </w:rPr>
        <w:t xml:space="preserve">Prekių pristatymas, </w:t>
      </w:r>
      <w:r w:rsidR="00C77047">
        <w:rPr>
          <w:rFonts w:ascii="Times New Roman" w:eastAsia="Calibri" w:hAnsi="Times New Roman" w:cs="Times New Roman"/>
          <w:sz w:val="22"/>
          <w:szCs w:val="22"/>
          <w:lang w:eastAsia="en-US"/>
        </w:rPr>
        <w:t xml:space="preserve">surinkimas, </w:t>
      </w:r>
      <w:r w:rsidRPr="009E196F">
        <w:rPr>
          <w:rFonts w:ascii="Times New Roman" w:eastAsia="Calibri" w:hAnsi="Times New Roman" w:cs="Times New Roman"/>
          <w:sz w:val="22"/>
          <w:szCs w:val="22"/>
          <w:lang w:eastAsia="en-US"/>
        </w:rPr>
        <w:t xml:space="preserve">visos kitos su Prekių pristatymu susijusios išlaidos, </w:t>
      </w:r>
      <w:r w:rsidRPr="009E196F">
        <w:rPr>
          <w:rFonts w:ascii="Times New Roman" w:eastAsia="Arial Unicode MS" w:hAnsi="Times New Roman" w:cs="Times New Roman"/>
          <w:color w:val="000000"/>
          <w:sz w:val="22"/>
          <w:szCs w:val="22"/>
          <w:bdr w:val="nil"/>
          <w:lang w:eastAsia="en-US"/>
        </w:rPr>
        <w:t>visi mokesčiai, taip pat PVM, kuris skaičiuojamas ir apmokamas vadovaujantis Lietuvos Respublikoje galiojančiais teisės aktais ir tiekėjo mokėjimo dokumentų pateikimo per informacinę sistemą „</w:t>
      </w:r>
      <w:r w:rsidR="004E6F7C">
        <w:rPr>
          <w:rFonts w:ascii="Times New Roman" w:eastAsia="Arial Unicode MS" w:hAnsi="Times New Roman" w:cs="Times New Roman"/>
          <w:color w:val="000000"/>
          <w:sz w:val="22"/>
          <w:szCs w:val="22"/>
          <w:bdr w:val="nil"/>
          <w:lang w:eastAsia="en-US"/>
        </w:rPr>
        <w:t>SABIS</w:t>
      </w:r>
      <w:r w:rsidRPr="009E196F">
        <w:rPr>
          <w:rFonts w:ascii="Times New Roman" w:eastAsia="Arial Unicode MS" w:hAnsi="Times New Roman" w:cs="Times New Roman"/>
          <w:color w:val="000000"/>
          <w:sz w:val="22"/>
          <w:szCs w:val="22"/>
          <w:bdr w:val="nil"/>
          <w:lang w:eastAsia="en-US"/>
        </w:rPr>
        <w:t xml:space="preserve">“ kaštai. </w:t>
      </w:r>
      <w:r w:rsidRPr="009E196F">
        <w:rPr>
          <w:rFonts w:ascii="Times New Roman" w:eastAsia="Arial Unicode MS" w:hAnsi="Times New Roman" w:cs="Times New Roman"/>
          <w:sz w:val="22"/>
          <w:szCs w:val="22"/>
          <w:bdr w:val="nil"/>
          <w:lang w:eastAsia="en-US"/>
        </w:rPr>
        <w:t xml:space="preserve"> (</w:t>
      </w:r>
      <w:r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7F3A9E3F"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5. S</w:t>
      </w:r>
      <w:r w:rsidRPr="009E196F">
        <w:rPr>
          <w:rFonts w:ascii="Times New Roman" w:eastAsia="Arial Unicode MS" w:hAnsi="Times New Roman" w:cs="Times New Roman"/>
          <w:bCs/>
          <w:iCs/>
          <w:sz w:val="22"/>
          <w:szCs w:val="22"/>
          <w:bdr w:val="nil"/>
          <w:lang w:eastAsia="en-US"/>
        </w:rPr>
        <w:t xml:space="preserve">utinkame su pirkimo sąlygų </w:t>
      </w:r>
      <w:r w:rsidR="00A82427" w:rsidRPr="00D013A4">
        <w:rPr>
          <w:rFonts w:ascii="Times New Roman" w:eastAsia="Arial Unicode MS" w:hAnsi="Times New Roman" w:cs="Times New Roman"/>
          <w:bCs/>
          <w:iCs/>
          <w:sz w:val="22"/>
          <w:szCs w:val="22"/>
          <w:bdr w:val="nil"/>
          <w:lang w:eastAsia="en-US"/>
        </w:rPr>
        <w:t>5</w:t>
      </w:r>
      <w:r w:rsidRPr="00D013A4">
        <w:rPr>
          <w:rFonts w:ascii="Times New Roman" w:eastAsia="Arial Unicode MS" w:hAnsi="Times New Roman" w:cs="Times New Roman"/>
          <w:bCs/>
          <w:iCs/>
          <w:sz w:val="22"/>
          <w:szCs w:val="22"/>
          <w:bdr w:val="nil"/>
          <w:lang w:eastAsia="en-US"/>
        </w:rPr>
        <w:t xml:space="preserve"> priede pateiktomis</w:t>
      </w:r>
      <w:r w:rsidRPr="009E196F">
        <w:rPr>
          <w:rFonts w:ascii="Times New Roman" w:eastAsia="Arial Unicode MS" w:hAnsi="Times New Roman" w:cs="Times New Roman"/>
          <w:bCs/>
          <w:iCs/>
          <w:sz w:val="22"/>
          <w:szCs w:val="22"/>
          <w:bdr w:val="nil"/>
          <w:lang w:eastAsia="en-US"/>
        </w:rPr>
        <w:t xml:space="preserve"> siūlomomis pasirašyti viešojo pirkimo sutarties sąlygomis.</w:t>
      </w:r>
    </w:p>
    <w:p w14:paraId="341BEECE"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6.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lastRenderedPageBreak/>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1517701" w14:textId="77777777" w:rsidR="00186F48" w:rsidRPr="00186F48" w:rsidRDefault="00186F48" w:rsidP="00186F48">
      <w:pPr>
        <w:widowControl w:val="0"/>
        <w:pBdr>
          <w:top w:val="nil"/>
          <w:left w:val="nil"/>
          <w:bottom w:val="nil"/>
          <w:right w:val="nil"/>
          <w:between w:val="nil"/>
        </w:pBdr>
        <w:tabs>
          <w:tab w:val="left" w:pos="567"/>
          <w:tab w:val="left" w:pos="851"/>
        </w:tabs>
        <w:spacing w:after="160" w:line="276" w:lineRule="auto"/>
        <w:ind w:firstLine="0"/>
        <w:jc w:val="center"/>
        <w:rPr>
          <w:caps/>
          <w:szCs w:val="24"/>
        </w:rPr>
      </w:pPr>
      <w:r w:rsidRPr="00186F48">
        <w:rPr>
          <w:b/>
          <w:caps/>
          <w:szCs w:val="24"/>
        </w:rPr>
        <w:t xml:space="preserve">Prekių pirkimo-pardavimo sutarties </w:t>
      </w:r>
      <w:r w:rsidRPr="00186F48">
        <w:rPr>
          <w:b/>
          <w:bCs/>
          <w:caps/>
          <w:szCs w:val="24"/>
        </w:rPr>
        <w:t>Specialiosios</w:t>
      </w:r>
      <w:r w:rsidRPr="00186F48">
        <w:rPr>
          <w:b/>
          <w:caps/>
          <w:szCs w:val="24"/>
        </w:rPr>
        <w:t xml:space="preserve"> sąlygos</w:t>
      </w:r>
      <w:r w:rsidRPr="00186F48">
        <w:rPr>
          <w:caps/>
          <w:szCs w:val="24"/>
        </w:rPr>
        <w:t xml:space="preserve"> </w:t>
      </w:r>
    </w:p>
    <w:p w14:paraId="6D4F355B" w14:textId="77777777" w:rsidR="00186F48" w:rsidRPr="00186F48" w:rsidRDefault="00186F48" w:rsidP="00186F48">
      <w:pPr>
        <w:spacing w:after="160" w:line="276" w:lineRule="auto"/>
        <w:ind w:firstLine="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86F48" w:rsidRPr="00186F48" w14:paraId="199593CD" w14:textId="77777777" w:rsidTr="0046722C">
        <w:tc>
          <w:tcPr>
            <w:tcW w:w="2448" w:type="dxa"/>
          </w:tcPr>
          <w:p w14:paraId="12BED5A7" w14:textId="77777777" w:rsidR="00186F48" w:rsidRPr="00186F48" w:rsidRDefault="00186F48" w:rsidP="00186F48">
            <w:pPr>
              <w:spacing w:after="160" w:line="276" w:lineRule="auto"/>
              <w:ind w:firstLine="0"/>
              <w:rPr>
                <w:b/>
                <w:bCs/>
                <w:kern w:val="2"/>
                <w:szCs w:val="24"/>
              </w:rPr>
            </w:pPr>
            <w:r w:rsidRPr="00186F48">
              <w:rPr>
                <w:b/>
                <w:bCs/>
                <w:kern w:val="2"/>
                <w:szCs w:val="24"/>
              </w:rPr>
              <w:t>Sutarties pavadinimas</w:t>
            </w:r>
          </w:p>
        </w:tc>
        <w:tc>
          <w:tcPr>
            <w:tcW w:w="7110" w:type="dxa"/>
            <w:gridSpan w:val="3"/>
          </w:tcPr>
          <w:p w14:paraId="3E17293B" w14:textId="68C7794C" w:rsidR="00186F48" w:rsidRPr="00186F48" w:rsidRDefault="00610734" w:rsidP="00186F48">
            <w:pPr>
              <w:spacing w:after="160" w:line="276" w:lineRule="auto"/>
              <w:ind w:firstLine="0"/>
              <w:rPr>
                <w:kern w:val="2"/>
                <w:szCs w:val="24"/>
              </w:rPr>
            </w:pPr>
            <w:r>
              <w:rPr>
                <w:kern w:val="2"/>
                <w:szCs w:val="24"/>
              </w:rPr>
              <w:t>3 D įrangos komplekto pirkimo-pardavimo sutartis</w:t>
            </w:r>
          </w:p>
        </w:tc>
      </w:tr>
      <w:tr w:rsidR="00186F48" w:rsidRPr="00186F48" w14:paraId="7B98DBE5" w14:textId="77777777" w:rsidTr="0046722C">
        <w:tc>
          <w:tcPr>
            <w:tcW w:w="2448" w:type="dxa"/>
          </w:tcPr>
          <w:p w14:paraId="1A53F15F" w14:textId="77777777" w:rsidR="00186F48" w:rsidRPr="00186F48" w:rsidRDefault="00186F48" w:rsidP="00186F48">
            <w:pPr>
              <w:spacing w:after="160" w:line="276" w:lineRule="auto"/>
              <w:ind w:firstLine="0"/>
              <w:rPr>
                <w:b/>
                <w:bCs/>
                <w:kern w:val="2"/>
                <w:szCs w:val="24"/>
              </w:rPr>
            </w:pPr>
            <w:r w:rsidRPr="00186F48">
              <w:rPr>
                <w:b/>
                <w:bCs/>
                <w:kern w:val="2"/>
                <w:szCs w:val="24"/>
              </w:rPr>
              <w:t>Sutarties data</w:t>
            </w:r>
          </w:p>
        </w:tc>
        <w:tc>
          <w:tcPr>
            <w:tcW w:w="2177" w:type="dxa"/>
          </w:tcPr>
          <w:p w14:paraId="215F9172" w14:textId="77777777" w:rsidR="00186F48" w:rsidRPr="00186F48" w:rsidRDefault="00186F48" w:rsidP="00186F48">
            <w:pPr>
              <w:spacing w:after="160" w:line="276" w:lineRule="auto"/>
              <w:ind w:firstLine="0"/>
              <w:rPr>
                <w:kern w:val="2"/>
                <w:szCs w:val="24"/>
              </w:rPr>
            </w:pPr>
          </w:p>
        </w:tc>
        <w:tc>
          <w:tcPr>
            <w:tcW w:w="2362" w:type="dxa"/>
          </w:tcPr>
          <w:p w14:paraId="6A5B8446" w14:textId="77777777" w:rsidR="00186F48" w:rsidRPr="00186F48" w:rsidRDefault="00186F48" w:rsidP="00186F48">
            <w:pPr>
              <w:spacing w:after="160" w:line="276" w:lineRule="auto"/>
              <w:ind w:firstLine="0"/>
              <w:rPr>
                <w:b/>
                <w:bCs/>
                <w:kern w:val="2"/>
                <w:szCs w:val="24"/>
              </w:rPr>
            </w:pPr>
            <w:r w:rsidRPr="00186F48">
              <w:rPr>
                <w:b/>
                <w:bCs/>
                <w:kern w:val="2"/>
                <w:szCs w:val="24"/>
              </w:rPr>
              <w:t>Sutarties numeris</w:t>
            </w:r>
          </w:p>
        </w:tc>
        <w:tc>
          <w:tcPr>
            <w:tcW w:w="2571" w:type="dxa"/>
          </w:tcPr>
          <w:p w14:paraId="53EE64AB" w14:textId="77777777" w:rsidR="00186F48" w:rsidRPr="00186F48" w:rsidRDefault="00186F48" w:rsidP="00186F48">
            <w:pPr>
              <w:spacing w:after="160" w:line="276" w:lineRule="auto"/>
              <w:ind w:firstLine="0"/>
              <w:rPr>
                <w:kern w:val="2"/>
                <w:szCs w:val="24"/>
              </w:rPr>
            </w:pPr>
          </w:p>
        </w:tc>
      </w:tr>
    </w:tbl>
    <w:p w14:paraId="3238CFFC" w14:textId="77777777" w:rsidR="00186F48" w:rsidRPr="00186F48" w:rsidRDefault="00186F48" w:rsidP="00186F48">
      <w:pPr>
        <w:spacing w:after="160" w:line="276" w:lineRule="auto"/>
        <w:ind w:firstLine="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86F48" w:rsidRPr="00186F48" w14:paraId="5045B71E" w14:textId="77777777" w:rsidTr="0046722C">
        <w:tc>
          <w:tcPr>
            <w:tcW w:w="9558" w:type="dxa"/>
            <w:gridSpan w:val="3"/>
          </w:tcPr>
          <w:p w14:paraId="488FD0AF"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 SUTARTIES ŠALYS</w:t>
            </w:r>
          </w:p>
        </w:tc>
      </w:tr>
      <w:tr w:rsidR="00EE7D20" w:rsidRPr="00186F48" w14:paraId="59020EEB" w14:textId="77777777" w:rsidTr="0046722C">
        <w:tc>
          <w:tcPr>
            <w:tcW w:w="2808" w:type="dxa"/>
            <w:vMerge w:val="restart"/>
          </w:tcPr>
          <w:p w14:paraId="1D8EE92B" w14:textId="77777777" w:rsidR="00EE7D20" w:rsidRPr="00186F48" w:rsidRDefault="00EE7D20" w:rsidP="00EE7D20">
            <w:pPr>
              <w:spacing w:after="160" w:line="276" w:lineRule="auto"/>
              <w:ind w:firstLine="0"/>
              <w:jc w:val="center"/>
              <w:rPr>
                <w:b/>
                <w:bCs/>
                <w:kern w:val="2"/>
                <w:szCs w:val="24"/>
              </w:rPr>
            </w:pPr>
          </w:p>
          <w:p w14:paraId="0E93E659" w14:textId="77777777" w:rsidR="00EE7D20" w:rsidRPr="00186F48" w:rsidRDefault="00EE7D20" w:rsidP="00EE7D20">
            <w:pPr>
              <w:spacing w:after="160" w:line="276" w:lineRule="auto"/>
              <w:ind w:firstLine="0"/>
              <w:jc w:val="center"/>
              <w:rPr>
                <w:b/>
                <w:bCs/>
                <w:kern w:val="2"/>
                <w:szCs w:val="24"/>
              </w:rPr>
            </w:pPr>
          </w:p>
          <w:p w14:paraId="5AF8A1FF" w14:textId="77777777" w:rsidR="00EE7D20" w:rsidRPr="00186F48" w:rsidRDefault="00EE7D20" w:rsidP="00EE7D20">
            <w:pPr>
              <w:spacing w:after="160" w:line="276" w:lineRule="auto"/>
              <w:ind w:firstLine="0"/>
              <w:jc w:val="center"/>
              <w:rPr>
                <w:b/>
                <w:bCs/>
                <w:kern w:val="2"/>
                <w:szCs w:val="24"/>
              </w:rPr>
            </w:pPr>
          </w:p>
          <w:p w14:paraId="0F6BA049" w14:textId="77777777" w:rsidR="00EE7D20" w:rsidRPr="00186F48" w:rsidRDefault="00EE7D20" w:rsidP="00EE7D20">
            <w:pPr>
              <w:spacing w:after="160" w:line="276" w:lineRule="auto"/>
              <w:ind w:firstLine="0"/>
              <w:jc w:val="left"/>
              <w:rPr>
                <w:b/>
                <w:bCs/>
                <w:kern w:val="2"/>
                <w:szCs w:val="24"/>
              </w:rPr>
            </w:pPr>
          </w:p>
          <w:p w14:paraId="2EF0D288" w14:textId="77777777" w:rsidR="00EE7D20" w:rsidRPr="00186F48" w:rsidRDefault="00EE7D20" w:rsidP="00EE7D20">
            <w:pPr>
              <w:spacing w:after="160" w:line="276" w:lineRule="auto"/>
              <w:ind w:firstLine="0"/>
              <w:jc w:val="left"/>
              <w:rPr>
                <w:b/>
                <w:bCs/>
                <w:kern w:val="2"/>
                <w:szCs w:val="24"/>
              </w:rPr>
            </w:pPr>
            <w:r w:rsidRPr="00186F48">
              <w:rPr>
                <w:b/>
                <w:bCs/>
                <w:kern w:val="2"/>
                <w:szCs w:val="24"/>
              </w:rPr>
              <w:t>1.1. Pirkėjas</w:t>
            </w:r>
          </w:p>
        </w:tc>
        <w:tc>
          <w:tcPr>
            <w:tcW w:w="3240" w:type="dxa"/>
          </w:tcPr>
          <w:p w14:paraId="67C98638" w14:textId="77777777" w:rsidR="00EE7D20" w:rsidRPr="00186F48" w:rsidRDefault="00EE7D20" w:rsidP="00EE7D20">
            <w:pPr>
              <w:spacing w:after="160" w:line="276" w:lineRule="auto"/>
              <w:ind w:firstLine="0"/>
              <w:jc w:val="left"/>
              <w:rPr>
                <w:kern w:val="2"/>
                <w:szCs w:val="24"/>
              </w:rPr>
            </w:pPr>
            <w:r w:rsidRPr="00186F48">
              <w:rPr>
                <w:kern w:val="2"/>
                <w:szCs w:val="24"/>
              </w:rPr>
              <w:t>1.1.1. Pavadinimas</w:t>
            </w:r>
          </w:p>
        </w:tc>
        <w:tc>
          <w:tcPr>
            <w:tcW w:w="3510" w:type="dxa"/>
          </w:tcPr>
          <w:p w14:paraId="392EF1E1" w14:textId="3C5442C5" w:rsidR="00EE7D20" w:rsidRPr="00186F48" w:rsidRDefault="00EE7D20" w:rsidP="00EE7D20">
            <w:pPr>
              <w:spacing w:after="160" w:line="276" w:lineRule="auto"/>
              <w:ind w:firstLine="0"/>
              <w:jc w:val="left"/>
              <w:rPr>
                <w:kern w:val="2"/>
                <w:szCs w:val="24"/>
              </w:rPr>
            </w:pPr>
            <w:r w:rsidRPr="00694465">
              <w:t>Klaipėdos valstybinė kolegija</w:t>
            </w:r>
          </w:p>
        </w:tc>
      </w:tr>
      <w:tr w:rsidR="00EE7D20" w:rsidRPr="00186F48" w14:paraId="388CFD7B" w14:textId="77777777" w:rsidTr="0046722C">
        <w:tc>
          <w:tcPr>
            <w:tcW w:w="2808" w:type="dxa"/>
            <w:vMerge/>
          </w:tcPr>
          <w:p w14:paraId="3F032078" w14:textId="77777777" w:rsidR="00EE7D20" w:rsidRPr="00186F48" w:rsidRDefault="00EE7D20" w:rsidP="00EE7D20">
            <w:pPr>
              <w:spacing w:after="160" w:line="276" w:lineRule="auto"/>
              <w:ind w:firstLine="0"/>
              <w:jc w:val="left"/>
              <w:rPr>
                <w:kern w:val="2"/>
                <w:szCs w:val="24"/>
              </w:rPr>
            </w:pPr>
          </w:p>
        </w:tc>
        <w:tc>
          <w:tcPr>
            <w:tcW w:w="3240" w:type="dxa"/>
          </w:tcPr>
          <w:p w14:paraId="76015FED" w14:textId="77777777" w:rsidR="00EE7D20" w:rsidRPr="00186F48" w:rsidRDefault="00EE7D20" w:rsidP="00EE7D20">
            <w:pPr>
              <w:spacing w:after="160" w:line="276" w:lineRule="auto"/>
              <w:ind w:firstLine="0"/>
              <w:jc w:val="left"/>
              <w:rPr>
                <w:kern w:val="2"/>
                <w:szCs w:val="24"/>
              </w:rPr>
            </w:pPr>
            <w:r w:rsidRPr="00186F48">
              <w:rPr>
                <w:kern w:val="2"/>
                <w:szCs w:val="24"/>
              </w:rPr>
              <w:t>1.1.2. Juridinio asmens kodas</w:t>
            </w:r>
          </w:p>
        </w:tc>
        <w:tc>
          <w:tcPr>
            <w:tcW w:w="3510" w:type="dxa"/>
          </w:tcPr>
          <w:p w14:paraId="2DC9FA1D" w14:textId="07925F41" w:rsidR="00EE7D20" w:rsidRPr="00186F48" w:rsidRDefault="00EE7D20" w:rsidP="00EE7D20">
            <w:pPr>
              <w:spacing w:after="160" w:line="276" w:lineRule="auto"/>
              <w:ind w:firstLine="0"/>
              <w:jc w:val="left"/>
              <w:rPr>
                <w:kern w:val="2"/>
                <w:szCs w:val="24"/>
              </w:rPr>
            </w:pPr>
            <w:r w:rsidRPr="00694465">
              <w:t>111968056</w:t>
            </w:r>
          </w:p>
        </w:tc>
      </w:tr>
      <w:tr w:rsidR="00EE7D20" w:rsidRPr="00186F48" w14:paraId="626A1B20" w14:textId="77777777" w:rsidTr="0046722C">
        <w:tc>
          <w:tcPr>
            <w:tcW w:w="2808" w:type="dxa"/>
            <w:vMerge/>
          </w:tcPr>
          <w:p w14:paraId="13E53473" w14:textId="77777777" w:rsidR="00EE7D20" w:rsidRPr="00186F48" w:rsidRDefault="00EE7D20" w:rsidP="00EE7D20">
            <w:pPr>
              <w:spacing w:after="160" w:line="276" w:lineRule="auto"/>
              <w:ind w:firstLine="0"/>
              <w:jc w:val="left"/>
              <w:rPr>
                <w:kern w:val="2"/>
                <w:szCs w:val="24"/>
              </w:rPr>
            </w:pPr>
          </w:p>
        </w:tc>
        <w:tc>
          <w:tcPr>
            <w:tcW w:w="3240" w:type="dxa"/>
          </w:tcPr>
          <w:p w14:paraId="5B19CE4E" w14:textId="77777777" w:rsidR="00EE7D20" w:rsidRPr="00186F48" w:rsidRDefault="00EE7D20" w:rsidP="00EE7D20">
            <w:pPr>
              <w:spacing w:after="160" w:line="276" w:lineRule="auto"/>
              <w:ind w:firstLine="0"/>
              <w:jc w:val="left"/>
              <w:rPr>
                <w:kern w:val="2"/>
                <w:szCs w:val="24"/>
              </w:rPr>
            </w:pPr>
            <w:r w:rsidRPr="00186F48">
              <w:rPr>
                <w:kern w:val="2"/>
                <w:szCs w:val="24"/>
              </w:rPr>
              <w:t>1.1.3. Adresas</w:t>
            </w:r>
          </w:p>
        </w:tc>
        <w:tc>
          <w:tcPr>
            <w:tcW w:w="3510" w:type="dxa"/>
          </w:tcPr>
          <w:p w14:paraId="080C7ED3" w14:textId="155CF25E" w:rsidR="00EE7D20" w:rsidRPr="00186F48" w:rsidRDefault="00EE7D20" w:rsidP="00EE7D20">
            <w:pPr>
              <w:spacing w:after="160" w:line="276" w:lineRule="auto"/>
              <w:ind w:firstLine="0"/>
              <w:jc w:val="left"/>
              <w:rPr>
                <w:kern w:val="2"/>
                <w:szCs w:val="24"/>
              </w:rPr>
            </w:pPr>
            <w:r w:rsidRPr="00694465">
              <w:t>Jaunystės g. 1, Klaipėda, LT-91274</w:t>
            </w:r>
          </w:p>
        </w:tc>
      </w:tr>
      <w:tr w:rsidR="00EE7D20" w:rsidRPr="00186F48" w14:paraId="5E68EF66" w14:textId="77777777" w:rsidTr="0046722C">
        <w:tc>
          <w:tcPr>
            <w:tcW w:w="2808" w:type="dxa"/>
            <w:vMerge/>
          </w:tcPr>
          <w:p w14:paraId="1B9F767D" w14:textId="77777777" w:rsidR="00EE7D20" w:rsidRPr="00186F48" w:rsidRDefault="00EE7D20" w:rsidP="00EE7D20">
            <w:pPr>
              <w:spacing w:after="160" w:line="276" w:lineRule="auto"/>
              <w:ind w:firstLine="0"/>
              <w:jc w:val="left"/>
              <w:rPr>
                <w:kern w:val="2"/>
                <w:szCs w:val="24"/>
              </w:rPr>
            </w:pPr>
          </w:p>
        </w:tc>
        <w:tc>
          <w:tcPr>
            <w:tcW w:w="3240" w:type="dxa"/>
          </w:tcPr>
          <w:p w14:paraId="4F916769" w14:textId="77777777" w:rsidR="00EE7D20" w:rsidRPr="00186F48" w:rsidRDefault="00EE7D20" w:rsidP="00EE7D20">
            <w:pPr>
              <w:spacing w:after="160" w:line="276" w:lineRule="auto"/>
              <w:ind w:firstLine="0"/>
              <w:jc w:val="left"/>
              <w:rPr>
                <w:kern w:val="2"/>
                <w:szCs w:val="24"/>
              </w:rPr>
            </w:pPr>
            <w:r w:rsidRPr="00186F48">
              <w:rPr>
                <w:kern w:val="2"/>
                <w:szCs w:val="24"/>
              </w:rPr>
              <w:t>1.1.4. PVM mokėtojo kodas</w:t>
            </w:r>
          </w:p>
        </w:tc>
        <w:tc>
          <w:tcPr>
            <w:tcW w:w="3510" w:type="dxa"/>
          </w:tcPr>
          <w:p w14:paraId="1839045C" w14:textId="29CACB01" w:rsidR="00EE7D20" w:rsidRPr="00186F48" w:rsidRDefault="00EE7D20" w:rsidP="00EE7D20">
            <w:pPr>
              <w:spacing w:after="160" w:line="276" w:lineRule="auto"/>
              <w:ind w:firstLine="0"/>
              <w:jc w:val="left"/>
              <w:rPr>
                <w:kern w:val="2"/>
                <w:szCs w:val="24"/>
              </w:rPr>
            </w:pPr>
            <w:r w:rsidRPr="00694465">
              <w:t>LT119680515</w:t>
            </w:r>
          </w:p>
        </w:tc>
      </w:tr>
      <w:tr w:rsidR="00EE7D20" w:rsidRPr="00186F48" w14:paraId="081F90F7" w14:textId="77777777" w:rsidTr="0046722C">
        <w:tc>
          <w:tcPr>
            <w:tcW w:w="2808" w:type="dxa"/>
            <w:vMerge/>
          </w:tcPr>
          <w:p w14:paraId="7AB4FBCF" w14:textId="77777777" w:rsidR="00EE7D20" w:rsidRPr="00186F48" w:rsidRDefault="00EE7D20" w:rsidP="00EE7D20">
            <w:pPr>
              <w:spacing w:after="160" w:line="276" w:lineRule="auto"/>
              <w:ind w:firstLine="0"/>
              <w:jc w:val="left"/>
              <w:rPr>
                <w:kern w:val="2"/>
                <w:szCs w:val="24"/>
              </w:rPr>
            </w:pPr>
          </w:p>
        </w:tc>
        <w:tc>
          <w:tcPr>
            <w:tcW w:w="3240" w:type="dxa"/>
          </w:tcPr>
          <w:p w14:paraId="0C2D39A6" w14:textId="77777777" w:rsidR="00EE7D20" w:rsidRPr="00186F48" w:rsidRDefault="00EE7D20" w:rsidP="00EE7D20">
            <w:pPr>
              <w:spacing w:after="160" w:line="276" w:lineRule="auto"/>
              <w:ind w:firstLine="0"/>
              <w:jc w:val="left"/>
              <w:rPr>
                <w:kern w:val="2"/>
                <w:szCs w:val="24"/>
              </w:rPr>
            </w:pPr>
            <w:r w:rsidRPr="00186F48">
              <w:rPr>
                <w:kern w:val="2"/>
                <w:szCs w:val="24"/>
              </w:rPr>
              <w:t>1.1.5. Atsiskaitomoji sąskaita</w:t>
            </w:r>
          </w:p>
        </w:tc>
        <w:tc>
          <w:tcPr>
            <w:tcW w:w="3510" w:type="dxa"/>
          </w:tcPr>
          <w:p w14:paraId="3E095C1D" w14:textId="63DAAA72" w:rsidR="00EE7D20" w:rsidRPr="00186F48" w:rsidRDefault="00EE7D20" w:rsidP="00EE7D20">
            <w:pPr>
              <w:spacing w:after="160" w:line="276" w:lineRule="auto"/>
              <w:ind w:firstLine="0"/>
              <w:jc w:val="left"/>
              <w:rPr>
                <w:kern w:val="2"/>
                <w:szCs w:val="24"/>
              </w:rPr>
            </w:pPr>
            <w:r w:rsidRPr="00694465">
              <w:t>LT47 7300 0100 7417 9087</w:t>
            </w:r>
          </w:p>
        </w:tc>
      </w:tr>
      <w:tr w:rsidR="00EE7D20" w:rsidRPr="00186F48" w14:paraId="5466A419" w14:textId="77777777" w:rsidTr="0046722C">
        <w:tc>
          <w:tcPr>
            <w:tcW w:w="2808" w:type="dxa"/>
            <w:vMerge/>
          </w:tcPr>
          <w:p w14:paraId="3E0911B2" w14:textId="77777777" w:rsidR="00EE7D20" w:rsidRPr="00186F48" w:rsidRDefault="00EE7D20" w:rsidP="00EE7D20">
            <w:pPr>
              <w:spacing w:after="160" w:line="276" w:lineRule="auto"/>
              <w:ind w:firstLine="0"/>
              <w:jc w:val="left"/>
              <w:rPr>
                <w:kern w:val="2"/>
                <w:szCs w:val="24"/>
              </w:rPr>
            </w:pPr>
          </w:p>
        </w:tc>
        <w:tc>
          <w:tcPr>
            <w:tcW w:w="3240" w:type="dxa"/>
          </w:tcPr>
          <w:p w14:paraId="7CF8BBD1" w14:textId="77777777" w:rsidR="00EE7D20" w:rsidRPr="00186F48" w:rsidRDefault="00EE7D20" w:rsidP="00EE7D20">
            <w:pPr>
              <w:spacing w:after="160" w:line="276" w:lineRule="auto"/>
              <w:ind w:firstLine="0"/>
              <w:jc w:val="left"/>
              <w:rPr>
                <w:kern w:val="2"/>
                <w:szCs w:val="24"/>
              </w:rPr>
            </w:pPr>
            <w:r w:rsidRPr="00186F48">
              <w:rPr>
                <w:kern w:val="2"/>
                <w:szCs w:val="24"/>
              </w:rPr>
              <w:t>1.1.6. Bankas, banko kodas</w:t>
            </w:r>
          </w:p>
        </w:tc>
        <w:tc>
          <w:tcPr>
            <w:tcW w:w="3510" w:type="dxa"/>
          </w:tcPr>
          <w:p w14:paraId="6D4A3F2D" w14:textId="56C9C362" w:rsidR="00EE7D20" w:rsidRPr="00186F48" w:rsidRDefault="00EE7D20" w:rsidP="00EE7D20">
            <w:pPr>
              <w:spacing w:after="160" w:line="276" w:lineRule="auto"/>
              <w:ind w:firstLine="0"/>
              <w:jc w:val="left"/>
              <w:rPr>
                <w:kern w:val="2"/>
                <w:szCs w:val="24"/>
              </w:rPr>
            </w:pPr>
            <w:r w:rsidRPr="00694465">
              <w:t>AB Swedbank bankas, banko kodas 73000</w:t>
            </w:r>
          </w:p>
        </w:tc>
      </w:tr>
      <w:tr w:rsidR="00EE7D20" w:rsidRPr="00186F48" w14:paraId="67E6E406" w14:textId="77777777" w:rsidTr="0046722C">
        <w:tc>
          <w:tcPr>
            <w:tcW w:w="2808" w:type="dxa"/>
            <w:vMerge/>
          </w:tcPr>
          <w:p w14:paraId="00B22B94" w14:textId="77777777" w:rsidR="00EE7D20" w:rsidRPr="00186F48" w:rsidRDefault="00EE7D20" w:rsidP="00EE7D20">
            <w:pPr>
              <w:spacing w:after="160" w:line="276" w:lineRule="auto"/>
              <w:ind w:firstLine="0"/>
              <w:jc w:val="left"/>
              <w:rPr>
                <w:kern w:val="2"/>
                <w:szCs w:val="24"/>
              </w:rPr>
            </w:pPr>
          </w:p>
        </w:tc>
        <w:tc>
          <w:tcPr>
            <w:tcW w:w="3240" w:type="dxa"/>
          </w:tcPr>
          <w:p w14:paraId="4E3E6DBC" w14:textId="77777777" w:rsidR="00EE7D20" w:rsidRPr="00186F48" w:rsidRDefault="00EE7D20" w:rsidP="00EE7D20">
            <w:pPr>
              <w:spacing w:after="160" w:line="276" w:lineRule="auto"/>
              <w:ind w:firstLine="0"/>
              <w:jc w:val="left"/>
              <w:rPr>
                <w:kern w:val="2"/>
                <w:szCs w:val="24"/>
              </w:rPr>
            </w:pPr>
            <w:r w:rsidRPr="00186F48">
              <w:rPr>
                <w:kern w:val="2"/>
                <w:szCs w:val="24"/>
              </w:rPr>
              <w:t>1.1.7. Telefonas</w:t>
            </w:r>
          </w:p>
        </w:tc>
        <w:tc>
          <w:tcPr>
            <w:tcW w:w="3510" w:type="dxa"/>
          </w:tcPr>
          <w:p w14:paraId="4C049C24" w14:textId="15597CFE" w:rsidR="00EE7D20" w:rsidRPr="00186F48" w:rsidRDefault="00EE7D20" w:rsidP="00EE7D20">
            <w:pPr>
              <w:spacing w:after="160" w:line="276" w:lineRule="auto"/>
              <w:ind w:firstLine="0"/>
              <w:jc w:val="left"/>
              <w:rPr>
                <w:kern w:val="2"/>
                <w:szCs w:val="24"/>
              </w:rPr>
            </w:pPr>
            <w:r w:rsidRPr="00694465">
              <w:t>+37060583155</w:t>
            </w:r>
          </w:p>
        </w:tc>
      </w:tr>
      <w:tr w:rsidR="00EE7D20" w:rsidRPr="00186F48" w14:paraId="55713F9B" w14:textId="77777777" w:rsidTr="0046722C">
        <w:tc>
          <w:tcPr>
            <w:tcW w:w="2808" w:type="dxa"/>
            <w:vMerge/>
          </w:tcPr>
          <w:p w14:paraId="1FC696F1" w14:textId="77777777" w:rsidR="00EE7D20" w:rsidRPr="00186F48" w:rsidRDefault="00EE7D20" w:rsidP="00EE7D20">
            <w:pPr>
              <w:spacing w:after="160" w:line="276" w:lineRule="auto"/>
              <w:ind w:firstLine="0"/>
              <w:jc w:val="left"/>
              <w:rPr>
                <w:kern w:val="2"/>
                <w:szCs w:val="24"/>
              </w:rPr>
            </w:pPr>
          </w:p>
        </w:tc>
        <w:tc>
          <w:tcPr>
            <w:tcW w:w="3240" w:type="dxa"/>
          </w:tcPr>
          <w:p w14:paraId="20997072" w14:textId="77777777" w:rsidR="00EE7D20" w:rsidRPr="00186F48" w:rsidRDefault="00EE7D20" w:rsidP="00EE7D20">
            <w:pPr>
              <w:spacing w:after="160" w:line="276" w:lineRule="auto"/>
              <w:ind w:firstLine="0"/>
              <w:jc w:val="left"/>
              <w:rPr>
                <w:kern w:val="2"/>
                <w:szCs w:val="24"/>
              </w:rPr>
            </w:pPr>
            <w:r w:rsidRPr="00186F48">
              <w:rPr>
                <w:kern w:val="2"/>
                <w:szCs w:val="24"/>
              </w:rPr>
              <w:t>1.1.8. El. paštas</w:t>
            </w:r>
          </w:p>
        </w:tc>
        <w:tc>
          <w:tcPr>
            <w:tcW w:w="3510" w:type="dxa"/>
          </w:tcPr>
          <w:p w14:paraId="397B9789" w14:textId="251CCF74" w:rsidR="00EE7D20" w:rsidRPr="00186F48" w:rsidRDefault="00EE7D20" w:rsidP="00EE7D20">
            <w:pPr>
              <w:spacing w:after="160" w:line="276" w:lineRule="auto"/>
              <w:ind w:firstLine="0"/>
              <w:jc w:val="left"/>
              <w:rPr>
                <w:kern w:val="2"/>
                <w:szCs w:val="24"/>
              </w:rPr>
            </w:pPr>
            <w:r w:rsidRPr="00694465">
              <w:t>info@kvk.lt</w:t>
            </w:r>
          </w:p>
        </w:tc>
      </w:tr>
      <w:tr w:rsidR="00EE7D20" w:rsidRPr="00186F48" w14:paraId="7BCE14AF" w14:textId="77777777" w:rsidTr="0046722C">
        <w:tc>
          <w:tcPr>
            <w:tcW w:w="2808" w:type="dxa"/>
            <w:vMerge/>
          </w:tcPr>
          <w:p w14:paraId="74A1F92B" w14:textId="77777777" w:rsidR="00EE7D20" w:rsidRPr="00186F48" w:rsidRDefault="00EE7D20" w:rsidP="00EE7D20">
            <w:pPr>
              <w:spacing w:after="160" w:line="276" w:lineRule="auto"/>
              <w:ind w:firstLine="0"/>
              <w:jc w:val="left"/>
              <w:rPr>
                <w:kern w:val="2"/>
                <w:szCs w:val="24"/>
              </w:rPr>
            </w:pPr>
          </w:p>
        </w:tc>
        <w:tc>
          <w:tcPr>
            <w:tcW w:w="3240" w:type="dxa"/>
          </w:tcPr>
          <w:p w14:paraId="04E0DAFD" w14:textId="77777777" w:rsidR="00EE7D20" w:rsidRPr="00186F48" w:rsidRDefault="00EE7D20" w:rsidP="00EE7D20">
            <w:pPr>
              <w:spacing w:after="160" w:line="276" w:lineRule="auto"/>
              <w:ind w:firstLine="0"/>
              <w:jc w:val="left"/>
              <w:rPr>
                <w:kern w:val="2"/>
                <w:szCs w:val="24"/>
              </w:rPr>
            </w:pPr>
            <w:r w:rsidRPr="00186F48">
              <w:rPr>
                <w:kern w:val="2"/>
                <w:szCs w:val="24"/>
              </w:rPr>
              <w:t>1.1.9. Šalies atstovas</w:t>
            </w:r>
          </w:p>
        </w:tc>
        <w:tc>
          <w:tcPr>
            <w:tcW w:w="3510" w:type="dxa"/>
          </w:tcPr>
          <w:p w14:paraId="413DD2D5" w14:textId="682858BF" w:rsidR="00EE7D20" w:rsidRPr="00186F48" w:rsidRDefault="00EE7D20" w:rsidP="00EE7D20">
            <w:pPr>
              <w:spacing w:after="160" w:line="276" w:lineRule="auto"/>
              <w:ind w:firstLine="0"/>
              <w:jc w:val="left"/>
              <w:rPr>
                <w:kern w:val="2"/>
                <w:szCs w:val="24"/>
              </w:rPr>
            </w:pPr>
            <w:r w:rsidRPr="00694465">
              <w:t xml:space="preserve">Direktorius Remigijus </w:t>
            </w:r>
            <w:proofErr w:type="spellStart"/>
            <w:r w:rsidRPr="00694465">
              <w:t>Kinderis</w:t>
            </w:r>
            <w:proofErr w:type="spellEnd"/>
          </w:p>
        </w:tc>
      </w:tr>
      <w:tr w:rsidR="00EE7D20" w:rsidRPr="00186F48" w14:paraId="30D2173F" w14:textId="77777777" w:rsidTr="0046722C">
        <w:tc>
          <w:tcPr>
            <w:tcW w:w="2808" w:type="dxa"/>
            <w:vMerge/>
          </w:tcPr>
          <w:p w14:paraId="2BFC7F94" w14:textId="77777777" w:rsidR="00EE7D20" w:rsidRPr="00186F48" w:rsidRDefault="00EE7D20" w:rsidP="00EE7D20">
            <w:pPr>
              <w:spacing w:after="160" w:line="276" w:lineRule="auto"/>
              <w:ind w:firstLine="0"/>
              <w:jc w:val="left"/>
              <w:rPr>
                <w:kern w:val="2"/>
                <w:szCs w:val="24"/>
              </w:rPr>
            </w:pPr>
          </w:p>
        </w:tc>
        <w:tc>
          <w:tcPr>
            <w:tcW w:w="3240" w:type="dxa"/>
          </w:tcPr>
          <w:p w14:paraId="10B709F0" w14:textId="77777777" w:rsidR="00EE7D20" w:rsidRPr="00186F48" w:rsidRDefault="00EE7D20" w:rsidP="00EE7D20">
            <w:pPr>
              <w:spacing w:after="160" w:line="276" w:lineRule="auto"/>
              <w:ind w:firstLine="0"/>
              <w:jc w:val="left"/>
              <w:rPr>
                <w:kern w:val="2"/>
                <w:szCs w:val="24"/>
              </w:rPr>
            </w:pPr>
            <w:r w:rsidRPr="00186F48">
              <w:rPr>
                <w:kern w:val="2"/>
                <w:szCs w:val="24"/>
              </w:rPr>
              <w:t>1.1.10. Atstovavimo pagrindas</w:t>
            </w:r>
          </w:p>
        </w:tc>
        <w:tc>
          <w:tcPr>
            <w:tcW w:w="3510" w:type="dxa"/>
          </w:tcPr>
          <w:p w14:paraId="5905065E" w14:textId="30F58C51" w:rsidR="00EE7D20" w:rsidRPr="00186F48" w:rsidRDefault="00EE7D20" w:rsidP="00EE7D20">
            <w:pPr>
              <w:spacing w:after="160" w:line="276" w:lineRule="auto"/>
              <w:ind w:firstLine="0"/>
              <w:jc w:val="left"/>
              <w:rPr>
                <w:kern w:val="2"/>
                <w:szCs w:val="24"/>
              </w:rPr>
            </w:pPr>
            <w:r>
              <w:rPr>
                <w:kern w:val="2"/>
                <w:szCs w:val="24"/>
              </w:rPr>
              <w:t>Kolegijos statutas</w:t>
            </w:r>
          </w:p>
        </w:tc>
      </w:tr>
      <w:tr w:rsidR="00186F48" w:rsidRPr="00186F48" w14:paraId="08E9FEA7" w14:textId="77777777" w:rsidTr="0046722C">
        <w:tc>
          <w:tcPr>
            <w:tcW w:w="2808" w:type="dxa"/>
            <w:vMerge w:val="restart"/>
          </w:tcPr>
          <w:p w14:paraId="06D2903A" w14:textId="77777777" w:rsidR="00186F48" w:rsidRPr="00186F48" w:rsidRDefault="00186F48" w:rsidP="00186F48">
            <w:pPr>
              <w:spacing w:after="160" w:line="276" w:lineRule="auto"/>
              <w:ind w:firstLine="0"/>
              <w:jc w:val="left"/>
              <w:rPr>
                <w:b/>
                <w:bCs/>
                <w:kern w:val="2"/>
                <w:szCs w:val="24"/>
              </w:rPr>
            </w:pPr>
            <w:r w:rsidRPr="00186F48">
              <w:rPr>
                <w:b/>
                <w:bCs/>
                <w:kern w:val="2"/>
                <w:szCs w:val="24"/>
              </w:rPr>
              <w:t>1.2. Tiekėjas</w:t>
            </w:r>
          </w:p>
          <w:p w14:paraId="56F3A75C" w14:textId="77777777" w:rsidR="00186F48" w:rsidRPr="00186F48" w:rsidRDefault="00186F48" w:rsidP="00186F48">
            <w:pPr>
              <w:spacing w:after="160" w:line="276" w:lineRule="auto"/>
              <w:ind w:firstLine="0"/>
              <w:jc w:val="left"/>
              <w:rPr>
                <w:b/>
                <w:bCs/>
                <w:kern w:val="2"/>
                <w:szCs w:val="24"/>
              </w:rPr>
            </w:pPr>
          </w:p>
        </w:tc>
        <w:tc>
          <w:tcPr>
            <w:tcW w:w="3240" w:type="dxa"/>
          </w:tcPr>
          <w:p w14:paraId="5C68474B" w14:textId="77777777" w:rsidR="00186F48" w:rsidRPr="00186F48" w:rsidRDefault="00186F48" w:rsidP="00186F48">
            <w:pPr>
              <w:spacing w:after="160" w:line="276" w:lineRule="auto"/>
              <w:ind w:firstLine="0"/>
              <w:jc w:val="left"/>
              <w:rPr>
                <w:kern w:val="2"/>
                <w:szCs w:val="24"/>
              </w:rPr>
            </w:pPr>
            <w:r w:rsidRPr="00186F48">
              <w:rPr>
                <w:kern w:val="2"/>
                <w:szCs w:val="24"/>
              </w:rPr>
              <w:t>1.2.1. Pavadinimas</w:t>
            </w:r>
          </w:p>
        </w:tc>
        <w:tc>
          <w:tcPr>
            <w:tcW w:w="3510" w:type="dxa"/>
          </w:tcPr>
          <w:p w14:paraId="2783DE0A" w14:textId="77777777" w:rsidR="00186F48" w:rsidRPr="00186F48" w:rsidRDefault="00186F48" w:rsidP="00186F48">
            <w:pPr>
              <w:spacing w:after="160" w:line="276" w:lineRule="auto"/>
              <w:ind w:firstLine="0"/>
              <w:jc w:val="center"/>
              <w:rPr>
                <w:kern w:val="2"/>
                <w:szCs w:val="24"/>
              </w:rPr>
            </w:pPr>
          </w:p>
        </w:tc>
      </w:tr>
      <w:tr w:rsidR="00186F48" w:rsidRPr="00186F48" w14:paraId="47DE4E6D" w14:textId="77777777" w:rsidTr="0046722C">
        <w:tc>
          <w:tcPr>
            <w:tcW w:w="2808" w:type="dxa"/>
            <w:vMerge/>
          </w:tcPr>
          <w:p w14:paraId="13DAF80E" w14:textId="77777777" w:rsidR="00186F48" w:rsidRPr="00186F48" w:rsidRDefault="00186F48" w:rsidP="00186F48">
            <w:pPr>
              <w:spacing w:after="160" w:line="276" w:lineRule="auto"/>
              <w:ind w:firstLine="0"/>
              <w:jc w:val="left"/>
              <w:rPr>
                <w:b/>
                <w:bCs/>
                <w:kern w:val="2"/>
                <w:szCs w:val="24"/>
              </w:rPr>
            </w:pPr>
          </w:p>
        </w:tc>
        <w:tc>
          <w:tcPr>
            <w:tcW w:w="3240" w:type="dxa"/>
          </w:tcPr>
          <w:p w14:paraId="526AEB14" w14:textId="77777777" w:rsidR="00186F48" w:rsidRPr="00186F48" w:rsidRDefault="00186F48" w:rsidP="00186F48">
            <w:pPr>
              <w:spacing w:after="160" w:line="276" w:lineRule="auto"/>
              <w:ind w:firstLine="0"/>
              <w:jc w:val="left"/>
              <w:rPr>
                <w:kern w:val="2"/>
                <w:szCs w:val="24"/>
              </w:rPr>
            </w:pPr>
            <w:r w:rsidRPr="00186F48">
              <w:rPr>
                <w:kern w:val="2"/>
                <w:szCs w:val="24"/>
              </w:rPr>
              <w:t>1.2.2. Juridinio asmens kodas</w:t>
            </w:r>
          </w:p>
        </w:tc>
        <w:tc>
          <w:tcPr>
            <w:tcW w:w="3510" w:type="dxa"/>
          </w:tcPr>
          <w:p w14:paraId="6AC94EBB" w14:textId="77777777" w:rsidR="00186F48" w:rsidRPr="00186F48" w:rsidRDefault="00186F48" w:rsidP="00186F48">
            <w:pPr>
              <w:spacing w:after="160" w:line="276" w:lineRule="auto"/>
              <w:ind w:firstLine="0"/>
              <w:jc w:val="center"/>
              <w:rPr>
                <w:kern w:val="2"/>
                <w:szCs w:val="24"/>
              </w:rPr>
            </w:pPr>
          </w:p>
        </w:tc>
      </w:tr>
      <w:tr w:rsidR="00186F48" w:rsidRPr="00186F48" w14:paraId="64D5A7BE" w14:textId="77777777" w:rsidTr="0046722C">
        <w:tc>
          <w:tcPr>
            <w:tcW w:w="2808" w:type="dxa"/>
            <w:vMerge/>
          </w:tcPr>
          <w:p w14:paraId="3673740E" w14:textId="77777777" w:rsidR="00186F48" w:rsidRPr="00186F48" w:rsidRDefault="00186F48" w:rsidP="00186F48">
            <w:pPr>
              <w:spacing w:after="160" w:line="276" w:lineRule="auto"/>
              <w:ind w:firstLine="0"/>
              <w:jc w:val="left"/>
              <w:rPr>
                <w:b/>
                <w:bCs/>
                <w:kern w:val="2"/>
                <w:szCs w:val="24"/>
              </w:rPr>
            </w:pPr>
          </w:p>
        </w:tc>
        <w:tc>
          <w:tcPr>
            <w:tcW w:w="3240" w:type="dxa"/>
          </w:tcPr>
          <w:p w14:paraId="0638095E" w14:textId="77777777" w:rsidR="00186F48" w:rsidRPr="00186F48" w:rsidRDefault="00186F48" w:rsidP="00186F48">
            <w:pPr>
              <w:spacing w:after="160" w:line="276" w:lineRule="auto"/>
              <w:ind w:firstLine="0"/>
              <w:jc w:val="left"/>
              <w:rPr>
                <w:kern w:val="2"/>
                <w:szCs w:val="24"/>
              </w:rPr>
            </w:pPr>
            <w:r w:rsidRPr="00186F48">
              <w:rPr>
                <w:kern w:val="2"/>
                <w:szCs w:val="24"/>
              </w:rPr>
              <w:t>1.2.3. Adresas</w:t>
            </w:r>
          </w:p>
        </w:tc>
        <w:tc>
          <w:tcPr>
            <w:tcW w:w="3510" w:type="dxa"/>
          </w:tcPr>
          <w:p w14:paraId="2ECC0B2E" w14:textId="77777777" w:rsidR="00186F48" w:rsidRPr="00186F48" w:rsidRDefault="00186F48" w:rsidP="00186F48">
            <w:pPr>
              <w:spacing w:after="160" w:line="276" w:lineRule="auto"/>
              <w:ind w:firstLine="0"/>
              <w:jc w:val="center"/>
              <w:rPr>
                <w:kern w:val="2"/>
                <w:szCs w:val="24"/>
              </w:rPr>
            </w:pPr>
          </w:p>
        </w:tc>
      </w:tr>
      <w:tr w:rsidR="00186F48" w:rsidRPr="00186F48" w14:paraId="1968B92D" w14:textId="77777777" w:rsidTr="0046722C">
        <w:tc>
          <w:tcPr>
            <w:tcW w:w="2808" w:type="dxa"/>
            <w:vMerge/>
          </w:tcPr>
          <w:p w14:paraId="73912187" w14:textId="77777777" w:rsidR="00186F48" w:rsidRPr="00186F48" w:rsidRDefault="00186F48" w:rsidP="00186F48">
            <w:pPr>
              <w:spacing w:after="160" w:line="276" w:lineRule="auto"/>
              <w:ind w:firstLine="0"/>
              <w:jc w:val="left"/>
              <w:rPr>
                <w:b/>
                <w:bCs/>
                <w:kern w:val="2"/>
                <w:szCs w:val="24"/>
              </w:rPr>
            </w:pPr>
          </w:p>
        </w:tc>
        <w:tc>
          <w:tcPr>
            <w:tcW w:w="3240" w:type="dxa"/>
          </w:tcPr>
          <w:p w14:paraId="21C01B66" w14:textId="77777777" w:rsidR="00186F48" w:rsidRPr="00186F48" w:rsidRDefault="00186F48" w:rsidP="00186F48">
            <w:pPr>
              <w:spacing w:after="160" w:line="276" w:lineRule="auto"/>
              <w:ind w:firstLine="0"/>
              <w:jc w:val="left"/>
              <w:rPr>
                <w:kern w:val="2"/>
                <w:szCs w:val="24"/>
              </w:rPr>
            </w:pPr>
            <w:r w:rsidRPr="00186F48">
              <w:rPr>
                <w:kern w:val="2"/>
                <w:szCs w:val="24"/>
              </w:rPr>
              <w:t>1.2.4. PVM mokėtojo kodas</w:t>
            </w:r>
          </w:p>
        </w:tc>
        <w:tc>
          <w:tcPr>
            <w:tcW w:w="3510" w:type="dxa"/>
          </w:tcPr>
          <w:p w14:paraId="61E7EC7F" w14:textId="77777777" w:rsidR="00186F48" w:rsidRPr="00186F48" w:rsidRDefault="00186F48" w:rsidP="00186F48">
            <w:pPr>
              <w:spacing w:after="160" w:line="276" w:lineRule="auto"/>
              <w:ind w:firstLine="0"/>
              <w:jc w:val="center"/>
              <w:rPr>
                <w:kern w:val="2"/>
                <w:szCs w:val="24"/>
              </w:rPr>
            </w:pPr>
          </w:p>
        </w:tc>
      </w:tr>
      <w:tr w:rsidR="00186F48" w:rsidRPr="00186F48" w14:paraId="089E40C0" w14:textId="77777777" w:rsidTr="0046722C">
        <w:tc>
          <w:tcPr>
            <w:tcW w:w="2808" w:type="dxa"/>
            <w:vMerge/>
          </w:tcPr>
          <w:p w14:paraId="6194C28C" w14:textId="77777777" w:rsidR="00186F48" w:rsidRPr="00186F48" w:rsidRDefault="00186F48" w:rsidP="00186F48">
            <w:pPr>
              <w:spacing w:after="160" w:line="276" w:lineRule="auto"/>
              <w:ind w:firstLine="0"/>
              <w:jc w:val="left"/>
              <w:rPr>
                <w:b/>
                <w:bCs/>
                <w:kern w:val="2"/>
                <w:szCs w:val="24"/>
              </w:rPr>
            </w:pPr>
          </w:p>
        </w:tc>
        <w:tc>
          <w:tcPr>
            <w:tcW w:w="3240" w:type="dxa"/>
          </w:tcPr>
          <w:p w14:paraId="22F84E7A" w14:textId="77777777" w:rsidR="00186F48" w:rsidRPr="00186F48" w:rsidRDefault="00186F48" w:rsidP="00186F48">
            <w:pPr>
              <w:spacing w:after="160" w:line="276" w:lineRule="auto"/>
              <w:ind w:firstLine="0"/>
              <w:jc w:val="left"/>
              <w:rPr>
                <w:kern w:val="2"/>
                <w:szCs w:val="24"/>
              </w:rPr>
            </w:pPr>
            <w:r w:rsidRPr="00186F48">
              <w:rPr>
                <w:kern w:val="2"/>
                <w:szCs w:val="24"/>
              </w:rPr>
              <w:t>1.2.5. Atsiskaitomoji sąskaita</w:t>
            </w:r>
          </w:p>
        </w:tc>
        <w:tc>
          <w:tcPr>
            <w:tcW w:w="3510" w:type="dxa"/>
          </w:tcPr>
          <w:p w14:paraId="2AE75B17" w14:textId="77777777" w:rsidR="00186F48" w:rsidRPr="00186F48" w:rsidRDefault="00186F48" w:rsidP="00186F48">
            <w:pPr>
              <w:spacing w:after="160" w:line="276" w:lineRule="auto"/>
              <w:ind w:firstLine="0"/>
              <w:jc w:val="center"/>
              <w:rPr>
                <w:kern w:val="2"/>
                <w:szCs w:val="24"/>
              </w:rPr>
            </w:pPr>
          </w:p>
        </w:tc>
      </w:tr>
      <w:tr w:rsidR="00186F48" w:rsidRPr="00186F48" w14:paraId="6BC4E756" w14:textId="77777777" w:rsidTr="0046722C">
        <w:tc>
          <w:tcPr>
            <w:tcW w:w="2808" w:type="dxa"/>
            <w:vMerge/>
          </w:tcPr>
          <w:p w14:paraId="3A26AC7D" w14:textId="77777777" w:rsidR="00186F48" w:rsidRPr="00186F48" w:rsidRDefault="00186F48" w:rsidP="00186F48">
            <w:pPr>
              <w:spacing w:after="160" w:line="276" w:lineRule="auto"/>
              <w:ind w:firstLine="0"/>
              <w:jc w:val="left"/>
              <w:rPr>
                <w:b/>
                <w:bCs/>
                <w:kern w:val="2"/>
                <w:szCs w:val="24"/>
              </w:rPr>
            </w:pPr>
          </w:p>
        </w:tc>
        <w:tc>
          <w:tcPr>
            <w:tcW w:w="3240" w:type="dxa"/>
          </w:tcPr>
          <w:p w14:paraId="78B40DB9" w14:textId="77777777" w:rsidR="00186F48" w:rsidRPr="00186F48" w:rsidRDefault="00186F48" w:rsidP="00186F48">
            <w:pPr>
              <w:spacing w:after="160" w:line="276" w:lineRule="auto"/>
              <w:ind w:firstLine="0"/>
              <w:jc w:val="left"/>
              <w:rPr>
                <w:kern w:val="2"/>
                <w:szCs w:val="24"/>
              </w:rPr>
            </w:pPr>
            <w:r w:rsidRPr="00186F48">
              <w:rPr>
                <w:kern w:val="2"/>
                <w:szCs w:val="24"/>
              </w:rPr>
              <w:t>1.2.6. Bankas, banko kodas</w:t>
            </w:r>
          </w:p>
        </w:tc>
        <w:tc>
          <w:tcPr>
            <w:tcW w:w="3510" w:type="dxa"/>
          </w:tcPr>
          <w:p w14:paraId="2E7F7C00" w14:textId="77777777" w:rsidR="00186F48" w:rsidRPr="00186F48" w:rsidRDefault="00186F48" w:rsidP="00186F48">
            <w:pPr>
              <w:spacing w:after="160" w:line="276" w:lineRule="auto"/>
              <w:ind w:firstLine="0"/>
              <w:jc w:val="center"/>
              <w:rPr>
                <w:kern w:val="2"/>
                <w:szCs w:val="24"/>
              </w:rPr>
            </w:pPr>
          </w:p>
        </w:tc>
      </w:tr>
      <w:tr w:rsidR="00186F48" w:rsidRPr="00186F48" w14:paraId="040DFB43" w14:textId="77777777" w:rsidTr="0046722C">
        <w:tc>
          <w:tcPr>
            <w:tcW w:w="2808" w:type="dxa"/>
            <w:vMerge/>
          </w:tcPr>
          <w:p w14:paraId="7BEBB830" w14:textId="77777777" w:rsidR="00186F48" w:rsidRPr="00186F48" w:rsidRDefault="00186F48" w:rsidP="00186F48">
            <w:pPr>
              <w:spacing w:after="160" w:line="276" w:lineRule="auto"/>
              <w:ind w:firstLine="0"/>
              <w:jc w:val="left"/>
              <w:rPr>
                <w:b/>
                <w:bCs/>
                <w:kern w:val="2"/>
                <w:szCs w:val="24"/>
              </w:rPr>
            </w:pPr>
          </w:p>
        </w:tc>
        <w:tc>
          <w:tcPr>
            <w:tcW w:w="3240" w:type="dxa"/>
          </w:tcPr>
          <w:p w14:paraId="1D0603A6" w14:textId="77777777" w:rsidR="00186F48" w:rsidRPr="00186F48" w:rsidRDefault="00186F48" w:rsidP="00186F48">
            <w:pPr>
              <w:spacing w:after="160" w:line="276" w:lineRule="auto"/>
              <w:ind w:firstLine="0"/>
              <w:jc w:val="left"/>
              <w:rPr>
                <w:kern w:val="2"/>
                <w:szCs w:val="24"/>
              </w:rPr>
            </w:pPr>
            <w:r w:rsidRPr="00186F48">
              <w:rPr>
                <w:kern w:val="2"/>
                <w:szCs w:val="24"/>
              </w:rPr>
              <w:t>1.2.7. Telefonas</w:t>
            </w:r>
          </w:p>
        </w:tc>
        <w:tc>
          <w:tcPr>
            <w:tcW w:w="3510" w:type="dxa"/>
          </w:tcPr>
          <w:p w14:paraId="0AC6B4AD" w14:textId="77777777" w:rsidR="00186F48" w:rsidRPr="00186F48" w:rsidRDefault="00186F48" w:rsidP="00186F48">
            <w:pPr>
              <w:spacing w:after="160" w:line="276" w:lineRule="auto"/>
              <w:ind w:firstLine="0"/>
              <w:jc w:val="center"/>
              <w:rPr>
                <w:kern w:val="2"/>
                <w:szCs w:val="24"/>
              </w:rPr>
            </w:pPr>
          </w:p>
        </w:tc>
      </w:tr>
      <w:tr w:rsidR="00186F48" w:rsidRPr="00186F48" w14:paraId="6D5D6FCF" w14:textId="77777777" w:rsidTr="0046722C">
        <w:tc>
          <w:tcPr>
            <w:tcW w:w="2808" w:type="dxa"/>
            <w:vMerge/>
          </w:tcPr>
          <w:p w14:paraId="276CE579" w14:textId="77777777" w:rsidR="00186F48" w:rsidRPr="00186F48" w:rsidRDefault="00186F48" w:rsidP="00186F48">
            <w:pPr>
              <w:spacing w:after="160" w:line="276" w:lineRule="auto"/>
              <w:ind w:firstLine="0"/>
              <w:jc w:val="left"/>
              <w:rPr>
                <w:b/>
                <w:bCs/>
                <w:kern w:val="2"/>
                <w:szCs w:val="24"/>
              </w:rPr>
            </w:pPr>
          </w:p>
        </w:tc>
        <w:tc>
          <w:tcPr>
            <w:tcW w:w="3240" w:type="dxa"/>
          </w:tcPr>
          <w:p w14:paraId="17AC2C46" w14:textId="77777777" w:rsidR="00186F48" w:rsidRPr="00186F48" w:rsidRDefault="00186F48" w:rsidP="00186F48">
            <w:pPr>
              <w:spacing w:after="160" w:line="276" w:lineRule="auto"/>
              <w:ind w:firstLine="0"/>
              <w:jc w:val="left"/>
              <w:rPr>
                <w:kern w:val="2"/>
                <w:szCs w:val="24"/>
              </w:rPr>
            </w:pPr>
            <w:r w:rsidRPr="00186F48">
              <w:rPr>
                <w:kern w:val="2"/>
                <w:szCs w:val="24"/>
              </w:rPr>
              <w:t>1.2.8. El. paštas</w:t>
            </w:r>
          </w:p>
        </w:tc>
        <w:tc>
          <w:tcPr>
            <w:tcW w:w="3510" w:type="dxa"/>
          </w:tcPr>
          <w:p w14:paraId="432B40B0" w14:textId="77777777" w:rsidR="00186F48" w:rsidRPr="00186F48" w:rsidRDefault="00186F48" w:rsidP="00186F48">
            <w:pPr>
              <w:spacing w:after="160" w:line="276" w:lineRule="auto"/>
              <w:ind w:firstLine="0"/>
              <w:jc w:val="center"/>
              <w:rPr>
                <w:kern w:val="2"/>
                <w:szCs w:val="24"/>
              </w:rPr>
            </w:pPr>
          </w:p>
        </w:tc>
      </w:tr>
      <w:tr w:rsidR="00186F48" w:rsidRPr="00186F48" w14:paraId="46BA50FA" w14:textId="77777777" w:rsidTr="0046722C">
        <w:tc>
          <w:tcPr>
            <w:tcW w:w="2808" w:type="dxa"/>
            <w:vMerge/>
          </w:tcPr>
          <w:p w14:paraId="34974A2B" w14:textId="77777777" w:rsidR="00186F48" w:rsidRPr="00186F48" w:rsidRDefault="00186F48" w:rsidP="00186F48">
            <w:pPr>
              <w:spacing w:after="160" w:line="276" w:lineRule="auto"/>
              <w:ind w:firstLine="0"/>
              <w:jc w:val="left"/>
              <w:rPr>
                <w:b/>
                <w:bCs/>
                <w:kern w:val="2"/>
                <w:szCs w:val="24"/>
              </w:rPr>
            </w:pPr>
          </w:p>
        </w:tc>
        <w:tc>
          <w:tcPr>
            <w:tcW w:w="3240" w:type="dxa"/>
          </w:tcPr>
          <w:p w14:paraId="2B0511BD" w14:textId="77777777" w:rsidR="00186F48" w:rsidRPr="00186F48" w:rsidRDefault="00186F48" w:rsidP="00186F48">
            <w:pPr>
              <w:spacing w:after="160" w:line="276" w:lineRule="auto"/>
              <w:ind w:firstLine="0"/>
              <w:jc w:val="left"/>
              <w:rPr>
                <w:kern w:val="2"/>
                <w:szCs w:val="24"/>
              </w:rPr>
            </w:pPr>
            <w:r w:rsidRPr="00186F48">
              <w:rPr>
                <w:kern w:val="2"/>
                <w:szCs w:val="24"/>
              </w:rPr>
              <w:t>1.2.9. Šalies atstovas</w:t>
            </w:r>
          </w:p>
        </w:tc>
        <w:tc>
          <w:tcPr>
            <w:tcW w:w="3510" w:type="dxa"/>
          </w:tcPr>
          <w:p w14:paraId="7C864963" w14:textId="77777777" w:rsidR="00186F48" w:rsidRPr="00186F48" w:rsidRDefault="00186F48" w:rsidP="00186F48">
            <w:pPr>
              <w:spacing w:after="160" w:line="276" w:lineRule="auto"/>
              <w:ind w:firstLine="0"/>
              <w:jc w:val="center"/>
              <w:rPr>
                <w:kern w:val="2"/>
                <w:szCs w:val="24"/>
              </w:rPr>
            </w:pPr>
          </w:p>
        </w:tc>
      </w:tr>
      <w:tr w:rsidR="00186F48" w:rsidRPr="00186F48" w14:paraId="59E6AF90" w14:textId="77777777" w:rsidTr="0046722C">
        <w:tc>
          <w:tcPr>
            <w:tcW w:w="2808" w:type="dxa"/>
            <w:vMerge/>
          </w:tcPr>
          <w:p w14:paraId="74C163F4" w14:textId="77777777" w:rsidR="00186F48" w:rsidRPr="00186F48" w:rsidRDefault="00186F48" w:rsidP="00186F48">
            <w:pPr>
              <w:spacing w:after="160" w:line="276" w:lineRule="auto"/>
              <w:ind w:firstLine="0"/>
              <w:jc w:val="left"/>
              <w:rPr>
                <w:b/>
                <w:bCs/>
                <w:kern w:val="2"/>
                <w:szCs w:val="24"/>
              </w:rPr>
            </w:pPr>
          </w:p>
        </w:tc>
        <w:tc>
          <w:tcPr>
            <w:tcW w:w="3240" w:type="dxa"/>
          </w:tcPr>
          <w:p w14:paraId="3A247F60" w14:textId="77777777" w:rsidR="00186F48" w:rsidRPr="00186F48" w:rsidRDefault="00186F48" w:rsidP="00186F48">
            <w:pPr>
              <w:spacing w:after="160" w:line="276" w:lineRule="auto"/>
              <w:ind w:firstLine="0"/>
              <w:jc w:val="left"/>
              <w:rPr>
                <w:kern w:val="2"/>
                <w:szCs w:val="24"/>
              </w:rPr>
            </w:pPr>
            <w:r w:rsidRPr="00186F48">
              <w:rPr>
                <w:kern w:val="2"/>
                <w:szCs w:val="24"/>
              </w:rPr>
              <w:t>1.2.10. Atstovavimo pagrindas</w:t>
            </w:r>
          </w:p>
        </w:tc>
        <w:tc>
          <w:tcPr>
            <w:tcW w:w="3510" w:type="dxa"/>
          </w:tcPr>
          <w:p w14:paraId="253769E8" w14:textId="77777777" w:rsidR="00186F48" w:rsidRPr="00186F48" w:rsidRDefault="00186F48" w:rsidP="00186F48">
            <w:pPr>
              <w:spacing w:after="160" w:line="276" w:lineRule="auto"/>
              <w:ind w:firstLine="0"/>
              <w:jc w:val="center"/>
              <w:rPr>
                <w:kern w:val="2"/>
                <w:szCs w:val="24"/>
              </w:rPr>
            </w:pPr>
          </w:p>
        </w:tc>
      </w:tr>
    </w:tbl>
    <w:p w14:paraId="01EA0FB1" w14:textId="77777777" w:rsidR="00186F48" w:rsidRPr="00186F48" w:rsidRDefault="00186F48" w:rsidP="00186F48">
      <w:pPr>
        <w:spacing w:after="160" w:line="276" w:lineRule="auto"/>
        <w:ind w:firstLine="0"/>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186F48" w:rsidRPr="00186F48" w14:paraId="49DE7E49" w14:textId="77777777" w:rsidTr="0046722C">
        <w:trPr>
          <w:trHeight w:val="300"/>
        </w:trPr>
        <w:tc>
          <w:tcPr>
            <w:tcW w:w="9535" w:type="dxa"/>
            <w:gridSpan w:val="4"/>
          </w:tcPr>
          <w:p w14:paraId="0B68ADC1"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2. ATSAKINGI ASMENYS</w:t>
            </w:r>
          </w:p>
        </w:tc>
      </w:tr>
      <w:tr w:rsidR="00186F48" w:rsidRPr="00186F48" w14:paraId="397F7935" w14:textId="77777777" w:rsidTr="0046722C">
        <w:trPr>
          <w:trHeight w:val="300"/>
        </w:trPr>
        <w:tc>
          <w:tcPr>
            <w:tcW w:w="2704" w:type="dxa"/>
            <w:gridSpan w:val="2"/>
          </w:tcPr>
          <w:p w14:paraId="779F97B0" w14:textId="0AA91294" w:rsidR="00186F48" w:rsidRPr="00186F48" w:rsidRDefault="00186F48" w:rsidP="00186F48">
            <w:pPr>
              <w:spacing w:after="160" w:line="276" w:lineRule="auto"/>
              <w:ind w:firstLine="0"/>
              <w:jc w:val="left"/>
              <w:rPr>
                <w:b/>
                <w:bCs/>
                <w:kern w:val="2"/>
                <w:szCs w:val="24"/>
              </w:rPr>
            </w:pPr>
            <w:r w:rsidRPr="00186F48">
              <w:rPr>
                <w:b/>
                <w:bCs/>
                <w:kern w:val="2"/>
                <w:szCs w:val="24"/>
              </w:rPr>
              <w:t xml:space="preserve">2.1. Pirkėjo kontaktiniai asmenys, atsakingi už Sutarties vykdymą, Prekių priėmimą, Sąskaitų per informacinę sistemą </w:t>
            </w:r>
            <w:r w:rsidR="004F5BC5">
              <w:rPr>
                <w:b/>
                <w:bCs/>
                <w:kern w:val="2"/>
                <w:szCs w:val="24"/>
              </w:rPr>
              <w:t>SABIS</w:t>
            </w:r>
            <w:r w:rsidRPr="00186F48">
              <w:rPr>
                <w:b/>
                <w:bCs/>
                <w:kern w:val="2"/>
                <w:szCs w:val="24"/>
              </w:rPr>
              <w:t xml:space="preserve"> priėmimą</w:t>
            </w:r>
          </w:p>
        </w:tc>
        <w:tc>
          <w:tcPr>
            <w:tcW w:w="6831" w:type="dxa"/>
            <w:gridSpan w:val="2"/>
          </w:tcPr>
          <w:p w14:paraId="1FFC6433" w14:textId="0B4BF89D" w:rsidR="00610734" w:rsidRDefault="00DB2F64" w:rsidP="00FB2828">
            <w:pPr>
              <w:spacing w:after="160" w:line="276" w:lineRule="auto"/>
              <w:ind w:firstLine="0"/>
              <w:jc w:val="left"/>
              <w:rPr>
                <w:rFonts w:ascii="Calibri" w:eastAsia="Calibri" w:hAnsi="Calibri" w:cs="Arial"/>
                <w:kern w:val="2"/>
                <w:szCs w:val="24"/>
              </w:rPr>
            </w:pPr>
            <w:r w:rsidRPr="00DB2F64">
              <w:rPr>
                <w:rFonts w:ascii="Calibri" w:eastAsia="Calibri" w:hAnsi="Calibri" w:cs="Arial"/>
                <w:kern w:val="2"/>
                <w:szCs w:val="24"/>
              </w:rPr>
              <w:t>Už sutarties vykdymą, prekių priėmimą atsakinga</w:t>
            </w:r>
            <w:r w:rsidR="008332F4">
              <w:rPr>
                <w:rFonts w:ascii="Calibri" w:eastAsia="Calibri" w:hAnsi="Calibri" w:cs="Arial"/>
                <w:kern w:val="2"/>
                <w:szCs w:val="24"/>
              </w:rPr>
              <w:t xml:space="preserve"> </w:t>
            </w:r>
            <w:r w:rsidR="00FB2828" w:rsidRPr="00FB2828">
              <w:rPr>
                <w:rFonts w:ascii="Calibri" w:eastAsia="Calibri" w:hAnsi="Calibri" w:cs="Arial"/>
                <w:kern w:val="2"/>
                <w:szCs w:val="24"/>
              </w:rPr>
              <w:t>Transporto, elektros ir mechanikos inžinerijos katedr</w:t>
            </w:r>
            <w:r w:rsidR="00A7695D">
              <w:rPr>
                <w:rFonts w:ascii="Calibri" w:eastAsia="Calibri" w:hAnsi="Calibri" w:cs="Arial"/>
                <w:kern w:val="2"/>
                <w:szCs w:val="24"/>
              </w:rPr>
              <w:t xml:space="preserve">os vedėja Jūratė </w:t>
            </w:r>
            <w:proofErr w:type="spellStart"/>
            <w:r w:rsidR="00A7695D">
              <w:rPr>
                <w:rFonts w:ascii="Calibri" w:eastAsia="Calibri" w:hAnsi="Calibri" w:cs="Arial"/>
                <w:kern w:val="2"/>
                <w:szCs w:val="24"/>
              </w:rPr>
              <w:t>Liebuvienė</w:t>
            </w:r>
            <w:proofErr w:type="spellEnd"/>
            <w:r w:rsidR="0098410A">
              <w:rPr>
                <w:rFonts w:ascii="Calibri" w:eastAsia="Calibri" w:hAnsi="Calibri" w:cs="Arial"/>
                <w:kern w:val="2"/>
                <w:szCs w:val="24"/>
              </w:rPr>
              <w:t>, tel.</w:t>
            </w:r>
            <w:r w:rsidR="00CC6BE2">
              <w:rPr>
                <w:rFonts w:ascii="Calibri" w:eastAsia="Calibri" w:hAnsi="Calibri" w:cs="Arial"/>
                <w:kern w:val="2"/>
                <w:szCs w:val="24"/>
              </w:rPr>
              <w:t xml:space="preserve"> </w:t>
            </w:r>
            <w:r w:rsidR="00FB2828" w:rsidRPr="00FB2828">
              <w:rPr>
                <w:rFonts w:ascii="Calibri" w:eastAsia="Calibri" w:hAnsi="Calibri" w:cs="Arial"/>
                <w:kern w:val="2"/>
                <w:szCs w:val="24"/>
              </w:rPr>
              <w:t>+370 65520597</w:t>
            </w:r>
            <w:r w:rsidR="0098410A">
              <w:rPr>
                <w:rFonts w:ascii="Calibri" w:eastAsia="Calibri" w:hAnsi="Calibri" w:cs="Arial"/>
                <w:kern w:val="2"/>
                <w:szCs w:val="24"/>
              </w:rPr>
              <w:t xml:space="preserve">, </w:t>
            </w:r>
            <w:proofErr w:type="spellStart"/>
            <w:r w:rsidR="0098410A">
              <w:rPr>
                <w:rFonts w:ascii="Calibri" w:eastAsia="Calibri" w:hAnsi="Calibri" w:cs="Arial"/>
                <w:kern w:val="2"/>
                <w:szCs w:val="24"/>
              </w:rPr>
              <w:t>el.paštas</w:t>
            </w:r>
            <w:proofErr w:type="spellEnd"/>
            <w:r w:rsidR="00FB2828" w:rsidRPr="00FB2828">
              <w:rPr>
                <w:rFonts w:ascii="Calibri" w:eastAsia="Calibri" w:hAnsi="Calibri" w:cs="Arial"/>
                <w:kern w:val="2"/>
                <w:szCs w:val="24"/>
              </w:rPr>
              <w:t xml:space="preserve">: </w:t>
            </w:r>
            <w:proofErr w:type="spellStart"/>
            <w:r w:rsidR="00FB2828" w:rsidRPr="00FB2828">
              <w:rPr>
                <w:rFonts w:ascii="Calibri" w:eastAsia="Calibri" w:hAnsi="Calibri" w:cs="Arial"/>
                <w:kern w:val="2"/>
                <w:szCs w:val="24"/>
              </w:rPr>
              <w:t>j.liebuviene@kvk.lt</w:t>
            </w:r>
            <w:proofErr w:type="spellEnd"/>
            <w:r w:rsidR="0098410A">
              <w:rPr>
                <w:rFonts w:ascii="Calibri" w:eastAsia="Calibri" w:hAnsi="Calibri" w:cs="Arial"/>
                <w:kern w:val="2"/>
                <w:szCs w:val="24"/>
              </w:rPr>
              <w:t>;</w:t>
            </w:r>
          </w:p>
          <w:p w14:paraId="66BA199A" w14:textId="69EC35F5" w:rsidR="008332F4" w:rsidRDefault="008332F4" w:rsidP="004F5BC5">
            <w:pPr>
              <w:spacing w:after="160" w:line="276" w:lineRule="auto"/>
              <w:ind w:firstLine="0"/>
              <w:jc w:val="left"/>
              <w:rPr>
                <w:rFonts w:ascii="Calibri" w:eastAsia="Calibri" w:hAnsi="Calibri" w:cs="Arial"/>
                <w:kern w:val="2"/>
                <w:szCs w:val="24"/>
              </w:rPr>
            </w:pPr>
            <w:r w:rsidRPr="008332F4">
              <w:rPr>
                <w:rFonts w:ascii="Calibri" w:eastAsia="Calibri" w:hAnsi="Calibri" w:cs="Arial"/>
                <w:kern w:val="2"/>
                <w:szCs w:val="24"/>
              </w:rPr>
              <w:t xml:space="preserve">Už sąskaitų per sąskaitų administravimo bendrąją informacinę sistema „SABIS“ priėmimą atsakinga Klaipėdos valstybinės kolegijos vyr. buhalterė Inga Budrienė tel. +370 655 02423, el. paštas </w:t>
            </w:r>
            <w:hyperlink r:id="rId11" w:history="1">
              <w:r w:rsidRPr="006D2E30">
                <w:rPr>
                  <w:rStyle w:val="Hipersaitas"/>
                  <w:rFonts w:ascii="Calibri" w:eastAsia="Calibri" w:hAnsi="Calibri" w:cs="Arial"/>
                  <w:kern w:val="2"/>
                  <w:szCs w:val="24"/>
                </w:rPr>
                <w:t>i.budriene@kvk.lt</w:t>
              </w:r>
            </w:hyperlink>
            <w:r w:rsidRPr="008332F4">
              <w:rPr>
                <w:rFonts w:ascii="Calibri" w:eastAsia="Calibri" w:hAnsi="Calibri" w:cs="Arial"/>
                <w:kern w:val="2"/>
                <w:szCs w:val="24"/>
              </w:rPr>
              <w:t>;</w:t>
            </w:r>
          </w:p>
          <w:p w14:paraId="408B4268" w14:textId="54FF391F" w:rsidR="00DB2F64" w:rsidRPr="00186F48" w:rsidRDefault="00825B7F" w:rsidP="004F5BC5">
            <w:pPr>
              <w:spacing w:after="160" w:line="276" w:lineRule="auto"/>
              <w:ind w:firstLine="0"/>
              <w:jc w:val="left"/>
              <w:rPr>
                <w:color w:val="4472C4"/>
                <w:kern w:val="2"/>
                <w:szCs w:val="24"/>
              </w:rPr>
            </w:pPr>
            <w:r w:rsidRPr="00CC6BE2">
              <w:rPr>
                <w:rFonts w:ascii="Calibri" w:eastAsia="Calibri" w:hAnsi="Calibri" w:cs="Arial"/>
                <w:kern w:val="2"/>
                <w:szCs w:val="24"/>
              </w:rPr>
              <w:t>Už Sutarties ir jos pakeitimų paskelbimą pagal VPĮ 86 straipsnio 9 dalies nuostatas – Klaipėdos valstybinės kolegijos Teisės ir viešųjų pirkimų skyriaus specialistė Valentina Rinkevičienė, tel. +370 630 07719, el. p. v.rinkeviciene@kvk.lt</w:t>
            </w:r>
          </w:p>
        </w:tc>
      </w:tr>
      <w:tr w:rsidR="00186F48" w:rsidRPr="00186F48" w14:paraId="303CADE2" w14:textId="77777777" w:rsidTr="0046722C">
        <w:trPr>
          <w:trHeight w:val="300"/>
        </w:trPr>
        <w:tc>
          <w:tcPr>
            <w:tcW w:w="2704" w:type="dxa"/>
            <w:gridSpan w:val="2"/>
          </w:tcPr>
          <w:p w14:paraId="6A59AF88" w14:textId="77777777" w:rsidR="00186F48" w:rsidRPr="00186F48" w:rsidRDefault="00186F48" w:rsidP="00186F48">
            <w:pPr>
              <w:spacing w:after="160" w:line="276" w:lineRule="auto"/>
              <w:ind w:firstLine="0"/>
              <w:jc w:val="left"/>
              <w:rPr>
                <w:b/>
                <w:bCs/>
                <w:kern w:val="2"/>
                <w:szCs w:val="24"/>
              </w:rPr>
            </w:pPr>
            <w:r w:rsidRPr="00186F48">
              <w:rPr>
                <w:b/>
                <w:bCs/>
                <w:kern w:val="2"/>
                <w:szCs w:val="24"/>
              </w:rPr>
              <w:t>2.2. Tiekėjo kontaktiniai asmenys, atsakingi už Sutarties vykdymą</w:t>
            </w:r>
          </w:p>
        </w:tc>
        <w:tc>
          <w:tcPr>
            <w:tcW w:w="6831" w:type="dxa"/>
            <w:gridSpan w:val="2"/>
          </w:tcPr>
          <w:p w14:paraId="0DAFE6FA" w14:textId="77777777" w:rsidR="00186F48" w:rsidRPr="00186F48" w:rsidRDefault="00186F48" w:rsidP="00186F48">
            <w:pPr>
              <w:spacing w:after="160" w:line="276" w:lineRule="auto"/>
              <w:ind w:firstLine="0"/>
              <w:jc w:val="left"/>
              <w:rPr>
                <w:color w:val="4472C4"/>
                <w:kern w:val="2"/>
                <w:szCs w:val="24"/>
              </w:rPr>
            </w:pPr>
          </w:p>
        </w:tc>
      </w:tr>
      <w:tr w:rsidR="00186F48" w:rsidRPr="00186F48" w14:paraId="2609DDBF" w14:textId="77777777" w:rsidTr="0046722C">
        <w:trPr>
          <w:trHeight w:val="300"/>
        </w:trPr>
        <w:tc>
          <w:tcPr>
            <w:tcW w:w="9535" w:type="dxa"/>
            <w:gridSpan w:val="4"/>
          </w:tcPr>
          <w:p w14:paraId="22E77F42"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3. SUTARTIES DALYKAS</w:t>
            </w:r>
          </w:p>
        </w:tc>
      </w:tr>
      <w:tr w:rsidR="00186F48" w:rsidRPr="00186F48" w14:paraId="32B67233" w14:textId="77777777" w:rsidTr="0046722C">
        <w:trPr>
          <w:trHeight w:val="300"/>
        </w:trPr>
        <w:tc>
          <w:tcPr>
            <w:tcW w:w="2704" w:type="dxa"/>
            <w:gridSpan w:val="2"/>
          </w:tcPr>
          <w:p w14:paraId="638CA8E6"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3.1. Sutarties dalykas </w:t>
            </w:r>
          </w:p>
        </w:tc>
        <w:tc>
          <w:tcPr>
            <w:tcW w:w="6831" w:type="dxa"/>
            <w:gridSpan w:val="2"/>
          </w:tcPr>
          <w:p w14:paraId="36471716" w14:textId="77777777" w:rsidR="00B00A7F" w:rsidRPr="00B00A7F" w:rsidRDefault="00B00A7F" w:rsidP="00B00A7F">
            <w:pPr>
              <w:spacing w:after="160" w:line="276" w:lineRule="auto"/>
              <w:ind w:firstLine="0"/>
              <w:jc w:val="left"/>
              <w:rPr>
                <w:kern w:val="2"/>
                <w:szCs w:val="24"/>
              </w:rPr>
            </w:pPr>
            <w:r w:rsidRPr="00B00A7F">
              <w:rPr>
                <w:kern w:val="2"/>
                <w:szCs w:val="24"/>
              </w:rPr>
              <w:t>Tiekėjas įsipareigoja Sutartyje numatytomis sąlygomis perduoti Pirkėjui 3D įrangos komplektą, įskaitant su juo susijusią programinę įrangą (toliau kartu – Prekės), o Pirkėjas įsipareigoja Prekes priimti ir už jas atsiskaityti.</w:t>
            </w:r>
          </w:p>
          <w:p w14:paraId="19A76DCB" w14:textId="77777777" w:rsidR="00B00A7F" w:rsidRPr="00B00A7F" w:rsidRDefault="00B00A7F" w:rsidP="00B00A7F">
            <w:pPr>
              <w:spacing w:after="160" w:line="276" w:lineRule="auto"/>
              <w:ind w:firstLine="0"/>
              <w:jc w:val="left"/>
              <w:rPr>
                <w:kern w:val="2"/>
                <w:szCs w:val="24"/>
              </w:rPr>
            </w:pPr>
            <w:r w:rsidRPr="00B00A7F">
              <w:rPr>
                <w:kern w:val="2"/>
                <w:szCs w:val="24"/>
              </w:rPr>
              <w:t>Programinės įrangos licencija suteikiama ne trumpesniam kaip 12 mėn. laikotarpiui.</w:t>
            </w:r>
          </w:p>
          <w:p w14:paraId="75131FAF" w14:textId="77777777" w:rsidR="00B00A7F" w:rsidRPr="00B00A7F" w:rsidRDefault="00B00A7F" w:rsidP="00B00A7F">
            <w:pPr>
              <w:spacing w:after="160" w:line="276" w:lineRule="auto"/>
              <w:ind w:firstLine="0"/>
              <w:jc w:val="left"/>
              <w:rPr>
                <w:kern w:val="2"/>
                <w:szCs w:val="24"/>
              </w:rPr>
            </w:pPr>
            <w:r w:rsidRPr="00B00A7F">
              <w:rPr>
                <w:kern w:val="2"/>
                <w:szCs w:val="24"/>
              </w:rPr>
              <w:t>Pirkėjas turi teisę šioje Sutartyje nustatyta tvarka įsigyti programinės įrangos licencijos pratęsimą iki 2 kartų po 12 mėn., taikant tiekėjo pasiūlyme nurodytą įkainį.</w:t>
            </w:r>
          </w:p>
          <w:p w14:paraId="5D0C0F5E" w14:textId="74A17D3A" w:rsidR="00186F48" w:rsidRPr="00186F48" w:rsidRDefault="00B00A7F" w:rsidP="00B00A7F">
            <w:pPr>
              <w:spacing w:after="160" w:line="276" w:lineRule="auto"/>
              <w:ind w:firstLine="0"/>
              <w:jc w:val="left"/>
              <w:rPr>
                <w:kern w:val="2"/>
                <w:szCs w:val="24"/>
              </w:rPr>
            </w:pPr>
            <w:r w:rsidRPr="00B00A7F">
              <w:rPr>
                <w:kern w:val="2"/>
                <w:szCs w:val="24"/>
              </w:rPr>
              <w:t>Išsamus Prekių aprašymas ir kiti reikalavimai nustatyti Sutarties priede Nr. [1] „Pasiūlymas“ ir priede Nr. [2] „Techninė specifikacija“.</w:t>
            </w:r>
          </w:p>
        </w:tc>
      </w:tr>
      <w:tr w:rsidR="00186F48" w:rsidRPr="00186F48" w14:paraId="611D6BB4" w14:textId="77777777" w:rsidTr="0046722C">
        <w:trPr>
          <w:trHeight w:val="300"/>
        </w:trPr>
        <w:tc>
          <w:tcPr>
            <w:tcW w:w="2704" w:type="dxa"/>
            <w:gridSpan w:val="2"/>
          </w:tcPr>
          <w:p w14:paraId="1C47DB55" w14:textId="77777777" w:rsidR="00186F48" w:rsidRPr="00186F48" w:rsidRDefault="00186F48" w:rsidP="00186F48">
            <w:pPr>
              <w:spacing w:after="160" w:line="276" w:lineRule="auto"/>
              <w:ind w:firstLine="0"/>
              <w:jc w:val="left"/>
              <w:rPr>
                <w:b/>
                <w:bCs/>
                <w:kern w:val="2"/>
                <w:szCs w:val="24"/>
              </w:rPr>
            </w:pPr>
            <w:r w:rsidRPr="00186F48">
              <w:rPr>
                <w:b/>
                <w:bCs/>
                <w:kern w:val="2"/>
                <w:szCs w:val="24"/>
              </w:rPr>
              <w:t>3.2. Pirkimo numeris</w:t>
            </w:r>
          </w:p>
        </w:tc>
        <w:tc>
          <w:tcPr>
            <w:tcW w:w="6831" w:type="dxa"/>
            <w:gridSpan w:val="2"/>
          </w:tcPr>
          <w:p w14:paraId="0BB60654" w14:textId="77777777" w:rsidR="00186F48" w:rsidRPr="00186F48" w:rsidRDefault="00186F48" w:rsidP="00186F48">
            <w:pPr>
              <w:spacing w:after="160" w:line="276" w:lineRule="auto"/>
              <w:ind w:firstLine="0"/>
              <w:jc w:val="left"/>
              <w:rPr>
                <w:kern w:val="2"/>
                <w:szCs w:val="24"/>
              </w:rPr>
            </w:pPr>
          </w:p>
        </w:tc>
      </w:tr>
      <w:tr w:rsidR="00186F48" w:rsidRPr="00186F48" w14:paraId="54607E8C" w14:textId="77777777" w:rsidTr="0046722C">
        <w:trPr>
          <w:trHeight w:val="300"/>
        </w:trPr>
        <w:tc>
          <w:tcPr>
            <w:tcW w:w="2704" w:type="dxa"/>
            <w:gridSpan w:val="2"/>
          </w:tcPr>
          <w:p w14:paraId="40B9B228" w14:textId="77777777" w:rsidR="00186F48" w:rsidRPr="00186F48" w:rsidRDefault="00186F48" w:rsidP="00186F48">
            <w:pPr>
              <w:spacing w:after="160" w:line="276" w:lineRule="auto"/>
              <w:ind w:firstLine="0"/>
              <w:jc w:val="left"/>
              <w:rPr>
                <w:b/>
                <w:bCs/>
                <w:kern w:val="2"/>
                <w:szCs w:val="24"/>
              </w:rPr>
            </w:pPr>
            <w:r w:rsidRPr="00186F48">
              <w:rPr>
                <w:b/>
                <w:bCs/>
                <w:kern w:val="2"/>
                <w:szCs w:val="24"/>
              </w:rPr>
              <w:t>3.3. Informacija apie Europos Sąjungos lėšomis finansuojamą projektą arba kitą projektą</w:t>
            </w:r>
          </w:p>
        </w:tc>
        <w:tc>
          <w:tcPr>
            <w:tcW w:w="6831" w:type="dxa"/>
            <w:gridSpan w:val="2"/>
          </w:tcPr>
          <w:p w14:paraId="2EF4733C"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72F5A24E" w14:textId="77777777" w:rsidR="00186F48" w:rsidRPr="00186F48" w:rsidRDefault="00186F48" w:rsidP="00186F48">
            <w:pPr>
              <w:spacing w:after="160" w:line="276" w:lineRule="auto"/>
              <w:ind w:firstLine="0"/>
              <w:jc w:val="left"/>
              <w:rPr>
                <w:kern w:val="2"/>
                <w:szCs w:val="24"/>
              </w:rPr>
            </w:pPr>
          </w:p>
        </w:tc>
      </w:tr>
      <w:tr w:rsidR="00186F48" w:rsidRPr="00186F48" w14:paraId="7EDFE696" w14:textId="77777777" w:rsidTr="0046722C">
        <w:trPr>
          <w:trHeight w:val="300"/>
        </w:trPr>
        <w:tc>
          <w:tcPr>
            <w:tcW w:w="9535" w:type="dxa"/>
            <w:gridSpan w:val="4"/>
          </w:tcPr>
          <w:p w14:paraId="14E3B693"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4. PREKIŲ PRISTATYMO TERMINAI IR PREKIŲ PERDAVIMO - PRIĖMIMO TVARKA</w:t>
            </w:r>
          </w:p>
        </w:tc>
      </w:tr>
      <w:tr w:rsidR="00186F48" w:rsidRPr="00186F48" w14:paraId="72778746" w14:textId="77777777" w:rsidTr="0046722C">
        <w:trPr>
          <w:trHeight w:val="300"/>
        </w:trPr>
        <w:tc>
          <w:tcPr>
            <w:tcW w:w="2704" w:type="dxa"/>
            <w:gridSpan w:val="2"/>
          </w:tcPr>
          <w:p w14:paraId="6E9E09BE" w14:textId="77777777" w:rsidR="00186F48" w:rsidRPr="00186F48" w:rsidRDefault="00186F48" w:rsidP="00186F48">
            <w:pPr>
              <w:spacing w:after="160" w:line="276" w:lineRule="auto"/>
              <w:ind w:firstLine="0"/>
              <w:jc w:val="left"/>
              <w:rPr>
                <w:b/>
                <w:bCs/>
                <w:kern w:val="2"/>
                <w:szCs w:val="24"/>
              </w:rPr>
            </w:pPr>
            <w:r w:rsidRPr="00186F48">
              <w:rPr>
                <w:b/>
                <w:bCs/>
                <w:kern w:val="2"/>
                <w:szCs w:val="24"/>
              </w:rPr>
              <w:t>4.1. Prekių pristatymo terminas, kai Prekės pristatomos vienu kartu</w:t>
            </w:r>
          </w:p>
          <w:p w14:paraId="3FE8A49A" w14:textId="77777777" w:rsidR="00186F48" w:rsidRPr="00186F48" w:rsidRDefault="00186F48" w:rsidP="00186F48">
            <w:pPr>
              <w:spacing w:after="160" w:line="276" w:lineRule="auto"/>
              <w:ind w:firstLine="0"/>
              <w:jc w:val="left"/>
              <w:rPr>
                <w:b/>
                <w:bCs/>
                <w:kern w:val="2"/>
                <w:szCs w:val="24"/>
              </w:rPr>
            </w:pPr>
          </w:p>
        </w:tc>
        <w:tc>
          <w:tcPr>
            <w:tcW w:w="6831" w:type="dxa"/>
            <w:gridSpan w:val="2"/>
          </w:tcPr>
          <w:p w14:paraId="02C0F012" w14:textId="38072CC6" w:rsidR="00A25F20" w:rsidRPr="00A25F20" w:rsidRDefault="00A25F20" w:rsidP="00A25F20">
            <w:pPr>
              <w:spacing w:after="160" w:line="276" w:lineRule="auto"/>
              <w:ind w:firstLine="0"/>
              <w:jc w:val="left"/>
              <w:rPr>
                <w:kern w:val="2"/>
                <w:szCs w:val="24"/>
              </w:rPr>
            </w:pPr>
            <w:r w:rsidRPr="00A25F20">
              <w:rPr>
                <w:kern w:val="2"/>
                <w:szCs w:val="24"/>
              </w:rPr>
              <w:t>Tiekėjas įsipareigoja pristatyti 3D įrangos komplektą, įskaitant jo įdiegimą, paleidimą, taip pat suteikti programinės įrangos licenciją, ne vėliau kaip per 90 kalendorinių dienų nuo Sutarties įsigaliojimo dienos, šiuo adresu: Bijūnų g. 10, Klaipėda.</w:t>
            </w:r>
          </w:p>
          <w:p w14:paraId="153A23AE" w14:textId="645BDEC8" w:rsidR="00186F48" w:rsidRPr="00186F48" w:rsidRDefault="00A25F20" w:rsidP="00A25F20">
            <w:pPr>
              <w:spacing w:after="160" w:line="276" w:lineRule="auto"/>
              <w:ind w:firstLine="0"/>
              <w:jc w:val="left"/>
              <w:textAlignment w:val="baseline"/>
              <w:rPr>
                <w:szCs w:val="24"/>
              </w:rPr>
            </w:pPr>
            <w:r w:rsidRPr="00A25F20">
              <w:rPr>
                <w:kern w:val="2"/>
                <w:szCs w:val="24"/>
              </w:rPr>
              <w:lastRenderedPageBreak/>
              <w:t>Programinės įrangos licencijos galiojimo terminas pradedamas skaičiuoti nuo jos aktyvavimo dienos.</w:t>
            </w:r>
          </w:p>
        </w:tc>
      </w:tr>
      <w:tr w:rsidR="00186F48" w:rsidRPr="00186F48" w14:paraId="5BE90F69" w14:textId="77777777" w:rsidTr="0046722C">
        <w:trPr>
          <w:trHeight w:val="300"/>
        </w:trPr>
        <w:tc>
          <w:tcPr>
            <w:tcW w:w="2704" w:type="dxa"/>
            <w:gridSpan w:val="2"/>
          </w:tcPr>
          <w:p w14:paraId="6E8D8A0E"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4.2. Prekių (ar jų dalies) pristatymo termino pratęsimas</w:t>
            </w:r>
          </w:p>
        </w:tc>
        <w:tc>
          <w:tcPr>
            <w:tcW w:w="6831" w:type="dxa"/>
            <w:gridSpan w:val="2"/>
          </w:tcPr>
          <w:p w14:paraId="46F61E37"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6AF209CE" w14:textId="77777777" w:rsidR="00186F48" w:rsidRPr="00186F48" w:rsidRDefault="00186F48" w:rsidP="00186F48">
            <w:pPr>
              <w:spacing w:after="160" w:line="276" w:lineRule="auto"/>
              <w:ind w:firstLine="0"/>
              <w:jc w:val="left"/>
              <w:rPr>
                <w:kern w:val="2"/>
                <w:szCs w:val="24"/>
              </w:rPr>
            </w:pPr>
          </w:p>
          <w:p w14:paraId="626F1E44" w14:textId="77777777" w:rsidR="00186F48" w:rsidRPr="00186F48" w:rsidRDefault="00186F48" w:rsidP="00186F48">
            <w:pPr>
              <w:spacing w:after="160" w:line="276" w:lineRule="auto"/>
              <w:ind w:firstLine="0"/>
              <w:jc w:val="left"/>
              <w:rPr>
                <w:kern w:val="2"/>
                <w:szCs w:val="24"/>
              </w:rPr>
            </w:pPr>
          </w:p>
        </w:tc>
      </w:tr>
      <w:tr w:rsidR="00186F48" w:rsidRPr="00186F48" w14:paraId="330899DB" w14:textId="77777777" w:rsidTr="0046722C">
        <w:trPr>
          <w:trHeight w:val="300"/>
        </w:trPr>
        <w:tc>
          <w:tcPr>
            <w:tcW w:w="2704" w:type="dxa"/>
            <w:gridSpan w:val="2"/>
          </w:tcPr>
          <w:p w14:paraId="170120E3" w14:textId="77777777" w:rsidR="00186F48" w:rsidRPr="00186F48" w:rsidRDefault="00186F48" w:rsidP="00186F48">
            <w:pPr>
              <w:spacing w:after="160" w:line="276" w:lineRule="auto"/>
              <w:ind w:firstLine="0"/>
              <w:jc w:val="left"/>
              <w:rPr>
                <w:b/>
                <w:bCs/>
                <w:kern w:val="2"/>
                <w:szCs w:val="24"/>
              </w:rPr>
            </w:pPr>
            <w:r w:rsidRPr="00186F48">
              <w:rPr>
                <w:b/>
                <w:bCs/>
                <w:kern w:val="2"/>
                <w:szCs w:val="24"/>
              </w:rPr>
              <w:t>4.3. Užsakymų teikimo tvarka</w:t>
            </w:r>
          </w:p>
        </w:tc>
        <w:tc>
          <w:tcPr>
            <w:tcW w:w="6831" w:type="dxa"/>
            <w:gridSpan w:val="2"/>
          </w:tcPr>
          <w:p w14:paraId="215773F7"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tc>
      </w:tr>
      <w:tr w:rsidR="00186F48" w:rsidRPr="00186F48" w14:paraId="1C06D9DF" w14:textId="77777777" w:rsidTr="0046722C">
        <w:trPr>
          <w:trHeight w:val="300"/>
        </w:trPr>
        <w:tc>
          <w:tcPr>
            <w:tcW w:w="2704" w:type="dxa"/>
            <w:gridSpan w:val="2"/>
          </w:tcPr>
          <w:p w14:paraId="6C033934" w14:textId="77777777" w:rsidR="00186F48" w:rsidRPr="00186F48" w:rsidRDefault="00186F48" w:rsidP="00186F48">
            <w:pPr>
              <w:spacing w:after="160" w:line="276" w:lineRule="auto"/>
              <w:ind w:firstLine="0"/>
              <w:jc w:val="left"/>
              <w:rPr>
                <w:b/>
                <w:bCs/>
                <w:kern w:val="2"/>
                <w:szCs w:val="24"/>
              </w:rPr>
            </w:pPr>
            <w:r w:rsidRPr="00186F48">
              <w:rPr>
                <w:b/>
                <w:bCs/>
                <w:kern w:val="2"/>
                <w:szCs w:val="24"/>
              </w:rPr>
              <w:t>4.4. Dėl Prekių pristatymo dalimis vertės / apimties</w:t>
            </w:r>
          </w:p>
        </w:tc>
        <w:tc>
          <w:tcPr>
            <w:tcW w:w="6831" w:type="dxa"/>
            <w:gridSpan w:val="2"/>
          </w:tcPr>
          <w:p w14:paraId="52B66724"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3A9FB59B" w14:textId="77777777" w:rsidR="00186F48" w:rsidRPr="00186F48" w:rsidRDefault="00186F48" w:rsidP="00186F48">
            <w:pPr>
              <w:spacing w:after="160" w:line="276" w:lineRule="auto"/>
              <w:ind w:firstLine="0"/>
              <w:jc w:val="left"/>
              <w:rPr>
                <w:kern w:val="2"/>
                <w:szCs w:val="24"/>
              </w:rPr>
            </w:pPr>
          </w:p>
        </w:tc>
      </w:tr>
      <w:tr w:rsidR="00186F48" w:rsidRPr="00186F48" w14:paraId="448BC26E" w14:textId="77777777" w:rsidTr="0046722C">
        <w:trPr>
          <w:trHeight w:val="300"/>
        </w:trPr>
        <w:tc>
          <w:tcPr>
            <w:tcW w:w="2704" w:type="dxa"/>
            <w:gridSpan w:val="2"/>
          </w:tcPr>
          <w:p w14:paraId="4DE0FC54"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4.5. Kartu su Prekėmis pateikiami dokumentai </w:t>
            </w:r>
          </w:p>
        </w:tc>
        <w:tc>
          <w:tcPr>
            <w:tcW w:w="6831" w:type="dxa"/>
            <w:gridSpan w:val="2"/>
          </w:tcPr>
          <w:p w14:paraId="4B3D04D2" w14:textId="77777777" w:rsidR="00186F48" w:rsidRPr="00186F48" w:rsidRDefault="00186F48" w:rsidP="00186F48">
            <w:pPr>
              <w:spacing w:after="160" w:line="276" w:lineRule="auto"/>
              <w:ind w:firstLine="0"/>
              <w:jc w:val="left"/>
              <w:rPr>
                <w:kern w:val="2"/>
                <w:szCs w:val="24"/>
              </w:rPr>
            </w:pPr>
            <w:r w:rsidRPr="00186F48">
              <w:rPr>
                <w:kern w:val="2"/>
                <w:szCs w:val="24"/>
              </w:rPr>
              <w:t xml:space="preserve">Kartu su Prekėmis pateikiami šie dokumentai: </w:t>
            </w:r>
          </w:p>
          <w:p w14:paraId="7EEED21D" w14:textId="77777777" w:rsidR="00186F48" w:rsidRPr="00186F48" w:rsidRDefault="00186F48" w:rsidP="00186F48">
            <w:pPr>
              <w:spacing w:after="160" w:line="276" w:lineRule="auto"/>
              <w:ind w:firstLine="0"/>
              <w:jc w:val="left"/>
              <w:rPr>
                <w:kern w:val="2"/>
                <w:szCs w:val="24"/>
              </w:rPr>
            </w:pPr>
            <w:r w:rsidRPr="00186F48">
              <w:rPr>
                <w:kern w:val="2"/>
                <w:szCs w:val="24"/>
              </w:rPr>
              <w:t>Prekių perdavimo-priėmimo aktas;</w:t>
            </w:r>
          </w:p>
          <w:p w14:paraId="2AFF9CF8" w14:textId="77777777" w:rsidR="00186F48" w:rsidRPr="00186F48" w:rsidRDefault="00186F48" w:rsidP="00186F48">
            <w:pPr>
              <w:spacing w:after="160" w:line="276" w:lineRule="auto"/>
              <w:ind w:firstLine="0"/>
              <w:jc w:val="left"/>
              <w:rPr>
                <w:kern w:val="2"/>
                <w:szCs w:val="24"/>
              </w:rPr>
            </w:pPr>
            <w:r w:rsidRPr="00186F48">
              <w:rPr>
                <w:kern w:val="2"/>
                <w:szCs w:val="24"/>
              </w:rPr>
              <w:t>naudojimosi instrukcija.</w:t>
            </w:r>
          </w:p>
          <w:p w14:paraId="2B35A871" w14:textId="77777777" w:rsidR="00186F48" w:rsidRPr="00186F48" w:rsidRDefault="00186F48" w:rsidP="00186F48">
            <w:pPr>
              <w:spacing w:after="160" w:line="276" w:lineRule="auto"/>
              <w:ind w:firstLine="0"/>
              <w:jc w:val="left"/>
              <w:rPr>
                <w:kern w:val="2"/>
                <w:szCs w:val="24"/>
              </w:rPr>
            </w:pPr>
            <w:r w:rsidRPr="00186F48">
              <w:rPr>
                <w:kern w:val="2"/>
                <w:szCs w:val="24"/>
              </w:rPr>
              <w:t>Tiekėjui nepateikus nurodytų dokumentų, laikoma, kad Prekės neatitinka Sutartyje nustatytų reikalavimų.</w:t>
            </w:r>
          </w:p>
        </w:tc>
      </w:tr>
      <w:tr w:rsidR="00186F48" w:rsidRPr="00186F48" w14:paraId="0BDA0EFF" w14:textId="77777777" w:rsidTr="0046722C">
        <w:trPr>
          <w:trHeight w:val="300"/>
        </w:trPr>
        <w:tc>
          <w:tcPr>
            <w:tcW w:w="9535" w:type="dxa"/>
            <w:gridSpan w:val="4"/>
          </w:tcPr>
          <w:p w14:paraId="40AEC576"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5. SUTARTIES KAINA IR ATSISKAITYMO TVARKA</w:t>
            </w:r>
          </w:p>
        </w:tc>
      </w:tr>
      <w:tr w:rsidR="00186F48" w:rsidRPr="00186F48" w14:paraId="4A135724" w14:textId="77777777" w:rsidTr="0046722C">
        <w:trPr>
          <w:trHeight w:val="300"/>
        </w:trPr>
        <w:tc>
          <w:tcPr>
            <w:tcW w:w="2704" w:type="dxa"/>
            <w:gridSpan w:val="2"/>
          </w:tcPr>
          <w:p w14:paraId="477DF8EB" w14:textId="77777777" w:rsidR="00186F48" w:rsidRPr="00186F48" w:rsidRDefault="00186F48" w:rsidP="00186F48">
            <w:pPr>
              <w:spacing w:after="160" w:line="276" w:lineRule="auto"/>
              <w:ind w:firstLine="0"/>
              <w:jc w:val="left"/>
              <w:rPr>
                <w:b/>
                <w:bCs/>
                <w:kern w:val="2"/>
                <w:szCs w:val="24"/>
              </w:rPr>
            </w:pPr>
            <w:r w:rsidRPr="00186F48">
              <w:rPr>
                <w:b/>
                <w:bCs/>
                <w:kern w:val="2"/>
                <w:szCs w:val="24"/>
              </w:rPr>
              <w:t>5.1. Sutarčiai taikomas kainos apskaičiavimo būdas</w:t>
            </w:r>
          </w:p>
        </w:tc>
        <w:tc>
          <w:tcPr>
            <w:tcW w:w="6831" w:type="dxa"/>
            <w:gridSpan w:val="2"/>
          </w:tcPr>
          <w:p w14:paraId="46C3369F" w14:textId="77777777" w:rsidR="00186F48" w:rsidRPr="00186F48" w:rsidRDefault="00186F48" w:rsidP="00186F48">
            <w:pPr>
              <w:spacing w:after="160" w:line="276" w:lineRule="auto"/>
              <w:ind w:firstLine="0"/>
              <w:jc w:val="left"/>
              <w:rPr>
                <w:color w:val="4472C4"/>
                <w:kern w:val="2"/>
              </w:rPr>
            </w:pPr>
            <w:r w:rsidRPr="00186F48">
              <w:rPr>
                <w:kern w:val="2"/>
                <w:szCs w:val="24"/>
              </w:rPr>
              <w:t>Fiksuotos kainos kainodara</w:t>
            </w:r>
          </w:p>
        </w:tc>
      </w:tr>
      <w:tr w:rsidR="00186F48" w:rsidRPr="00186F48" w14:paraId="06E08D9B" w14:textId="77777777" w:rsidTr="0046722C">
        <w:trPr>
          <w:trHeight w:val="300"/>
        </w:trPr>
        <w:tc>
          <w:tcPr>
            <w:tcW w:w="2704" w:type="dxa"/>
            <w:gridSpan w:val="2"/>
          </w:tcPr>
          <w:p w14:paraId="6302D0B3"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5.2. Pradinės Sutarties vertė ir Sutarties kaina, kai taikoma </w:t>
            </w:r>
            <w:r w:rsidRPr="00186F48">
              <w:rPr>
                <w:b/>
                <w:bCs/>
                <w:kern w:val="2"/>
                <w:szCs w:val="24"/>
                <w:u w:val="single"/>
              </w:rPr>
              <w:t>fiksuotos kainos</w:t>
            </w:r>
            <w:r w:rsidRPr="00186F48">
              <w:rPr>
                <w:b/>
                <w:bCs/>
                <w:kern w:val="2"/>
                <w:szCs w:val="24"/>
              </w:rPr>
              <w:t xml:space="preserve"> kainodara</w:t>
            </w:r>
          </w:p>
          <w:p w14:paraId="7E0D4DF2" w14:textId="77777777" w:rsidR="00186F48" w:rsidRPr="00186F48" w:rsidRDefault="00186F48" w:rsidP="00186F48">
            <w:pPr>
              <w:spacing w:after="160" w:line="276" w:lineRule="auto"/>
              <w:ind w:firstLine="0"/>
              <w:rPr>
                <w:b/>
                <w:bCs/>
                <w:kern w:val="2"/>
                <w:szCs w:val="24"/>
              </w:rPr>
            </w:pPr>
          </w:p>
        </w:tc>
        <w:tc>
          <w:tcPr>
            <w:tcW w:w="6831" w:type="dxa"/>
            <w:gridSpan w:val="2"/>
          </w:tcPr>
          <w:p w14:paraId="173B1AF5" w14:textId="77777777" w:rsidR="0080368D" w:rsidRPr="0080368D" w:rsidRDefault="0080368D" w:rsidP="0080368D">
            <w:pPr>
              <w:spacing w:after="160" w:line="276" w:lineRule="auto"/>
              <w:ind w:firstLine="0"/>
              <w:jc w:val="left"/>
              <w:rPr>
                <w:kern w:val="2"/>
                <w:szCs w:val="24"/>
              </w:rPr>
            </w:pPr>
            <w:r w:rsidRPr="0080368D">
              <w:rPr>
                <w:kern w:val="2"/>
                <w:szCs w:val="24"/>
              </w:rPr>
              <w:t>Pradinė Sutarties vertė yra ___ Eur be pridėtinės vertės mokesčio (toliau – PVM).</w:t>
            </w:r>
          </w:p>
          <w:p w14:paraId="16F251A9" w14:textId="77777777" w:rsidR="0080368D" w:rsidRPr="0080368D" w:rsidRDefault="0080368D" w:rsidP="0080368D">
            <w:pPr>
              <w:spacing w:after="160" w:line="276" w:lineRule="auto"/>
              <w:ind w:firstLine="0"/>
              <w:jc w:val="left"/>
              <w:rPr>
                <w:kern w:val="2"/>
                <w:szCs w:val="24"/>
              </w:rPr>
            </w:pPr>
            <w:r w:rsidRPr="0080368D">
              <w:rPr>
                <w:kern w:val="2"/>
                <w:szCs w:val="24"/>
              </w:rPr>
              <w:t>PVM sudaro ___ Eur.</w:t>
            </w:r>
          </w:p>
          <w:p w14:paraId="7832C9B0" w14:textId="77777777" w:rsidR="0080368D" w:rsidRPr="0080368D" w:rsidRDefault="0080368D" w:rsidP="0080368D">
            <w:pPr>
              <w:spacing w:after="160" w:line="276" w:lineRule="auto"/>
              <w:ind w:firstLine="0"/>
              <w:jc w:val="left"/>
              <w:rPr>
                <w:kern w:val="2"/>
                <w:szCs w:val="24"/>
              </w:rPr>
            </w:pPr>
            <w:r w:rsidRPr="0080368D">
              <w:rPr>
                <w:kern w:val="2"/>
                <w:szCs w:val="24"/>
              </w:rPr>
              <w:t>Sutarties kaina su PVM yra ___ Eur.</w:t>
            </w:r>
          </w:p>
          <w:p w14:paraId="226CAFDD" w14:textId="77777777" w:rsidR="0080368D" w:rsidRPr="0080368D" w:rsidRDefault="0080368D" w:rsidP="0080368D">
            <w:pPr>
              <w:spacing w:after="160" w:line="276" w:lineRule="auto"/>
              <w:ind w:firstLine="0"/>
              <w:jc w:val="left"/>
              <w:rPr>
                <w:kern w:val="2"/>
                <w:szCs w:val="24"/>
              </w:rPr>
            </w:pPr>
            <w:r w:rsidRPr="0080368D">
              <w:rPr>
                <w:kern w:val="2"/>
                <w:szCs w:val="24"/>
              </w:rPr>
              <w:t>Pradinė Sutarties vertė atitinka Tiekėjo pasiūlymo kainą be PVM, apskaičiuotą pagal pasiūlymo formos 1 ir 2 eilučių sumą (be opcionų).</w:t>
            </w:r>
          </w:p>
          <w:p w14:paraId="7B2CF5D9" w14:textId="207F5A6F" w:rsidR="00186F48" w:rsidRPr="00186F48" w:rsidRDefault="0080368D" w:rsidP="0080368D">
            <w:pPr>
              <w:spacing w:after="160" w:line="276" w:lineRule="auto"/>
              <w:ind w:firstLine="0"/>
              <w:jc w:val="left"/>
              <w:rPr>
                <w:color w:val="FF0000"/>
                <w:kern w:val="2"/>
                <w:szCs w:val="24"/>
              </w:rPr>
            </w:pPr>
            <w:r w:rsidRPr="0080368D">
              <w:rPr>
                <w:kern w:val="2"/>
                <w:szCs w:val="24"/>
              </w:rPr>
              <w:t>Maksimali Sutarties vertė, įskaitant visas Sutartyje numatytas pasirinkimo galimybes (opcionus), įskaitant programinės įrangos licencijos pratęsimą iki 24 mėn., yra ___ Eur be PVM.</w:t>
            </w:r>
          </w:p>
        </w:tc>
      </w:tr>
      <w:tr w:rsidR="00186F48" w:rsidRPr="00186F48" w14:paraId="6DA9E0AB" w14:textId="77777777" w:rsidTr="0046722C">
        <w:trPr>
          <w:trHeight w:val="300"/>
        </w:trPr>
        <w:tc>
          <w:tcPr>
            <w:tcW w:w="2704" w:type="dxa"/>
            <w:gridSpan w:val="2"/>
          </w:tcPr>
          <w:p w14:paraId="6FA52BE0"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5.3. Sutarties kainos perskaičiavimas taikant </w:t>
            </w:r>
            <w:r w:rsidRPr="00186F48">
              <w:rPr>
                <w:b/>
                <w:bCs/>
                <w:kern w:val="2"/>
                <w:szCs w:val="24"/>
                <w:u w:val="single"/>
              </w:rPr>
              <w:t>peržiūros</w:t>
            </w:r>
            <w:r w:rsidRPr="00186F48">
              <w:rPr>
                <w:b/>
                <w:bCs/>
                <w:kern w:val="2"/>
                <w:szCs w:val="24"/>
              </w:rPr>
              <w:t xml:space="preserve"> taisykles</w:t>
            </w:r>
          </w:p>
          <w:p w14:paraId="2E9135E6" w14:textId="77777777" w:rsidR="00186F48" w:rsidRPr="00186F48" w:rsidRDefault="00186F48" w:rsidP="00186F48">
            <w:pPr>
              <w:spacing w:after="160" w:line="276" w:lineRule="auto"/>
              <w:ind w:firstLine="0"/>
              <w:jc w:val="left"/>
              <w:rPr>
                <w:kern w:val="2"/>
                <w:szCs w:val="24"/>
              </w:rPr>
            </w:pPr>
          </w:p>
        </w:tc>
        <w:tc>
          <w:tcPr>
            <w:tcW w:w="6831" w:type="dxa"/>
            <w:gridSpan w:val="2"/>
          </w:tcPr>
          <w:p w14:paraId="4EAA130E" w14:textId="25E101E1" w:rsidR="00186F48" w:rsidRPr="005B70F0" w:rsidRDefault="00186F48" w:rsidP="00186F48">
            <w:pPr>
              <w:spacing w:after="160" w:line="276" w:lineRule="auto"/>
              <w:ind w:firstLine="0"/>
              <w:jc w:val="left"/>
              <w:rPr>
                <w:kern w:val="2"/>
                <w:szCs w:val="24"/>
              </w:rPr>
            </w:pPr>
            <w:r w:rsidRPr="00186F48">
              <w:rPr>
                <w:kern w:val="2"/>
                <w:szCs w:val="24"/>
              </w:rPr>
              <w:t>Sutarties kaina bus perskaičiuojama</w:t>
            </w:r>
            <w:r w:rsidR="00F516E9">
              <w:rPr>
                <w:kern w:val="2"/>
                <w:szCs w:val="24"/>
              </w:rPr>
              <w:t xml:space="preserve"> </w:t>
            </w:r>
            <w:r w:rsidRPr="00186F48">
              <w:rPr>
                <w:kern w:val="2"/>
                <w:szCs w:val="24"/>
              </w:rPr>
              <w:t>dėl PVM tarifo pasikeitimo.</w:t>
            </w:r>
          </w:p>
        </w:tc>
      </w:tr>
      <w:tr w:rsidR="00186F48" w:rsidRPr="00186F48" w14:paraId="3F594B65" w14:textId="77777777" w:rsidTr="0046722C">
        <w:trPr>
          <w:trHeight w:val="300"/>
        </w:trPr>
        <w:tc>
          <w:tcPr>
            <w:tcW w:w="2704" w:type="dxa"/>
            <w:gridSpan w:val="2"/>
          </w:tcPr>
          <w:p w14:paraId="291CDF22" w14:textId="77777777" w:rsidR="00186F48" w:rsidRPr="00186F48" w:rsidRDefault="00186F48" w:rsidP="00186F48">
            <w:pPr>
              <w:spacing w:after="160" w:line="276" w:lineRule="auto"/>
              <w:ind w:firstLine="0"/>
              <w:jc w:val="left"/>
              <w:rPr>
                <w:b/>
                <w:bCs/>
                <w:kern w:val="2"/>
                <w:szCs w:val="24"/>
              </w:rPr>
            </w:pPr>
            <w:r w:rsidRPr="00186F48">
              <w:rPr>
                <w:b/>
                <w:bCs/>
                <w:kern w:val="2"/>
                <w:szCs w:val="24"/>
              </w:rPr>
              <w:t>5.3.1. Sutarties kainos / įkainių peržiūra dėl PVM tarifo pasikeitimo</w:t>
            </w:r>
          </w:p>
        </w:tc>
        <w:tc>
          <w:tcPr>
            <w:tcW w:w="6831" w:type="dxa"/>
            <w:gridSpan w:val="2"/>
          </w:tcPr>
          <w:p w14:paraId="53A8DB1D" w14:textId="77777777" w:rsidR="00186F48" w:rsidRPr="00186F48" w:rsidRDefault="00186F48" w:rsidP="00186F48">
            <w:pPr>
              <w:spacing w:after="160" w:line="276" w:lineRule="auto"/>
              <w:ind w:firstLine="0"/>
              <w:jc w:val="left"/>
              <w:rPr>
                <w:kern w:val="2"/>
                <w:szCs w:val="24"/>
              </w:rPr>
            </w:pPr>
            <w:r w:rsidRPr="00186F48">
              <w:rPr>
                <w:kern w:val="2"/>
                <w:szCs w:val="24"/>
              </w:rPr>
              <w:t xml:space="preserve">Jeigu Sutarties vykdymo metu pasikeičia PVM mokėjimą reglamentuojantys teisės aktai, darantys tiesioginę įtaką Tiekėjo tiekiamų Prekių Sutartyje </w:t>
            </w:r>
            <w:r w:rsidRPr="00186F48">
              <w:rPr>
                <w:kern w:val="2"/>
                <w:szCs w:val="24"/>
              </w:rPr>
              <w:lastRenderedPageBreak/>
              <w:t xml:space="preserve">nurodytai kainai/įkainiams, Sutarties kaina / įkainiai perskaičiuojami nekeičiant Prekių kainos / įkainio be PVM. </w:t>
            </w:r>
          </w:p>
          <w:p w14:paraId="0FEAD77B" w14:textId="77777777" w:rsidR="00186F48" w:rsidRPr="00186F48" w:rsidRDefault="00186F48" w:rsidP="00186F48">
            <w:pPr>
              <w:spacing w:after="160" w:line="276" w:lineRule="auto"/>
              <w:ind w:firstLine="0"/>
              <w:jc w:val="left"/>
              <w:rPr>
                <w:kern w:val="2"/>
                <w:szCs w:val="24"/>
              </w:rPr>
            </w:pPr>
            <w:r w:rsidRPr="00186F48">
              <w:rPr>
                <w:kern w:val="2"/>
              </w:rPr>
              <w:t>Perskaičiavimas įforminamas Susitarimu ne vėliau kaip per 5 (penkias) darbo dienas nuo PVM mokėjimą reglamentuojančių teisės aktų pasikeitimo, kuris tampa neatskiriama Sutarties dalimi. Perskaičiuota (-</w:t>
            </w:r>
            <w:proofErr w:type="spellStart"/>
            <w:r w:rsidRPr="00186F48">
              <w:rPr>
                <w:kern w:val="2"/>
              </w:rPr>
              <w:t>as</w:t>
            </w:r>
            <w:proofErr w:type="spellEnd"/>
            <w:r w:rsidRPr="00186F48">
              <w:rPr>
                <w:kern w:val="2"/>
              </w:rPr>
              <w:t>) Sutarties kaina taikoma (-</w:t>
            </w:r>
            <w:proofErr w:type="spellStart"/>
            <w:r w:rsidRPr="00186F48">
              <w:rPr>
                <w:kern w:val="2"/>
              </w:rPr>
              <w:t>as</w:t>
            </w:r>
            <w:proofErr w:type="spellEnd"/>
            <w:r w:rsidRPr="00186F48">
              <w:rPr>
                <w:kern w:val="2"/>
              </w:rPr>
              <w:t>) už tą Prekių dalį, kurios bus tiekiamos nuo Susitarime nurodytos dienos.</w:t>
            </w:r>
          </w:p>
        </w:tc>
      </w:tr>
      <w:tr w:rsidR="00186F48" w:rsidRPr="00186F48" w14:paraId="3CCA9448" w14:textId="77777777" w:rsidTr="0046722C">
        <w:trPr>
          <w:trHeight w:val="300"/>
        </w:trPr>
        <w:tc>
          <w:tcPr>
            <w:tcW w:w="2704" w:type="dxa"/>
            <w:gridSpan w:val="2"/>
          </w:tcPr>
          <w:p w14:paraId="5FAE46FE" w14:textId="77777777" w:rsidR="00186F48" w:rsidRPr="00186F48" w:rsidRDefault="00186F48" w:rsidP="00186F48">
            <w:pPr>
              <w:spacing w:after="160" w:line="276" w:lineRule="auto"/>
              <w:ind w:firstLine="0"/>
              <w:jc w:val="left"/>
              <w:rPr>
                <w:kern w:val="2"/>
                <w:szCs w:val="24"/>
              </w:rPr>
            </w:pPr>
            <w:r w:rsidRPr="00186F48">
              <w:rPr>
                <w:b/>
                <w:bCs/>
                <w:kern w:val="2"/>
                <w:szCs w:val="24"/>
              </w:rPr>
              <w:lastRenderedPageBreak/>
              <w:t>5.3.2.</w:t>
            </w:r>
            <w:r w:rsidRPr="00186F48">
              <w:rPr>
                <w:kern w:val="2"/>
                <w:szCs w:val="24"/>
              </w:rPr>
              <w:t xml:space="preserve"> </w:t>
            </w:r>
            <w:r w:rsidRPr="00186F48">
              <w:rPr>
                <w:b/>
                <w:bCs/>
                <w:kern w:val="2"/>
                <w:szCs w:val="24"/>
              </w:rPr>
              <w:t>Sutarties kainos / įkainių peržiūra dėl kitų mokesčių, lemiančių Prekių kainos pokytį, pasikeitimo</w:t>
            </w:r>
          </w:p>
        </w:tc>
        <w:tc>
          <w:tcPr>
            <w:tcW w:w="6831" w:type="dxa"/>
            <w:gridSpan w:val="2"/>
          </w:tcPr>
          <w:p w14:paraId="3BE66E4B"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1221FBEE" w14:textId="77777777" w:rsidR="00186F48" w:rsidRPr="00186F48" w:rsidRDefault="00186F48" w:rsidP="00186F48">
            <w:pPr>
              <w:spacing w:after="160" w:line="276" w:lineRule="auto"/>
              <w:ind w:firstLine="0"/>
              <w:jc w:val="left"/>
              <w:rPr>
                <w:kern w:val="2"/>
              </w:rPr>
            </w:pPr>
          </w:p>
        </w:tc>
      </w:tr>
      <w:tr w:rsidR="00186F48" w:rsidRPr="00186F48" w14:paraId="5FF860CC" w14:textId="77777777" w:rsidTr="0046722C">
        <w:trPr>
          <w:trHeight w:val="300"/>
        </w:trPr>
        <w:tc>
          <w:tcPr>
            <w:tcW w:w="2704" w:type="dxa"/>
            <w:gridSpan w:val="2"/>
          </w:tcPr>
          <w:p w14:paraId="42A75830" w14:textId="77777777" w:rsidR="00186F48" w:rsidRPr="00186F48" w:rsidRDefault="00186F48" w:rsidP="00186F48">
            <w:pPr>
              <w:spacing w:after="160" w:line="276" w:lineRule="auto"/>
              <w:ind w:firstLine="0"/>
              <w:jc w:val="left"/>
              <w:rPr>
                <w:b/>
                <w:bCs/>
                <w:kern w:val="2"/>
                <w:szCs w:val="24"/>
              </w:rPr>
            </w:pPr>
            <w:r w:rsidRPr="00186F48">
              <w:rPr>
                <w:b/>
                <w:bCs/>
                <w:kern w:val="2"/>
                <w:szCs w:val="24"/>
              </w:rPr>
              <w:t>5.3.3. Sutarties kainos / įkainių peržiūra dėl kainų lygio pokyčio</w:t>
            </w:r>
          </w:p>
        </w:tc>
        <w:tc>
          <w:tcPr>
            <w:tcW w:w="6831" w:type="dxa"/>
            <w:gridSpan w:val="2"/>
          </w:tcPr>
          <w:p w14:paraId="28507157" w14:textId="1F9252EF" w:rsidR="00957BA9" w:rsidRPr="00957BA9" w:rsidRDefault="00957BA9" w:rsidP="00957BA9">
            <w:pPr>
              <w:spacing w:after="160" w:line="276" w:lineRule="auto"/>
              <w:ind w:firstLine="0"/>
              <w:jc w:val="left"/>
              <w:rPr>
                <w:kern w:val="2"/>
                <w:szCs w:val="24"/>
              </w:rPr>
            </w:pPr>
            <w:r w:rsidRPr="00957BA9">
              <w:rPr>
                <w:kern w:val="2"/>
                <w:szCs w:val="24"/>
              </w:rPr>
              <w:t>Programinės įrangos licencijos pratęsimo įkainis gali būti peržiūrimas ne dažniau kaip vieną kartą per 12 mėn., taikant Lietuvos statistikos departamento skelbiamą metinį vartotojų kainų indeksą (VKI), apskaičiuotą lyginant paskutinių 12 mėn. laikotarpį.</w:t>
            </w:r>
            <w:r w:rsidR="00382380">
              <w:rPr>
                <w:kern w:val="2"/>
                <w:szCs w:val="24"/>
              </w:rPr>
              <w:t xml:space="preserve"> </w:t>
            </w:r>
            <w:r w:rsidRPr="00957BA9">
              <w:rPr>
                <w:kern w:val="2"/>
                <w:szCs w:val="24"/>
              </w:rPr>
              <w:t>Įkainio padidėjimas negali viršyti 5 procentų per 12 mėn. laikotarpį.</w:t>
            </w:r>
            <w:r w:rsidR="00382380">
              <w:rPr>
                <w:kern w:val="2"/>
                <w:szCs w:val="24"/>
              </w:rPr>
              <w:t xml:space="preserve"> </w:t>
            </w:r>
          </w:p>
          <w:p w14:paraId="21240140" w14:textId="77777777" w:rsidR="00957BA9" w:rsidRPr="00957BA9" w:rsidRDefault="00957BA9" w:rsidP="00957BA9">
            <w:pPr>
              <w:spacing w:after="160" w:line="276" w:lineRule="auto"/>
              <w:ind w:firstLine="0"/>
              <w:jc w:val="left"/>
              <w:rPr>
                <w:kern w:val="2"/>
                <w:szCs w:val="24"/>
              </w:rPr>
            </w:pPr>
            <w:r w:rsidRPr="00957BA9">
              <w:rPr>
                <w:kern w:val="2"/>
                <w:szCs w:val="24"/>
              </w:rPr>
              <w:t>Kainos peržiūra taikoma tik programinės įrangos licencijos pratęsimo laikotarpiui ir negali būti taikoma pradinei Sutarties vertei.</w:t>
            </w:r>
          </w:p>
          <w:p w14:paraId="71443028" w14:textId="1A4ADBBA" w:rsidR="00186F48" w:rsidRPr="00186F48" w:rsidRDefault="00957BA9" w:rsidP="00957BA9">
            <w:pPr>
              <w:spacing w:after="160" w:line="276" w:lineRule="auto"/>
              <w:ind w:firstLine="0"/>
              <w:jc w:val="left"/>
              <w:rPr>
                <w:color w:val="4472C4"/>
                <w:kern w:val="2"/>
                <w:szCs w:val="24"/>
              </w:rPr>
            </w:pPr>
            <w:r w:rsidRPr="00957BA9">
              <w:rPr>
                <w:kern w:val="2"/>
                <w:szCs w:val="24"/>
              </w:rPr>
              <w:t>Tiekėjas, siekdamas peržiūrėti įkainį, privalo pateikti pagrįstą prašymą ir skaičiavimus, patvirtinančius VKI pokytį.</w:t>
            </w:r>
          </w:p>
        </w:tc>
      </w:tr>
      <w:tr w:rsidR="00186F48" w:rsidRPr="00186F48" w14:paraId="76A42FC0" w14:textId="77777777" w:rsidTr="0046722C">
        <w:trPr>
          <w:trHeight w:val="300"/>
        </w:trPr>
        <w:tc>
          <w:tcPr>
            <w:tcW w:w="2704" w:type="dxa"/>
            <w:gridSpan w:val="2"/>
          </w:tcPr>
          <w:p w14:paraId="56A64C19" w14:textId="77777777" w:rsidR="00186F48" w:rsidRPr="00186F48" w:rsidRDefault="00186F48" w:rsidP="00186F48">
            <w:pPr>
              <w:spacing w:after="160" w:line="276" w:lineRule="auto"/>
              <w:ind w:firstLine="0"/>
              <w:jc w:val="left"/>
              <w:rPr>
                <w:b/>
                <w:bCs/>
                <w:kern w:val="2"/>
                <w:szCs w:val="24"/>
              </w:rPr>
            </w:pPr>
            <w:r w:rsidRPr="00186F48">
              <w:rPr>
                <w:b/>
                <w:bCs/>
                <w:kern w:val="2"/>
                <w:szCs w:val="24"/>
              </w:rPr>
              <w:t>5.3.4. Sutarties kainos / įkainių peržiūra dėl kainų lygio pokyčio pagal Prekių grupių kainų pokyčius</w:t>
            </w:r>
          </w:p>
        </w:tc>
        <w:tc>
          <w:tcPr>
            <w:tcW w:w="6831" w:type="dxa"/>
            <w:gridSpan w:val="2"/>
          </w:tcPr>
          <w:p w14:paraId="44C23AB1"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6A526972" w14:textId="77777777" w:rsidR="00186F48" w:rsidRPr="00186F48" w:rsidRDefault="00186F48" w:rsidP="00186F48">
            <w:pPr>
              <w:spacing w:after="160" w:line="276" w:lineRule="auto"/>
              <w:ind w:firstLine="0"/>
              <w:jc w:val="left"/>
              <w:rPr>
                <w:kern w:val="2"/>
                <w:szCs w:val="24"/>
              </w:rPr>
            </w:pPr>
          </w:p>
        </w:tc>
      </w:tr>
      <w:tr w:rsidR="00186F48" w:rsidRPr="00186F48" w14:paraId="2FEA2914" w14:textId="77777777" w:rsidTr="0046722C">
        <w:trPr>
          <w:trHeight w:val="300"/>
        </w:trPr>
        <w:tc>
          <w:tcPr>
            <w:tcW w:w="2704" w:type="dxa"/>
            <w:gridSpan w:val="2"/>
          </w:tcPr>
          <w:p w14:paraId="13C8C3D3"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5.4. Sutarties kainos / įkainių apskaičiavimas taikant </w:t>
            </w:r>
            <w:r w:rsidRPr="00186F48">
              <w:rPr>
                <w:b/>
                <w:bCs/>
                <w:kern w:val="2"/>
                <w:szCs w:val="24"/>
                <w:u w:val="single"/>
              </w:rPr>
              <w:t>kiekio (apimties)</w:t>
            </w:r>
            <w:r w:rsidRPr="00186F48">
              <w:rPr>
                <w:b/>
                <w:bCs/>
                <w:kern w:val="2"/>
                <w:szCs w:val="24"/>
              </w:rPr>
              <w:t xml:space="preserve"> keitimo taisykles</w:t>
            </w:r>
          </w:p>
        </w:tc>
        <w:tc>
          <w:tcPr>
            <w:tcW w:w="6831" w:type="dxa"/>
            <w:gridSpan w:val="2"/>
          </w:tcPr>
          <w:p w14:paraId="180D3EDC"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4F314328" w14:textId="77777777" w:rsidR="00186F48" w:rsidRPr="00186F48" w:rsidRDefault="00186F48" w:rsidP="00186F48">
            <w:pPr>
              <w:spacing w:after="160" w:line="276" w:lineRule="auto"/>
              <w:ind w:firstLine="0"/>
              <w:jc w:val="left"/>
              <w:rPr>
                <w:kern w:val="2"/>
                <w:szCs w:val="24"/>
              </w:rPr>
            </w:pPr>
          </w:p>
        </w:tc>
      </w:tr>
      <w:tr w:rsidR="00186F48" w:rsidRPr="00186F48" w14:paraId="4E2D8943" w14:textId="77777777" w:rsidTr="0046722C">
        <w:trPr>
          <w:trHeight w:val="300"/>
        </w:trPr>
        <w:tc>
          <w:tcPr>
            <w:tcW w:w="2704" w:type="dxa"/>
            <w:gridSpan w:val="2"/>
          </w:tcPr>
          <w:p w14:paraId="4536AC0C" w14:textId="77777777" w:rsidR="00186F48" w:rsidRPr="00186F48" w:rsidRDefault="00186F48" w:rsidP="00186F48">
            <w:pPr>
              <w:spacing w:after="160" w:line="276" w:lineRule="auto"/>
              <w:ind w:firstLine="0"/>
              <w:jc w:val="left"/>
              <w:rPr>
                <w:b/>
                <w:bCs/>
                <w:kern w:val="2"/>
                <w:szCs w:val="24"/>
              </w:rPr>
            </w:pPr>
            <w:r w:rsidRPr="00186F48">
              <w:rPr>
                <w:b/>
                <w:bCs/>
                <w:kern w:val="2"/>
                <w:szCs w:val="24"/>
              </w:rPr>
              <w:t>5.5. Atsiskaitymo su Tiekėju terminas ir tvarka</w:t>
            </w:r>
          </w:p>
        </w:tc>
        <w:tc>
          <w:tcPr>
            <w:tcW w:w="6831" w:type="dxa"/>
            <w:gridSpan w:val="2"/>
          </w:tcPr>
          <w:p w14:paraId="10AA3FF1" w14:textId="77777777" w:rsidR="00716EC4" w:rsidRPr="00716EC4" w:rsidRDefault="00716EC4" w:rsidP="00716EC4">
            <w:pPr>
              <w:spacing w:after="160" w:line="276" w:lineRule="auto"/>
              <w:ind w:firstLine="0"/>
              <w:jc w:val="left"/>
              <w:rPr>
                <w:kern w:val="2"/>
                <w:szCs w:val="24"/>
              </w:rPr>
            </w:pPr>
            <w:r w:rsidRPr="00716EC4">
              <w:rPr>
                <w:kern w:val="2"/>
                <w:szCs w:val="24"/>
              </w:rPr>
              <w:t>Pirkėjas atsiskaito su Tiekėju ne vėliau kaip per 30 kalendorinių dienų nuo PVM sąskaitos faktūros gavimo dienos.</w:t>
            </w:r>
          </w:p>
          <w:p w14:paraId="04BBA2AA" w14:textId="77777777" w:rsidR="00716EC4" w:rsidRPr="00716EC4" w:rsidRDefault="00716EC4" w:rsidP="00716EC4">
            <w:pPr>
              <w:spacing w:after="160" w:line="276" w:lineRule="auto"/>
              <w:ind w:firstLine="0"/>
              <w:jc w:val="left"/>
              <w:rPr>
                <w:kern w:val="2"/>
                <w:szCs w:val="24"/>
              </w:rPr>
            </w:pPr>
            <w:r w:rsidRPr="00716EC4">
              <w:rPr>
                <w:kern w:val="2"/>
                <w:szCs w:val="24"/>
              </w:rPr>
              <w:t>Apmokėjimas už 3D įrangos komplektą ir programinės įrangos licenciją (12 mėn.) vykdomas vienu mokėjimu po to, kai Tiekėjas įvykdo visus Sutartyje numatytus įsipareigojimus ir Prekės yra perduotos bei priimtos.</w:t>
            </w:r>
          </w:p>
          <w:p w14:paraId="25050F6D" w14:textId="3D4C68F4" w:rsidR="00186F48" w:rsidRPr="00186F48" w:rsidRDefault="00716EC4" w:rsidP="00716EC4">
            <w:pPr>
              <w:spacing w:after="160" w:line="276" w:lineRule="auto"/>
              <w:ind w:firstLine="0"/>
              <w:jc w:val="left"/>
              <w:rPr>
                <w:color w:val="000000"/>
                <w:kern w:val="2"/>
                <w:szCs w:val="24"/>
                <w:shd w:val="clear" w:color="auto" w:fill="FFFFFF"/>
              </w:rPr>
            </w:pPr>
            <w:r w:rsidRPr="00716EC4">
              <w:rPr>
                <w:kern w:val="2"/>
                <w:szCs w:val="24"/>
              </w:rPr>
              <w:t>Programinės įrangos licencijos pratęsimas apmokamas atskirai, pagal Tiekėjo pateiktą PVM sąskaitą faktūrą, po Perkančiosios organizacijos pateikto užsakymo dėl pratęsimo.</w:t>
            </w:r>
          </w:p>
        </w:tc>
      </w:tr>
      <w:tr w:rsidR="00186F48" w:rsidRPr="00186F48" w14:paraId="521FA3A8" w14:textId="77777777" w:rsidTr="0046722C">
        <w:trPr>
          <w:trHeight w:val="300"/>
        </w:trPr>
        <w:tc>
          <w:tcPr>
            <w:tcW w:w="2704" w:type="dxa"/>
            <w:gridSpan w:val="2"/>
          </w:tcPr>
          <w:p w14:paraId="43F79FD0" w14:textId="77777777" w:rsidR="00186F48" w:rsidRPr="00186F48" w:rsidRDefault="00186F48" w:rsidP="00186F48">
            <w:pPr>
              <w:spacing w:after="160" w:line="276" w:lineRule="auto"/>
              <w:ind w:firstLine="0"/>
              <w:jc w:val="left"/>
              <w:rPr>
                <w:b/>
                <w:bCs/>
                <w:kern w:val="2"/>
                <w:szCs w:val="24"/>
              </w:rPr>
            </w:pPr>
            <w:r w:rsidRPr="00186F48">
              <w:rPr>
                <w:b/>
                <w:bCs/>
                <w:kern w:val="2"/>
                <w:szCs w:val="24"/>
              </w:rPr>
              <w:t>5.6. Avansas</w:t>
            </w:r>
          </w:p>
        </w:tc>
        <w:tc>
          <w:tcPr>
            <w:tcW w:w="6831" w:type="dxa"/>
            <w:gridSpan w:val="2"/>
          </w:tcPr>
          <w:p w14:paraId="0DBACB8D" w14:textId="733A9DDE" w:rsidR="00186F48" w:rsidRPr="00186F48" w:rsidRDefault="00D0755A" w:rsidP="00186F48">
            <w:pPr>
              <w:spacing w:after="160" w:line="259" w:lineRule="auto"/>
              <w:ind w:firstLine="0"/>
              <w:jc w:val="left"/>
              <w:rPr>
                <w:color w:val="000000"/>
                <w:kern w:val="2"/>
                <w:szCs w:val="24"/>
                <w:shd w:val="clear" w:color="auto" w:fill="FFFFFF"/>
              </w:rPr>
            </w:pPr>
            <w:r>
              <w:rPr>
                <w:color w:val="000000"/>
                <w:kern w:val="2"/>
                <w:szCs w:val="24"/>
                <w:shd w:val="clear" w:color="auto" w:fill="FFFFFF"/>
              </w:rPr>
              <w:t>Netaikoma</w:t>
            </w:r>
          </w:p>
        </w:tc>
      </w:tr>
      <w:tr w:rsidR="00186F48" w:rsidRPr="00186F48" w14:paraId="7C3C1A6D" w14:textId="77777777" w:rsidTr="0046722C">
        <w:trPr>
          <w:trHeight w:val="300"/>
        </w:trPr>
        <w:tc>
          <w:tcPr>
            <w:tcW w:w="2704" w:type="dxa"/>
            <w:gridSpan w:val="2"/>
          </w:tcPr>
          <w:p w14:paraId="22D65028" w14:textId="77777777" w:rsidR="00186F48" w:rsidRPr="00186F48" w:rsidRDefault="00186F48" w:rsidP="00186F48">
            <w:pPr>
              <w:spacing w:after="160" w:line="276" w:lineRule="auto"/>
              <w:ind w:firstLine="0"/>
              <w:jc w:val="left"/>
              <w:rPr>
                <w:b/>
                <w:bCs/>
                <w:kern w:val="2"/>
                <w:szCs w:val="24"/>
              </w:rPr>
            </w:pPr>
            <w:r w:rsidRPr="00186F48">
              <w:rPr>
                <w:b/>
                <w:bCs/>
                <w:kern w:val="2"/>
                <w:szCs w:val="24"/>
              </w:rPr>
              <w:t>5.7. Avanso užtikrinimas</w:t>
            </w:r>
          </w:p>
        </w:tc>
        <w:tc>
          <w:tcPr>
            <w:tcW w:w="6831" w:type="dxa"/>
            <w:gridSpan w:val="2"/>
          </w:tcPr>
          <w:p w14:paraId="7B36B148" w14:textId="37174D6A" w:rsidR="00186F48" w:rsidRPr="00186F48" w:rsidRDefault="00D0755A" w:rsidP="00186F48">
            <w:pPr>
              <w:spacing w:after="160" w:line="276" w:lineRule="auto"/>
              <w:ind w:firstLine="0"/>
              <w:jc w:val="left"/>
              <w:rPr>
                <w:kern w:val="2"/>
                <w:szCs w:val="24"/>
              </w:rPr>
            </w:pPr>
            <w:r>
              <w:rPr>
                <w:kern w:val="2"/>
                <w:szCs w:val="24"/>
              </w:rPr>
              <w:t>Netaikoma</w:t>
            </w:r>
            <w:r w:rsidR="00186F48" w:rsidRPr="00186F48">
              <w:rPr>
                <w:color w:val="000000"/>
                <w:kern w:val="2"/>
                <w:szCs w:val="24"/>
                <w:shd w:val="clear" w:color="auto" w:fill="FFFFFF"/>
              </w:rPr>
              <w:t xml:space="preserve"> </w:t>
            </w:r>
          </w:p>
        </w:tc>
      </w:tr>
      <w:tr w:rsidR="00186F48" w:rsidRPr="00186F48" w14:paraId="212CC5B4" w14:textId="77777777" w:rsidTr="0046722C">
        <w:trPr>
          <w:trHeight w:val="300"/>
        </w:trPr>
        <w:tc>
          <w:tcPr>
            <w:tcW w:w="9535" w:type="dxa"/>
            <w:gridSpan w:val="4"/>
          </w:tcPr>
          <w:p w14:paraId="28CED0CB" w14:textId="77777777" w:rsidR="00186F48" w:rsidRPr="00186F48" w:rsidRDefault="00186F48" w:rsidP="00186F48">
            <w:pPr>
              <w:spacing w:after="160" w:line="276" w:lineRule="auto"/>
              <w:ind w:firstLine="0"/>
              <w:jc w:val="center"/>
              <w:rPr>
                <w:b/>
                <w:bCs/>
                <w:kern w:val="2"/>
                <w:szCs w:val="24"/>
              </w:rPr>
            </w:pPr>
            <w:r w:rsidRPr="00186F48">
              <w:rPr>
                <w:b/>
                <w:bCs/>
                <w:kern w:val="2"/>
                <w:szCs w:val="24"/>
              </w:rPr>
              <w:lastRenderedPageBreak/>
              <w:t>6. PREKIŲ KOKYBĖ IR GARANTINIAI ĮSIPAREIGOJIMAI</w:t>
            </w:r>
          </w:p>
        </w:tc>
      </w:tr>
      <w:tr w:rsidR="00186F48" w:rsidRPr="00186F48" w14:paraId="5A5A2C8B" w14:textId="77777777" w:rsidTr="0046722C">
        <w:trPr>
          <w:trHeight w:val="300"/>
        </w:trPr>
        <w:tc>
          <w:tcPr>
            <w:tcW w:w="2704" w:type="dxa"/>
            <w:gridSpan w:val="2"/>
          </w:tcPr>
          <w:p w14:paraId="4DA94895" w14:textId="77777777" w:rsidR="00186F48" w:rsidRPr="00186F48" w:rsidRDefault="00186F48" w:rsidP="00186F48">
            <w:pPr>
              <w:spacing w:after="160" w:line="276" w:lineRule="auto"/>
              <w:ind w:firstLine="0"/>
              <w:jc w:val="left"/>
              <w:rPr>
                <w:b/>
                <w:bCs/>
                <w:kern w:val="2"/>
                <w:szCs w:val="24"/>
              </w:rPr>
            </w:pPr>
            <w:r w:rsidRPr="00186F48">
              <w:rPr>
                <w:b/>
                <w:bCs/>
                <w:kern w:val="2"/>
                <w:szCs w:val="24"/>
              </w:rPr>
              <w:t>6.1. Garantinis terminas</w:t>
            </w:r>
          </w:p>
        </w:tc>
        <w:tc>
          <w:tcPr>
            <w:tcW w:w="6831" w:type="dxa"/>
            <w:gridSpan w:val="2"/>
          </w:tcPr>
          <w:p w14:paraId="72524CD3" w14:textId="4CB49F6D" w:rsidR="00186F48" w:rsidRPr="00186F48" w:rsidRDefault="00186F48" w:rsidP="00186F48">
            <w:pPr>
              <w:spacing w:after="160" w:line="276" w:lineRule="auto"/>
              <w:ind w:firstLine="0"/>
              <w:jc w:val="left"/>
              <w:rPr>
                <w:kern w:val="2"/>
                <w:szCs w:val="24"/>
              </w:rPr>
            </w:pPr>
            <w:r w:rsidRPr="00186F48">
              <w:rPr>
                <w:kern w:val="2"/>
                <w:szCs w:val="24"/>
              </w:rPr>
              <w:t xml:space="preserve">Prekėms nustatomas </w:t>
            </w:r>
            <w:r w:rsidR="003F48B9">
              <w:rPr>
                <w:kern w:val="2"/>
                <w:szCs w:val="24"/>
              </w:rPr>
              <w:t>_________</w:t>
            </w:r>
            <w:r w:rsidRPr="00186F48">
              <w:rPr>
                <w:kern w:val="2"/>
                <w:szCs w:val="24"/>
              </w:rPr>
              <w:t xml:space="preserve"> garantinis terminas. Garantinis terminas, skaičiuojamas nuo Prekių perdavimo–priėmimo akto pasirašymo dienos.</w:t>
            </w:r>
          </w:p>
        </w:tc>
      </w:tr>
      <w:tr w:rsidR="00186F48" w:rsidRPr="00186F48" w14:paraId="108BC904" w14:textId="77777777" w:rsidTr="0046722C">
        <w:trPr>
          <w:trHeight w:val="300"/>
        </w:trPr>
        <w:tc>
          <w:tcPr>
            <w:tcW w:w="2704" w:type="dxa"/>
            <w:gridSpan w:val="2"/>
          </w:tcPr>
          <w:p w14:paraId="506BADEE" w14:textId="77777777" w:rsidR="00186F48" w:rsidRPr="00186F48" w:rsidRDefault="00186F48" w:rsidP="00186F48">
            <w:pPr>
              <w:spacing w:after="160" w:line="276" w:lineRule="auto"/>
              <w:ind w:firstLine="0"/>
              <w:jc w:val="left"/>
              <w:rPr>
                <w:b/>
                <w:bCs/>
                <w:kern w:val="2"/>
                <w:szCs w:val="24"/>
              </w:rPr>
            </w:pPr>
            <w:r w:rsidRPr="00186F48">
              <w:rPr>
                <w:b/>
                <w:bCs/>
                <w:kern w:val="2"/>
                <w:szCs w:val="24"/>
              </w:rPr>
              <w:t>6.2. Garantinė priežiūra</w:t>
            </w:r>
          </w:p>
        </w:tc>
        <w:tc>
          <w:tcPr>
            <w:tcW w:w="6831" w:type="dxa"/>
            <w:gridSpan w:val="2"/>
          </w:tcPr>
          <w:p w14:paraId="77A5D9E2" w14:textId="77777777" w:rsidR="00D96FAC" w:rsidRPr="00D96FAC" w:rsidRDefault="00D96FAC" w:rsidP="00D96FAC">
            <w:pPr>
              <w:spacing w:after="160" w:line="276" w:lineRule="auto"/>
              <w:ind w:firstLine="0"/>
              <w:jc w:val="left"/>
              <w:rPr>
                <w:kern w:val="2"/>
                <w:szCs w:val="24"/>
              </w:rPr>
            </w:pPr>
            <w:r w:rsidRPr="00D96FAC">
              <w:rPr>
                <w:kern w:val="2"/>
                <w:szCs w:val="24"/>
              </w:rPr>
              <w:t>Tiekėjas privalo reaguoti į pranešimą apie Prekių gedimą ne vėliau kaip per 2 darbo dienas nuo pranešimo gavimo dienos.</w:t>
            </w:r>
          </w:p>
          <w:p w14:paraId="35E7B278" w14:textId="77777777" w:rsidR="00D96FAC" w:rsidRPr="00D96FAC" w:rsidRDefault="00D96FAC" w:rsidP="00D96FAC">
            <w:pPr>
              <w:spacing w:after="160" w:line="276" w:lineRule="auto"/>
              <w:ind w:firstLine="0"/>
              <w:jc w:val="left"/>
              <w:rPr>
                <w:kern w:val="2"/>
                <w:szCs w:val="24"/>
              </w:rPr>
            </w:pPr>
            <w:r w:rsidRPr="00D96FAC">
              <w:rPr>
                <w:kern w:val="2"/>
                <w:szCs w:val="24"/>
              </w:rPr>
              <w:t>Prekių trūkumai turi būti pašalinti ne vėliau kaip per 10 darbo dienų nuo pranešimo gavimo dienos.</w:t>
            </w:r>
          </w:p>
          <w:p w14:paraId="35A5D521" w14:textId="77777777" w:rsidR="00D96FAC" w:rsidRPr="00D96FAC" w:rsidRDefault="00D96FAC" w:rsidP="00D96FAC">
            <w:pPr>
              <w:spacing w:after="160" w:line="276" w:lineRule="auto"/>
              <w:ind w:firstLine="0"/>
              <w:jc w:val="left"/>
              <w:rPr>
                <w:kern w:val="2"/>
                <w:szCs w:val="24"/>
              </w:rPr>
            </w:pPr>
            <w:r w:rsidRPr="00D96FAC">
              <w:rPr>
                <w:kern w:val="2"/>
                <w:szCs w:val="24"/>
              </w:rPr>
              <w:t>Jeigu per šį terminą trūkumų pašalinti neįmanoma, Tiekėjas privalo pasiūlyti lygiavertį laikiną sprendimą arba pakeisti Prekes lygiavertėmis.</w:t>
            </w:r>
          </w:p>
          <w:p w14:paraId="687CA326" w14:textId="0D547187" w:rsidR="00186F48" w:rsidRPr="00186F48" w:rsidRDefault="00D96FAC" w:rsidP="00D96FAC">
            <w:pPr>
              <w:spacing w:after="160" w:line="276" w:lineRule="auto"/>
              <w:ind w:firstLine="0"/>
              <w:jc w:val="left"/>
              <w:rPr>
                <w:kern w:val="2"/>
                <w:szCs w:val="24"/>
              </w:rPr>
            </w:pPr>
            <w:r w:rsidRPr="00D96FAC">
              <w:rPr>
                <w:kern w:val="2"/>
                <w:szCs w:val="24"/>
              </w:rPr>
              <w:t>Prekių trūkumų nustatymo bei šalinimo tvarka nustatyta Bendrųjų sąlygų 7 skyriuje.</w:t>
            </w:r>
          </w:p>
        </w:tc>
      </w:tr>
      <w:tr w:rsidR="00186F48" w:rsidRPr="00186F48" w14:paraId="11C05A22" w14:textId="77777777" w:rsidTr="0046722C">
        <w:trPr>
          <w:trHeight w:val="300"/>
        </w:trPr>
        <w:tc>
          <w:tcPr>
            <w:tcW w:w="9535" w:type="dxa"/>
            <w:gridSpan w:val="4"/>
          </w:tcPr>
          <w:p w14:paraId="5DAB5A9E"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7. SUTARTIES VYKDYMUI PASITELKIAMI SUBTIEKĖJAI</w:t>
            </w:r>
          </w:p>
        </w:tc>
      </w:tr>
      <w:tr w:rsidR="00186F48" w:rsidRPr="00186F48" w14:paraId="0CCA8ACF" w14:textId="77777777" w:rsidTr="0046722C">
        <w:trPr>
          <w:trHeight w:val="300"/>
        </w:trPr>
        <w:tc>
          <w:tcPr>
            <w:tcW w:w="2704" w:type="dxa"/>
            <w:gridSpan w:val="2"/>
          </w:tcPr>
          <w:p w14:paraId="1B4E920F" w14:textId="77777777" w:rsidR="00186F48" w:rsidRPr="00186F48" w:rsidRDefault="00186F48" w:rsidP="00186F48">
            <w:pPr>
              <w:spacing w:after="160" w:line="276" w:lineRule="auto"/>
              <w:ind w:firstLine="0"/>
              <w:jc w:val="left"/>
              <w:rPr>
                <w:b/>
                <w:bCs/>
                <w:kern w:val="2"/>
                <w:szCs w:val="24"/>
              </w:rPr>
            </w:pPr>
            <w:r w:rsidRPr="00186F48">
              <w:rPr>
                <w:b/>
                <w:bCs/>
                <w:kern w:val="2"/>
                <w:szCs w:val="24"/>
              </w:rPr>
              <w:t>Sutarties vykdymui pasitelkiami subtiekėjai ir (ar) specialistai</w:t>
            </w:r>
          </w:p>
        </w:tc>
        <w:tc>
          <w:tcPr>
            <w:tcW w:w="6831" w:type="dxa"/>
            <w:gridSpan w:val="2"/>
          </w:tcPr>
          <w:p w14:paraId="30461CC5" w14:textId="77777777" w:rsidR="00186F48" w:rsidRPr="00186F48" w:rsidRDefault="00186F48" w:rsidP="00186F48">
            <w:pPr>
              <w:spacing w:after="160" w:line="276" w:lineRule="auto"/>
              <w:ind w:firstLine="0"/>
              <w:jc w:val="left"/>
              <w:rPr>
                <w:b/>
                <w:bCs/>
                <w:kern w:val="2"/>
                <w:szCs w:val="24"/>
              </w:rPr>
            </w:pPr>
          </w:p>
        </w:tc>
      </w:tr>
      <w:tr w:rsidR="00186F48" w:rsidRPr="00186F48" w14:paraId="022C7A69" w14:textId="77777777" w:rsidTr="0046722C">
        <w:trPr>
          <w:trHeight w:val="300"/>
        </w:trPr>
        <w:tc>
          <w:tcPr>
            <w:tcW w:w="9535" w:type="dxa"/>
            <w:gridSpan w:val="4"/>
          </w:tcPr>
          <w:p w14:paraId="513BE77D"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8. PRIEVOLIŲ PAGAL SUTARTĮ ĮVYKDYMO UŽTIKRINIMAS</w:t>
            </w:r>
          </w:p>
        </w:tc>
      </w:tr>
      <w:tr w:rsidR="00186F48" w:rsidRPr="00186F48" w14:paraId="74B39C76" w14:textId="77777777" w:rsidTr="0046722C">
        <w:trPr>
          <w:trHeight w:val="300"/>
        </w:trPr>
        <w:tc>
          <w:tcPr>
            <w:tcW w:w="2704" w:type="dxa"/>
            <w:gridSpan w:val="2"/>
          </w:tcPr>
          <w:p w14:paraId="7F60B301" w14:textId="77777777" w:rsidR="00186F48" w:rsidRPr="00186F48" w:rsidRDefault="00186F48" w:rsidP="00186F48">
            <w:pPr>
              <w:spacing w:after="160" w:line="276" w:lineRule="auto"/>
              <w:ind w:firstLine="0"/>
              <w:jc w:val="left"/>
              <w:rPr>
                <w:b/>
                <w:bCs/>
                <w:kern w:val="2"/>
                <w:szCs w:val="24"/>
              </w:rPr>
            </w:pPr>
            <w:r w:rsidRPr="00186F48">
              <w:rPr>
                <w:b/>
                <w:bCs/>
                <w:kern w:val="2"/>
                <w:szCs w:val="24"/>
              </w:rPr>
              <w:t>8.1. Prievolių pagal Sutartį įvykdymo užtikrinimas</w:t>
            </w:r>
          </w:p>
        </w:tc>
        <w:tc>
          <w:tcPr>
            <w:tcW w:w="6831" w:type="dxa"/>
            <w:gridSpan w:val="2"/>
          </w:tcPr>
          <w:p w14:paraId="3BC03BA8" w14:textId="77777777" w:rsidR="00186F48" w:rsidRPr="00186F48" w:rsidRDefault="00186F48" w:rsidP="00186F48">
            <w:pPr>
              <w:spacing w:after="160" w:line="276" w:lineRule="auto"/>
              <w:ind w:firstLine="0"/>
              <w:jc w:val="left"/>
              <w:rPr>
                <w:kern w:val="2"/>
                <w:szCs w:val="24"/>
              </w:rPr>
            </w:pPr>
            <w:r w:rsidRPr="00186F48">
              <w:rPr>
                <w:kern w:val="2"/>
                <w:szCs w:val="24"/>
              </w:rPr>
              <w:t>Prievolių pagal Sutartį įvykdymas užtikrinamas:</w:t>
            </w:r>
          </w:p>
          <w:p w14:paraId="58BD6409" w14:textId="77777777" w:rsidR="00186F48" w:rsidRPr="00186F48" w:rsidRDefault="00186F48" w:rsidP="00186F48">
            <w:pPr>
              <w:spacing w:after="160" w:line="276" w:lineRule="auto"/>
              <w:ind w:firstLine="0"/>
              <w:jc w:val="left"/>
              <w:rPr>
                <w:kern w:val="2"/>
                <w:szCs w:val="24"/>
              </w:rPr>
            </w:pPr>
            <w:r w:rsidRPr="00186F48">
              <w:rPr>
                <w:kern w:val="2"/>
                <w:szCs w:val="24"/>
              </w:rPr>
              <w:t>Netesybomis (delspinigiais, bauda).</w:t>
            </w:r>
          </w:p>
        </w:tc>
      </w:tr>
      <w:tr w:rsidR="00186F48" w:rsidRPr="00186F48" w14:paraId="03180E9E" w14:textId="77777777" w:rsidTr="0046722C">
        <w:trPr>
          <w:trHeight w:val="300"/>
        </w:trPr>
        <w:tc>
          <w:tcPr>
            <w:tcW w:w="2704" w:type="dxa"/>
            <w:gridSpan w:val="2"/>
          </w:tcPr>
          <w:p w14:paraId="298649FD"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8.2. Sutarties įvykdymo užtikrinimo pateikimas </w:t>
            </w:r>
          </w:p>
        </w:tc>
        <w:tc>
          <w:tcPr>
            <w:tcW w:w="6831" w:type="dxa"/>
            <w:gridSpan w:val="2"/>
          </w:tcPr>
          <w:p w14:paraId="1FD130C6"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3748E8CF" w14:textId="77777777" w:rsidR="00186F48" w:rsidRPr="00186F48" w:rsidRDefault="00186F48" w:rsidP="00186F48">
            <w:pPr>
              <w:spacing w:after="160" w:line="276" w:lineRule="auto"/>
              <w:ind w:firstLine="0"/>
              <w:jc w:val="left"/>
              <w:rPr>
                <w:kern w:val="2"/>
                <w:szCs w:val="24"/>
              </w:rPr>
            </w:pPr>
          </w:p>
        </w:tc>
      </w:tr>
      <w:tr w:rsidR="00186F48" w:rsidRPr="00186F48" w14:paraId="7D68BD5E" w14:textId="77777777" w:rsidTr="0046722C">
        <w:trPr>
          <w:trHeight w:val="300"/>
        </w:trPr>
        <w:tc>
          <w:tcPr>
            <w:tcW w:w="9535" w:type="dxa"/>
            <w:gridSpan w:val="4"/>
          </w:tcPr>
          <w:p w14:paraId="4CF56677" w14:textId="77777777" w:rsidR="00186F48" w:rsidRPr="00186F48" w:rsidRDefault="00186F48" w:rsidP="00186F48">
            <w:pPr>
              <w:spacing w:after="160" w:line="276" w:lineRule="auto"/>
              <w:ind w:firstLine="720"/>
              <w:jc w:val="center"/>
              <w:rPr>
                <w:b/>
                <w:bCs/>
                <w:kern w:val="2"/>
                <w:szCs w:val="24"/>
              </w:rPr>
            </w:pPr>
            <w:r w:rsidRPr="00186F48">
              <w:rPr>
                <w:b/>
                <w:bCs/>
                <w:kern w:val="2"/>
                <w:szCs w:val="24"/>
              </w:rPr>
              <w:t>9. ŠALIŲ ATSAKOMYBĖ</w:t>
            </w:r>
            <w:r w:rsidRPr="00186F48">
              <w:rPr>
                <w:b/>
                <w:bCs/>
                <w:kern w:val="2"/>
                <w:szCs w:val="24"/>
              </w:rPr>
              <w:tab/>
            </w:r>
          </w:p>
        </w:tc>
      </w:tr>
      <w:tr w:rsidR="00186F48" w:rsidRPr="00186F48" w14:paraId="166A1A12" w14:textId="77777777" w:rsidTr="0046722C">
        <w:trPr>
          <w:trHeight w:val="2154"/>
        </w:trPr>
        <w:tc>
          <w:tcPr>
            <w:tcW w:w="2704" w:type="dxa"/>
            <w:gridSpan w:val="2"/>
          </w:tcPr>
          <w:p w14:paraId="3635C3B3" w14:textId="77777777" w:rsidR="00186F48" w:rsidRPr="00186F48" w:rsidRDefault="00186F48" w:rsidP="00186F48">
            <w:pPr>
              <w:spacing w:after="160" w:line="276" w:lineRule="auto"/>
              <w:ind w:firstLine="0"/>
              <w:jc w:val="left"/>
              <w:rPr>
                <w:b/>
                <w:bCs/>
                <w:kern w:val="2"/>
                <w:szCs w:val="24"/>
              </w:rPr>
            </w:pPr>
            <w:r w:rsidRPr="00186F48">
              <w:rPr>
                <w:b/>
                <w:bCs/>
                <w:kern w:val="2"/>
                <w:szCs w:val="24"/>
              </w:rPr>
              <w:t>9.1. Pirkėjui taikomos netesybos už mokėjimų pagal Sutartį vėlavimą</w:t>
            </w:r>
          </w:p>
        </w:tc>
        <w:tc>
          <w:tcPr>
            <w:tcW w:w="6831" w:type="dxa"/>
            <w:gridSpan w:val="2"/>
          </w:tcPr>
          <w:p w14:paraId="47A169F1" w14:textId="77777777" w:rsidR="00186F48" w:rsidRPr="00186F48" w:rsidRDefault="00186F48" w:rsidP="00186F48">
            <w:pPr>
              <w:spacing w:after="160" w:line="276" w:lineRule="auto"/>
              <w:ind w:firstLine="0"/>
              <w:jc w:val="left"/>
              <w:rPr>
                <w:color w:val="000000"/>
                <w:kern w:val="2"/>
                <w:szCs w:val="24"/>
              </w:rPr>
            </w:pPr>
            <w:r w:rsidRPr="00186F4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186F48" w:rsidRPr="00186F48" w14:paraId="6F6D63A3" w14:textId="77777777" w:rsidTr="0046722C">
        <w:trPr>
          <w:trHeight w:val="300"/>
        </w:trPr>
        <w:tc>
          <w:tcPr>
            <w:tcW w:w="2704" w:type="dxa"/>
            <w:gridSpan w:val="2"/>
          </w:tcPr>
          <w:p w14:paraId="7F76DE01" w14:textId="77777777" w:rsidR="00186F48" w:rsidRPr="00186F48" w:rsidRDefault="00186F48" w:rsidP="00186F48">
            <w:pPr>
              <w:spacing w:after="160" w:line="276" w:lineRule="auto"/>
              <w:ind w:firstLine="0"/>
              <w:jc w:val="left"/>
              <w:rPr>
                <w:b/>
                <w:bCs/>
                <w:kern w:val="2"/>
                <w:szCs w:val="24"/>
              </w:rPr>
            </w:pPr>
            <w:r w:rsidRPr="00186F48">
              <w:rPr>
                <w:b/>
                <w:bCs/>
                <w:kern w:val="2"/>
                <w:szCs w:val="24"/>
              </w:rPr>
              <w:t>9.2. Tiekėjui taikomos netesybos</w:t>
            </w:r>
          </w:p>
        </w:tc>
        <w:tc>
          <w:tcPr>
            <w:tcW w:w="6831" w:type="dxa"/>
            <w:gridSpan w:val="2"/>
          </w:tcPr>
          <w:p w14:paraId="5C9C336A" w14:textId="5CEA94AF" w:rsidR="00186F48" w:rsidRPr="00186F48" w:rsidRDefault="005D451A" w:rsidP="00186F48">
            <w:pPr>
              <w:spacing w:after="160" w:line="276" w:lineRule="auto"/>
              <w:ind w:firstLine="0"/>
              <w:rPr>
                <w:b/>
                <w:bCs/>
                <w:kern w:val="2"/>
                <w:szCs w:val="24"/>
              </w:rPr>
            </w:pPr>
            <w:r w:rsidRPr="005D451A">
              <w:rPr>
                <w:kern w:val="2"/>
                <w:szCs w:val="24"/>
              </w:rPr>
              <w:t>Jeigu Tiekėjas vėluoja vykdyti sutartinius įsipareigojimus, įskaitant Prekių pristatymą, jų trūkumų pašalinimą ar programinės įrangos suteikimą arba jos pratęsimą, Pirkėjas nuo kitos dienos po nustatyto termino pabaigos skaičiuoja Tiekėjui 0,02 procento dydžio delspinigius už kiekvieną uždelstą dieną nuo laiku neįvykdytos įsipareigojimų dalies vertės be PVM.</w:t>
            </w:r>
          </w:p>
        </w:tc>
      </w:tr>
      <w:tr w:rsidR="00186F48" w:rsidRPr="00186F48" w14:paraId="15521B4A" w14:textId="77777777" w:rsidTr="0046722C">
        <w:trPr>
          <w:trHeight w:val="300"/>
        </w:trPr>
        <w:tc>
          <w:tcPr>
            <w:tcW w:w="2704" w:type="dxa"/>
            <w:gridSpan w:val="2"/>
          </w:tcPr>
          <w:p w14:paraId="52946743"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9.3. Tiekėjui / Pirkėjui taikoma bauda nutraukus </w:t>
            </w:r>
            <w:r w:rsidRPr="00186F48">
              <w:rPr>
                <w:b/>
                <w:bCs/>
                <w:kern w:val="2"/>
                <w:szCs w:val="24"/>
              </w:rPr>
              <w:lastRenderedPageBreak/>
              <w:t>Sutartį dėl esminio Sutarties pažeidimo</w:t>
            </w:r>
          </w:p>
        </w:tc>
        <w:tc>
          <w:tcPr>
            <w:tcW w:w="6831" w:type="dxa"/>
            <w:gridSpan w:val="2"/>
          </w:tcPr>
          <w:p w14:paraId="224A69B5" w14:textId="77777777" w:rsidR="00186F48" w:rsidRPr="00186F48" w:rsidRDefault="00186F48" w:rsidP="00186F48">
            <w:pPr>
              <w:spacing w:after="160" w:line="276" w:lineRule="auto"/>
              <w:ind w:firstLine="0"/>
              <w:jc w:val="left"/>
              <w:rPr>
                <w:kern w:val="2"/>
                <w:szCs w:val="24"/>
              </w:rPr>
            </w:pPr>
            <w:r w:rsidRPr="00186F48">
              <w:rPr>
                <w:kern w:val="2"/>
                <w:szCs w:val="24"/>
              </w:rPr>
              <w:lastRenderedPageBreak/>
              <w:t xml:space="preserve">Nutraukus Sutartį dėl esminio Sutarties pažeidimo, nustatyto Sutarties Specialiosiose sąlygose, mokama </w:t>
            </w:r>
            <w:r w:rsidRPr="00186F48">
              <w:rPr>
                <w:color w:val="000000" w:themeColor="text1"/>
                <w:kern w:val="2"/>
                <w:szCs w:val="24"/>
              </w:rPr>
              <w:t xml:space="preserve">10 </w:t>
            </w:r>
            <w:r w:rsidRPr="00186F48">
              <w:rPr>
                <w:kern w:val="2"/>
                <w:szCs w:val="24"/>
              </w:rPr>
              <w:t xml:space="preserve">procentų dydžio bauda nuo Pradinės Sutarties vertės be PVM, nurodytos Specialiųjų sąlygų 5.2 punkte. </w:t>
            </w:r>
          </w:p>
          <w:p w14:paraId="1BC5FB9B" w14:textId="77777777" w:rsidR="00186F48" w:rsidRPr="00186F48" w:rsidRDefault="00186F48" w:rsidP="00186F48">
            <w:pPr>
              <w:spacing w:after="160" w:line="276" w:lineRule="auto"/>
              <w:ind w:firstLine="0"/>
              <w:jc w:val="left"/>
              <w:rPr>
                <w:kern w:val="2"/>
                <w:szCs w:val="24"/>
              </w:rPr>
            </w:pPr>
          </w:p>
        </w:tc>
      </w:tr>
      <w:tr w:rsidR="00186F48" w:rsidRPr="00186F48" w14:paraId="6301DA6A" w14:textId="77777777" w:rsidTr="0046722C">
        <w:trPr>
          <w:trHeight w:val="300"/>
        </w:trPr>
        <w:tc>
          <w:tcPr>
            <w:tcW w:w="2704" w:type="dxa"/>
            <w:gridSpan w:val="2"/>
          </w:tcPr>
          <w:p w14:paraId="09ED9F48"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0445E0" w14:textId="2F67E5CD" w:rsidR="00186F48" w:rsidRPr="00186F48" w:rsidRDefault="00701058" w:rsidP="00186F48">
            <w:pPr>
              <w:spacing w:after="160" w:line="276" w:lineRule="auto"/>
              <w:ind w:firstLine="0"/>
              <w:jc w:val="left"/>
              <w:rPr>
                <w:color w:val="000000"/>
                <w:kern w:val="2"/>
                <w:szCs w:val="24"/>
              </w:rPr>
            </w:pPr>
            <w:r>
              <w:rPr>
                <w:color w:val="000000"/>
                <w:kern w:val="2"/>
                <w:szCs w:val="24"/>
              </w:rPr>
              <w:t>Netaikoma</w:t>
            </w:r>
          </w:p>
          <w:p w14:paraId="4AF98F78" w14:textId="77777777" w:rsidR="00186F48" w:rsidRPr="00186F48" w:rsidRDefault="00186F48" w:rsidP="00186F48">
            <w:pPr>
              <w:spacing w:after="160" w:line="276" w:lineRule="auto"/>
              <w:ind w:firstLine="0"/>
              <w:jc w:val="left"/>
              <w:rPr>
                <w:kern w:val="2"/>
                <w:szCs w:val="24"/>
              </w:rPr>
            </w:pPr>
          </w:p>
        </w:tc>
      </w:tr>
      <w:tr w:rsidR="00186F48" w:rsidRPr="00186F48" w14:paraId="109782E2" w14:textId="77777777" w:rsidTr="0046722C">
        <w:trPr>
          <w:trHeight w:val="300"/>
        </w:trPr>
        <w:tc>
          <w:tcPr>
            <w:tcW w:w="2704" w:type="dxa"/>
            <w:gridSpan w:val="2"/>
          </w:tcPr>
          <w:p w14:paraId="5924FCF5" w14:textId="77777777" w:rsidR="00186F48" w:rsidRPr="00186F48" w:rsidRDefault="00186F48" w:rsidP="00186F48">
            <w:pPr>
              <w:spacing w:after="160" w:line="276" w:lineRule="auto"/>
              <w:ind w:firstLine="0"/>
              <w:jc w:val="left"/>
              <w:rPr>
                <w:b/>
                <w:bCs/>
                <w:kern w:val="2"/>
                <w:szCs w:val="24"/>
              </w:rPr>
            </w:pPr>
            <w:r w:rsidRPr="00186F48">
              <w:rPr>
                <w:b/>
                <w:bCs/>
                <w:kern w:val="2"/>
                <w:szCs w:val="24"/>
              </w:rPr>
              <w:t>9.5. Tiekėjui taikomos baudos dėl aplinkosauginių ir (arba) socialinių kriterijų nesilaikymo</w:t>
            </w:r>
          </w:p>
        </w:tc>
        <w:tc>
          <w:tcPr>
            <w:tcW w:w="6831" w:type="dxa"/>
            <w:gridSpan w:val="2"/>
          </w:tcPr>
          <w:p w14:paraId="7B0924C8" w14:textId="367232F8" w:rsidR="00186F48" w:rsidRPr="00186F48" w:rsidRDefault="00701058" w:rsidP="00186F48">
            <w:pPr>
              <w:spacing w:after="160" w:line="276" w:lineRule="auto"/>
              <w:ind w:firstLine="0"/>
              <w:jc w:val="left"/>
              <w:rPr>
                <w:color w:val="000000"/>
                <w:kern w:val="2"/>
                <w:szCs w:val="24"/>
              </w:rPr>
            </w:pPr>
            <w:r>
              <w:rPr>
                <w:color w:val="000000"/>
                <w:kern w:val="2"/>
                <w:szCs w:val="24"/>
              </w:rPr>
              <w:t xml:space="preserve">100 </w:t>
            </w:r>
            <w:proofErr w:type="spellStart"/>
            <w:r>
              <w:rPr>
                <w:color w:val="000000"/>
                <w:kern w:val="2"/>
                <w:szCs w:val="24"/>
              </w:rPr>
              <w:t>eur</w:t>
            </w:r>
            <w:proofErr w:type="spellEnd"/>
          </w:p>
          <w:p w14:paraId="28D50E6F" w14:textId="77777777" w:rsidR="00186F48" w:rsidRPr="00186F48" w:rsidRDefault="00186F48" w:rsidP="00186F48">
            <w:pPr>
              <w:spacing w:after="160" w:line="276" w:lineRule="auto"/>
              <w:ind w:firstLine="0"/>
              <w:jc w:val="left"/>
              <w:rPr>
                <w:color w:val="4472C4"/>
                <w:kern w:val="2"/>
                <w:szCs w:val="24"/>
              </w:rPr>
            </w:pPr>
          </w:p>
        </w:tc>
      </w:tr>
      <w:tr w:rsidR="00186F48" w:rsidRPr="00186F48" w14:paraId="29F5E9B7" w14:textId="77777777" w:rsidTr="0046722C">
        <w:trPr>
          <w:trHeight w:val="300"/>
        </w:trPr>
        <w:tc>
          <w:tcPr>
            <w:tcW w:w="2704" w:type="dxa"/>
            <w:gridSpan w:val="2"/>
          </w:tcPr>
          <w:p w14:paraId="1F84C150" w14:textId="77777777" w:rsidR="00186F48" w:rsidRPr="00186F48" w:rsidRDefault="00186F48" w:rsidP="00186F48">
            <w:pPr>
              <w:spacing w:after="160" w:line="276" w:lineRule="auto"/>
              <w:ind w:firstLine="0"/>
              <w:jc w:val="left"/>
              <w:rPr>
                <w:b/>
                <w:bCs/>
                <w:kern w:val="2"/>
                <w:szCs w:val="24"/>
              </w:rPr>
            </w:pPr>
            <w:r w:rsidRPr="00186F48">
              <w:rPr>
                <w:b/>
                <w:bCs/>
                <w:kern w:val="2"/>
                <w:szCs w:val="24"/>
              </w:rPr>
              <w:t>9.6. Tiekėjui / Pirkėjui taikoma bauda dėl konfidencialumo reikalavimų nesilaikymo</w:t>
            </w:r>
          </w:p>
        </w:tc>
        <w:tc>
          <w:tcPr>
            <w:tcW w:w="6831" w:type="dxa"/>
            <w:gridSpan w:val="2"/>
          </w:tcPr>
          <w:p w14:paraId="42F8F028"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6321FD0E" w14:textId="77777777" w:rsidR="00186F48" w:rsidRPr="00186F48" w:rsidRDefault="00186F48" w:rsidP="00186F48">
            <w:pPr>
              <w:spacing w:after="160" w:line="276" w:lineRule="auto"/>
              <w:ind w:firstLine="0"/>
              <w:jc w:val="left"/>
              <w:rPr>
                <w:color w:val="4472C4"/>
                <w:kern w:val="2"/>
                <w:szCs w:val="24"/>
              </w:rPr>
            </w:pPr>
          </w:p>
        </w:tc>
      </w:tr>
      <w:tr w:rsidR="00186F48" w:rsidRPr="00186F48" w14:paraId="7AFC5489" w14:textId="77777777" w:rsidTr="0046722C">
        <w:trPr>
          <w:trHeight w:val="300"/>
        </w:trPr>
        <w:tc>
          <w:tcPr>
            <w:tcW w:w="2704" w:type="dxa"/>
            <w:gridSpan w:val="2"/>
          </w:tcPr>
          <w:p w14:paraId="5A13CCF9"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9.7. Tiekėjui taikomos netesybos dėl pirkimo dokumentuose nustatytų kokybinių kriterijų </w:t>
            </w:r>
            <w:proofErr w:type="spellStart"/>
            <w:r w:rsidRPr="00186F48">
              <w:rPr>
                <w:b/>
                <w:bCs/>
                <w:kern w:val="2"/>
                <w:szCs w:val="24"/>
              </w:rPr>
              <w:t>nepasiekimo</w:t>
            </w:r>
            <w:proofErr w:type="spellEnd"/>
            <w:r w:rsidRPr="00186F48">
              <w:rPr>
                <w:b/>
                <w:bCs/>
                <w:kern w:val="2"/>
                <w:szCs w:val="24"/>
              </w:rPr>
              <w:t xml:space="preserve"> Sutarties vykdymo metu</w:t>
            </w:r>
          </w:p>
        </w:tc>
        <w:tc>
          <w:tcPr>
            <w:tcW w:w="6831" w:type="dxa"/>
            <w:gridSpan w:val="2"/>
          </w:tcPr>
          <w:p w14:paraId="44AB4ED7" w14:textId="52399CD1" w:rsidR="00186F48" w:rsidRPr="00186F48" w:rsidRDefault="00B2741B" w:rsidP="00186F48">
            <w:pPr>
              <w:spacing w:after="160" w:line="276" w:lineRule="auto"/>
              <w:ind w:firstLine="0"/>
              <w:jc w:val="left"/>
              <w:rPr>
                <w:color w:val="4472C4"/>
                <w:kern w:val="2"/>
                <w:szCs w:val="24"/>
              </w:rPr>
            </w:pPr>
            <w:r>
              <w:rPr>
                <w:kern w:val="2"/>
                <w:szCs w:val="24"/>
              </w:rPr>
              <w:t>Netaikoma</w:t>
            </w:r>
          </w:p>
        </w:tc>
      </w:tr>
      <w:tr w:rsidR="00186F48" w:rsidRPr="00186F48" w14:paraId="77040EBC" w14:textId="77777777" w:rsidTr="0046722C">
        <w:trPr>
          <w:trHeight w:val="300"/>
        </w:trPr>
        <w:tc>
          <w:tcPr>
            <w:tcW w:w="2704" w:type="dxa"/>
            <w:gridSpan w:val="2"/>
          </w:tcPr>
          <w:p w14:paraId="3D440215" w14:textId="77777777" w:rsidR="00186F48" w:rsidRPr="00186F48" w:rsidRDefault="00186F48" w:rsidP="00186F48">
            <w:pPr>
              <w:spacing w:after="160" w:line="276" w:lineRule="auto"/>
              <w:ind w:firstLine="0"/>
              <w:jc w:val="left"/>
              <w:rPr>
                <w:b/>
                <w:bCs/>
                <w:kern w:val="2"/>
                <w:szCs w:val="24"/>
              </w:rPr>
            </w:pPr>
            <w:r w:rsidRPr="00186F48">
              <w:rPr>
                <w:b/>
                <w:bCs/>
                <w:kern w:val="2"/>
                <w:szCs w:val="24"/>
              </w:rPr>
              <w:t>9.8. Tiekėjui taikomos netesybos dėl Sutarties įvykdymo užtikrinimo nepratęsimo</w:t>
            </w:r>
          </w:p>
        </w:tc>
        <w:tc>
          <w:tcPr>
            <w:tcW w:w="6831" w:type="dxa"/>
            <w:gridSpan w:val="2"/>
          </w:tcPr>
          <w:p w14:paraId="7510B246"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1C940EAF" w14:textId="77777777" w:rsidR="00186F48" w:rsidRPr="00186F48" w:rsidRDefault="00186F48" w:rsidP="00186F48">
            <w:pPr>
              <w:spacing w:after="160" w:line="276" w:lineRule="auto"/>
              <w:ind w:firstLine="0"/>
              <w:jc w:val="left"/>
              <w:rPr>
                <w:color w:val="4472C4"/>
                <w:kern w:val="2"/>
                <w:szCs w:val="24"/>
              </w:rPr>
            </w:pPr>
          </w:p>
        </w:tc>
      </w:tr>
      <w:tr w:rsidR="00186F48" w:rsidRPr="00186F48" w14:paraId="6DE1124D" w14:textId="77777777" w:rsidTr="0046722C">
        <w:trPr>
          <w:trHeight w:val="300"/>
        </w:trPr>
        <w:tc>
          <w:tcPr>
            <w:tcW w:w="2704" w:type="dxa"/>
            <w:gridSpan w:val="2"/>
          </w:tcPr>
          <w:p w14:paraId="71B64738" w14:textId="77777777" w:rsidR="00186F48" w:rsidRPr="00186F48" w:rsidRDefault="00186F48" w:rsidP="00186F48">
            <w:pPr>
              <w:spacing w:after="160" w:line="276" w:lineRule="auto"/>
              <w:ind w:firstLine="0"/>
              <w:jc w:val="left"/>
              <w:rPr>
                <w:b/>
                <w:bCs/>
                <w:kern w:val="2"/>
                <w:szCs w:val="24"/>
                <w:lang w:val="en-US"/>
              </w:rPr>
            </w:pPr>
            <w:r w:rsidRPr="00186F48">
              <w:rPr>
                <w:b/>
                <w:bCs/>
                <w:kern w:val="2"/>
                <w:szCs w:val="24"/>
                <w:lang w:val="en-US"/>
              </w:rPr>
              <w:t xml:space="preserve">9.9. </w:t>
            </w:r>
            <w:r w:rsidRPr="00186F48">
              <w:rPr>
                <w:b/>
                <w:bCs/>
                <w:kern w:val="2"/>
                <w:szCs w:val="24"/>
              </w:rPr>
              <w:t>Kitos netesybos</w:t>
            </w:r>
          </w:p>
        </w:tc>
        <w:tc>
          <w:tcPr>
            <w:tcW w:w="6831" w:type="dxa"/>
            <w:gridSpan w:val="2"/>
          </w:tcPr>
          <w:p w14:paraId="78D7122C" w14:textId="77777777" w:rsidR="00186F48" w:rsidRPr="00186F48" w:rsidRDefault="00186F48" w:rsidP="00186F48">
            <w:pPr>
              <w:spacing w:after="160" w:line="276" w:lineRule="auto"/>
              <w:ind w:firstLine="0"/>
              <w:jc w:val="left"/>
              <w:rPr>
                <w:color w:val="4472C4"/>
                <w:kern w:val="2"/>
                <w:szCs w:val="24"/>
              </w:rPr>
            </w:pPr>
            <w:r w:rsidRPr="00186F48">
              <w:rPr>
                <w:color w:val="000000" w:themeColor="text1"/>
                <w:kern w:val="2"/>
                <w:szCs w:val="24"/>
              </w:rPr>
              <w:t>Netaikoma</w:t>
            </w:r>
          </w:p>
        </w:tc>
      </w:tr>
      <w:tr w:rsidR="00186F48" w:rsidRPr="00186F48" w14:paraId="715903AF" w14:textId="77777777" w:rsidTr="0046722C">
        <w:trPr>
          <w:trHeight w:val="300"/>
        </w:trPr>
        <w:tc>
          <w:tcPr>
            <w:tcW w:w="9535" w:type="dxa"/>
            <w:gridSpan w:val="4"/>
          </w:tcPr>
          <w:p w14:paraId="6E87F899"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10. SUTARTIES GALIOJIMAS IR KEITIMAS</w:t>
            </w:r>
          </w:p>
        </w:tc>
      </w:tr>
      <w:tr w:rsidR="00186F48" w:rsidRPr="00186F48" w14:paraId="31A82C2C" w14:textId="77777777" w:rsidTr="0046722C">
        <w:trPr>
          <w:trHeight w:val="300"/>
        </w:trPr>
        <w:tc>
          <w:tcPr>
            <w:tcW w:w="2704" w:type="dxa"/>
            <w:gridSpan w:val="2"/>
          </w:tcPr>
          <w:p w14:paraId="7EEF4562" w14:textId="77777777" w:rsidR="00186F48" w:rsidRPr="00186F48" w:rsidRDefault="00186F48" w:rsidP="00186F48">
            <w:pPr>
              <w:spacing w:after="160" w:line="276" w:lineRule="auto"/>
              <w:ind w:firstLine="0"/>
              <w:jc w:val="left"/>
              <w:rPr>
                <w:b/>
                <w:bCs/>
                <w:kern w:val="2"/>
                <w:szCs w:val="24"/>
              </w:rPr>
            </w:pPr>
            <w:r w:rsidRPr="00186F48">
              <w:rPr>
                <w:b/>
                <w:bCs/>
                <w:kern w:val="2"/>
                <w:szCs w:val="24"/>
              </w:rPr>
              <w:t>10.1. Sutarties sudarymas ir įsigaliojimas</w:t>
            </w:r>
          </w:p>
        </w:tc>
        <w:tc>
          <w:tcPr>
            <w:tcW w:w="6831" w:type="dxa"/>
            <w:gridSpan w:val="2"/>
          </w:tcPr>
          <w:p w14:paraId="5A2562C4" w14:textId="77777777" w:rsidR="00C054D8" w:rsidRPr="00C054D8" w:rsidRDefault="00C054D8" w:rsidP="00C054D8">
            <w:pPr>
              <w:spacing w:after="160" w:line="276" w:lineRule="auto"/>
              <w:ind w:firstLine="0"/>
              <w:jc w:val="left"/>
              <w:rPr>
                <w:kern w:val="2"/>
                <w:szCs w:val="24"/>
              </w:rPr>
            </w:pPr>
            <w:r w:rsidRPr="00C054D8">
              <w:rPr>
                <w:kern w:val="2"/>
                <w:szCs w:val="24"/>
              </w:rPr>
              <w:t>Ši Sutartis laikoma sudaryta ir įsigalioja nuo jos pasirašymo dienos (antrosios Šalies pasirašymo dieną).</w:t>
            </w:r>
          </w:p>
          <w:p w14:paraId="40DEED02" w14:textId="77777777" w:rsidR="00C054D8" w:rsidRPr="00C054D8" w:rsidRDefault="00C054D8" w:rsidP="00C054D8">
            <w:pPr>
              <w:spacing w:after="160" w:line="276" w:lineRule="auto"/>
              <w:ind w:firstLine="0"/>
              <w:jc w:val="left"/>
              <w:rPr>
                <w:kern w:val="2"/>
                <w:szCs w:val="24"/>
              </w:rPr>
            </w:pPr>
            <w:r w:rsidRPr="00C054D8">
              <w:rPr>
                <w:kern w:val="2"/>
                <w:szCs w:val="24"/>
              </w:rPr>
              <w:t>Sutartis galioja iki visiško Šalių įsipareigojimų įvykdymo, bet ne ilgiau kaip 36 mėnesius nuo Sutarties įsigaliojimo dienos.</w:t>
            </w:r>
          </w:p>
          <w:p w14:paraId="28F3F26E" w14:textId="380D40AE" w:rsidR="00186F48" w:rsidRPr="00186F48" w:rsidRDefault="00C054D8" w:rsidP="00C054D8">
            <w:pPr>
              <w:spacing w:after="160" w:line="276" w:lineRule="auto"/>
              <w:ind w:firstLine="0"/>
              <w:jc w:val="left"/>
              <w:rPr>
                <w:color w:val="4472C4"/>
                <w:kern w:val="2"/>
                <w:szCs w:val="24"/>
              </w:rPr>
            </w:pPr>
            <w:r w:rsidRPr="00C054D8">
              <w:rPr>
                <w:kern w:val="2"/>
                <w:szCs w:val="24"/>
              </w:rPr>
              <w:t>Sutarties galiojimo laikotarpiu Pirkėjas turi teisę įsigyti programinės įrangos licencijos pratęsimą iki 2 kartų po 12 mėn., šioje Sutartyje nustatytomis sąlygomis.</w:t>
            </w:r>
          </w:p>
        </w:tc>
      </w:tr>
      <w:tr w:rsidR="00186F48" w:rsidRPr="00186F48" w14:paraId="2BDF7563" w14:textId="77777777" w:rsidTr="0046722C">
        <w:trPr>
          <w:trHeight w:val="300"/>
        </w:trPr>
        <w:tc>
          <w:tcPr>
            <w:tcW w:w="2704" w:type="dxa"/>
            <w:gridSpan w:val="2"/>
          </w:tcPr>
          <w:p w14:paraId="1BB34F08"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10.2. Sutarties galiojimo termino pratęsimas</w:t>
            </w:r>
          </w:p>
        </w:tc>
        <w:tc>
          <w:tcPr>
            <w:tcW w:w="6831" w:type="dxa"/>
            <w:gridSpan w:val="2"/>
          </w:tcPr>
          <w:p w14:paraId="48EB9E7A"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122B8D7B" w14:textId="77777777" w:rsidR="00186F48" w:rsidRPr="00186F48" w:rsidRDefault="00186F48" w:rsidP="00186F48">
            <w:pPr>
              <w:spacing w:after="160" w:line="276" w:lineRule="auto"/>
              <w:ind w:firstLine="0"/>
              <w:jc w:val="left"/>
              <w:rPr>
                <w:kern w:val="2"/>
                <w:szCs w:val="24"/>
              </w:rPr>
            </w:pPr>
          </w:p>
        </w:tc>
      </w:tr>
      <w:tr w:rsidR="00186F48" w:rsidRPr="00186F48" w14:paraId="435C2ACC" w14:textId="77777777" w:rsidTr="0046722C">
        <w:trPr>
          <w:trHeight w:val="300"/>
        </w:trPr>
        <w:tc>
          <w:tcPr>
            <w:tcW w:w="9535" w:type="dxa"/>
            <w:gridSpan w:val="4"/>
          </w:tcPr>
          <w:p w14:paraId="36A7184E"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11. SUTARTIES NUTRAUKIMAS</w:t>
            </w:r>
          </w:p>
        </w:tc>
      </w:tr>
      <w:tr w:rsidR="00186F48" w:rsidRPr="00186F48" w14:paraId="5CC2EF37" w14:textId="77777777" w:rsidTr="0046722C">
        <w:trPr>
          <w:trHeight w:val="300"/>
        </w:trPr>
        <w:tc>
          <w:tcPr>
            <w:tcW w:w="2532" w:type="dxa"/>
          </w:tcPr>
          <w:p w14:paraId="41E2B25F" w14:textId="77777777" w:rsidR="00186F48" w:rsidRPr="00186F48" w:rsidRDefault="00186F48" w:rsidP="00186F48">
            <w:pPr>
              <w:spacing w:after="160" w:line="276" w:lineRule="auto"/>
              <w:ind w:firstLine="0"/>
              <w:jc w:val="left"/>
              <w:rPr>
                <w:b/>
                <w:bCs/>
                <w:kern w:val="2"/>
                <w:szCs w:val="24"/>
              </w:rPr>
            </w:pPr>
            <w:r w:rsidRPr="00186F48">
              <w:rPr>
                <w:b/>
                <w:bCs/>
                <w:kern w:val="2"/>
                <w:szCs w:val="24"/>
              </w:rPr>
              <w:t>11.1. Sutarties nutraukimo pagrindai</w:t>
            </w:r>
          </w:p>
        </w:tc>
        <w:tc>
          <w:tcPr>
            <w:tcW w:w="7003" w:type="dxa"/>
            <w:gridSpan w:val="3"/>
          </w:tcPr>
          <w:p w14:paraId="30E1AD52" w14:textId="77777777" w:rsidR="00186F48" w:rsidRPr="00186F48" w:rsidRDefault="00186F48" w:rsidP="00186F48">
            <w:pPr>
              <w:spacing w:after="160" w:line="276" w:lineRule="auto"/>
              <w:ind w:firstLine="0"/>
              <w:jc w:val="left"/>
              <w:rPr>
                <w:color w:val="4472C4"/>
                <w:kern w:val="2"/>
                <w:szCs w:val="24"/>
              </w:rPr>
            </w:pPr>
            <w:r w:rsidRPr="00186F48">
              <w:rPr>
                <w:kern w:val="2"/>
                <w:szCs w:val="24"/>
              </w:rPr>
              <w:t xml:space="preserve">Sutartis gali būti nutraukiama rašytiniu Šalių susitarimu arba vienašališkai, Bendrosiose sąlygose nustatyta tvarka. </w:t>
            </w:r>
          </w:p>
        </w:tc>
      </w:tr>
      <w:tr w:rsidR="00186F48" w:rsidRPr="00186F48" w14:paraId="3947B21F" w14:textId="77777777" w:rsidTr="0046722C">
        <w:trPr>
          <w:trHeight w:val="300"/>
        </w:trPr>
        <w:tc>
          <w:tcPr>
            <w:tcW w:w="2532" w:type="dxa"/>
          </w:tcPr>
          <w:p w14:paraId="3D5FF54F" w14:textId="77777777" w:rsidR="00186F48" w:rsidRPr="00186F48" w:rsidRDefault="00186F48" w:rsidP="00186F48">
            <w:pPr>
              <w:spacing w:after="160" w:line="276" w:lineRule="auto"/>
              <w:ind w:firstLine="0"/>
              <w:jc w:val="left"/>
              <w:rPr>
                <w:b/>
                <w:bCs/>
                <w:kern w:val="2"/>
                <w:szCs w:val="24"/>
              </w:rPr>
            </w:pPr>
            <w:r w:rsidRPr="00186F48">
              <w:rPr>
                <w:b/>
                <w:bCs/>
                <w:kern w:val="2"/>
                <w:szCs w:val="24"/>
              </w:rPr>
              <w:t>11.2. Esminiai Sutarties pažeidimai</w:t>
            </w:r>
          </w:p>
          <w:p w14:paraId="2552B9DB" w14:textId="77777777" w:rsidR="00186F48" w:rsidRPr="00186F48" w:rsidRDefault="00186F48" w:rsidP="00186F48">
            <w:pPr>
              <w:spacing w:after="160" w:line="276" w:lineRule="auto"/>
              <w:ind w:firstLine="0"/>
              <w:jc w:val="left"/>
              <w:rPr>
                <w:b/>
                <w:bCs/>
                <w:kern w:val="2"/>
                <w:szCs w:val="24"/>
              </w:rPr>
            </w:pPr>
          </w:p>
        </w:tc>
        <w:tc>
          <w:tcPr>
            <w:tcW w:w="7003" w:type="dxa"/>
            <w:gridSpan w:val="3"/>
          </w:tcPr>
          <w:p w14:paraId="71B0DE72" w14:textId="77777777" w:rsidR="00186F48" w:rsidRPr="00186F48" w:rsidRDefault="00186F48" w:rsidP="00186F48">
            <w:pPr>
              <w:spacing w:after="160" w:line="276" w:lineRule="auto"/>
              <w:ind w:firstLine="0"/>
              <w:rPr>
                <w:kern w:val="2"/>
                <w:szCs w:val="24"/>
              </w:rPr>
            </w:pPr>
            <w:r w:rsidRPr="00186F48">
              <w:rPr>
                <w:kern w:val="2"/>
                <w:szCs w:val="24"/>
              </w:rPr>
              <w:t>11.2.1. jeigu Tiekėjas nevykdo prisiimtų įsipareigojimų už Sutartyje nustatytą Sutarties kainą / įkainius;</w:t>
            </w:r>
          </w:p>
          <w:p w14:paraId="665349CD" w14:textId="11EC3E2A" w:rsidR="00186F48" w:rsidRPr="00186F48" w:rsidRDefault="00186F48" w:rsidP="00186F48">
            <w:pPr>
              <w:spacing w:after="160" w:line="257" w:lineRule="auto"/>
              <w:ind w:firstLine="0"/>
              <w:rPr>
                <w:rFonts w:eastAsia="Arial"/>
                <w:kern w:val="2"/>
                <w:szCs w:val="24"/>
                <w:lang w:val="lt"/>
              </w:rPr>
            </w:pPr>
            <w:r w:rsidRPr="00186F48">
              <w:rPr>
                <w:rFonts w:eastAsia="Arial"/>
                <w:kern w:val="2"/>
                <w:szCs w:val="24"/>
                <w:lang w:val="lt"/>
              </w:rPr>
              <w:t>11.2.</w:t>
            </w:r>
            <w:r w:rsidR="002424F5">
              <w:rPr>
                <w:rFonts w:eastAsia="Arial"/>
                <w:kern w:val="2"/>
                <w:szCs w:val="24"/>
                <w:lang w:val="lt"/>
              </w:rPr>
              <w:t>2</w:t>
            </w:r>
            <w:r w:rsidRPr="00186F48">
              <w:rPr>
                <w:rFonts w:eastAsia="Arial"/>
                <w:kern w:val="2"/>
                <w:szCs w:val="24"/>
                <w:lang w:val="lt"/>
              </w:rPr>
              <w:t xml:space="preserve">. jeigu Tiekėjas nesilaiko Sutartyje nustatytų Prekių tiekimo terminų 2 (du) kartus iš eilės arba vėluoja pristatyti Prekes daugiau nei </w:t>
            </w:r>
            <w:r w:rsidR="001778D0">
              <w:rPr>
                <w:rFonts w:eastAsia="Arial"/>
                <w:kern w:val="2"/>
                <w:szCs w:val="24"/>
                <w:lang w:val="lt"/>
              </w:rPr>
              <w:t>5</w:t>
            </w:r>
            <w:r w:rsidRPr="00186F48">
              <w:rPr>
                <w:rFonts w:eastAsia="Arial"/>
                <w:kern w:val="2"/>
                <w:szCs w:val="24"/>
                <w:lang w:val="lt"/>
              </w:rPr>
              <w:t>0 kalendorinių dienų Sutartyje nustatytas Prekių pristatymo terminas;</w:t>
            </w:r>
          </w:p>
          <w:p w14:paraId="24432853" w14:textId="72F79303" w:rsidR="00186F48" w:rsidRPr="00186F48" w:rsidRDefault="00186F48" w:rsidP="00186F48">
            <w:pPr>
              <w:tabs>
                <w:tab w:val="left" w:pos="567"/>
                <w:tab w:val="left" w:pos="851"/>
                <w:tab w:val="left" w:pos="992"/>
                <w:tab w:val="left" w:pos="1134"/>
              </w:tabs>
              <w:spacing w:after="160" w:line="257" w:lineRule="auto"/>
              <w:ind w:firstLine="0"/>
              <w:rPr>
                <w:rFonts w:eastAsia="Arial"/>
                <w:kern w:val="2"/>
                <w:szCs w:val="24"/>
                <w:lang w:val="lt"/>
              </w:rPr>
            </w:pPr>
            <w:r w:rsidRPr="00186F48">
              <w:rPr>
                <w:rFonts w:eastAsia="Arial"/>
                <w:kern w:val="2"/>
                <w:szCs w:val="24"/>
                <w:lang w:val="lt"/>
              </w:rPr>
              <w:t>11.2.</w:t>
            </w:r>
            <w:r w:rsidR="00E949A5">
              <w:rPr>
                <w:rFonts w:eastAsia="Arial"/>
                <w:kern w:val="2"/>
                <w:szCs w:val="24"/>
                <w:lang w:val="lt"/>
              </w:rPr>
              <w:t>3</w:t>
            </w:r>
            <w:r w:rsidRPr="00186F48">
              <w:rPr>
                <w:rFonts w:eastAsia="Arial"/>
                <w:kern w:val="2"/>
                <w:szCs w:val="24"/>
                <w:lang w:val="lt"/>
              </w:rPr>
              <w:t>. jeigu Tiekėjas pažeidžia Prekių pristatymo terminus ir priskaičiuotų netesybų už vėlavimą suma viršija 20 (dvidešimt) proc. Pradinės sutarties vertės;</w:t>
            </w:r>
          </w:p>
          <w:p w14:paraId="3F6EAC61" w14:textId="25A5F033" w:rsidR="00186F48" w:rsidRPr="00186F48" w:rsidRDefault="00186F48" w:rsidP="00186F48">
            <w:pPr>
              <w:tabs>
                <w:tab w:val="left" w:pos="567"/>
                <w:tab w:val="left" w:pos="851"/>
                <w:tab w:val="left" w:pos="992"/>
                <w:tab w:val="left" w:pos="1134"/>
              </w:tabs>
              <w:spacing w:after="160" w:line="257" w:lineRule="auto"/>
              <w:ind w:firstLine="0"/>
              <w:rPr>
                <w:rFonts w:eastAsia="Arial"/>
                <w:kern w:val="2"/>
                <w:szCs w:val="24"/>
                <w:lang w:val="lt"/>
              </w:rPr>
            </w:pPr>
            <w:r w:rsidRPr="00186F48">
              <w:rPr>
                <w:rFonts w:eastAsia="Arial"/>
                <w:kern w:val="2"/>
                <w:szCs w:val="24"/>
                <w:lang w:val="lt"/>
              </w:rPr>
              <w:t>11.2.</w:t>
            </w:r>
            <w:r w:rsidR="00E949A5">
              <w:rPr>
                <w:rFonts w:eastAsia="Arial"/>
                <w:kern w:val="2"/>
                <w:szCs w:val="24"/>
                <w:lang w:val="lt"/>
              </w:rPr>
              <w:t>4</w:t>
            </w:r>
            <w:r w:rsidRPr="00186F48">
              <w:rPr>
                <w:rFonts w:eastAsia="Arial"/>
                <w:kern w:val="2"/>
                <w:szCs w:val="24"/>
                <w:lang w:val="lt"/>
              </w:rPr>
              <w:t>. Tiekėjas pažeidžia Prekių pristatymo terminus ir dėl Prekių pristatymo vėlavimo Prekės tampa nebereikalingos;</w:t>
            </w:r>
          </w:p>
          <w:p w14:paraId="13D7CFDF" w14:textId="1D444320" w:rsidR="00186F48" w:rsidRPr="00186F48" w:rsidRDefault="00186F48" w:rsidP="00186F48">
            <w:pPr>
              <w:tabs>
                <w:tab w:val="left" w:pos="567"/>
                <w:tab w:val="left" w:pos="851"/>
                <w:tab w:val="left" w:pos="992"/>
                <w:tab w:val="left" w:pos="1134"/>
              </w:tabs>
              <w:spacing w:after="160" w:line="257" w:lineRule="auto"/>
              <w:ind w:firstLine="0"/>
              <w:rPr>
                <w:rFonts w:eastAsia="Arial"/>
                <w:kern w:val="2"/>
                <w:szCs w:val="24"/>
                <w:lang w:val="lt"/>
              </w:rPr>
            </w:pPr>
            <w:r w:rsidRPr="00186F48">
              <w:rPr>
                <w:rFonts w:eastAsia="Arial"/>
                <w:kern w:val="2"/>
                <w:szCs w:val="24"/>
                <w:lang w:val="lt"/>
              </w:rPr>
              <w:t>11.2.</w:t>
            </w:r>
            <w:r w:rsidR="00E949A5">
              <w:rPr>
                <w:rFonts w:eastAsia="Arial"/>
                <w:kern w:val="2"/>
                <w:szCs w:val="24"/>
                <w:lang w:val="lt"/>
              </w:rPr>
              <w:t>5</w:t>
            </w:r>
            <w:r w:rsidRPr="00186F48">
              <w:rPr>
                <w:rFonts w:eastAsia="Arial"/>
                <w:kern w:val="2"/>
                <w:szCs w:val="24"/>
                <w:lang w:val="lt"/>
              </w:rPr>
              <w:t>. Tiekėjas daugiau kaip 2 (du) kartus pristato Prekes, kurios neatitinka Sutartyje ir (ar) Įstatymuose nustatytų reikalavimų Prekėms;</w:t>
            </w:r>
          </w:p>
          <w:p w14:paraId="0FA49DD5" w14:textId="18EADAEE" w:rsidR="00186F48" w:rsidRPr="00186F48" w:rsidRDefault="00186F48" w:rsidP="00E949A5">
            <w:pPr>
              <w:tabs>
                <w:tab w:val="left" w:pos="567"/>
                <w:tab w:val="left" w:pos="851"/>
                <w:tab w:val="left" w:pos="992"/>
                <w:tab w:val="left" w:pos="1134"/>
              </w:tabs>
              <w:spacing w:after="160" w:line="257" w:lineRule="auto"/>
              <w:ind w:firstLine="0"/>
              <w:rPr>
                <w:rFonts w:eastAsia="Arial"/>
                <w:color w:val="FF0000"/>
                <w:kern w:val="2"/>
                <w:szCs w:val="24"/>
              </w:rPr>
            </w:pPr>
            <w:r w:rsidRPr="00186F48">
              <w:rPr>
                <w:rFonts w:eastAsia="Arial"/>
                <w:kern w:val="2"/>
                <w:szCs w:val="24"/>
                <w:lang w:val="lt"/>
              </w:rPr>
              <w:t>11.2.</w:t>
            </w:r>
            <w:r w:rsidR="00E949A5">
              <w:rPr>
                <w:rFonts w:eastAsia="Arial"/>
                <w:kern w:val="2"/>
                <w:szCs w:val="24"/>
                <w:lang w:val="lt"/>
              </w:rPr>
              <w:t>6</w:t>
            </w:r>
            <w:r w:rsidRPr="00186F48">
              <w:rPr>
                <w:rFonts w:eastAsia="Arial"/>
                <w:kern w:val="2"/>
                <w:szCs w:val="24"/>
                <w:lang w:val="lt"/>
              </w:rPr>
              <w:t>. Tiekėjas pažeidžia šios Sutarties nuostatas, reglamentuojančias konkurenciją, intelektinės nuosavybės ar konfidencialios informacijos valdymą</w:t>
            </w:r>
            <w:r w:rsidR="00E949A5">
              <w:rPr>
                <w:rFonts w:eastAsia="Arial"/>
                <w:kern w:val="2"/>
                <w:szCs w:val="24"/>
                <w:lang w:val="lt"/>
              </w:rPr>
              <w:t>.</w:t>
            </w:r>
          </w:p>
        </w:tc>
      </w:tr>
      <w:tr w:rsidR="00186F48" w:rsidRPr="00186F48" w14:paraId="3D17B1D8" w14:textId="77777777" w:rsidTr="0046722C">
        <w:trPr>
          <w:trHeight w:val="300"/>
        </w:trPr>
        <w:tc>
          <w:tcPr>
            <w:tcW w:w="9535" w:type="dxa"/>
            <w:gridSpan w:val="4"/>
          </w:tcPr>
          <w:p w14:paraId="0E891C84" w14:textId="77777777" w:rsidR="00186F48" w:rsidRPr="00186F48" w:rsidRDefault="00186F48" w:rsidP="00186F48">
            <w:pPr>
              <w:spacing w:after="160" w:line="276" w:lineRule="auto"/>
              <w:ind w:firstLine="0"/>
              <w:jc w:val="center"/>
              <w:rPr>
                <w:kern w:val="2"/>
                <w:szCs w:val="24"/>
              </w:rPr>
            </w:pPr>
            <w:r w:rsidRPr="00186F48">
              <w:rPr>
                <w:b/>
                <w:bCs/>
                <w:kern w:val="2"/>
                <w:szCs w:val="24"/>
              </w:rPr>
              <w:t xml:space="preserve">12. APLINKOSAUGINIAI IR SOCIALINIAI KRITERIJAI </w:t>
            </w:r>
            <w:r w:rsidRPr="00186F48">
              <w:rPr>
                <w:kern w:val="2"/>
                <w:szCs w:val="24"/>
              </w:rPr>
              <w:t>(taikoma, jeigu aplinkosauginiai ir (arba) socialiniai kriterijai nustatomi kaip Sutarties vykdymo sąlygos)</w:t>
            </w:r>
          </w:p>
        </w:tc>
      </w:tr>
      <w:tr w:rsidR="00186F48" w:rsidRPr="00186F48" w14:paraId="748AFCEE" w14:textId="77777777" w:rsidTr="0046722C">
        <w:trPr>
          <w:trHeight w:val="300"/>
        </w:trPr>
        <w:tc>
          <w:tcPr>
            <w:tcW w:w="2532" w:type="dxa"/>
          </w:tcPr>
          <w:p w14:paraId="510E86A8" w14:textId="77777777" w:rsidR="00186F48" w:rsidRPr="00186F48" w:rsidRDefault="00186F48" w:rsidP="00186F48">
            <w:pPr>
              <w:spacing w:after="160" w:line="276" w:lineRule="auto"/>
              <w:ind w:firstLine="0"/>
              <w:jc w:val="left"/>
              <w:rPr>
                <w:b/>
                <w:bCs/>
                <w:kern w:val="2"/>
                <w:szCs w:val="24"/>
              </w:rPr>
            </w:pPr>
            <w:r w:rsidRPr="00186F48">
              <w:rPr>
                <w:b/>
                <w:bCs/>
                <w:kern w:val="2"/>
                <w:szCs w:val="24"/>
              </w:rPr>
              <w:t>12.1. Aplinkosauginių kriterijų nustatymo teisinis pagrindas</w:t>
            </w:r>
          </w:p>
        </w:tc>
        <w:tc>
          <w:tcPr>
            <w:tcW w:w="7003" w:type="dxa"/>
            <w:gridSpan w:val="3"/>
          </w:tcPr>
          <w:p w14:paraId="3550B70B" w14:textId="2D07ED7C" w:rsidR="00186F48" w:rsidRPr="00186F48" w:rsidRDefault="00186F48" w:rsidP="00186F48">
            <w:pPr>
              <w:spacing w:after="160" w:line="276" w:lineRule="auto"/>
              <w:ind w:firstLine="0"/>
              <w:jc w:val="left"/>
              <w:rPr>
                <w:b/>
                <w:bCs/>
                <w:kern w:val="2"/>
                <w:szCs w:val="24"/>
              </w:rPr>
            </w:pPr>
            <w:r w:rsidRPr="00186F48">
              <w:rPr>
                <w:color w:val="000000"/>
                <w:kern w:val="2"/>
                <w:szCs w:val="24"/>
                <w:shd w:val="clear" w:color="auto" w:fill="FFFFFF"/>
              </w:rPr>
              <w:t xml:space="preserve">Aplinkosauginiai kriterijai Prekėms nustatomi vadovaujantis </w:t>
            </w:r>
            <w:r w:rsidRPr="00186F48">
              <w:rPr>
                <w:color w:val="000000"/>
                <w:kern w:val="2"/>
                <w:szCs w:val="24"/>
              </w:rPr>
              <w:t>Aplinkos apsaugos kriterijų taikymo, vykdant žaliuosius pirkimus, tvarkos aprašo, patvirtinto 2011 m. birželio 28 d. įsakymu D1-508</w:t>
            </w:r>
            <w:r w:rsidRPr="00186F48">
              <w:rPr>
                <w:color w:val="000000"/>
                <w:kern w:val="2"/>
                <w:szCs w:val="24"/>
                <w:shd w:val="clear" w:color="auto" w:fill="FFFFFF"/>
              </w:rPr>
              <w:t xml:space="preserve"> „Dėl Aplinkos apsaugos kriterijų taikymo, vykdant žaliuosius pirkimus, tvarkos aprašo patvirtinimo“ (toliau – Tvarkos aprašas</w:t>
            </w:r>
            <w:r w:rsidRPr="00186F48">
              <w:rPr>
                <w:color w:val="000000" w:themeColor="text1"/>
                <w:kern w:val="2"/>
                <w:szCs w:val="24"/>
                <w:shd w:val="clear" w:color="auto" w:fill="FFFFFF"/>
              </w:rPr>
              <w:t>) 4.</w:t>
            </w:r>
            <w:r w:rsidR="006F7AF4">
              <w:rPr>
                <w:color w:val="000000" w:themeColor="text1"/>
                <w:kern w:val="2"/>
                <w:szCs w:val="24"/>
                <w:shd w:val="clear" w:color="auto" w:fill="FFFFFF"/>
              </w:rPr>
              <w:t>4.</w:t>
            </w:r>
            <w:r w:rsidR="00FB068B">
              <w:rPr>
                <w:color w:val="000000" w:themeColor="text1"/>
                <w:kern w:val="2"/>
                <w:szCs w:val="24"/>
                <w:shd w:val="clear" w:color="auto" w:fill="FFFFFF"/>
              </w:rPr>
              <w:t>4</w:t>
            </w:r>
            <w:r w:rsidRPr="00186F48">
              <w:rPr>
                <w:color w:val="000000" w:themeColor="text1"/>
                <w:kern w:val="2"/>
                <w:szCs w:val="24"/>
                <w:shd w:val="clear" w:color="auto" w:fill="FFFFFF"/>
              </w:rPr>
              <w:t>. papunkčiu</w:t>
            </w:r>
            <w:r w:rsidRPr="00186F48">
              <w:rPr>
                <w:color w:val="000000"/>
                <w:kern w:val="2"/>
                <w:szCs w:val="24"/>
                <w:shd w:val="clear" w:color="auto" w:fill="FFFFFF"/>
              </w:rPr>
              <w:t>.</w:t>
            </w:r>
            <w:r w:rsidRPr="00186F48">
              <w:rPr>
                <w:color w:val="000000"/>
                <w:kern w:val="2"/>
                <w:szCs w:val="24"/>
              </w:rPr>
              <w:t> </w:t>
            </w:r>
          </w:p>
        </w:tc>
      </w:tr>
      <w:tr w:rsidR="00186F48" w:rsidRPr="00186F48" w14:paraId="1C9B9386" w14:textId="77777777" w:rsidTr="0046722C">
        <w:trPr>
          <w:trHeight w:val="300"/>
        </w:trPr>
        <w:tc>
          <w:tcPr>
            <w:tcW w:w="2532" w:type="dxa"/>
          </w:tcPr>
          <w:p w14:paraId="131631CC"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12.2. </w:t>
            </w:r>
            <w:r w:rsidRPr="00186F48">
              <w:rPr>
                <w:b/>
                <w:bCs/>
                <w:color w:val="000000"/>
                <w:kern w:val="2"/>
                <w:szCs w:val="24"/>
                <w:shd w:val="clear" w:color="auto" w:fill="FFFFFF"/>
              </w:rPr>
              <w:t>Su Prekių pakuotėmis susiję aplinkosauginiai kriterijai</w:t>
            </w:r>
            <w:r w:rsidRPr="00186F48">
              <w:rPr>
                <w:b/>
                <w:bCs/>
                <w:kern w:val="2"/>
                <w:szCs w:val="24"/>
              </w:rPr>
              <w:t xml:space="preserve"> </w:t>
            </w:r>
          </w:p>
        </w:tc>
        <w:tc>
          <w:tcPr>
            <w:tcW w:w="7003" w:type="dxa"/>
            <w:gridSpan w:val="3"/>
          </w:tcPr>
          <w:p w14:paraId="539BD733" w14:textId="6CB5F6A7" w:rsidR="00186F48" w:rsidRPr="00186F48" w:rsidRDefault="00B74BBD" w:rsidP="00186F48">
            <w:pPr>
              <w:spacing w:after="160" w:line="276" w:lineRule="auto"/>
              <w:ind w:firstLine="0"/>
              <w:jc w:val="left"/>
              <w:rPr>
                <w:color w:val="008080"/>
                <w:szCs w:val="24"/>
              </w:rPr>
            </w:pPr>
            <w:r w:rsidRPr="00B74BBD">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74BBD">
              <w:rPr>
                <w:kern w:val="2"/>
                <w:shd w:val="clear" w:color="auto" w:fill="FFFFFF"/>
              </w:rPr>
              <w:t>perdirbamumą</w:t>
            </w:r>
            <w:proofErr w:type="spellEnd"/>
            <w:r w:rsidRPr="00B74BBD">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186F48" w:rsidRPr="00186F48" w14:paraId="44423A9F" w14:textId="77777777" w:rsidTr="0046722C">
        <w:trPr>
          <w:trHeight w:val="300"/>
        </w:trPr>
        <w:tc>
          <w:tcPr>
            <w:tcW w:w="2532" w:type="dxa"/>
          </w:tcPr>
          <w:p w14:paraId="177746E9"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 xml:space="preserve">12.3. </w:t>
            </w:r>
            <w:r w:rsidRPr="00186F48">
              <w:rPr>
                <w:b/>
                <w:bCs/>
                <w:kern w:val="2"/>
                <w:szCs w:val="24"/>
                <w:shd w:val="clear" w:color="auto" w:fill="FFFFFF"/>
              </w:rPr>
              <w:t>Su Prekių pristatymu susiję aplinkosauginiai kriterijai</w:t>
            </w:r>
            <w:r w:rsidRPr="00186F48">
              <w:rPr>
                <w:color w:val="008080"/>
                <w:kern w:val="2"/>
                <w:szCs w:val="24"/>
                <w:u w:val="single"/>
                <w:shd w:val="clear" w:color="auto" w:fill="FFFFFF"/>
              </w:rPr>
              <w:t xml:space="preserve"> </w:t>
            </w:r>
          </w:p>
        </w:tc>
        <w:tc>
          <w:tcPr>
            <w:tcW w:w="7003" w:type="dxa"/>
            <w:gridSpan w:val="3"/>
          </w:tcPr>
          <w:p w14:paraId="55E81A35" w14:textId="77777777" w:rsidR="00186F48" w:rsidRPr="00186F48" w:rsidRDefault="00186F48" w:rsidP="00186F48">
            <w:pPr>
              <w:spacing w:after="160" w:line="276" w:lineRule="auto"/>
              <w:ind w:firstLine="0"/>
              <w:jc w:val="left"/>
              <w:rPr>
                <w:szCs w:val="24"/>
              </w:rPr>
            </w:pPr>
            <w:r w:rsidRPr="00186F48">
              <w:rPr>
                <w:kern w:val="2"/>
                <w:szCs w:val="24"/>
                <w:shd w:val="clear" w:color="auto" w:fill="FFFFFF"/>
              </w:rPr>
              <w:t xml:space="preserve">Tiekėjas privalo Prekes atvežti Pirkėjui ne kelių eismo piko valandomis, </w:t>
            </w:r>
            <w:r w:rsidRPr="00186F48">
              <w:rPr>
                <w:color w:val="000000" w:themeColor="text1"/>
                <w:kern w:val="2"/>
                <w:szCs w:val="24"/>
                <w:shd w:val="clear" w:color="auto" w:fill="FFFFFF"/>
              </w:rPr>
              <w:t xml:space="preserve">pirmadieniais − ketvirtadieniais nuo 14:30 iki 16:00 val., penktadieniais ir švenčių dienų išvakarėse nuo 13:00 iki 14:00 val. </w:t>
            </w:r>
            <w:r w:rsidRPr="00186F48">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86F48">
              <w:rPr>
                <w:color w:val="000000"/>
                <w:kern w:val="2"/>
                <w:szCs w:val="24"/>
                <w:shd w:val="clear" w:color="auto" w:fill="FFFFFF"/>
              </w:rPr>
              <w:t>Nustačius, kad Tiekėjas šiame punkte nustatyto reikalavimo nesilaiko, Tiekėjui taikoma Specialiųjų sąlygų 9.5 punkte nurodyto dydžio bauda.</w:t>
            </w:r>
          </w:p>
        </w:tc>
      </w:tr>
      <w:tr w:rsidR="00186F48" w:rsidRPr="00186F48" w14:paraId="7924D660" w14:textId="77777777" w:rsidTr="0046722C">
        <w:trPr>
          <w:trHeight w:val="300"/>
        </w:trPr>
        <w:tc>
          <w:tcPr>
            <w:tcW w:w="2532" w:type="dxa"/>
          </w:tcPr>
          <w:p w14:paraId="3BCFB7A9"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12.4. </w:t>
            </w:r>
            <w:r w:rsidRPr="00186F48">
              <w:rPr>
                <w:b/>
                <w:bCs/>
                <w:kern w:val="2"/>
                <w:szCs w:val="24"/>
                <w:shd w:val="clear" w:color="auto" w:fill="FFFFFF"/>
              </w:rPr>
              <w:t>Su Prekėmis susijusių paslaugų (pavyzdžiui, montavimo, apmokymo ir kitos parengimui naudoti skirtos paslaugos) teikimu susiję aplinkosauginiai k</w:t>
            </w:r>
            <w:r w:rsidRPr="00186F48">
              <w:rPr>
                <w:b/>
                <w:kern w:val="2"/>
                <w:szCs w:val="24"/>
                <w:shd w:val="clear" w:color="auto" w:fill="FFFFFF"/>
              </w:rPr>
              <w:t>riterijai</w:t>
            </w:r>
          </w:p>
        </w:tc>
        <w:tc>
          <w:tcPr>
            <w:tcW w:w="7003" w:type="dxa"/>
            <w:gridSpan w:val="3"/>
          </w:tcPr>
          <w:p w14:paraId="2AC59654" w14:textId="0C90CEA3" w:rsidR="00186F48" w:rsidRPr="00186F48" w:rsidRDefault="00186F48" w:rsidP="00186F48">
            <w:pPr>
              <w:spacing w:after="160" w:line="276" w:lineRule="auto"/>
              <w:ind w:firstLine="0"/>
              <w:jc w:val="left"/>
              <w:rPr>
                <w:kern w:val="2"/>
                <w:szCs w:val="24"/>
              </w:rPr>
            </w:pPr>
            <w:r w:rsidRPr="00186F48">
              <w:rPr>
                <w:kern w:val="2"/>
                <w:szCs w:val="24"/>
                <w:shd w:val="clear" w:color="auto" w:fill="FFFFFF"/>
              </w:rPr>
              <w:t>NETAIKOMA</w:t>
            </w:r>
          </w:p>
        </w:tc>
      </w:tr>
      <w:tr w:rsidR="00186F48" w:rsidRPr="00186F48" w14:paraId="7CAD8475" w14:textId="77777777" w:rsidTr="0046722C">
        <w:trPr>
          <w:trHeight w:val="300"/>
        </w:trPr>
        <w:tc>
          <w:tcPr>
            <w:tcW w:w="9535" w:type="dxa"/>
            <w:gridSpan w:val="4"/>
          </w:tcPr>
          <w:p w14:paraId="1541141E"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13. SUTARTIES PRIEDAI</w:t>
            </w:r>
          </w:p>
        </w:tc>
      </w:tr>
      <w:tr w:rsidR="00186F48" w:rsidRPr="00186F48" w14:paraId="473C3156" w14:textId="77777777" w:rsidTr="0046722C">
        <w:trPr>
          <w:trHeight w:val="300"/>
        </w:trPr>
        <w:tc>
          <w:tcPr>
            <w:tcW w:w="2532" w:type="dxa"/>
          </w:tcPr>
          <w:p w14:paraId="27BF7A3C"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13.1. Priedas Nr. 1</w:t>
            </w:r>
          </w:p>
        </w:tc>
        <w:tc>
          <w:tcPr>
            <w:tcW w:w="7003" w:type="dxa"/>
            <w:gridSpan w:val="3"/>
          </w:tcPr>
          <w:p w14:paraId="77C121D7"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„Pasiūlymas“</w:t>
            </w:r>
          </w:p>
        </w:tc>
      </w:tr>
      <w:tr w:rsidR="0024407C" w:rsidRPr="00186F48" w14:paraId="4B49EEFE" w14:textId="77777777" w:rsidTr="0046722C">
        <w:trPr>
          <w:trHeight w:val="300"/>
        </w:trPr>
        <w:tc>
          <w:tcPr>
            <w:tcW w:w="2532" w:type="dxa"/>
          </w:tcPr>
          <w:p w14:paraId="504F2BD9" w14:textId="2CC52552" w:rsidR="0024407C" w:rsidRPr="00186F48" w:rsidRDefault="0024407C" w:rsidP="00186F48">
            <w:pPr>
              <w:spacing w:after="160" w:line="276" w:lineRule="auto"/>
              <w:ind w:firstLine="0"/>
              <w:jc w:val="center"/>
              <w:rPr>
                <w:b/>
                <w:bCs/>
                <w:kern w:val="2"/>
                <w:szCs w:val="24"/>
              </w:rPr>
            </w:pPr>
            <w:r>
              <w:rPr>
                <w:b/>
                <w:bCs/>
                <w:kern w:val="2"/>
                <w:szCs w:val="24"/>
              </w:rPr>
              <w:t>13.2. Priedas Nr. 2</w:t>
            </w:r>
          </w:p>
        </w:tc>
        <w:tc>
          <w:tcPr>
            <w:tcW w:w="7003" w:type="dxa"/>
            <w:gridSpan w:val="3"/>
          </w:tcPr>
          <w:p w14:paraId="0851F5A8" w14:textId="02B7C37C" w:rsidR="0024407C" w:rsidRPr="00186F48" w:rsidRDefault="0024407C" w:rsidP="00186F48">
            <w:pPr>
              <w:spacing w:after="160" w:line="276" w:lineRule="auto"/>
              <w:ind w:firstLine="0"/>
              <w:jc w:val="center"/>
              <w:rPr>
                <w:b/>
                <w:bCs/>
                <w:kern w:val="2"/>
                <w:szCs w:val="24"/>
              </w:rPr>
            </w:pPr>
            <w:r>
              <w:rPr>
                <w:b/>
                <w:bCs/>
                <w:kern w:val="2"/>
                <w:szCs w:val="24"/>
              </w:rPr>
              <w:t xml:space="preserve">„Techninė </w:t>
            </w:r>
            <w:proofErr w:type="spellStart"/>
            <w:r>
              <w:rPr>
                <w:b/>
                <w:bCs/>
                <w:kern w:val="2"/>
                <w:szCs w:val="24"/>
              </w:rPr>
              <w:t>secifikacija</w:t>
            </w:r>
            <w:proofErr w:type="spellEnd"/>
            <w:r>
              <w:rPr>
                <w:b/>
                <w:bCs/>
                <w:kern w:val="2"/>
                <w:szCs w:val="24"/>
              </w:rPr>
              <w:t>“</w:t>
            </w:r>
          </w:p>
        </w:tc>
      </w:tr>
      <w:tr w:rsidR="00186F48" w:rsidRPr="00186F48" w14:paraId="33D88E70" w14:textId="77777777" w:rsidTr="0046722C">
        <w:tc>
          <w:tcPr>
            <w:tcW w:w="9535" w:type="dxa"/>
            <w:gridSpan w:val="4"/>
          </w:tcPr>
          <w:p w14:paraId="6B3D905F"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14. ŠALIŲ ATSTOVŲ PARAŠAI</w:t>
            </w:r>
          </w:p>
        </w:tc>
      </w:tr>
      <w:tr w:rsidR="00186F48" w:rsidRPr="00186F48" w14:paraId="3E93FB9F" w14:textId="77777777" w:rsidTr="0046722C">
        <w:tc>
          <w:tcPr>
            <w:tcW w:w="4788" w:type="dxa"/>
            <w:gridSpan w:val="3"/>
          </w:tcPr>
          <w:p w14:paraId="15DD3755"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PIRKĖJAS</w:t>
            </w:r>
          </w:p>
        </w:tc>
        <w:tc>
          <w:tcPr>
            <w:tcW w:w="4747" w:type="dxa"/>
          </w:tcPr>
          <w:p w14:paraId="62A066C8"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TIEKĖJAS</w:t>
            </w:r>
          </w:p>
        </w:tc>
      </w:tr>
      <w:tr w:rsidR="00186F48" w:rsidRPr="00186F48" w14:paraId="3D0A3F7C" w14:textId="77777777" w:rsidTr="0046722C">
        <w:tc>
          <w:tcPr>
            <w:tcW w:w="4788" w:type="dxa"/>
            <w:gridSpan w:val="3"/>
          </w:tcPr>
          <w:p w14:paraId="4E28CAFE" w14:textId="77777777" w:rsidR="00186F48" w:rsidRPr="00186F48" w:rsidRDefault="00186F48" w:rsidP="00186F48">
            <w:pPr>
              <w:spacing w:after="160" w:line="276" w:lineRule="auto"/>
              <w:ind w:firstLine="0"/>
              <w:jc w:val="center"/>
              <w:rPr>
                <w:color w:val="4472C4"/>
                <w:kern w:val="2"/>
                <w:szCs w:val="24"/>
              </w:rPr>
            </w:pPr>
            <w:r w:rsidRPr="00186F48">
              <w:rPr>
                <w:color w:val="4472C4"/>
                <w:kern w:val="2"/>
                <w:szCs w:val="24"/>
              </w:rPr>
              <w:t>(nurodomos atstovo pareigos, vardas, pavardė)</w:t>
            </w:r>
          </w:p>
        </w:tc>
        <w:tc>
          <w:tcPr>
            <w:tcW w:w="4747" w:type="dxa"/>
          </w:tcPr>
          <w:p w14:paraId="0E005003" w14:textId="77777777" w:rsidR="00186F48" w:rsidRPr="00186F48" w:rsidRDefault="00186F48" w:rsidP="00186F48">
            <w:pPr>
              <w:spacing w:after="160" w:line="276" w:lineRule="auto"/>
              <w:ind w:firstLine="0"/>
              <w:jc w:val="center"/>
              <w:rPr>
                <w:b/>
                <w:bCs/>
                <w:kern w:val="2"/>
                <w:szCs w:val="24"/>
              </w:rPr>
            </w:pPr>
            <w:r w:rsidRPr="00186F48">
              <w:rPr>
                <w:color w:val="4472C4"/>
                <w:kern w:val="2"/>
                <w:szCs w:val="24"/>
              </w:rPr>
              <w:t>(nurodomos atstovo pareigos, vardas, pavardė)</w:t>
            </w:r>
          </w:p>
        </w:tc>
      </w:tr>
      <w:tr w:rsidR="00186F48" w:rsidRPr="00186F48" w14:paraId="6866C826" w14:textId="77777777" w:rsidTr="0046722C">
        <w:tc>
          <w:tcPr>
            <w:tcW w:w="4788" w:type="dxa"/>
            <w:gridSpan w:val="3"/>
          </w:tcPr>
          <w:p w14:paraId="4D323AF5" w14:textId="77777777" w:rsidR="00186F48" w:rsidRPr="00186F48" w:rsidRDefault="00186F48" w:rsidP="00186F48">
            <w:pPr>
              <w:spacing w:after="160" w:line="276" w:lineRule="auto"/>
              <w:ind w:firstLine="0"/>
              <w:jc w:val="center"/>
              <w:rPr>
                <w:b/>
                <w:bCs/>
                <w:color w:val="4472C4"/>
                <w:kern w:val="2"/>
                <w:szCs w:val="24"/>
              </w:rPr>
            </w:pPr>
          </w:p>
          <w:p w14:paraId="1B0CAAB7" w14:textId="77777777" w:rsidR="00186F48" w:rsidRPr="00186F48" w:rsidRDefault="00186F48" w:rsidP="00186F48">
            <w:pPr>
              <w:spacing w:after="160" w:line="276" w:lineRule="auto"/>
              <w:ind w:firstLine="0"/>
              <w:jc w:val="center"/>
              <w:rPr>
                <w:b/>
                <w:bCs/>
                <w:color w:val="4472C4"/>
                <w:kern w:val="2"/>
                <w:szCs w:val="24"/>
              </w:rPr>
            </w:pPr>
            <w:r w:rsidRPr="00186F48">
              <w:rPr>
                <w:b/>
                <w:bCs/>
                <w:color w:val="4472C4"/>
                <w:kern w:val="2"/>
                <w:szCs w:val="24"/>
              </w:rPr>
              <w:t>(parašas)</w:t>
            </w:r>
          </w:p>
          <w:p w14:paraId="4FFDDC90" w14:textId="77777777" w:rsidR="00186F48" w:rsidRPr="00186F48" w:rsidRDefault="00186F48" w:rsidP="00186F48">
            <w:pPr>
              <w:spacing w:after="160" w:line="276" w:lineRule="auto"/>
              <w:ind w:firstLine="0"/>
              <w:jc w:val="center"/>
              <w:rPr>
                <w:b/>
                <w:bCs/>
                <w:color w:val="4472C4"/>
                <w:kern w:val="2"/>
                <w:szCs w:val="24"/>
              </w:rPr>
            </w:pPr>
          </w:p>
          <w:p w14:paraId="59034EFC" w14:textId="77777777" w:rsidR="00186F48" w:rsidRPr="00186F48" w:rsidRDefault="00186F48" w:rsidP="00186F48">
            <w:pPr>
              <w:spacing w:after="160" w:line="276" w:lineRule="auto"/>
              <w:ind w:firstLine="0"/>
              <w:jc w:val="center"/>
              <w:rPr>
                <w:b/>
                <w:bCs/>
                <w:color w:val="4472C4"/>
                <w:kern w:val="2"/>
                <w:szCs w:val="24"/>
              </w:rPr>
            </w:pPr>
          </w:p>
        </w:tc>
        <w:tc>
          <w:tcPr>
            <w:tcW w:w="4747" w:type="dxa"/>
          </w:tcPr>
          <w:p w14:paraId="6EFA0F1B" w14:textId="77777777" w:rsidR="00186F48" w:rsidRPr="00186F48" w:rsidRDefault="00186F48" w:rsidP="00186F48">
            <w:pPr>
              <w:spacing w:after="160" w:line="276" w:lineRule="auto"/>
              <w:ind w:firstLine="0"/>
              <w:jc w:val="center"/>
              <w:rPr>
                <w:b/>
                <w:bCs/>
                <w:color w:val="4472C4"/>
                <w:kern w:val="2"/>
                <w:szCs w:val="24"/>
              </w:rPr>
            </w:pPr>
          </w:p>
          <w:p w14:paraId="0A227ECA" w14:textId="77777777" w:rsidR="00186F48" w:rsidRPr="00186F48" w:rsidRDefault="00186F48" w:rsidP="00186F48">
            <w:pPr>
              <w:spacing w:after="160" w:line="276" w:lineRule="auto"/>
              <w:ind w:firstLine="0"/>
              <w:jc w:val="center"/>
              <w:rPr>
                <w:b/>
                <w:bCs/>
                <w:color w:val="4472C4"/>
                <w:kern w:val="2"/>
                <w:szCs w:val="24"/>
              </w:rPr>
            </w:pPr>
            <w:r w:rsidRPr="00186F48">
              <w:rPr>
                <w:b/>
                <w:bCs/>
                <w:color w:val="4472C4"/>
                <w:kern w:val="2"/>
                <w:szCs w:val="24"/>
              </w:rPr>
              <w:t>(parašas)</w:t>
            </w:r>
          </w:p>
        </w:tc>
      </w:tr>
    </w:tbl>
    <w:p w14:paraId="4A193F8F" w14:textId="77777777" w:rsidR="00186F48" w:rsidRPr="00186F48" w:rsidRDefault="00186F48" w:rsidP="00186F48">
      <w:pPr>
        <w:spacing w:after="160" w:line="276" w:lineRule="auto"/>
        <w:ind w:firstLine="0"/>
        <w:jc w:val="center"/>
        <w:rPr>
          <w:color w:val="000000"/>
          <w:szCs w:val="24"/>
        </w:rPr>
      </w:pPr>
    </w:p>
    <w:p w14:paraId="45A81E0D" w14:textId="77777777" w:rsidR="00186F48" w:rsidRPr="00186F48" w:rsidRDefault="00186F48" w:rsidP="00186F48">
      <w:pPr>
        <w:spacing w:after="160" w:line="276" w:lineRule="auto"/>
        <w:ind w:firstLine="0"/>
        <w:jc w:val="left"/>
        <w:rPr>
          <w:color w:val="000000"/>
          <w:szCs w:val="24"/>
        </w:rPr>
      </w:pPr>
      <w:r w:rsidRPr="00186F48">
        <w:rPr>
          <w:color w:val="000000"/>
          <w:szCs w:val="24"/>
        </w:rPr>
        <w:br w:type="page"/>
      </w:r>
    </w:p>
    <w:p w14:paraId="5D95AF0A" w14:textId="77777777" w:rsidR="00186F48" w:rsidRPr="00186F48" w:rsidRDefault="00186F48" w:rsidP="00186F48">
      <w:pPr>
        <w:spacing w:line="257" w:lineRule="atLeast"/>
        <w:ind w:firstLine="0"/>
        <w:jc w:val="center"/>
        <w:rPr>
          <w:b/>
          <w:bCs/>
          <w:kern w:val="2"/>
          <w:szCs w:val="24"/>
        </w:rPr>
      </w:pPr>
      <w:r w:rsidRPr="00186F48">
        <w:rPr>
          <w:b/>
          <w:bCs/>
          <w:kern w:val="2"/>
          <w:szCs w:val="24"/>
        </w:rPr>
        <w:lastRenderedPageBreak/>
        <w:t>PREKIŲ PIRKIMO–PARDAVIMO SUTARTIES BENDROSIOS SĄLYGOS</w:t>
      </w:r>
    </w:p>
    <w:p w14:paraId="5268F610" w14:textId="77777777" w:rsidR="00186F48" w:rsidRPr="00186F48" w:rsidRDefault="00186F48" w:rsidP="00186F48">
      <w:pPr>
        <w:spacing w:line="257" w:lineRule="atLeast"/>
        <w:ind w:firstLine="0"/>
        <w:jc w:val="center"/>
        <w:rPr>
          <w:b/>
          <w:bCs/>
          <w:kern w:val="2"/>
          <w:szCs w:val="24"/>
        </w:rPr>
      </w:pPr>
      <w:r w:rsidRPr="00186F48">
        <w:rPr>
          <w:b/>
          <w:bCs/>
          <w:kern w:val="2"/>
          <w:szCs w:val="24"/>
        </w:rPr>
        <w:t> </w:t>
      </w:r>
    </w:p>
    <w:p w14:paraId="1FB49F14" w14:textId="77777777" w:rsidR="00186F48" w:rsidRPr="00186F48" w:rsidRDefault="00186F48" w:rsidP="00186F48">
      <w:pPr>
        <w:spacing w:line="257" w:lineRule="atLeast"/>
        <w:ind w:firstLine="0"/>
        <w:jc w:val="center"/>
        <w:rPr>
          <w:b/>
          <w:bCs/>
          <w:kern w:val="2"/>
          <w:szCs w:val="24"/>
        </w:rPr>
      </w:pPr>
      <w:bookmarkStart w:id="39" w:name="part_0aca58a66e50428e96c50d21feb81775"/>
      <w:bookmarkEnd w:id="39"/>
      <w:r w:rsidRPr="00186F48">
        <w:rPr>
          <w:b/>
          <w:bCs/>
          <w:kern w:val="2"/>
          <w:szCs w:val="24"/>
        </w:rPr>
        <w:t>1.    PAGRINDINĖS SĄVOKOS IR SUTARTIES AIŠKINIMAS</w:t>
      </w:r>
    </w:p>
    <w:p w14:paraId="6F477EE1"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24DB7BEB" w14:textId="77777777" w:rsidR="00186F48" w:rsidRPr="00186F48" w:rsidRDefault="00186F48" w:rsidP="00186F48">
      <w:pPr>
        <w:spacing w:line="257" w:lineRule="atLeast"/>
        <w:ind w:firstLine="0"/>
        <w:jc w:val="center"/>
        <w:rPr>
          <w:b/>
          <w:bCs/>
          <w:kern w:val="2"/>
          <w:szCs w:val="24"/>
        </w:rPr>
      </w:pPr>
      <w:bookmarkStart w:id="40" w:name="part_446d8d9610a444e58c234dc7d7e28582"/>
      <w:bookmarkEnd w:id="40"/>
      <w:r w:rsidRPr="00186F48">
        <w:rPr>
          <w:b/>
          <w:bCs/>
          <w:kern w:val="2"/>
          <w:szCs w:val="24"/>
        </w:rPr>
        <w:t>1.1. Sąvokos</w:t>
      </w:r>
    </w:p>
    <w:p w14:paraId="132DBBB8" w14:textId="77777777" w:rsidR="00186F48" w:rsidRPr="00186F48" w:rsidRDefault="00186F48" w:rsidP="00186F48">
      <w:pPr>
        <w:spacing w:line="257" w:lineRule="atLeast"/>
        <w:ind w:firstLine="0"/>
        <w:rPr>
          <w:kern w:val="2"/>
          <w:szCs w:val="24"/>
        </w:rPr>
      </w:pPr>
      <w:r w:rsidRPr="00186F48">
        <w:rPr>
          <w:kern w:val="2"/>
          <w:szCs w:val="24"/>
        </w:rPr>
        <w:t> </w:t>
      </w:r>
    </w:p>
    <w:p w14:paraId="5C87310C" w14:textId="77777777" w:rsidR="00186F48" w:rsidRPr="00186F48" w:rsidRDefault="00186F48" w:rsidP="00186F48">
      <w:pPr>
        <w:spacing w:line="257" w:lineRule="atLeast"/>
        <w:ind w:firstLine="0"/>
        <w:rPr>
          <w:kern w:val="2"/>
          <w:szCs w:val="24"/>
        </w:rPr>
      </w:pPr>
      <w:bookmarkStart w:id="41" w:name="part_4dbd3d8914444fabbc1b7ee8ca648bd1"/>
      <w:bookmarkEnd w:id="41"/>
      <w:r w:rsidRPr="00186F48">
        <w:rPr>
          <w:kern w:val="2"/>
          <w:szCs w:val="24"/>
        </w:rPr>
        <w:t>1.1.1. Šioje Sutartyje didžiąja raide rašomos sąvokos turi paskiau nurodytas reikšmes:</w:t>
      </w:r>
    </w:p>
    <w:p w14:paraId="497183D5" w14:textId="77777777" w:rsidR="00186F48" w:rsidRPr="00186F48" w:rsidRDefault="00186F48" w:rsidP="00186F48">
      <w:pPr>
        <w:spacing w:line="257" w:lineRule="atLeast"/>
        <w:ind w:firstLine="0"/>
        <w:rPr>
          <w:kern w:val="2"/>
          <w:szCs w:val="24"/>
        </w:rPr>
      </w:pPr>
      <w:bookmarkStart w:id="42" w:name="part_0e271d38839f402bba94379d63070e29"/>
      <w:bookmarkEnd w:id="42"/>
      <w:r w:rsidRPr="00186F48">
        <w:rPr>
          <w:kern w:val="2"/>
          <w:szCs w:val="24"/>
        </w:rPr>
        <w:t>1.1.1.1.  Bendrosios sąlygos – ši Sutarties dalis, kuri vadinasi „Prekių pirkimo–pardavimo sutarties Bendrosios sąlygos“;</w:t>
      </w:r>
    </w:p>
    <w:p w14:paraId="22DB607E" w14:textId="77777777" w:rsidR="00186F48" w:rsidRPr="00186F48" w:rsidRDefault="00186F48" w:rsidP="00186F48">
      <w:pPr>
        <w:spacing w:line="257" w:lineRule="atLeast"/>
        <w:ind w:firstLine="0"/>
        <w:rPr>
          <w:kern w:val="2"/>
          <w:szCs w:val="24"/>
        </w:rPr>
      </w:pPr>
      <w:bookmarkStart w:id="43" w:name="part_2ef035eace0e4748893cbf0ae3e88bc9"/>
      <w:bookmarkEnd w:id="43"/>
      <w:r w:rsidRPr="00186F48">
        <w:rPr>
          <w:kern w:val="2"/>
          <w:szCs w:val="24"/>
        </w:rPr>
        <w:t>1.1.1.2.  Pirkėjas – asmuo, kuris Specialiosiose sąlygose yra įvardytas kaip Pirkėjas, įsigyjantis Specialiosiose sąlygose ir Sutarties prieduose nurodytas Prekes;</w:t>
      </w:r>
    </w:p>
    <w:p w14:paraId="55117AA5" w14:textId="77777777" w:rsidR="00186F48" w:rsidRPr="00186F48" w:rsidRDefault="00186F48" w:rsidP="00186F48">
      <w:pPr>
        <w:spacing w:line="257" w:lineRule="atLeast"/>
        <w:ind w:firstLine="0"/>
        <w:rPr>
          <w:kern w:val="2"/>
          <w:szCs w:val="24"/>
        </w:rPr>
      </w:pPr>
      <w:bookmarkStart w:id="44" w:name="part_81a79ec2ee1445c8b9f38b5d7d8a09bd"/>
      <w:bookmarkEnd w:id="44"/>
      <w:r w:rsidRPr="00186F48">
        <w:rPr>
          <w:kern w:val="2"/>
          <w:szCs w:val="24"/>
        </w:rPr>
        <w:t>1.1.1.3.  Pradinės sutarties vertė – Specialiosiose sąlygose nurodyta vertė (be PVM);</w:t>
      </w:r>
    </w:p>
    <w:p w14:paraId="1A9AE09D" w14:textId="77777777" w:rsidR="00186F48" w:rsidRPr="00186F48" w:rsidRDefault="00186F48" w:rsidP="00186F48">
      <w:pPr>
        <w:spacing w:line="257" w:lineRule="atLeast"/>
        <w:ind w:firstLine="0"/>
        <w:rPr>
          <w:kern w:val="2"/>
          <w:szCs w:val="24"/>
        </w:rPr>
      </w:pPr>
      <w:bookmarkStart w:id="45" w:name="part_287168fe677547c58231ed456bcfe799"/>
      <w:bookmarkEnd w:id="45"/>
      <w:r w:rsidRPr="00186F48">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A7A440" w14:textId="77777777" w:rsidR="00186F48" w:rsidRPr="00186F48" w:rsidRDefault="00186F48" w:rsidP="00186F48">
      <w:pPr>
        <w:spacing w:line="257" w:lineRule="atLeast"/>
        <w:ind w:firstLine="0"/>
        <w:rPr>
          <w:kern w:val="2"/>
          <w:szCs w:val="24"/>
        </w:rPr>
      </w:pPr>
      <w:bookmarkStart w:id="46" w:name="part_c863b15c88004c39a1fe804c808d89c5"/>
      <w:bookmarkEnd w:id="46"/>
      <w:r w:rsidRPr="00186F48">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551473" w14:textId="77777777" w:rsidR="00186F48" w:rsidRPr="00186F48" w:rsidRDefault="00186F48" w:rsidP="00186F48">
      <w:pPr>
        <w:spacing w:line="257" w:lineRule="atLeast"/>
        <w:ind w:firstLine="0"/>
        <w:rPr>
          <w:kern w:val="2"/>
          <w:szCs w:val="24"/>
        </w:rPr>
      </w:pPr>
      <w:bookmarkStart w:id="47" w:name="part_902ec6a02a0140ca931cf7cab542b3ea"/>
      <w:bookmarkEnd w:id="47"/>
      <w:r w:rsidRPr="00186F48">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5A84" w14:textId="77777777" w:rsidR="00186F48" w:rsidRPr="00186F48" w:rsidRDefault="00186F48" w:rsidP="00186F48">
      <w:pPr>
        <w:spacing w:line="257" w:lineRule="atLeast"/>
        <w:ind w:firstLine="0"/>
        <w:rPr>
          <w:kern w:val="2"/>
          <w:szCs w:val="24"/>
        </w:rPr>
      </w:pPr>
      <w:bookmarkStart w:id="48" w:name="part_39387b81b9a04a359ab8068e13f5514f"/>
      <w:bookmarkEnd w:id="48"/>
      <w:r w:rsidRPr="00186F48">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35285" w14:textId="77777777" w:rsidR="00186F48" w:rsidRPr="00186F48" w:rsidRDefault="00186F48" w:rsidP="00186F48">
      <w:pPr>
        <w:spacing w:line="257" w:lineRule="atLeast"/>
        <w:ind w:firstLine="0"/>
        <w:rPr>
          <w:kern w:val="2"/>
          <w:szCs w:val="24"/>
        </w:rPr>
      </w:pPr>
      <w:bookmarkStart w:id="49" w:name="part_4351563eb12f493c9a6e08eedb149bef"/>
      <w:bookmarkEnd w:id="49"/>
      <w:r w:rsidRPr="00186F48">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E1869E" w14:textId="77777777" w:rsidR="00186F48" w:rsidRPr="00186F48" w:rsidRDefault="00186F48" w:rsidP="00186F48">
      <w:pPr>
        <w:spacing w:line="257" w:lineRule="atLeast"/>
        <w:ind w:firstLine="0"/>
        <w:rPr>
          <w:kern w:val="2"/>
          <w:szCs w:val="24"/>
        </w:rPr>
      </w:pPr>
      <w:bookmarkStart w:id="50" w:name="part_796971788c69409fb707633bc67bfc4c"/>
      <w:bookmarkEnd w:id="50"/>
      <w:r w:rsidRPr="00186F48">
        <w:rPr>
          <w:kern w:val="2"/>
          <w:szCs w:val="24"/>
        </w:rPr>
        <w:t>1.1.1.9.  Susitarimas – tai dokumentas, kurį Šalys sudaro keisdamos Sutarties sąlygas VPĮ leidžiama apimtimi;</w:t>
      </w:r>
    </w:p>
    <w:p w14:paraId="33F62E1F" w14:textId="77777777" w:rsidR="00186F48" w:rsidRPr="00186F48" w:rsidRDefault="00186F48" w:rsidP="00186F48">
      <w:pPr>
        <w:spacing w:line="257" w:lineRule="atLeast"/>
        <w:ind w:firstLine="0"/>
        <w:rPr>
          <w:kern w:val="2"/>
          <w:szCs w:val="24"/>
        </w:rPr>
      </w:pPr>
      <w:bookmarkStart w:id="51" w:name="part_ec2a2af337e1421caee5b8b918087054"/>
      <w:bookmarkEnd w:id="51"/>
      <w:r w:rsidRPr="00186F48">
        <w:rPr>
          <w:kern w:val="2"/>
          <w:szCs w:val="24"/>
        </w:rPr>
        <w:t>1.1.1.10. Sutarties kaina – pagal Sutartį Tiekėjui mokėtina galutinė suma, įskaitant visus privalomus mokesčius ir išlaidas;</w:t>
      </w:r>
    </w:p>
    <w:p w14:paraId="0654231F" w14:textId="77777777" w:rsidR="00186F48" w:rsidRPr="00186F48" w:rsidRDefault="00186F48" w:rsidP="00186F48">
      <w:pPr>
        <w:spacing w:line="257" w:lineRule="atLeast"/>
        <w:ind w:firstLine="0"/>
        <w:rPr>
          <w:kern w:val="2"/>
          <w:szCs w:val="24"/>
        </w:rPr>
      </w:pPr>
      <w:bookmarkStart w:id="52" w:name="part_c485742336c543c1b91775b398f4ef94"/>
      <w:bookmarkEnd w:id="52"/>
      <w:r w:rsidRPr="00186F48">
        <w:rPr>
          <w:kern w:val="2"/>
          <w:szCs w:val="24"/>
        </w:rPr>
        <w:t>1.1.1.11. Sutarties sąlygos – Bendrosios sąlygos ir Specialiosios sąlygos kartu;</w:t>
      </w:r>
    </w:p>
    <w:p w14:paraId="64D41727" w14:textId="77777777" w:rsidR="00186F48" w:rsidRPr="00186F48" w:rsidRDefault="00186F48" w:rsidP="00186F48">
      <w:pPr>
        <w:spacing w:line="257" w:lineRule="atLeast"/>
        <w:ind w:firstLine="0"/>
        <w:rPr>
          <w:kern w:val="2"/>
          <w:szCs w:val="24"/>
        </w:rPr>
      </w:pPr>
      <w:bookmarkStart w:id="53" w:name="part_a038e0cc75b743d8873fa5a25a82a4a1"/>
      <w:bookmarkEnd w:id="53"/>
      <w:r w:rsidRPr="00186F48">
        <w:rPr>
          <w:kern w:val="2"/>
          <w:szCs w:val="24"/>
        </w:rPr>
        <w:t>1.1.1.12. Sutartis – Prekių pirkimo–pardavimo sutartis, kurią sudaro Sutarties sąlygos, Specialiosiose sąlygose išvardyti priedai ir Susitarimai;</w:t>
      </w:r>
    </w:p>
    <w:p w14:paraId="37892A88" w14:textId="77777777" w:rsidR="00186F48" w:rsidRPr="00186F48" w:rsidRDefault="00186F48" w:rsidP="00186F48">
      <w:pPr>
        <w:spacing w:line="257" w:lineRule="atLeast"/>
        <w:ind w:firstLine="0"/>
        <w:rPr>
          <w:kern w:val="2"/>
          <w:szCs w:val="24"/>
        </w:rPr>
      </w:pPr>
      <w:bookmarkStart w:id="54" w:name="part_e66bd054561c4660ab09a7a1b441934e"/>
      <w:bookmarkEnd w:id="54"/>
      <w:r w:rsidRPr="00186F48">
        <w:rPr>
          <w:kern w:val="2"/>
          <w:szCs w:val="24"/>
        </w:rPr>
        <w:t>1.1.1.13. Šalis – Pirkėjas arba Tiekėjas, kiekvienas atskirai, priklausomai nuo konteksto;</w:t>
      </w:r>
    </w:p>
    <w:p w14:paraId="24316472" w14:textId="77777777" w:rsidR="00186F48" w:rsidRPr="00186F48" w:rsidRDefault="00186F48" w:rsidP="00186F48">
      <w:pPr>
        <w:spacing w:line="257" w:lineRule="atLeast"/>
        <w:ind w:firstLine="0"/>
        <w:rPr>
          <w:kern w:val="2"/>
          <w:szCs w:val="24"/>
        </w:rPr>
      </w:pPr>
      <w:bookmarkStart w:id="55" w:name="part_25c48089716a46ccb64fe6ca89b561db"/>
      <w:bookmarkEnd w:id="55"/>
      <w:r w:rsidRPr="00186F48">
        <w:rPr>
          <w:kern w:val="2"/>
          <w:szCs w:val="24"/>
        </w:rPr>
        <w:t>1.1.1.14. Šalys – Pirkėjas ir Tiekėjas kartu;</w:t>
      </w:r>
    </w:p>
    <w:p w14:paraId="15E7365E" w14:textId="77777777" w:rsidR="00186F48" w:rsidRPr="00186F48" w:rsidRDefault="00186F48" w:rsidP="00186F48">
      <w:pPr>
        <w:spacing w:line="257" w:lineRule="atLeast"/>
        <w:ind w:firstLine="0"/>
        <w:rPr>
          <w:kern w:val="2"/>
          <w:szCs w:val="24"/>
        </w:rPr>
      </w:pPr>
      <w:bookmarkStart w:id="56" w:name="part_5cfc5d9636844c68af601a910dd1fc8c"/>
      <w:bookmarkEnd w:id="56"/>
      <w:r w:rsidRPr="00186F48">
        <w:rPr>
          <w:kern w:val="2"/>
          <w:szCs w:val="24"/>
        </w:rPr>
        <w:t>1.1.1.15. Tiekėjas – asmuo, kuris Specialiosiose sąlygose yra įvardytas kaip Tiekėjas, tiekiantis Specialiosiose sąlygose nurodytas Prekes;</w:t>
      </w:r>
    </w:p>
    <w:p w14:paraId="621D7C87" w14:textId="77777777" w:rsidR="00186F48" w:rsidRPr="00186F48" w:rsidRDefault="00186F48" w:rsidP="00186F48">
      <w:pPr>
        <w:spacing w:line="257" w:lineRule="atLeast"/>
        <w:ind w:firstLine="0"/>
        <w:rPr>
          <w:kern w:val="2"/>
          <w:szCs w:val="24"/>
        </w:rPr>
      </w:pPr>
      <w:bookmarkStart w:id="57" w:name="part_a650dfee2c6a4731bbfb923dedd73656"/>
      <w:bookmarkEnd w:id="57"/>
      <w:r w:rsidRPr="00186F48">
        <w:rPr>
          <w:kern w:val="2"/>
          <w:szCs w:val="24"/>
        </w:rPr>
        <w:t>1.1.1.16. VPĮ – Lietuvos Respublikos viešųjų pirkimų įstatymas.</w:t>
      </w:r>
    </w:p>
    <w:p w14:paraId="203F32B8" w14:textId="77777777" w:rsidR="00186F48" w:rsidRPr="00186F48" w:rsidRDefault="00186F48" w:rsidP="00186F48">
      <w:pPr>
        <w:spacing w:line="257" w:lineRule="atLeast"/>
        <w:ind w:firstLine="0"/>
        <w:rPr>
          <w:kern w:val="2"/>
          <w:szCs w:val="24"/>
        </w:rPr>
      </w:pPr>
      <w:bookmarkStart w:id="58" w:name="part_0723ff3dbb0e4736a6fce1b937dc2b98"/>
      <w:bookmarkEnd w:id="58"/>
      <w:r w:rsidRPr="00186F48">
        <w:rPr>
          <w:kern w:val="2"/>
          <w:szCs w:val="24"/>
        </w:rPr>
        <w:t>1.1.1.17. Kitų Sutartyje didžiąja raide rašomų sąvokų reikšmės yra nurodytos Sutarties tekste.</w:t>
      </w:r>
    </w:p>
    <w:p w14:paraId="338970FF" w14:textId="77777777" w:rsidR="00186F48" w:rsidRPr="00186F48" w:rsidRDefault="00186F48" w:rsidP="00186F48">
      <w:pPr>
        <w:spacing w:line="257" w:lineRule="atLeast"/>
        <w:ind w:firstLine="0"/>
        <w:rPr>
          <w:kern w:val="2"/>
          <w:szCs w:val="24"/>
        </w:rPr>
      </w:pPr>
      <w:bookmarkStart w:id="59" w:name="part_ed3e3666098d4cd7b7f224afddf6bed7"/>
      <w:bookmarkEnd w:id="59"/>
      <w:r w:rsidRPr="00186F48">
        <w:rPr>
          <w:kern w:val="2"/>
          <w:szCs w:val="24"/>
        </w:rPr>
        <w:t>1.1.1.18. Sutartyje neapibrėžtos sąvokos suprantamos ir aiškinamos taip, kaip jas apibrėžia VPĮ ir kiti įstatymai bei teisės aktai, galiojantys Sutarties sudarymo ir vykdymo metu.</w:t>
      </w:r>
    </w:p>
    <w:p w14:paraId="3AC0AA4C" w14:textId="77777777" w:rsidR="00186F48" w:rsidRPr="00186F48" w:rsidRDefault="00186F48" w:rsidP="00186F48">
      <w:pPr>
        <w:spacing w:line="257" w:lineRule="atLeast"/>
        <w:ind w:firstLine="0"/>
        <w:rPr>
          <w:kern w:val="2"/>
          <w:szCs w:val="24"/>
        </w:rPr>
      </w:pPr>
      <w:bookmarkStart w:id="60" w:name="part_894592df969944cd90ca84a81569ea8f"/>
      <w:bookmarkEnd w:id="60"/>
      <w:r w:rsidRPr="00186F48">
        <w:rPr>
          <w:kern w:val="2"/>
          <w:szCs w:val="24"/>
        </w:rPr>
        <w:t>1.1.1.19. Kitos Sutartyje vartojamos sąvokos ir terminai turi bendrinę reikšmę arba artimiausią Sutarties pobūdžiui specialiąją reikšmę, jei Sutartyje nėra nustatyta ir paaiškinta kitokia jų reikšmė.</w:t>
      </w:r>
    </w:p>
    <w:p w14:paraId="0C520047" w14:textId="77777777" w:rsidR="00186F48" w:rsidRPr="00186F48" w:rsidRDefault="00186F48" w:rsidP="00186F48">
      <w:pPr>
        <w:spacing w:line="257" w:lineRule="atLeast"/>
        <w:ind w:firstLine="0"/>
        <w:rPr>
          <w:kern w:val="2"/>
          <w:szCs w:val="24"/>
        </w:rPr>
      </w:pPr>
      <w:r w:rsidRPr="00186F48">
        <w:rPr>
          <w:kern w:val="2"/>
          <w:szCs w:val="24"/>
        </w:rPr>
        <w:t> </w:t>
      </w:r>
    </w:p>
    <w:p w14:paraId="40E14F07" w14:textId="77777777" w:rsidR="00186F48" w:rsidRPr="00186F48" w:rsidRDefault="00186F48" w:rsidP="00186F48">
      <w:pPr>
        <w:spacing w:line="257" w:lineRule="atLeast"/>
        <w:ind w:firstLine="0"/>
        <w:jc w:val="center"/>
        <w:rPr>
          <w:b/>
          <w:bCs/>
          <w:kern w:val="2"/>
          <w:szCs w:val="24"/>
        </w:rPr>
      </w:pPr>
      <w:bookmarkStart w:id="61" w:name="part_45ad96a5be9247e1b0565bc1474d4afd"/>
      <w:bookmarkEnd w:id="61"/>
      <w:r w:rsidRPr="00186F48">
        <w:rPr>
          <w:b/>
          <w:bCs/>
          <w:kern w:val="2"/>
          <w:szCs w:val="24"/>
        </w:rPr>
        <w:t>1.2.    Sutarties aiškinimas</w:t>
      </w:r>
    </w:p>
    <w:p w14:paraId="1EA191F7" w14:textId="77777777" w:rsidR="00186F48" w:rsidRPr="00186F48" w:rsidRDefault="00186F48" w:rsidP="00186F48">
      <w:pPr>
        <w:spacing w:line="257" w:lineRule="atLeast"/>
        <w:ind w:left="792" w:firstLine="0"/>
        <w:rPr>
          <w:kern w:val="2"/>
          <w:szCs w:val="24"/>
        </w:rPr>
      </w:pPr>
      <w:r w:rsidRPr="00186F48">
        <w:rPr>
          <w:kern w:val="2"/>
          <w:szCs w:val="24"/>
        </w:rPr>
        <w:t> </w:t>
      </w:r>
    </w:p>
    <w:p w14:paraId="37698314" w14:textId="77777777" w:rsidR="00186F48" w:rsidRPr="00186F48" w:rsidRDefault="00186F48" w:rsidP="00186F48">
      <w:pPr>
        <w:spacing w:line="257" w:lineRule="atLeast"/>
        <w:ind w:firstLine="0"/>
        <w:rPr>
          <w:kern w:val="2"/>
          <w:szCs w:val="24"/>
        </w:rPr>
      </w:pPr>
      <w:bookmarkStart w:id="62" w:name="part_d61c00177d1d43f5805b56594b9d6722"/>
      <w:bookmarkEnd w:id="62"/>
      <w:r w:rsidRPr="00186F48">
        <w:rPr>
          <w:kern w:val="2"/>
          <w:szCs w:val="24"/>
        </w:rPr>
        <w:t>1.2.1. Sutartis yra sudaryta ir turi būti aiškinama pagal Lietuvos Respublikos teisės aktus.</w:t>
      </w:r>
    </w:p>
    <w:p w14:paraId="65D661A4" w14:textId="77777777" w:rsidR="00186F48" w:rsidRPr="00186F48" w:rsidRDefault="00186F48" w:rsidP="00186F48">
      <w:pPr>
        <w:spacing w:line="257" w:lineRule="atLeast"/>
        <w:ind w:firstLine="0"/>
        <w:rPr>
          <w:kern w:val="2"/>
          <w:szCs w:val="24"/>
        </w:rPr>
      </w:pPr>
      <w:bookmarkStart w:id="63" w:name="part_91b61d274d154c36a9a6fd4eea0e648c"/>
      <w:bookmarkEnd w:id="63"/>
      <w:r w:rsidRPr="00186F48">
        <w:rPr>
          <w:kern w:val="2"/>
          <w:szCs w:val="24"/>
        </w:rPr>
        <w:t>1.2.2. Jei Bendrosios sąlygos ir (ar) Specialiosios sąlygos prieštarauja VPĮ ir kitų teisės aktų reikalavimams, taikomos VPĮ ir kitų teisės aktų nuostatos.</w:t>
      </w:r>
    </w:p>
    <w:p w14:paraId="6C6CC670" w14:textId="77777777" w:rsidR="00186F48" w:rsidRPr="00186F48" w:rsidRDefault="00186F48" w:rsidP="00186F48">
      <w:pPr>
        <w:spacing w:line="257" w:lineRule="atLeast"/>
        <w:ind w:firstLine="0"/>
        <w:rPr>
          <w:kern w:val="2"/>
          <w:szCs w:val="24"/>
        </w:rPr>
      </w:pPr>
      <w:bookmarkStart w:id="64" w:name="part_6f55083f24404fcba138d423fb22634f"/>
      <w:bookmarkEnd w:id="64"/>
      <w:r w:rsidRPr="00186F48">
        <w:rPr>
          <w:kern w:val="2"/>
          <w:szCs w:val="24"/>
        </w:rPr>
        <w:t>1.2.3. Diena Sutartyje reiškia kalendorinę dieną.</w:t>
      </w:r>
    </w:p>
    <w:p w14:paraId="2405AC2D" w14:textId="77777777" w:rsidR="00186F48" w:rsidRPr="00186F48" w:rsidRDefault="00186F48" w:rsidP="00186F48">
      <w:pPr>
        <w:spacing w:line="257" w:lineRule="atLeast"/>
        <w:ind w:firstLine="0"/>
        <w:rPr>
          <w:kern w:val="2"/>
          <w:szCs w:val="24"/>
        </w:rPr>
      </w:pPr>
      <w:bookmarkStart w:id="65" w:name="part_f28213aeb5e348029d62ba9549b5fdf3"/>
      <w:bookmarkEnd w:id="65"/>
      <w:r w:rsidRPr="00186F48">
        <w:rPr>
          <w:kern w:val="2"/>
          <w:szCs w:val="24"/>
        </w:rPr>
        <w:lastRenderedPageBreak/>
        <w:t>1.2.4. Darbo diena Sutartyje reiškia bet kurią dieną, išskyrus šeštadienį, sekmadienį ir švenčių dienas Lietuvoje, nurodytas Lietuvos Respublikos darbo kodekse.</w:t>
      </w:r>
    </w:p>
    <w:p w14:paraId="08AB0CFF" w14:textId="77777777" w:rsidR="00186F48" w:rsidRPr="00186F48" w:rsidRDefault="00186F48" w:rsidP="00186F48">
      <w:pPr>
        <w:spacing w:line="257" w:lineRule="atLeast"/>
        <w:ind w:firstLine="0"/>
        <w:rPr>
          <w:kern w:val="2"/>
          <w:szCs w:val="24"/>
        </w:rPr>
      </w:pPr>
      <w:bookmarkStart w:id="66" w:name="part_4473e28ac76e4cfcb1a2f4e0ecffe4c4"/>
      <w:bookmarkEnd w:id="66"/>
      <w:r w:rsidRPr="00186F48">
        <w:rPr>
          <w:kern w:val="2"/>
          <w:szCs w:val="24"/>
        </w:rPr>
        <w:t>1.2.5. Terminai pagal Sutartį yra skaičiuojami metais, mėnesiais, savaitėmis, darbo dienomis, kalendorinėmis dienomis ir valandomis.</w:t>
      </w:r>
    </w:p>
    <w:p w14:paraId="251E5387" w14:textId="77777777" w:rsidR="00186F48" w:rsidRPr="00186F48" w:rsidRDefault="00186F48" w:rsidP="00186F48">
      <w:pPr>
        <w:spacing w:line="257" w:lineRule="atLeast"/>
        <w:ind w:firstLine="0"/>
        <w:rPr>
          <w:kern w:val="2"/>
          <w:szCs w:val="24"/>
        </w:rPr>
      </w:pPr>
      <w:bookmarkStart w:id="67" w:name="part_1df36e9144e74fbd86d011190f06e8cc"/>
      <w:bookmarkEnd w:id="67"/>
      <w:r w:rsidRPr="00186F48">
        <w:rPr>
          <w:kern w:val="2"/>
          <w:szCs w:val="24"/>
        </w:rPr>
        <w:t>1.2.6. Kvalifikacija, rėmimasis kitų ūkio subjektų pajėgumais, Prekių apimtis, peržiūra suprantami taip, kaip nustatyta VPĮ bei jį įgyvendinančiuose teisės aktuose.</w:t>
      </w:r>
    </w:p>
    <w:p w14:paraId="1777210F" w14:textId="77777777" w:rsidR="00186F48" w:rsidRPr="00186F48" w:rsidRDefault="00186F48" w:rsidP="00186F48">
      <w:pPr>
        <w:spacing w:line="257" w:lineRule="atLeast"/>
        <w:ind w:firstLine="0"/>
        <w:rPr>
          <w:kern w:val="2"/>
          <w:szCs w:val="24"/>
        </w:rPr>
      </w:pPr>
      <w:bookmarkStart w:id="68" w:name="part_9557e735c0ff4dd888233ed137297bf0"/>
      <w:bookmarkEnd w:id="68"/>
      <w:r w:rsidRPr="00186F48">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3C0D12" w14:textId="77777777" w:rsidR="00186F48" w:rsidRPr="00186F48" w:rsidRDefault="00186F48" w:rsidP="00186F48">
      <w:pPr>
        <w:spacing w:line="257" w:lineRule="atLeast"/>
        <w:ind w:firstLine="0"/>
        <w:rPr>
          <w:kern w:val="2"/>
          <w:szCs w:val="24"/>
        </w:rPr>
      </w:pPr>
      <w:bookmarkStart w:id="69" w:name="part_0e65faabc0a645c4833ce7d2dcd25dd5"/>
      <w:bookmarkEnd w:id="69"/>
      <w:r w:rsidRPr="00186F48">
        <w:rPr>
          <w:kern w:val="2"/>
          <w:szCs w:val="24"/>
        </w:rPr>
        <w:t>1.2.8. Informuoti, pranešti, įspėti arba atsakyti reiškia pateikti informaciją, pranešimą, įspėjimą arba atsakymą Bendrosiose ir (ar) Specialiosiose sąlygose nustatyta tvarka.</w:t>
      </w:r>
    </w:p>
    <w:p w14:paraId="2ACE5677" w14:textId="77777777" w:rsidR="00186F48" w:rsidRPr="00186F48" w:rsidRDefault="00186F48" w:rsidP="00186F48">
      <w:pPr>
        <w:spacing w:line="257" w:lineRule="atLeast"/>
        <w:ind w:firstLine="0"/>
        <w:rPr>
          <w:kern w:val="2"/>
          <w:szCs w:val="24"/>
        </w:rPr>
      </w:pPr>
      <w:bookmarkStart w:id="70" w:name="part_a2ed1d44d3554a54ba3fa672f501fc55"/>
      <w:bookmarkEnd w:id="70"/>
      <w:r w:rsidRPr="00186F48">
        <w:rPr>
          <w:kern w:val="2"/>
          <w:szCs w:val="24"/>
        </w:rPr>
        <w:t>1.2.9. Patvirtinti reiškia pateikti patvirtinimą raštu arba pasirašyti dokumentą be išlygų ar su išlygomis, išskyrus atvejus, kai asmuo, pasirašydamas dokumentą, nurodo, jog atsisako jį patvirtinti.</w:t>
      </w:r>
    </w:p>
    <w:p w14:paraId="48D7CE6C" w14:textId="77777777" w:rsidR="00186F48" w:rsidRPr="00186F48" w:rsidRDefault="00186F48" w:rsidP="00186F48">
      <w:pPr>
        <w:spacing w:line="257" w:lineRule="atLeast"/>
        <w:ind w:firstLine="0"/>
        <w:rPr>
          <w:kern w:val="2"/>
          <w:szCs w:val="24"/>
        </w:rPr>
      </w:pPr>
      <w:bookmarkStart w:id="71" w:name="part_42dd6360991b4e429501a25c4cd25e0b"/>
      <w:bookmarkEnd w:id="71"/>
      <w:r w:rsidRPr="00186F48">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6F21C" w14:textId="77777777" w:rsidR="00186F48" w:rsidRPr="00186F48" w:rsidRDefault="00186F48" w:rsidP="00186F48">
      <w:pPr>
        <w:spacing w:line="257" w:lineRule="atLeast"/>
        <w:ind w:firstLine="0"/>
        <w:rPr>
          <w:kern w:val="2"/>
          <w:szCs w:val="24"/>
        </w:rPr>
      </w:pPr>
      <w:bookmarkStart w:id="72" w:name="part_0667364a05704a0b8e735d1c5c6347c5"/>
      <w:bookmarkEnd w:id="72"/>
      <w:r w:rsidRPr="00186F48">
        <w:rPr>
          <w:kern w:val="2"/>
          <w:szCs w:val="24"/>
        </w:rPr>
        <w:t>1.2.11.   Jeigu Sutartyje nurodyta reikšmė skaičiais ir žodžiais skiriasi, vadovaujamasi žodžiais nurodyta reikšme.</w:t>
      </w:r>
    </w:p>
    <w:p w14:paraId="7D52CCB9" w14:textId="77777777" w:rsidR="00186F48" w:rsidRPr="00186F48" w:rsidRDefault="00186F48" w:rsidP="00186F48">
      <w:pPr>
        <w:spacing w:line="257" w:lineRule="atLeast"/>
        <w:ind w:firstLine="0"/>
        <w:rPr>
          <w:kern w:val="2"/>
          <w:szCs w:val="24"/>
        </w:rPr>
      </w:pPr>
      <w:bookmarkStart w:id="73" w:name="part_cba0ccac0b1c43ce9a321c946b5882a9"/>
      <w:bookmarkEnd w:id="73"/>
      <w:r w:rsidRPr="00186F48">
        <w:rPr>
          <w:kern w:val="2"/>
          <w:szCs w:val="24"/>
        </w:rPr>
        <w:t>1.2.12.   Jei pateikiamos nuorodos į teisės aktus, turi būti taikomos aktualios teisės aktų redakcijos, jeigu nenurodyta kitaip.</w:t>
      </w:r>
    </w:p>
    <w:p w14:paraId="6C84CA05" w14:textId="77777777" w:rsidR="00186F48" w:rsidRPr="00186F48" w:rsidRDefault="00186F48" w:rsidP="00186F48">
      <w:pPr>
        <w:spacing w:line="257" w:lineRule="atLeast"/>
        <w:ind w:firstLine="0"/>
        <w:rPr>
          <w:kern w:val="2"/>
          <w:szCs w:val="24"/>
        </w:rPr>
      </w:pPr>
      <w:r w:rsidRPr="00186F48">
        <w:rPr>
          <w:kern w:val="2"/>
          <w:szCs w:val="24"/>
        </w:rPr>
        <w:t> </w:t>
      </w:r>
    </w:p>
    <w:p w14:paraId="3D47028D" w14:textId="77777777" w:rsidR="00186F48" w:rsidRPr="00186F48" w:rsidRDefault="00186F48" w:rsidP="00186F48">
      <w:pPr>
        <w:spacing w:line="257" w:lineRule="atLeast"/>
        <w:ind w:firstLine="0"/>
        <w:jc w:val="center"/>
        <w:rPr>
          <w:b/>
          <w:bCs/>
          <w:kern w:val="2"/>
          <w:szCs w:val="24"/>
        </w:rPr>
      </w:pPr>
      <w:bookmarkStart w:id="74" w:name="part_d7edcd48d106495b8e59f0f87a962685"/>
      <w:bookmarkEnd w:id="74"/>
      <w:r w:rsidRPr="00186F48">
        <w:rPr>
          <w:b/>
          <w:bCs/>
          <w:kern w:val="2"/>
          <w:szCs w:val="24"/>
        </w:rPr>
        <w:t>1.3. Dokumentų viršenybė</w:t>
      </w:r>
    </w:p>
    <w:p w14:paraId="6839A1E1" w14:textId="77777777" w:rsidR="00186F48" w:rsidRPr="00186F48" w:rsidRDefault="00186F48" w:rsidP="00186F48">
      <w:pPr>
        <w:spacing w:line="257" w:lineRule="atLeast"/>
        <w:ind w:firstLine="0"/>
        <w:rPr>
          <w:kern w:val="2"/>
          <w:szCs w:val="24"/>
        </w:rPr>
      </w:pPr>
      <w:r w:rsidRPr="00186F48">
        <w:rPr>
          <w:kern w:val="2"/>
          <w:szCs w:val="24"/>
        </w:rPr>
        <w:t> </w:t>
      </w:r>
    </w:p>
    <w:p w14:paraId="06041998" w14:textId="77777777" w:rsidR="00186F48" w:rsidRPr="00186F48" w:rsidRDefault="00186F48" w:rsidP="00186F48">
      <w:pPr>
        <w:spacing w:line="257" w:lineRule="atLeast"/>
        <w:ind w:firstLine="0"/>
        <w:rPr>
          <w:kern w:val="2"/>
          <w:szCs w:val="24"/>
        </w:rPr>
      </w:pPr>
      <w:bookmarkStart w:id="75" w:name="part_8c0f6fa78e004ecf92fbb0f73301a4f9"/>
      <w:bookmarkEnd w:id="75"/>
      <w:r w:rsidRPr="00186F4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56A26D" w14:textId="77777777" w:rsidR="00186F48" w:rsidRPr="00186F48" w:rsidRDefault="00186F48" w:rsidP="00186F48">
      <w:pPr>
        <w:spacing w:line="276" w:lineRule="atLeast"/>
        <w:ind w:firstLine="0"/>
        <w:rPr>
          <w:kern w:val="2"/>
          <w:szCs w:val="24"/>
        </w:rPr>
      </w:pPr>
      <w:bookmarkStart w:id="76" w:name="part_8826590104f14f83b6cedb7e97a5572f"/>
      <w:bookmarkEnd w:id="76"/>
      <w:r w:rsidRPr="00186F48">
        <w:rPr>
          <w:kern w:val="2"/>
          <w:szCs w:val="24"/>
        </w:rPr>
        <w:t>1.3.1.1. Techninė specifikacija;</w:t>
      </w:r>
    </w:p>
    <w:p w14:paraId="24A21102" w14:textId="77777777" w:rsidR="00186F48" w:rsidRPr="00186F48" w:rsidRDefault="00186F48" w:rsidP="00186F48">
      <w:pPr>
        <w:spacing w:line="276" w:lineRule="atLeast"/>
        <w:ind w:firstLine="0"/>
        <w:rPr>
          <w:kern w:val="2"/>
          <w:szCs w:val="24"/>
        </w:rPr>
      </w:pPr>
      <w:bookmarkStart w:id="77" w:name="part_9a5720f15e6e450db18f2e3c3f3f0522"/>
      <w:bookmarkEnd w:id="77"/>
      <w:r w:rsidRPr="00186F48">
        <w:rPr>
          <w:kern w:val="2"/>
          <w:szCs w:val="24"/>
        </w:rPr>
        <w:t>1.3.1.2. Specialiosios sąlygos;</w:t>
      </w:r>
    </w:p>
    <w:p w14:paraId="7873324B" w14:textId="77777777" w:rsidR="00186F48" w:rsidRPr="00186F48" w:rsidRDefault="00186F48" w:rsidP="00186F48">
      <w:pPr>
        <w:spacing w:line="276" w:lineRule="atLeast"/>
        <w:ind w:firstLine="0"/>
        <w:rPr>
          <w:kern w:val="2"/>
          <w:szCs w:val="24"/>
        </w:rPr>
      </w:pPr>
      <w:bookmarkStart w:id="78" w:name="part_707bfe8d0c144f6fb3c44c49d7780e6d"/>
      <w:bookmarkEnd w:id="78"/>
      <w:r w:rsidRPr="00186F48">
        <w:rPr>
          <w:kern w:val="2"/>
          <w:szCs w:val="24"/>
        </w:rPr>
        <w:t>1.3.1.3. Bendrosios sąlygos;</w:t>
      </w:r>
    </w:p>
    <w:p w14:paraId="765D6CC4" w14:textId="77777777" w:rsidR="00186F48" w:rsidRPr="00186F48" w:rsidRDefault="00186F48" w:rsidP="00186F48">
      <w:pPr>
        <w:spacing w:line="276" w:lineRule="atLeast"/>
        <w:ind w:firstLine="0"/>
        <w:rPr>
          <w:kern w:val="2"/>
          <w:szCs w:val="24"/>
        </w:rPr>
      </w:pPr>
      <w:bookmarkStart w:id="79" w:name="part_2ef0678e8db0452491fcc490d3cb71cd"/>
      <w:bookmarkEnd w:id="79"/>
      <w:r w:rsidRPr="00186F48">
        <w:rPr>
          <w:kern w:val="2"/>
          <w:szCs w:val="24"/>
        </w:rPr>
        <w:t>1.3.1.4. Pirkimo dokumentai (išskyrus techninę specifikaciją);</w:t>
      </w:r>
    </w:p>
    <w:p w14:paraId="79228F6A" w14:textId="77777777" w:rsidR="00186F48" w:rsidRPr="00186F48" w:rsidRDefault="00186F48" w:rsidP="00186F48">
      <w:pPr>
        <w:spacing w:line="276" w:lineRule="atLeast"/>
        <w:ind w:firstLine="0"/>
        <w:rPr>
          <w:kern w:val="2"/>
          <w:szCs w:val="24"/>
        </w:rPr>
      </w:pPr>
      <w:bookmarkStart w:id="80" w:name="part_37bdb2fbe59b42fab2072c5e4bb7df4e"/>
      <w:bookmarkEnd w:id="80"/>
      <w:r w:rsidRPr="00186F48">
        <w:rPr>
          <w:kern w:val="2"/>
          <w:szCs w:val="24"/>
        </w:rPr>
        <w:t>1.3.1.5. Pasiūlymas;</w:t>
      </w:r>
    </w:p>
    <w:p w14:paraId="3DE4CB38" w14:textId="77777777" w:rsidR="00186F48" w:rsidRPr="00186F48" w:rsidRDefault="00186F48" w:rsidP="00186F48">
      <w:pPr>
        <w:spacing w:line="276" w:lineRule="atLeast"/>
        <w:ind w:firstLine="0"/>
        <w:rPr>
          <w:kern w:val="2"/>
          <w:szCs w:val="24"/>
        </w:rPr>
      </w:pPr>
      <w:bookmarkStart w:id="81" w:name="part_0596c23fe61f40e5a18fde0f1f91c373"/>
      <w:bookmarkEnd w:id="81"/>
      <w:r w:rsidRPr="00186F48">
        <w:rPr>
          <w:kern w:val="2"/>
          <w:szCs w:val="24"/>
        </w:rPr>
        <w:t>1.3.1.6. Kiti Specialiosiose sąlygose išvardinti priedai.</w:t>
      </w:r>
    </w:p>
    <w:p w14:paraId="0D550AF9" w14:textId="77777777" w:rsidR="00186F48" w:rsidRPr="00186F48" w:rsidRDefault="00186F48" w:rsidP="00186F48">
      <w:pPr>
        <w:spacing w:line="257" w:lineRule="atLeast"/>
        <w:ind w:firstLine="0"/>
        <w:rPr>
          <w:kern w:val="2"/>
          <w:szCs w:val="24"/>
        </w:rPr>
      </w:pPr>
      <w:bookmarkStart w:id="82" w:name="part_469f5d40c6894f748a008c9b86d57ab6"/>
      <w:bookmarkEnd w:id="82"/>
      <w:r w:rsidRPr="00186F48">
        <w:rPr>
          <w:kern w:val="2"/>
          <w:szCs w:val="24"/>
        </w:rPr>
        <w:t>1.3.2. Tuo atveju, kai Šalių Susitarimu yra keičiamos Sutarties sąlygos, naujai sutartos Sutarties sąlygos turi viršenybę prieš pakeistąsias.</w:t>
      </w:r>
    </w:p>
    <w:p w14:paraId="1292ADF4" w14:textId="77777777" w:rsidR="00186F48" w:rsidRPr="00186F48" w:rsidRDefault="00186F48" w:rsidP="00186F48">
      <w:pPr>
        <w:spacing w:line="257" w:lineRule="atLeast"/>
        <w:ind w:firstLine="0"/>
        <w:rPr>
          <w:kern w:val="2"/>
          <w:szCs w:val="24"/>
        </w:rPr>
      </w:pPr>
      <w:bookmarkStart w:id="83" w:name="part_1ad838d56da24728b26b8646c0d54f19"/>
      <w:bookmarkEnd w:id="83"/>
      <w:r w:rsidRPr="00186F48">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202825A9" w14:textId="77777777" w:rsidR="00186F48" w:rsidRPr="00186F48" w:rsidRDefault="00186F48" w:rsidP="00186F48">
      <w:pPr>
        <w:spacing w:line="257" w:lineRule="atLeast"/>
        <w:ind w:firstLine="0"/>
        <w:rPr>
          <w:kern w:val="2"/>
          <w:szCs w:val="24"/>
        </w:rPr>
      </w:pPr>
      <w:bookmarkStart w:id="84" w:name="part_b23c1226612e45cbb23579249cc95e5c"/>
      <w:bookmarkEnd w:id="84"/>
      <w:r w:rsidRPr="00186F48">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F398AD4" w14:textId="77777777" w:rsidR="00186F48" w:rsidRPr="00186F48" w:rsidRDefault="00186F48" w:rsidP="00186F48">
      <w:pPr>
        <w:spacing w:line="257" w:lineRule="atLeast"/>
        <w:ind w:firstLine="0"/>
        <w:rPr>
          <w:b/>
          <w:bCs/>
          <w:kern w:val="2"/>
          <w:szCs w:val="24"/>
        </w:rPr>
      </w:pPr>
      <w:r w:rsidRPr="00186F48">
        <w:rPr>
          <w:kern w:val="2"/>
          <w:szCs w:val="24"/>
        </w:rPr>
        <w:t> </w:t>
      </w:r>
    </w:p>
    <w:p w14:paraId="1D8FB6F7" w14:textId="77777777" w:rsidR="00186F48" w:rsidRPr="00186F48" w:rsidRDefault="00186F48" w:rsidP="00186F48">
      <w:pPr>
        <w:spacing w:line="257" w:lineRule="atLeast"/>
        <w:ind w:firstLine="0"/>
        <w:jc w:val="center"/>
        <w:rPr>
          <w:b/>
          <w:bCs/>
          <w:kern w:val="2"/>
          <w:szCs w:val="24"/>
        </w:rPr>
      </w:pPr>
      <w:bookmarkStart w:id="85" w:name="part_630dc59410ea4d018c249015972e9995"/>
      <w:bookmarkEnd w:id="85"/>
      <w:r w:rsidRPr="00186F48">
        <w:rPr>
          <w:b/>
          <w:bCs/>
          <w:kern w:val="2"/>
          <w:szCs w:val="24"/>
        </w:rPr>
        <w:t>2.  SUTARTIES DALYKAS</w:t>
      </w:r>
    </w:p>
    <w:p w14:paraId="2D6AF44E" w14:textId="77777777" w:rsidR="00186F48" w:rsidRPr="00186F48" w:rsidRDefault="00186F48" w:rsidP="00186F48">
      <w:pPr>
        <w:spacing w:line="257" w:lineRule="atLeast"/>
        <w:ind w:firstLine="0"/>
        <w:rPr>
          <w:kern w:val="2"/>
          <w:szCs w:val="24"/>
        </w:rPr>
      </w:pPr>
      <w:r w:rsidRPr="00186F48">
        <w:rPr>
          <w:kern w:val="2"/>
          <w:szCs w:val="24"/>
        </w:rPr>
        <w:t> </w:t>
      </w:r>
    </w:p>
    <w:p w14:paraId="7B2B0E41" w14:textId="77777777" w:rsidR="00186F48" w:rsidRPr="00186F48" w:rsidRDefault="00186F48" w:rsidP="00186F48">
      <w:pPr>
        <w:spacing w:line="257" w:lineRule="atLeast"/>
        <w:ind w:firstLine="0"/>
        <w:rPr>
          <w:kern w:val="2"/>
          <w:szCs w:val="24"/>
        </w:rPr>
      </w:pPr>
      <w:bookmarkStart w:id="86" w:name="part_1c3ae81aed584b558deafcaeab13c24f"/>
      <w:bookmarkEnd w:id="86"/>
      <w:r w:rsidRPr="00186F48">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CEBD1D" w14:textId="77777777" w:rsidR="00186F48" w:rsidRPr="00186F48" w:rsidRDefault="00186F48" w:rsidP="00186F48">
      <w:pPr>
        <w:spacing w:line="257" w:lineRule="atLeast"/>
        <w:ind w:firstLine="0"/>
        <w:rPr>
          <w:kern w:val="2"/>
          <w:szCs w:val="24"/>
        </w:rPr>
      </w:pPr>
      <w:bookmarkStart w:id="87" w:name="part_24409e4ec9c7473c92b0459f21cbdcae"/>
      <w:bookmarkEnd w:id="87"/>
      <w:r w:rsidRPr="00186F48">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39D1C9" w14:textId="77777777" w:rsidR="00186F48" w:rsidRPr="00186F48" w:rsidRDefault="00186F48" w:rsidP="00186F48">
      <w:pPr>
        <w:spacing w:line="257" w:lineRule="atLeast"/>
        <w:ind w:firstLine="0"/>
        <w:rPr>
          <w:kern w:val="2"/>
          <w:szCs w:val="24"/>
        </w:rPr>
      </w:pPr>
      <w:bookmarkStart w:id="88" w:name="part_bf2b477ee3004ec6a0cf90489a96c7d9"/>
      <w:bookmarkEnd w:id="88"/>
      <w:r w:rsidRPr="00186F48">
        <w:rPr>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1D41A" w14:textId="77777777" w:rsidR="00186F48" w:rsidRPr="00186F48" w:rsidRDefault="00186F48" w:rsidP="00186F48">
      <w:pPr>
        <w:spacing w:line="257" w:lineRule="atLeast"/>
        <w:ind w:firstLine="0"/>
        <w:rPr>
          <w:kern w:val="2"/>
          <w:szCs w:val="24"/>
        </w:rPr>
      </w:pPr>
      <w:r w:rsidRPr="00186F48">
        <w:rPr>
          <w:kern w:val="2"/>
          <w:szCs w:val="24"/>
        </w:rPr>
        <w:lastRenderedPageBreak/>
        <w:t> </w:t>
      </w:r>
    </w:p>
    <w:p w14:paraId="1AA2B93F" w14:textId="77777777" w:rsidR="00186F48" w:rsidRPr="00186F48" w:rsidRDefault="00186F48" w:rsidP="00186F48">
      <w:pPr>
        <w:spacing w:line="257" w:lineRule="atLeast"/>
        <w:ind w:firstLine="0"/>
        <w:jc w:val="center"/>
        <w:rPr>
          <w:b/>
          <w:bCs/>
          <w:kern w:val="2"/>
          <w:szCs w:val="24"/>
        </w:rPr>
      </w:pPr>
      <w:bookmarkStart w:id="89" w:name="part_90113202f3e24cdab3822d5f14c6ddcc"/>
      <w:bookmarkEnd w:id="89"/>
      <w:r w:rsidRPr="00186F48">
        <w:rPr>
          <w:b/>
          <w:bCs/>
          <w:kern w:val="2"/>
          <w:szCs w:val="24"/>
        </w:rPr>
        <w:t>3.  TIEKĖJAS IR KITI SUTARTIES VYKDYMUI PASITELKIAMI ASMENYS</w:t>
      </w:r>
    </w:p>
    <w:p w14:paraId="6FA96A85" w14:textId="77777777" w:rsidR="00186F48" w:rsidRPr="00186F48" w:rsidRDefault="00186F48" w:rsidP="00186F48">
      <w:pPr>
        <w:spacing w:line="257" w:lineRule="atLeast"/>
        <w:ind w:firstLine="0"/>
        <w:jc w:val="left"/>
        <w:rPr>
          <w:kern w:val="2"/>
          <w:szCs w:val="24"/>
        </w:rPr>
      </w:pPr>
      <w:r w:rsidRPr="00186F48">
        <w:rPr>
          <w:kern w:val="2"/>
          <w:szCs w:val="24"/>
        </w:rPr>
        <w:t> </w:t>
      </w:r>
    </w:p>
    <w:p w14:paraId="516858D7" w14:textId="77777777" w:rsidR="00186F48" w:rsidRPr="00186F48" w:rsidRDefault="00186F48" w:rsidP="00186F48">
      <w:pPr>
        <w:spacing w:line="257" w:lineRule="atLeast"/>
        <w:ind w:firstLine="0"/>
        <w:jc w:val="center"/>
        <w:rPr>
          <w:b/>
          <w:bCs/>
          <w:kern w:val="2"/>
          <w:szCs w:val="24"/>
        </w:rPr>
      </w:pPr>
      <w:bookmarkStart w:id="90" w:name="part_144f3b804ffe4b04911dc573964fbb33"/>
      <w:bookmarkEnd w:id="90"/>
      <w:r w:rsidRPr="00186F48">
        <w:rPr>
          <w:b/>
          <w:bCs/>
          <w:kern w:val="2"/>
          <w:szCs w:val="24"/>
        </w:rPr>
        <w:t>3.1. Kvalifikacija ir kiti Tiekėjo pasiūlymu prisiimti įsipareigojimai</w:t>
      </w:r>
    </w:p>
    <w:p w14:paraId="2B2518EF" w14:textId="77777777" w:rsidR="00186F48" w:rsidRPr="00186F48" w:rsidRDefault="00186F48" w:rsidP="00186F48">
      <w:pPr>
        <w:spacing w:line="257" w:lineRule="atLeast"/>
        <w:ind w:firstLine="0"/>
        <w:rPr>
          <w:kern w:val="2"/>
          <w:szCs w:val="24"/>
        </w:rPr>
      </w:pPr>
      <w:r w:rsidRPr="00186F48">
        <w:rPr>
          <w:kern w:val="2"/>
          <w:szCs w:val="24"/>
        </w:rPr>
        <w:t> </w:t>
      </w:r>
    </w:p>
    <w:p w14:paraId="493A40B8" w14:textId="77777777" w:rsidR="00186F48" w:rsidRPr="00186F48" w:rsidRDefault="00186F48" w:rsidP="00186F48">
      <w:pPr>
        <w:spacing w:line="257" w:lineRule="atLeast"/>
        <w:ind w:firstLine="0"/>
        <w:rPr>
          <w:kern w:val="2"/>
          <w:szCs w:val="24"/>
        </w:rPr>
      </w:pPr>
      <w:bookmarkStart w:id="91" w:name="part_651a50a5c11e40c69bd16ca01a7098d2"/>
      <w:bookmarkEnd w:id="91"/>
      <w:r w:rsidRPr="00186F48">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AD1C003" w14:textId="77777777" w:rsidR="00186F48" w:rsidRPr="00186F48" w:rsidRDefault="00186F48" w:rsidP="00186F48">
      <w:pPr>
        <w:spacing w:line="257" w:lineRule="atLeast"/>
        <w:ind w:firstLine="0"/>
        <w:rPr>
          <w:kern w:val="2"/>
          <w:szCs w:val="24"/>
        </w:rPr>
      </w:pPr>
      <w:bookmarkStart w:id="92" w:name="part_3d30b092144144729048476418667d38"/>
      <w:bookmarkEnd w:id="92"/>
      <w:r w:rsidRPr="00186F48">
        <w:rPr>
          <w:kern w:val="2"/>
          <w:szCs w:val="24"/>
        </w:rPr>
        <w:t>3.1.1.1.  turėtų teisę verstis ta veikla, kuri yra reikalinga Sutarčiai įvykdyti;</w:t>
      </w:r>
    </w:p>
    <w:p w14:paraId="3BC025E1" w14:textId="77777777" w:rsidR="00186F48" w:rsidRPr="00186F48" w:rsidRDefault="00186F48" w:rsidP="00186F48">
      <w:pPr>
        <w:spacing w:line="257" w:lineRule="atLeast"/>
        <w:ind w:firstLine="0"/>
        <w:rPr>
          <w:kern w:val="2"/>
          <w:szCs w:val="24"/>
        </w:rPr>
      </w:pPr>
      <w:bookmarkStart w:id="93" w:name="part_eea468b00d614f989d5ed8c439c09caa"/>
      <w:bookmarkEnd w:id="93"/>
      <w:r w:rsidRPr="00186F48">
        <w:rPr>
          <w:kern w:val="2"/>
          <w:szCs w:val="24"/>
        </w:rPr>
        <w:t>3.1.1.2.  atitiktų tiekėjų kvalifikacijai pirkimo dokumentuose nustatytus Sutarties tinkamam vykdymui būtinus reikalavimus bei neturėtų pirkimo dokumentuose nustatytų pašalinimo pagrindų;</w:t>
      </w:r>
    </w:p>
    <w:p w14:paraId="557A0D11" w14:textId="77777777" w:rsidR="00186F48" w:rsidRPr="00186F48" w:rsidRDefault="00186F48" w:rsidP="00186F48">
      <w:pPr>
        <w:spacing w:line="257" w:lineRule="atLeast"/>
        <w:ind w:firstLine="0"/>
        <w:rPr>
          <w:kern w:val="2"/>
          <w:szCs w:val="24"/>
        </w:rPr>
      </w:pPr>
      <w:bookmarkStart w:id="94" w:name="part_fbb6cf7e64c24d708247efa32f400266"/>
      <w:bookmarkEnd w:id="94"/>
      <w:r w:rsidRPr="00186F48">
        <w:rPr>
          <w:kern w:val="2"/>
          <w:szCs w:val="24"/>
        </w:rPr>
        <w:t>3.1.1.3.  laikytųsi Tiekėjo pasiūlyme nurodytų įsipareigojimų, įskaitant, bet neapsiribojant – atitiktų pirkimo dokumentuose nustatytus kokybinių kriterijų reikšmes ir parametrus;</w:t>
      </w:r>
    </w:p>
    <w:p w14:paraId="46542755" w14:textId="77777777" w:rsidR="00186F48" w:rsidRPr="00186F48" w:rsidRDefault="00186F48" w:rsidP="00186F48">
      <w:pPr>
        <w:spacing w:line="257" w:lineRule="atLeast"/>
        <w:ind w:firstLine="0"/>
        <w:rPr>
          <w:kern w:val="2"/>
          <w:szCs w:val="24"/>
        </w:rPr>
      </w:pPr>
      <w:bookmarkStart w:id="95" w:name="part_10148fbcc9b34cc19eccfef0ee2e8a52"/>
      <w:bookmarkEnd w:id="95"/>
      <w:r w:rsidRPr="00186F48">
        <w:rPr>
          <w:kern w:val="2"/>
          <w:szCs w:val="24"/>
        </w:rPr>
        <w:t>3.1.1.4.  užtikrintų nustatytų kokybės vadybos sistemos ir (arba) aplinkos apsaugos vadybos sistemos standartų taikymą, jeigu to reikalaujama pirkimo dokumentuose, ir turėtų tą patvirtinančius dokumentus;</w:t>
      </w:r>
    </w:p>
    <w:p w14:paraId="2575BFC6" w14:textId="77777777" w:rsidR="00186F48" w:rsidRPr="00186F48" w:rsidRDefault="00186F48" w:rsidP="00186F48">
      <w:pPr>
        <w:spacing w:line="257" w:lineRule="atLeast"/>
        <w:ind w:firstLine="0"/>
        <w:rPr>
          <w:kern w:val="2"/>
          <w:szCs w:val="24"/>
        </w:rPr>
      </w:pPr>
      <w:bookmarkStart w:id="96" w:name="part_5ad8bd89a6fb434db623e8bb18ecdbc6"/>
      <w:bookmarkEnd w:id="96"/>
      <w:r w:rsidRPr="00186F48">
        <w:rPr>
          <w:kern w:val="2"/>
          <w:szCs w:val="24"/>
        </w:rPr>
        <w:t>3.1.1.5. atitiktų nacionalinio saugumo interesus bei kilmės reikalavimus, jei tokie reikalavimai buvo numatyti pirkimo dokumentuose.</w:t>
      </w:r>
    </w:p>
    <w:p w14:paraId="314AC4E1" w14:textId="77777777" w:rsidR="00186F48" w:rsidRPr="00186F48" w:rsidRDefault="00186F48" w:rsidP="00186F48">
      <w:pPr>
        <w:spacing w:line="257" w:lineRule="atLeast"/>
        <w:ind w:firstLine="0"/>
        <w:rPr>
          <w:kern w:val="2"/>
          <w:szCs w:val="24"/>
        </w:rPr>
      </w:pPr>
      <w:bookmarkStart w:id="97" w:name="part_b15bf7599b11418f9e538eb4d47e2762"/>
      <w:bookmarkEnd w:id="97"/>
      <w:r w:rsidRPr="00186F48">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C6FBD30" w14:textId="77777777" w:rsidR="00186F48" w:rsidRPr="00186F48" w:rsidRDefault="00186F48" w:rsidP="00186F48">
      <w:pPr>
        <w:spacing w:line="257" w:lineRule="atLeast"/>
        <w:ind w:firstLine="0"/>
        <w:rPr>
          <w:kern w:val="2"/>
          <w:szCs w:val="24"/>
        </w:rPr>
      </w:pPr>
      <w:bookmarkStart w:id="98" w:name="part_f7dd04038acf47ba91654fe458a784ce"/>
      <w:bookmarkEnd w:id="98"/>
      <w:r w:rsidRPr="00186F48">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99EED" w14:textId="77777777" w:rsidR="00186F48" w:rsidRPr="00186F48" w:rsidRDefault="00186F48" w:rsidP="00186F48">
      <w:pPr>
        <w:spacing w:line="257" w:lineRule="atLeast"/>
        <w:ind w:firstLine="0"/>
        <w:rPr>
          <w:b/>
          <w:bCs/>
          <w:kern w:val="2"/>
          <w:szCs w:val="24"/>
        </w:rPr>
      </w:pPr>
      <w:r w:rsidRPr="00186F48">
        <w:rPr>
          <w:kern w:val="2"/>
          <w:szCs w:val="24"/>
        </w:rPr>
        <w:t> </w:t>
      </w:r>
    </w:p>
    <w:p w14:paraId="3D129E53" w14:textId="77777777" w:rsidR="00186F48" w:rsidRPr="00186F48" w:rsidRDefault="00186F48" w:rsidP="00186F48">
      <w:pPr>
        <w:spacing w:line="257" w:lineRule="atLeast"/>
        <w:ind w:firstLine="0"/>
        <w:jc w:val="center"/>
        <w:rPr>
          <w:b/>
          <w:bCs/>
          <w:kern w:val="2"/>
          <w:szCs w:val="24"/>
        </w:rPr>
      </w:pPr>
      <w:bookmarkStart w:id="99" w:name="part_62d4bfe29afb4ee59532254f3477eead"/>
      <w:bookmarkEnd w:id="99"/>
      <w:r w:rsidRPr="00186F48">
        <w:rPr>
          <w:b/>
          <w:bCs/>
          <w:kern w:val="2"/>
          <w:szCs w:val="24"/>
        </w:rPr>
        <w:t>3.2.    Subtiekėjų bei specialistų pasitelkimas ir keitimas</w:t>
      </w:r>
    </w:p>
    <w:p w14:paraId="0E50A0C9"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4634EF33" w14:textId="77777777" w:rsidR="00186F48" w:rsidRPr="00186F48" w:rsidRDefault="00186F48" w:rsidP="00186F48">
      <w:pPr>
        <w:spacing w:line="257" w:lineRule="atLeast"/>
        <w:ind w:firstLine="0"/>
        <w:rPr>
          <w:kern w:val="2"/>
          <w:szCs w:val="24"/>
        </w:rPr>
      </w:pPr>
      <w:bookmarkStart w:id="100" w:name="part_cbbaa99111db4afebbb94a45e4bd8ef1"/>
      <w:bookmarkEnd w:id="100"/>
      <w:r w:rsidRPr="00186F48">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7C9497F" w14:textId="77777777" w:rsidR="00186F48" w:rsidRPr="00186F48" w:rsidRDefault="00186F48" w:rsidP="00186F48">
      <w:pPr>
        <w:spacing w:line="264" w:lineRule="atLeast"/>
        <w:ind w:firstLine="0"/>
        <w:rPr>
          <w:kern w:val="2"/>
          <w:szCs w:val="24"/>
        </w:rPr>
      </w:pPr>
      <w:bookmarkStart w:id="101" w:name="part_be68d9fc58ad4da6b195947604d570c5"/>
      <w:bookmarkEnd w:id="101"/>
      <w:r w:rsidRPr="00186F48">
        <w:rPr>
          <w:kern w:val="2"/>
          <w:szCs w:val="24"/>
        </w:rPr>
        <w:t>3.2.2. Sutarties vykdymui pasitelkiami subtiekėjai ir (ar) specialistai (jeigu tokie pasitelkiami) nurodomi Specialiosiose sąlygose. </w:t>
      </w:r>
    </w:p>
    <w:p w14:paraId="00158267" w14:textId="77777777" w:rsidR="00186F48" w:rsidRPr="00186F48" w:rsidRDefault="00186F48" w:rsidP="00186F48">
      <w:pPr>
        <w:spacing w:line="257" w:lineRule="atLeast"/>
        <w:ind w:firstLine="0"/>
        <w:rPr>
          <w:kern w:val="2"/>
          <w:szCs w:val="24"/>
        </w:rPr>
      </w:pPr>
      <w:bookmarkStart w:id="102" w:name="part_4085a7eb59b8430b9f41b2998b0922e7"/>
      <w:bookmarkEnd w:id="102"/>
      <w:r w:rsidRPr="00186F48">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38673C" w14:textId="77777777" w:rsidR="00186F48" w:rsidRPr="00186F48" w:rsidRDefault="00186F48" w:rsidP="00186F48">
      <w:pPr>
        <w:spacing w:line="264" w:lineRule="atLeast"/>
        <w:ind w:firstLine="0"/>
        <w:rPr>
          <w:kern w:val="2"/>
          <w:szCs w:val="24"/>
        </w:rPr>
      </w:pPr>
      <w:bookmarkStart w:id="103" w:name="part_be242872486a4fe2904c757731516486"/>
      <w:bookmarkEnd w:id="103"/>
      <w:r w:rsidRPr="00186F48">
        <w:rPr>
          <w:kern w:val="2"/>
          <w:szCs w:val="24"/>
        </w:rPr>
        <w:t>3.2.4. Tiekėjas gali keisti Sutartyje nurodytus subtiekėjus ir (ar) specialistus šiame Sutarties poskyryje nustatytais atvejais ir tvarka gavęs Pirkėjo rašytinį sutikimą.</w:t>
      </w:r>
    </w:p>
    <w:p w14:paraId="12DD3D05" w14:textId="77777777" w:rsidR="00186F48" w:rsidRPr="00186F48" w:rsidRDefault="00186F48" w:rsidP="00186F48">
      <w:pPr>
        <w:spacing w:line="257" w:lineRule="atLeast"/>
        <w:ind w:firstLine="0"/>
        <w:rPr>
          <w:kern w:val="2"/>
          <w:szCs w:val="24"/>
        </w:rPr>
      </w:pPr>
      <w:bookmarkStart w:id="104" w:name="part_0898228ee5fb496d87e0c5ee70507bdb"/>
      <w:bookmarkEnd w:id="104"/>
      <w:r w:rsidRPr="00186F48">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7AB039" w14:textId="77777777" w:rsidR="00186F48" w:rsidRPr="00186F48" w:rsidRDefault="00186F48" w:rsidP="00186F48">
      <w:pPr>
        <w:spacing w:line="257" w:lineRule="atLeast"/>
        <w:ind w:firstLine="0"/>
        <w:rPr>
          <w:kern w:val="2"/>
          <w:szCs w:val="24"/>
        </w:rPr>
      </w:pPr>
      <w:bookmarkStart w:id="105" w:name="part_561f09f7423f428b900c51e8d48b0ee2"/>
      <w:bookmarkEnd w:id="105"/>
      <w:r w:rsidRPr="00186F48">
        <w:rPr>
          <w:kern w:val="2"/>
          <w:szCs w:val="24"/>
        </w:rPr>
        <w:t>3.2.6. Subtiekėjas, kurio pajėgumais Tiekėjas rėmėsi, kad atitiktų pirkimo dokumentuose nustatytus kvalifikacijos reikalavimus, gali būti keičiamas tik šiais atvejais: </w:t>
      </w:r>
    </w:p>
    <w:p w14:paraId="19C75885" w14:textId="77777777" w:rsidR="00186F48" w:rsidRPr="00186F48" w:rsidRDefault="00186F48" w:rsidP="00186F48">
      <w:pPr>
        <w:spacing w:line="257" w:lineRule="atLeast"/>
        <w:ind w:firstLine="0"/>
        <w:rPr>
          <w:kern w:val="2"/>
          <w:szCs w:val="24"/>
        </w:rPr>
      </w:pPr>
      <w:bookmarkStart w:id="106" w:name="part_e974b02aacfd447ea385c83d9d9aafe9"/>
      <w:bookmarkEnd w:id="106"/>
      <w:r w:rsidRPr="00186F48">
        <w:rPr>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0F9BA9AE" w14:textId="77777777" w:rsidR="00186F48" w:rsidRPr="00186F48" w:rsidRDefault="00186F48" w:rsidP="00186F48">
      <w:pPr>
        <w:spacing w:line="257" w:lineRule="atLeast"/>
        <w:ind w:firstLine="0"/>
        <w:rPr>
          <w:kern w:val="2"/>
          <w:szCs w:val="24"/>
        </w:rPr>
      </w:pPr>
      <w:bookmarkStart w:id="107" w:name="part_14136bcf2b7f495c82bbc858510e3db1"/>
      <w:bookmarkEnd w:id="107"/>
      <w:r w:rsidRPr="00186F48">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61C93700" w14:textId="77777777" w:rsidR="00186F48" w:rsidRPr="00186F48" w:rsidRDefault="00186F48" w:rsidP="00186F48">
      <w:pPr>
        <w:spacing w:line="257" w:lineRule="atLeast"/>
        <w:ind w:firstLine="0"/>
        <w:rPr>
          <w:kern w:val="2"/>
          <w:szCs w:val="24"/>
        </w:rPr>
      </w:pPr>
      <w:bookmarkStart w:id="108" w:name="part_beeb5dfd635a4e64acbe3222b07f50a7"/>
      <w:bookmarkEnd w:id="108"/>
      <w:r w:rsidRPr="00186F48">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186F48">
        <w:rPr>
          <w:rFonts w:ascii="Times New Roman" w:eastAsia="Times New Roman" w:hAnsi="Times New Roman" w:cs="Times New Roman"/>
          <w:color w:val="000000"/>
          <w:sz w:val="24"/>
          <w:szCs w:val="24"/>
          <w:shd w:val="clear" w:color="auto" w:fill="FFFFFF"/>
          <w:lang w:eastAsia="en-US"/>
        </w:rPr>
        <w:t xml:space="preserve"> pasiūlyme </w:t>
      </w:r>
      <w:r w:rsidRPr="00186F48">
        <w:rPr>
          <w:kern w:val="2"/>
          <w:szCs w:val="24"/>
        </w:rPr>
        <w:t>nurodytą keičiamo subtiekėjo kvalifikaciją pirkimo dokumentuose nustatytiems kokybiniams kriterijams pagrįsti ir nacionalinio saugumo interesus bei kilmės reikalavimus (jei taikoma).</w:t>
      </w:r>
    </w:p>
    <w:p w14:paraId="7F4FDD14" w14:textId="77777777" w:rsidR="00186F48" w:rsidRPr="00186F48" w:rsidRDefault="00186F48" w:rsidP="00186F48">
      <w:pPr>
        <w:spacing w:line="257" w:lineRule="atLeast"/>
        <w:ind w:firstLine="0"/>
        <w:rPr>
          <w:kern w:val="2"/>
          <w:szCs w:val="24"/>
        </w:rPr>
      </w:pPr>
      <w:bookmarkStart w:id="109" w:name="part_7721480452d540af93fb622c609430a6"/>
      <w:bookmarkEnd w:id="109"/>
      <w:r w:rsidRPr="00186F48">
        <w:rPr>
          <w:kern w:val="2"/>
          <w:szCs w:val="24"/>
        </w:rPr>
        <w:t>3.2.7. Tiekėjo (ar subtiekėjų) specialistas, vykdysiantis Sutartį, gali būti pakeisti šiais atvejais: </w:t>
      </w:r>
    </w:p>
    <w:p w14:paraId="35E13F8D" w14:textId="77777777" w:rsidR="00186F48" w:rsidRPr="00186F48" w:rsidRDefault="00186F48" w:rsidP="00186F48">
      <w:pPr>
        <w:spacing w:line="257" w:lineRule="atLeast"/>
        <w:ind w:firstLine="0"/>
        <w:rPr>
          <w:kern w:val="2"/>
          <w:szCs w:val="24"/>
        </w:rPr>
      </w:pPr>
      <w:bookmarkStart w:id="110" w:name="part_2785f703d048423192b72f5e9eb43447"/>
      <w:bookmarkEnd w:id="110"/>
      <w:r w:rsidRPr="00186F48">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4FE4A8" w14:textId="77777777" w:rsidR="00186F48" w:rsidRPr="00186F48" w:rsidRDefault="00186F48" w:rsidP="00186F48">
      <w:pPr>
        <w:spacing w:line="257" w:lineRule="atLeast"/>
        <w:ind w:firstLine="0"/>
        <w:rPr>
          <w:kern w:val="2"/>
          <w:szCs w:val="24"/>
        </w:rPr>
      </w:pPr>
      <w:bookmarkStart w:id="111" w:name="part_cfff1cf8985946ffb3f40e1fe955bf69"/>
      <w:bookmarkEnd w:id="111"/>
      <w:r w:rsidRPr="00186F48">
        <w:rPr>
          <w:kern w:val="2"/>
          <w:szCs w:val="24"/>
        </w:rPr>
        <w:t>3.2.7.2.  Pirkėjo iniciatyva, jei Pirkėjas turi pagrįstų įtarimų, kad Tiekėjo Sutarties vykdymui paskirtas specialistas nekompetentingas vykdyti nustatytas pareigas. </w:t>
      </w:r>
    </w:p>
    <w:p w14:paraId="1D03D21B" w14:textId="77777777" w:rsidR="00186F48" w:rsidRPr="00186F48" w:rsidRDefault="00186F48" w:rsidP="00186F48">
      <w:pPr>
        <w:spacing w:line="257" w:lineRule="atLeast"/>
        <w:ind w:firstLine="0"/>
        <w:rPr>
          <w:kern w:val="2"/>
          <w:szCs w:val="24"/>
        </w:rPr>
      </w:pPr>
      <w:bookmarkStart w:id="112" w:name="part_fb6b55b9e36c408180d0a10d72434407"/>
      <w:bookmarkEnd w:id="112"/>
      <w:r w:rsidRPr="00186F48">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6A01DD1" w14:textId="77777777" w:rsidR="00186F48" w:rsidRPr="00186F48" w:rsidRDefault="00186F48" w:rsidP="00186F48">
      <w:pPr>
        <w:spacing w:line="257" w:lineRule="atLeast"/>
        <w:ind w:firstLine="0"/>
        <w:rPr>
          <w:kern w:val="2"/>
          <w:szCs w:val="24"/>
        </w:rPr>
      </w:pPr>
      <w:bookmarkStart w:id="113" w:name="part_fb4bad4fe05240aca737254314a4ba78"/>
      <w:bookmarkEnd w:id="113"/>
      <w:r w:rsidRPr="00186F48">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A4A3C2" w14:textId="77777777" w:rsidR="00186F48" w:rsidRPr="00186F48" w:rsidRDefault="00186F48" w:rsidP="00186F48">
      <w:pPr>
        <w:spacing w:line="257" w:lineRule="atLeast"/>
        <w:ind w:firstLine="0"/>
        <w:rPr>
          <w:kern w:val="2"/>
          <w:szCs w:val="24"/>
        </w:rPr>
      </w:pPr>
      <w:bookmarkStart w:id="114" w:name="part_7ca41910afaf40e9b733eefe3ec1c97f"/>
      <w:bookmarkEnd w:id="114"/>
      <w:r w:rsidRPr="00186F48">
        <w:rPr>
          <w:kern w:val="2"/>
          <w:szCs w:val="24"/>
        </w:rPr>
        <w:t>3.2.8.1.  prašymą pakeisti subtiekėją ar specialistą, paaiškinant keitimo aplinkybę. Pirkėjas pasilieka teisę paprašyti įrodymų, pagrindžiančių keitimo aplinkybę;</w:t>
      </w:r>
    </w:p>
    <w:p w14:paraId="422B123B" w14:textId="77777777" w:rsidR="00186F48" w:rsidRPr="00186F48" w:rsidRDefault="00186F48" w:rsidP="00186F48">
      <w:pPr>
        <w:spacing w:line="257" w:lineRule="atLeast"/>
        <w:ind w:firstLine="0"/>
        <w:rPr>
          <w:kern w:val="2"/>
          <w:szCs w:val="24"/>
        </w:rPr>
      </w:pPr>
      <w:bookmarkStart w:id="115" w:name="part_19853ae5e6af45d7aa44c9c903ae4a63"/>
      <w:bookmarkEnd w:id="115"/>
      <w:r w:rsidRPr="00186F48">
        <w:rPr>
          <w:kern w:val="2"/>
          <w:szCs w:val="24"/>
        </w:rPr>
        <w:t>3.2.8.2.  naujo subtiekėjo ar specialisto kvalifikaciją, pašalinimo pagrindų nebuvimą ir atitiktį nacionalinio saugumo interesams bei kilmės reikalavimams įrodančius dokumentus pagal Sutarties reikalavimus.</w:t>
      </w:r>
    </w:p>
    <w:p w14:paraId="09674996" w14:textId="77777777" w:rsidR="00186F48" w:rsidRPr="00186F48" w:rsidRDefault="00186F48" w:rsidP="00186F48">
      <w:pPr>
        <w:spacing w:line="257" w:lineRule="atLeast"/>
        <w:ind w:firstLine="0"/>
        <w:rPr>
          <w:kern w:val="2"/>
          <w:szCs w:val="24"/>
        </w:rPr>
      </w:pPr>
      <w:bookmarkStart w:id="116" w:name="part_85fa84721030441cb1a21cd595ed88ce"/>
      <w:bookmarkEnd w:id="116"/>
      <w:r w:rsidRPr="00186F48">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EC566" w14:textId="77777777" w:rsidR="00186F48" w:rsidRPr="00186F48" w:rsidRDefault="00186F48" w:rsidP="00186F48">
      <w:pPr>
        <w:spacing w:line="257" w:lineRule="atLeast"/>
        <w:ind w:firstLine="0"/>
        <w:rPr>
          <w:kern w:val="2"/>
          <w:szCs w:val="24"/>
        </w:rPr>
      </w:pPr>
      <w:bookmarkStart w:id="117" w:name="part_5d7eface054f403daaaccfd74fe58aef"/>
      <w:bookmarkEnd w:id="117"/>
      <w:r w:rsidRPr="00186F48">
        <w:rPr>
          <w:kern w:val="2"/>
          <w:szCs w:val="24"/>
        </w:rPr>
        <w:t>3.2.10.   Naujas subtiekėjas ar specialistas gali pradėti vykdyti jiems Tiekėjo pavestus įsipareigojimus pagal Sutartį ne anksčiau, nei bus pasirašytas Susitarimas.</w:t>
      </w:r>
    </w:p>
    <w:p w14:paraId="4C67C5F3" w14:textId="77777777" w:rsidR="00186F48" w:rsidRPr="00186F48" w:rsidRDefault="00186F48" w:rsidP="00186F48">
      <w:pPr>
        <w:spacing w:line="257" w:lineRule="atLeast"/>
        <w:ind w:firstLine="0"/>
        <w:rPr>
          <w:kern w:val="2"/>
          <w:szCs w:val="24"/>
        </w:rPr>
      </w:pPr>
      <w:bookmarkStart w:id="118" w:name="part_f4f38adc09c6466fbe273afb3dd9d59a"/>
      <w:bookmarkEnd w:id="118"/>
      <w:r w:rsidRPr="00186F48">
        <w:rPr>
          <w:kern w:val="2"/>
          <w:szCs w:val="24"/>
        </w:rPr>
        <w:t>3.2.11.   Tiekėjas privalo pakeisti subtiekėją ar specialistą, jei paaiškėja, kad jis neatitinka jam pirkimo dokumentuose keliamų reikalavimų.</w:t>
      </w:r>
    </w:p>
    <w:p w14:paraId="4421EAB2" w14:textId="77777777" w:rsidR="00186F48" w:rsidRPr="00186F48" w:rsidRDefault="00186F48" w:rsidP="00186F48">
      <w:pPr>
        <w:spacing w:line="257" w:lineRule="atLeast"/>
        <w:ind w:firstLine="0"/>
        <w:rPr>
          <w:kern w:val="2"/>
          <w:szCs w:val="24"/>
        </w:rPr>
      </w:pPr>
      <w:bookmarkStart w:id="119" w:name="part_d90b27fd94624533b884a31cc6cc0b3a"/>
      <w:bookmarkEnd w:id="119"/>
      <w:r w:rsidRPr="00186F48">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4358C53" w14:textId="77777777" w:rsidR="00186F48" w:rsidRPr="00186F48" w:rsidRDefault="00186F48" w:rsidP="00186F48">
      <w:pPr>
        <w:spacing w:line="257" w:lineRule="atLeast"/>
        <w:ind w:firstLine="0"/>
        <w:jc w:val="center"/>
        <w:rPr>
          <w:b/>
          <w:bCs/>
          <w:kern w:val="2"/>
          <w:szCs w:val="24"/>
        </w:rPr>
      </w:pPr>
    </w:p>
    <w:p w14:paraId="755527F0" w14:textId="77777777" w:rsidR="00186F48" w:rsidRPr="00186F48" w:rsidRDefault="00186F48" w:rsidP="00186F48">
      <w:pPr>
        <w:spacing w:line="257" w:lineRule="atLeast"/>
        <w:ind w:firstLine="0"/>
        <w:jc w:val="center"/>
        <w:rPr>
          <w:b/>
          <w:bCs/>
          <w:kern w:val="2"/>
          <w:szCs w:val="24"/>
        </w:rPr>
      </w:pPr>
      <w:bookmarkStart w:id="120" w:name="part_26c80d6f81204022af41722e9247b5fb"/>
      <w:bookmarkEnd w:id="120"/>
      <w:r w:rsidRPr="00186F48">
        <w:rPr>
          <w:b/>
          <w:bCs/>
          <w:kern w:val="2"/>
          <w:szCs w:val="24"/>
        </w:rPr>
        <w:t>3.3. Jungtinės veiklos partnerių keitimas</w:t>
      </w:r>
    </w:p>
    <w:p w14:paraId="5EEA0F95" w14:textId="77777777" w:rsidR="00186F48" w:rsidRPr="00186F48" w:rsidRDefault="00186F48" w:rsidP="00186F48">
      <w:pPr>
        <w:spacing w:line="257" w:lineRule="atLeast"/>
        <w:ind w:firstLine="0"/>
        <w:rPr>
          <w:kern w:val="2"/>
          <w:szCs w:val="24"/>
        </w:rPr>
      </w:pPr>
      <w:r w:rsidRPr="00186F48">
        <w:rPr>
          <w:kern w:val="2"/>
          <w:szCs w:val="24"/>
        </w:rPr>
        <w:t> </w:t>
      </w:r>
    </w:p>
    <w:p w14:paraId="5464A876" w14:textId="77777777" w:rsidR="00186F48" w:rsidRPr="00186F48" w:rsidRDefault="00186F48" w:rsidP="00186F48">
      <w:pPr>
        <w:spacing w:line="257" w:lineRule="atLeast"/>
        <w:ind w:firstLine="0"/>
        <w:rPr>
          <w:kern w:val="2"/>
          <w:szCs w:val="24"/>
        </w:rPr>
      </w:pPr>
      <w:bookmarkStart w:id="121" w:name="part_0e3c3532b5874595a58882403ad7467d"/>
      <w:bookmarkEnd w:id="121"/>
      <w:r w:rsidRPr="00186F48">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9F8ED6" w14:textId="77777777" w:rsidR="00186F48" w:rsidRPr="00186F48" w:rsidRDefault="00186F48" w:rsidP="00186F48">
      <w:pPr>
        <w:spacing w:line="257" w:lineRule="atLeast"/>
        <w:ind w:firstLine="0"/>
        <w:rPr>
          <w:kern w:val="2"/>
          <w:szCs w:val="24"/>
        </w:rPr>
      </w:pPr>
      <w:bookmarkStart w:id="122" w:name="part_175dce27c4984e3785c5fd2e1307ebbb"/>
      <w:bookmarkEnd w:id="122"/>
      <w:r w:rsidRPr="00186F48">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764A8" w14:textId="77777777" w:rsidR="00186F48" w:rsidRPr="00186F48" w:rsidRDefault="00186F48" w:rsidP="00186F48">
      <w:pPr>
        <w:spacing w:line="257" w:lineRule="atLeast"/>
        <w:ind w:firstLine="0"/>
        <w:rPr>
          <w:kern w:val="2"/>
          <w:szCs w:val="24"/>
        </w:rPr>
      </w:pPr>
      <w:bookmarkStart w:id="123" w:name="part_255985860cba4e24a9f1312bd04e486d"/>
      <w:bookmarkEnd w:id="123"/>
      <w:r w:rsidRPr="00186F48">
        <w:rPr>
          <w:kern w:val="2"/>
          <w:szCs w:val="24"/>
        </w:rPr>
        <w:t>3.3.3. Tiekėjas privalo ne vėliau nei prieš 10 (dešimt) darbo dienų iki numatomo partnerio keitimo arba atsisakymo pateikti Pirkėjui argumentuotą rašytinį prašymą ir šiuos dokumentus:</w:t>
      </w:r>
    </w:p>
    <w:p w14:paraId="301D74B9" w14:textId="77777777" w:rsidR="00186F48" w:rsidRPr="00186F48" w:rsidRDefault="00186F48" w:rsidP="00186F48">
      <w:pPr>
        <w:spacing w:line="257" w:lineRule="atLeast"/>
        <w:ind w:firstLine="0"/>
        <w:rPr>
          <w:kern w:val="2"/>
          <w:szCs w:val="24"/>
        </w:rPr>
      </w:pPr>
      <w:bookmarkStart w:id="124" w:name="part_0c3298d1639a4ac9b3b249096cefd2eb"/>
      <w:bookmarkEnd w:id="124"/>
      <w:r w:rsidRPr="00186F48">
        <w:rPr>
          <w:kern w:val="2"/>
          <w:szCs w:val="24"/>
        </w:rPr>
        <w:lastRenderedPageBreak/>
        <w:t>3.3.3.1. prašymą pakeisti Tiekėjo sudėtį ir įrodymus, pagrindžiančius bent vieną partnerio atsisakymo ar keitimo aplinkybę, nurodytą Sutartyje;</w:t>
      </w:r>
    </w:p>
    <w:p w14:paraId="7513A210" w14:textId="77777777" w:rsidR="00186F48" w:rsidRPr="00186F48" w:rsidRDefault="00186F48" w:rsidP="00186F48">
      <w:pPr>
        <w:spacing w:line="257" w:lineRule="atLeast"/>
        <w:ind w:firstLine="0"/>
        <w:rPr>
          <w:kern w:val="2"/>
          <w:szCs w:val="24"/>
        </w:rPr>
      </w:pPr>
      <w:bookmarkStart w:id="125" w:name="part_ac660840151d42eab6ae83f17551f989"/>
      <w:bookmarkEnd w:id="125"/>
      <w:r w:rsidRPr="00186F48">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3D3D3F" w14:textId="77777777" w:rsidR="00186F48" w:rsidRPr="00186F48" w:rsidRDefault="00186F48" w:rsidP="00186F48">
      <w:pPr>
        <w:spacing w:line="257" w:lineRule="atLeast"/>
        <w:ind w:firstLine="0"/>
        <w:rPr>
          <w:kern w:val="2"/>
          <w:szCs w:val="24"/>
        </w:rPr>
      </w:pPr>
      <w:bookmarkStart w:id="126" w:name="part_aeef7574d1fc44f695fde88f641b16b0"/>
      <w:bookmarkEnd w:id="126"/>
      <w:r w:rsidRPr="00186F48">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1635010" w14:textId="77777777" w:rsidR="00186F48" w:rsidRPr="00186F48" w:rsidRDefault="00186F48" w:rsidP="00186F48">
      <w:pPr>
        <w:spacing w:line="257" w:lineRule="atLeast"/>
        <w:ind w:firstLine="0"/>
        <w:rPr>
          <w:kern w:val="2"/>
          <w:szCs w:val="24"/>
        </w:rPr>
      </w:pPr>
      <w:bookmarkStart w:id="127" w:name="part_99f4d78073d1499f9bb15b81a7565aad"/>
      <w:bookmarkEnd w:id="127"/>
      <w:r w:rsidRPr="00186F48">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A0335CD" w14:textId="77777777" w:rsidR="00186F48" w:rsidRPr="00186F48" w:rsidRDefault="00186F48" w:rsidP="00186F48">
      <w:pPr>
        <w:spacing w:line="257" w:lineRule="atLeast"/>
        <w:ind w:firstLine="0"/>
        <w:rPr>
          <w:kern w:val="2"/>
          <w:szCs w:val="24"/>
        </w:rPr>
      </w:pPr>
      <w:r w:rsidRPr="00186F48">
        <w:rPr>
          <w:kern w:val="2"/>
          <w:szCs w:val="24"/>
        </w:rPr>
        <w:t> </w:t>
      </w:r>
    </w:p>
    <w:p w14:paraId="4833D7F5" w14:textId="77777777" w:rsidR="00186F48" w:rsidRPr="00186F48" w:rsidRDefault="00186F48" w:rsidP="00186F48">
      <w:pPr>
        <w:spacing w:line="257" w:lineRule="atLeast"/>
        <w:ind w:firstLine="0"/>
        <w:jc w:val="center"/>
        <w:rPr>
          <w:b/>
          <w:bCs/>
          <w:kern w:val="2"/>
          <w:szCs w:val="24"/>
        </w:rPr>
      </w:pPr>
      <w:bookmarkStart w:id="128" w:name="part_d8b49a918ab44623846a6a7752751f47"/>
      <w:bookmarkEnd w:id="128"/>
      <w:r w:rsidRPr="00186F48">
        <w:rPr>
          <w:b/>
          <w:bCs/>
          <w:kern w:val="2"/>
          <w:szCs w:val="24"/>
        </w:rPr>
        <w:t>3.4.    Susitarimai dėl tiesioginio atsiskaitymo su subtiekėjais</w:t>
      </w:r>
    </w:p>
    <w:p w14:paraId="07F0B92F" w14:textId="77777777" w:rsidR="00186F48" w:rsidRPr="00186F48" w:rsidRDefault="00186F48" w:rsidP="00186F48">
      <w:pPr>
        <w:spacing w:line="257" w:lineRule="atLeast"/>
        <w:ind w:firstLine="0"/>
        <w:rPr>
          <w:kern w:val="2"/>
          <w:szCs w:val="24"/>
        </w:rPr>
      </w:pPr>
      <w:r w:rsidRPr="00186F48">
        <w:rPr>
          <w:kern w:val="2"/>
          <w:szCs w:val="24"/>
        </w:rPr>
        <w:t> </w:t>
      </w:r>
    </w:p>
    <w:p w14:paraId="38FCF81F" w14:textId="77777777" w:rsidR="00186F48" w:rsidRPr="00186F48" w:rsidRDefault="00186F48" w:rsidP="00186F48">
      <w:pPr>
        <w:spacing w:line="257" w:lineRule="atLeast"/>
        <w:ind w:firstLine="0"/>
        <w:rPr>
          <w:kern w:val="2"/>
          <w:szCs w:val="24"/>
        </w:rPr>
      </w:pPr>
      <w:bookmarkStart w:id="129" w:name="part_be897e665bdc4ac6932e5e23ecf5bfa2"/>
      <w:bookmarkEnd w:id="129"/>
      <w:r w:rsidRPr="00186F48">
        <w:rPr>
          <w:kern w:val="2"/>
          <w:szCs w:val="24"/>
        </w:rPr>
        <w:t>3.4.1. Subtiekėjams pageidaujant, Pirkėjas su jais atsiskaitys tiesiogiai. Pirkėjas numato tiesioginio atsiskaitymo galimybę su Sutartyje nurodytais subtiekėjais tokiomis sąlygomis ir tvarka: </w:t>
      </w:r>
    </w:p>
    <w:p w14:paraId="5BC79201" w14:textId="77777777" w:rsidR="00186F48" w:rsidRPr="00186F48" w:rsidRDefault="00186F48" w:rsidP="00186F48">
      <w:pPr>
        <w:spacing w:line="257" w:lineRule="atLeast"/>
        <w:ind w:firstLine="0"/>
        <w:rPr>
          <w:kern w:val="2"/>
          <w:szCs w:val="24"/>
        </w:rPr>
      </w:pPr>
      <w:bookmarkStart w:id="130" w:name="part_4c47cfdb3d154e5abb47b4f87ee5ccd6"/>
      <w:bookmarkEnd w:id="130"/>
      <w:r w:rsidRPr="00186F48">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12391AEA" w14:textId="77777777" w:rsidR="00186F48" w:rsidRPr="00186F48" w:rsidRDefault="00186F48" w:rsidP="00186F48">
      <w:pPr>
        <w:spacing w:line="257" w:lineRule="atLeast"/>
        <w:ind w:firstLine="0"/>
        <w:rPr>
          <w:kern w:val="2"/>
          <w:szCs w:val="24"/>
        </w:rPr>
      </w:pPr>
      <w:bookmarkStart w:id="131" w:name="part_3a30656014a947a7b8bc557fd32924d2"/>
      <w:bookmarkEnd w:id="131"/>
      <w:r w:rsidRPr="00186F48">
        <w:rPr>
          <w:kern w:val="2"/>
          <w:szCs w:val="24"/>
        </w:rPr>
        <w:t>3.4.1.2.  Pirkėjas ne vėliau kaip per 3 (tris) darbo dienas nuo Bendrųjų sąlygų 3.4.1.1 punkte nurodytos informacijos gavimo dienos raštu informuoja subtiekėjus apie tiesioginio atsiskaitymo galimybę;</w:t>
      </w:r>
    </w:p>
    <w:p w14:paraId="33CA41B9" w14:textId="77777777" w:rsidR="00186F48" w:rsidRPr="00186F48" w:rsidRDefault="00186F48" w:rsidP="00186F48">
      <w:pPr>
        <w:spacing w:line="257" w:lineRule="atLeast"/>
        <w:ind w:firstLine="0"/>
        <w:rPr>
          <w:kern w:val="2"/>
          <w:szCs w:val="24"/>
        </w:rPr>
      </w:pPr>
      <w:bookmarkStart w:id="132" w:name="part_5463eb57d484452ea12bce83a4489b94"/>
      <w:bookmarkEnd w:id="132"/>
      <w:r w:rsidRPr="00186F48">
        <w:rPr>
          <w:kern w:val="2"/>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86F48">
        <w:rPr>
          <w:kern w:val="2"/>
          <w:szCs w:val="24"/>
        </w:rPr>
        <w:t>subtiekimo</w:t>
      </w:r>
      <w:proofErr w:type="spellEnd"/>
      <w:r w:rsidRPr="00186F48">
        <w:rPr>
          <w:kern w:val="2"/>
          <w:szCs w:val="24"/>
        </w:rPr>
        <w:t xml:space="preserve"> sutartyje nustatytus reikalavimus;</w:t>
      </w:r>
    </w:p>
    <w:p w14:paraId="71483151" w14:textId="77777777" w:rsidR="00186F48" w:rsidRPr="00186F48" w:rsidRDefault="00186F48" w:rsidP="00186F48">
      <w:pPr>
        <w:spacing w:line="257" w:lineRule="atLeast"/>
        <w:ind w:firstLine="0"/>
        <w:rPr>
          <w:kern w:val="2"/>
          <w:szCs w:val="24"/>
        </w:rPr>
      </w:pPr>
      <w:bookmarkStart w:id="133" w:name="part_48ab2dcca85243809c5046bef412820d"/>
      <w:bookmarkEnd w:id="133"/>
      <w:r w:rsidRPr="00186F48">
        <w:rPr>
          <w:kern w:val="2"/>
          <w:szCs w:val="24"/>
        </w:rPr>
        <w:t>3.4.1.4.  tiesioginio atsiskaitymo su subtiekėjais galimybė nekeičia Tiekėjo atsakomybės dėl Sutarties įvykdymo.</w:t>
      </w:r>
    </w:p>
    <w:p w14:paraId="7998EBD4" w14:textId="77777777" w:rsidR="00186F48" w:rsidRPr="00186F48" w:rsidRDefault="00186F48" w:rsidP="00186F48">
      <w:pPr>
        <w:spacing w:line="257" w:lineRule="atLeast"/>
        <w:ind w:firstLine="0"/>
        <w:rPr>
          <w:kern w:val="2"/>
          <w:szCs w:val="24"/>
        </w:rPr>
      </w:pPr>
      <w:r w:rsidRPr="00186F48">
        <w:rPr>
          <w:kern w:val="2"/>
          <w:szCs w:val="24"/>
        </w:rPr>
        <w:t> </w:t>
      </w:r>
    </w:p>
    <w:p w14:paraId="7A9C2A82" w14:textId="77777777" w:rsidR="00186F48" w:rsidRPr="00186F48" w:rsidRDefault="00186F48" w:rsidP="00186F48">
      <w:pPr>
        <w:spacing w:line="257" w:lineRule="atLeast"/>
        <w:ind w:firstLine="0"/>
        <w:jc w:val="center"/>
        <w:rPr>
          <w:b/>
          <w:bCs/>
          <w:kern w:val="2"/>
          <w:szCs w:val="24"/>
        </w:rPr>
      </w:pPr>
      <w:bookmarkStart w:id="134" w:name="part_4d040cf0ea764ce997ef5f3e38023570"/>
      <w:bookmarkEnd w:id="134"/>
      <w:r w:rsidRPr="00186F48">
        <w:rPr>
          <w:b/>
          <w:bCs/>
          <w:kern w:val="2"/>
          <w:szCs w:val="24"/>
        </w:rPr>
        <w:t>4.   ŠALIŲ BENDRADARBIAVIMAS</w:t>
      </w:r>
    </w:p>
    <w:p w14:paraId="5417BF3A" w14:textId="77777777" w:rsidR="00186F48" w:rsidRPr="00186F48" w:rsidRDefault="00186F48" w:rsidP="00186F48">
      <w:pPr>
        <w:spacing w:line="257" w:lineRule="atLeast"/>
        <w:ind w:firstLine="0"/>
        <w:rPr>
          <w:kern w:val="2"/>
          <w:szCs w:val="24"/>
        </w:rPr>
      </w:pPr>
      <w:r w:rsidRPr="00186F48">
        <w:rPr>
          <w:kern w:val="2"/>
          <w:szCs w:val="24"/>
        </w:rPr>
        <w:t> </w:t>
      </w:r>
    </w:p>
    <w:p w14:paraId="2E0FF39B" w14:textId="77777777" w:rsidR="00186F48" w:rsidRPr="00186F48" w:rsidRDefault="00186F48" w:rsidP="00186F48">
      <w:pPr>
        <w:spacing w:line="257" w:lineRule="atLeast"/>
        <w:ind w:firstLine="0"/>
        <w:jc w:val="center"/>
        <w:rPr>
          <w:b/>
          <w:bCs/>
          <w:kern w:val="2"/>
          <w:szCs w:val="24"/>
        </w:rPr>
      </w:pPr>
      <w:bookmarkStart w:id="135" w:name="part_ed09428f2bfd45c1bbdaec96e5ac3272"/>
      <w:bookmarkEnd w:id="135"/>
      <w:r w:rsidRPr="00186F48">
        <w:rPr>
          <w:b/>
          <w:bCs/>
          <w:kern w:val="2"/>
          <w:szCs w:val="24"/>
        </w:rPr>
        <w:t>4.1.    Šalių bendradarbiavimo pareiga</w:t>
      </w:r>
    </w:p>
    <w:p w14:paraId="35014B7D" w14:textId="77777777" w:rsidR="00186F48" w:rsidRPr="00186F48" w:rsidRDefault="00186F48" w:rsidP="00186F48">
      <w:pPr>
        <w:spacing w:line="257" w:lineRule="atLeast"/>
        <w:ind w:firstLine="0"/>
        <w:rPr>
          <w:kern w:val="2"/>
          <w:szCs w:val="24"/>
        </w:rPr>
      </w:pPr>
      <w:r w:rsidRPr="00186F48">
        <w:rPr>
          <w:kern w:val="2"/>
          <w:szCs w:val="24"/>
        </w:rPr>
        <w:t> </w:t>
      </w:r>
    </w:p>
    <w:p w14:paraId="0DB9CD82" w14:textId="77777777" w:rsidR="00186F48" w:rsidRPr="00186F48" w:rsidRDefault="00186F48" w:rsidP="00186F48">
      <w:pPr>
        <w:spacing w:line="257" w:lineRule="atLeast"/>
        <w:ind w:firstLine="0"/>
        <w:rPr>
          <w:kern w:val="2"/>
          <w:szCs w:val="24"/>
        </w:rPr>
      </w:pPr>
      <w:bookmarkStart w:id="136" w:name="part_7f2890c3605e488f964bea21a26c6d64"/>
      <w:bookmarkEnd w:id="136"/>
      <w:r w:rsidRPr="00186F48">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0DB890" w14:textId="77777777" w:rsidR="00186F48" w:rsidRPr="00186F48" w:rsidRDefault="00186F48" w:rsidP="00186F48">
      <w:pPr>
        <w:spacing w:line="257" w:lineRule="atLeast"/>
        <w:ind w:firstLine="0"/>
        <w:rPr>
          <w:kern w:val="2"/>
          <w:szCs w:val="24"/>
        </w:rPr>
      </w:pPr>
      <w:bookmarkStart w:id="137" w:name="part_d4a008074a194a49ae5ee2bc78796c69"/>
      <w:bookmarkEnd w:id="137"/>
      <w:r w:rsidRPr="00186F48">
        <w:rPr>
          <w:kern w:val="2"/>
          <w:szCs w:val="24"/>
        </w:rPr>
        <w:t>4.1.2. Šalys įsipareigoja užtikrinti, kad viena kitai teiks dokumentus ir (ar) kitą informaciją, kurie yra būtini Šalių tinkamam įsipareigojimų įvykdymui pagal Sutartį.</w:t>
      </w:r>
    </w:p>
    <w:p w14:paraId="256E38F7" w14:textId="77777777" w:rsidR="00186F48" w:rsidRPr="00186F48" w:rsidRDefault="00186F48" w:rsidP="00186F48">
      <w:pPr>
        <w:spacing w:line="257" w:lineRule="atLeast"/>
        <w:ind w:firstLine="0"/>
        <w:rPr>
          <w:kern w:val="2"/>
          <w:szCs w:val="24"/>
        </w:rPr>
      </w:pPr>
      <w:bookmarkStart w:id="138" w:name="part_4aa70d3fcfe040a784dc4766a620a621"/>
      <w:bookmarkEnd w:id="138"/>
      <w:r w:rsidRPr="00186F48">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8C2E9B" w14:textId="77777777" w:rsidR="00186F48" w:rsidRPr="00186F48" w:rsidRDefault="00186F48" w:rsidP="00186F48">
      <w:pPr>
        <w:spacing w:line="257" w:lineRule="atLeast"/>
        <w:ind w:firstLine="0"/>
        <w:rPr>
          <w:kern w:val="2"/>
          <w:szCs w:val="24"/>
        </w:rPr>
      </w:pPr>
      <w:r w:rsidRPr="00186F48">
        <w:rPr>
          <w:kern w:val="2"/>
          <w:szCs w:val="24"/>
        </w:rPr>
        <w:t> </w:t>
      </w:r>
    </w:p>
    <w:p w14:paraId="6CE49FBC" w14:textId="77777777" w:rsidR="00186F48" w:rsidRPr="00186F48" w:rsidRDefault="00186F48" w:rsidP="00186F48">
      <w:pPr>
        <w:spacing w:line="257" w:lineRule="atLeast"/>
        <w:ind w:firstLine="0"/>
        <w:jc w:val="center"/>
        <w:rPr>
          <w:b/>
          <w:bCs/>
          <w:kern w:val="2"/>
          <w:szCs w:val="24"/>
        </w:rPr>
      </w:pPr>
      <w:bookmarkStart w:id="139" w:name="part_bd8e0f0b18b84b27a0670744cb2887a3"/>
      <w:bookmarkEnd w:id="139"/>
      <w:r w:rsidRPr="00186F48">
        <w:rPr>
          <w:b/>
          <w:bCs/>
          <w:kern w:val="2"/>
          <w:szCs w:val="24"/>
        </w:rPr>
        <w:t>4.2.    Kontaktiniai asmenys</w:t>
      </w:r>
    </w:p>
    <w:p w14:paraId="19D0EEAD" w14:textId="77777777" w:rsidR="00186F48" w:rsidRPr="00186F48" w:rsidRDefault="00186F48" w:rsidP="00186F48">
      <w:pPr>
        <w:spacing w:line="257" w:lineRule="atLeast"/>
        <w:ind w:firstLine="0"/>
        <w:rPr>
          <w:kern w:val="2"/>
          <w:szCs w:val="24"/>
        </w:rPr>
      </w:pPr>
      <w:r w:rsidRPr="00186F48">
        <w:rPr>
          <w:kern w:val="2"/>
          <w:szCs w:val="24"/>
        </w:rPr>
        <w:t> </w:t>
      </w:r>
    </w:p>
    <w:p w14:paraId="7F613497" w14:textId="77777777" w:rsidR="00186F48" w:rsidRPr="00186F48" w:rsidRDefault="00186F48" w:rsidP="00186F48">
      <w:pPr>
        <w:spacing w:line="257" w:lineRule="atLeast"/>
        <w:ind w:firstLine="0"/>
        <w:rPr>
          <w:kern w:val="2"/>
          <w:szCs w:val="24"/>
        </w:rPr>
      </w:pPr>
      <w:bookmarkStart w:id="140" w:name="part_f0d570ed244344258c7f9d93b54ae3d5"/>
      <w:bookmarkEnd w:id="140"/>
      <w:r w:rsidRPr="00186F48">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B8B93" w14:textId="77777777" w:rsidR="00186F48" w:rsidRPr="00186F48" w:rsidRDefault="00186F48" w:rsidP="00186F48">
      <w:pPr>
        <w:spacing w:line="257" w:lineRule="atLeast"/>
        <w:ind w:firstLine="0"/>
        <w:rPr>
          <w:kern w:val="2"/>
          <w:szCs w:val="24"/>
        </w:rPr>
      </w:pPr>
      <w:bookmarkStart w:id="141" w:name="part_f87463f71368495191bddd9107f55ba1"/>
      <w:bookmarkEnd w:id="141"/>
      <w:r w:rsidRPr="00186F48">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967705" w14:textId="77777777" w:rsidR="00186F48" w:rsidRPr="00186F48" w:rsidRDefault="00186F48" w:rsidP="00186F48">
      <w:pPr>
        <w:spacing w:line="257" w:lineRule="atLeast"/>
        <w:ind w:firstLine="0"/>
        <w:rPr>
          <w:kern w:val="2"/>
          <w:szCs w:val="24"/>
        </w:rPr>
      </w:pPr>
      <w:bookmarkStart w:id="142" w:name="part_4fd45aad798b4fb5b1f8a3e6e709e557"/>
      <w:bookmarkEnd w:id="142"/>
      <w:r w:rsidRPr="00186F48">
        <w:rPr>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186F48">
        <w:rPr>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2B60D4E2" w14:textId="77777777" w:rsidR="00186F48" w:rsidRPr="00186F48" w:rsidRDefault="00186F48" w:rsidP="00186F48">
      <w:pPr>
        <w:spacing w:line="257" w:lineRule="atLeast"/>
        <w:ind w:firstLine="0"/>
        <w:rPr>
          <w:kern w:val="2"/>
          <w:szCs w:val="24"/>
        </w:rPr>
      </w:pPr>
      <w:r w:rsidRPr="00186F48">
        <w:rPr>
          <w:kern w:val="2"/>
          <w:szCs w:val="24"/>
        </w:rPr>
        <w:t> </w:t>
      </w:r>
    </w:p>
    <w:p w14:paraId="3CD3A251" w14:textId="77777777" w:rsidR="00186F48" w:rsidRPr="00186F48" w:rsidRDefault="00186F48" w:rsidP="00186F48">
      <w:pPr>
        <w:spacing w:line="257" w:lineRule="atLeast"/>
        <w:ind w:firstLine="0"/>
        <w:jc w:val="center"/>
        <w:rPr>
          <w:b/>
          <w:bCs/>
          <w:kern w:val="2"/>
          <w:szCs w:val="24"/>
        </w:rPr>
      </w:pPr>
      <w:bookmarkStart w:id="143" w:name="part_b7e4771fff7c4bfeb7baa3c28620c23f"/>
      <w:bookmarkEnd w:id="143"/>
      <w:r w:rsidRPr="00186F48">
        <w:rPr>
          <w:b/>
          <w:bCs/>
          <w:kern w:val="2"/>
          <w:szCs w:val="24"/>
        </w:rPr>
        <w:t>5.  SUTARTIES VYKDYMO METU PATEIKIAMI DOKUMENTAI</w:t>
      </w:r>
    </w:p>
    <w:p w14:paraId="1E06CA74" w14:textId="77777777" w:rsidR="00186F48" w:rsidRPr="00186F48" w:rsidRDefault="00186F48" w:rsidP="00186F48">
      <w:pPr>
        <w:spacing w:line="257" w:lineRule="atLeast"/>
        <w:ind w:firstLine="0"/>
        <w:rPr>
          <w:kern w:val="2"/>
          <w:szCs w:val="24"/>
        </w:rPr>
      </w:pPr>
      <w:r w:rsidRPr="00186F48">
        <w:rPr>
          <w:kern w:val="2"/>
          <w:szCs w:val="24"/>
        </w:rPr>
        <w:t> </w:t>
      </w:r>
    </w:p>
    <w:p w14:paraId="0591937E" w14:textId="77777777" w:rsidR="00186F48" w:rsidRPr="00186F48" w:rsidRDefault="00186F48" w:rsidP="00186F48">
      <w:pPr>
        <w:spacing w:line="257" w:lineRule="atLeast"/>
        <w:ind w:firstLine="0"/>
        <w:rPr>
          <w:kern w:val="2"/>
          <w:szCs w:val="24"/>
        </w:rPr>
      </w:pPr>
      <w:bookmarkStart w:id="144" w:name="part_7957026a8bd640d18a96125a75ddecde"/>
      <w:bookmarkEnd w:id="144"/>
      <w:r w:rsidRPr="00186F48">
        <w:rPr>
          <w:kern w:val="2"/>
          <w:szCs w:val="24"/>
        </w:rPr>
        <w:t>5.1.    Jeigu Tiekėjas turi parengti ir (ar) pateikti Pirkėjui Prekių naudojimo instrukcijas, jos turi būti aiškios ir detalios, kad Pirkėjas, vadovaudamasis jomis, galėtų tinkamai naudoti patiektas Prekes.</w:t>
      </w:r>
    </w:p>
    <w:p w14:paraId="3CD409F6" w14:textId="77777777" w:rsidR="00186F48" w:rsidRPr="00186F48" w:rsidRDefault="00186F48" w:rsidP="00186F48">
      <w:pPr>
        <w:spacing w:line="257" w:lineRule="atLeast"/>
        <w:ind w:firstLine="0"/>
        <w:rPr>
          <w:kern w:val="2"/>
          <w:szCs w:val="24"/>
        </w:rPr>
      </w:pPr>
      <w:bookmarkStart w:id="145" w:name="part_fd42ff21567a4920b9143f861beb8392"/>
      <w:bookmarkEnd w:id="145"/>
      <w:r w:rsidRPr="00186F48">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EFD42" w14:textId="77777777" w:rsidR="00186F48" w:rsidRPr="00186F48" w:rsidRDefault="00186F48" w:rsidP="00186F48">
      <w:pPr>
        <w:spacing w:line="257" w:lineRule="atLeast"/>
        <w:ind w:firstLine="0"/>
        <w:rPr>
          <w:kern w:val="2"/>
          <w:szCs w:val="24"/>
        </w:rPr>
      </w:pPr>
      <w:bookmarkStart w:id="146" w:name="part_1ec5f5768ec8445bb346a538278db7fa"/>
      <w:bookmarkEnd w:id="146"/>
      <w:r w:rsidRPr="00186F48">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68D1D" w14:textId="77777777" w:rsidR="00186F48" w:rsidRPr="00186F48" w:rsidRDefault="00186F48" w:rsidP="00186F48">
      <w:pPr>
        <w:spacing w:line="257" w:lineRule="atLeast"/>
        <w:ind w:firstLine="0"/>
        <w:rPr>
          <w:kern w:val="2"/>
          <w:szCs w:val="24"/>
        </w:rPr>
      </w:pPr>
      <w:r w:rsidRPr="00186F48">
        <w:rPr>
          <w:kern w:val="2"/>
          <w:szCs w:val="24"/>
        </w:rPr>
        <w:t> </w:t>
      </w:r>
    </w:p>
    <w:p w14:paraId="67B07DF4" w14:textId="77777777" w:rsidR="00186F48" w:rsidRPr="00186F48" w:rsidRDefault="00186F48" w:rsidP="00186F48">
      <w:pPr>
        <w:spacing w:line="257" w:lineRule="atLeast"/>
        <w:ind w:firstLine="0"/>
        <w:jc w:val="center"/>
        <w:rPr>
          <w:b/>
          <w:bCs/>
          <w:kern w:val="2"/>
          <w:szCs w:val="24"/>
        </w:rPr>
      </w:pPr>
      <w:bookmarkStart w:id="147" w:name="part_9836d2a4d22945bc9919e0d7f93d436c"/>
      <w:bookmarkEnd w:id="147"/>
      <w:r w:rsidRPr="00186F48">
        <w:rPr>
          <w:b/>
          <w:bCs/>
          <w:kern w:val="2"/>
          <w:szCs w:val="24"/>
        </w:rPr>
        <w:t>6.    PREKIŲ TIEKIMO PABAIGA IR PREKIŲ PRIĖMIMAS</w:t>
      </w:r>
    </w:p>
    <w:p w14:paraId="78DCF379" w14:textId="77777777" w:rsidR="00186F48" w:rsidRPr="00186F48" w:rsidRDefault="00186F48" w:rsidP="00186F48">
      <w:pPr>
        <w:spacing w:line="257" w:lineRule="atLeast"/>
        <w:ind w:firstLine="0"/>
        <w:rPr>
          <w:kern w:val="2"/>
          <w:szCs w:val="24"/>
        </w:rPr>
      </w:pPr>
      <w:r w:rsidRPr="00186F48">
        <w:rPr>
          <w:kern w:val="2"/>
          <w:szCs w:val="24"/>
        </w:rPr>
        <w:t> </w:t>
      </w:r>
    </w:p>
    <w:p w14:paraId="4F755022" w14:textId="77777777" w:rsidR="00186F48" w:rsidRPr="00186F48" w:rsidRDefault="00186F48" w:rsidP="00186F48">
      <w:pPr>
        <w:spacing w:line="257" w:lineRule="atLeast"/>
        <w:ind w:firstLine="0"/>
        <w:jc w:val="center"/>
        <w:rPr>
          <w:b/>
          <w:bCs/>
          <w:kern w:val="2"/>
          <w:szCs w:val="24"/>
        </w:rPr>
      </w:pPr>
      <w:bookmarkStart w:id="148" w:name="part_43e186f9db064ff6a7250d31570a122c"/>
      <w:bookmarkEnd w:id="148"/>
      <w:r w:rsidRPr="00186F48">
        <w:rPr>
          <w:b/>
          <w:bCs/>
          <w:kern w:val="2"/>
          <w:szCs w:val="24"/>
        </w:rPr>
        <w:t>6.1.    Prekių tiekimo pabaiga</w:t>
      </w:r>
    </w:p>
    <w:p w14:paraId="629006D6" w14:textId="77777777" w:rsidR="00186F48" w:rsidRPr="00186F48" w:rsidRDefault="00186F48" w:rsidP="00186F48">
      <w:pPr>
        <w:spacing w:line="257" w:lineRule="atLeast"/>
        <w:ind w:firstLine="0"/>
        <w:rPr>
          <w:kern w:val="2"/>
          <w:szCs w:val="24"/>
        </w:rPr>
      </w:pPr>
      <w:r w:rsidRPr="00186F48">
        <w:rPr>
          <w:kern w:val="2"/>
          <w:szCs w:val="24"/>
        </w:rPr>
        <w:t> </w:t>
      </w:r>
    </w:p>
    <w:p w14:paraId="4A631B74" w14:textId="77777777" w:rsidR="00186F48" w:rsidRPr="00186F48" w:rsidRDefault="00186F48" w:rsidP="00186F48">
      <w:pPr>
        <w:spacing w:line="257" w:lineRule="atLeast"/>
        <w:ind w:firstLine="0"/>
        <w:rPr>
          <w:kern w:val="2"/>
          <w:szCs w:val="24"/>
        </w:rPr>
      </w:pPr>
      <w:bookmarkStart w:id="149" w:name="part_d874081c57f34ef8b97a2cdaff3f703b"/>
      <w:bookmarkEnd w:id="149"/>
      <w:r w:rsidRPr="00186F48">
        <w:rPr>
          <w:kern w:val="2"/>
          <w:szCs w:val="24"/>
        </w:rPr>
        <w:t>6.1.1. Prekių tiekimas laikomas užbaigtu, kai yra įvykdytos visos šios sąlygos:</w:t>
      </w:r>
    </w:p>
    <w:p w14:paraId="57211791" w14:textId="77777777" w:rsidR="00186F48" w:rsidRPr="00186F48" w:rsidRDefault="00186F48" w:rsidP="00186F48">
      <w:pPr>
        <w:spacing w:line="257" w:lineRule="atLeast"/>
        <w:ind w:firstLine="0"/>
        <w:rPr>
          <w:kern w:val="2"/>
          <w:szCs w:val="24"/>
        </w:rPr>
      </w:pPr>
      <w:bookmarkStart w:id="150" w:name="part_af528b0d09e84dd098de2b7d74c174c4"/>
      <w:bookmarkEnd w:id="150"/>
      <w:r w:rsidRPr="00186F48">
        <w:rPr>
          <w:kern w:val="2"/>
          <w:szCs w:val="24"/>
        </w:rPr>
        <w:t>6.1.1.1.  Tiekėjas pristatė visas Prekes pagal Sutarties ir įstatymų bei kitų teisės aktų reikalavimus (ir kai suteiktos visos su Prekėmis susijusios paslaugos, jei to reikalaujama),</w:t>
      </w:r>
    </w:p>
    <w:p w14:paraId="2B91FB21" w14:textId="77777777" w:rsidR="00186F48" w:rsidRPr="00186F48" w:rsidRDefault="00186F48" w:rsidP="00186F48">
      <w:pPr>
        <w:spacing w:line="257" w:lineRule="atLeast"/>
        <w:ind w:firstLine="0"/>
        <w:rPr>
          <w:kern w:val="2"/>
          <w:szCs w:val="24"/>
        </w:rPr>
      </w:pPr>
      <w:bookmarkStart w:id="151" w:name="part_b1993987324f454b8f133ef3abd1c22c"/>
      <w:bookmarkEnd w:id="151"/>
      <w:r w:rsidRPr="00186F48">
        <w:rPr>
          <w:kern w:val="2"/>
          <w:szCs w:val="24"/>
        </w:rPr>
        <w:t>6.1.1.2.  Tiekėjas perdavė Pirkėjui visą reikalingą dokumentaciją, įskaitant naudojimo instrukcijas ir garantijas (jei to reikalaujama),</w:t>
      </w:r>
    </w:p>
    <w:p w14:paraId="1A5BF895" w14:textId="77777777" w:rsidR="00186F48" w:rsidRPr="00186F48" w:rsidRDefault="00186F48" w:rsidP="00186F48">
      <w:pPr>
        <w:spacing w:line="257" w:lineRule="atLeast"/>
        <w:ind w:firstLine="0"/>
        <w:rPr>
          <w:kern w:val="2"/>
          <w:szCs w:val="24"/>
        </w:rPr>
      </w:pPr>
      <w:bookmarkStart w:id="152" w:name="part_0a2a201d3c844eb989f8eb7940823e9c"/>
      <w:bookmarkEnd w:id="152"/>
      <w:r w:rsidRPr="00186F48">
        <w:rPr>
          <w:kern w:val="2"/>
          <w:szCs w:val="24"/>
        </w:rPr>
        <w:t>6.1.1.3.  Tiekėjas apmokė Pirkėjo personalą, kaip naudoti Prekes (jeigu to reikalaujama),</w:t>
      </w:r>
    </w:p>
    <w:p w14:paraId="555C2C91" w14:textId="77777777" w:rsidR="00186F48" w:rsidRPr="00186F48" w:rsidRDefault="00186F48" w:rsidP="00186F48">
      <w:pPr>
        <w:spacing w:line="257" w:lineRule="atLeast"/>
        <w:ind w:firstLine="0"/>
        <w:rPr>
          <w:kern w:val="2"/>
          <w:szCs w:val="24"/>
        </w:rPr>
      </w:pPr>
      <w:bookmarkStart w:id="153" w:name="part_936d58c3a9284668b7bc5609a2861fd3"/>
      <w:bookmarkEnd w:id="153"/>
      <w:r w:rsidRPr="00186F48">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4C26989B" w14:textId="77777777" w:rsidR="00186F48" w:rsidRPr="00186F48" w:rsidRDefault="00186F48" w:rsidP="00186F48">
      <w:pPr>
        <w:spacing w:line="257" w:lineRule="atLeast"/>
        <w:ind w:firstLine="0"/>
        <w:rPr>
          <w:kern w:val="2"/>
          <w:szCs w:val="24"/>
        </w:rPr>
      </w:pPr>
      <w:bookmarkStart w:id="154" w:name="part_55a6416c3d4f4449ae59ba5ca8e10cd2"/>
      <w:bookmarkEnd w:id="154"/>
      <w:r w:rsidRPr="00186F48">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B95BA7" w14:textId="77777777" w:rsidR="00186F48" w:rsidRPr="00186F48" w:rsidRDefault="00186F48" w:rsidP="00186F48">
      <w:pPr>
        <w:spacing w:line="257" w:lineRule="atLeast"/>
        <w:ind w:firstLine="0"/>
        <w:rPr>
          <w:kern w:val="2"/>
          <w:szCs w:val="24"/>
        </w:rPr>
      </w:pPr>
      <w:r w:rsidRPr="00186F48">
        <w:rPr>
          <w:kern w:val="2"/>
          <w:szCs w:val="24"/>
        </w:rPr>
        <w:t> </w:t>
      </w:r>
    </w:p>
    <w:p w14:paraId="04FE24B6" w14:textId="77777777" w:rsidR="00186F48" w:rsidRPr="00186F48" w:rsidRDefault="00186F48" w:rsidP="00186F48">
      <w:pPr>
        <w:spacing w:line="257" w:lineRule="atLeast"/>
        <w:ind w:firstLine="0"/>
        <w:jc w:val="center"/>
        <w:rPr>
          <w:b/>
          <w:bCs/>
          <w:kern w:val="2"/>
          <w:szCs w:val="24"/>
        </w:rPr>
      </w:pPr>
      <w:bookmarkStart w:id="155" w:name="part_69d5977eaafe4aa78e15627705cad3e3"/>
      <w:bookmarkEnd w:id="155"/>
      <w:r w:rsidRPr="00186F48">
        <w:rPr>
          <w:b/>
          <w:bCs/>
          <w:kern w:val="2"/>
          <w:szCs w:val="24"/>
        </w:rPr>
        <w:t>6.2.    Prekių perdavimas–priėmimas</w:t>
      </w:r>
    </w:p>
    <w:p w14:paraId="24D30427" w14:textId="77777777" w:rsidR="00186F48" w:rsidRPr="00186F48" w:rsidRDefault="00186F48" w:rsidP="00186F48">
      <w:pPr>
        <w:spacing w:line="257" w:lineRule="atLeast"/>
        <w:ind w:firstLine="0"/>
        <w:rPr>
          <w:kern w:val="2"/>
          <w:szCs w:val="24"/>
        </w:rPr>
      </w:pPr>
      <w:r w:rsidRPr="00186F48">
        <w:rPr>
          <w:kern w:val="2"/>
          <w:szCs w:val="24"/>
        </w:rPr>
        <w:t> </w:t>
      </w:r>
    </w:p>
    <w:p w14:paraId="4E53222F" w14:textId="77777777" w:rsidR="00186F48" w:rsidRPr="00186F48" w:rsidRDefault="00186F48" w:rsidP="00186F48">
      <w:pPr>
        <w:spacing w:line="257" w:lineRule="atLeast"/>
        <w:ind w:firstLine="0"/>
        <w:rPr>
          <w:kern w:val="2"/>
          <w:szCs w:val="24"/>
        </w:rPr>
      </w:pPr>
      <w:bookmarkStart w:id="156" w:name="part_00f4a0f6c83b410485d0fc74e1fa532f"/>
      <w:bookmarkEnd w:id="156"/>
      <w:r w:rsidRPr="00186F48">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352FE" w14:textId="77777777" w:rsidR="00186F48" w:rsidRPr="00186F48" w:rsidRDefault="00186F48" w:rsidP="00186F48">
      <w:pPr>
        <w:spacing w:line="257" w:lineRule="atLeast"/>
        <w:ind w:firstLine="0"/>
        <w:rPr>
          <w:kern w:val="2"/>
          <w:szCs w:val="24"/>
        </w:rPr>
      </w:pPr>
      <w:bookmarkStart w:id="157" w:name="part_920aa1c8ed3b40c09aaf58d99345d635"/>
      <w:bookmarkEnd w:id="157"/>
      <w:r w:rsidRPr="00186F48">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A3C606" w14:textId="77777777" w:rsidR="00186F48" w:rsidRPr="00186F48" w:rsidRDefault="00186F48" w:rsidP="00186F48">
      <w:pPr>
        <w:spacing w:line="257" w:lineRule="atLeast"/>
        <w:ind w:firstLine="0"/>
        <w:rPr>
          <w:kern w:val="2"/>
          <w:szCs w:val="24"/>
        </w:rPr>
      </w:pPr>
      <w:bookmarkStart w:id="158" w:name="part_3f22d34aa6f64bc793de378c7a0a947e"/>
      <w:bookmarkEnd w:id="158"/>
      <w:r w:rsidRPr="00186F48">
        <w:rPr>
          <w:kern w:val="2"/>
          <w:szCs w:val="24"/>
        </w:rPr>
        <w:t>6.2.3. Tiekėjui pristačius Prekes, Pirkėjas atlieka jų patikrinimą ir privalo:</w:t>
      </w:r>
    </w:p>
    <w:p w14:paraId="16F08F4D" w14:textId="77777777" w:rsidR="00186F48" w:rsidRPr="00186F48" w:rsidRDefault="00186F48" w:rsidP="00186F48">
      <w:pPr>
        <w:spacing w:line="257" w:lineRule="atLeast"/>
        <w:ind w:firstLine="0"/>
        <w:rPr>
          <w:kern w:val="2"/>
          <w:szCs w:val="24"/>
        </w:rPr>
      </w:pPr>
      <w:bookmarkStart w:id="159" w:name="part_2be526eabae04ca08b845fcbb0e3f90b"/>
      <w:bookmarkEnd w:id="159"/>
      <w:r w:rsidRPr="00186F48">
        <w:rPr>
          <w:kern w:val="2"/>
          <w:szCs w:val="24"/>
        </w:rPr>
        <w:t>6.2.3.1.  ne vėliau kaip per 5 (penkias) darbo dienas nuo faktinio Prekių perdavimo priimti Prekes, pasirašydamas Prekių perdavimo–priėmimo aktą; arba</w:t>
      </w:r>
    </w:p>
    <w:p w14:paraId="25B63C84" w14:textId="77777777" w:rsidR="00186F48" w:rsidRPr="00186F48" w:rsidRDefault="00186F48" w:rsidP="00186F48">
      <w:pPr>
        <w:spacing w:line="257" w:lineRule="atLeast"/>
        <w:ind w:firstLine="0"/>
        <w:rPr>
          <w:kern w:val="2"/>
          <w:szCs w:val="24"/>
        </w:rPr>
      </w:pPr>
      <w:bookmarkStart w:id="160" w:name="part_71a2823f5a964d3181b455cda41c7bba"/>
      <w:bookmarkEnd w:id="160"/>
      <w:r w:rsidRPr="00186F48">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3C48A0" w14:textId="77777777" w:rsidR="00186F48" w:rsidRPr="00186F48" w:rsidRDefault="00186F48" w:rsidP="00186F48">
      <w:pPr>
        <w:spacing w:line="257" w:lineRule="atLeast"/>
        <w:ind w:firstLine="0"/>
        <w:rPr>
          <w:kern w:val="2"/>
          <w:szCs w:val="24"/>
        </w:rPr>
      </w:pPr>
      <w:bookmarkStart w:id="161" w:name="part_2d9209eefe9d43e9932c4ca193f1fd5f"/>
      <w:bookmarkEnd w:id="161"/>
      <w:r w:rsidRPr="00186F48">
        <w:rPr>
          <w:kern w:val="2"/>
          <w:szCs w:val="24"/>
        </w:rPr>
        <w:t>6.2.3.3.  atsisakyti priimti Prekes ar jų dalį ir įteikti (arba išsiųsti) Defektų aktą Tiekėjui dėl netinkamų Prekių ar jų dalies. </w:t>
      </w:r>
    </w:p>
    <w:p w14:paraId="32BB1691" w14:textId="77777777" w:rsidR="00186F48" w:rsidRPr="00186F48" w:rsidRDefault="00186F48" w:rsidP="00186F48">
      <w:pPr>
        <w:spacing w:line="257" w:lineRule="atLeast"/>
        <w:ind w:firstLine="0"/>
        <w:rPr>
          <w:kern w:val="2"/>
          <w:szCs w:val="24"/>
        </w:rPr>
      </w:pPr>
      <w:bookmarkStart w:id="162" w:name="part_69922e11ab534b4b91524ff7a8462565"/>
      <w:bookmarkEnd w:id="162"/>
      <w:r w:rsidRPr="00186F48">
        <w:rPr>
          <w:kern w:val="2"/>
          <w:szCs w:val="24"/>
        </w:rPr>
        <w:t>6.2.4. Prekių perdavimo–priėmimo akte turi būti nurodoma data, kada Tiekėjas pristatė visas Prekes (ar atitinkamą jų dalį, kai Sutartyje numatytas pristatymas dalimis) ir pateikė visus reikiamus dokumentus.</w:t>
      </w:r>
    </w:p>
    <w:p w14:paraId="4E5D767E" w14:textId="77777777" w:rsidR="00186F48" w:rsidRPr="00186F48" w:rsidRDefault="00186F48" w:rsidP="00186F48">
      <w:pPr>
        <w:spacing w:line="257" w:lineRule="atLeast"/>
        <w:ind w:firstLine="0"/>
        <w:rPr>
          <w:kern w:val="2"/>
          <w:szCs w:val="24"/>
        </w:rPr>
      </w:pPr>
      <w:bookmarkStart w:id="163" w:name="part_7a5a710899564710b96814f33c74bead"/>
      <w:bookmarkEnd w:id="163"/>
      <w:r w:rsidRPr="00186F48">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793FD" w14:textId="77777777" w:rsidR="00186F48" w:rsidRPr="00186F48" w:rsidRDefault="00186F48" w:rsidP="00186F48">
      <w:pPr>
        <w:spacing w:line="257" w:lineRule="atLeast"/>
        <w:ind w:firstLine="0"/>
        <w:rPr>
          <w:kern w:val="2"/>
          <w:szCs w:val="24"/>
        </w:rPr>
      </w:pPr>
      <w:bookmarkStart w:id="164" w:name="part_93cf0926f2d4429ba7c379809bb38c09"/>
      <w:bookmarkEnd w:id="164"/>
      <w:r w:rsidRPr="00186F48">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186F48">
        <w:rPr>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155768" w14:textId="77777777" w:rsidR="00186F48" w:rsidRPr="00186F48" w:rsidRDefault="00186F48" w:rsidP="00186F48">
      <w:pPr>
        <w:spacing w:line="257" w:lineRule="atLeast"/>
        <w:ind w:firstLine="0"/>
        <w:rPr>
          <w:kern w:val="2"/>
          <w:szCs w:val="24"/>
        </w:rPr>
      </w:pPr>
      <w:bookmarkStart w:id="165" w:name="part_8bf7a5c5cdb5418a85caeeeac6c3f65e"/>
      <w:bookmarkEnd w:id="165"/>
      <w:r w:rsidRPr="00186F48">
        <w:rPr>
          <w:kern w:val="2"/>
          <w:szCs w:val="24"/>
        </w:rPr>
        <w:t>6.2.7. Jeigu Pirkėjas per 5 (penkias) darbo dienas nepateikia (neišsiunčia) Tiekėjui Defektų akto, laikoma, kad Pirkėjas Prekes priėmė ir joms pretenzijų neturi.</w:t>
      </w:r>
    </w:p>
    <w:p w14:paraId="19C70C6C" w14:textId="77777777" w:rsidR="00186F48" w:rsidRPr="00186F48" w:rsidRDefault="00186F48" w:rsidP="00186F48">
      <w:pPr>
        <w:spacing w:line="257" w:lineRule="atLeast"/>
        <w:ind w:firstLine="0"/>
        <w:rPr>
          <w:kern w:val="2"/>
          <w:szCs w:val="24"/>
        </w:rPr>
      </w:pPr>
      <w:bookmarkStart w:id="166" w:name="part_2a7d1fa9e1af43a493dae0de5c75f717"/>
      <w:bookmarkEnd w:id="166"/>
      <w:r w:rsidRPr="00186F48">
        <w:rPr>
          <w:kern w:val="2"/>
          <w:szCs w:val="24"/>
        </w:rPr>
        <w:t>6.2.8. Prekių praradimo ar sugadinimo ar atsitiktinio žuvimo rizika Pirkėjui iš Tiekėjo pereina nuo faktinio Prekių priėmimo momento.</w:t>
      </w:r>
    </w:p>
    <w:p w14:paraId="04344455" w14:textId="77777777" w:rsidR="00186F48" w:rsidRPr="00186F48" w:rsidRDefault="00186F48" w:rsidP="00186F48">
      <w:pPr>
        <w:spacing w:line="257" w:lineRule="atLeast"/>
        <w:ind w:firstLine="0"/>
        <w:rPr>
          <w:kern w:val="2"/>
          <w:szCs w:val="24"/>
        </w:rPr>
      </w:pPr>
      <w:bookmarkStart w:id="167" w:name="part_2cdc40a63be847a3b606eb834fe14dac"/>
      <w:bookmarkEnd w:id="167"/>
      <w:r w:rsidRPr="00186F48">
        <w:rPr>
          <w:kern w:val="2"/>
          <w:szCs w:val="24"/>
        </w:rPr>
        <w:t>6.2.9. Pirkėjas turi teisę naudotis Prekėmis tik po Prekių perdavimo-priėmimo akto pasirašymo.</w:t>
      </w:r>
    </w:p>
    <w:p w14:paraId="642E3416" w14:textId="77777777" w:rsidR="00186F48" w:rsidRPr="00186F48" w:rsidRDefault="00186F48" w:rsidP="00186F48">
      <w:pPr>
        <w:spacing w:line="257" w:lineRule="atLeast"/>
        <w:ind w:firstLine="0"/>
        <w:rPr>
          <w:kern w:val="2"/>
          <w:szCs w:val="24"/>
        </w:rPr>
      </w:pPr>
      <w:bookmarkStart w:id="168" w:name="part_621cb616df5043a39e8eb8fe48fe6671"/>
      <w:bookmarkEnd w:id="168"/>
      <w:r w:rsidRPr="00186F48">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12D92" w14:textId="77777777" w:rsidR="00186F48" w:rsidRPr="00186F48" w:rsidRDefault="00186F48" w:rsidP="00186F48">
      <w:pPr>
        <w:spacing w:line="257" w:lineRule="atLeast"/>
        <w:ind w:firstLine="0"/>
        <w:rPr>
          <w:kern w:val="2"/>
          <w:szCs w:val="24"/>
        </w:rPr>
      </w:pPr>
      <w:r w:rsidRPr="00186F48">
        <w:rPr>
          <w:kern w:val="2"/>
          <w:szCs w:val="24"/>
        </w:rPr>
        <w:t> </w:t>
      </w:r>
    </w:p>
    <w:p w14:paraId="6B8E245C" w14:textId="77777777" w:rsidR="00186F48" w:rsidRPr="00186F48" w:rsidRDefault="00186F48" w:rsidP="00186F48">
      <w:pPr>
        <w:spacing w:line="257" w:lineRule="atLeast"/>
        <w:ind w:firstLine="0"/>
        <w:jc w:val="center"/>
        <w:rPr>
          <w:b/>
          <w:bCs/>
          <w:kern w:val="2"/>
          <w:szCs w:val="24"/>
        </w:rPr>
      </w:pPr>
      <w:bookmarkStart w:id="169" w:name="part_d926cab131524bb79231cf8d10e01ad1"/>
      <w:bookmarkEnd w:id="169"/>
      <w:r w:rsidRPr="00186F48">
        <w:rPr>
          <w:b/>
          <w:bCs/>
          <w:kern w:val="2"/>
          <w:szCs w:val="24"/>
        </w:rPr>
        <w:t>7.  TIEKĖJO GARANTINIAI ĮSIPAREIGOJIMAI</w:t>
      </w:r>
    </w:p>
    <w:p w14:paraId="4715D3F5" w14:textId="77777777" w:rsidR="00186F48" w:rsidRPr="00186F48" w:rsidRDefault="00186F48" w:rsidP="00186F48">
      <w:pPr>
        <w:spacing w:line="257" w:lineRule="atLeast"/>
        <w:ind w:firstLine="0"/>
        <w:rPr>
          <w:kern w:val="2"/>
          <w:szCs w:val="24"/>
        </w:rPr>
      </w:pPr>
      <w:r w:rsidRPr="00186F48">
        <w:rPr>
          <w:kern w:val="2"/>
          <w:szCs w:val="24"/>
        </w:rPr>
        <w:t> </w:t>
      </w:r>
    </w:p>
    <w:p w14:paraId="2B7145A2" w14:textId="77777777" w:rsidR="00186F48" w:rsidRPr="00186F48" w:rsidRDefault="00186F48" w:rsidP="00186F48">
      <w:pPr>
        <w:spacing w:line="257" w:lineRule="atLeast"/>
        <w:ind w:firstLine="0"/>
        <w:jc w:val="center"/>
        <w:rPr>
          <w:b/>
          <w:bCs/>
          <w:kern w:val="2"/>
          <w:szCs w:val="24"/>
        </w:rPr>
      </w:pPr>
      <w:bookmarkStart w:id="170" w:name="part_24c10111fe54452aa748c5fbb3a336b9"/>
      <w:bookmarkEnd w:id="170"/>
      <w:r w:rsidRPr="00186F48">
        <w:rPr>
          <w:b/>
          <w:bCs/>
          <w:kern w:val="2"/>
          <w:szCs w:val="24"/>
        </w:rPr>
        <w:t>7.1.    Garantiniai terminai (jei taikoma)</w:t>
      </w:r>
    </w:p>
    <w:p w14:paraId="33891359" w14:textId="77777777" w:rsidR="00186F48" w:rsidRPr="00186F48" w:rsidRDefault="00186F48" w:rsidP="00186F48">
      <w:pPr>
        <w:spacing w:line="257" w:lineRule="atLeast"/>
        <w:ind w:firstLine="0"/>
        <w:rPr>
          <w:kern w:val="2"/>
          <w:szCs w:val="24"/>
        </w:rPr>
      </w:pPr>
      <w:r w:rsidRPr="00186F48">
        <w:rPr>
          <w:kern w:val="2"/>
          <w:szCs w:val="24"/>
        </w:rPr>
        <w:t> </w:t>
      </w:r>
    </w:p>
    <w:p w14:paraId="2CB7F95A" w14:textId="77777777" w:rsidR="00186F48" w:rsidRPr="00186F48" w:rsidRDefault="00186F48" w:rsidP="00186F48">
      <w:pPr>
        <w:spacing w:line="257" w:lineRule="atLeast"/>
        <w:ind w:firstLine="0"/>
        <w:rPr>
          <w:kern w:val="2"/>
          <w:szCs w:val="24"/>
        </w:rPr>
      </w:pPr>
      <w:bookmarkStart w:id="171" w:name="part_539205e4a9a7481fa7349c70e54bd4f3"/>
      <w:bookmarkEnd w:id="171"/>
      <w:r w:rsidRPr="00186F48">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E5B821" w14:textId="77777777" w:rsidR="00186F48" w:rsidRPr="00186F48" w:rsidRDefault="00186F48" w:rsidP="00186F48">
      <w:pPr>
        <w:spacing w:line="257" w:lineRule="atLeast"/>
        <w:ind w:firstLine="0"/>
        <w:rPr>
          <w:kern w:val="2"/>
          <w:szCs w:val="24"/>
        </w:rPr>
      </w:pPr>
      <w:bookmarkStart w:id="172" w:name="part_2fc9602ff1c240dbb39f86ef35e217a0"/>
      <w:bookmarkEnd w:id="172"/>
      <w:r w:rsidRPr="00186F48">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D599F1" w14:textId="77777777" w:rsidR="00186F48" w:rsidRPr="00186F48" w:rsidRDefault="00186F48" w:rsidP="00186F48">
      <w:pPr>
        <w:spacing w:line="257" w:lineRule="atLeast"/>
        <w:ind w:firstLine="0"/>
        <w:rPr>
          <w:kern w:val="2"/>
          <w:szCs w:val="24"/>
        </w:rPr>
      </w:pPr>
      <w:bookmarkStart w:id="173" w:name="part_8525466d78454a59b084a9218d476896"/>
      <w:bookmarkEnd w:id="173"/>
      <w:r w:rsidRPr="00186F48">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F5EC3" w14:textId="77777777" w:rsidR="00186F48" w:rsidRPr="00186F48" w:rsidRDefault="00186F48" w:rsidP="00186F48">
      <w:pPr>
        <w:spacing w:line="257" w:lineRule="atLeast"/>
        <w:ind w:firstLine="0"/>
        <w:rPr>
          <w:kern w:val="2"/>
          <w:szCs w:val="24"/>
        </w:rPr>
      </w:pPr>
      <w:r w:rsidRPr="00186F48">
        <w:rPr>
          <w:kern w:val="2"/>
          <w:szCs w:val="24"/>
        </w:rPr>
        <w:t> </w:t>
      </w:r>
    </w:p>
    <w:p w14:paraId="016318C3" w14:textId="77777777" w:rsidR="00186F48" w:rsidRPr="00186F48" w:rsidRDefault="00186F48" w:rsidP="00186F48">
      <w:pPr>
        <w:spacing w:line="257" w:lineRule="atLeast"/>
        <w:ind w:firstLine="0"/>
        <w:jc w:val="center"/>
        <w:rPr>
          <w:b/>
          <w:bCs/>
          <w:kern w:val="2"/>
          <w:szCs w:val="24"/>
        </w:rPr>
      </w:pPr>
      <w:bookmarkStart w:id="174" w:name="part_7f58a2eb64c04eb5b5de4d57e0714f93"/>
      <w:bookmarkEnd w:id="174"/>
      <w:r w:rsidRPr="00186F48">
        <w:rPr>
          <w:b/>
          <w:bCs/>
          <w:kern w:val="2"/>
          <w:szCs w:val="24"/>
        </w:rPr>
        <w:t>7.2.    Pretenzijos dėl Prekių trūkumų</w:t>
      </w:r>
    </w:p>
    <w:p w14:paraId="51B9B3FA" w14:textId="77777777" w:rsidR="00186F48" w:rsidRPr="00186F48" w:rsidRDefault="00186F48" w:rsidP="00186F48">
      <w:pPr>
        <w:spacing w:line="257" w:lineRule="atLeast"/>
        <w:ind w:firstLine="0"/>
        <w:rPr>
          <w:kern w:val="2"/>
          <w:szCs w:val="24"/>
        </w:rPr>
      </w:pPr>
      <w:r w:rsidRPr="00186F48">
        <w:rPr>
          <w:kern w:val="2"/>
          <w:szCs w:val="24"/>
        </w:rPr>
        <w:t> </w:t>
      </w:r>
    </w:p>
    <w:p w14:paraId="5C3A4E11" w14:textId="77777777" w:rsidR="00186F48" w:rsidRPr="00186F48" w:rsidRDefault="00186F48" w:rsidP="00186F48">
      <w:pPr>
        <w:spacing w:line="257" w:lineRule="atLeast"/>
        <w:ind w:firstLine="0"/>
        <w:rPr>
          <w:kern w:val="2"/>
          <w:szCs w:val="24"/>
        </w:rPr>
      </w:pPr>
      <w:bookmarkStart w:id="175" w:name="part_ac227239a6014768ad7df1bd176a8f2e"/>
      <w:bookmarkEnd w:id="175"/>
      <w:r w:rsidRPr="00186F48">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1DC16" w14:textId="77777777" w:rsidR="00186F48" w:rsidRPr="00186F48" w:rsidRDefault="00186F48" w:rsidP="00186F48">
      <w:pPr>
        <w:spacing w:line="257" w:lineRule="atLeast"/>
        <w:ind w:firstLine="0"/>
        <w:rPr>
          <w:kern w:val="2"/>
          <w:szCs w:val="24"/>
        </w:rPr>
      </w:pPr>
      <w:bookmarkStart w:id="176" w:name="part_084ae080aed34b38ad449c4d6d7cbe65"/>
      <w:bookmarkEnd w:id="176"/>
      <w:r w:rsidRPr="00186F48">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FFC6" w14:textId="77777777" w:rsidR="00186F48" w:rsidRPr="00186F48" w:rsidRDefault="00186F48" w:rsidP="00186F48">
      <w:pPr>
        <w:spacing w:line="257" w:lineRule="atLeast"/>
        <w:ind w:firstLine="0"/>
        <w:rPr>
          <w:kern w:val="2"/>
          <w:szCs w:val="24"/>
        </w:rPr>
      </w:pPr>
      <w:bookmarkStart w:id="177" w:name="part_18e3c2d66ce649868e878fbe7ba9febd"/>
      <w:bookmarkEnd w:id="177"/>
      <w:r w:rsidRPr="00186F48">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052938" w14:textId="77777777" w:rsidR="00186F48" w:rsidRPr="00186F48" w:rsidRDefault="00186F48" w:rsidP="00186F48">
      <w:pPr>
        <w:spacing w:line="257" w:lineRule="atLeast"/>
        <w:ind w:firstLine="0"/>
        <w:rPr>
          <w:kern w:val="2"/>
          <w:szCs w:val="24"/>
        </w:rPr>
      </w:pPr>
      <w:bookmarkStart w:id="178" w:name="part_654940aaa0b94528b50ffa9c3c10dc76"/>
      <w:bookmarkEnd w:id="178"/>
      <w:r w:rsidRPr="00186F48">
        <w:rPr>
          <w:kern w:val="2"/>
          <w:szCs w:val="24"/>
        </w:rPr>
        <w:t>7.2.3.1. jei Prekės atitinka Sutartyje nurodytus reikalavimus – Pirkėjas;</w:t>
      </w:r>
    </w:p>
    <w:p w14:paraId="2F0B1E77" w14:textId="77777777" w:rsidR="00186F48" w:rsidRPr="00186F48" w:rsidRDefault="00186F48" w:rsidP="00186F48">
      <w:pPr>
        <w:spacing w:line="257" w:lineRule="atLeast"/>
        <w:ind w:firstLine="0"/>
        <w:rPr>
          <w:kern w:val="2"/>
          <w:szCs w:val="24"/>
        </w:rPr>
      </w:pPr>
      <w:bookmarkStart w:id="179" w:name="part_ac1c508a499d49978f0c12ed638c90ac"/>
      <w:bookmarkEnd w:id="179"/>
      <w:r w:rsidRPr="00186F48">
        <w:rPr>
          <w:kern w:val="2"/>
          <w:szCs w:val="24"/>
        </w:rPr>
        <w:t>7.2.3.2. jei Prekės neatitinka Sutartyje nurodytų reikalavimų – Tiekėjas.</w:t>
      </w:r>
    </w:p>
    <w:p w14:paraId="589C7BE4" w14:textId="77777777" w:rsidR="00186F48" w:rsidRPr="00186F48" w:rsidRDefault="00186F48" w:rsidP="00186F48">
      <w:pPr>
        <w:spacing w:line="257" w:lineRule="atLeast"/>
        <w:ind w:firstLine="0"/>
        <w:rPr>
          <w:kern w:val="2"/>
          <w:szCs w:val="24"/>
        </w:rPr>
      </w:pPr>
      <w:r w:rsidRPr="00186F48">
        <w:rPr>
          <w:kern w:val="2"/>
          <w:szCs w:val="24"/>
        </w:rPr>
        <w:t> </w:t>
      </w:r>
    </w:p>
    <w:p w14:paraId="0649D0AB" w14:textId="77777777" w:rsidR="00186F48" w:rsidRPr="00186F48" w:rsidRDefault="00186F48" w:rsidP="00186F48">
      <w:pPr>
        <w:spacing w:line="257" w:lineRule="atLeast"/>
        <w:ind w:firstLine="0"/>
        <w:jc w:val="center"/>
        <w:rPr>
          <w:b/>
          <w:bCs/>
          <w:kern w:val="2"/>
          <w:szCs w:val="24"/>
        </w:rPr>
      </w:pPr>
      <w:bookmarkStart w:id="180" w:name="part_b10b6350d7644e9a97b11870a2cd4b5b"/>
      <w:bookmarkEnd w:id="180"/>
      <w:r w:rsidRPr="00186F48">
        <w:rPr>
          <w:b/>
          <w:bCs/>
          <w:kern w:val="2"/>
          <w:szCs w:val="24"/>
        </w:rPr>
        <w:t>7.3.    Prekių trūkumų šalinimas</w:t>
      </w:r>
    </w:p>
    <w:p w14:paraId="58D6E6BE" w14:textId="77777777" w:rsidR="00186F48" w:rsidRPr="00186F48" w:rsidRDefault="00186F48" w:rsidP="00186F48">
      <w:pPr>
        <w:spacing w:line="257" w:lineRule="atLeast"/>
        <w:ind w:firstLine="0"/>
        <w:rPr>
          <w:kern w:val="2"/>
          <w:szCs w:val="24"/>
        </w:rPr>
      </w:pPr>
      <w:r w:rsidRPr="00186F48">
        <w:rPr>
          <w:kern w:val="2"/>
          <w:szCs w:val="24"/>
        </w:rPr>
        <w:t> </w:t>
      </w:r>
    </w:p>
    <w:p w14:paraId="475EF0D2" w14:textId="77777777" w:rsidR="00186F48" w:rsidRPr="00186F48" w:rsidRDefault="00186F48" w:rsidP="00186F48">
      <w:pPr>
        <w:spacing w:line="257" w:lineRule="atLeast"/>
        <w:ind w:firstLine="0"/>
        <w:rPr>
          <w:kern w:val="2"/>
          <w:szCs w:val="24"/>
        </w:rPr>
      </w:pPr>
      <w:bookmarkStart w:id="181" w:name="part_ed1b1baccc2446fea34d68db2bb8630c"/>
      <w:bookmarkEnd w:id="181"/>
      <w:r w:rsidRPr="00186F48">
        <w:rPr>
          <w:kern w:val="2"/>
          <w:szCs w:val="24"/>
        </w:rPr>
        <w:t>7.3.1. Tiekėjas privalo pašalinti Prekių trūkumus, sutaisydamas Prekes ar jų dalį arba pakeisdamas Prekę nauja Preke ar jos dalimi.</w:t>
      </w:r>
    </w:p>
    <w:p w14:paraId="2049946A" w14:textId="77777777" w:rsidR="00186F48" w:rsidRPr="00186F48" w:rsidRDefault="00186F48" w:rsidP="00186F48">
      <w:pPr>
        <w:spacing w:line="257" w:lineRule="atLeast"/>
        <w:ind w:firstLine="0"/>
        <w:rPr>
          <w:kern w:val="2"/>
          <w:szCs w:val="24"/>
        </w:rPr>
      </w:pPr>
      <w:bookmarkStart w:id="182" w:name="part_9fcb0e5c4f7348cb87989ff0364cba41"/>
      <w:bookmarkEnd w:id="182"/>
      <w:r w:rsidRPr="00186F48">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CF5E1B" w14:textId="77777777" w:rsidR="00186F48" w:rsidRPr="00186F48" w:rsidRDefault="00186F48" w:rsidP="00186F48">
      <w:pPr>
        <w:spacing w:line="257" w:lineRule="atLeast"/>
        <w:ind w:firstLine="0"/>
        <w:rPr>
          <w:kern w:val="2"/>
          <w:szCs w:val="24"/>
        </w:rPr>
      </w:pPr>
      <w:bookmarkStart w:id="183" w:name="part_781eafa8a9254819b2de4dacabb3a0d3"/>
      <w:bookmarkEnd w:id="183"/>
      <w:r w:rsidRPr="00186F48">
        <w:rPr>
          <w:kern w:val="2"/>
          <w:szCs w:val="24"/>
        </w:rPr>
        <w:t>7.3.3. Sutaisytoje Prekių dalyje pakartotinai nustačius Prekių trūkumų, Tiekėjas privalo pakeisti Prekes naujomis kokybiškomis Prekėmis, nebent Pirkėjas raštu sutiktų Prekes dar kartą taisyti.</w:t>
      </w:r>
    </w:p>
    <w:p w14:paraId="4B5A031B" w14:textId="77777777" w:rsidR="00186F48" w:rsidRPr="00186F48" w:rsidRDefault="00186F48" w:rsidP="00186F48">
      <w:pPr>
        <w:spacing w:line="257" w:lineRule="atLeast"/>
        <w:ind w:firstLine="0"/>
        <w:rPr>
          <w:kern w:val="2"/>
          <w:szCs w:val="24"/>
        </w:rPr>
      </w:pPr>
      <w:bookmarkStart w:id="184" w:name="part_4defddc3d53a404aaa26c63ec9e1c02d"/>
      <w:bookmarkEnd w:id="184"/>
      <w:r w:rsidRPr="00186F48">
        <w:rPr>
          <w:kern w:val="2"/>
          <w:szCs w:val="24"/>
        </w:rPr>
        <w:t>7.3.4. Pašalinus Prekių trūkumus, garantinis terminas sutaisytajai Prekių daliai ar naujoms Prekėms vėl pradedamas skaičiuoti nuo tinkamai sutaisytų ar pakeistų Prekių (ar jų dalių) perdavimo Pirkėjui dienos.</w:t>
      </w:r>
    </w:p>
    <w:p w14:paraId="5735FFB8" w14:textId="77777777" w:rsidR="00186F48" w:rsidRPr="00186F48" w:rsidRDefault="00186F48" w:rsidP="00186F48">
      <w:pPr>
        <w:spacing w:line="257" w:lineRule="atLeast"/>
        <w:ind w:firstLine="0"/>
        <w:rPr>
          <w:kern w:val="2"/>
          <w:szCs w:val="24"/>
        </w:rPr>
      </w:pPr>
      <w:bookmarkStart w:id="185" w:name="part_2314aaf3fe7b4044bfd3ffc2689d8c41"/>
      <w:bookmarkEnd w:id="185"/>
      <w:r w:rsidRPr="00186F48">
        <w:rPr>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A018AC" w14:textId="77777777" w:rsidR="00186F48" w:rsidRPr="00186F48" w:rsidRDefault="00186F48" w:rsidP="00186F48">
      <w:pPr>
        <w:spacing w:line="257" w:lineRule="atLeast"/>
        <w:ind w:firstLine="0"/>
        <w:rPr>
          <w:kern w:val="2"/>
          <w:szCs w:val="24"/>
        </w:rPr>
      </w:pPr>
      <w:bookmarkStart w:id="186" w:name="part_9b59f66f35dd48e18fa00ba8faee0c51"/>
      <w:bookmarkEnd w:id="186"/>
      <w:r w:rsidRPr="00186F48">
        <w:rPr>
          <w:kern w:val="2"/>
          <w:szCs w:val="24"/>
        </w:rPr>
        <w:t>7.3.6. Tiekėjas, pašalinęs visus Prekių trūkumus, privalo apie tai informuoti Pirkėją.</w:t>
      </w:r>
    </w:p>
    <w:p w14:paraId="11DF6EBB" w14:textId="77777777" w:rsidR="00186F48" w:rsidRPr="00186F48" w:rsidRDefault="00186F48" w:rsidP="00186F48">
      <w:pPr>
        <w:spacing w:line="257" w:lineRule="atLeast"/>
        <w:ind w:firstLine="0"/>
        <w:rPr>
          <w:kern w:val="2"/>
          <w:szCs w:val="24"/>
        </w:rPr>
      </w:pPr>
      <w:bookmarkStart w:id="187" w:name="part_2674246d5e1f4d21bc48740a2781f87e"/>
      <w:bookmarkEnd w:id="187"/>
      <w:r w:rsidRPr="00186F48">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7B328" w14:textId="77777777" w:rsidR="00186F48" w:rsidRPr="00186F48" w:rsidRDefault="00186F48" w:rsidP="00186F48">
      <w:pPr>
        <w:spacing w:line="257" w:lineRule="atLeast"/>
        <w:ind w:firstLine="0"/>
        <w:rPr>
          <w:kern w:val="2"/>
          <w:szCs w:val="24"/>
        </w:rPr>
      </w:pPr>
      <w:r w:rsidRPr="00186F48">
        <w:rPr>
          <w:kern w:val="2"/>
          <w:szCs w:val="24"/>
        </w:rPr>
        <w:t> </w:t>
      </w:r>
    </w:p>
    <w:p w14:paraId="1390DA5A" w14:textId="77777777" w:rsidR="00186F48" w:rsidRPr="00186F48" w:rsidRDefault="00186F48" w:rsidP="00186F48">
      <w:pPr>
        <w:spacing w:line="257" w:lineRule="atLeast"/>
        <w:ind w:firstLine="0"/>
        <w:jc w:val="center"/>
        <w:rPr>
          <w:b/>
          <w:bCs/>
          <w:kern w:val="2"/>
          <w:szCs w:val="24"/>
        </w:rPr>
      </w:pPr>
      <w:bookmarkStart w:id="188" w:name="part_d49f83c7e7d640c7ac76b66cc318ee6a"/>
      <w:bookmarkEnd w:id="188"/>
      <w:r w:rsidRPr="00186F48">
        <w:rPr>
          <w:b/>
          <w:bCs/>
          <w:kern w:val="2"/>
          <w:szCs w:val="24"/>
        </w:rPr>
        <w:t>7.4.    Pirkėjo teisės, Tiekėjui nepašalinus Prekių trūkumų</w:t>
      </w:r>
    </w:p>
    <w:p w14:paraId="371579D9" w14:textId="77777777" w:rsidR="00186F48" w:rsidRPr="00186F48" w:rsidRDefault="00186F48" w:rsidP="00186F48">
      <w:pPr>
        <w:spacing w:line="257" w:lineRule="atLeast"/>
        <w:ind w:firstLine="0"/>
        <w:rPr>
          <w:kern w:val="2"/>
          <w:szCs w:val="24"/>
        </w:rPr>
      </w:pPr>
      <w:r w:rsidRPr="00186F48">
        <w:rPr>
          <w:kern w:val="2"/>
          <w:szCs w:val="24"/>
        </w:rPr>
        <w:t> </w:t>
      </w:r>
    </w:p>
    <w:p w14:paraId="4DF05ACA" w14:textId="77777777" w:rsidR="00186F48" w:rsidRPr="00186F48" w:rsidRDefault="00186F48" w:rsidP="00186F48">
      <w:pPr>
        <w:spacing w:line="257" w:lineRule="atLeast"/>
        <w:ind w:firstLine="0"/>
        <w:rPr>
          <w:kern w:val="2"/>
          <w:szCs w:val="24"/>
        </w:rPr>
      </w:pPr>
      <w:bookmarkStart w:id="189" w:name="part_cbc99dac3e534c04a73486088554e57f"/>
      <w:bookmarkEnd w:id="189"/>
      <w:r w:rsidRPr="00186F48">
        <w:rPr>
          <w:kern w:val="2"/>
          <w:szCs w:val="24"/>
        </w:rPr>
        <w:t>7.4.1. Jeigu Tiekėjas atsisako pašalinti arba nepašalina Prekių trūkumų per Pirkėjo nustatytus protingus terminus, Pirkėjas turi teisę:</w:t>
      </w:r>
    </w:p>
    <w:p w14:paraId="18D7D2DF" w14:textId="77777777" w:rsidR="00186F48" w:rsidRPr="00186F48" w:rsidRDefault="00186F48" w:rsidP="00186F48">
      <w:pPr>
        <w:spacing w:line="257" w:lineRule="atLeast"/>
        <w:ind w:firstLine="0"/>
        <w:rPr>
          <w:kern w:val="2"/>
          <w:szCs w:val="24"/>
        </w:rPr>
      </w:pPr>
      <w:bookmarkStart w:id="190" w:name="part_9881f7de06ec47b89efb211b5e26ab42"/>
      <w:bookmarkEnd w:id="190"/>
      <w:r w:rsidRPr="00186F48">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C18689" w14:textId="77777777" w:rsidR="00186F48" w:rsidRPr="00186F48" w:rsidRDefault="00186F48" w:rsidP="00186F48">
      <w:pPr>
        <w:spacing w:line="257" w:lineRule="atLeast"/>
        <w:ind w:firstLine="0"/>
        <w:rPr>
          <w:kern w:val="2"/>
          <w:szCs w:val="24"/>
        </w:rPr>
      </w:pPr>
      <w:bookmarkStart w:id="191" w:name="part_a3e00fededb645edbc69fd228e4f2d21"/>
      <w:bookmarkEnd w:id="191"/>
      <w:r w:rsidRPr="00186F48">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D530139" w14:textId="77777777" w:rsidR="00186F48" w:rsidRPr="00186F48" w:rsidRDefault="00186F48" w:rsidP="00186F48">
      <w:pPr>
        <w:spacing w:line="257" w:lineRule="atLeast"/>
        <w:ind w:firstLine="0"/>
        <w:rPr>
          <w:kern w:val="2"/>
          <w:szCs w:val="24"/>
        </w:rPr>
      </w:pPr>
      <w:bookmarkStart w:id="192" w:name="part_154738bc3ee849c7a99d3e80d3264722"/>
      <w:bookmarkEnd w:id="192"/>
      <w:r w:rsidRPr="00186F48">
        <w:rPr>
          <w:kern w:val="2"/>
          <w:szCs w:val="24"/>
        </w:rPr>
        <w:t>7.4.1.3. grąžinti Prekes Tiekėjui ir nemokėti už tokias Prekes ar reikalauti grąžinti už Prekes sumokėtą sumą bei nutraukti Sutartį.</w:t>
      </w:r>
    </w:p>
    <w:p w14:paraId="5462BE2C" w14:textId="77777777" w:rsidR="00186F48" w:rsidRPr="00186F48" w:rsidRDefault="00186F48" w:rsidP="00186F48">
      <w:pPr>
        <w:spacing w:line="257" w:lineRule="atLeast"/>
        <w:ind w:firstLine="0"/>
        <w:rPr>
          <w:kern w:val="2"/>
          <w:szCs w:val="24"/>
        </w:rPr>
      </w:pPr>
      <w:bookmarkStart w:id="193" w:name="part_ad96eaf15a9b4efeafbf02c564577937"/>
      <w:bookmarkEnd w:id="193"/>
      <w:r w:rsidRPr="00186F48">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268F59" w14:textId="77777777" w:rsidR="00186F48" w:rsidRPr="00186F48" w:rsidRDefault="00186F48" w:rsidP="00186F48">
      <w:pPr>
        <w:spacing w:line="257" w:lineRule="atLeast"/>
        <w:ind w:firstLine="0"/>
        <w:rPr>
          <w:kern w:val="2"/>
          <w:szCs w:val="24"/>
        </w:rPr>
      </w:pPr>
      <w:bookmarkStart w:id="194" w:name="part_2047f712077e4c93bc975fe876f5b99f"/>
      <w:bookmarkEnd w:id="194"/>
      <w:r w:rsidRPr="00186F48">
        <w:rPr>
          <w:kern w:val="2"/>
          <w:szCs w:val="24"/>
        </w:rPr>
        <w:t>7.4.3. Tiekėjas privalo patenkinti Pirkėjo pagal Bendrųjų sąlygų 7.4.4 punktą pareikštą piniginį reikalavimą per 30 (trisdešimt) dienų arba per ilgesnį Pirkėjo reikalavime nurodytą protingą terminą.</w:t>
      </w:r>
    </w:p>
    <w:p w14:paraId="415642B7" w14:textId="77777777" w:rsidR="00186F48" w:rsidRPr="00186F48" w:rsidRDefault="00186F48" w:rsidP="00186F48">
      <w:pPr>
        <w:spacing w:line="257" w:lineRule="atLeast"/>
        <w:ind w:firstLine="0"/>
        <w:rPr>
          <w:kern w:val="2"/>
          <w:szCs w:val="24"/>
        </w:rPr>
      </w:pPr>
      <w:bookmarkStart w:id="195" w:name="part_8c00bded43fb489b9b0d8c12214a260b"/>
      <w:bookmarkEnd w:id="195"/>
      <w:r w:rsidRPr="00186F48">
        <w:rPr>
          <w:kern w:val="2"/>
          <w:szCs w:val="24"/>
        </w:rPr>
        <w:t>7.4.4. Už vėlavimą pašalinti Prekių trūkumus Pirkėjas privalo reikalauti Tiekėjo sumokėti Specialiosiose sąlygose nustatyto dydžio netesybas.</w:t>
      </w:r>
    </w:p>
    <w:p w14:paraId="254A4A36" w14:textId="77777777" w:rsidR="00186F48" w:rsidRPr="00186F48" w:rsidRDefault="00186F48" w:rsidP="00186F48">
      <w:pPr>
        <w:spacing w:line="257" w:lineRule="atLeast"/>
        <w:ind w:firstLine="0"/>
        <w:rPr>
          <w:kern w:val="2"/>
          <w:szCs w:val="24"/>
        </w:rPr>
      </w:pPr>
      <w:r w:rsidRPr="00186F48">
        <w:rPr>
          <w:kern w:val="2"/>
          <w:szCs w:val="24"/>
        </w:rPr>
        <w:t> </w:t>
      </w:r>
    </w:p>
    <w:p w14:paraId="2E0DCA64" w14:textId="77777777" w:rsidR="00186F48" w:rsidRPr="00186F48" w:rsidRDefault="00186F48" w:rsidP="00186F48">
      <w:pPr>
        <w:spacing w:line="257" w:lineRule="atLeast"/>
        <w:ind w:firstLine="0"/>
        <w:jc w:val="center"/>
        <w:rPr>
          <w:b/>
          <w:bCs/>
          <w:kern w:val="2"/>
          <w:szCs w:val="24"/>
        </w:rPr>
      </w:pPr>
      <w:bookmarkStart w:id="196" w:name="part_8cc5d4969bef46c08de52e316b7459f1"/>
      <w:bookmarkEnd w:id="196"/>
      <w:r w:rsidRPr="00186F48">
        <w:rPr>
          <w:b/>
          <w:bCs/>
          <w:kern w:val="2"/>
          <w:szCs w:val="24"/>
        </w:rPr>
        <w:t>8.  PRISTATYMO TERMINAI</w:t>
      </w:r>
    </w:p>
    <w:p w14:paraId="621A30D3" w14:textId="77777777" w:rsidR="00186F48" w:rsidRPr="00186F48" w:rsidRDefault="00186F48" w:rsidP="00186F48">
      <w:pPr>
        <w:spacing w:line="257" w:lineRule="atLeast"/>
        <w:ind w:firstLine="0"/>
        <w:rPr>
          <w:kern w:val="2"/>
          <w:szCs w:val="24"/>
        </w:rPr>
      </w:pPr>
      <w:r w:rsidRPr="00186F48">
        <w:rPr>
          <w:kern w:val="2"/>
          <w:szCs w:val="24"/>
        </w:rPr>
        <w:t> </w:t>
      </w:r>
    </w:p>
    <w:p w14:paraId="21CFE7F8" w14:textId="77777777" w:rsidR="00186F48" w:rsidRPr="00186F48" w:rsidRDefault="00186F48" w:rsidP="00186F48">
      <w:pPr>
        <w:spacing w:line="257" w:lineRule="atLeast"/>
        <w:ind w:firstLine="0"/>
        <w:jc w:val="center"/>
        <w:rPr>
          <w:b/>
          <w:bCs/>
          <w:kern w:val="2"/>
          <w:szCs w:val="24"/>
        </w:rPr>
      </w:pPr>
      <w:bookmarkStart w:id="197" w:name="part_bcca979c42554edd82a9b0305482e30c"/>
      <w:bookmarkEnd w:id="197"/>
      <w:r w:rsidRPr="00186F48">
        <w:rPr>
          <w:b/>
          <w:bCs/>
          <w:kern w:val="2"/>
          <w:szCs w:val="24"/>
        </w:rPr>
        <w:t>8.1.    Pristatymo terminai ir Prekių tiekimo grafikas</w:t>
      </w:r>
    </w:p>
    <w:p w14:paraId="4002DC5A" w14:textId="77777777" w:rsidR="00186F48" w:rsidRPr="00186F48" w:rsidRDefault="00186F48" w:rsidP="00186F48">
      <w:pPr>
        <w:spacing w:line="257" w:lineRule="atLeast"/>
        <w:ind w:firstLine="0"/>
        <w:rPr>
          <w:kern w:val="2"/>
          <w:szCs w:val="24"/>
        </w:rPr>
      </w:pPr>
      <w:r w:rsidRPr="00186F48">
        <w:rPr>
          <w:kern w:val="2"/>
          <w:szCs w:val="24"/>
        </w:rPr>
        <w:t> </w:t>
      </w:r>
    </w:p>
    <w:p w14:paraId="48CC3892" w14:textId="77777777" w:rsidR="00186F48" w:rsidRPr="00186F48" w:rsidRDefault="00186F48" w:rsidP="00186F48">
      <w:pPr>
        <w:spacing w:line="257" w:lineRule="atLeast"/>
        <w:ind w:firstLine="0"/>
        <w:rPr>
          <w:kern w:val="2"/>
          <w:szCs w:val="24"/>
        </w:rPr>
      </w:pPr>
      <w:bookmarkStart w:id="198" w:name="part_3675fd95b5c744dd806eedfceb4b75c0"/>
      <w:bookmarkEnd w:id="198"/>
      <w:r w:rsidRPr="00186F48">
        <w:rPr>
          <w:kern w:val="2"/>
          <w:szCs w:val="24"/>
        </w:rPr>
        <w:t>8.1.1. Tiekėjas privalo pristatyti Prekes laikydamasis terminų, nurodytų Specialiosiose sąlygose.</w:t>
      </w:r>
    </w:p>
    <w:p w14:paraId="5DA304A4" w14:textId="77777777" w:rsidR="00186F48" w:rsidRPr="00186F48" w:rsidRDefault="00186F48" w:rsidP="00186F48">
      <w:pPr>
        <w:spacing w:line="257" w:lineRule="atLeast"/>
        <w:ind w:firstLine="0"/>
        <w:rPr>
          <w:kern w:val="2"/>
          <w:szCs w:val="24"/>
        </w:rPr>
      </w:pPr>
      <w:bookmarkStart w:id="199" w:name="part_19a974d524ce44bdbf56f1ccea663b5b"/>
      <w:bookmarkEnd w:id="199"/>
      <w:r w:rsidRPr="00186F48">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51F5EBFB" w14:textId="77777777" w:rsidR="00186F48" w:rsidRPr="00186F48" w:rsidRDefault="00186F48" w:rsidP="00186F48">
      <w:pPr>
        <w:spacing w:line="257" w:lineRule="atLeast"/>
        <w:ind w:firstLine="0"/>
        <w:rPr>
          <w:kern w:val="2"/>
          <w:szCs w:val="24"/>
        </w:rPr>
      </w:pPr>
      <w:bookmarkStart w:id="200" w:name="part_4e3e2ff4d9e545428c4b8bceeda84f99"/>
      <w:bookmarkEnd w:id="200"/>
      <w:r w:rsidRPr="00186F48">
        <w:rPr>
          <w:kern w:val="2"/>
          <w:szCs w:val="24"/>
        </w:rPr>
        <w:t>8.1.3. Jei aktualu, Grafike turi būti pažymėta, kurios Prekės gali būti pristatomos lygiagrečiai, o kurios gali būti pristatomos tik numatytu eiliškumu.</w:t>
      </w:r>
    </w:p>
    <w:p w14:paraId="626AE54E" w14:textId="77777777" w:rsidR="00186F48" w:rsidRPr="00186F48" w:rsidRDefault="00186F48" w:rsidP="00186F48">
      <w:pPr>
        <w:spacing w:line="257" w:lineRule="atLeast"/>
        <w:ind w:firstLine="0"/>
        <w:rPr>
          <w:kern w:val="2"/>
          <w:szCs w:val="24"/>
        </w:rPr>
      </w:pPr>
      <w:r w:rsidRPr="00186F48">
        <w:rPr>
          <w:kern w:val="2"/>
          <w:szCs w:val="24"/>
        </w:rPr>
        <w:t> </w:t>
      </w:r>
    </w:p>
    <w:p w14:paraId="39EBDB78" w14:textId="77777777" w:rsidR="00186F48" w:rsidRPr="00186F48" w:rsidRDefault="00186F48" w:rsidP="00186F48">
      <w:pPr>
        <w:spacing w:line="257" w:lineRule="atLeast"/>
        <w:ind w:firstLine="0"/>
        <w:jc w:val="center"/>
        <w:rPr>
          <w:b/>
          <w:bCs/>
          <w:kern w:val="2"/>
          <w:szCs w:val="24"/>
        </w:rPr>
      </w:pPr>
      <w:bookmarkStart w:id="201" w:name="part_75521828e29546bf9777931e47b2b6bb"/>
      <w:bookmarkEnd w:id="201"/>
      <w:r w:rsidRPr="00186F48">
        <w:rPr>
          <w:b/>
          <w:bCs/>
          <w:kern w:val="2"/>
          <w:szCs w:val="24"/>
        </w:rPr>
        <w:t>8.2.    Netesybos už Prekių pristatymo vėlavimą</w:t>
      </w:r>
    </w:p>
    <w:p w14:paraId="284F6748" w14:textId="77777777" w:rsidR="00186F48" w:rsidRPr="00186F48" w:rsidRDefault="00186F48" w:rsidP="00186F48">
      <w:pPr>
        <w:spacing w:line="257" w:lineRule="atLeast"/>
        <w:ind w:firstLine="0"/>
        <w:rPr>
          <w:kern w:val="2"/>
          <w:szCs w:val="24"/>
        </w:rPr>
      </w:pPr>
      <w:r w:rsidRPr="00186F48">
        <w:rPr>
          <w:kern w:val="2"/>
          <w:szCs w:val="24"/>
        </w:rPr>
        <w:t> </w:t>
      </w:r>
    </w:p>
    <w:p w14:paraId="093A0316" w14:textId="77777777" w:rsidR="00186F48" w:rsidRPr="00186F48" w:rsidRDefault="00186F48" w:rsidP="00186F48">
      <w:pPr>
        <w:spacing w:line="257" w:lineRule="atLeast"/>
        <w:ind w:firstLine="0"/>
        <w:rPr>
          <w:kern w:val="2"/>
          <w:szCs w:val="24"/>
        </w:rPr>
      </w:pPr>
      <w:bookmarkStart w:id="202" w:name="part_54dcb3e1ad3943359be1ae5c68d3600d"/>
      <w:bookmarkEnd w:id="202"/>
      <w:r w:rsidRPr="00186F48">
        <w:rPr>
          <w:kern w:val="2"/>
          <w:szCs w:val="24"/>
        </w:rPr>
        <w:t>8.2.1. Jeigu Tiekėjas praleidžia Prekių pristatymo terminus, nustatytus Specialiosiose sąlygose, Tiekėjui iki Prekių pristatymo datos taikomos Specialiosiose sąlygose nurodyto dydžio netesybos.</w:t>
      </w:r>
    </w:p>
    <w:p w14:paraId="119512E0" w14:textId="77777777" w:rsidR="00186F48" w:rsidRPr="00186F48" w:rsidRDefault="00186F48" w:rsidP="00186F48">
      <w:pPr>
        <w:spacing w:line="257" w:lineRule="atLeast"/>
        <w:ind w:firstLine="0"/>
        <w:rPr>
          <w:kern w:val="2"/>
          <w:szCs w:val="24"/>
        </w:rPr>
      </w:pPr>
      <w:bookmarkStart w:id="203" w:name="part_d1f9893cde984e7b81dfc14c2b090d90"/>
      <w:bookmarkEnd w:id="203"/>
      <w:r w:rsidRPr="00186F48">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01D17A" w14:textId="77777777" w:rsidR="00186F48" w:rsidRPr="00186F48" w:rsidRDefault="00186F48" w:rsidP="00186F48">
      <w:pPr>
        <w:spacing w:line="257" w:lineRule="atLeast"/>
        <w:ind w:firstLine="0"/>
        <w:rPr>
          <w:kern w:val="2"/>
          <w:szCs w:val="24"/>
        </w:rPr>
      </w:pPr>
      <w:bookmarkStart w:id="204" w:name="part_f649e49a431e4ee080613c16c50ab7cd"/>
      <w:bookmarkEnd w:id="204"/>
      <w:r w:rsidRPr="00186F48">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DEE58" w14:textId="77777777" w:rsidR="00186F48" w:rsidRPr="00186F48" w:rsidRDefault="00186F48" w:rsidP="00186F48">
      <w:pPr>
        <w:spacing w:line="257" w:lineRule="atLeast"/>
        <w:ind w:firstLine="0"/>
        <w:rPr>
          <w:kern w:val="2"/>
          <w:szCs w:val="24"/>
        </w:rPr>
      </w:pPr>
      <w:r w:rsidRPr="00186F48">
        <w:rPr>
          <w:kern w:val="2"/>
          <w:szCs w:val="24"/>
        </w:rPr>
        <w:t> </w:t>
      </w:r>
    </w:p>
    <w:p w14:paraId="2E3D6236" w14:textId="77777777" w:rsidR="00186F48" w:rsidRPr="00186F48" w:rsidRDefault="00186F48" w:rsidP="00186F48">
      <w:pPr>
        <w:spacing w:line="257" w:lineRule="atLeast"/>
        <w:ind w:firstLine="0"/>
        <w:jc w:val="center"/>
        <w:rPr>
          <w:b/>
          <w:bCs/>
          <w:kern w:val="2"/>
          <w:szCs w:val="24"/>
        </w:rPr>
      </w:pPr>
      <w:bookmarkStart w:id="205" w:name="part_ed4abe76dffc4f0eaa2f1346d4aea810"/>
      <w:bookmarkEnd w:id="205"/>
      <w:r w:rsidRPr="00186F48">
        <w:rPr>
          <w:b/>
          <w:bCs/>
          <w:kern w:val="2"/>
          <w:szCs w:val="24"/>
        </w:rPr>
        <w:t>9.  PRIEVOLIŲ PAGAL SUTARTĮ ĮVYKDYMO UŽTIKRINIMO BŪDAI</w:t>
      </w:r>
    </w:p>
    <w:p w14:paraId="03ED8CF5" w14:textId="77777777" w:rsidR="00186F48" w:rsidRPr="00186F48" w:rsidRDefault="00186F48" w:rsidP="00186F48">
      <w:pPr>
        <w:spacing w:line="257" w:lineRule="atLeast"/>
        <w:ind w:firstLine="0"/>
        <w:rPr>
          <w:kern w:val="2"/>
          <w:szCs w:val="24"/>
        </w:rPr>
      </w:pPr>
      <w:r w:rsidRPr="00186F48">
        <w:rPr>
          <w:kern w:val="2"/>
          <w:szCs w:val="24"/>
        </w:rPr>
        <w:t> </w:t>
      </w:r>
    </w:p>
    <w:p w14:paraId="4B455697" w14:textId="77777777" w:rsidR="00186F48" w:rsidRPr="00186F48" w:rsidRDefault="00186F48" w:rsidP="00186F48">
      <w:pPr>
        <w:spacing w:line="257" w:lineRule="atLeast"/>
        <w:ind w:firstLine="0"/>
        <w:rPr>
          <w:kern w:val="2"/>
          <w:szCs w:val="24"/>
        </w:rPr>
      </w:pPr>
      <w:r w:rsidRPr="00186F48">
        <w:rPr>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17B28D" w14:textId="77777777" w:rsidR="00186F48" w:rsidRPr="00186F48" w:rsidRDefault="00186F48" w:rsidP="00186F48">
      <w:pPr>
        <w:spacing w:line="257" w:lineRule="atLeast"/>
        <w:ind w:firstLine="0"/>
        <w:rPr>
          <w:kern w:val="2"/>
          <w:szCs w:val="24"/>
        </w:rPr>
      </w:pPr>
      <w:r w:rsidRPr="00186F48">
        <w:rPr>
          <w:kern w:val="2"/>
          <w:szCs w:val="24"/>
        </w:rPr>
        <w:t> </w:t>
      </w:r>
    </w:p>
    <w:p w14:paraId="2E29A0F1" w14:textId="77777777" w:rsidR="00186F48" w:rsidRPr="00186F48" w:rsidRDefault="00186F48" w:rsidP="00186F48">
      <w:pPr>
        <w:spacing w:line="257" w:lineRule="atLeast"/>
        <w:ind w:firstLine="0"/>
        <w:jc w:val="center"/>
        <w:rPr>
          <w:b/>
          <w:bCs/>
          <w:kern w:val="2"/>
          <w:szCs w:val="24"/>
        </w:rPr>
      </w:pPr>
      <w:bookmarkStart w:id="206" w:name="part_f8ebb9cfab7f4e11b49bf49dbd4d40ab"/>
      <w:bookmarkEnd w:id="206"/>
      <w:r w:rsidRPr="00186F48">
        <w:rPr>
          <w:b/>
          <w:bCs/>
          <w:kern w:val="2"/>
          <w:szCs w:val="24"/>
        </w:rPr>
        <w:lastRenderedPageBreak/>
        <w:t>10.  SUTARTIES ĮVYKDYMO UŽTIKRINIMAS (JEI TAIKOMA)</w:t>
      </w:r>
    </w:p>
    <w:p w14:paraId="0E100F9A" w14:textId="77777777" w:rsidR="00186F48" w:rsidRPr="00186F48" w:rsidRDefault="00186F48" w:rsidP="00186F48">
      <w:pPr>
        <w:spacing w:line="257" w:lineRule="atLeast"/>
        <w:ind w:firstLine="0"/>
        <w:rPr>
          <w:kern w:val="2"/>
          <w:szCs w:val="24"/>
        </w:rPr>
      </w:pPr>
      <w:r w:rsidRPr="00186F48">
        <w:rPr>
          <w:kern w:val="2"/>
          <w:szCs w:val="24"/>
        </w:rPr>
        <w:t> </w:t>
      </w:r>
    </w:p>
    <w:p w14:paraId="19333674" w14:textId="77777777" w:rsidR="00186F48" w:rsidRPr="00186F48" w:rsidRDefault="00186F48" w:rsidP="00186F48">
      <w:pPr>
        <w:spacing w:line="257" w:lineRule="atLeast"/>
        <w:ind w:firstLine="0"/>
        <w:rPr>
          <w:kern w:val="2"/>
          <w:szCs w:val="24"/>
        </w:rPr>
      </w:pPr>
      <w:bookmarkStart w:id="207" w:name="part_c4bf71e0a13347bb9d73f37111460f21"/>
      <w:bookmarkEnd w:id="207"/>
      <w:r w:rsidRPr="00186F48">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CB9C2"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F3B77" w14:textId="77777777" w:rsidR="00186F48" w:rsidRPr="00186F48" w:rsidRDefault="00186F48" w:rsidP="00186F48">
      <w:pPr>
        <w:spacing w:line="257" w:lineRule="atLeast"/>
        <w:ind w:firstLine="0"/>
        <w:rPr>
          <w:kern w:val="2"/>
          <w:szCs w:val="24"/>
        </w:rPr>
      </w:pPr>
      <w:bookmarkStart w:id="208" w:name="part_c09b80e91487460892fc4e3987cad62d"/>
      <w:bookmarkEnd w:id="208"/>
      <w:r w:rsidRPr="00186F48">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24F6" w14:textId="77777777" w:rsidR="00186F48" w:rsidRPr="00186F48" w:rsidRDefault="00186F48" w:rsidP="00186F48">
      <w:pPr>
        <w:spacing w:line="257" w:lineRule="atLeast"/>
        <w:ind w:firstLine="0"/>
        <w:rPr>
          <w:kern w:val="2"/>
          <w:szCs w:val="24"/>
        </w:rPr>
      </w:pPr>
      <w:bookmarkStart w:id="209" w:name="part_52e4a7b2e0364f58bd75adf447726ff3"/>
      <w:bookmarkEnd w:id="209"/>
      <w:r w:rsidRPr="00186F48">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BDE51" w14:textId="77777777" w:rsidR="00186F48" w:rsidRPr="00186F48" w:rsidRDefault="00186F48" w:rsidP="00186F48">
      <w:pPr>
        <w:spacing w:line="257" w:lineRule="atLeast"/>
        <w:ind w:firstLine="0"/>
        <w:rPr>
          <w:kern w:val="2"/>
          <w:szCs w:val="24"/>
        </w:rPr>
      </w:pPr>
      <w:bookmarkStart w:id="210" w:name="part_6c0bdb1c2ca045019b2cfbdc72e0763c"/>
      <w:bookmarkEnd w:id="210"/>
      <w:r w:rsidRPr="00186F48">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EC80F2" w14:textId="77777777" w:rsidR="00186F48" w:rsidRPr="00186F48" w:rsidRDefault="00186F48" w:rsidP="00186F48">
      <w:pPr>
        <w:spacing w:line="257" w:lineRule="atLeast"/>
        <w:ind w:firstLine="0"/>
        <w:rPr>
          <w:kern w:val="2"/>
          <w:szCs w:val="24"/>
        </w:rPr>
      </w:pPr>
      <w:bookmarkStart w:id="211" w:name="part_6537cded94db4c62a56f0c6fa1409d48"/>
      <w:bookmarkEnd w:id="211"/>
      <w:r w:rsidRPr="00186F48">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BB49C" w14:textId="77777777" w:rsidR="00186F48" w:rsidRPr="00186F48" w:rsidRDefault="00186F48" w:rsidP="00186F48">
      <w:pPr>
        <w:spacing w:line="257" w:lineRule="atLeast"/>
        <w:ind w:firstLine="0"/>
        <w:rPr>
          <w:kern w:val="2"/>
          <w:szCs w:val="24"/>
        </w:rPr>
      </w:pPr>
      <w:bookmarkStart w:id="212" w:name="part_573b757aab854745b04b45eafced8002"/>
      <w:bookmarkEnd w:id="212"/>
      <w:r w:rsidRPr="00186F48">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EC7F58" w14:textId="77777777" w:rsidR="00186F48" w:rsidRPr="00186F48" w:rsidRDefault="00186F48" w:rsidP="00186F48">
      <w:pPr>
        <w:spacing w:line="257" w:lineRule="atLeast"/>
        <w:ind w:firstLine="0"/>
        <w:rPr>
          <w:kern w:val="2"/>
          <w:szCs w:val="24"/>
        </w:rPr>
      </w:pPr>
      <w:bookmarkStart w:id="213" w:name="part_5482040495f04243a31dad247297d688"/>
      <w:bookmarkEnd w:id="213"/>
      <w:r w:rsidRPr="00186F48">
        <w:rPr>
          <w:kern w:val="2"/>
          <w:szCs w:val="24"/>
        </w:rPr>
        <w:t>10.7. Sutarties įvykdymo užtikrinimas turi įsigalioti ne vėliau negu jo pateikimo Pirkėjui dieną. </w:t>
      </w:r>
    </w:p>
    <w:p w14:paraId="58DE0F0F" w14:textId="77777777" w:rsidR="00186F48" w:rsidRPr="00186F48" w:rsidRDefault="00186F48" w:rsidP="00186F48">
      <w:pPr>
        <w:spacing w:line="257" w:lineRule="atLeast"/>
        <w:ind w:firstLine="0"/>
        <w:rPr>
          <w:kern w:val="2"/>
          <w:szCs w:val="24"/>
        </w:rPr>
      </w:pPr>
      <w:bookmarkStart w:id="214" w:name="part_23f57b60af624d9eb659171e94f04e91"/>
      <w:bookmarkEnd w:id="214"/>
      <w:r w:rsidRPr="00186F48">
        <w:rPr>
          <w:kern w:val="2"/>
          <w:szCs w:val="24"/>
        </w:rPr>
        <w:t>10.8. Sutarties įvykdymo užtikrinimo suma turi būti nurodoma ir išmokama eurais. </w:t>
      </w:r>
    </w:p>
    <w:p w14:paraId="59F4A636" w14:textId="77777777" w:rsidR="00186F48" w:rsidRPr="00186F48" w:rsidRDefault="00186F48" w:rsidP="00186F48">
      <w:pPr>
        <w:spacing w:line="257" w:lineRule="atLeast"/>
        <w:ind w:firstLine="0"/>
        <w:rPr>
          <w:kern w:val="2"/>
          <w:szCs w:val="24"/>
        </w:rPr>
      </w:pPr>
      <w:bookmarkStart w:id="215" w:name="part_6b2469244a124a9bad93c36272e453a7"/>
      <w:bookmarkEnd w:id="215"/>
      <w:r w:rsidRPr="00186F48">
        <w:rPr>
          <w:kern w:val="2"/>
          <w:szCs w:val="24"/>
        </w:rPr>
        <w:t>10.9. Sutarties įvykdymo užtikrinimas turi būti surašytas lietuvių arba kita kalba (esant Pirkėjo prašymui, turi būti pateiktas vertimas į lietuvių kalbą). </w:t>
      </w:r>
    </w:p>
    <w:p w14:paraId="199957D0" w14:textId="77777777" w:rsidR="00186F48" w:rsidRPr="00186F48" w:rsidRDefault="00186F48" w:rsidP="00186F48">
      <w:pPr>
        <w:spacing w:line="257" w:lineRule="atLeast"/>
        <w:ind w:firstLine="0"/>
        <w:rPr>
          <w:kern w:val="2"/>
          <w:szCs w:val="24"/>
        </w:rPr>
      </w:pPr>
      <w:bookmarkStart w:id="216" w:name="part_bff60bd02bba4499b09e7095f4db3021"/>
      <w:bookmarkEnd w:id="216"/>
      <w:r w:rsidRPr="00186F48">
        <w:rPr>
          <w:kern w:val="2"/>
          <w:szCs w:val="24"/>
        </w:rPr>
        <w:t>10.10. Sutarties įvykdymo užtikrinime nurodytas jo galiojimo terminas turi būti ne trumpesnis nei Sutarties galiojimo terminas. </w:t>
      </w:r>
    </w:p>
    <w:p w14:paraId="2ACA7325" w14:textId="77777777" w:rsidR="00186F48" w:rsidRPr="00186F48" w:rsidRDefault="00186F48" w:rsidP="00186F48">
      <w:pPr>
        <w:spacing w:line="257" w:lineRule="atLeast"/>
        <w:ind w:firstLine="0"/>
        <w:rPr>
          <w:kern w:val="2"/>
          <w:szCs w:val="24"/>
        </w:rPr>
      </w:pPr>
      <w:bookmarkStart w:id="217" w:name="part_c09828b127ee464b93cda0418427a0c9"/>
      <w:bookmarkEnd w:id="217"/>
      <w:r w:rsidRPr="00186F48">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2F34" w14:textId="77777777" w:rsidR="00186F48" w:rsidRPr="00186F48" w:rsidRDefault="00186F48" w:rsidP="00186F48">
      <w:pPr>
        <w:spacing w:line="257" w:lineRule="atLeast"/>
        <w:ind w:firstLine="0"/>
        <w:rPr>
          <w:kern w:val="2"/>
          <w:szCs w:val="24"/>
        </w:rPr>
      </w:pPr>
      <w:bookmarkStart w:id="218" w:name="part_99e867755032455a9cff83393036909a"/>
      <w:bookmarkEnd w:id="218"/>
      <w:r w:rsidRPr="00186F48">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0FB2CA" w14:textId="77777777" w:rsidR="00186F48" w:rsidRPr="00186F48" w:rsidRDefault="00186F48" w:rsidP="00186F48">
      <w:pPr>
        <w:spacing w:line="257" w:lineRule="atLeast"/>
        <w:ind w:firstLine="0"/>
        <w:rPr>
          <w:kern w:val="2"/>
          <w:szCs w:val="24"/>
        </w:rPr>
      </w:pPr>
      <w:bookmarkStart w:id="219" w:name="part_6dcb58dc08854693968aff8f73ab0017"/>
      <w:bookmarkEnd w:id="219"/>
      <w:r w:rsidRPr="00186F48">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A9B24" w14:textId="77777777" w:rsidR="00186F48" w:rsidRPr="00186F48" w:rsidRDefault="00186F48" w:rsidP="00186F48">
      <w:pPr>
        <w:spacing w:line="257" w:lineRule="atLeast"/>
        <w:ind w:firstLine="0"/>
        <w:rPr>
          <w:kern w:val="2"/>
          <w:szCs w:val="24"/>
        </w:rPr>
      </w:pPr>
      <w:bookmarkStart w:id="220" w:name="part_0a25206412474a4bbf44c79515a1be16"/>
      <w:bookmarkEnd w:id="220"/>
      <w:r w:rsidRPr="00186F48">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2E90EA" w14:textId="77777777" w:rsidR="00186F48" w:rsidRPr="00186F48" w:rsidRDefault="00186F48" w:rsidP="00186F48">
      <w:pPr>
        <w:spacing w:line="257" w:lineRule="atLeast"/>
        <w:ind w:firstLine="0"/>
        <w:rPr>
          <w:kern w:val="2"/>
          <w:szCs w:val="24"/>
        </w:rPr>
      </w:pPr>
      <w:bookmarkStart w:id="221" w:name="part_73f193929275476697fbc659ee2ffef2"/>
      <w:bookmarkEnd w:id="221"/>
      <w:r w:rsidRPr="00186F48">
        <w:rPr>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7A3CDF" w14:textId="77777777" w:rsidR="00186F48" w:rsidRPr="00186F48" w:rsidRDefault="00186F48" w:rsidP="00186F48">
      <w:pPr>
        <w:spacing w:line="257" w:lineRule="atLeast"/>
        <w:ind w:firstLine="0"/>
        <w:rPr>
          <w:kern w:val="2"/>
          <w:szCs w:val="24"/>
        </w:rPr>
      </w:pPr>
      <w:bookmarkStart w:id="222" w:name="part_8386d1c839604490978a759fa8cd0e41"/>
      <w:bookmarkEnd w:id="222"/>
      <w:r w:rsidRPr="00186F48">
        <w:rPr>
          <w:kern w:val="2"/>
          <w:szCs w:val="24"/>
        </w:rPr>
        <w:t>10.16. Pirkėjas gali pasinaudoti Sutarties įvykdymo užtikrinimu, esant bet kuriai iš žemiau nurodytų aplinkybių:  </w:t>
      </w:r>
    </w:p>
    <w:p w14:paraId="007E0504" w14:textId="77777777" w:rsidR="00186F48" w:rsidRPr="00186F48" w:rsidRDefault="00186F48" w:rsidP="00186F48">
      <w:pPr>
        <w:spacing w:line="257" w:lineRule="atLeast"/>
        <w:ind w:firstLine="0"/>
        <w:rPr>
          <w:kern w:val="2"/>
          <w:szCs w:val="24"/>
        </w:rPr>
      </w:pPr>
      <w:bookmarkStart w:id="223" w:name="part_6a4092053ad24f90ab91354c79bcd602"/>
      <w:bookmarkEnd w:id="223"/>
      <w:r w:rsidRPr="00186F48">
        <w:rPr>
          <w:kern w:val="2"/>
          <w:szCs w:val="24"/>
        </w:rPr>
        <w:lastRenderedPageBreak/>
        <w:t>10.16.1. Tiekėjas neįvykdė, nevykdo arba netinkamai vykdo savo įsipareigojimus pagal Sutartį;  </w:t>
      </w:r>
    </w:p>
    <w:p w14:paraId="7D93214C" w14:textId="77777777" w:rsidR="00186F48" w:rsidRPr="00186F48" w:rsidRDefault="00186F48" w:rsidP="00186F48">
      <w:pPr>
        <w:spacing w:line="257" w:lineRule="atLeast"/>
        <w:ind w:firstLine="0"/>
        <w:rPr>
          <w:kern w:val="2"/>
          <w:szCs w:val="24"/>
        </w:rPr>
      </w:pPr>
      <w:bookmarkStart w:id="224" w:name="part_e00fe693219e4e6b902e80dd837aa291"/>
      <w:bookmarkEnd w:id="224"/>
      <w:r w:rsidRPr="00186F48">
        <w:rPr>
          <w:kern w:val="2"/>
          <w:szCs w:val="24"/>
        </w:rPr>
        <w:t>10.16.2. Tiekėjas per protingai nustatytą laikotarpį neįvykdo Pirkėjo nurodymo ištaisyti Prekių trūkumus;  </w:t>
      </w:r>
    </w:p>
    <w:p w14:paraId="10715F51" w14:textId="77777777" w:rsidR="00186F48" w:rsidRPr="00186F48" w:rsidRDefault="00186F48" w:rsidP="00186F48">
      <w:pPr>
        <w:spacing w:line="257" w:lineRule="atLeast"/>
        <w:ind w:firstLine="0"/>
        <w:rPr>
          <w:kern w:val="2"/>
          <w:szCs w:val="24"/>
        </w:rPr>
      </w:pPr>
      <w:bookmarkStart w:id="225" w:name="part_17e55675b4024b56b54f2dc3516d031d"/>
      <w:bookmarkEnd w:id="225"/>
      <w:r w:rsidRPr="00186F48">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626B6F" w14:textId="77777777" w:rsidR="00186F48" w:rsidRPr="00186F48" w:rsidRDefault="00186F48" w:rsidP="00186F48">
      <w:pPr>
        <w:spacing w:line="257" w:lineRule="atLeast"/>
        <w:ind w:firstLine="0"/>
        <w:rPr>
          <w:kern w:val="2"/>
          <w:szCs w:val="24"/>
        </w:rPr>
      </w:pPr>
      <w:bookmarkStart w:id="226" w:name="part_fca8937bd292487180f445fc4e772862"/>
      <w:bookmarkEnd w:id="226"/>
      <w:r w:rsidRPr="00186F48">
        <w:rPr>
          <w:kern w:val="2"/>
          <w:szCs w:val="24"/>
        </w:rPr>
        <w:t>10.16.4. Tiekėjas be pateisinamos priežasties (ne Sutartyje nustatytais atvejais) vienašališkai nutraukia Sutartį. </w:t>
      </w:r>
    </w:p>
    <w:p w14:paraId="22C06654" w14:textId="77777777" w:rsidR="00186F48" w:rsidRPr="00186F48" w:rsidRDefault="00186F48" w:rsidP="00186F48">
      <w:pPr>
        <w:spacing w:line="257" w:lineRule="atLeast"/>
        <w:ind w:firstLine="0"/>
        <w:rPr>
          <w:kern w:val="2"/>
          <w:szCs w:val="24"/>
        </w:rPr>
      </w:pPr>
      <w:r w:rsidRPr="00186F48">
        <w:rPr>
          <w:kern w:val="2"/>
          <w:szCs w:val="24"/>
        </w:rPr>
        <w:t> </w:t>
      </w:r>
    </w:p>
    <w:p w14:paraId="4A2278A9" w14:textId="77777777" w:rsidR="00186F48" w:rsidRPr="00186F48" w:rsidRDefault="00186F48" w:rsidP="00186F48">
      <w:pPr>
        <w:spacing w:line="257" w:lineRule="atLeast"/>
        <w:ind w:firstLine="0"/>
        <w:jc w:val="center"/>
        <w:rPr>
          <w:b/>
          <w:bCs/>
          <w:kern w:val="2"/>
          <w:szCs w:val="24"/>
        </w:rPr>
      </w:pPr>
      <w:bookmarkStart w:id="227" w:name="part_c243a62643194f789e8bb17df65a45df"/>
      <w:bookmarkEnd w:id="227"/>
      <w:r w:rsidRPr="00186F48">
        <w:rPr>
          <w:b/>
          <w:bCs/>
          <w:kern w:val="2"/>
          <w:szCs w:val="24"/>
        </w:rPr>
        <w:t>11.     SUTARTIES KAINA IR JOS PERSKAIČIAVIMAS</w:t>
      </w:r>
    </w:p>
    <w:p w14:paraId="277BC490" w14:textId="77777777" w:rsidR="00186F48" w:rsidRPr="00186F48" w:rsidRDefault="00186F48" w:rsidP="00186F48">
      <w:pPr>
        <w:spacing w:line="257" w:lineRule="atLeast"/>
        <w:ind w:firstLine="0"/>
        <w:rPr>
          <w:kern w:val="2"/>
          <w:szCs w:val="24"/>
        </w:rPr>
      </w:pPr>
      <w:r w:rsidRPr="00186F48">
        <w:rPr>
          <w:kern w:val="2"/>
          <w:szCs w:val="24"/>
        </w:rPr>
        <w:t> </w:t>
      </w:r>
    </w:p>
    <w:p w14:paraId="523081A2" w14:textId="77777777" w:rsidR="00186F48" w:rsidRPr="00186F48" w:rsidRDefault="00186F48" w:rsidP="00186F48">
      <w:pPr>
        <w:spacing w:line="257" w:lineRule="atLeast"/>
        <w:ind w:firstLine="0"/>
        <w:rPr>
          <w:kern w:val="2"/>
          <w:szCs w:val="24"/>
        </w:rPr>
      </w:pPr>
      <w:bookmarkStart w:id="228" w:name="part_00b37702bc7a4007a7f498e73fa13abc"/>
      <w:bookmarkEnd w:id="228"/>
      <w:r w:rsidRPr="00186F48">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9FBF8" w14:textId="77777777" w:rsidR="00186F48" w:rsidRPr="00186F48" w:rsidRDefault="00186F48" w:rsidP="00186F48">
      <w:pPr>
        <w:spacing w:line="257" w:lineRule="atLeast"/>
        <w:ind w:firstLine="0"/>
        <w:rPr>
          <w:kern w:val="2"/>
          <w:szCs w:val="24"/>
        </w:rPr>
      </w:pPr>
      <w:bookmarkStart w:id="229" w:name="part_d37d82bc460c4984adc10f802045113b"/>
      <w:bookmarkEnd w:id="229"/>
      <w:r w:rsidRPr="00186F48">
        <w:rPr>
          <w:kern w:val="2"/>
          <w:szCs w:val="24"/>
        </w:rPr>
        <w:t>11.2. Pradinės sutarties vertė yra nurodyta Specialiosiose sąlygose.</w:t>
      </w:r>
    </w:p>
    <w:p w14:paraId="107423F3" w14:textId="77777777" w:rsidR="00186F48" w:rsidRPr="00186F48" w:rsidRDefault="00186F48" w:rsidP="00186F48">
      <w:pPr>
        <w:spacing w:line="257" w:lineRule="atLeast"/>
        <w:ind w:firstLine="0"/>
        <w:rPr>
          <w:kern w:val="2"/>
          <w:szCs w:val="24"/>
        </w:rPr>
      </w:pPr>
      <w:bookmarkStart w:id="230" w:name="part_963fa04b15fa479488ffe54a42ec7840"/>
      <w:bookmarkEnd w:id="230"/>
      <w:r w:rsidRPr="00186F48">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3E65C" w14:textId="77777777" w:rsidR="00186F48" w:rsidRPr="00186F48" w:rsidRDefault="00186F48" w:rsidP="00186F48">
      <w:pPr>
        <w:spacing w:line="257" w:lineRule="atLeast"/>
        <w:ind w:firstLine="0"/>
        <w:rPr>
          <w:kern w:val="2"/>
          <w:szCs w:val="24"/>
        </w:rPr>
      </w:pPr>
      <w:bookmarkStart w:id="231" w:name="part_eec62f66f91149a085f7ce1e5e0fa9e2"/>
      <w:bookmarkEnd w:id="231"/>
      <w:r w:rsidRPr="00186F48">
        <w:rPr>
          <w:kern w:val="2"/>
          <w:szCs w:val="24"/>
        </w:rPr>
        <w:t>11.4. Sutarties kainos peržiūra atliekama Specialiosiose sąlygose nustatyta tvarka.</w:t>
      </w:r>
    </w:p>
    <w:p w14:paraId="0EF94366" w14:textId="77777777" w:rsidR="00186F48" w:rsidRPr="00186F48" w:rsidRDefault="00186F48" w:rsidP="00186F48">
      <w:pPr>
        <w:spacing w:line="257" w:lineRule="atLeast"/>
        <w:ind w:firstLine="0"/>
        <w:rPr>
          <w:kern w:val="2"/>
          <w:szCs w:val="24"/>
        </w:rPr>
      </w:pPr>
      <w:r w:rsidRPr="00186F48">
        <w:rPr>
          <w:kern w:val="2"/>
          <w:szCs w:val="24"/>
        </w:rPr>
        <w:t> </w:t>
      </w:r>
    </w:p>
    <w:p w14:paraId="0B9B49B8" w14:textId="77777777" w:rsidR="00186F48" w:rsidRPr="00186F48" w:rsidRDefault="00186F48" w:rsidP="00186F48">
      <w:pPr>
        <w:spacing w:line="257" w:lineRule="atLeast"/>
        <w:ind w:firstLine="0"/>
        <w:jc w:val="center"/>
        <w:rPr>
          <w:b/>
          <w:bCs/>
          <w:kern w:val="2"/>
          <w:szCs w:val="24"/>
        </w:rPr>
      </w:pPr>
      <w:bookmarkStart w:id="232" w:name="part_7309caea5c364145a476135a4a7d84a4"/>
      <w:bookmarkEnd w:id="232"/>
      <w:r w:rsidRPr="00186F48">
        <w:rPr>
          <w:b/>
          <w:bCs/>
          <w:kern w:val="2"/>
          <w:szCs w:val="24"/>
        </w:rPr>
        <w:t>12.     ATSISKAITYMO TVARKA</w:t>
      </w:r>
    </w:p>
    <w:p w14:paraId="5F67CB05" w14:textId="77777777" w:rsidR="00186F48" w:rsidRPr="00186F48" w:rsidRDefault="00186F48" w:rsidP="00186F48">
      <w:pPr>
        <w:spacing w:line="257" w:lineRule="atLeast"/>
        <w:ind w:firstLine="0"/>
        <w:rPr>
          <w:kern w:val="2"/>
          <w:szCs w:val="24"/>
        </w:rPr>
      </w:pPr>
      <w:r w:rsidRPr="00186F48">
        <w:rPr>
          <w:kern w:val="2"/>
          <w:szCs w:val="24"/>
        </w:rPr>
        <w:t> </w:t>
      </w:r>
    </w:p>
    <w:p w14:paraId="2BE45AFB" w14:textId="77777777" w:rsidR="00186F48" w:rsidRPr="00186F48" w:rsidRDefault="00186F48" w:rsidP="00186F48">
      <w:pPr>
        <w:spacing w:line="257" w:lineRule="atLeast"/>
        <w:ind w:firstLine="0"/>
        <w:jc w:val="center"/>
        <w:rPr>
          <w:b/>
          <w:bCs/>
          <w:kern w:val="2"/>
          <w:szCs w:val="24"/>
        </w:rPr>
      </w:pPr>
      <w:bookmarkStart w:id="233" w:name="part_c6edbac96f0c4e788b53ca0423f5c904"/>
      <w:bookmarkEnd w:id="233"/>
      <w:r w:rsidRPr="00186F48">
        <w:rPr>
          <w:b/>
          <w:bCs/>
          <w:kern w:val="2"/>
          <w:szCs w:val="24"/>
        </w:rPr>
        <w:t>12.1.  Išankstinis mokėjimas (avansas) (jei taikoma)</w:t>
      </w:r>
    </w:p>
    <w:p w14:paraId="728312B1" w14:textId="77777777" w:rsidR="00186F48" w:rsidRPr="00186F48" w:rsidRDefault="00186F48" w:rsidP="00186F48">
      <w:pPr>
        <w:spacing w:line="257" w:lineRule="atLeast"/>
        <w:ind w:firstLine="0"/>
        <w:rPr>
          <w:kern w:val="2"/>
          <w:szCs w:val="24"/>
        </w:rPr>
      </w:pPr>
      <w:r w:rsidRPr="00186F48">
        <w:rPr>
          <w:kern w:val="2"/>
          <w:szCs w:val="24"/>
        </w:rPr>
        <w:t> </w:t>
      </w:r>
    </w:p>
    <w:p w14:paraId="29710364" w14:textId="77777777" w:rsidR="00186F48" w:rsidRPr="00186F48" w:rsidRDefault="00186F48" w:rsidP="00186F48">
      <w:pPr>
        <w:spacing w:line="257" w:lineRule="atLeast"/>
        <w:ind w:firstLine="0"/>
        <w:rPr>
          <w:kern w:val="2"/>
          <w:szCs w:val="24"/>
        </w:rPr>
      </w:pPr>
      <w:bookmarkStart w:id="234" w:name="part_e6254d938ca14e5bb6ff52cae5d98d21"/>
      <w:bookmarkEnd w:id="234"/>
      <w:r w:rsidRPr="00186F48">
        <w:rPr>
          <w:kern w:val="2"/>
          <w:szCs w:val="24"/>
        </w:rPr>
        <w:t>12.1.1. Bendrųjų sąlygų 12.1 poskyrio sąlygos taikomos tuo atveju, jei Specialiosiose sąlygose yra nurodyta, kad Tiekėjui mokamas išankstinis mokėjimas (avansas) (toliau – avansas). </w:t>
      </w:r>
    </w:p>
    <w:p w14:paraId="6F9BED2A" w14:textId="77777777" w:rsidR="00186F48" w:rsidRPr="00186F48" w:rsidRDefault="00186F48" w:rsidP="00186F48">
      <w:pPr>
        <w:spacing w:line="257" w:lineRule="atLeast"/>
        <w:ind w:firstLine="0"/>
        <w:rPr>
          <w:kern w:val="2"/>
          <w:szCs w:val="24"/>
        </w:rPr>
      </w:pPr>
      <w:bookmarkStart w:id="235" w:name="part_5aca485be1cd47d8978d7f83b9fc4c64"/>
      <w:bookmarkEnd w:id="235"/>
      <w:r w:rsidRPr="00186F48">
        <w:rPr>
          <w:kern w:val="2"/>
          <w:szCs w:val="24"/>
        </w:rPr>
        <w:t>12.1.2. Pirkėjas sumoka Tiekėjui avansą – ne daugiau kaip Specialiosiose sąlygose nurodytas avanso dydis.</w:t>
      </w:r>
    </w:p>
    <w:p w14:paraId="4BE65C4B" w14:textId="77777777" w:rsidR="00186F48" w:rsidRPr="00186F48" w:rsidRDefault="00186F48" w:rsidP="00186F48">
      <w:pPr>
        <w:spacing w:line="257" w:lineRule="atLeast"/>
        <w:ind w:firstLine="0"/>
        <w:rPr>
          <w:kern w:val="2"/>
          <w:szCs w:val="24"/>
        </w:rPr>
      </w:pPr>
      <w:bookmarkStart w:id="236" w:name="part_537ddfc62aab4ba6939ed010f8001a23"/>
      <w:bookmarkEnd w:id="236"/>
      <w:r w:rsidRPr="00186F48">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F6F82C9"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3F9352E" w14:textId="77777777" w:rsidR="00186F48" w:rsidRPr="00186F48" w:rsidRDefault="00186F48" w:rsidP="00186F48">
      <w:pPr>
        <w:spacing w:line="257" w:lineRule="atLeast"/>
        <w:ind w:firstLine="0"/>
        <w:rPr>
          <w:kern w:val="2"/>
          <w:szCs w:val="24"/>
        </w:rPr>
      </w:pPr>
      <w:bookmarkStart w:id="237" w:name="part_190bf5c9e7104d59a5bbf9053b89a192"/>
      <w:bookmarkEnd w:id="237"/>
      <w:r w:rsidRPr="00186F48">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7A0F96" w14:textId="77777777" w:rsidR="00186F48" w:rsidRPr="00186F48" w:rsidRDefault="00186F48" w:rsidP="00186F48">
      <w:pPr>
        <w:spacing w:line="257" w:lineRule="atLeast"/>
        <w:ind w:firstLine="0"/>
        <w:rPr>
          <w:kern w:val="2"/>
          <w:szCs w:val="24"/>
        </w:rPr>
      </w:pPr>
      <w:bookmarkStart w:id="238" w:name="part_6a929eb6182745f2a4365f45f08c06d4"/>
      <w:bookmarkEnd w:id="238"/>
      <w:r w:rsidRPr="00186F48">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B4BA38" w14:textId="77777777" w:rsidR="00186F48" w:rsidRPr="00186F48" w:rsidRDefault="00186F48" w:rsidP="00186F48">
      <w:pPr>
        <w:spacing w:line="257" w:lineRule="atLeast"/>
        <w:ind w:firstLine="0"/>
        <w:rPr>
          <w:kern w:val="2"/>
          <w:szCs w:val="24"/>
        </w:rPr>
      </w:pPr>
      <w:bookmarkStart w:id="239" w:name="part_81a3a510952f43c99a64797afeae234e"/>
      <w:bookmarkEnd w:id="239"/>
      <w:r w:rsidRPr="00186F48">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8D02F" w14:textId="77777777" w:rsidR="00186F48" w:rsidRPr="00186F48" w:rsidRDefault="00186F48" w:rsidP="00186F48">
      <w:pPr>
        <w:spacing w:line="257" w:lineRule="atLeast"/>
        <w:ind w:firstLine="0"/>
        <w:rPr>
          <w:kern w:val="2"/>
          <w:szCs w:val="24"/>
        </w:rPr>
      </w:pPr>
      <w:bookmarkStart w:id="240" w:name="part_63fb44954f2d4b9e8d14abb04f612425"/>
      <w:bookmarkEnd w:id="240"/>
      <w:r w:rsidRPr="00186F48">
        <w:rPr>
          <w:kern w:val="2"/>
          <w:szCs w:val="24"/>
        </w:rPr>
        <w:t>12.1.7. Avanso užtikrinimo suma turi būti nurodoma ir išmokama eurais. </w:t>
      </w:r>
    </w:p>
    <w:p w14:paraId="29376CBF" w14:textId="77777777" w:rsidR="00186F48" w:rsidRPr="00186F48" w:rsidRDefault="00186F48" w:rsidP="00186F48">
      <w:pPr>
        <w:spacing w:line="257" w:lineRule="atLeast"/>
        <w:ind w:firstLine="0"/>
        <w:rPr>
          <w:kern w:val="2"/>
          <w:szCs w:val="24"/>
        </w:rPr>
      </w:pPr>
      <w:bookmarkStart w:id="241" w:name="part_c7c6aff7d3f640bb90ac889e5df351a9"/>
      <w:bookmarkEnd w:id="241"/>
      <w:r w:rsidRPr="00186F48">
        <w:rPr>
          <w:kern w:val="2"/>
          <w:szCs w:val="24"/>
        </w:rPr>
        <w:t>12.1.8. Avanso užtikrinimas turi būti surašytas lietuvių arba kita kalba (esant Pirkėjo prašymui, turi būti pateiktas vertimas į lietuvių kalbą). </w:t>
      </w:r>
    </w:p>
    <w:p w14:paraId="4E53B4C7" w14:textId="77777777" w:rsidR="00186F48" w:rsidRPr="00186F48" w:rsidRDefault="00186F48" w:rsidP="00186F48">
      <w:pPr>
        <w:spacing w:line="257" w:lineRule="atLeast"/>
        <w:ind w:firstLine="0"/>
        <w:rPr>
          <w:kern w:val="2"/>
          <w:szCs w:val="24"/>
        </w:rPr>
      </w:pPr>
      <w:bookmarkStart w:id="242" w:name="part_3f11ca3118c0410dbfd52ebd95786ff0"/>
      <w:bookmarkEnd w:id="242"/>
      <w:r w:rsidRPr="00186F48">
        <w:rPr>
          <w:kern w:val="2"/>
          <w:szCs w:val="24"/>
        </w:rPr>
        <w:t>12.1.9. Avanso užtikrinimas, neatitinkantis šiame Sutarties poskyryje nustatytų reikalavimų, nebus priimamas. </w:t>
      </w:r>
    </w:p>
    <w:p w14:paraId="7C4B0484" w14:textId="77777777" w:rsidR="00186F48" w:rsidRPr="00186F48" w:rsidRDefault="00186F48" w:rsidP="00186F48">
      <w:pPr>
        <w:spacing w:line="257" w:lineRule="atLeast"/>
        <w:ind w:firstLine="0"/>
        <w:rPr>
          <w:kern w:val="2"/>
          <w:szCs w:val="24"/>
        </w:rPr>
      </w:pPr>
      <w:bookmarkStart w:id="243" w:name="part_38222b942b3c4ef3a74f14ecb0367b59"/>
      <w:bookmarkEnd w:id="243"/>
      <w:r w:rsidRPr="00186F48">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92E11" w14:textId="77777777" w:rsidR="00186F48" w:rsidRPr="00186F48" w:rsidRDefault="00186F48" w:rsidP="00186F48">
      <w:pPr>
        <w:spacing w:line="257" w:lineRule="atLeast"/>
        <w:ind w:firstLine="0"/>
        <w:rPr>
          <w:kern w:val="2"/>
          <w:szCs w:val="24"/>
        </w:rPr>
      </w:pPr>
      <w:bookmarkStart w:id="244" w:name="part_1bd3404d77e4430bbeb7ed1bd76c5b35"/>
      <w:bookmarkEnd w:id="244"/>
      <w:r w:rsidRPr="00186F48">
        <w:rPr>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46693497" w14:textId="77777777" w:rsidR="00186F48" w:rsidRPr="00186F48" w:rsidRDefault="00186F48" w:rsidP="00186F48">
      <w:pPr>
        <w:spacing w:line="257" w:lineRule="atLeast"/>
        <w:ind w:firstLine="0"/>
        <w:rPr>
          <w:kern w:val="2"/>
          <w:szCs w:val="24"/>
        </w:rPr>
      </w:pPr>
      <w:bookmarkStart w:id="245" w:name="part_0029c02db3c84831b5fd0baf43393207"/>
      <w:bookmarkEnd w:id="245"/>
      <w:r w:rsidRPr="00186F48">
        <w:rPr>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186F48">
        <w:rPr>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136CB5" w14:textId="77777777" w:rsidR="00186F48" w:rsidRPr="00186F48" w:rsidRDefault="00186F48" w:rsidP="00186F48">
      <w:pPr>
        <w:spacing w:line="257" w:lineRule="atLeast"/>
        <w:ind w:firstLine="0"/>
        <w:rPr>
          <w:kern w:val="2"/>
          <w:szCs w:val="24"/>
        </w:rPr>
      </w:pPr>
      <w:r w:rsidRPr="00186F48">
        <w:rPr>
          <w:kern w:val="2"/>
          <w:szCs w:val="24"/>
        </w:rPr>
        <w:t> </w:t>
      </w:r>
    </w:p>
    <w:p w14:paraId="7D3E2C26" w14:textId="77777777" w:rsidR="00186F48" w:rsidRPr="00186F48" w:rsidRDefault="00186F48" w:rsidP="00186F48">
      <w:pPr>
        <w:spacing w:line="257" w:lineRule="atLeast"/>
        <w:ind w:firstLine="0"/>
        <w:jc w:val="center"/>
        <w:rPr>
          <w:b/>
          <w:bCs/>
          <w:kern w:val="2"/>
          <w:szCs w:val="24"/>
        </w:rPr>
      </w:pPr>
      <w:bookmarkStart w:id="246" w:name="part_bfa74a56e3b741829bac99d06a6771da"/>
      <w:bookmarkEnd w:id="246"/>
      <w:r w:rsidRPr="00186F48">
        <w:rPr>
          <w:b/>
          <w:bCs/>
          <w:kern w:val="2"/>
          <w:szCs w:val="24"/>
        </w:rPr>
        <w:t>12.2.  Mokėjimų tvarka</w:t>
      </w:r>
    </w:p>
    <w:p w14:paraId="5530AA2F" w14:textId="77777777" w:rsidR="00186F48" w:rsidRPr="00186F48" w:rsidRDefault="00186F48" w:rsidP="00186F48">
      <w:pPr>
        <w:spacing w:line="257" w:lineRule="atLeast"/>
        <w:ind w:firstLine="0"/>
        <w:rPr>
          <w:kern w:val="2"/>
          <w:szCs w:val="24"/>
        </w:rPr>
      </w:pPr>
      <w:r w:rsidRPr="00186F48">
        <w:rPr>
          <w:kern w:val="2"/>
          <w:szCs w:val="24"/>
        </w:rPr>
        <w:t> </w:t>
      </w:r>
    </w:p>
    <w:p w14:paraId="46FDBAFE" w14:textId="77777777" w:rsidR="00186F48" w:rsidRPr="00186F48" w:rsidRDefault="00186F48" w:rsidP="00186F48">
      <w:pPr>
        <w:spacing w:line="257" w:lineRule="atLeast"/>
        <w:ind w:firstLine="0"/>
        <w:rPr>
          <w:kern w:val="2"/>
          <w:szCs w:val="24"/>
        </w:rPr>
      </w:pPr>
      <w:bookmarkStart w:id="247" w:name="part_b4cd4228187943e3b070d8cbcc9ac2b2"/>
      <w:bookmarkEnd w:id="247"/>
      <w:r w:rsidRPr="00186F48">
        <w:rPr>
          <w:kern w:val="2"/>
          <w:szCs w:val="24"/>
        </w:rPr>
        <w:t>12.2.1.   Tiekėjas išrašo Sąskaitą tik Šalims pasirašius Prekių perdavimo–priėmimo aktą, jeigu kitaip nenumatyta Specialiosiose sąlygose:</w:t>
      </w:r>
    </w:p>
    <w:p w14:paraId="0EFB8E06" w14:textId="77777777" w:rsidR="00186F48" w:rsidRPr="00186F48" w:rsidRDefault="00186F48" w:rsidP="00186F48">
      <w:pPr>
        <w:spacing w:line="257" w:lineRule="atLeast"/>
        <w:ind w:firstLine="0"/>
        <w:rPr>
          <w:kern w:val="2"/>
          <w:szCs w:val="24"/>
        </w:rPr>
      </w:pPr>
      <w:bookmarkStart w:id="248" w:name="part_4b533fd0c73e42b08b88020b62ef67b6"/>
      <w:bookmarkEnd w:id="248"/>
      <w:r w:rsidRPr="00186F4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6384374C" w14:textId="77777777" w:rsidR="00186F48" w:rsidRPr="00186F48" w:rsidRDefault="00186F48" w:rsidP="00186F48">
      <w:pPr>
        <w:spacing w:line="257" w:lineRule="atLeast"/>
        <w:ind w:firstLine="0"/>
        <w:rPr>
          <w:kern w:val="2"/>
          <w:szCs w:val="24"/>
        </w:rPr>
      </w:pPr>
      <w:bookmarkStart w:id="249" w:name="part_0a0da1d5ef5c48389da63acb61f47e3a"/>
      <w:bookmarkEnd w:id="249"/>
      <w:r w:rsidRPr="00186F48">
        <w:rPr>
          <w:kern w:val="2"/>
          <w:szCs w:val="24"/>
        </w:rPr>
        <w:t>12.2.1.2. Europos elektroninių sąskaitų faktūrų standarto neatitinkančią elektroninę sąskaitą faktūrą Tiekėjas privalo pateikti, naudodamasis informacinės sistemos „E. sąskaita“ priemonėmis (www.esaskaita.eu).</w:t>
      </w:r>
    </w:p>
    <w:p w14:paraId="624A4483" w14:textId="77777777" w:rsidR="00186F48" w:rsidRPr="00186F48" w:rsidRDefault="00186F48" w:rsidP="00186F48">
      <w:pPr>
        <w:spacing w:line="257" w:lineRule="atLeast"/>
        <w:ind w:firstLine="0"/>
        <w:rPr>
          <w:kern w:val="2"/>
          <w:szCs w:val="24"/>
        </w:rPr>
      </w:pPr>
      <w:bookmarkStart w:id="250" w:name="part_44a1d195b56b4d74a5fb8a833330bbe9"/>
      <w:bookmarkEnd w:id="250"/>
      <w:r w:rsidRPr="00186F48">
        <w:rPr>
          <w:kern w:val="2"/>
          <w:szCs w:val="24"/>
        </w:rPr>
        <w:t>12.2.2.   Pirkėjas elektronines sąskaitas faktūras priima ir apdoroja naudodamasis informacinės sistemos „E. sąskaita“ priemonėmis, išskyrus VPĮ nustatytus išimtinius atvejus.</w:t>
      </w:r>
    </w:p>
    <w:p w14:paraId="563330A0" w14:textId="77777777" w:rsidR="00186F48" w:rsidRPr="00186F48" w:rsidRDefault="00186F48" w:rsidP="00186F48">
      <w:pPr>
        <w:spacing w:line="257" w:lineRule="atLeast"/>
        <w:ind w:firstLine="0"/>
        <w:rPr>
          <w:kern w:val="2"/>
          <w:szCs w:val="24"/>
        </w:rPr>
      </w:pPr>
      <w:bookmarkStart w:id="251" w:name="part_e934354ba2644b43b5ff67c104bd060e"/>
      <w:bookmarkEnd w:id="251"/>
      <w:r w:rsidRPr="00186F48">
        <w:rPr>
          <w:kern w:val="2"/>
          <w:szCs w:val="24"/>
        </w:rPr>
        <w:t>12.2.3.   Išankstinio mokėjimo sąskaitas (jeigu Specialiosiose sąlygose yra numatytas avanso mokėjimas) Tiekėjas privalo pateikti šiame Sutarties poskyryje nustatyta tvarka.</w:t>
      </w:r>
    </w:p>
    <w:p w14:paraId="04DD5E91" w14:textId="77777777" w:rsidR="00186F48" w:rsidRPr="00186F48" w:rsidRDefault="00186F48" w:rsidP="00186F48">
      <w:pPr>
        <w:spacing w:line="257" w:lineRule="atLeast"/>
        <w:ind w:firstLine="0"/>
        <w:rPr>
          <w:kern w:val="2"/>
          <w:szCs w:val="24"/>
        </w:rPr>
      </w:pPr>
      <w:bookmarkStart w:id="252" w:name="part_68628f20972b43468ec4f2f92458dce7"/>
      <w:bookmarkEnd w:id="252"/>
      <w:r w:rsidRPr="00186F48">
        <w:rPr>
          <w:kern w:val="2"/>
          <w:szCs w:val="24"/>
        </w:rPr>
        <w:t>12.2.4.   Pirkėjas atlieka mokėjimus už Prekes Specialiosiose sąlygose nustatytais terminais.</w:t>
      </w:r>
    </w:p>
    <w:p w14:paraId="3B819E7E" w14:textId="77777777" w:rsidR="00186F48" w:rsidRPr="00186F48" w:rsidRDefault="00186F48" w:rsidP="00186F48">
      <w:pPr>
        <w:spacing w:line="257" w:lineRule="atLeast"/>
        <w:ind w:firstLine="0"/>
        <w:rPr>
          <w:kern w:val="2"/>
          <w:szCs w:val="24"/>
        </w:rPr>
      </w:pPr>
      <w:bookmarkStart w:id="253" w:name="part_68a87921fdd4459db747caffdae95828"/>
      <w:bookmarkEnd w:id="253"/>
      <w:r w:rsidRPr="00186F48">
        <w:rPr>
          <w:kern w:val="2"/>
          <w:szCs w:val="24"/>
        </w:rPr>
        <w:t>12.2.5.   Už mokėjimų pagal Sutartį vėlavimus, Pirkėjui taikomos netesybos Specialiosiose sąlygose nustatyta tvarka.</w:t>
      </w:r>
    </w:p>
    <w:p w14:paraId="76AA1BFD" w14:textId="77777777" w:rsidR="00186F48" w:rsidRPr="00186F48" w:rsidRDefault="00186F48" w:rsidP="00186F48">
      <w:pPr>
        <w:spacing w:line="257" w:lineRule="atLeast"/>
        <w:ind w:firstLine="0"/>
        <w:rPr>
          <w:kern w:val="2"/>
          <w:szCs w:val="24"/>
        </w:rPr>
      </w:pPr>
      <w:bookmarkStart w:id="254" w:name="part_88db164c8d8d441d84f879d3a203a0eb"/>
      <w:bookmarkEnd w:id="254"/>
      <w:r w:rsidRPr="00186F48">
        <w:rPr>
          <w:kern w:val="2"/>
          <w:szCs w:val="24"/>
        </w:rPr>
        <w:t>12.2.6.   Jei Prekės pristatomos dalimis, aukščiau nurodyta atsiskaitymo tvarka galioja kiekvienai tokiai daliai, jei Specialiosiose sąlygose nenustatyta kitaip.</w:t>
      </w:r>
    </w:p>
    <w:p w14:paraId="7700BF67" w14:textId="77777777" w:rsidR="00186F48" w:rsidRPr="00186F48" w:rsidRDefault="00186F48" w:rsidP="00186F48">
      <w:pPr>
        <w:spacing w:line="257" w:lineRule="atLeast"/>
        <w:ind w:firstLine="0"/>
        <w:rPr>
          <w:kern w:val="2"/>
          <w:szCs w:val="24"/>
        </w:rPr>
      </w:pPr>
      <w:bookmarkStart w:id="255" w:name="part_9c0b1f4512584426b9e3b0c76f219221"/>
      <w:bookmarkEnd w:id="255"/>
      <w:r w:rsidRPr="00186F48">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BBD46A" w14:textId="77777777" w:rsidR="00186F48" w:rsidRPr="00186F48" w:rsidRDefault="00186F48" w:rsidP="00186F48">
      <w:pPr>
        <w:spacing w:line="257" w:lineRule="atLeast"/>
        <w:ind w:firstLine="0"/>
        <w:rPr>
          <w:kern w:val="2"/>
          <w:szCs w:val="24"/>
        </w:rPr>
      </w:pPr>
      <w:r w:rsidRPr="00186F48">
        <w:rPr>
          <w:kern w:val="2"/>
          <w:szCs w:val="24"/>
        </w:rPr>
        <w:t> </w:t>
      </w:r>
    </w:p>
    <w:p w14:paraId="2AD0EC68" w14:textId="77777777" w:rsidR="00186F48" w:rsidRPr="00186F48" w:rsidRDefault="00186F48" w:rsidP="00186F48">
      <w:pPr>
        <w:spacing w:line="257" w:lineRule="atLeast"/>
        <w:ind w:firstLine="0"/>
        <w:jc w:val="center"/>
        <w:rPr>
          <w:b/>
          <w:bCs/>
          <w:kern w:val="2"/>
          <w:szCs w:val="24"/>
        </w:rPr>
      </w:pPr>
      <w:bookmarkStart w:id="256" w:name="part_d9561aa090a84edf8a9569a80ce15656"/>
      <w:bookmarkEnd w:id="256"/>
      <w:r w:rsidRPr="00186F48">
        <w:rPr>
          <w:b/>
          <w:bCs/>
          <w:kern w:val="2"/>
          <w:szCs w:val="24"/>
        </w:rPr>
        <w:t>12.3.  Kiti atsiskaitymo klausimai</w:t>
      </w:r>
    </w:p>
    <w:p w14:paraId="2C0A1C09" w14:textId="77777777" w:rsidR="00186F48" w:rsidRPr="00186F48" w:rsidRDefault="00186F48" w:rsidP="00186F48">
      <w:pPr>
        <w:spacing w:line="257" w:lineRule="atLeast"/>
        <w:ind w:firstLine="0"/>
        <w:rPr>
          <w:kern w:val="2"/>
          <w:szCs w:val="24"/>
        </w:rPr>
      </w:pPr>
      <w:r w:rsidRPr="00186F48">
        <w:rPr>
          <w:kern w:val="2"/>
          <w:szCs w:val="24"/>
        </w:rPr>
        <w:t> </w:t>
      </w:r>
    </w:p>
    <w:p w14:paraId="1AE25F56" w14:textId="77777777" w:rsidR="00186F48" w:rsidRPr="00186F48" w:rsidRDefault="00186F48" w:rsidP="00186F48">
      <w:pPr>
        <w:spacing w:line="257" w:lineRule="atLeast"/>
        <w:ind w:firstLine="0"/>
        <w:rPr>
          <w:kern w:val="2"/>
          <w:szCs w:val="24"/>
        </w:rPr>
      </w:pPr>
      <w:bookmarkStart w:id="257" w:name="part_e08fcb6fd55a4983acf9af7ef9c5ce20"/>
      <w:bookmarkEnd w:id="257"/>
      <w:r w:rsidRPr="00186F48">
        <w:rPr>
          <w:kern w:val="2"/>
          <w:szCs w:val="24"/>
        </w:rPr>
        <w:t>12.3.1.   Pirkėjas privalo pervesti mokėjimus Tiekėjui į Tiekėjo banko sąskaitą, nurodytą Specialiosiose sąlygose.</w:t>
      </w:r>
    </w:p>
    <w:p w14:paraId="79702674" w14:textId="77777777" w:rsidR="00186F48" w:rsidRPr="00186F48" w:rsidRDefault="00186F48" w:rsidP="00186F48">
      <w:pPr>
        <w:spacing w:line="257" w:lineRule="atLeast"/>
        <w:ind w:firstLine="0"/>
        <w:rPr>
          <w:kern w:val="2"/>
          <w:szCs w:val="24"/>
        </w:rPr>
      </w:pPr>
      <w:bookmarkStart w:id="258" w:name="part_3a9aaac2e8b1447790272c1a0eeaae22"/>
      <w:bookmarkEnd w:id="258"/>
      <w:r w:rsidRPr="00186F48">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02387" w14:textId="77777777" w:rsidR="00186F48" w:rsidRPr="00186F48" w:rsidRDefault="00186F48" w:rsidP="00186F48">
      <w:pPr>
        <w:spacing w:line="257" w:lineRule="atLeast"/>
        <w:ind w:firstLine="0"/>
        <w:rPr>
          <w:kern w:val="2"/>
          <w:szCs w:val="24"/>
        </w:rPr>
      </w:pPr>
      <w:bookmarkStart w:id="259" w:name="part_854a7e65f8db483e97c811ffa9a30ed7"/>
      <w:bookmarkEnd w:id="259"/>
      <w:r w:rsidRPr="00186F48">
        <w:rPr>
          <w:kern w:val="2"/>
          <w:szCs w:val="24"/>
        </w:rPr>
        <w:t>12.3.3.   Visi mokėjimai pagal Sutartį atliekami eurais.</w:t>
      </w:r>
    </w:p>
    <w:p w14:paraId="74DFE7C1" w14:textId="77777777" w:rsidR="00186F48" w:rsidRPr="00186F48" w:rsidRDefault="00186F48" w:rsidP="00186F48">
      <w:pPr>
        <w:spacing w:line="257" w:lineRule="atLeast"/>
        <w:ind w:firstLine="0"/>
        <w:rPr>
          <w:kern w:val="2"/>
          <w:szCs w:val="24"/>
        </w:rPr>
      </w:pPr>
      <w:bookmarkStart w:id="260" w:name="part_ad77fdac8f2b472289c100214a4ab1bb"/>
      <w:bookmarkEnd w:id="260"/>
      <w:r w:rsidRPr="00186F48">
        <w:rPr>
          <w:kern w:val="2"/>
          <w:szCs w:val="24"/>
        </w:rPr>
        <w:t>12.3.4.   Už pavėluotus mokėjimus pagal Sutartį mokančioji Šalis privalo sumokėti kitai Šaliai Specialiosiose sąlygose nurodyto dydžio netesybas.</w:t>
      </w:r>
    </w:p>
    <w:p w14:paraId="4CCABEAA" w14:textId="77777777" w:rsidR="00186F48" w:rsidRPr="00186F48" w:rsidRDefault="00186F48" w:rsidP="00186F48">
      <w:pPr>
        <w:spacing w:line="257" w:lineRule="atLeast"/>
        <w:ind w:firstLine="0"/>
        <w:rPr>
          <w:kern w:val="2"/>
          <w:szCs w:val="24"/>
        </w:rPr>
      </w:pPr>
      <w:r w:rsidRPr="00186F48">
        <w:rPr>
          <w:kern w:val="2"/>
          <w:szCs w:val="24"/>
        </w:rPr>
        <w:t> </w:t>
      </w:r>
    </w:p>
    <w:p w14:paraId="19015ACC" w14:textId="77777777" w:rsidR="00186F48" w:rsidRPr="00186F48" w:rsidRDefault="00186F48" w:rsidP="00186F48">
      <w:pPr>
        <w:spacing w:line="257" w:lineRule="atLeast"/>
        <w:ind w:firstLine="0"/>
        <w:jc w:val="center"/>
        <w:rPr>
          <w:b/>
          <w:bCs/>
          <w:kern w:val="2"/>
          <w:szCs w:val="24"/>
        </w:rPr>
      </w:pPr>
      <w:bookmarkStart w:id="261" w:name="part_c93bdf8d52ca4278b2f53dd8113d12c5"/>
      <w:bookmarkEnd w:id="261"/>
      <w:r w:rsidRPr="00186F48">
        <w:rPr>
          <w:b/>
          <w:bCs/>
          <w:kern w:val="2"/>
          <w:szCs w:val="24"/>
        </w:rPr>
        <w:t>13.  KONFIDENCIALI INFORMACIJA</w:t>
      </w:r>
    </w:p>
    <w:p w14:paraId="6405122F" w14:textId="77777777" w:rsidR="00186F48" w:rsidRPr="00186F48" w:rsidRDefault="00186F48" w:rsidP="00186F48">
      <w:pPr>
        <w:spacing w:line="257" w:lineRule="atLeast"/>
        <w:ind w:firstLine="0"/>
        <w:rPr>
          <w:kern w:val="2"/>
          <w:szCs w:val="24"/>
        </w:rPr>
      </w:pPr>
      <w:r w:rsidRPr="00186F48">
        <w:rPr>
          <w:kern w:val="2"/>
          <w:szCs w:val="24"/>
        </w:rPr>
        <w:t> </w:t>
      </w:r>
    </w:p>
    <w:p w14:paraId="31977941" w14:textId="77777777" w:rsidR="00186F48" w:rsidRPr="00186F48" w:rsidRDefault="00186F48" w:rsidP="00186F48">
      <w:pPr>
        <w:spacing w:line="257" w:lineRule="atLeast"/>
        <w:ind w:firstLine="0"/>
        <w:rPr>
          <w:kern w:val="2"/>
          <w:szCs w:val="24"/>
        </w:rPr>
      </w:pPr>
      <w:bookmarkStart w:id="262" w:name="part_61fd70a8a6664132b3350d936e1a21e5"/>
      <w:bookmarkEnd w:id="262"/>
      <w:r w:rsidRPr="00186F48">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386D6" w14:textId="77777777" w:rsidR="00186F48" w:rsidRPr="00186F48" w:rsidRDefault="00186F48" w:rsidP="00186F48">
      <w:pPr>
        <w:spacing w:line="257" w:lineRule="atLeast"/>
        <w:ind w:firstLine="0"/>
        <w:rPr>
          <w:kern w:val="2"/>
          <w:szCs w:val="24"/>
        </w:rPr>
      </w:pPr>
      <w:bookmarkStart w:id="263" w:name="part_0b057206de9940a79e426d526d4ff1d8"/>
      <w:bookmarkEnd w:id="263"/>
      <w:r w:rsidRPr="00186F48">
        <w:rPr>
          <w:kern w:val="2"/>
          <w:szCs w:val="24"/>
        </w:rPr>
        <w:t>13.2.  Šalis turi teisę atskleisti kitos Šalies konfidencialią informaciją šiais atvejais:</w:t>
      </w:r>
    </w:p>
    <w:p w14:paraId="57287983" w14:textId="77777777" w:rsidR="00186F48" w:rsidRPr="00186F48" w:rsidRDefault="00186F48" w:rsidP="00186F48">
      <w:pPr>
        <w:spacing w:line="257" w:lineRule="atLeast"/>
        <w:ind w:firstLine="0"/>
        <w:rPr>
          <w:kern w:val="2"/>
          <w:szCs w:val="24"/>
        </w:rPr>
      </w:pPr>
      <w:bookmarkStart w:id="264" w:name="part_53fbb52773414f9c9b52da4acf3966ba"/>
      <w:bookmarkEnd w:id="264"/>
      <w:r w:rsidRPr="00186F48">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CA7227" w14:textId="77777777" w:rsidR="00186F48" w:rsidRPr="00186F48" w:rsidRDefault="00186F48" w:rsidP="00186F48">
      <w:pPr>
        <w:spacing w:line="257" w:lineRule="atLeast"/>
        <w:ind w:firstLine="0"/>
        <w:rPr>
          <w:kern w:val="2"/>
          <w:szCs w:val="24"/>
        </w:rPr>
      </w:pPr>
      <w:bookmarkStart w:id="265" w:name="part_2298f6d2b7f54e1e8c54f2447a9d43a0"/>
      <w:bookmarkEnd w:id="265"/>
      <w:r w:rsidRPr="00186F48">
        <w:rPr>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8A1AA8" w14:textId="77777777" w:rsidR="00186F48" w:rsidRPr="00186F48" w:rsidRDefault="00186F48" w:rsidP="00186F48">
      <w:pPr>
        <w:spacing w:line="257" w:lineRule="atLeast"/>
        <w:ind w:firstLine="0"/>
        <w:rPr>
          <w:kern w:val="2"/>
          <w:szCs w:val="24"/>
        </w:rPr>
      </w:pPr>
      <w:bookmarkStart w:id="266" w:name="part_0bcf3a8ffc6c460491923a7f3c6c7334"/>
      <w:bookmarkEnd w:id="266"/>
      <w:r w:rsidRPr="00186F48">
        <w:rPr>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D8CBA" w14:textId="77777777" w:rsidR="00186F48" w:rsidRPr="00186F48" w:rsidRDefault="00186F48" w:rsidP="00186F48">
      <w:pPr>
        <w:spacing w:line="257" w:lineRule="atLeast"/>
        <w:ind w:firstLine="0"/>
        <w:rPr>
          <w:kern w:val="2"/>
          <w:szCs w:val="24"/>
        </w:rPr>
      </w:pPr>
      <w:bookmarkStart w:id="267" w:name="part_32b2c249e6944678957805393e93f8ff"/>
      <w:bookmarkEnd w:id="267"/>
      <w:r w:rsidRPr="00186F48">
        <w:rPr>
          <w:kern w:val="2"/>
          <w:szCs w:val="24"/>
        </w:rPr>
        <w:t>13.4.  Šalis atsako:</w:t>
      </w:r>
    </w:p>
    <w:p w14:paraId="7E7C9269" w14:textId="77777777" w:rsidR="00186F48" w:rsidRPr="00186F48" w:rsidRDefault="00186F48" w:rsidP="00186F48">
      <w:pPr>
        <w:spacing w:line="257" w:lineRule="atLeast"/>
        <w:ind w:firstLine="0"/>
        <w:rPr>
          <w:kern w:val="2"/>
          <w:szCs w:val="24"/>
        </w:rPr>
      </w:pPr>
      <w:bookmarkStart w:id="268" w:name="part_5bc455d878134aea8f437f7b73ac4368"/>
      <w:bookmarkEnd w:id="268"/>
      <w:r w:rsidRPr="00186F48">
        <w:rPr>
          <w:kern w:val="2"/>
          <w:szCs w:val="24"/>
        </w:rPr>
        <w:t>13.4.1.   už bet kokį neteisėtą, įskaitant atsitiktinį, kitos Šalies konfidencialios informacijos ar bet kurios jos dalies atskleidimą ar perdavimą arba konfidencialios informacijos neteisėtą naudojimą;</w:t>
      </w:r>
    </w:p>
    <w:p w14:paraId="0C09B3FE" w14:textId="77777777" w:rsidR="00186F48" w:rsidRPr="00186F48" w:rsidRDefault="00186F48" w:rsidP="00186F48">
      <w:pPr>
        <w:spacing w:line="257" w:lineRule="atLeast"/>
        <w:ind w:firstLine="0"/>
        <w:rPr>
          <w:kern w:val="2"/>
          <w:szCs w:val="24"/>
        </w:rPr>
      </w:pPr>
      <w:bookmarkStart w:id="269" w:name="part_89703ac8c5b0446d80b331aac6398952"/>
      <w:bookmarkEnd w:id="269"/>
      <w:r w:rsidRPr="00186F48">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6B4AD5D6" w14:textId="77777777" w:rsidR="00186F48" w:rsidRPr="00186F48" w:rsidRDefault="00186F48" w:rsidP="00186F48">
      <w:pPr>
        <w:spacing w:line="257" w:lineRule="atLeast"/>
        <w:ind w:firstLine="0"/>
        <w:rPr>
          <w:kern w:val="2"/>
          <w:szCs w:val="24"/>
        </w:rPr>
      </w:pPr>
      <w:bookmarkStart w:id="270" w:name="part_441729603aa74b1a96669508650e91c7"/>
      <w:bookmarkEnd w:id="270"/>
      <w:r w:rsidRPr="00186F48">
        <w:rPr>
          <w:kern w:val="2"/>
          <w:szCs w:val="24"/>
        </w:rPr>
        <w:t>13.5.  Šalis nepagrįstai atskleidusi kitos Šalies konfidencialią informaciją privalo sumokėti kitai Šaliai Specialiosiose sąlygose nurodyto dydžio baudą.</w:t>
      </w:r>
    </w:p>
    <w:p w14:paraId="30FA6648" w14:textId="77777777" w:rsidR="00186F48" w:rsidRPr="00186F48" w:rsidRDefault="00186F48" w:rsidP="00186F48">
      <w:pPr>
        <w:spacing w:line="257" w:lineRule="atLeast"/>
        <w:ind w:firstLine="0"/>
        <w:rPr>
          <w:kern w:val="2"/>
          <w:szCs w:val="24"/>
        </w:rPr>
      </w:pPr>
      <w:r w:rsidRPr="00186F48">
        <w:rPr>
          <w:kern w:val="2"/>
          <w:szCs w:val="24"/>
        </w:rPr>
        <w:t> </w:t>
      </w:r>
    </w:p>
    <w:p w14:paraId="1132B598" w14:textId="77777777" w:rsidR="00186F48" w:rsidRPr="00186F48" w:rsidRDefault="00186F48" w:rsidP="00186F48">
      <w:pPr>
        <w:spacing w:line="257" w:lineRule="atLeast"/>
        <w:ind w:firstLine="0"/>
        <w:jc w:val="center"/>
        <w:rPr>
          <w:b/>
          <w:bCs/>
          <w:kern w:val="2"/>
          <w:szCs w:val="24"/>
        </w:rPr>
      </w:pPr>
      <w:bookmarkStart w:id="271" w:name="part_0349dceb84bf483dbf95d00c34404dfd"/>
      <w:bookmarkEnd w:id="271"/>
      <w:r w:rsidRPr="00186F48">
        <w:rPr>
          <w:b/>
          <w:bCs/>
          <w:kern w:val="2"/>
          <w:szCs w:val="24"/>
        </w:rPr>
        <w:t>14.  ASMENS DUOMENŲ APSAUGA</w:t>
      </w:r>
    </w:p>
    <w:p w14:paraId="616D4F19" w14:textId="77777777" w:rsidR="00186F48" w:rsidRPr="00186F48" w:rsidRDefault="00186F48" w:rsidP="00186F48">
      <w:pPr>
        <w:spacing w:line="257" w:lineRule="atLeast"/>
        <w:ind w:firstLine="0"/>
        <w:rPr>
          <w:kern w:val="2"/>
          <w:szCs w:val="24"/>
        </w:rPr>
      </w:pPr>
      <w:r w:rsidRPr="00186F48">
        <w:rPr>
          <w:kern w:val="2"/>
          <w:szCs w:val="24"/>
        </w:rPr>
        <w:t> </w:t>
      </w:r>
    </w:p>
    <w:p w14:paraId="39806BD7" w14:textId="77777777" w:rsidR="00186F48" w:rsidRPr="00186F48" w:rsidRDefault="00186F48" w:rsidP="00186F48">
      <w:pPr>
        <w:spacing w:line="257" w:lineRule="atLeast"/>
        <w:ind w:firstLine="0"/>
        <w:rPr>
          <w:kern w:val="2"/>
          <w:szCs w:val="24"/>
        </w:rPr>
      </w:pPr>
      <w:bookmarkStart w:id="272" w:name="part_2a02832f44ab40d6844ee305c26d4a31"/>
      <w:bookmarkEnd w:id="272"/>
      <w:r w:rsidRPr="00186F48">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5F751" w14:textId="77777777" w:rsidR="00186F48" w:rsidRPr="00186F48" w:rsidRDefault="00186F48" w:rsidP="00186F48">
      <w:pPr>
        <w:spacing w:line="257" w:lineRule="atLeast"/>
        <w:ind w:firstLine="0"/>
        <w:rPr>
          <w:kern w:val="2"/>
          <w:szCs w:val="24"/>
        </w:rPr>
      </w:pPr>
      <w:bookmarkStart w:id="273" w:name="part_efcf2289ac124501be1817d02c0f316e"/>
      <w:bookmarkEnd w:id="273"/>
      <w:r w:rsidRPr="00186F48">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D9A97" w14:textId="77777777" w:rsidR="00186F48" w:rsidRPr="00186F48" w:rsidRDefault="00186F48" w:rsidP="00186F48">
      <w:pPr>
        <w:spacing w:line="257" w:lineRule="atLeast"/>
        <w:ind w:firstLine="0"/>
        <w:rPr>
          <w:kern w:val="2"/>
          <w:szCs w:val="24"/>
        </w:rPr>
      </w:pPr>
      <w:r w:rsidRPr="00186F48">
        <w:rPr>
          <w:kern w:val="2"/>
          <w:szCs w:val="24"/>
        </w:rPr>
        <w:t> </w:t>
      </w:r>
    </w:p>
    <w:p w14:paraId="51808D96" w14:textId="77777777" w:rsidR="00186F48" w:rsidRPr="00186F48" w:rsidRDefault="00186F48" w:rsidP="00186F48">
      <w:pPr>
        <w:spacing w:line="257" w:lineRule="atLeast"/>
        <w:ind w:firstLine="0"/>
        <w:jc w:val="center"/>
        <w:rPr>
          <w:b/>
          <w:bCs/>
          <w:kern w:val="2"/>
          <w:szCs w:val="24"/>
        </w:rPr>
      </w:pPr>
      <w:bookmarkStart w:id="274" w:name="part_7cea0cfb81564512a67d6a84f49fb00e"/>
      <w:bookmarkEnd w:id="274"/>
      <w:r w:rsidRPr="00186F48">
        <w:rPr>
          <w:b/>
          <w:bCs/>
          <w:kern w:val="2"/>
          <w:szCs w:val="24"/>
        </w:rPr>
        <w:t>15.  INTELEKTINĖ NUOSAVYBĖ</w:t>
      </w:r>
    </w:p>
    <w:p w14:paraId="4BC4A1B6" w14:textId="77777777" w:rsidR="00186F48" w:rsidRPr="00186F48" w:rsidRDefault="00186F48" w:rsidP="00186F48">
      <w:pPr>
        <w:spacing w:line="257" w:lineRule="atLeast"/>
        <w:ind w:firstLine="0"/>
        <w:rPr>
          <w:kern w:val="2"/>
          <w:szCs w:val="24"/>
        </w:rPr>
      </w:pPr>
      <w:r w:rsidRPr="00186F48">
        <w:rPr>
          <w:kern w:val="2"/>
          <w:szCs w:val="24"/>
        </w:rPr>
        <w:t> </w:t>
      </w:r>
    </w:p>
    <w:p w14:paraId="517CA460" w14:textId="77777777" w:rsidR="00186F48" w:rsidRPr="00186F48" w:rsidRDefault="00186F48" w:rsidP="00186F48">
      <w:pPr>
        <w:spacing w:line="257" w:lineRule="atLeast"/>
        <w:ind w:firstLine="0"/>
        <w:rPr>
          <w:kern w:val="2"/>
          <w:szCs w:val="24"/>
        </w:rPr>
      </w:pPr>
      <w:bookmarkStart w:id="275" w:name="part_12edb23232c3463496cbb10412f0f6b0"/>
      <w:bookmarkEnd w:id="275"/>
      <w:r w:rsidRPr="00186F48">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BAC7E0" w14:textId="77777777" w:rsidR="00186F48" w:rsidRPr="00186F48" w:rsidRDefault="00186F48" w:rsidP="00186F48">
      <w:pPr>
        <w:spacing w:line="257" w:lineRule="atLeast"/>
        <w:ind w:firstLine="0"/>
        <w:rPr>
          <w:kern w:val="2"/>
          <w:szCs w:val="24"/>
        </w:rPr>
      </w:pPr>
      <w:bookmarkStart w:id="276" w:name="part_1b9b76efd8d0445c9c56bb24ebd7d34f"/>
      <w:bookmarkEnd w:id="276"/>
      <w:r w:rsidRPr="00186F48">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86F48">
        <w:rPr>
          <w:kern w:val="2"/>
          <w:szCs w:val="24"/>
        </w:rPr>
        <w:t>sui</w:t>
      </w:r>
      <w:proofErr w:type="spellEnd"/>
      <w:r w:rsidRPr="00186F48">
        <w:rPr>
          <w:kern w:val="2"/>
          <w:szCs w:val="24"/>
        </w:rPr>
        <w:t xml:space="preserve"> </w:t>
      </w:r>
      <w:proofErr w:type="spellStart"/>
      <w:r w:rsidRPr="00186F48">
        <w:rPr>
          <w:kern w:val="2"/>
          <w:szCs w:val="24"/>
        </w:rPr>
        <w:t>generis</w:t>
      </w:r>
      <w:proofErr w:type="spellEnd"/>
      <w:r w:rsidRPr="00186F48">
        <w:rPr>
          <w:kern w:val="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929D69" w14:textId="77777777" w:rsidR="00186F48" w:rsidRPr="00186F48" w:rsidRDefault="00186F48" w:rsidP="00186F48">
      <w:pPr>
        <w:spacing w:line="257" w:lineRule="atLeast"/>
        <w:ind w:firstLine="0"/>
        <w:rPr>
          <w:kern w:val="2"/>
          <w:szCs w:val="24"/>
        </w:rPr>
      </w:pPr>
      <w:bookmarkStart w:id="277" w:name="part_f3ec9bddd3814a4b91c0aa9e9bab8c5a"/>
      <w:bookmarkEnd w:id="277"/>
      <w:r w:rsidRPr="00186F4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ADB875" w14:textId="77777777" w:rsidR="00186F48" w:rsidRPr="00186F48" w:rsidRDefault="00186F48" w:rsidP="00186F48">
      <w:pPr>
        <w:spacing w:line="257" w:lineRule="atLeast"/>
        <w:ind w:firstLine="0"/>
        <w:rPr>
          <w:kern w:val="2"/>
          <w:szCs w:val="24"/>
        </w:rPr>
      </w:pPr>
      <w:r w:rsidRPr="00186F48">
        <w:rPr>
          <w:kern w:val="2"/>
          <w:szCs w:val="24"/>
        </w:rPr>
        <w:t> </w:t>
      </w:r>
    </w:p>
    <w:p w14:paraId="6B8A4F3F" w14:textId="77777777" w:rsidR="00186F48" w:rsidRPr="00186F48" w:rsidRDefault="00186F48" w:rsidP="00186F48">
      <w:pPr>
        <w:spacing w:line="257" w:lineRule="atLeast"/>
        <w:ind w:firstLine="0"/>
        <w:jc w:val="center"/>
        <w:rPr>
          <w:b/>
          <w:bCs/>
          <w:kern w:val="2"/>
          <w:szCs w:val="24"/>
        </w:rPr>
      </w:pPr>
      <w:bookmarkStart w:id="278" w:name="part_5d3f1393fe484945a06edfe0588f65a6"/>
      <w:bookmarkEnd w:id="278"/>
      <w:r w:rsidRPr="00186F48">
        <w:rPr>
          <w:b/>
          <w:bCs/>
          <w:kern w:val="2"/>
          <w:szCs w:val="24"/>
        </w:rPr>
        <w:t>16.  PAREIŠKIMAI IR GARANTIJOS</w:t>
      </w:r>
    </w:p>
    <w:p w14:paraId="340F0F8F" w14:textId="77777777" w:rsidR="00186F48" w:rsidRPr="00186F48" w:rsidRDefault="00186F48" w:rsidP="00186F48">
      <w:pPr>
        <w:spacing w:line="257" w:lineRule="atLeast"/>
        <w:ind w:firstLine="0"/>
        <w:rPr>
          <w:kern w:val="2"/>
          <w:szCs w:val="24"/>
        </w:rPr>
      </w:pPr>
      <w:r w:rsidRPr="00186F48">
        <w:rPr>
          <w:kern w:val="2"/>
          <w:szCs w:val="24"/>
        </w:rPr>
        <w:t> </w:t>
      </w:r>
    </w:p>
    <w:p w14:paraId="40D4BB8A" w14:textId="77777777" w:rsidR="00186F48" w:rsidRPr="00186F48" w:rsidRDefault="00186F48" w:rsidP="00186F48">
      <w:pPr>
        <w:spacing w:line="257" w:lineRule="atLeast"/>
        <w:ind w:firstLine="0"/>
        <w:rPr>
          <w:kern w:val="2"/>
          <w:szCs w:val="24"/>
        </w:rPr>
      </w:pPr>
      <w:bookmarkStart w:id="279" w:name="part_dccb91c5291d4b568b4cec4b3b64ba85"/>
      <w:bookmarkEnd w:id="279"/>
      <w:r w:rsidRPr="00186F48">
        <w:rPr>
          <w:kern w:val="2"/>
          <w:szCs w:val="24"/>
        </w:rPr>
        <w:t>16.1. Kiekviena iš Šalių pareiškia ir garantuoja kitai Šaliai, kad:</w:t>
      </w:r>
    </w:p>
    <w:p w14:paraId="3C2B67C3" w14:textId="77777777" w:rsidR="00186F48" w:rsidRPr="00186F48" w:rsidRDefault="00186F48" w:rsidP="00186F48">
      <w:pPr>
        <w:spacing w:line="257" w:lineRule="atLeast"/>
        <w:ind w:firstLine="0"/>
        <w:rPr>
          <w:kern w:val="2"/>
          <w:szCs w:val="24"/>
        </w:rPr>
      </w:pPr>
      <w:bookmarkStart w:id="280" w:name="part_7f25f6c58258486eba0d25e18c99c106"/>
      <w:bookmarkEnd w:id="280"/>
      <w:r w:rsidRPr="00186F48">
        <w:rPr>
          <w:kern w:val="2"/>
          <w:szCs w:val="24"/>
        </w:rPr>
        <w:t>16.1.1. yra teisėtai priimti ir galioja visi būtini sprendimai, gauti leidimai bei sutikimai, taip pat teisėtai atlikti ir galioja kiti teisiniai veiksmai, reikalingi Sutarties sudarymui, galiojimui ir vykdymui;</w:t>
      </w:r>
    </w:p>
    <w:p w14:paraId="68387A61" w14:textId="77777777" w:rsidR="00186F48" w:rsidRPr="00186F48" w:rsidRDefault="00186F48" w:rsidP="00186F48">
      <w:pPr>
        <w:spacing w:line="257" w:lineRule="atLeast"/>
        <w:ind w:firstLine="0"/>
        <w:rPr>
          <w:kern w:val="2"/>
          <w:szCs w:val="24"/>
        </w:rPr>
      </w:pPr>
      <w:bookmarkStart w:id="281" w:name="part_391911bfb3b94b0286158a6c07f25511"/>
      <w:bookmarkEnd w:id="281"/>
      <w:r w:rsidRPr="00186F48">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BBD392" w14:textId="77777777" w:rsidR="00186F48" w:rsidRPr="00186F48" w:rsidRDefault="00186F48" w:rsidP="00186F48">
      <w:pPr>
        <w:spacing w:line="257" w:lineRule="atLeast"/>
        <w:ind w:firstLine="0"/>
        <w:rPr>
          <w:kern w:val="2"/>
          <w:szCs w:val="24"/>
        </w:rPr>
      </w:pPr>
      <w:bookmarkStart w:id="282" w:name="part_549b97630bdf485c9f1ed21f87374ba2"/>
      <w:bookmarkEnd w:id="282"/>
      <w:r w:rsidRPr="00186F48">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07D4E" w14:textId="77777777" w:rsidR="00186F48" w:rsidRPr="00186F48" w:rsidRDefault="00186F48" w:rsidP="00186F48">
      <w:pPr>
        <w:spacing w:line="257" w:lineRule="atLeast"/>
        <w:ind w:firstLine="0"/>
        <w:rPr>
          <w:kern w:val="2"/>
          <w:szCs w:val="24"/>
        </w:rPr>
      </w:pPr>
      <w:bookmarkStart w:id="283" w:name="part_33af460a296f4333b2bda489147b75ef"/>
      <w:bookmarkEnd w:id="283"/>
      <w:r w:rsidRPr="00186F48">
        <w:rPr>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C3D714" w14:textId="77777777" w:rsidR="00186F48" w:rsidRPr="00186F48" w:rsidRDefault="00186F48" w:rsidP="00186F48">
      <w:pPr>
        <w:spacing w:line="257" w:lineRule="atLeast"/>
        <w:ind w:firstLine="0"/>
        <w:rPr>
          <w:kern w:val="2"/>
          <w:szCs w:val="24"/>
        </w:rPr>
      </w:pPr>
      <w:bookmarkStart w:id="284" w:name="part_12ab65e979b8470eb9313a512e38198b"/>
      <w:bookmarkEnd w:id="284"/>
      <w:r w:rsidRPr="00186F48">
        <w:rPr>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1EE785" w14:textId="77777777" w:rsidR="00186F48" w:rsidRPr="00186F48" w:rsidRDefault="00186F48" w:rsidP="00186F48">
      <w:pPr>
        <w:spacing w:line="257" w:lineRule="atLeast"/>
        <w:ind w:firstLine="0"/>
        <w:rPr>
          <w:kern w:val="2"/>
          <w:szCs w:val="24"/>
        </w:rPr>
      </w:pPr>
      <w:bookmarkStart w:id="285" w:name="part_c6af3093c91345f583e17093031c83cc"/>
      <w:bookmarkEnd w:id="285"/>
      <w:r w:rsidRPr="00186F48">
        <w:rPr>
          <w:kern w:val="2"/>
          <w:szCs w:val="24"/>
        </w:rPr>
        <w:t>16.1.6. visi Šalies pareiškimai ir garantijos yra išsamūs ir nepalieka nutylėtų jokių aplinkybių, kurios darytų šiuos pareiškimus ar garantijas neteisingais.</w:t>
      </w:r>
    </w:p>
    <w:p w14:paraId="7EA49734" w14:textId="77777777" w:rsidR="00186F48" w:rsidRPr="00186F48" w:rsidRDefault="00186F48" w:rsidP="00186F48">
      <w:pPr>
        <w:spacing w:line="257" w:lineRule="atLeast"/>
        <w:ind w:firstLine="0"/>
        <w:rPr>
          <w:kern w:val="2"/>
          <w:szCs w:val="24"/>
        </w:rPr>
      </w:pPr>
      <w:bookmarkStart w:id="286" w:name="part_e531128b7a6c43259231b918e334e5ff"/>
      <w:bookmarkEnd w:id="286"/>
      <w:r w:rsidRPr="00186F48">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49A772" w14:textId="77777777" w:rsidR="00186F48" w:rsidRPr="00186F48" w:rsidRDefault="00186F48" w:rsidP="00186F48">
      <w:pPr>
        <w:spacing w:line="257" w:lineRule="atLeast"/>
        <w:ind w:firstLine="0"/>
        <w:rPr>
          <w:kern w:val="2"/>
          <w:szCs w:val="24"/>
        </w:rPr>
      </w:pPr>
      <w:bookmarkStart w:id="287" w:name="part_458b31c2b1404422b708175fd7f1af2d"/>
      <w:bookmarkEnd w:id="287"/>
      <w:r w:rsidRPr="00186F48">
        <w:rPr>
          <w:kern w:val="2"/>
          <w:szCs w:val="24"/>
        </w:rPr>
        <w:t>16.3. Tiekėjas pareiškia, kad parduodamų Prekių disponavimo, valdymo ir naudojimosi teisės nėra apribotos ir jokie tretieji asmenys neturi pretenzijų į Sutartimi perduodamas Prekes (įkeitimai, areštai ar pan.).</w:t>
      </w:r>
    </w:p>
    <w:p w14:paraId="23A97624" w14:textId="77777777" w:rsidR="00186F48" w:rsidRPr="00186F48" w:rsidRDefault="00186F48" w:rsidP="00186F48">
      <w:pPr>
        <w:spacing w:line="257" w:lineRule="atLeast"/>
        <w:ind w:firstLine="0"/>
        <w:rPr>
          <w:kern w:val="2"/>
          <w:szCs w:val="24"/>
        </w:rPr>
      </w:pPr>
      <w:r w:rsidRPr="00186F48">
        <w:rPr>
          <w:kern w:val="2"/>
          <w:szCs w:val="24"/>
        </w:rPr>
        <w:t> </w:t>
      </w:r>
    </w:p>
    <w:p w14:paraId="3725FF9F" w14:textId="77777777" w:rsidR="00186F48" w:rsidRPr="00186F48" w:rsidRDefault="00186F48" w:rsidP="00186F48">
      <w:pPr>
        <w:spacing w:line="257" w:lineRule="atLeast"/>
        <w:ind w:firstLine="0"/>
        <w:jc w:val="center"/>
        <w:rPr>
          <w:b/>
          <w:bCs/>
          <w:kern w:val="2"/>
          <w:szCs w:val="24"/>
        </w:rPr>
      </w:pPr>
      <w:bookmarkStart w:id="288" w:name="part_00bc1b0c794d44fdbd191e635099dd9e"/>
      <w:bookmarkEnd w:id="288"/>
      <w:r w:rsidRPr="00186F48">
        <w:rPr>
          <w:b/>
          <w:bCs/>
          <w:kern w:val="2"/>
          <w:szCs w:val="24"/>
        </w:rPr>
        <w:t>17.  BENDRIEJI ATSAKOMYBĖS KLAUSIMAI</w:t>
      </w:r>
    </w:p>
    <w:p w14:paraId="47CC479C" w14:textId="77777777" w:rsidR="00186F48" w:rsidRPr="00186F48" w:rsidRDefault="00186F48" w:rsidP="00186F48">
      <w:pPr>
        <w:spacing w:line="257" w:lineRule="atLeast"/>
        <w:ind w:firstLine="0"/>
        <w:rPr>
          <w:kern w:val="2"/>
          <w:szCs w:val="24"/>
        </w:rPr>
      </w:pPr>
      <w:r w:rsidRPr="00186F48">
        <w:rPr>
          <w:kern w:val="2"/>
          <w:szCs w:val="24"/>
        </w:rPr>
        <w:t> </w:t>
      </w:r>
    </w:p>
    <w:p w14:paraId="02E40524" w14:textId="77777777" w:rsidR="00186F48" w:rsidRPr="00186F48" w:rsidRDefault="00186F48" w:rsidP="00186F48">
      <w:pPr>
        <w:spacing w:line="257" w:lineRule="atLeast"/>
        <w:ind w:firstLine="0"/>
        <w:rPr>
          <w:kern w:val="2"/>
          <w:szCs w:val="24"/>
        </w:rPr>
      </w:pPr>
      <w:bookmarkStart w:id="289" w:name="part_ea96dfd1475c4c499c7ce06be267bce4"/>
      <w:bookmarkEnd w:id="289"/>
      <w:r w:rsidRPr="00186F48">
        <w:rPr>
          <w:kern w:val="2"/>
          <w:szCs w:val="24"/>
        </w:rPr>
        <w:t>17.1. Netesybų už vėlavimą ar pareigų pagal Sutartį pažeidimą sumokėjimas neatleidžia Šalies nuo Sutartyje numatytų jos pareigų vykdymo.</w:t>
      </w:r>
    </w:p>
    <w:p w14:paraId="00A5E4EA" w14:textId="77777777" w:rsidR="00186F48" w:rsidRPr="00186F48" w:rsidRDefault="00186F48" w:rsidP="00186F48">
      <w:pPr>
        <w:spacing w:line="257" w:lineRule="atLeast"/>
        <w:ind w:firstLine="0"/>
        <w:rPr>
          <w:kern w:val="2"/>
          <w:szCs w:val="24"/>
        </w:rPr>
      </w:pPr>
      <w:bookmarkStart w:id="290" w:name="part_a11418743e2b4d3298cca6ec5c290ee2"/>
      <w:bookmarkEnd w:id="290"/>
      <w:r w:rsidRPr="00186F48">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4B8646" w14:textId="77777777" w:rsidR="00186F48" w:rsidRPr="00186F48" w:rsidRDefault="00186F48" w:rsidP="00186F48">
      <w:pPr>
        <w:spacing w:line="257" w:lineRule="atLeast"/>
        <w:ind w:firstLine="0"/>
        <w:rPr>
          <w:kern w:val="2"/>
          <w:szCs w:val="24"/>
        </w:rPr>
      </w:pPr>
      <w:bookmarkStart w:id="291" w:name="part_5231dbfb1dc5447b916618d3c25e9fc8"/>
      <w:bookmarkEnd w:id="291"/>
      <w:r w:rsidRPr="00186F48">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B3525" w14:textId="77777777" w:rsidR="00186F48" w:rsidRPr="00186F48" w:rsidRDefault="00186F48" w:rsidP="00186F48">
      <w:pPr>
        <w:spacing w:line="257" w:lineRule="atLeast"/>
        <w:ind w:firstLine="0"/>
        <w:rPr>
          <w:kern w:val="2"/>
          <w:szCs w:val="24"/>
        </w:rPr>
      </w:pPr>
      <w:bookmarkStart w:id="292" w:name="part_acf5a3997d064987a757c9e576f2ea5e"/>
      <w:bookmarkEnd w:id="292"/>
      <w:r w:rsidRPr="00186F48">
        <w:rPr>
          <w:kern w:val="2"/>
          <w:szCs w:val="24"/>
        </w:rPr>
        <w:t>17.4. Šioje Sutartyje numatytos teisių gynybos priemonės neapriboja Šalių teisės pasinaudoti kitomis teisėtomis teisių gynybos priemonėmis.</w:t>
      </w:r>
    </w:p>
    <w:p w14:paraId="56E28DB4" w14:textId="77777777" w:rsidR="00186F48" w:rsidRPr="00186F48" w:rsidRDefault="00186F48" w:rsidP="00186F48">
      <w:pPr>
        <w:spacing w:line="257" w:lineRule="atLeast"/>
        <w:ind w:firstLine="0"/>
        <w:rPr>
          <w:kern w:val="2"/>
          <w:szCs w:val="24"/>
        </w:rPr>
      </w:pPr>
      <w:bookmarkStart w:id="293" w:name="part_eb78b4fc534f4a4880f192558ede0983"/>
      <w:bookmarkEnd w:id="293"/>
      <w:r w:rsidRPr="00186F48">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63143F" w14:textId="77777777" w:rsidR="00186F48" w:rsidRPr="00186F48" w:rsidRDefault="00186F48" w:rsidP="00186F48">
      <w:pPr>
        <w:spacing w:line="257" w:lineRule="atLeast"/>
        <w:ind w:firstLine="0"/>
        <w:rPr>
          <w:kern w:val="2"/>
          <w:szCs w:val="24"/>
        </w:rPr>
      </w:pPr>
      <w:bookmarkStart w:id="294" w:name="part_04866c4c3de8456088563842aba89e9c"/>
      <w:bookmarkEnd w:id="294"/>
      <w:r w:rsidRPr="00186F48">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C9745" w14:textId="77777777" w:rsidR="00186F48" w:rsidRPr="00186F48" w:rsidRDefault="00186F48" w:rsidP="00186F48">
      <w:pPr>
        <w:spacing w:line="257" w:lineRule="atLeast"/>
        <w:ind w:firstLine="0"/>
        <w:rPr>
          <w:kern w:val="2"/>
          <w:szCs w:val="24"/>
        </w:rPr>
      </w:pPr>
      <w:r w:rsidRPr="00186F48">
        <w:rPr>
          <w:kern w:val="2"/>
          <w:szCs w:val="24"/>
        </w:rPr>
        <w:t> </w:t>
      </w:r>
    </w:p>
    <w:p w14:paraId="4E13F880" w14:textId="77777777" w:rsidR="00186F48" w:rsidRPr="00186F48" w:rsidRDefault="00186F48" w:rsidP="00186F48">
      <w:pPr>
        <w:spacing w:line="257" w:lineRule="atLeast"/>
        <w:ind w:firstLine="0"/>
        <w:jc w:val="center"/>
        <w:rPr>
          <w:b/>
          <w:bCs/>
          <w:kern w:val="2"/>
          <w:szCs w:val="24"/>
        </w:rPr>
      </w:pPr>
      <w:bookmarkStart w:id="295" w:name="part_84ed0289c5ba4eaf807ac1519747098d"/>
      <w:bookmarkEnd w:id="295"/>
      <w:r w:rsidRPr="00186F48">
        <w:rPr>
          <w:b/>
          <w:bCs/>
          <w:kern w:val="2"/>
          <w:szCs w:val="24"/>
        </w:rPr>
        <w:t>18.  NENUGALIMA JĖGA (FORCE MAJEURE)</w:t>
      </w:r>
    </w:p>
    <w:p w14:paraId="6F311672" w14:textId="77777777" w:rsidR="00186F48" w:rsidRPr="00186F48" w:rsidRDefault="00186F48" w:rsidP="00186F48">
      <w:pPr>
        <w:spacing w:line="257" w:lineRule="atLeast"/>
        <w:ind w:firstLine="0"/>
        <w:rPr>
          <w:kern w:val="2"/>
          <w:szCs w:val="24"/>
        </w:rPr>
      </w:pPr>
      <w:r w:rsidRPr="00186F48">
        <w:rPr>
          <w:kern w:val="2"/>
          <w:szCs w:val="24"/>
        </w:rPr>
        <w:t> </w:t>
      </w:r>
    </w:p>
    <w:p w14:paraId="49370C59" w14:textId="77777777" w:rsidR="00186F48" w:rsidRPr="00186F48" w:rsidRDefault="00186F48" w:rsidP="00186F48">
      <w:pPr>
        <w:spacing w:line="257" w:lineRule="atLeast"/>
        <w:ind w:firstLine="0"/>
        <w:rPr>
          <w:kern w:val="2"/>
          <w:szCs w:val="24"/>
        </w:rPr>
      </w:pPr>
      <w:bookmarkStart w:id="296" w:name="part_37691bceb3904de1b0eea1e01e9fcb0c"/>
      <w:bookmarkEnd w:id="296"/>
      <w:r w:rsidRPr="00186F48">
        <w:rPr>
          <w:kern w:val="2"/>
          <w:szCs w:val="24"/>
        </w:rPr>
        <w:t>18.1.  Atsakomybė pagal Sutartį netaikoma, taip pat Šalys gali būti visiškai ar iš dalies atleistos nuo civilinės atsakomybės šiais pagrindais:</w:t>
      </w:r>
    </w:p>
    <w:p w14:paraId="5FE192C3" w14:textId="77777777" w:rsidR="00186F48" w:rsidRPr="00186F48" w:rsidRDefault="00186F48" w:rsidP="00186F48">
      <w:pPr>
        <w:spacing w:line="257" w:lineRule="atLeast"/>
        <w:ind w:firstLine="0"/>
        <w:rPr>
          <w:kern w:val="2"/>
          <w:szCs w:val="24"/>
        </w:rPr>
      </w:pPr>
      <w:bookmarkStart w:id="297" w:name="part_5d384a3a9a474ad8853c55d5dad77681"/>
      <w:bookmarkEnd w:id="297"/>
      <w:r w:rsidRPr="00186F48">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83A46" w14:textId="77777777" w:rsidR="00186F48" w:rsidRPr="00186F48" w:rsidRDefault="00186F48" w:rsidP="00186F48">
      <w:pPr>
        <w:spacing w:line="257" w:lineRule="atLeast"/>
        <w:ind w:firstLine="0"/>
        <w:rPr>
          <w:kern w:val="2"/>
          <w:szCs w:val="24"/>
        </w:rPr>
      </w:pPr>
      <w:bookmarkStart w:id="298" w:name="part_49da970caa0f401eac6fb363fe4067db"/>
      <w:bookmarkEnd w:id="298"/>
      <w:r w:rsidRPr="00186F48">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707DCC" w14:textId="77777777" w:rsidR="00186F48" w:rsidRPr="00186F48" w:rsidRDefault="00186F48" w:rsidP="00186F48">
      <w:pPr>
        <w:spacing w:line="257" w:lineRule="atLeast"/>
        <w:ind w:firstLine="0"/>
        <w:rPr>
          <w:kern w:val="2"/>
          <w:szCs w:val="24"/>
        </w:rPr>
      </w:pPr>
      <w:bookmarkStart w:id="299" w:name="part_8408038109614adba5e530c90d7ce474"/>
      <w:bookmarkEnd w:id="299"/>
      <w:r w:rsidRPr="00186F48">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96EA61" w14:textId="77777777" w:rsidR="00186F48" w:rsidRPr="00186F48" w:rsidRDefault="00186F48" w:rsidP="00186F48">
      <w:pPr>
        <w:spacing w:line="257" w:lineRule="atLeast"/>
        <w:ind w:firstLine="0"/>
        <w:rPr>
          <w:kern w:val="2"/>
          <w:szCs w:val="24"/>
        </w:rPr>
      </w:pPr>
      <w:bookmarkStart w:id="300" w:name="part_31076b6b2ef04558bbb6d0a6d998ae2b"/>
      <w:bookmarkEnd w:id="300"/>
      <w:r w:rsidRPr="00186F48">
        <w:rPr>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A5B0A" w14:textId="77777777" w:rsidR="00186F48" w:rsidRPr="00186F48" w:rsidRDefault="00186F48" w:rsidP="00186F48">
      <w:pPr>
        <w:spacing w:line="257" w:lineRule="atLeast"/>
        <w:ind w:firstLine="0"/>
        <w:rPr>
          <w:kern w:val="2"/>
          <w:szCs w:val="24"/>
        </w:rPr>
      </w:pPr>
      <w:bookmarkStart w:id="301" w:name="part_fb98fb3631c440c7b8ec351c4af72a9b"/>
      <w:bookmarkEnd w:id="301"/>
      <w:r w:rsidRPr="00186F48">
        <w:rPr>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186F48">
        <w:rPr>
          <w:kern w:val="2"/>
          <w:szCs w:val="24"/>
        </w:rPr>
        <w:lastRenderedPageBreak/>
        <w:t>tai, kad Šalis neturi reikiamų finansinių išteklių arba skolininko kontrahentai pažeidžia savo prievoles, arba skolininkas pažeidžia savo prievoles kontrahentams.</w:t>
      </w:r>
    </w:p>
    <w:p w14:paraId="07735345" w14:textId="77777777" w:rsidR="00186F48" w:rsidRPr="00186F48" w:rsidRDefault="00186F48" w:rsidP="00186F48">
      <w:pPr>
        <w:spacing w:line="257" w:lineRule="atLeast"/>
        <w:ind w:firstLine="0"/>
        <w:rPr>
          <w:kern w:val="2"/>
          <w:szCs w:val="24"/>
        </w:rPr>
      </w:pPr>
      <w:r w:rsidRPr="00186F48">
        <w:rPr>
          <w:kern w:val="2"/>
          <w:szCs w:val="24"/>
        </w:rPr>
        <w:t> </w:t>
      </w:r>
    </w:p>
    <w:p w14:paraId="6E4E403A" w14:textId="77777777" w:rsidR="00186F48" w:rsidRPr="00186F48" w:rsidRDefault="00186F48" w:rsidP="00186F48">
      <w:pPr>
        <w:spacing w:line="257" w:lineRule="atLeast"/>
        <w:ind w:firstLine="0"/>
        <w:jc w:val="center"/>
        <w:rPr>
          <w:b/>
          <w:bCs/>
          <w:kern w:val="2"/>
          <w:szCs w:val="24"/>
        </w:rPr>
      </w:pPr>
      <w:bookmarkStart w:id="302" w:name="part_8bac9062154547e19ff1c35377bf56bc"/>
      <w:bookmarkEnd w:id="302"/>
      <w:r w:rsidRPr="00186F48">
        <w:rPr>
          <w:b/>
          <w:bCs/>
          <w:kern w:val="2"/>
          <w:szCs w:val="24"/>
        </w:rPr>
        <w:t>19.  SUTARTIES NUOSTATŲ NEGALIOJIMAS</w:t>
      </w:r>
    </w:p>
    <w:p w14:paraId="4B02D9D2" w14:textId="77777777" w:rsidR="00186F48" w:rsidRPr="00186F48" w:rsidRDefault="00186F48" w:rsidP="00186F48">
      <w:pPr>
        <w:spacing w:line="257" w:lineRule="atLeast"/>
        <w:ind w:firstLine="0"/>
        <w:rPr>
          <w:kern w:val="2"/>
          <w:szCs w:val="24"/>
        </w:rPr>
      </w:pPr>
      <w:r w:rsidRPr="00186F48">
        <w:rPr>
          <w:kern w:val="2"/>
          <w:szCs w:val="24"/>
        </w:rPr>
        <w:t> </w:t>
      </w:r>
    </w:p>
    <w:p w14:paraId="476B24BB" w14:textId="77777777" w:rsidR="00186F48" w:rsidRPr="00186F48" w:rsidRDefault="00186F48" w:rsidP="00186F48">
      <w:pPr>
        <w:spacing w:line="257" w:lineRule="atLeast"/>
        <w:ind w:firstLine="0"/>
        <w:rPr>
          <w:kern w:val="2"/>
          <w:szCs w:val="24"/>
        </w:rPr>
      </w:pPr>
      <w:bookmarkStart w:id="303" w:name="part_cfa09262727845a9867db9b5be8594af"/>
      <w:bookmarkEnd w:id="303"/>
      <w:r w:rsidRPr="00186F48">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CF2CC" w14:textId="77777777" w:rsidR="00186F48" w:rsidRPr="00186F48" w:rsidRDefault="00186F48" w:rsidP="00186F48">
      <w:pPr>
        <w:spacing w:line="257" w:lineRule="atLeast"/>
        <w:ind w:firstLine="0"/>
        <w:rPr>
          <w:kern w:val="2"/>
          <w:szCs w:val="24"/>
        </w:rPr>
      </w:pPr>
      <w:bookmarkStart w:id="304" w:name="part_91c7ae78fb6b42cd9abf3afcd0274f09"/>
      <w:bookmarkEnd w:id="304"/>
      <w:r w:rsidRPr="00186F48">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6649" w14:textId="77777777" w:rsidR="00186F48" w:rsidRPr="00186F48" w:rsidRDefault="00186F48" w:rsidP="00186F48">
      <w:pPr>
        <w:spacing w:line="257" w:lineRule="atLeast"/>
        <w:ind w:firstLine="0"/>
        <w:rPr>
          <w:kern w:val="2"/>
          <w:szCs w:val="24"/>
        </w:rPr>
      </w:pPr>
      <w:r w:rsidRPr="00186F48">
        <w:rPr>
          <w:kern w:val="2"/>
          <w:szCs w:val="24"/>
        </w:rPr>
        <w:t> </w:t>
      </w:r>
    </w:p>
    <w:p w14:paraId="547FC0D5" w14:textId="77777777" w:rsidR="00186F48" w:rsidRPr="00186F48" w:rsidRDefault="00186F48" w:rsidP="00186F48">
      <w:pPr>
        <w:spacing w:line="257" w:lineRule="atLeast"/>
        <w:ind w:firstLine="0"/>
        <w:jc w:val="center"/>
        <w:rPr>
          <w:b/>
          <w:bCs/>
          <w:kern w:val="2"/>
          <w:szCs w:val="24"/>
        </w:rPr>
      </w:pPr>
      <w:bookmarkStart w:id="305" w:name="part_e52f95f6504747a3b07098f2455b1f4b"/>
      <w:bookmarkEnd w:id="305"/>
      <w:r w:rsidRPr="00186F48">
        <w:rPr>
          <w:b/>
          <w:bCs/>
          <w:kern w:val="2"/>
          <w:szCs w:val="24"/>
        </w:rPr>
        <w:t>20.  SUTARTIES PAKEITIMAI</w:t>
      </w:r>
    </w:p>
    <w:p w14:paraId="44157BB4" w14:textId="77777777" w:rsidR="00186F48" w:rsidRPr="00186F48" w:rsidRDefault="00186F48" w:rsidP="00186F48">
      <w:pPr>
        <w:spacing w:line="257" w:lineRule="atLeast"/>
        <w:ind w:firstLine="0"/>
        <w:rPr>
          <w:kern w:val="2"/>
          <w:szCs w:val="24"/>
        </w:rPr>
      </w:pPr>
      <w:r w:rsidRPr="00186F48">
        <w:rPr>
          <w:kern w:val="2"/>
          <w:szCs w:val="24"/>
        </w:rPr>
        <w:t> </w:t>
      </w:r>
    </w:p>
    <w:p w14:paraId="07377772" w14:textId="77777777" w:rsidR="00186F48" w:rsidRPr="00186F48" w:rsidRDefault="00186F48" w:rsidP="00186F48">
      <w:pPr>
        <w:spacing w:line="257" w:lineRule="atLeast"/>
        <w:ind w:firstLine="0"/>
        <w:rPr>
          <w:kern w:val="2"/>
          <w:szCs w:val="24"/>
        </w:rPr>
      </w:pPr>
      <w:bookmarkStart w:id="306" w:name="part_c37dfccace7249878852e7f014ff915e"/>
      <w:bookmarkEnd w:id="306"/>
      <w:r w:rsidRPr="00186F48">
        <w:rPr>
          <w:kern w:val="2"/>
          <w:szCs w:val="24"/>
        </w:rPr>
        <w:t>20.1. Sutarties sąlygos Sutarties galiojimo laikotarpiu negali būti keičiamos, išskyrus tokias Sutarties sąlygas, kurių keitimas numatytas Sutartyje ir (ar) galimas vadovaujantis VPĮ nuostatomis.</w:t>
      </w:r>
    </w:p>
    <w:p w14:paraId="75EDF5BA" w14:textId="77777777" w:rsidR="00186F48" w:rsidRPr="00186F48" w:rsidRDefault="00186F48" w:rsidP="00186F48">
      <w:pPr>
        <w:spacing w:line="257" w:lineRule="atLeast"/>
        <w:ind w:firstLine="0"/>
        <w:rPr>
          <w:kern w:val="2"/>
          <w:szCs w:val="24"/>
        </w:rPr>
      </w:pPr>
      <w:bookmarkStart w:id="307" w:name="part_14330020fed34f73a0bbaae92f56dbf3"/>
      <w:bookmarkEnd w:id="307"/>
      <w:r w:rsidRPr="00186F48">
        <w:rPr>
          <w:kern w:val="2"/>
          <w:szCs w:val="24"/>
        </w:rPr>
        <w:t>20.2. Sutarties pakeitimai įforminami Šalims sudarant Susitarimą.</w:t>
      </w:r>
    </w:p>
    <w:p w14:paraId="44F8CBF1" w14:textId="77777777" w:rsidR="00186F48" w:rsidRPr="00186F48" w:rsidRDefault="00186F48" w:rsidP="00186F48">
      <w:pPr>
        <w:spacing w:line="257" w:lineRule="atLeast"/>
        <w:ind w:firstLine="0"/>
        <w:rPr>
          <w:kern w:val="2"/>
          <w:szCs w:val="24"/>
        </w:rPr>
      </w:pPr>
      <w:bookmarkStart w:id="308" w:name="part_a3f5a1ccd8dd4fcd823a0bf8dc04c2d7"/>
      <w:bookmarkEnd w:id="308"/>
      <w:r w:rsidRPr="00186F48">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B4C1A2" w14:textId="77777777" w:rsidR="00186F48" w:rsidRPr="00186F48" w:rsidRDefault="00186F48" w:rsidP="00186F48">
      <w:pPr>
        <w:spacing w:line="257" w:lineRule="atLeast"/>
        <w:ind w:firstLine="0"/>
        <w:rPr>
          <w:kern w:val="2"/>
          <w:szCs w:val="24"/>
        </w:rPr>
      </w:pPr>
      <w:bookmarkStart w:id="309" w:name="part_7036060255f84160b5b7ddb3c9b9de5d"/>
      <w:bookmarkEnd w:id="309"/>
      <w:r w:rsidRPr="00186F48">
        <w:rPr>
          <w:kern w:val="2"/>
          <w:szCs w:val="24"/>
        </w:rPr>
        <w:t>20.4. Susitarimai įsigalioja nuo jų sudarymo, jei Susitarime nenurodyta kitaip. Susitarimą Pirkėjas privalo paviešinti VPĮ 33 ir 86 straipsniuose nustatyta tvarka.</w:t>
      </w:r>
    </w:p>
    <w:p w14:paraId="0C75189B" w14:textId="77777777" w:rsidR="00186F48" w:rsidRPr="00186F48" w:rsidRDefault="00186F48" w:rsidP="00186F48">
      <w:pPr>
        <w:spacing w:line="257" w:lineRule="atLeast"/>
        <w:ind w:firstLine="0"/>
        <w:rPr>
          <w:kern w:val="2"/>
          <w:szCs w:val="24"/>
        </w:rPr>
      </w:pPr>
      <w:bookmarkStart w:id="310" w:name="part_cf3bdae0c8e344aaa7ab72b6f97e6510"/>
      <w:bookmarkEnd w:id="310"/>
      <w:r w:rsidRPr="00186F48">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DA0FE" w14:textId="77777777" w:rsidR="00186F48" w:rsidRPr="00186F48" w:rsidRDefault="00186F48" w:rsidP="00186F48">
      <w:pPr>
        <w:spacing w:line="257" w:lineRule="atLeast"/>
        <w:ind w:firstLine="0"/>
        <w:rPr>
          <w:kern w:val="2"/>
          <w:szCs w:val="24"/>
        </w:rPr>
      </w:pPr>
      <w:r w:rsidRPr="00186F48">
        <w:rPr>
          <w:kern w:val="2"/>
          <w:szCs w:val="24"/>
        </w:rPr>
        <w:t> </w:t>
      </w:r>
    </w:p>
    <w:p w14:paraId="6E55E9F7" w14:textId="77777777" w:rsidR="00186F48" w:rsidRPr="00186F48" w:rsidRDefault="00186F48" w:rsidP="00186F48">
      <w:pPr>
        <w:spacing w:line="257" w:lineRule="atLeast"/>
        <w:ind w:firstLine="0"/>
        <w:jc w:val="center"/>
        <w:rPr>
          <w:b/>
          <w:bCs/>
          <w:kern w:val="2"/>
          <w:szCs w:val="24"/>
        </w:rPr>
      </w:pPr>
      <w:bookmarkStart w:id="311" w:name="part_7b0f9e3d42f14ad68b1abfde58c12a3f"/>
      <w:bookmarkEnd w:id="311"/>
      <w:r w:rsidRPr="00186F48">
        <w:rPr>
          <w:b/>
          <w:bCs/>
          <w:kern w:val="2"/>
          <w:szCs w:val="24"/>
        </w:rPr>
        <w:t>21.  SUTARTIES SUSTABDYMAS</w:t>
      </w:r>
    </w:p>
    <w:p w14:paraId="70FDA3B0" w14:textId="77777777" w:rsidR="00186F48" w:rsidRPr="00186F48" w:rsidRDefault="00186F48" w:rsidP="00186F48">
      <w:pPr>
        <w:spacing w:line="257" w:lineRule="atLeast"/>
        <w:ind w:firstLine="0"/>
        <w:rPr>
          <w:kern w:val="2"/>
          <w:szCs w:val="24"/>
        </w:rPr>
      </w:pPr>
      <w:r w:rsidRPr="00186F48">
        <w:rPr>
          <w:kern w:val="2"/>
          <w:szCs w:val="24"/>
        </w:rPr>
        <w:t> </w:t>
      </w:r>
    </w:p>
    <w:p w14:paraId="4D7D8A8D" w14:textId="77777777" w:rsidR="00186F48" w:rsidRPr="00186F48" w:rsidRDefault="00186F48" w:rsidP="00186F48">
      <w:pPr>
        <w:spacing w:line="257" w:lineRule="atLeast"/>
        <w:ind w:firstLine="0"/>
        <w:rPr>
          <w:kern w:val="2"/>
          <w:szCs w:val="24"/>
        </w:rPr>
      </w:pPr>
      <w:bookmarkStart w:id="312" w:name="part_ce0a576b1c6e43d89ba35605865e1af9"/>
      <w:bookmarkEnd w:id="312"/>
      <w:r w:rsidRPr="00186F48">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39278D" w14:textId="77777777" w:rsidR="00186F48" w:rsidRPr="00186F48" w:rsidRDefault="00186F48" w:rsidP="00186F48">
      <w:pPr>
        <w:spacing w:line="257" w:lineRule="atLeast"/>
        <w:ind w:firstLine="0"/>
        <w:rPr>
          <w:kern w:val="2"/>
          <w:szCs w:val="24"/>
        </w:rPr>
      </w:pPr>
      <w:bookmarkStart w:id="313" w:name="part_298a311e48dc452ea0b36f1afc5f3eb7"/>
      <w:bookmarkEnd w:id="313"/>
      <w:r w:rsidRPr="00186F48">
        <w:rPr>
          <w:kern w:val="2"/>
          <w:szCs w:val="24"/>
        </w:rPr>
        <w:t>21.2. Prekių (jų dalies) tiekimas gali būti stabdomas esant bent vienai iš šių aplinkybių: </w:t>
      </w:r>
    </w:p>
    <w:p w14:paraId="7FAF2E60" w14:textId="77777777" w:rsidR="00186F48" w:rsidRPr="00186F48" w:rsidRDefault="00186F48" w:rsidP="00186F48">
      <w:pPr>
        <w:spacing w:line="257" w:lineRule="atLeast"/>
        <w:ind w:firstLine="0"/>
        <w:rPr>
          <w:kern w:val="2"/>
          <w:szCs w:val="24"/>
        </w:rPr>
      </w:pPr>
      <w:bookmarkStart w:id="314" w:name="part_09c0118c78ea4034b225fedd69812f90"/>
      <w:bookmarkEnd w:id="314"/>
      <w:r w:rsidRPr="00186F48">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931720" w14:textId="77777777" w:rsidR="00186F48" w:rsidRPr="00186F48" w:rsidRDefault="00186F48" w:rsidP="00186F48">
      <w:pPr>
        <w:spacing w:line="257" w:lineRule="atLeast"/>
        <w:ind w:firstLine="0"/>
        <w:rPr>
          <w:kern w:val="2"/>
          <w:szCs w:val="24"/>
        </w:rPr>
      </w:pPr>
      <w:bookmarkStart w:id="315" w:name="part_89440bace89e4bfba214a997ceefe81d"/>
      <w:bookmarkEnd w:id="315"/>
      <w:r w:rsidRPr="00186F48">
        <w:rPr>
          <w:kern w:val="2"/>
          <w:szCs w:val="24"/>
        </w:rPr>
        <w:t>21.2.2. Pirkėjas Sutartyje nurodyta tvarka negali priimti Prekių (pavyzdžiui, nebaigta įrengti patalpa, kurioje turi būti įmontuojamos Prekės), o Tiekėjas dėl to negali vykdyti Sutarties; </w:t>
      </w:r>
    </w:p>
    <w:p w14:paraId="6BEB295F" w14:textId="77777777" w:rsidR="00186F48" w:rsidRPr="00186F48" w:rsidRDefault="00186F48" w:rsidP="00186F48">
      <w:pPr>
        <w:spacing w:line="257" w:lineRule="atLeast"/>
        <w:ind w:firstLine="0"/>
        <w:rPr>
          <w:kern w:val="2"/>
          <w:szCs w:val="24"/>
        </w:rPr>
      </w:pPr>
      <w:bookmarkStart w:id="316" w:name="part_fe52b5159efd4939838b848f85e9ea9b"/>
      <w:bookmarkEnd w:id="316"/>
      <w:r w:rsidRPr="00186F48">
        <w:rPr>
          <w:kern w:val="2"/>
          <w:szCs w:val="24"/>
        </w:rPr>
        <w:t>21.2.3. dėl nenumatytų prekių, paslaugų ir (ar) darbų, susijusių su perkamu objektu, kurių poreikis paaiškėjo tik vykdant Sutartį; </w:t>
      </w:r>
    </w:p>
    <w:p w14:paraId="379F205E" w14:textId="77777777" w:rsidR="00186F48" w:rsidRPr="00186F48" w:rsidRDefault="00186F48" w:rsidP="00186F48">
      <w:pPr>
        <w:spacing w:line="257" w:lineRule="atLeast"/>
        <w:ind w:firstLine="0"/>
        <w:rPr>
          <w:kern w:val="2"/>
          <w:szCs w:val="24"/>
        </w:rPr>
      </w:pPr>
      <w:bookmarkStart w:id="317" w:name="part_84f9056801c64e11b4ed9140364256f0"/>
      <w:bookmarkEnd w:id="317"/>
      <w:r w:rsidRPr="00186F48">
        <w:rPr>
          <w:kern w:val="2"/>
          <w:szCs w:val="24"/>
        </w:rPr>
        <w:t>21.2.4. ne dėl Pirkėjo kaltės vėluoja kitos Pirkėjo pirkimo sutarties, turinčios tiesioginės įtakos šiai Sutarčiai, vykdymas;  </w:t>
      </w:r>
    </w:p>
    <w:p w14:paraId="6EA97D8D" w14:textId="77777777" w:rsidR="00186F48" w:rsidRPr="00186F48" w:rsidRDefault="00186F48" w:rsidP="00186F48">
      <w:pPr>
        <w:spacing w:line="257" w:lineRule="atLeast"/>
        <w:ind w:firstLine="0"/>
        <w:rPr>
          <w:kern w:val="2"/>
          <w:szCs w:val="24"/>
        </w:rPr>
      </w:pPr>
      <w:bookmarkStart w:id="318" w:name="part_3a30d4bcd0274cdd82e5a2a7f7fc4b8b"/>
      <w:bookmarkEnd w:id="318"/>
      <w:r w:rsidRPr="00186F48">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77428E65" w14:textId="77777777" w:rsidR="00186F48" w:rsidRPr="00186F48" w:rsidRDefault="00186F48" w:rsidP="00186F48">
      <w:pPr>
        <w:spacing w:line="257" w:lineRule="atLeast"/>
        <w:ind w:firstLine="0"/>
        <w:rPr>
          <w:kern w:val="2"/>
          <w:szCs w:val="24"/>
        </w:rPr>
      </w:pPr>
      <w:bookmarkStart w:id="319" w:name="part_a6676d356d734e81a71d2a213370e988"/>
      <w:bookmarkEnd w:id="319"/>
      <w:r w:rsidRPr="00186F48">
        <w:rPr>
          <w:kern w:val="2"/>
          <w:szCs w:val="24"/>
        </w:rPr>
        <w:t>21.2.6. pasikeitus galiojančiam teisės aktui ar įsigaliojus naujam teisės aktui, kuris turi įtakos šios Sutarties vykdymui; </w:t>
      </w:r>
    </w:p>
    <w:p w14:paraId="4F5DA26A" w14:textId="77777777" w:rsidR="00186F48" w:rsidRPr="00186F48" w:rsidRDefault="00186F48" w:rsidP="00186F48">
      <w:pPr>
        <w:spacing w:line="257" w:lineRule="atLeast"/>
        <w:ind w:firstLine="0"/>
        <w:rPr>
          <w:kern w:val="2"/>
          <w:szCs w:val="24"/>
        </w:rPr>
      </w:pPr>
      <w:bookmarkStart w:id="320" w:name="part_a818ad17feb74ad092df9d84443cf75e"/>
      <w:bookmarkEnd w:id="320"/>
      <w:r w:rsidRPr="00186F48">
        <w:rPr>
          <w:kern w:val="2"/>
          <w:szCs w:val="24"/>
        </w:rPr>
        <w:t>21.2.7. sutartinių įsipareigojimų stabdymo būtinybė atsirado dėl sustabdyto / perskirstyto / negauto ir panašiai Pirkėjo Prekių pirkimui skirto finansavimo arba finansavimo trūkumo; </w:t>
      </w:r>
    </w:p>
    <w:p w14:paraId="562CA1BC" w14:textId="77777777" w:rsidR="00186F48" w:rsidRPr="00186F48" w:rsidRDefault="00186F48" w:rsidP="00186F48">
      <w:pPr>
        <w:spacing w:line="257" w:lineRule="atLeast"/>
        <w:ind w:firstLine="0"/>
        <w:rPr>
          <w:kern w:val="2"/>
          <w:szCs w:val="24"/>
        </w:rPr>
      </w:pPr>
      <w:bookmarkStart w:id="321" w:name="part_71adc62644ec4294ae7e0a3fd7705f53"/>
      <w:bookmarkEnd w:id="321"/>
      <w:r w:rsidRPr="00186F48">
        <w:rPr>
          <w:kern w:val="2"/>
          <w:szCs w:val="24"/>
        </w:rPr>
        <w:t>21.2.8. dėl teisminių (arbitražinių) ginčų su Pirkėju ar trečiaisiais asmenimis, kurių dalykas yra tiesiogiai susijęs su Sutarties vykdymu. </w:t>
      </w:r>
    </w:p>
    <w:p w14:paraId="0945925A" w14:textId="77777777" w:rsidR="00186F48" w:rsidRPr="00186F48" w:rsidRDefault="00186F48" w:rsidP="00186F48">
      <w:pPr>
        <w:spacing w:line="257" w:lineRule="atLeast"/>
        <w:ind w:firstLine="0"/>
        <w:rPr>
          <w:kern w:val="2"/>
          <w:szCs w:val="24"/>
        </w:rPr>
      </w:pPr>
      <w:bookmarkStart w:id="322" w:name="part_a500fd3f658e4365b41faeda48e53cf9"/>
      <w:bookmarkEnd w:id="322"/>
      <w:r w:rsidRPr="00186F48">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4D0C2D22" w14:textId="77777777" w:rsidR="00186F48" w:rsidRPr="00186F48" w:rsidRDefault="00186F48" w:rsidP="00186F48">
      <w:pPr>
        <w:spacing w:line="257" w:lineRule="atLeast"/>
        <w:ind w:firstLine="0"/>
        <w:rPr>
          <w:kern w:val="2"/>
          <w:szCs w:val="24"/>
        </w:rPr>
      </w:pPr>
      <w:bookmarkStart w:id="323" w:name="part_633809059b5a4ff6952af4ed164f789e"/>
      <w:bookmarkEnd w:id="323"/>
      <w:r w:rsidRPr="00186F48">
        <w:rPr>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2C5228" w14:textId="77777777" w:rsidR="00186F48" w:rsidRPr="00186F48" w:rsidRDefault="00186F48" w:rsidP="00186F48">
      <w:pPr>
        <w:spacing w:line="257" w:lineRule="atLeast"/>
        <w:ind w:firstLine="0"/>
        <w:rPr>
          <w:kern w:val="2"/>
          <w:szCs w:val="24"/>
        </w:rPr>
      </w:pPr>
      <w:bookmarkStart w:id="324" w:name="part_483e1dd945f246799d0fa0656cd447a6"/>
      <w:bookmarkEnd w:id="324"/>
      <w:r w:rsidRPr="00186F48">
        <w:rPr>
          <w:kern w:val="2"/>
          <w:szCs w:val="24"/>
        </w:rPr>
        <w:t>21.5. Sutartinių įsipareigojimų vykdymas gali būti stabdomas tik Sutarties galiojimo laikotarpiu tokia tvarka:</w:t>
      </w:r>
    </w:p>
    <w:p w14:paraId="2A58BC72" w14:textId="77777777" w:rsidR="00186F48" w:rsidRPr="00186F48" w:rsidRDefault="00186F48" w:rsidP="00186F48">
      <w:pPr>
        <w:spacing w:line="257" w:lineRule="atLeast"/>
        <w:ind w:firstLine="0"/>
        <w:rPr>
          <w:kern w:val="2"/>
          <w:szCs w:val="24"/>
        </w:rPr>
      </w:pPr>
      <w:bookmarkStart w:id="325" w:name="part_e1d9f5497e2b4b8fac0f14c0d5441376"/>
      <w:bookmarkEnd w:id="325"/>
      <w:r w:rsidRPr="00186F48">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3B2E" w14:textId="77777777" w:rsidR="00186F48" w:rsidRPr="00186F48" w:rsidRDefault="00186F48" w:rsidP="00186F48">
      <w:pPr>
        <w:spacing w:line="257" w:lineRule="atLeast"/>
        <w:ind w:firstLine="0"/>
        <w:rPr>
          <w:kern w:val="2"/>
          <w:szCs w:val="24"/>
        </w:rPr>
      </w:pPr>
      <w:bookmarkStart w:id="326" w:name="part_0c29870313ec4b8e9159c25696039f5b"/>
      <w:bookmarkEnd w:id="326"/>
      <w:r w:rsidRPr="00186F48">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E51E69" w14:textId="77777777" w:rsidR="00186F48" w:rsidRPr="00186F48" w:rsidRDefault="00186F48" w:rsidP="00186F48">
      <w:pPr>
        <w:spacing w:line="257" w:lineRule="atLeast"/>
        <w:ind w:firstLine="0"/>
        <w:rPr>
          <w:kern w:val="2"/>
          <w:szCs w:val="24"/>
        </w:rPr>
      </w:pPr>
      <w:bookmarkStart w:id="327" w:name="part_ebd2788b705046149fed4a6909a8851e"/>
      <w:bookmarkEnd w:id="327"/>
      <w:r w:rsidRPr="00186F48">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CCA605" w14:textId="77777777" w:rsidR="00186F48" w:rsidRPr="00186F48" w:rsidRDefault="00186F48" w:rsidP="00186F48">
      <w:pPr>
        <w:spacing w:line="257" w:lineRule="atLeast"/>
        <w:ind w:firstLine="0"/>
        <w:rPr>
          <w:kern w:val="2"/>
          <w:szCs w:val="24"/>
        </w:rPr>
      </w:pPr>
      <w:bookmarkStart w:id="328" w:name="part_e70536bc9e7f448ca32e84c110e2744e"/>
      <w:bookmarkEnd w:id="328"/>
      <w:r w:rsidRPr="00186F48">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09DBAB" w14:textId="77777777" w:rsidR="00186F48" w:rsidRPr="00186F48" w:rsidRDefault="00186F48" w:rsidP="00186F48">
      <w:pPr>
        <w:spacing w:line="257" w:lineRule="atLeast"/>
        <w:ind w:firstLine="0"/>
        <w:rPr>
          <w:kern w:val="2"/>
          <w:szCs w:val="24"/>
        </w:rPr>
      </w:pPr>
      <w:bookmarkStart w:id="329" w:name="part_529fc201055c492aa2aec8333e131a21"/>
      <w:bookmarkEnd w:id="329"/>
      <w:r w:rsidRPr="00186F48">
        <w:rPr>
          <w:kern w:val="2"/>
          <w:szCs w:val="24"/>
        </w:rPr>
        <w:t>21.7. Sutartinių įsipareigojimų vykdymas stabdomas ne ilgesniam kaip konkrečios, pagrįstos aplinkybės egzistavimo laikotarpiui.</w:t>
      </w:r>
    </w:p>
    <w:p w14:paraId="0F3CFE66" w14:textId="77777777" w:rsidR="00186F48" w:rsidRPr="00186F48" w:rsidRDefault="00186F48" w:rsidP="00186F48">
      <w:pPr>
        <w:spacing w:line="257" w:lineRule="atLeast"/>
        <w:ind w:firstLine="0"/>
        <w:rPr>
          <w:kern w:val="2"/>
          <w:szCs w:val="24"/>
        </w:rPr>
      </w:pPr>
      <w:bookmarkStart w:id="330" w:name="part_d59e96d451a74e99b5f4e53964697169"/>
      <w:bookmarkEnd w:id="330"/>
      <w:r w:rsidRPr="00186F48">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F84946" w14:textId="77777777" w:rsidR="00186F48" w:rsidRPr="00186F48" w:rsidRDefault="00186F48" w:rsidP="00186F48">
      <w:pPr>
        <w:spacing w:line="257" w:lineRule="atLeast"/>
        <w:ind w:firstLine="0"/>
        <w:rPr>
          <w:kern w:val="2"/>
          <w:szCs w:val="24"/>
        </w:rPr>
      </w:pPr>
      <w:bookmarkStart w:id="331" w:name="part_1562589c8c774e55b369607136bcbb1f"/>
      <w:bookmarkEnd w:id="331"/>
      <w:r w:rsidRPr="00186F48">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FE171" w14:textId="77777777" w:rsidR="00186F48" w:rsidRPr="00186F48" w:rsidRDefault="00186F48" w:rsidP="00186F48">
      <w:pPr>
        <w:spacing w:line="257" w:lineRule="atLeast"/>
        <w:ind w:firstLine="0"/>
        <w:rPr>
          <w:kern w:val="2"/>
          <w:szCs w:val="24"/>
        </w:rPr>
      </w:pPr>
      <w:bookmarkStart w:id="332" w:name="part_8652c492428945d791973cd6350d83ea"/>
      <w:bookmarkEnd w:id="332"/>
      <w:r w:rsidRPr="00186F48">
        <w:rPr>
          <w:kern w:val="2"/>
          <w:szCs w:val="24"/>
        </w:rPr>
        <w:t>21.10. Atnaujinus Sutarties vykdymą, neįvykdytų prievolių (jų dalies) įvykdymo terminai ir Sutarties galiojimas nukeliami tokiam terminui, kiek buvo likę laiko jų įvykdymui (Sutarties galiojimui) jų sustabdymo metu. </w:t>
      </w:r>
    </w:p>
    <w:p w14:paraId="6B186BD0" w14:textId="77777777" w:rsidR="00186F48" w:rsidRPr="00186F48" w:rsidRDefault="00186F48" w:rsidP="00186F48">
      <w:pPr>
        <w:spacing w:line="257" w:lineRule="atLeast"/>
        <w:ind w:firstLine="0"/>
        <w:rPr>
          <w:kern w:val="2"/>
          <w:szCs w:val="24"/>
        </w:rPr>
      </w:pPr>
      <w:bookmarkStart w:id="333" w:name="part_f75400b376aa49b1abb489376ffee67d"/>
      <w:bookmarkEnd w:id="333"/>
      <w:r w:rsidRPr="00186F48">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ECFA82" w14:textId="77777777" w:rsidR="00186F48" w:rsidRPr="00186F48" w:rsidRDefault="00186F48" w:rsidP="00186F48">
      <w:pPr>
        <w:spacing w:line="257" w:lineRule="atLeast"/>
        <w:ind w:firstLine="0"/>
        <w:rPr>
          <w:kern w:val="2"/>
          <w:szCs w:val="24"/>
        </w:rPr>
      </w:pPr>
      <w:r w:rsidRPr="00186F48">
        <w:rPr>
          <w:kern w:val="2"/>
          <w:szCs w:val="24"/>
        </w:rPr>
        <w:t> </w:t>
      </w:r>
    </w:p>
    <w:p w14:paraId="78530F16" w14:textId="77777777" w:rsidR="00186F48" w:rsidRPr="00186F48" w:rsidRDefault="00186F48" w:rsidP="00186F48">
      <w:pPr>
        <w:spacing w:line="257" w:lineRule="atLeast"/>
        <w:ind w:firstLine="0"/>
        <w:jc w:val="center"/>
        <w:rPr>
          <w:b/>
          <w:bCs/>
          <w:kern w:val="2"/>
          <w:szCs w:val="24"/>
        </w:rPr>
      </w:pPr>
      <w:bookmarkStart w:id="334" w:name="part_a2c5701c6fd04db9a56b689761ecfe8d"/>
      <w:bookmarkEnd w:id="334"/>
      <w:r w:rsidRPr="00186F48">
        <w:rPr>
          <w:b/>
          <w:bCs/>
          <w:kern w:val="2"/>
          <w:szCs w:val="24"/>
        </w:rPr>
        <w:t>22.  SUTARTIES NUTRAUKIMAS</w:t>
      </w:r>
    </w:p>
    <w:p w14:paraId="2576B23C" w14:textId="77777777" w:rsidR="00186F48" w:rsidRPr="00186F48" w:rsidRDefault="00186F48" w:rsidP="00186F48">
      <w:pPr>
        <w:spacing w:line="257" w:lineRule="atLeast"/>
        <w:ind w:firstLine="0"/>
        <w:rPr>
          <w:kern w:val="2"/>
          <w:szCs w:val="24"/>
        </w:rPr>
      </w:pPr>
      <w:r w:rsidRPr="00186F48">
        <w:rPr>
          <w:kern w:val="2"/>
          <w:szCs w:val="24"/>
        </w:rPr>
        <w:t> </w:t>
      </w:r>
    </w:p>
    <w:p w14:paraId="55A0695C" w14:textId="77777777" w:rsidR="00186F48" w:rsidRPr="00186F48" w:rsidRDefault="00186F48" w:rsidP="00186F48">
      <w:pPr>
        <w:spacing w:line="257" w:lineRule="atLeast"/>
        <w:ind w:firstLine="0"/>
        <w:rPr>
          <w:kern w:val="2"/>
          <w:szCs w:val="24"/>
        </w:rPr>
      </w:pPr>
      <w:r w:rsidRPr="00186F48">
        <w:rPr>
          <w:kern w:val="2"/>
          <w:szCs w:val="24"/>
        </w:rPr>
        <w:t>Sutartis gali būti nutraukiama VPĮ 90 straipsnyje ir Sutartyje numatytais atvejais, įskaitant galimybę nutraukti Sutartį Šalių susitarimu.</w:t>
      </w:r>
    </w:p>
    <w:p w14:paraId="05F6C5CB" w14:textId="77777777" w:rsidR="00186F48" w:rsidRPr="00186F48" w:rsidRDefault="00186F48" w:rsidP="00186F48">
      <w:pPr>
        <w:spacing w:line="257" w:lineRule="atLeast"/>
        <w:ind w:firstLine="0"/>
        <w:rPr>
          <w:kern w:val="2"/>
          <w:szCs w:val="24"/>
        </w:rPr>
      </w:pPr>
      <w:r w:rsidRPr="00186F48">
        <w:rPr>
          <w:kern w:val="2"/>
          <w:szCs w:val="24"/>
        </w:rPr>
        <w:t> </w:t>
      </w:r>
    </w:p>
    <w:p w14:paraId="670EA847" w14:textId="77777777" w:rsidR="00186F48" w:rsidRPr="00186F48" w:rsidRDefault="00186F48" w:rsidP="00186F48">
      <w:pPr>
        <w:spacing w:line="257" w:lineRule="atLeast"/>
        <w:ind w:firstLine="0"/>
        <w:jc w:val="center"/>
        <w:rPr>
          <w:b/>
          <w:bCs/>
          <w:kern w:val="2"/>
          <w:szCs w:val="24"/>
        </w:rPr>
      </w:pPr>
      <w:bookmarkStart w:id="335" w:name="part_e8ae325a94f44e2ebeca460c4d8bcf41"/>
      <w:bookmarkEnd w:id="335"/>
      <w:r w:rsidRPr="00186F48">
        <w:rPr>
          <w:b/>
          <w:bCs/>
          <w:kern w:val="2"/>
          <w:szCs w:val="24"/>
        </w:rPr>
        <w:t>22.1.  Pretenzijos dėl Sutarties pažeidimų</w:t>
      </w:r>
    </w:p>
    <w:p w14:paraId="385A9A17" w14:textId="77777777" w:rsidR="00186F48" w:rsidRPr="00186F48" w:rsidRDefault="00186F48" w:rsidP="00186F48">
      <w:pPr>
        <w:spacing w:line="257" w:lineRule="atLeast"/>
        <w:ind w:firstLine="0"/>
        <w:jc w:val="center"/>
        <w:rPr>
          <w:b/>
          <w:bCs/>
          <w:kern w:val="2"/>
          <w:szCs w:val="24"/>
        </w:rPr>
      </w:pPr>
    </w:p>
    <w:p w14:paraId="06D62639" w14:textId="77777777" w:rsidR="00186F48" w:rsidRPr="00186F48" w:rsidRDefault="00186F48" w:rsidP="00186F48">
      <w:pPr>
        <w:spacing w:line="257" w:lineRule="atLeast"/>
        <w:ind w:firstLine="0"/>
        <w:rPr>
          <w:kern w:val="2"/>
          <w:szCs w:val="24"/>
        </w:rPr>
      </w:pPr>
      <w:bookmarkStart w:id="336" w:name="part_74106829db8f4899abc596029e4f5d68"/>
      <w:bookmarkEnd w:id="336"/>
      <w:r w:rsidRPr="00186F48">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84FF38" w14:textId="77777777" w:rsidR="00186F48" w:rsidRPr="00186F48" w:rsidRDefault="00186F48" w:rsidP="00186F48">
      <w:pPr>
        <w:spacing w:line="257" w:lineRule="atLeast"/>
        <w:ind w:firstLine="0"/>
        <w:rPr>
          <w:kern w:val="2"/>
          <w:szCs w:val="24"/>
        </w:rPr>
      </w:pPr>
      <w:bookmarkStart w:id="337" w:name="part_75d07c6fefde4a33abd58218f423414b"/>
      <w:bookmarkEnd w:id="337"/>
      <w:r w:rsidRPr="00186F48">
        <w:rPr>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93FEF1E" w14:textId="77777777" w:rsidR="00186F48" w:rsidRPr="00186F48" w:rsidRDefault="00186F48" w:rsidP="00186F48">
      <w:pPr>
        <w:spacing w:line="257" w:lineRule="atLeast"/>
        <w:ind w:firstLine="0"/>
        <w:jc w:val="center"/>
        <w:rPr>
          <w:b/>
          <w:bCs/>
          <w:kern w:val="2"/>
          <w:szCs w:val="24"/>
        </w:rPr>
      </w:pPr>
    </w:p>
    <w:p w14:paraId="54C541B1" w14:textId="77777777" w:rsidR="00186F48" w:rsidRPr="00186F48" w:rsidRDefault="00186F48" w:rsidP="00186F48">
      <w:pPr>
        <w:spacing w:line="257" w:lineRule="atLeast"/>
        <w:ind w:firstLine="0"/>
        <w:jc w:val="center"/>
        <w:rPr>
          <w:b/>
          <w:bCs/>
          <w:kern w:val="2"/>
          <w:szCs w:val="24"/>
        </w:rPr>
      </w:pPr>
      <w:bookmarkStart w:id="338" w:name="part_1adc3019d12348e393792204a9cf2bae"/>
      <w:bookmarkEnd w:id="338"/>
      <w:r w:rsidRPr="00186F48">
        <w:rPr>
          <w:b/>
          <w:bCs/>
          <w:kern w:val="2"/>
          <w:szCs w:val="24"/>
        </w:rPr>
        <w:t>22.2.  Sutarties nutraukimas Pirkėjo iniciatyva</w:t>
      </w:r>
    </w:p>
    <w:p w14:paraId="2E75FD71" w14:textId="77777777" w:rsidR="00186F48" w:rsidRPr="00186F48" w:rsidRDefault="00186F48" w:rsidP="00186F48">
      <w:pPr>
        <w:spacing w:line="257" w:lineRule="atLeast"/>
        <w:ind w:firstLine="0"/>
        <w:rPr>
          <w:kern w:val="2"/>
          <w:szCs w:val="24"/>
        </w:rPr>
      </w:pPr>
      <w:r w:rsidRPr="00186F48">
        <w:rPr>
          <w:kern w:val="2"/>
          <w:szCs w:val="24"/>
        </w:rPr>
        <w:t> </w:t>
      </w:r>
    </w:p>
    <w:p w14:paraId="7F889F3B" w14:textId="77777777" w:rsidR="00186F48" w:rsidRPr="00186F48" w:rsidRDefault="00186F48" w:rsidP="00186F48">
      <w:pPr>
        <w:spacing w:line="257" w:lineRule="atLeast"/>
        <w:ind w:firstLine="0"/>
        <w:rPr>
          <w:kern w:val="2"/>
          <w:szCs w:val="24"/>
        </w:rPr>
      </w:pPr>
      <w:bookmarkStart w:id="339" w:name="part_f516e10b00d84e1d8f280fb70db2bb4e"/>
      <w:bookmarkEnd w:id="339"/>
      <w:r w:rsidRPr="00186F48">
        <w:rPr>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5189B4" w14:textId="77777777" w:rsidR="00186F48" w:rsidRPr="00186F48" w:rsidRDefault="00186F48" w:rsidP="00186F48">
      <w:pPr>
        <w:spacing w:line="257" w:lineRule="atLeast"/>
        <w:ind w:firstLine="0"/>
        <w:rPr>
          <w:kern w:val="2"/>
          <w:szCs w:val="24"/>
        </w:rPr>
      </w:pPr>
      <w:bookmarkStart w:id="340" w:name="part_f903c1a7ab87464a98223a3b8db915bc"/>
      <w:bookmarkEnd w:id="340"/>
      <w:r w:rsidRPr="00186F48">
        <w:rPr>
          <w:kern w:val="2"/>
          <w:szCs w:val="24"/>
        </w:rPr>
        <w:t>22.2.2. Pirkėjas turi teisę vienašališkai nutraukti Sutartį ar jos dalį raštu įspėjęs Tiekėją prieš ne trumpesnį nei 10 (dešimties) dienų terminą, jeigu: </w:t>
      </w:r>
    </w:p>
    <w:p w14:paraId="4E1C8E30" w14:textId="77777777" w:rsidR="00186F48" w:rsidRPr="00186F48" w:rsidRDefault="00186F48" w:rsidP="00186F48">
      <w:pPr>
        <w:spacing w:line="257" w:lineRule="atLeast"/>
        <w:ind w:firstLine="0"/>
        <w:rPr>
          <w:kern w:val="2"/>
          <w:szCs w:val="24"/>
        </w:rPr>
      </w:pPr>
      <w:bookmarkStart w:id="341" w:name="part_5ccd48ddf20b4c7da078f2d2ed8c9c01"/>
      <w:bookmarkEnd w:id="341"/>
      <w:r w:rsidRPr="00186F48">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887B270" w14:textId="77777777" w:rsidR="00186F48" w:rsidRPr="00186F48" w:rsidRDefault="00186F48" w:rsidP="00186F48">
      <w:pPr>
        <w:spacing w:line="257" w:lineRule="atLeast"/>
        <w:ind w:firstLine="0"/>
        <w:rPr>
          <w:kern w:val="2"/>
          <w:szCs w:val="24"/>
        </w:rPr>
      </w:pPr>
      <w:bookmarkStart w:id="342" w:name="part_97223f15829a42b98ee1463f1475114f"/>
      <w:bookmarkEnd w:id="342"/>
      <w:r w:rsidRPr="00186F48">
        <w:rPr>
          <w:kern w:val="2"/>
          <w:szCs w:val="24"/>
        </w:rPr>
        <w:t>22.2.2.2. Tiekėjo padėtis pasikeičia ir jis atitinka pirkimo dokumentuose nustatytą pašalinimo pagrindą, kuris taikomas ir Sutarties galiojimo metu;</w:t>
      </w:r>
    </w:p>
    <w:p w14:paraId="48D534D9" w14:textId="77777777" w:rsidR="00186F48" w:rsidRPr="00186F48" w:rsidRDefault="00186F48" w:rsidP="00186F48">
      <w:pPr>
        <w:spacing w:line="257" w:lineRule="atLeast"/>
        <w:ind w:firstLine="0"/>
        <w:rPr>
          <w:kern w:val="2"/>
          <w:szCs w:val="24"/>
        </w:rPr>
      </w:pPr>
      <w:bookmarkStart w:id="343" w:name="part_1b7bddcca159478786fab5db33d9b961"/>
      <w:bookmarkEnd w:id="343"/>
      <w:r w:rsidRPr="00186F48">
        <w:rPr>
          <w:kern w:val="2"/>
          <w:szCs w:val="24"/>
        </w:rPr>
        <w:t>22.2.2.3. pasikeičia teisės aktai, susiję su Sutarties objektu, Sutarties vykdymu, ar su Pirkėjo vykdoma veikla, kuriai buvo sudaryta Sutartis, ir dėl tokių pakeitimų Pirkėjas nusprendžia nutraukti Sutartį;  </w:t>
      </w:r>
    </w:p>
    <w:p w14:paraId="36595195" w14:textId="77777777" w:rsidR="00186F48" w:rsidRPr="00186F48" w:rsidRDefault="00186F48" w:rsidP="00186F48">
      <w:pPr>
        <w:spacing w:line="257" w:lineRule="atLeast"/>
        <w:ind w:firstLine="0"/>
        <w:rPr>
          <w:kern w:val="2"/>
          <w:szCs w:val="24"/>
        </w:rPr>
      </w:pPr>
      <w:bookmarkStart w:id="344" w:name="part_edb9a2d757104f5893aeacad5e016645"/>
      <w:bookmarkEnd w:id="344"/>
      <w:r w:rsidRPr="00186F48">
        <w:rPr>
          <w:kern w:val="2"/>
          <w:szCs w:val="24"/>
        </w:rPr>
        <w:t>22.2.2.4. Pirkėjas nusprendžia nebevykdyti veiklos, kurios vykdymui Sutartimi įsigyjamos Prekės ir Sutarties poreikis išnyksta; </w:t>
      </w:r>
    </w:p>
    <w:p w14:paraId="1B9B986C" w14:textId="77777777" w:rsidR="00186F48" w:rsidRPr="00186F48" w:rsidRDefault="00186F48" w:rsidP="00186F48">
      <w:pPr>
        <w:spacing w:line="257" w:lineRule="atLeast"/>
        <w:ind w:firstLine="0"/>
        <w:rPr>
          <w:kern w:val="2"/>
          <w:szCs w:val="24"/>
        </w:rPr>
      </w:pPr>
      <w:bookmarkStart w:id="345" w:name="part_f008cf78219b4f4a89cf7c9a8e8c9322"/>
      <w:bookmarkEnd w:id="345"/>
      <w:r w:rsidRPr="00186F48">
        <w:rPr>
          <w:kern w:val="2"/>
          <w:szCs w:val="24"/>
        </w:rPr>
        <w:t>22.2.2.5. Pirkėjo valdymo organas priima sprendimą, dėl kurio Sutarties poreikis išnyksta; </w:t>
      </w:r>
    </w:p>
    <w:p w14:paraId="3B33322A" w14:textId="77777777" w:rsidR="00186F48" w:rsidRPr="00186F48" w:rsidRDefault="00186F48" w:rsidP="00186F48">
      <w:pPr>
        <w:spacing w:line="257" w:lineRule="atLeast"/>
        <w:ind w:firstLine="0"/>
        <w:rPr>
          <w:kern w:val="2"/>
          <w:szCs w:val="24"/>
        </w:rPr>
      </w:pPr>
      <w:bookmarkStart w:id="346" w:name="part_356c89d2b96342b9ac7ca61c8006e7fe"/>
      <w:bookmarkEnd w:id="346"/>
      <w:r w:rsidRPr="00186F48">
        <w:rPr>
          <w:kern w:val="2"/>
          <w:szCs w:val="24"/>
        </w:rPr>
        <w:t>22.2.2.6. pasikeičia (pablogėja) Pirkėjo finansinė padėtis ar Pirkėjas negauna / netenka finansavimo ir dėl šios priežasties nusprendžia nutraukti Sutartį; </w:t>
      </w:r>
    </w:p>
    <w:p w14:paraId="36184150" w14:textId="77777777" w:rsidR="00186F48" w:rsidRPr="00186F48" w:rsidRDefault="00186F48" w:rsidP="00186F48">
      <w:pPr>
        <w:spacing w:line="257" w:lineRule="atLeast"/>
        <w:ind w:firstLine="0"/>
        <w:rPr>
          <w:kern w:val="2"/>
          <w:szCs w:val="24"/>
        </w:rPr>
      </w:pPr>
      <w:bookmarkStart w:id="347" w:name="part_209a75e01d9245b3aca223ad5c3c5fec"/>
      <w:bookmarkEnd w:id="347"/>
      <w:r w:rsidRPr="00186F48">
        <w:rPr>
          <w:kern w:val="2"/>
          <w:szCs w:val="24"/>
        </w:rPr>
        <w:t>22.2.2.7. keičiasi Pirkėjo organizacinė struktūra – juridinis statusas, pobūdis ar valdymo struktūra ir tai gali turėti įtakos tinkamam Sutarties įvykdymui arba Sutarties poreikiui; </w:t>
      </w:r>
    </w:p>
    <w:p w14:paraId="5B8E5B8C" w14:textId="77777777" w:rsidR="00186F48" w:rsidRPr="00186F48" w:rsidRDefault="00186F48" w:rsidP="00186F48">
      <w:pPr>
        <w:spacing w:line="257" w:lineRule="atLeast"/>
        <w:ind w:firstLine="0"/>
        <w:rPr>
          <w:kern w:val="2"/>
          <w:szCs w:val="24"/>
        </w:rPr>
      </w:pPr>
      <w:bookmarkStart w:id="348" w:name="part_85a36abfded74553abd0b10add72e757"/>
      <w:bookmarkEnd w:id="348"/>
      <w:r w:rsidRPr="00186F48">
        <w:rPr>
          <w:kern w:val="2"/>
          <w:szCs w:val="24"/>
        </w:rPr>
        <w:t>22.2.2.8. nebelieka perkamų Prekių poreikio; </w:t>
      </w:r>
    </w:p>
    <w:p w14:paraId="7F5B009E" w14:textId="77777777" w:rsidR="00186F48" w:rsidRPr="00186F48" w:rsidRDefault="00186F48" w:rsidP="00186F48">
      <w:pPr>
        <w:spacing w:line="257" w:lineRule="atLeast"/>
        <w:ind w:firstLine="0"/>
        <w:rPr>
          <w:kern w:val="2"/>
          <w:szCs w:val="24"/>
        </w:rPr>
      </w:pPr>
      <w:bookmarkStart w:id="349" w:name="part_f748bcf2bccc44a8b06f20698b2c9968"/>
      <w:bookmarkEnd w:id="349"/>
      <w:r w:rsidRPr="00186F48">
        <w:rPr>
          <w:kern w:val="2"/>
          <w:szCs w:val="24"/>
        </w:rPr>
        <w:t>22.2.2.9. Pirkėjas iš pirkimų priežiūrą atliekančių institucijų gauna nurodymą / rekomendaciją nutraukti Sutartį;</w:t>
      </w:r>
    </w:p>
    <w:p w14:paraId="6133A9C7" w14:textId="77777777" w:rsidR="00186F48" w:rsidRPr="00186F48" w:rsidRDefault="00186F48" w:rsidP="00186F48">
      <w:pPr>
        <w:spacing w:line="257" w:lineRule="atLeast"/>
        <w:ind w:firstLine="0"/>
        <w:rPr>
          <w:kern w:val="2"/>
          <w:szCs w:val="24"/>
        </w:rPr>
      </w:pPr>
      <w:bookmarkStart w:id="350" w:name="part_790a68ca3b7842e7be04b8396ea38a0c"/>
      <w:bookmarkEnd w:id="350"/>
      <w:r w:rsidRPr="00186F48">
        <w:rPr>
          <w:kern w:val="2"/>
          <w:szCs w:val="24"/>
        </w:rPr>
        <w:t>22.2.2.10. Tiekėjas vėluoja pateikti Sutarties įvykdymo užtikrinimo pratęsimą ilgiau kaip 10 (dešimt) darbo dienų nuo paskutinio Sutarties įvykdymo užtikrinimo galiojimo termino pabaigos arba atsisako jį pateikti;</w:t>
      </w:r>
    </w:p>
    <w:p w14:paraId="16052537" w14:textId="77777777" w:rsidR="00186F48" w:rsidRPr="00186F48" w:rsidRDefault="00186F48" w:rsidP="00186F48">
      <w:pPr>
        <w:spacing w:line="257" w:lineRule="atLeast"/>
        <w:ind w:firstLine="0"/>
        <w:rPr>
          <w:kern w:val="2"/>
          <w:szCs w:val="24"/>
        </w:rPr>
      </w:pPr>
      <w:bookmarkStart w:id="351" w:name="part_b895c993d309446280ac23d4c4c6b3af"/>
      <w:bookmarkEnd w:id="351"/>
      <w:r w:rsidRPr="00186F48">
        <w:rPr>
          <w:kern w:val="2"/>
          <w:szCs w:val="24"/>
        </w:rPr>
        <w:t>22.2.2.11. Tiekėjas atsisako pašalinti arba nepašalina Prekių trūkumų per Pirkėjo nustatytus protingus terminus;</w:t>
      </w:r>
    </w:p>
    <w:p w14:paraId="5E71745D" w14:textId="77777777" w:rsidR="00186F48" w:rsidRPr="00186F48" w:rsidRDefault="00186F48" w:rsidP="00186F48">
      <w:pPr>
        <w:spacing w:line="257" w:lineRule="atLeast"/>
        <w:ind w:firstLine="0"/>
        <w:rPr>
          <w:kern w:val="2"/>
          <w:szCs w:val="24"/>
        </w:rPr>
      </w:pPr>
      <w:bookmarkStart w:id="352" w:name="part_7bde14bfbf2441d791b8e711c8f8ddf3"/>
      <w:bookmarkEnd w:id="352"/>
      <w:r w:rsidRPr="00186F48">
        <w:rPr>
          <w:kern w:val="2"/>
          <w:szCs w:val="24"/>
        </w:rPr>
        <w:t>22.2.2.12. Tiekėjas pažeidžia Sutartį arba įstatymus bei kitus teisės aktus ir per Pirkėjo rašytinėje pretenzijoje nurodytą terminą neištaiso pažeidimo.</w:t>
      </w:r>
    </w:p>
    <w:p w14:paraId="4189F544" w14:textId="77777777" w:rsidR="00186F48" w:rsidRPr="00186F48" w:rsidRDefault="00186F48" w:rsidP="00186F48">
      <w:pPr>
        <w:spacing w:line="257" w:lineRule="atLeast"/>
        <w:ind w:firstLine="0"/>
        <w:rPr>
          <w:kern w:val="2"/>
          <w:szCs w:val="24"/>
        </w:rPr>
      </w:pPr>
      <w:bookmarkStart w:id="353" w:name="part_a263119254d942f489788567ed00e7c5"/>
      <w:bookmarkEnd w:id="353"/>
      <w:r w:rsidRPr="00186F48">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93179B" w14:textId="77777777" w:rsidR="00186F48" w:rsidRPr="00186F48" w:rsidRDefault="00186F48" w:rsidP="00186F48">
      <w:pPr>
        <w:spacing w:line="257" w:lineRule="atLeast"/>
        <w:ind w:firstLine="0"/>
        <w:rPr>
          <w:kern w:val="2"/>
          <w:szCs w:val="24"/>
        </w:rPr>
      </w:pPr>
      <w:bookmarkStart w:id="354" w:name="part_11b5f45ece72456aab71665d5fef239c"/>
      <w:bookmarkEnd w:id="354"/>
      <w:r w:rsidRPr="00186F48">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FD7058" w14:textId="77777777" w:rsidR="00186F48" w:rsidRPr="00186F48" w:rsidRDefault="00186F48" w:rsidP="00186F48">
      <w:pPr>
        <w:spacing w:line="257" w:lineRule="atLeast"/>
        <w:ind w:firstLine="0"/>
        <w:rPr>
          <w:kern w:val="2"/>
          <w:szCs w:val="24"/>
        </w:rPr>
      </w:pPr>
      <w:bookmarkStart w:id="355" w:name="part_de604d3a70c54dd5ad194664adc38477"/>
      <w:bookmarkEnd w:id="355"/>
      <w:r w:rsidRPr="00186F48">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BD469" w14:textId="77777777" w:rsidR="00186F48" w:rsidRPr="00186F48" w:rsidRDefault="00186F48" w:rsidP="00186F48">
      <w:pPr>
        <w:spacing w:line="257" w:lineRule="atLeast"/>
        <w:ind w:firstLine="0"/>
        <w:rPr>
          <w:kern w:val="2"/>
          <w:szCs w:val="24"/>
        </w:rPr>
      </w:pPr>
      <w:bookmarkStart w:id="356" w:name="part_6ab8d938d27449d2b305d15cd9c291ca"/>
      <w:bookmarkEnd w:id="356"/>
      <w:r w:rsidRPr="00186F48">
        <w:rPr>
          <w:kern w:val="2"/>
          <w:szCs w:val="24"/>
        </w:rPr>
        <w:t>22.2.6. Pirkėjas turi teisę vienašališkai nutraukti Sutartį ir kitais Specialiosiose sąlygose (jei taikoma) ir įstatymuose bei kituose teisės aktuose įtvirtintais atvejais. </w:t>
      </w:r>
    </w:p>
    <w:p w14:paraId="48A07E1C" w14:textId="77777777" w:rsidR="00186F48" w:rsidRPr="00186F48" w:rsidRDefault="00186F48" w:rsidP="00186F48">
      <w:pPr>
        <w:spacing w:line="257" w:lineRule="atLeast"/>
        <w:ind w:firstLine="0"/>
        <w:rPr>
          <w:kern w:val="2"/>
          <w:szCs w:val="24"/>
        </w:rPr>
      </w:pPr>
      <w:bookmarkStart w:id="357" w:name="part_f45fedb9bd0b4fb98ac70cadbf95ca83"/>
      <w:bookmarkEnd w:id="357"/>
      <w:r w:rsidRPr="00186F48">
        <w:rPr>
          <w:kern w:val="2"/>
          <w:szCs w:val="24"/>
        </w:rPr>
        <w:t>22.2.7. Sutartis laikoma nutraukta kitą dieną po to, kai pasibaigia įspėjimo apie Sutarties nutraukimą terminas.  </w:t>
      </w:r>
    </w:p>
    <w:p w14:paraId="5012DA54" w14:textId="77777777" w:rsidR="00186F48" w:rsidRPr="00186F48" w:rsidRDefault="00186F48" w:rsidP="00186F48">
      <w:pPr>
        <w:spacing w:line="257" w:lineRule="atLeast"/>
        <w:ind w:firstLine="0"/>
        <w:rPr>
          <w:kern w:val="2"/>
          <w:szCs w:val="24"/>
        </w:rPr>
      </w:pPr>
      <w:bookmarkStart w:id="358" w:name="part_014a836e0f8441e9be6c2180b8b7a912"/>
      <w:bookmarkEnd w:id="358"/>
      <w:r w:rsidRPr="00186F48">
        <w:rPr>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4EA067" w14:textId="77777777" w:rsidR="00186F48" w:rsidRPr="00186F48" w:rsidRDefault="00186F48" w:rsidP="00186F48">
      <w:pPr>
        <w:spacing w:line="257" w:lineRule="atLeast"/>
        <w:ind w:firstLine="0"/>
        <w:rPr>
          <w:kern w:val="2"/>
          <w:szCs w:val="24"/>
        </w:rPr>
      </w:pPr>
      <w:r w:rsidRPr="00186F48">
        <w:rPr>
          <w:kern w:val="2"/>
          <w:szCs w:val="24"/>
        </w:rPr>
        <w:t> </w:t>
      </w:r>
    </w:p>
    <w:p w14:paraId="296C9218" w14:textId="77777777" w:rsidR="00186F48" w:rsidRPr="00186F48" w:rsidRDefault="00186F48" w:rsidP="00186F48">
      <w:pPr>
        <w:spacing w:line="257" w:lineRule="atLeast"/>
        <w:ind w:firstLine="0"/>
        <w:jc w:val="center"/>
        <w:rPr>
          <w:b/>
          <w:bCs/>
          <w:kern w:val="2"/>
          <w:szCs w:val="24"/>
        </w:rPr>
      </w:pPr>
      <w:bookmarkStart w:id="359" w:name="part_ac406206a9024e8880d0a211020535f7"/>
      <w:bookmarkEnd w:id="359"/>
      <w:r w:rsidRPr="00186F48">
        <w:rPr>
          <w:b/>
          <w:bCs/>
          <w:kern w:val="2"/>
          <w:szCs w:val="24"/>
        </w:rPr>
        <w:t>22.3.  Sutarties nutraukimas Tiekėjo iniciatyva</w:t>
      </w:r>
    </w:p>
    <w:p w14:paraId="452D742A" w14:textId="77777777" w:rsidR="00186F48" w:rsidRPr="00186F48" w:rsidRDefault="00186F48" w:rsidP="00186F48">
      <w:pPr>
        <w:spacing w:line="257" w:lineRule="atLeast"/>
        <w:ind w:firstLine="0"/>
        <w:jc w:val="center"/>
        <w:rPr>
          <w:b/>
          <w:bCs/>
          <w:kern w:val="2"/>
          <w:szCs w:val="24"/>
        </w:rPr>
      </w:pPr>
    </w:p>
    <w:p w14:paraId="7BCE5A1A" w14:textId="77777777" w:rsidR="00186F48" w:rsidRPr="00186F48" w:rsidRDefault="00186F48" w:rsidP="00186F48">
      <w:pPr>
        <w:spacing w:line="257" w:lineRule="atLeast"/>
        <w:ind w:firstLine="0"/>
        <w:rPr>
          <w:kern w:val="2"/>
          <w:szCs w:val="24"/>
        </w:rPr>
      </w:pPr>
      <w:bookmarkStart w:id="360" w:name="part_dde94d2b61584f27b736d19d04fc8380"/>
      <w:bookmarkEnd w:id="360"/>
      <w:r w:rsidRPr="00186F48">
        <w:rPr>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186F48">
        <w:rPr>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36639866" w14:textId="77777777" w:rsidR="00186F48" w:rsidRPr="00186F48" w:rsidRDefault="00186F48" w:rsidP="00186F48">
      <w:pPr>
        <w:spacing w:line="257" w:lineRule="atLeast"/>
        <w:ind w:firstLine="0"/>
        <w:rPr>
          <w:kern w:val="2"/>
          <w:szCs w:val="24"/>
        </w:rPr>
      </w:pPr>
      <w:bookmarkStart w:id="361" w:name="part_02f28e9ae7224bc7844036f09241fc30"/>
      <w:bookmarkEnd w:id="361"/>
      <w:r w:rsidRPr="00186F48">
        <w:rPr>
          <w:kern w:val="2"/>
          <w:szCs w:val="24"/>
        </w:rPr>
        <w:t>22.3.2. Tiekėjas turi teisę vienašališkai nutraukti Sutartį, įspėjęs Pirkėją raštu prieš ne trumpesnį nei 10 (dešimties) dienų terminą, jeigu:</w:t>
      </w:r>
    </w:p>
    <w:p w14:paraId="25DA4BC3" w14:textId="77777777" w:rsidR="00186F48" w:rsidRPr="00186F48" w:rsidRDefault="00186F48" w:rsidP="00186F48">
      <w:pPr>
        <w:spacing w:line="257" w:lineRule="atLeast"/>
        <w:ind w:firstLine="0"/>
        <w:rPr>
          <w:kern w:val="2"/>
          <w:szCs w:val="24"/>
        </w:rPr>
      </w:pPr>
      <w:bookmarkStart w:id="362" w:name="part_31d34e9cb9f744d5bfaf46d05488b0b7"/>
      <w:bookmarkEnd w:id="362"/>
      <w:r w:rsidRPr="00186F48">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92EFD" w14:textId="77777777" w:rsidR="00186F48" w:rsidRPr="00186F48" w:rsidRDefault="00186F48" w:rsidP="00186F48">
      <w:pPr>
        <w:spacing w:line="257" w:lineRule="atLeast"/>
        <w:ind w:firstLine="0"/>
        <w:rPr>
          <w:kern w:val="2"/>
          <w:szCs w:val="24"/>
        </w:rPr>
      </w:pPr>
      <w:bookmarkStart w:id="363" w:name="part_e7c2a6c01c1c4bc699523d5f2e4efd2a"/>
      <w:bookmarkEnd w:id="363"/>
      <w:r w:rsidRPr="00186F48">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09AC6DC4" w14:textId="77777777" w:rsidR="00186F48" w:rsidRPr="00186F48" w:rsidRDefault="00186F48" w:rsidP="00186F48">
      <w:pPr>
        <w:spacing w:line="257" w:lineRule="atLeast"/>
        <w:ind w:firstLine="0"/>
        <w:rPr>
          <w:kern w:val="2"/>
          <w:szCs w:val="24"/>
        </w:rPr>
      </w:pPr>
      <w:bookmarkStart w:id="364" w:name="part_22f7aa6198a847d1aca593b9da22f97d"/>
      <w:bookmarkEnd w:id="364"/>
      <w:r w:rsidRPr="00186F48">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6FBA11D" w14:textId="77777777" w:rsidR="00186F48" w:rsidRPr="00186F48" w:rsidRDefault="00186F48" w:rsidP="00186F48">
      <w:pPr>
        <w:spacing w:line="257" w:lineRule="atLeast"/>
        <w:ind w:firstLine="0"/>
        <w:rPr>
          <w:kern w:val="2"/>
          <w:szCs w:val="24"/>
        </w:rPr>
      </w:pPr>
      <w:bookmarkStart w:id="365" w:name="part_3a748e8546c340bb8150732bd3959104"/>
      <w:bookmarkEnd w:id="365"/>
      <w:r w:rsidRPr="00186F48">
        <w:rPr>
          <w:kern w:val="2"/>
          <w:szCs w:val="24"/>
        </w:rPr>
        <w:t>22.3.4. Tiekėjas turi teisę vienašališkai nutraukti Sutartį ir kitais įstatymuose bei kituose teisės aktuose įtvirtintais atvejais. </w:t>
      </w:r>
    </w:p>
    <w:p w14:paraId="6E60B61D" w14:textId="77777777" w:rsidR="00186F48" w:rsidRPr="00186F48" w:rsidRDefault="00186F48" w:rsidP="00186F48">
      <w:pPr>
        <w:spacing w:line="257" w:lineRule="atLeast"/>
        <w:ind w:firstLine="0"/>
        <w:rPr>
          <w:kern w:val="2"/>
          <w:szCs w:val="24"/>
        </w:rPr>
      </w:pPr>
      <w:bookmarkStart w:id="366" w:name="part_e064a682d66e46aa83b3b3b8db3f32e4"/>
      <w:bookmarkEnd w:id="366"/>
      <w:r w:rsidRPr="00186F48">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77BE9" w14:textId="77777777" w:rsidR="00186F48" w:rsidRPr="00186F48" w:rsidRDefault="00186F48" w:rsidP="00186F48">
      <w:pPr>
        <w:spacing w:line="257" w:lineRule="atLeast"/>
        <w:ind w:firstLine="0"/>
        <w:rPr>
          <w:kern w:val="2"/>
          <w:szCs w:val="24"/>
        </w:rPr>
      </w:pPr>
      <w:bookmarkStart w:id="367" w:name="part_bb2946930a5243dea17af0a60528ef55"/>
      <w:bookmarkEnd w:id="367"/>
      <w:r w:rsidRPr="00186F48">
        <w:rPr>
          <w:kern w:val="2"/>
          <w:szCs w:val="24"/>
        </w:rPr>
        <w:t>22.3.6. Sutartis laikoma nutraukta kitą dieną po to, kai pasibaigia įspėjimo apie Sutarties nutraukimą terminas. </w:t>
      </w:r>
    </w:p>
    <w:p w14:paraId="5E995968" w14:textId="77777777" w:rsidR="00186F48" w:rsidRPr="00186F48" w:rsidRDefault="00186F48" w:rsidP="00186F48">
      <w:pPr>
        <w:spacing w:line="257" w:lineRule="atLeast"/>
        <w:ind w:firstLine="0"/>
        <w:rPr>
          <w:kern w:val="2"/>
          <w:szCs w:val="24"/>
        </w:rPr>
      </w:pPr>
      <w:bookmarkStart w:id="368" w:name="part_e21fd68b0faa42f09d2b9d066ba96270"/>
      <w:bookmarkEnd w:id="368"/>
      <w:r w:rsidRPr="00186F48">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07DABA" w14:textId="77777777" w:rsidR="00186F48" w:rsidRPr="00186F48" w:rsidRDefault="00186F48" w:rsidP="00186F48">
      <w:pPr>
        <w:spacing w:line="257" w:lineRule="atLeast"/>
        <w:ind w:firstLine="0"/>
        <w:rPr>
          <w:kern w:val="2"/>
          <w:szCs w:val="24"/>
        </w:rPr>
      </w:pPr>
      <w:r w:rsidRPr="00186F48">
        <w:rPr>
          <w:kern w:val="2"/>
          <w:szCs w:val="24"/>
        </w:rPr>
        <w:t> </w:t>
      </w:r>
    </w:p>
    <w:p w14:paraId="145ED349" w14:textId="77777777" w:rsidR="00186F48" w:rsidRPr="00186F48" w:rsidRDefault="00186F48" w:rsidP="00186F48">
      <w:pPr>
        <w:spacing w:line="257" w:lineRule="atLeast"/>
        <w:ind w:firstLine="0"/>
        <w:jc w:val="center"/>
        <w:rPr>
          <w:b/>
          <w:bCs/>
          <w:kern w:val="2"/>
          <w:szCs w:val="24"/>
        </w:rPr>
      </w:pPr>
      <w:bookmarkStart w:id="369" w:name="part_35c76df8f4f74feca35e43f93c99ab50"/>
      <w:bookmarkEnd w:id="369"/>
      <w:r w:rsidRPr="00186F48">
        <w:rPr>
          <w:b/>
          <w:bCs/>
          <w:kern w:val="2"/>
          <w:szCs w:val="24"/>
        </w:rPr>
        <w:t>22.4.  Šalių teisės ir pareigos Sutarties nutraukimo atveju</w:t>
      </w:r>
    </w:p>
    <w:p w14:paraId="14DC5676" w14:textId="77777777" w:rsidR="00186F48" w:rsidRPr="00186F48" w:rsidRDefault="00186F48" w:rsidP="00186F48">
      <w:pPr>
        <w:spacing w:line="257" w:lineRule="atLeast"/>
        <w:ind w:firstLine="0"/>
        <w:rPr>
          <w:kern w:val="2"/>
          <w:szCs w:val="24"/>
        </w:rPr>
      </w:pPr>
      <w:r w:rsidRPr="00186F48">
        <w:rPr>
          <w:kern w:val="2"/>
          <w:szCs w:val="24"/>
        </w:rPr>
        <w:t> </w:t>
      </w:r>
    </w:p>
    <w:p w14:paraId="63EDB685" w14:textId="77777777" w:rsidR="00186F48" w:rsidRPr="00186F48" w:rsidRDefault="00186F48" w:rsidP="00186F48">
      <w:pPr>
        <w:spacing w:line="257" w:lineRule="atLeast"/>
        <w:ind w:firstLine="0"/>
        <w:rPr>
          <w:kern w:val="2"/>
          <w:szCs w:val="24"/>
        </w:rPr>
      </w:pPr>
      <w:bookmarkStart w:id="370" w:name="part_bd5fc7ef1a364eb2a5d79df2bd6c1ed0"/>
      <w:bookmarkEnd w:id="370"/>
      <w:r w:rsidRPr="00186F48">
        <w:rPr>
          <w:kern w:val="2"/>
          <w:szCs w:val="24"/>
        </w:rPr>
        <w:t>22.4.1. Sutarties nutraukimas neturi įtakos ginčų nagrinėjimo tvarką nustatančių Sutarties sąlygų ir kitų Sutarties sąlygų, kurios pagal savo esmę lieka galioti ir po Sutarties nutraukimo, galiojimui. </w:t>
      </w:r>
    </w:p>
    <w:p w14:paraId="317FFB5D" w14:textId="77777777" w:rsidR="00186F48" w:rsidRPr="00186F48" w:rsidRDefault="00186F48" w:rsidP="00186F48">
      <w:pPr>
        <w:spacing w:line="257" w:lineRule="atLeast"/>
        <w:ind w:firstLine="0"/>
        <w:rPr>
          <w:kern w:val="2"/>
          <w:szCs w:val="24"/>
        </w:rPr>
      </w:pPr>
      <w:bookmarkStart w:id="371" w:name="part_c08e37afbd2a4ec6bc544d867ad4f7a9"/>
      <w:bookmarkEnd w:id="371"/>
      <w:r w:rsidRPr="00186F48">
        <w:rPr>
          <w:kern w:val="2"/>
          <w:szCs w:val="24"/>
        </w:rPr>
        <w:t>22.4.2. Nutraukus Sutartį, Šalys privalo: </w:t>
      </w:r>
    </w:p>
    <w:p w14:paraId="15DAD99B" w14:textId="77777777" w:rsidR="00186F48" w:rsidRPr="00186F48" w:rsidRDefault="00186F48" w:rsidP="00186F48">
      <w:pPr>
        <w:spacing w:line="257" w:lineRule="atLeast"/>
        <w:ind w:firstLine="0"/>
        <w:rPr>
          <w:kern w:val="2"/>
          <w:szCs w:val="24"/>
        </w:rPr>
      </w:pPr>
      <w:bookmarkStart w:id="372" w:name="part_144ed4c035f74c9b8ba4ad63c59a8c15"/>
      <w:bookmarkEnd w:id="372"/>
      <w:r w:rsidRPr="00186F48">
        <w:rPr>
          <w:kern w:val="2"/>
          <w:szCs w:val="24"/>
        </w:rPr>
        <w:t>22.4.2.1. įsitikinti, jog iki Sutarties nutraukimo dienos pristatytos Prekės ir kiti atlikti veiksmai atitinka Sutarties reikalavimus ir Šalys dėl to viena kitai nebereikš pretenzijų; </w:t>
      </w:r>
    </w:p>
    <w:p w14:paraId="07DAD957" w14:textId="77777777" w:rsidR="00186F48" w:rsidRPr="00186F48" w:rsidRDefault="00186F48" w:rsidP="00186F48">
      <w:pPr>
        <w:spacing w:line="257" w:lineRule="atLeast"/>
        <w:ind w:firstLine="0"/>
        <w:rPr>
          <w:kern w:val="2"/>
          <w:szCs w:val="24"/>
        </w:rPr>
      </w:pPr>
      <w:bookmarkStart w:id="373" w:name="part_6f26d51518ec41fea2286fb05426c468"/>
      <w:bookmarkEnd w:id="373"/>
      <w:r w:rsidRPr="00186F48">
        <w:rPr>
          <w:kern w:val="2"/>
          <w:szCs w:val="24"/>
        </w:rPr>
        <w:t>22.4.2.2. atsiskaityti už iki Sutarties nutraukimo pristatytas Prekes, atitinkančias Sutarties reikalavimus; </w:t>
      </w:r>
    </w:p>
    <w:p w14:paraId="71D0A3C3" w14:textId="77777777" w:rsidR="00186F48" w:rsidRPr="00186F48" w:rsidRDefault="00186F48" w:rsidP="00186F48">
      <w:pPr>
        <w:spacing w:line="257" w:lineRule="atLeast"/>
        <w:ind w:firstLine="0"/>
        <w:rPr>
          <w:kern w:val="2"/>
          <w:szCs w:val="24"/>
        </w:rPr>
      </w:pPr>
      <w:bookmarkStart w:id="374" w:name="part_7e498387e5a3483d8f8d66c00040cea2"/>
      <w:bookmarkEnd w:id="374"/>
      <w:r w:rsidRPr="00186F48">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6C2762C7" w14:textId="77777777" w:rsidR="00186F48" w:rsidRPr="00186F48" w:rsidRDefault="00186F48" w:rsidP="00186F48">
      <w:pPr>
        <w:spacing w:line="257" w:lineRule="atLeast"/>
        <w:ind w:firstLine="0"/>
        <w:rPr>
          <w:kern w:val="2"/>
          <w:szCs w:val="24"/>
        </w:rPr>
      </w:pPr>
      <w:r w:rsidRPr="00186F48">
        <w:rPr>
          <w:kern w:val="2"/>
          <w:szCs w:val="24"/>
        </w:rPr>
        <w:t> </w:t>
      </w:r>
    </w:p>
    <w:p w14:paraId="3E055EB5" w14:textId="77777777" w:rsidR="00186F48" w:rsidRPr="00186F48" w:rsidRDefault="00186F48" w:rsidP="00186F48">
      <w:pPr>
        <w:spacing w:line="257" w:lineRule="atLeast"/>
        <w:ind w:firstLine="0"/>
        <w:jc w:val="center"/>
        <w:rPr>
          <w:b/>
          <w:bCs/>
          <w:kern w:val="2"/>
          <w:szCs w:val="24"/>
        </w:rPr>
      </w:pPr>
      <w:bookmarkStart w:id="375" w:name="part_8618f9a499e646d28111277753a11400"/>
      <w:bookmarkEnd w:id="375"/>
      <w:r w:rsidRPr="00186F48">
        <w:rPr>
          <w:b/>
          <w:bCs/>
          <w:kern w:val="2"/>
          <w:szCs w:val="24"/>
        </w:rPr>
        <w:t>23.  PREKIŲ MODELIO AR GAMINTOJO KEITIMAS</w:t>
      </w:r>
    </w:p>
    <w:p w14:paraId="6F0F2DAD" w14:textId="77777777" w:rsidR="00186F48" w:rsidRPr="00186F48" w:rsidRDefault="00186F48" w:rsidP="00186F48">
      <w:pPr>
        <w:spacing w:line="257" w:lineRule="atLeast"/>
        <w:ind w:firstLine="0"/>
        <w:rPr>
          <w:kern w:val="2"/>
          <w:szCs w:val="24"/>
        </w:rPr>
      </w:pPr>
      <w:r w:rsidRPr="00186F48">
        <w:rPr>
          <w:kern w:val="2"/>
          <w:szCs w:val="24"/>
        </w:rPr>
        <w:t> </w:t>
      </w:r>
    </w:p>
    <w:p w14:paraId="34584394" w14:textId="77777777" w:rsidR="00186F48" w:rsidRPr="00186F48" w:rsidRDefault="00186F48" w:rsidP="00186F48">
      <w:pPr>
        <w:spacing w:line="257" w:lineRule="atLeast"/>
        <w:ind w:firstLine="0"/>
        <w:rPr>
          <w:kern w:val="2"/>
          <w:szCs w:val="24"/>
        </w:rPr>
      </w:pPr>
      <w:bookmarkStart w:id="376" w:name="part_b69eb48c0a2442eda39c5ff13d8d592a"/>
      <w:bookmarkEnd w:id="376"/>
      <w:r w:rsidRPr="00186F48">
        <w:rPr>
          <w:kern w:val="2"/>
          <w:szCs w:val="24"/>
        </w:rPr>
        <w:t>23.1. Tiekėjas turi teisę keisti Prekių modelį ar gamintoją, jei yra visos toliau nurodytos sąlygos:</w:t>
      </w:r>
    </w:p>
    <w:p w14:paraId="392556D0" w14:textId="77777777" w:rsidR="00186F48" w:rsidRPr="00186F48" w:rsidRDefault="00186F48" w:rsidP="00186F48">
      <w:pPr>
        <w:spacing w:line="257" w:lineRule="atLeast"/>
        <w:ind w:firstLine="0"/>
        <w:rPr>
          <w:kern w:val="2"/>
          <w:szCs w:val="24"/>
        </w:rPr>
      </w:pPr>
      <w:bookmarkStart w:id="377" w:name="part_0bf52926795d4d3aa61eb15f6a8db972"/>
      <w:bookmarkEnd w:id="377"/>
      <w:r w:rsidRPr="00186F48">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8803F6E" w14:textId="77777777" w:rsidR="00186F48" w:rsidRPr="00186F48" w:rsidRDefault="00186F48" w:rsidP="00186F48">
      <w:pPr>
        <w:spacing w:line="257" w:lineRule="atLeast"/>
        <w:ind w:firstLine="0"/>
        <w:rPr>
          <w:kern w:val="2"/>
          <w:szCs w:val="24"/>
        </w:rPr>
      </w:pPr>
      <w:bookmarkStart w:id="378" w:name="part_9edd7af572c64b9eacf346adf572b301"/>
      <w:bookmarkEnd w:id="378"/>
      <w:r w:rsidRPr="00186F48">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0E3EF2" w14:textId="77777777" w:rsidR="00186F48" w:rsidRPr="00186F48" w:rsidRDefault="00186F48" w:rsidP="00186F48">
      <w:pPr>
        <w:spacing w:line="257" w:lineRule="atLeast"/>
        <w:ind w:firstLine="0"/>
        <w:rPr>
          <w:kern w:val="2"/>
          <w:szCs w:val="24"/>
        </w:rPr>
      </w:pPr>
      <w:bookmarkStart w:id="379" w:name="part_b533d3b36f2b43318a82bc9424b14342"/>
      <w:bookmarkEnd w:id="379"/>
      <w:r w:rsidRPr="00186F48">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0C91978B" w14:textId="77777777" w:rsidR="00186F48" w:rsidRPr="00186F48" w:rsidRDefault="00186F48" w:rsidP="00186F48">
      <w:pPr>
        <w:spacing w:line="257" w:lineRule="atLeast"/>
        <w:ind w:firstLine="0"/>
        <w:rPr>
          <w:kern w:val="2"/>
          <w:szCs w:val="24"/>
        </w:rPr>
      </w:pPr>
      <w:bookmarkStart w:id="380" w:name="part_d3def91269534a218adc044a60d3858d"/>
      <w:bookmarkEnd w:id="380"/>
      <w:r w:rsidRPr="00186F48">
        <w:rPr>
          <w:kern w:val="2"/>
          <w:szCs w:val="24"/>
        </w:rPr>
        <w:t>23.1.4. Šalys sudarė rašytinį susitarimą prie Sutarties dėl Prekių keitimo.</w:t>
      </w:r>
    </w:p>
    <w:p w14:paraId="486F69DD" w14:textId="77777777" w:rsidR="00186F48" w:rsidRPr="00186F48" w:rsidRDefault="00186F48" w:rsidP="00186F48">
      <w:pPr>
        <w:spacing w:line="257" w:lineRule="atLeast"/>
        <w:ind w:firstLine="0"/>
        <w:rPr>
          <w:kern w:val="2"/>
          <w:szCs w:val="24"/>
        </w:rPr>
      </w:pPr>
      <w:bookmarkStart w:id="381" w:name="part_9a2538b48eab4ba28d1a52a86ae11187"/>
      <w:bookmarkEnd w:id="381"/>
      <w:r w:rsidRPr="00186F48">
        <w:rPr>
          <w:kern w:val="2"/>
          <w:szCs w:val="24"/>
        </w:rPr>
        <w:t>23.2. Šiame Bendrųjų sąlygų skyriuje nurodytu atveju Prekės turi būti pristatytos už ne didesnę nei pasiūlyme nurodytą kainą.</w:t>
      </w:r>
    </w:p>
    <w:p w14:paraId="753D303A" w14:textId="77777777" w:rsidR="00186F48" w:rsidRPr="00186F48" w:rsidRDefault="00186F48" w:rsidP="00186F48">
      <w:pPr>
        <w:spacing w:line="257" w:lineRule="atLeast"/>
        <w:ind w:firstLine="0"/>
        <w:rPr>
          <w:kern w:val="2"/>
          <w:szCs w:val="24"/>
        </w:rPr>
      </w:pPr>
      <w:r w:rsidRPr="00186F48">
        <w:rPr>
          <w:kern w:val="2"/>
          <w:szCs w:val="24"/>
        </w:rPr>
        <w:t> </w:t>
      </w:r>
    </w:p>
    <w:p w14:paraId="47702552" w14:textId="77777777" w:rsidR="00186F48" w:rsidRPr="00186F48" w:rsidRDefault="00186F48" w:rsidP="00186F48">
      <w:pPr>
        <w:spacing w:line="257" w:lineRule="atLeast"/>
        <w:ind w:firstLine="0"/>
        <w:jc w:val="center"/>
        <w:rPr>
          <w:b/>
          <w:bCs/>
          <w:kern w:val="2"/>
          <w:szCs w:val="24"/>
        </w:rPr>
      </w:pPr>
      <w:bookmarkStart w:id="382" w:name="part_c250ac8ea732435d99f67711adc094f0"/>
      <w:bookmarkEnd w:id="382"/>
      <w:r w:rsidRPr="00186F48">
        <w:rPr>
          <w:b/>
          <w:bCs/>
          <w:kern w:val="2"/>
          <w:szCs w:val="24"/>
        </w:rPr>
        <w:t>24. BENDRAVIMO TVARKA IR KALBA</w:t>
      </w:r>
    </w:p>
    <w:p w14:paraId="34548532" w14:textId="77777777" w:rsidR="00186F48" w:rsidRPr="00186F48" w:rsidRDefault="00186F48" w:rsidP="00186F48">
      <w:pPr>
        <w:spacing w:line="257" w:lineRule="atLeast"/>
        <w:ind w:firstLine="0"/>
        <w:rPr>
          <w:kern w:val="2"/>
          <w:szCs w:val="24"/>
        </w:rPr>
      </w:pPr>
      <w:r w:rsidRPr="00186F48">
        <w:rPr>
          <w:kern w:val="2"/>
          <w:szCs w:val="24"/>
        </w:rPr>
        <w:t> </w:t>
      </w:r>
    </w:p>
    <w:p w14:paraId="298690CE" w14:textId="77777777" w:rsidR="00186F48" w:rsidRPr="00186F48" w:rsidRDefault="00186F48" w:rsidP="00186F48">
      <w:pPr>
        <w:spacing w:line="257" w:lineRule="atLeast"/>
        <w:ind w:firstLine="0"/>
        <w:rPr>
          <w:kern w:val="2"/>
          <w:szCs w:val="24"/>
        </w:rPr>
      </w:pPr>
      <w:bookmarkStart w:id="383" w:name="part_d767e0f6f1e54e86856c19f54351c60a"/>
      <w:bookmarkEnd w:id="383"/>
      <w:r w:rsidRPr="00186F48">
        <w:rPr>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A6DE6CF" w14:textId="77777777" w:rsidR="00186F48" w:rsidRPr="00186F48" w:rsidRDefault="00186F48" w:rsidP="00186F48">
      <w:pPr>
        <w:spacing w:line="257" w:lineRule="atLeast"/>
        <w:ind w:firstLine="0"/>
        <w:rPr>
          <w:kern w:val="2"/>
          <w:szCs w:val="24"/>
        </w:rPr>
      </w:pPr>
      <w:bookmarkStart w:id="384" w:name="part_a17b32d11af84db791ec82dde93cfe02"/>
      <w:bookmarkEnd w:id="384"/>
      <w:r w:rsidRPr="00186F48">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C60F9" w14:textId="77777777" w:rsidR="00186F48" w:rsidRPr="00186F48" w:rsidRDefault="00186F48" w:rsidP="00186F48">
      <w:pPr>
        <w:spacing w:line="257" w:lineRule="atLeast"/>
        <w:ind w:firstLine="0"/>
        <w:rPr>
          <w:kern w:val="2"/>
          <w:szCs w:val="24"/>
        </w:rPr>
      </w:pPr>
      <w:bookmarkStart w:id="385" w:name="part_4f6fa3f6751140f6bceb9d9f940b7b23"/>
      <w:bookmarkEnd w:id="385"/>
      <w:r w:rsidRPr="00186F48">
        <w:rPr>
          <w:kern w:val="2"/>
          <w:szCs w:val="24"/>
        </w:rPr>
        <w:t>24.3. Jeigu pranešimas yra įteikiamas asmeniškai arba siunčiamas paštu ar per kurjerį, jis turi būti įteikiamas pasirašytinai ir laikomas gautu gavimo patvirtinime nurodytą dieną.</w:t>
      </w:r>
    </w:p>
    <w:p w14:paraId="08611F21" w14:textId="77777777" w:rsidR="00186F48" w:rsidRPr="00186F48" w:rsidRDefault="00186F48" w:rsidP="00186F48">
      <w:pPr>
        <w:spacing w:line="257" w:lineRule="atLeast"/>
        <w:ind w:firstLine="0"/>
        <w:rPr>
          <w:kern w:val="2"/>
          <w:szCs w:val="24"/>
        </w:rPr>
      </w:pPr>
      <w:bookmarkStart w:id="386" w:name="part_ba27b372997f4b95a3e9db8445d2163d"/>
      <w:bookmarkEnd w:id="386"/>
      <w:r w:rsidRPr="00186F48">
        <w:rPr>
          <w:kern w:val="2"/>
          <w:szCs w:val="24"/>
        </w:rPr>
        <w:t>24.4. Jeigu pranešimas siunčiamas el. paštu, laikoma, kad Šalis jį gavo kitą darbo dieną.</w:t>
      </w:r>
    </w:p>
    <w:p w14:paraId="10F3F355" w14:textId="77777777" w:rsidR="00186F48" w:rsidRPr="00186F48" w:rsidRDefault="00186F48" w:rsidP="00186F48">
      <w:pPr>
        <w:spacing w:line="257" w:lineRule="atLeast"/>
        <w:ind w:firstLine="0"/>
        <w:rPr>
          <w:kern w:val="2"/>
          <w:szCs w:val="24"/>
        </w:rPr>
      </w:pPr>
      <w:bookmarkStart w:id="387" w:name="part_7905db5a9c784fbb91eb4a303116b2a5"/>
      <w:bookmarkEnd w:id="387"/>
      <w:r w:rsidRPr="00186F48">
        <w:rPr>
          <w:kern w:val="2"/>
          <w:szCs w:val="24"/>
        </w:rPr>
        <w:t>24.5. Jeigu pranešimas siunčiamas keliais skirtingais būdais, laikoma, kad gavėjas jį gavo tada, kai jis gavo pirmesnįjį pranešimą.</w:t>
      </w:r>
    </w:p>
    <w:p w14:paraId="79CABC26" w14:textId="77777777" w:rsidR="00186F48" w:rsidRPr="00186F48" w:rsidRDefault="00186F48" w:rsidP="00186F48">
      <w:pPr>
        <w:spacing w:line="257" w:lineRule="atLeast"/>
        <w:ind w:firstLine="0"/>
        <w:rPr>
          <w:kern w:val="2"/>
          <w:szCs w:val="24"/>
        </w:rPr>
      </w:pPr>
      <w:r w:rsidRPr="00186F48">
        <w:rPr>
          <w:kern w:val="2"/>
          <w:szCs w:val="24"/>
        </w:rPr>
        <w:t> </w:t>
      </w:r>
    </w:p>
    <w:p w14:paraId="71A0E773" w14:textId="77777777" w:rsidR="00186F48" w:rsidRPr="00186F48" w:rsidRDefault="00186F48" w:rsidP="00186F48">
      <w:pPr>
        <w:spacing w:line="257" w:lineRule="atLeast"/>
        <w:ind w:firstLine="0"/>
        <w:jc w:val="center"/>
        <w:rPr>
          <w:b/>
          <w:bCs/>
          <w:kern w:val="2"/>
          <w:szCs w:val="24"/>
        </w:rPr>
      </w:pPr>
      <w:bookmarkStart w:id="388" w:name="part_f56c558d69ec4b13964d275b9f880324"/>
      <w:bookmarkEnd w:id="388"/>
      <w:r w:rsidRPr="00186F48">
        <w:rPr>
          <w:b/>
          <w:bCs/>
          <w:kern w:val="2"/>
          <w:szCs w:val="24"/>
        </w:rPr>
        <w:t>25. PRETENZIJOS IR GINČŲ SPRENDIMAS</w:t>
      </w:r>
    </w:p>
    <w:p w14:paraId="44DC2B7A" w14:textId="77777777" w:rsidR="00186F48" w:rsidRPr="00186F48" w:rsidRDefault="00186F48" w:rsidP="00186F48">
      <w:pPr>
        <w:spacing w:line="257" w:lineRule="atLeast"/>
        <w:ind w:firstLine="0"/>
        <w:rPr>
          <w:kern w:val="2"/>
          <w:szCs w:val="24"/>
        </w:rPr>
      </w:pPr>
      <w:r w:rsidRPr="00186F48">
        <w:rPr>
          <w:kern w:val="2"/>
          <w:szCs w:val="24"/>
        </w:rPr>
        <w:t> </w:t>
      </w:r>
    </w:p>
    <w:p w14:paraId="4D7CB52C" w14:textId="77777777" w:rsidR="00186F48" w:rsidRPr="00186F48" w:rsidRDefault="00186F48" w:rsidP="00186F48">
      <w:pPr>
        <w:spacing w:line="257" w:lineRule="atLeast"/>
        <w:ind w:firstLine="0"/>
        <w:rPr>
          <w:kern w:val="2"/>
          <w:szCs w:val="24"/>
        </w:rPr>
      </w:pPr>
      <w:bookmarkStart w:id="389" w:name="part_92d02ccb38844c6e818c7f09f1f5a735"/>
      <w:bookmarkEnd w:id="389"/>
      <w:r w:rsidRPr="00186F48">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F2842" w14:textId="77777777" w:rsidR="00186F48" w:rsidRPr="00186F48" w:rsidRDefault="00186F48" w:rsidP="00186F48">
      <w:pPr>
        <w:spacing w:line="257" w:lineRule="atLeast"/>
        <w:ind w:firstLine="0"/>
        <w:rPr>
          <w:kern w:val="2"/>
          <w:szCs w:val="24"/>
        </w:rPr>
      </w:pPr>
      <w:bookmarkStart w:id="390" w:name="part_cb0c8b77b8c646fa891d39f0bb23609b"/>
      <w:bookmarkEnd w:id="390"/>
      <w:r w:rsidRPr="00186F48">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84C8F" w14:textId="77777777" w:rsidR="00186F48" w:rsidRPr="00186F48" w:rsidRDefault="00186F48" w:rsidP="00186F48">
      <w:pPr>
        <w:spacing w:line="257" w:lineRule="atLeast"/>
        <w:ind w:firstLine="0"/>
        <w:rPr>
          <w:kern w:val="2"/>
          <w:szCs w:val="24"/>
        </w:rPr>
      </w:pPr>
      <w:bookmarkStart w:id="391" w:name="part_c48dcfe486ec453590d408769137d2c7"/>
      <w:bookmarkEnd w:id="391"/>
      <w:r w:rsidRPr="00186F48">
        <w:rPr>
          <w:kern w:val="2"/>
          <w:szCs w:val="24"/>
        </w:rPr>
        <w:t>25.3. Kilę ginčai nesudaro pagrindo Šalims atsisakyti vykdyti savo prievoles pagal Sutartį.</w:t>
      </w:r>
    </w:p>
    <w:p w14:paraId="619DE8F5" w14:textId="77777777" w:rsidR="00186F48" w:rsidRPr="00186F48" w:rsidRDefault="00186F48" w:rsidP="00186F48">
      <w:pPr>
        <w:spacing w:line="257" w:lineRule="atLeast"/>
        <w:ind w:firstLine="0"/>
        <w:rPr>
          <w:kern w:val="2"/>
          <w:szCs w:val="24"/>
        </w:rPr>
      </w:pPr>
    </w:p>
    <w:p w14:paraId="620C1954" w14:textId="18EB2194" w:rsidR="00D8766B" w:rsidRDefault="00D8766B" w:rsidP="00E63A8A">
      <w:pPr>
        <w:pStyle w:val="Betarp"/>
        <w:spacing w:line="300" w:lineRule="auto"/>
        <w:ind w:firstLine="0"/>
        <w:contextualSpacing/>
        <w:rPr>
          <w:rFonts w:ascii="Arial" w:eastAsiaTheme="minorHAnsi" w:hAnsi="Arial" w:cs="Arial"/>
          <w:bCs/>
          <w:iCs/>
        </w:rPr>
      </w:pPr>
    </w:p>
    <w:p w14:paraId="0F73ED61" w14:textId="77777777" w:rsidR="00D8766B" w:rsidRDefault="00D8766B">
      <w:pPr>
        <w:rPr>
          <w:rFonts w:ascii="Arial" w:eastAsiaTheme="minorHAnsi" w:hAnsi="Arial" w:cs="Arial"/>
          <w:bCs/>
          <w:iCs/>
        </w:rPr>
      </w:pPr>
      <w:r>
        <w:rPr>
          <w:rFonts w:ascii="Arial" w:eastAsiaTheme="minorHAnsi" w:hAnsi="Arial" w:cs="Arial"/>
          <w:bCs/>
          <w:iCs/>
        </w:rPr>
        <w:br w:type="page"/>
      </w:r>
    </w:p>
    <w:p w14:paraId="11D7A53F" w14:textId="77777777"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FDEA963" w14:textId="74731054" w:rsidR="00FA0D15" w:rsidRPr="00194983" w:rsidRDefault="00FA0D15" w:rsidP="00FA0D15">
      <w:pPr>
        <w:spacing w:line="240" w:lineRule="auto"/>
        <w:ind w:left="7314" w:firstLine="0"/>
        <w:rPr>
          <w:rFonts w:cstheme="minorHAnsi"/>
        </w:rPr>
      </w:pPr>
      <w:r w:rsidRPr="00194983">
        <w:rPr>
          <w:rFonts w:cstheme="minorHAnsi"/>
        </w:rPr>
        <w:t xml:space="preserve">Pirkimo sąlygų </w:t>
      </w:r>
      <w:r>
        <w:rPr>
          <w:rFonts w:cstheme="minorHAnsi"/>
        </w:rPr>
        <w:t>6</w:t>
      </w:r>
      <w:r w:rsidRPr="00194983">
        <w:rPr>
          <w:rFonts w:cstheme="minorHAnsi"/>
        </w:rPr>
        <w:t xml:space="preserve"> priedas „</w:t>
      </w:r>
      <w:r>
        <w:rPr>
          <w:rFonts w:cstheme="minorHAnsi"/>
        </w:rPr>
        <w:t>Pasiūlymų vertinimas</w:t>
      </w:r>
      <w:r w:rsidRPr="00194983">
        <w:rPr>
          <w:rFonts w:cstheme="minorHAnsi"/>
        </w:rPr>
        <w:t>“</w:t>
      </w:r>
    </w:p>
    <w:p w14:paraId="2E1B14F4" w14:textId="18200424" w:rsidR="00FA0D15" w:rsidRDefault="00FA0D15" w:rsidP="00FA0D15">
      <w:pPr>
        <w:pStyle w:val="prastasiniatinklio"/>
        <w:ind w:firstLine="480"/>
      </w:pPr>
      <w:r>
        <w:t>1.  Ekonomiškai naudingiausias pasiūlymas išrenkamas pagal kainą.</w:t>
      </w:r>
    </w:p>
    <w:p w14:paraId="46C26EC3" w14:textId="33EB2C43" w:rsidR="00FA0D15" w:rsidRDefault="00FA0D15" w:rsidP="00FA0D15">
      <w:pPr>
        <w:pStyle w:val="prastasiniatinklio"/>
        <w:ind w:firstLine="480"/>
      </w:pPr>
      <w:r>
        <w:t>2. 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Perkančiosios organizacijos nustatyto termino turės pateikti galutinį pasiūlymą. T</w:t>
      </w:r>
      <w:r w:rsidRPr="00955935">
        <w:t>iekėjui, nepateikus galutinio pasiūlymo, tiekėjo pirminis pasiūlymas, įskaitant derybų metu atliktus patikslinimus ir (ar) papildymus, bus vertinamas kaip galutinis pasiūlymas.</w:t>
      </w:r>
    </w:p>
    <w:p w14:paraId="0C15042C" w14:textId="77777777" w:rsidR="00FA0D15" w:rsidRDefault="00FA0D15" w:rsidP="00FA0D15">
      <w:pPr>
        <w:pStyle w:val="Betarp"/>
        <w:spacing w:line="300" w:lineRule="auto"/>
        <w:ind w:firstLine="0"/>
        <w:contextualSpacing/>
        <w:rPr>
          <w:rFonts w:ascii="Arial" w:eastAsiaTheme="minorHAnsi" w:hAnsi="Arial" w:cs="Arial"/>
          <w:bCs/>
          <w:iCs/>
        </w:rPr>
      </w:pPr>
    </w:p>
    <w:p w14:paraId="2C761178" w14:textId="395037F9" w:rsidR="00FA0D15" w:rsidRDefault="00FA0D15">
      <w:pPr>
        <w:rPr>
          <w:rFonts w:ascii="Arial" w:eastAsiaTheme="minorHAnsi" w:hAnsi="Arial" w:cs="Arial"/>
          <w:bCs/>
          <w:iCs/>
        </w:rPr>
      </w:pPr>
      <w:r>
        <w:rPr>
          <w:rFonts w:ascii="Arial" w:eastAsiaTheme="minorHAnsi" w:hAnsi="Arial" w:cs="Arial"/>
          <w:bCs/>
          <w:iCs/>
        </w:rPr>
        <w:br w:type="page"/>
      </w:r>
    </w:p>
    <w:p w14:paraId="0E2850A4" w14:textId="77777777" w:rsidR="009B4090" w:rsidRDefault="009B4090"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4F4D7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8BC78" w14:textId="77777777" w:rsidR="00F21ED7" w:rsidRDefault="00F21ED7" w:rsidP="00D05666">
      <w:r>
        <w:separator/>
      </w:r>
    </w:p>
  </w:endnote>
  <w:endnote w:type="continuationSeparator" w:id="0">
    <w:p w14:paraId="66BA7522" w14:textId="77777777" w:rsidR="00F21ED7" w:rsidRDefault="00F21ED7" w:rsidP="00D05666">
      <w:r>
        <w:continuationSeparator/>
      </w:r>
    </w:p>
  </w:endnote>
  <w:endnote w:type="continuationNotice" w:id="1">
    <w:p w14:paraId="38BE9448" w14:textId="77777777" w:rsidR="00F21ED7" w:rsidRDefault="00F21E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Light">
    <w:altName w:val="Arial Nova Light"/>
    <w:charset w:val="00"/>
    <w:family w:val="auto"/>
    <w:pitch w:val="variable"/>
    <w:sig w:usb0="00000001" w:usb1="5000205B" w:usb2="00000002" w:usb3="00000000" w:csb0="00000007" w:csb1="00000000"/>
  </w:font>
  <w:font w:name="DejaVu Sans">
    <w:charset w:val="BA"/>
    <w:family w:val="swiss"/>
    <w:pitch w:val="variable"/>
    <w:sig w:usb0="E7002EFF" w:usb1="D200FDFF" w:usb2="0A24602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宋体">
    <w:altName w:val="SimSu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17F87" w14:textId="77777777" w:rsidR="00F21ED7" w:rsidRDefault="00F21ED7" w:rsidP="00D05666">
      <w:r>
        <w:separator/>
      </w:r>
    </w:p>
  </w:footnote>
  <w:footnote w:type="continuationSeparator" w:id="0">
    <w:p w14:paraId="176053D0" w14:textId="77777777" w:rsidR="00F21ED7" w:rsidRDefault="00F21ED7" w:rsidP="00D05666">
      <w:r>
        <w:continuationSeparator/>
      </w:r>
    </w:p>
  </w:footnote>
  <w:footnote w:type="continuationNotice" w:id="1">
    <w:p w14:paraId="63EC0930" w14:textId="77777777" w:rsidR="00F21ED7" w:rsidRDefault="00F21E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E8F"/>
    <w:multiLevelType w:val="hybridMultilevel"/>
    <w:tmpl w:val="A48C0758"/>
    <w:lvl w:ilvl="0" w:tplc="FC34D9BA">
      <w:start w:val="1"/>
      <w:numFmt w:val="decimal"/>
      <w:lvlText w:val="%1."/>
      <w:lvlJc w:val="left"/>
      <w:pPr>
        <w:ind w:left="360" w:hanging="360"/>
      </w:pPr>
      <w:rPr>
        <w:rFonts w:hint="default"/>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5B06C3"/>
    <w:multiLevelType w:val="hybridMultilevel"/>
    <w:tmpl w:val="9F06461E"/>
    <w:lvl w:ilvl="0" w:tplc="04270001">
      <w:start w:val="1"/>
      <w:numFmt w:val="bullet"/>
      <w:lvlText w:val=""/>
      <w:lvlJc w:val="left"/>
      <w:pPr>
        <w:ind w:left="816" w:hanging="360"/>
      </w:pPr>
      <w:rPr>
        <w:rFonts w:ascii="Symbol" w:hAnsi="Symbol" w:hint="default"/>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241AF"/>
    <w:multiLevelType w:val="hybridMultilevel"/>
    <w:tmpl w:val="A700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62AC8"/>
    <w:multiLevelType w:val="multilevel"/>
    <w:tmpl w:val="DEC2644E"/>
    <w:styleLink w:val="Esamassraas1"/>
    <w:lvl w:ilvl="0">
      <w:start w:val="1"/>
      <w:numFmt w:val="decimal"/>
      <w:lvlText w:val="%1."/>
      <w:lvlJc w:val="left"/>
      <w:pPr>
        <w:ind w:left="360" w:hanging="360"/>
      </w:pPr>
      <w:rPr>
        <w:rFonts w:hint="default"/>
        <w:b w:val="0"/>
        <w:bCs/>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3983732"/>
    <w:multiLevelType w:val="multilevel"/>
    <w:tmpl w:val="ACD29CEC"/>
    <w:lvl w:ilvl="0">
      <w:start w:val="1"/>
      <w:numFmt w:val="decimal"/>
      <w:lvlText w:val="%1."/>
      <w:lvlJc w:val="left"/>
      <w:pPr>
        <w:ind w:left="357" w:hanging="357"/>
      </w:pPr>
      <w:rPr>
        <w:rFonts w:hint="default"/>
      </w:rPr>
    </w:lvl>
    <w:lvl w:ilvl="1">
      <w:start w:val="1"/>
      <w:numFmt w:val="decimal"/>
      <w:isLgl/>
      <w:lvlText w:val="%1.%2."/>
      <w:lvlJc w:val="left"/>
      <w:pPr>
        <w:ind w:left="1066" w:hanging="357"/>
      </w:pPr>
      <w:rPr>
        <w:rFonts w:ascii="Arial" w:hAnsi="Arial" w:cs="Arial" w:hint="default"/>
        <w:color w:val="auto"/>
      </w:rPr>
    </w:lvl>
    <w:lvl w:ilvl="2">
      <w:start w:val="1"/>
      <w:numFmt w:val="decimal"/>
      <w:isLgl/>
      <w:lvlText w:val="%1.%2.%3."/>
      <w:lvlJc w:val="left"/>
      <w:pPr>
        <w:ind w:left="0" w:firstLine="1418"/>
      </w:pPr>
      <w:rPr>
        <w:rFonts w:hint="default"/>
      </w:rPr>
    </w:lvl>
    <w:lvl w:ilvl="3">
      <w:start w:val="1"/>
      <w:numFmt w:val="decimal"/>
      <w:isLgl/>
      <w:lvlText w:val="%1.%2.%3.%4."/>
      <w:lvlJc w:val="left"/>
      <w:pPr>
        <w:ind w:left="2484" w:hanging="357"/>
      </w:pPr>
      <w:rPr>
        <w:rFonts w:hint="default"/>
      </w:rPr>
    </w:lvl>
    <w:lvl w:ilvl="4">
      <w:start w:val="1"/>
      <w:numFmt w:val="decimal"/>
      <w:isLgl/>
      <w:lvlText w:val="%1.%2.%3.%4.%5."/>
      <w:lvlJc w:val="left"/>
      <w:pPr>
        <w:ind w:left="3193" w:hanging="357"/>
      </w:pPr>
      <w:rPr>
        <w:rFonts w:hint="default"/>
      </w:rPr>
    </w:lvl>
    <w:lvl w:ilvl="5">
      <w:start w:val="1"/>
      <w:numFmt w:val="decimal"/>
      <w:isLgl/>
      <w:lvlText w:val="%1.%2.%3.%4.%5.%6."/>
      <w:lvlJc w:val="left"/>
      <w:pPr>
        <w:ind w:left="3902" w:hanging="357"/>
      </w:pPr>
      <w:rPr>
        <w:rFonts w:hint="default"/>
      </w:rPr>
    </w:lvl>
    <w:lvl w:ilvl="6">
      <w:start w:val="1"/>
      <w:numFmt w:val="decimal"/>
      <w:isLgl/>
      <w:lvlText w:val="%1.%2.%3.%4.%5.%6.%7."/>
      <w:lvlJc w:val="left"/>
      <w:pPr>
        <w:ind w:left="4611" w:hanging="357"/>
      </w:pPr>
      <w:rPr>
        <w:rFonts w:hint="default"/>
      </w:rPr>
    </w:lvl>
    <w:lvl w:ilvl="7">
      <w:start w:val="1"/>
      <w:numFmt w:val="decimal"/>
      <w:isLgl/>
      <w:lvlText w:val="%1.%2.%3.%4.%5.%6.%7.%8."/>
      <w:lvlJc w:val="left"/>
      <w:pPr>
        <w:ind w:left="5320" w:hanging="357"/>
      </w:pPr>
      <w:rPr>
        <w:rFonts w:hint="default"/>
      </w:rPr>
    </w:lvl>
    <w:lvl w:ilvl="8">
      <w:start w:val="1"/>
      <w:numFmt w:val="decimal"/>
      <w:isLgl/>
      <w:lvlText w:val="%1.%2.%3.%4.%5.%6.%7.%8.%9."/>
      <w:lvlJc w:val="left"/>
      <w:pPr>
        <w:ind w:left="6029" w:hanging="357"/>
      </w:pPr>
      <w:rPr>
        <w:rFonts w:hint="default"/>
      </w:rPr>
    </w:lvl>
  </w:abstractNum>
  <w:abstractNum w:abstractNumId="8" w15:restartNumberingAfterBreak="0">
    <w:nsid w:val="295F558B"/>
    <w:multiLevelType w:val="multilevel"/>
    <w:tmpl w:val="2DC2BCCC"/>
    <w:lvl w:ilvl="0">
      <w:start w:val="1"/>
      <w:numFmt w:val="decimal"/>
      <w:lvlText w:val="%1."/>
      <w:lvlJc w:val="left"/>
      <w:pPr>
        <w:ind w:left="1057" w:hanging="360"/>
      </w:pPr>
      <w:rPr>
        <w:rFonts w:hint="default"/>
      </w:rPr>
    </w:lvl>
    <w:lvl w:ilvl="1">
      <w:start w:val="5"/>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9" w15:restartNumberingAfterBreak="0">
    <w:nsid w:val="37E50CC0"/>
    <w:multiLevelType w:val="hybridMultilevel"/>
    <w:tmpl w:val="06D46866"/>
    <w:lvl w:ilvl="0" w:tplc="0B18F328">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1200302"/>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79D59FE"/>
    <w:multiLevelType w:val="multilevel"/>
    <w:tmpl w:val="E5FA6000"/>
    <w:lvl w:ilvl="0">
      <w:start w:val="1"/>
      <w:numFmt w:val="decimal"/>
      <w:lvlText w:val="%1."/>
      <w:lvlJc w:val="left"/>
      <w:pPr>
        <w:ind w:left="360" w:hanging="360"/>
      </w:pPr>
      <w:rPr>
        <w:rFonts w:hint="default"/>
        <w:b w:val="0"/>
        <w:bCs/>
        <w:i w:val="0"/>
        <w:iCs/>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9C76AF0"/>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9DD45F2"/>
    <w:multiLevelType w:val="hybridMultilevel"/>
    <w:tmpl w:val="42A0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43D10F1"/>
    <w:multiLevelType w:val="hybridMultilevel"/>
    <w:tmpl w:val="B1A0D4BA"/>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7"/>
  </w:num>
  <w:num w:numId="3" w16cid:durableId="138770985">
    <w:abstractNumId w:val="10"/>
  </w:num>
  <w:num w:numId="4" w16cid:durableId="219707255">
    <w:abstractNumId w:val="20"/>
  </w:num>
  <w:num w:numId="5" w16cid:durableId="1652252092">
    <w:abstractNumId w:val="7"/>
  </w:num>
  <w:num w:numId="6" w16cid:durableId="963148996">
    <w:abstractNumId w:val="2"/>
  </w:num>
  <w:num w:numId="7" w16cid:durableId="817724215">
    <w:abstractNumId w:val="11"/>
  </w:num>
  <w:num w:numId="8" w16cid:durableId="1476410157">
    <w:abstractNumId w:val="18"/>
  </w:num>
  <w:num w:numId="9" w16cid:durableId="1624074669">
    <w:abstractNumId w:val="16"/>
  </w:num>
  <w:num w:numId="10" w16cid:durableId="1442259164">
    <w:abstractNumId w:val="14"/>
  </w:num>
  <w:num w:numId="11" w16cid:durableId="416363384">
    <w:abstractNumId w:val="8"/>
  </w:num>
  <w:num w:numId="12" w16cid:durableId="1096024345">
    <w:abstractNumId w:val="15"/>
  </w:num>
  <w:num w:numId="13" w16cid:durableId="392194792">
    <w:abstractNumId w:val="5"/>
  </w:num>
  <w:num w:numId="14" w16cid:durableId="486632369">
    <w:abstractNumId w:val="12"/>
  </w:num>
  <w:num w:numId="15" w16cid:durableId="1242644830">
    <w:abstractNumId w:val="4"/>
  </w:num>
  <w:num w:numId="16" w16cid:durableId="1572931397">
    <w:abstractNumId w:val="13"/>
  </w:num>
  <w:num w:numId="17" w16cid:durableId="481119609">
    <w:abstractNumId w:val="0"/>
  </w:num>
  <w:num w:numId="18" w16cid:durableId="720522335">
    <w:abstractNumId w:val="19"/>
  </w:num>
  <w:num w:numId="19" w16cid:durableId="21517377">
    <w:abstractNumId w:val="6"/>
  </w:num>
  <w:num w:numId="20" w16cid:durableId="1144808264">
    <w:abstractNumId w:val="9"/>
  </w:num>
  <w:num w:numId="21" w16cid:durableId="147726148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2F0A"/>
    <w:rsid w:val="00013DC6"/>
    <w:rsid w:val="00013EF1"/>
    <w:rsid w:val="00013FF6"/>
    <w:rsid w:val="00014A61"/>
    <w:rsid w:val="00015D72"/>
    <w:rsid w:val="00015F66"/>
    <w:rsid w:val="0001618D"/>
    <w:rsid w:val="00016836"/>
    <w:rsid w:val="00020176"/>
    <w:rsid w:val="00020DD7"/>
    <w:rsid w:val="00020FD4"/>
    <w:rsid w:val="00021ECC"/>
    <w:rsid w:val="00021EFA"/>
    <w:rsid w:val="00023019"/>
    <w:rsid w:val="0002345A"/>
    <w:rsid w:val="000238BE"/>
    <w:rsid w:val="000261FD"/>
    <w:rsid w:val="00026246"/>
    <w:rsid w:val="00026673"/>
    <w:rsid w:val="00026690"/>
    <w:rsid w:val="00026D16"/>
    <w:rsid w:val="000271C1"/>
    <w:rsid w:val="000279C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DAD"/>
    <w:rsid w:val="00040EC2"/>
    <w:rsid w:val="0004137F"/>
    <w:rsid w:val="000423C7"/>
    <w:rsid w:val="000428B5"/>
    <w:rsid w:val="00042D50"/>
    <w:rsid w:val="000431AC"/>
    <w:rsid w:val="00043C51"/>
    <w:rsid w:val="00044728"/>
    <w:rsid w:val="00044836"/>
    <w:rsid w:val="00044B63"/>
    <w:rsid w:val="00044DE7"/>
    <w:rsid w:val="000455B9"/>
    <w:rsid w:val="00045B18"/>
    <w:rsid w:val="000464E8"/>
    <w:rsid w:val="000466D2"/>
    <w:rsid w:val="00047F6B"/>
    <w:rsid w:val="00047F87"/>
    <w:rsid w:val="00050C31"/>
    <w:rsid w:val="0005148B"/>
    <w:rsid w:val="00051E9D"/>
    <w:rsid w:val="00051FA4"/>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08C"/>
    <w:rsid w:val="000662A8"/>
    <w:rsid w:val="00066BB9"/>
    <w:rsid w:val="00066D29"/>
    <w:rsid w:val="00067A88"/>
    <w:rsid w:val="00067B6D"/>
    <w:rsid w:val="0007051B"/>
    <w:rsid w:val="00070B24"/>
    <w:rsid w:val="000714BF"/>
    <w:rsid w:val="00072213"/>
    <w:rsid w:val="00072859"/>
    <w:rsid w:val="00072F31"/>
    <w:rsid w:val="00072FE6"/>
    <w:rsid w:val="000735DA"/>
    <w:rsid w:val="000738C7"/>
    <w:rsid w:val="00073C31"/>
    <w:rsid w:val="00073FA6"/>
    <w:rsid w:val="000749D7"/>
    <w:rsid w:val="00074A01"/>
    <w:rsid w:val="0007511C"/>
    <w:rsid w:val="0007559C"/>
    <w:rsid w:val="00075D27"/>
    <w:rsid w:val="000767C0"/>
    <w:rsid w:val="00077944"/>
    <w:rsid w:val="00077D24"/>
    <w:rsid w:val="00080396"/>
    <w:rsid w:val="00080F53"/>
    <w:rsid w:val="0008241E"/>
    <w:rsid w:val="00082F6A"/>
    <w:rsid w:val="0008378B"/>
    <w:rsid w:val="00084742"/>
    <w:rsid w:val="00085478"/>
    <w:rsid w:val="00085609"/>
    <w:rsid w:val="000859C8"/>
    <w:rsid w:val="00085ADE"/>
    <w:rsid w:val="0008617B"/>
    <w:rsid w:val="00086A87"/>
    <w:rsid w:val="00086D57"/>
    <w:rsid w:val="00087EFE"/>
    <w:rsid w:val="000903D5"/>
    <w:rsid w:val="000904B3"/>
    <w:rsid w:val="000917F2"/>
    <w:rsid w:val="00091F01"/>
    <w:rsid w:val="00092401"/>
    <w:rsid w:val="0009246B"/>
    <w:rsid w:val="000930F0"/>
    <w:rsid w:val="000945B2"/>
    <w:rsid w:val="00094CFB"/>
    <w:rsid w:val="00094E4C"/>
    <w:rsid w:val="00095328"/>
    <w:rsid w:val="000957F4"/>
    <w:rsid w:val="00095834"/>
    <w:rsid w:val="000959FC"/>
    <w:rsid w:val="0009724E"/>
    <w:rsid w:val="00097B80"/>
    <w:rsid w:val="00097F35"/>
    <w:rsid w:val="000A0DFE"/>
    <w:rsid w:val="000A0F5D"/>
    <w:rsid w:val="000A1B88"/>
    <w:rsid w:val="000A1E34"/>
    <w:rsid w:val="000A2CBA"/>
    <w:rsid w:val="000A3108"/>
    <w:rsid w:val="000A3A5E"/>
    <w:rsid w:val="000A40C2"/>
    <w:rsid w:val="000A519E"/>
    <w:rsid w:val="000A5738"/>
    <w:rsid w:val="000A5FB1"/>
    <w:rsid w:val="000A703C"/>
    <w:rsid w:val="000A7BF8"/>
    <w:rsid w:val="000B0BE3"/>
    <w:rsid w:val="000B0CED"/>
    <w:rsid w:val="000B1465"/>
    <w:rsid w:val="000B1DB2"/>
    <w:rsid w:val="000B220A"/>
    <w:rsid w:val="000B24B0"/>
    <w:rsid w:val="000B297F"/>
    <w:rsid w:val="000B4E6D"/>
    <w:rsid w:val="000B5682"/>
    <w:rsid w:val="000B6319"/>
    <w:rsid w:val="000B6976"/>
    <w:rsid w:val="000B7223"/>
    <w:rsid w:val="000C006A"/>
    <w:rsid w:val="000C017C"/>
    <w:rsid w:val="000C02F3"/>
    <w:rsid w:val="000C0B1F"/>
    <w:rsid w:val="000C12E1"/>
    <w:rsid w:val="000C1AE5"/>
    <w:rsid w:val="000C1F59"/>
    <w:rsid w:val="000C2217"/>
    <w:rsid w:val="000C25AE"/>
    <w:rsid w:val="000C3F71"/>
    <w:rsid w:val="000C400C"/>
    <w:rsid w:val="000C4DF9"/>
    <w:rsid w:val="000C5CD0"/>
    <w:rsid w:val="000C5D95"/>
    <w:rsid w:val="000C6068"/>
    <w:rsid w:val="000D040A"/>
    <w:rsid w:val="000D0B55"/>
    <w:rsid w:val="000D13D6"/>
    <w:rsid w:val="000D18E9"/>
    <w:rsid w:val="000D26D8"/>
    <w:rsid w:val="000D412D"/>
    <w:rsid w:val="000D4406"/>
    <w:rsid w:val="000D4B9C"/>
    <w:rsid w:val="000D4E2B"/>
    <w:rsid w:val="000D5039"/>
    <w:rsid w:val="000D53FF"/>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3D"/>
    <w:rsid w:val="000F2282"/>
    <w:rsid w:val="000F28A5"/>
    <w:rsid w:val="000F32EB"/>
    <w:rsid w:val="000F46E5"/>
    <w:rsid w:val="000F4AA3"/>
    <w:rsid w:val="000F513D"/>
    <w:rsid w:val="000F58B2"/>
    <w:rsid w:val="000F65A4"/>
    <w:rsid w:val="000F6EDF"/>
    <w:rsid w:val="000F7102"/>
    <w:rsid w:val="00100B38"/>
    <w:rsid w:val="001010F7"/>
    <w:rsid w:val="00101313"/>
    <w:rsid w:val="0010148D"/>
    <w:rsid w:val="00101C48"/>
    <w:rsid w:val="0010270D"/>
    <w:rsid w:val="00102E97"/>
    <w:rsid w:val="00103049"/>
    <w:rsid w:val="00103CEC"/>
    <w:rsid w:val="001045C0"/>
    <w:rsid w:val="00105DAD"/>
    <w:rsid w:val="00106EA5"/>
    <w:rsid w:val="001072BE"/>
    <w:rsid w:val="00107A04"/>
    <w:rsid w:val="00107DDA"/>
    <w:rsid w:val="0011199A"/>
    <w:rsid w:val="001126FB"/>
    <w:rsid w:val="0011280B"/>
    <w:rsid w:val="001128FB"/>
    <w:rsid w:val="00112F92"/>
    <w:rsid w:val="0011320C"/>
    <w:rsid w:val="0011344C"/>
    <w:rsid w:val="00113B07"/>
    <w:rsid w:val="00115BB9"/>
    <w:rsid w:val="0011768C"/>
    <w:rsid w:val="0011798C"/>
    <w:rsid w:val="00117D8E"/>
    <w:rsid w:val="001207D3"/>
    <w:rsid w:val="00120F58"/>
    <w:rsid w:val="00121982"/>
    <w:rsid w:val="0012267C"/>
    <w:rsid w:val="00122E1C"/>
    <w:rsid w:val="001232CC"/>
    <w:rsid w:val="00123C99"/>
    <w:rsid w:val="00124338"/>
    <w:rsid w:val="00124345"/>
    <w:rsid w:val="001244DF"/>
    <w:rsid w:val="001245CF"/>
    <w:rsid w:val="00124FB1"/>
    <w:rsid w:val="00125082"/>
    <w:rsid w:val="001250AF"/>
    <w:rsid w:val="001256F0"/>
    <w:rsid w:val="00125D4A"/>
    <w:rsid w:val="0012726D"/>
    <w:rsid w:val="001275FB"/>
    <w:rsid w:val="0013010B"/>
    <w:rsid w:val="0013140B"/>
    <w:rsid w:val="001317B1"/>
    <w:rsid w:val="001329A7"/>
    <w:rsid w:val="0013353A"/>
    <w:rsid w:val="00133C40"/>
    <w:rsid w:val="00134405"/>
    <w:rsid w:val="00134825"/>
    <w:rsid w:val="00134BFD"/>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D7E"/>
    <w:rsid w:val="00147397"/>
    <w:rsid w:val="00147A63"/>
    <w:rsid w:val="00147A8C"/>
    <w:rsid w:val="00150260"/>
    <w:rsid w:val="00150492"/>
    <w:rsid w:val="0015057D"/>
    <w:rsid w:val="00150C72"/>
    <w:rsid w:val="001522B1"/>
    <w:rsid w:val="00152306"/>
    <w:rsid w:val="0015376E"/>
    <w:rsid w:val="001538C5"/>
    <w:rsid w:val="00153D1C"/>
    <w:rsid w:val="00155205"/>
    <w:rsid w:val="00156AC9"/>
    <w:rsid w:val="00156FDE"/>
    <w:rsid w:val="001607EC"/>
    <w:rsid w:val="00163135"/>
    <w:rsid w:val="00164443"/>
    <w:rsid w:val="001647BD"/>
    <w:rsid w:val="00164B7C"/>
    <w:rsid w:val="0016665C"/>
    <w:rsid w:val="001666D5"/>
    <w:rsid w:val="00167555"/>
    <w:rsid w:val="00167B99"/>
    <w:rsid w:val="00167E09"/>
    <w:rsid w:val="00170E59"/>
    <w:rsid w:val="00171C73"/>
    <w:rsid w:val="00171FE7"/>
    <w:rsid w:val="001720E5"/>
    <w:rsid w:val="00172D53"/>
    <w:rsid w:val="00173319"/>
    <w:rsid w:val="00173478"/>
    <w:rsid w:val="001735A4"/>
    <w:rsid w:val="00173ACB"/>
    <w:rsid w:val="00173E9D"/>
    <w:rsid w:val="00173FBA"/>
    <w:rsid w:val="001744CF"/>
    <w:rsid w:val="00174EE0"/>
    <w:rsid w:val="0017533E"/>
    <w:rsid w:val="0017542F"/>
    <w:rsid w:val="00175C5F"/>
    <w:rsid w:val="00176FD3"/>
    <w:rsid w:val="001778D0"/>
    <w:rsid w:val="00177AFE"/>
    <w:rsid w:val="00177BB2"/>
    <w:rsid w:val="001801B7"/>
    <w:rsid w:val="00180340"/>
    <w:rsid w:val="00180466"/>
    <w:rsid w:val="00181168"/>
    <w:rsid w:val="00181511"/>
    <w:rsid w:val="001816D6"/>
    <w:rsid w:val="00181E0E"/>
    <w:rsid w:val="00182E25"/>
    <w:rsid w:val="00185454"/>
    <w:rsid w:val="00185997"/>
    <w:rsid w:val="00185BC4"/>
    <w:rsid w:val="00185F90"/>
    <w:rsid w:val="001864DB"/>
    <w:rsid w:val="00186F4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A58"/>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AA4"/>
    <w:rsid w:val="001B0E43"/>
    <w:rsid w:val="001B13F2"/>
    <w:rsid w:val="001B1CD4"/>
    <w:rsid w:val="001B2226"/>
    <w:rsid w:val="001B370C"/>
    <w:rsid w:val="001B3BCE"/>
    <w:rsid w:val="001B3C7D"/>
    <w:rsid w:val="001B50F3"/>
    <w:rsid w:val="001B51F3"/>
    <w:rsid w:val="001B7035"/>
    <w:rsid w:val="001B78FB"/>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28"/>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45E"/>
    <w:rsid w:val="00203725"/>
    <w:rsid w:val="002037C0"/>
    <w:rsid w:val="002044E1"/>
    <w:rsid w:val="00205809"/>
    <w:rsid w:val="002058A4"/>
    <w:rsid w:val="00206179"/>
    <w:rsid w:val="00206F2A"/>
    <w:rsid w:val="0020706E"/>
    <w:rsid w:val="0020796D"/>
    <w:rsid w:val="00207E02"/>
    <w:rsid w:val="00207FAC"/>
    <w:rsid w:val="00210DD6"/>
    <w:rsid w:val="002113B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13"/>
    <w:rsid w:val="00221235"/>
    <w:rsid w:val="00221CC0"/>
    <w:rsid w:val="00222418"/>
    <w:rsid w:val="00223247"/>
    <w:rsid w:val="00223614"/>
    <w:rsid w:val="002256CF"/>
    <w:rsid w:val="00225BEF"/>
    <w:rsid w:val="002267CC"/>
    <w:rsid w:val="002267DE"/>
    <w:rsid w:val="00226A33"/>
    <w:rsid w:val="002279BC"/>
    <w:rsid w:val="00227A95"/>
    <w:rsid w:val="002306AF"/>
    <w:rsid w:val="00231166"/>
    <w:rsid w:val="00233169"/>
    <w:rsid w:val="00234717"/>
    <w:rsid w:val="00234920"/>
    <w:rsid w:val="0023505D"/>
    <w:rsid w:val="00235284"/>
    <w:rsid w:val="002374F8"/>
    <w:rsid w:val="00237B65"/>
    <w:rsid w:val="00237EA0"/>
    <w:rsid w:val="00237EB4"/>
    <w:rsid w:val="002401A2"/>
    <w:rsid w:val="0024077F"/>
    <w:rsid w:val="00240ECD"/>
    <w:rsid w:val="002415C7"/>
    <w:rsid w:val="0024180E"/>
    <w:rsid w:val="002418CE"/>
    <w:rsid w:val="0024200F"/>
    <w:rsid w:val="002424F5"/>
    <w:rsid w:val="002428AC"/>
    <w:rsid w:val="00242987"/>
    <w:rsid w:val="002430AE"/>
    <w:rsid w:val="00243470"/>
    <w:rsid w:val="0024407C"/>
    <w:rsid w:val="00244688"/>
    <w:rsid w:val="00244994"/>
    <w:rsid w:val="00245C47"/>
    <w:rsid w:val="00245DEF"/>
    <w:rsid w:val="00246347"/>
    <w:rsid w:val="00246A84"/>
    <w:rsid w:val="00246F96"/>
    <w:rsid w:val="002476D5"/>
    <w:rsid w:val="0025061E"/>
    <w:rsid w:val="002506EE"/>
    <w:rsid w:val="002510C4"/>
    <w:rsid w:val="00251356"/>
    <w:rsid w:val="00251635"/>
    <w:rsid w:val="00251D4A"/>
    <w:rsid w:val="0025248F"/>
    <w:rsid w:val="002529EC"/>
    <w:rsid w:val="00252B1E"/>
    <w:rsid w:val="00253090"/>
    <w:rsid w:val="00253D8B"/>
    <w:rsid w:val="00254390"/>
    <w:rsid w:val="00254625"/>
    <w:rsid w:val="00254895"/>
    <w:rsid w:val="002550C7"/>
    <w:rsid w:val="00255225"/>
    <w:rsid w:val="002552E9"/>
    <w:rsid w:val="0025589A"/>
    <w:rsid w:val="00255C04"/>
    <w:rsid w:val="00257685"/>
    <w:rsid w:val="002601F1"/>
    <w:rsid w:val="002603C7"/>
    <w:rsid w:val="00260D47"/>
    <w:rsid w:val="00260E03"/>
    <w:rsid w:val="002616A9"/>
    <w:rsid w:val="002617A4"/>
    <w:rsid w:val="002620D1"/>
    <w:rsid w:val="00262386"/>
    <w:rsid w:val="00262D3D"/>
    <w:rsid w:val="00263E7F"/>
    <w:rsid w:val="0026424A"/>
    <w:rsid w:val="00264AAE"/>
    <w:rsid w:val="00264DE7"/>
    <w:rsid w:val="0026600A"/>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4D5"/>
    <w:rsid w:val="002847F1"/>
    <w:rsid w:val="00285B02"/>
    <w:rsid w:val="00285E5E"/>
    <w:rsid w:val="002866F6"/>
    <w:rsid w:val="00286B61"/>
    <w:rsid w:val="002902C1"/>
    <w:rsid w:val="00290775"/>
    <w:rsid w:val="002908D9"/>
    <w:rsid w:val="002917EB"/>
    <w:rsid w:val="00291C92"/>
    <w:rsid w:val="00291DCB"/>
    <w:rsid w:val="00291EAC"/>
    <w:rsid w:val="00292169"/>
    <w:rsid w:val="0029216D"/>
    <w:rsid w:val="002926A1"/>
    <w:rsid w:val="0029285F"/>
    <w:rsid w:val="00294BE3"/>
    <w:rsid w:val="002970CF"/>
    <w:rsid w:val="00297490"/>
    <w:rsid w:val="002974D4"/>
    <w:rsid w:val="00297EC6"/>
    <w:rsid w:val="002A00F7"/>
    <w:rsid w:val="002A05BD"/>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00A"/>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D00B6"/>
    <w:rsid w:val="002D1083"/>
    <w:rsid w:val="002D1C99"/>
    <w:rsid w:val="002D1EFA"/>
    <w:rsid w:val="002D236C"/>
    <w:rsid w:val="002D28EF"/>
    <w:rsid w:val="002D2EC0"/>
    <w:rsid w:val="002D2FBD"/>
    <w:rsid w:val="002D3701"/>
    <w:rsid w:val="002D3712"/>
    <w:rsid w:val="002D48BB"/>
    <w:rsid w:val="002D4A0D"/>
    <w:rsid w:val="002D51D8"/>
    <w:rsid w:val="002D5ABC"/>
    <w:rsid w:val="002D6348"/>
    <w:rsid w:val="002D636A"/>
    <w:rsid w:val="002D6E52"/>
    <w:rsid w:val="002D7F06"/>
    <w:rsid w:val="002E00F1"/>
    <w:rsid w:val="002E1129"/>
    <w:rsid w:val="002E115D"/>
    <w:rsid w:val="002E196C"/>
    <w:rsid w:val="002E259F"/>
    <w:rsid w:val="002E2B93"/>
    <w:rsid w:val="002E2CD8"/>
    <w:rsid w:val="002E3C32"/>
    <w:rsid w:val="002E3DCA"/>
    <w:rsid w:val="002E417E"/>
    <w:rsid w:val="002E4A0C"/>
    <w:rsid w:val="002E5EA9"/>
    <w:rsid w:val="002E6BB6"/>
    <w:rsid w:val="002E6C38"/>
    <w:rsid w:val="002F05C1"/>
    <w:rsid w:val="002F0663"/>
    <w:rsid w:val="002F0FBA"/>
    <w:rsid w:val="002F12E7"/>
    <w:rsid w:val="002F148F"/>
    <w:rsid w:val="002F1CB8"/>
    <w:rsid w:val="002F1CD9"/>
    <w:rsid w:val="002F3773"/>
    <w:rsid w:val="002F396F"/>
    <w:rsid w:val="002F44C0"/>
    <w:rsid w:val="002F524C"/>
    <w:rsid w:val="002F536E"/>
    <w:rsid w:val="002F5EE2"/>
    <w:rsid w:val="002F5F47"/>
    <w:rsid w:val="002F67FD"/>
    <w:rsid w:val="002F7D23"/>
    <w:rsid w:val="00300091"/>
    <w:rsid w:val="00300A60"/>
    <w:rsid w:val="00300FEF"/>
    <w:rsid w:val="00301185"/>
    <w:rsid w:val="00301436"/>
    <w:rsid w:val="0030230E"/>
    <w:rsid w:val="003025C8"/>
    <w:rsid w:val="00303810"/>
    <w:rsid w:val="003049FC"/>
    <w:rsid w:val="00304E45"/>
    <w:rsid w:val="00305876"/>
    <w:rsid w:val="00306D9F"/>
    <w:rsid w:val="00306F87"/>
    <w:rsid w:val="00307307"/>
    <w:rsid w:val="003074D1"/>
    <w:rsid w:val="0031000F"/>
    <w:rsid w:val="003101E1"/>
    <w:rsid w:val="00310DEF"/>
    <w:rsid w:val="0031109D"/>
    <w:rsid w:val="0031284C"/>
    <w:rsid w:val="00313C60"/>
    <w:rsid w:val="0031420A"/>
    <w:rsid w:val="00314AE5"/>
    <w:rsid w:val="003155D3"/>
    <w:rsid w:val="00316D64"/>
    <w:rsid w:val="0031757A"/>
    <w:rsid w:val="00317AC3"/>
    <w:rsid w:val="0032046A"/>
    <w:rsid w:val="00320644"/>
    <w:rsid w:val="00320B5A"/>
    <w:rsid w:val="00321A79"/>
    <w:rsid w:val="00321B1F"/>
    <w:rsid w:val="0032266C"/>
    <w:rsid w:val="003230AA"/>
    <w:rsid w:val="003232C3"/>
    <w:rsid w:val="00324073"/>
    <w:rsid w:val="003241B0"/>
    <w:rsid w:val="003241B4"/>
    <w:rsid w:val="00325A84"/>
    <w:rsid w:val="00325E3C"/>
    <w:rsid w:val="00326357"/>
    <w:rsid w:val="00326CB7"/>
    <w:rsid w:val="00326F19"/>
    <w:rsid w:val="00326F9E"/>
    <w:rsid w:val="003300F2"/>
    <w:rsid w:val="00331673"/>
    <w:rsid w:val="00331ED1"/>
    <w:rsid w:val="003321B2"/>
    <w:rsid w:val="0033276B"/>
    <w:rsid w:val="003328D9"/>
    <w:rsid w:val="00332D7B"/>
    <w:rsid w:val="0033379A"/>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71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380"/>
    <w:rsid w:val="00382455"/>
    <w:rsid w:val="00382939"/>
    <w:rsid w:val="00382B76"/>
    <w:rsid w:val="00383133"/>
    <w:rsid w:val="003849A9"/>
    <w:rsid w:val="00384F5A"/>
    <w:rsid w:val="00386A7C"/>
    <w:rsid w:val="003872A9"/>
    <w:rsid w:val="003878F0"/>
    <w:rsid w:val="003903FB"/>
    <w:rsid w:val="0039114B"/>
    <w:rsid w:val="003918AE"/>
    <w:rsid w:val="00392458"/>
    <w:rsid w:val="0039299B"/>
    <w:rsid w:val="003939D0"/>
    <w:rsid w:val="003943EC"/>
    <w:rsid w:val="00394B3D"/>
    <w:rsid w:val="00394C27"/>
    <w:rsid w:val="00397706"/>
    <w:rsid w:val="00397E1C"/>
    <w:rsid w:val="003A006B"/>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C4B"/>
    <w:rsid w:val="003B12DE"/>
    <w:rsid w:val="003B14E6"/>
    <w:rsid w:val="003B2617"/>
    <w:rsid w:val="003B26CD"/>
    <w:rsid w:val="003B301C"/>
    <w:rsid w:val="003B39F9"/>
    <w:rsid w:val="003B3D2C"/>
    <w:rsid w:val="003B415B"/>
    <w:rsid w:val="003B52B0"/>
    <w:rsid w:val="003B5568"/>
    <w:rsid w:val="003B5DFA"/>
    <w:rsid w:val="003B6389"/>
    <w:rsid w:val="003B6924"/>
    <w:rsid w:val="003B6F0C"/>
    <w:rsid w:val="003B7004"/>
    <w:rsid w:val="003B7634"/>
    <w:rsid w:val="003B7EAC"/>
    <w:rsid w:val="003C018A"/>
    <w:rsid w:val="003C09C7"/>
    <w:rsid w:val="003C0F82"/>
    <w:rsid w:val="003C11AA"/>
    <w:rsid w:val="003C126F"/>
    <w:rsid w:val="003C1AB1"/>
    <w:rsid w:val="003C2412"/>
    <w:rsid w:val="003C253D"/>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CB"/>
    <w:rsid w:val="003E2296"/>
    <w:rsid w:val="003E23F7"/>
    <w:rsid w:val="003E3059"/>
    <w:rsid w:val="003E3871"/>
    <w:rsid w:val="003E436D"/>
    <w:rsid w:val="003E496B"/>
    <w:rsid w:val="003E4C10"/>
    <w:rsid w:val="003E4DB9"/>
    <w:rsid w:val="003E4E8A"/>
    <w:rsid w:val="003E51C1"/>
    <w:rsid w:val="003E6FE5"/>
    <w:rsid w:val="003E713F"/>
    <w:rsid w:val="003E7EEB"/>
    <w:rsid w:val="003F092C"/>
    <w:rsid w:val="003F0DA7"/>
    <w:rsid w:val="003F139A"/>
    <w:rsid w:val="003F1531"/>
    <w:rsid w:val="003F18FD"/>
    <w:rsid w:val="003F246A"/>
    <w:rsid w:val="003F2587"/>
    <w:rsid w:val="003F25CB"/>
    <w:rsid w:val="003F2E3E"/>
    <w:rsid w:val="003F3617"/>
    <w:rsid w:val="003F3EFE"/>
    <w:rsid w:val="003F3FC9"/>
    <w:rsid w:val="003F48B9"/>
    <w:rsid w:val="003F5489"/>
    <w:rsid w:val="003F54D8"/>
    <w:rsid w:val="003F5D40"/>
    <w:rsid w:val="003F740A"/>
    <w:rsid w:val="004003B4"/>
    <w:rsid w:val="00401000"/>
    <w:rsid w:val="00401A25"/>
    <w:rsid w:val="00401CAD"/>
    <w:rsid w:val="00403C4D"/>
    <w:rsid w:val="00404031"/>
    <w:rsid w:val="00404533"/>
    <w:rsid w:val="0040472C"/>
    <w:rsid w:val="004047D7"/>
    <w:rsid w:val="00405855"/>
    <w:rsid w:val="00405B76"/>
    <w:rsid w:val="00405D65"/>
    <w:rsid w:val="0040657F"/>
    <w:rsid w:val="00407820"/>
    <w:rsid w:val="00407939"/>
    <w:rsid w:val="00410CE7"/>
    <w:rsid w:val="00410FEF"/>
    <w:rsid w:val="00411BD7"/>
    <w:rsid w:val="0041208A"/>
    <w:rsid w:val="0041359A"/>
    <w:rsid w:val="00413D2E"/>
    <w:rsid w:val="004147BD"/>
    <w:rsid w:val="004157B6"/>
    <w:rsid w:val="004159FF"/>
    <w:rsid w:val="00415A37"/>
    <w:rsid w:val="0041685F"/>
    <w:rsid w:val="00416D08"/>
    <w:rsid w:val="00417604"/>
    <w:rsid w:val="004236DC"/>
    <w:rsid w:val="00424720"/>
    <w:rsid w:val="00424C4C"/>
    <w:rsid w:val="004252AF"/>
    <w:rsid w:val="00427174"/>
    <w:rsid w:val="00427210"/>
    <w:rsid w:val="00430DB7"/>
    <w:rsid w:val="004315C9"/>
    <w:rsid w:val="004321B5"/>
    <w:rsid w:val="0043230B"/>
    <w:rsid w:val="00432574"/>
    <w:rsid w:val="0043288C"/>
    <w:rsid w:val="00433339"/>
    <w:rsid w:val="0043335A"/>
    <w:rsid w:val="0043477E"/>
    <w:rsid w:val="00435186"/>
    <w:rsid w:val="00435437"/>
    <w:rsid w:val="004356A8"/>
    <w:rsid w:val="0043589B"/>
    <w:rsid w:val="00435D59"/>
    <w:rsid w:val="00436201"/>
    <w:rsid w:val="00436C5B"/>
    <w:rsid w:val="00440394"/>
    <w:rsid w:val="00440809"/>
    <w:rsid w:val="00440E78"/>
    <w:rsid w:val="00441581"/>
    <w:rsid w:val="004419AE"/>
    <w:rsid w:val="00441ACD"/>
    <w:rsid w:val="00442001"/>
    <w:rsid w:val="00443DE5"/>
    <w:rsid w:val="00443FA8"/>
    <w:rsid w:val="00443FEB"/>
    <w:rsid w:val="00444DC8"/>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427"/>
    <w:rsid w:val="00455810"/>
    <w:rsid w:val="00455AA9"/>
    <w:rsid w:val="00455F06"/>
    <w:rsid w:val="004575AA"/>
    <w:rsid w:val="0045773D"/>
    <w:rsid w:val="00457C45"/>
    <w:rsid w:val="00457F5A"/>
    <w:rsid w:val="00460650"/>
    <w:rsid w:val="00460FB2"/>
    <w:rsid w:val="00461904"/>
    <w:rsid w:val="0046198C"/>
    <w:rsid w:val="00461CE4"/>
    <w:rsid w:val="004624F4"/>
    <w:rsid w:val="00462587"/>
    <w:rsid w:val="004635E0"/>
    <w:rsid w:val="00463897"/>
    <w:rsid w:val="004642FA"/>
    <w:rsid w:val="00464523"/>
    <w:rsid w:val="0046472C"/>
    <w:rsid w:val="00464D07"/>
    <w:rsid w:val="004658BF"/>
    <w:rsid w:val="00466360"/>
    <w:rsid w:val="00467B1D"/>
    <w:rsid w:val="00470A78"/>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92862"/>
    <w:rsid w:val="00493534"/>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6E2"/>
    <w:rsid w:val="004C076A"/>
    <w:rsid w:val="004C0C4F"/>
    <w:rsid w:val="004C11AA"/>
    <w:rsid w:val="004C29F1"/>
    <w:rsid w:val="004C34F4"/>
    <w:rsid w:val="004C3894"/>
    <w:rsid w:val="004C40E5"/>
    <w:rsid w:val="004C42C8"/>
    <w:rsid w:val="004C4413"/>
    <w:rsid w:val="004C74D8"/>
    <w:rsid w:val="004C7DC4"/>
    <w:rsid w:val="004C7E0B"/>
    <w:rsid w:val="004C7E53"/>
    <w:rsid w:val="004D017C"/>
    <w:rsid w:val="004D0866"/>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3C98"/>
    <w:rsid w:val="004E4023"/>
    <w:rsid w:val="004E442B"/>
    <w:rsid w:val="004E4612"/>
    <w:rsid w:val="004E47F9"/>
    <w:rsid w:val="004E4B64"/>
    <w:rsid w:val="004E6424"/>
    <w:rsid w:val="004E6952"/>
    <w:rsid w:val="004E6AD3"/>
    <w:rsid w:val="004E6DDD"/>
    <w:rsid w:val="004E6F7C"/>
    <w:rsid w:val="004E6F7E"/>
    <w:rsid w:val="004E71CB"/>
    <w:rsid w:val="004E7957"/>
    <w:rsid w:val="004E7FB6"/>
    <w:rsid w:val="004F0C1D"/>
    <w:rsid w:val="004F1A11"/>
    <w:rsid w:val="004F1C97"/>
    <w:rsid w:val="004F1E4F"/>
    <w:rsid w:val="004F30E1"/>
    <w:rsid w:val="004F33F0"/>
    <w:rsid w:val="004F38EB"/>
    <w:rsid w:val="004F4CAA"/>
    <w:rsid w:val="004F4D70"/>
    <w:rsid w:val="004F57E9"/>
    <w:rsid w:val="004F5BC5"/>
    <w:rsid w:val="004F609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FEC"/>
    <w:rsid w:val="0050534C"/>
    <w:rsid w:val="00506996"/>
    <w:rsid w:val="005070CC"/>
    <w:rsid w:val="005070F4"/>
    <w:rsid w:val="005107DF"/>
    <w:rsid w:val="005110A6"/>
    <w:rsid w:val="0051113D"/>
    <w:rsid w:val="00511A4E"/>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ACC"/>
    <w:rsid w:val="005273B1"/>
    <w:rsid w:val="00527B4B"/>
    <w:rsid w:val="00527EBD"/>
    <w:rsid w:val="00530BB3"/>
    <w:rsid w:val="00530FFF"/>
    <w:rsid w:val="005315A7"/>
    <w:rsid w:val="00531FA2"/>
    <w:rsid w:val="005321FB"/>
    <w:rsid w:val="0053254A"/>
    <w:rsid w:val="005325B5"/>
    <w:rsid w:val="0053314D"/>
    <w:rsid w:val="005332CF"/>
    <w:rsid w:val="005334CF"/>
    <w:rsid w:val="00533C4A"/>
    <w:rsid w:val="005357BB"/>
    <w:rsid w:val="00536E98"/>
    <w:rsid w:val="0053734C"/>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4DBA"/>
    <w:rsid w:val="005576C1"/>
    <w:rsid w:val="00557CBD"/>
    <w:rsid w:val="005605D0"/>
    <w:rsid w:val="00560AD2"/>
    <w:rsid w:val="00561265"/>
    <w:rsid w:val="00561332"/>
    <w:rsid w:val="0056176D"/>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51A"/>
    <w:rsid w:val="00567800"/>
    <w:rsid w:val="00567A52"/>
    <w:rsid w:val="00567B26"/>
    <w:rsid w:val="00570722"/>
    <w:rsid w:val="005717E5"/>
    <w:rsid w:val="005717E7"/>
    <w:rsid w:val="0057188A"/>
    <w:rsid w:val="00571D6C"/>
    <w:rsid w:val="00572BCF"/>
    <w:rsid w:val="0057328C"/>
    <w:rsid w:val="005737EC"/>
    <w:rsid w:val="005753B6"/>
    <w:rsid w:val="0057553C"/>
    <w:rsid w:val="005769FF"/>
    <w:rsid w:val="00576D2D"/>
    <w:rsid w:val="005771DB"/>
    <w:rsid w:val="00577A7E"/>
    <w:rsid w:val="00580423"/>
    <w:rsid w:val="005806D2"/>
    <w:rsid w:val="0058102F"/>
    <w:rsid w:val="00581B14"/>
    <w:rsid w:val="00582417"/>
    <w:rsid w:val="00582A71"/>
    <w:rsid w:val="00583135"/>
    <w:rsid w:val="00583195"/>
    <w:rsid w:val="00583B84"/>
    <w:rsid w:val="005846F8"/>
    <w:rsid w:val="0058525D"/>
    <w:rsid w:val="00585C84"/>
    <w:rsid w:val="00587789"/>
    <w:rsid w:val="00587BAC"/>
    <w:rsid w:val="00587E05"/>
    <w:rsid w:val="00590005"/>
    <w:rsid w:val="00591379"/>
    <w:rsid w:val="005916AC"/>
    <w:rsid w:val="00591FAF"/>
    <w:rsid w:val="00593111"/>
    <w:rsid w:val="00593816"/>
    <w:rsid w:val="00593D67"/>
    <w:rsid w:val="00594FA6"/>
    <w:rsid w:val="00595F1A"/>
    <w:rsid w:val="00595F8E"/>
    <w:rsid w:val="005964CC"/>
    <w:rsid w:val="00596895"/>
    <w:rsid w:val="00596BDA"/>
    <w:rsid w:val="00597972"/>
    <w:rsid w:val="005A002A"/>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0F0"/>
    <w:rsid w:val="005C0258"/>
    <w:rsid w:val="005C0B37"/>
    <w:rsid w:val="005C17C2"/>
    <w:rsid w:val="005C3941"/>
    <w:rsid w:val="005C3F18"/>
    <w:rsid w:val="005C4923"/>
    <w:rsid w:val="005C5BD5"/>
    <w:rsid w:val="005C6C2A"/>
    <w:rsid w:val="005C6D8F"/>
    <w:rsid w:val="005C7B7A"/>
    <w:rsid w:val="005D063C"/>
    <w:rsid w:val="005D080D"/>
    <w:rsid w:val="005D08AD"/>
    <w:rsid w:val="005D0BAB"/>
    <w:rsid w:val="005D0CCC"/>
    <w:rsid w:val="005D1DCE"/>
    <w:rsid w:val="005D1EC0"/>
    <w:rsid w:val="005D280D"/>
    <w:rsid w:val="005D30B4"/>
    <w:rsid w:val="005D393D"/>
    <w:rsid w:val="005D451A"/>
    <w:rsid w:val="005D46A9"/>
    <w:rsid w:val="005D4AB8"/>
    <w:rsid w:val="005D511B"/>
    <w:rsid w:val="005D5949"/>
    <w:rsid w:val="005D5FBB"/>
    <w:rsid w:val="005D6204"/>
    <w:rsid w:val="005D6210"/>
    <w:rsid w:val="005D646E"/>
    <w:rsid w:val="005D7383"/>
    <w:rsid w:val="005D7A77"/>
    <w:rsid w:val="005D7D8C"/>
    <w:rsid w:val="005E0667"/>
    <w:rsid w:val="005E1573"/>
    <w:rsid w:val="005E25A4"/>
    <w:rsid w:val="005E2700"/>
    <w:rsid w:val="005E29E3"/>
    <w:rsid w:val="005E36FB"/>
    <w:rsid w:val="005E3B81"/>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522"/>
    <w:rsid w:val="005F4815"/>
    <w:rsid w:val="005F4A5E"/>
    <w:rsid w:val="005F4C14"/>
    <w:rsid w:val="005F523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30"/>
    <w:rsid w:val="00607C46"/>
    <w:rsid w:val="00610734"/>
    <w:rsid w:val="006110C5"/>
    <w:rsid w:val="00612434"/>
    <w:rsid w:val="00612488"/>
    <w:rsid w:val="00612CE6"/>
    <w:rsid w:val="00612EDD"/>
    <w:rsid w:val="00614A7B"/>
    <w:rsid w:val="00615082"/>
    <w:rsid w:val="0061536C"/>
    <w:rsid w:val="006158E4"/>
    <w:rsid w:val="006158FB"/>
    <w:rsid w:val="00615C08"/>
    <w:rsid w:val="0061733E"/>
    <w:rsid w:val="0061741C"/>
    <w:rsid w:val="006178D9"/>
    <w:rsid w:val="006178F4"/>
    <w:rsid w:val="006207BC"/>
    <w:rsid w:val="00621335"/>
    <w:rsid w:val="0062150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BA9"/>
    <w:rsid w:val="00630DE9"/>
    <w:rsid w:val="00630F03"/>
    <w:rsid w:val="0063169F"/>
    <w:rsid w:val="00631E78"/>
    <w:rsid w:val="00632B0E"/>
    <w:rsid w:val="00633526"/>
    <w:rsid w:val="0063491E"/>
    <w:rsid w:val="006349FB"/>
    <w:rsid w:val="00634E47"/>
    <w:rsid w:val="00635013"/>
    <w:rsid w:val="0063524A"/>
    <w:rsid w:val="0063557A"/>
    <w:rsid w:val="00635AF4"/>
    <w:rsid w:val="00635E49"/>
    <w:rsid w:val="00635F5D"/>
    <w:rsid w:val="00636208"/>
    <w:rsid w:val="006366F2"/>
    <w:rsid w:val="00637037"/>
    <w:rsid w:val="00640399"/>
    <w:rsid w:val="0064054A"/>
    <w:rsid w:val="00640C41"/>
    <w:rsid w:val="00640DBD"/>
    <w:rsid w:val="006423D2"/>
    <w:rsid w:val="00642683"/>
    <w:rsid w:val="0064351F"/>
    <w:rsid w:val="00643C6F"/>
    <w:rsid w:val="00643C90"/>
    <w:rsid w:val="006440AA"/>
    <w:rsid w:val="00645DF8"/>
    <w:rsid w:val="00645E83"/>
    <w:rsid w:val="00646068"/>
    <w:rsid w:val="006460FF"/>
    <w:rsid w:val="00646974"/>
    <w:rsid w:val="006477E3"/>
    <w:rsid w:val="006512AF"/>
    <w:rsid w:val="00651301"/>
    <w:rsid w:val="00651664"/>
    <w:rsid w:val="00651E2B"/>
    <w:rsid w:val="00653069"/>
    <w:rsid w:val="00653A37"/>
    <w:rsid w:val="006541EB"/>
    <w:rsid w:val="006545F9"/>
    <w:rsid w:val="006553EF"/>
    <w:rsid w:val="00656E18"/>
    <w:rsid w:val="00656F8A"/>
    <w:rsid w:val="00657EEC"/>
    <w:rsid w:val="00660E44"/>
    <w:rsid w:val="00660F6D"/>
    <w:rsid w:val="00660FD8"/>
    <w:rsid w:val="0066179A"/>
    <w:rsid w:val="00661860"/>
    <w:rsid w:val="00662606"/>
    <w:rsid w:val="0066271C"/>
    <w:rsid w:val="00663099"/>
    <w:rsid w:val="006630D5"/>
    <w:rsid w:val="0066393B"/>
    <w:rsid w:val="00664184"/>
    <w:rsid w:val="00664C39"/>
    <w:rsid w:val="0066500F"/>
    <w:rsid w:val="00665B16"/>
    <w:rsid w:val="00665D82"/>
    <w:rsid w:val="006666F6"/>
    <w:rsid w:val="006702FB"/>
    <w:rsid w:val="00670373"/>
    <w:rsid w:val="00670606"/>
    <w:rsid w:val="00671B2B"/>
    <w:rsid w:val="00671D4E"/>
    <w:rsid w:val="00671DB5"/>
    <w:rsid w:val="00671E8F"/>
    <w:rsid w:val="006727BF"/>
    <w:rsid w:val="0067281B"/>
    <w:rsid w:val="00673538"/>
    <w:rsid w:val="00673EB1"/>
    <w:rsid w:val="00673FF6"/>
    <w:rsid w:val="00677B00"/>
    <w:rsid w:val="00677F40"/>
    <w:rsid w:val="00680281"/>
    <w:rsid w:val="00681CDE"/>
    <w:rsid w:val="006824FC"/>
    <w:rsid w:val="0068372B"/>
    <w:rsid w:val="0068448B"/>
    <w:rsid w:val="00684514"/>
    <w:rsid w:val="00685C49"/>
    <w:rsid w:val="00687997"/>
    <w:rsid w:val="00687E47"/>
    <w:rsid w:val="0069058D"/>
    <w:rsid w:val="00690A69"/>
    <w:rsid w:val="006912EA"/>
    <w:rsid w:val="00692635"/>
    <w:rsid w:val="00692A64"/>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710"/>
    <w:rsid w:val="006B1131"/>
    <w:rsid w:val="006B257C"/>
    <w:rsid w:val="006B3563"/>
    <w:rsid w:val="006B3FBF"/>
    <w:rsid w:val="006B4773"/>
    <w:rsid w:val="006B4B0E"/>
    <w:rsid w:val="006B4D7E"/>
    <w:rsid w:val="006B5492"/>
    <w:rsid w:val="006B5692"/>
    <w:rsid w:val="006B56F2"/>
    <w:rsid w:val="006C176F"/>
    <w:rsid w:val="006C1CEA"/>
    <w:rsid w:val="006C21FB"/>
    <w:rsid w:val="006C29FF"/>
    <w:rsid w:val="006C2ED7"/>
    <w:rsid w:val="006C4A69"/>
    <w:rsid w:val="006C5438"/>
    <w:rsid w:val="006C5FDC"/>
    <w:rsid w:val="006C613D"/>
    <w:rsid w:val="006C6272"/>
    <w:rsid w:val="006C63B5"/>
    <w:rsid w:val="006C65E0"/>
    <w:rsid w:val="006D038A"/>
    <w:rsid w:val="006D0977"/>
    <w:rsid w:val="006D1390"/>
    <w:rsid w:val="006D1BC0"/>
    <w:rsid w:val="006D2363"/>
    <w:rsid w:val="006D3202"/>
    <w:rsid w:val="006D3C8B"/>
    <w:rsid w:val="006D3EFD"/>
    <w:rsid w:val="006D3FB5"/>
    <w:rsid w:val="006D463E"/>
    <w:rsid w:val="006D6694"/>
    <w:rsid w:val="006D67EE"/>
    <w:rsid w:val="006E0457"/>
    <w:rsid w:val="006E04DD"/>
    <w:rsid w:val="006E05DF"/>
    <w:rsid w:val="006E1F28"/>
    <w:rsid w:val="006E28D7"/>
    <w:rsid w:val="006E2957"/>
    <w:rsid w:val="006E2B14"/>
    <w:rsid w:val="006E42EC"/>
    <w:rsid w:val="006E4433"/>
    <w:rsid w:val="006E533D"/>
    <w:rsid w:val="006E6883"/>
    <w:rsid w:val="006E75C7"/>
    <w:rsid w:val="006E7679"/>
    <w:rsid w:val="006F0AD0"/>
    <w:rsid w:val="006F1F4B"/>
    <w:rsid w:val="006F2F71"/>
    <w:rsid w:val="006F486C"/>
    <w:rsid w:val="006F631C"/>
    <w:rsid w:val="006F6DAA"/>
    <w:rsid w:val="006F7115"/>
    <w:rsid w:val="006F7332"/>
    <w:rsid w:val="006F73A9"/>
    <w:rsid w:val="006F7AF4"/>
    <w:rsid w:val="00701058"/>
    <w:rsid w:val="007022FB"/>
    <w:rsid w:val="0070256E"/>
    <w:rsid w:val="00702588"/>
    <w:rsid w:val="00702B7B"/>
    <w:rsid w:val="00702FDC"/>
    <w:rsid w:val="00703132"/>
    <w:rsid w:val="00703430"/>
    <w:rsid w:val="00703486"/>
    <w:rsid w:val="007034D1"/>
    <w:rsid w:val="007037F7"/>
    <w:rsid w:val="00703983"/>
    <w:rsid w:val="0070455D"/>
    <w:rsid w:val="007057D6"/>
    <w:rsid w:val="00706185"/>
    <w:rsid w:val="00706BD5"/>
    <w:rsid w:val="00706DAC"/>
    <w:rsid w:val="00706F4D"/>
    <w:rsid w:val="007071DA"/>
    <w:rsid w:val="0071041E"/>
    <w:rsid w:val="00710621"/>
    <w:rsid w:val="0071065A"/>
    <w:rsid w:val="00710F05"/>
    <w:rsid w:val="007127BC"/>
    <w:rsid w:val="007128D8"/>
    <w:rsid w:val="007128DA"/>
    <w:rsid w:val="00713645"/>
    <w:rsid w:val="00714305"/>
    <w:rsid w:val="00715222"/>
    <w:rsid w:val="0071539A"/>
    <w:rsid w:val="00715471"/>
    <w:rsid w:val="007160DA"/>
    <w:rsid w:val="0071650A"/>
    <w:rsid w:val="00716EC4"/>
    <w:rsid w:val="00716F5E"/>
    <w:rsid w:val="00717339"/>
    <w:rsid w:val="00717909"/>
    <w:rsid w:val="00717D94"/>
    <w:rsid w:val="00720E2A"/>
    <w:rsid w:val="0072163C"/>
    <w:rsid w:val="0072168C"/>
    <w:rsid w:val="00721A8D"/>
    <w:rsid w:val="00721B5E"/>
    <w:rsid w:val="00721BFD"/>
    <w:rsid w:val="00721C5B"/>
    <w:rsid w:val="00721E06"/>
    <w:rsid w:val="00721E26"/>
    <w:rsid w:val="00722B34"/>
    <w:rsid w:val="00723C01"/>
    <w:rsid w:val="00723C3F"/>
    <w:rsid w:val="007243EB"/>
    <w:rsid w:val="00724719"/>
    <w:rsid w:val="00724B68"/>
    <w:rsid w:val="00725AB6"/>
    <w:rsid w:val="00725D1E"/>
    <w:rsid w:val="007262AB"/>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37E7A"/>
    <w:rsid w:val="00740C4A"/>
    <w:rsid w:val="00741376"/>
    <w:rsid w:val="007419CD"/>
    <w:rsid w:val="00741C24"/>
    <w:rsid w:val="007422EF"/>
    <w:rsid w:val="00742324"/>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419"/>
    <w:rsid w:val="00750724"/>
    <w:rsid w:val="00750B74"/>
    <w:rsid w:val="007510CD"/>
    <w:rsid w:val="00751116"/>
    <w:rsid w:val="00751799"/>
    <w:rsid w:val="0075196E"/>
    <w:rsid w:val="0075224D"/>
    <w:rsid w:val="0075257E"/>
    <w:rsid w:val="00753151"/>
    <w:rsid w:val="007538D2"/>
    <w:rsid w:val="00753948"/>
    <w:rsid w:val="00754092"/>
    <w:rsid w:val="00754305"/>
    <w:rsid w:val="00754F0F"/>
    <w:rsid w:val="007552F1"/>
    <w:rsid w:val="007553E4"/>
    <w:rsid w:val="00755F3B"/>
    <w:rsid w:val="007560A1"/>
    <w:rsid w:val="007566CB"/>
    <w:rsid w:val="00757947"/>
    <w:rsid w:val="007611E9"/>
    <w:rsid w:val="00761429"/>
    <w:rsid w:val="00761571"/>
    <w:rsid w:val="00761ECB"/>
    <w:rsid w:val="00762496"/>
    <w:rsid w:val="0076284D"/>
    <w:rsid w:val="00764FD6"/>
    <w:rsid w:val="007654C6"/>
    <w:rsid w:val="00765F24"/>
    <w:rsid w:val="00766211"/>
    <w:rsid w:val="00771EC8"/>
    <w:rsid w:val="007720C2"/>
    <w:rsid w:val="007724D3"/>
    <w:rsid w:val="00772AC0"/>
    <w:rsid w:val="00772F7E"/>
    <w:rsid w:val="007731F0"/>
    <w:rsid w:val="00773E61"/>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AC"/>
    <w:rsid w:val="00796647"/>
    <w:rsid w:val="007976F5"/>
    <w:rsid w:val="007A059A"/>
    <w:rsid w:val="007A0F1C"/>
    <w:rsid w:val="007A130B"/>
    <w:rsid w:val="007A2205"/>
    <w:rsid w:val="007A4954"/>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3E7"/>
    <w:rsid w:val="007C348D"/>
    <w:rsid w:val="007C3B9B"/>
    <w:rsid w:val="007C427A"/>
    <w:rsid w:val="007C483C"/>
    <w:rsid w:val="007C484E"/>
    <w:rsid w:val="007C4972"/>
    <w:rsid w:val="007C4FA1"/>
    <w:rsid w:val="007C5589"/>
    <w:rsid w:val="007C7480"/>
    <w:rsid w:val="007C783A"/>
    <w:rsid w:val="007C7A8A"/>
    <w:rsid w:val="007C7D60"/>
    <w:rsid w:val="007D0225"/>
    <w:rsid w:val="007D0ABF"/>
    <w:rsid w:val="007D0F6B"/>
    <w:rsid w:val="007D1221"/>
    <w:rsid w:val="007D1253"/>
    <w:rsid w:val="007D1AE5"/>
    <w:rsid w:val="007D1BAE"/>
    <w:rsid w:val="007D205B"/>
    <w:rsid w:val="007D31B5"/>
    <w:rsid w:val="007D41C0"/>
    <w:rsid w:val="007D4537"/>
    <w:rsid w:val="007D583F"/>
    <w:rsid w:val="007D5887"/>
    <w:rsid w:val="007D5985"/>
    <w:rsid w:val="007D5C61"/>
    <w:rsid w:val="007D6236"/>
    <w:rsid w:val="007D62F2"/>
    <w:rsid w:val="007D644F"/>
    <w:rsid w:val="007D6542"/>
    <w:rsid w:val="007D755A"/>
    <w:rsid w:val="007D7719"/>
    <w:rsid w:val="007D7BC5"/>
    <w:rsid w:val="007E05CD"/>
    <w:rsid w:val="007E0A52"/>
    <w:rsid w:val="007E1624"/>
    <w:rsid w:val="007E1893"/>
    <w:rsid w:val="007E2CF6"/>
    <w:rsid w:val="007E38A4"/>
    <w:rsid w:val="007E3D46"/>
    <w:rsid w:val="007E3D62"/>
    <w:rsid w:val="007E625C"/>
    <w:rsid w:val="007E6339"/>
    <w:rsid w:val="007E6B8F"/>
    <w:rsid w:val="007E6C65"/>
    <w:rsid w:val="007E7010"/>
    <w:rsid w:val="007F0164"/>
    <w:rsid w:val="007F01E9"/>
    <w:rsid w:val="007F1A0D"/>
    <w:rsid w:val="007F1B2E"/>
    <w:rsid w:val="007F1B45"/>
    <w:rsid w:val="007F1B84"/>
    <w:rsid w:val="007F2173"/>
    <w:rsid w:val="007F3812"/>
    <w:rsid w:val="007F3D95"/>
    <w:rsid w:val="007F445F"/>
    <w:rsid w:val="007F47E7"/>
    <w:rsid w:val="007F4F75"/>
    <w:rsid w:val="007F5196"/>
    <w:rsid w:val="007F6402"/>
    <w:rsid w:val="007F65C2"/>
    <w:rsid w:val="007F6F26"/>
    <w:rsid w:val="007F7397"/>
    <w:rsid w:val="0080046E"/>
    <w:rsid w:val="0080269D"/>
    <w:rsid w:val="0080368D"/>
    <w:rsid w:val="00803F8F"/>
    <w:rsid w:val="008040CB"/>
    <w:rsid w:val="008043C9"/>
    <w:rsid w:val="00804637"/>
    <w:rsid w:val="00806044"/>
    <w:rsid w:val="00807185"/>
    <w:rsid w:val="00807B75"/>
    <w:rsid w:val="00810237"/>
    <w:rsid w:val="00810716"/>
    <w:rsid w:val="00810AF3"/>
    <w:rsid w:val="00813105"/>
    <w:rsid w:val="00813B3B"/>
    <w:rsid w:val="00814153"/>
    <w:rsid w:val="0081425E"/>
    <w:rsid w:val="008142E7"/>
    <w:rsid w:val="00814F72"/>
    <w:rsid w:val="008150F0"/>
    <w:rsid w:val="00816837"/>
    <w:rsid w:val="008176D9"/>
    <w:rsid w:val="00817AB9"/>
    <w:rsid w:val="00820787"/>
    <w:rsid w:val="0082094F"/>
    <w:rsid w:val="008217A3"/>
    <w:rsid w:val="00821BB1"/>
    <w:rsid w:val="008220F7"/>
    <w:rsid w:val="008221D5"/>
    <w:rsid w:val="00823BF2"/>
    <w:rsid w:val="0082489F"/>
    <w:rsid w:val="0082502F"/>
    <w:rsid w:val="008253EC"/>
    <w:rsid w:val="008256DD"/>
    <w:rsid w:val="00825B7F"/>
    <w:rsid w:val="00825FEE"/>
    <w:rsid w:val="0082634B"/>
    <w:rsid w:val="0082692A"/>
    <w:rsid w:val="00826A7E"/>
    <w:rsid w:val="00826E4C"/>
    <w:rsid w:val="008272CE"/>
    <w:rsid w:val="0082733A"/>
    <w:rsid w:val="00827AF2"/>
    <w:rsid w:val="00831133"/>
    <w:rsid w:val="0083270B"/>
    <w:rsid w:val="00833108"/>
    <w:rsid w:val="008332F4"/>
    <w:rsid w:val="008335C6"/>
    <w:rsid w:val="008339CC"/>
    <w:rsid w:val="00833AB8"/>
    <w:rsid w:val="00833C48"/>
    <w:rsid w:val="008344ED"/>
    <w:rsid w:val="008349ED"/>
    <w:rsid w:val="00834CBF"/>
    <w:rsid w:val="00834D3E"/>
    <w:rsid w:val="00835378"/>
    <w:rsid w:val="00836C8F"/>
    <w:rsid w:val="00837056"/>
    <w:rsid w:val="0083752F"/>
    <w:rsid w:val="008409D4"/>
    <w:rsid w:val="00840BEE"/>
    <w:rsid w:val="0084174D"/>
    <w:rsid w:val="008417FF"/>
    <w:rsid w:val="00841A95"/>
    <w:rsid w:val="00841D69"/>
    <w:rsid w:val="00841F51"/>
    <w:rsid w:val="00841F69"/>
    <w:rsid w:val="008429BA"/>
    <w:rsid w:val="008447D0"/>
    <w:rsid w:val="008454E2"/>
    <w:rsid w:val="00845AD5"/>
    <w:rsid w:val="00846788"/>
    <w:rsid w:val="00847165"/>
    <w:rsid w:val="008475C6"/>
    <w:rsid w:val="00851498"/>
    <w:rsid w:val="00851768"/>
    <w:rsid w:val="00851A48"/>
    <w:rsid w:val="00852F58"/>
    <w:rsid w:val="0085360B"/>
    <w:rsid w:val="008536DF"/>
    <w:rsid w:val="008537D3"/>
    <w:rsid w:val="00854EFE"/>
    <w:rsid w:val="008563C3"/>
    <w:rsid w:val="0085696E"/>
    <w:rsid w:val="00856DBF"/>
    <w:rsid w:val="008576A8"/>
    <w:rsid w:val="00857DE3"/>
    <w:rsid w:val="00860F5E"/>
    <w:rsid w:val="00860F76"/>
    <w:rsid w:val="00861205"/>
    <w:rsid w:val="00861C17"/>
    <w:rsid w:val="00861F49"/>
    <w:rsid w:val="0086202D"/>
    <w:rsid w:val="00862ABA"/>
    <w:rsid w:val="00862AC9"/>
    <w:rsid w:val="0086341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44D"/>
    <w:rsid w:val="00881064"/>
    <w:rsid w:val="0088228F"/>
    <w:rsid w:val="008829B2"/>
    <w:rsid w:val="008835A9"/>
    <w:rsid w:val="00884B13"/>
    <w:rsid w:val="0088638C"/>
    <w:rsid w:val="0088657A"/>
    <w:rsid w:val="00886C5B"/>
    <w:rsid w:val="00887B5D"/>
    <w:rsid w:val="0089035A"/>
    <w:rsid w:val="008903B1"/>
    <w:rsid w:val="008910AC"/>
    <w:rsid w:val="0089307B"/>
    <w:rsid w:val="008930CD"/>
    <w:rsid w:val="008931B4"/>
    <w:rsid w:val="0089331B"/>
    <w:rsid w:val="008933BC"/>
    <w:rsid w:val="00893C2B"/>
    <w:rsid w:val="00893F66"/>
    <w:rsid w:val="00894FEF"/>
    <w:rsid w:val="00895FDB"/>
    <w:rsid w:val="0089674B"/>
    <w:rsid w:val="008969D4"/>
    <w:rsid w:val="008A0157"/>
    <w:rsid w:val="008A1BD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FA"/>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506"/>
    <w:rsid w:val="008D1798"/>
    <w:rsid w:val="008D230A"/>
    <w:rsid w:val="008D277C"/>
    <w:rsid w:val="008D2D3D"/>
    <w:rsid w:val="008D3AE8"/>
    <w:rsid w:val="008D6F67"/>
    <w:rsid w:val="008D704D"/>
    <w:rsid w:val="008E2035"/>
    <w:rsid w:val="008E24B7"/>
    <w:rsid w:val="008E3081"/>
    <w:rsid w:val="008E31B9"/>
    <w:rsid w:val="008E33E2"/>
    <w:rsid w:val="008E4A3C"/>
    <w:rsid w:val="008E50AC"/>
    <w:rsid w:val="008E656A"/>
    <w:rsid w:val="008E6D07"/>
    <w:rsid w:val="008E7623"/>
    <w:rsid w:val="008E76B7"/>
    <w:rsid w:val="008E798B"/>
    <w:rsid w:val="008E7C3E"/>
    <w:rsid w:val="008E7D27"/>
    <w:rsid w:val="008E7D87"/>
    <w:rsid w:val="008E7DB3"/>
    <w:rsid w:val="008F02EA"/>
    <w:rsid w:val="008F0B38"/>
    <w:rsid w:val="008F0BB0"/>
    <w:rsid w:val="008F160B"/>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E02"/>
    <w:rsid w:val="009003B1"/>
    <w:rsid w:val="00900EE5"/>
    <w:rsid w:val="00901552"/>
    <w:rsid w:val="00901FB3"/>
    <w:rsid w:val="00902C01"/>
    <w:rsid w:val="00902DD7"/>
    <w:rsid w:val="009030AA"/>
    <w:rsid w:val="009032BE"/>
    <w:rsid w:val="0090339F"/>
    <w:rsid w:val="0090375F"/>
    <w:rsid w:val="00903F2F"/>
    <w:rsid w:val="00904BC4"/>
    <w:rsid w:val="00904CC7"/>
    <w:rsid w:val="0090544A"/>
    <w:rsid w:val="0090570A"/>
    <w:rsid w:val="00905F9E"/>
    <w:rsid w:val="009060C9"/>
    <w:rsid w:val="009122A7"/>
    <w:rsid w:val="00912795"/>
    <w:rsid w:val="00913EE3"/>
    <w:rsid w:val="00914AA2"/>
    <w:rsid w:val="00914D3F"/>
    <w:rsid w:val="0091557F"/>
    <w:rsid w:val="00915EBC"/>
    <w:rsid w:val="0091615C"/>
    <w:rsid w:val="00916CA4"/>
    <w:rsid w:val="00916DDB"/>
    <w:rsid w:val="00917759"/>
    <w:rsid w:val="0091DCB7"/>
    <w:rsid w:val="0092026D"/>
    <w:rsid w:val="00920619"/>
    <w:rsid w:val="009207CE"/>
    <w:rsid w:val="00920A13"/>
    <w:rsid w:val="00920DF2"/>
    <w:rsid w:val="00923939"/>
    <w:rsid w:val="00923A02"/>
    <w:rsid w:val="00924B58"/>
    <w:rsid w:val="00925348"/>
    <w:rsid w:val="009262F1"/>
    <w:rsid w:val="009265B6"/>
    <w:rsid w:val="00927D63"/>
    <w:rsid w:val="00927FB2"/>
    <w:rsid w:val="00927FFC"/>
    <w:rsid w:val="009302A6"/>
    <w:rsid w:val="0093049E"/>
    <w:rsid w:val="00930992"/>
    <w:rsid w:val="00931808"/>
    <w:rsid w:val="00931CA2"/>
    <w:rsid w:val="00931E5B"/>
    <w:rsid w:val="0093234E"/>
    <w:rsid w:val="0093252D"/>
    <w:rsid w:val="00933845"/>
    <w:rsid w:val="00934E53"/>
    <w:rsid w:val="00935371"/>
    <w:rsid w:val="00937019"/>
    <w:rsid w:val="00937444"/>
    <w:rsid w:val="0093767A"/>
    <w:rsid w:val="009415FD"/>
    <w:rsid w:val="00941625"/>
    <w:rsid w:val="0094210F"/>
    <w:rsid w:val="009425A7"/>
    <w:rsid w:val="00942B80"/>
    <w:rsid w:val="00942BCA"/>
    <w:rsid w:val="009438E2"/>
    <w:rsid w:val="00946722"/>
    <w:rsid w:val="00946AD9"/>
    <w:rsid w:val="009502F5"/>
    <w:rsid w:val="0095251F"/>
    <w:rsid w:val="00952A6D"/>
    <w:rsid w:val="00954A8F"/>
    <w:rsid w:val="00955408"/>
    <w:rsid w:val="00955CE5"/>
    <w:rsid w:val="00955F2F"/>
    <w:rsid w:val="0095653E"/>
    <w:rsid w:val="00956A4E"/>
    <w:rsid w:val="00956AB5"/>
    <w:rsid w:val="00956DE7"/>
    <w:rsid w:val="00957893"/>
    <w:rsid w:val="00957BA9"/>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AE"/>
    <w:rsid w:val="009700A8"/>
    <w:rsid w:val="009701F8"/>
    <w:rsid w:val="00970BA8"/>
    <w:rsid w:val="00971170"/>
    <w:rsid w:val="009716FC"/>
    <w:rsid w:val="00971D98"/>
    <w:rsid w:val="00973E16"/>
    <w:rsid w:val="00974183"/>
    <w:rsid w:val="00974396"/>
    <w:rsid w:val="0097609B"/>
    <w:rsid w:val="009773F1"/>
    <w:rsid w:val="00977909"/>
    <w:rsid w:val="00977BF2"/>
    <w:rsid w:val="00980CB2"/>
    <w:rsid w:val="00980D68"/>
    <w:rsid w:val="009816E0"/>
    <w:rsid w:val="009817C9"/>
    <w:rsid w:val="009823C1"/>
    <w:rsid w:val="00983A43"/>
    <w:rsid w:val="0098410A"/>
    <w:rsid w:val="009841CD"/>
    <w:rsid w:val="00984F6B"/>
    <w:rsid w:val="009855D4"/>
    <w:rsid w:val="00985A84"/>
    <w:rsid w:val="00985BB8"/>
    <w:rsid w:val="00985F55"/>
    <w:rsid w:val="009861F7"/>
    <w:rsid w:val="00986CE1"/>
    <w:rsid w:val="00986FE3"/>
    <w:rsid w:val="00987DE7"/>
    <w:rsid w:val="009905AD"/>
    <w:rsid w:val="009907F0"/>
    <w:rsid w:val="00990A2D"/>
    <w:rsid w:val="009910A4"/>
    <w:rsid w:val="0099179F"/>
    <w:rsid w:val="00991DA5"/>
    <w:rsid w:val="009921F1"/>
    <w:rsid w:val="009922E3"/>
    <w:rsid w:val="0099297C"/>
    <w:rsid w:val="0099299E"/>
    <w:rsid w:val="00992E10"/>
    <w:rsid w:val="00992F47"/>
    <w:rsid w:val="00993376"/>
    <w:rsid w:val="00993CDB"/>
    <w:rsid w:val="00993EC5"/>
    <w:rsid w:val="009959C8"/>
    <w:rsid w:val="00995FEE"/>
    <w:rsid w:val="00996076"/>
    <w:rsid w:val="00996FBB"/>
    <w:rsid w:val="009978CF"/>
    <w:rsid w:val="009A0886"/>
    <w:rsid w:val="009A180D"/>
    <w:rsid w:val="009A2A2B"/>
    <w:rsid w:val="009A2E1A"/>
    <w:rsid w:val="009A2F47"/>
    <w:rsid w:val="009A43BF"/>
    <w:rsid w:val="009A5667"/>
    <w:rsid w:val="009A6B2F"/>
    <w:rsid w:val="009A6B3A"/>
    <w:rsid w:val="009A7D11"/>
    <w:rsid w:val="009B219A"/>
    <w:rsid w:val="009B2B2A"/>
    <w:rsid w:val="009B3266"/>
    <w:rsid w:val="009B338B"/>
    <w:rsid w:val="009B3F3E"/>
    <w:rsid w:val="009B3FDD"/>
    <w:rsid w:val="009B4090"/>
    <w:rsid w:val="009B520E"/>
    <w:rsid w:val="009B62AA"/>
    <w:rsid w:val="009B654D"/>
    <w:rsid w:val="009B6595"/>
    <w:rsid w:val="009B6E32"/>
    <w:rsid w:val="009B6F95"/>
    <w:rsid w:val="009B711D"/>
    <w:rsid w:val="009B78BC"/>
    <w:rsid w:val="009C04E1"/>
    <w:rsid w:val="009C0AD2"/>
    <w:rsid w:val="009C1796"/>
    <w:rsid w:val="009C1964"/>
    <w:rsid w:val="009C19E0"/>
    <w:rsid w:val="009C1B9B"/>
    <w:rsid w:val="009C1C74"/>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442"/>
    <w:rsid w:val="009D08A3"/>
    <w:rsid w:val="009D0DC5"/>
    <w:rsid w:val="009D1038"/>
    <w:rsid w:val="009D14E1"/>
    <w:rsid w:val="009D184C"/>
    <w:rsid w:val="009D2E13"/>
    <w:rsid w:val="009D2F4F"/>
    <w:rsid w:val="009D41AE"/>
    <w:rsid w:val="009D57A5"/>
    <w:rsid w:val="009D62F7"/>
    <w:rsid w:val="009D6BC6"/>
    <w:rsid w:val="009D7222"/>
    <w:rsid w:val="009D7294"/>
    <w:rsid w:val="009D7770"/>
    <w:rsid w:val="009D779F"/>
    <w:rsid w:val="009E04FF"/>
    <w:rsid w:val="009E196F"/>
    <w:rsid w:val="009E1FFB"/>
    <w:rsid w:val="009E20B7"/>
    <w:rsid w:val="009E2403"/>
    <w:rsid w:val="009E38EC"/>
    <w:rsid w:val="009E3D03"/>
    <w:rsid w:val="009E43D5"/>
    <w:rsid w:val="009E46BC"/>
    <w:rsid w:val="009E4CDE"/>
    <w:rsid w:val="009E673C"/>
    <w:rsid w:val="009F0792"/>
    <w:rsid w:val="009F1792"/>
    <w:rsid w:val="009F3A79"/>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548"/>
    <w:rsid w:val="00A0430F"/>
    <w:rsid w:val="00A04ACA"/>
    <w:rsid w:val="00A065A2"/>
    <w:rsid w:val="00A06702"/>
    <w:rsid w:val="00A10489"/>
    <w:rsid w:val="00A10DB9"/>
    <w:rsid w:val="00A10FCA"/>
    <w:rsid w:val="00A113C1"/>
    <w:rsid w:val="00A11E57"/>
    <w:rsid w:val="00A1297F"/>
    <w:rsid w:val="00A130D3"/>
    <w:rsid w:val="00A13EAF"/>
    <w:rsid w:val="00A144B6"/>
    <w:rsid w:val="00A147C9"/>
    <w:rsid w:val="00A14833"/>
    <w:rsid w:val="00A16550"/>
    <w:rsid w:val="00A1776F"/>
    <w:rsid w:val="00A215B6"/>
    <w:rsid w:val="00A23B71"/>
    <w:rsid w:val="00A23CCD"/>
    <w:rsid w:val="00A241DE"/>
    <w:rsid w:val="00A248BA"/>
    <w:rsid w:val="00A24A76"/>
    <w:rsid w:val="00A24FC3"/>
    <w:rsid w:val="00A25751"/>
    <w:rsid w:val="00A25F20"/>
    <w:rsid w:val="00A26601"/>
    <w:rsid w:val="00A26794"/>
    <w:rsid w:val="00A26D56"/>
    <w:rsid w:val="00A26F11"/>
    <w:rsid w:val="00A2707D"/>
    <w:rsid w:val="00A27446"/>
    <w:rsid w:val="00A27846"/>
    <w:rsid w:val="00A27A1D"/>
    <w:rsid w:val="00A32840"/>
    <w:rsid w:val="00A32BE9"/>
    <w:rsid w:val="00A32FBD"/>
    <w:rsid w:val="00A33366"/>
    <w:rsid w:val="00A33684"/>
    <w:rsid w:val="00A354AB"/>
    <w:rsid w:val="00A363BD"/>
    <w:rsid w:val="00A3699B"/>
    <w:rsid w:val="00A36CC9"/>
    <w:rsid w:val="00A36D3B"/>
    <w:rsid w:val="00A36D58"/>
    <w:rsid w:val="00A37373"/>
    <w:rsid w:val="00A37C8A"/>
    <w:rsid w:val="00A41AC1"/>
    <w:rsid w:val="00A41CA4"/>
    <w:rsid w:val="00A42903"/>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CF5"/>
    <w:rsid w:val="00A54EAE"/>
    <w:rsid w:val="00A55508"/>
    <w:rsid w:val="00A55891"/>
    <w:rsid w:val="00A55AA5"/>
    <w:rsid w:val="00A560A2"/>
    <w:rsid w:val="00A56E0D"/>
    <w:rsid w:val="00A56E33"/>
    <w:rsid w:val="00A571AB"/>
    <w:rsid w:val="00A5751B"/>
    <w:rsid w:val="00A57C65"/>
    <w:rsid w:val="00A60616"/>
    <w:rsid w:val="00A60845"/>
    <w:rsid w:val="00A6180D"/>
    <w:rsid w:val="00A636F3"/>
    <w:rsid w:val="00A637A9"/>
    <w:rsid w:val="00A63C9A"/>
    <w:rsid w:val="00A64641"/>
    <w:rsid w:val="00A646E1"/>
    <w:rsid w:val="00A64BEF"/>
    <w:rsid w:val="00A651B0"/>
    <w:rsid w:val="00A651E9"/>
    <w:rsid w:val="00A65A55"/>
    <w:rsid w:val="00A65B5C"/>
    <w:rsid w:val="00A65CD9"/>
    <w:rsid w:val="00A66264"/>
    <w:rsid w:val="00A663F7"/>
    <w:rsid w:val="00A6728D"/>
    <w:rsid w:val="00A678F2"/>
    <w:rsid w:val="00A71150"/>
    <w:rsid w:val="00A71BA0"/>
    <w:rsid w:val="00A728AD"/>
    <w:rsid w:val="00A73BF7"/>
    <w:rsid w:val="00A744AD"/>
    <w:rsid w:val="00A747AC"/>
    <w:rsid w:val="00A74B22"/>
    <w:rsid w:val="00A75E04"/>
    <w:rsid w:val="00A7695D"/>
    <w:rsid w:val="00A76EAF"/>
    <w:rsid w:val="00A76F66"/>
    <w:rsid w:val="00A77900"/>
    <w:rsid w:val="00A80545"/>
    <w:rsid w:val="00A8071F"/>
    <w:rsid w:val="00A80C02"/>
    <w:rsid w:val="00A81851"/>
    <w:rsid w:val="00A81AA2"/>
    <w:rsid w:val="00A81D2D"/>
    <w:rsid w:val="00A81FB7"/>
    <w:rsid w:val="00A82427"/>
    <w:rsid w:val="00A829C4"/>
    <w:rsid w:val="00A83F3F"/>
    <w:rsid w:val="00A84437"/>
    <w:rsid w:val="00A84786"/>
    <w:rsid w:val="00A85128"/>
    <w:rsid w:val="00A857C4"/>
    <w:rsid w:val="00A865DA"/>
    <w:rsid w:val="00A8730D"/>
    <w:rsid w:val="00A873C7"/>
    <w:rsid w:val="00A90309"/>
    <w:rsid w:val="00A90821"/>
    <w:rsid w:val="00A90C03"/>
    <w:rsid w:val="00A91483"/>
    <w:rsid w:val="00A92611"/>
    <w:rsid w:val="00A934E0"/>
    <w:rsid w:val="00A9388B"/>
    <w:rsid w:val="00A94866"/>
    <w:rsid w:val="00A95620"/>
    <w:rsid w:val="00A96630"/>
    <w:rsid w:val="00A97192"/>
    <w:rsid w:val="00A97EF0"/>
    <w:rsid w:val="00AA05AD"/>
    <w:rsid w:val="00AA07C7"/>
    <w:rsid w:val="00AA1198"/>
    <w:rsid w:val="00AA2718"/>
    <w:rsid w:val="00AA29DF"/>
    <w:rsid w:val="00AA2EE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DFF"/>
    <w:rsid w:val="00AB1754"/>
    <w:rsid w:val="00AB2D17"/>
    <w:rsid w:val="00AB2DB9"/>
    <w:rsid w:val="00AB2E78"/>
    <w:rsid w:val="00AB2F88"/>
    <w:rsid w:val="00AB3B35"/>
    <w:rsid w:val="00AB47AB"/>
    <w:rsid w:val="00AB4E5F"/>
    <w:rsid w:val="00AB50C6"/>
    <w:rsid w:val="00AB5541"/>
    <w:rsid w:val="00AB5657"/>
    <w:rsid w:val="00AB7367"/>
    <w:rsid w:val="00AB7432"/>
    <w:rsid w:val="00AB76FA"/>
    <w:rsid w:val="00AB7730"/>
    <w:rsid w:val="00AC0300"/>
    <w:rsid w:val="00AC0420"/>
    <w:rsid w:val="00AC086D"/>
    <w:rsid w:val="00AC1757"/>
    <w:rsid w:val="00AC2788"/>
    <w:rsid w:val="00AC2A50"/>
    <w:rsid w:val="00AC328A"/>
    <w:rsid w:val="00AC32A3"/>
    <w:rsid w:val="00AC4F92"/>
    <w:rsid w:val="00AC59AF"/>
    <w:rsid w:val="00AC6CCC"/>
    <w:rsid w:val="00AC6F14"/>
    <w:rsid w:val="00AC7575"/>
    <w:rsid w:val="00AC7C29"/>
    <w:rsid w:val="00AD0911"/>
    <w:rsid w:val="00AD0F22"/>
    <w:rsid w:val="00AD16FA"/>
    <w:rsid w:val="00AD1B88"/>
    <w:rsid w:val="00AD2137"/>
    <w:rsid w:val="00AD29C2"/>
    <w:rsid w:val="00AD335B"/>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739"/>
    <w:rsid w:val="00AE2AEF"/>
    <w:rsid w:val="00AE2B70"/>
    <w:rsid w:val="00AE2FC6"/>
    <w:rsid w:val="00AE30C2"/>
    <w:rsid w:val="00AE3439"/>
    <w:rsid w:val="00AE34E5"/>
    <w:rsid w:val="00AE422D"/>
    <w:rsid w:val="00AE5294"/>
    <w:rsid w:val="00AE55E5"/>
    <w:rsid w:val="00AE60D1"/>
    <w:rsid w:val="00AF0AB7"/>
    <w:rsid w:val="00AF1844"/>
    <w:rsid w:val="00AF2399"/>
    <w:rsid w:val="00AF2695"/>
    <w:rsid w:val="00AF3747"/>
    <w:rsid w:val="00AF42F9"/>
    <w:rsid w:val="00AF56A4"/>
    <w:rsid w:val="00AF5CF4"/>
    <w:rsid w:val="00AF6074"/>
    <w:rsid w:val="00AF62E6"/>
    <w:rsid w:val="00AF6844"/>
    <w:rsid w:val="00AF71C9"/>
    <w:rsid w:val="00AF76C1"/>
    <w:rsid w:val="00AF7FB3"/>
    <w:rsid w:val="00B004F2"/>
    <w:rsid w:val="00B00A7F"/>
    <w:rsid w:val="00B00C12"/>
    <w:rsid w:val="00B00E6F"/>
    <w:rsid w:val="00B012CF"/>
    <w:rsid w:val="00B01C30"/>
    <w:rsid w:val="00B05A03"/>
    <w:rsid w:val="00B06374"/>
    <w:rsid w:val="00B07665"/>
    <w:rsid w:val="00B076FD"/>
    <w:rsid w:val="00B07D65"/>
    <w:rsid w:val="00B1096B"/>
    <w:rsid w:val="00B11093"/>
    <w:rsid w:val="00B111CA"/>
    <w:rsid w:val="00B1123C"/>
    <w:rsid w:val="00B12512"/>
    <w:rsid w:val="00B14544"/>
    <w:rsid w:val="00B15291"/>
    <w:rsid w:val="00B15662"/>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41B"/>
    <w:rsid w:val="00B27D89"/>
    <w:rsid w:val="00B3055F"/>
    <w:rsid w:val="00B30561"/>
    <w:rsid w:val="00B3068F"/>
    <w:rsid w:val="00B30AC8"/>
    <w:rsid w:val="00B30CAD"/>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3B6"/>
    <w:rsid w:val="00B43A0E"/>
    <w:rsid w:val="00B4460C"/>
    <w:rsid w:val="00B455C1"/>
    <w:rsid w:val="00B4694C"/>
    <w:rsid w:val="00B4698A"/>
    <w:rsid w:val="00B4722C"/>
    <w:rsid w:val="00B47C05"/>
    <w:rsid w:val="00B47EC3"/>
    <w:rsid w:val="00B50760"/>
    <w:rsid w:val="00B50A49"/>
    <w:rsid w:val="00B50E50"/>
    <w:rsid w:val="00B5221E"/>
    <w:rsid w:val="00B522AC"/>
    <w:rsid w:val="00B52705"/>
    <w:rsid w:val="00B538CE"/>
    <w:rsid w:val="00B5429E"/>
    <w:rsid w:val="00B5493F"/>
    <w:rsid w:val="00B54C37"/>
    <w:rsid w:val="00B5521E"/>
    <w:rsid w:val="00B55957"/>
    <w:rsid w:val="00B55A65"/>
    <w:rsid w:val="00B56D81"/>
    <w:rsid w:val="00B573C4"/>
    <w:rsid w:val="00B600AE"/>
    <w:rsid w:val="00B606C9"/>
    <w:rsid w:val="00B60820"/>
    <w:rsid w:val="00B60CB8"/>
    <w:rsid w:val="00B610A6"/>
    <w:rsid w:val="00B62973"/>
    <w:rsid w:val="00B62D48"/>
    <w:rsid w:val="00B6316B"/>
    <w:rsid w:val="00B64536"/>
    <w:rsid w:val="00B6522C"/>
    <w:rsid w:val="00B672BA"/>
    <w:rsid w:val="00B6737C"/>
    <w:rsid w:val="00B712C7"/>
    <w:rsid w:val="00B71986"/>
    <w:rsid w:val="00B71B06"/>
    <w:rsid w:val="00B72791"/>
    <w:rsid w:val="00B72BAC"/>
    <w:rsid w:val="00B741D0"/>
    <w:rsid w:val="00B74438"/>
    <w:rsid w:val="00B744D7"/>
    <w:rsid w:val="00B7494D"/>
    <w:rsid w:val="00B74BBD"/>
    <w:rsid w:val="00B7560A"/>
    <w:rsid w:val="00B75AF1"/>
    <w:rsid w:val="00B7632D"/>
    <w:rsid w:val="00B76501"/>
    <w:rsid w:val="00B76FA2"/>
    <w:rsid w:val="00B7716A"/>
    <w:rsid w:val="00B772DE"/>
    <w:rsid w:val="00B80039"/>
    <w:rsid w:val="00B81E4A"/>
    <w:rsid w:val="00B82E9C"/>
    <w:rsid w:val="00B83109"/>
    <w:rsid w:val="00B8311D"/>
    <w:rsid w:val="00B831AF"/>
    <w:rsid w:val="00B8374C"/>
    <w:rsid w:val="00B83AF3"/>
    <w:rsid w:val="00B850D2"/>
    <w:rsid w:val="00B8671F"/>
    <w:rsid w:val="00B86F74"/>
    <w:rsid w:val="00B87FA7"/>
    <w:rsid w:val="00B87FE9"/>
    <w:rsid w:val="00B9060D"/>
    <w:rsid w:val="00B9088E"/>
    <w:rsid w:val="00B912E5"/>
    <w:rsid w:val="00B9137D"/>
    <w:rsid w:val="00B91639"/>
    <w:rsid w:val="00B917A8"/>
    <w:rsid w:val="00B91FB8"/>
    <w:rsid w:val="00B9241A"/>
    <w:rsid w:val="00B92AC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A0D"/>
    <w:rsid w:val="00BA74D7"/>
    <w:rsid w:val="00BA77A6"/>
    <w:rsid w:val="00BB174C"/>
    <w:rsid w:val="00BB2F46"/>
    <w:rsid w:val="00BB3B0E"/>
    <w:rsid w:val="00BB3FAC"/>
    <w:rsid w:val="00BB45B4"/>
    <w:rsid w:val="00BB45DF"/>
    <w:rsid w:val="00BB4A57"/>
    <w:rsid w:val="00BB5270"/>
    <w:rsid w:val="00BB54F0"/>
    <w:rsid w:val="00BB5C35"/>
    <w:rsid w:val="00BB6B79"/>
    <w:rsid w:val="00BB7ED2"/>
    <w:rsid w:val="00BC0EC9"/>
    <w:rsid w:val="00BC1CD4"/>
    <w:rsid w:val="00BC22EF"/>
    <w:rsid w:val="00BC2E44"/>
    <w:rsid w:val="00BC3440"/>
    <w:rsid w:val="00BC34BE"/>
    <w:rsid w:val="00BC3DF9"/>
    <w:rsid w:val="00BC3EEA"/>
    <w:rsid w:val="00BC403A"/>
    <w:rsid w:val="00BC7052"/>
    <w:rsid w:val="00BC74E7"/>
    <w:rsid w:val="00BC759E"/>
    <w:rsid w:val="00BC7964"/>
    <w:rsid w:val="00BD00CF"/>
    <w:rsid w:val="00BD2E81"/>
    <w:rsid w:val="00BD3D1C"/>
    <w:rsid w:val="00BD3D5D"/>
    <w:rsid w:val="00BE13D5"/>
    <w:rsid w:val="00BE1520"/>
    <w:rsid w:val="00BE1858"/>
    <w:rsid w:val="00BE3419"/>
    <w:rsid w:val="00BE3B73"/>
    <w:rsid w:val="00BE3C0E"/>
    <w:rsid w:val="00BE3EEA"/>
    <w:rsid w:val="00BE43A9"/>
    <w:rsid w:val="00BE4401"/>
    <w:rsid w:val="00BE5267"/>
    <w:rsid w:val="00BE598F"/>
    <w:rsid w:val="00BE7049"/>
    <w:rsid w:val="00BE7123"/>
    <w:rsid w:val="00BE71FA"/>
    <w:rsid w:val="00BE7C72"/>
    <w:rsid w:val="00BE7D6A"/>
    <w:rsid w:val="00BF015C"/>
    <w:rsid w:val="00BF0C9C"/>
    <w:rsid w:val="00BF1959"/>
    <w:rsid w:val="00BF22F5"/>
    <w:rsid w:val="00BF2D0A"/>
    <w:rsid w:val="00BF3638"/>
    <w:rsid w:val="00BF4594"/>
    <w:rsid w:val="00BF464B"/>
    <w:rsid w:val="00BF5AEB"/>
    <w:rsid w:val="00BF5EA3"/>
    <w:rsid w:val="00BF5F45"/>
    <w:rsid w:val="00BF64AF"/>
    <w:rsid w:val="00BF6BED"/>
    <w:rsid w:val="00BF6C0C"/>
    <w:rsid w:val="00BF6C92"/>
    <w:rsid w:val="00BF780E"/>
    <w:rsid w:val="00BF78BF"/>
    <w:rsid w:val="00C006CB"/>
    <w:rsid w:val="00C0072E"/>
    <w:rsid w:val="00C00F86"/>
    <w:rsid w:val="00C013F9"/>
    <w:rsid w:val="00C01740"/>
    <w:rsid w:val="00C02B55"/>
    <w:rsid w:val="00C04E57"/>
    <w:rsid w:val="00C04FFE"/>
    <w:rsid w:val="00C054D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49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9DD"/>
    <w:rsid w:val="00C20A77"/>
    <w:rsid w:val="00C20A7F"/>
    <w:rsid w:val="00C20C40"/>
    <w:rsid w:val="00C20E68"/>
    <w:rsid w:val="00C21A30"/>
    <w:rsid w:val="00C23DFD"/>
    <w:rsid w:val="00C24DB0"/>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3F1"/>
    <w:rsid w:val="00C3734E"/>
    <w:rsid w:val="00C373EA"/>
    <w:rsid w:val="00C37E50"/>
    <w:rsid w:val="00C4013E"/>
    <w:rsid w:val="00C42315"/>
    <w:rsid w:val="00C42A0E"/>
    <w:rsid w:val="00C43433"/>
    <w:rsid w:val="00C44E96"/>
    <w:rsid w:val="00C458E8"/>
    <w:rsid w:val="00C468E9"/>
    <w:rsid w:val="00C476D8"/>
    <w:rsid w:val="00C47CE7"/>
    <w:rsid w:val="00C515B6"/>
    <w:rsid w:val="00C51CF2"/>
    <w:rsid w:val="00C52086"/>
    <w:rsid w:val="00C53505"/>
    <w:rsid w:val="00C544C8"/>
    <w:rsid w:val="00C54B23"/>
    <w:rsid w:val="00C54BC6"/>
    <w:rsid w:val="00C54E72"/>
    <w:rsid w:val="00C55829"/>
    <w:rsid w:val="00C55D34"/>
    <w:rsid w:val="00C56765"/>
    <w:rsid w:val="00C56AE2"/>
    <w:rsid w:val="00C57816"/>
    <w:rsid w:val="00C57DBB"/>
    <w:rsid w:val="00C60621"/>
    <w:rsid w:val="00C61071"/>
    <w:rsid w:val="00C6170E"/>
    <w:rsid w:val="00C61989"/>
    <w:rsid w:val="00C619A2"/>
    <w:rsid w:val="00C62047"/>
    <w:rsid w:val="00C62355"/>
    <w:rsid w:val="00C62A41"/>
    <w:rsid w:val="00C63011"/>
    <w:rsid w:val="00C63279"/>
    <w:rsid w:val="00C6399F"/>
    <w:rsid w:val="00C63A88"/>
    <w:rsid w:val="00C63B97"/>
    <w:rsid w:val="00C641C4"/>
    <w:rsid w:val="00C643C7"/>
    <w:rsid w:val="00C64A65"/>
    <w:rsid w:val="00C64F87"/>
    <w:rsid w:val="00C654DD"/>
    <w:rsid w:val="00C665FD"/>
    <w:rsid w:val="00C66E3C"/>
    <w:rsid w:val="00C671F2"/>
    <w:rsid w:val="00C671FD"/>
    <w:rsid w:val="00C67553"/>
    <w:rsid w:val="00C67DBA"/>
    <w:rsid w:val="00C67E20"/>
    <w:rsid w:val="00C702CF"/>
    <w:rsid w:val="00C70C67"/>
    <w:rsid w:val="00C70E3A"/>
    <w:rsid w:val="00C70F76"/>
    <w:rsid w:val="00C71157"/>
    <w:rsid w:val="00C714A2"/>
    <w:rsid w:val="00C71886"/>
    <w:rsid w:val="00C71C6F"/>
    <w:rsid w:val="00C71DD7"/>
    <w:rsid w:val="00C71EF0"/>
    <w:rsid w:val="00C725E4"/>
    <w:rsid w:val="00C74421"/>
    <w:rsid w:val="00C74B05"/>
    <w:rsid w:val="00C757EB"/>
    <w:rsid w:val="00C75E83"/>
    <w:rsid w:val="00C7613A"/>
    <w:rsid w:val="00C77047"/>
    <w:rsid w:val="00C7706C"/>
    <w:rsid w:val="00C77938"/>
    <w:rsid w:val="00C779A4"/>
    <w:rsid w:val="00C80208"/>
    <w:rsid w:val="00C80519"/>
    <w:rsid w:val="00C80ADD"/>
    <w:rsid w:val="00C8106D"/>
    <w:rsid w:val="00C814A2"/>
    <w:rsid w:val="00C83859"/>
    <w:rsid w:val="00C83FE2"/>
    <w:rsid w:val="00C84434"/>
    <w:rsid w:val="00C849D1"/>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AD"/>
    <w:rsid w:val="00C948BF"/>
    <w:rsid w:val="00C94A83"/>
    <w:rsid w:val="00C94B9F"/>
    <w:rsid w:val="00C955E6"/>
    <w:rsid w:val="00C95A3A"/>
    <w:rsid w:val="00C95B05"/>
    <w:rsid w:val="00C95F80"/>
    <w:rsid w:val="00C96406"/>
    <w:rsid w:val="00C970BE"/>
    <w:rsid w:val="00C970C8"/>
    <w:rsid w:val="00CA02E5"/>
    <w:rsid w:val="00CA0CC5"/>
    <w:rsid w:val="00CA23C1"/>
    <w:rsid w:val="00CA29D3"/>
    <w:rsid w:val="00CA2B04"/>
    <w:rsid w:val="00CA2C0E"/>
    <w:rsid w:val="00CA347D"/>
    <w:rsid w:val="00CA3A0F"/>
    <w:rsid w:val="00CA3A72"/>
    <w:rsid w:val="00CA3FAE"/>
    <w:rsid w:val="00CA47CB"/>
    <w:rsid w:val="00CA5166"/>
    <w:rsid w:val="00CA65C6"/>
    <w:rsid w:val="00CB1BFC"/>
    <w:rsid w:val="00CB1C73"/>
    <w:rsid w:val="00CB21ED"/>
    <w:rsid w:val="00CB237B"/>
    <w:rsid w:val="00CB3C18"/>
    <w:rsid w:val="00CB3E24"/>
    <w:rsid w:val="00CB4110"/>
    <w:rsid w:val="00CB46BF"/>
    <w:rsid w:val="00CB5907"/>
    <w:rsid w:val="00CB5C1D"/>
    <w:rsid w:val="00CB5CA0"/>
    <w:rsid w:val="00CB5FF7"/>
    <w:rsid w:val="00CB607B"/>
    <w:rsid w:val="00CB6B3C"/>
    <w:rsid w:val="00CB6EB1"/>
    <w:rsid w:val="00CB7043"/>
    <w:rsid w:val="00CB70A1"/>
    <w:rsid w:val="00CB748D"/>
    <w:rsid w:val="00CB7F9E"/>
    <w:rsid w:val="00CC045F"/>
    <w:rsid w:val="00CC0C98"/>
    <w:rsid w:val="00CC0E46"/>
    <w:rsid w:val="00CC149A"/>
    <w:rsid w:val="00CC1E27"/>
    <w:rsid w:val="00CC3925"/>
    <w:rsid w:val="00CC41D0"/>
    <w:rsid w:val="00CC45EE"/>
    <w:rsid w:val="00CC4E78"/>
    <w:rsid w:val="00CC4EEC"/>
    <w:rsid w:val="00CC654F"/>
    <w:rsid w:val="00CC6BE2"/>
    <w:rsid w:val="00CC6C5E"/>
    <w:rsid w:val="00CC7C6B"/>
    <w:rsid w:val="00CD0287"/>
    <w:rsid w:val="00CD03A8"/>
    <w:rsid w:val="00CD03AD"/>
    <w:rsid w:val="00CD0435"/>
    <w:rsid w:val="00CD2536"/>
    <w:rsid w:val="00CD2678"/>
    <w:rsid w:val="00CD26EB"/>
    <w:rsid w:val="00CD2CC2"/>
    <w:rsid w:val="00CD38A0"/>
    <w:rsid w:val="00CD4196"/>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C8A"/>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3A4"/>
    <w:rsid w:val="00D021AA"/>
    <w:rsid w:val="00D0232C"/>
    <w:rsid w:val="00D0274C"/>
    <w:rsid w:val="00D029A4"/>
    <w:rsid w:val="00D03CCF"/>
    <w:rsid w:val="00D0410A"/>
    <w:rsid w:val="00D04356"/>
    <w:rsid w:val="00D04642"/>
    <w:rsid w:val="00D050F2"/>
    <w:rsid w:val="00D05205"/>
    <w:rsid w:val="00D05666"/>
    <w:rsid w:val="00D06939"/>
    <w:rsid w:val="00D07512"/>
    <w:rsid w:val="00D0755A"/>
    <w:rsid w:val="00D07588"/>
    <w:rsid w:val="00D10723"/>
    <w:rsid w:val="00D10AAE"/>
    <w:rsid w:val="00D10FA6"/>
    <w:rsid w:val="00D1108A"/>
    <w:rsid w:val="00D11917"/>
    <w:rsid w:val="00D13148"/>
    <w:rsid w:val="00D1581F"/>
    <w:rsid w:val="00D159D2"/>
    <w:rsid w:val="00D1609F"/>
    <w:rsid w:val="00D16CDE"/>
    <w:rsid w:val="00D16DF2"/>
    <w:rsid w:val="00D17439"/>
    <w:rsid w:val="00D201C3"/>
    <w:rsid w:val="00D2060B"/>
    <w:rsid w:val="00D2089F"/>
    <w:rsid w:val="00D20B5F"/>
    <w:rsid w:val="00D22226"/>
    <w:rsid w:val="00D2324F"/>
    <w:rsid w:val="00D232F1"/>
    <w:rsid w:val="00D25782"/>
    <w:rsid w:val="00D26DDC"/>
    <w:rsid w:val="00D26F9A"/>
    <w:rsid w:val="00D278FA"/>
    <w:rsid w:val="00D3069A"/>
    <w:rsid w:val="00D31380"/>
    <w:rsid w:val="00D31FE9"/>
    <w:rsid w:val="00D324CF"/>
    <w:rsid w:val="00D325C1"/>
    <w:rsid w:val="00D331C2"/>
    <w:rsid w:val="00D341BE"/>
    <w:rsid w:val="00D354EB"/>
    <w:rsid w:val="00D35F9A"/>
    <w:rsid w:val="00D37664"/>
    <w:rsid w:val="00D406BD"/>
    <w:rsid w:val="00D4094C"/>
    <w:rsid w:val="00D40AAD"/>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F1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66B"/>
    <w:rsid w:val="00D904F9"/>
    <w:rsid w:val="00D90C01"/>
    <w:rsid w:val="00D91242"/>
    <w:rsid w:val="00D91250"/>
    <w:rsid w:val="00D91789"/>
    <w:rsid w:val="00D93AC0"/>
    <w:rsid w:val="00D94000"/>
    <w:rsid w:val="00D945F8"/>
    <w:rsid w:val="00D94650"/>
    <w:rsid w:val="00D94720"/>
    <w:rsid w:val="00D94A6A"/>
    <w:rsid w:val="00D95547"/>
    <w:rsid w:val="00D96083"/>
    <w:rsid w:val="00D9669E"/>
    <w:rsid w:val="00D96FAC"/>
    <w:rsid w:val="00D9748B"/>
    <w:rsid w:val="00D977CC"/>
    <w:rsid w:val="00DA03FD"/>
    <w:rsid w:val="00DA05AB"/>
    <w:rsid w:val="00DA0BE3"/>
    <w:rsid w:val="00DA0E65"/>
    <w:rsid w:val="00DA1942"/>
    <w:rsid w:val="00DA1969"/>
    <w:rsid w:val="00DA22F0"/>
    <w:rsid w:val="00DA2FBF"/>
    <w:rsid w:val="00DA3201"/>
    <w:rsid w:val="00DA3A07"/>
    <w:rsid w:val="00DA4A0C"/>
    <w:rsid w:val="00DA4AC1"/>
    <w:rsid w:val="00DA4DC6"/>
    <w:rsid w:val="00DA5ED0"/>
    <w:rsid w:val="00DA62B5"/>
    <w:rsid w:val="00DA758B"/>
    <w:rsid w:val="00DB0683"/>
    <w:rsid w:val="00DB0BDF"/>
    <w:rsid w:val="00DB2857"/>
    <w:rsid w:val="00DB2F64"/>
    <w:rsid w:val="00DB35AF"/>
    <w:rsid w:val="00DB374C"/>
    <w:rsid w:val="00DB4111"/>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9A5"/>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4D11"/>
    <w:rsid w:val="00DE515C"/>
    <w:rsid w:val="00DE5711"/>
    <w:rsid w:val="00DE6E2B"/>
    <w:rsid w:val="00DF0690"/>
    <w:rsid w:val="00DF0C27"/>
    <w:rsid w:val="00DF1318"/>
    <w:rsid w:val="00DF144A"/>
    <w:rsid w:val="00DF1581"/>
    <w:rsid w:val="00DF1869"/>
    <w:rsid w:val="00DF194A"/>
    <w:rsid w:val="00DF1F94"/>
    <w:rsid w:val="00DF28BA"/>
    <w:rsid w:val="00DF3708"/>
    <w:rsid w:val="00DF3BD9"/>
    <w:rsid w:val="00DF4067"/>
    <w:rsid w:val="00DF500B"/>
    <w:rsid w:val="00DF53CC"/>
    <w:rsid w:val="00DF5705"/>
    <w:rsid w:val="00DF58E2"/>
    <w:rsid w:val="00DF6030"/>
    <w:rsid w:val="00DF6485"/>
    <w:rsid w:val="00DF6689"/>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23"/>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F3B"/>
    <w:rsid w:val="00E201D8"/>
    <w:rsid w:val="00E21768"/>
    <w:rsid w:val="00E217CA"/>
    <w:rsid w:val="00E2216E"/>
    <w:rsid w:val="00E2272C"/>
    <w:rsid w:val="00E23E64"/>
    <w:rsid w:val="00E24B5E"/>
    <w:rsid w:val="00E250DF"/>
    <w:rsid w:val="00E2520F"/>
    <w:rsid w:val="00E2534F"/>
    <w:rsid w:val="00E25A55"/>
    <w:rsid w:val="00E25CFD"/>
    <w:rsid w:val="00E25D98"/>
    <w:rsid w:val="00E267BA"/>
    <w:rsid w:val="00E2694C"/>
    <w:rsid w:val="00E26CF5"/>
    <w:rsid w:val="00E270AB"/>
    <w:rsid w:val="00E30585"/>
    <w:rsid w:val="00E312C2"/>
    <w:rsid w:val="00E32664"/>
    <w:rsid w:val="00E32EE3"/>
    <w:rsid w:val="00E3306B"/>
    <w:rsid w:val="00E33261"/>
    <w:rsid w:val="00E345D2"/>
    <w:rsid w:val="00E364F5"/>
    <w:rsid w:val="00E375BF"/>
    <w:rsid w:val="00E3782C"/>
    <w:rsid w:val="00E37D44"/>
    <w:rsid w:val="00E405E7"/>
    <w:rsid w:val="00E407FC"/>
    <w:rsid w:val="00E4107B"/>
    <w:rsid w:val="00E41860"/>
    <w:rsid w:val="00E42587"/>
    <w:rsid w:val="00E4266A"/>
    <w:rsid w:val="00E42A6B"/>
    <w:rsid w:val="00E42B7C"/>
    <w:rsid w:val="00E42D1E"/>
    <w:rsid w:val="00E43E61"/>
    <w:rsid w:val="00E448B7"/>
    <w:rsid w:val="00E4584D"/>
    <w:rsid w:val="00E46A71"/>
    <w:rsid w:val="00E46B3A"/>
    <w:rsid w:val="00E508D6"/>
    <w:rsid w:val="00E50D81"/>
    <w:rsid w:val="00E50F51"/>
    <w:rsid w:val="00E50F94"/>
    <w:rsid w:val="00E51974"/>
    <w:rsid w:val="00E52B67"/>
    <w:rsid w:val="00E5340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A6E"/>
    <w:rsid w:val="00E65C12"/>
    <w:rsid w:val="00E65E3A"/>
    <w:rsid w:val="00E65FA9"/>
    <w:rsid w:val="00E660CD"/>
    <w:rsid w:val="00E668C5"/>
    <w:rsid w:val="00E66BAA"/>
    <w:rsid w:val="00E70F60"/>
    <w:rsid w:val="00E71E41"/>
    <w:rsid w:val="00E7230D"/>
    <w:rsid w:val="00E729B9"/>
    <w:rsid w:val="00E72AC2"/>
    <w:rsid w:val="00E72EDB"/>
    <w:rsid w:val="00E73CF3"/>
    <w:rsid w:val="00E74774"/>
    <w:rsid w:val="00E7520F"/>
    <w:rsid w:val="00E75227"/>
    <w:rsid w:val="00E76292"/>
    <w:rsid w:val="00E76434"/>
    <w:rsid w:val="00E76E1F"/>
    <w:rsid w:val="00E77582"/>
    <w:rsid w:val="00E775B6"/>
    <w:rsid w:val="00E77D11"/>
    <w:rsid w:val="00E77D75"/>
    <w:rsid w:val="00E77FBD"/>
    <w:rsid w:val="00E80C46"/>
    <w:rsid w:val="00E81834"/>
    <w:rsid w:val="00E81CD8"/>
    <w:rsid w:val="00E83154"/>
    <w:rsid w:val="00E83222"/>
    <w:rsid w:val="00E8432A"/>
    <w:rsid w:val="00E85882"/>
    <w:rsid w:val="00E85E8B"/>
    <w:rsid w:val="00E85FDD"/>
    <w:rsid w:val="00E861F5"/>
    <w:rsid w:val="00E865C4"/>
    <w:rsid w:val="00E865CE"/>
    <w:rsid w:val="00E86BCE"/>
    <w:rsid w:val="00E86D68"/>
    <w:rsid w:val="00E871A9"/>
    <w:rsid w:val="00E909CE"/>
    <w:rsid w:val="00E90D60"/>
    <w:rsid w:val="00E91223"/>
    <w:rsid w:val="00E915FB"/>
    <w:rsid w:val="00E9219A"/>
    <w:rsid w:val="00E93148"/>
    <w:rsid w:val="00E934C8"/>
    <w:rsid w:val="00E93534"/>
    <w:rsid w:val="00E93D67"/>
    <w:rsid w:val="00E9431B"/>
    <w:rsid w:val="00E9470E"/>
    <w:rsid w:val="00E949A5"/>
    <w:rsid w:val="00E94E29"/>
    <w:rsid w:val="00E95480"/>
    <w:rsid w:val="00E96E22"/>
    <w:rsid w:val="00E97C7F"/>
    <w:rsid w:val="00EA001C"/>
    <w:rsid w:val="00EA0CD1"/>
    <w:rsid w:val="00EA100E"/>
    <w:rsid w:val="00EA141A"/>
    <w:rsid w:val="00EA2280"/>
    <w:rsid w:val="00EA256A"/>
    <w:rsid w:val="00EA2B27"/>
    <w:rsid w:val="00EA36C4"/>
    <w:rsid w:val="00EA4970"/>
    <w:rsid w:val="00EA6573"/>
    <w:rsid w:val="00EA6E8F"/>
    <w:rsid w:val="00EA78E9"/>
    <w:rsid w:val="00EB0E73"/>
    <w:rsid w:val="00EB15AF"/>
    <w:rsid w:val="00EB1C0F"/>
    <w:rsid w:val="00EB32AA"/>
    <w:rsid w:val="00EB35C1"/>
    <w:rsid w:val="00EB3686"/>
    <w:rsid w:val="00EB3779"/>
    <w:rsid w:val="00EB381D"/>
    <w:rsid w:val="00EB4712"/>
    <w:rsid w:val="00EB58C7"/>
    <w:rsid w:val="00EB5DC1"/>
    <w:rsid w:val="00EB6D85"/>
    <w:rsid w:val="00EB7FCE"/>
    <w:rsid w:val="00EC03C0"/>
    <w:rsid w:val="00EC0799"/>
    <w:rsid w:val="00EC121F"/>
    <w:rsid w:val="00EC1554"/>
    <w:rsid w:val="00EC3339"/>
    <w:rsid w:val="00EC36DE"/>
    <w:rsid w:val="00EC42F8"/>
    <w:rsid w:val="00EC4A1B"/>
    <w:rsid w:val="00EC6361"/>
    <w:rsid w:val="00EC6C73"/>
    <w:rsid w:val="00EC702A"/>
    <w:rsid w:val="00EC7380"/>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67"/>
    <w:rsid w:val="00EE3DD9"/>
    <w:rsid w:val="00EE433A"/>
    <w:rsid w:val="00EE4477"/>
    <w:rsid w:val="00EE523A"/>
    <w:rsid w:val="00EE54B9"/>
    <w:rsid w:val="00EE5DA8"/>
    <w:rsid w:val="00EE68F7"/>
    <w:rsid w:val="00EE6920"/>
    <w:rsid w:val="00EE6CEE"/>
    <w:rsid w:val="00EE6E84"/>
    <w:rsid w:val="00EE7654"/>
    <w:rsid w:val="00EE7AE4"/>
    <w:rsid w:val="00EE7D20"/>
    <w:rsid w:val="00EE7D60"/>
    <w:rsid w:val="00EF01FE"/>
    <w:rsid w:val="00EF0C33"/>
    <w:rsid w:val="00EF13E9"/>
    <w:rsid w:val="00EF3105"/>
    <w:rsid w:val="00EF393F"/>
    <w:rsid w:val="00EF394A"/>
    <w:rsid w:val="00EF4018"/>
    <w:rsid w:val="00EF6136"/>
    <w:rsid w:val="00EF67DA"/>
    <w:rsid w:val="00EF7124"/>
    <w:rsid w:val="00EF7384"/>
    <w:rsid w:val="00F00EAA"/>
    <w:rsid w:val="00F01880"/>
    <w:rsid w:val="00F01B51"/>
    <w:rsid w:val="00F01DAE"/>
    <w:rsid w:val="00F02806"/>
    <w:rsid w:val="00F02B38"/>
    <w:rsid w:val="00F02C2E"/>
    <w:rsid w:val="00F03F27"/>
    <w:rsid w:val="00F0480A"/>
    <w:rsid w:val="00F0515F"/>
    <w:rsid w:val="00F05F84"/>
    <w:rsid w:val="00F10CF1"/>
    <w:rsid w:val="00F10EB1"/>
    <w:rsid w:val="00F1174E"/>
    <w:rsid w:val="00F11796"/>
    <w:rsid w:val="00F126A8"/>
    <w:rsid w:val="00F12BDC"/>
    <w:rsid w:val="00F13570"/>
    <w:rsid w:val="00F13FC9"/>
    <w:rsid w:val="00F158C7"/>
    <w:rsid w:val="00F166A2"/>
    <w:rsid w:val="00F16BEB"/>
    <w:rsid w:val="00F170D1"/>
    <w:rsid w:val="00F1792D"/>
    <w:rsid w:val="00F17EDA"/>
    <w:rsid w:val="00F20241"/>
    <w:rsid w:val="00F20A26"/>
    <w:rsid w:val="00F20FBA"/>
    <w:rsid w:val="00F211FE"/>
    <w:rsid w:val="00F21ED7"/>
    <w:rsid w:val="00F229DE"/>
    <w:rsid w:val="00F22FBF"/>
    <w:rsid w:val="00F2418C"/>
    <w:rsid w:val="00F2421D"/>
    <w:rsid w:val="00F24A9F"/>
    <w:rsid w:val="00F25241"/>
    <w:rsid w:val="00F2567B"/>
    <w:rsid w:val="00F26D6E"/>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70FA"/>
    <w:rsid w:val="00F500F9"/>
    <w:rsid w:val="00F50491"/>
    <w:rsid w:val="00F5070A"/>
    <w:rsid w:val="00F510FD"/>
    <w:rsid w:val="00F511B0"/>
    <w:rsid w:val="00F51433"/>
    <w:rsid w:val="00F516E9"/>
    <w:rsid w:val="00F51A87"/>
    <w:rsid w:val="00F527B1"/>
    <w:rsid w:val="00F5284C"/>
    <w:rsid w:val="00F52939"/>
    <w:rsid w:val="00F52B84"/>
    <w:rsid w:val="00F5331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B08"/>
    <w:rsid w:val="00F612BD"/>
    <w:rsid w:val="00F61A15"/>
    <w:rsid w:val="00F630EB"/>
    <w:rsid w:val="00F6347F"/>
    <w:rsid w:val="00F638A8"/>
    <w:rsid w:val="00F644F1"/>
    <w:rsid w:val="00F6519D"/>
    <w:rsid w:val="00F65227"/>
    <w:rsid w:val="00F65FF2"/>
    <w:rsid w:val="00F6692D"/>
    <w:rsid w:val="00F6698E"/>
    <w:rsid w:val="00F66E96"/>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5BE"/>
    <w:rsid w:val="00F81F56"/>
    <w:rsid w:val="00F8218F"/>
    <w:rsid w:val="00F82C3C"/>
    <w:rsid w:val="00F83243"/>
    <w:rsid w:val="00F83398"/>
    <w:rsid w:val="00F84093"/>
    <w:rsid w:val="00F84C15"/>
    <w:rsid w:val="00F84D89"/>
    <w:rsid w:val="00F85285"/>
    <w:rsid w:val="00F85286"/>
    <w:rsid w:val="00F85F5F"/>
    <w:rsid w:val="00F869FF"/>
    <w:rsid w:val="00F86F43"/>
    <w:rsid w:val="00F87DF1"/>
    <w:rsid w:val="00F91643"/>
    <w:rsid w:val="00F929B7"/>
    <w:rsid w:val="00F9327D"/>
    <w:rsid w:val="00F9415C"/>
    <w:rsid w:val="00F941C8"/>
    <w:rsid w:val="00F94533"/>
    <w:rsid w:val="00F94D71"/>
    <w:rsid w:val="00F95039"/>
    <w:rsid w:val="00F952BE"/>
    <w:rsid w:val="00F953B3"/>
    <w:rsid w:val="00F9566B"/>
    <w:rsid w:val="00F9576C"/>
    <w:rsid w:val="00F96594"/>
    <w:rsid w:val="00F96714"/>
    <w:rsid w:val="00FA0D15"/>
    <w:rsid w:val="00FA144D"/>
    <w:rsid w:val="00FA2925"/>
    <w:rsid w:val="00FA36B2"/>
    <w:rsid w:val="00FA36EB"/>
    <w:rsid w:val="00FA4B39"/>
    <w:rsid w:val="00FA54FD"/>
    <w:rsid w:val="00FA56CE"/>
    <w:rsid w:val="00FA616E"/>
    <w:rsid w:val="00FA659D"/>
    <w:rsid w:val="00FA675B"/>
    <w:rsid w:val="00FA7142"/>
    <w:rsid w:val="00FB00BA"/>
    <w:rsid w:val="00FB0339"/>
    <w:rsid w:val="00FB068B"/>
    <w:rsid w:val="00FB10F0"/>
    <w:rsid w:val="00FB1FBE"/>
    <w:rsid w:val="00FB275B"/>
    <w:rsid w:val="00FB2828"/>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5B0"/>
    <w:rsid w:val="00FC273F"/>
    <w:rsid w:val="00FC2982"/>
    <w:rsid w:val="00FC30FB"/>
    <w:rsid w:val="00FC3EFB"/>
    <w:rsid w:val="00FC46D9"/>
    <w:rsid w:val="00FC4C61"/>
    <w:rsid w:val="00FC5449"/>
    <w:rsid w:val="00FC5CAE"/>
    <w:rsid w:val="00FC5EA5"/>
    <w:rsid w:val="00FC674E"/>
    <w:rsid w:val="00FD003B"/>
    <w:rsid w:val="00FD0613"/>
    <w:rsid w:val="00FD0F2E"/>
    <w:rsid w:val="00FD18A1"/>
    <w:rsid w:val="00FD19E3"/>
    <w:rsid w:val="00FD1A28"/>
    <w:rsid w:val="00FD1BA9"/>
    <w:rsid w:val="00FD1E9A"/>
    <w:rsid w:val="00FD2A30"/>
    <w:rsid w:val="00FD34DC"/>
    <w:rsid w:val="00FD368A"/>
    <w:rsid w:val="00FD461A"/>
    <w:rsid w:val="00FD47AC"/>
    <w:rsid w:val="00FD5736"/>
    <w:rsid w:val="00FD6F72"/>
    <w:rsid w:val="00FD6FC4"/>
    <w:rsid w:val="00FD75A0"/>
    <w:rsid w:val="00FE0179"/>
    <w:rsid w:val="00FE0385"/>
    <w:rsid w:val="00FE1B58"/>
    <w:rsid w:val="00FE1B67"/>
    <w:rsid w:val="00FE252E"/>
    <w:rsid w:val="00FE3D1F"/>
    <w:rsid w:val="00FE3D7C"/>
    <w:rsid w:val="00FE4654"/>
    <w:rsid w:val="00FE4885"/>
    <w:rsid w:val="00FE5036"/>
    <w:rsid w:val="00FE5735"/>
    <w:rsid w:val="00FE6336"/>
    <w:rsid w:val="00FE6998"/>
    <w:rsid w:val="00FE6B95"/>
    <w:rsid w:val="00FE7908"/>
    <w:rsid w:val="00FF0550"/>
    <w:rsid w:val="00FF0594"/>
    <w:rsid w:val="00FF05F7"/>
    <w:rsid w:val="00FF0B85"/>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86F48"/>
  </w:style>
  <w:style w:type="table" w:customStyle="1" w:styleId="Lentelstinklelis3">
    <w:name w:val="Lentelės tinklelis3"/>
    <w:basedOn w:val="prastojilentel"/>
    <w:next w:val="Lentelstinklelis"/>
    <w:uiPriority w:val="39"/>
    <w:rsid w:val="00186F4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186F48"/>
  </w:style>
  <w:style w:type="table" w:customStyle="1" w:styleId="TableGrid21">
    <w:name w:val="Table Grid21"/>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186F4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86F48"/>
    <w:rPr>
      <w:color w:val="2B579A"/>
      <w:shd w:val="clear" w:color="auto" w:fill="E6E6E6"/>
    </w:rPr>
  </w:style>
  <w:style w:type="character" w:customStyle="1" w:styleId="cf11">
    <w:name w:val="cf11"/>
    <w:basedOn w:val="Numatytasispastraiposriftas"/>
    <w:rsid w:val="00186F48"/>
    <w:rPr>
      <w:rFonts w:ascii="Segoe UI" w:hAnsi="Segoe UI" w:cs="Segoe UI" w:hint="default"/>
      <w:color w:val="0000FF"/>
      <w:sz w:val="18"/>
      <w:szCs w:val="18"/>
    </w:rPr>
  </w:style>
  <w:style w:type="character" w:customStyle="1" w:styleId="cf21">
    <w:name w:val="cf21"/>
    <w:basedOn w:val="Numatytasispastraiposriftas"/>
    <w:rsid w:val="00186F48"/>
    <w:rPr>
      <w:rFonts w:ascii="Segoe UI" w:hAnsi="Segoe UI" w:cs="Segoe UI" w:hint="default"/>
      <w:color w:val="538135"/>
      <w:sz w:val="18"/>
      <w:szCs w:val="18"/>
    </w:rPr>
  </w:style>
  <w:style w:type="numbering" w:customStyle="1" w:styleId="Esamassraas1">
    <w:name w:val="Esamas sąrašas1"/>
    <w:uiPriority w:val="99"/>
    <w:rsid w:val="002E6C3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budriene@kvk.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45</Pages>
  <Words>78980</Words>
  <Characters>45020</Characters>
  <Application>Microsoft Office Word</Application>
  <DocSecurity>0</DocSecurity>
  <Lines>375</Lines>
  <Paragraphs>247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Valentina Rinkevičienė</cp:lastModifiedBy>
  <cp:revision>73</cp:revision>
  <cp:lastPrinted>2021-11-02T20:49:00Z</cp:lastPrinted>
  <dcterms:created xsi:type="dcterms:W3CDTF">2026-04-27T07:51:00Z</dcterms:created>
  <dcterms:modified xsi:type="dcterms:W3CDTF">2026-05-05T11:36:00Z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