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B57838" w:rsidP="00B50198">
      <w:pPr>
        <w:jc w:val="center"/>
        <w:rPr>
          <w:rFonts w:asciiTheme="majorHAnsi" w:hAnsiTheme="majorHAnsi"/>
          <w:b/>
          <w:bCs/>
          <w:sz w:val="22"/>
          <w:szCs w:val="22"/>
          <w:lang w:val="lt-LT"/>
        </w:rPr>
      </w:pPr>
      <w:r>
        <w:rPr>
          <w:rFonts w:asciiTheme="majorHAnsi" w:hAnsiTheme="majorHAnsi"/>
          <w:b/>
          <w:bCs/>
          <w:sz w:val="22"/>
          <w:szCs w:val="22"/>
          <w:lang w:val="lt-LT"/>
        </w:rPr>
        <w:t>VAISIAUS GYVYBI</w:t>
      </w:r>
      <w:bookmarkStart w:id="0" w:name="_GoBack"/>
      <w:bookmarkEnd w:id="0"/>
      <w:r>
        <w:rPr>
          <w:rFonts w:asciiTheme="majorHAnsi" w:hAnsiTheme="majorHAnsi"/>
          <w:b/>
          <w:bCs/>
          <w:sz w:val="22"/>
          <w:szCs w:val="22"/>
          <w:lang w:val="lt-LT"/>
        </w:rPr>
        <w:t>NIŲ PARAMETRŲ MONITORAVIMO SISTEMA</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E030E5" w:rsidRPr="003E632A" w:rsidRDefault="00E030E5" w:rsidP="00E030E5">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E030E5" w:rsidRPr="003714C3" w:rsidRDefault="00E030E5"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223E70">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B57838">
        <w:rPr>
          <w:rFonts w:asciiTheme="majorHAnsi" w:hAnsiTheme="majorHAnsi"/>
          <w:b/>
          <w:bCs/>
          <w:color w:val="4F81BD" w:themeColor="accent1"/>
          <w:sz w:val="22"/>
          <w:szCs w:val="22"/>
          <w:lang w:val="lt-LT"/>
        </w:rPr>
        <w:t>vaisiaus gyvybinių parametrų monitoravimo sistemą</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B57838">
        <w:rPr>
          <w:rFonts w:asciiTheme="majorHAnsi" w:hAnsiTheme="majorHAnsi"/>
          <w:b/>
          <w:bCs/>
          <w:color w:val="4F81BD" w:themeColor="accent1"/>
          <w:sz w:val="22"/>
          <w:szCs w:val="22"/>
          <w:lang w:val="lt-LT"/>
        </w:rPr>
        <w:t>vaisiaus gyvybinių parametrų monitoravimo sistema</w:t>
      </w:r>
      <w:r w:rsidR="007B431C" w:rsidRPr="003714C3">
        <w:rPr>
          <w:rFonts w:asciiTheme="majorHAnsi" w:hAnsiTheme="majorHAnsi"/>
          <w:bCs/>
          <w:color w:val="4F81BD" w:themeColor="accent1"/>
          <w:sz w:val="22"/>
          <w:szCs w:val="22"/>
          <w:lang w:val="lt-LT"/>
        </w:rPr>
        <w:t>.</w:t>
      </w:r>
    </w:p>
    <w:p w:rsidR="00BC1120" w:rsidRPr="003714C3" w:rsidRDefault="00BC1120" w:rsidP="00936A81">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w:t>
      </w:r>
      <w:r w:rsidR="00C45D3C" w:rsidRPr="003714C3">
        <w:rPr>
          <w:rFonts w:asciiTheme="majorHAnsi" w:hAnsiTheme="majorHAnsi"/>
          <w:sz w:val="22"/>
          <w:szCs w:val="22"/>
        </w:rPr>
        <w:t>–</w:t>
      </w:r>
      <w:r w:rsidRPr="003714C3">
        <w:rPr>
          <w:rFonts w:asciiTheme="majorHAnsi" w:hAnsiTheme="majorHAnsi"/>
          <w:sz w:val="22"/>
          <w:szCs w:val="22"/>
        </w:rPr>
        <w:t xml:space="preserve"> </w:t>
      </w:r>
      <w:r w:rsidR="00B57838">
        <w:rPr>
          <w:rFonts w:asciiTheme="majorHAnsi" w:hAnsiTheme="majorHAnsi"/>
          <w:b/>
          <w:sz w:val="22"/>
          <w:szCs w:val="22"/>
        </w:rPr>
        <w:t>100.000,00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E11EF5" w:rsidRPr="00E11EF5" w:rsidRDefault="008E1CCD" w:rsidP="00E11EF5">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 xml:space="preserve">Numatomų įsigyti, techninėje specifikacijoje nurodytų techninių charakteristikų prekių </w:t>
      </w:r>
      <w:r w:rsidRPr="00E11EF5">
        <w:rPr>
          <w:rFonts w:asciiTheme="majorHAnsi" w:hAnsiTheme="majorHAnsi"/>
          <w:sz w:val="22"/>
          <w:szCs w:val="22"/>
        </w:rPr>
        <w:t>CPO</w:t>
      </w:r>
      <w:r w:rsidR="00F96A07" w:rsidRPr="00E11EF5">
        <w:rPr>
          <w:rFonts w:asciiTheme="majorHAnsi" w:hAnsiTheme="majorHAnsi"/>
          <w:sz w:val="22"/>
          <w:szCs w:val="22"/>
        </w:rPr>
        <w:t>.LT</w:t>
      </w:r>
      <w:r w:rsidRPr="00E11EF5">
        <w:rPr>
          <w:rFonts w:asciiTheme="majorHAnsi" w:hAnsiTheme="majorHAnsi"/>
          <w:sz w:val="22"/>
          <w:szCs w:val="22"/>
        </w:rPr>
        <w:t xml:space="preserve"> kataloge nėra</w:t>
      </w:r>
      <w:r w:rsidR="00326CC8" w:rsidRPr="00E11EF5">
        <w:rPr>
          <w:rFonts w:asciiTheme="majorHAnsi" w:hAnsiTheme="majorHAnsi"/>
          <w:bCs/>
          <w:color w:val="000000"/>
          <w:sz w:val="22"/>
          <w:szCs w:val="22"/>
          <w:shd w:val="clear" w:color="auto" w:fill="FFFFFF"/>
        </w:rPr>
        <w:t>.</w:t>
      </w:r>
      <w:r w:rsidR="001F2CDC" w:rsidRPr="00E11EF5">
        <w:rPr>
          <w:rFonts w:asciiTheme="majorHAnsi" w:hAnsiTheme="majorHAnsi"/>
          <w:bCs/>
          <w:color w:val="000000"/>
          <w:sz w:val="22"/>
          <w:szCs w:val="22"/>
          <w:shd w:val="clear" w:color="auto" w:fill="FFFFFF"/>
        </w:rPr>
        <w:t xml:space="preserve"> </w:t>
      </w:r>
    </w:p>
    <w:p w:rsidR="009D15C6" w:rsidRPr="00E11EF5" w:rsidRDefault="00E11EF5" w:rsidP="00E11EF5">
      <w:pPr>
        <w:tabs>
          <w:tab w:val="right" w:leader="underscore" w:pos="8505"/>
        </w:tabs>
        <w:ind w:firstLine="851"/>
        <w:jc w:val="both"/>
        <w:rPr>
          <w:rFonts w:asciiTheme="majorHAnsi" w:hAnsiTheme="majorHAnsi"/>
          <w:bCs/>
          <w:sz w:val="22"/>
          <w:szCs w:val="22"/>
          <w:lang w:val="lt-LT"/>
        </w:rPr>
      </w:pPr>
      <w:r w:rsidRPr="00E11EF5">
        <w:rPr>
          <w:rFonts w:asciiTheme="majorHAnsi" w:hAnsiTheme="majorHAnsi"/>
          <w:sz w:val="22"/>
          <w:szCs w:val="22"/>
          <w:shd w:val="clear" w:color="auto" w:fill="FFFFFF"/>
        </w:rPr>
        <w:t xml:space="preserve">2.4. </w:t>
      </w:r>
      <w:r w:rsidR="009D15C6" w:rsidRPr="00E11EF5">
        <w:rPr>
          <w:rFonts w:asciiTheme="majorHAnsi" w:hAnsiTheme="majorHAnsi"/>
          <w:sz w:val="22"/>
          <w:szCs w:val="22"/>
          <w:shd w:val="clear" w:color="auto" w:fill="FFFFFF"/>
        </w:rPr>
        <w:t xml:space="preserve">Vadovaujantis LR Viešųjų pirkimų įstatymo 27 straipsnio nuostatomis, Centrinėje viešųjų pirkimų informacinėje sistemoje (adresu </w:t>
      </w:r>
      <w:hyperlink r:id="rId12" w:history="1">
        <w:r w:rsidR="009D15C6" w:rsidRPr="00E11EF5">
          <w:rPr>
            <w:rStyle w:val="Hipersaitas"/>
            <w:rFonts w:asciiTheme="majorHAnsi" w:hAnsiTheme="majorHAnsi"/>
            <w:sz w:val="22"/>
            <w:szCs w:val="22"/>
          </w:rPr>
          <w:t>https://viesiejipirkimai.lt</w:t>
        </w:r>
      </w:hyperlink>
      <w:r w:rsidR="009D15C6" w:rsidRPr="00E11EF5">
        <w:rPr>
          <w:rStyle w:val="Hipersaitas"/>
          <w:rFonts w:asciiTheme="majorHAnsi" w:hAnsiTheme="majorHAnsi"/>
          <w:sz w:val="22"/>
          <w:szCs w:val="22"/>
        </w:rPr>
        <w:t>)</w:t>
      </w:r>
      <w:r w:rsidR="009D15C6" w:rsidRPr="00E11EF5">
        <w:rPr>
          <w:rFonts w:asciiTheme="majorHAnsi" w:hAnsiTheme="majorHAnsi"/>
          <w:sz w:val="22"/>
          <w:szCs w:val="22"/>
          <w:shd w:val="clear" w:color="auto" w:fill="FFFFFF"/>
        </w:rPr>
        <w:t xml:space="preserve">, buvo viešai skelbta išankstinė rinkos konsultacija dėl </w:t>
      </w:r>
      <w:r w:rsidR="00B57838">
        <w:rPr>
          <w:rFonts w:ascii="Cambria" w:hAnsi="Cambria" w:cstheme="minorHAnsi"/>
          <w:i/>
          <w:noProof/>
          <w:color w:val="4F81BD" w:themeColor="accent1"/>
          <w:sz w:val="22"/>
          <w:szCs w:val="22"/>
        </w:rPr>
        <w:t>vaisiaus gyvybinių parametrų monitoravimo sistemos</w:t>
      </w:r>
      <w:r w:rsidR="00AD3B82" w:rsidRPr="00E11EF5">
        <w:rPr>
          <w:rFonts w:ascii="Cambria" w:hAnsi="Cambria"/>
          <w:noProof/>
          <w:sz w:val="22"/>
          <w:szCs w:val="22"/>
          <w:shd w:val="clear" w:color="auto" w:fill="FFFFFF"/>
        </w:rPr>
        <w:t xml:space="preserve"> </w:t>
      </w:r>
      <w:r w:rsidR="00AD3B82" w:rsidRPr="00E11EF5">
        <w:rPr>
          <w:rFonts w:ascii="Cambria" w:hAnsi="Cambria"/>
          <w:noProof/>
          <w:sz w:val="22"/>
          <w:szCs w:val="22"/>
        </w:rPr>
        <w:t>pirkimo</w:t>
      </w:r>
      <w:r w:rsidR="00AD3B82" w:rsidRPr="00E11EF5">
        <w:rPr>
          <w:rFonts w:ascii="Cambria" w:hAnsi="Cambria"/>
          <w:b/>
          <w:i/>
          <w:noProof/>
          <w:sz w:val="22"/>
          <w:szCs w:val="22"/>
        </w:rPr>
        <w:t xml:space="preserve"> </w:t>
      </w:r>
      <w:r w:rsidR="00AD3B82" w:rsidRPr="00E11EF5">
        <w:rPr>
          <w:rFonts w:ascii="Cambria" w:hAnsi="Cambria"/>
          <w:noProof/>
          <w:sz w:val="22"/>
          <w:szCs w:val="22"/>
        </w:rPr>
        <w:t xml:space="preserve">(Nr. </w:t>
      </w:r>
      <w:r w:rsidR="00B57838">
        <w:rPr>
          <w:rFonts w:ascii="Cambria" w:hAnsi="Cambria" w:cs="Calibri"/>
          <w:noProof/>
          <w:color w:val="4F81BD" w:themeColor="accent1"/>
          <w:sz w:val="22"/>
          <w:szCs w:val="22"/>
          <w:shd w:val="clear" w:color="auto" w:fill="FFFFFF"/>
        </w:rPr>
        <w:t>7165142</w:t>
      </w:r>
      <w:r w:rsidR="009D15C6" w:rsidRPr="00E11EF5">
        <w:rPr>
          <w:rFonts w:asciiTheme="majorHAnsi" w:hAnsiTheme="majorHAnsi"/>
          <w:sz w:val="22"/>
          <w:szCs w:val="22"/>
          <w:shd w:val="clear" w:color="auto" w:fill="FFFFFF"/>
        </w:rPr>
        <w:t xml:space="preserve">). </w:t>
      </w:r>
    </w:p>
    <w:p w:rsidR="00AF4463" w:rsidRPr="00E11EF5" w:rsidRDefault="008E1CC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rPr>
        <w:t xml:space="preserve">Reikalavimai pirkimo objektui nurodyti pirkimo sąlygų </w:t>
      </w:r>
      <w:r w:rsidR="00B401F1" w:rsidRPr="00E11EF5">
        <w:rPr>
          <w:rFonts w:asciiTheme="majorHAnsi" w:hAnsiTheme="majorHAnsi"/>
          <w:lang w:val="de-DE"/>
        </w:rPr>
        <w:t>priede Nr. 4</w:t>
      </w:r>
      <w:r w:rsidRPr="00E11EF5">
        <w:rPr>
          <w:rFonts w:asciiTheme="majorHAnsi" w:hAnsiTheme="majorHAnsi"/>
          <w:lang w:val="de-DE"/>
        </w:rPr>
        <w:t xml:space="preserve"> </w:t>
      </w:r>
      <w:r w:rsidRPr="00E11EF5">
        <w:rPr>
          <w:rFonts w:asciiTheme="majorHAnsi" w:hAnsiTheme="majorHAnsi"/>
        </w:rPr>
        <w:t>„</w:t>
      </w:r>
      <w:r w:rsidRPr="00E11EF5">
        <w:rPr>
          <w:rFonts w:asciiTheme="majorHAnsi" w:hAnsiTheme="majorHAnsi"/>
          <w:lang w:val="de-DE"/>
        </w:rPr>
        <w:t>Technin</w:t>
      </w:r>
      <w:r w:rsidRPr="00E11EF5">
        <w:rPr>
          <w:rFonts w:asciiTheme="majorHAnsi" w:hAnsiTheme="majorHAnsi"/>
        </w:rPr>
        <w:t xml:space="preserve">ė specifikacija“. </w:t>
      </w:r>
    </w:p>
    <w:p w:rsidR="00BC314D" w:rsidRPr="00E11EF5" w:rsidRDefault="00BC314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standartas, </w:t>
      </w:r>
      <w:r w:rsidRPr="00E11EF5">
        <w:rPr>
          <w:rFonts w:asciiTheme="majorHAnsi" w:hAnsiTheme="majorHAnsi"/>
          <w:color w:val="000000"/>
        </w:rPr>
        <w:t>techninis liudijimas ar bendrosios techninės specifikacijos (Europos standartą perimantis Lietuvos standartas, Europos techninio įvertinimo patvirtinimo dokumentas, informacinių ir ryšių technologijų</w:t>
      </w:r>
      <w:r w:rsidRPr="003714C3">
        <w:rPr>
          <w:rFonts w:asciiTheme="majorHAnsi" w:hAnsiTheme="majorHAnsi"/>
          <w:color w:val="000000"/>
        </w:rPr>
        <w:t xml:space="preserve">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01F37" w:rsidRPr="00B57838" w:rsidRDefault="00101F37"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w:t>
      </w:r>
      <w:r w:rsidR="00267B79" w:rsidRPr="00B57838">
        <w:rPr>
          <w:rFonts w:ascii="Cambria" w:hAnsi="Cambria"/>
        </w:rPr>
        <w:t>perkama</w:t>
      </w:r>
      <w:r w:rsidR="00B57838" w:rsidRPr="00B57838">
        <w:rPr>
          <w:rFonts w:ascii="Cambria" w:hAnsi="Cambria"/>
        </w:rPr>
        <w:t xml:space="preserve"> tarpusavyje techniškai derinama vaisiaus gyvybinių parametrų monitoravimo sistema.</w:t>
      </w:r>
    </w:p>
    <w:p w:rsidR="008E1CCD" w:rsidRPr="003714C3" w:rsidRDefault="008E1CC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Konkurso dalyviui pateikus 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8E1CCD" w:rsidRPr="003714C3" w:rsidRDefault="008E1CCD" w:rsidP="00E11EF5">
      <w:pPr>
        <w:pStyle w:val="Body2"/>
        <w:numPr>
          <w:ilvl w:val="1"/>
          <w:numId w:val="2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E11EF5">
      <w:pPr>
        <w:pStyle w:val="Body2"/>
        <w:numPr>
          <w:ilvl w:val="1"/>
          <w:numId w:val="2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E11EF5">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27B86" w:rsidRDefault="00B457CE" w:rsidP="00E11EF5">
      <w:pPr>
        <w:pStyle w:val="Body2"/>
        <w:numPr>
          <w:ilvl w:val="1"/>
          <w:numId w:val="27"/>
        </w:numPr>
        <w:tabs>
          <w:tab w:val="left" w:pos="709"/>
          <w:tab w:val="left" w:pos="1276"/>
          <w:tab w:val="left" w:pos="1418"/>
        </w:tabs>
        <w:spacing w:after="0"/>
        <w:ind w:left="0" w:firstLine="851"/>
        <w:rPr>
          <w:rFonts w:asciiTheme="majorHAnsi" w:hAnsiTheme="majorHAnsi"/>
          <w:i/>
          <w:color w:val="auto"/>
          <w:lang w:eastAsia="lt-LT"/>
        </w:rPr>
      </w:pPr>
      <w:r w:rsidRPr="00327B86">
        <w:rPr>
          <w:rFonts w:asciiTheme="majorHAnsi" w:hAnsiTheme="majorHAnsi" w:cstheme="minorHAnsi"/>
          <w:bCs/>
          <w:i/>
          <w:iCs/>
          <w:color w:val="auto"/>
        </w:rPr>
        <w:t>Pasiūlymai vertinami pagal kainos ir kokybės santykį</w:t>
      </w:r>
      <w:r w:rsidRPr="00327B86">
        <w:rPr>
          <w:rFonts w:asciiTheme="majorHAnsi" w:hAnsiTheme="majorHAnsi"/>
          <w: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1"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1"/>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A803B4" w:rsidRDefault="00BE2EA3" w:rsidP="00A169AA">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803B4" w:rsidRDefault="00A803B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BE2EA3" w:rsidRPr="003714C3" w:rsidRDefault="00BE2EA3" w:rsidP="00A803B4">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5E3050"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5E3050"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5E3050"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5E3050"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5E3050"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267B79" w:rsidRPr="003714C3" w:rsidRDefault="00267B79" w:rsidP="00A169AA">
      <w:pPr>
        <w:suppressAutoHyphens/>
        <w:ind w:firstLine="567"/>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3.9. Tiekėjas, dalyvaujantis pirkime, jei taikytina turi atitikti kvalifikacinius reikalavimus ir, jeigu taikytina, laikytis kokybė</w:t>
      </w:r>
      <w:r w:rsidRPr="00771344">
        <w:rPr>
          <w:rFonts w:asciiTheme="majorHAnsi" w:hAnsiTheme="majorHAnsi"/>
          <w:color w:val="000000"/>
          <w:sz w:val="22"/>
          <w:szCs w:val="22"/>
          <w:lang w:val="pt-PT" w:eastAsia="lt-LT"/>
        </w:rPr>
        <w:t>s vadybos sistemos ir (arba) aplinkos apsaugos vadybos sistemos standart</w:t>
      </w:r>
      <w:r w:rsidRPr="00771344">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A169AA" w:rsidRPr="009C2EED" w:rsidRDefault="00A169AA" w:rsidP="00A169AA">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pirkimo sąlygų 8 priede. Kilus abejonių dėl tiekėjo (ne)atitikties Reglamento nuostatoms, perkančioji organizacija iš galimo laimėtojo prašys pateikti dokumentus, įrodančius deklaracijoje pateiktų duomenų teisingumą.</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A169AA" w:rsidRPr="00306554" w:rsidRDefault="00A169AA" w:rsidP="00A169AA">
      <w:pPr>
        <w:ind w:firstLine="567"/>
        <w:contextualSpacing/>
        <w:jc w:val="both"/>
        <w:rPr>
          <w:rFonts w:ascii="Cambria" w:eastAsia="Calibri" w:hAnsi="Cambria"/>
          <w:color w:val="4F81BD" w:themeColor="accent1"/>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w:t>
      </w:r>
      <w:r w:rsidRPr="00982BEF">
        <w:rPr>
          <w:rFonts w:asciiTheme="majorHAnsi" w:eastAsia="Calibri" w:hAnsiTheme="majorHAnsi"/>
          <w:sz w:val="22"/>
          <w:szCs w:val="22"/>
          <w:lang w:eastAsia="lt-LT"/>
        </w:rPr>
        <w:lastRenderedPageBreak/>
        <w:t>39 straipsnio 3 dalyje (</w:t>
      </w:r>
      <w:r w:rsidRPr="00982BEF">
        <w:rPr>
          <w:rFonts w:asciiTheme="majorHAnsi" w:eastAsia="Calibri" w:hAnsiTheme="majorHAnsi"/>
          <w:color w:val="4F81BD" w:themeColor="accent1"/>
          <w:sz w:val="22"/>
          <w:szCs w:val="22"/>
          <w:lang w:eastAsia="lt-LT"/>
        </w:rPr>
        <w:t>taikoma prekėms</w:t>
      </w:r>
      <w:r w:rsidR="00B31CE0">
        <w:rPr>
          <w:rFonts w:asciiTheme="majorHAnsi" w:eastAsia="Calibri" w:hAnsiTheme="majorHAnsi"/>
          <w:color w:val="4F81BD" w:themeColor="accent1"/>
          <w:sz w:val="22"/>
          <w:szCs w:val="22"/>
          <w:lang w:eastAsia="lt-LT"/>
        </w:rPr>
        <w:t>, jų komponentams</w:t>
      </w:r>
      <w:r w:rsidRPr="00982BEF">
        <w:rPr>
          <w:rFonts w:asciiTheme="majorHAnsi" w:hAnsiTheme="majorHAnsi"/>
          <w:color w:val="4F81BD" w:themeColor="accent1"/>
          <w:sz w:val="22"/>
          <w:szCs w:val="22"/>
        </w:rPr>
        <w:t xml:space="preserve">, kurių BVPŽ kodas </w:t>
      </w:r>
      <w:r w:rsidR="00306554">
        <w:rPr>
          <w:rFonts w:asciiTheme="majorHAnsi" w:hAnsiTheme="majorHAnsi"/>
          <w:color w:val="4F81BD" w:themeColor="accent1"/>
          <w:sz w:val="22"/>
          <w:szCs w:val="22"/>
        </w:rPr>
        <w:t>48814000-7</w:t>
      </w:r>
      <w:r w:rsidRPr="00982BEF">
        <w:rPr>
          <w:rFonts w:asciiTheme="majorHAnsi" w:hAnsiTheme="majorHAnsi"/>
          <w:color w:val="4F81BD" w:themeColor="accent1"/>
          <w:sz w:val="22"/>
          <w:szCs w:val="22"/>
        </w:rPr>
        <w:t xml:space="preserve"> </w:t>
      </w:r>
      <w:r w:rsidRPr="00306554">
        <w:rPr>
          <w:rFonts w:ascii="Cambria" w:hAnsi="Cambria"/>
          <w:color w:val="4F81BD" w:themeColor="accent1"/>
          <w:sz w:val="22"/>
          <w:szCs w:val="22"/>
        </w:rPr>
        <w:t>(</w:t>
      </w:r>
      <w:r w:rsidR="00306554" w:rsidRPr="00306554">
        <w:rPr>
          <w:rFonts w:ascii="Cambria" w:hAnsi="Cambria" w:cs="Arial"/>
          <w:color w:val="4F81BD" w:themeColor="accent1"/>
          <w:sz w:val="22"/>
          <w:szCs w:val="22"/>
          <w:shd w:val="clear" w:color="auto" w:fill="FFFFFF"/>
        </w:rPr>
        <w:t>Medicininės informacijos sistemos</w:t>
      </w:r>
      <w:r w:rsidRPr="00306554">
        <w:rPr>
          <w:rFonts w:ascii="Cambria" w:eastAsia="Calibri" w:hAnsi="Cambria"/>
          <w:color w:val="4F81BD" w:themeColor="accent1"/>
          <w:sz w:val="22"/>
          <w:szCs w:val="22"/>
          <w:lang w:eastAsia="lt-LT"/>
        </w:rPr>
        <w:t>).</w:t>
      </w:r>
    </w:p>
    <w:p w:rsidR="00A169AA" w:rsidRPr="00EA468A" w:rsidRDefault="00A169AA" w:rsidP="00A169AA">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A169AA" w:rsidRPr="00EA468A" w:rsidRDefault="00A169AA" w:rsidP="00A169AA">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306554" w:rsidRPr="00306554" w:rsidRDefault="00A169AA" w:rsidP="00306554">
      <w:pPr>
        <w:ind w:firstLine="567"/>
        <w:contextualSpacing/>
        <w:jc w:val="both"/>
        <w:rPr>
          <w:rFonts w:ascii="Cambria" w:eastAsia="Calibri" w:hAnsi="Cambria"/>
          <w:color w:val="4F81BD" w:themeColor="accent1"/>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Fonts w:ascii="Cambria" w:hAnsi="Cambria" w:cs="Arial Unicode MS"/>
          <w:sz w:val="22"/>
          <w:szCs w:val="22"/>
          <w:lang w:eastAsia="lt-LT"/>
        </w:rPr>
        <w:t xml:space="preserve"> </w:t>
      </w:r>
      <w:r>
        <w:rPr>
          <w:rFonts w:ascii="Cambria" w:eastAsia="Calibri" w:hAnsi="Cambria"/>
          <w:sz w:val="22"/>
          <w:szCs w:val="20"/>
          <w:lang w:eastAsia="lt-LT"/>
        </w:rPr>
        <w:t>(9 priedas)</w:t>
      </w:r>
      <w:r w:rsidRPr="00EA468A">
        <w:rPr>
          <w:rFonts w:ascii="Cambria" w:hAnsi="Cambria" w:cs="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r w:rsidR="00982BEF" w:rsidRPr="00982BEF">
        <w:rPr>
          <w:rFonts w:asciiTheme="majorHAnsi" w:eastAsia="Calibri" w:hAnsiTheme="majorHAnsi"/>
          <w:sz w:val="22"/>
          <w:szCs w:val="22"/>
          <w:lang w:eastAsia="lt-LT"/>
        </w:rPr>
        <w:t>(</w:t>
      </w:r>
      <w:r w:rsidR="00982BEF" w:rsidRPr="00982BEF">
        <w:rPr>
          <w:rFonts w:asciiTheme="majorHAnsi" w:eastAsia="Calibri" w:hAnsiTheme="majorHAnsi"/>
          <w:color w:val="4F81BD" w:themeColor="accent1"/>
          <w:sz w:val="22"/>
          <w:szCs w:val="22"/>
          <w:lang w:eastAsia="lt-LT"/>
        </w:rPr>
        <w:t>taikoma prekėms</w:t>
      </w:r>
      <w:r w:rsidR="00982BEF" w:rsidRPr="00982BEF">
        <w:rPr>
          <w:rFonts w:asciiTheme="majorHAnsi" w:hAnsiTheme="majorHAnsi"/>
          <w:color w:val="4F81BD" w:themeColor="accent1"/>
          <w:sz w:val="22"/>
          <w:szCs w:val="22"/>
        </w:rPr>
        <w:t>,</w:t>
      </w:r>
      <w:r w:rsidR="00B31CE0" w:rsidRPr="00B31CE0">
        <w:rPr>
          <w:rFonts w:asciiTheme="majorHAnsi" w:eastAsia="Calibri" w:hAnsiTheme="majorHAnsi"/>
          <w:color w:val="4F81BD" w:themeColor="accent1"/>
          <w:sz w:val="22"/>
          <w:szCs w:val="22"/>
          <w:lang w:eastAsia="lt-LT"/>
        </w:rPr>
        <w:t xml:space="preserve"> </w:t>
      </w:r>
      <w:r w:rsidR="00B31CE0">
        <w:rPr>
          <w:rFonts w:asciiTheme="majorHAnsi" w:eastAsia="Calibri" w:hAnsiTheme="majorHAnsi"/>
          <w:color w:val="4F81BD" w:themeColor="accent1"/>
          <w:sz w:val="22"/>
          <w:szCs w:val="22"/>
          <w:lang w:eastAsia="lt-LT"/>
        </w:rPr>
        <w:t>jų komponentams,</w:t>
      </w:r>
      <w:r w:rsidR="00982BEF" w:rsidRPr="00982BEF">
        <w:rPr>
          <w:rFonts w:asciiTheme="majorHAnsi" w:hAnsiTheme="majorHAnsi"/>
          <w:color w:val="4F81BD" w:themeColor="accent1"/>
          <w:sz w:val="22"/>
          <w:szCs w:val="22"/>
        </w:rPr>
        <w:t xml:space="preserve"> kurių BVPŽ kodas </w:t>
      </w:r>
      <w:r w:rsidR="00306554">
        <w:rPr>
          <w:rFonts w:asciiTheme="majorHAnsi" w:hAnsiTheme="majorHAnsi"/>
          <w:color w:val="4F81BD" w:themeColor="accent1"/>
          <w:sz w:val="22"/>
          <w:szCs w:val="22"/>
        </w:rPr>
        <w:t>48814000-7</w:t>
      </w:r>
      <w:r w:rsidR="00306554" w:rsidRPr="00982BEF">
        <w:rPr>
          <w:rFonts w:asciiTheme="majorHAnsi" w:hAnsiTheme="majorHAnsi"/>
          <w:color w:val="4F81BD" w:themeColor="accent1"/>
          <w:sz w:val="22"/>
          <w:szCs w:val="22"/>
        </w:rPr>
        <w:t xml:space="preserve"> </w:t>
      </w:r>
      <w:r w:rsidR="00306554" w:rsidRPr="00306554">
        <w:rPr>
          <w:rFonts w:ascii="Cambria" w:hAnsi="Cambria"/>
          <w:color w:val="4F81BD" w:themeColor="accent1"/>
          <w:sz w:val="22"/>
          <w:szCs w:val="22"/>
        </w:rPr>
        <w:t>(</w:t>
      </w:r>
      <w:r w:rsidR="00306554" w:rsidRPr="00306554">
        <w:rPr>
          <w:rFonts w:ascii="Cambria" w:hAnsi="Cambria" w:cs="Arial"/>
          <w:color w:val="4F81BD" w:themeColor="accent1"/>
          <w:sz w:val="22"/>
          <w:szCs w:val="22"/>
          <w:shd w:val="clear" w:color="auto" w:fill="FFFFFF"/>
        </w:rPr>
        <w:t>Medicininės informacijos sistemos</w:t>
      </w:r>
      <w:r w:rsidR="00306554" w:rsidRPr="00306554">
        <w:rPr>
          <w:rFonts w:ascii="Cambria" w:eastAsia="Calibri" w:hAnsi="Cambria"/>
          <w:color w:val="4F81BD" w:themeColor="accent1"/>
          <w:sz w:val="22"/>
          <w:szCs w:val="22"/>
          <w:lang w:eastAsia="lt-LT"/>
        </w:rPr>
        <w:t>).</w:t>
      </w:r>
    </w:p>
    <w:p w:rsidR="00A169AA" w:rsidRPr="00EA468A" w:rsidRDefault="00A169AA" w:rsidP="00306554">
      <w:pPr>
        <w:ind w:firstLine="567"/>
        <w:contextualSpacing/>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A169AA" w:rsidRPr="00EA468A" w:rsidRDefault="00A169AA" w:rsidP="00A169AA">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67B79" w:rsidRPr="003714C3" w:rsidRDefault="00267B79"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lastRenderedPageBreak/>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431EDF" w:rsidRPr="00431EDF" w:rsidRDefault="00431EDF" w:rsidP="00431EDF">
      <w:pPr>
        <w:pStyle w:val="Body2"/>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8E1CCD" w:rsidRPr="003714C3" w:rsidRDefault="008E1CCD" w:rsidP="008E1CCD">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8E73DF">
        <w:rPr>
          <w:rFonts w:asciiTheme="majorHAnsi" w:hAnsiTheme="majorHAnsi" w:cs="Times New Roman"/>
          <w:color w:val="auto"/>
        </w:rPr>
        <w:t xml:space="preserve">5.4. </w:t>
      </w:r>
      <w:r w:rsidRPr="008E73DF">
        <w:rPr>
          <w:rFonts w:asciiTheme="majorHAnsi" w:hAnsiTheme="majorHAnsi" w:cs="Times New Roman"/>
          <w:iCs/>
          <w:color w:val="auto"/>
        </w:rPr>
        <w:t xml:space="preserve">Pasiūlymas turi būti pateiktas iki </w:t>
      </w:r>
      <w:r w:rsidR="00AA5E63" w:rsidRPr="008E73DF">
        <w:rPr>
          <w:rFonts w:asciiTheme="majorHAnsi" w:hAnsiTheme="majorHAnsi" w:cs="Times New Roman"/>
          <w:b/>
          <w:iCs/>
          <w:color w:val="548DD4" w:themeColor="text2" w:themeTint="99"/>
        </w:rPr>
        <w:t>202</w:t>
      </w:r>
      <w:r w:rsidR="00716026" w:rsidRPr="008E73DF">
        <w:rPr>
          <w:rFonts w:asciiTheme="majorHAnsi" w:hAnsiTheme="majorHAnsi" w:cs="Times New Roman"/>
          <w:b/>
          <w:iCs/>
          <w:color w:val="548DD4" w:themeColor="text2" w:themeTint="99"/>
        </w:rPr>
        <w:t>6</w:t>
      </w:r>
      <w:r w:rsidRPr="008E73DF">
        <w:rPr>
          <w:rFonts w:asciiTheme="majorHAnsi" w:hAnsiTheme="majorHAnsi" w:cs="Times New Roman"/>
          <w:b/>
          <w:iCs/>
          <w:color w:val="548DD4" w:themeColor="text2" w:themeTint="99"/>
        </w:rPr>
        <w:t xml:space="preserve"> m. </w:t>
      </w:r>
      <w:r w:rsidR="00B31CE0" w:rsidRPr="008E73DF">
        <w:rPr>
          <w:rFonts w:asciiTheme="majorHAnsi" w:hAnsiTheme="majorHAnsi" w:cs="Times New Roman"/>
          <w:b/>
          <w:iCs/>
          <w:color w:val="548DD4" w:themeColor="text2" w:themeTint="99"/>
        </w:rPr>
        <w:t xml:space="preserve">birželio </w:t>
      </w:r>
      <w:r w:rsidR="008E73DF" w:rsidRPr="008E73DF">
        <w:rPr>
          <w:rFonts w:asciiTheme="majorHAnsi" w:hAnsiTheme="majorHAnsi" w:cs="Times New Roman"/>
          <w:b/>
          <w:iCs/>
          <w:color w:val="548DD4" w:themeColor="text2" w:themeTint="99"/>
        </w:rPr>
        <w:t>9</w:t>
      </w:r>
      <w:r w:rsidR="003E0B82" w:rsidRPr="008E73DF">
        <w:rPr>
          <w:rFonts w:asciiTheme="majorHAnsi" w:hAnsiTheme="majorHAnsi" w:cs="Times New Roman"/>
          <w:b/>
          <w:iCs/>
          <w:color w:val="548DD4" w:themeColor="text2" w:themeTint="99"/>
        </w:rPr>
        <w:t xml:space="preserve"> </w:t>
      </w:r>
      <w:r w:rsidRPr="008E73DF">
        <w:rPr>
          <w:rFonts w:asciiTheme="majorHAnsi" w:hAnsiTheme="majorHAnsi" w:cs="Times New Roman"/>
          <w:b/>
          <w:iCs/>
          <w:color w:val="548DD4" w:themeColor="text2" w:themeTint="99"/>
        </w:rPr>
        <w:t>d.</w:t>
      </w:r>
      <w:r w:rsidR="00E958C2" w:rsidRPr="008E73DF">
        <w:rPr>
          <w:rFonts w:asciiTheme="majorHAnsi" w:hAnsiTheme="majorHAnsi" w:cs="Times New Roman"/>
          <w:b/>
          <w:iCs/>
          <w:color w:val="548DD4" w:themeColor="text2" w:themeTint="99"/>
        </w:rPr>
        <w:t xml:space="preserve"> 0</w:t>
      </w:r>
      <w:r w:rsidR="00F21792" w:rsidRPr="008E73DF">
        <w:rPr>
          <w:rFonts w:asciiTheme="majorHAnsi" w:hAnsiTheme="majorHAnsi" w:cs="Times New Roman"/>
          <w:b/>
          <w:iCs/>
          <w:color w:val="548DD4" w:themeColor="text2" w:themeTint="99"/>
        </w:rPr>
        <w:t>8</w:t>
      </w:r>
      <w:r w:rsidR="005823A0" w:rsidRPr="008E73DF">
        <w:rPr>
          <w:rFonts w:asciiTheme="majorHAnsi" w:hAnsiTheme="majorHAnsi" w:cs="Times New Roman"/>
          <w:b/>
          <w:iCs/>
          <w:color w:val="548DD4" w:themeColor="text2" w:themeTint="99"/>
        </w:rPr>
        <w:t xml:space="preserve"> val. </w:t>
      </w:r>
      <w:r w:rsidR="00610258" w:rsidRPr="008E73DF">
        <w:rPr>
          <w:rFonts w:asciiTheme="majorHAnsi" w:hAnsiTheme="majorHAnsi" w:cs="Times New Roman"/>
          <w:b/>
          <w:iCs/>
          <w:color w:val="548DD4" w:themeColor="text2" w:themeTint="99"/>
        </w:rPr>
        <w:t>15</w:t>
      </w:r>
      <w:r w:rsidRPr="008E73DF">
        <w:rPr>
          <w:rFonts w:asciiTheme="majorHAnsi" w:hAnsiTheme="majorHAnsi" w:cs="Times New Roman"/>
          <w:b/>
          <w:iCs/>
          <w:color w:val="548DD4" w:themeColor="text2" w:themeTint="99"/>
        </w:rPr>
        <w:t xml:space="preserve"> min.</w:t>
      </w:r>
      <w:r w:rsidRPr="008E73DF">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r>
      <w:r w:rsidRPr="008E73DF">
        <w:rPr>
          <w:rFonts w:asciiTheme="majorHAnsi" w:hAnsiTheme="majorHAnsi" w:cs="Times New Roman"/>
        </w:rPr>
        <w:t>5.8. Pasiūlyme turi būti nurodytas jo galiojimo terminas. Pasiū</w:t>
      </w:r>
      <w:r w:rsidRPr="008E73DF">
        <w:rPr>
          <w:rFonts w:asciiTheme="majorHAnsi" w:hAnsiTheme="majorHAnsi" w:cs="Times New Roman"/>
          <w:lang w:val="it-IT"/>
        </w:rPr>
        <w:t xml:space="preserve">lymas turi galioti ne trumpiau </w:t>
      </w:r>
      <w:r w:rsidRPr="008E73DF">
        <w:rPr>
          <w:rFonts w:asciiTheme="majorHAnsi" w:hAnsiTheme="majorHAnsi" w:cs="Times New Roman"/>
          <w:lang w:val="lt-LT"/>
        </w:rPr>
        <w:t xml:space="preserve">kaip iki </w:t>
      </w:r>
      <w:r w:rsidR="00AF145C" w:rsidRPr="008E73DF">
        <w:rPr>
          <w:rFonts w:asciiTheme="majorHAnsi" w:hAnsiTheme="majorHAnsi" w:cs="Times New Roman"/>
          <w:b/>
          <w:color w:val="548DD4" w:themeColor="text2" w:themeTint="99"/>
          <w:lang w:val="lt-LT"/>
        </w:rPr>
        <w:t>202</w:t>
      </w:r>
      <w:r w:rsidR="00692844" w:rsidRPr="008E73DF">
        <w:rPr>
          <w:rFonts w:asciiTheme="majorHAnsi" w:hAnsiTheme="majorHAnsi" w:cs="Times New Roman"/>
          <w:b/>
          <w:color w:val="548DD4" w:themeColor="text2" w:themeTint="99"/>
          <w:lang w:val="lt-LT"/>
        </w:rPr>
        <w:t>6-</w:t>
      </w:r>
      <w:r w:rsidR="00B31CE0" w:rsidRPr="008E73DF">
        <w:rPr>
          <w:rFonts w:asciiTheme="majorHAnsi" w:hAnsiTheme="majorHAnsi" w:cs="Times New Roman"/>
          <w:b/>
          <w:color w:val="548DD4" w:themeColor="text2" w:themeTint="99"/>
          <w:lang w:val="lt-LT"/>
        </w:rPr>
        <w:t>10-</w:t>
      </w:r>
      <w:r w:rsidR="008E73DF" w:rsidRPr="008E73DF">
        <w:rPr>
          <w:rFonts w:asciiTheme="majorHAnsi" w:hAnsiTheme="majorHAnsi" w:cs="Times New Roman"/>
          <w:b/>
          <w:color w:val="548DD4" w:themeColor="text2" w:themeTint="99"/>
          <w:lang w:val="lt-LT"/>
        </w:rPr>
        <w:t>09</w:t>
      </w:r>
      <w:r w:rsidR="00805DD4" w:rsidRPr="008E73DF">
        <w:rPr>
          <w:rFonts w:asciiTheme="majorHAnsi" w:hAnsiTheme="majorHAnsi" w:cs="Times New Roman"/>
          <w:b/>
          <w:color w:val="548DD4" w:themeColor="text2" w:themeTint="99"/>
          <w:lang w:val="lt-LT"/>
        </w:rPr>
        <w:t>.</w:t>
      </w:r>
      <w:r w:rsidRPr="008E73DF">
        <w:rPr>
          <w:rFonts w:asciiTheme="majorHAnsi" w:hAnsiTheme="majorHAnsi" w:cs="Times New Roman"/>
          <w:lang w:val="pt-PT"/>
        </w:rPr>
        <w:t xml:space="preserve"> Jeigu pasi</w:t>
      </w:r>
      <w:r w:rsidRPr="008E73DF">
        <w:rPr>
          <w:rFonts w:asciiTheme="majorHAnsi" w:hAnsiTheme="majorHAnsi" w:cs="Times New Roman"/>
        </w:rPr>
        <w:t xml:space="preserve">ūlyme nenurodytas jo galiojimo laikas, laikoma, kad </w:t>
      </w:r>
      <w:r w:rsidRPr="00306554">
        <w:rPr>
          <w:rFonts w:asciiTheme="majorHAnsi" w:hAnsiTheme="majorHAnsi" w:cs="Times New Roman"/>
          <w:highlight w:val="yellow"/>
        </w:rPr>
        <w:t>pasiūlymas</w:t>
      </w:r>
      <w:r w:rsidRPr="00610258">
        <w:rPr>
          <w:rFonts w:asciiTheme="majorHAnsi" w:hAnsiTheme="majorHAnsi" w:cs="Times New Roman"/>
        </w:rPr>
        <w:t xml:space="preserve">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lastRenderedPageBreak/>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A30983" w:rsidRDefault="008E1CCD" w:rsidP="008E1CCD">
      <w:pPr>
        <w:pStyle w:val="Body2"/>
        <w:shd w:val="clear" w:color="auto" w:fill="D9D9D9" w:themeFill="background1" w:themeFillShade="D9"/>
        <w:spacing w:after="0"/>
        <w:ind w:firstLine="1276"/>
        <w:rPr>
          <w:rFonts w:asciiTheme="majorHAnsi" w:hAnsiTheme="majorHAnsi" w:cs="Times New Roman"/>
          <w:color w:val="auto"/>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A30983">
        <w:rPr>
          <w:rFonts w:asciiTheme="majorHAnsi" w:hAnsiTheme="majorHAnsi" w:cs="Times New Roman"/>
          <w:bCs/>
          <w:color w:val="auto"/>
          <w:lang w:val="lt-LT"/>
        </w:rPr>
        <w:t xml:space="preserve">prisegant atskiru dokumentu Microsoft Excel </w:t>
      </w:r>
      <w:r w:rsidR="004433DB" w:rsidRPr="00A30983">
        <w:rPr>
          <w:rFonts w:asciiTheme="majorHAnsi" w:hAnsiTheme="majorHAnsi" w:cs="Times New Roman"/>
          <w:bCs/>
          <w:color w:val="auto"/>
          <w:lang w:val="lt-LT"/>
        </w:rPr>
        <w:t>formatu</w:t>
      </w:r>
      <w:r w:rsidRPr="00A30983">
        <w:rPr>
          <w:rFonts w:asciiTheme="majorHAnsi" w:hAnsiTheme="majorHAnsi" w:cs="Times New Roman"/>
          <w:bCs/>
          <w:color w:val="auto"/>
          <w:lang w:val="lt-LT"/>
        </w:rPr>
        <w:t xml:space="preserve">. Kainos privalo būti nurodytos </w:t>
      </w:r>
      <w:r w:rsidRPr="00A30983">
        <w:rPr>
          <w:rFonts w:asciiTheme="majorHAnsi" w:hAnsiTheme="majorHAnsi" w:cs="Times New Roman"/>
          <w:b/>
          <w:bCs/>
          <w:color w:val="auto"/>
          <w:lang w:val="lt-LT"/>
        </w:rPr>
        <w:t>eurais (EUR)</w:t>
      </w:r>
      <w:r w:rsidRPr="00A3098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F40DD9" w:rsidRPr="00F40DD9" w:rsidRDefault="00F40DD9" w:rsidP="00F40DD9">
      <w:pPr>
        <w:shd w:val="clear" w:color="auto" w:fill="D9D9D9" w:themeFill="background1" w:themeFillShade="D9"/>
        <w:suppressAutoHyphens/>
        <w:ind w:firstLine="1276"/>
        <w:jc w:val="both"/>
        <w:rPr>
          <w:rFonts w:ascii="Cambria" w:hAnsi="Cambria"/>
          <w:b/>
          <w:sz w:val="22"/>
          <w:szCs w:val="22"/>
          <w:lang w:eastAsia="en-GB"/>
        </w:rPr>
      </w:pPr>
      <w:r>
        <w:rPr>
          <w:rFonts w:ascii="Cambria" w:hAnsi="Cambria"/>
          <w:b/>
          <w:sz w:val="22"/>
          <w:szCs w:val="22"/>
          <w:lang w:eastAsia="en-GB"/>
        </w:rPr>
        <w:t xml:space="preserve">5.11.8. </w:t>
      </w:r>
      <w:r w:rsidRPr="000C520E">
        <w:rPr>
          <w:rFonts w:ascii="Cambria" w:hAnsi="Cambria"/>
          <w:b/>
          <w:sz w:val="22"/>
          <w:szCs w:val="22"/>
          <w:lang w:eastAsia="en-GB"/>
        </w:rPr>
        <w:t>Tiekėjo deklaracija dėl Nacionalinio saugumo reikalavimų atitikties (</w:t>
      </w:r>
      <w:r>
        <w:rPr>
          <w:rFonts w:ascii="Cambria" w:hAnsi="Cambria"/>
          <w:b/>
          <w:sz w:val="22"/>
          <w:szCs w:val="22"/>
          <w:lang w:eastAsia="en-GB"/>
        </w:rPr>
        <w:t>9</w:t>
      </w:r>
      <w:r w:rsidRPr="000C520E">
        <w:rPr>
          <w:rFonts w:ascii="Cambria" w:hAnsi="Cambria"/>
          <w:b/>
          <w:sz w:val="22"/>
          <w:szCs w:val="22"/>
          <w:lang w:eastAsia="en-GB"/>
        </w:rPr>
        <w:t xml:space="preserve"> priedas)</w:t>
      </w:r>
      <w:r>
        <w:rPr>
          <w:rFonts w:ascii="Cambria" w:hAnsi="Cambria"/>
          <w:b/>
          <w:sz w:val="22"/>
          <w:szCs w:val="22"/>
          <w:lang w:eastAsia="en-GB"/>
        </w:rPr>
        <w:t>;</w:t>
      </w:r>
    </w:p>
    <w:p w:rsidR="00D5367E" w:rsidRPr="00A3098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lang w:eastAsia="lt-LT"/>
        </w:rPr>
      </w:pPr>
      <w:r w:rsidRPr="003714C3">
        <w:rPr>
          <w:rFonts w:asciiTheme="majorHAnsi" w:hAnsiTheme="majorHAnsi"/>
          <w:sz w:val="22"/>
          <w:szCs w:val="22"/>
          <w:lang w:val="lt-LT"/>
        </w:rPr>
        <w:t>5.11.</w:t>
      </w:r>
      <w:r w:rsidR="00F40DD9">
        <w:rPr>
          <w:rFonts w:asciiTheme="majorHAnsi" w:hAnsiTheme="majorHAnsi"/>
          <w:sz w:val="22"/>
          <w:szCs w:val="22"/>
          <w:lang w:val="lt-LT"/>
        </w:rPr>
        <w:t>9</w:t>
      </w:r>
      <w:r w:rsidRPr="003714C3">
        <w:rPr>
          <w:rFonts w:asciiTheme="majorHAnsi" w:hAnsiTheme="majorHAnsi"/>
          <w:sz w:val="22"/>
          <w:szCs w:val="22"/>
          <w:lang w:val="lt-LT"/>
        </w:rPr>
        <w:t xml:space="preserve">.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 xml:space="preserve">Grafoje </w:t>
      </w:r>
      <w:r w:rsidR="00CB5C6F">
        <w:rPr>
          <w:rFonts w:asciiTheme="majorHAnsi" w:hAnsiTheme="majorHAnsi"/>
          <w:sz w:val="22"/>
          <w:szCs w:val="22"/>
        </w:rPr>
        <w:t>„</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A30983">
        <w:rPr>
          <w:rFonts w:asciiTheme="majorHAnsi" w:hAnsiTheme="majorHAnsi"/>
          <w:b/>
          <w:sz w:val="22"/>
          <w:szCs w:val="22"/>
          <w:shd w:val="clear" w:color="auto" w:fill="D9D9D9" w:themeFill="background1" w:themeFillShade="D9"/>
          <w:lang w:eastAsia="lt-LT"/>
        </w:rPr>
        <w:t xml:space="preserve">Užpildytas dokumentas privalo būti pateiktas ne skenuota forma, bet </w:t>
      </w:r>
      <w:r w:rsidRPr="00A30983">
        <w:rPr>
          <w:rFonts w:asciiTheme="majorHAnsi" w:hAnsiTheme="majorHAnsi"/>
          <w:b/>
          <w:bCs/>
          <w:sz w:val="22"/>
          <w:szCs w:val="22"/>
          <w:shd w:val="clear" w:color="auto" w:fill="D9D9D9" w:themeFill="background1" w:themeFillShade="D9"/>
          <w:lang w:eastAsia="lt-LT"/>
        </w:rPr>
        <w:t>prisegant atskiru dokumentu</w:t>
      </w:r>
      <w:r w:rsidRPr="00A30983">
        <w:rPr>
          <w:rFonts w:asciiTheme="majorHAnsi" w:hAnsiTheme="majorHAnsi"/>
          <w:b/>
          <w:bCs/>
          <w:sz w:val="22"/>
          <w:szCs w:val="22"/>
          <w:shd w:val="clear" w:color="auto" w:fill="D9D9D9" w:themeFill="background1" w:themeFillShade="D9"/>
        </w:rPr>
        <w:t xml:space="preserve"> Microsoft</w:t>
      </w:r>
      <w:r w:rsidRPr="00A30983">
        <w:rPr>
          <w:rFonts w:asciiTheme="majorHAnsi" w:hAnsiTheme="majorHAnsi"/>
          <w:b/>
          <w:bCs/>
          <w:sz w:val="22"/>
          <w:szCs w:val="22"/>
        </w:rPr>
        <w:t xml:space="preserve"> </w:t>
      </w:r>
      <w:r w:rsidR="004433DB" w:rsidRPr="00A30983">
        <w:rPr>
          <w:rFonts w:asciiTheme="majorHAnsi" w:hAnsiTheme="majorHAnsi"/>
          <w:b/>
          <w:sz w:val="22"/>
          <w:szCs w:val="22"/>
          <w:lang w:eastAsia="lt-LT"/>
        </w:rPr>
        <w:t>word</w:t>
      </w:r>
      <w:r w:rsidRPr="00A30983">
        <w:rPr>
          <w:rFonts w:asciiTheme="majorHAnsi" w:hAnsiTheme="majorHAnsi"/>
          <w:b/>
          <w:sz w:val="22"/>
          <w:szCs w:val="22"/>
          <w:lang w:eastAsia="lt-LT"/>
        </w:rPr>
        <w:t xml:space="preserve"> </w:t>
      </w:r>
      <w:r w:rsidR="004433DB" w:rsidRPr="00A30983">
        <w:rPr>
          <w:rFonts w:asciiTheme="majorHAnsi" w:hAnsiTheme="majorHAnsi"/>
          <w:b/>
          <w:sz w:val="22"/>
          <w:szCs w:val="22"/>
          <w:lang w:eastAsia="lt-LT"/>
        </w:rPr>
        <w:t>formatu</w:t>
      </w:r>
      <w:r w:rsidRPr="00A30983">
        <w:rPr>
          <w:rFonts w:asciiTheme="majorHAnsi" w:hAnsiTheme="majorHAnsi"/>
          <w:b/>
          <w:sz w:val="22"/>
          <w:szCs w:val="22"/>
          <w:lang w:eastAsia="lt-LT"/>
        </w:rPr>
        <w:t>.</w:t>
      </w:r>
    </w:p>
    <w:p w:rsidR="00A227A2" w:rsidRPr="00C67424" w:rsidRDefault="00A227A2" w:rsidP="00A227A2">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sidR="00F40DD9">
        <w:rPr>
          <w:rFonts w:asciiTheme="majorHAnsi" w:hAnsiTheme="majorHAnsi"/>
          <w:b/>
          <w:sz w:val="22"/>
          <w:szCs w:val="22"/>
          <w:lang w:val="lt-LT"/>
        </w:rPr>
        <w:t>10</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CB5C6F" w:rsidRPr="00BA5FC8">
        <w:rPr>
          <w:rFonts w:asciiTheme="majorHAnsi" w:hAnsiTheme="majorHAnsi"/>
          <w:b/>
          <w:sz w:val="22"/>
          <w:szCs w:val="22"/>
        </w:rPr>
        <w:t>(</w:t>
      </w:r>
      <w:r w:rsidR="00306554" w:rsidRPr="00306554">
        <w:rPr>
          <w:rFonts w:ascii="Cambria" w:eastAsia="Times New Roman" w:hAnsi="Cambria"/>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306554">
        <w:rPr>
          <w:rFonts w:ascii="Cambria" w:eastAsia="Times New Roman" w:hAnsi="Cambria"/>
          <w:b/>
          <w:sz w:val="22"/>
          <w:szCs w:val="22"/>
        </w:rPr>
        <w:t>)</w:t>
      </w:r>
      <w:r w:rsidR="00CB5C6F" w:rsidRPr="00306554">
        <w:rPr>
          <w:rFonts w:ascii="Cambria" w:hAnsi="Cambria"/>
          <w:b/>
          <w:sz w:val="22"/>
          <w:szCs w:val="22"/>
        </w:rPr>
        <w:t>)</w:t>
      </w:r>
      <w:r w:rsidR="00CB5C6F">
        <w:rPr>
          <w:rFonts w:asciiTheme="majorHAnsi" w:hAnsiTheme="majorHAnsi"/>
          <w:b/>
          <w:sz w:val="22"/>
          <w:szCs w:val="22"/>
        </w:rPr>
        <w:t xml:space="preserve"> </w:t>
      </w:r>
      <w:r w:rsidRPr="00C67424">
        <w:rPr>
          <w:rFonts w:asciiTheme="majorHAnsi" w:hAnsiTheme="majorHAnsi"/>
          <w:b/>
          <w:sz w:val="22"/>
          <w:szCs w:val="22"/>
        </w:rPr>
        <w:t xml:space="preserve">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Pr="00A30983" w:rsidRDefault="00D5367E" w:rsidP="00A30983">
      <w:pPr>
        <w:shd w:val="clear" w:color="auto" w:fill="D9D9D9" w:themeFill="background1" w:themeFillShade="D9"/>
        <w:tabs>
          <w:tab w:val="left" w:pos="851"/>
          <w:tab w:val="left" w:pos="1276"/>
        </w:tabs>
        <w:ind w:firstLine="1276"/>
        <w:jc w:val="both"/>
        <w:rPr>
          <w:rFonts w:asciiTheme="majorHAnsi" w:hAnsiTheme="majorHAnsi"/>
          <w:b/>
          <w:sz w:val="22"/>
          <w:szCs w:val="22"/>
          <w:highlight w:val="green"/>
          <w:shd w:val="clear" w:color="auto" w:fill="D9D9D9" w:themeFill="background1" w:themeFillShade="D9"/>
        </w:rPr>
      </w:pPr>
      <w:r w:rsidRPr="003714C3">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r w:rsidR="00A227A2" w:rsidRPr="00A227A2">
        <w:rPr>
          <w:rFonts w:asciiTheme="majorHAnsi" w:hAnsiTheme="majorHAnsi"/>
          <w:b/>
          <w:sz w:val="22"/>
          <w:szCs w:val="22"/>
          <w:highlight w:val="green"/>
          <w:shd w:val="clear" w:color="auto" w:fill="D9D9D9" w:themeFill="background1" w:themeFillShade="D9"/>
        </w:rPr>
        <w:t xml:space="preserve"> </w:t>
      </w:r>
    </w:p>
    <w:p w:rsidR="005A53AF" w:rsidRPr="00A227A2" w:rsidRDefault="005A53AF" w:rsidP="005A53AF">
      <w:pPr>
        <w:pStyle w:val="Body2"/>
        <w:shd w:val="clear" w:color="auto" w:fill="D9D9D9" w:themeFill="background1" w:themeFillShade="D9"/>
        <w:spacing w:after="0"/>
        <w:ind w:firstLine="1296"/>
        <w:rPr>
          <w:rFonts w:asciiTheme="majorHAnsi" w:hAnsiTheme="majorHAnsi" w:cs="Times New Roman"/>
          <w:color w:val="auto"/>
        </w:rPr>
      </w:pPr>
      <w:r w:rsidRPr="00A227A2">
        <w:rPr>
          <w:rFonts w:asciiTheme="majorHAnsi" w:hAnsiTheme="majorHAnsi"/>
          <w:iCs/>
          <w:lang w:val="lt-LT"/>
        </w:rPr>
        <w:t>5.11.1</w:t>
      </w:r>
      <w:r w:rsidR="00F40DD9">
        <w:rPr>
          <w:rFonts w:asciiTheme="majorHAnsi" w:hAnsiTheme="majorHAnsi"/>
          <w:iCs/>
          <w:lang w:val="lt-LT"/>
        </w:rPr>
        <w:t>1</w:t>
      </w:r>
      <w:r w:rsidRPr="00A227A2">
        <w:rPr>
          <w:rFonts w:asciiTheme="majorHAnsi" w:hAnsiTheme="majorHAnsi"/>
          <w:iCs/>
          <w:lang w:val="lt-LT"/>
        </w:rPr>
        <w:t xml:space="preserve">. </w:t>
      </w:r>
      <w:r w:rsidRPr="00A227A2">
        <w:rPr>
          <w:rFonts w:asciiTheme="majorHAnsi" w:hAnsiTheme="majorHAnsi"/>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F40DD9">
        <w:rPr>
          <w:rFonts w:asciiTheme="majorHAnsi" w:hAnsiTheme="majorHAnsi" w:cs="Times New Roman"/>
          <w:color w:val="auto"/>
        </w:rPr>
        <w:t>2</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 xml:space="preserve">ali būti, pavyzdžiui, komercinė (gamybinė) paslaptis ir </w:t>
      </w:r>
      <w:r w:rsidRPr="003714C3">
        <w:rPr>
          <w:rFonts w:asciiTheme="majorHAnsi" w:hAnsiTheme="majorHAnsi"/>
          <w:color w:val="000000"/>
          <w:sz w:val="22"/>
          <w:szCs w:val="22"/>
        </w:rPr>
        <w:lastRenderedPageBreak/>
        <w:t>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1D1B92" w:rsidRDefault="00B50198" w:rsidP="00A227A2">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A227A2" w:rsidRDefault="00A227A2" w:rsidP="00A227A2">
      <w:pPr>
        <w:pStyle w:val="Body2"/>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lastRenderedPageBreak/>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7A19A1" w:rsidRPr="003714C3" w:rsidRDefault="007A19A1" w:rsidP="00B50198">
      <w:pPr>
        <w:pStyle w:val="Body2"/>
        <w:rPr>
          <w:rFonts w:asciiTheme="majorHAnsi" w:hAnsiTheme="majorHAnsi" w:cs="Times New Roman"/>
          <w:color w:val="auto"/>
        </w:rPr>
      </w:pPr>
    </w:p>
    <w:p w:rsidR="00A803B4" w:rsidRPr="003714C3" w:rsidRDefault="00B50198" w:rsidP="00CB5C6F">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8B0EC6" w:rsidRDefault="008B0EC6" w:rsidP="008B0EC6">
      <w:pPr>
        <w:pStyle w:val="Body2"/>
        <w:jc w:val="center"/>
        <w:rPr>
          <w:rFonts w:asciiTheme="majorHAnsi" w:hAnsiTheme="majorHAnsi" w:cs="Times New Roman"/>
          <w:b/>
          <w:bCs/>
          <w:color w:val="auto"/>
        </w:rPr>
      </w:pPr>
    </w:p>
    <w:p w:rsidR="008B0EC6" w:rsidRPr="00DB0B7E" w:rsidRDefault="008B0EC6" w:rsidP="008B0EC6">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8B0EC6" w:rsidRPr="00DB0B7E" w:rsidRDefault="008B0EC6" w:rsidP="008B0EC6">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30983" w:rsidRPr="003714C3" w:rsidRDefault="00A30983"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8E73DF">
        <w:rPr>
          <w:rFonts w:asciiTheme="majorHAnsi" w:hAnsiTheme="majorHAnsi"/>
          <w:b/>
          <w:iCs/>
          <w:color w:val="548DD4" w:themeColor="text2" w:themeTint="99"/>
          <w:sz w:val="22"/>
          <w:szCs w:val="22"/>
        </w:rPr>
        <w:t>202</w:t>
      </w:r>
      <w:r w:rsidR="00885E22" w:rsidRPr="008E73DF">
        <w:rPr>
          <w:rFonts w:asciiTheme="majorHAnsi" w:hAnsiTheme="majorHAnsi"/>
          <w:b/>
          <w:iCs/>
          <w:color w:val="548DD4" w:themeColor="text2" w:themeTint="99"/>
          <w:sz w:val="22"/>
          <w:szCs w:val="22"/>
        </w:rPr>
        <w:t>6</w:t>
      </w:r>
      <w:r w:rsidRPr="008E73DF">
        <w:rPr>
          <w:rFonts w:asciiTheme="majorHAnsi" w:hAnsiTheme="majorHAnsi"/>
          <w:b/>
          <w:iCs/>
          <w:color w:val="548DD4" w:themeColor="text2" w:themeTint="99"/>
          <w:sz w:val="22"/>
          <w:szCs w:val="22"/>
        </w:rPr>
        <w:t xml:space="preserve"> m.</w:t>
      </w:r>
      <w:r w:rsidR="00BE67E8" w:rsidRPr="008E73DF">
        <w:rPr>
          <w:rFonts w:asciiTheme="majorHAnsi" w:hAnsiTheme="majorHAnsi"/>
          <w:b/>
          <w:iCs/>
          <w:color w:val="548DD4" w:themeColor="text2" w:themeTint="99"/>
          <w:sz w:val="22"/>
          <w:szCs w:val="22"/>
        </w:rPr>
        <w:t xml:space="preserve"> </w:t>
      </w:r>
      <w:r w:rsidR="00B31CE0" w:rsidRPr="008E73DF">
        <w:rPr>
          <w:rFonts w:asciiTheme="majorHAnsi" w:hAnsiTheme="majorHAnsi"/>
          <w:b/>
          <w:iCs/>
          <w:color w:val="548DD4" w:themeColor="text2" w:themeTint="99"/>
          <w:sz w:val="22"/>
          <w:szCs w:val="22"/>
        </w:rPr>
        <w:t xml:space="preserve">birželio </w:t>
      </w:r>
      <w:r w:rsidR="008E73DF" w:rsidRPr="008E73DF">
        <w:rPr>
          <w:rFonts w:asciiTheme="majorHAnsi" w:hAnsiTheme="majorHAnsi"/>
          <w:b/>
          <w:iCs/>
          <w:color w:val="548DD4" w:themeColor="text2" w:themeTint="99"/>
          <w:sz w:val="22"/>
          <w:szCs w:val="22"/>
        </w:rPr>
        <w:t>9</w:t>
      </w:r>
      <w:r w:rsidR="002B1E54" w:rsidRPr="008E73DF">
        <w:rPr>
          <w:rFonts w:asciiTheme="majorHAnsi" w:hAnsiTheme="majorHAnsi"/>
          <w:b/>
          <w:iCs/>
          <w:color w:val="548DD4" w:themeColor="text2" w:themeTint="99"/>
          <w:sz w:val="22"/>
          <w:szCs w:val="22"/>
        </w:rPr>
        <w:t xml:space="preserve"> </w:t>
      </w:r>
      <w:r w:rsidR="00E958C2" w:rsidRPr="008E73DF">
        <w:rPr>
          <w:rFonts w:asciiTheme="majorHAnsi" w:hAnsiTheme="majorHAnsi"/>
          <w:b/>
          <w:iCs/>
          <w:color w:val="548DD4" w:themeColor="text2" w:themeTint="99"/>
          <w:sz w:val="22"/>
          <w:szCs w:val="22"/>
        </w:rPr>
        <w:t>d. 0</w:t>
      </w:r>
      <w:r w:rsidR="00F21792" w:rsidRPr="008E73DF">
        <w:rPr>
          <w:rFonts w:asciiTheme="majorHAnsi" w:hAnsiTheme="majorHAnsi"/>
          <w:b/>
          <w:iCs/>
          <w:color w:val="548DD4" w:themeColor="text2" w:themeTint="99"/>
          <w:sz w:val="22"/>
          <w:szCs w:val="22"/>
        </w:rPr>
        <w:t>8</w:t>
      </w:r>
      <w:r w:rsidR="005823A0" w:rsidRPr="008E73DF">
        <w:rPr>
          <w:rFonts w:asciiTheme="majorHAnsi" w:hAnsiTheme="majorHAnsi"/>
          <w:b/>
          <w:iCs/>
          <w:color w:val="548DD4" w:themeColor="text2" w:themeTint="99"/>
          <w:sz w:val="22"/>
          <w:szCs w:val="22"/>
        </w:rPr>
        <w:t xml:space="preserve"> val. </w:t>
      </w:r>
      <w:r w:rsidR="00610258" w:rsidRPr="008E73DF">
        <w:rPr>
          <w:rFonts w:asciiTheme="majorHAnsi" w:hAnsiTheme="majorHAnsi"/>
          <w:b/>
          <w:iCs/>
          <w:color w:val="548DD4" w:themeColor="text2" w:themeTint="99"/>
          <w:sz w:val="22"/>
          <w:szCs w:val="22"/>
        </w:rPr>
        <w:t>45</w:t>
      </w:r>
      <w:r w:rsidRPr="008E73DF">
        <w:rPr>
          <w:rFonts w:asciiTheme="majorHAnsi" w:hAnsiTheme="majorHAnsi"/>
          <w:b/>
          <w:iCs/>
          <w:color w:val="548DD4" w:themeColor="text2" w:themeTint="99"/>
          <w:sz w:val="22"/>
          <w:szCs w:val="22"/>
        </w:rPr>
        <w:t xml:space="preserve"> min</w:t>
      </w:r>
      <w:r w:rsidRPr="008E73DF">
        <w:rPr>
          <w:rFonts w:asciiTheme="majorHAnsi" w:hAnsiTheme="majorHAnsi"/>
          <w:b/>
          <w:iCs/>
          <w:sz w:val="22"/>
          <w:szCs w:val="22"/>
        </w:rPr>
        <w:t>.</w:t>
      </w:r>
      <w:r w:rsidRPr="008E73DF">
        <w:rPr>
          <w:rFonts w:asciiTheme="majorHAnsi" w:hAnsiTheme="majorHAnsi"/>
          <w:iCs/>
          <w:sz w:val="22"/>
          <w:szCs w:val="22"/>
        </w:rPr>
        <w:t xml:space="preserve"> </w:t>
      </w:r>
      <w:r w:rsidRPr="008E73DF">
        <w:rPr>
          <w:rFonts w:asciiTheme="majorHAnsi" w:hAnsiTheme="majorHAnsi"/>
          <w:iCs/>
          <w:sz w:val="22"/>
          <w:szCs w:val="22"/>
          <w:u w:val="single"/>
        </w:rPr>
        <w:t xml:space="preserve">Jei pasiūlymas teikiamas šifruotas, slaptažodis turi būti pateiktas </w:t>
      </w:r>
      <w:r w:rsidR="009B3BF7" w:rsidRPr="008E73DF">
        <w:rPr>
          <w:rFonts w:asciiTheme="majorHAnsi" w:hAnsiTheme="majorHAnsi"/>
          <w:b/>
          <w:iCs/>
          <w:color w:val="548DD4" w:themeColor="text2" w:themeTint="99"/>
          <w:sz w:val="22"/>
          <w:szCs w:val="22"/>
          <w:u w:val="single"/>
        </w:rPr>
        <w:t>202</w:t>
      </w:r>
      <w:r w:rsidR="00885E22" w:rsidRPr="008E73DF">
        <w:rPr>
          <w:rFonts w:asciiTheme="majorHAnsi" w:hAnsiTheme="majorHAnsi"/>
          <w:b/>
          <w:iCs/>
          <w:color w:val="548DD4" w:themeColor="text2" w:themeTint="99"/>
          <w:sz w:val="22"/>
          <w:szCs w:val="22"/>
          <w:u w:val="single"/>
        </w:rPr>
        <w:t>6</w:t>
      </w:r>
      <w:r w:rsidR="005A189F" w:rsidRPr="008E73DF">
        <w:rPr>
          <w:rFonts w:asciiTheme="majorHAnsi" w:hAnsiTheme="majorHAnsi"/>
          <w:b/>
          <w:iCs/>
          <w:color w:val="548DD4" w:themeColor="text2" w:themeTint="99"/>
          <w:sz w:val="22"/>
          <w:szCs w:val="22"/>
          <w:u w:val="single"/>
        </w:rPr>
        <w:t xml:space="preserve"> m. </w:t>
      </w:r>
      <w:r w:rsidR="00B31CE0" w:rsidRPr="008E73DF">
        <w:rPr>
          <w:rFonts w:asciiTheme="majorHAnsi" w:hAnsiTheme="majorHAnsi"/>
          <w:b/>
          <w:iCs/>
          <w:color w:val="548DD4" w:themeColor="text2" w:themeTint="99"/>
          <w:sz w:val="22"/>
          <w:szCs w:val="22"/>
          <w:u w:val="single"/>
        </w:rPr>
        <w:t>birželio</w:t>
      </w:r>
      <w:r w:rsidR="00F21792" w:rsidRPr="008E73DF">
        <w:rPr>
          <w:rFonts w:asciiTheme="majorHAnsi" w:hAnsiTheme="majorHAnsi"/>
          <w:b/>
          <w:iCs/>
          <w:color w:val="548DD4" w:themeColor="text2" w:themeTint="99"/>
          <w:sz w:val="22"/>
          <w:szCs w:val="22"/>
          <w:u w:val="single"/>
        </w:rPr>
        <w:t xml:space="preserve"> </w:t>
      </w:r>
      <w:r w:rsidR="008E73DF" w:rsidRPr="008E73DF">
        <w:rPr>
          <w:rFonts w:asciiTheme="majorHAnsi" w:hAnsiTheme="majorHAnsi"/>
          <w:b/>
          <w:iCs/>
          <w:color w:val="548DD4" w:themeColor="text2" w:themeTint="99"/>
          <w:sz w:val="22"/>
          <w:szCs w:val="22"/>
          <w:u w:val="single"/>
        </w:rPr>
        <w:t>9</w:t>
      </w:r>
      <w:r w:rsidR="00610258" w:rsidRPr="008E73DF">
        <w:rPr>
          <w:rFonts w:asciiTheme="majorHAnsi" w:hAnsiTheme="majorHAnsi"/>
          <w:b/>
          <w:iCs/>
          <w:color w:val="548DD4" w:themeColor="text2" w:themeTint="99"/>
          <w:sz w:val="22"/>
          <w:szCs w:val="22"/>
          <w:u w:val="single"/>
        </w:rPr>
        <w:t xml:space="preserve"> </w:t>
      </w:r>
      <w:r w:rsidRPr="008E73DF">
        <w:rPr>
          <w:rFonts w:asciiTheme="majorHAnsi" w:hAnsiTheme="majorHAnsi"/>
          <w:b/>
          <w:iCs/>
          <w:color w:val="548DD4" w:themeColor="text2" w:themeTint="99"/>
          <w:sz w:val="22"/>
          <w:szCs w:val="22"/>
          <w:u w:val="single"/>
        </w:rPr>
        <w:t>d.</w:t>
      </w:r>
      <w:r w:rsidRPr="008E73DF">
        <w:rPr>
          <w:rFonts w:asciiTheme="majorHAnsi" w:hAnsiTheme="majorHAnsi"/>
          <w:iCs/>
          <w:color w:val="548DD4" w:themeColor="text2" w:themeTint="99"/>
          <w:sz w:val="22"/>
          <w:szCs w:val="22"/>
          <w:u w:val="single"/>
        </w:rPr>
        <w:t xml:space="preserve"> intervale </w:t>
      </w:r>
      <w:r w:rsidR="00E958C2" w:rsidRPr="008E73DF">
        <w:rPr>
          <w:rFonts w:asciiTheme="majorHAnsi" w:hAnsiTheme="majorHAnsi"/>
          <w:b/>
          <w:iCs/>
          <w:color w:val="548DD4" w:themeColor="text2" w:themeTint="99"/>
          <w:sz w:val="22"/>
          <w:szCs w:val="22"/>
          <w:u w:val="single"/>
        </w:rPr>
        <w:t>0</w:t>
      </w:r>
      <w:r w:rsidR="00F21792" w:rsidRPr="008E73DF">
        <w:rPr>
          <w:rFonts w:asciiTheme="majorHAnsi" w:hAnsiTheme="majorHAnsi"/>
          <w:b/>
          <w:iCs/>
          <w:color w:val="548DD4" w:themeColor="text2" w:themeTint="99"/>
          <w:sz w:val="22"/>
          <w:szCs w:val="22"/>
          <w:u w:val="single"/>
        </w:rPr>
        <w:t>8</w:t>
      </w:r>
      <w:r w:rsidR="005823A0" w:rsidRPr="008E73DF">
        <w:rPr>
          <w:rFonts w:asciiTheme="majorHAnsi" w:hAnsiTheme="majorHAnsi"/>
          <w:b/>
          <w:iCs/>
          <w:color w:val="548DD4" w:themeColor="text2" w:themeTint="99"/>
          <w:sz w:val="22"/>
          <w:szCs w:val="22"/>
          <w:u w:val="single"/>
        </w:rPr>
        <w:t>.</w:t>
      </w:r>
      <w:r w:rsidR="00610258" w:rsidRPr="008E73DF">
        <w:rPr>
          <w:rFonts w:asciiTheme="majorHAnsi" w:hAnsiTheme="majorHAnsi"/>
          <w:b/>
          <w:iCs/>
          <w:color w:val="548DD4" w:themeColor="text2" w:themeTint="99"/>
          <w:sz w:val="22"/>
          <w:szCs w:val="22"/>
          <w:u w:val="single"/>
        </w:rPr>
        <w:t>15</w:t>
      </w:r>
      <w:r w:rsidR="00652BA3" w:rsidRPr="008E73DF">
        <w:rPr>
          <w:rFonts w:asciiTheme="majorHAnsi" w:hAnsiTheme="majorHAnsi"/>
          <w:b/>
          <w:iCs/>
          <w:color w:val="548DD4" w:themeColor="text2" w:themeTint="99"/>
          <w:sz w:val="22"/>
          <w:szCs w:val="22"/>
          <w:u w:val="single"/>
        </w:rPr>
        <w:t xml:space="preserve"> –</w:t>
      </w:r>
      <w:r w:rsidR="009B15AA" w:rsidRPr="008E73DF">
        <w:rPr>
          <w:rFonts w:asciiTheme="majorHAnsi" w:hAnsiTheme="majorHAnsi"/>
          <w:b/>
          <w:iCs/>
          <w:color w:val="548DD4" w:themeColor="text2" w:themeTint="99"/>
          <w:sz w:val="22"/>
          <w:szCs w:val="22"/>
          <w:u w:val="single"/>
        </w:rPr>
        <w:t xml:space="preserve"> </w:t>
      </w:r>
      <w:r w:rsidR="00E958C2" w:rsidRPr="008E73DF">
        <w:rPr>
          <w:rFonts w:asciiTheme="majorHAnsi" w:hAnsiTheme="majorHAnsi"/>
          <w:b/>
          <w:iCs/>
          <w:color w:val="548DD4" w:themeColor="text2" w:themeTint="99"/>
          <w:sz w:val="22"/>
          <w:szCs w:val="22"/>
          <w:u w:val="single"/>
        </w:rPr>
        <w:t>0</w:t>
      </w:r>
      <w:r w:rsidR="00F21792" w:rsidRPr="008E73DF">
        <w:rPr>
          <w:rFonts w:asciiTheme="majorHAnsi" w:hAnsiTheme="majorHAnsi"/>
          <w:b/>
          <w:iCs/>
          <w:color w:val="548DD4" w:themeColor="text2" w:themeTint="99"/>
          <w:sz w:val="22"/>
          <w:szCs w:val="22"/>
          <w:u w:val="single"/>
        </w:rPr>
        <w:t>8</w:t>
      </w:r>
      <w:r w:rsidR="005823A0" w:rsidRPr="008E73DF">
        <w:rPr>
          <w:rFonts w:asciiTheme="majorHAnsi" w:hAnsiTheme="majorHAnsi"/>
          <w:b/>
          <w:iCs/>
          <w:color w:val="548DD4" w:themeColor="text2" w:themeTint="99"/>
          <w:sz w:val="22"/>
          <w:szCs w:val="22"/>
          <w:u w:val="single"/>
        </w:rPr>
        <w:t>.</w:t>
      </w:r>
      <w:r w:rsidR="00610258" w:rsidRPr="008E73DF">
        <w:rPr>
          <w:rFonts w:asciiTheme="majorHAnsi" w:hAnsiTheme="majorHAnsi"/>
          <w:b/>
          <w:iCs/>
          <w:color w:val="548DD4" w:themeColor="text2" w:themeTint="99"/>
          <w:sz w:val="22"/>
          <w:szCs w:val="22"/>
          <w:u w:val="single"/>
        </w:rPr>
        <w:t>45</w:t>
      </w:r>
      <w:r w:rsidRPr="008E73DF">
        <w:rPr>
          <w:rFonts w:asciiTheme="majorHAnsi" w:hAnsiTheme="majorHAnsi"/>
          <w:b/>
          <w:iCs/>
          <w:color w:val="548DD4" w:themeColor="text2" w:themeTint="99"/>
          <w:sz w:val="22"/>
          <w:szCs w:val="22"/>
          <w:u w:val="single"/>
        </w:rPr>
        <w:t xml:space="preserve"> val.</w:t>
      </w:r>
      <w:r w:rsidRPr="008E73DF">
        <w:rPr>
          <w:rFonts w:asciiTheme="majorHAnsi" w:hAnsiTheme="majorHAnsi"/>
          <w:b/>
          <w:iCs/>
          <w:sz w:val="22"/>
          <w:szCs w:val="22"/>
          <w:u w:val="single"/>
        </w:rPr>
        <w:t xml:space="preserve"> </w:t>
      </w:r>
      <w:r w:rsidRPr="008E73DF">
        <w:rPr>
          <w:rFonts w:asciiTheme="majorHAnsi" w:hAnsiTheme="majorHAnsi"/>
          <w:iCs/>
          <w:sz w:val="22"/>
          <w:szCs w:val="22"/>
          <w:u w:val="single"/>
        </w:rPr>
        <w:t>(žr. 6 skyrių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Default="00812ED0" w:rsidP="00B50198">
      <w:pPr>
        <w:pStyle w:val="Body2"/>
        <w:rPr>
          <w:rFonts w:asciiTheme="majorHAnsi" w:hAnsiTheme="majorHAnsi" w:cs="Times New Roman"/>
        </w:rPr>
      </w:pPr>
    </w:p>
    <w:p w:rsidR="0006765E" w:rsidRPr="003714C3" w:rsidRDefault="0006765E"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w:t>
      </w:r>
      <w:r w:rsidR="00B31CE0">
        <w:rPr>
          <w:rFonts w:asciiTheme="majorHAnsi" w:hAnsiTheme="majorHAnsi" w:cs="Times New Roman"/>
          <w:b/>
        </w:rPr>
        <w:t>7</w:t>
      </w:r>
      <w:r w:rsidR="007C6FCE" w:rsidRPr="003714C3">
        <w:rPr>
          <w:rFonts w:asciiTheme="majorHAnsi" w:hAnsiTheme="majorHAnsi" w:cs="Times New Roman"/>
          <w:b/>
        </w:rPr>
        <w:t>.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5335AD" w:rsidRDefault="0047544F" w:rsidP="0047544F">
      <w:pPr>
        <w:pStyle w:val="Body2"/>
        <w:spacing w:after="0"/>
        <w:rPr>
          <w:rFonts w:asciiTheme="majorHAnsi" w:hAnsiTheme="majorHAnsi" w:cs="Times New Roman"/>
          <w:color w:val="auto"/>
        </w:rPr>
      </w:pPr>
      <w:r w:rsidRPr="005335AD">
        <w:rPr>
          <w:rFonts w:asciiTheme="majorHAnsi" w:hAnsiTheme="majorHAnsi" w:cs="Times New Roman"/>
        </w:rPr>
        <w:tab/>
      </w:r>
      <w:r w:rsidRPr="005335AD">
        <w:rPr>
          <w:rFonts w:asciiTheme="majorHAnsi" w:hAnsiTheme="majorHAnsi" w:cs="Times New Roman"/>
          <w:color w:val="auto"/>
        </w:rPr>
        <w:t xml:space="preserve">11.1.5. tikrina ar nebuvo pasiūlyta neįprastai maža kaina ir ar tiekėjas pirkimo komisijos prašymu pateikė raštišką tinkamą </w:t>
      </w:r>
      <w:r w:rsidRPr="005335AD">
        <w:rPr>
          <w:rFonts w:asciiTheme="majorHAnsi" w:hAnsiTheme="majorHAnsi" w:cs="Times New Roman"/>
          <w:color w:val="auto"/>
          <w:lang w:val="es-ES_tradnl"/>
        </w:rPr>
        <w:t>kainos pagr</w:t>
      </w:r>
      <w:r w:rsidRPr="005335AD">
        <w:rPr>
          <w:rFonts w:asciiTheme="majorHAnsi" w:hAnsiTheme="majorHAnsi" w:cs="Times New Roman"/>
          <w:color w:val="auto"/>
        </w:rPr>
        <w:t>į</w:t>
      </w:r>
      <w:r w:rsidRPr="005335AD">
        <w:rPr>
          <w:rFonts w:asciiTheme="majorHAnsi" w:hAnsiTheme="majorHAnsi" w:cs="Times New Roman"/>
          <w:color w:val="auto"/>
          <w:lang w:val="it-IT"/>
        </w:rPr>
        <w:t xml:space="preserve">stumo </w:t>
      </w:r>
      <w:r w:rsidRPr="005335AD">
        <w:rPr>
          <w:rFonts w:asciiTheme="majorHAnsi" w:hAnsiTheme="majorHAnsi" w:cs="Times New Roman"/>
          <w:color w:val="auto"/>
        </w:rPr>
        <w:t>įrodymą;</w:t>
      </w:r>
    </w:p>
    <w:p w:rsidR="00A30983" w:rsidRPr="005335AD" w:rsidRDefault="0047544F" w:rsidP="00A30983">
      <w:pPr>
        <w:suppressAutoHyphens/>
        <w:ind w:firstLine="567"/>
        <w:jc w:val="both"/>
        <w:rPr>
          <w:rFonts w:ascii="Cambria" w:hAnsi="Cambria"/>
          <w:sz w:val="22"/>
          <w:szCs w:val="22"/>
          <w:lang w:val="es-ES_tradnl" w:eastAsia="lt-LT"/>
        </w:rPr>
      </w:pPr>
      <w:r w:rsidRPr="005335AD">
        <w:rPr>
          <w:rFonts w:asciiTheme="majorHAnsi" w:hAnsiTheme="majorHAnsi"/>
          <w:sz w:val="22"/>
          <w:szCs w:val="22"/>
        </w:rPr>
        <w:tab/>
        <w:t>11.1.6</w:t>
      </w:r>
      <w:r w:rsidRPr="005335AD">
        <w:rPr>
          <w:rFonts w:asciiTheme="majorHAnsi" w:hAnsiTheme="majorHAnsi"/>
          <w:sz w:val="22"/>
          <w:szCs w:val="22"/>
          <w:lang w:val="it-IT"/>
        </w:rPr>
        <w:t>. galimo laim</w:t>
      </w:r>
      <w:r w:rsidRPr="005335AD">
        <w:rPr>
          <w:rFonts w:asciiTheme="majorHAnsi" w:hAnsiTheme="majorHAnsi"/>
          <w:sz w:val="22"/>
          <w:szCs w:val="22"/>
        </w:rPr>
        <w:t>ė</w:t>
      </w:r>
      <w:r w:rsidRPr="005335AD">
        <w:rPr>
          <w:rFonts w:asciiTheme="majorHAnsi" w:hAnsiTheme="majorHAnsi"/>
          <w:sz w:val="22"/>
          <w:szCs w:val="22"/>
          <w:lang w:val="es-ES_tradnl"/>
        </w:rPr>
        <w:t xml:space="preserve">tojo </w:t>
      </w:r>
      <w:r w:rsidRPr="005335AD">
        <w:rPr>
          <w:rFonts w:asciiTheme="majorHAnsi" w:hAnsiTheme="majorHAnsi"/>
          <w:sz w:val="22"/>
          <w:szCs w:val="22"/>
        </w:rPr>
        <w:t>prašo pateikti pirkimo sąlygų 3.8 punkte nurodytus dokumentus ir patikrina, ar nėra pirkimo sąlygų 3.8 punkte nustatytų paš</w:t>
      </w:r>
      <w:r w:rsidRPr="005335AD">
        <w:rPr>
          <w:rFonts w:asciiTheme="majorHAnsi" w:hAnsiTheme="majorHAnsi"/>
          <w:sz w:val="22"/>
          <w:szCs w:val="22"/>
          <w:lang w:val="pt-PT"/>
        </w:rPr>
        <w:t>alinimo pagrind</w:t>
      </w:r>
      <w:r w:rsidRPr="005335AD">
        <w:rPr>
          <w:rFonts w:asciiTheme="majorHAnsi" w:hAnsiTheme="majorHAnsi"/>
          <w:sz w:val="22"/>
          <w:szCs w:val="22"/>
        </w:rPr>
        <w:t xml:space="preserve">ų, ar galimas laimėtojas </w:t>
      </w:r>
      <w:r w:rsidRPr="005335AD">
        <w:rPr>
          <w:rFonts w:asciiTheme="majorHAnsi" w:hAnsiTheme="majorHAnsi"/>
          <w:sz w:val="22"/>
          <w:szCs w:val="22"/>
          <w:lang w:val="it-IT"/>
        </w:rPr>
        <w:t xml:space="preserve">atitinka </w:t>
      </w:r>
      <w:r w:rsidR="00B762E8" w:rsidRPr="005335AD">
        <w:rPr>
          <w:rFonts w:asciiTheme="majorHAnsi" w:hAnsiTheme="majorHAnsi"/>
          <w:sz w:val="22"/>
          <w:szCs w:val="22"/>
          <w:lang w:val="it-IT"/>
        </w:rPr>
        <w:t>pirkimo sąlygų 3.9 punkte</w:t>
      </w:r>
      <w:r w:rsidRPr="005335AD">
        <w:rPr>
          <w:rFonts w:asciiTheme="majorHAnsi" w:hAnsiTheme="majorHAnsi"/>
          <w:sz w:val="22"/>
          <w:szCs w:val="22"/>
        </w:rPr>
        <w:t xml:space="preserve"> nurodytus kvalifikacijos reikalavimus</w:t>
      </w:r>
      <w:r w:rsidR="005963A3" w:rsidRPr="005335AD">
        <w:rPr>
          <w:rFonts w:asciiTheme="majorHAnsi" w:hAnsiTheme="majorHAnsi"/>
          <w:sz w:val="22"/>
          <w:szCs w:val="22"/>
        </w:rPr>
        <w:t xml:space="preserve"> (jeigu taikytina)</w:t>
      </w:r>
      <w:r w:rsidR="00E42952" w:rsidRPr="005335AD">
        <w:rPr>
          <w:rFonts w:asciiTheme="majorHAnsi" w:hAnsiTheme="majorHAnsi"/>
          <w:sz w:val="22"/>
          <w:szCs w:val="22"/>
        </w:rPr>
        <w:t xml:space="preserve"> </w:t>
      </w:r>
      <w:r w:rsidRPr="005335AD">
        <w:rPr>
          <w:rFonts w:asciiTheme="majorHAnsi" w:hAnsiTheme="majorHAnsi"/>
          <w:sz w:val="22"/>
          <w:szCs w:val="22"/>
        </w:rPr>
        <w:t>ir, jeigu taikytina, reikalaujamus kokybė</w:t>
      </w:r>
      <w:r w:rsidRPr="005335AD">
        <w:rPr>
          <w:rFonts w:asciiTheme="majorHAnsi" w:hAnsiTheme="majorHAnsi"/>
          <w:sz w:val="22"/>
          <w:szCs w:val="22"/>
          <w:lang w:val="es-ES_tradnl"/>
        </w:rPr>
        <w:t>s vadybos sistemos ir (arba) aplinkos apsau</w:t>
      </w:r>
      <w:r w:rsidR="00B762E8" w:rsidRPr="005335AD">
        <w:rPr>
          <w:rFonts w:asciiTheme="majorHAnsi" w:hAnsiTheme="majorHAnsi"/>
          <w:sz w:val="22"/>
          <w:szCs w:val="22"/>
          <w:lang w:val="es-ES_tradnl"/>
        </w:rPr>
        <w:t>gos vadybos sistemos standartus;</w:t>
      </w:r>
      <w:r w:rsidR="00A30983" w:rsidRPr="005335AD">
        <w:rPr>
          <w:rFonts w:ascii="Cambria" w:hAnsi="Cambria"/>
          <w:sz w:val="22"/>
          <w:szCs w:val="22"/>
          <w:lang w:val="es-ES_tradnl" w:eastAsia="lt-LT"/>
        </w:rPr>
        <w:t xml:space="preserve"> </w:t>
      </w:r>
    </w:p>
    <w:p w:rsidR="0047544F" w:rsidRPr="00A30983" w:rsidRDefault="00A30983" w:rsidP="00A3098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lastRenderedPageBreak/>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A30983" w:rsidRPr="00DC593B" w:rsidRDefault="00A30983" w:rsidP="00A30983">
      <w:pPr>
        <w:suppressAutoHyphens/>
        <w:ind w:firstLine="1276"/>
        <w:jc w:val="both"/>
        <w:rPr>
          <w:rFonts w:ascii="Cambria" w:hAnsi="Cambria"/>
          <w:sz w:val="22"/>
          <w:szCs w:val="22"/>
        </w:rPr>
      </w:pP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A30983" w:rsidRPr="000C520E" w:rsidRDefault="00A30983" w:rsidP="00A30983">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6</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7</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w:t>
      </w:r>
      <w:r w:rsidR="00B31CE0">
        <w:rPr>
          <w:rFonts w:asciiTheme="majorHAnsi" w:hAnsiTheme="majorHAnsi"/>
          <w:lang w:eastAsia="lt-LT"/>
        </w:rPr>
        <w:t>8</w:t>
      </w:r>
      <w:r w:rsidRPr="003714C3">
        <w:rPr>
          <w:rFonts w:asciiTheme="majorHAnsi" w:hAnsiTheme="majorHAnsi"/>
          <w:lang w:eastAsia="lt-LT"/>
        </w:rPr>
        <w:t>.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w:t>
      </w:r>
      <w:r w:rsidR="00B31CE0">
        <w:rPr>
          <w:rFonts w:asciiTheme="majorHAnsi" w:hAnsiTheme="majorHAnsi" w:cs="Times New Roman"/>
        </w:rPr>
        <w:t>9</w:t>
      </w:r>
      <w:r w:rsidRPr="003714C3">
        <w:rPr>
          <w:rFonts w:asciiTheme="majorHAnsi" w:hAnsiTheme="majorHAnsi" w:cs="Times New Roman"/>
        </w:rPr>
        <w:t xml:space="preserve">.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13.1.</w:t>
      </w:r>
      <w:r w:rsidR="00B31CE0">
        <w:rPr>
          <w:rFonts w:asciiTheme="majorHAnsi" w:hAnsiTheme="majorHAnsi" w:cs="Times New Roman"/>
        </w:rPr>
        <w:t>10</w:t>
      </w:r>
      <w:r w:rsidRPr="003714C3">
        <w:rPr>
          <w:rFonts w:asciiTheme="majorHAnsi" w:hAnsiTheme="majorHAnsi" w:cs="Times New Roman"/>
        </w:rPr>
        <w:t xml:space="preserve">.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w:t>
      </w:r>
      <w:r w:rsidR="00B31CE0">
        <w:rPr>
          <w:rFonts w:asciiTheme="majorHAnsi" w:hAnsiTheme="majorHAnsi" w:cs="Times New Roman"/>
        </w:rPr>
        <w:t>1</w:t>
      </w:r>
      <w:r w:rsidRPr="003714C3">
        <w:rPr>
          <w:rFonts w:asciiTheme="majorHAnsi" w:hAnsiTheme="majorHAnsi" w:cs="Times New Roman"/>
        </w:rPr>
        <w:t>.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w:t>
      </w:r>
      <w:r w:rsidR="00B31CE0">
        <w:rPr>
          <w:rFonts w:asciiTheme="majorHAnsi" w:hAnsiTheme="majorHAnsi" w:cs="Times New Roman"/>
        </w:rPr>
        <w:t>2</w:t>
      </w:r>
      <w:r w:rsidRPr="003714C3">
        <w:rPr>
          <w:rFonts w:asciiTheme="majorHAnsi" w:hAnsiTheme="majorHAnsi" w:cs="Times New Roman"/>
        </w:rPr>
        <w:t xml:space="preserve">.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w:t>
      </w:r>
      <w:r w:rsidR="00B31CE0">
        <w:rPr>
          <w:rFonts w:asciiTheme="majorHAnsi" w:hAnsiTheme="majorHAnsi" w:cs="Times New Roman"/>
        </w:rPr>
        <w:t>3</w:t>
      </w:r>
      <w:r w:rsidRPr="003714C3">
        <w:rPr>
          <w:rFonts w:asciiTheme="majorHAnsi" w:hAnsiTheme="majorHAnsi" w:cs="Times New Roman"/>
        </w:rPr>
        <w:t>.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9E2409" w:rsidRPr="003714C3" w:rsidRDefault="009E2409" w:rsidP="000A1E20">
      <w:pPr>
        <w:pStyle w:val="Body2"/>
        <w:rPr>
          <w:rFonts w:asciiTheme="majorHAnsi" w:hAnsiTheme="majorHAnsi"/>
        </w:rPr>
      </w:pPr>
    </w:p>
    <w:p w:rsidR="00B50198" w:rsidRPr="003714C3" w:rsidRDefault="00B50198" w:rsidP="009E2409">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9E2409">
      <w:pPr>
        <w:pStyle w:val="Body2"/>
        <w:spacing w:after="0"/>
        <w:rPr>
          <w:rFonts w:asciiTheme="majorHAnsi" w:hAnsiTheme="majorHAnsi"/>
        </w:rPr>
      </w:pPr>
    </w:p>
    <w:p w:rsidR="007C3D2F" w:rsidRPr="003714C3" w:rsidRDefault="00B457CE" w:rsidP="009E2409">
      <w:pPr>
        <w:pStyle w:val="Body2"/>
        <w:spacing w:after="0"/>
        <w:rPr>
          <w:rFonts w:asciiTheme="majorHAnsi" w:hAnsiTheme="majorHAnsi"/>
          <w:noProof/>
          <w:lang w:val="lt-LT"/>
        </w:rPr>
      </w:pPr>
      <w:r w:rsidRPr="003714C3">
        <w:rPr>
          <w:rFonts w:asciiTheme="majorHAnsi" w:hAnsiTheme="majorHAnsi" w:cs="Times New Roman"/>
          <w:color w:val="000000" w:themeColor="text1"/>
        </w:rPr>
        <w:tab/>
      </w:r>
      <w:bookmarkStart w:id="6" w:name="_Toc47844937"/>
      <w:bookmarkStart w:id="7" w:name="_Toc60525491"/>
      <w:bookmarkEnd w:id="6"/>
      <w:bookmarkEnd w:id="7"/>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6F545E" w:rsidRDefault="007C3D2F" w:rsidP="007C3D2F">
      <w:pPr>
        <w:pStyle w:val="Body2"/>
        <w:rPr>
          <w:rFonts w:asciiTheme="majorHAnsi" w:hAnsiTheme="majorHAnsi"/>
          <w:noProof/>
          <w:lang w:val="lt-LT"/>
        </w:rPr>
      </w:pPr>
      <w:r w:rsidRPr="003714C3">
        <w:rPr>
          <w:rFonts w:asciiTheme="majorHAnsi" w:hAnsiTheme="majorHAnsi"/>
          <w:noProof/>
          <w:lang w:val="lt-LT"/>
        </w:rPr>
        <w:tab/>
        <w:t xml:space="preserve">14.2. Jeigu pasiūlymuose kainos nurodytos užsienio valiuta, jos bus perskaičiuojamos </w:t>
      </w:r>
      <w:r w:rsidRPr="006F545E">
        <w:rPr>
          <w:rFonts w:asciiTheme="majorHAnsi" w:hAnsiTheme="majorHAnsi"/>
          <w:noProof/>
          <w:lang w:val="lt-LT"/>
        </w:rPr>
        <w:t>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185AA9" w:rsidRDefault="00C63E5B" w:rsidP="00C63E5B">
      <w:pPr>
        <w:pStyle w:val="Body2"/>
        <w:ind w:firstLine="1418"/>
        <w:rPr>
          <w:rFonts w:ascii="Cambria" w:hAnsi="Cambria"/>
          <w:noProof/>
          <w:lang w:val="lt-LT"/>
        </w:rPr>
      </w:pPr>
      <w:r w:rsidRPr="006F545E">
        <w:rPr>
          <w:rFonts w:asciiTheme="majorHAnsi" w:hAnsiTheme="majorHAnsi"/>
          <w:noProof/>
          <w:highlight w:val="green"/>
          <w:lang w:val="lt-LT"/>
        </w:rPr>
        <w:t xml:space="preserve">14.3. </w:t>
      </w:r>
      <w:r w:rsidRPr="006F545E">
        <w:rPr>
          <w:rFonts w:asciiTheme="majorHAnsi" w:hAnsiTheme="majorHAnsi"/>
          <w:highlight w:val="green"/>
        </w:rPr>
        <w:t xml:space="preserve">Didžiausia priimtina pasiūlymo kaina yra </w:t>
      </w:r>
      <w:r w:rsidR="001909D8">
        <w:rPr>
          <w:rFonts w:asciiTheme="majorHAnsi" w:hAnsiTheme="majorHAnsi"/>
          <w:b/>
          <w:highlight w:val="green"/>
        </w:rPr>
        <w:t>100.000</w:t>
      </w:r>
      <w:r w:rsidR="00B31CE0">
        <w:rPr>
          <w:rFonts w:asciiTheme="majorHAnsi" w:hAnsiTheme="majorHAnsi"/>
          <w:b/>
          <w:highlight w:val="green"/>
        </w:rPr>
        <w:t>,00</w:t>
      </w:r>
      <w:r w:rsidRPr="006F545E">
        <w:rPr>
          <w:rFonts w:asciiTheme="majorHAnsi" w:hAnsiTheme="majorHAnsi"/>
          <w:b/>
          <w:highlight w:val="green"/>
        </w:rPr>
        <w:t xml:space="preserve"> Eur (su PVM)</w:t>
      </w:r>
      <w:r w:rsidR="001B15FE" w:rsidRPr="006F545E">
        <w:rPr>
          <w:rFonts w:asciiTheme="majorHAnsi" w:hAnsiTheme="majorHAnsi"/>
          <w:highlight w:val="green"/>
        </w:rPr>
        <w:t>. Š</w:t>
      </w:r>
      <w:r w:rsidRPr="006F545E">
        <w:rPr>
          <w:rFonts w:asciiTheme="majorHAnsi" w:hAnsiTheme="majorHAnsi"/>
          <w:highlight w:val="green"/>
        </w:rPr>
        <w:t xml:space="preserve">ią kainą </w:t>
      </w:r>
      <w:r w:rsidRPr="00185AA9">
        <w:rPr>
          <w:rFonts w:ascii="Cambria" w:hAnsi="Cambria"/>
          <w:highlight w:val="green"/>
        </w:rPr>
        <w:t>viršijantys pasiūlymai bus atmesti</w:t>
      </w:r>
      <w:r w:rsidR="007C6FCE" w:rsidRPr="00185AA9">
        <w:rPr>
          <w:rFonts w:ascii="Cambria" w:hAnsi="Cambria"/>
          <w:highlight w:val="green"/>
        </w:rPr>
        <w:t>.</w:t>
      </w:r>
    </w:p>
    <w:p w:rsidR="001C57BD" w:rsidRPr="00185AA9" w:rsidRDefault="001C57BD" w:rsidP="002C0FC0">
      <w:pPr>
        <w:suppressAutoHyphens/>
        <w:ind w:firstLine="567"/>
        <w:jc w:val="both"/>
        <w:rPr>
          <w:rFonts w:ascii="Cambria" w:eastAsia="Calibri" w:hAnsi="Cambria"/>
          <w:noProof/>
          <w:color w:val="000000" w:themeColor="text1"/>
          <w:sz w:val="22"/>
          <w:szCs w:val="22"/>
          <w:bdr w:val="none" w:sz="0" w:space="0" w:color="auto"/>
          <w:lang w:val="lt-LT"/>
        </w:rPr>
      </w:pPr>
    </w:p>
    <w:p w:rsidR="002C0FC0" w:rsidRPr="00185AA9" w:rsidRDefault="002C0FC0" w:rsidP="00B31CE0">
      <w:pPr>
        <w:suppressAutoHyphens/>
        <w:ind w:firstLine="567"/>
        <w:jc w:val="both"/>
        <w:rPr>
          <w:rFonts w:ascii="Cambria" w:hAnsi="Cambria"/>
          <w:sz w:val="22"/>
          <w:szCs w:val="22"/>
        </w:rPr>
      </w:pPr>
      <w:r w:rsidRPr="00185AA9">
        <w:rPr>
          <w:rFonts w:ascii="Cambria" w:hAnsi="Cambria"/>
          <w:sz w:val="22"/>
          <w:szCs w:val="22"/>
        </w:rPr>
        <w:t xml:space="preserve">Nustatomas maksimalus bendras balų skaičius – 100 balų. Kriterijų tarpusavio santykis bendrame bale yra nustatomas pagal lyginamuosius svorius: </w:t>
      </w:r>
    </w:p>
    <w:p w:rsidR="00185AA9" w:rsidRPr="00185AA9" w:rsidRDefault="00185AA9" w:rsidP="00185AA9">
      <w:pPr>
        <w:pStyle w:val="Sraopastraipa"/>
        <w:numPr>
          <w:ilvl w:val="0"/>
          <w:numId w:val="33"/>
        </w:numPr>
        <w:pBdr>
          <w:top w:val="nil"/>
          <w:left w:val="nil"/>
          <w:bottom w:val="nil"/>
          <w:right w:val="nil"/>
          <w:between w:val="nil"/>
          <w:bar w:val="nil"/>
        </w:pBdr>
        <w:suppressAutoHyphens/>
        <w:spacing w:after="0" w:line="240" w:lineRule="auto"/>
        <w:jc w:val="both"/>
        <w:rPr>
          <w:rFonts w:ascii="Cambria" w:eastAsia="Arial Unicode MS" w:hAnsi="Cambria"/>
          <w:bdr w:val="nil"/>
        </w:rPr>
      </w:pPr>
      <w:r w:rsidRPr="00185AA9">
        <w:rPr>
          <w:rFonts w:ascii="Cambria" w:eastAsia="Arial Unicode MS" w:hAnsi="Cambria"/>
          <w:bdr w:val="nil"/>
        </w:rPr>
        <w:lastRenderedPageBreak/>
        <w:t>kaina (K) – 55;</w:t>
      </w:r>
    </w:p>
    <w:p w:rsidR="00185AA9" w:rsidRPr="00185AA9" w:rsidRDefault="00185AA9" w:rsidP="00185AA9">
      <w:pPr>
        <w:pStyle w:val="Sraopastraipa"/>
        <w:numPr>
          <w:ilvl w:val="0"/>
          <w:numId w:val="33"/>
        </w:numPr>
        <w:pBdr>
          <w:top w:val="nil"/>
          <w:left w:val="nil"/>
          <w:bottom w:val="nil"/>
          <w:right w:val="nil"/>
          <w:between w:val="nil"/>
          <w:bar w:val="nil"/>
        </w:pBdr>
        <w:suppressAutoHyphens/>
        <w:spacing w:after="0" w:line="240" w:lineRule="auto"/>
        <w:jc w:val="both"/>
        <w:rPr>
          <w:rFonts w:ascii="Cambria" w:eastAsia="Arial Unicode MS" w:hAnsi="Cambria"/>
          <w:bdr w:val="nil"/>
        </w:rPr>
      </w:pPr>
      <w:r w:rsidRPr="00185AA9">
        <w:rPr>
          <w:rFonts w:ascii="Cambria" w:eastAsia="Arial Unicode MS" w:hAnsi="Cambria"/>
          <w:bdr w:val="nil"/>
        </w:rPr>
        <w:t>techniniai privalumai (T) – 45.</w:t>
      </w:r>
    </w:p>
    <w:p w:rsidR="00185AA9" w:rsidRPr="00185AA9" w:rsidRDefault="00185AA9" w:rsidP="00185AA9">
      <w:pPr>
        <w:suppressAutoHyphens/>
        <w:jc w:val="both"/>
        <w:rPr>
          <w:rFonts w:ascii="Cambria" w:hAnsi="Cambria"/>
          <w:sz w:val="22"/>
          <w:szCs w:val="22"/>
        </w:rPr>
      </w:pPr>
    </w:p>
    <w:p w:rsidR="00185AA9" w:rsidRPr="00185AA9" w:rsidRDefault="00185AA9" w:rsidP="00185AA9">
      <w:pPr>
        <w:ind w:left="567"/>
        <w:jc w:val="both"/>
        <w:rPr>
          <w:rFonts w:ascii="Cambria" w:hAnsi="Cambria"/>
          <w:sz w:val="22"/>
          <w:szCs w:val="22"/>
        </w:rPr>
      </w:pPr>
      <w:r w:rsidRPr="00185AA9">
        <w:rPr>
          <w:rFonts w:ascii="Cambria" w:hAnsi="Cambria"/>
          <w:sz w:val="22"/>
          <w:szCs w:val="22"/>
        </w:rPr>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86"/>
        <w:gridCol w:w="3670"/>
        <w:gridCol w:w="1419"/>
        <w:gridCol w:w="1406"/>
        <w:gridCol w:w="2641"/>
      </w:tblGrid>
      <w:tr w:rsidR="00185AA9" w:rsidRPr="00185AA9" w:rsidTr="00345889">
        <w:tc>
          <w:tcPr>
            <w:tcW w:w="2966" w:type="pct"/>
            <w:gridSpan w:val="3"/>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185AA9" w:rsidRPr="00185AA9" w:rsidRDefault="00185AA9" w:rsidP="00345889">
            <w:pPr>
              <w:tabs>
                <w:tab w:val="left" w:pos="14175"/>
              </w:tabs>
              <w:ind w:right="56"/>
              <w:jc w:val="center"/>
              <w:rPr>
                <w:rFonts w:ascii="Cambria" w:hAnsi="Cambria"/>
                <w:sz w:val="22"/>
                <w:szCs w:val="22"/>
              </w:rPr>
            </w:pPr>
            <w:r w:rsidRPr="00185AA9">
              <w:rPr>
                <w:rFonts w:ascii="Cambria" w:hAnsi="Cambria"/>
                <w:b/>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185AA9" w:rsidRPr="00185AA9" w:rsidRDefault="00185AA9" w:rsidP="00345889">
            <w:pPr>
              <w:tabs>
                <w:tab w:val="left" w:pos="14175"/>
              </w:tabs>
              <w:ind w:left="-14"/>
              <w:jc w:val="center"/>
              <w:rPr>
                <w:rFonts w:ascii="Cambria" w:hAnsi="Cambria"/>
                <w:b/>
                <w:sz w:val="22"/>
                <w:szCs w:val="22"/>
              </w:rPr>
            </w:pPr>
            <w:r w:rsidRPr="00185AA9">
              <w:rPr>
                <w:rFonts w:ascii="Cambria" w:hAnsi="Cambria"/>
                <w:b/>
                <w:sz w:val="22"/>
                <w:szCs w:val="22"/>
              </w:rPr>
              <w:t>Parametro lyginamasis svoris</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185AA9" w:rsidRPr="00185AA9" w:rsidRDefault="00185AA9" w:rsidP="00345889">
            <w:pPr>
              <w:tabs>
                <w:tab w:val="left" w:pos="14175"/>
              </w:tabs>
              <w:ind w:right="-5"/>
              <w:jc w:val="center"/>
              <w:rPr>
                <w:rFonts w:ascii="Cambria" w:hAnsi="Cambria"/>
                <w:b/>
                <w:sz w:val="22"/>
                <w:szCs w:val="22"/>
              </w:rPr>
            </w:pPr>
            <w:r w:rsidRPr="00185AA9">
              <w:rPr>
                <w:rFonts w:ascii="Cambria" w:hAnsi="Cambria"/>
                <w:b/>
                <w:sz w:val="22"/>
                <w:szCs w:val="22"/>
              </w:rPr>
              <w:t>Lyginamasis svoris ekonominio naudingumo įvertinime</w:t>
            </w:r>
          </w:p>
        </w:tc>
      </w:tr>
      <w:tr w:rsidR="00185AA9" w:rsidRPr="00185AA9" w:rsidTr="00345889">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185AA9" w:rsidRPr="00185AA9" w:rsidRDefault="00185AA9" w:rsidP="00345889">
            <w:pPr>
              <w:tabs>
                <w:tab w:val="left" w:pos="14175"/>
              </w:tabs>
              <w:ind w:right="-92"/>
              <w:rPr>
                <w:rFonts w:ascii="Cambria" w:hAnsi="Cambria"/>
                <w:sz w:val="22"/>
                <w:szCs w:val="22"/>
              </w:rPr>
            </w:pPr>
            <w:r w:rsidRPr="00185AA9">
              <w:rPr>
                <w:rFonts w:ascii="Cambria" w:hAnsi="Cambria"/>
                <w:b/>
                <w:sz w:val="22"/>
                <w:szCs w:val="22"/>
              </w:rPr>
              <w:t>Kaina (K)</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185AA9" w:rsidRPr="00185AA9" w:rsidRDefault="00185AA9" w:rsidP="00345889">
            <w:pPr>
              <w:tabs>
                <w:tab w:val="left" w:pos="14175"/>
              </w:tabs>
              <w:ind w:right="-92"/>
              <w:jc w:val="center"/>
              <w:rPr>
                <w:rFonts w:ascii="Cambria" w:hAnsi="Cambria"/>
                <w:sz w:val="22"/>
                <w:szCs w:val="22"/>
              </w:rPr>
            </w:pPr>
            <w:r w:rsidRPr="00185AA9">
              <w:rPr>
                <w:rFonts w:ascii="Cambria" w:hAnsi="Cambria"/>
                <w:b/>
                <w:sz w:val="22"/>
                <w:szCs w:val="22"/>
              </w:rPr>
              <w:t>X = 55</w:t>
            </w:r>
          </w:p>
        </w:tc>
      </w:tr>
      <w:tr w:rsidR="00185AA9" w:rsidRPr="00185AA9" w:rsidTr="00345889">
        <w:tc>
          <w:tcPr>
            <w:tcW w:w="3605" w:type="pct"/>
            <w:gridSpan w:val="4"/>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vAlign w:val="center"/>
            <w:hideMark/>
          </w:tcPr>
          <w:p w:rsidR="00185AA9" w:rsidRPr="00185AA9" w:rsidRDefault="00185AA9" w:rsidP="00345889">
            <w:pPr>
              <w:tabs>
                <w:tab w:val="left" w:pos="14175"/>
              </w:tabs>
              <w:ind w:right="-92"/>
              <w:rPr>
                <w:rFonts w:ascii="Cambria" w:hAnsi="Cambria"/>
                <w:b/>
                <w:sz w:val="22"/>
                <w:szCs w:val="22"/>
              </w:rPr>
            </w:pPr>
            <w:r w:rsidRPr="00185AA9">
              <w:rPr>
                <w:rFonts w:ascii="Cambria" w:hAnsi="Cambria"/>
                <w:b/>
                <w:sz w:val="22"/>
                <w:szCs w:val="22"/>
              </w:rPr>
              <w:t>Techniniai pranašumai (T)</w:t>
            </w:r>
          </w:p>
        </w:tc>
        <w:tc>
          <w:tcPr>
            <w:tcW w:w="1395" w:type="pct"/>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hideMark/>
          </w:tcPr>
          <w:p w:rsidR="00185AA9" w:rsidRPr="00185AA9" w:rsidRDefault="00185AA9" w:rsidP="00345889">
            <w:pPr>
              <w:tabs>
                <w:tab w:val="left" w:pos="14175"/>
              </w:tabs>
              <w:ind w:right="-92"/>
              <w:jc w:val="center"/>
              <w:rPr>
                <w:rFonts w:ascii="Cambria" w:hAnsi="Cambria"/>
                <w:sz w:val="22"/>
                <w:szCs w:val="22"/>
              </w:rPr>
            </w:pPr>
            <w:r w:rsidRPr="00185AA9">
              <w:rPr>
                <w:rFonts w:ascii="Cambria" w:hAnsi="Cambria"/>
                <w:b/>
                <w:sz w:val="22"/>
                <w:szCs w:val="22"/>
              </w:rPr>
              <w:t>Y = 45</w:t>
            </w:r>
          </w:p>
        </w:tc>
      </w:tr>
      <w:tr w:rsidR="00185AA9" w:rsidRPr="00185AA9" w:rsidTr="00345889">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85AA9" w:rsidRPr="00185AA9" w:rsidRDefault="00185AA9" w:rsidP="00345889">
            <w:pPr>
              <w:tabs>
                <w:tab w:val="left" w:pos="14175"/>
              </w:tabs>
              <w:ind w:left="-112" w:right="-92"/>
              <w:jc w:val="center"/>
              <w:rPr>
                <w:rFonts w:ascii="Cambria" w:hAnsi="Cambria"/>
                <w:b/>
                <w:sz w:val="22"/>
                <w:szCs w:val="22"/>
              </w:rPr>
            </w:pPr>
            <w:r w:rsidRPr="00185AA9">
              <w:rPr>
                <w:rFonts w:ascii="Cambria" w:hAnsi="Cambria"/>
                <w:b/>
                <w:sz w:val="22"/>
                <w:szCs w:val="22"/>
              </w:rPr>
              <w:t>Nr.</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85AA9" w:rsidRPr="00185AA9" w:rsidRDefault="00185AA9" w:rsidP="00345889">
            <w:pPr>
              <w:tabs>
                <w:tab w:val="left" w:pos="14175"/>
              </w:tabs>
              <w:jc w:val="center"/>
              <w:rPr>
                <w:rFonts w:ascii="Cambria" w:hAnsi="Cambria"/>
                <w:b/>
                <w:sz w:val="22"/>
                <w:szCs w:val="22"/>
              </w:rPr>
            </w:pPr>
            <w:r w:rsidRPr="00185AA9">
              <w:rPr>
                <w:rFonts w:ascii="Cambria" w:hAnsi="Cambria"/>
                <w:b/>
                <w:sz w:val="22"/>
                <w:szCs w:val="22"/>
              </w:rPr>
              <w:t>Parametrai</w:t>
            </w:r>
          </w:p>
        </w:tc>
        <w:tc>
          <w:tcPr>
            <w:tcW w:w="1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85AA9" w:rsidRPr="00185AA9" w:rsidRDefault="00185AA9" w:rsidP="00345889">
            <w:pPr>
              <w:tabs>
                <w:tab w:val="left" w:pos="14175"/>
              </w:tabs>
              <w:ind w:right="-85"/>
              <w:jc w:val="center"/>
              <w:rPr>
                <w:rFonts w:ascii="Cambria" w:hAnsi="Cambria"/>
                <w:b/>
                <w:bCs/>
                <w:sz w:val="22"/>
                <w:szCs w:val="22"/>
              </w:rPr>
            </w:pPr>
            <w:r w:rsidRPr="00185AA9">
              <w:rPr>
                <w:rFonts w:ascii="Cambria" w:hAnsi="Cambria"/>
                <w:b/>
                <w:sz w:val="22"/>
                <w:szCs w:val="22"/>
              </w:rPr>
              <w:t>Vertinimo būdas</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ind w:right="-92"/>
              <w:rPr>
                <w:rFonts w:ascii="Cambria" w:hAnsi="Cambria"/>
                <w:b/>
                <w:sz w:val="22"/>
                <w:szCs w:val="22"/>
              </w:rPr>
            </w:pPr>
          </w:p>
        </w:tc>
      </w:tr>
      <w:tr w:rsidR="00185AA9" w:rsidRPr="00185AA9" w:rsidTr="00345889">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ind w:left="-112" w:right="-91"/>
              <w:jc w:val="center"/>
              <w:rPr>
                <w:rFonts w:ascii="Cambria" w:hAnsi="Cambria"/>
                <w:sz w:val="22"/>
                <w:szCs w:val="22"/>
              </w:rPr>
            </w:pPr>
            <w:r w:rsidRPr="00185AA9">
              <w:rPr>
                <w:rFonts w:ascii="Cambria" w:hAnsi="Cambria"/>
                <w:sz w:val="22"/>
                <w:szCs w:val="22"/>
              </w:rPr>
              <w:t>T</w:t>
            </w:r>
            <w:r w:rsidRPr="00185AA9">
              <w:rPr>
                <w:rFonts w:ascii="Cambria" w:hAnsi="Cambria"/>
                <w:sz w:val="22"/>
                <w:szCs w:val="22"/>
                <w:vertAlign w:val="subscript"/>
              </w:rPr>
              <w:t>1</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ind w:right="-86"/>
              <w:rPr>
                <w:rFonts w:ascii="Cambria" w:hAnsi="Cambria"/>
                <w:sz w:val="22"/>
                <w:szCs w:val="22"/>
                <w:lang w:bidi="lt-LT"/>
              </w:rPr>
            </w:pPr>
            <w:r w:rsidRPr="00185AA9">
              <w:rPr>
                <w:rFonts w:ascii="Cambria" w:hAnsi="Cambria"/>
                <w:sz w:val="22"/>
                <w:szCs w:val="22"/>
              </w:rPr>
              <w:t>Siūlomi davikliai techniškai suderinami su klinikoje naudojamais kardiotokografais „</w:t>
            </w:r>
            <w:proofErr w:type="gramStart"/>
            <w:r w:rsidRPr="00185AA9">
              <w:rPr>
                <w:rFonts w:ascii="Cambria" w:hAnsi="Cambria"/>
                <w:sz w:val="22"/>
                <w:szCs w:val="22"/>
              </w:rPr>
              <w:t>Avalon“</w:t>
            </w:r>
            <w:proofErr w:type="gramEnd"/>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jc w:val="center"/>
              <w:rPr>
                <w:rFonts w:ascii="Cambria" w:hAnsi="Cambria"/>
                <w:b/>
                <w:sz w:val="22"/>
                <w:szCs w:val="22"/>
              </w:rPr>
            </w:pPr>
            <w:r w:rsidRPr="00185AA9">
              <w:rPr>
                <w:rFonts w:ascii="Cambria" w:hAnsi="Cambria"/>
                <w:sz w:val="22"/>
                <w:szCs w:val="22"/>
              </w:rPr>
              <w:t>Statinis:</w:t>
            </w:r>
            <w:r w:rsidRPr="00185AA9">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Pr>
          <w:p w:rsidR="00185AA9" w:rsidRPr="00185AA9" w:rsidRDefault="00185AA9" w:rsidP="00345889">
            <w:pPr>
              <w:tabs>
                <w:tab w:val="left" w:pos="14175"/>
              </w:tabs>
              <w:jc w:val="center"/>
              <w:rPr>
                <w:rFonts w:ascii="Cambria" w:hAnsi="Cambria"/>
                <w:b/>
                <w:sz w:val="22"/>
                <w:szCs w:val="22"/>
              </w:rPr>
            </w:pPr>
            <w:r w:rsidRPr="00185AA9">
              <w:rPr>
                <w:rFonts w:ascii="Cambria" w:hAnsi="Cambria"/>
                <w:sz w:val="22"/>
                <w:szCs w:val="22"/>
              </w:rPr>
              <w:t>L</w:t>
            </w:r>
            <w:r w:rsidRPr="00185AA9">
              <w:rPr>
                <w:rFonts w:ascii="Cambria" w:hAnsi="Cambria"/>
                <w:sz w:val="22"/>
                <w:szCs w:val="22"/>
                <w:vertAlign w:val="subscript"/>
              </w:rPr>
              <w:t>1</w:t>
            </w:r>
            <w:r w:rsidRPr="00185AA9">
              <w:rPr>
                <w:rFonts w:ascii="Cambria" w:hAnsi="Cambria"/>
                <w:sz w:val="22"/>
                <w:szCs w:val="22"/>
              </w:rPr>
              <w:t xml:space="preserve"> = 0,40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jc w:val="center"/>
              <w:rPr>
                <w:rFonts w:ascii="Cambria" w:eastAsia="Times New Roman" w:hAnsi="Cambria"/>
                <w:sz w:val="22"/>
                <w:szCs w:val="22"/>
              </w:rPr>
            </w:pPr>
            <w:r w:rsidRPr="00185AA9">
              <w:rPr>
                <w:rFonts w:ascii="Cambria" w:hAnsi="Cambria"/>
                <w:sz w:val="22"/>
                <w:szCs w:val="22"/>
              </w:rPr>
              <w:t xml:space="preserve">Įrašyti parametro vertę: </w:t>
            </w:r>
            <w:r w:rsidRPr="00185AA9">
              <w:rPr>
                <w:rFonts w:ascii="Cambria" w:hAnsi="Cambria"/>
                <w:b/>
                <w:bCs/>
                <w:sz w:val="22"/>
                <w:szCs w:val="22"/>
              </w:rPr>
              <w:t>yra / nėra</w:t>
            </w:r>
          </w:p>
        </w:tc>
      </w:tr>
      <w:tr w:rsidR="00185AA9" w:rsidRPr="00185AA9" w:rsidTr="00345889">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ind w:left="-112" w:right="-92"/>
              <w:jc w:val="center"/>
              <w:rPr>
                <w:rFonts w:ascii="Cambria" w:hAnsi="Cambria"/>
                <w:sz w:val="22"/>
                <w:szCs w:val="22"/>
              </w:rPr>
            </w:pPr>
            <w:r w:rsidRPr="00185AA9">
              <w:rPr>
                <w:rFonts w:ascii="Cambria" w:hAnsi="Cambria"/>
                <w:sz w:val="22"/>
                <w:szCs w:val="22"/>
              </w:rPr>
              <w:t>T</w:t>
            </w:r>
            <w:r w:rsidRPr="00185AA9">
              <w:rPr>
                <w:rFonts w:ascii="Cambria" w:hAnsi="Cambria"/>
                <w:sz w:val="22"/>
                <w:szCs w:val="22"/>
                <w:vertAlign w:val="subscript"/>
              </w:rPr>
              <w:t>2</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pStyle w:val="prastasis1"/>
              <w:tabs>
                <w:tab w:val="left" w:pos="14175"/>
              </w:tabs>
              <w:spacing w:after="0" w:line="240" w:lineRule="auto"/>
              <w:rPr>
                <w:rFonts w:ascii="Cambria" w:hAnsi="Cambria" w:cs="Times New Roman"/>
                <w:color w:val="auto"/>
                <w:sz w:val="22"/>
                <w:szCs w:val="22"/>
                <w:lang w:val="lt-LT"/>
              </w:rPr>
            </w:pPr>
            <w:r w:rsidRPr="00185AA9">
              <w:rPr>
                <w:rFonts w:ascii="Cambria" w:hAnsi="Cambria" w:cs="Times New Roman"/>
                <w:sz w:val="22"/>
                <w:szCs w:val="22"/>
                <w:lang w:val="lt-LT" w:eastAsia="lt-LT"/>
              </w:rPr>
              <w:t>Visos daviklių jungtys universalios ir tinkamos TOCO, UG ir EKG moduliams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jc w:val="center"/>
              <w:rPr>
                <w:rFonts w:ascii="Cambria" w:hAnsi="Cambria"/>
                <w:sz w:val="22"/>
                <w:szCs w:val="22"/>
              </w:rPr>
            </w:pPr>
            <w:r w:rsidRPr="00185AA9">
              <w:rPr>
                <w:rFonts w:ascii="Cambria" w:hAnsi="Cambria"/>
                <w:sz w:val="22"/>
                <w:szCs w:val="22"/>
              </w:rPr>
              <w:t>Statinis:</w:t>
            </w:r>
            <w:r w:rsidRPr="00185AA9">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jc w:val="center"/>
              <w:rPr>
                <w:rFonts w:ascii="Cambria" w:hAnsi="Cambria"/>
                <w:sz w:val="22"/>
                <w:szCs w:val="22"/>
              </w:rPr>
            </w:pPr>
            <w:r w:rsidRPr="00185AA9">
              <w:rPr>
                <w:rFonts w:ascii="Cambria" w:hAnsi="Cambria"/>
                <w:sz w:val="22"/>
                <w:szCs w:val="22"/>
              </w:rPr>
              <w:t>L</w:t>
            </w:r>
            <w:r w:rsidRPr="00185AA9">
              <w:rPr>
                <w:rFonts w:ascii="Cambria" w:hAnsi="Cambria"/>
                <w:sz w:val="22"/>
                <w:szCs w:val="22"/>
                <w:vertAlign w:val="subscript"/>
              </w:rPr>
              <w:t>2</w:t>
            </w:r>
            <w:r w:rsidRPr="00185AA9">
              <w:rPr>
                <w:rFonts w:ascii="Cambria" w:hAnsi="Cambria"/>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jc w:val="center"/>
              <w:rPr>
                <w:rFonts w:ascii="Cambria" w:hAnsi="Cambria"/>
                <w:sz w:val="22"/>
                <w:szCs w:val="22"/>
              </w:rPr>
            </w:pPr>
            <w:r w:rsidRPr="00185AA9">
              <w:rPr>
                <w:rFonts w:ascii="Cambria" w:hAnsi="Cambria"/>
                <w:sz w:val="22"/>
                <w:szCs w:val="22"/>
              </w:rPr>
              <w:t xml:space="preserve">Įrašyti parametro vertę: </w:t>
            </w:r>
            <w:r w:rsidRPr="00185AA9">
              <w:rPr>
                <w:rFonts w:ascii="Cambria" w:hAnsi="Cambria"/>
                <w:b/>
                <w:bCs/>
                <w:sz w:val="22"/>
                <w:szCs w:val="22"/>
              </w:rPr>
              <w:t>yra / nėra</w:t>
            </w:r>
          </w:p>
        </w:tc>
      </w:tr>
      <w:tr w:rsidR="00185AA9" w:rsidRPr="00185AA9" w:rsidTr="00345889">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ind w:left="-112" w:right="-92"/>
              <w:jc w:val="center"/>
              <w:rPr>
                <w:rFonts w:ascii="Cambria" w:hAnsi="Cambria"/>
                <w:sz w:val="22"/>
                <w:szCs w:val="22"/>
              </w:rPr>
            </w:pPr>
            <w:r w:rsidRPr="00185AA9">
              <w:rPr>
                <w:rFonts w:ascii="Cambria" w:hAnsi="Cambria"/>
                <w:sz w:val="22"/>
                <w:szCs w:val="22"/>
              </w:rPr>
              <w:t>T</w:t>
            </w:r>
            <w:r w:rsidRPr="00185AA9">
              <w:rPr>
                <w:rFonts w:ascii="Cambria" w:hAnsi="Cambria"/>
                <w:sz w:val="22"/>
                <w:szCs w:val="22"/>
                <w:vertAlign w:val="subscript"/>
              </w:rPr>
              <w:t>3</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pStyle w:val="prastasis1"/>
              <w:tabs>
                <w:tab w:val="left" w:pos="14175"/>
              </w:tabs>
              <w:spacing w:after="0" w:line="240" w:lineRule="auto"/>
              <w:rPr>
                <w:rFonts w:ascii="Cambria" w:hAnsi="Cambria" w:cs="Times New Roman"/>
                <w:color w:val="auto"/>
                <w:sz w:val="22"/>
                <w:szCs w:val="22"/>
                <w:lang w:val="lt-LT"/>
              </w:rPr>
            </w:pPr>
            <w:r w:rsidRPr="00185AA9">
              <w:rPr>
                <w:rFonts w:ascii="Cambria" w:hAnsi="Cambria" w:cs="Times New Roman"/>
                <w:sz w:val="22"/>
                <w:szCs w:val="22"/>
                <w:lang w:val="lt-LT" w:eastAsia="ar-SA"/>
              </w:rPr>
              <w:t>TOCO daviklis turi integruotą EKG jungtį</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jc w:val="center"/>
              <w:rPr>
                <w:rFonts w:ascii="Cambria" w:hAnsi="Cambria"/>
                <w:sz w:val="22"/>
                <w:szCs w:val="22"/>
              </w:rPr>
            </w:pPr>
            <w:r w:rsidRPr="00185AA9">
              <w:rPr>
                <w:rFonts w:ascii="Cambria" w:hAnsi="Cambria"/>
                <w:sz w:val="22"/>
                <w:szCs w:val="22"/>
              </w:rPr>
              <w:t>Statinis:</w:t>
            </w:r>
            <w:r w:rsidRPr="00185AA9">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jc w:val="center"/>
              <w:rPr>
                <w:rFonts w:ascii="Cambria" w:hAnsi="Cambria"/>
                <w:sz w:val="22"/>
                <w:szCs w:val="22"/>
              </w:rPr>
            </w:pPr>
            <w:r w:rsidRPr="00185AA9">
              <w:rPr>
                <w:rFonts w:ascii="Cambria" w:hAnsi="Cambria"/>
                <w:sz w:val="22"/>
                <w:szCs w:val="22"/>
              </w:rPr>
              <w:t>L</w:t>
            </w:r>
            <w:r w:rsidRPr="00185AA9">
              <w:rPr>
                <w:rFonts w:ascii="Cambria" w:hAnsi="Cambria"/>
                <w:sz w:val="22"/>
                <w:szCs w:val="22"/>
                <w:vertAlign w:val="subscript"/>
              </w:rPr>
              <w:t>3</w:t>
            </w:r>
            <w:r w:rsidRPr="00185AA9">
              <w:rPr>
                <w:rFonts w:ascii="Cambria" w:hAnsi="Cambria"/>
                <w:sz w:val="22"/>
                <w:szCs w:val="22"/>
              </w:rPr>
              <w:t xml:space="preserve"> = 0,10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jc w:val="center"/>
              <w:rPr>
                <w:rFonts w:ascii="Cambria" w:hAnsi="Cambria"/>
                <w:sz w:val="22"/>
                <w:szCs w:val="22"/>
              </w:rPr>
            </w:pPr>
            <w:r w:rsidRPr="00185AA9">
              <w:rPr>
                <w:rFonts w:ascii="Cambria" w:hAnsi="Cambria"/>
                <w:sz w:val="22"/>
                <w:szCs w:val="22"/>
              </w:rPr>
              <w:t xml:space="preserve">Įrašyti parametro vertę: </w:t>
            </w:r>
            <w:r w:rsidRPr="00185AA9">
              <w:rPr>
                <w:rFonts w:ascii="Cambria" w:hAnsi="Cambria"/>
                <w:b/>
                <w:bCs/>
                <w:sz w:val="22"/>
                <w:szCs w:val="22"/>
              </w:rPr>
              <w:t>yra / nėra</w:t>
            </w:r>
          </w:p>
        </w:tc>
      </w:tr>
      <w:tr w:rsidR="00185AA9" w:rsidRPr="00185AA9" w:rsidTr="00345889">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ind w:left="-112" w:right="-92"/>
              <w:jc w:val="center"/>
              <w:rPr>
                <w:rFonts w:ascii="Cambria" w:hAnsi="Cambria"/>
                <w:sz w:val="22"/>
                <w:szCs w:val="22"/>
              </w:rPr>
            </w:pPr>
            <w:r w:rsidRPr="00185AA9">
              <w:rPr>
                <w:rFonts w:ascii="Cambria" w:hAnsi="Cambria"/>
                <w:sz w:val="22"/>
                <w:szCs w:val="22"/>
              </w:rPr>
              <w:t>T</w:t>
            </w:r>
            <w:r w:rsidRPr="00185AA9">
              <w:rPr>
                <w:rFonts w:ascii="Cambria" w:hAnsi="Cambria"/>
                <w:sz w:val="22"/>
                <w:szCs w:val="22"/>
                <w:vertAlign w:val="subscript"/>
              </w:rPr>
              <w:t>4</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pStyle w:val="prastasis1"/>
              <w:tabs>
                <w:tab w:val="left" w:pos="14175"/>
              </w:tabs>
              <w:spacing w:after="0" w:line="240" w:lineRule="auto"/>
              <w:rPr>
                <w:rFonts w:ascii="Cambria" w:hAnsi="Cambria" w:cs="Times New Roman"/>
                <w:color w:val="auto"/>
                <w:sz w:val="22"/>
                <w:szCs w:val="22"/>
                <w:lang w:val="lt-LT"/>
              </w:rPr>
            </w:pPr>
            <w:r w:rsidRPr="00185AA9">
              <w:rPr>
                <w:rFonts w:ascii="Cambria" w:hAnsi="Cambria" w:cs="Times New Roman"/>
                <w:sz w:val="22"/>
                <w:szCs w:val="22"/>
                <w:lang w:val="lt-LT" w:eastAsia="ar-SA"/>
              </w:rPr>
              <w:t>Motinos pulso monitoravimas naudojant TOCO daviklį</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jc w:val="center"/>
              <w:rPr>
                <w:rFonts w:ascii="Cambria" w:hAnsi="Cambria"/>
                <w:sz w:val="22"/>
                <w:szCs w:val="22"/>
              </w:rPr>
            </w:pPr>
            <w:r w:rsidRPr="00185AA9">
              <w:rPr>
                <w:rFonts w:ascii="Cambria" w:hAnsi="Cambria"/>
                <w:sz w:val="22"/>
                <w:szCs w:val="22"/>
              </w:rPr>
              <w:t>Statinis:</w:t>
            </w:r>
            <w:r w:rsidRPr="00185AA9">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jc w:val="center"/>
              <w:rPr>
                <w:rFonts w:ascii="Cambria" w:hAnsi="Cambria"/>
                <w:sz w:val="22"/>
                <w:szCs w:val="22"/>
              </w:rPr>
            </w:pPr>
            <w:r w:rsidRPr="00185AA9">
              <w:rPr>
                <w:rFonts w:ascii="Cambria" w:hAnsi="Cambria"/>
                <w:sz w:val="22"/>
                <w:szCs w:val="22"/>
              </w:rPr>
              <w:t>L</w:t>
            </w:r>
            <w:r w:rsidRPr="00185AA9">
              <w:rPr>
                <w:rFonts w:ascii="Cambria" w:hAnsi="Cambria"/>
                <w:sz w:val="22"/>
                <w:szCs w:val="22"/>
                <w:vertAlign w:val="subscript"/>
              </w:rPr>
              <w:t>4</w:t>
            </w:r>
            <w:r w:rsidRPr="00185AA9">
              <w:rPr>
                <w:rFonts w:ascii="Cambria" w:hAnsi="Cambria"/>
                <w:sz w:val="22"/>
                <w:szCs w:val="22"/>
              </w:rPr>
              <w:t xml:space="preserve"> = 0,10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jc w:val="center"/>
              <w:rPr>
                <w:rFonts w:ascii="Cambria" w:hAnsi="Cambria"/>
                <w:sz w:val="22"/>
                <w:szCs w:val="22"/>
              </w:rPr>
            </w:pPr>
            <w:r w:rsidRPr="00185AA9">
              <w:rPr>
                <w:rFonts w:ascii="Cambria" w:hAnsi="Cambria"/>
                <w:sz w:val="22"/>
                <w:szCs w:val="22"/>
              </w:rPr>
              <w:t xml:space="preserve">Įrašyti parametro vertę: </w:t>
            </w:r>
            <w:r w:rsidRPr="00185AA9">
              <w:rPr>
                <w:rFonts w:ascii="Cambria" w:hAnsi="Cambria"/>
                <w:b/>
                <w:bCs/>
                <w:sz w:val="22"/>
                <w:szCs w:val="22"/>
              </w:rPr>
              <w:t>yra / nėra</w:t>
            </w:r>
          </w:p>
        </w:tc>
      </w:tr>
      <w:tr w:rsidR="00185AA9" w:rsidRPr="00185AA9" w:rsidTr="00345889">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ind w:left="-112" w:right="-92"/>
              <w:jc w:val="center"/>
              <w:rPr>
                <w:rFonts w:ascii="Cambria" w:hAnsi="Cambria"/>
                <w:sz w:val="22"/>
                <w:szCs w:val="22"/>
              </w:rPr>
            </w:pPr>
            <w:r w:rsidRPr="00185AA9">
              <w:rPr>
                <w:rFonts w:ascii="Cambria" w:hAnsi="Cambria"/>
                <w:sz w:val="22"/>
                <w:szCs w:val="22"/>
              </w:rPr>
              <w:t>T</w:t>
            </w:r>
            <w:r w:rsidRPr="00185AA9">
              <w:rPr>
                <w:rFonts w:ascii="Cambria" w:hAnsi="Cambria"/>
                <w:sz w:val="22"/>
                <w:szCs w:val="22"/>
                <w:vertAlign w:val="subscript"/>
              </w:rPr>
              <w:t>5</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pStyle w:val="prastasis1"/>
              <w:tabs>
                <w:tab w:val="left" w:pos="14175"/>
              </w:tabs>
              <w:spacing w:after="0" w:line="240" w:lineRule="auto"/>
              <w:rPr>
                <w:rFonts w:ascii="Cambria" w:hAnsi="Cambria" w:cs="Times New Roman"/>
                <w:color w:val="auto"/>
                <w:sz w:val="22"/>
                <w:szCs w:val="22"/>
                <w:lang w:val="lt-LT"/>
              </w:rPr>
            </w:pPr>
            <w:r w:rsidRPr="00185AA9">
              <w:rPr>
                <w:rFonts w:ascii="Cambria" w:hAnsi="Cambria" w:cs="Times New Roman"/>
                <w:color w:val="auto"/>
                <w:sz w:val="22"/>
                <w:szCs w:val="22"/>
                <w:lang w:val="lt-LT"/>
              </w:rPr>
              <w:t>Kartu komplektuojamas belaidis ir be diržų, su vienkartiniais elektrodais tvirtinamas, daviklis, kuris fiksuoja motinos ir vaisiaus ŠSD, gimdos susitraukimus naudodamas EKG ir EMG signalus</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jc w:val="center"/>
              <w:rPr>
                <w:rFonts w:ascii="Cambria" w:hAnsi="Cambria"/>
                <w:sz w:val="22"/>
                <w:szCs w:val="22"/>
              </w:rPr>
            </w:pPr>
            <w:r w:rsidRPr="00185AA9">
              <w:rPr>
                <w:rFonts w:ascii="Cambria" w:hAnsi="Cambria"/>
                <w:sz w:val="22"/>
                <w:szCs w:val="22"/>
              </w:rPr>
              <w:t>Statinis:</w:t>
            </w:r>
            <w:r w:rsidRPr="00185AA9">
              <w:rPr>
                <w:rFonts w:ascii="Cambria" w:hAnsi="Cambria"/>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jc w:val="center"/>
              <w:rPr>
                <w:rFonts w:ascii="Cambria" w:hAnsi="Cambria"/>
                <w:sz w:val="22"/>
                <w:szCs w:val="22"/>
              </w:rPr>
            </w:pPr>
            <w:r w:rsidRPr="00185AA9">
              <w:rPr>
                <w:rFonts w:ascii="Cambria" w:hAnsi="Cambria"/>
                <w:sz w:val="22"/>
                <w:szCs w:val="22"/>
              </w:rPr>
              <w:t>L</w:t>
            </w:r>
            <w:r w:rsidRPr="00185AA9">
              <w:rPr>
                <w:rFonts w:ascii="Cambria" w:hAnsi="Cambria"/>
                <w:sz w:val="22"/>
                <w:szCs w:val="22"/>
                <w:vertAlign w:val="subscript"/>
              </w:rPr>
              <w:t>5</w:t>
            </w:r>
            <w:r w:rsidRPr="00185AA9">
              <w:rPr>
                <w:rFonts w:ascii="Cambria" w:hAnsi="Cambria"/>
                <w:sz w:val="22"/>
                <w:szCs w:val="22"/>
              </w:rPr>
              <w:t xml:space="preserve"> = 0,20</w:t>
            </w:r>
          </w:p>
        </w:tc>
        <w:tc>
          <w:tcPr>
            <w:tcW w:w="13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85AA9" w:rsidRPr="00185AA9" w:rsidRDefault="00185AA9" w:rsidP="00345889">
            <w:pPr>
              <w:tabs>
                <w:tab w:val="left" w:pos="14175"/>
              </w:tabs>
              <w:jc w:val="center"/>
              <w:rPr>
                <w:rFonts w:ascii="Cambria" w:hAnsi="Cambria"/>
                <w:sz w:val="22"/>
                <w:szCs w:val="22"/>
              </w:rPr>
            </w:pPr>
            <w:r w:rsidRPr="00185AA9">
              <w:rPr>
                <w:rFonts w:ascii="Cambria" w:hAnsi="Cambria"/>
                <w:sz w:val="22"/>
                <w:szCs w:val="22"/>
              </w:rPr>
              <w:t xml:space="preserve">Įrašyti parametro vertę: </w:t>
            </w:r>
            <w:r w:rsidRPr="00185AA9">
              <w:rPr>
                <w:rFonts w:ascii="Cambria" w:hAnsi="Cambria"/>
                <w:b/>
                <w:bCs/>
                <w:sz w:val="22"/>
                <w:szCs w:val="22"/>
              </w:rPr>
              <w:t>yra / nėra</w:t>
            </w:r>
          </w:p>
        </w:tc>
      </w:tr>
    </w:tbl>
    <w:p w:rsidR="00185AA9" w:rsidRPr="00185AA9" w:rsidRDefault="00185AA9" w:rsidP="00185AA9">
      <w:pPr>
        <w:rPr>
          <w:rFonts w:ascii="Cambria" w:hAnsi="Cambria"/>
          <w:sz w:val="22"/>
          <w:szCs w:val="22"/>
        </w:rPr>
      </w:pPr>
    </w:p>
    <w:p w:rsidR="00185AA9" w:rsidRPr="00185AA9" w:rsidRDefault="00185AA9" w:rsidP="00185AA9">
      <w:pPr>
        <w:jc w:val="both"/>
        <w:rPr>
          <w:rFonts w:ascii="Cambria" w:hAnsi="Cambria"/>
          <w:sz w:val="22"/>
          <w:szCs w:val="22"/>
        </w:rPr>
      </w:pPr>
    </w:p>
    <w:p w:rsidR="00185AA9" w:rsidRPr="00185AA9" w:rsidRDefault="00185AA9" w:rsidP="00185AA9">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185AA9">
        <w:rPr>
          <w:rFonts w:ascii="Cambria" w:eastAsia="Arial Unicode MS" w:hAnsi="Cambria"/>
          <w:b/>
          <w:bCs/>
          <w:caps/>
          <w:spacing w:val="4"/>
          <w:bdr w:val="nil"/>
        </w:rPr>
        <w:t>BALŲ APSKAIČIAVIMAS</w:t>
      </w:r>
    </w:p>
    <w:p w:rsidR="00185AA9" w:rsidRPr="00185AA9" w:rsidRDefault="00185AA9" w:rsidP="00185AA9">
      <w:pPr>
        <w:suppressAutoHyphens/>
        <w:jc w:val="both"/>
        <w:rPr>
          <w:rFonts w:ascii="Cambria" w:hAnsi="Cambria"/>
          <w:sz w:val="22"/>
          <w:szCs w:val="22"/>
        </w:rPr>
      </w:pPr>
    </w:p>
    <w:p w:rsidR="00185AA9" w:rsidRPr="00185AA9" w:rsidRDefault="00185AA9" w:rsidP="00185AA9">
      <w:pPr>
        <w:shd w:val="clear" w:color="auto" w:fill="FFFFFF"/>
        <w:ind w:firstLine="567"/>
        <w:jc w:val="both"/>
        <w:rPr>
          <w:rFonts w:ascii="Cambria" w:hAnsi="Cambria"/>
          <w:sz w:val="22"/>
          <w:szCs w:val="22"/>
        </w:rPr>
      </w:pPr>
      <w:r w:rsidRPr="00185AA9">
        <w:rPr>
          <w:rFonts w:ascii="Cambria" w:hAnsi="Cambria"/>
          <w:sz w:val="22"/>
          <w:szCs w:val="22"/>
        </w:rPr>
        <w:t>Pasiūlymo ekonominio naudingumo (kainos ir kokybės santykio) apskaičiavimo tvarka (formulė) yra pateikiama žemiau:</w:t>
      </w:r>
    </w:p>
    <w:p w:rsidR="00185AA9" w:rsidRPr="00185AA9" w:rsidRDefault="00185AA9" w:rsidP="00185AA9">
      <w:pPr>
        <w:tabs>
          <w:tab w:val="left" w:pos="1134"/>
        </w:tabs>
        <w:suppressAutoHyphens/>
        <w:ind w:firstLine="709"/>
        <w:jc w:val="both"/>
        <w:rPr>
          <w:rFonts w:ascii="Cambria" w:hAnsi="Cambria"/>
          <w:sz w:val="22"/>
          <w:szCs w:val="22"/>
        </w:rPr>
      </w:pPr>
      <w:r w:rsidRPr="00185AA9">
        <w:rPr>
          <w:rFonts w:ascii="Cambria" w:hAnsi="Cambria"/>
          <w:sz w:val="22"/>
          <w:szCs w:val="22"/>
        </w:rPr>
        <w:t>Pasiūlymo ekonominis naudingumas (E) apskaičiuojamas sudedant tiekėjo pasiūlymo kainos (K) ir techninių pranašumu (T) balus:</w:t>
      </w:r>
    </w:p>
    <w:p w:rsidR="00185AA9" w:rsidRPr="00185AA9" w:rsidRDefault="00185AA9" w:rsidP="00185AA9">
      <w:pPr>
        <w:tabs>
          <w:tab w:val="left" w:pos="851"/>
        </w:tabs>
        <w:suppressAutoHyphens/>
        <w:ind w:left="360" w:firstLine="709"/>
        <w:rPr>
          <w:rFonts w:ascii="Cambria" w:hAnsi="Cambria"/>
          <w:sz w:val="22"/>
          <w:szCs w:val="22"/>
        </w:rPr>
      </w:pPr>
    </w:p>
    <w:p w:rsidR="00185AA9" w:rsidRPr="00185AA9" w:rsidRDefault="00185AA9" w:rsidP="00185AA9">
      <w:pPr>
        <w:shd w:val="clear" w:color="auto" w:fill="FFFFFF"/>
        <w:ind w:firstLine="709"/>
        <w:jc w:val="center"/>
        <w:rPr>
          <w:rFonts w:ascii="Cambria" w:hAnsi="Cambria"/>
          <w:i/>
          <w:iCs/>
          <w:sz w:val="22"/>
          <w:szCs w:val="22"/>
        </w:rPr>
      </w:pPr>
      <w:r w:rsidRPr="00185AA9">
        <w:rPr>
          <w:rFonts w:ascii="Cambria" w:hAnsi="Cambria"/>
          <w:i/>
          <w:iCs/>
          <w:sz w:val="22"/>
          <w:szCs w:val="22"/>
        </w:rPr>
        <w:t xml:space="preserve">E </w:t>
      </w:r>
      <w:r w:rsidRPr="00185AA9">
        <w:rPr>
          <w:rFonts w:ascii="Cambria" w:hAnsi="Cambria"/>
          <w:sz w:val="22"/>
          <w:szCs w:val="22"/>
        </w:rPr>
        <w:t xml:space="preserve">= </w:t>
      </w:r>
      <w:r w:rsidRPr="00185AA9">
        <w:rPr>
          <w:rFonts w:ascii="Cambria" w:hAnsi="Cambria"/>
          <w:i/>
          <w:sz w:val="22"/>
          <w:szCs w:val="22"/>
        </w:rPr>
        <w:t>K</w:t>
      </w:r>
      <w:r w:rsidRPr="00185AA9">
        <w:rPr>
          <w:rFonts w:ascii="Cambria" w:hAnsi="Cambria"/>
          <w:i/>
          <w:iCs/>
          <w:sz w:val="22"/>
          <w:szCs w:val="22"/>
        </w:rPr>
        <w:t>+ T.</w:t>
      </w:r>
    </w:p>
    <w:p w:rsidR="00185AA9" w:rsidRPr="00185AA9" w:rsidRDefault="00185AA9" w:rsidP="00185AA9">
      <w:pPr>
        <w:shd w:val="clear" w:color="auto" w:fill="FFFFFF"/>
        <w:ind w:firstLine="709"/>
        <w:jc w:val="center"/>
        <w:rPr>
          <w:rFonts w:ascii="Cambria" w:hAnsi="Cambria"/>
          <w:sz w:val="22"/>
          <w:szCs w:val="22"/>
        </w:rPr>
      </w:pPr>
    </w:p>
    <w:p w:rsidR="00185AA9" w:rsidRPr="00185AA9" w:rsidRDefault="00185AA9" w:rsidP="00185AA9">
      <w:pPr>
        <w:tabs>
          <w:tab w:val="left" w:pos="851"/>
        </w:tabs>
        <w:suppressAutoHyphens/>
        <w:ind w:firstLine="709"/>
        <w:jc w:val="both"/>
        <w:rPr>
          <w:rFonts w:ascii="Cambria" w:hAnsi="Cambria"/>
          <w:sz w:val="22"/>
          <w:szCs w:val="22"/>
        </w:rPr>
      </w:pPr>
      <w:r w:rsidRPr="00185AA9">
        <w:rPr>
          <w:rFonts w:ascii="Cambria" w:hAnsi="Cambria"/>
          <w:sz w:val="22"/>
          <w:szCs w:val="22"/>
        </w:rPr>
        <w:t>Pasiūlymo kainos (K) balai apskaičiuojami mažiausios pasiūlytos kainos (K</w:t>
      </w:r>
      <w:r w:rsidRPr="00185AA9">
        <w:rPr>
          <w:rFonts w:ascii="Cambria" w:hAnsi="Cambria"/>
          <w:sz w:val="22"/>
          <w:szCs w:val="22"/>
          <w:vertAlign w:val="subscript"/>
        </w:rPr>
        <w:t>min</w:t>
      </w:r>
      <w:r w:rsidRPr="00185AA9">
        <w:rPr>
          <w:rFonts w:ascii="Cambria" w:hAnsi="Cambria"/>
          <w:sz w:val="22"/>
          <w:szCs w:val="22"/>
        </w:rPr>
        <w:t>) ir vertinamo pasiūlymo kainos (K</w:t>
      </w:r>
      <w:r w:rsidRPr="00185AA9">
        <w:rPr>
          <w:rFonts w:ascii="Cambria" w:hAnsi="Cambria"/>
          <w:sz w:val="22"/>
          <w:szCs w:val="22"/>
          <w:vertAlign w:val="subscript"/>
        </w:rPr>
        <w:t>v</w:t>
      </w:r>
      <w:r w:rsidRPr="00185AA9">
        <w:rPr>
          <w:rFonts w:ascii="Cambria" w:hAnsi="Cambria"/>
          <w:sz w:val="22"/>
          <w:szCs w:val="22"/>
        </w:rPr>
        <w:t>) santykį padauginant iš kainos lyginamojo svorio (X):</w:t>
      </w:r>
    </w:p>
    <w:p w:rsidR="00185AA9" w:rsidRPr="00185AA9" w:rsidRDefault="00185AA9" w:rsidP="00185AA9">
      <w:pPr>
        <w:tabs>
          <w:tab w:val="left" w:pos="851"/>
        </w:tabs>
        <w:suppressAutoHyphens/>
        <w:ind w:left="360"/>
        <w:rPr>
          <w:rFonts w:ascii="Cambria" w:hAnsi="Cambria"/>
          <w:sz w:val="22"/>
          <w:szCs w:val="22"/>
        </w:rPr>
      </w:pPr>
    </w:p>
    <w:p w:rsidR="00185AA9" w:rsidRPr="00185AA9" w:rsidRDefault="00185AA9" w:rsidP="00185AA9">
      <w:pPr>
        <w:shd w:val="clear" w:color="auto" w:fill="FFFFFF"/>
        <w:jc w:val="center"/>
        <w:rPr>
          <w:rFonts w:ascii="Cambria" w:eastAsiaTheme="minorEastAsia" w:hAnsi="Cambria"/>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185AA9" w:rsidRPr="00185AA9" w:rsidRDefault="00185AA9" w:rsidP="00185AA9">
      <w:pPr>
        <w:shd w:val="clear" w:color="auto" w:fill="FFFFFF"/>
        <w:jc w:val="center"/>
        <w:rPr>
          <w:rFonts w:ascii="Cambria" w:eastAsiaTheme="minorEastAsia" w:hAnsi="Cambria"/>
          <w:sz w:val="22"/>
          <w:szCs w:val="22"/>
        </w:rPr>
      </w:pPr>
    </w:p>
    <w:p w:rsidR="00185AA9" w:rsidRPr="00185AA9" w:rsidRDefault="00185AA9" w:rsidP="00185AA9">
      <w:pPr>
        <w:tabs>
          <w:tab w:val="left" w:pos="1134"/>
        </w:tabs>
        <w:suppressAutoHyphens/>
        <w:ind w:firstLine="709"/>
        <w:jc w:val="both"/>
        <w:rPr>
          <w:rFonts w:ascii="Cambria" w:hAnsi="Cambria"/>
          <w:sz w:val="22"/>
          <w:szCs w:val="22"/>
        </w:rPr>
      </w:pPr>
      <w:r w:rsidRPr="00185AA9">
        <w:rPr>
          <w:rFonts w:ascii="Cambria" w:hAnsi="Cambria"/>
          <w:sz w:val="22"/>
          <w:szCs w:val="22"/>
          <w:bdr w:val="none" w:sz="0" w:space="0" w:color="auto" w:frame="1"/>
        </w:rPr>
        <w:t>Siūlomo objekto T</w:t>
      </w:r>
      <w:r w:rsidRPr="00185AA9">
        <w:rPr>
          <w:rFonts w:ascii="Cambria" w:hAnsi="Cambria"/>
          <w:sz w:val="22"/>
          <w:szCs w:val="22"/>
          <w:bdr w:val="none" w:sz="0" w:space="0" w:color="auto" w:frame="1"/>
          <w:vertAlign w:val="subscript"/>
        </w:rPr>
        <w:t>1</w:t>
      </w:r>
      <w:r w:rsidRPr="00185AA9">
        <w:rPr>
          <w:rFonts w:ascii="Cambria" w:hAnsi="Cambria"/>
          <w:sz w:val="22"/>
          <w:szCs w:val="22"/>
          <w:bdr w:val="none" w:sz="0" w:space="0" w:color="auto" w:frame="1"/>
        </w:rPr>
        <w:t>, T</w:t>
      </w:r>
      <w:r w:rsidRPr="00185AA9">
        <w:rPr>
          <w:rFonts w:ascii="Cambria" w:hAnsi="Cambria"/>
          <w:sz w:val="22"/>
          <w:szCs w:val="22"/>
          <w:bdr w:val="none" w:sz="0" w:space="0" w:color="auto" w:frame="1"/>
          <w:vertAlign w:val="subscript"/>
        </w:rPr>
        <w:t>2</w:t>
      </w:r>
      <w:r w:rsidRPr="00185AA9">
        <w:rPr>
          <w:rFonts w:ascii="Cambria" w:hAnsi="Cambria"/>
          <w:sz w:val="22"/>
          <w:szCs w:val="22"/>
          <w:bdr w:val="none" w:sz="0" w:space="0" w:color="auto" w:frame="1"/>
        </w:rPr>
        <w:t>, T</w:t>
      </w:r>
      <w:r w:rsidRPr="00185AA9">
        <w:rPr>
          <w:rFonts w:ascii="Cambria" w:hAnsi="Cambria"/>
          <w:sz w:val="22"/>
          <w:szCs w:val="22"/>
          <w:bdr w:val="none" w:sz="0" w:space="0" w:color="auto" w:frame="1"/>
          <w:vertAlign w:val="subscript"/>
        </w:rPr>
        <w:t>3</w:t>
      </w:r>
      <w:r w:rsidRPr="00185AA9">
        <w:rPr>
          <w:rFonts w:ascii="Cambria" w:hAnsi="Cambria"/>
          <w:sz w:val="22"/>
          <w:szCs w:val="22"/>
          <w:bdr w:val="none" w:sz="0" w:space="0" w:color="auto" w:frame="1"/>
        </w:rPr>
        <w:t>, T</w:t>
      </w:r>
      <w:r w:rsidRPr="00185AA9">
        <w:rPr>
          <w:rFonts w:ascii="Cambria" w:hAnsi="Cambria"/>
          <w:sz w:val="22"/>
          <w:szCs w:val="22"/>
          <w:bdr w:val="none" w:sz="0" w:space="0" w:color="auto" w:frame="1"/>
          <w:vertAlign w:val="subscript"/>
        </w:rPr>
        <w:t>4</w:t>
      </w:r>
      <w:r w:rsidRPr="00185AA9">
        <w:rPr>
          <w:rFonts w:ascii="Cambria" w:hAnsi="Cambria"/>
          <w:sz w:val="22"/>
          <w:szCs w:val="22"/>
          <w:bdr w:val="none" w:sz="0" w:space="0" w:color="auto" w:frame="1"/>
        </w:rPr>
        <w:t>, T</w:t>
      </w:r>
      <w:r w:rsidRPr="00185AA9">
        <w:rPr>
          <w:rFonts w:ascii="Cambria" w:hAnsi="Cambria"/>
          <w:sz w:val="22"/>
          <w:szCs w:val="22"/>
          <w:bdr w:val="none" w:sz="0" w:space="0" w:color="auto" w:frame="1"/>
          <w:vertAlign w:val="subscript"/>
        </w:rPr>
        <w:t>5</w:t>
      </w:r>
      <w:r w:rsidRPr="00185AA9">
        <w:rPr>
          <w:rFonts w:ascii="Cambria" w:hAnsi="Cambria"/>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185AA9" w:rsidRPr="00185AA9" w:rsidRDefault="00185AA9" w:rsidP="00185AA9">
      <w:pPr>
        <w:tabs>
          <w:tab w:val="left" w:pos="851"/>
          <w:tab w:val="left" w:pos="2268"/>
        </w:tabs>
        <w:suppressAutoHyphens/>
        <w:ind w:firstLine="709"/>
        <w:jc w:val="both"/>
        <w:rPr>
          <w:rFonts w:ascii="Cambria" w:hAnsi="Cambria"/>
          <w:sz w:val="22"/>
          <w:szCs w:val="22"/>
        </w:rPr>
      </w:pPr>
      <w:r w:rsidRPr="00185AA9">
        <w:rPr>
          <w:rFonts w:ascii="Cambria" w:hAnsi="Cambria"/>
          <w:sz w:val="22"/>
          <w:szCs w:val="22"/>
          <w:bdr w:val="none" w:sz="0" w:space="0" w:color="auto" w:frame="1"/>
        </w:rPr>
        <w:t xml:space="preserve">Jei siūlomas objektas turi nurodytą pranašumą: </w:t>
      </w:r>
      <w:r w:rsidRPr="00185AA9">
        <w:rPr>
          <w:rFonts w:ascii="Cambria" w:hAnsi="Cambria"/>
          <w:sz w:val="22"/>
          <w:szCs w:val="22"/>
        </w:rPr>
        <w:t>T</w:t>
      </w:r>
      <w:r w:rsidRPr="00185AA9">
        <w:rPr>
          <w:rFonts w:ascii="Cambria" w:hAnsi="Cambria"/>
          <w:sz w:val="22"/>
          <w:szCs w:val="22"/>
          <w:vertAlign w:val="subscript"/>
        </w:rPr>
        <w:t>1</w:t>
      </w:r>
      <w:r w:rsidRPr="00185AA9">
        <w:rPr>
          <w:rFonts w:ascii="Cambria" w:hAnsi="Cambria"/>
          <w:sz w:val="22"/>
          <w:szCs w:val="22"/>
        </w:rPr>
        <w:t xml:space="preserve"> = L</w:t>
      </w:r>
      <w:r w:rsidRPr="00185AA9">
        <w:rPr>
          <w:rFonts w:ascii="Cambria" w:hAnsi="Cambria"/>
          <w:sz w:val="22"/>
          <w:szCs w:val="22"/>
          <w:vertAlign w:val="subscript"/>
        </w:rPr>
        <w:t>1</w:t>
      </w:r>
      <w:r w:rsidRPr="00185AA9">
        <w:rPr>
          <w:rFonts w:ascii="Cambria" w:hAnsi="Cambria"/>
          <w:sz w:val="22"/>
          <w:szCs w:val="22"/>
        </w:rPr>
        <w:t xml:space="preserve"> = 0,40; T</w:t>
      </w:r>
      <w:r w:rsidRPr="00185AA9">
        <w:rPr>
          <w:rFonts w:ascii="Cambria" w:hAnsi="Cambria"/>
          <w:sz w:val="22"/>
          <w:szCs w:val="22"/>
          <w:vertAlign w:val="subscript"/>
        </w:rPr>
        <w:t>2</w:t>
      </w:r>
      <w:r w:rsidRPr="00185AA9">
        <w:rPr>
          <w:rFonts w:ascii="Cambria" w:hAnsi="Cambria"/>
          <w:sz w:val="22"/>
          <w:szCs w:val="22"/>
        </w:rPr>
        <w:t xml:space="preserve"> = L</w:t>
      </w:r>
      <w:r w:rsidRPr="00185AA9">
        <w:rPr>
          <w:rFonts w:ascii="Cambria" w:hAnsi="Cambria"/>
          <w:sz w:val="22"/>
          <w:szCs w:val="22"/>
          <w:vertAlign w:val="subscript"/>
        </w:rPr>
        <w:t>2</w:t>
      </w:r>
      <w:r w:rsidRPr="00185AA9">
        <w:rPr>
          <w:rFonts w:ascii="Cambria" w:hAnsi="Cambria"/>
          <w:sz w:val="22"/>
          <w:szCs w:val="22"/>
        </w:rPr>
        <w:t xml:space="preserve"> = 0,20; </w:t>
      </w:r>
      <w:r w:rsidRPr="00185AA9">
        <w:rPr>
          <w:rFonts w:ascii="Cambria" w:hAnsi="Cambria"/>
          <w:sz w:val="22"/>
          <w:szCs w:val="22"/>
          <w:bdr w:val="none" w:sz="0" w:space="0" w:color="auto" w:frame="1"/>
        </w:rPr>
        <w:t>T</w:t>
      </w:r>
      <w:r w:rsidRPr="00185AA9">
        <w:rPr>
          <w:rFonts w:ascii="Cambria" w:hAnsi="Cambria"/>
          <w:sz w:val="22"/>
          <w:szCs w:val="22"/>
          <w:bdr w:val="none" w:sz="0" w:space="0" w:color="auto" w:frame="1"/>
          <w:vertAlign w:val="subscript"/>
        </w:rPr>
        <w:t>3</w:t>
      </w:r>
      <w:r w:rsidRPr="00185AA9">
        <w:rPr>
          <w:rFonts w:ascii="Cambria" w:hAnsi="Cambria"/>
          <w:sz w:val="22"/>
          <w:szCs w:val="22"/>
          <w:bdr w:val="none" w:sz="0" w:space="0" w:color="auto" w:frame="1"/>
        </w:rPr>
        <w:t xml:space="preserve"> = L</w:t>
      </w:r>
      <w:r w:rsidRPr="00185AA9">
        <w:rPr>
          <w:rFonts w:ascii="Cambria" w:hAnsi="Cambria"/>
          <w:sz w:val="22"/>
          <w:szCs w:val="22"/>
          <w:bdr w:val="none" w:sz="0" w:space="0" w:color="auto" w:frame="1"/>
          <w:vertAlign w:val="subscript"/>
        </w:rPr>
        <w:t xml:space="preserve">3 </w:t>
      </w:r>
      <w:r w:rsidRPr="00185AA9">
        <w:rPr>
          <w:rFonts w:ascii="Cambria" w:hAnsi="Cambria"/>
          <w:sz w:val="22"/>
          <w:szCs w:val="22"/>
          <w:bdr w:val="none" w:sz="0" w:space="0" w:color="auto" w:frame="1"/>
        </w:rPr>
        <w:t xml:space="preserve">= 0,10; </w:t>
      </w:r>
      <w:r w:rsidRPr="00185AA9">
        <w:rPr>
          <w:rFonts w:ascii="Cambria" w:hAnsi="Cambria"/>
          <w:sz w:val="22"/>
          <w:szCs w:val="22"/>
          <w:bdr w:val="none" w:sz="0" w:space="0" w:color="auto" w:frame="1"/>
        </w:rPr>
        <w:br/>
        <w:t>T</w:t>
      </w:r>
      <w:r w:rsidRPr="00185AA9">
        <w:rPr>
          <w:rFonts w:ascii="Cambria" w:hAnsi="Cambria"/>
          <w:sz w:val="22"/>
          <w:szCs w:val="22"/>
          <w:bdr w:val="none" w:sz="0" w:space="0" w:color="auto" w:frame="1"/>
          <w:vertAlign w:val="subscript"/>
        </w:rPr>
        <w:t>4</w:t>
      </w:r>
      <w:r w:rsidRPr="00185AA9">
        <w:rPr>
          <w:rFonts w:ascii="Cambria" w:hAnsi="Cambria"/>
          <w:sz w:val="22"/>
          <w:szCs w:val="22"/>
          <w:bdr w:val="none" w:sz="0" w:space="0" w:color="auto" w:frame="1"/>
        </w:rPr>
        <w:t xml:space="preserve"> = L</w:t>
      </w:r>
      <w:r w:rsidRPr="00185AA9">
        <w:rPr>
          <w:rFonts w:ascii="Cambria" w:hAnsi="Cambria"/>
          <w:sz w:val="22"/>
          <w:szCs w:val="22"/>
          <w:bdr w:val="none" w:sz="0" w:space="0" w:color="auto" w:frame="1"/>
          <w:vertAlign w:val="subscript"/>
        </w:rPr>
        <w:t xml:space="preserve">4 </w:t>
      </w:r>
      <w:r w:rsidRPr="00185AA9">
        <w:rPr>
          <w:rFonts w:ascii="Cambria" w:hAnsi="Cambria"/>
          <w:sz w:val="22"/>
          <w:szCs w:val="22"/>
          <w:bdr w:val="none" w:sz="0" w:space="0" w:color="auto" w:frame="1"/>
        </w:rPr>
        <w:t>= 0,10; T</w:t>
      </w:r>
      <w:r w:rsidRPr="00185AA9">
        <w:rPr>
          <w:rFonts w:ascii="Cambria" w:hAnsi="Cambria"/>
          <w:sz w:val="22"/>
          <w:szCs w:val="22"/>
          <w:bdr w:val="none" w:sz="0" w:space="0" w:color="auto" w:frame="1"/>
          <w:vertAlign w:val="subscript"/>
        </w:rPr>
        <w:t>5</w:t>
      </w:r>
      <w:r w:rsidRPr="00185AA9">
        <w:rPr>
          <w:rFonts w:ascii="Cambria" w:hAnsi="Cambria"/>
          <w:sz w:val="22"/>
          <w:szCs w:val="22"/>
          <w:bdr w:val="none" w:sz="0" w:space="0" w:color="auto" w:frame="1"/>
        </w:rPr>
        <w:t xml:space="preserve"> = L</w:t>
      </w:r>
      <w:r w:rsidRPr="00185AA9">
        <w:rPr>
          <w:rFonts w:ascii="Cambria" w:hAnsi="Cambria"/>
          <w:sz w:val="22"/>
          <w:szCs w:val="22"/>
          <w:bdr w:val="none" w:sz="0" w:space="0" w:color="auto" w:frame="1"/>
          <w:vertAlign w:val="subscript"/>
        </w:rPr>
        <w:t xml:space="preserve">5 </w:t>
      </w:r>
      <w:r w:rsidRPr="00185AA9">
        <w:rPr>
          <w:rFonts w:ascii="Cambria" w:hAnsi="Cambria"/>
          <w:sz w:val="22"/>
          <w:szCs w:val="22"/>
          <w:bdr w:val="none" w:sz="0" w:space="0" w:color="auto" w:frame="1"/>
        </w:rPr>
        <w:t>= 0,20</w:t>
      </w:r>
      <w:r w:rsidRPr="00185AA9">
        <w:rPr>
          <w:rFonts w:ascii="Cambria" w:hAnsi="Cambria"/>
          <w:sz w:val="22"/>
          <w:szCs w:val="22"/>
        </w:rPr>
        <w:t>.</w:t>
      </w:r>
    </w:p>
    <w:p w:rsidR="00185AA9" w:rsidRPr="00185AA9" w:rsidRDefault="00185AA9" w:rsidP="00185AA9">
      <w:pPr>
        <w:tabs>
          <w:tab w:val="left" w:pos="851"/>
        </w:tabs>
        <w:suppressAutoHyphens/>
        <w:ind w:firstLine="709"/>
        <w:jc w:val="both"/>
        <w:rPr>
          <w:rFonts w:ascii="Cambria" w:hAnsi="Cambria"/>
          <w:sz w:val="22"/>
          <w:szCs w:val="22"/>
        </w:rPr>
      </w:pPr>
      <w:r w:rsidRPr="00185AA9">
        <w:rPr>
          <w:rFonts w:ascii="Cambria" w:hAnsi="Cambria"/>
          <w:sz w:val="22"/>
          <w:szCs w:val="22"/>
          <w:bdr w:val="none" w:sz="0" w:space="0" w:color="auto" w:frame="1"/>
        </w:rPr>
        <w:t xml:space="preserve">Jei siūlomas objektas neturi nurodyto pranašumo: </w:t>
      </w:r>
      <w:r w:rsidRPr="00185AA9">
        <w:rPr>
          <w:rFonts w:ascii="Cambria" w:hAnsi="Cambria"/>
          <w:sz w:val="22"/>
          <w:szCs w:val="22"/>
        </w:rPr>
        <w:t>T</w:t>
      </w:r>
      <w:r w:rsidRPr="00185AA9">
        <w:rPr>
          <w:rFonts w:ascii="Cambria" w:hAnsi="Cambria"/>
          <w:sz w:val="22"/>
          <w:szCs w:val="22"/>
          <w:vertAlign w:val="subscript"/>
        </w:rPr>
        <w:t>1</w:t>
      </w:r>
      <w:r w:rsidRPr="00185AA9">
        <w:rPr>
          <w:rFonts w:ascii="Cambria" w:hAnsi="Cambria"/>
          <w:sz w:val="22"/>
          <w:szCs w:val="22"/>
        </w:rPr>
        <w:t xml:space="preserve"> = L</w:t>
      </w:r>
      <w:r w:rsidRPr="00185AA9">
        <w:rPr>
          <w:rFonts w:ascii="Cambria" w:hAnsi="Cambria"/>
          <w:sz w:val="22"/>
          <w:szCs w:val="22"/>
          <w:vertAlign w:val="subscript"/>
        </w:rPr>
        <w:t>1</w:t>
      </w:r>
      <w:r w:rsidRPr="00185AA9">
        <w:rPr>
          <w:rFonts w:ascii="Cambria" w:hAnsi="Cambria"/>
          <w:sz w:val="22"/>
          <w:szCs w:val="22"/>
        </w:rPr>
        <w:t xml:space="preserve"> = 0; T</w:t>
      </w:r>
      <w:r w:rsidRPr="00185AA9">
        <w:rPr>
          <w:rFonts w:ascii="Cambria" w:hAnsi="Cambria"/>
          <w:sz w:val="22"/>
          <w:szCs w:val="22"/>
          <w:vertAlign w:val="subscript"/>
        </w:rPr>
        <w:t>2</w:t>
      </w:r>
      <w:r w:rsidRPr="00185AA9">
        <w:rPr>
          <w:rFonts w:ascii="Cambria" w:hAnsi="Cambria"/>
          <w:sz w:val="22"/>
          <w:szCs w:val="22"/>
        </w:rPr>
        <w:t xml:space="preserve"> = L</w:t>
      </w:r>
      <w:r w:rsidRPr="00185AA9">
        <w:rPr>
          <w:rFonts w:ascii="Cambria" w:hAnsi="Cambria"/>
          <w:sz w:val="22"/>
          <w:szCs w:val="22"/>
          <w:vertAlign w:val="subscript"/>
        </w:rPr>
        <w:t>2</w:t>
      </w:r>
      <w:r w:rsidRPr="00185AA9">
        <w:rPr>
          <w:rFonts w:ascii="Cambria" w:hAnsi="Cambria"/>
          <w:sz w:val="22"/>
          <w:szCs w:val="22"/>
        </w:rPr>
        <w:t xml:space="preserve"> = 0; </w:t>
      </w:r>
      <w:r w:rsidRPr="00185AA9">
        <w:rPr>
          <w:rFonts w:ascii="Cambria" w:hAnsi="Cambria"/>
          <w:sz w:val="22"/>
          <w:szCs w:val="22"/>
          <w:bdr w:val="none" w:sz="0" w:space="0" w:color="auto" w:frame="1"/>
        </w:rPr>
        <w:t>T</w:t>
      </w:r>
      <w:r w:rsidRPr="00185AA9">
        <w:rPr>
          <w:rFonts w:ascii="Cambria" w:hAnsi="Cambria"/>
          <w:sz w:val="22"/>
          <w:szCs w:val="22"/>
          <w:bdr w:val="none" w:sz="0" w:space="0" w:color="auto" w:frame="1"/>
          <w:vertAlign w:val="subscript"/>
        </w:rPr>
        <w:t>3</w:t>
      </w:r>
      <w:r w:rsidRPr="00185AA9">
        <w:rPr>
          <w:rFonts w:ascii="Cambria" w:hAnsi="Cambria"/>
          <w:sz w:val="22"/>
          <w:szCs w:val="22"/>
          <w:bdr w:val="none" w:sz="0" w:space="0" w:color="auto" w:frame="1"/>
        </w:rPr>
        <w:t xml:space="preserve"> = L</w:t>
      </w:r>
      <w:r w:rsidRPr="00185AA9">
        <w:rPr>
          <w:rFonts w:ascii="Cambria" w:hAnsi="Cambria"/>
          <w:sz w:val="22"/>
          <w:szCs w:val="22"/>
          <w:bdr w:val="none" w:sz="0" w:space="0" w:color="auto" w:frame="1"/>
          <w:vertAlign w:val="subscript"/>
        </w:rPr>
        <w:t xml:space="preserve">3 </w:t>
      </w:r>
      <w:r w:rsidRPr="00185AA9">
        <w:rPr>
          <w:rFonts w:ascii="Cambria" w:hAnsi="Cambria"/>
          <w:sz w:val="22"/>
          <w:szCs w:val="22"/>
          <w:bdr w:val="none" w:sz="0" w:space="0" w:color="auto" w:frame="1"/>
        </w:rPr>
        <w:t>= 0; T</w:t>
      </w:r>
      <w:r w:rsidRPr="00185AA9">
        <w:rPr>
          <w:rFonts w:ascii="Cambria" w:hAnsi="Cambria"/>
          <w:sz w:val="22"/>
          <w:szCs w:val="22"/>
          <w:bdr w:val="none" w:sz="0" w:space="0" w:color="auto" w:frame="1"/>
          <w:vertAlign w:val="subscript"/>
        </w:rPr>
        <w:t>4</w:t>
      </w:r>
      <w:r w:rsidRPr="00185AA9">
        <w:rPr>
          <w:rFonts w:ascii="Cambria" w:hAnsi="Cambria"/>
          <w:sz w:val="22"/>
          <w:szCs w:val="22"/>
          <w:bdr w:val="none" w:sz="0" w:space="0" w:color="auto" w:frame="1"/>
        </w:rPr>
        <w:t xml:space="preserve"> = L</w:t>
      </w:r>
      <w:r w:rsidRPr="00185AA9">
        <w:rPr>
          <w:rFonts w:ascii="Cambria" w:hAnsi="Cambria"/>
          <w:sz w:val="22"/>
          <w:szCs w:val="22"/>
          <w:bdr w:val="none" w:sz="0" w:space="0" w:color="auto" w:frame="1"/>
          <w:vertAlign w:val="subscript"/>
        </w:rPr>
        <w:t xml:space="preserve">4 </w:t>
      </w:r>
      <w:r w:rsidRPr="00185AA9">
        <w:rPr>
          <w:rFonts w:ascii="Cambria" w:hAnsi="Cambria"/>
          <w:sz w:val="22"/>
          <w:szCs w:val="22"/>
          <w:bdr w:val="none" w:sz="0" w:space="0" w:color="auto" w:frame="1"/>
        </w:rPr>
        <w:t>= 0; T</w:t>
      </w:r>
      <w:r w:rsidRPr="00185AA9">
        <w:rPr>
          <w:rFonts w:ascii="Cambria" w:hAnsi="Cambria"/>
          <w:sz w:val="22"/>
          <w:szCs w:val="22"/>
          <w:bdr w:val="none" w:sz="0" w:space="0" w:color="auto" w:frame="1"/>
          <w:vertAlign w:val="subscript"/>
        </w:rPr>
        <w:t>5</w:t>
      </w:r>
      <w:r w:rsidRPr="00185AA9">
        <w:rPr>
          <w:rFonts w:ascii="Cambria" w:hAnsi="Cambria"/>
          <w:sz w:val="22"/>
          <w:szCs w:val="22"/>
          <w:bdr w:val="none" w:sz="0" w:space="0" w:color="auto" w:frame="1"/>
        </w:rPr>
        <w:t xml:space="preserve"> = L</w:t>
      </w:r>
      <w:r w:rsidRPr="00185AA9">
        <w:rPr>
          <w:rFonts w:ascii="Cambria" w:hAnsi="Cambria"/>
          <w:sz w:val="22"/>
          <w:szCs w:val="22"/>
          <w:bdr w:val="none" w:sz="0" w:space="0" w:color="auto" w:frame="1"/>
          <w:vertAlign w:val="subscript"/>
        </w:rPr>
        <w:t xml:space="preserve">5 </w:t>
      </w:r>
      <w:r w:rsidRPr="00185AA9">
        <w:rPr>
          <w:rFonts w:ascii="Cambria" w:hAnsi="Cambria"/>
          <w:sz w:val="22"/>
          <w:szCs w:val="22"/>
          <w:bdr w:val="none" w:sz="0" w:space="0" w:color="auto" w:frame="1"/>
        </w:rPr>
        <w:t>= 0.</w:t>
      </w:r>
    </w:p>
    <w:p w:rsidR="00185AA9" w:rsidRPr="00185AA9" w:rsidRDefault="00185AA9" w:rsidP="00185AA9">
      <w:pPr>
        <w:shd w:val="clear" w:color="auto" w:fill="FFFFFF"/>
        <w:ind w:firstLine="709"/>
        <w:jc w:val="both"/>
        <w:rPr>
          <w:rFonts w:ascii="Cambria" w:hAnsi="Cambria"/>
          <w:sz w:val="22"/>
          <w:szCs w:val="22"/>
          <w:bdr w:val="none" w:sz="0" w:space="0" w:color="auto" w:frame="1"/>
        </w:rPr>
      </w:pPr>
    </w:p>
    <w:p w:rsidR="00185AA9" w:rsidRPr="00185AA9" w:rsidRDefault="00185AA9" w:rsidP="00185AA9">
      <w:pPr>
        <w:tabs>
          <w:tab w:val="left" w:pos="851"/>
        </w:tabs>
        <w:suppressAutoHyphens/>
        <w:ind w:firstLine="709"/>
        <w:jc w:val="both"/>
        <w:rPr>
          <w:rFonts w:ascii="Cambria" w:hAnsi="Cambria"/>
          <w:sz w:val="22"/>
          <w:szCs w:val="22"/>
        </w:rPr>
      </w:pPr>
      <w:r w:rsidRPr="00185AA9">
        <w:rPr>
          <w:rFonts w:ascii="Cambria" w:hAnsi="Cambria"/>
          <w:sz w:val="22"/>
          <w:szCs w:val="22"/>
          <w:bdr w:val="none" w:sz="0" w:space="0" w:color="auto" w:frame="1"/>
        </w:rPr>
        <w:t>Techninių pranašumų (T) balai apskaičiuojami visų techninių kriterijų parametrų įvertinimų sumą padauginant iš techninių pranašumų lyginamojo svorio (Y):</w:t>
      </w:r>
    </w:p>
    <w:p w:rsidR="00185AA9" w:rsidRPr="00185AA9" w:rsidRDefault="00185AA9" w:rsidP="00185AA9">
      <w:pPr>
        <w:jc w:val="center"/>
        <w:rPr>
          <w:rFonts w:ascii="Cambria" w:hAnsi="Cambria"/>
          <w:sz w:val="22"/>
          <w:szCs w:val="22"/>
          <w:bdr w:val="none" w:sz="0" w:space="0" w:color="auto" w:frame="1"/>
        </w:rPr>
      </w:pPr>
      <m:oMathPara>
        <m:oMathParaPr>
          <m:jc m:val="center"/>
        </m:oMathParaPr>
        <m:oMath>
          <m:r>
            <w:rPr>
              <w:rFonts w:ascii="Cambria Math" w:eastAsia="Helvetica Neue UltraLight" w:hAnsi="Cambria Math"/>
              <w:sz w:val="22"/>
              <w:szCs w:val="22"/>
              <w:bdr w:val="none" w:sz="0" w:space="0" w:color="auto" w:frame="1"/>
            </w:rPr>
            <m:t xml:space="preserve">T= </m:t>
          </m:r>
          <m:d>
            <m:dPr>
              <m:ctrlPr>
                <w:rPr>
                  <w:rFonts w:ascii="Cambria Math" w:eastAsia="Helvetica Neue UltraLight" w:hAnsi="Cambria Math"/>
                  <w:i/>
                  <w:sz w:val="22"/>
                  <w:szCs w:val="22"/>
                  <w:bdr w:val="none" w:sz="0" w:space="0" w:color="auto" w:frame="1"/>
                </w:rPr>
              </m:ctrlPr>
            </m:dPr>
            <m:e>
              <m:nary>
                <m:naryPr>
                  <m:chr m:val="∑"/>
                  <m:grow m:val="1"/>
                  <m:ctrlPr>
                    <w:rPr>
                      <w:rFonts w:ascii="Cambria Math" w:eastAsia="Helvetica Neue UltraLight" w:hAnsi="Cambria Math"/>
                      <w:sz w:val="22"/>
                      <w:szCs w:val="22"/>
                      <w:bdr w:val="none" w:sz="0" w:space="0" w:color="auto" w:frame="1"/>
                    </w:rPr>
                  </m:ctrlPr>
                </m:naryPr>
                <m:sub>
                  <m:r>
                    <w:rPr>
                      <w:rFonts w:ascii="Cambria Math" w:eastAsia="Cambria Math" w:hAnsi="Cambria Math"/>
                      <w:sz w:val="22"/>
                      <w:szCs w:val="22"/>
                      <w:bdr w:val="none" w:sz="0" w:space="0" w:color="auto" w:frame="1"/>
                    </w:rPr>
                    <m:t>i=1</m:t>
                  </m:r>
                </m:sub>
                <m:sup>
                  <m:r>
                    <w:rPr>
                      <w:rFonts w:ascii="Cambria Math" w:eastAsia="Helvetica Neue UltraLight" w:hAnsi="Cambria Math"/>
                      <w:sz w:val="22"/>
                      <w:szCs w:val="22"/>
                      <w:bdr w:val="none" w:sz="0" w:space="0" w:color="auto" w:frame="1"/>
                    </w:rPr>
                    <m:t>5</m:t>
                  </m:r>
                </m:sup>
                <m:e>
                  <m:sSub>
                    <m:sSubPr>
                      <m:ctrlPr>
                        <w:rPr>
                          <w:rFonts w:ascii="Cambria Math" w:eastAsia="Helvetica Neue UltraLight" w:hAnsi="Cambria Math"/>
                          <w:i/>
                          <w:sz w:val="22"/>
                          <w:szCs w:val="22"/>
                          <w:bdr w:val="none" w:sz="0" w:space="0" w:color="auto" w:frame="1"/>
                        </w:rPr>
                      </m:ctrlPr>
                    </m:sSubPr>
                    <m:e>
                      <m:r>
                        <w:rPr>
                          <w:rFonts w:ascii="Cambria Math" w:eastAsia="Helvetica Neue UltraLight" w:hAnsi="Cambria Math"/>
                          <w:sz w:val="22"/>
                          <w:szCs w:val="22"/>
                          <w:bdr w:val="none" w:sz="0" w:space="0" w:color="auto" w:frame="1"/>
                        </w:rPr>
                        <m:t>T</m:t>
                      </m:r>
                    </m:e>
                    <m:sub>
                      <m:r>
                        <w:rPr>
                          <w:rFonts w:ascii="Cambria Math" w:eastAsia="Helvetica Neue UltraLight" w:hAnsi="Cambria Math"/>
                          <w:sz w:val="22"/>
                          <w:szCs w:val="22"/>
                          <w:bdr w:val="none" w:sz="0" w:space="0" w:color="auto" w:frame="1"/>
                        </w:rPr>
                        <m:t>i</m:t>
                      </m:r>
                    </m:sub>
                  </m:sSub>
                </m:e>
              </m:nary>
            </m:e>
          </m:d>
          <m:r>
            <w:rPr>
              <w:rFonts w:ascii="Cambria Math" w:eastAsia="Helvetica Neue UltraLight" w:hAnsi="Cambria Math"/>
              <w:sz w:val="22"/>
              <w:szCs w:val="22"/>
              <w:bdr w:val="none" w:sz="0" w:space="0" w:color="auto" w:frame="1"/>
            </w:rPr>
            <m:t>×Y.</m:t>
          </m:r>
        </m:oMath>
      </m:oMathPara>
    </w:p>
    <w:p w:rsidR="00185AA9" w:rsidRPr="00185AA9" w:rsidRDefault="00185AA9" w:rsidP="00185AA9">
      <w:pPr>
        <w:pStyle w:val="Sraopastraipa"/>
        <w:pBdr>
          <w:top w:val="nil"/>
          <w:left w:val="nil"/>
          <w:bottom w:val="nil"/>
          <w:right w:val="nil"/>
          <w:between w:val="nil"/>
          <w:bar w:val="nil"/>
        </w:pBdr>
        <w:spacing w:after="0" w:line="240" w:lineRule="auto"/>
        <w:ind w:left="567"/>
        <w:outlineLvl w:val="0"/>
        <w:rPr>
          <w:rFonts w:ascii="Cambria" w:eastAsia="Arial Unicode MS" w:hAnsi="Cambria"/>
          <w:b/>
          <w:bCs/>
          <w:caps/>
          <w:spacing w:val="4"/>
          <w:bdr w:val="nil"/>
        </w:rPr>
      </w:pPr>
      <w:r w:rsidRPr="00185AA9">
        <w:rPr>
          <w:rFonts w:ascii="Cambria" w:eastAsia="Arial Unicode MS" w:hAnsi="Cambria"/>
          <w:b/>
          <w:bCs/>
          <w:caps/>
          <w:spacing w:val="4"/>
          <w:bdr w:val="nil"/>
        </w:rPr>
        <w:lastRenderedPageBreak/>
        <w:t xml:space="preserve">Informavimas APIE VERTINIMO REZULTATUS </w:t>
      </w:r>
    </w:p>
    <w:p w:rsidR="00185AA9" w:rsidRPr="00185AA9" w:rsidRDefault="00185AA9" w:rsidP="00185AA9">
      <w:pPr>
        <w:tabs>
          <w:tab w:val="left" w:pos="851"/>
        </w:tabs>
        <w:suppressAutoHyphens/>
        <w:jc w:val="both"/>
        <w:rPr>
          <w:rFonts w:ascii="Cambria" w:hAnsi="Cambria"/>
          <w:vanish/>
        </w:rPr>
      </w:pPr>
    </w:p>
    <w:p w:rsidR="00185AA9" w:rsidRPr="00185AA9" w:rsidRDefault="00185AA9" w:rsidP="00185AA9">
      <w:pPr>
        <w:tabs>
          <w:tab w:val="left" w:pos="851"/>
        </w:tabs>
        <w:suppressAutoHyphens/>
        <w:ind w:firstLine="567"/>
        <w:jc w:val="both"/>
        <w:rPr>
          <w:rFonts w:ascii="Cambria" w:hAnsi="Cambria"/>
          <w:sz w:val="22"/>
          <w:szCs w:val="22"/>
        </w:rPr>
      </w:pPr>
      <w:r w:rsidRPr="00185AA9">
        <w:rPr>
          <w:rFonts w:ascii="Cambria" w:hAnsi="Cambria"/>
          <w:sz w:val="22"/>
          <w:szCs w:val="22"/>
          <w:lang w:bidi="hi-IN"/>
        </w:rPr>
        <w:t>Laimėjusiu Pasiūlymu bus pripažintas Pasiūlymas, atitinkantis visus Pirkimo dokumentuose nustatytus reikalavimus, kurio ekonominis naudingumas (E) bus didžiausias.</w:t>
      </w:r>
    </w:p>
    <w:p w:rsidR="00185AA9" w:rsidRPr="00185AA9" w:rsidRDefault="00185AA9" w:rsidP="00185AA9">
      <w:pPr>
        <w:tabs>
          <w:tab w:val="left" w:pos="851"/>
        </w:tabs>
        <w:suppressAutoHyphens/>
        <w:ind w:firstLine="567"/>
        <w:jc w:val="both"/>
        <w:rPr>
          <w:rFonts w:ascii="Cambria" w:hAnsi="Cambria"/>
          <w:sz w:val="22"/>
          <w:szCs w:val="22"/>
        </w:rPr>
      </w:pPr>
      <w:r w:rsidRPr="00185AA9">
        <w:rPr>
          <w:rFonts w:ascii="Cambria" w:eastAsia="Calibri" w:hAnsi="Cambria"/>
          <w:sz w:val="22"/>
          <w:szCs w:val="22"/>
        </w:rPr>
        <w:t>Tais atvejais, kai kelių dalyvių pasiūlymų ekonominis naudingumas yra vienodas, nustatant pasiūlymų eilę, pirmesnis į šią eilę įrašomas dalyvis, kurio pasiūlymas pateiktas anksčiausiai.</w:t>
      </w:r>
    </w:p>
    <w:p w:rsidR="00185AA9" w:rsidRPr="009026A2" w:rsidRDefault="00185AA9" w:rsidP="00185AA9">
      <w:pPr>
        <w:jc w:val="both"/>
        <w:rPr>
          <w:rFonts w:ascii="Cambria" w:hAnsi="Cambria"/>
          <w:sz w:val="22"/>
          <w:szCs w:val="22"/>
        </w:rPr>
      </w:pPr>
    </w:p>
    <w:p w:rsidR="00B50198" w:rsidRPr="005522B7" w:rsidRDefault="00B50198" w:rsidP="00822A25">
      <w:pPr>
        <w:pStyle w:val="Heading"/>
        <w:jc w:val="center"/>
        <w:rPr>
          <w:rFonts w:asciiTheme="majorHAnsi" w:hAnsiTheme="majorHAnsi" w:cs="Times New Roman"/>
          <w:color w:val="auto"/>
        </w:rPr>
      </w:pPr>
      <w:r w:rsidRPr="005522B7">
        <w:rPr>
          <w:rFonts w:asciiTheme="majorHAnsi" w:hAnsiTheme="majorHAnsi" w:cs="Times New Roman"/>
          <w:color w:val="auto"/>
        </w:rPr>
        <w:t xml:space="preserve">15. PASIŪLYMŲ </w:t>
      </w:r>
      <w:r w:rsidRPr="005522B7">
        <w:rPr>
          <w:rFonts w:asciiTheme="majorHAnsi" w:hAnsiTheme="majorHAnsi" w:cs="Times New Roman"/>
          <w:color w:val="auto"/>
          <w:lang w:val="da-DK"/>
        </w:rPr>
        <w:t>EIL</w:t>
      </w:r>
      <w:r w:rsidRPr="005522B7">
        <w:rPr>
          <w:rFonts w:asciiTheme="majorHAnsi" w:hAnsiTheme="majorHAnsi" w:cs="Times New Roman"/>
          <w:color w:val="auto"/>
        </w:rPr>
        <w:t xml:space="preserve">Ė </w:t>
      </w:r>
      <w:r w:rsidRPr="005522B7">
        <w:rPr>
          <w:rFonts w:asciiTheme="majorHAnsi" w:hAnsiTheme="majorHAnsi" w:cs="Times New Roman"/>
          <w:color w:val="auto"/>
          <w:lang w:val="de-DE"/>
        </w:rPr>
        <w:t xml:space="preserve">IR </w:t>
      </w:r>
      <w:r w:rsidRPr="005522B7">
        <w:rPr>
          <w:rFonts w:asciiTheme="majorHAnsi" w:hAnsiTheme="majorHAnsi" w:cs="Times New Roman"/>
          <w:color w:val="auto"/>
        </w:rPr>
        <w:t>LAIMĖTOJO NUSTATYMAS</w:t>
      </w:r>
    </w:p>
    <w:p w:rsidR="00822A25" w:rsidRPr="005522B7" w:rsidRDefault="00822A25" w:rsidP="00822A25">
      <w:pPr>
        <w:pStyle w:val="Body2"/>
        <w:rPr>
          <w:rFonts w:asciiTheme="majorHAnsi" w:hAnsiTheme="majorHAnsi"/>
        </w:rPr>
      </w:pP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15.1. Išnagrinė</w:t>
      </w:r>
      <w:r w:rsidRPr="005522B7">
        <w:rPr>
          <w:rFonts w:asciiTheme="majorHAnsi" w:hAnsiTheme="majorHAnsi" w:cs="Times New Roman"/>
          <w:lang w:val="fr-FR"/>
        </w:rPr>
        <w:t xml:space="preserve">jusi, </w:t>
      </w:r>
      <w:r w:rsidRPr="005522B7">
        <w:rPr>
          <w:rFonts w:asciiTheme="majorHAnsi" w:hAnsiTheme="majorHAnsi" w:cs="Times New Roman"/>
        </w:rPr>
        <w:t xml:space="preserve">įvertinusi ir palyginusi pateiktus pasiūlymus, Komisija nustato pasiūlymų </w:t>
      </w:r>
      <w:r w:rsidRPr="005522B7">
        <w:rPr>
          <w:rFonts w:asciiTheme="majorHAnsi" w:hAnsiTheme="majorHAnsi" w:cs="Times New Roman"/>
          <w:lang w:val="de-DE"/>
        </w:rPr>
        <w:t>eil</w:t>
      </w:r>
      <w:r w:rsidRPr="005522B7">
        <w:rPr>
          <w:rFonts w:asciiTheme="majorHAnsi" w:hAnsiTheme="majorHAnsi" w:cs="Times New Roman"/>
        </w:rPr>
        <w:t>ę ir laimė</w:t>
      </w:r>
      <w:r w:rsidRPr="005522B7">
        <w:rPr>
          <w:rFonts w:asciiTheme="majorHAnsi" w:hAnsiTheme="majorHAnsi" w:cs="Times New Roman"/>
          <w:lang w:val="es-ES_tradnl"/>
        </w:rPr>
        <w:t>jus</w:t>
      </w:r>
      <w:r w:rsidRPr="005522B7">
        <w:rPr>
          <w:rFonts w:asciiTheme="majorHAnsi" w:hAnsiTheme="majorHAnsi" w:cs="Times New Roman"/>
        </w:rPr>
        <w:t xml:space="preserve">į </w:t>
      </w:r>
      <w:r w:rsidRPr="005522B7">
        <w:rPr>
          <w:rFonts w:asciiTheme="majorHAnsi" w:hAnsiTheme="majorHAnsi" w:cs="Times New Roman"/>
          <w:lang w:val="es-ES_tradnl"/>
        </w:rPr>
        <w:t>pasi</w:t>
      </w:r>
      <w:r w:rsidRPr="005522B7">
        <w:rPr>
          <w:rFonts w:asciiTheme="majorHAnsi" w:hAnsiTheme="majorHAnsi" w:cs="Times New Roman"/>
        </w:rPr>
        <w:t xml:space="preserve">ūlymą </w:t>
      </w:r>
      <w:r w:rsidRPr="005522B7">
        <w:rPr>
          <w:rFonts w:asciiTheme="majorHAnsi" w:hAnsiTheme="majorHAnsi" w:cs="Times New Roman"/>
          <w:lang w:val="it-IT"/>
        </w:rPr>
        <w:t>bei priima sprendim</w:t>
      </w:r>
      <w:r w:rsidRPr="005522B7">
        <w:rPr>
          <w:rFonts w:asciiTheme="majorHAnsi" w:hAnsiTheme="majorHAnsi" w:cs="Times New Roman"/>
        </w:rPr>
        <w:t>ą dė</w:t>
      </w:r>
      <w:r w:rsidRPr="005522B7">
        <w:rPr>
          <w:rFonts w:asciiTheme="majorHAnsi" w:hAnsiTheme="majorHAnsi" w:cs="Times New Roman"/>
          <w:lang w:val="it-IT"/>
        </w:rPr>
        <w:t>l sutarties sudarymo.</w:t>
      </w: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 xml:space="preserve">15.2. Pasiūlymai eilėje surašomi ekonominio naudingumo mažėjimo tvarka. Jeigu kelių pateiktų </w:t>
      </w:r>
      <w:r w:rsidRPr="005522B7">
        <w:rPr>
          <w:rFonts w:asciiTheme="majorHAnsi" w:hAnsiTheme="majorHAnsi" w:cs="Times New Roman"/>
          <w:lang w:val="es-ES_tradnl"/>
        </w:rPr>
        <w:t>pasi</w:t>
      </w:r>
      <w:r w:rsidRPr="005522B7">
        <w:rPr>
          <w:rFonts w:asciiTheme="majorHAnsi" w:hAnsiTheme="majorHAnsi" w:cs="Times New Roman"/>
        </w:rPr>
        <w:t>ūlymų ekonominis naudingumas yra vienoda</w:t>
      </w:r>
      <w:r w:rsidRPr="005522B7">
        <w:rPr>
          <w:rFonts w:asciiTheme="majorHAnsi" w:hAnsiTheme="majorHAnsi" w:cs="Times New Roman"/>
          <w:lang w:val="fr-FR"/>
        </w:rPr>
        <w:t>s, nustatant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 xml:space="preserve">ę </w:t>
      </w:r>
      <w:r w:rsidRPr="005522B7">
        <w:rPr>
          <w:rFonts w:asciiTheme="majorHAnsi" w:hAnsiTheme="majorHAnsi" w:cs="Times New Roman"/>
          <w:lang w:val="nl-NL"/>
        </w:rPr>
        <w:t xml:space="preserve">pirmesnis </w:t>
      </w:r>
      <w:r w:rsidRPr="005522B7">
        <w:rPr>
          <w:rFonts w:asciiTheme="majorHAnsi" w:hAnsiTheme="majorHAnsi" w:cs="Times New Roman"/>
        </w:rPr>
        <w:t xml:space="preserve">į šią </w:t>
      </w:r>
      <w:r w:rsidRPr="005522B7">
        <w:rPr>
          <w:rFonts w:asciiTheme="majorHAnsi" w:hAnsiTheme="majorHAnsi" w:cs="Times New Roman"/>
          <w:lang w:val="de-DE"/>
        </w:rPr>
        <w:t>eil</w:t>
      </w:r>
      <w:r w:rsidRPr="005522B7">
        <w:rPr>
          <w:rFonts w:asciiTheme="majorHAnsi" w:hAnsiTheme="majorHAnsi" w:cs="Times New Roman"/>
        </w:rPr>
        <w:t>ę įraš</w:t>
      </w:r>
      <w:r w:rsidRPr="005522B7">
        <w:rPr>
          <w:rFonts w:asciiTheme="majorHAnsi" w:hAnsiTheme="majorHAnsi" w:cs="Times New Roman"/>
          <w:lang w:val="nl-NL"/>
        </w:rPr>
        <w:t>omas tiek</w:t>
      </w:r>
      <w:r w:rsidRPr="005522B7">
        <w:rPr>
          <w:rFonts w:asciiTheme="majorHAnsi" w:hAnsiTheme="majorHAnsi" w:cs="Times New Roman"/>
        </w:rPr>
        <w:t>ėjas, kurio pasiūlymas CVP IS priemonėmis pateiktas anksč</w:t>
      </w:r>
      <w:r w:rsidRPr="005522B7">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5522B7">
        <w:rPr>
          <w:rFonts w:asciiTheme="majorHAnsi" w:hAnsiTheme="majorHAnsi" w:cs="Times New Roman"/>
        </w:rPr>
        <w:tab/>
        <w:t>15.3. Laimėjusiu pasiūlymu pripažįstamas pasiū</w:t>
      </w:r>
      <w:r w:rsidRPr="005522B7">
        <w:rPr>
          <w:rFonts w:asciiTheme="majorHAnsi" w:hAnsiTheme="majorHAnsi" w:cs="Times New Roman"/>
          <w:lang w:val="es-ES_tradnl"/>
        </w:rPr>
        <w:t>lymas esantis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ės pirmoje</w:t>
      </w:r>
      <w:r w:rsidRPr="003714C3">
        <w:rPr>
          <w:rFonts w:asciiTheme="majorHAnsi" w:hAnsiTheme="majorHAnsi" w:cs="Times New Roman"/>
        </w:rPr>
        <w:t xml:space="preserv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lastRenderedPageBreak/>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16.2 punkte 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Pr="003714C3" w:rsidRDefault="003A55F7" w:rsidP="003A55F7">
      <w:pPr>
        <w:pStyle w:val="Body2"/>
        <w:spacing w:after="0"/>
        <w:ind w:firstLine="1296"/>
        <w:rPr>
          <w:rFonts w:asciiTheme="majorHAnsi" w:hAnsiTheme="majorHAnsi" w:cs="Times New Roman"/>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5032F2" w:rsidRPr="00266B41" w:rsidRDefault="005032F2" w:rsidP="005032F2">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lastRenderedPageBreak/>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5032F2" w:rsidRPr="003714C3" w:rsidRDefault="005032F2" w:rsidP="005032F2">
      <w:pPr>
        <w:pStyle w:val="Body2"/>
        <w:spacing w:after="0"/>
        <w:ind w:firstLine="1296"/>
        <w:rPr>
          <w:rFonts w:asciiTheme="majorHAnsi" w:hAnsiTheme="majorHAnsi"/>
          <w:bCs/>
        </w:rPr>
      </w:pPr>
      <w:r w:rsidRPr="003714C3">
        <w:rPr>
          <w:rFonts w:asciiTheme="majorHAnsi" w:hAnsiTheme="majorHAnsi"/>
        </w:rPr>
        <w:t>17.</w:t>
      </w:r>
      <w:r>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 – fiksuota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22636B" w:rsidRDefault="00B50198" w:rsidP="00D47BC4">
      <w:pPr>
        <w:pStyle w:val="Body2"/>
        <w:ind w:firstLine="1296"/>
        <w:rPr>
          <w:rFonts w:asciiTheme="majorHAnsi" w:hAnsiTheme="majorHAnsi" w:cs="Times New Roman"/>
          <w:i/>
          <w:sz w:val="20"/>
          <w:szCs w:val="20"/>
        </w:rPr>
      </w:pPr>
      <w:r w:rsidRPr="0022636B">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31CE0" w:rsidRDefault="00B31CE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3F0374">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185AA9">
        <w:rPr>
          <w:rFonts w:asciiTheme="majorHAnsi" w:hAnsiTheme="majorHAnsi"/>
          <w:b/>
          <w:bCs/>
          <w:sz w:val="22"/>
          <w:szCs w:val="22"/>
          <w:lang w:val="lt-LT"/>
        </w:rPr>
        <w:t>VAISIAUS GYVYBINIŲ PARAMETRŲ MONITORAVIMO SISTEMOS</w:t>
      </w:r>
      <w:r w:rsidR="003F037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C2D30" w:rsidRDefault="007C2D3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D47DD8" w:rsidRPr="003714C3" w:rsidTr="007C2D30">
        <w:trPr>
          <w:trHeight w:val="20"/>
        </w:trPr>
        <w:tc>
          <w:tcPr>
            <w:tcW w:w="2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8B62D0">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8B62D0">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tcPr>
          <w:p w:rsidR="00D47DD8" w:rsidRPr="003714C3" w:rsidRDefault="00D47DD8" w:rsidP="00516691">
            <w:pPr>
              <w:jc w:val="center"/>
              <w:rPr>
                <w:rFonts w:asciiTheme="majorHAnsi" w:hAnsiTheme="majorHAnsi"/>
                <w:sz w:val="22"/>
                <w:szCs w:val="22"/>
              </w:rPr>
            </w:pPr>
          </w:p>
        </w:tc>
        <w:tc>
          <w:tcPr>
            <w:tcW w:w="91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185AA9" w:rsidRPr="003714C3" w:rsidTr="00FC2E8E">
        <w:trPr>
          <w:trHeight w:val="510"/>
        </w:trPr>
        <w:tc>
          <w:tcPr>
            <w:tcW w:w="568" w:type="dxa"/>
            <w:vAlign w:val="center"/>
          </w:tcPr>
          <w:p w:rsidR="00185AA9" w:rsidRPr="003F0374" w:rsidRDefault="00185AA9" w:rsidP="00185AA9">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tcPr>
          <w:p w:rsidR="00185AA9" w:rsidRPr="009026A2" w:rsidRDefault="00185AA9" w:rsidP="00185AA9">
            <w:pPr>
              <w:tabs>
                <w:tab w:val="left" w:pos="14175"/>
              </w:tabs>
              <w:ind w:right="-86"/>
              <w:rPr>
                <w:rFonts w:ascii="Cambria" w:hAnsi="Cambria"/>
                <w:sz w:val="22"/>
                <w:szCs w:val="22"/>
                <w:lang w:bidi="lt-LT"/>
              </w:rPr>
            </w:pPr>
            <w:r w:rsidRPr="009026A2">
              <w:rPr>
                <w:rFonts w:ascii="Cambria" w:hAnsi="Cambria"/>
                <w:sz w:val="22"/>
                <w:szCs w:val="22"/>
              </w:rPr>
              <w:t>Siūlomi davikliai techniškai suderinami su klinikoje naudojamais kardiotokografais „</w:t>
            </w:r>
            <w:proofErr w:type="gramStart"/>
            <w:r w:rsidRPr="009026A2">
              <w:rPr>
                <w:rFonts w:ascii="Cambria" w:hAnsi="Cambria"/>
                <w:sz w:val="22"/>
                <w:szCs w:val="22"/>
              </w:rPr>
              <w:t>Avalon“</w:t>
            </w:r>
            <w:proofErr w:type="gramEnd"/>
          </w:p>
        </w:tc>
        <w:tc>
          <w:tcPr>
            <w:tcW w:w="2126" w:type="dxa"/>
            <w:vAlign w:val="center"/>
          </w:tcPr>
          <w:p w:rsidR="00185AA9" w:rsidRPr="003714C3" w:rsidRDefault="00185AA9" w:rsidP="00185AA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85AA9" w:rsidRPr="003714C3" w:rsidRDefault="00185AA9" w:rsidP="00185AA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85AA9" w:rsidRPr="003714C3" w:rsidRDefault="00185AA9" w:rsidP="00185AA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85AA9" w:rsidRPr="003714C3" w:rsidTr="00FC2E8E">
        <w:trPr>
          <w:trHeight w:val="510"/>
        </w:trPr>
        <w:tc>
          <w:tcPr>
            <w:tcW w:w="568" w:type="dxa"/>
            <w:vAlign w:val="center"/>
          </w:tcPr>
          <w:p w:rsidR="00185AA9" w:rsidRPr="003F0374" w:rsidRDefault="00185AA9" w:rsidP="00185AA9">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tcPr>
          <w:p w:rsidR="00185AA9" w:rsidRPr="009026A2" w:rsidRDefault="00185AA9" w:rsidP="00185AA9">
            <w:pPr>
              <w:pStyle w:val="prastasis1"/>
              <w:tabs>
                <w:tab w:val="left" w:pos="14175"/>
              </w:tabs>
              <w:spacing w:after="0" w:line="240" w:lineRule="auto"/>
              <w:rPr>
                <w:rFonts w:ascii="Cambria" w:hAnsi="Cambria" w:cs="Times New Roman"/>
                <w:color w:val="auto"/>
                <w:sz w:val="22"/>
                <w:szCs w:val="22"/>
                <w:lang w:val="lt-LT"/>
              </w:rPr>
            </w:pPr>
            <w:r w:rsidRPr="009026A2">
              <w:rPr>
                <w:rFonts w:ascii="Cambria" w:hAnsi="Cambria" w:cs="Times New Roman"/>
                <w:sz w:val="22"/>
                <w:szCs w:val="22"/>
                <w:lang w:val="lt-LT" w:eastAsia="lt-LT"/>
              </w:rPr>
              <w:t>Visos daviklių jungtys universalios ir tinkamos TOCO, UG ir EKG moduliams</w:t>
            </w:r>
          </w:p>
        </w:tc>
        <w:tc>
          <w:tcPr>
            <w:tcW w:w="2126" w:type="dxa"/>
            <w:vAlign w:val="center"/>
          </w:tcPr>
          <w:p w:rsidR="00185AA9" w:rsidRPr="003714C3" w:rsidRDefault="00185AA9" w:rsidP="00185AA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85AA9" w:rsidRPr="003714C3" w:rsidRDefault="00185AA9" w:rsidP="00185AA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85AA9" w:rsidRPr="003714C3" w:rsidRDefault="00185AA9" w:rsidP="00185AA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85AA9" w:rsidRPr="003714C3" w:rsidTr="00FC2E8E">
        <w:trPr>
          <w:trHeight w:val="510"/>
        </w:trPr>
        <w:tc>
          <w:tcPr>
            <w:tcW w:w="568" w:type="dxa"/>
            <w:vAlign w:val="center"/>
          </w:tcPr>
          <w:p w:rsidR="00185AA9" w:rsidRPr="003F0374" w:rsidRDefault="00185AA9" w:rsidP="00185AA9">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tcPr>
          <w:p w:rsidR="00185AA9" w:rsidRPr="009026A2" w:rsidRDefault="00185AA9" w:rsidP="00185AA9">
            <w:pPr>
              <w:pStyle w:val="prastasis1"/>
              <w:tabs>
                <w:tab w:val="left" w:pos="14175"/>
              </w:tabs>
              <w:spacing w:after="0" w:line="240" w:lineRule="auto"/>
              <w:rPr>
                <w:rFonts w:ascii="Cambria" w:hAnsi="Cambria" w:cs="Times New Roman"/>
                <w:color w:val="auto"/>
                <w:sz w:val="22"/>
                <w:szCs w:val="22"/>
                <w:lang w:val="lt-LT"/>
              </w:rPr>
            </w:pPr>
            <w:r w:rsidRPr="009026A2">
              <w:rPr>
                <w:rFonts w:ascii="Cambria" w:hAnsi="Cambria" w:cs="Times New Roman"/>
                <w:sz w:val="22"/>
                <w:szCs w:val="22"/>
                <w:lang w:val="lt-LT" w:eastAsia="ar-SA"/>
              </w:rPr>
              <w:t>TOCO daviklis turi integruotą EKG jungtį</w:t>
            </w:r>
          </w:p>
        </w:tc>
        <w:tc>
          <w:tcPr>
            <w:tcW w:w="2126" w:type="dxa"/>
            <w:vAlign w:val="center"/>
          </w:tcPr>
          <w:p w:rsidR="00185AA9" w:rsidRPr="003714C3" w:rsidRDefault="00185AA9" w:rsidP="00185AA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85AA9" w:rsidRPr="003714C3" w:rsidRDefault="00185AA9" w:rsidP="00185AA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85AA9" w:rsidRPr="003714C3" w:rsidRDefault="00185AA9" w:rsidP="00185AA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85AA9" w:rsidRPr="003714C3" w:rsidTr="00FC2E8E">
        <w:trPr>
          <w:trHeight w:val="510"/>
        </w:trPr>
        <w:tc>
          <w:tcPr>
            <w:tcW w:w="568" w:type="dxa"/>
            <w:vAlign w:val="center"/>
          </w:tcPr>
          <w:p w:rsidR="00185AA9" w:rsidRPr="003F0374" w:rsidRDefault="00185AA9" w:rsidP="00185AA9">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tcPr>
          <w:p w:rsidR="00185AA9" w:rsidRPr="009026A2" w:rsidRDefault="00185AA9" w:rsidP="00185AA9">
            <w:pPr>
              <w:pStyle w:val="prastasis1"/>
              <w:tabs>
                <w:tab w:val="left" w:pos="14175"/>
              </w:tabs>
              <w:spacing w:after="0" w:line="240" w:lineRule="auto"/>
              <w:rPr>
                <w:rFonts w:ascii="Cambria" w:hAnsi="Cambria" w:cs="Times New Roman"/>
                <w:color w:val="auto"/>
                <w:sz w:val="22"/>
                <w:szCs w:val="22"/>
                <w:lang w:val="lt-LT"/>
              </w:rPr>
            </w:pPr>
            <w:r w:rsidRPr="009026A2">
              <w:rPr>
                <w:rFonts w:ascii="Cambria" w:hAnsi="Cambria" w:cs="Times New Roman"/>
                <w:sz w:val="22"/>
                <w:szCs w:val="22"/>
                <w:lang w:val="lt-LT" w:eastAsia="ar-SA"/>
              </w:rPr>
              <w:t>Motinos pulso monitoravimas naudojant TOCO daviklį</w:t>
            </w:r>
          </w:p>
        </w:tc>
        <w:tc>
          <w:tcPr>
            <w:tcW w:w="2126" w:type="dxa"/>
            <w:vAlign w:val="center"/>
          </w:tcPr>
          <w:p w:rsidR="00185AA9" w:rsidRPr="003714C3" w:rsidRDefault="00185AA9" w:rsidP="00185AA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85AA9" w:rsidRPr="003714C3" w:rsidRDefault="00185AA9" w:rsidP="00185AA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85AA9" w:rsidRPr="003714C3" w:rsidRDefault="00185AA9" w:rsidP="00185AA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85AA9" w:rsidRPr="003714C3" w:rsidTr="00FC2E8E">
        <w:trPr>
          <w:trHeight w:val="510"/>
        </w:trPr>
        <w:tc>
          <w:tcPr>
            <w:tcW w:w="568" w:type="dxa"/>
            <w:vAlign w:val="center"/>
          </w:tcPr>
          <w:p w:rsidR="00185AA9" w:rsidRPr="003F0374" w:rsidRDefault="00185AA9" w:rsidP="00185AA9">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5</w:t>
            </w:r>
          </w:p>
        </w:tc>
        <w:tc>
          <w:tcPr>
            <w:tcW w:w="3969" w:type="dxa"/>
            <w:shd w:val="clear" w:color="auto" w:fill="auto"/>
          </w:tcPr>
          <w:p w:rsidR="00185AA9" w:rsidRPr="009026A2" w:rsidRDefault="00185AA9" w:rsidP="00185AA9">
            <w:pPr>
              <w:pStyle w:val="prastasis1"/>
              <w:tabs>
                <w:tab w:val="left" w:pos="14175"/>
              </w:tabs>
              <w:spacing w:after="0" w:line="240" w:lineRule="auto"/>
              <w:rPr>
                <w:rFonts w:ascii="Cambria" w:hAnsi="Cambria" w:cs="Times New Roman"/>
                <w:color w:val="auto"/>
                <w:sz w:val="22"/>
                <w:szCs w:val="22"/>
                <w:lang w:val="lt-LT"/>
              </w:rPr>
            </w:pPr>
            <w:r w:rsidRPr="009026A2">
              <w:rPr>
                <w:rFonts w:ascii="Cambria" w:hAnsi="Cambria" w:cs="Times New Roman"/>
                <w:color w:val="auto"/>
                <w:sz w:val="22"/>
                <w:szCs w:val="22"/>
                <w:lang w:val="lt-LT"/>
              </w:rPr>
              <w:t>Kartu komplektuojamas belaidis ir be diržų, su vienkartiniais elektrodais tvirtinamas, daviklis, kuris fiksuoja motinos ir vaisiaus ŠSD, gimdos susitraukimus naudodamas EKG ir EMG signalus</w:t>
            </w:r>
          </w:p>
        </w:tc>
        <w:tc>
          <w:tcPr>
            <w:tcW w:w="2126" w:type="dxa"/>
            <w:vAlign w:val="center"/>
          </w:tcPr>
          <w:p w:rsidR="00185AA9" w:rsidRPr="003714C3" w:rsidRDefault="00185AA9" w:rsidP="00185AA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85AA9" w:rsidRPr="003714C3" w:rsidRDefault="00185AA9" w:rsidP="00185AA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85AA9" w:rsidRPr="003714C3" w:rsidRDefault="00185AA9" w:rsidP="00185AA9">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90687B" w:rsidRDefault="0090687B" w:rsidP="00AC7E9F">
      <w:pPr>
        <w:jc w:val="right"/>
        <w:rPr>
          <w:rFonts w:asciiTheme="majorHAnsi" w:hAnsiTheme="majorHAnsi"/>
          <w:sz w:val="22"/>
          <w:szCs w:val="22"/>
        </w:rPr>
      </w:pPr>
    </w:p>
    <w:p w:rsidR="00D47DD8" w:rsidRPr="003714C3" w:rsidRDefault="00363C17" w:rsidP="00AC7E9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AC7E9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AC7E9F">
      <w:pPr>
        <w:jc w:val="center"/>
        <w:rPr>
          <w:rFonts w:asciiTheme="majorHAnsi" w:hAnsiTheme="majorHAnsi"/>
          <w:b/>
          <w:sz w:val="22"/>
          <w:szCs w:val="22"/>
        </w:rPr>
      </w:pPr>
    </w:p>
    <w:tbl>
      <w:tblPr>
        <w:tblpPr w:leftFromText="180" w:rightFromText="180" w:vertAnchor="text" w:tblpX="-360"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75"/>
        <w:gridCol w:w="2268"/>
        <w:gridCol w:w="2713"/>
      </w:tblGrid>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7C2D30" w:rsidRDefault="00F86B7F" w:rsidP="007C2D30">
            <w:pPr>
              <w:jc w:val="center"/>
              <w:rPr>
                <w:rFonts w:asciiTheme="majorHAnsi" w:hAnsiTheme="majorHAnsi"/>
                <w:b/>
                <w:sz w:val="22"/>
                <w:szCs w:val="22"/>
              </w:rPr>
            </w:pPr>
            <w:r w:rsidRPr="003714C3">
              <w:rPr>
                <w:rFonts w:asciiTheme="majorHAnsi" w:hAnsiTheme="majorHAnsi"/>
                <w:b/>
                <w:sz w:val="22"/>
                <w:szCs w:val="22"/>
              </w:rPr>
              <w:t>Eil.</w:t>
            </w:r>
          </w:p>
          <w:p w:rsidR="00F86B7F" w:rsidRPr="003714C3" w:rsidRDefault="00F86B7F" w:rsidP="007C2D30">
            <w:pPr>
              <w:jc w:val="center"/>
              <w:rPr>
                <w:rFonts w:asciiTheme="majorHAnsi" w:hAnsiTheme="majorHAnsi"/>
                <w:b/>
              </w:rPr>
            </w:pPr>
            <w:r w:rsidRPr="003714C3">
              <w:rPr>
                <w:rFonts w:asciiTheme="majorHAnsi" w:hAnsiTheme="majorHAnsi"/>
                <w:b/>
                <w:sz w:val="22"/>
                <w:szCs w:val="22"/>
              </w:rPr>
              <w:t>Nr.</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Dokumento puslapių skaičius</w:t>
            </w: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bl>
    <w:tbl>
      <w:tblPr>
        <w:tblpPr w:leftFromText="180" w:rightFromText="180" w:vertAnchor="text" w:tblpX="-351" w:tblpY="1"/>
        <w:tblOverlap w:val="never"/>
        <w:tblW w:w="10207" w:type="dxa"/>
        <w:tblLayout w:type="fixed"/>
        <w:tblLook w:val="01E0" w:firstRow="1" w:lastRow="1" w:firstColumn="1" w:lastColumn="1" w:noHBand="0" w:noVBand="0"/>
      </w:tblPr>
      <w:tblGrid>
        <w:gridCol w:w="10065"/>
        <w:gridCol w:w="142"/>
      </w:tblGrid>
      <w:tr w:rsidR="00F86B7F" w:rsidRPr="003714C3" w:rsidTr="002E1987">
        <w:trPr>
          <w:gridAfter w:val="1"/>
          <w:wAfter w:w="142" w:type="dxa"/>
          <w:trHeight w:val="20"/>
        </w:trPr>
        <w:tc>
          <w:tcPr>
            <w:tcW w:w="10065" w:type="dxa"/>
          </w:tcPr>
          <w:p w:rsidR="00F86B7F" w:rsidRPr="003714C3" w:rsidRDefault="00F86B7F" w:rsidP="002E1987">
            <w:pPr>
              <w:ind w:right="-108"/>
              <w:jc w:val="both"/>
              <w:rPr>
                <w:rFonts w:asciiTheme="majorHAnsi" w:hAnsiTheme="majorHAnsi"/>
                <w:sz w:val="22"/>
                <w:szCs w:val="22"/>
              </w:rPr>
            </w:pPr>
          </w:p>
          <w:p w:rsidR="00F86B7F" w:rsidRPr="003714C3" w:rsidRDefault="00F86B7F" w:rsidP="002E1987">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2E1987">
            <w:pPr>
              <w:ind w:right="-108" w:firstLine="720"/>
              <w:jc w:val="both"/>
              <w:rPr>
                <w:rFonts w:asciiTheme="majorHAnsi" w:hAnsiTheme="majorHAnsi"/>
              </w:rPr>
            </w:pP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 xml:space="preserve">Jei pasiūlyme nėra konfidencialios informacijos, tiekėjas turi nurodyti, kad konfidencialios informacijos pasiūlyme </w:t>
            </w:r>
            <w:proofErr w:type="gramStart"/>
            <w:r w:rsidRPr="003714C3">
              <w:rPr>
                <w:rFonts w:asciiTheme="majorHAnsi" w:hAnsiTheme="majorHAnsi"/>
                <w:sz w:val="22"/>
                <w:szCs w:val="22"/>
              </w:rPr>
              <w:t>nėra.</w:t>
            </w:r>
            <w:r w:rsidRPr="003714C3">
              <w:rPr>
                <w:rFonts w:asciiTheme="majorHAnsi" w:hAnsiTheme="majorHAnsi"/>
                <w:sz w:val="22"/>
                <w:szCs w:val="22"/>
              </w:rPr>
              <w:softHyphen/>
            </w:r>
            <w:proofErr w:type="gramEnd"/>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92B1B" w:rsidRPr="003714C3" w:rsidRDefault="00F92B1B" w:rsidP="002E1987">
            <w:pPr>
              <w:pBdr>
                <w:bottom w:val="single" w:sz="4" w:space="1" w:color="auto"/>
              </w:pBdr>
              <w:ind w:firstLine="440"/>
              <w:jc w:val="both"/>
              <w:rPr>
                <w:rFonts w:asciiTheme="majorHAnsi" w:hAnsiTheme="majorHAnsi"/>
                <w:sz w:val="22"/>
                <w:szCs w:val="22"/>
              </w:rPr>
            </w:pPr>
          </w:p>
          <w:p w:rsidR="00F86B7F" w:rsidRPr="003714C3" w:rsidRDefault="00F86B7F" w:rsidP="002E1987">
            <w:pPr>
              <w:pBdr>
                <w:bottom w:val="single" w:sz="4" w:space="1" w:color="auto"/>
              </w:pBdr>
              <w:ind w:firstLine="440"/>
              <w:jc w:val="both"/>
              <w:rPr>
                <w:rFonts w:asciiTheme="majorHAnsi" w:hAnsiTheme="majorHAnsi"/>
                <w:b/>
                <w:color w:val="FF0000"/>
                <w:sz w:val="22"/>
                <w:szCs w:val="22"/>
              </w:rPr>
            </w:pPr>
            <w:r w:rsidRPr="00CB65A8">
              <w:rPr>
                <w:rFonts w:asciiTheme="majorHAnsi" w:hAnsiTheme="majorHAnsi"/>
                <w:b/>
                <w:color w:val="FF0000"/>
                <w:sz w:val="22"/>
                <w:szCs w:val="22"/>
                <w:highlight w:val="cyan"/>
              </w:rPr>
              <w:t>NURODYTI…</w:t>
            </w:r>
          </w:p>
          <w:p w:rsidR="00F86B7F" w:rsidRPr="003714C3" w:rsidRDefault="00F86B7F" w:rsidP="002E1987">
            <w:pPr>
              <w:ind w:firstLine="851"/>
              <w:jc w:val="both"/>
              <w:rPr>
                <w:rFonts w:asciiTheme="majorHAnsi" w:hAnsiTheme="majorHAnsi"/>
              </w:rPr>
            </w:pPr>
          </w:p>
        </w:tc>
      </w:tr>
      <w:tr w:rsidR="00F86B7F" w:rsidRPr="003714C3" w:rsidTr="002E1987">
        <w:trPr>
          <w:trHeight w:val="20"/>
        </w:trPr>
        <w:tc>
          <w:tcPr>
            <w:tcW w:w="10207" w:type="dxa"/>
            <w:gridSpan w:val="2"/>
          </w:tcPr>
          <w:p w:rsidR="00F86B7F" w:rsidRPr="003714C3" w:rsidRDefault="00F86B7F" w:rsidP="002E1987">
            <w:pPr>
              <w:ind w:right="5"/>
              <w:jc w:val="both"/>
              <w:rPr>
                <w:rFonts w:asciiTheme="majorHAnsi" w:hAnsiTheme="majorHAnsi"/>
                <w:b/>
                <w:color w:val="000000"/>
                <w:sz w:val="22"/>
                <w:szCs w:val="22"/>
                <w:highlight w:val="yellow"/>
                <w:lang w:eastAsia="lt-LT"/>
              </w:rPr>
            </w:pPr>
          </w:p>
        </w:tc>
      </w:tr>
    </w:tbl>
    <w:tbl>
      <w:tblPr>
        <w:tblW w:w="10112" w:type="dxa"/>
        <w:tblInd w:w="-284" w:type="dxa"/>
        <w:tblLayout w:type="fixed"/>
        <w:tblLook w:val="01E0" w:firstRow="1" w:lastRow="1" w:firstColumn="1" w:lastColumn="1" w:noHBand="0" w:noVBand="0"/>
      </w:tblPr>
      <w:tblGrid>
        <w:gridCol w:w="10112"/>
      </w:tblGrid>
      <w:tr w:rsidR="00330A7D" w:rsidRPr="003714C3" w:rsidTr="002E1987">
        <w:trPr>
          <w:trHeight w:val="170"/>
        </w:trPr>
        <w:tc>
          <w:tcPr>
            <w:tcW w:w="10112"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CB65A8">
                    <w:rPr>
                      <w:rFonts w:asciiTheme="majorHAnsi" w:hAnsiTheme="majorHAnsi"/>
                      <w:sz w:val="21"/>
                      <w:szCs w:val="21"/>
                      <w:highlight w:val="cyan"/>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050" w:rsidRDefault="005E3050" w:rsidP="00922417">
      <w:r>
        <w:separator/>
      </w:r>
    </w:p>
  </w:endnote>
  <w:endnote w:type="continuationSeparator" w:id="0">
    <w:p w:rsidR="005E3050" w:rsidRDefault="005E3050"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65E" w:rsidRDefault="0006765E">
    <w:pPr>
      <w:pStyle w:val="Porat"/>
      <w:jc w:val="right"/>
    </w:pPr>
  </w:p>
  <w:p w:rsidR="0006765E" w:rsidRDefault="0006765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65E" w:rsidRDefault="0006765E">
    <w:pPr>
      <w:pStyle w:val="Porat"/>
      <w:jc w:val="right"/>
    </w:pPr>
  </w:p>
  <w:p w:rsidR="0006765E" w:rsidRDefault="000676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050" w:rsidRDefault="005E3050" w:rsidP="00922417">
      <w:r>
        <w:separator/>
      </w:r>
    </w:p>
  </w:footnote>
  <w:footnote w:type="continuationSeparator" w:id="0">
    <w:p w:rsidR="005E3050" w:rsidRDefault="005E3050" w:rsidP="00922417">
      <w:r>
        <w:continuationSeparator/>
      </w:r>
    </w:p>
  </w:footnote>
  <w:footnote w:id="1">
    <w:p w:rsidR="0006765E" w:rsidRPr="00C54A7B" w:rsidRDefault="0006765E"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6765E" w:rsidRPr="00C54A7B" w:rsidRDefault="0006765E" w:rsidP="00401D35">
      <w:pPr>
        <w:pStyle w:val="Puslapioinaostekstas"/>
        <w:numPr>
          <w:ilvl w:val="0"/>
          <w:numId w:val="6"/>
        </w:numPr>
        <w:rPr>
          <w:rFonts w:eastAsia="Yu Mincho"/>
          <w:i/>
          <w:iCs/>
        </w:rPr>
      </w:pPr>
      <w:r w:rsidRPr="00C54A7B">
        <w:rPr>
          <w:rFonts w:eastAsia="Yu Mincho"/>
          <w:i/>
          <w:iCs/>
        </w:rPr>
        <w:t xml:space="preserve">priesaikos deklaracija; </w:t>
      </w:r>
    </w:p>
    <w:p w:rsidR="0006765E" w:rsidRDefault="0006765E"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6765E" w:rsidRPr="00551FCA" w:rsidRDefault="0006765E"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0E0C"/>
    <w:multiLevelType w:val="hybridMultilevel"/>
    <w:tmpl w:val="08E0EA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EF3517"/>
    <w:multiLevelType w:val="hybridMultilevel"/>
    <w:tmpl w:val="1D245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4"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033920"/>
    <w:multiLevelType w:val="hybridMultilevel"/>
    <w:tmpl w:val="1EE0D238"/>
    <w:lvl w:ilvl="0" w:tplc="B34C07F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16E7403"/>
    <w:multiLevelType w:val="hybridMultilevel"/>
    <w:tmpl w:val="BFD271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3"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7"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9"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20" w15:restartNumberingAfterBreak="0">
    <w:nsid w:val="53D1439C"/>
    <w:multiLevelType w:val="hybridMultilevel"/>
    <w:tmpl w:val="D04EE87E"/>
    <w:lvl w:ilvl="0" w:tplc="E8B6237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5"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6"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9"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BA39C4"/>
    <w:multiLevelType w:val="multilevel"/>
    <w:tmpl w:val="B7083D62"/>
    <w:lvl w:ilvl="0">
      <w:start w:val="2"/>
      <w:numFmt w:val="decimal"/>
      <w:lvlText w:val="%1."/>
      <w:lvlJc w:val="left"/>
      <w:pPr>
        <w:ind w:left="360" w:hanging="360"/>
      </w:pPr>
      <w:rPr>
        <w:rFonts w:hint="default"/>
        <w:b w:val="0"/>
        <w:u w:val="none"/>
      </w:rPr>
    </w:lvl>
    <w:lvl w:ilvl="1">
      <w:start w:val="5"/>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576" w:hanging="2160"/>
      </w:pPr>
      <w:rPr>
        <w:rFonts w:hint="default"/>
        <w:b w:val="0"/>
        <w:u w:val="none"/>
      </w:rPr>
    </w:lvl>
  </w:abstractNum>
  <w:abstractNum w:abstractNumId="31"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7"/>
  </w:num>
  <w:num w:numId="4">
    <w:abstractNumId w:val="14"/>
  </w:num>
  <w:num w:numId="5">
    <w:abstractNumId w:val="22"/>
  </w:num>
  <w:num w:numId="6">
    <w:abstractNumId w:val="23"/>
  </w:num>
  <w:num w:numId="7">
    <w:abstractNumId w:val="6"/>
  </w:num>
  <w:num w:numId="8">
    <w:abstractNumId w:val="24"/>
  </w:num>
  <w:num w:numId="9">
    <w:abstractNumId w:val="16"/>
  </w:num>
  <w:num w:numId="10">
    <w:abstractNumId w:val="25"/>
  </w:num>
  <w:num w:numId="11">
    <w:abstractNumId w:val="5"/>
  </w:num>
  <w:num w:numId="12">
    <w:abstractNumId w:val="15"/>
  </w:num>
  <w:num w:numId="13">
    <w:abstractNumId w:val="31"/>
  </w:num>
  <w:num w:numId="14">
    <w:abstractNumId w:val="2"/>
  </w:num>
  <w:num w:numId="15">
    <w:abstractNumId w:val="19"/>
  </w:num>
  <w:num w:numId="16">
    <w:abstractNumId w:val="3"/>
  </w:num>
  <w:num w:numId="17">
    <w:abstractNumId w:val="21"/>
  </w:num>
  <w:num w:numId="18">
    <w:abstractNumId w:val="29"/>
  </w:num>
  <w:num w:numId="19">
    <w:abstractNumId w:val="9"/>
  </w:num>
  <w:num w:numId="20">
    <w:abstractNumId w:val="7"/>
  </w:num>
  <w:num w:numId="21">
    <w:abstractNumId w:val="17"/>
  </w:num>
  <w:num w:numId="22">
    <w:abstractNumId w:val="26"/>
  </w:num>
  <w:num w:numId="23">
    <w:abstractNumId w:val="12"/>
  </w:num>
  <w:num w:numId="24">
    <w:abstractNumId w:val="4"/>
  </w:num>
  <w:num w:numId="25">
    <w:abstractNumId w:val="18"/>
  </w:num>
  <w:num w:numId="26">
    <w:abstractNumId w:val="2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1"/>
  </w:num>
  <w:num w:numId="29">
    <w:abstractNumId w:val="1"/>
  </w:num>
  <w:num w:numId="30">
    <w:abstractNumId w:val="0"/>
  </w:num>
  <w:num w:numId="31">
    <w:abstractNumId w:val="20"/>
  </w:num>
  <w:num w:numId="32">
    <w:abstractNumId w:val="13"/>
  </w:num>
  <w:num w:numId="3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1AFA"/>
    <w:rsid w:val="000343FF"/>
    <w:rsid w:val="00034C23"/>
    <w:rsid w:val="0004174F"/>
    <w:rsid w:val="00041873"/>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65E"/>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1F37"/>
    <w:rsid w:val="00102F4F"/>
    <w:rsid w:val="001035E2"/>
    <w:rsid w:val="00107282"/>
    <w:rsid w:val="001109EC"/>
    <w:rsid w:val="00110CB7"/>
    <w:rsid w:val="00112745"/>
    <w:rsid w:val="001132D9"/>
    <w:rsid w:val="00115243"/>
    <w:rsid w:val="0012169D"/>
    <w:rsid w:val="001217DD"/>
    <w:rsid w:val="001232D6"/>
    <w:rsid w:val="001239D9"/>
    <w:rsid w:val="00124773"/>
    <w:rsid w:val="001278A0"/>
    <w:rsid w:val="00131FA6"/>
    <w:rsid w:val="00134439"/>
    <w:rsid w:val="001404CE"/>
    <w:rsid w:val="00140D58"/>
    <w:rsid w:val="00142E3B"/>
    <w:rsid w:val="00147859"/>
    <w:rsid w:val="00151447"/>
    <w:rsid w:val="00151867"/>
    <w:rsid w:val="0015238E"/>
    <w:rsid w:val="0015293C"/>
    <w:rsid w:val="0015315C"/>
    <w:rsid w:val="00153A0B"/>
    <w:rsid w:val="00160DF5"/>
    <w:rsid w:val="00162FCA"/>
    <w:rsid w:val="00162FE3"/>
    <w:rsid w:val="00164FB3"/>
    <w:rsid w:val="001655B3"/>
    <w:rsid w:val="0016681D"/>
    <w:rsid w:val="001669CC"/>
    <w:rsid w:val="0017021B"/>
    <w:rsid w:val="001705B1"/>
    <w:rsid w:val="00174464"/>
    <w:rsid w:val="001758CB"/>
    <w:rsid w:val="00180ADD"/>
    <w:rsid w:val="00182E23"/>
    <w:rsid w:val="0018451D"/>
    <w:rsid w:val="001859B3"/>
    <w:rsid w:val="00185AA9"/>
    <w:rsid w:val="00186735"/>
    <w:rsid w:val="00186FB4"/>
    <w:rsid w:val="00190814"/>
    <w:rsid w:val="001909D8"/>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7BD"/>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7F4"/>
    <w:rsid w:val="001F6B69"/>
    <w:rsid w:val="002028D1"/>
    <w:rsid w:val="00203963"/>
    <w:rsid w:val="00206DB8"/>
    <w:rsid w:val="00210D1F"/>
    <w:rsid w:val="00214D0B"/>
    <w:rsid w:val="00221A2E"/>
    <w:rsid w:val="00221BDA"/>
    <w:rsid w:val="0022245B"/>
    <w:rsid w:val="00222A4D"/>
    <w:rsid w:val="00223E70"/>
    <w:rsid w:val="00224042"/>
    <w:rsid w:val="0022636B"/>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7B79"/>
    <w:rsid w:val="00270FF5"/>
    <w:rsid w:val="0027183B"/>
    <w:rsid w:val="00272F42"/>
    <w:rsid w:val="00275DB1"/>
    <w:rsid w:val="00277636"/>
    <w:rsid w:val="00291DBC"/>
    <w:rsid w:val="002A08FD"/>
    <w:rsid w:val="002A206E"/>
    <w:rsid w:val="002A4345"/>
    <w:rsid w:val="002A4416"/>
    <w:rsid w:val="002A6B6D"/>
    <w:rsid w:val="002A6CCB"/>
    <w:rsid w:val="002A702D"/>
    <w:rsid w:val="002B1E54"/>
    <w:rsid w:val="002B1FBC"/>
    <w:rsid w:val="002B2256"/>
    <w:rsid w:val="002B7410"/>
    <w:rsid w:val="002C0615"/>
    <w:rsid w:val="002C0FC0"/>
    <w:rsid w:val="002C5248"/>
    <w:rsid w:val="002C6887"/>
    <w:rsid w:val="002C6AEB"/>
    <w:rsid w:val="002D008B"/>
    <w:rsid w:val="002D1220"/>
    <w:rsid w:val="002D4244"/>
    <w:rsid w:val="002E01D6"/>
    <w:rsid w:val="002E164C"/>
    <w:rsid w:val="002E1987"/>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394A"/>
    <w:rsid w:val="00305B83"/>
    <w:rsid w:val="00306554"/>
    <w:rsid w:val="003074F3"/>
    <w:rsid w:val="003108F5"/>
    <w:rsid w:val="00313E1F"/>
    <w:rsid w:val="00315EF6"/>
    <w:rsid w:val="00317115"/>
    <w:rsid w:val="003209EA"/>
    <w:rsid w:val="0032448C"/>
    <w:rsid w:val="003252F7"/>
    <w:rsid w:val="00326154"/>
    <w:rsid w:val="00326CC8"/>
    <w:rsid w:val="00327B86"/>
    <w:rsid w:val="00330087"/>
    <w:rsid w:val="00330585"/>
    <w:rsid w:val="00330A7D"/>
    <w:rsid w:val="0033420A"/>
    <w:rsid w:val="00346C10"/>
    <w:rsid w:val="0035243F"/>
    <w:rsid w:val="003534C3"/>
    <w:rsid w:val="00355963"/>
    <w:rsid w:val="00355EAE"/>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145B"/>
    <w:rsid w:val="003D1D88"/>
    <w:rsid w:val="003D22F8"/>
    <w:rsid w:val="003D3513"/>
    <w:rsid w:val="003D674B"/>
    <w:rsid w:val="003E0B82"/>
    <w:rsid w:val="003E113D"/>
    <w:rsid w:val="003E27D0"/>
    <w:rsid w:val="003E29F2"/>
    <w:rsid w:val="003E2DDC"/>
    <w:rsid w:val="003E4A30"/>
    <w:rsid w:val="003E4D05"/>
    <w:rsid w:val="003F0374"/>
    <w:rsid w:val="003F2B73"/>
    <w:rsid w:val="003F3800"/>
    <w:rsid w:val="003F3980"/>
    <w:rsid w:val="003F3C8E"/>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EDF"/>
    <w:rsid w:val="00431F8F"/>
    <w:rsid w:val="004320C3"/>
    <w:rsid w:val="004333FA"/>
    <w:rsid w:val="00437E82"/>
    <w:rsid w:val="004433DB"/>
    <w:rsid w:val="00444DA8"/>
    <w:rsid w:val="00450261"/>
    <w:rsid w:val="00460EA2"/>
    <w:rsid w:val="00464C20"/>
    <w:rsid w:val="00470DEE"/>
    <w:rsid w:val="0047544F"/>
    <w:rsid w:val="00475601"/>
    <w:rsid w:val="00480756"/>
    <w:rsid w:val="0048534F"/>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6FB4"/>
    <w:rsid w:val="004F76C6"/>
    <w:rsid w:val="00502FB8"/>
    <w:rsid w:val="005032F2"/>
    <w:rsid w:val="00503843"/>
    <w:rsid w:val="00510277"/>
    <w:rsid w:val="005131C4"/>
    <w:rsid w:val="00515B74"/>
    <w:rsid w:val="00516018"/>
    <w:rsid w:val="00516691"/>
    <w:rsid w:val="005260D6"/>
    <w:rsid w:val="0052618E"/>
    <w:rsid w:val="00532EB4"/>
    <w:rsid w:val="00532ECC"/>
    <w:rsid w:val="005335AD"/>
    <w:rsid w:val="00544337"/>
    <w:rsid w:val="005450A4"/>
    <w:rsid w:val="00547377"/>
    <w:rsid w:val="00551FCA"/>
    <w:rsid w:val="005522B7"/>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3AF"/>
    <w:rsid w:val="005A5BA9"/>
    <w:rsid w:val="005A6D2B"/>
    <w:rsid w:val="005B0C56"/>
    <w:rsid w:val="005B2F3E"/>
    <w:rsid w:val="005B41B1"/>
    <w:rsid w:val="005B430F"/>
    <w:rsid w:val="005B498E"/>
    <w:rsid w:val="005B510B"/>
    <w:rsid w:val="005B7DFA"/>
    <w:rsid w:val="005C2015"/>
    <w:rsid w:val="005C30A1"/>
    <w:rsid w:val="005C736F"/>
    <w:rsid w:val="005D14E1"/>
    <w:rsid w:val="005D280F"/>
    <w:rsid w:val="005D55C6"/>
    <w:rsid w:val="005E3050"/>
    <w:rsid w:val="005E63AF"/>
    <w:rsid w:val="005F2D90"/>
    <w:rsid w:val="005F63F3"/>
    <w:rsid w:val="005F6913"/>
    <w:rsid w:val="005F7879"/>
    <w:rsid w:val="006006D8"/>
    <w:rsid w:val="00604518"/>
    <w:rsid w:val="0061025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E6C98"/>
    <w:rsid w:val="006F167E"/>
    <w:rsid w:val="006F17AA"/>
    <w:rsid w:val="006F545E"/>
    <w:rsid w:val="007009BD"/>
    <w:rsid w:val="00701A83"/>
    <w:rsid w:val="00703195"/>
    <w:rsid w:val="00707B07"/>
    <w:rsid w:val="00710BA6"/>
    <w:rsid w:val="0071233C"/>
    <w:rsid w:val="007135C3"/>
    <w:rsid w:val="00713A67"/>
    <w:rsid w:val="00716026"/>
    <w:rsid w:val="00716866"/>
    <w:rsid w:val="00720377"/>
    <w:rsid w:val="0072393F"/>
    <w:rsid w:val="0072431C"/>
    <w:rsid w:val="0072455D"/>
    <w:rsid w:val="00724D99"/>
    <w:rsid w:val="00725F21"/>
    <w:rsid w:val="00730701"/>
    <w:rsid w:val="00730B2A"/>
    <w:rsid w:val="00730C90"/>
    <w:rsid w:val="00733499"/>
    <w:rsid w:val="0073493C"/>
    <w:rsid w:val="00734F44"/>
    <w:rsid w:val="00735697"/>
    <w:rsid w:val="00741877"/>
    <w:rsid w:val="007419E0"/>
    <w:rsid w:val="00745D22"/>
    <w:rsid w:val="00747192"/>
    <w:rsid w:val="007475E1"/>
    <w:rsid w:val="00752BB4"/>
    <w:rsid w:val="0075399E"/>
    <w:rsid w:val="00754887"/>
    <w:rsid w:val="00754EF4"/>
    <w:rsid w:val="00756445"/>
    <w:rsid w:val="00757709"/>
    <w:rsid w:val="00763114"/>
    <w:rsid w:val="00764E8D"/>
    <w:rsid w:val="0076555F"/>
    <w:rsid w:val="007671EF"/>
    <w:rsid w:val="007672D3"/>
    <w:rsid w:val="00773BD6"/>
    <w:rsid w:val="00774C63"/>
    <w:rsid w:val="00776457"/>
    <w:rsid w:val="0077693E"/>
    <w:rsid w:val="00781DD0"/>
    <w:rsid w:val="007832E7"/>
    <w:rsid w:val="00785E8C"/>
    <w:rsid w:val="00785F5A"/>
    <w:rsid w:val="0078785D"/>
    <w:rsid w:val="007925CD"/>
    <w:rsid w:val="0079449F"/>
    <w:rsid w:val="00797A86"/>
    <w:rsid w:val="007A19A1"/>
    <w:rsid w:val="007A2F66"/>
    <w:rsid w:val="007A317E"/>
    <w:rsid w:val="007A73E0"/>
    <w:rsid w:val="007B1BF8"/>
    <w:rsid w:val="007B431C"/>
    <w:rsid w:val="007B657F"/>
    <w:rsid w:val="007B68EA"/>
    <w:rsid w:val="007C2D30"/>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07F2E"/>
    <w:rsid w:val="00812ED0"/>
    <w:rsid w:val="00814E69"/>
    <w:rsid w:val="0081620E"/>
    <w:rsid w:val="00822A25"/>
    <w:rsid w:val="00825639"/>
    <w:rsid w:val="00825ABE"/>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5E22"/>
    <w:rsid w:val="00887ADA"/>
    <w:rsid w:val="00891014"/>
    <w:rsid w:val="00891659"/>
    <w:rsid w:val="00892316"/>
    <w:rsid w:val="00894823"/>
    <w:rsid w:val="008A115A"/>
    <w:rsid w:val="008A3026"/>
    <w:rsid w:val="008B08FC"/>
    <w:rsid w:val="008B0EC6"/>
    <w:rsid w:val="008B19BF"/>
    <w:rsid w:val="008B3E8C"/>
    <w:rsid w:val="008B402E"/>
    <w:rsid w:val="008B62D0"/>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D22"/>
    <w:rsid w:val="008E6F1E"/>
    <w:rsid w:val="008E73DF"/>
    <w:rsid w:val="008F6C44"/>
    <w:rsid w:val="00901682"/>
    <w:rsid w:val="00903F34"/>
    <w:rsid w:val="009049CB"/>
    <w:rsid w:val="0090687B"/>
    <w:rsid w:val="00907B2E"/>
    <w:rsid w:val="00911718"/>
    <w:rsid w:val="00911A47"/>
    <w:rsid w:val="0091306F"/>
    <w:rsid w:val="00913377"/>
    <w:rsid w:val="009135B0"/>
    <w:rsid w:val="00915FD6"/>
    <w:rsid w:val="00916892"/>
    <w:rsid w:val="00916F61"/>
    <w:rsid w:val="00922417"/>
    <w:rsid w:val="0092269B"/>
    <w:rsid w:val="00922797"/>
    <w:rsid w:val="00923359"/>
    <w:rsid w:val="009254BE"/>
    <w:rsid w:val="009314A5"/>
    <w:rsid w:val="009319BE"/>
    <w:rsid w:val="00932A9B"/>
    <w:rsid w:val="00936795"/>
    <w:rsid w:val="00936A81"/>
    <w:rsid w:val="009448C9"/>
    <w:rsid w:val="009548EF"/>
    <w:rsid w:val="00954C22"/>
    <w:rsid w:val="0095513D"/>
    <w:rsid w:val="00960BDE"/>
    <w:rsid w:val="00960CBA"/>
    <w:rsid w:val="0096191A"/>
    <w:rsid w:val="0096225C"/>
    <w:rsid w:val="009630C6"/>
    <w:rsid w:val="00970211"/>
    <w:rsid w:val="00971C60"/>
    <w:rsid w:val="00974CE4"/>
    <w:rsid w:val="009806ED"/>
    <w:rsid w:val="009809A8"/>
    <w:rsid w:val="0098137D"/>
    <w:rsid w:val="009819C2"/>
    <w:rsid w:val="00982BEF"/>
    <w:rsid w:val="00984FDB"/>
    <w:rsid w:val="0098746F"/>
    <w:rsid w:val="00987D3C"/>
    <w:rsid w:val="00995545"/>
    <w:rsid w:val="009956D5"/>
    <w:rsid w:val="009A0212"/>
    <w:rsid w:val="009A0858"/>
    <w:rsid w:val="009A4C2A"/>
    <w:rsid w:val="009A71BD"/>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2409"/>
    <w:rsid w:val="009E3DFE"/>
    <w:rsid w:val="009E5DF0"/>
    <w:rsid w:val="009F0218"/>
    <w:rsid w:val="00A04757"/>
    <w:rsid w:val="00A0779C"/>
    <w:rsid w:val="00A07CA1"/>
    <w:rsid w:val="00A121A7"/>
    <w:rsid w:val="00A14804"/>
    <w:rsid w:val="00A169AA"/>
    <w:rsid w:val="00A214A4"/>
    <w:rsid w:val="00A220C7"/>
    <w:rsid w:val="00A225A5"/>
    <w:rsid w:val="00A227A2"/>
    <w:rsid w:val="00A26706"/>
    <w:rsid w:val="00A30983"/>
    <w:rsid w:val="00A31074"/>
    <w:rsid w:val="00A31C7A"/>
    <w:rsid w:val="00A326A9"/>
    <w:rsid w:val="00A33147"/>
    <w:rsid w:val="00A33DE3"/>
    <w:rsid w:val="00A35FE4"/>
    <w:rsid w:val="00A40155"/>
    <w:rsid w:val="00A415DB"/>
    <w:rsid w:val="00A447EC"/>
    <w:rsid w:val="00A44DBF"/>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3B4"/>
    <w:rsid w:val="00A8091C"/>
    <w:rsid w:val="00A80C35"/>
    <w:rsid w:val="00A811A1"/>
    <w:rsid w:val="00A82829"/>
    <w:rsid w:val="00A8592F"/>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C7E9F"/>
    <w:rsid w:val="00AD0720"/>
    <w:rsid w:val="00AD0D55"/>
    <w:rsid w:val="00AD29F5"/>
    <w:rsid w:val="00AD3B82"/>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CE0"/>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57838"/>
    <w:rsid w:val="00B64917"/>
    <w:rsid w:val="00B65024"/>
    <w:rsid w:val="00B66C61"/>
    <w:rsid w:val="00B677D6"/>
    <w:rsid w:val="00B72E1D"/>
    <w:rsid w:val="00B762E8"/>
    <w:rsid w:val="00B80804"/>
    <w:rsid w:val="00B81EBF"/>
    <w:rsid w:val="00B82D49"/>
    <w:rsid w:val="00B84202"/>
    <w:rsid w:val="00B868CD"/>
    <w:rsid w:val="00B86EC7"/>
    <w:rsid w:val="00B87DAD"/>
    <w:rsid w:val="00B914B0"/>
    <w:rsid w:val="00B9532E"/>
    <w:rsid w:val="00B97A93"/>
    <w:rsid w:val="00BB05F6"/>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62FE"/>
    <w:rsid w:val="00C170F0"/>
    <w:rsid w:val="00C177B2"/>
    <w:rsid w:val="00C178CF"/>
    <w:rsid w:val="00C17EA4"/>
    <w:rsid w:val="00C17F68"/>
    <w:rsid w:val="00C20C74"/>
    <w:rsid w:val="00C22CC6"/>
    <w:rsid w:val="00C22E17"/>
    <w:rsid w:val="00C23023"/>
    <w:rsid w:val="00C35E7B"/>
    <w:rsid w:val="00C447B8"/>
    <w:rsid w:val="00C45D3C"/>
    <w:rsid w:val="00C47D5F"/>
    <w:rsid w:val="00C540FC"/>
    <w:rsid w:val="00C54234"/>
    <w:rsid w:val="00C54EFF"/>
    <w:rsid w:val="00C555ED"/>
    <w:rsid w:val="00C55B32"/>
    <w:rsid w:val="00C56BF0"/>
    <w:rsid w:val="00C62315"/>
    <w:rsid w:val="00C63E5B"/>
    <w:rsid w:val="00C64517"/>
    <w:rsid w:val="00C64E34"/>
    <w:rsid w:val="00C743C1"/>
    <w:rsid w:val="00C776C7"/>
    <w:rsid w:val="00C85304"/>
    <w:rsid w:val="00C86E66"/>
    <w:rsid w:val="00C872B4"/>
    <w:rsid w:val="00C92BCB"/>
    <w:rsid w:val="00C938A5"/>
    <w:rsid w:val="00C94A57"/>
    <w:rsid w:val="00C953D0"/>
    <w:rsid w:val="00CA093D"/>
    <w:rsid w:val="00CA0954"/>
    <w:rsid w:val="00CA0A9B"/>
    <w:rsid w:val="00CA444C"/>
    <w:rsid w:val="00CA6B68"/>
    <w:rsid w:val="00CA6DE5"/>
    <w:rsid w:val="00CA7F82"/>
    <w:rsid w:val="00CB0BA7"/>
    <w:rsid w:val="00CB509A"/>
    <w:rsid w:val="00CB5C6F"/>
    <w:rsid w:val="00CB65A8"/>
    <w:rsid w:val="00CC08F7"/>
    <w:rsid w:val="00CC29E1"/>
    <w:rsid w:val="00CC55EB"/>
    <w:rsid w:val="00CC60FC"/>
    <w:rsid w:val="00CD060C"/>
    <w:rsid w:val="00CD5FC2"/>
    <w:rsid w:val="00CE3883"/>
    <w:rsid w:val="00CE57C7"/>
    <w:rsid w:val="00CF0EAB"/>
    <w:rsid w:val="00CF438B"/>
    <w:rsid w:val="00CF6143"/>
    <w:rsid w:val="00CF7DBB"/>
    <w:rsid w:val="00D014C1"/>
    <w:rsid w:val="00D02FEE"/>
    <w:rsid w:val="00D06818"/>
    <w:rsid w:val="00D070C8"/>
    <w:rsid w:val="00D12A3B"/>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A79BB"/>
    <w:rsid w:val="00DB0001"/>
    <w:rsid w:val="00DB167E"/>
    <w:rsid w:val="00DB430F"/>
    <w:rsid w:val="00DB785F"/>
    <w:rsid w:val="00DC393E"/>
    <w:rsid w:val="00DC5975"/>
    <w:rsid w:val="00DC61FE"/>
    <w:rsid w:val="00DC75C5"/>
    <w:rsid w:val="00DD0045"/>
    <w:rsid w:val="00DD10CA"/>
    <w:rsid w:val="00DD2114"/>
    <w:rsid w:val="00DD2878"/>
    <w:rsid w:val="00DD3F0F"/>
    <w:rsid w:val="00DD460E"/>
    <w:rsid w:val="00DD7048"/>
    <w:rsid w:val="00DE0BE5"/>
    <w:rsid w:val="00DE25C1"/>
    <w:rsid w:val="00DE5CC0"/>
    <w:rsid w:val="00DF0F1C"/>
    <w:rsid w:val="00DF6C20"/>
    <w:rsid w:val="00DF6C2D"/>
    <w:rsid w:val="00E022E0"/>
    <w:rsid w:val="00E0269F"/>
    <w:rsid w:val="00E030E5"/>
    <w:rsid w:val="00E04176"/>
    <w:rsid w:val="00E11EF5"/>
    <w:rsid w:val="00E12313"/>
    <w:rsid w:val="00E215FC"/>
    <w:rsid w:val="00E24CD1"/>
    <w:rsid w:val="00E2515B"/>
    <w:rsid w:val="00E37E7B"/>
    <w:rsid w:val="00E42347"/>
    <w:rsid w:val="00E42952"/>
    <w:rsid w:val="00E43F50"/>
    <w:rsid w:val="00E44906"/>
    <w:rsid w:val="00E45327"/>
    <w:rsid w:val="00E458FC"/>
    <w:rsid w:val="00E45C1F"/>
    <w:rsid w:val="00E45F6A"/>
    <w:rsid w:val="00E518C4"/>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5CFE"/>
    <w:rsid w:val="00F07FF7"/>
    <w:rsid w:val="00F10FFA"/>
    <w:rsid w:val="00F11D85"/>
    <w:rsid w:val="00F12EF4"/>
    <w:rsid w:val="00F21792"/>
    <w:rsid w:val="00F2520B"/>
    <w:rsid w:val="00F26AA3"/>
    <w:rsid w:val="00F27225"/>
    <w:rsid w:val="00F30942"/>
    <w:rsid w:val="00F36BEE"/>
    <w:rsid w:val="00F37AF5"/>
    <w:rsid w:val="00F40DD9"/>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2B1B"/>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94BB"/>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5032F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032F2"/>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E0B25-B825-49FB-8437-7D8D5453A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25</Pages>
  <Words>47821</Words>
  <Characters>27259</Characters>
  <Application>Microsoft Office Word</Application>
  <DocSecurity>0</DocSecurity>
  <Lines>227</Lines>
  <Paragraphs>149</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
      <vt:lpstr>15. PASIŪLYMŲ EILĖ IR LAIMĖTOJO NUSTATYMAS</vt:lpstr>
      <vt:lpstr>16. PRETENZIJŲ IR SKUNDŲ NAGRINĖJIMAS</vt:lpstr>
      <vt:lpstr>17. PIRKIMO SUTARTIES PASIRAŠYMAS IR SĄLYGOS</vt:lpstr>
      <vt:lpstr/>
    </vt:vector>
  </TitlesOfParts>
  <Company/>
  <LinksUpToDate>false</LinksUpToDate>
  <CharactersWithSpaces>74931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254</cp:revision>
  <cp:lastPrinted>2024-03-22T12:28:00Z</cp:lastPrinted>
  <dcterms:created xsi:type="dcterms:W3CDTF">2023-11-14T08:29:00Z</dcterms:created>
  <dcterms:modified xsi:type="dcterms:W3CDTF">2026-05-05T11:48:00Z</dcterms:modified>
</cp:coreProperties>
</file>