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F6D3" w14:textId="77777777" w:rsidR="00B613BB" w:rsidRDefault="00B613BB" w:rsidP="00B613BB">
      <w:pPr>
        <w:jc w:val="right"/>
        <w:rPr>
          <w:lang w:eastAsia="lt-LT"/>
        </w:rPr>
      </w:pPr>
    </w:p>
    <w:p w14:paraId="1042ABD3" w14:textId="520A3CF6" w:rsidR="005D4CDD" w:rsidRPr="00421E1D" w:rsidRDefault="00B613BB" w:rsidP="00B613BB">
      <w:pPr>
        <w:rPr>
          <w:rFonts w:cs="Times New Roman"/>
          <w:szCs w:val="24"/>
        </w:rPr>
      </w:pPr>
      <w:r w:rsidRPr="00421E1D">
        <w:rPr>
          <w:rFonts w:cs="Times New Roman"/>
          <w:b/>
          <w:szCs w:val="24"/>
          <w:lang w:eastAsia="lt-LT"/>
        </w:rPr>
        <w:t xml:space="preserve">                         PREKIŲ PIRKIMO–PARDAVIMO SUTARTIS NR. 21F-(4.64)-202</w:t>
      </w:r>
      <w:r w:rsidR="00A93257" w:rsidRPr="00421E1D">
        <w:rPr>
          <w:rFonts w:cs="Times New Roman"/>
          <w:b/>
          <w:szCs w:val="24"/>
          <w:lang w:eastAsia="lt-LT"/>
        </w:rPr>
        <w:t>6</w:t>
      </w:r>
      <w:r w:rsidRPr="00421E1D">
        <w:rPr>
          <w:rFonts w:cs="Times New Roman"/>
          <w:b/>
          <w:szCs w:val="24"/>
          <w:lang w:eastAsia="lt-LT"/>
        </w:rPr>
        <w:t>/.....</w:t>
      </w:r>
    </w:p>
    <w:p w14:paraId="25E0D8B9" w14:textId="77777777" w:rsidR="005D4CDD" w:rsidRPr="00421E1D" w:rsidRDefault="005D4CDD" w:rsidP="005D4CDD">
      <w:pPr>
        <w:rPr>
          <w:rFonts w:cs="Times New Roman"/>
          <w:szCs w:val="24"/>
        </w:rPr>
      </w:pPr>
    </w:p>
    <w:p w14:paraId="63ADC7D7" w14:textId="77777777" w:rsidR="00B613BB" w:rsidRPr="00421E1D" w:rsidRDefault="00B613BB" w:rsidP="00B613BB">
      <w:pPr>
        <w:rPr>
          <w:rFonts w:cs="Times New Roman"/>
          <w:b/>
          <w:szCs w:val="24"/>
          <w:lang w:eastAsia="lt-LT"/>
        </w:rPr>
      </w:pPr>
      <w:r w:rsidRPr="00421E1D">
        <w:rPr>
          <w:rFonts w:cs="Times New Roman"/>
          <w:b/>
          <w:szCs w:val="24"/>
          <w:lang w:eastAsia="lt-LT"/>
        </w:rPr>
        <w:t xml:space="preserve">              </w:t>
      </w:r>
    </w:p>
    <w:p w14:paraId="5FDCA85B" w14:textId="2CB91A5F" w:rsidR="005D4CDD" w:rsidRPr="00421E1D" w:rsidRDefault="00B613BB" w:rsidP="00B613BB">
      <w:pPr>
        <w:rPr>
          <w:rFonts w:cs="Times New Roman"/>
          <w:szCs w:val="24"/>
          <w:lang w:eastAsia="lt-LT"/>
        </w:rPr>
      </w:pPr>
      <w:r w:rsidRPr="00421E1D">
        <w:rPr>
          <w:rFonts w:cs="Times New Roman"/>
          <w:b/>
          <w:szCs w:val="24"/>
          <w:lang w:eastAsia="lt-LT"/>
        </w:rPr>
        <w:t xml:space="preserve">             UAB „Šilutės vandenys“</w:t>
      </w:r>
      <w:r w:rsidRPr="00421E1D">
        <w:rPr>
          <w:rFonts w:cs="Times New Roman"/>
          <w:szCs w:val="24"/>
          <w:lang w:eastAsia="lt-LT"/>
        </w:rPr>
        <w:t xml:space="preserve">, juridinio asmens kodas 177059215, kurios registruota buveinė yra Ramučių g. 31, Šilutė, duomenys apie įstaigą kaupiami ir saugomi Lietuvos Respublikos juridinių asmenų registre, atstovaujama direktoriaus Alfredo </w:t>
      </w:r>
      <w:proofErr w:type="spellStart"/>
      <w:r w:rsidRPr="00421E1D">
        <w:rPr>
          <w:rFonts w:cs="Times New Roman"/>
          <w:szCs w:val="24"/>
          <w:lang w:eastAsia="lt-LT"/>
        </w:rPr>
        <w:t>Markvaldo</w:t>
      </w:r>
      <w:proofErr w:type="spellEnd"/>
      <w:r w:rsidRPr="00421E1D">
        <w:rPr>
          <w:rFonts w:cs="Times New Roman"/>
          <w:szCs w:val="24"/>
          <w:lang w:eastAsia="lt-LT"/>
        </w:rPr>
        <w:t>, veikiančio pagal Bendrovės įstatus (toliau – Pirkėjas), ir</w:t>
      </w:r>
    </w:p>
    <w:p w14:paraId="2F3383ED" w14:textId="77777777" w:rsidR="005D4CDD" w:rsidRPr="00421E1D" w:rsidRDefault="005D4CDD" w:rsidP="005D4CDD">
      <w:pPr>
        <w:ind w:firstLine="709"/>
        <w:rPr>
          <w:rFonts w:cs="Times New Roman"/>
          <w:szCs w:val="24"/>
        </w:rPr>
      </w:pPr>
      <w:r w:rsidRPr="00421E1D">
        <w:rPr>
          <w:rFonts w:cs="Times New Roman"/>
          <w:b/>
          <w:bCs/>
          <w:szCs w:val="24"/>
        </w:rPr>
        <w:t>............................</w:t>
      </w:r>
      <w:r w:rsidRPr="00421E1D">
        <w:rPr>
          <w:rFonts w:cs="Times New Roman"/>
          <w:szCs w:val="24"/>
        </w:rPr>
        <w:t xml:space="preserve">, juridinio asmens kodas .........................., kurios registruota buveinė yra ..............................., duomenys apie įstaigą kaupiami ir saugomi Lietuvos Respublikos juridinių asmenų registre, </w:t>
      </w:r>
      <w:r w:rsidRPr="00421E1D">
        <w:rPr>
          <w:rFonts w:cs="Times New Roman"/>
          <w:b/>
          <w:szCs w:val="24"/>
        </w:rPr>
        <w:t>atstovaujama ................................</w:t>
      </w:r>
      <w:r w:rsidRPr="00421E1D">
        <w:rPr>
          <w:rFonts w:cs="Times New Roman"/>
          <w:szCs w:val="24"/>
        </w:rPr>
        <w:t xml:space="preserve">, veikiančio pagal ......................... (toliau – </w:t>
      </w:r>
      <w:r w:rsidRPr="00421E1D">
        <w:rPr>
          <w:rFonts w:cs="Times New Roman"/>
          <w:b/>
          <w:bCs/>
          <w:szCs w:val="24"/>
        </w:rPr>
        <w:t>Tiekėjas</w:t>
      </w:r>
      <w:r w:rsidRPr="00421E1D">
        <w:rPr>
          <w:rFonts w:cs="Times New Roman"/>
          <w:szCs w:val="24"/>
        </w:rPr>
        <w:t>),</w:t>
      </w:r>
    </w:p>
    <w:p w14:paraId="6658DEE8" w14:textId="77777777" w:rsidR="005D4CDD" w:rsidRPr="00421E1D" w:rsidRDefault="005D4CDD" w:rsidP="005D4CDD">
      <w:pPr>
        <w:ind w:firstLine="709"/>
        <w:rPr>
          <w:rFonts w:cs="Times New Roman"/>
          <w:szCs w:val="24"/>
        </w:rPr>
      </w:pPr>
      <w:r w:rsidRPr="00421E1D">
        <w:rPr>
          <w:rFonts w:cs="Times New Roman"/>
          <w:szCs w:val="24"/>
        </w:rPr>
        <w:t>toliau kartu šioje viešojo pirkimo–pardavimo sutartyje vadinami „</w:t>
      </w:r>
      <w:r w:rsidRPr="00421E1D">
        <w:rPr>
          <w:rFonts w:cs="Times New Roman"/>
          <w:b/>
          <w:bCs/>
          <w:szCs w:val="24"/>
        </w:rPr>
        <w:t>Šalimis</w:t>
      </w:r>
      <w:r w:rsidRPr="00421E1D">
        <w:rPr>
          <w:rFonts w:cs="Times New Roman"/>
          <w:szCs w:val="24"/>
        </w:rPr>
        <w:t>“, o kiekvienas atskirai – „</w:t>
      </w:r>
      <w:r w:rsidRPr="00421E1D">
        <w:rPr>
          <w:rFonts w:cs="Times New Roman"/>
          <w:b/>
          <w:bCs/>
          <w:szCs w:val="24"/>
        </w:rPr>
        <w:t>Šalimi</w:t>
      </w:r>
      <w:r w:rsidRPr="00421E1D">
        <w:rPr>
          <w:rFonts w:cs="Times New Roman"/>
          <w:szCs w:val="24"/>
        </w:rPr>
        <w:t>“,</w:t>
      </w:r>
    </w:p>
    <w:p w14:paraId="2D7168C0" w14:textId="77777777" w:rsidR="005D4CDD" w:rsidRPr="00421E1D" w:rsidRDefault="005D4CDD" w:rsidP="005D4CDD">
      <w:pPr>
        <w:ind w:firstLine="709"/>
        <w:rPr>
          <w:rFonts w:cs="Times New Roman"/>
          <w:szCs w:val="24"/>
        </w:rPr>
      </w:pPr>
      <w:r w:rsidRPr="00421E1D">
        <w:rPr>
          <w:rFonts w:cs="Times New Roman"/>
          <w:szCs w:val="24"/>
        </w:rPr>
        <w:t>sudarė šią viešojo pirkimo–pardavimo sutartį, toliau vadinamą „</w:t>
      </w:r>
      <w:r w:rsidRPr="00421E1D">
        <w:rPr>
          <w:rFonts w:cs="Times New Roman"/>
          <w:b/>
          <w:bCs/>
          <w:szCs w:val="24"/>
        </w:rPr>
        <w:t>Sutartimi</w:t>
      </w:r>
      <w:r w:rsidRPr="00421E1D">
        <w:rPr>
          <w:rFonts w:cs="Times New Roman"/>
          <w:szCs w:val="24"/>
        </w:rPr>
        <w:t>“, ir susitarė dėl toliau išvardintų sąlygų.</w:t>
      </w:r>
    </w:p>
    <w:p w14:paraId="72CC6005" w14:textId="77777777" w:rsidR="005D4CDD" w:rsidRPr="00421E1D" w:rsidRDefault="005D4CDD" w:rsidP="005D4CDD">
      <w:pPr>
        <w:ind w:firstLine="709"/>
        <w:rPr>
          <w:rFonts w:cs="Times New Roman"/>
          <w:szCs w:val="24"/>
        </w:rPr>
      </w:pPr>
    </w:p>
    <w:p w14:paraId="258C8A97" w14:textId="77777777" w:rsidR="005D4CDD" w:rsidRPr="00421E1D" w:rsidRDefault="005D4CDD" w:rsidP="005D4CDD">
      <w:pPr>
        <w:jc w:val="center"/>
        <w:rPr>
          <w:rFonts w:cs="Times New Roman"/>
          <w:b/>
          <w:bCs/>
          <w:szCs w:val="24"/>
        </w:rPr>
      </w:pPr>
      <w:r w:rsidRPr="00421E1D">
        <w:rPr>
          <w:rFonts w:cs="Times New Roman"/>
          <w:b/>
          <w:bCs/>
          <w:szCs w:val="24"/>
        </w:rPr>
        <w:t>I SKYRIUS</w:t>
      </w:r>
    </w:p>
    <w:p w14:paraId="1BAD968E" w14:textId="77777777" w:rsidR="005D4CDD" w:rsidRPr="00421E1D" w:rsidRDefault="005D4CDD" w:rsidP="005D4CDD">
      <w:pPr>
        <w:jc w:val="center"/>
        <w:rPr>
          <w:rFonts w:cs="Times New Roman"/>
          <w:b/>
          <w:bCs/>
          <w:szCs w:val="24"/>
        </w:rPr>
      </w:pPr>
      <w:r w:rsidRPr="00421E1D">
        <w:rPr>
          <w:rFonts w:cs="Times New Roman"/>
          <w:b/>
          <w:bCs/>
          <w:szCs w:val="24"/>
        </w:rPr>
        <w:t>SUTARTIES DALYKAS</w:t>
      </w:r>
    </w:p>
    <w:p w14:paraId="6D7574F0" w14:textId="77777777" w:rsidR="005D4CDD" w:rsidRPr="00421E1D" w:rsidRDefault="005D4CDD" w:rsidP="005D4CDD">
      <w:pPr>
        <w:rPr>
          <w:rFonts w:cs="Times New Roman"/>
          <w:szCs w:val="24"/>
        </w:rPr>
      </w:pPr>
    </w:p>
    <w:p w14:paraId="6EDE2AB1" w14:textId="1E79DFA1" w:rsidR="005D4CDD" w:rsidRPr="00421E1D" w:rsidRDefault="005D4CDD" w:rsidP="002F3A19">
      <w:pPr>
        <w:pStyle w:val="Sraopastraipa"/>
        <w:numPr>
          <w:ilvl w:val="0"/>
          <w:numId w:val="1"/>
        </w:numPr>
        <w:rPr>
          <w:rFonts w:eastAsia="Calibri" w:cs="Times New Roman"/>
          <w:szCs w:val="24"/>
          <w:lang w:eastAsia="zh-CN"/>
        </w:rPr>
      </w:pPr>
      <w:r w:rsidRPr="00421E1D">
        <w:rPr>
          <w:rFonts w:cs="Times New Roman"/>
          <w:szCs w:val="24"/>
        </w:rPr>
        <w:t xml:space="preserve">Sutarties dalykas yra </w:t>
      </w:r>
      <w:r w:rsidR="00B613BB" w:rsidRPr="00421E1D">
        <w:rPr>
          <w:rFonts w:cs="Times New Roman"/>
          <w:b/>
          <w:i/>
          <w:szCs w:val="24"/>
        </w:rPr>
        <w:t xml:space="preserve">šalto vandens skaitikliai </w:t>
      </w:r>
      <w:r w:rsidR="002F646A" w:rsidRPr="00421E1D">
        <w:rPr>
          <w:rFonts w:cs="Times New Roman"/>
          <w:b/>
          <w:i/>
          <w:szCs w:val="24"/>
        </w:rPr>
        <w:t xml:space="preserve"> </w:t>
      </w:r>
      <w:r w:rsidRPr="00421E1D">
        <w:rPr>
          <w:rFonts w:eastAsia="Calibri" w:cs="Times New Roman"/>
          <w:i/>
          <w:szCs w:val="24"/>
          <w:lang w:eastAsia="zh-CN"/>
        </w:rPr>
        <w:t>(toliau – Prekės).</w:t>
      </w:r>
      <w:r w:rsidRPr="00421E1D">
        <w:rPr>
          <w:rFonts w:eastAsia="Calibri" w:cs="Times New Roman"/>
          <w:szCs w:val="24"/>
          <w:lang w:eastAsia="zh-CN"/>
        </w:rPr>
        <w:t xml:space="preserve"> </w:t>
      </w:r>
    </w:p>
    <w:p w14:paraId="4E141399" w14:textId="50F9D925" w:rsidR="005D4CDD" w:rsidRPr="00421E1D" w:rsidRDefault="005D4CDD" w:rsidP="002F3A19">
      <w:pPr>
        <w:pStyle w:val="Sraopastraipa"/>
        <w:numPr>
          <w:ilvl w:val="0"/>
          <w:numId w:val="1"/>
        </w:numPr>
        <w:rPr>
          <w:rFonts w:eastAsia="Calibri" w:cs="Times New Roman"/>
          <w:szCs w:val="24"/>
          <w:lang w:eastAsia="zh-CN"/>
        </w:rPr>
      </w:pPr>
      <w:r w:rsidRPr="00421E1D">
        <w:rPr>
          <w:rFonts w:cs="Times New Roman"/>
          <w:szCs w:val="24"/>
        </w:rPr>
        <w:t xml:space="preserve">Reikalavimai Prekėms yra apibrėžti techninėje specifikacijoje (Sutarties </w:t>
      </w:r>
      <w:r w:rsidR="002F3A19" w:rsidRPr="00421E1D">
        <w:rPr>
          <w:rFonts w:cs="Times New Roman"/>
          <w:szCs w:val="24"/>
        </w:rPr>
        <w:t xml:space="preserve">1 </w:t>
      </w:r>
      <w:r w:rsidRPr="00421E1D">
        <w:rPr>
          <w:rFonts w:cs="Times New Roman"/>
          <w:szCs w:val="24"/>
        </w:rPr>
        <w:t>priedas).</w:t>
      </w:r>
    </w:p>
    <w:p w14:paraId="39B89690" w14:textId="7C10E94E" w:rsidR="00B613BB" w:rsidRPr="00421E1D" w:rsidRDefault="005D4CDD" w:rsidP="00B613BB">
      <w:pPr>
        <w:pStyle w:val="Sraopastraipa"/>
        <w:numPr>
          <w:ilvl w:val="0"/>
          <w:numId w:val="1"/>
        </w:numPr>
        <w:rPr>
          <w:rFonts w:cs="Times New Roman"/>
          <w:szCs w:val="24"/>
        </w:rPr>
      </w:pPr>
      <w:bookmarkStart w:id="0" w:name="_Ref28353815"/>
      <w:r w:rsidRPr="00421E1D">
        <w:rPr>
          <w:rFonts w:cs="Times New Roman"/>
          <w:szCs w:val="24"/>
        </w:rPr>
        <w:t>Prekių pristatymo vieta</w:t>
      </w:r>
      <w:r w:rsidR="002F646A" w:rsidRPr="00421E1D">
        <w:rPr>
          <w:rFonts w:cs="Times New Roman"/>
          <w:szCs w:val="24"/>
        </w:rPr>
        <w:t>:</w:t>
      </w:r>
      <w:bookmarkStart w:id="1" w:name="_Ref27428055"/>
      <w:bookmarkEnd w:id="0"/>
      <w:r w:rsidR="00B613BB" w:rsidRPr="00421E1D">
        <w:rPr>
          <w:rFonts w:cs="Times New Roman"/>
          <w:szCs w:val="24"/>
        </w:rPr>
        <w:t xml:space="preserve"> </w:t>
      </w:r>
      <w:r w:rsidR="00B613BB" w:rsidRPr="00421E1D">
        <w:rPr>
          <w:rFonts w:cs="Times New Roman"/>
          <w:szCs w:val="24"/>
          <w:lang w:eastAsia="lt-LT"/>
        </w:rPr>
        <w:t>UAB „Šilutės vandenys“, Ramučių g. 31, Šilutė, LT-99149.</w:t>
      </w:r>
    </w:p>
    <w:p w14:paraId="2577C4C1" w14:textId="5545CF5C" w:rsidR="00F3481A" w:rsidRPr="00421E1D" w:rsidRDefault="00F3481A" w:rsidP="002F3A19">
      <w:pPr>
        <w:pStyle w:val="Sraopastraipa"/>
        <w:numPr>
          <w:ilvl w:val="0"/>
          <w:numId w:val="1"/>
        </w:numPr>
        <w:rPr>
          <w:rFonts w:cs="Times New Roman"/>
          <w:szCs w:val="24"/>
        </w:rPr>
      </w:pPr>
      <w:r w:rsidRPr="00421E1D">
        <w:rPr>
          <w:rFonts w:cs="Times New Roman"/>
          <w:szCs w:val="24"/>
        </w:rPr>
        <w:t>Ši Sutartis įsigalioja nuo sutarties pasirašymo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646943B6" w14:textId="34F731A8" w:rsidR="00B613BB" w:rsidRPr="00421E1D" w:rsidRDefault="006301E2" w:rsidP="00B613BB">
      <w:pPr>
        <w:pStyle w:val="Sraopastraipa"/>
        <w:numPr>
          <w:ilvl w:val="0"/>
          <w:numId w:val="1"/>
        </w:numPr>
        <w:tabs>
          <w:tab w:val="left" w:pos="720"/>
        </w:tabs>
        <w:rPr>
          <w:rFonts w:cs="Times New Roman"/>
          <w:szCs w:val="24"/>
        </w:rPr>
      </w:pPr>
      <w:r w:rsidRPr="00421E1D">
        <w:rPr>
          <w:rFonts w:cs="Times New Roman"/>
          <w:szCs w:val="24"/>
        </w:rPr>
        <w:t xml:space="preserve"> </w:t>
      </w:r>
      <w:bookmarkEnd w:id="1"/>
      <w:r w:rsidR="00B613BB" w:rsidRPr="00421E1D">
        <w:rPr>
          <w:rFonts w:cs="Times New Roman"/>
          <w:bCs/>
          <w:szCs w:val="24"/>
        </w:rPr>
        <w:t xml:space="preserve">Prekių pristatymo terminas – </w:t>
      </w:r>
      <w:r w:rsidR="00B613BB" w:rsidRPr="00421E1D">
        <w:rPr>
          <w:rFonts w:cs="Times New Roman"/>
          <w:szCs w:val="24"/>
        </w:rPr>
        <w:t>12 (dvylika) mėnesių nuo sutarties pasirašymo dienos. Numatoma galimybė terminą pratęsti 1 kartą 12 mėnesių.</w:t>
      </w:r>
    </w:p>
    <w:p w14:paraId="5B958800" w14:textId="35578318" w:rsidR="005D4CDD" w:rsidRPr="00421E1D" w:rsidRDefault="005D4CDD" w:rsidP="002F3A19">
      <w:pPr>
        <w:pStyle w:val="Sraopastraipa"/>
        <w:numPr>
          <w:ilvl w:val="0"/>
          <w:numId w:val="1"/>
        </w:numPr>
        <w:rPr>
          <w:rFonts w:cs="Times New Roman"/>
          <w:szCs w:val="24"/>
        </w:rPr>
      </w:pPr>
      <w:r w:rsidRPr="00421E1D">
        <w:rPr>
          <w:rFonts w:cs="Times New Roman"/>
          <w:szCs w:val="24"/>
        </w:rPr>
        <w:t>Šios Sutarties sudarymo diena laikoma diena, kai Sutartį pasirašo abi Šalys.</w:t>
      </w:r>
    </w:p>
    <w:p w14:paraId="4BE95ED3" w14:textId="6A10BD93" w:rsidR="00D64B3B" w:rsidRPr="00421E1D" w:rsidRDefault="00D64B3B" w:rsidP="002F3A19">
      <w:pPr>
        <w:pStyle w:val="Sraopastraipa"/>
        <w:numPr>
          <w:ilvl w:val="0"/>
          <w:numId w:val="1"/>
        </w:numPr>
        <w:rPr>
          <w:rFonts w:cs="Times New Roman"/>
          <w:szCs w:val="24"/>
        </w:rPr>
      </w:pPr>
      <w:r w:rsidRPr="00421E1D">
        <w:rPr>
          <w:rFonts w:cs="Times New Roman"/>
          <w:szCs w:val="24"/>
        </w:rPr>
        <w:t xml:space="preserve">Vandens apskaitos prietaisus pristatyti ne vėliau kaip per </w:t>
      </w:r>
      <w:r w:rsidR="00BC0D16" w:rsidRPr="00421E1D">
        <w:rPr>
          <w:rFonts w:cs="Times New Roman"/>
          <w:szCs w:val="24"/>
        </w:rPr>
        <w:t>15</w:t>
      </w:r>
      <w:r w:rsidRPr="00421E1D">
        <w:rPr>
          <w:rFonts w:cs="Times New Roman"/>
          <w:szCs w:val="24"/>
        </w:rPr>
        <w:t xml:space="preserve"> darbo dienų nuo užsakymo pateikimo dienos.</w:t>
      </w:r>
    </w:p>
    <w:p w14:paraId="36F76BBE" w14:textId="77777777" w:rsidR="00421E1D" w:rsidRPr="00421E1D" w:rsidRDefault="00421E1D" w:rsidP="00421E1D">
      <w:pPr>
        <w:numPr>
          <w:ilvl w:val="0"/>
          <w:numId w:val="1"/>
        </w:numPr>
        <w:rPr>
          <w:rFonts w:cs="Times New Roman"/>
          <w:szCs w:val="24"/>
          <w:lang w:eastAsia="lt-LT"/>
        </w:rPr>
      </w:pPr>
      <w:r w:rsidRPr="00421E1D">
        <w:rPr>
          <w:rFonts w:cs="Times New Roman"/>
          <w:szCs w:val="24"/>
          <w:lang w:eastAsia="lt-LT"/>
        </w:rPr>
        <w:t xml:space="preserve">Tiekėjas kartu su kiekviena tiekiamų apskaitos prietaisų partija privalo pateikti jų perdavimo – priėmimo aktą, kuriame turi būti nurodytas kiekvieno tiekiamo apskaitos prietaiso tipas/modelis, diametras, gamyklinis Nr., montažinis ilgis, bei pirminės patikros atlikimo metai. </w:t>
      </w:r>
    </w:p>
    <w:p w14:paraId="4CED1CBB" w14:textId="77777777" w:rsidR="00421E1D" w:rsidRPr="00421E1D" w:rsidRDefault="00421E1D" w:rsidP="00421E1D">
      <w:pPr>
        <w:numPr>
          <w:ilvl w:val="0"/>
          <w:numId w:val="1"/>
        </w:numPr>
        <w:rPr>
          <w:rFonts w:cs="Times New Roman"/>
          <w:szCs w:val="24"/>
          <w:lang w:eastAsia="lt-LT"/>
        </w:rPr>
      </w:pPr>
      <w:r w:rsidRPr="00421E1D">
        <w:rPr>
          <w:rFonts w:cs="Times New Roman"/>
          <w:szCs w:val="24"/>
          <w:lang w:eastAsia="lt-LT"/>
        </w:rPr>
        <w:t>Vandens apskaitos prietaisai turi būti pristatyti Pirkėjui nepažeisti ir nepažeistose pakuotėse. Skirtingo diametro apskaitos prietaisai turi būti supakuoti atskirai. Tiekėjas prisiima atsakomybę ir pilną nuostolių atlyginimą, jei pristatymo metu bus pažeisti vandens apskaitos prietaisai. Vandens apskaitos prietaisai pristatomi su iškrovimo paslauga.</w:t>
      </w:r>
    </w:p>
    <w:p w14:paraId="3F74216D" w14:textId="77777777" w:rsidR="00421E1D" w:rsidRPr="00421E1D" w:rsidRDefault="00421E1D" w:rsidP="00421E1D">
      <w:pPr>
        <w:numPr>
          <w:ilvl w:val="0"/>
          <w:numId w:val="1"/>
        </w:numPr>
        <w:rPr>
          <w:rFonts w:cs="Times New Roman"/>
          <w:szCs w:val="24"/>
          <w:lang w:eastAsia="lt-LT"/>
        </w:rPr>
      </w:pPr>
      <w:r w:rsidRPr="00421E1D">
        <w:rPr>
          <w:rFonts w:cs="Times New Roman"/>
          <w:szCs w:val="24"/>
          <w:lang w:eastAsia="lt-LT"/>
        </w:rPr>
        <w:t>Vandens apskaitos prietaisai ir jų prijungimo antgaliai (toliau – Prekė) bus perkami ne iš karto, bet pagal pirkėjo poreikį.</w:t>
      </w:r>
    </w:p>
    <w:p w14:paraId="71F74AA4" w14:textId="5D944844" w:rsidR="00421E1D" w:rsidRPr="00421E1D" w:rsidRDefault="00421E1D" w:rsidP="00421E1D">
      <w:pPr>
        <w:numPr>
          <w:ilvl w:val="0"/>
          <w:numId w:val="1"/>
        </w:numPr>
        <w:rPr>
          <w:rFonts w:cs="Times New Roman"/>
          <w:szCs w:val="24"/>
          <w:lang w:eastAsia="lt-LT"/>
        </w:rPr>
      </w:pPr>
      <w:r w:rsidRPr="00421E1D">
        <w:rPr>
          <w:rFonts w:cs="Times New Roman"/>
          <w:szCs w:val="24"/>
          <w:lang w:eastAsia="lt-LT"/>
        </w:rPr>
        <w:t>Užsakymai prekių kiekiui pateikiami raštu (el. paštu). Tiekėjas turi nedelsiant, bet ne ilgiau kaip per 1 darbo dieną, patvirtinti apie užsakymo gavimą.</w:t>
      </w:r>
    </w:p>
    <w:p w14:paraId="1E47D67C" w14:textId="77777777" w:rsidR="005D4CDD" w:rsidRPr="00421E1D" w:rsidRDefault="005D4CDD" w:rsidP="005D4CDD">
      <w:pPr>
        <w:rPr>
          <w:rFonts w:cs="Times New Roman"/>
          <w:szCs w:val="24"/>
        </w:rPr>
      </w:pPr>
    </w:p>
    <w:p w14:paraId="44FC17E8" w14:textId="77777777" w:rsidR="005D4CDD" w:rsidRPr="00421E1D" w:rsidRDefault="005D4CDD" w:rsidP="005D4CDD">
      <w:pPr>
        <w:jc w:val="center"/>
        <w:rPr>
          <w:rFonts w:cs="Times New Roman"/>
          <w:b/>
          <w:bCs/>
          <w:szCs w:val="24"/>
        </w:rPr>
      </w:pPr>
      <w:r w:rsidRPr="00421E1D">
        <w:rPr>
          <w:rFonts w:cs="Times New Roman"/>
          <w:b/>
          <w:bCs/>
          <w:szCs w:val="24"/>
        </w:rPr>
        <w:t>II SKYRIUS</w:t>
      </w:r>
    </w:p>
    <w:p w14:paraId="454EB4CB" w14:textId="375E5578" w:rsidR="00F3481A" w:rsidRPr="00421E1D" w:rsidRDefault="005D4CDD" w:rsidP="00F3481A">
      <w:pPr>
        <w:jc w:val="center"/>
        <w:rPr>
          <w:rFonts w:cs="Times New Roman"/>
          <w:b/>
          <w:bCs/>
          <w:szCs w:val="24"/>
        </w:rPr>
      </w:pPr>
      <w:r w:rsidRPr="00421E1D">
        <w:rPr>
          <w:rFonts w:cs="Times New Roman"/>
          <w:b/>
          <w:bCs/>
          <w:szCs w:val="24"/>
        </w:rPr>
        <w:t>SUTARTIES KAINODAROS TAISYKLĖS IR MOKĖJIMO SĄLYGO</w:t>
      </w:r>
      <w:r w:rsidR="00F3481A" w:rsidRPr="00421E1D">
        <w:rPr>
          <w:rFonts w:cs="Times New Roman"/>
          <w:b/>
          <w:bCs/>
          <w:szCs w:val="24"/>
        </w:rPr>
        <w:t>S</w:t>
      </w:r>
    </w:p>
    <w:p w14:paraId="44071A17" w14:textId="45193E1C" w:rsidR="00F3481A" w:rsidRPr="00421E1D" w:rsidRDefault="00F3481A" w:rsidP="005D4CDD">
      <w:pPr>
        <w:rPr>
          <w:rFonts w:cs="Times New Roman"/>
          <w:szCs w:val="24"/>
        </w:rPr>
      </w:pPr>
    </w:p>
    <w:p w14:paraId="747092E8" w14:textId="77777777" w:rsidR="00F3481A" w:rsidRPr="00421E1D" w:rsidRDefault="00F3481A" w:rsidP="005D4CDD">
      <w:pPr>
        <w:rPr>
          <w:rFonts w:cs="Times New Roman"/>
          <w:szCs w:val="24"/>
        </w:rPr>
      </w:pPr>
    </w:p>
    <w:p w14:paraId="3BEBE8D6" w14:textId="3581191B" w:rsidR="00F3481A" w:rsidRPr="00421E1D" w:rsidRDefault="00F3481A" w:rsidP="00F3481A">
      <w:pPr>
        <w:pStyle w:val="Sraopastraipa"/>
        <w:numPr>
          <w:ilvl w:val="0"/>
          <w:numId w:val="1"/>
        </w:numPr>
        <w:rPr>
          <w:rFonts w:cs="Times New Roman"/>
          <w:szCs w:val="24"/>
        </w:rPr>
      </w:pPr>
      <w:bookmarkStart w:id="2" w:name="_Ref27430739"/>
      <w:r w:rsidRPr="00421E1D">
        <w:rPr>
          <w:rFonts w:cs="Times New Roman"/>
          <w:szCs w:val="24"/>
        </w:rPr>
        <w:t xml:space="preserve">Sutarčiai taikoma fiksuoto </w:t>
      </w:r>
      <w:r w:rsidR="00C35224" w:rsidRPr="00421E1D">
        <w:rPr>
          <w:rFonts w:cs="Times New Roman"/>
          <w:szCs w:val="24"/>
        </w:rPr>
        <w:t>į</w:t>
      </w:r>
      <w:r w:rsidRPr="00421E1D">
        <w:rPr>
          <w:rFonts w:cs="Times New Roman"/>
          <w:szCs w:val="24"/>
        </w:rPr>
        <w:t>kain</w:t>
      </w:r>
      <w:r w:rsidR="00C35224" w:rsidRPr="00421E1D">
        <w:rPr>
          <w:rFonts w:cs="Times New Roman"/>
          <w:szCs w:val="24"/>
        </w:rPr>
        <w:t>io</w:t>
      </w:r>
      <w:r w:rsidRPr="00421E1D">
        <w:rPr>
          <w:rFonts w:cs="Times New Roman"/>
          <w:szCs w:val="24"/>
        </w:rPr>
        <w:t xml:space="preserve"> kainodara. Kainodaros taisyklės nustatytos Viešųjų pirkimų tarnybos direktoriaus 2017 m. birželio 28 d. įsakymu Nr. 1S-95 „Dėl kainodaros taisyklių nustatymo metodikos patvirtinimo“ (aktuali redakcija).</w:t>
      </w:r>
    </w:p>
    <w:p w14:paraId="64502BDD" w14:textId="730A30E5" w:rsidR="00F3481A" w:rsidRPr="00421E1D" w:rsidRDefault="006A48C7" w:rsidP="00F3481A">
      <w:pPr>
        <w:pStyle w:val="Sraopastraipa"/>
        <w:numPr>
          <w:ilvl w:val="0"/>
          <w:numId w:val="1"/>
        </w:numPr>
        <w:rPr>
          <w:rFonts w:cs="Times New Roman"/>
          <w:szCs w:val="24"/>
        </w:rPr>
      </w:pPr>
      <w:r w:rsidRPr="00421E1D">
        <w:rPr>
          <w:rFonts w:cs="Times New Roman"/>
          <w:szCs w:val="24"/>
        </w:rPr>
        <w:lastRenderedPageBreak/>
        <w:t>Bendra</w:t>
      </w:r>
      <w:r w:rsidR="00C35224" w:rsidRPr="00421E1D">
        <w:rPr>
          <w:rFonts w:cs="Times New Roman"/>
          <w:szCs w:val="24"/>
        </w:rPr>
        <w:t>s</w:t>
      </w:r>
      <w:r w:rsidRPr="00421E1D">
        <w:rPr>
          <w:rFonts w:cs="Times New Roman"/>
          <w:szCs w:val="24"/>
        </w:rPr>
        <w:t xml:space="preserve"> </w:t>
      </w:r>
      <w:r w:rsidR="00F3481A" w:rsidRPr="00421E1D">
        <w:rPr>
          <w:rFonts w:cs="Times New Roman"/>
          <w:szCs w:val="24"/>
        </w:rPr>
        <w:t xml:space="preserve">Sutarties </w:t>
      </w:r>
      <w:r w:rsidR="00C35224" w:rsidRPr="00421E1D">
        <w:rPr>
          <w:rFonts w:cs="Times New Roman"/>
          <w:szCs w:val="24"/>
        </w:rPr>
        <w:t>į</w:t>
      </w:r>
      <w:r w:rsidR="00F3481A" w:rsidRPr="00421E1D">
        <w:rPr>
          <w:rFonts w:cs="Times New Roman"/>
          <w:szCs w:val="24"/>
        </w:rPr>
        <w:t>kain</w:t>
      </w:r>
      <w:r w:rsidR="00C35224" w:rsidRPr="00421E1D">
        <w:rPr>
          <w:rFonts w:cs="Times New Roman"/>
          <w:szCs w:val="24"/>
        </w:rPr>
        <w:t>is</w:t>
      </w:r>
      <w:r w:rsidR="00F3481A" w:rsidRPr="00421E1D">
        <w:rPr>
          <w:rFonts w:cs="Times New Roman"/>
          <w:szCs w:val="24"/>
        </w:rPr>
        <w:t xml:space="preserve">, nustatyta </w:t>
      </w:r>
      <w:r w:rsidR="00B613BB" w:rsidRPr="00421E1D">
        <w:rPr>
          <w:rFonts w:cs="Times New Roman"/>
          <w:szCs w:val="24"/>
        </w:rPr>
        <w:t>mažos vertės skelbiamos apklausos būdu</w:t>
      </w:r>
      <w:r w:rsidRPr="00421E1D">
        <w:rPr>
          <w:rFonts w:cs="Times New Roman"/>
          <w:szCs w:val="24"/>
        </w:rPr>
        <w:t>, yra ....................Eur su PVM.</w:t>
      </w:r>
    </w:p>
    <w:p w14:paraId="2E9A8498" w14:textId="28248980" w:rsidR="006A48C7" w:rsidRPr="00421E1D" w:rsidRDefault="006A48C7" w:rsidP="006A48C7">
      <w:pPr>
        <w:pStyle w:val="Sraopastraipa"/>
        <w:numPr>
          <w:ilvl w:val="1"/>
          <w:numId w:val="1"/>
        </w:numPr>
        <w:rPr>
          <w:rFonts w:cs="Times New Roman"/>
          <w:szCs w:val="24"/>
        </w:rPr>
      </w:pPr>
      <w:r w:rsidRPr="00421E1D">
        <w:rPr>
          <w:rFonts w:cs="Times New Roman"/>
          <w:szCs w:val="24"/>
        </w:rPr>
        <w:t>Kainos sudedamosios dalys:</w:t>
      </w:r>
    </w:p>
    <w:p w14:paraId="3F710E41" w14:textId="77777777" w:rsidR="006261ED" w:rsidRPr="00421E1D" w:rsidRDefault="006261ED" w:rsidP="002F3A19">
      <w:pPr>
        <w:pStyle w:val="Sraopastraipa"/>
        <w:ind w:left="710"/>
        <w:rPr>
          <w:rFonts w:cs="Times New Roman"/>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992"/>
        <w:gridCol w:w="1559"/>
        <w:gridCol w:w="993"/>
        <w:gridCol w:w="1417"/>
      </w:tblGrid>
      <w:tr w:rsidR="006A48C7" w:rsidRPr="00421E1D" w14:paraId="0D3AD52B" w14:textId="77777777" w:rsidTr="006A48C7">
        <w:tc>
          <w:tcPr>
            <w:tcW w:w="4219" w:type="dxa"/>
            <w:vMerge w:val="restart"/>
          </w:tcPr>
          <w:p w14:paraId="7A07E1EE" w14:textId="77777777" w:rsidR="004C1BA0" w:rsidRPr="00421E1D" w:rsidRDefault="004C1BA0" w:rsidP="004C1BA0">
            <w:pPr>
              <w:suppressAutoHyphens/>
              <w:ind w:firstLine="38"/>
              <w:jc w:val="center"/>
              <w:rPr>
                <w:rFonts w:eastAsia="Times New Roman" w:cs="Times New Roman"/>
                <w:b/>
                <w:color w:val="00000A"/>
                <w:szCs w:val="24"/>
                <w:lang w:eastAsia="zh-CN"/>
              </w:rPr>
            </w:pPr>
          </w:p>
          <w:p w14:paraId="35039A71" w14:textId="77777777" w:rsidR="004C1BA0" w:rsidRPr="00421E1D" w:rsidRDefault="004C1BA0" w:rsidP="004C1BA0">
            <w:pPr>
              <w:suppressAutoHyphens/>
              <w:ind w:firstLine="38"/>
              <w:jc w:val="center"/>
              <w:rPr>
                <w:rFonts w:eastAsia="Times New Roman" w:cs="Times New Roman"/>
                <w:b/>
                <w:color w:val="00000A"/>
                <w:szCs w:val="24"/>
                <w:lang w:eastAsia="zh-CN"/>
              </w:rPr>
            </w:pPr>
          </w:p>
          <w:p w14:paraId="68DA54A8" w14:textId="1B736558" w:rsidR="006A48C7" w:rsidRPr="00421E1D" w:rsidRDefault="006A48C7" w:rsidP="004C1BA0">
            <w:pPr>
              <w:suppressAutoHyphens/>
              <w:ind w:firstLine="38"/>
              <w:jc w:val="center"/>
              <w:rPr>
                <w:rFonts w:eastAsia="Times New Roman" w:cs="Times New Roman"/>
                <w:b/>
                <w:color w:val="00000A"/>
                <w:szCs w:val="24"/>
                <w:lang w:eastAsia="zh-CN"/>
              </w:rPr>
            </w:pPr>
            <w:r w:rsidRPr="00421E1D">
              <w:rPr>
                <w:rFonts w:eastAsia="Times New Roman" w:cs="Times New Roman"/>
                <w:b/>
                <w:color w:val="00000A"/>
                <w:szCs w:val="24"/>
                <w:lang w:eastAsia="zh-CN"/>
              </w:rPr>
              <w:t>Prekių pavadinimas</w:t>
            </w:r>
          </w:p>
        </w:tc>
        <w:tc>
          <w:tcPr>
            <w:tcW w:w="992" w:type="dxa"/>
            <w:vMerge w:val="restart"/>
            <w:vAlign w:val="center"/>
          </w:tcPr>
          <w:p w14:paraId="1AEE9A02" w14:textId="7E44E50E" w:rsidR="006A48C7" w:rsidRPr="00421E1D" w:rsidRDefault="004C1BA0" w:rsidP="006A48C7">
            <w:pPr>
              <w:suppressAutoHyphens/>
              <w:jc w:val="center"/>
              <w:rPr>
                <w:rFonts w:eastAsia="Times New Roman" w:cs="Times New Roman"/>
                <w:b/>
                <w:color w:val="00000A"/>
                <w:szCs w:val="24"/>
                <w:lang w:eastAsia="zh-CN"/>
              </w:rPr>
            </w:pPr>
            <w:r w:rsidRPr="00421E1D">
              <w:rPr>
                <w:rFonts w:eastAsia="Times New Roman" w:cs="Times New Roman"/>
                <w:b/>
                <w:color w:val="00000A"/>
                <w:szCs w:val="24"/>
                <w:lang w:eastAsia="zh-CN"/>
              </w:rPr>
              <w:t>Preliminarus kiekis</w:t>
            </w:r>
          </w:p>
          <w:p w14:paraId="4E97048F" w14:textId="77777777" w:rsidR="006A48C7" w:rsidRPr="00421E1D" w:rsidRDefault="006A48C7" w:rsidP="006A48C7">
            <w:pPr>
              <w:suppressAutoHyphens/>
              <w:jc w:val="center"/>
              <w:rPr>
                <w:rFonts w:eastAsia="Times New Roman" w:cs="Times New Roman"/>
                <w:b/>
                <w:color w:val="00000A"/>
                <w:szCs w:val="24"/>
                <w:lang w:eastAsia="zh-CN"/>
              </w:rPr>
            </w:pPr>
            <w:r w:rsidRPr="00421E1D">
              <w:rPr>
                <w:rFonts w:eastAsia="Times New Roman" w:cs="Times New Roman"/>
                <w:b/>
                <w:color w:val="00000A"/>
                <w:szCs w:val="24"/>
                <w:lang w:eastAsia="zh-CN"/>
              </w:rPr>
              <w:t>vnt./</w:t>
            </w:r>
          </w:p>
          <w:p w14:paraId="1296C6E1" w14:textId="77777777" w:rsidR="006A48C7" w:rsidRPr="00421E1D" w:rsidRDefault="006A48C7" w:rsidP="006A48C7">
            <w:pPr>
              <w:suppressAutoHyphens/>
              <w:jc w:val="center"/>
              <w:rPr>
                <w:rFonts w:eastAsia="Times New Roman" w:cs="Times New Roman"/>
                <w:b/>
                <w:color w:val="00000A"/>
                <w:szCs w:val="24"/>
                <w:lang w:eastAsia="zh-CN"/>
              </w:rPr>
            </w:pPr>
            <w:proofErr w:type="spellStart"/>
            <w:r w:rsidRPr="00421E1D">
              <w:rPr>
                <w:rFonts w:eastAsia="Times New Roman" w:cs="Times New Roman"/>
                <w:b/>
                <w:color w:val="00000A"/>
                <w:szCs w:val="24"/>
                <w:lang w:eastAsia="zh-CN"/>
              </w:rPr>
              <w:t>kompl</w:t>
            </w:r>
            <w:proofErr w:type="spellEnd"/>
            <w:r w:rsidRPr="00421E1D">
              <w:rPr>
                <w:rFonts w:eastAsia="Times New Roman" w:cs="Times New Roman"/>
                <w:b/>
                <w:color w:val="00000A"/>
                <w:szCs w:val="24"/>
                <w:lang w:eastAsia="zh-CN"/>
              </w:rPr>
              <w:t>.</w:t>
            </w:r>
          </w:p>
        </w:tc>
        <w:tc>
          <w:tcPr>
            <w:tcW w:w="3969" w:type="dxa"/>
            <w:gridSpan w:val="3"/>
          </w:tcPr>
          <w:p w14:paraId="3D5872EA" w14:textId="77777777" w:rsidR="006A48C7" w:rsidRPr="00421E1D" w:rsidRDefault="006A48C7" w:rsidP="00F3481A">
            <w:pPr>
              <w:suppressAutoHyphens/>
              <w:jc w:val="center"/>
              <w:rPr>
                <w:rFonts w:eastAsia="Times New Roman" w:cs="Times New Roman"/>
                <w:b/>
                <w:color w:val="00000A"/>
                <w:szCs w:val="24"/>
                <w:lang w:eastAsia="zh-CN"/>
              </w:rPr>
            </w:pPr>
            <w:r w:rsidRPr="00421E1D">
              <w:rPr>
                <w:rFonts w:eastAsia="Times New Roman" w:cs="Times New Roman"/>
                <w:b/>
                <w:color w:val="00000A"/>
                <w:szCs w:val="24"/>
                <w:lang w:eastAsia="zh-CN"/>
              </w:rPr>
              <w:t>Vieneto kaina, Eur</w:t>
            </w:r>
          </w:p>
        </w:tc>
      </w:tr>
      <w:tr w:rsidR="006A48C7" w:rsidRPr="00421E1D" w14:paraId="1E08BE50" w14:textId="77777777" w:rsidTr="006A48C7">
        <w:tc>
          <w:tcPr>
            <w:tcW w:w="4219" w:type="dxa"/>
            <w:vMerge/>
            <w:vAlign w:val="center"/>
          </w:tcPr>
          <w:p w14:paraId="0850E399" w14:textId="77777777" w:rsidR="006A48C7" w:rsidRPr="00421E1D" w:rsidRDefault="006A48C7" w:rsidP="00F3481A">
            <w:pPr>
              <w:suppressAutoHyphens/>
              <w:ind w:firstLine="720"/>
              <w:jc w:val="left"/>
              <w:rPr>
                <w:rFonts w:eastAsia="Times New Roman" w:cs="Times New Roman"/>
                <w:b/>
                <w:color w:val="00000A"/>
                <w:szCs w:val="24"/>
                <w:lang w:eastAsia="zh-CN"/>
              </w:rPr>
            </w:pPr>
          </w:p>
        </w:tc>
        <w:tc>
          <w:tcPr>
            <w:tcW w:w="992" w:type="dxa"/>
            <w:vMerge/>
            <w:vAlign w:val="center"/>
          </w:tcPr>
          <w:p w14:paraId="2238288B" w14:textId="77777777" w:rsidR="006A48C7" w:rsidRPr="00421E1D" w:rsidRDefault="006A48C7" w:rsidP="00F3481A">
            <w:pPr>
              <w:suppressAutoHyphens/>
              <w:ind w:firstLine="720"/>
              <w:jc w:val="left"/>
              <w:rPr>
                <w:rFonts w:eastAsia="Times New Roman" w:cs="Times New Roman"/>
                <w:b/>
                <w:color w:val="00000A"/>
                <w:szCs w:val="24"/>
                <w:lang w:eastAsia="zh-CN"/>
              </w:rPr>
            </w:pPr>
          </w:p>
        </w:tc>
        <w:tc>
          <w:tcPr>
            <w:tcW w:w="1559" w:type="dxa"/>
          </w:tcPr>
          <w:p w14:paraId="5F782CAB" w14:textId="77777777" w:rsidR="006A48C7" w:rsidRPr="00421E1D" w:rsidRDefault="006A48C7" w:rsidP="00F3481A">
            <w:pPr>
              <w:suppressAutoHyphens/>
              <w:jc w:val="center"/>
              <w:rPr>
                <w:rFonts w:eastAsia="Times New Roman" w:cs="Times New Roman"/>
                <w:b/>
                <w:color w:val="00000A"/>
                <w:szCs w:val="24"/>
                <w:lang w:eastAsia="zh-CN"/>
              </w:rPr>
            </w:pPr>
            <w:r w:rsidRPr="00421E1D">
              <w:rPr>
                <w:rFonts w:eastAsia="Times New Roman" w:cs="Times New Roman"/>
                <w:b/>
                <w:color w:val="00000A"/>
                <w:szCs w:val="24"/>
                <w:lang w:eastAsia="zh-CN"/>
              </w:rPr>
              <w:t>be PVM</w:t>
            </w:r>
          </w:p>
        </w:tc>
        <w:tc>
          <w:tcPr>
            <w:tcW w:w="993" w:type="dxa"/>
          </w:tcPr>
          <w:p w14:paraId="20568399" w14:textId="77777777" w:rsidR="006A48C7" w:rsidRPr="00421E1D" w:rsidRDefault="006A48C7" w:rsidP="00F3481A">
            <w:pPr>
              <w:suppressAutoHyphens/>
              <w:jc w:val="center"/>
              <w:rPr>
                <w:rFonts w:eastAsia="Times New Roman" w:cs="Times New Roman"/>
                <w:b/>
                <w:color w:val="00000A"/>
                <w:szCs w:val="24"/>
                <w:lang w:eastAsia="zh-CN"/>
              </w:rPr>
            </w:pPr>
            <w:r w:rsidRPr="00421E1D">
              <w:rPr>
                <w:rFonts w:eastAsia="Times New Roman" w:cs="Times New Roman"/>
                <w:b/>
                <w:color w:val="00000A"/>
                <w:szCs w:val="24"/>
                <w:lang w:eastAsia="zh-CN"/>
              </w:rPr>
              <w:t>PVM</w:t>
            </w:r>
          </w:p>
        </w:tc>
        <w:tc>
          <w:tcPr>
            <w:tcW w:w="1417" w:type="dxa"/>
          </w:tcPr>
          <w:p w14:paraId="32035881" w14:textId="77777777" w:rsidR="006A48C7" w:rsidRPr="00421E1D" w:rsidRDefault="006A48C7" w:rsidP="00F3481A">
            <w:pPr>
              <w:suppressAutoHyphens/>
              <w:jc w:val="center"/>
              <w:rPr>
                <w:rFonts w:eastAsia="Times New Roman" w:cs="Times New Roman"/>
                <w:b/>
                <w:color w:val="00000A"/>
                <w:szCs w:val="24"/>
                <w:lang w:eastAsia="zh-CN"/>
              </w:rPr>
            </w:pPr>
            <w:r w:rsidRPr="00421E1D">
              <w:rPr>
                <w:rFonts w:eastAsia="Times New Roman" w:cs="Times New Roman"/>
                <w:b/>
                <w:color w:val="00000A"/>
                <w:szCs w:val="24"/>
                <w:lang w:eastAsia="zh-CN"/>
              </w:rPr>
              <w:t>su PVM</w:t>
            </w:r>
          </w:p>
        </w:tc>
      </w:tr>
      <w:tr w:rsidR="004C1BA0" w:rsidRPr="00421E1D" w14:paraId="1B916CC9" w14:textId="77777777" w:rsidTr="00592D26">
        <w:tc>
          <w:tcPr>
            <w:tcW w:w="4219" w:type="dxa"/>
            <w:vAlign w:val="center"/>
          </w:tcPr>
          <w:p w14:paraId="53D19E00" w14:textId="0C2581D9" w:rsidR="004C1BA0" w:rsidRPr="00421E1D" w:rsidRDefault="004C1BA0" w:rsidP="004C1BA0">
            <w:pPr>
              <w:suppressAutoHyphens/>
              <w:jc w:val="left"/>
              <w:rPr>
                <w:rFonts w:eastAsia="Times New Roman" w:cs="Times New Roman"/>
                <w:color w:val="00000A"/>
                <w:szCs w:val="24"/>
                <w:lang w:eastAsia="zh-CN"/>
              </w:rPr>
            </w:pPr>
            <w:proofErr w:type="spellStart"/>
            <w:r w:rsidRPr="00421E1D">
              <w:rPr>
                <w:rFonts w:cs="Times New Roman"/>
                <w:szCs w:val="24"/>
              </w:rPr>
              <w:t>Vienasraučiai</w:t>
            </w:r>
            <w:proofErr w:type="spellEnd"/>
            <w:r w:rsidRPr="00421E1D">
              <w:rPr>
                <w:rFonts w:cs="Times New Roman"/>
                <w:szCs w:val="24"/>
              </w:rPr>
              <w:t xml:space="preserve"> B </w:t>
            </w:r>
            <w:proofErr w:type="spellStart"/>
            <w:r w:rsidRPr="00421E1D">
              <w:rPr>
                <w:rFonts w:cs="Times New Roman"/>
                <w:szCs w:val="24"/>
              </w:rPr>
              <w:t>kl</w:t>
            </w:r>
            <w:proofErr w:type="spellEnd"/>
            <w:r w:rsidRPr="00421E1D">
              <w:rPr>
                <w:rFonts w:cs="Times New Roman"/>
                <w:szCs w:val="24"/>
              </w:rPr>
              <w:t>.;</w:t>
            </w:r>
            <w:proofErr w:type="spellStart"/>
            <w:r w:rsidRPr="00421E1D">
              <w:rPr>
                <w:rFonts w:cs="Times New Roman"/>
                <w:szCs w:val="24"/>
              </w:rPr>
              <w:t>Q</w:t>
            </w:r>
            <w:r w:rsidRPr="00421E1D">
              <w:rPr>
                <w:rFonts w:cs="Times New Roman"/>
                <w:szCs w:val="24"/>
                <w:vertAlign w:val="subscript"/>
              </w:rPr>
              <w:t>n</w:t>
            </w:r>
            <w:proofErr w:type="spellEnd"/>
            <w:r w:rsidRPr="00421E1D">
              <w:rPr>
                <w:rFonts w:cs="Times New Roman"/>
                <w:szCs w:val="24"/>
                <w:lang w:val="en-US"/>
              </w:rPr>
              <w:t>=2,5;</w:t>
            </w:r>
            <w:r w:rsidRPr="00421E1D">
              <w:rPr>
                <w:rFonts w:cs="Times New Roman"/>
                <w:szCs w:val="24"/>
              </w:rPr>
              <w:t xml:space="preserve"> L=80 mm; d15</w:t>
            </w:r>
          </w:p>
        </w:tc>
        <w:tc>
          <w:tcPr>
            <w:tcW w:w="992" w:type="dxa"/>
            <w:vAlign w:val="center"/>
          </w:tcPr>
          <w:p w14:paraId="4CF50DFF" w14:textId="2C326A39" w:rsidR="004C1BA0" w:rsidRPr="00421E1D" w:rsidRDefault="004C1BA0" w:rsidP="004C1BA0">
            <w:pPr>
              <w:suppressAutoHyphens/>
              <w:jc w:val="center"/>
              <w:rPr>
                <w:rFonts w:eastAsia="Times New Roman" w:cs="Times New Roman"/>
                <w:color w:val="00000A"/>
                <w:szCs w:val="24"/>
                <w:lang w:eastAsia="zh-CN"/>
              </w:rPr>
            </w:pPr>
            <w:r w:rsidRPr="00421E1D">
              <w:rPr>
                <w:rFonts w:cs="Times New Roman"/>
                <w:szCs w:val="24"/>
              </w:rPr>
              <w:t>1</w:t>
            </w:r>
            <w:r w:rsidR="007D35D0" w:rsidRPr="00421E1D">
              <w:rPr>
                <w:rFonts w:cs="Times New Roman"/>
                <w:szCs w:val="24"/>
              </w:rPr>
              <w:t>300</w:t>
            </w:r>
          </w:p>
        </w:tc>
        <w:tc>
          <w:tcPr>
            <w:tcW w:w="1559" w:type="dxa"/>
          </w:tcPr>
          <w:p w14:paraId="7026D9A8"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1D79030F"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46772832"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7C2F14F2" w14:textId="77777777" w:rsidTr="00592D26">
        <w:tc>
          <w:tcPr>
            <w:tcW w:w="4219" w:type="dxa"/>
            <w:vAlign w:val="center"/>
          </w:tcPr>
          <w:p w14:paraId="42969E5C" w14:textId="15F31217" w:rsidR="004C1BA0" w:rsidRPr="00421E1D" w:rsidRDefault="004C1BA0" w:rsidP="004C1BA0">
            <w:pPr>
              <w:jc w:val="left"/>
              <w:rPr>
                <w:rFonts w:eastAsia="Times New Roman" w:cs="Times New Roman"/>
                <w:szCs w:val="24"/>
                <w:lang w:eastAsia="lt-LT"/>
              </w:rPr>
            </w:pPr>
            <w:proofErr w:type="spellStart"/>
            <w:r w:rsidRPr="00421E1D">
              <w:rPr>
                <w:rFonts w:cs="Times New Roman"/>
                <w:szCs w:val="24"/>
              </w:rPr>
              <w:t>Vienasraučiai</w:t>
            </w:r>
            <w:proofErr w:type="spellEnd"/>
            <w:r w:rsidRPr="00421E1D">
              <w:rPr>
                <w:rFonts w:cs="Times New Roman"/>
                <w:szCs w:val="24"/>
              </w:rPr>
              <w:t xml:space="preserve"> C </w:t>
            </w:r>
            <w:proofErr w:type="spellStart"/>
            <w:r w:rsidRPr="00421E1D">
              <w:rPr>
                <w:rFonts w:cs="Times New Roman"/>
                <w:szCs w:val="24"/>
              </w:rPr>
              <w:t>kl</w:t>
            </w:r>
            <w:proofErr w:type="spellEnd"/>
            <w:r w:rsidRPr="00421E1D">
              <w:rPr>
                <w:rFonts w:cs="Times New Roman"/>
                <w:szCs w:val="24"/>
              </w:rPr>
              <w:t>.;</w:t>
            </w:r>
            <w:proofErr w:type="spellStart"/>
            <w:r w:rsidRPr="00421E1D">
              <w:rPr>
                <w:rFonts w:cs="Times New Roman"/>
                <w:szCs w:val="24"/>
              </w:rPr>
              <w:t>Q</w:t>
            </w:r>
            <w:r w:rsidRPr="00421E1D">
              <w:rPr>
                <w:rFonts w:cs="Times New Roman"/>
                <w:szCs w:val="24"/>
                <w:vertAlign w:val="subscript"/>
              </w:rPr>
              <w:t>n</w:t>
            </w:r>
            <w:proofErr w:type="spellEnd"/>
            <w:r w:rsidRPr="00421E1D">
              <w:rPr>
                <w:rFonts w:cs="Times New Roman"/>
                <w:szCs w:val="24"/>
              </w:rPr>
              <w:t>=2,5; L=110 mm; d15</w:t>
            </w:r>
          </w:p>
        </w:tc>
        <w:tc>
          <w:tcPr>
            <w:tcW w:w="992" w:type="dxa"/>
            <w:vAlign w:val="center"/>
          </w:tcPr>
          <w:p w14:paraId="27461387" w14:textId="20993A67" w:rsidR="004C1BA0" w:rsidRPr="00421E1D" w:rsidRDefault="004C1BA0" w:rsidP="004C1BA0">
            <w:pPr>
              <w:suppressAutoHyphens/>
              <w:jc w:val="center"/>
              <w:rPr>
                <w:rFonts w:eastAsia="Times New Roman" w:cs="Times New Roman"/>
                <w:color w:val="00000A"/>
                <w:szCs w:val="24"/>
                <w:lang w:eastAsia="zh-CN"/>
              </w:rPr>
            </w:pPr>
            <w:r w:rsidRPr="00421E1D">
              <w:rPr>
                <w:rFonts w:cs="Times New Roman"/>
                <w:szCs w:val="24"/>
              </w:rPr>
              <w:t>1</w:t>
            </w:r>
            <w:r w:rsidR="007D35D0" w:rsidRPr="00421E1D">
              <w:rPr>
                <w:rFonts w:cs="Times New Roman"/>
                <w:szCs w:val="24"/>
              </w:rPr>
              <w:t>9</w:t>
            </w:r>
            <w:r w:rsidRPr="00421E1D">
              <w:rPr>
                <w:rFonts w:cs="Times New Roman"/>
                <w:szCs w:val="24"/>
              </w:rPr>
              <w:t>00</w:t>
            </w:r>
          </w:p>
        </w:tc>
        <w:tc>
          <w:tcPr>
            <w:tcW w:w="1559" w:type="dxa"/>
          </w:tcPr>
          <w:p w14:paraId="4667EF4B"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1C53F481"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5BD7ADB0"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16F37BA3" w14:textId="77777777" w:rsidTr="00592D26">
        <w:tc>
          <w:tcPr>
            <w:tcW w:w="4219" w:type="dxa"/>
            <w:vAlign w:val="center"/>
          </w:tcPr>
          <w:p w14:paraId="3597FD4F" w14:textId="2909AEEF" w:rsidR="004C1BA0" w:rsidRPr="00421E1D" w:rsidRDefault="004C1BA0" w:rsidP="004C1BA0">
            <w:pPr>
              <w:jc w:val="left"/>
              <w:rPr>
                <w:rFonts w:eastAsia="Times New Roman" w:cs="Times New Roman"/>
                <w:szCs w:val="24"/>
                <w:lang w:eastAsia="lt-LT"/>
              </w:rPr>
            </w:pPr>
            <w:r w:rsidRPr="00421E1D">
              <w:rPr>
                <w:rFonts w:cs="Times New Roman"/>
                <w:szCs w:val="24"/>
              </w:rPr>
              <w:t>Skaitiklio prijungimo antgalis ir veržlė, d15 (bronziniai) su tarpine</w:t>
            </w:r>
          </w:p>
        </w:tc>
        <w:tc>
          <w:tcPr>
            <w:tcW w:w="992" w:type="dxa"/>
            <w:vAlign w:val="center"/>
          </w:tcPr>
          <w:p w14:paraId="22DD9AD0" w14:textId="58ECF7D0" w:rsidR="004C1BA0" w:rsidRPr="00421E1D" w:rsidRDefault="007D35D0" w:rsidP="004C1BA0">
            <w:pPr>
              <w:suppressAutoHyphens/>
              <w:jc w:val="center"/>
              <w:rPr>
                <w:rFonts w:eastAsia="Times New Roman" w:cs="Times New Roman"/>
                <w:color w:val="00000A"/>
                <w:szCs w:val="24"/>
                <w:lang w:eastAsia="zh-CN"/>
              </w:rPr>
            </w:pPr>
            <w:r w:rsidRPr="00421E1D">
              <w:rPr>
                <w:rFonts w:cs="Times New Roman"/>
                <w:szCs w:val="24"/>
              </w:rPr>
              <w:t>50</w:t>
            </w:r>
            <w:r w:rsidR="004C1BA0" w:rsidRPr="00421E1D">
              <w:rPr>
                <w:rFonts w:cs="Times New Roman"/>
                <w:szCs w:val="24"/>
              </w:rPr>
              <w:t>0</w:t>
            </w:r>
          </w:p>
        </w:tc>
        <w:tc>
          <w:tcPr>
            <w:tcW w:w="1559" w:type="dxa"/>
          </w:tcPr>
          <w:p w14:paraId="2A88F29C"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62D0045D"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61445EBE"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6C9E2B8A" w14:textId="77777777" w:rsidTr="00592D26">
        <w:tc>
          <w:tcPr>
            <w:tcW w:w="4219" w:type="dxa"/>
            <w:vAlign w:val="center"/>
          </w:tcPr>
          <w:p w14:paraId="15DAE32D" w14:textId="7388D19A" w:rsidR="004C1BA0" w:rsidRPr="00421E1D" w:rsidRDefault="004C1BA0" w:rsidP="004C1BA0">
            <w:pPr>
              <w:jc w:val="left"/>
              <w:rPr>
                <w:rFonts w:eastAsia="Times New Roman" w:cs="Times New Roman"/>
                <w:szCs w:val="24"/>
                <w:lang w:eastAsia="lt-LT"/>
              </w:rPr>
            </w:pPr>
            <w:proofErr w:type="spellStart"/>
            <w:r w:rsidRPr="00421E1D">
              <w:rPr>
                <w:rFonts w:cs="Times New Roman"/>
                <w:szCs w:val="24"/>
              </w:rPr>
              <w:t>Vienasraučiai</w:t>
            </w:r>
            <w:proofErr w:type="spellEnd"/>
            <w:r w:rsidRPr="00421E1D">
              <w:rPr>
                <w:rFonts w:cs="Times New Roman"/>
                <w:szCs w:val="24"/>
              </w:rPr>
              <w:t xml:space="preserve"> C </w:t>
            </w:r>
            <w:proofErr w:type="spellStart"/>
            <w:r w:rsidRPr="00421E1D">
              <w:rPr>
                <w:rFonts w:cs="Times New Roman"/>
                <w:szCs w:val="24"/>
              </w:rPr>
              <w:t>kl</w:t>
            </w:r>
            <w:proofErr w:type="spellEnd"/>
            <w:r w:rsidRPr="00421E1D">
              <w:rPr>
                <w:rFonts w:cs="Times New Roman"/>
                <w:szCs w:val="24"/>
              </w:rPr>
              <w:t>.;</w:t>
            </w:r>
            <w:proofErr w:type="spellStart"/>
            <w:r w:rsidRPr="00421E1D">
              <w:rPr>
                <w:rFonts w:cs="Times New Roman"/>
                <w:szCs w:val="24"/>
              </w:rPr>
              <w:t>Q</w:t>
            </w:r>
            <w:r w:rsidRPr="00421E1D">
              <w:rPr>
                <w:rFonts w:cs="Times New Roman"/>
                <w:szCs w:val="24"/>
                <w:vertAlign w:val="subscript"/>
              </w:rPr>
              <w:t>n</w:t>
            </w:r>
            <w:proofErr w:type="spellEnd"/>
            <w:r w:rsidRPr="00421E1D">
              <w:rPr>
                <w:rFonts w:cs="Times New Roman"/>
                <w:szCs w:val="24"/>
              </w:rPr>
              <w:t>=4; L=130 mm, d20</w:t>
            </w:r>
          </w:p>
        </w:tc>
        <w:tc>
          <w:tcPr>
            <w:tcW w:w="992" w:type="dxa"/>
            <w:vAlign w:val="center"/>
          </w:tcPr>
          <w:p w14:paraId="0949E95A" w14:textId="354A5AE7" w:rsidR="004C1BA0" w:rsidRPr="00421E1D" w:rsidRDefault="007D35D0" w:rsidP="004C1BA0">
            <w:pPr>
              <w:suppressAutoHyphens/>
              <w:jc w:val="center"/>
              <w:rPr>
                <w:rFonts w:eastAsia="Times New Roman" w:cs="Times New Roman"/>
                <w:color w:val="00000A"/>
                <w:szCs w:val="24"/>
                <w:lang w:eastAsia="zh-CN"/>
              </w:rPr>
            </w:pPr>
            <w:r w:rsidRPr="00421E1D">
              <w:rPr>
                <w:rFonts w:cs="Times New Roman"/>
                <w:szCs w:val="24"/>
              </w:rPr>
              <w:t>65</w:t>
            </w:r>
            <w:r w:rsidR="004C1BA0" w:rsidRPr="00421E1D">
              <w:rPr>
                <w:rFonts w:cs="Times New Roman"/>
                <w:szCs w:val="24"/>
              </w:rPr>
              <w:t>0</w:t>
            </w:r>
          </w:p>
        </w:tc>
        <w:tc>
          <w:tcPr>
            <w:tcW w:w="1559" w:type="dxa"/>
          </w:tcPr>
          <w:p w14:paraId="7389D76B"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0A1A06C8"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2382D125"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7A122CF6" w14:textId="77777777" w:rsidTr="00592D26">
        <w:tc>
          <w:tcPr>
            <w:tcW w:w="4219" w:type="dxa"/>
            <w:vAlign w:val="center"/>
          </w:tcPr>
          <w:p w14:paraId="7F4458CA" w14:textId="62DDE56C" w:rsidR="004C1BA0" w:rsidRPr="00421E1D" w:rsidRDefault="004C1BA0" w:rsidP="004C1BA0">
            <w:pPr>
              <w:jc w:val="left"/>
              <w:rPr>
                <w:rFonts w:eastAsia="Times New Roman" w:cs="Times New Roman"/>
                <w:szCs w:val="24"/>
                <w:lang w:eastAsia="lt-LT"/>
              </w:rPr>
            </w:pPr>
            <w:proofErr w:type="spellStart"/>
            <w:r w:rsidRPr="00421E1D">
              <w:rPr>
                <w:rFonts w:cs="Times New Roman"/>
                <w:szCs w:val="24"/>
              </w:rPr>
              <w:t>Daugiasraučiai</w:t>
            </w:r>
            <w:proofErr w:type="spellEnd"/>
            <w:r w:rsidRPr="00421E1D">
              <w:rPr>
                <w:rFonts w:cs="Times New Roman"/>
                <w:szCs w:val="24"/>
              </w:rPr>
              <w:t xml:space="preserve"> C </w:t>
            </w:r>
            <w:proofErr w:type="spellStart"/>
            <w:r w:rsidRPr="00421E1D">
              <w:rPr>
                <w:rFonts w:cs="Times New Roman"/>
                <w:szCs w:val="24"/>
              </w:rPr>
              <w:t>kl</w:t>
            </w:r>
            <w:proofErr w:type="spellEnd"/>
            <w:r w:rsidRPr="00421E1D">
              <w:rPr>
                <w:rFonts w:cs="Times New Roman"/>
                <w:szCs w:val="24"/>
              </w:rPr>
              <w:t>.;</w:t>
            </w:r>
            <w:proofErr w:type="spellStart"/>
            <w:r w:rsidRPr="00421E1D">
              <w:rPr>
                <w:rFonts w:cs="Times New Roman"/>
                <w:szCs w:val="24"/>
              </w:rPr>
              <w:t>Q</w:t>
            </w:r>
            <w:r w:rsidRPr="00421E1D">
              <w:rPr>
                <w:rFonts w:cs="Times New Roman"/>
                <w:szCs w:val="24"/>
                <w:vertAlign w:val="subscript"/>
              </w:rPr>
              <w:t>n</w:t>
            </w:r>
            <w:proofErr w:type="spellEnd"/>
            <w:r w:rsidRPr="00421E1D">
              <w:rPr>
                <w:rFonts w:cs="Times New Roman"/>
                <w:szCs w:val="24"/>
              </w:rPr>
              <w:t>=4; L=190 mm, d20</w:t>
            </w:r>
          </w:p>
        </w:tc>
        <w:tc>
          <w:tcPr>
            <w:tcW w:w="992" w:type="dxa"/>
            <w:vAlign w:val="center"/>
          </w:tcPr>
          <w:p w14:paraId="7C0F2EF9" w14:textId="45D228CB" w:rsidR="004C1BA0" w:rsidRPr="00421E1D" w:rsidRDefault="004C1BA0" w:rsidP="004C1BA0">
            <w:pPr>
              <w:suppressAutoHyphens/>
              <w:jc w:val="center"/>
              <w:rPr>
                <w:rFonts w:eastAsia="Times New Roman" w:cs="Times New Roman"/>
                <w:color w:val="00000A"/>
                <w:szCs w:val="24"/>
                <w:lang w:eastAsia="zh-CN"/>
              </w:rPr>
            </w:pPr>
            <w:r w:rsidRPr="00421E1D">
              <w:rPr>
                <w:rFonts w:cs="Times New Roman"/>
                <w:szCs w:val="24"/>
              </w:rPr>
              <w:t>30</w:t>
            </w:r>
          </w:p>
        </w:tc>
        <w:tc>
          <w:tcPr>
            <w:tcW w:w="1559" w:type="dxa"/>
          </w:tcPr>
          <w:p w14:paraId="6D89EE61"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5F8AFD0B"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721A67EF"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7CB2E6D8" w14:textId="77777777" w:rsidTr="00592D26">
        <w:tc>
          <w:tcPr>
            <w:tcW w:w="4219" w:type="dxa"/>
            <w:vAlign w:val="center"/>
          </w:tcPr>
          <w:p w14:paraId="2653E45C" w14:textId="75B75066" w:rsidR="004C1BA0" w:rsidRPr="00421E1D" w:rsidRDefault="004C1BA0" w:rsidP="004C1BA0">
            <w:pPr>
              <w:jc w:val="left"/>
              <w:rPr>
                <w:rFonts w:eastAsia="Times New Roman" w:cs="Times New Roman"/>
                <w:szCs w:val="24"/>
                <w:lang w:eastAsia="lt-LT"/>
              </w:rPr>
            </w:pPr>
            <w:r w:rsidRPr="00421E1D">
              <w:rPr>
                <w:rFonts w:cs="Times New Roman"/>
                <w:szCs w:val="24"/>
              </w:rPr>
              <w:t>Skaitiklio prijungimo antgalis ir veržlė, d20 (bronziniai) su tarpine</w:t>
            </w:r>
          </w:p>
        </w:tc>
        <w:tc>
          <w:tcPr>
            <w:tcW w:w="992" w:type="dxa"/>
            <w:vAlign w:val="center"/>
          </w:tcPr>
          <w:p w14:paraId="7B6C7529" w14:textId="2A73D528" w:rsidR="004C1BA0" w:rsidRPr="00421E1D" w:rsidRDefault="004C1BA0" w:rsidP="004C1BA0">
            <w:pPr>
              <w:suppressAutoHyphens/>
              <w:jc w:val="center"/>
              <w:rPr>
                <w:rFonts w:eastAsia="Times New Roman" w:cs="Times New Roman"/>
                <w:color w:val="00000A"/>
                <w:szCs w:val="24"/>
                <w:lang w:eastAsia="zh-CN"/>
              </w:rPr>
            </w:pPr>
            <w:r w:rsidRPr="00421E1D">
              <w:rPr>
                <w:rFonts w:cs="Times New Roman"/>
                <w:szCs w:val="24"/>
              </w:rPr>
              <w:t>300</w:t>
            </w:r>
          </w:p>
        </w:tc>
        <w:tc>
          <w:tcPr>
            <w:tcW w:w="1559" w:type="dxa"/>
          </w:tcPr>
          <w:p w14:paraId="0AD79AA3"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0C5412B2"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105DE1FA"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10852E06" w14:textId="77777777" w:rsidTr="00592D26">
        <w:tc>
          <w:tcPr>
            <w:tcW w:w="4219" w:type="dxa"/>
            <w:vAlign w:val="center"/>
          </w:tcPr>
          <w:p w14:paraId="764EE10E" w14:textId="1494560A" w:rsidR="004C1BA0" w:rsidRPr="00421E1D" w:rsidRDefault="004C1BA0" w:rsidP="004C1BA0">
            <w:pPr>
              <w:jc w:val="left"/>
              <w:rPr>
                <w:rFonts w:eastAsia="Times New Roman" w:cs="Times New Roman"/>
                <w:szCs w:val="24"/>
                <w:lang w:eastAsia="lt-LT"/>
              </w:rPr>
            </w:pPr>
            <w:proofErr w:type="spellStart"/>
            <w:r w:rsidRPr="00421E1D">
              <w:rPr>
                <w:rFonts w:cs="Times New Roman"/>
                <w:szCs w:val="24"/>
              </w:rPr>
              <w:t>Daugiasraučiai</w:t>
            </w:r>
            <w:proofErr w:type="spellEnd"/>
            <w:r w:rsidRPr="00421E1D">
              <w:rPr>
                <w:rFonts w:cs="Times New Roman"/>
                <w:szCs w:val="24"/>
              </w:rPr>
              <w:t xml:space="preserve"> C </w:t>
            </w:r>
            <w:proofErr w:type="spellStart"/>
            <w:r w:rsidRPr="00421E1D">
              <w:rPr>
                <w:rFonts w:cs="Times New Roman"/>
                <w:szCs w:val="24"/>
              </w:rPr>
              <w:t>kl</w:t>
            </w:r>
            <w:proofErr w:type="spellEnd"/>
            <w:r w:rsidRPr="00421E1D">
              <w:rPr>
                <w:rFonts w:cs="Times New Roman"/>
                <w:szCs w:val="24"/>
              </w:rPr>
              <w:t>.;</w:t>
            </w:r>
            <w:proofErr w:type="spellStart"/>
            <w:r w:rsidRPr="00421E1D">
              <w:rPr>
                <w:rFonts w:cs="Times New Roman"/>
                <w:szCs w:val="24"/>
              </w:rPr>
              <w:t>Q</w:t>
            </w:r>
            <w:r w:rsidRPr="00421E1D">
              <w:rPr>
                <w:rFonts w:cs="Times New Roman"/>
                <w:szCs w:val="24"/>
                <w:vertAlign w:val="subscript"/>
              </w:rPr>
              <w:t>n</w:t>
            </w:r>
            <w:proofErr w:type="spellEnd"/>
            <w:r w:rsidRPr="00421E1D">
              <w:rPr>
                <w:rFonts w:cs="Times New Roman"/>
                <w:szCs w:val="24"/>
              </w:rPr>
              <w:t>=6,3; L=260 mm, d25</w:t>
            </w:r>
          </w:p>
        </w:tc>
        <w:tc>
          <w:tcPr>
            <w:tcW w:w="992" w:type="dxa"/>
            <w:vAlign w:val="center"/>
          </w:tcPr>
          <w:p w14:paraId="4B1CC834" w14:textId="61325286" w:rsidR="004C1BA0" w:rsidRPr="00421E1D" w:rsidRDefault="007D35D0" w:rsidP="004C1BA0">
            <w:pPr>
              <w:suppressAutoHyphens/>
              <w:jc w:val="center"/>
              <w:rPr>
                <w:rFonts w:eastAsia="Times New Roman" w:cs="Times New Roman"/>
                <w:color w:val="00000A"/>
                <w:szCs w:val="24"/>
                <w:lang w:eastAsia="zh-CN"/>
              </w:rPr>
            </w:pPr>
            <w:r w:rsidRPr="00421E1D">
              <w:rPr>
                <w:rFonts w:cs="Times New Roman"/>
                <w:szCs w:val="24"/>
              </w:rPr>
              <w:t>15</w:t>
            </w:r>
          </w:p>
        </w:tc>
        <w:tc>
          <w:tcPr>
            <w:tcW w:w="1559" w:type="dxa"/>
          </w:tcPr>
          <w:p w14:paraId="2A393EF2"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71308B66"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6E60BED0"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4A70DF92" w14:textId="77777777" w:rsidTr="00592D26">
        <w:tc>
          <w:tcPr>
            <w:tcW w:w="4219" w:type="dxa"/>
            <w:vAlign w:val="center"/>
          </w:tcPr>
          <w:p w14:paraId="6043446A" w14:textId="19B57036" w:rsidR="004C1BA0" w:rsidRPr="00421E1D" w:rsidRDefault="004C1BA0" w:rsidP="004C1BA0">
            <w:pPr>
              <w:jc w:val="left"/>
              <w:rPr>
                <w:rFonts w:eastAsia="Times New Roman" w:cs="Times New Roman"/>
                <w:szCs w:val="24"/>
                <w:lang w:eastAsia="lt-LT"/>
              </w:rPr>
            </w:pPr>
            <w:r w:rsidRPr="00421E1D">
              <w:rPr>
                <w:rFonts w:cs="Times New Roman"/>
                <w:szCs w:val="24"/>
              </w:rPr>
              <w:t>Skaitiklio prijungimo antgalis ir veržlė, d25 (bronziniai) su tarpine</w:t>
            </w:r>
          </w:p>
        </w:tc>
        <w:tc>
          <w:tcPr>
            <w:tcW w:w="992" w:type="dxa"/>
            <w:vAlign w:val="center"/>
          </w:tcPr>
          <w:p w14:paraId="0FA4851B" w14:textId="7C3A7C9A" w:rsidR="004C1BA0" w:rsidRPr="00421E1D" w:rsidRDefault="004C1BA0" w:rsidP="004C1BA0">
            <w:pPr>
              <w:suppressAutoHyphens/>
              <w:jc w:val="center"/>
              <w:rPr>
                <w:rFonts w:eastAsia="Times New Roman" w:cs="Times New Roman"/>
                <w:color w:val="00000A"/>
                <w:szCs w:val="24"/>
                <w:lang w:eastAsia="zh-CN"/>
              </w:rPr>
            </w:pPr>
            <w:r w:rsidRPr="00421E1D">
              <w:rPr>
                <w:rFonts w:cs="Times New Roman"/>
                <w:szCs w:val="24"/>
              </w:rPr>
              <w:t>8</w:t>
            </w:r>
          </w:p>
        </w:tc>
        <w:tc>
          <w:tcPr>
            <w:tcW w:w="1559" w:type="dxa"/>
          </w:tcPr>
          <w:p w14:paraId="3593142E"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667A0B77"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7316BD80"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5E59B6AE" w14:textId="77777777" w:rsidTr="00592D26">
        <w:tc>
          <w:tcPr>
            <w:tcW w:w="4219" w:type="dxa"/>
            <w:vAlign w:val="center"/>
          </w:tcPr>
          <w:p w14:paraId="1C21290B" w14:textId="609E9265" w:rsidR="004C1BA0" w:rsidRPr="00421E1D" w:rsidRDefault="004C1BA0" w:rsidP="004C1BA0">
            <w:pPr>
              <w:jc w:val="left"/>
              <w:rPr>
                <w:rFonts w:eastAsia="Times New Roman" w:cs="Times New Roman"/>
                <w:szCs w:val="24"/>
                <w:lang w:eastAsia="lt-LT"/>
              </w:rPr>
            </w:pPr>
            <w:proofErr w:type="spellStart"/>
            <w:r w:rsidRPr="00421E1D">
              <w:rPr>
                <w:rFonts w:cs="Times New Roman"/>
                <w:szCs w:val="24"/>
              </w:rPr>
              <w:t>Daugiasraučiai</w:t>
            </w:r>
            <w:proofErr w:type="spellEnd"/>
            <w:r w:rsidRPr="00421E1D">
              <w:rPr>
                <w:rFonts w:cs="Times New Roman"/>
                <w:szCs w:val="24"/>
              </w:rPr>
              <w:t xml:space="preserve"> C </w:t>
            </w:r>
            <w:proofErr w:type="spellStart"/>
            <w:r w:rsidRPr="00421E1D">
              <w:rPr>
                <w:rFonts w:cs="Times New Roman"/>
                <w:szCs w:val="24"/>
              </w:rPr>
              <w:t>kl</w:t>
            </w:r>
            <w:proofErr w:type="spellEnd"/>
            <w:r w:rsidRPr="00421E1D">
              <w:rPr>
                <w:rFonts w:cs="Times New Roman"/>
                <w:szCs w:val="24"/>
              </w:rPr>
              <w:t>.;</w:t>
            </w:r>
            <w:proofErr w:type="spellStart"/>
            <w:r w:rsidRPr="00421E1D">
              <w:rPr>
                <w:rFonts w:cs="Times New Roman"/>
                <w:szCs w:val="24"/>
              </w:rPr>
              <w:t>Q</w:t>
            </w:r>
            <w:r w:rsidRPr="00421E1D">
              <w:rPr>
                <w:rFonts w:cs="Times New Roman"/>
                <w:szCs w:val="24"/>
                <w:vertAlign w:val="subscript"/>
              </w:rPr>
              <w:t>n</w:t>
            </w:r>
            <w:proofErr w:type="spellEnd"/>
            <w:r w:rsidRPr="00421E1D">
              <w:rPr>
                <w:rFonts w:cs="Times New Roman"/>
                <w:szCs w:val="24"/>
              </w:rPr>
              <w:t>=10; L=260 mm, d32</w:t>
            </w:r>
          </w:p>
        </w:tc>
        <w:tc>
          <w:tcPr>
            <w:tcW w:w="992" w:type="dxa"/>
            <w:vAlign w:val="center"/>
          </w:tcPr>
          <w:p w14:paraId="3F305819" w14:textId="6ACB1402" w:rsidR="004C1BA0" w:rsidRPr="00421E1D" w:rsidRDefault="004C1BA0" w:rsidP="004C1BA0">
            <w:pPr>
              <w:suppressAutoHyphens/>
              <w:jc w:val="center"/>
              <w:rPr>
                <w:rFonts w:eastAsia="Times New Roman" w:cs="Times New Roman"/>
                <w:color w:val="00000A"/>
                <w:szCs w:val="24"/>
                <w:lang w:eastAsia="zh-CN"/>
              </w:rPr>
            </w:pPr>
            <w:r w:rsidRPr="00421E1D">
              <w:rPr>
                <w:rFonts w:cs="Times New Roman"/>
                <w:szCs w:val="24"/>
              </w:rPr>
              <w:t>8</w:t>
            </w:r>
          </w:p>
        </w:tc>
        <w:tc>
          <w:tcPr>
            <w:tcW w:w="1559" w:type="dxa"/>
          </w:tcPr>
          <w:p w14:paraId="3CB08D66"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5C2D657C"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549B214F"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082AAD92" w14:textId="77777777" w:rsidTr="00592D26">
        <w:tc>
          <w:tcPr>
            <w:tcW w:w="4219" w:type="dxa"/>
            <w:vAlign w:val="center"/>
          </w:tcPr>
          <w:p w14:paraId="32C20907" w14:textId="3E63112C" w:rsidR="004C1BA0" w:rsidRPr="00421E1D" w:rsidRDefault="004C1BA0" w:rsidP="004C1BA0">
            <w:pPr>
              <w:jc w:val="left"/>
              <w:rPr>
                <w:rFonts w:eastAsia="Times New Roman" w:cs="Times New Roman"/>
                <w:szCs w:val="24"/>
                <w:lang w:eastAsia="lt-LT"/>
              </w:rPr>
            </w:pPr>
            <w:r w:rsidRPr="00421E1D">
              <w:rPr>
                <w:rFonts w:cs="Times New Roman"/>
                <w:szCs w:val="24"/>
              </w:rPr>
              <w:t>Skaitiklio prijungimo antgalis ir veržlė, d32 (bronziniai) su tarpine</w:t>
            </w:r>
          </w:p>
        </w:tc>
        <w:tc>
          <w:tcPr>
            <w:tcW w:w="992" w:type="dxa"/>
            <w:vAlign w:val="center"/>
          </w:tcPr>
          <w:p w14:paraId="58E126E3" w14:textId="0BCB7881" w:rsidR="004C1BA0" w:rsidRPr="00421E1D" w:rsidRDefault="004C1BA0" w:rsidP="004C1BA0">
            <w:pPr>
              <w:suppressAutoHyphens/>
              <w:jc w:val="center"/>
              <w:rPr>
                <w:rFonts w:eastAsia="Times New Roman" w:cs="Times New Roman"/>
                <w:color w:val="00000A"/>
                <w:szCs w:val="24"/>
                <w:lang w:eastAsia="zh-CN"/>
              </w:rPr>
            </w:pPr>
            <w:r w:rsidRPr="00421E1D">
              <w:rPr>
                <w:rFonts w:cs="Times New Roman"/>
                <w:szCs w:val="24"/>
              </w:rPr>
              <w:t>8</w:t>
            </w:r>
          </w:p>
        </w:tc>
        <w:tc>
          <w:tcPr>
            <w:tcW w:w="1559" w:type="dxa"/>
          </w:tcPr>
          <w:p w14:paraId="509DA808"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4B442561"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105AD85A"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2D561F89" w14:textId="77777777" w:rsidTr="00592D26">
        <w:tc>
          <w:tcPr>
            <w:tcW w:w="4219" w:type="dxa"/>
            <w:vAlign w:val="center"/>
          </w:tcPr>
          <w:p w14:paraId="68516858" w14:textId="79968EB6" w:rsidR="004C1BA0" w:rsidRPr="00421E1D" w:rsidRDefault="004C1BA0" w:rsidP="004C1BA0">
            <w:pPr>
              <w:jc w:val="left"/>
              <w:rPr>
                <w:rFonts w:eastAsia="Times New Roman" w:cs="Times New Roman"/>
                <w:szCs w:val="24"/>
                <w:lang w:eastAsia="lt-LT"/>
              </w:rPr>
            </w:pPr>
            <w:proofErr w:type="spellStart"/>
            <w:r w:rsidRPr="00421E1D">
              <w:rPr>
                <w:rFonts w:cs="Times New Roman"/>
                <w:szCs w:val="24"/>
              </w:rPr>
              <w:t>Daugiasraučiai</w:t>
            </w:r>
            <w:proofErr w:type="spellEnd"/>
            <w:r w:rsidRPr="00421E1D">
              <w:rPr>
                <w:rFonts w:cs="Times New Roman"/>
                <w:szCs w:val="24"/>
              </w:rPr>
              <w:t xml:space="preserve"> C </w:t>
            </w:r>
            <w:proofErr w:type="spellStart"/>
            <w:r w:rsidRPr="00421E1D">
              <w:rPr>
                <w:rFonts w:cs="Times New Roman"/>
                <w:szCs w:val="24"/>
              </w:rPr>
              <w:t>kl</w:t>
            </w:r>
            <w:proofErr w:type="spellEnd"/>
            <w:r w:rsidRPr="00421E1D">
              <w:rPr>
                <w:rFonts w:cs="Times New Roman"/>
                <w:szCs w:val="24"/>
              </w:rPr>
              <w:t>.;</w:t>
            </w:r>
            <w:proofErr w:type="spellStart"/>
            <w:r w:rsidRPr="00421E1D">
              <w:rPr>
                <w:rFonts w:cs="Times New Roman"/>
                <w:szCs w:val="24"/>
              </w:rPr>
              <w:t>Q</w:t>
            </w:r>
            <w:r w:rsidRPr="00421E1D">
              <w:rPr>
                <w:rFonts w:cs="Times New Roman"/>
                <w:szCs w:val="24"/>
                <w:vertAlign w:val="subscript"/>
              </w:rPr>
              <w:t>n</w:t>
            </w:r>
            <w:proofErr w:type="spellEnd"/>
            <w:r w:rsidRPr="00421E1D">
              <w:rPr>
                <w:rFonts w:cs="Times New Roman"/>
                <w:szCs w:val="24"/>
              </w:rPr>
              <w:t>=15; L=300 mm, d40</w:t>
            </w:r>
          </w:p>
        </w:tc>
        <w:tc>
          <w:tcPr>
            <w:tcW w:w="992" w:type="dxa"/>
            <w:vAlign w:val="center"/>
          </w:tcPr>
          <w:p w14:paraId="161CDB8D" w14:textId="17DAB65F" w:rsidR="004C1BA0" w:rsidRPr="00421E1D" w:rsidRDefault="004C1BA0" w:rsidP="004C1BA0">
            <w:pPr>
              <w:suppressAutoHyphens/>
              <w:jc w:val="center"/>
              <w:rPr>
                <w:rFonts w:eastAsia="Times New Roman" w:cs="Times New Roman"/>
                <w:color w:val="00000A"/>
                <w:szCs w:val="24"/>
                <w:lang w:eastAsia="zh-CN"/>
              </w:rPr>
            </w:pPr>
            <w:r w:rsidRPr="00421E1D">
              <w:rPr>
                <w:rFonts w:cs="Times New Roman"/>
                <w:szCs w:val="24"/>
              </w:rPr>
              <w:t>5</w:t>
            </w:r>
          </w:p>
        </w:tc>
        <w:tc>
          <w:tcPr>
            <w:tcW w:w="1559" w:type="dxa"/>
          </w:tcPr>
          <w:p w14:paraId="6C1F730E"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0D8DE131"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1704C715"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08A7B577" w14:textId="77777777" w:rsidTr="00592D26">
        <w:tc>
          <w:tcPr>
            <w:tcW w:w="4219" w:type="dxa"/>
            <w:vAlign w:val="center"/>
          </w:tcPr>
          <w:p w14:paraId="5C04995E" w14:textId="1FEDD222" w:rsidR="004C1BA0" w:rsidRPr="00421E1D" w:rsidRDefault="004C1BA0" w:rsidP="004C1BA0">
            <w:pPr>
              <w:jc w:val="left"/>
              <w:rPr>
                <w:rFonts w:eastAsia="Times New Roman" w:cs="Times New Roman"/>
                <w:szCs w:val="24"/>
                <w:lang w:eastAsia="lt-LT"/>
              </w:rPr>
            </w:pPr>
            <w:r w:rsidRPr="00421E1D">
              <w:rPr>
                <w:rFonts w:cs="Times New Roman"/>
                <w:szCs w:val="24"/>
              </w:rPr>
              <w:t>Skaitiklio prijungimo antgalis ir veržlė, d40 (bronziniai) su tarpine</w:t>
            </w:r>
          </w:p>
        </w:tc>
        <w:tc>
          <w:tcPr>
            <w:tcW w:w="992" w:type="dxa"/>
            <w:vAlign w:val="center"/>
          </w:tcPr>
          <w:p w14:paraId="377C99BE" w14:textId="3C931542" w:rsidR="004C1BA0" w:rsidRPr="00421E1D" w:rsidRDefault="004C1BA0" w:rsidP="004C1BA0">
            <w:pPr>
              <w:suppressAutoHyphens/>
              <w:jc w:val="center"/>
              <w:rPr>
                <w:rFonts w:eastAsia="Times New Roman" w:cs="Times New Roman"/>
                <w:color w:val="00000A"/>
                <w:szCs w:val="24"/>
                <w:lang w:eastAsia="zh-CN"/>
              </w:rPr>
            </w:pPr>
            <w:r w:rsidRPr="00421E1D">
              <w:rPr>
                <w:rFonts w:cs="Times New Roman"/>
                <w:szCs w:val="24"/>
              </w:rPr>
              <w:t>5</w:t>
            </w:r>
          </w:p>
        </w:tc>
        <w:tc>
          <w:tcPr>
            <w:tcW w:w="1559" w:type="dxa"/>
          </w:tcPr>
          <w:p w14:paraId="4222EBC2"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50BB543B"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3D9B44B5"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0CB94C50" w14:textId="77777777" w:rsidTr="00592D26">
        <w:tc>
          <w:tcPr>
            <w:tcW w:w="4219" w:type="dxa"/>
            <w:vAlign w:val="center"/>
          </w:tcPr>
          <w:p w14:paraId="24E94450" w14:textId="01A31921" w:rsidR="004C1BA0" w:rsidRPr="00421E1D" w:rsidRDefault="004C1BA0" w:rsidP="004C1BA0">
            <w:pPr>
              <w:jc w:val="left"/>
              <w:rPr>
                <w:rFonts w:eastAsia="Times New Roman" w:cs="Times New Roman"/>
                <w:szCs w:val="24"/>
                <w:lang w:eastAsia="lt-LT"/>
              </w:rPr>
            </w:pPr>
            <w:proofErr w:type="spellStart"/>
            <w:r w:rsidRPr="00421E1D">
              <w:rPr>
                <w:rFonts w:cs="Times New Roman"/>
                <w:szCs w:val="24"/>
              </w:rPr>
              <w:t>Daugiasraučiai</w:t>
            </w:r>
            <w:proofErr w:type="spellEnd"/>
            <w:r w:rsidRPr="00421E1D">
              <w:rPr>
                <w:rFonts w:cs="Times New Roman"/>
                <w:szCs w:val="24"/>
              </w:rPr>
              <w:t xml:space="preserve"> C </w:t>
            </w:r>
            <w:proofErr w:type="spellStart"/>
            <w:r w:rsidRPr="00421E1D">
              <w:rPr>
                <w:rFonts w:cs="Times New Roman"/>
                <w:szCs w:val="24"/>
              </w:rPr>
              <w:t>kl</w:t>
            </w:r>
            <w:proofErr w:type="spellEnd"/>
            <w:r w:rsidRPr="00421E1D">
              <w:rPr>
                <w:rFonts w:cs="Times New Roman"/>
                <w:szCs w:val="24"/>
              </w:rPr>
              <w:t>.;</w:t>
            </w:r>
            <w:proofErr w:type="spellStart"/>
            <w:r w:rsidRPr="00421E1D">
              <w:rPr>
                <w:rFonts w:cs="Times New Roman"/>
                <w:szCs w:val="24"/>
              </w:rPr>
              <w:t>Q</w:t>
            </w:r>
            <w:r w:rsidRPr="00421E1D">
              <w:rPr>
                <w:rFonts w:cs="Times New Roman"/>
                <w:szCs w:val="24"/>
                <w:vertAlign w:val="subscript"/>
              </w:rPr>
              <w:t>n</w:t>
            </w:r>
            <w:proofErr w:type="spellEnd"/>
            <w:r w:rsidRPr="00421E1D">
              <w:rPr>
                <w:rFonts w:cs="Times New Roman"/>
                <w:szCs w:val="24"/>
              </w:rPr>
              <w:t>=25; L=300 mm, d50</w:t>
            </w:r>
          </w:p>
        </w:tc>
        <w:tc>
          <w:tcPr>
            <w:tcW w:w="992" w:type="dxa"/>
            <w:vAlign w:val="center"/>
          </w:tcPr>
          <w:p w14:paraId="23EE7FBD" w14:textId="71A34809" w:rsidR="004C1BA0" w:rsidRPr="00421E1D" w:rsidRDefault="004C1BA0" w:rsidP="004C1BA0">
            <w:pPr>
              <w:suppressAutoHyphens/>
              <w:jc w:val="center"/>
              <w:rPr>
                <w:rFonts w:eastAsia="Times New Roman" w:cs="Times New Roman"/>
                <w:color w:val="00000A"/>
                <w:szCs w:val="24"/>
                <w:lang w:eastAsia="zh-CN"/>
              </w:rPr>
            </w:pPr>
            <w:r w:rsidRPr="00421E1D">
              <w:rPr>
                <w:rFonts w:cs="Times New Roman"/>
                <w:szCs w:val="24"/>
              </w:rPr>
              <w:t>3</w:t>
            </w:r>
          </w:p>
        </w:tc>
        <w:tc>
          <w:tcPr>
            <w:tcW w:w="1559" w:type="dxa"/>
          </w:tcPr>
          <w:p w14:paraId="0FA744DD"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1F09858A"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4B54BBE6"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5098BAAB" w14:textId="77777777" w:rsidTr="00592D26">
        <w:tc>
          <w:tcPr>
            <w:tcW w:w="4219" w:type="dxa"/>
            <w:vAlign w:val="center"/>
          </w:tcPr>
          <w:p w14:paraId="3BB13FCD" w14:textId="6907B1FF" w:rsidR="004C1BA0" w:rsidRPr="00421E1D" w:rsidRDefault="004C1BA0" w:rsidP="004C1BA0">
            <w:pPr>
              <w:jc w:val="left"/>
              <w:rPr>
                <w:rFonts w:eastAsia="Times New Roman" w:cs="Times New Roman"/>
                <w:szCs w:val="24"/>
                <w:lang w:eastAsia="lt-LT"/>
              </w:rPr>
            </w:pPr>
            <w:r w:rsidRPr="00421E1D">
              <w:rPr>
                <w:rFonts w:cs="Times New Roman"/>
                <w:szCs w:val="24"/>
              </w:rPr>
              <w:t>Skaitiklio prijungimo antgalis ir veržlė, d50 (bronziniai) su tarpine</w:t>
            </w:r>
          </w:p>
        </w:tc>
        <w:tc>
          <w:tcPr>
            <w:tcW w:w="992" w:type="dxa"/>
            <w:vAlign w:val="center"/>
          </w:tcPr>
          <w:p w14:paraId="19E971CB" w14:textId="200F70EA" w:rsidR="004C1BA0" w:rsidRPr="00421E1D" w:rsidRDefault="004C1BA0" w:rsidP="004C1BA0">
            <w:pPr>
              <w:suppressAutoHyphens/>
              <w:jc w:val="center"/>
              <w:rPr>
                <w:rFonts w:eastAsia="Times New Roman" w:cs="Times New Roman"/>
                <w:color w:val="00000A"/>
                <w:szCs w:val="24"/>
                <w:lang w:eastAsia="zh-CN"/>
              </w:rPr>
            </w:pPr>
            <w:r w:rsidRPr="00421E1D">
              <w:rPr>
                <w:rFonts w:cs="Times New Roman"/>
                <w:szCs w:val="24"/>
              </w:rPr>
              <w:t>4</w:t>
            </w:r>
          </w:p>
        </w:tc>
        <w:tc>
          <w:tcPr>
            <w:tcW w:w="1559" w:type="dxa"/>
          </w:tcPr>
          <w:p w14:paraId="2BBF35D0"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618047D3"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11504CA3"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r w:rsidR="004C1BA0" w:rsidRPr="00421E1D" w14:paraId="2B186B41" w14:textId="77777777" w:rsidTr="00592D26">
        <w:tc>
          <w:tcPr>
            <w:tcW w:w="4219" w:type="dxa"/>
          </w:tcPr>
          <w:p w14:paraId="0E3E0778" w14:textId="67446784" w:rsidR="004C1BA0" w:rsidRPr="00421E1D" w:rsidRDefault="004C1BA0" w:rsidP="004C1BA0">
            <w:pPr>
              <w:jc w:val="left"/>
              <w:rPr>
                <w:rFonts w:eastAsia="Times New Roman" w:cs="Times New Roman"/>
                <w:szCs w:val="24"/>
                <w:lang w:eastAsia="lt-LT"/>
              </w:rPr>
            </w:pPr>
            <w:proofErr w:type="spellStart"/>
            <w:r w:rsidRPr="00421E1D">
              <w:rPr>
                <w:rFonts w:cs="Times New Roman"/>
                <w:szCs w:val="24"/>
              </w:rPr>
              <w:t>Daugiasraučiai</w:t>
            </w:r>
            <w:proofErr w:type="spellEnd"/>
            <w:r w:rsidRPr="00421E1D">
              <w:rPr>
                <w:rFonts w:cs="Times New Roman"/>
                <w:szCs w:val="24"/>
              </w:rPr>
              <w:t xml:space="preserve"> C </w:t>
            </w:r>
            <w:proofErr w:type="spellStart"/>
            <w:r w:rsidRPr="00421E1D">
              <w:rPr>
                <w:rFonts w:cs="Times New Roman"/>
                <w:szCs w:val="24"/>
              </w:rPr>
              <w:t>kl</w:t>
            </w:r>
            <w:proofErr w:type="spellEnd"/>
            <w:r w:rsidRPr="00421E1D">
              <w:rPr>
                <w:rFonts w:cs="Times New Roman"/>
                <w:szCs w:val="24"/>
              </w:rPr>
              <w:t>.;</w:t>
            </w:r>
            <w:proofErr w:type="spellStart"/>
            <w:r w:rsidRPr="00421E1D">
              <w:rPr>
                <w:rFonts w:cs="Times New Roman"/>
                <w:szCs w:val="24"/>
              </w:rPr>
              <w:t>Qn</w:t>
            </w:r>
            <w:proofErr w:type="spellEnd"/>
            <w:r w:rsidRPr="00421E1D">
              <w:rPr>
                <w:rFonts w:cs="Times New Roman"/>
                <w:szCs w:val="24"/>
              </w:rPr>
              <w:t>=100;L=225 mm, d80</w:t>
            </w:r>
          </w:p>
        </w:tc>
        <w:tc>
          <w:tcPr>
            <w:tcW w:w="992" w:type="dxa"/>
            <w:vAlign w:val="center"/>
          </w:tcPr>
          <w:p w14:paraId="7CB135CC" w14:textId="7E46BA2F" w:rsidR="004C1BA0" w:rsidRPr="00421E1D" w:rsidRDefault="007D35D0" w:rsidP="004C1BA0">
            <w:pPr>
              <w:suppressAutoHyphens/>
              <w:jc w:val="center"/>
              <w:rPr>
                <w:rFonts w:eastAsia="Times New Roman" w:cs="Times New Roman"/>
                <w:color w:val="00000A"/>
                <w:szCs w:val="24"/>
                <w:lang w:eastAsia="zh-CN"/>
              </w:rPr>
            </w:pPr>
            <w:r w:rsidRPr="00421E1D">
              <w:rPr>
                <w:rFonts w:cs="Times New Roman"/>
                <w:szCs w:val="24"/>
              </w:rPr>
              <w:t>2</w:t>
            </w:r>
          </w:p>
        </w:tc>
        <w:tc>
          <w:tcPr>
            <w:tcW w:w="1559" w:type="dxa"/>
          </w:tcPr>
          <w:p w14:paraId="3569BD95"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993" w:type="dxa"/>
          </w:tcPr>
          <w:p w14:paraId="349ADB51" w14:textId="77777777" w:rsidR="004C1BA0" w:rsidRPr="00421E1D" w:rsidRDefault="004C1BA0" w:rsidP="004C1BA0">
            <w:pPr>
              <w:suppressAutoHyphens/>
              <w:ind w:firstLine="720"/>
              <w:jc w:val="left"/>
              <w:rPr>
                <w:rFonts w:eastAsia="Times New Roman" w:cs="Times New Roman"/>
                <w:b/>
                <w:color w:val="00000A"/>
                <w:szCs w:val="24"/>
                <w:lang w:eastAsia="zh-CN"/>
              </w:rPr>
            </w:pPr>
          </w:p>
        </w:tc>
        <w:tc>
          <w:tcPr>
            <w:tcW w:w="1417" w:type="dxa"/>
          </w:tcPr>
          <w:p w14:paraId="33DC7244" w14:textId="77777777" w:rsidR="004C1BA0" w:rsidRPr="00421E1D" w:rsidRDefault="004C1BA0" w:rsidP="004C1BA0">
            <w:pPr>
              <w:suppressAutoHyphens/>
              <w:ind w:firstLine="720"/>
              <w:jc w:val="left"/>
              <w:rPr>
                <w:rFonts w:eastAsia="Times New Roman" w:cs="Times New Roman"/>
                <w:b/>
                <w:color w:val="00000A"/>
                <w:szCs w:val="24"/>
                <w:lang w:eastAsia="zh-CN"/>
              </w:rPr>
            </w:pPr>
          </w:p>
        </w:tc>
      </w:tr>
    </w:tbl>
    <w:p w14:paraId="3AA7945C" w14:textId="77777777" w:rsidR="00F3481A" w:rsidRPr="00421E1D" w:rsidRDefault="00F3481A" w:rsidP="00F3481A">
      <w:pPr>
        <w:rPr>
          <w:rFonts w:cs="Times New Roman"/>
          <w:szCs w:val="24"/>
        </w:rPr>
      </w:pPr>
    </w:p>
    <w:p w14:paraId="3918F2A1" w14:textId="1102FF3D" w:rsidR="00F3481A" w:rsidRPr="00421E1D" w:rsidRDefault="00F3481A" w:rsidP="00F3481A">
      <w:pPr>
        <w:pStyle w:val="Sraopastraipa"/>
        <w:numPr>
          <w:ilvl w:val="0"/>
          <w:numId w:val="1"/>
        </w:numPr>
        <w:rPr>
          <w:rFonts w:cs="Times New Roman"/>
          <w:szCs w:val="24"/>
        </w:rPr>
      </w:pPr>
      <w:r w:rsidRPr="00421E1D">
        <w:rPr>
          <w:rFonts w:cs="Times New Roman"/>
          <w:szCs w:val="24"/>
        </w:rPr>
        <w:t>Fiksuota</w:t>
      </w:r>
      <w:r w:rsidR="00C35224" w:rsidRPr="00421E1D">
        <w:rPr>
          <w:rFonts w:cs="Times New Roman"/>
          <w:szCs w:val="24"/>
        </w:rPr>
        <w:t>s</w:t>
      </w:r>
      <w:r w:rsidRPr="00421E1D">
        <w:rPr>
          <w:rFonts w:cs="Times New Roman"/>
          <w:szCs w:val="24"/>
        </w:rPr>
        <w:t xml:space="preserve"> </w:t>
      </w:r>
      <w:r w:rsidR="00C35224" w:rsidRPr="00421E1D">
        <w:rPr>
          <w:rFonts w:cs="Times New Roman"/>
          <w:szCs w:val="24"/>
        </w:rPr>
        <w:t>į</w:t>
      </w:r>
      <w:r w:rsidRPr="00421E1D">
        <w:rPr>
          <w:rFonts w:cs="Times New Roman"/>
          <w:szCs w:val="24"/>
        </w:rPr>
        <w:t>kain</w:t>
      </w:r>
      <w:r w:rsidR="00C35224" w:rsidRPr="00421E1D">
        <w:rPr>
          <w:rFonts w:cs="Times New Roman"/>
          <w:szCs w:val="24"/>
        </w:rPr>
        <w:t>is</w:t>
      </w:r>
      <w:r w:rsidRPr="00421E1D">
        <w:rPr>
          <w:rFonts w:cs="Times New Roman"/>
          <w:szCs w:val="24"/>
        </w:rPr>
        <w:t xml:space="preserve"> atitinka Prekių tiekėjo pateiktam pasiūlymui viešojo </w:t>
      </w:r>
      <w:r w:rsidR="004C1BA0" w:rsidRPr="00421E1D">
        <w:rPr>
          <w:rFonts w:cs="Times New Roman"/>
          <w:szCs w:val="24"/>
        </w:rPr>
        <w:t>mažos vertės skelbiamos apklausos</w:t>
      </w:r>
      <w:r w:rsidRPr="00421E1D">
        <w:rPr>
          <w:rFonts w:cs="Times New Roman"/>
          <w:szCs w:val="24"/>
        </w:rPr>
        <w:t xml:space="preserve"> konkurso metu.</w:t>
      </w:r>
    </w:p>
    <w:p w14:paraId="0D20EDC6" w14:textId="3108BD9B" w:rsidR="00F3481A" w:rsidRPr="00421E1D" w:rsidRDefault="00F3481A" w:rsidP="00F3481A">
      <w:pPr>
        <w:pStyle w:val="Sraopastraipa"/>
        <w:numPr>
          <w:ilvl w:val="0"/>
          <w:numId w:val="1"/>
        </w:numPr>
        <w:rPr>
          <w:rFonts w:cs="Times New Roman"/>
          <w:szCs w:val="24"/>
        </w:rPr>
      </w:pPr>
      <w:r w:rsidRPr="00421E1D">
        <w:rPr>
          <w:rFonts w:cs="Times New Roman"/>
          <w:szCs w:val="24"/>
        </w:rPr>
        <w:t xml:space="preserve">Į </w:t>
      </w:r>
      <w:r w:rsidR="004C1BA0" w:rsidRPr="00421E1D">
        <w:rPr>
          <w:rFonts w:cs="Times New Roman"/>
          <w:szCs w:val="24"/>
        </w:rPr>
        <w:t xml:space="preserve">prekių </w:t>
      </w:r>
      <w:r w:rsidR="00C35224" w:rsidRPr="00421E1D">
        <w:rPr>
          <w:rFonts w:cs="Times New Roman"/>
          <w:szCs w:val="24"/>
        </w:rPr>
        <w:t>į</w:t>
      </w:r>
      <w:r w:rsidRPr="00421E1D">
        <w:rPr>
          <w:rFonts w:cs="Times New Roman"/>
          <w:szCs w:val="24"/>
        </w:rPr>
        <w:t>kain</w:t>
      </w:r>
      <w:r w:rsidR="00C35224" w:rsidRPr="00421E1D">
        <w:rPr>
          <w:rFonts w:cs="Times New Roman"/>
          <w:szCs w:val="24"/>
        </w:rPr>
        <w:t>į</w:t>
      </w:r>
      <w:r w:rsidRPr="00421E1D">
        <w:rPr>
          <w:rFonts w:cs="Times New Roman"/>
          <w:szCs w:val="24"/>
        </w:rPr>
        <w:t xml:space="preserve"> </w:t>
      </w:r>
      <w:r w:rsidR="004C1BA0" w:rsidRPr="00421E1D">
        <w:rPr>
          <w:rFonts w:cs="Times New Roman"/>
          <w:szCs w:val="24"/>
        </w:rPr>
        <w:t>įskaitytos visos tiekėjo išlaidos</w:t>
      </w:r>
      <w:r w:rsidRPr="00421E1D">
        <w:rPr>
          <w:rFonts w:cs="Times New Roman"/>
          <w:szCs w:val="24"/>
        </w:rPr>
        <w:t>,</w:t>
      </w:r>
      <w:r w:rsidR="004C1BA0" w:rsidRPr="00421E1D">
        <w:rPr>
          <w:rFonts w:cs="Times New Roman"/>
          <w:szCs w:val="24"/>
        </w:rPr>
        <w:t xml:space="preserve"> apimančios viską, ko reikia visiškam ir tinkamam pirkimo sutarties įvykdymui</w:t>
      </w:r>
      <w:r w:rsidRPr="00421E1D">
        <w:rPr>
          <w:rFonts w:cs="Times New Roman"/>
          <w:szCs w:val="24"/>
        </w:rPr>
        <w:t xml:space="preserve"> visi mokesčiai (įskaitant PVM)</w:t>
      </w:r>
      <w:r w:rsidR="004C1BA0" w:rsidRPr="00421E1D">
        <w:rPr>
          <w:rFonts w:cs="Times New Roman"/>
          <w:szCs w:val="24"/>
        </w:rPr>
        <w:t>.</w:t>
      </w:r>
    </w:p>
    <w:p w14:paraId="010D3992" w14:textId="5945B5C6" w:rsidR="004C1BA0" w:rsidRPr="00421E1D" w:rsidRDefault="004C1BA0" w:rsidP="004C1BA0">
      <w:pPr>
        <w:pStyle w:val="Sraopastraipa"/>
        <w:widowControl w:val="0"/>
        <w:numPr>
          <w:ilvl w:val="0"/>
          <w:numId w:val="1"/>
        </w:numPr>
        <w:rPr>
          <w:rFonts w:eastAsia="Times New Roman" w:cs="Times New Roman"/>
          <w:szCs w:val="24"/>
          <w:lang w:eastAsia="lt-LT"/>
        </w:rPr>
      </w:pPr>
      <w:r w:rsidRPr="00421E1D">
        <w:rPr>
          <w:rFonts w:cs="Times New Roman"/>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1547AE" w:rsidRPr="00421E1D">
        <w:rPr>
          <w:rFonts w:cs="Times New Roman"/>
          <w:szCs w:val="24"/>
        </w:rPr>
        <w:t>Tiekėjas</w:t>
      </w:r>
      <w:r w:rsidRPr="00421E1D">
        <w:rPr>
          <w:rFonts w:cs="Times New Roman"/>
          <w:szCs w:val="24"/>
        </w:rPr>
        <w:t xml:space="preserve"> gali per informacinę sistemą „SABIS“ arba per kitą savo pasirinktą informacinę sistemą;</w:t>
      </w:r>
    </w:p>
    <w:p w14:paraId="7366429E" w14:textId="37CB1148" w:rsidR="004C1BA0" w:rsidRPr="00421E1D" w:rsidRDefault="004C1BA0" w:rsidP="004C1BA0">
      <w:pPr>
        <w:pStyle w:val="Sraopastraipa"/>
        <w:widowControl w:val="0"/>
        <w:numPr>
          <w:ilvl w:val="0"/>
          <w:numId w:val="1"/>
        </w:numPr>
        <w:rPr>
          <w:rFonts w:cs="Times New Roman"/>
          <w:szCs w:val="24"/>
        </w:rPr>
      </w:pPr>
      <w:r w:rsidRPr="00421E1D">
        <w:rPr>
          <w:rFonts w:cs="Times New Roman"/>
          <w:szCs w:val="24"/>
        </w:rPr>
        <w:t xml:space="preserve"> Europos elektroninių sąskaitų faktūrų standarto neatitinkančią elektroninę sąskaitą faktūrą </w:t>
      </w:r>
      <w:r w:rsidR="001547AE" w:rsidRPr="00421E1D">
        <w:rPr>
          <w:rFonts w:cs="Times New Roman"/>
          <w:szCs w:val="24"/>
        </w:rPr>
        <w:t>Tiekėjas</w:t>
      </w:r>
      <w:r w:rsidRPr="00421E1D">
        <w:rPr>
          <w:rFonts w:cs="Times New Roman"/>
          <w:szCs w:val="24"/>
        </w:rPr>
        <w:t xml:space="preserve"> privalo pateikti, naudodamasis informacinės sistemos „SABIS“ priemonėmis.</w:t>
      </w:r>
    </w:p>
    <w:p w14:paraId="3516AA86" w14:textId="5CAC2352" w:rsidR="004C1BA0" w:rsidRPr="00421E1D" w:rsidRDefault="0056190E" w:rsidP="004C1BA0">
      <w:pPr>
        <w:pStyle w:val="Sraopastraipa"/>
        <w:widowControl w:val="0"/>
        <w:numPr>
          <w:ilvl w:val="0"/>
          <w:numId w:val="1"/>
        </w:numPr>
        <w:rPr>
          <w:rFonts w:cs="Times New Roman"/>
          <w:szCs w:val="24"/>
        </w:rPr>
      </w:pPr>
      <w:r w:rsidRPr="00421E1D">
        <w:rPr>
          <w:rFonts w:cs="Times New Roman"/>
          <w:szCs w:val="24"/>
        </w:rPr>
        <w:t>Užsakovas</w:t>
      </w:r>
      <w:r w:rsidR="004C1BA0" w:rsidRPr="00421E1D">
        <w:rPr>
          <w:rFonts w:cs="Times New Roman"/>
          <w:szCs w:val="24"/>
        </w:rPr>
        <w:t xml:space="preserve"> elektronines sąskaitas faktūras priima ir apdoroja naudodamasis informacinės sistemos „SABIS" priemonėmis.</w:t>
      </w:r>
    </w:p>
    <w:p w14:paraId="4198B71D" w14:textId="0CF51F81" w:rsidR="004C1BA0" w:rsidRPr="00421E1D" w:rsidRDefault="004C1BA0" w:rsidP="004C1BA0">
      <w:pPr>
        <w:pStyle w:val="Sraopastraipa"/>
        <w:numPr>
          <w:ilvl w:val="0"/>
          <w:numId w:val="1"/>
        </w:numPr>
        <w:rPr>
          <w:rFonts w:cs="Times New Roman"/>
          <w:szCs w:val="24"/>
        </w:rPr>
      </w:pPr>
      <w:r w:rsidRPr="00421E1D">
        <w:rPr>
          <w:rFonts w:cs="Times New Roman"/>
          <w:szCs w:val="24"/>
        </w:rPr>
        <w:t xml:space="preserve">Jeigu Sutarties galiojimo metu, pasikeitus Lietuvos Respublikos teisės aktams, pasikeistų Sutarties pasirašymo metu </w:t>
      </w:r>
      <w:r w:rsidR="00A47E44" w:rsidRPr="00421E1D">
        <w:rPr>
          <w:rFonts w:cs="Times New Roman"/>
          <w:szCs w:val="24"/>
        </w:rPr>
        <w:t>prekėms</w:t>
      </w:r>
      <w:r w:rsidRPr="00421E1D">
        <w:rPr>
          <w:rFonts w:cs="Times New Roman"/>
          <w:szCs w:val="24"/>
        </w:rPr>
        <w:t xml:space="preserve"> taikomas pridėtinės vertės mokesčio (toliau – PVM) tarifas, fiksuot</w:t>
      </w:r>
      <w:r w:rsidR="00C35224" w:rsidRPr="00421E1D">
        <w:rPr>
          <w:rFonts w:cs="Times New Roman"/>
          <w:szCs w:val="24"/>
        </w:rPr>
        <w:t>as</w:t>
      </w:r>
      <w:r w:rsidRPr="00421E1D">
        <w:rPr>
          <w:rFonts w:cs="Times New Roman"/>
          <w:szCs w:val="24"/>
        </w:rPr>
        <w:t xml:space="preserve"> </w:t>
      </w:r>
      <w:r w:rsidR="00C35224" w:rsidRPr="00421E1D">
        <w:rPr>
          <w:rFonts w:cs="Times New Roman"/>
          <w:szCs w:val="24"/>
        </w:rPr>
        <w:t>į</w:t>
      </w:r>
      <w:r w:rsidRPr="00421E1D">
        <w:rPr>
          <w:rFonts w:cs="Times New Roman"/>
          <w:szCs w:val="24"/>
        </w:rPr>
        <w:t>kain</w:t>
      </w:r>
      <w:r w:rsidR="00C35224" w:rsidRPr="00421E1D">
        <w:rPr>
          <w:rFonts w:cs="Times New Roman"/>
          <w:szCs w:val="24"/>
        </w:rPr>
        <w:t>is</w:t>
      </w:r>
      <w:r w:rsidRPr="00421E1D">
        <w:rPr>
          <w:rFonts w:cs="Times New Roman"/>
          <w:szCs w:val="24"/>
        </w:rPr>
        <w:t xml:space="preserve"> būtų perskaičiuojam</w:t>
      </w:r>
      <w:r w:rsidR="00A47E44" w:rsidRPr="00421E1D">
        <w:rPr>
          <w:rFonts w:cs="Times New Roman"/>
          <w:szCs w:val="24"/>
        </w:rPr>
        <w:t>a</w:t>
      </w:r>
      <w:r w:rsidR="00C35224" w:rsidRPr="00421E1D">
        <w:rPr>
          <w:rFonts w:cs="Times New Roman"/>
          <w:szCs w:val="24"/>
        </w:rPr>
        <w:t>s</w:t>
      </w:r>
      <w:r w:rsidRPr="00421E1D">
        <w:rPr>
          <w:rFonts w:cs="Times New Roman"/>
          <w:szCs w:val="24"/>
        </w:rPr>
        <w:t xml:space="preserve"> tokiu pat santykiu, kokiu pasikeičia PVM tarifas. </w:t>
      </w:r>
      <w:r w:rsidRPr="00421E1D">
        <w:rPr>
          <w:rFonts w:eastAsia="Times New Roman" w:cs="Times New Roman"/>
          <w:szCs w:val="24"/>
          <w:lang w:eastAsia="ar-SA"/>
        </w:rPr>
        <w:t xml:space="preserve">Prekių </w:t>
      </w:r>
      <w:r w:rsidR="00C35224" w:rsidRPr="00421E1D">
        <w:rPr>
          <w:rFonts w:eastAsia="Times New Roman" w:cs="Times New Roman"/>
          <w:szCs w:val="24"/>
          <w:lang w:eastAsia="ar-SA"/>
        </w:rPr>
        <w:t>į</w:t>
      </w:r>
      <w:r w:rsidRPr="00421E1D">
        <w:rPr>
          <w:rFonts w:eastAsia="Times New Roman" w:cs="Times New Roman"/>
          <w:szCs w:val="24"/>
          <w:lang w:eastAsia="ar-SA"/>
        </w:rPr>
        <w:t>kain</w:t>
      </w:r>
      <w:r w:rsidR="00C35224" w:rsidRPr="00421E1D">
        <w:rPr>
          <w:rFonts w:eastAsia="Times New Roman" w:cs="Times New Roman"/>
          <w:szCs w:val="24"/>
          <w:lang w:eastAsia="ar-SA"/>
        </w:rPr>
        <w:t>is</w:t>
      </w:r>
      <w:r w:rsidRPr="00421E1D">
        <w:rPr>
          <w:rFonts w:eastAsia="Times New Roman" w:cs="Times New Roman"/>
          <w:szCs w:val="24"/>
          <w:lang w:eastAsia="ar-SA"/>
        </w:rPr>
        <w:t xml:space="preserve"> be PVM nekeičiam</w:t>
      </w:r>
      <w:r w:rsidR="00A47E44" w:rsidRPr="00421E1D">
        <w:rPr>
          <w:rFonts w:eastAsia="Times New Roman" w:cs="Times New Roman"/>
          <w:szCs w:val="24"/>
          <w:lang w:eastAsia="ar-SA"/>
        </w:rPr>
        <w:t>a</w:t>
      </w:r>
      <w:r w:rsidR="00C35224" w:rsidRPr="00421E1D">
        <w:rPr>
          <w:rFonts w:eastAsia="Times New Roman" w:cs="Times New Roman"/>
          <w:szCs w:val="24"/>
          <w:lang w:eastAsia="ar-SA"/>
        </w:rPr>
        <w:t>s</w:t>
      </w:r>
      <w:r w:rsidRPr="00421E1D">
        <w:rPr>
          <w:rFonts w:cs="Times New Roman"/>
          <w:szCs w:val="24"/>
        </w:rPr>
        <w:t>. Susitarimas padidinti/sumažinti Sutartyje fiksuot</w:t>
      </w:r>
      <w:r w:rsidR="00A47E44" w:rsidRPr="00421E1D">
        <w:rPr>
          <w:rFonts w:cs="Times New Roman"/>
          <w:szCs w:val="24"/>
        </w:rPr>
        <w:t>a</w:t>
      </w:r>
      <w:r w:rsidRPr="00421E1D">
        <w:rPr>
          <w:rFonts w:cs="Times New Roman"/>
          <w:szCs w:val="24"/>
        </w:rPr>
        <w:t xml:space="preserve"> kain</w:t>
      </w:r>
      <w:r w:rsidR="00A47E44" w:rsidRPr="00421E1D">
        <w:rPr>
          <w:rFonts w:cs="Times New Roman"/>
          <w:szCs w:val="24"/>
        </w:rPr>
        <w:t>a</w:t>
      </w:r>
      <w:r w:rsidRPr="00421E1D">
        <w:rPr>
          <w:rFonts w:cs="Times New Roman"/>
          <w:szCs w:val="24"/>
        </w:rPr>
        <w:t xml:space="preserve">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576D69BE" w14:textId="1C09E8F7" w:rsidR="00452092" w:rsidRPr="00421E1D" w:rsidRDefault="00A47E44" w:rsidP="00452092">
      <w:pPr>
        <w:rPr>
          <w:rFonts w:cs="Times New Roman"/>
          <w:color w:val="000000" w:themeColor="text1"/>
          <w:szCs w:val="24"/>
        </w:rPr>
      </w:pPr>
      <w:r w:rsidRPr="00421E1D">
        <w:rPr>
          <w:rFonts w:cs="Times New Roman"/>
          <w:color w:val="000000" w:themeColor="text1"/>
          <w:szCs w:val="24"/>
        </w:rPr>
        <w:t xml:space="preserve">            15. </w:t>
      </w:r>
      <w:r w:rsidR="00452092" w:rsidRPr="00421E1D">
        <w:rPr>
          <w:rFonts w:cs="Times New Roman"/>
          <w:color w:val="000000" w:themeColor="text1"/>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w:t>
      </w:r>
      <w:r w:rsidR="00E3509D" w:rsidRPr="00421E1D">
        <w:rPr>
          <w:rFonts w:cs="Times New Roman"/>
          <w:color w:val="000000" w:themeColor="text1"/>
          <w:szCs w:val="24"/>
        </w:rPr>
        <w:t>15.5.</w:t>
      </w:r>
      <w:r w:rsidR="00452092" w:rsidRPr="00421E1D">
        <w:rPr>
          <w:rFonts w:cs="Times New Roman"/>
          <w:color w:val="000000" w:themeColor="text1"/>
          <w:szCs w:val="24"/>
        </w:rPr>
        <w:t>punkte, viršija 5 procentus . Sutarties įkainių peržiūra atliekama ne rečiau kaip kas 6 (šešis) mėnesius.</w:t>
      </w:r>
    </w:p>
    <w:p w14:paraId="1B7E83C7" w14:textId="22E14408" w:rsidR="00452092" w:rsidRPr="00421E1D" w:rsidRDefault="00E3509D" w:rsidP="00452092">
      <w:pPr>
        <w:rPr>
          <w:rFonts w:cs="Times New Roman"/>
          <w:color w:val="000000" w:themeColor="text1"/>
          <w:kern w:val="2"/>
          <w:szCs w:val="24"/>
          <w:shd w:val="clear" w:color="auto" w:fill="FFFFFF"/>
        </w:rPr>
      </w:pPr>
      <w:r w:rsidRPr="00421E1D">
        <w:rPr>
          <w:rFonts w:cs="Times New Roman"/>
          <w:color w:val="000000" w:themeColor="text1"/>
          <w:kern w:val="2"/>
          <w:szCs w:val="24"/>
        </w:rPr>
        <w:t xml:space="preserve">            15.1</w:t>
      </w:r>
      <w:r w:rsidR="00452092" w:rsidRPr="00421E1D">
        <w:rPr>
          <w:rFonts w:cs="Times New Roman"/>
          <w:color w:val="000000" w:themeColor="text1"/>
          <w:kern w:val="2"/>
          <w:szCs w:val="24"/>
        </w:rPr>
        <w:t>. Sutarties</w:t>
      </w:r>
      <w:r w:rsidR="00452092" w:rsidRPr="00421E1D">
        <w:rPr>
          <w:rFonts w:cs="Times New Roman"/>
          <w:color w:val="000000" w:themeColor="text1"/>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5F923665" w14:textId="36FBB31C" w:rsidR="00452092" w:rsidRPr="00421E1D" w:rsidRDefault="00E3509D" w:rsidP="00452092">
      <w:pPr>
        <w:rPr>
          <w:rFonts w:cs="Times New Roman"/>
          <w:color w:val="000000" w:themeColor="text1"/>
          <w:kern w:val="2"/>
          <w:szCs w:val="24"/>
          <w:shd w:val="clear" w:color="auto" w:fill="FFFFFF"/>
        </w:rPr>
      </w:pPr>
      <w:r w:rsidRPr="00421E1D">
        <w:rPr>
          <w:rFonts w:cs="Times New Roman"/>
          <w:color w:val="000000" w:themeColor="text1"/>
          <w:kern w:val="2"/>
          <w:szCs w:val="24"/>
        </w:rPr>
        <w:t xml:space="preserve">           15.2.</w:t>
      </w:r>
      <w:r w:rsidR="00452092" w:rsidRPr="00421E1D">
        <w:rPr>
          <w:rFonts w:cs="Times New Roman"/>
          <w:color w:val="000000" w:themeColor="text1"/>
          <w:kern w:val="2"/>
          <w:szCs w:val="24"/>
        </w:rPr>
        <w:t xml:space="preserve"> </w:t>
      </w:r>
      <w:r w:rsidR="00452092" w:rsidRPr="00421E1D">
        <w:rPr>
          <w:rFonts w:cs="Times New Roman"/>
          <w:color w:val="000000" w:themeColor="text1"/>
          <w:kern w:val="2"/>
          <w:szCs w:val="24"/>
          <w:shd w:val="clear" w:color="auto" w:fill="FFFFFF"/>
        </w:rPr>
        <w:t>Jeigu P</w:t>
      </w:r>
      <w:r w:rsidR="00452092" w:rsidRPr="00421E1D">
        <w:rPr>
          <w:rFonts w:cs="Times New Roman"/>
          <w:color w:val="000000" w:themeColor="text1"/>
          <w:szCs w:val="24"/>
        </w:rPr>
        <w:t>aslaugų teikimas</w:t>
      </w:r>
      <w:r w:rsidR="00452092" w:rsidRPr="00421E1D">
        <w:rPr>
          <w:rFonts w:cs="Times New Roman"/>
          <w:color w:val="000000" w:themeColor="text1"/>
          <w:kern w:val="2"/>
          <w:szCs w:val="24"/>
          <w:shd w:val="clear" w:color="auto" w:fill="FFFFFF"/>
        </w:rPr>
        <w:t xml:space="preserve"> vėluoja dėl Tiekėjo kaltės, uždelstų suteikti P</w:t>
      </w:r>
      <w:r w:rsidR="00452092" w:rsidRPr="00421E1D">
        <w:rPr>
          <w:rFonts w:cs="Times New Roman"/>
          <w:color w:val="000000" w:themeColor="text1"/>
          <w:szCs w:val="24"/>
        </w:rPr>
        <w:t>aslaugų</w:t>
      </w:r>
      <w:r w:rsidR="00452092" w:rsidRPr="00421E1D">
        <w:rPr>
          <w:rFonts w:cs="Times New Roman"/>
          <w:color w:val="000000" w:themeColor="text1"/>
          <w:kern w:val="2"/>
          <w:szCs w:val="24"/>
          <w:shd w:val="clear" w:color="auto" w:fill="FFFFFF"/>
        </w:rPr>
        <w:t xml:space="preserve"> įkainiai nėra perskaičiuojami dėl kainų lygio kilimo (gali būti mažinami, tačiau negali būti didinami).</w:t>
      </w:r>
    </w:p>
    <w:p w14:paraId="073D9703" w14:textId="71130898" w:rsidR="00452092" w:rsidRPr="00421E1D" w:rsidRDefault="00E3509D" w:rsidP="00E3509D">
      <w:pPr>
        <w:tabs>
          <w:tab w:val="left" w:pos="709"/>
        </w:tabs>
        <w:rPr>
          <w:rFonts w:cs="Times New Roman"/>
          <w:color w:val="000000" w:themeColor="text1"/>
          <w:kern w:val="2"/>
          <w:szCs w:val="24"/>
          <w:shd w:val="clear" w:color="auto" w:fill="FFFFFF"/>
        </w:rPr>
      </w:pPr>
      <w:r w:rsidRPr="00421E1D">
        <w:rPr>
          <w:rFonts w:cs="Times New Roman"/>
          <w:color w:val="000000" w:themeColor="text1"/>
          <w:kern w:val="2"/>
          <w:szCs w:val="24"/>
        </w:rPr>
        <w:t xml:space="preserve">            15.3</w:t>
      </w:r>
      <w:r w:rsidR="00452092" w:rsidRPr="00421E1D">
        <w:rPr>
          <w:rFonts w:cs="Times New Roman"/>
          <w:color w:val="000000" w:themeColor="text1"/>
          <w:kern w:val="2"/>
          <w:szCs w:val="24"/>
        </w:rPr>
        <w:t xml:space="preserve"> Atlikdamos Sutarties įkainių peržiūrą </w:t>
      </w:r>
      <w:r w:rsidR="00452092" w:rsidRPr="00421E1D">
        <w:rPr>
          <w:rFonts w:cs="Times New Roman"/>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 Iš kitos Šalies nereikalaujama pateikti oficialaus Valstybės duomenų agentūros ar kitos institucijos išduoto dokumento ar patvirtinimo.</w:t>
      </w:r>
    </w:p>
    <w:p w14:paraId="60D70B28" w14:textId="023D9DBE" w:rsidR="00452092" w:rsidRPr="00421E1D" w:rsidRDefault="00E3509D" w:rsidP="00452092">
      <w:pPr>
        <w:rPr>
          <w:rFonts w:cs="Times New Roman"/>
          <w:color w:val="000000" w:themeColor="text1"/>
          <w:kern w:val="2"/>
          <w:szCs w:val="24"/>
          <w:shd w:val="clear" w:color="auto" w:fill="FFFFFF"/>
        </w:rPr>
      </w:pPr>
      <w:r w:rsidRPr="00421E1D">
        <w:rPr>
          <w:rFonts w:cs="Times New Roman"/>
          <w:color w:val="000000" w:themeColor="text1"/>
          <w:kern w:val="2"/>
          <w:szCs w:val="24"/>
          <w:shd w:val="clear" w:color="auto" w:fill="FFFFFF"/>
        </w:rPr>
        <w:t xml:space="preserve">           15.4.</w:t>
      </w:r>
      <w:r w:rsidR="00452092" w:rsidRPr="00421E1D">
        <w:rPr>
          <w:rFonts w:cs="Times New Roman"/>
          <w:color w:val="000000" w:themeColor="text1"/>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4D3D8CB" w14:textId="10D93281" w:rsidR="00452092" w:rsidRPr="00421E1D" w:rsidRDefault="00E3509D" w:rsidP="00E3509D">
      <w:pPr>
        <w:tabs>
          <w:tab w:val="left" w:pos="709"/>
        </w:tabs>
        <w:rPr>
          <w:rFonts w:cs="Times New Roman"/>
          <w:color w:val="000000" w:themeColor="text1"/>
          <w:szCs w:val="24"/>
        </w:rPr>
      </w:pPr>
      <w:r w:rsidRPr="00421E1D">
        <w:rPr>
          <w:rFonts w:cs="Times New Roman"/>
          <w:color w:val="000000" w:themeColor="text1"/>
          <w:kern w:val="2"/>
          <w:szCs w:val="24"/>
          <w:shd w:val="clear" w:color="auto" w:fill="FFFFFF"/>
        </w:rPr>
        <w:t xml:space="preserve">           15.5</w:t>
      </w:r>
      <w:r w:rsidR="00452092" w:rsidRPr="00421E1D">
        <w:rPr>
          <w:rFonts w:cs="Times New Roman"/>
          <w:color w:val="000000" w:themeColor="text1"/>
          <w:kern w:val="2"/>
          <w:szCs w:val="24"/>
          <w:shd w:val="clear" w:color="auto" w:fill="FFFFFF"/>
        </w:rPr>
        <w:t xml:space="preserve"> Nauji Sutarties įkainiai apskaičiuojami pagal žemiau pateiktą formulę:</w:t>
      </w:r>
    </w:p>
    <w:p w14:paraId="3E30C6BA" w14:textId="77777777" w:rsidR="00452092" w:rsidRPr="00421E1D" w:rsidRDefault="00452092" w:rsidP="00452092">
      <w:pPr>
        <w:rPr>
          <w:rFonts w:cs="Times New Roman"/>
          <w:color w:val="000000" w:themeColor="text1"/>
          <w:szCs w:val="24"/>
        </w:rPr>
      </w:pPr>
    </w:p>
    <w:p w14:paraId="64B51BD5" w14:textId="77777777" w:rsidR="006C4F4D" w:rsidRPr="00421E1D" w:rsidRDefault="00000000" w:rsidP="006C4F4D">
      <w:pPr>
        <w:ind w:firstLine="709"/>
        <w:textAlignment w:val="baseline"/>
        <w:rPr>
          <w:rFonts w:cs="Times New Roman"/>
          <w:color w:val="000000" w:themeColor="text1"/>
          <w:kern w:val="2"/>
          <w:szCs w:val="24"/>
        </w:rPr>
      </w:pPr>
      <m:oMath>
        <m:sSub>
          <m:sSubPr>
            <m:ctrlPr>
              <w:rPr>
                <w:rFonts w:ascii="Cambria Math" w:hAnsi="Cambria Math" w:cs="Times New Roman"/>
                <w:color w:val="000000" w:themeColor="text1"/>
                <w:szCs w:val="24"/>
              </w:rPr>
            </m:ctrlPr>
          </m:sSubPr>
          <m:e>
            <m:r>
              <m:rPr>
                <m:sty m:val="p"/>
              </m:rPr>
              <w:rPr>
                <w:rFonts w:ascii="Cambria Math" w:hAnsi="Cambria Math" w:cs="Times New Roman"/>
                <w:color w:val="000000" w:themeColor="text1"/>
                <w:szCs w:val="24"/>
              </w:rPr>
              <m:t>a</m:t>
            </m:r>
          </m:e>
          <m:sub>
            <m:r>
              <m:rPr>
                <m:sty m:val="p"/>
              </m:rPr>
              <w:rPr>
                <w:rFonts w:ascii="Cambria Math" w:hAnsi="Cambria Math" w:cs="Times New Roman"/>
                <w:color w:val="000000" w:themeColor="text1"/>
                <w:szCs w:val="24"/>
              </w:rPr>
              <m:t>1</m:t>
            </m:r>
          </m:sub>
        </m:sSub>
        <m:r>
          <m:rPr>
            <m:sty m:val="p"/>
          </m:rPr>
          <w:rPr>
            <w:rFonts w:ascii="Cambria Math" w:hAnsi="Cambria Math" w:cs="Times New Roman"/>
            <w:color w:val="000000" w:themeColor="text1"/>
            <w:szCs w:val="24"/>
          </w:rPr>
          <m:t>=</m:t>
        </m:r>
        <m:r>
          <m:rPr>
            <m:sty m:val="p"/>
          </m:rPr>
          <w:rPr>
            <w:rFonts w:ascii="Cambria Math" w:eastAsiaTheme="minorEastAsia" w:hAnsi="Cambria Math" w:cs="Times New Roman"/>
            <w:color w:val="000000" w:themeColor="text1"/>
            <w:szCs w:val="24"/>
          </w:rPr>
          <m:t>a+</m:t>
        </m:r>
        <m:d>
          <m:dPr>
            <m:ctrlPr>
              <w:rPr>
                <w:rFonts w:ascii="Cambria Math" w:eastAsiaTheme="minorEastAsia" w:hAnsi="Cambria Math" w:cs="Times New Roman"/>
                <w:color w:val="000000" w:themeColor="text1"/>
                <w:szCs w:val="24"/>
              </w:rPr>
            </m:ctrlPr>
          </m:dPr>
          <m:e>
            <m:f>
              <m:fPr>
                <m:ctrlPr>
                  <w:rPr>
                    <w:rFonts w:ascii="Cambria Math" w:eastAsiaTheme="minorEastAsia" w:hAnsi="Cambria Math" w:cs="Times New Roman"/>
                    <w:color w:val="000000" w:themeColor="text1"/>
                    <w:szCs w:val="24"/>
                  </w:rPr>
                </m:ctrlPr>
              </m:fPr>
              <m:num>
                <m:r>
                  <m:rPr>
                    <m:sty m:val="p"/>
                  </m:rPr>
                  <w:rPr>
                    <w:rFonts w:ascii="Cambria Math" w:eastAsiaTheme="minorEastAsia" w:hAnsi="Cambria Math" w:cs="Times New Roman"/>
                    <w:color w:val="000000" w:themeColor="text1"/>
                    <w:szCs w:val="24"/>
                  </w:rPr>
                  <m:t>k</m:t>
                </m:r>
              </m:num>
              <m:den>
                <m:r>
                  <m:rPr>
                    <m:sty m:val="p"/>
                  </m:rPr>
                  <w:rPr>
                    <w:rFonts w:ascii="Cambria Math" w:eastAsiaTheme="minorEastAsia" w:hAnsi="Cambria Math" w:cs="Times New Roman"/>
                    <w:color w:val="000000" w:themeColor="text1"/>
                    <w:szCs w:val="24"/>
                  </w:rPr>
                  <m:t>100</m:t>
                </m:r>
              </m:den>
            </m:f>
            <m:r>
              <m:rPr>
                <m:sty m:val="p"/>
              </m:rPr>
              <w:rPr>
                <w:rFonts w:ascii="Cambria Math" w:eastAsiaTheme="minorEastAsia" w:hAnsi="Cambria Math" w:cs="Times New Roman"/>
                <w:color w:val="000000" w:themeColor="text1"/>
                <w:szCs w:val="24"/>
              </w:rPr>
              <m:t>×a</m:t>
            </m:r>
          </m:e>
        </m:d>
      </m:oMath>
      <w:r w:rsidR="00452092" w:rsidRPr="00421E1D">
        <w:rPr>
          <w:rFonts w:cs="Times New Roman"/>
          <w:color w:val="000000" w:themeColor="text1"/>
          <w:kern w:val="2"/>
          <w:szCs w:val="24"/>
        </w:rPr>
        <w:t>, kur</w:t>
      </w:r>
    </w:p>
    <w:p w14:paraId="7044A562" w14:textId="43419A58" w:rsidR="00452092" w:rsidRPr="00421E1D" w:rsidRDefault="00452092" w:rsidP="006C4F4D">
      <w:pPr>
        <w:ind w:firstLine="709"/>
        <w:textAlignment w:val="baseline"/>
        <w:rPr>
          <w:rFonts w:cs="Times New Roman"/>
          <w:color w:val="000000" w:themeColor="text1"/>
          <w:kern w:val="2"/>
          <w:szCs w:val="24"/>
        </w:rPr>
      </w:pPr>
      <w:r w:rsidRPr="00421E1D">
        <w:rPr>
          <w:rFonts w:cs="Times New Roman"/>
          <w:color w:val="000000" w:themeColor="text1"/>
          <w:kern w:val="2"/>
          <w:szCs w:val="24"/>
        </w:rPr>
        <w:t>a –įkainis (Eur be PVM) (jei peržiūra jau buvo atlikta, tai po paskutinio perskaičiavimo)</w:t>
      </w:r>
    </w:p>
    <w:p w14:paraId="14899C50" w14:textId="77777777" w:rsidR="00452092" w:rsidRPr="00421E1D" w:rsidRDefault="00452092" w:rsidP="006C4F4D">
      <w:pPr>
        <w:ind w:firstLine="709"/>
        <w:textAlignment w:val="baseline"/>
        <w:rPr>
          <w:rFonts w:cs="Times New Roman"/>
          <w:color w:val="000000" w:themeColor="text1"/>
          <w:szCs w:val="24"/>
        </w:rPr>
      </w:pPr>
      <w:r w:rsidRPr="00421E1D">
        <w:rPr>
          <w:rFonts w:cs="Times New Roman"/>
          <w:color w:val="000000" w:themeColor="text1"/>
          <w:kern w:val="2"/>
          <w:szCs w:val="24"/>
        </w:rPr>
        <w:t>a</w:t>
      </w:r>
      <w:r w:rsidRPr="00421E1D">
        <w:rPr>
          <w:rFonts w:cs="Times New Roman"/>
          <w:color w:val="000000" w:themeColor="text1"/>
          <w:kern w:val="2"/>
          <w:szCs w:val="24"/>
          <w:vertAlign w:val="subscript"/>
        </w:rPr>
        <w:t>1</w:t>
      </w:r>
      <w:r w:rsidRPr="00421E1D">
        <w:rPr>
          <w:rFonts w:cs="Times New Roman"/>
          <w:color w:val="000000" w:themeColor="text1"/>
          <w:kern w:val="2"/>
          <w:szCs w:val="24"/>
        </w:rPr>
        <w:t xml:space="preserve"> – perskaičiuota (pakeista) įkainis (Eur be PVM)</w:t>
      </w:r>
    </w:p>
    <w:p w14:paraId="36704A97" w14:textId="77777777" w:rsidR="006C4F4D" w:rsidRPr="00421E1D" w:rsidRDefault="00452092" w:rsidP="006C4F4D">
      <w:pPr>
        <w:rPr>
          <w:rFonts w:cs="Times New Roman"/>
          <w:szCs w:val="24"/>
        </w:rPr>
      </w:pPr>
      <w:r w:rsidRPr="00421E1D">
        <w:rPr>
          <w:rFonts w:cs="Times New Roman"/>
          <w:color w:val="000000" w:themeColor="text1"/>
          <w:kern w:val="2"/>
          <w:szCs w:val="24"/>
        </w:rPr>
        <w:t xml:space="preserve">k – </w:t>
      </w:r>
      <w:r w:rsidR="006C4F4D" w:rsidRPr="00421E1D">
        <w:rPr>
          <w:rFonts w:cs="Times New Roman"/>
          <w:szCs w:val="24"/>
        </w:rPr>
        <w:t>Pagal vartotojų kainų indeksą (</w:t>
      </w:r>
      <w:r w:rsidR="006C4F4D" w:rsidRPr="00421E1D">
        <w:rPr>
          <w:rFonts w:cs="Times New Roman"/>
          <w:i/>
          <w:iCs/>
          <w:szCs w:val="24"/>
        </w:rPr>
        <w:t>pasirenkamas bendras „Vartojimo prekės ir paslaugos“ arba nurodomas detalesnis skyrius, grupė, klasė (jeigu nieko nenurodoma, perskaičiuojant naudojamas bendras indeksas)</w:t>
      </w:r>
      <w:r w:rsidR="006C4F4D" w:rsidRPr="00421E1D">
        <w:rPr>
          <w:rFonts w:cs="Times New Roman"/>
          <w:szCs w:val="24"/>
        </w:rPr>
        <w:t xml:space="preserve"> apskaičiuotas Vartojimo prekių ir paslaugų  kainų pokytis (padidėjimas arba sumažėjimas) (%). „k“ reikšmė skaičiuojama pagal formulę: </w:t>
      </w:r>
    </w:p>
    <w:p w14:paraId="38CFF30C" w14:textId="0CEA5548" w:rsidR="00452092" w:rsidRPr="00421E1D" w:rsidRDefault="00452092" w:rsidP="006C4F4D">
      <w:pPr>
        <w:ind w:firstLine="709"/>
        <w:textAlignment w:val="baseline"/>
        <w:rPr>
          <w:rFonts w:cs="Times New Roman"/>
          <w:color w:val="000000" w:themeColor="text1"/>
          <w:kern w:val="2"/>
          <w:szCs w:val="24"/>
        </w:rPr>
      </w:pPr>
      <m:oMath>
        <m:r>
          <m:rPr>
            <m:sty m:val="p"/>
          </m:rPr>
          <w:rPr>
            <w:rFonts w:ascii="Cambria Math" w:hAnsi="Cambria Math" w:cs="Times New Roman"/>
            <w:color w:val="000000" w:themeColor="text1"/>
            <w:szCs w:val="24"/>
          </w:rPr>
          <m:t>k =</m:t>
        </m:r>
        <m:f>
          <m:fPr>
            <m:ctrlPr>
              <w:rPr>
                <w:rFonts w:ascii="Cambria Math" w:eastAsiaTheme="minorEastAsia" w:hAnsi="Cambria Math" w:cs="Times New Roman"/>
                <w:color w:val="000000" w:themeColor="text1"/>
                <w:szCs w:val="24"/>
              </w:rPr>
            </m:ctrlPr>
          </m:fPr>
          <m:num>
            <m:sSub>
              <m:sSubPr>
                <m:ctrlPr>
                  <w:rPr>
                    <w:rFonts w:ascii="Cambria Math" w:eastAsiaTheme="minorEastAsia" w:hAnsi="Cambria Math" w:cs="Times New Roman"/>
                    <w:color w:val="000000" w:themeColor="text1"/>
                    <w:szCs w:val="24"/>
                  </w:rPr>
                </m:ctrlPr>
              </m:sSubPr>
              <m:e>
                <m:r>
                  <m:rPr>
                    <m:sty m:val="p"/>
                  </m:rPr>
                  <w:rPr>
                    <w:rFonts w:ascii="Cambria Math" w:eastAsiaTheme="minorEastAsia" w:hAnsi="Cambria Math" w:cs="Times New Roman"/>
                    <w:color w:val="000000" w:themeColor="text1"/>
                    <w:szCs w:val="24"/>
                  </w:rPr>
                  <m:t>Ind</m:t>
                </m:r>
              </m:e>
              <m:sub>
                <m:r>
                  <m:rPr>
                    <m:sty m:val="p"/>
                  </m:rPr>
                  <w:rPr>
                    <w:rFonts w:ascii="Cambria Math" w:eastAsiaTheme="minorEastAsia" w:hAnsi="Cambria Math" w:cs="Times New Roman"/>
                    <w:color w:val="000000" w:themeColor="text1"/>
                    <w:szCs w:val="24"/>
                  </w:rPr>
                  <m:t>naujausias</m:t>
                </m:r>
              </m:sub>
            </m:sSub>
          </m:num>
          <m:den>
            <m:sSub>
              <m:sSubPr>
                <m:ctrlPr>
                  <w:rPr>
                    <w:rFonts w:ascii="Cambria Math" w:eastAsiaTheme="minorEastAsia" w:hAnsi="Cambria Math" w:cs="Times New Roman"/>
                    <w:color w:val="000000" w:themeColor="text1"/>
                    <w:szCs w:val="24"/>
                  </w:rPr>
                </m:ctrlPr>
              </m:sSubPr>
              <m:e>
                <m:r>
                  <m:rPr>
                    <m:sty m:val="p"/>
                  </m:rPr>
                  <w:rPr>
                    <w:rFonts w:ascii="Cambria Math" w:eastAsiaTheme="minorEastAsia" w:hAnsi="Cambria Math" w:cs="Times New Roman"/>
                    <w:color w:val="000000" w:themeColor="text1"/>
                    <w:szCs w:val="24"/>
                  </w:rPr>
                  <m:t>Ind</m:t>
                </m:r>
              </m:e>
              <m:sub>
                <m:r>
                  <m:rPr>
                    <m:sty m:val="p"/>
                  </m:rPr>
                  <w:rPr>
                    <w:rFonts w:ascii="Cambria Math" w:eastAsiaTheme="minorEastAsia" w:hAnsi="Cambria Math" w:cs="Times New Roman"/>
                    <w:color w:val="000000" w:themeColor="text1"/>
                    <w:szCs w:val="24"/>
                  </w:rPr>
                  <m:t>pradžia</m:t>
                </m:r>
              </m:sub>
            </m:sSub>
          </m:den>
        </m:f>
        <m:r>
          <m:rPr>
            <m:sty m:val="p"/>
          </m:rPr>
          <w:rPr>
            <w:rFonts w:ascii="Cambria Math" w:eastAsiaTheme="minorEastAsia" w:hAnsi="Cambria Math" w:cs="Times New Roman"/>
            <w:color w:val="000000" w:themeColor="text1"/>
            <w:szCs w:val="24"/>
          </w:rPr>
          <m:t>×100-100</m:t>
        </m:r>
      </m:oMath>
      <w:r w:rsidRPr="00421E1D">
        <w:rPr>
          <w:rFonts w:cs="Times New Roman"/>
          <w:color w:val="000000" w:themeColor="text1"/>
          <w:kern w:val="2"/>
          <w:szCs w:val="24"/>
        </w:rPr>
        <w:t>, (proc.) kur</w:t>
      </w:r>
    </w:p>
    <w:p w14:paraId="355ADD88" w14:textId="77777777" w:rsidR="006C4F4D" w:rsidRPr="00421E1D" w:rsidRDefault="006C4F4D" w:rsidP="006C4F4D">
      <w:pPr>
        <w:rPr>
          <w:rFonts w:cs="Times New Roman"/>
          <w:szCs w:val="24"/>
        </w:rPr>
      </w:pPr>
      <w:r w:rsidRPr="00421E1D">
        <w:rPr>
          <w:rFonts w:cs="Times New Roman"/>
          <w:color w:val="000000" w:themeColor="text1"/>
          <w:kern w:val="2"/>
          <w:szCs w:val="24"/>
        </w:rPr>
        <w:t xml:space="preserve">           </w:t>
      </w:r>
      <w:proofErr w:type="spellStart"/>
      <w:r w:rsidR="00452092" w:rsidRPr="00421E1D">
        <w:rPr>
          <w:rFonts w:cs="Times New Roman"/>
          <w:color w:val="000000" w:themeColor="text1"/>
          <w:kern w:val="2"/>
          <w:szCs w:val="24"/>
        </w:rPr>
        <w:t>Ind</w:t>
      </w:r>
      <w:r w:rsidR="00452092" w:rsidRPr="00421E1D">
        <w:rPr>
          <w:rFonts w:cs="Times New Roman"/>
          <w:color w:val="000000" w:themeColor="text1"/>
          <w:kern w:val="2"/>
          <w:szCs w:val="24"/>
          <w:vertAlign w:val="subscript"/>
        </w:rPr>
        <w:t>naujausias</w:t>
      </w:r>
      <w:proofErr w:type="spellEnd"/>
      <w:r w:rsidR="00452092" w:rsidRPr="00421E1D">
        <w:rPr>
          <w:rFonts w:cs="Times New Roman"/>
          <w:color w:val="000000" w:themeColor="text1"/>
          <w:kern w:val="2"/>
          <w:szCs w:val="24"/>
        </w:rPr>
        <w:t xml:space="preserve"> – kreipimosi dėl įkainių peržiūros išsiuntimo kitai Šaliai dieną paskelbtas naujausias vartojimo prekių ir paslaugų indeksas </w:t>
      </w:r>
      <w:r w:rsidRPr="00421E1D">
        <w:rPr>
          <w:rFonts w:cs="Times New Roman"/>
          <w:szCs w:val="24"/>
        </w:rPr>
        <w:t>(</w:t>
      </w:r>
      <w:r w:rsidRPr="00421E1D">
        <w:rPr>
          <w:rFonts w:cs="Times New Roman"/>
          <w:i/>
          <w:iCs/>
          <w:szCs w:val="24"/>
        </w:rPr>
        <w:t>pasirenkamas bendras „Vartojimo prekės ir paslaugos“ arba nurodomas detalesnis skyrius, grupė, klasė (jeigu nieko nenurodoma, perskaičiuojant naudojamas bendras indeksas)</w:t>
      </w:r>
      <w:r w:rsidRPr="00421E1D">
        <w:rPr>
          <w:rFonts w:cs="Times New Roman"/>
          <w:szCs w:val="24"/>
        </w:rPr>
        <w:t>.</w:t>
      </w:r>
    </w:p>
    <w:p w14:paraId="0AC30EAF" w14:textId="10F4AB17" w:rsidR="00452092" w:rsidRPr="00421E1D" w:rsidRDefault="006C4F4D" w:rsidP="006C4F4D">
      <w:pPr>
        <w:rPr>
          <w:rFonts w:cs="Times New Roman"/>
          <w:szCs w:val="24"/>
        </w:rPr>
      </w:pPr>
      <w:r w:rsidRPr="00421E1D">
        <w:rPr>
          <w:rFonts w:cs="Times New Roman"/>
          <w:color w:val="000000" w:themeColor="text1"/>
          <w:kern w:val="2"/>
          <w:szCs w:val="24"/>
        </w:rPr>
        <w:t xml:space="preserve">           </w:t>
      </w:r>
      <w:proofErr w:type="spellStart"/>
      <w:r w:rsidR="00452092" w:rsidRPr="00421E1D">
        <w:rPr>
          <w:rFonts w:cs="Times New Roman"/>
          <w:color w:val="000000" w:themeColor="text1"/>
          <w:kern w:val="2"/>
          <w:szCs w:val="24"/>
        </w:rPr>
        <w:t>Ind</w:t>
      </w:r>
      <w:r w:rsidR="00452092" w:rsidRPr="00421E1D">
        <w:rPr>
          <w:rFonts w:cs="Times New Roman"/>
          <w:color w:val="000000" w:themeColor="text1"/>
          <w:kern w:val="2"/>
          <w:szCs w:val="24"/>
          <w:vertAlign w:val="subscript"/>
        </w:rPr>
        <w:t>pradžia</w:t>
      </w:r>
      <w:proofErr w:type="spellEnd"/>
      <w:r w:rsidR="00452092" w:rsidRPr="00421E1D">
        <w:rPr>
          <w:rFonts w:cs="Times New Roman"/>
          <w:color w:val="000000" w:themeColor="text1"/>
          <w:kern w:val="2"/>
          <w:szCs w:val="24"/>
        </w:rPr>
        <w:t xml:space="preserve"> – laikotarpio pradžios datos (mėnesio) vartojimo prekių ir paslaugų indeksas  </w:t>
      </w:r>
      <w:r w:rsidRPr="00421E1D">
        <w:rPr>
          <w:rFonts w:cs="Times New Roman"/>
          <w:szCs w:val="24"/>
        </w:rPr>
        <w:t>(</w:t>
      </w:r>
      <w:r w:rsidRPr="00421E1D">
        <w:rPr>
          <w:rFonts w:cs="Times New Roman"/>
          <w:i/>
          <w:iCs/>
          <w:szCs w:val="24"/>
        </w:rPr>
        <w:t>pasirenkamas bendras „Vartojimo prekės ir paslaugos“ arba nurodomas detalesnis skyrius, grupė, klasė (jeigu nieko nenurodoma, perskaičiuojant naudojamas bendras indeksas)</w:t>
      </w:r>
      <w:r w:rsidR="00452092" w:rsidRPr="00421E1D">
        <w:rPr>
          <w:rFonts w:cs="Times New Roman"/>
          <w:color w:val="000000" w:themeColor="text1"/>
          <w:kern w:val="2"/>
          <w:szCs w:val="24"/>
        </w:rPr>
        <w:t>. Pirmojo perskaičiavimo atveju laikotarpio pradžia (mėnuo) yra</w:t>
      </w:r>
      <w:r w:rsidR="00452092" w:rsidRPr="00421E1D">
        <w:rPr>
          <w:rFonts w:cs="Times New Roman"/>
          <w:color w:val="000000" w:themeColor="text1"/>
          <w:szCs w:val="24"/>
        </w:rPr>
        <w:t xml:space="preserve"> Sutarties įsigaliojimo dienos mėnuo </w:t>
      </w:r>
      <w:r w:rsidR="00452092" w:rsidRPr="00421E1D">
        <w:rPr>
          <w:rFonts w:cs="Times New Roman"/>
          <w:color w:val="000000" w:themeColor="text1"/>
          <w:kern w:val="2"/>
          <w:szCs w:val="24"/>
          <w:shd w:val="clear" w:color="auto" w:fill="FFFFFF"/>
        </w:rPr>
        <w:t>.</w:t>
      </w:r>
      <w:r w:rsidR="00452092" w:rsidRPr="00421E1D">
        <w:rPr>
          <w:rFonts w:cs="Times New Roman"/>
          <w:color w:val="000000" w:themeColor="text1"/>
          <w:kern w:val="2"/>
          <w:szCs w:val="24"/>
        </w:rPr>
        <w:t xml:space="preserve"> Antrojo ir vėlesnių perskaičiavimų atveju laikotarpio pradžia (mėnuo) yra paskutinio perskaičiavimo metu naudotos paskelbto atitinkamo indekso reikšmės mėnuo.</w:t>
      </w:r>
    </w:p>
    <w:p w14:paraId="7817187A" w14:textId="256A260C" w:rsidR="00452092" w:rsidRPr="00421E1D" w:rsidRDefault="00E3509D" w:rsidP="00E3509D">
      <w:pPr>
        <w:tabs>
          <w:tab w:val="left" w:pos="709"/>
        </w:tabs>
        <w:rPr>
          <w:rFonts w:cs="Times New Roman"/>
          <w:color w:val="000000" w:themeColor="text1"/>
          <w:kern w:val="2"/>
          <w:szCs w:val="24"/>
          <w:shd w:val="clear" w:color="auto" w:fill="FFFFFF"/>
        </w:rPr>
      </w:pPr>
      <w:r w:rsidRPr="00421E1D">
        <w:rPr>
          <w:rFonts w:cs="Times New Roman"/>
          <w:color w:val="000000" w:themeColor="text1"/>
          <w:kern w:val="2"/>
          <w:szCs w:val="24"/>
        </w:rPr>
        <w:t xml:space="preserve">            15.6.</w:t>
      </w:r>
      <w:r w:rsidR="00452092" w:rsidRPr="00421E1D">
        <w:rPr>
          <w:rFonts w:cs="Times New Roman"/>
          <w:color w:val="000000" w:themeColor="text1"/>
          <w:kern w:val="2"/>
          <w:szCs w:val="24"/>
        </w:rPr>
        <w:t xml:space="preserve"> </w:t>
      </w:r>
      <w:r w:rsidR="00452092" w:rsidRPr="00421E1D">
        <w:rPr>
          <w:rFonts w:cs="Times New Roman"/>
          <w:color w:val="000000" w:themeColor="text1"/>
          <w:kern w:val="2"/>
          <w:szCs w:val="24"/>
          <w:shd w:val="clear" w:color="auto" w:fill="FFFFFF"/>
        </w:rPr>
        <w:t xml:space="preserve">Skaičiavimams indeksų reikšmės imamos </w:t>
      </w:r>
      <w:r w:rsidR="00452092" w:rsidRPr="00421E1D">
        <w:rPr>
          <w:rFonts w:cs="Times New Roman"/>
          <w:b/>
          <w:color w:val="000000" w:themeColor="text1"/>
          <w:kern w:val="2"/>
          <w:szCs w:val="24"/>
          <w:shd w:val="clear" w:color="auto" w:fill="FFFFFF"/>
        </w:rPr>
        <w:t>keturių</w:t>
      </w:r>
      <w:r w:rsidR="00452092" w:rsidRPr="00421E1D">
        <w:rPr>
          <w:rFonts w:cs="Times New Roman"/>
          <w:color w:val="000000" w:themeColor="text1"/>
          <w:kern w:val="2"/>
          <w:szCs w:val="24"/>
          <w:shd w:val="clear" w:color="auto" w:fill="FFFFFF"/>
        </w:rPr>
        <w:t xml:space="preserve"> skaitmenų po kablelio tikslumu. Apskaičiuotas pokytis (k) tolimesniems skaičiavimams naudojamas suapvalinus iki </w:t>
      </w:r>
      <w:r w:rsidR="00452092" w:rsidRPr="00421E1D">
        <w:rPr>
          <w:rFonts w:cs="Times New Roman"/>
          <w:b/>
          <w:color w:val="000000" w:themeColor="text1"/>
          <w:kern w:val="2"/>
          <w:szCs w:val="24"/>
          <w:shd w:val="clear" w:color="auto" w:fill="FFFFFF"/>
        </w:rPr>
        <w:t>vieno</w:t>
      </w:r>
      <w:r w:rsidR="00452092" w:rsidRPr="00421E1D">
        <w:rPr>
          <w:rFonts w:cs="Times New Roman"/>
          <w:color w:val="000000" w:themeColor="text1"/>
          <w:kern w:val="2"/>
          <w:szCs w:val="24"/>
          <w:shd w:val="clear" w:color="auto" w:fill="FFFFFF"/>
        </w:rPr>
        <w:t xml:space="preserve"> skaitmens po kablelio, o apskaičiuotas įkainis „a</w:t>
      </w:r>
      <w:r w:rsidR="00452092" w:rsidRPr="00421E1D">
        <w:rPr>
          <w:rFonts w:cs="Times New Roman"/>
          <w:color w:val="000000" w:themeColor="text1"/>
          <w:kern w:val="2"/>
          <w:szCs w:val="24"/>
          <w:shd w:val="clear" w:color="auto" w:fill="FFFFFF"/>
          <w:vertAlign w:val="subscript"/>
        </w:rPr>
        <w:t>1</w:t>
      </w:r>
      <w:r w:rsidR="00452092" w:rsidRPr="00421E1D">
        <w:rPr>
          <w:rFonts w:cs="Times New Roman"/>
          <w:color w:val="000000" w:themeColor="text1"/>
          <w:kern w:val="2"/>
          <w:szCs w:val="24"/>
          <w:shd w:val="clear" w:color="auto" w:fill="FFFFFF"/>
        </w:rPr>
        <w:t xml:space="preserve">“ suapvalinamas iki </w:t>
      </w:r>
      <w:r w:rsidR="00452092" w:rsidRPr="00421E1D">
        <w:rPr>
          <w:rFonts w:cs="Times New Roman"/>
          <w:b/>
          <w:color w:val="000000" w:themeColor="text1"/>
          <w:kern w:val="2"/>
          <w:szCs w:val="24"/>
          <w:shd w:val="clear" w:color="auto" w:fill="FFFFFF"/>
        </w:rPr>
        <w:t xml:space="preserve">dviejų </w:t>
      </w:r>
      <w:r w:rsidR="00452092" w:rsidRPr="00421E1D">
        <w:rPr>
          <w:rFonts w:cs="Times New Roman"/>
          <w:color w:val="000000" w:themeColor="text1"/>
          <w:kern w:val="2"/>
          <w:szCs w:val="24"/>
          <w:shd w:val="clear" w:color="auto" w:fill="FFFFFF"/>
        </w:rPr>
        <w:t>skaitmenų po kablelio.</w:t>
      </w:r>
    </w:p>
    <w:p w14:paraId="2912F669" w14:textId="13BAB421" w:rsidR="00452092" w:rsidRPr="00421E1D" w:rsidRDefault="00E3509D" w:rsidP="00452092">
      <w:pPr>
        <w:rPr>
          <w:rFonts w:cs="Times New Roman"/>
          <w:color w:val="000000" w:themeColor="text1"/>
          <w:kern w:val="2"/>
          <w:szCs w:val="24"/>
          <w:shd w:val="clear" w:color="auto" w:fill="FFFFFF"/>
        </w:rPr>
      </w:pPr>
      <w:r w:rsidRPr="00421E1D">
        <w:rPr>
          <w:rFonts w:cs="Times New Roman"/>
          <w:color w:val="000000" w:themeColor="text1"/>
          <w:kern w:val="2"/>
          <w:szCs w:val="24"/>
          <w:shd w:val="clear" w:color="auto" w:fill="FFFFFF"/>
        </w:rPr>
        <w:t xml:space="preserve">           15.7</w:t>
      </w:r>
      <w:r w:rsidR="00452092" w:rsidRPr="00421E1D">
        <w:rPr>
          <w:rFonts w:cs="Times New Roman"/>
          <w:color w:val="000000" w:themeColor="text1"/>
          <w:kern w:val="2"/>
          <w:szCs w:val="24"/>
          <w:shd w:val="clear" w:color="auto" w:fill="FFFFFF"/>
        </w:rPr>
        <w:t xml:space="preserve">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452092" w:rsidRPr="00421E1D">
        <w:rPr>
          <w:rFonts w:cs="Times New Roman"/>
          <w:color w:val="000000" w:themeColor="text1"/>
          <w:kern w:val="2"/>
          <w:szCs w:val="24"/>
          <w:bdr w:val="none" w:sz="0" w:space="0" w:color="auto" w:frame="1"/>
        </w:rPr>
        <w:t>kitus oficialius šaltinių duomenis</w:t>
      </w:r>
      <w:r w:rsidR="00452092" w:rsidRPr="00421E1D">
        <w:rPr>
          <w:rFonts w:cs="Times New Roman"/>
          <w:color w:val="000000" w:themeColor="text1"/>
          <w:kern w:val="2"/>
          <w:szCs w:val="24"/>
          <w:shd w:val="clear" w:color="auto" w:fill="FFFFFF"/>
        </w:rPr>
        <w:t>. Prašyme Šalis neturi teisės nurodyti kito indekso ar prašyti perskaičiavimo pagal kitą indeksą nei nurodytas šioje procedūroje.</w:t>
      </w:r>
    </w:p>
    <w:p w14:paraId="5783D7CF" w14:textId="44A04BE7" w:rsidR="00452092" w:rsidRPr="00421E1D" w:rsidRDefault="00E3509D" w:rsidP="00452092">
      <w:pPr>
        <w:rPr>
          <w:rFonts w:cs="Times New Roman"/>
          <w:color w:val="000000" w:themeColor="text1"/>
          <w:kern w:val="2"/>
          <w:szCs w:val="24"/>
          <w:shd w:val="clear" w:color="auto" w:fill="FFFFFF"/>
        </w:rPr>
      </w:pPr>
      <w:r w:rsidRPr="00421E1D">
        <w:rPr>
          <w:rFonts w:cs="Times New Roman"/>
          <w:color w:val="000000" w:themeColor="text1"/>
          <w:kern w:val="2"/>
          <w:szCs w:val="24"/>
          <w:shd w:val="clear" w:color="auto" w:fill="FFFFFF"/>
        </w:rPr>
        <w:t xml:space="preserve">           15.8.</w:t>
      </w:r>
      <w:r w:rsidR="00452092" w:rsidRPr="00421E1D">
        <w:rPr>
          <w:rFonts w:cs="Times New Roman"/>
          <w:color w:val="000000" w:themeColor="text1"/>
          <w:kern w:val="2"/>
          <w:szCs w:val="24"/>
        </w:rPr>
        <w:t xml:space="preserve"> </w:t>
      </w:r>
      <w:r w:rsidR="00452092" w:rsidRPr="00421E1D">
        <w:rPr>
          <w:rFonts w:cs="Times New Roman"/>
          <w:color w:val="000000" w:themeColor="text1"/>
          <w:kern w:val="2"/>
          <w:szCs w:val="24"/>
          <w:shd w:val="clear" w:color="auto" w:fill="FFFFFF"/>
        </w:rPr>
        <w:t>Susitarimas turi būti sudarytas per 10 darbo dienų nuo Šalies pateikto tinkamo prašymo perskaičiuoti S</w:t>
      </w:r>
      <w:r w:rsidR="00452092" w:rsidRPr="00421E1D">
        <w:rPr>
          <w:rFonts w:cs="Times New Roman"/>
          <w:color w:val="000000" w:themeColor="text1"/>
          <w:kern w:val="2"/>
          <w:szCs w:val="24"/>
        </w:rPr>
        <w:t xml:space="preserve">utarties </w:t>
      </w:r>
      <w:r w:rsidR="00452092" w:rsidRPr="00421E1D">
        <w:rPr>
          <w:rFonts w:cs="Times New Roman"/>
          <w:color w:val="000000" w:themeColor="text1"/>
          <w:kern w:val="2"/>
          <w:szCs w:val="24"/>
          <w:shd w:val="clear" w:color="auto" w:fill="FFFFFF"/>
        </w:rPr>
        <w:t>įkainius gavimo dienos.</w:t>
      </w:r>
    </w:p>
    <w:p w14:paraId="0B527C65" w14:textId="206A91C0" w:rsidR="00A47E44" w:rsidRPr="00421E1D" w:rsidRDefault="00E3509D" w:rsidP="00E3509D">
      <w:pPr>
        <w:tabs>
          <w:tab w:val="left" w:pos="709"/>
        </w:tabs>
        <w:rPr>
          <w:rFonts w:cs="Times New Roman"/>
          <w:color w:val="000000" w:themeColor="text1"/>
          <w:kern w:val="2"/>
          <w:szCs w:val="24"/>
          <w:bdr w:val="none" w:sz="0" w:space="0" w:color="auto" w:frame="1"/>
        </w:rPr>
      </w:pPr>
      <w:r w:rsidRPr="00421E1D">
        <w:rPr>
          <w:rFonts w:cs="Times New Roman"/>
          <w:color w:val="000000" w:themeColor="text1"/>
          <w:kern w:val="2"/>
          <w:szCs w:val="24"/>
          <w:shd w:val="clear" w:color="auto" w:fill="FFFFFF"/>
        </w:rPr>
        <w:t xml:space="preserve">           15.9</w:t>
      </w:r>
      <w:r w:rsidR="00452092" w:rsidRPr="00421E1D">
        <w:rPr>
          <w:rFonts w:cs="Times New Roman"/>
          <w:color w:val="000000" w:themeColor="text1"/>
          <w:kern w:val="2"/>
          <w:szCs w:val="24"/>
          <w:shd w:val="clear" w:color="auto" w:fill="FFFFFF"/>
        </w:rPr>
        <w:t xml:space="preserve"> </w:t>
      </w:r>
      <w:r w:rsidR="00452092" w:rsidRPr="00421E1D">
        <w:rPr>
          <w:rFonts w:cs="Times New Roman"/>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79329C9F" w14:textId="3D0463E7" w:rsidR="00F8536B" w:rsidRPr="00421E1D" w:rsidRDefault="00E3509D" w:rsidP="00A47E44">
      <w:pPr>
        <w:rPr>
          <w:rFonts w:cs="Times New Roman"/>
          <w:color w:val="000000" w:themeColor="text1"/>
          <w:kern w:val="2"/>
          <w:szCs w:val="24"/>
          <w:bdr w:val="none" w:sz="0" w:space="0" w:color="auto" w:frame="1"/>
        </w:rPr>
      </w:pPr>
      <w:r w:rsidRPr="00421E1D">
        <w:rPr>
          <w:rFonts w:cs="Times New Roman"/>
          <w:color w:val="000000" w:themeColor="text1"/>
          <w:kern w:val="2"/>
          <w:szCs w:val="24"/>
          <w:shd w:val="clear" w:color="auto" w:fill="FFFFFF"/>
        </w:rPr>
        <w:t xml:space="preserve">           15.10</w:t>
      </w:r>
      <w:r w:rsidR="00A47E44" w:rsidRPr="00421E1D">
        <w:rPr>
          <w:rFonts w:cs="Times New Roman"/>
          <w:color w:val="000000" w:themeColor="text1"/>
          <w:kern w:val="2"/>
          <w:szCs w:val="24"/>
          <w:shd w:val="clear" w:color="auto" w:fill="FFFFFF"/>
        </w:rPr>
        <w:t xml:space="preserve">. </w:t>
      </w:r>
      <w:r w:rsidR="00A47E44" w:rsidRPr="00421E1D">
        <w:rPr>
          <w:rFonts w:cs="Times New Roman"/>
          <w:color w:val="000000" w:themeColor="text1"/>
          <w:kern w:val="2"/>
          <w:szCs w:val="24"/>
          <w:bdr w:val="none" w:sz="0" w:space="0" w:color="auto" w:frame="1"/>
        </w:rPr>
        <w:t>Susitarimu Šalys neturi teisės keisti procedūroje nurodytos tvarkos ar kitų Sutarties nuostatų, išskyrus, jei keitimas atliekamas pagal PĮ nuostatas.</w:t>
      </w:r>
    </w:p>
    <w:p w14:paraId="2A5ACA8C" w14:textId="3416E739" w:rsidR="00EE4193" w:rsidRPr="00421E1D" w:rsidRDefault="00E3509D" w:rsidP="006A48C7">
      <w:pPr>
        <w:pStyle w:val="Sraopastraipa"/>
        <w:ind w:left="0" w:firstLine="709"/>
        <w:rPr>
          <w:rFonts w:cs="Times New Roman"/>
          <w:szCs w:val="24"/>
        </w:rPr>
      </w:pPr>
      <w:r w:rsidRPr="00421E1D">
        <w:rPr>
          <w:rFonts w:cs="Times New Roman"/>
          <w:szCs w:val="24"/>
        </w:rPr>
        <w:t>16</w:t>
      </w:r>
      <w:r w:rsidR="00EE4193" w:rsidRPr="00421E1D">
        <w:rPr>
          <w:rFonts w:cs="Times New Roman"/>
          <w:szCs w:val="24"/>
        </w:rPr>
        <w:t xml:space="preserve">. Atsiskaitymo su Teikėju tvarka. Teikėjui už pristatytas prekes apmokama ne vėliau kaip per 30 dienų nuo sąskaitos – faktūros, suteiktų paslaugų perdavimo akto pateikimo dienos. Avansas nemokamas.  </w:t>
      </w:r>
    </w:p>
    <w:p w14:paraId="49943184" w14:textId="77777777" w:rsidR="00EA15A4" w:rsidRPr="00421E1D" w:rsidRDefault="00EA15A4" w:rsidP="00EA15A4">
      <w:pPr>
        <w:pStyle w:val="Sraopastraipa"/>
        <w:ind w:left="709"/>
        <w:rPr>
          <w:rFonts w:cs="Times New Roman"/>
          <w:szCs w:val="24"/>
        </w:rPr>
      </w:pPr>
    </w:p>
    <w:bookmarkEnd w:id="2"/>
    <w:p w14:paraId="3239EACD" w14:textId="77777777" w:rsidR="005D4CDD" w:rsidRPr="00421E1D" w:rsidRDefault="005D4CDD" w:rsidP="005D4CDD">
      <w:pPr>
        <w:jc w:val="center"/>
        <w:rPr>
          <w:rFonts w:cs="Times New Roman"/>
          <w:b/>
          <w:bCs/>
          <w:szCs w:val="24"/>
        </w:rPr>
      </w:pPr>
      <w:r w:rsidRPr="00421E1D">
        <w:rPr>
          <w:rFonts w:cs="Times New Roman"/>
          <w:b/>
          <w:bCs/>
          <w:szCs w:val="24"/>
        </w:rPr>
        <w:t>III SKYRIUS</w:t>
      </w:r>
    </w:p>
    <w:p w14:paraId="72F184A6" w14:textId="77777777" w:rsidR="005D4CDD" w:rsidRPr="00421E1D" w:rsidRDefault="005D4CDD" w:rsidP="005D4CDD">
      <w:pPr>
        <w:jc w:val="center"/>
        <w:rPr>
          <w:rFonts w:cs="Times New Roman"/>
          <w:b/>
          <w:bCs/>
          <w:szCs w:val="24"/>
        </w:rPr>
      </w:pPr>
      <w:r w:rsidRPr="00421E1D">
        <w:rPr>
          <w:rFonts w:cs="Times New Roman"/>
          <w:b/>
          <w:bCs/>
          <w:szCs w:val="24"/>
        </w:rPr>
        <w:t>PREKIŲ PERDAVIMAS–PRIĖMIMAS</w:t>
      </w:r>
    </w:p>
    <w:p w14:paraId="367ACDC4" w14:textId="77777777" w:rsidR="005D4CDD" w:rsidRPr="00421E1D" w:rsidRDefault="005D4CDD" w:rsidP="005D4CDD">
      <w:pPr>
        <w:rPr>
          <w:rFonts w:cs="Times New Roman"/>
          <w:szCs w:val="24"/>
        </w:rPr>
      </w:pPr>
    </w:p>
    <w:p w14:paraId="682F51E0" w14:textId="37BD4D87" w:rsidR="004D7FC8" w:rsidRPr="00421E1D" w:rsidRDefault="005D4CDD" w:rsidP="00E3509D">
      <w:pPr>
        <w:pStyle w:val="Sraopastraipa"/>
        <w:numPr>
          <w:ilvl w:val="0"/>
          <w:numId w:val="6"/>
        </w:numPr>
        <w:ind w:left="0" w:firstLine="709"/>
        <w:rPr>
          <w:rFonts w:cs="Times New Roman"/>
          <w:szCs w:val="24"/>
        </w:rPr>
      </w:pPr>
      <w:bookmarkStart w:id="3" w:name="_Ref28352423"/>
      <w:r w:rsidRPr="00421E1D">
        <w:rPr>
          <w:rFonts w:cs="Times New Roman"/>
          <w:szCs w:val="24"/>
        </w:rPr>
        <w:t>Patiektų Prekių kokybė patikrinama perdavimo–priėmimo metu</w:t>
      </w:r>
      <w:r w:rsidR="004D7FC8" w:rsidRPr="00421E1D">
        <w:rPr>
          <w:rFonts w:cs="Times New Roman"/>
          <w:szCs w:val="24"/>
        </w:rPr>
        <w:t>.</w:t>
      </w:r>
      <w:r w:rsidRPr="00421E1D">
        <w:rPr>
          <w:rFonts w:cs="Times New Roman"/>
          <w:szCs w:val="24"/>
        </w:rPr>
        <w:t xml:space="preserve"> </w:t>
      </w:r>
      <w:r w:rsidR="004D7FC8" w:rsidRPr="00421E1D">
        <w:rPr>
          <w:rFonts w:cs="Times New Roman"/>
          <w:szCs w:val="24"/>
          <w:lang w:eastAsia="lt-LT"/>
        </w:rPr>
        <w:t>Tiekėjas kartu su kiekviena tiekiamų skaitiklių partija privalo pateikti skaitiklių perdavimo – priėmimo aktą, kuriame turi būti nurodytas kiekvieno tiekiamo skaitiklio tipas/modelis, diametras, gamyklinis Nr. bei pirminės patikros atlikimo metai.</w:t>
      </w:r>
    </w:p>
    <w:p w14:paraId="185D29C3" w14:textId="3461125D" w:rsidR="004D7FC8" w:rsidRPr="00421E1D" w:rsidRDefault="004D7FC8" w:rsidP="00E3509D">
      <w:pPr>
        <w:pStyle w:val="Sraopastraipa"/>
        <w:numPr>
          <w:ilvl w:val="0"/>
          <w:numId w:val="6"/>
        </w:numPr>
        <w:ind w:left="0" w:firstLine="709"/>
        <w:rPr>
          <w:rFonts w:cs="Times New Roman"/>
          <w:szCs w:val="24"/>
          <w:lang w:eastAsia="lt-LT"/>
        </w:rPr>
      </w:pPr>
      <w:r w:rsidRPr="00421E1D">
        <w:rPr>
          <w:rFonts w:cs="Times New Roman"/>
          <w:szCs w:val="24"/>
          <w:lang w:eastAsia="lt-LT"/>
        </w:rPr>
        <w:t>Vandens apskaitos prietaisai turi būti pristatyti Pirkėjui nepažeisti ir nepažeistose pakuotėse. Skirtingo diametro apskaitos prietaisai turi būti supakuoti atskirai. Tiekėjas prisiima atsakomybę ir pilną nuostolių atlyginimą, jei pristatymo metu bus pažeisti vandens apskaitos prietaisai. Vandens apskaitos prietaisai pristatomi su iškrovimo paslauga.</w:t>
      </w:r>
    </w:p>
    <w:p w14:paraId="1D6906A8" w14:textId="1F94E95B" w:rsidR="005D4CDD" w:rsidRPr="00421E1D" w:rsidRDefault="005D4CDD" w:rsidP="00E3509D">
      <w:pPr>
        <w:pStyle w:val="Sraopastraipa"/>
        <w:numPr>
          <w:ilvl w:val="0"/>
          <w:numId w:val="6"/>
        </w:numPr>
        <w:ind w:left="0" w:firstLine="709"/>
        <w:rPr>
          <w:rFonts w:cs="Times New Roman"/>
          <w:szCs w:val="24"/>
        </w:rPr>
      </w:pPr>
      <w:bookmarkStart w:id="4" w:name="_Ref28597237"/>
      <w:bookmarkEnd w:id="3"/>
      <w:r w:rsidRPr="00421E1D">
        <w:rPr>
          <w:rFonts w:cs="Times New Roman"/>
          <w:szCs w:val="24"/>
        </w:rPr>
        <w:t>Perkančioji organizacija, patikrinusi ir įsitikinusi, kad Prekės atitinka Sutartyje ir jos prieduose nustatytus reikalavimus ir kad yra įvykdyti visi kiti Tiekėjo įsipareigojimai pagal Sutartį, ne vėliau kaip per 5 darbo dienas nuo Prekių perdavimo</w:t>
      </w:r>
      <w:r w:rsidR="003D4319" w:rsidRPr="00421E1D">
        <w:rPr>
          <w:rFonts w:cs="Times New Roman"/>
          <w:szCs w:val="24"/>
        </w:rPr>
        <w:t>–</w:t>
      </w:r>
      <w:r w:rsidRPr="00421E1D">
        <w:rPr>
          <w:rFonts w:cs="Times New Roman"/>
          <w:szCs w:val="24"/>
        </w:rPr>
        <w:t>priėmimo akto gavimo dienos privalo priimti patiektas Prekes ir pasirašyti Prekių perdavimo</w:t>
      </w:r>
      <w:r w:rsidR="003D4319" w:rsidRPr="00421E1D">
        <w:rPr>
          <w:rFonts w:cs="Times New Roman"/>
          <w:szCs w:val="24"/>
        </w:rPr>
        <w:t>–</w:t>
      </w:r>
      <w:r w:rsidRPr="00421E1D">
        <w:rPr>
          <w:rFonts w:cs="Times New Roman"/>
          <w:szCs w:val="24"/>
        </w:rPr>
        <w:t>priėmimo aktą.</w:t>
      </w:r>
      <w:bookmarkEnd w:id="4"/>
    </w:p>
    <w:p w14:paraId="613129C7" w14:textId="1B1F1999" w:rsidR="005D4CDD" w:rsidRPr="00421E1D" w:rsidRDefault="005D4CDD" w:rsidP="00E3509D">
      <w:pPr>
        <w:pStyle w:val="Sraopastraipa"/>
        <w:numPr>
          <w:ilvl w:val="0"/>
          <w:numId w:val="6"/>
        </w:numPr>
        <w:tabs>
          <w:tab w:val="left" w:pos="360"/>
        </w:tabs>
        <w:ind w:left="0" w:firstLine="709"/>
        <w:rPr>
          <w:rFonts w:cs="Times New Roman"/>
          <w:szCs w:val="24"/>
        </w:rPr>
      </w:pPr>
      <w:r w:rsidRPr="00421E1D">
        <w:rPr>
          <w:rFonts w:cs="Times New Roman"/>
          <w:szCs w:val="24"/>
        </w:rPr>
        <w:t xml:space="preserve">Jeigu Perkančioji organizacija priėmimo metu turi pastabų dėl patiektų Prekių kokybės, ir (ar) nustatomi patiektų Prekių kokybės trūkumai, ir (ar) neatitikimai techninės specifikacijos (Sutarties </w:t>
      </w:r>
      <w:r w:rsidR="002F3A19" w:rsidRPr="00421E1D">
        <w:rPr>
          <w:rFonts w:cs="Times New Roman"/>
          <w:szCs w:val="24"/>
        </w:rPr>
        <w:t xml:space="preserve">1 </w:t>
      </w:r>
      <w:r w:rsidRPr="00421E1D">
        <w:rPr>
          <w:rFonts w:cs="Times New Roman"/>
          <w:szCs w:val="24"/>
        </w:rPr>
        <w:t>priedo) reikalavimams, visi neatitikimai ir (ar) trūkumai raštu nurodomi Prekių perdavimo</w:t>
      </w:r>
      <w:r w:rsidR="003D4319" w:rsidRPr="00421E1D">
        <w:rPr>
          <w:rFonts w:cs="Times New Roman"/>
          <w:szCs w:val="24"/>
        </w:rPr>
        <w:t>–</w:t>
      </w:r>
      <w:r w:rsidRPr="00421E1D">
        <w:rPr>
          <w:rFonts w:cs="Times New Roman"/>
          <w:szCs w:val="24"/>
        </w:rPr>
        <w:t>priėmimo akte ir Prekių perdavimo</w:t>
      </w:r>
      <w:r w:rsidR="003D4319" w:rsidRPr="00421E1D">
        <w:rPr>
          <w:rFonts w:cs="Times New Roman"/>
          <w:szCs w:val="24"/>
        </w:rPr>
        <w:t>–</w:t>
      </w:r>
      <w:r w:rsidRPr="00421E1D">
        <w:rPr>
          <w:rFonts w:cs="Times New Roman"/>
          <w:szCs w:val="24"/>
        </w:rPr>
        <w:t>priėmimo aktas pasirašomas. Prekes, neatitinkančias Sutarties reikalavimų, Tiekėjas privalo atsiimti savo sąskaita per Perkančiosios organizacijos Prekių perdavimo-priėmimo akte nustatytą terminą, taip pat Perkančiosios organizacijos reikalavimu atlyginti tokių Prekių saugojimo išlaidas.</w:t>
      </w:r>
    </w:p>
    <w:p w14:paraId="6429AF25" w14:textId="28A21D52" w:rsidR="005D4CDD" w:rsidRPr="00421E1D" w:rsidRDefault="005D4CDD" w:rsidP="00E3509D">
      <w:pPr>
        <w:pStyle w:val="Sraopastraipa"/>
        <w:numPr>
          <w:ilvl w:val="0"/>
          <w:numId w:val="6"/>
        </w:numPr>
        <w:ind w:left="0" w:firstLine="709"/>
        <w:rPr>
          <w:rFonts w:cs="Times New Roman"/>
          <w:szCs w:val="24"/>
        </w:rPr>
      </w:pPr>
      <w:r w:rsidRPr="00421E1D">
        <w:rPr>
          <w:rFonts w:cs="Times New Roman"/>
          <w:szCs w:val="24"/>
        </w:rPr>
        <w:t>Prekių nuosavybės teisės ir Prekių žuvimo ar sugadinimo rizika pereina Perkančiajai organizacijai nuo Prekių perdavimo</w:t>
      </w:r>
      <w:r w:rsidR="003D4319" w:rsidRPr="00421E1D">
        <w:rPr>
          <w:rFonts w:cs="Times New Roman"/>
          <w:szCs w:val="24"/>
        </w:rPr>
        <w:t>–</w:t>
      </w:r>
      <w:r w:rsidRPr="00421E1D">
        <w:rPr>
          <w:rFonts w:cs="Times New Roman"/>
          <w:szCs w:val="24"/>
        </w:rPr>
        <w:t>priėmimo akto (be trūkumų ir pastabų) pasirašymo momento.</w:t>
      </w:r>
    </w:p>
    <w:p w14:paraId="2E30FD4D" w14:textId="6E4BA13D" w:rsidR="005D4CDD" w:rsidRPr="00421E1D" w:rsidRDefault="005D4CDD" w:rsidP="00E3509D">
      <w:pPr>
        <w:pStyle w:val="Sraopastraipa"/>
        <w:numPr>
          <w:ilvl w:val="0"/>
          <w:numId w:val="6"/>
        </w:numPr>
        <w:ind w:left="0" w:firstLine="709"/>
        <w:rPr>
          <w:rFonts w:cs="Times New Roman"/>
          <w:szCs w:val="24"/>
        </w:rPr>
      </w:pPr>
      <w:bookmarkStart w:id="5" w:name="_Ref28352439"/>
      <w:r w:rsidRPr="00421E1D">
        <w:rPr>
          <w:rFonts w:cs="Times New Roman"/>
          <w:szCs w:val="24"/>
        </w:rPr>
        <w:t>Prekių perdavimo</w:t>
      </w:r>
      <w:r w:rsidR="003D4319" w:rsidRPr="00421E1D">
        <w:rPr>
          <w:rFonts w:cs="Times New Roman"/>
          <w:szCs w:val="24"/>
        </w:rPr>
        <w:t>–</w:t>
      </w:r>
      <w:r w:rsidRPr="00421E1D">
        <w:rPr>
          <w:rFonts w:cs="Times New Roman"/>
          <w:szCs w:val="24"/>
        </w:rPr>
        <w:t xml:space="preserve">priėmimo aktas pasirašomas dviem vienodą teisinę galią turinčiais egzemplioriais, </w:t>
      </w:r>
      <w:bookmarkStart w:id="6" w:name="_Hlk28353258"/>
      <w:r w:rsidRPr="00421E1D">
        <w:rPr>
          <w:rFonts w:cs="Times New Roman"/>
          <w:szCs w:val="24"/>
        </w:rPr>
        <w:t>jeigu rengiamas popierinis dokumentas</w:t>
      </w:r>
      <w:bookmarkEnd w:id="6"/>
      <w:r w:rsidRPr="00421E1D">
        <w:rPr>
          <w:rFonts w:cs="Times New Roman"/>
          <w:szCs w:val="24"/>
        </w:rPr>
        <w:t>.</w:t>
      </w:r>
      <w:bookmarkEnd w:id="5"/>
    </w:p>
    <w:p w14:paraId="28724B2A" w14:textId="77777777" w:rsidR="005D4CDD" w:rsidRPr="00421E1D" w:rsidRDefault="005D4CDD" w:rsidP="005D4CDD">
      <w:pPr>
        <w:jc w:val="center"/>
        <w:rPr>
          <w:rFonts w:cs="Times New Roman"/>
          <w:b/>
          <w:bCs/>
          <w:szCs w:val="24"/>
        </w:rPr>
      </w:pPr>
    </w:p>
    <w:p w14:paraId="43BA5C14" w14:textId="77777777" w:rsidR="005D4CDD" w:rsidRPr="00421E1D" w:rsidRDefault="005D4CDD" w:rsidP="005D4CDD">
      <w:pPr>
        <w:jc w:val="center"/>
        <w:rPr>
          <w:rFonts w:cs="Times New Roman"/>
          <w:b/>
          <w:bCs/>
          <w:szCs w:val="24"/>
        </w:rPr>
      </w:pPr>
      <w:r w:rsidRPr="00421E1D">
        <w:rPr>
          <w:rFonts w:cs="Times New Roman"/>
          <w:b/>
          <w:bCs/>
          <w:szCs w:val="24"/>
        </w:rPr>
        <w:t>IV SKYRIUS</w:t>
      </w:r>
    </w:p>
    <w:p w14:paraId="5F6B5297" w14:textId="77777777" w:rsidR="005D4CDD" w:rsidRPr="00421E1D" w:rsidRDefault="005D4CDD" w:rsidP="005D4CDD">
      <w:pPr>
        <w:jc w:val="center"/>
        <w:rPr>
          <w:rFonts w:cs="Times New Roman"/>
          <w:b/>
          <w:bCs/>
          <w:szCs w:val="24"/>
        </w:rPr>
      </w:pPr>
      <w:r w:rsidRPr="00421E1D">
        <w:rPr>
          <w:rFonts w:cs="Times New Roman"/>
          <w:b/>
          <w:bCs/>
          <w:szCs w:val="24"/>
        </w:rPr>
        <w:t>PIRKIMO SUTARTIES ŠALIŲ TEISĖS IR PAREIGOS</w:t>
      </w:r>
    </w:p>
    <w:p w14:paraId="334C5734" w14:textId="77777777" w:rsidR="005D4CDD" w:rsidRPr="00421E1D" w:rsidRDefault="005D4CDD" w:rsidP="005D4CDD">
      <w:pPr>
        <w:jc w:val="center"/>
        <w:rPr>
          <w:rFonts w:cs="Times New Roman"/>
          <w:b/>
          <w:bCs/>
          <w:szCs w:val="24"/>
        </w:rPr>
      </w:pPr>
    </w:p>
    <w:p w14:paraId="12BA3265" w14:textId="77777777" w:rsidR="005D4CDD" w:rsidRPr="00421E1D" w:rsidRDefault="005D4CDD" w:rsidP="00E3509D">
      <w:pPr>
        <w:pStyle w:val="Sraopastraipa"/>
        <w:numPr>
          <w:ilvl w:val="0"/>
          <w:numId w:val="6"/>
        </w:numPr>
        <w:ind w:hanging="11"/>
        <w:rPr>
          <w:rFonts w:cs="Times New Roman"/>
          <w:szCs w:val="24"/>
        </w:rPr>
      </w:pPr>
      <w:r w:rsidRPr="00421E1D">
        <w:rPr>
          <w:rFonts w:cs="Times New Roman"/>
          <w:b/>
          <w:bCs/>
          <w:szCs w:val="24"/>
        </w:rPr>
        <w:t>Tiekėjas įsipareigoja</w:t>
      </w:r>
      <w:r w:rsidRPr="00421E1D">
        <w:rPr>
          <w:rFonts w:cs="Times New Roman"/>
          <w:szCs w:val="24"/>
        </w:rPr>
        <w:t>:</w:t>
      </w:r>
    </w:p>
    <w:p w14:paraId="0C2C11A1" w14:textId="1571994F" w:rsidR="005D4CDD" w:rsidRPr="00421E1D" w:rsidRDefault="005D4CDD" w:rsidP="000F1021">
      <w:pPr>
        <w:pStyle w:val="Sraopastraipa"/>
        <w:numPr>
          <w:ilvl w:val="1"/>
          <w:numId w:val="7"/>
        </w:numPr>
        <w:ind w:left="0" w:firstLine="709"/>
        <w:rPr>
          <w:rFonts w:cs="Times New Roman"/>
          <w:szCs w:val="24"/>
        </w:rPr>
      </w:pPr>
      <w:r w:rsidRPr="00421E1D">
        <w:rPr>
          <w:rFonts w:cs="Times New Roman"/>
          <w:szCs w:val="24"/>
        </w:rPr>
        <w:t>Užtikrinti, kad Prekės būtų naujos, kokybiškos ir atitiktų sutarties, tokių prekių kokybę reglamentuojančių norminių dokumentų reikalavimus, atitiktų pirkimo sutarties priede nurodyta techninę specifikaciją, tiekėjo pasiūlymą, prekės gamintojus bei pavadinimą.</w:t>
      </w:r>
    </w:p>
    <w:p w14:paraId="11AD052A" w14:textId="7FDAECCD" w:rsidR="005D4CDD" w:rsidRPr="00421E1D" w:rsidRDefault="005D4CDD" w:rsidP="000F1021">
      <w:pPr>
        <w:pStyle w:val="Sraopastraipa"/>
        <w:numPr>
          <w:ilvl w:val="1"/>
          <w:numId w:val="7"/>
        </w:numPr>
        <w:ind w:left="0" w:firstLine="709"/>
        <w:rPr>
          <w:rFonts w:cs="Times New Roman"/>
          <w:szCs w:val="24"/>
        </w:rPr>
      </w:pPr>
      <w:r w:rsidRPr="00421E1D">
        <w:rPr>
          <w:rFonts w:cs="Times New Roman"/>
          <w:szCs w:val="24"/>
        </w:rPr>
        <w:t xml:space="preserve">pristatyti kokybiškas šioje Sutartyje ir jos prieduose numatytas Prekes bei vykdyti kitus </w:t>
      </w:r>
      <w:r w:rsidR="000F1021" w:rsidRPr="00421E1D">
        <w:rPr>
          <w:rFonts w:cs="Times New Roman"/>
          <w:szCs w:val="24"/>
        </w:rPr>
        <w:t xml:space="preserve"> </w:t>
      </w:r>
      <w:r w:rsidRPr="00421E1D">
        <w:rPr>
          <w:rFonts w:cs="Times New Roman"/>
          <w:szCs w:val="24"/>
        </w:rPr>
        <w:t>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35ABCE29" w14:textId="77777777" w:rsidR="005D4CDD" w:rsidRPr="00421E1D" w:rsidRDefault="005D4CDD" w:rsidP="000F1021">
      <w:pPr>
        <w:pStyle w:val="Sraopastraipa"/>
        <w:numPr>
          <w:ilvl w:val="1"/>
          <w:numId w:val="7"/>
        </w:numPr>
        <w:ind w:left="0" w:firstLine="709"/>
        <w:rPr>
          <w:rFonts w:cs="Times New Roman"/>
          <w:szCs w:val="24"/>
        </w:rPr>
      </w:pPr>
      <w:r w:rsidRPr="00421E1D">
        <w:rPr>
          <w:rFonts w:cs="Times New Roman"/>
          <w:szCs w:val="24"/>
        </w:rPr>
        <w:t>bendradarbiauti su Perkančiąja organizacija visos Sutarties vykdymo metu ir nedelsdamas raštu informuoti Perkančiąja organizaciją apie bet kokias aplinkybes, kurios trukdo ar gali sutrukdyti Tiekėjui įvykdyti įsipareigojimus Sutartyje nustatytais terminais arba gali turėti įtakos tiekiamų Prekių apimčiai ir (ar) kokybei;</w:t>
      </w:r>
    </w:p>
    <w:p w14:paraId="1B10D3B0" w14:textId="77777777" w:rsidR="005D4CDD" w:rsidRPr="00421E1D" w:rsidRDefault="005D4CDD" w:rsidP="000F1021">
      <w:pPr>
        <w:pStyle w:val="Sraopastraipa"/>
        <w:numPr>
          <w:ilvl w:val="1"/>
          <w:numId w:val="7"/>
        </w:numPr>
        <w:ind w:left="0" w:firstLine="709"/>
        <w:rPr>
          <w:rFonts w:cs="Times New Roman"/>
          <w:szCs w:val="24"/>
        </w:rPr>
      </w:pPr>
      <w:r w:rsidRPr="00421E1D">
        <w:rPr>
          <w:rFonts w:cs="Times New Roman"/>
          <w:szCs w:val="24"/>
        </w:rPr>
        <w:t>ne vėliau kaip likus 10 darbo dienų iki Prekių pristatymo termino pabaigos, informuoti Perkančiąja organizaciją apie ketinimą pristatyti Prekes;</w:t>
      </w:r>
    </w:p>
    <w:p w14:paraId="6F95C3C7" w14:textId="77777777" w:rsidR="005D4CDD" w:rsidRPr="00421E1D" w:rsidRDefault="005D4CDD" w:rsidP="000F1021">
      <w:pPr>
        <w:pStyle w:val="Sraopastraipa"/>
        <w:numPr>
          <w:ilvl w:val="1"/>
          <w:numId w:val="7"/>
        </w:numPr>
        <w:ind w:left="0" w:firstLine="709"/>
        <w:rPr>
          <w:rFonts w:cs="Times New Roman"/>
          <w:szCs w:val="24"/>
        </w:rPr>
      </w:pPr>
      <w:r w:rsidRPr="00421E1D">
        <w:rPr>
          <w:rFonts w:cs="Times New Roman"/>
          <w:szCs w:val="24"/>
        </w:rPr>
        <w:t>kartu su Prekėmis pateikti Perkančiajai organizacijai visą būtiną dokumentaciją, įskaitant Prekių naudojimo ir priežiūros instrukcijas (jei tai numatyta Sutarties 1 priede);</w:t>
      </w:r>
    </w:p>
    <w:p w14:paraId="5F849603" w14:textId="4C7FE8C2" w:rsidR="005D4CDD" w:rsidRPr="00421E1D" w:rsidRDefault="005D4CDD" w:rsidP="000F1021">
      <w:pPr>
        <w:pStyle w:val="Sraopastraipa"/>
        <w:numPr>
          <w:ilvl w:val="1"/>
          <w:numId w:val="7"/>
        </w:numPr>
        <w:ind w:left="0" w:firstLine="709"/>
        <w:rPr>
          <w:rFonts w:cs="Times New Roman"/>
          <w:szCs w:val="24"/>
        </w:rPr>
      </w:pPr>
      <w:r w:rsidRPr="00421E1D">
        <w:rPr>
          <w:rFonts w:cs="Times New Roman"/>
          <w:szCs w:val="24"/>
        </w:rPr>
        <w:t>prisiimti Prekių žuvimo ar sugadinimo riziką iki Prekių perdavimo</w:t>
      </w:r>
      <w:r w:rsidR="001A771F" w:rsidRPr="00421E1D">
        <w:rPr>
          <w:rFonts w:cs="Times New Roman"/>
          <w:szCs w:val="24"/>
        </w:rPr>
        <w:t>–</w:t>
      </w:r>
      <w:r w:rsidRPr="00421E1D">
        <w:rPr>
          <w:rFonts w:cs="Times New Roman"/>
          <w:szCs w:val="24"/>
        </w:rPr>
        <w:t>priėmimo akto (be  trūkumų) pasirašymo momento;</w:t>
      </w:r>
    </w:p>
    <w:p w14:paraId="7C7BE081" w14:textId="62112B19" w:rsidR="005D4CDD" w:rsidRPr="00421E1D" w:rsidRDefault="005D4CDD" w:rsidP="000F1021">
      <w:pPr>
        <w:pStyle w:val="Sraopastraipa"/>
        <w:numPr>
          <w:ilvl w:val="1"/>
          <w:numId w:val="7"/>
        </w:numPr>
        <w:ind w:left="142" w:firstLine="567"/>
        <w:rPr>
          <w:rFonts w:cs="Times New Roman"/>
          <w:szCs w:val="24"/>
        </w:rPr>
      </w:pPr>
      <w:r w:rsidRPr="00421E1D">
        <w:rPr>
          <w:rFonts w:cs="Times New Roman"/>
          <w:szCs w:val="24"/>
        </w:rPr>
        <w:t>perleisti Perkančiajai organizacijai nuosavybės teises į Prekes po Prekių perdavimo</w:t>
      </w:r>
      <w:r w:rsidR="001A771F" w:rsidRPr="00421E1D">
        <w:rPr>
          <w:rFonts w:cs="Times New Roman"/>
          <w:szCs w:val="24"/>
        </w:rPr>
        <w:t>–</w:t>
      </w:r>
      <w:r w:rsidRPr="00421E1D">
        <w:rPr>
          <w:rFonts w:cs="Times New Roman"/>
          <w:szCs w:val="24"/>
        </w:rPr>
        <w:t>priėmimo akto (be trūkumų ) pasirašymo;</w:t>
      </w:r>
    </w:p>
    <w:p w14:paraId="3760B8E3" w14:textId="77777777" w:rsidR="005D4CDD" w:rsidRPr="00421E1D" w:rsidRDefault="005D4CDD" w:rsidP="000F1021">
      <w:pPr>
        <w:pStyle w:val="Sraopastraipa"/>
        <w:numPr>
          <w:ilvl w:val="1"/>
          <w:numId w:val="7"/>
        </w:numPr>
        <w:ind w:left="0" w:firstLine="709"/>
        <w:rPr>
          <w:rFonts w:cs="Times New Roman"/>
          <w:szCs w:val="24"/>
        </w:rPr>
      </w:pPr>
      <w:r w:rsidRPr="00421E1D">
        <w:rPr>
          <w:rFonts w:cs="Times New Roman"/>
          <w:color w:val="000000" w:themeColor="text1"/>
          <w:szCs w:val="24"/>
        </w:rPr>
        <w:t>užtikrinti iš Perkančiosios organizacijos Sutar</w:t>
      </w:r>
      <w:r w:rsidRPr="00421E1D">
        <w:rPr>
          <w:rFonts w:cs="Times New Roman"/>
          <w:szCs w:val="24"/>
        </w:rPr>
        <w:t>ties vykdymo metu gautos ir su Sutarties vykdymu susijusios informacijos konfidencialumą bei apsaugą;</w:t>
      </w:r>
    </w:p>
    <w:p w14:paraId="14A1B868" w14:textId="77777777" w:rsidR="005D4CDD" w:rsidRPr="00421E1D" w:rsidRDefault="005D4CDD" w:rsidP="000F1021">
      <w:pPr>
        <w:pStyle w:val="Sraopastraipa"/>
        <w:numPr>
          <w:ilvl w:val="1"/>
          <w:numId w:val="7"/>
        </w:numPr>
        <w:ind w:left="0" w:firstLine="709"/>
        <w:rPr>
          <w:rFonts w:cs="Times New Roman"/>
          <w:szCs w:val="24"/>
        </w:rPr>
      </w:pPr>
      <w:r w:rsidRPr="00421E1D">
        <w:rPr>
          <w:rFonts w:cs="Times New Roman"/>
          <w:szCs w:val="24"/>
        </w:rPr>
        <w:t>nenaudoti Perkančiosios organizacijos Prekių ženklų ar pavadinimo jokioje reklamoje, leidiniuose ar kitur be išankstinio raštiško Perkančiosios organizacijos sutikimo;</w:t>
      </w:r>
    </w:p>
    <w:p w14:paraId="1B2C1C64" w14:textId="77777777" w:rsidR="005D4CDD" w:rsidRPr="00421E1D" w:rsidRDefault="005D4CDD" w:rsidP="000F1021">
      <w:pPr>
        <w:pStyle w:val="Sraopastraipa"/>
        <w:numPr>
          <w:ilvl w:val="1"/>
          <w:numId w:val="7"/>
        </w:numPr>
        <w:ind w:left="0" w:firstLine="709"/>
        <w:rPr>
          <w:rFonts w:cs="Times New Roman"/>
          <w:szCs w:val="24"/>
        </w:rPr>
      </w:pPr>
      <w:r w:rsidRPr="00421E1D">
        <w:rPr>
          <w:rFonts w:cs="Times New Roman"/>
          <w:szCs w:val="24"/>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0649DB0F" w14:textId="77777777" w:rsidR="005D4CDD" w:rsidRPr="00421E1D" w:rsidRDefault="005D4CDD" w:rsidP="000F1021">
      <w:pPr>
        <w:pStyle w:val="Sraopastraipa"/>
        <w:numPr>
          <w:ilvl w:val="1"/>
          <w:numId w:val="7"/>
        </w:numPr>
        <w:ind w:left="0" w:firstLine="709"/>
        <w:rPr>
          <w:rFonts w:cs="Times New Roman"/>
          <w:szCs w:val="24"/>
        </w:rPr>
      </w:pPr>
      <w:r w:rsidRPr="00421E1D">
        <w:rPr>
          <w:rFonts w:cs="Times New Roman"/>
          <w:szCs w:val="24"/>
        </w:rPr>
        <w:t>Perkančiajai organizacijai raštu paprašius, grąžinti visus iš Perkančiosios organizacijos gautus, Sutarčiai vykdyti reikalingus dokumentus;</w:t>
      </w:r>
    </w:p>
    <w:p w14:paraId="5A6580CD" w14:textId="77777777" w:rsidR="005D4CDD" w:rsidRPr="00421E1D" w:rsidRDefault="005D4CDD" w:rsidP="000F1021">
      <w:pPr>
        <w:pStyle w:val="Sraopastraipa"/>
        <w:numPr>
          <w:ilvl w:val="1"/>
          <w:numId w:val="7"/>
        </w:numPr>
        <w:ind w:left="0" w:firstLine="709"/>
        <w:rPr>
          <w:rFonts w:cs="Times New Roman"/>
          <w:szCs w:val="24"/>
        </w:rPr>
      </w:pPr>
      <w:bookmarkStart w:id="7" w:name="_Ref27605930"/>
      <w:r w:rsidRPr="00421E1D">
        <w:rPr>
          <w:rFonts w:cs="Times New Roman"/>
          <w:szCs w:val="24"/>
        </w:rPr>
        <w:t xml:space="preserve">remtis subtiekėjais, kurie nurodyti Pasiūlyme, jeigu vykdant Sutartį jie pasitelkiami/nepasitelkiami: </w:t>
      </w:r>
      <w:r w:rsidRPr="00421E1D">
        <w:rPr>
          <w:rFonts w:cs="Times New Roman"/>
          <w:b/>
          <w:bCs/>
          <w:szCs w:val="24"/>
        </w:rPr>
        <w:t>..................</w:t>
      </w:r>
      <w:r w:rsidRPr="00421E1D">
        <w:rPr>
          <w:rFonts w:cs="Times New Roman"/>
          <w:szCs w:val="24"/>
        </w:rPr>
        <w:t>; taip pat tais subtiekėjais, kurie pakeisti ar pasitelkti naujai Sutarties vykdymo metu, laikantis šios Sutarties reikalavimų;</w:t>
      </w:r>
      <w:bookmarkEnd w:id="7"/>
    </w:p>
    <w:p w14:paraId="030B14B7" w14:textId="77777777" w:rsidR="005D4CDD" w:rsidRPr="00421E1D" w:rsidRDefault="005D4CDD" w:rsidP="000F1021">
      <w:pPr>
        <w:pStyle w:val="Sraopastraipa"/>
        <w:numPr>
          <w:ilvl w:val="1"/>
          <w:numId w:val="7"/>
        </w:numPr>
        <w:ind w:left="0" w:firstLine="709"/>
        <w:rPr>
          <w:rFonts w:cs="Times New Roman"/>
          <w:szCs w:val="24"/>
        </w:rPr>
      </w:pPr>
      <w:bookmarkStart w:id="8" w:name="_Ref27605945"/>
      <w:r w:rsidRPr="00421E1D">
        <w:rPr>
          <w:rFonts w:cs="Times New Roman"/>
          <w:szCs w:val="24"/>
        </w:rPr>
        <w:t>remtis specialistais, kurie nurodyti Pasiūlyme bei tais, kurie papildomai įtraukti Sutarties vykdymo metu arba yra pakeisti, laikantis šios Sutarties reikalavimų;</w:t>
      </w:r>
      <w:bookmarkEnd w:id="8"/>
    </w:p>
    <w:p w14:paraId="5B265498" w14:textId="161B3129" w:rsidR="005D4CDD" w:rsidRPr="00421E1D" w:rsidRDefault="005D4CDD" w:rsidP="000F1021">
      <w:pPr>
        <w:pStyle w:val="Sraopastraipa"/>
        <w:numPr>
          <w:ilvl w:val="1"/>
          <w:numId w:val="7"/>
        </w:numPr>
        <w:ind w:left="0" w:firstLine="709"/>
        <w:rPr>
          <w:rFonts w:cs="Times New Roman"/>
          <w:szCs w:val="24"/>
        </w:rPr>
      </w:pPr>
      <w:bookmarkStart w:id="9" w:name="_Ref28353871"/>
      <w:r w:rsidRPr="00421E1D">
        <w:rPr>
          <w:rFonts w:cs="Times New Roman"/>
          <w:szCs w:val="24"/>
        </w:rPr>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Sutarties </w:t>
      </w:r>
      <w:r w:rsidRPr="00421E1D">
        <w:rPr>
          <w:rFonts w:cs="Times New Roman"/>
          <w:szCs w:val="24"/>
        </w:rPr>
        <w:fldChar w:fldCharType="begin"/>
      </w:r>
      <w:r w:rsidRPr="00421E1D">
        <w:rPr>
          <w:rFonts w:cs="Times New Roman"/>
          <w:szCs w:val="24"/>
        </w:rPr>
        <w:instrText xml:space="preserve"> REF _Ref28353408 \r \h  \* MERGEFORMAT </w:instrText>
      </w:r>
      <w:r w:rsidRPr="00421E1D">
        <w:rPr>
          <w:rFonts w:cs="Times New Roman"/>
          <w:szCs w:val="24"/>
        </w:rPr>
      </w:r>
      <w:r w:rsidRPr="00421E1D">
        <w:rPr>
          <w:rFonts w:cs="Times New Roman"/>
          <w:szCs w:val="24"/>
        </w:rPr>
        <w:fldChar w:fldCharType="separate"/>
      </w:r>
      <w:r w:rsidR="00F54058" w:rsidRPr="00421E1D">
        <w:rPr>
          <w:rFonts w:cs="Times New Roman"/>
          <w:szCs w:val="24"/>
        </w:rPr>
        <w:t>39</w:t>
      </w:r>
      <w:r w:rsidRPr="00421E1D">
        <w:rPr>
          <w:rFonts w:cs="Times New Roman"/>
          <w:szCs w:val="24"/>
        </w:rPr>
        <w:fldChar w:fldCharType="end"/>
      </w:r>
      <w:r w:rsidRPr="00421E1D">
        <w:rPr>
          <w:rFonts w:cs="Times New Roman"/>
          <w:szCs w:val="24"/>
        </w:rPr>
        <w:t>-</w:t>
      </w:r>
      <w:r w:rsidRPr="00421E1D">
        <w:rPr>
          <w:rFonts w:cs="Times New Roman"/>
          <w:szCs w:val="24"/>
        </w:rPr>
        <w:fldChar w:fldCharType="begin"/>
      </w:r>
      <w:r w:rsidRPr="00421E1D">
        <w:rPr>
          <w:rFonts w:cs="Times New Roman"/>
          <w:szCs w:val="24"/>
        </w:rPr>
        <w:instrText xml:space="preserve"> REF _Ref28353423 \r \h  \* MERGEFORMAT </w:instrText>
      </w:r>
      <w:r w:rsidRPr="00421E1D">
        <w:rPr>
          <w:rFonts w:cs="Times New Roman"/>
          <w:szCs w:val="24"/>
        </w:rPr>
      </w:r>
      <w:r w:rsidRPr="00421E1D">
        <w:rPr>
          <w:rFonts w:cs="Times New Roman"/>
          <w:szCs w:val="24"/>
        </w:rPr>
        <w:fldChar w:fldCharType="separate"/>
      </w:r>
      <w:r w:rsidR="00F54058" w:rsidRPr="00421E1D">
        <w:rPr>
          <w:rFonts w:cs="Times New Roman"/>
          <w:szCs w:val="24"/>
        </w:rPr>
        <w:t>44</w:t>
      </w:r>
      <w:r w:rsidRPr="00421E1D">
        <w:rPr>
          <w:rFonts w:cs="Times New Roman"/>
          <w:szCs w:val="24"/>
        </w:rPr>
        <w:fldChar w:fldCharType="end"/>
      </w:r>
      <w:r w:rsidRPr="00421E1D">
        <w:rPr>
          <w:rFonts w:cs="Times New Roman"/>
          <w:szCs w:val="24"/>
        </w:rPr>
        <w:t xml:space="preserve"> punktuose nustatyta tvarka.</w:t>
      </w:r>
      <w:bookmarkEnd w:id="9"/>
    </w:p>
    <w:p w14:paraId="68883A30" w14:textId="77777777" w:rsidR="005D4CDD" w:rsidRPr="00421E1D" w:rsidRDefault="005D4CDD" w:rsidP="007D35D0">
      <w:pPr>
        <w:pStyle w:val="Sraopastraipa"/>
        <w:numPr>
          <w:ilvl w:val="1"/>
          <w:numId w:val="7"/>
        </w:numPr>
        <w:ind w:left="0" w:firstLine="709"/>
        <w:rPr>
          <w:rFonts w:cs="Times New Roman"/>
          <w:szCs w:val="24"/>
        </w:rPr>
      </w:pPr>
      <w:r w:rsidRPr="00421E1D">
        <w:rPr>
          <w:rFonts w:cs="Times New Roman"/>
          <w:szCs w:val="24"/>
        </w:rPr>
        <w:t>Perkančiajai organizacijai nurodžius patiektų Prekių trūkumus, neatitikimus ir (ar) pastabas, ištaisyti juos savo sąskaita per Perkančiosios organizacijos nurodytą protingą terminą;</w:t>
      </w:r>
    </w:p>
    <w:p w14:paraId="4D2D34A7" w14:textId="77777777" w:rsidR="005D4CDD" w:rsidRPr="00421E1D" w:rsidRDefault="005D4CDD" w:rsidP="000F1021">
      <w:pPr>
        <w:pStyle w:val="Sraopastraipa"/>
        <w:numPr>
          <w:ilvl w:val="1"/>
          <w:numId w:val="7"/>
        </w:numPr>
        <w:ind w:left="0" w:firstLine="709"/>
        <w:rPr>
          <w:rFonts w:cs="Times New Roman"/>
          <w:szCs w:val="24"/>
        </w:rPr>
      </w:pPr>
      <w:r w:rsidRPr="00421E1D">
        <w:rPr>
          <w:rFonts w:cs="Times New Roman"/>
          <w:szCs w:val="24"/>
        </w:rPr>
        <w:t>savo sąskaita per Perkančiosios organizacijos nurodytą terminą atsiimti pristatytas Sutarties reikalavimų neatitinkančias Prekes ir Perkančiosios organizacijos reikalavimu atlyginti tokių Prekių saugojimo išlaidas;</w:t>
      </w:r>
    </w:p>
    <w:p w14:paraId="5DA80281" w14:textId="77777777" w:rsidR="005D4CDD" w:rsidRPr="00421E1D" w:rsidRDefault="005D4CDD" w:rsidP="000F1021">
      <w:pPr>
        <w:pStyle w:val="Sraopastraipa"/>
        <w:numPr>
          <w:ilvl w:val="1"/>
          <w:numId w:val="7"/>
        </w:numPr>
        <w:ind w:left="0" w:firstLine="709"/>
        <w:rPr>
          <w:rFonts w:cs="Times New Roman"/>
          <w:szCs w:val="24"/>
        </w:rPr>
      </w:pPr>
      <w:r w:rsidRPr="00421E1D">
        <w:rPr>
          <w:rFonts w:cs="Times New Roman"/>
          <w:szCs w:val="24"/>
        </w:rPr>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14:paraId="2831C45F" w14:textId="581E43D3" w:rsidR="005D4CDD" w:rsidRPr="00421E1D" w:rsidRDefault="005D4CDD" w:rsidP="000F1021">
      <w:pPr>
        <w:pStyle w:val="Sraopastraipa"/>
        <w:numPr>
          <w:ilvl w:val="1"/>
          <w:numId w:val="7"/>
        </w:numPr>
        <w:tabs>
          <w:tab w:val="left" w:pos="709"/>
        </w:tabs>
        <w:ind w:left="0" w:firstLine="709"/>
        <w:rPr>
          <w:rFonts w:cs="Times New Roman"/>
          <w:szCs w:val="24"/>
        </w:rPr>
      </w:pPr>
      <w:r w:rsidRPr="00421E1D">
        <w:rPr>
          <w:rFonts w:cs="Times New Roman"/>
          <w:szCs w:val="24"/>
        </w:rPr>
        <w:t xml:space="preserve">vykdant Sutartį </w:t>
      </w:r>
      <w:r w:rsidR="00E67D36" w:rsidRPr="00421E1D">
        <w:rPr>
          <w:rFonts w:cs="Times New Roman"/>
          <w:szCs w:val="24"/>
        </w:rPr>
        <w:t xml:space="preserve">laikytis </w:t>
      </w:r>
      <w:r w:rsidR="00E67D36" w:rsidRPr="00421E1D">
        <w:rPr>
          <w:rFonts w:cs="Times New Roman"/>
          <w:szCs w:val="24"/>
          <w:u w:val="single"/>
        </w:rPr>
        <w:t xml:space="preserve">Lietuvos Respublikos aplinkos ministro 2022 m. gruodžio 13 d. įsakymo Nr. D1-401 „Aplinkos apsaugos kriterijų taikymo, vykdant žaliuosius pirkimus, tvarkos aprašas“ </w:t>
      </w:r>
      <w:r w:rsidR="00AD59F2" w:rsidRPr="00421E1D">
        <w:rPr>
          <w:rFonts w:cs="Times New Roman"/>
          <w:szCs w:val="24"/>
          <w:u w:val="single"/>
        </w:rPr>
        <w:t xml:space="preserve">2 priedo </w:t>
      </w:r>
      <w:r w:rsidRPr="00421E1D">
        <w:rPr>
          <w:rFonts w:cs="Times New Roman"/>
          <w:szCs w:val="24"/>
        </w:rPr>
        <w:t>4</w:t>
      </w:r>
      <w:r w:rsidR="002F646A" w:rsidRPr="00421E1D">
        <w:rPr>
          <w:rFonts w:cs="Times New Roman"/>
          <w:szCs w:val="24"/>
        </w:rPr>
        <w:t xml:space="preserve"> </w:t>
      </w:r>
      <w:r w:rsidRPr="00421E1D">
        <w:rPr>
          <w:rFonts w:cs="Times New Roman"/>
          <w:szCs w:val="24"/>
        </w:rPr>
        <w:t xml:space="preserve">punkte </w:t>
      </w:r>
      <w:r w:rsidR="00AD59F2" w:rsidRPr="00421E1D">
        <w:rPr>
          <w:rFonts w:cs="Times New Roman"/>
          <w:szCs w:val="24"/>
        </w:rPr>
        <w:t>nustatytų reikalavimų</w:t>
      </w:r>
      <w:r w:rsidR="005B1FFC" w:rsidRPr="00421E1D">
        <w:rPr>
          <w:rFonts w:cs="Times New Roman"/>
          <w:szCs w:val="24"/>
        </w:rPr>
        <w:t>;</w:t>
      </w:r>
    </w:p>
    <w:p w14:paraId="18473D3E" w14:textId="77777777" w:rsidR="005D4CDD" w:rsidRPr="00421E1D" w:rsidRDefault="005D4CDD" w:rsidP="000F1021">
      <w:pPr>
        <w:pStyle w:val="Sraopastraipa"/>
        <w:numPr>
          <w:ilvl w:val="1"/>
          <w:numId w:val="7"/>
        </w:numPr>
        <w:ind w:left="0" w:firstLine="709"/>
        <w:rPr>
          <w:rFonts w:cs="Times New Roman"/>
          <w:szCs w:val="24"/>
        </w:rPr>
      </w:pPr>
      <w:r w:rsidRPr="00421E1D">
        <w:rPr>
          <w:rFonts w:cs="Times New Roman"/>
          <w:szCs w:val="24"/>
        </w:rPr>
        <w:t>tinkamai vykdyti kitus įsipareigojimus, numatytus Sutartyje ir galiojančiuose Lietuvos Respublikos teisės aktuose.</w:t>
      </w:r>
    </w:p>
    <w:p w14:paraId="00052701" w14:textId="77777777" w:rsidR="005D4CDD" w:rsidRPr="00421E1D" w:rsidRDefault="005D4CDD" w:rsidP="000F1021">
      <w:pPr>
        <w:pStyle w:val="Sraopastraipa"/>
        <w:numPr>
          <w:ilvl w:val="0"/>
          <w:numId w:val="7"/>
        </w:numPr>
        <w:ind w:firstLine="229"/>
        <w:rPr>
          <w:rFonts w:cs="Times New Roman"/>
          <w:szCs w:val="24"/>
        </w:rPr>
      </w:pPr>
      <w:r w:rsidRPr="00421E1D">
        <w:rPr>
          <w:rFonts w:cs="Times New Roman"/>
          <w:b/>
          <w:bCs/>
          <w:szCs w:val="24"/>
        </w:rPr>
        <w:t>Tiekėjas turi teisę</w:t>
      </w:r>
      <w:r w:rsidRPr="00421E1D">
        <w:rPr>
          <w:rFonts w:cs="Times New Roman"/>
          <w:szCs w:val="24"/>
        </w:rPr>
        <w:t>:</w:t>
      </w:r>
    </w:p>
    <w:p w14:paraId="60B5FCAC" w14:textId="77777777" w:rsidR="005D4CDD" w:rsidRPr="00421E1D" w:rsidRDefault="005D4CDD" w:rsidP="006C4F4D">
      <w:pPr>
        <w:pStyle w:val="Sraopastraipa"/>
        <w:numPr>
          <w:ilvl w:val="1"/>
          <w:numId w:val="7"/>
        </w:numPr>
        <w:ind w:left="0" w:firstLine="709"/>
        <w:rPr>
          <w:rFonts w:cs="Times New Roman"/>
          <w:szCs w:val="24"/>
        </w:rPr>
      </w:pPr>
      <w:r w:rsidRPr="00421E1D">
        <w:rPr>
          <w:rFonts w:cs="Times New Roman"/>
          <w:szCs w:val="24"/>
        </w:rPr>
        <w:t>gauti Sutarties kainą su sąlyga, kad jis tinkamai ir laiku įvykdo visus šioje Sutartyje numatytus įsipareigojimus;</w:t>
      </w:r>
    </w:p>
    <w:p w14:paraId="40AB2BE0" w14:textId="7A11697D" w:rsidR="005D4CDD" w:rsidRPr="00421E1D" w:rsidRDefault="005D4CDD" w:rsidP="006C4F4D">
      <w:pPr>
        <w:pStyle w:val="Sraopastraipa"/>
        <w:numPr>
          <w:ilvl w:val="1"/>
          <w:numId w:val="7"/>
        </w:numPr>
        <w:ind w:hanging="339"/>
        <w:rPr>
          <w:rFonts w:cs="Times New Roman"/>
          <w:szCs w:val="24"/>
        </w:rPr>
      </w:pPr>
      <w:r w:rsidRPr="00421E1D">
        <w:rPr>
          <w:rFonts w:cs="Times New Roman"/>
          <w:szCs w:val="24"/>
        </w:rPr>
        <w:t xml:space="preserve"> Tiekėjas turi teisę prieštarauti nepagrįstiems mokėjimams subtiekėjams;</w:t>
      </w:r>
    </w:p>
    <w:p w14:paraId="01BF0C77" w14:textId="0908D381" w:rsidR="005D4CDD" w:rsidRPr="00421E1D" w:rsidRDefault="006C4F4D" w:rsidP="006C4F4D">
      <w:pPr>
        <w:pStyle w:val="Sraopastraipa"/>
        <w:numPr>
          <w:ilvl w:val="1"/>
          <w:numId w:val="7"/>
        </w:numPr>
        <w:ind w:left="0" w:firstLine="709"/>
        <w:rPr>
          <w:rFonts w:cs="Times New Roman"/>
          <w:szCs w:val="24"/>
        </w:rPr>
      </w:pPr>
      <w:r w:rsidRPr="00421E1D">
        <w:rPr>
          <w:rFonts w:cs="Times New Roman"/>
          <w:szCs w:val="24"/>
        </w:rPr>
        <w:t xml:space="preserve"> </w:t>
      </w:r>
      <w:r w:rsidR="005D4CDD" w:rsidRPr="00421E1D">
        <w:rPr>
          <w:rFonts w:cs="Times New Roman"/>
          <w:szCs w:val="24"/>
        </w:rPr>
        <w:t>Tiekėjas turi ir kitas šios Sutarties ir Lietuvos Respublikoje galiojančių teisės aktų numatytas teises.</w:t>
      </w:r>
    </w:p>
    <w:p w14:paraId="194DEDC6" w14:textId="77777777" w:rsidR="005D4CDD" w:rsidRPr="00421E1D" w:rsidRDefault="005D4CDD" w:rsidP="006C4F4D">
      <w:pPr>
        <w:pStyle w:val="Sraopastraipa"/>
        <w:numPr>
          <w:ilvl w:val="0"/>
          <w:numId w:val="7"/>
        </w:numPr>
        <w:ind w:firstLine="229"/>
        <w:rPr>
          <w:rFonts w:cs="Times New Roman"/>
          <w:szCs w:val="24"/>
        </w:rPr>
      </w:pPr>
      <w:r w:rsidRPr="00421E1D">
        <w:rPr>
          <w:rFonts w:cs="Times New Roman"/>
          <w:b/>
          <w:bCs/>
          <w:szCs w:val="24"/>
        </w:rPr>
        <w:t>Perkančioji organizacija įsipareigoja</w:t>
      </w:r>
      <w:r w:rsidRPr="00421E1D">
        <w:rPr>
          <w:rFonts w:cs="Times New Roman"/>
          <w:szCs w:val="24"/>
        </w:rPr>
        <w:t>:</w:t>
      </w:r>
    </w:p>
    <w:p w14:paraId="5DA795C7" w14:textId="77777777" w:rsidR="005D4CDD" w:rsidRPr="00421E1D" w:rsidRDefault="005D4CDD" w:rsidP="006C4F4D">
      <w:pPr>
        <w:pStyle w:val="Sraopastraipa"/>
        <w:numPr>
          <w:ilvl w:val="1"/>
          <w:numId w:val="7"/>
        </w:numPr>
        <w:ind w:left="0" w:firstLine="709"/>
        <w:rPr>
          <w:rFonts w:cs="Times New Roman"/>
          <w:szCs w:val="24"/>
        </w:rPr>
      </w:pPr>
      <w:r w:rsidRPr="00421E1D">
        <w:rPr>
          <w:rFonts w:cs="Times New Roman"/>
          <w:szCs w:val="24"/>
        </w:rPr>
        <w:t>laiku priimti iš Tiekėjo tinkamas ir kokybiškas Prekes ir laiku už jas atsiskaityti šioje Sutartyje nustatyta tvarka;</w:t>
      </w:r>
    </w:p>
    <w:p w14:paraId="0129E3C4" w14:textId="3B539C33" w:rsidR="005D4CDD" w:rsidRPr="00421E1D" w:rsidRDefault="005D4CDD" w:rsidP="006C4F4D">
      <w:pPr>
        <w:pStyle w:val="Sraopastraipa"/>
        <w:numPr>
          <w:ilvl w:val="1"/>
          <w:numId w:val="7"/>
        </w:numPr>
        <w:ind w:left="0" w:firstLine="709"/>
        <w:rPr>
          <w:rFonts w:cs="Times New Roman"/>
          <w:szCs w:val="24"/>
        </w:rPr>
      </w:pPr>
      <w:r w:rsidRPr="00421E1D">
        <w:rPr>
          <w:rFonts w:cs="Times New Roman"/>
          <w:szCs w:val="24"/>
        </w:rPr>
        <w:t xml:space="preserve">nuo Prekių pristatymo į Sutarties </w:t>
      </w:r>
      <w:r w:rsidR="002F3A19" w:rsidRPr="00421E1D">
        <w:rPr>
          <w:rFonts w:cs="Times New Roman"/>
          <w:szCs w:val="24"/>
        </w:rPr>
        <w:t xml:space="preserve">3 </w:t>
      </w:r>
      <w:r w:rsidRPr="00421E1D">
        <w:rPr>
          <w:rFonts w:cs="Times New Roman"/>
          <w:szCs w:val="24"/>
        </w:rPr>
        <w:t>punkte nustatytą vietą iki Prekių perdavimo</w:t>
      </w:r>
      <w:r w:rsidR="001A771F" w:rsidRPr="00421E1D">
        <w:rPr>
          <w:rFonts w:cs="Times New Roman"/>
          <w:szCs w:val="24"/>
        </w:rPr>
        <w:t>–</w:t>
      </w:r>
      <w:r w:rsidRPr="00421E1D">
        <w:rPr>
          <w:rFonts w:cs="Times New Roman"/>
          <w:szCs w:val="24"/>
        </w:rPr>
        <w:t>priėmimo akto (be trūkumų ir pastabų) pasirašymo arba iki termino, per kurį Perkančioji organizacija įpareigoja Tiekėją atsiimti Sutarties reikalavimų neatitinkančias Prekes, pabaigos imtis visų protingų priemonių, reikalingų apsaugoti Prekes nuo praradimo ar sugadinimo;</w:t>
      </w:r>
    </w:p>
    <w:p w14:paraId="3F137BF8" w14:textId="77777777" w:rsidR="005D4CDD" w:rsidRPr="00421E1D" w:rsidRDefault="005D4CDD" w:rsidP="006C4F4D">
      <w:pPr>
        <w:pStyle w:val="Sraopastraipa"/>
        <w:numPr>
          <w:ilvl w:val="1"/>
          <w:numId w:val="7"/>
        </w:numPr>
        <w:ind w:left="0" w:firstLine="709"/>
        <w:rPr>
          <w:rFonts w:cs="Times New Roman"/>
          <w:szCs w:val="24"/>
        </w:rPr>
      </w:pPr>
      <w:r w:rsidRPr="00421E1D">
        <w:rPr>
          <w:rFonts w:cs="Times New Roman"/>
          <w:szCs w:val="24"/>
        </w:rPr>
        <w:t>nedelsiant pranešti Tiekėjui apie Sutarties sąlygų pažeidimą, kai tik toks pažeidimas yra nustatomas;</w:t>
      </w:r>
    </w:p>
    <w:p w14:paraId="6987A18C" w14:textId="77777777" w:rsidR="005D4CDD" w:rsidRPr="00421E1D" w:rsidRDefault="005D4CDD" w:rsidP="006C4F4D">
      <w:pPr>
        <w:pStyle w:val="Sraopastraipa"/>
        <w:numPr>
          <w:ilvl w:val="1"/>
          <w:numId w:val="7"/>
        </w:numPr>
        <w:ind w:left="0" w:firstLine="709"/>
        <w:rPr>
          <w:rFonts w:cs="Times New Roman"/>
          <w:szCs w:val="24"/>
        </w:rPr>
      </w:pPr>
      <w:r w:rsidRPr="00421E1D">
        <w:rPr>
          <w:rFonts w:cs="Times New Roman"/>
          <w:szCs w:val="24"/>
        </w:rPr>
        <w:t>patikrinti pašalinimo pagrindų nebuvimą ir atitikimą kvalifikacijos reikalavimams (jei tokie buvo keliami) šioje Sutartyje nustatyta tvarka keičiamų arba naujai pasitelkiamų subtiekėjų;</w:t>
      </w:r>
    </w:p>
    <w:p w14:paraId="134D75F7" w14:textId="77777777" w:rsidR="005D4CDD" w:rsidRPr="00421E1D" w:rsidRDefault="005D4CDD" w:rsidP="006C4F4D">
      <w:pPr>
        <w:pStyle w:val="Sraopastraipa"/>
        <w:numPr>
          <w:ilvl w:val="1"/>
          <w:numId w:val="7"/>
        </w:numPr>
        <w:ind w:left="0" w:firstLine="709"/>
        <w:rPr>
          <w:rFonts w:cs="Times New Roman"/>
          <w:szCs w:val="24"/>
        </w:rPr>
      </w:pPr>
      <w:r w:rsidRPr="00421E1D">
        <w:rPr>
          <w:rFonts w:cs="Times New Roman"/>
          <w:szCs w:val="24"/>
        </w:rPr>
        <w:t>Tiekėjui sudaryti visas sąlygas, suteikti informaciją ar dokumentus, būtinus Sutarčiai vykdyti;</w:t>
      </w:r>
    </w:p>
    <w:p w14:paraId="03880C80" w14:textId="77777777" w:rsidR="005D4CDD" w:rsidRPr="00421E1D" w:rsidRDefault="005D4CDD" w:rsidP="006C4F4D">
      <w:pPr>
        <w:pStyle w:val="Sraopastraipa"/>
        <w:numPr>
          <w:ilvl w:val="0"/>
          <w:numId w:val="7"/>
        </w:numPr>
        <w:ind w:firstLine="229"/>
        <w:rPr>
          <w:rFonts w:cs="Times New Roman"/>
          <w:szCs w:val="24"/>
        </w:rPr>
      </w:pPr>
      <w:r w:rsidRPr="00421E1D">
        <w:rPr>
          <w:rFonts w:cs="Times New Roman"/>
          <w:b/>
          <w:bCs/>
          <w:szCs w:val="24"/>
        </w:rPr>
        <w:t>Perkančioji organizacija turi teisę</w:t>
      </w:r>
      <w:r w:rsidRPr="00421E1D">
        <w:rPr>
          <w:rFonts w:cs="Times New Roman"/>
          <w:szCs w:val="24"/>
        </w:rPr>
        <w:t>:</w:t>
      </w:r>
    </w:p>
    <w:p w14:paraId="15544E3D" w14:textId="77777777" w:rsidR="005D4CDD" w:rsidRPr="00421E1D" w:rsidRDefault="005D4CDD" w:rsidP="006C4F4D">
      <w:pPr>
        <w:pStyle w:val="Sraopastraipa"/>
        <w:numPr>
          <w:ilvl w:val="1"/>
          <w:numId w:val="7"/>
        </w:numPr>
        <w:ind w:left="0" w:firstLine="709"/>
        <w:rPr>
          <w:rFonts w:cs="Times New Roman"/>
          <w:szCs w:val="24"/>
        </w:rPr>
      </w:pPr>
      <w:r w:rsidRPr="00421E1D">
        <w:rPr>
          <w:rFonts w:cs="Times New Roman"/>
          <w:szCs w:val="24"/>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5FF08A6F" w14:textId="77777777" w:rsidR="005D4CDD" w:rsidRPr="00421E1D" w:rsidRDefault="005D4CDD" w:rsidP="002827B1">
      <w:pPr>
        <w:pStyle w:val="Sraopastraipa"/>
        <w:numPr>
          <w:ilvl w:val="1"/>
          <w:numId w:val="7"/>
        </w:numPr>
        <w:ind w:left="0" w:firstLine="709"/>
        <w:rPr>
          <w:rFonts w:cs="Times New Roman"/>
          <w:szCs w:val="24"/>
        </w:rPr>
      </w:pPr>
      <w:bookmarkStart w:id="10" w:name="_Ref28353781"/>
      <w:r w:rsidRPr="00421E1D">
        <w:rPr>
          <w:rFonts w:cs="Times New Roman"/>
          <w:szCs w:val="24"/>
        </w:rPr>
        <w:t>tiesiogiai atsiskaityti su subtiekėjais. Tokio atsiskaitymo tvarka nustatoma trišalėje sutartyje, kurią sudaro Perkančioji organizacija, Tiekėjas ir jo subtiekėjas (-ai).</w:t>
      </w:r>
      <w:bookmarkEnd w:id="10"/>
    </w:p>
    <w:p w14:paraId="29FBBD7C" w14:textId="77777777" w:rsidR="005D4CDD" w:rsidRPr="00421E1D" w:rsidRDefault="005D4CDD" w:rsidP="002827B1">
      <w:pPr>
        <w:pStyle w:val="Sraopastraipa"/>
        <w:numPr>
          <w:ilvl w:val="1"/>
          <w:numId w:val="7"/>
        </w:numPr>
        <w:ind w:left="0" w:firstLine="709"/>
        <w:rPr>
          <w:rFonts w:cs="Times New Roman"/>
          <w:szCs w:val="24"/>
        </w:rPr>
      </w:pPr>
      <w:r w:rsidRPr="00421E1D">
        <w:rPr>
          <w:rFonts w:cs="Times New Roman"/>
          <w:szCs w:val="24"/>
        </w:rPr>
        <w:t>Perkančioji organizacija turi ir kitas šios Sutarties bei Lietuvos Respublikoje galiojančių teisės aktų numatytas teises.</w:t>
      </w:r>
    </w:p>
    <w:p w14:paraId="39A10CDF" w14:textId="77777777" w:rsidR="005D4CDD" w:rsidRPr="00421E1D" w:rsidRDefault="005D4CDD" w:rsidP="005D4CDD">
      <w:pPr>
        <w:pStyle w:val="Sraopastraipa"/>
        <w:ind w:left="709"/>
        <w:rPr>
          <w:rFonts w:cs="Times New Roman"/>
          <w:szCs w:val="24"/>
        </w:rPr>
      </w:pPr>
    </w:p>
    <w:p w14:paraId="20136A8A" w14:textId="77777777" w:rsidR="0039059E" w:rsidRPr="00421E1D" w:rsidRDefault="0039059E" w:rsidP="005D4CDD">
      <w:pPr>
        <w:rPr>
          <w:rFonts w:cs="Times New Roman"/>
          <w:szCs w:val="24"/>
        </w:rPr>
      </w:pPr>
    </w:p>
    <w:p w14:paraId="1B501FD9" w14:textId="77777777" w:rsidR="005D4CDD" w:rsidRPr="00421E1D" w:rsidRDefault="005D4CDD" w:rsidP="005D4CDD">
      <w:pPr>
        <w:jc w:val="center"/>
        <w:rPr>
          <w:rFonts w:cs="Times New Roman"/>
          <w:b/>
          <w:bCs/>
          <w:szCs w:val="24"/>
        </w:rPr>
      </w:pPr>
      <w:r w:rsidRPr="00421E1D">
        <w:rPr>
          <w:rFonts w:cs="Times New Roman"/>
          <w:b/>
          <w:bCs/>
          <w:szCs w:val="24"/>
        </w:rPr>
        <w:t>VI SKYRIUS</w:t>
      </w:r>
    </w:p>
    <w:p w14:paraId="6BE28E30" w14:textId="77777777" w:rsidR="005D4CDD" w:rsidRPr="00421E1D" w:rsidRDefault="005D4CDD" w:rsidP="005D4CDD">
      <w:pPr>
        <w:jc w:val="center"/>
        <w:rPr>
          <w:rFonts w:cs="Times New Roman"/>
          <w:b/>
          <w:bCs/>
          <w:szCs w:val="24"/>
        </w:rPr>
      </w:pPr>
      <w:r w:rsidRPr="00421E1D">
        <w:rPr>
          <w:rFonts w:cs="Times New Roman"/>
          <w:b/>
          <w:bCs/>
          <w:szCs w:val="24"/>
        </w:rPr>
        <w:t>PREKIŲ KOKYBĖ IR GARANTINIAI ĮSIPAREIGOJIMAI</w:t>
      </w:r>
    </w:p>
    <w:p w14:paraId="6D75B6C7" w14:textId="77777777" w:rsidR="005D4CDD" w:rsidRPr="00421E1D" w:rsidRDefault="005D4CDD" w:rsidP="005D4CDD">
      <w:pPr>
        <w:rPr>
          <w:rFonts w:cs="Times New Roman"/>
          <w:szCs w:val="24"/>
        </w:rPr>
      </w:pPr>
    </w:p>
    <w:p w14:paraId="57F1ED7F" w14:textId="77777777" w:rsidR="005D4CDD" w:rsidRPr="00421E1D" w:rsidRDefault="005D4CDD" w:rsidP="002827B1">
      <w:pPr>
        <w:pStyle w:val="Sraopastraipa"/>
        <w:numPr>
          <w:ilvl w:val="0"/>
          <w:numId w:val="7"/>
        </w:numPr>
        <w:ind w:left="0" w:firstLine="709"/>
        <w:rPr>
          <w:rFonts w:cs="Times New Roman"/>
          <w:szCs w:val="24"/>
        </w:rPr>
      </w:pPr>
      <w:r w:rsidRPr="00421E1D">
        <w:rPr>
          <w:rFonts w:cs="Times New Roman"/>
          <w:szCs w:val="24"/>
        </w:rPr>
        <w:t>Tiekėjas garantuoja Prekių kokybę bei paslėptų trūkumų ir (ar) defektų nebuvimą. Prekių kokybė privalo atitikti Sutartyje ir jos prieduose nustatytus reikalavimus.</w:t>
      </w:r>
    </w:p>
    <w:p w14:paraId="77310F0E" w14:textId="37C52171" w:rsidR="005D4CDD" w:rsidRPr="00421E1D" w:rsidRDefault="005D4CDD" w:rsidP="008900F9">
      <w:pPr>
        <w:pStyle w:val="Sraopastraipa"/>
        <w:numPr>
          <w:ilvl w:val="0"/>
          <w:numId w:val="7"/>
        </w:numPr>
        <w:ind w:left="0" w:firstLine="709"/>
        <w:rPr>
          <w:rFonts w:cs="Times New Roman"/>
          <w:szCs w:val="24"/>
        </w:rPr>
      </w:pPr>
      <w:r w:rsidRPr="00421E1D">
        <w:rPr>
          <w:rFonts w:cs="Times New Roman"/>
          <w:szCs w:val="24"/>
        </w:rPr>
        <w:t>Garantinis laikotarpis pradedamas skaičiuoti nuo Prekių ar jų dalies, jeigu Prekės tiekiamos dalimis, perdavimo Perkančiosios organizacijos nuosavybėn dienos (t. y. Prekių perdavimo</w:t>
      </w:r>
      <w:r w:rsidR="001A771F" w:rsidRPr="00421E1D">
        <w:rPr>
          <w:rFonts w:cs="Times New Roman"/>
          <w:szCs w:val="24"/>
        </w:rPr>
        <w:t>–</w:t>
      </w:r>
      <w:r w:rsidRPr="00421E1D">
        <w:rPr>
          <w:rFonts w:cs="Times New Roman"/>
          <w:szCs w:val="24"/>
        </w:rPr>
        <w:t>priėmimo akto be trūkumų pasirašymo dienos). Garantinis terminas visoms pakeistoms ar sutaisytoms Prekėms ar jų dalims vėl įsigalioja nuo tinkamai pakeistų ar sutaisytų Prekių ar jų dalių perdavimo Perkančiajai organizacijai dienos.</w:t>
      </w:r>
    </w:p>
    <w:p w14:paraId="301B77D6" w14:textId="68BD4FCA" w:rsidR="005D4CDD" w:rsidRPr="00421E1D" w:rsidRDefault="005D4CDD" w:rsidP="008900F9">
      <w:pPr>
        <w:pStyle w:val="Sraopastraipa"/>
        <w:numPr>
          <w:ilvl w:val="0"/>
          <w:numId w:val="7"/>
        </w:numPr>
        <w:ind w:firstLine="229"/>
        <w:rPr>
          <w:rFonts w:cs="Times New Roman"/>
          <w:szCs w:val="24"/>
        </w:rPr>
      </w:pPr>
      <w:r w:rsidRPr="00421E1D">
        <w:rPr>
          <w:rFonts w:cs="Times New Roman"/>
          <w:szCs w:val="24"/>
        </w:rPr>
        <w:t>Minimalūs garantinių įsipareigojimų terminai yra nustatyti techninėje specifikacijoje</w:t>
      </w:r>
      <w:r w:rsidR="008900F9" w:rsidRPr="00421E1D">
        <w:rPr>
          <w:rFonts w:cs="Times New Roman"/>
          <w:szCs w:val="24"/>
        </w:rPr>
        <w:t>.</w:t>
      </w:r>
      <w:r w:rsidRPr="00421E1D">
        <w:rPr>
          <w:rFonts w:cs="Times New Roman"/>
          <w:szCs w:val="24"/>
        </w:rPr>
        <w:t xml:space="preserve"> </w:t>
      </w:r>
    </w:p>
    <w:p w14:paraId="28D10803" w14:textId="77777777" w:rsidR="005D4CDD" w:rsidRPr="00421E1D" w:rsidRDefault="005D4CDD" w:rsidP="008900F9">
      <w:pPr>
        <w:pStyle w:val="Sraopastraipa"/>
        <w:numPr>
          <w:ilvl w:val="0"/>
          <w:numId w:val="7"/>
        </w:numPr>
        <w:ind w:left="0" w:firstLine="709"/>
        <w:rPr>
          <w:rFonts w:cs="Times New Roman"/>
          <w:szCs w:val="24"/>
        </w:rPr>
      </w:pPr>
      <w:r w:rsidRPr="00421E1D">
        <w:rPr>
          <w:rFonts w:cs="Times New Roman"/>
          <w:szCs w:val="24"/>
        </w:rPr>
        <w:t>Tiekėjas privalo kuo greičiau savo sąskaita pašalinti visus garantinio laikotarpio metu pastebėtus defektus ar įvykusius gedimus, kurie atsirado ne dėl Perkančiosios organizacijos kaltės.</w:t>
      </w:r>
    </w:p>
    <w:p w14:paraId="4B25915F" w14:textId="77777777" w:rsidR="005D4CDD" w:rsidRPr="00421E1D" w:rsidRDefault="005D4CDD" w:rsidP="008900F9">
      <w:pPr>
        <w:pStyle w:val="Sraopastraipa"/>
        <w:numPr>
          <w:ilvl w:val="0"/>
          <w:numId w:val="7"/>
        </w:numPr>
        <w:ind w:left="0" w:firstLine="709"/>
        <w:rPr>
          <w:rFonts w:cs="Times New Roman"/>
          <w:szCs w:val="24"/>
        </w:rPr>
      </w:pPr>
      <w:r w:rsidRPr="00421E1D">
        <w:rPr>
          <w:rFonts w:cs="Times New Roman"/>
          <w:szCs w:val="24"/>
        </w:rPr>
        <w:t>Ypatingos skubos atvejais, kai su Tiekėju negalima iš karto susisiekti arba kai susiekti pavyksta, bet Tiekėjas negali imtis nurodytų priemonių, Perkančioji organizacija gali iš karto atlikti darbus Tiekėjo sąskaita. Tokiu atveju Perkančioji organizacija kuo greičiau privalo informuoti Tiekėją apie jo sąskaita atliktus darbus.</w:t>
      </w:r>
    </w:p>
    <w:p w14:paraId="7B46C585" w14:textId="77777777" w:rsidR="005D4CDD" w:rsidRPr="00421E1D" w:rsidRDefault="005D4CDD" w:rsidP="005D4CDD">
      <w:pPr>
        <w:rPr>
          <w:rFonts w:cs="Times New Roman"/>
          <w:szCs w:val="24"/>
        </w:rPr>
      </w:pPr>
    </w:p>
    <w:p w14:paraId="321272AE" w14:textId="2C7EE250" w:rsidR="005D4CDD" w:rsidRPr="00421E1D" w:rsidRDefault="005D4CDD" w:rsidP="005D4CDD">
      <w:pPr>
        <w:jc w:val="center"/>
        <w:rPr>
          <w:rFonts w:cs="Times New Roman"/>
          <w:b/>
          <w:bCs/>
          <w:szCs w:val="24"/>
        </w:rPr>
      </w:pPr>
      <w:r w:rsidRPr="00421E1D">
        <w:rPr>
          <w:rFonts w:cs="Times New Roman"/>
          <w:b/>
          <w:bCs/>
          <w:szCs w:val="24"/>
        </w:rPr>
        <w:t>VII SKYRIUS</w:t>
      </w:r>
    </w:p>
    <w:p w14:paraId="08C6484B" w14:textId="77777777" w:rsidR="005D4CDD" w:rsidRPr="00421E1D" w:rsidRDefault="005D4CDD" w:rsidP="005D4CDD">
      <w:pPr>
        <w:jc w:val="center"/>
        <w:rPr>
          <w:rFonts w:cs="Times New Roman"/>
          <w:b/>
          <w:bCs/>
          <w:szCs w:val="24"/>
        </w:rPr>
      </w:pPr>
      <w:r w:rsidRPr="00421E1D">
        <w:rPr>
          <w:rFonts w:cs="Times New Roman"/>
          <w:b/>
          <w:bCs/>
          <w:szCs w:val="24"/>
        </w:rPr>
        <w:t>ŠALIŲ ATSAKOMYBĖ</w:t>
      </w:r>
    </w:p>
    <w:p w14:paraId="39D018DF" w14:textId="77777777" w:rsidR="005D4CDD" w:rsidRPr="00421E1D" w:rsidRDefault="005D4CDD" w:rsidP="005D4CDD">
      <w:pPr>
        <w:rPr>
          <w:rFonts w:cs="Times New Roman"/>
          <w:szCs w:val="24"/>
        </w:rPr>
      </w:pPr>
    </w:p>
    <w:p w14:paraId="7F57029E" w14:textId="77777777" w:rsidR="005D4CDD" w:rsidRPr="00421E1D" w:rsidRDefault="005D4CDD" w:rsidP="008900F9">
      <w:pPr>
        <w:pStyle w:val="Sraopastraipa"/>
        <w:numPr>
          <w:ilvl w:val="0"/>
          <w:numId w:val="7"/>
        </w:numPr>
        <w:ind w:left="0" w:firstLine="709"/>
        <w:rPr>
          <w:rFonts w:cs="Times New Roman"/>
          <w:szCs w:val="24"/>
        </w:rPr>
      </w:pPr>
      <w:r w:rsidRPr="00421E1D">
        <w:rPr>
          <w:rFonts w:cs="Times New Roman"/>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DA1DFB2" w14:textId="764C49C8" w:rsidR="005D4CDD" w:rsidRPr="00421E1D" w:rsidRDefault="005D4CDD" w:rsidP="008900F9">
      <w:pPr>
        <w:pStyle w:val="Sraopastraipa"/>
        <w:numPr>
          <w:ilvl w:val="0"/>
          <w:numId w:val="7"/>
        </w:numPr>
        <w:ind w:left="0" w:firstLine="709"/>
        <w:rPr>
          <w:rFonts w:cs="Times New Roman"/>
          <w:szCs w:val="24"/>
        </w:rPr>
      </w:pPr>
      <w:bookmarkStart w:id="11" w:name="_Ref27609061"/>
      <w:r w:rsidRPr="00421E1D">
        <w:rPr>
          <w:rFonts w:cs="Times New Roman"/>
          <w:szCs w:val="24"/>
        </w:rPr>
        <w:t>Jei Tiekėjas vėluoja vykdyti savo įsipareigojimus šioje Sutartyje ir jos prieduose nustatytais terminais, Perkančioji organizacija be oficialaus įspėjimo ir nesumažindamas kitų savo teisių gynimo būdų pradeda skaičiuoti 0,0</w:t>
      </w:r>
      <w:r w:rsidR="008900F9" w:rsidRPr="00421E1D">
        <w:rPr>
          <w:rFonts w:cs="Times New Roman"/>
          <w:szCs w:val="24"/>
        </w:rPr>
        <w:t>6</w:t>
      </w:r>
      <w:r w:rsidRPr="00421E1D">
        <w:rPr>
          <w:rFonts w:cs="Times New Roman"/>
          <w:szCs w:val="24"/>
        </w:rPr>
        <w:t xml:space="preserve"> proc. dydžio delspinigius nuo Tiekėjo laiku neįvykdytų įsipareigojimų dalies už kiekvieną termino praleidimo dieną</w:t>
      </w:r>
      <w:bookmarkEnd w:id="11"/>
      <w:r w:rsidR="008900F9" w:rsidRPr="00421E1D">
        <w:rPr>
          <w:rFonts w:cs="Times New Roman"/>
          <w:szCs w:val="24"/>
        </w:rPr>
        <w:t>.</w:t>
      </w:r>
    </w:p>
    <w:p w14:paraId="02FA2E67" w14:textId="77777777" w:rsidR="008900F9" w:rsidRPr="00421E1D" w:rsidRDefault="008900F9" w:rsidP="005D4CDD">
      <w:pPr>
        <w:jc w:val="center"/>
        <w:rPr>
          <w:rFonts w:cs="Times New Roman"/>
          <w:b/>
          <w:bCs/>
          <w:szCs w:val="24"/>
        </w:rPr>
      </w:pPr>
    </w:p>
    <w:p w14:paraId="7E53354D" w14:textId="77777777" w:rsidR="008900F9" w:rsidRPr="00421E1D" w:rsidRDefault="008900F9" w:rsidP="005D4CDD">
      <w:pPr>
        <w:jc w:val="center"/>
        <w:rPr>
          <w:rFonts w:cs="Times New Roman"/>
          <w:b/>
          <w:bCs/>
          <w:szCs w:val="24"/>
        </w:rPr>
      </w:pPr>
    </w:p>
    <w:p w14:paraId="6246038B" w14:textId="4A01F34E" w:rsidR="005D4CDD" w:rsidRPr="00421E1D" w:rsidRDefault="005D4CDD" w:rsidP="005D4CDD">
      <w:pPr>
        <w:jc w:val="center"/>
        <w:rPr>
          <w:rFonts w:cs="Times New Roman"/>
          <w:b/>
          <w:bCs/>
          <w:szCs w:val="24"/>
        </w:rPr>
      </w:pPr>
      <w:r w:rsidRPr="00421E1D">
        <w:rPr>
          <w:rFonts w:cs="Times New Roman"/>
          <w:b/>
          <w:bCs/>
          <w:szCs w:val="24"/>
        </w:rPr>
        <w:t>VIII SKYRIUS</w:t>
      </w:r>
    </w:p>
    <w:p w14:paraId="3302DAFE" w14:textId="77777777" w:rsidR="005D4CDD" w:rsidRPr="00421E1D" w:rsidRDefault="005D4CDD" w:rsidP="005D4CDD">
      <w:pPr>
        <w:jc w:val="center"/>
        <w:rPr>
          <w:rFonts w:cs="Times New Roman"/>
          <w:b/>
          <w:bCs/>
          <w:szCs w:val="24"/>
        </w:rPr>
      </w:pPr>
      <w:r w:rsidRPr="00421E1D">
        <w:rPr>
          <w:rFonts w:cs="Times New Roman"/>
          <w:b/>
          <w:bCs/>
          <w:szCs w:val="24"/>
        </w:rPr>
        <w:t>ASMENYS, ATSAKINGI UŽ SUTARTIES VYDYMĄ, IR KITOS BAIGIAMOSIOS NUOSTATOS</w:t>
      </w:r>
    </w:p>
    <w:p w14:paraId="0F98008B" w14:textId="77777777" w:rsidR="005D4CDD" w:rsidRPr="00421E1D" w:rsidRDefault="005D4CDD" w:rsidP="005D4CDD">
      <w:pPr>
        <w:rPr>
          <w:rFonts w:cs="Times New Roman"/>
          <w:szCs w:val="24"/>
        </w:rPr>
      </w:pPr>
    </w:p>
    <w:p w14:paraId="555985CC" w14:textId="77777777" w:rsidR="005D4CDD" w:rsidRPr="00421E1D" w:rsidRDefault="005D4CDD" w:rsidP="00286B38">
      <w:pPr>
        <w:pStyle w:val="Sraopastraipa"/>
        <w:numPr>
          <w:ilvl w:val="0"/>
          <w:numId w:val="7"/>
        </w:numPr>
        <w:ind w:firstLine="229"/>
        <w:rPr>
          <w:rFonts w:cs="Times New Roman"/>
          <w:szCs w:val="24"/>
        </w:rPr>
      </w:pPr>
      <w:r w:rsidRPr="00421E1D">
        <w:rPr>
          <w:rFonts w:cs="Times New Roman"/>
          <w:szCs w:val="24"/>
        </w:rPr>
        <w:t>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969"/>
        <w:gridCol w:w="3821"/>
      </w:tblGrid>
      <w:tr w:rsidR="00286B38" w:rsidRPr="00421E1D" w14:paraId="38C24AC4" w14:textId="77777777" w:rsidTr="00286B38">
        <w:tc>
          <w:tcPr>
            <w:tcW w:w="1838" w:type="dxa"/>
          </w:tcPr>
          <w:p w14:paraId="5715B38C" w14:textId="77777777" w:rsidR="00286B38" w:rsidRPr="00421E1D" w:rsidRDefault="00286B38" w:rsidP="0097311E">
            <w:pPr>
              <w:rPr>
                <w:rFonts w:cs="Times New Roman"/>
                <w:b/>
                <w:sz w:val="22"/>
                <w:lang w:eastAsia="lt-LT"/>
              </w:rPr>
            </w:pPr>
          </w:p>
        </w:tc>
        <w:tc>
          <w:tcPr>
            <w:tcW w:w="3969" w:type="dxa"/>
          </w:tcPr>
          <w:p w14:paraId="7695F22D" w14:textId="77777777" w:rsidR="00286B38" w:rsidRPr="00421E1D" w:rsidRDefault="00286B38" w:rsidP="0097311E">
            <w:pPr>
              <w:jc w:val="center"/>
              <w:rPr>
                <w:rFonts w:cs="Times New Roman"/>
                <w:b/>
                <w:sz w:val="22"/>
                <w:lang w:eastAsia="lt-LT"/>
              </w:rPr>
            </w:pPr>
            <w:r w:rsidRPr="00421E1D">
              <w:rPr>
                <w:rFonts w:cs="Times New Roman"/>
                <w:b/>
                <w:sz w:val="22"/>
                <w:lang w:eastAsia="lt-LT"/>
              </w:rPr>
              <w:t>Pirkėjas</w:t>
            </w:r>
          </w:p>
        </w:tc>
        <w:tc>
          <w:tcPr>
            <w:tcW w:w="3821" w:type="dxa"/>
          </w:tcPr>
          <w:p w14:paraId="71788CE6" w14:textId="77777777" w:rsidR="00286B38" w:rsidRPr="00421E1D" w:rsidRDefault="00286B38" w:rsidP="0097311E">
            <w:pPr>
              <w:jc w:val="center"/>
              <w:rPr>
                <w:rFonts w:cs="Times New Roman"/>
                <w:b/>
                <w:sz w:val="22"/>
                <w:lang w:eastAsia="lt-LT"/>
              </w:rPr>
            </w:pPr>
            <w:r w:rsidRPr="00421E1D">
              <w:rPr>
                <w:rFonts w:cs="Times New Roman"/>
                <w:b/>
                <w:sz w:val="22"/>
                <w:lang w:eastAsia="lt-LT"/>
              </w:rPr>
              <w:t>Tiekėjas</w:t>
            </w:r>
          </w:p>
        </w:tc>
      </w:tr>
      <w:tr w:rsidR="00286B38" w:rsidRPr="00421E1D" w14:paraId="17D51A15" w14:textId="77777777" w:rsidTr="00286B38">
        <w:tc>
          <w:tcPr>
            <w:tcW w:w="1838" w:type="dxa"/>
          </w:tcPr>
          <w:p w14:paraId="10BB1ABF" w14:textId="77777777" w:rsidR="00286B38" w:rsidRPr="00421E1D" w:rsidRDefault="00286B38" w:rsidP="0097311E">
            <w:pPr>
              <w:rPr>
                <w:rFonts w:cs="Times New Roman"/>
                <w:sz w:val="22"/>
                <w:lang w:eastAsia="lt-LT"/>
              </w:rPr>
            </w:pPr>
            <w:r w:rsidRPr="00421E1D">
              <w:rPr>
                <w:rFonts w:cs="Times New Roman"/>
                <w:sz w:val="22"/>
                <w:lang w:eastAsia="lt-LT"/>
              </w:rPr>
              <w:t>Pavadinimas</w:t>
            </w:r>
          </w:p>
        </w:tc>
        <w:tc>
          <w:tcPr>
            <w:tcW w:w="3969" w:type="dxa"/>
          </w:tcPr>
          <w:p w14:paraId="74FDC72F" w14:textId="77777777" w:rsidR="00286B38" w:rsidRPr="00421E1D" w:rsidRDefault="00286B38" w:rsidP="0097311E">
            <w:pPr>
              <w:rPr>
                <w:rFonts w:cs="Times New Roman"/>
                <w:sz w:val="22"/>
                <w:lang w:eastAsia="lt-LT"/>
              </w:rPr>
            </w:pPr>
            <w:r w:rsidRPr="00421E1D">
              <w:rPr>
                <w:rFonts w:cs="Times New Roman"/>
                <w:sz w:val="22"/>
                <w:lang w:eastAsia="lt-LT"/>
              </w:rPr>
              <w:t>UAB „Šilutės vandenys“</w:t>
            </w:r>
          </w:p>
        </w:tc>
        <w:tc>
          <w:tcPr>
            <w:tcW w:w="3821" w:type="dxa"/>
          </w:tcPr>
          <w:p w14:paraId="46CF3FF3" w14:textId="77777777" w:rsidR="00286B38" w:rsidRPr="00421E1D" w:rsidRDefault="00286B38" w:rsidP="0097311E">
            <w:pPr>
              <w:rPr>
                <w:rFonts w:cs="Times New Roman"/>
                <w:sz w:val="22"/>
              </w:rPr>
            </w:pPr>
          </w:p>
        </w:tc>
      </w:tr>
      <w:tr w:rsidR="00286B38" w:rsidRPr="00421E1D" w14:paraId="1983EDFD" w14:textId="77777777" w:rsidTr="00286B38">
        <w:tc>
          <w:tcPr>
            <w:tcW w:w="1838" w:type="dxa"/>
          </w:tcPr>
          <w:p w14:paraId="65565212" w14:textId="77777777" w:rsidR="00286B38" w:rsidRPr="00421E1D" w:rsidRDefault="00286B38" w:rsidP="0097311E">
            <w:pPr>
              <w:rPr>
                <w:rFonts w:cs="Times New Roman"/>
                <w:sz w:val="22"/>
                <w:lang w:eastAsia="lt-LT"/>
              </w:rPr>
            </w:pPr>
            <w:r w:rsidRPr="00421E1D">
              <w:rPr>
                <w:rFonts w:cs="Times New Roman"/>
                <w:sz w:val="22"/>
                <w:lang w:eastAsia="lt-LT"/>
              </w:rPr>
              <w:t>Adresas</w:t>
            </w:r>
          </w:p>
        </w:tc>
        <w:tc>
          <w:tcPr>
            <w:tcW w:w="3969" w:type="dxa"/>
          </w:tcPr>
          <w:p w14:paraId="3B977074" w14:textId="77777777" w:rsidR="00286B38" w:rsidRPr="00421E1D" w:rsidRDefault="00286B38" w:rsidP="0097311E">
            <w:pPr>
              <w:rPr>
                <w:rFonts w:cs="Times New Roman"/>
                <w:sz w:val="22"/>
                <w:lang w:eastAsia="lt-LT"/>
              </w:rPr>
            </w:pPr>
            <w:r w:rsidRPr="00421E1D">
              <w:rPr>
                <w:rFonts w:cs="Times New Roman"/>
                <w:sz w:val="22"/>
                <w:lang w:eastAsia="lt-LT"/>
              </w:rPr>
              <w:t>Ramučių g. 31, Šilutė, LT-99149</w:t>
            </w:r>
          </w:p>
        </w:tc>
        <w:tc>
          <w:tcPr>
            <w:tcW w:w="3821" w:type="dxa"/>
          </w:tcPr>
          <w:p w14:paraId="3BC1EBE8" w14:textId="77777777" w:rsidR="00286B38" w:rsidRPr="00421E1D" w:rsidRDefault="00286B38" w:rsidP="0097311E">
            <w:pPr>
              <w:rPr>
                <w:rFonts w:cs="Times New Roman"/>
                <w:sz w:val="22"/>
                <w:lang w:eastAsia="lt-LT"/>
              </w:rPr>
            </w:pPr>
          </w:p>
        </w:tc>
      </w:tr>
      <w:tr w:rsidR="00286B38" w:rsidRPr="00421E1D" w14:paraId="70665D56" w14:textId="77777777" w:rsidTr="00286B38">
        <w:trPr>
          <w:trHeight w:val="255"/>
        </w:trPr>
        <w:tc>
          <w:tcPr>
            <w:tcW w:w="1838" w:type="dxa"/>
            <w:tcBorders>
              <w:bottom w:val="single" w:sz="4" w:space="0" w:color="auto"/>
            </w:tcBorders>
          </w:tcPr>
          <w:p w14:paraId="754DBA0E" w14:textId="77777777" w:rsidR="00286B38" w:rsidRPr="00421E1D" w:rsidRDefault="00286B38" w:rsidP="0097311E">
            <w:pPr>
              <w:rPr>
                <w:rFonts w:cs="Times New Roman"/>
                <w:sz w:val="22"/>
                <w:lang w:eastAsia="lt-LT"/>
              </w:rPr>
            </w:pPr>
            <w:r w:rsidRPr="00421E1D">
              <w:rPr>
                <w:rFonts w:cs="Times New Roman"/>
                <w:sz w:val="22"/>
                <w:lang w:eastAsia="lt-LT"/>
              </w:rPr>
              <w:t>Telefonas</w:t>
            </w:r>
          </w:p>
        </w:tc>
        <w:tc>
          <w:tcPr>
            <w:tcW w:w="3969" w:type="dxa"/>
            <w:tcBorders>
              <w:bottom w:val="single" w:sz="4" w:space="0" w:color="auto"/>
            </w:tcBorders>
          </w:tcPr>
          <w:p w14:paraId="41E79F4D" w14:textId="414C6B42" w:rsidR="00286B38" w:rsidRPr="00421E1D" w:rsidRDefault="00286B38" w:rsidP="0097311E">
            <w:pPr>
              <w:rPr>
                <w:rFonts w:cs="Times New Roman"/>
                <w:sz w:val="22"/>
                <w:lang w:eastAsia="lt-LT"/>
              </w:rPr>
            </w:pPr>
            <w:r w:rsidRPr="00421E1D">
              <w:rPr>
                <w:rFonts w:cs="Times New Roman"/>
                <w:sz w:val="22"/>
                <w:lang w:eastAsia="lt-LT"/>
              </w:rPr>
              <w:t>+370 441 62266</w:t>
            </w:r>
          </w:p>
        </w:tc>
        <w:tc>
          <w:tcPr>
            <w:tcW w:w="3821" w:type="dxa"/>
            <w:tcBorders>
              <w:bottom w:val="single" w:sz="4" w:space="0" w:color="auto"/>
            </w:tcBorders>
          </w:tcPr>
          <w:p w14:paraId="6DD71C52" w14:textId="77777777" w:rsidR="00286B38" w:rsidRPr="00421E1D" w:rsidRDefault="00286B38" w:rsidP="0097311E">
            <w:pPr>
              <w:rPr>
                <w:rFonts w:cs="Times New Roman"/>
                <w:sz w:val="22"/>
              </w:rPr>
            </w:pPr>
          </w:p>
        </w:tc>
      </w:tr>
      <w:tr w:rsidR="00286B38" w:rsidRPr="00421E1D" w14:paraId="1C5E16F7" w14:textId="77777777" w:rsidTr="00286B38">
        <w:tc>
          <w:tcPr>
            <w:tcW w:w="1838" w:type="dxa"/>
          </w:tcPr>
          <w:p w14:paraId="2217ADA5" w14:textId="77777777" w:rsidR="00286B38" w:rsidRPr="00421E1D" w:rsidRDefault="00286B38" w:rsidP="0097311E">
            <w:pPr>
              <w:rPr>
                <w:rFonts w:cs="Times New Roman"/>
                <w:sz w:val="22"/>
                <w:lang w:eastAsia="lt-LT"/>
              </w:rPr>
            </w:pPr>
            <w:r w:rsidRPr="00421E1D">
              <w:rPr>
                <w:rFonts w:cs="Times New Roman"/>
                <w:sz w:val="22"/>
                <w:lang w:eastAsia="lt-LT"/>
              </w:rPr>
              <w:t>El. paštas</w:t>
            </w:r>
          </w:p>
        </w:tc>
        <w:tc>
          <w:tcPr>
            <w:tcW w:w="3969" w:type="dxa"/>
          </w:tcPr>
          <w:p w14:paraId="016D6119" w14:textId="77777777" w:rsidR="00286B38" w:rsidRPr="00421E1D" w:rsidRDefault="00286B38" w:rsidP="0097311E">
            <w:pPr>
              <w:rPr>
                <w:rFonts w:cs="Times New Roman"/>
                <w:sz w:val="22"/>
                <w:lang w:eastAsia="lt-LT"/>
              </w:rPr>
            </w:pPr>
            <w:hyperlink r:id="rId7" w:history="1">
              <w:r w:rsidRPr="00421E1D">
                <w:rPr>
                  <w:rStyle w:val="Hipersaitas"/>
                  <w:rFonts w:cs="Times New Roman"/>
                  <w:sz w:val="22"/>
                  <w:lang w:eastAsia="lt-LT"/>
                </w:rPr>
                <w:t>vandenys</w:t>
              </w:r>
              <w:r w:rsidRPr="00421E1D">
                <w:rPr>
                  <w:rStyle w:val="Hipersaitas"/>
                  <w:rFonts w:cs="Times New Roman"/>
                  <w:sz w:val="22"/>
                  <w:lang w:val="en-US" w:eastAsia="lt-LT"/>
                </w:rPr>
                <w:t>@</w:t>
              </w:r>
              <w:proofErr w:type="spellStart"/>
              <w:r w:rsidRPr="00421E1D">
                <w:rPr>
                  <w:rStyle w:val="Hipersaitas"/>
                  <w:rFonts w:cs="Times New Roman"/>
                  <w:sz w:val="22"/>
                  <w:lang w:eastAsia="lt-LT"/>
                </w:rPr>
                <w:t>silutes-vandenys.lt</w:t>
              </w:r>
              <w:proofErr w:type="spellEnd"/>
            </w:hyperlink>
            <w:r w:rsidRPr="00421E1D">
              <w:rPr>
                <w:rFonts w:cs="Times New Roman"/>
                <w:sz w:val="22"/>
                <w:lang w:eastAsia="lt-LT"/>
              </w:rPr>
              <w:t xml:space="preserve">  </w:t>
            </w:r>
          </w:p>
        </w:tc>
        <w:tc>
          <w:tcPr>
            <w:tcW w:w="3821" w:type="dxa"/>
          </w:tcPr>
          <w:p w14:paraId="5C329A80" w14:textId="77777777" w:rsidR="00286B38" w:rsidRPr="00421E1D" w:rsidRDefault="00286B38" w:rsidP="0097311E">
            <w:pPr>
              <w:rPr>
                <w:rFonts w:cs="Times New Roman"/>
                <w:sz w:val="22"/>
                <w:lang w:val="en-US" w:eastAsia="lt-LT"/>
              </w:rPr>
            </w:pPr>
          </w:p>
        </w:tc>
      </w:tr>
      <w:tr w:rsidR="00286B38" w:rsidRPr="00421E1D" w14:paraId="13C3FEB5" w14:textId="77777777" w:rsidTr="00286B38">
        <w:tc>
          <w:tcPr>
            <w:tcW w:w="1838" w:type="dxa"/>
          </w:tcPr>
          <w:p w14:paraId="60A3C756" w14:textId="77777777" w:rsidR="00286B38" w:rsidRPr="00421E1D" w:rsidRDefault="00286B38" w:rsidP="0097311E">
            <w:pPr>
              <w:rPr>
                <w:rFonts w:cs="Times New Roman"/>
                <w:sz w:val="22"/>
                <w:lang w:eastAsia="lt-LT"/>
              </w:rPr>
            </w:pPr>
            <w:r w:rsidRPr="00421E1D">
              <w:rPr>
                <w:rFonts w:cs="Times New Roman"/>
                <w:sz w:val="22"/>
                <w:lang w:eastAsia="lt-LT"/>
              </w:rPr>
              <w:t>Atsakingas asmuo už sutarties vykdymą</w:t>
            </w:r>
          </w:p>
        </w:tc>
        <w:tc>
          <w:tcPr>
            <w:tcW w:w="3969" w:type="dxa"/>
          </w:tcPr>
          <w:p w14:paraId="062324A2" w14:textId="77777777" w:rsidR="00286B38" w:rsidRPr="00421E1D" w:rsidRDefault="00286B38" w:rsidP="0097311E">
            <w:pPr>
              <w:rPr>
                <w:rFonts w:cs="Times New Roman"/>
                <w:sz w:val="22"/>
                <w:lang w:eastAsia="lt-LT"/>
              </w:rPr>
            </w:pPr>
            <w:r w:rsidRPr="00421E1D">
              <w:rPr>
                <w:rFonts w:cs="Times New Roman"/>
                <w:sz w:val="22"/>
                <w:lang w:eastAsia="lt-LT"/>
              </w:rPr>
              <w:t xml:space="preserve">Pardavimų ir klientų aptarnavimo skyriaus viršininkas Gintautas Martinkus, tel. +370 610 00585, el. p. </w:t>
            </w:r>
            <w:hyperlink r:id="rId8" w:history="1">
              <w:r w:rsidRPr="00421E1D">
                <w:rPr>
                  <w:rStyle w:val="Hipersaitas"/>
                  <w:rFonts w:cs="Times New Roman"/>
                  <w:sz w:val="22"/>
                  <w:lang w:eastAsia="lt-LT"/>
                </w:rPr>
                <w:t>gintautas.martinkus</w:t>
              </w:r>
              <w:r w:rsidRPr="00421E1D">
                <w:rPr>
                  <w:rStyle w:val="Hipersaitas"/>
                  <w:rFonts w:cs="Times New Roman"/>
                  <w:sz w:val="22"/>
                  <w:lang w:val="en-US" w:eastAsia="lt-LT"/>
                </w:rPr>
                <w:t>@</w:t>
              </w:r>
              <w:proofErr w:type="spellStart"/>
              <w:r w:rsidRPr="00421E1D">
                <w:rPr>
                  <w:rStyle w:val="Hipersaitas"/>
                  <w:rFonts w:cs="Times New Roman"/>
                  <w:sz w:val="22"/>
                  <w:lang w:eastAsia="lt-LT"/>
                </w:rPr>
                <w:t>silutes-vandenys.lt</w:t>
              </w:r>
              <w:proofErr w:type="spellEnd"/>
            </w:hyperlink>
            <w:r w:rsidRPr="00421E1D">
              <w:rPr>
                <w:rFonts w:cs="Times New Roman"/>
                <w:sz w:val="22"/>
                <w:lang w:eastAsia="lt-LT"/>
              </w:rPr>
              <w:t xml:space="preserve"> </w:t>
            </w:r>
          </w:p>
        </w:tc>
        <w:tc>
          <w:tcPr>
            <w:tcW w:w="3821" w:type="dxa"/>
          </w:tcPr>
          <w:p w14:paraId="0D410E08" w14:textId="77777777" w:rsidR="00286B38" w:rsidRPr="00421E1D" w:rsidRDefault="00286B38" w:rsidP="0097311E">
            <w:pPr>
              <w:rPr>
                <w:rFonts w:cs="Times New Roman"/>
                <w:sz w:val="22"/>
                <w:lang w:val="en-US" w:eastAsia="lt-LT"/>
              </w:rPr>
            </w:pPr>
          </w:p>
        </w:tc>
      </w:tr>
    </w:tbl>
    <w:p w14:paraId="42CECB91" w14:textId="77777777" w:rsidR="005D4CDD" w:rsidRPr="00421E1D" w:rsidRDefault="005D4CDD" w:rsidP="005D4CDD">
      <w:pPr>
        <w:rPr>
          <w:rFonts w:cs="Times New Roman"/>
          <w:szCs w:val="24"/>
        </w:rPr>
      </w:pPr>
    </w:p>
    <w:p w14:paraId="12645218" w14:textId="77777777" w:rsidR="005D4CDD" w:rsidRPr="00421E1D" w:rsidRDefault="005D4CDD" w:rsidP="00286B38">
      <w:pPr>
        <w:pStyle w:val="Sraopastraipa"/>
        <w:numPr>
          <w:ilvl w:val="0"/>
          <w:numId w:val="7"/>
        </w:numPr>
        <w:ind w:left="0" w:firstLine="709"/>
        <w:rPr>
          <w:rFonts w:cs="Times New Roman"/>
          <w:szCs w:val="24"/>
        </w:rPr>
      </w:pPr>
      <w:r w:rsidRPr="00421E1D">
        <w:rPr>
          <w:rFonts w:cs="Times New Roman"/>
          <w:szCs w:val="24"/>
        </w:rP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C84B798" w14:textId="77777777" w:rsidR="005D4CDD" w:rsidRPr="00421E1D" w:rsidRDefault="005D4CDD" w:rsidP="00286B38">
      <w:pPr>
        <w:pStyle w:val="Sraopastraipa"/>
        <w:numPr>
          <w:ilvl w:val="0"/>
          <w:numId w:val="7"/>
        </w:numPr>
        <w:ind w:left="0" w:firstLine="709"/>
        <w:rPr>
          <w:rFonts w:cs="Times New Roman"/>
          <w:szCs w:val="24"/>
        </w:rPr>
      </w:pPr>
      <w:r w:rsidRPr="00421E1D">
        <w:rPr>
          <w:rFonts w:cs="Times New Roman"/>
          <w:szCs w:val="24"/>
        </w:rPr>
        <w:t>Sutartis sudaryta lietuvių kalba elektroniniu būdu. Visais su Sutarties įgyvendinimu susijusiais klausimais Šalys privalo susirašinėti ir bendrauti lietuvių kalba.</w:t>
      </w:r>
    </w:p>
    <w:p w14:paraId="5A840953" w14:textId="77777777" w:rsidR="005D4CDD" w:rsidRPr="00421E1D" w:rsidRDefault="005D4CDD" w:rsidP="00286B38">
      <w:pPr>
        <w:pStyle w:val="Sraopastraipa"/>
        <w:numPr>
          <w:ilvl w:val="0"/>
          <w:numId w:val="7"/>
        </w:numPr>
        <w:ind w:left="0" w:firstLine="709"/>
        <w:rPr>
          <w:rFonts w:cs="Times New Roman"/>
          <w:szCs w:val="24"/>
        </w:rPr>
      </w:pPr>
      <w:r w:rsidRPr="00421E1D">
        <w:rPr>
          <w:rFonts w:cs="Times New Roman"/>
          <w:szCs w:val="24"/>
        </w:rPr>
        <w:t>Sutarties priedai yra sudėtinės ir neatskiriamos šios Sutarties dalys. Sutarties priedai pateikiami pirmumo tvarka:</w:t>
      </w:r>
    </w:p>
    <w:p w14:paraId="16669D75" w14:textId="77777777" w:rsidR="005D4CDD" w:rsidRPr="00421E1D" w:rsidRDefault="005D4CDD" w:rsidP="00E3509D">
      <w:pPr>
        <w:pStyle w:val="Sraopastraipa"/>
        <w:numPr>
          <w:ilvl w:val="1"/>
          <w:numId w:val="7"/>
        </w:numPr>
        <w:rPr>
          <w:rFonts w:cs="Times New Roman"/>
          <w:szCs w:val="24"/>
        </w:rPr>
      </w:pPr>
      <w:r w:rsidRPr="00421E1D">
        <w:rPr>
          <w:rFonts w:cs="Times New Roman"/>
          <w:szCs w:val="24"/>
        </w:rPr>
        <w:t>Sutarties 1 priedas „Prekių techninė specifikacija“;</w:t>
      </w:r>
    </w:p>
    <w:p w14:paraId="79B33EFB" w14:textId="77777777" w:rsidR="005D4CDD" w:rsidRPr="00421E1D" w:rsidRDefault="005D4CDD" w:rsidP="00E3509D">
      <w:pPr>
        <w:pStyle w:val="Sraopastraipa"/>
        <w:numPr>
          <w:ilvl w:val="1"/>
          <w:numId w:val="7"/>
        </w:numPr>
        <w:rPr>
          <w:rFonts w:cs="Times New Roman"/>
          <w:szCs w:val="24"/>
        </w:rPr>
      </w:pPr>
      <w:r w:rsidRPr="00421E1D">
        <w:rPr>
          <w:rFonts w:cs="Times New Roman"/>
          <w:szCs w:val="24"/>
        </w:rPr>
        <w:t>Sutarties 2 priedas „Tiekėjo pasiūlymas“;</w:t>
      </w:r>
    </w:p>
    <w:p w14:paraId="5832CEAA" w14:textId="77777777" w:rsidR="00EC2D19" w:rsidRPr="00421E1D" w:rsidRDefault="00EC2D19" w:rsidP="005D4CDD">
      <w:pPr>
        <w:rPr>
          <w:rFonts w:cs="Times New Roman"/>
          <w:szCs w:val="24"/>
        </w:rPr>
      </w:pPr>
    </w:p>
    <w:p w14:paraId="5B9F5C19" w14:textId="77777777" w:rsidR="005D4CDD" w:rsidRPr="00421E1D" w:rsidRDefault="005D4CDD" w:rsidP="005D4CDD">
      <w:pPr>
        <w:jc w:val="center"/>
        <w:rPr>
          <w:rFonts w:cs="Times New Roman"/>
          <w:b/>
          <w:szCs w:val="24"/>
        </w:rPr>
      </w:pPr>
      <w:r w:rsidRPr="00421E1D">
        <w:rPr>
          <w:rFonts w:cs="Times New Roman"/>
          <w:b/>
          <w:szCs w:val="24"/>
        </w:rPr>
        <w:t>ŠALIŲ REKVIZITAI IR PARAŠAI</w:t>
      </w:r>
    </w:p>
    <w:p w14:paraId="0B9D02C0" w14:textId="77777777" w:rsidR="005D4CDD" w:rsidRPr="00421E1D" w:rsidRDefault="005D4CDD" w:rsidP="005D4CDD">
      <w:pPr>
        <w:pStyle w:val="Sraopastraipa"/>
        <w:ind w:left="709"/>
        <w:rPr>
          <w:rFonts w:cs="Times New Roman"/>
          <w:szCs w:val="24"/>
        </w:rPr>
      </w:pPr>
    </w:p>
    <w:tbl>
      <w:tblPr>
        <w:tblW w:w="9781" w:type="dxa"/>
        <w:tblInd w:w="-5" w:type="dxa"/>
        <w:tblLayout w:type="fixed"/>
        <w:tblLook w:val="0000" w:firstRow="0" w:lastRow="0" w:firstColumn="0" w:lastColumn="0" w:noHBand="0" w:noVBand="0"/>
      </w:tblPr>
      <w:tblGrid>
        <w:gridCol w:w="4536"/>
        <w:gridCol w:w="5245"/>
      </w:tblGrid>
      <w:tr w:rsidR="005D4CDD" w:rsidRPr="00421E1D" w14:paraId="7AF59E53" w14:textId="77777777" w:rsidTr="008D5CA5">
        <w:tc>
          <w:tcPr>
            <w:tcW w:w="4536" w:type="dxa"/>
            <w:tcBorders>
              <w:top w:val="single" w:sz="4" w:space="0" w:color="000000"/>
              <w:left w:val="single" w:sz="4" w:space="0" w:color="000000"/>
              <w:bottom w:val="single" w:sz="4" w:space="0" w:color="000000"/>
            </w:tcBorders>
          </w:tcPr>
          <w:p w14:paraId="217F4729" w14:textId="77777777" w:rsidR="005D4CDD" w:rsidRPr="00421E1D" w:rsidRDefault="005D4CDD" w:rsidP="008D5CA5">
            <w:pPr>
              <w:widowControl w:val="0"/>
              <w:tabs>
                <w:tab w:val="left" w:pos="720"/>
              </w:tabs>
              <w:autoSpaceDE w:val="0"/>
              <w:spacing w:line="254" w:lineRule="auto"/>
              <w:rPr>
                <w:rFonts w:cs="Times New Roman"/>
                <w:sz w:val="22"/>
              </w:rPr>
            </w:pPr>
            <w:r w:rsidRPr="00421E1D">
              <w:rPr>
                <w:rFonts w:cs="Times New Roman"/>
                <w:b/>
                <w:bCs/>
                <w:sz w:val="22"/>
              </w:rPr>
              <w:t>UŽSAKOVAS:</w:t>
            </w:r>
          </w:p>
        </w:tc>
        <w:tc>
          <w:tcPr>
            <w:tcW w:w="5245" w:type="dxa"/>
            <w:tcBorders>
              <w:top w:val="single" w:sz="4" w:space="0" w:color="000000"/>
              <w:left w:val="single" w:sz="4" w:space="0" w:color="000000"/>
              <w:bottom w:val="single" w:sz="4" w:space="0" w:color="000000"/>
              <w:right w:val="single" w:sz="4" w:space="0" w:color="000000"/>
            </w:tcBorders>
          </w:tcPr>
          <w:p w14:paraId="2AD9A758" w14:textId="77777777" w:rsidR="005D4CDD" w:rsidRPr="00421E1D" w:rsidRDefault="005D4CDD" w:rsidP="008D5CA5">
            <w:pPr>
              <w:widowControl w:val="0"/>
              <w:tabs>
                <w:tab w:val="left" w:pos="720"/>
              </w:tabs>
              <w:autoSpaceDE w:val="0"/>
              <w:spacing w:line="254" w:lineRule="auto"/>
              <w:rPr>
                <w:rFonts w:cs="Times New Roman"/>
                <w:sz w:val="22"/>
              </w:rPr>
            </w:pPr>
            <w:r w:rsidRPr="00421E1D">
              <w:rPr>
                <w:rFonts w:cs="Times New Roman"/>
                <w:b/>
                <w:bCs/>
                <w:sz w:val="22"/>
              </w:rPr>
              <w:t>TIEKĖJAS:</w:t>
            </w:r>
          </w:p>
        </w:tc>
      </w:tr>
      <w:tr w:rsidR="005D4CDD" w:rsidRPr="00421E1D" w14:paraId="48082E06" w14:textId="77777777" w:rsidTr="008D5CA5">
        <w:trPr>
          <w:trHeight w:val="2120"/>
        </w:trPr>
        <w:tc>
          <w:tcPr>
            <w:tcW w:w="4536" w:type="dxa"/>
            <w:tcBorders>
              <w:top w:val="single" w:sz="4" w:space="0" w:color="000000"/>
              <w:left w:val="single" w:sz="4" w:space="0" w:color="000000"/>
              <w:bottom w:val="single" w:sz="4" w:space="0" w:color="000000"/>
            </w:tcBorders>
          </w:tcPr>
          <w:p w14:paraId="3BC7E1AB" w14:textId="2FE31617" w:rsidR="005D4CDD" w:rsidRPr="00421E1D" w:rsidRDefault="00286B38" w:rsidP="008D5CA5">
            <w:pPr>
              <w:widowControl w:val="0"/>
              <w:tabs>
                <w:tab w:val="left" w:pos="720"/>
              </w:tabs>
              <w:autoSpaceDE w:val="0"/>
              <w:spacing w:line="254" w:lineRule="auto"/>
              <w:ind w:firstLine="34"/>
              <w:rPr>
                <w:rFonts w:cs="Times New Roman"/>
                <w:sz w:val="22"/>
              </w:rPr>
            </w:pPr>
            <w:r w:rsidRPr="00421E1D">
              <w:rPr>
                <w:rFonts w:cs="Times New Roman"/>
                <w:sz w:val="22"/>
              </w:rPr>
              <w:t>UAB „ŠILUTĖS VANDENYS“</w:t>
            </w:r>
          </w:p>
          <w:p w14:paraId="7E293F59" w14:textId="2C55746D" w:rsidR="005D4CDD" w:rsidRPr="00421E1D" w:rsidRDefault="00286B38" w:rsidP="008D5CA5">
            <w:pPr>
              <w:widowControl w:val="0"/>
              <w:tabs>
                <w:tab w:val="left" w:pos="720"/>
              </w:tabs>
              <w:autoSpaceDE w:val="0"/>
              <w:spacing w:line="254" w:lineRule="auto"/>
              <w:ind w:firstLine="34"/>
              <w:rPr>
                <w:rFonts w:cs="Times New Roman"/>
                <w:sz w:val="22"/>
              </w:rPr>
            </w:pPr>
            <w:r w:rsidRPr="00421E1D">
              <w:rPr>
                <w:rFonts w:cs="Times New Roman"/>
                <w:sz w:val="22"/>
              </w:rPr>
              <w:t>Ramučių g. 31, LT-99149 Šilutė</w:t>
            </w:r>
          </w:p>
          <w:p w14:paraId="0F703E8F" w14:textId="723D04E8" w:rsidR="005D4CDD" w:rsidRPr="00421E1D" w:rsidRDefault="005D4CDD" w:rsidP="008D5CA5">
            <w:pPr>
              <w:widowControl w:val="0"/>
              <w:tabs>
                <w:tab w:val="left" w:pos="720"/>
              </w:tabs>
              <w:autoSpaceDE w:val="0"/>
              <w:spacing w:line="254" w:lineRule="auto"/>
              <w:ind w:firstLine="34"/>
              <w:rPr>
                <w:rFonts w:cs="Times New Roman"/>
                <w:sz w:val="22"/>
              </w:rPr>
            </w:pPr>
            <w:r w:rsidRPr="00421E1D">
              <w:rPr>
                <w:rFonts w:cs="Times New Roman"/>
                <w:sz w:val="22"/>
              </w:rPr>
              <w:t xml:space="preserve">Įmonės kodas </w:t>
            </w:r>
            <w:r w:rsidR="00286B38" w:rsidRPr="00421E1D">
              <w:rPr>
                <w:rFonts w:cs="Times New Roman"/>
                <w:sz w:val="22"/>
              </w:rPr>
              <w:t>177059215</w:t>
            </w:r>
            <w:r w:rsidRPr="00421E1D">
              <w:rPr>
                <w:rFonts w:cs="Times New Roman"/>
                <w:sz w:val="22"/>
              </w:rPr>
              <w:tab/>
            </w:r>
          </w:p>
          <w:p w14:paraId="601CA5ED" w14:textId="001A5BDE" w:rsidR="005D4CDD" w:rsidRPr="00421E1D" w:rsidRDefault="005D4CDD" w:rsidP="008D5CA5">
            <w:pPr>
              <w:widowControl w:val="0"/>
              <w:tabs>
                <w:tab w:val="left" w:pos="720"/>
              </w:tabs>
              <w:autoSpaceDE w:val="0"/>
              <w:spacing w:line="254" w:lineRule="auto"/>
              <w:ind w:firstLine="34"/>
              <w:rPr>
                <w:rFonts w:cs="Times New Roman"/>
                <w:sz w:val="22"/>
              </w:rPr>
            </w:pPr>
            <w:r w:rsidRPr="00421E1D">
              <w:rPr>
                <w:rFonts w:cs="Times New Roman"/>
                <w:sz w:val="22"/>
              </w:rPr>
              <w:t xml:space="preserve">PVM kodas – </w:t>
            </w:r>
            <w:r w:rsidR="00286B38" w:rsidRPr="00421E1D">
              <w:rPr>
                <w:rFonts w:cs="Times New Roman"/>
                <w:sz w:val="22"/>
              </w:rPr>
              <w:t>LT770592113</w:t>
            </w:r>
          </w:p>
          <w:p w14:paraId="461654DB" w14:textId="56118C62" w:rsidR="005D4CDD" w:rsidRPr="00421E1D" w:rsidRDefault="005D4CDD" w:rsidP="008D5CA5">
            <w:pPr>
              <w:widowControl w:val="0"/>
              <w:tabs>
                <w:tab w:val="left" w:pos="720"/>
              </w:tabs>
              <w:autoSpaceDE w:val="0"/>
              <w:spacing w:line="254" w:lineRule="auto"/>
              <w:rPr>
                <w:rFonts w:cs="Times New Roman"/>
                <w:sz w:val="22"/>
              </w:rPr>
            </w:pPr>
            <w:r w:rsidRPr="00421E1D">
              <w:rPr>
                <w:rFonts w:cs="Times New Roman"/>
                <w:sz w:val="22"/>
              </w:rPr>
              <w:t>A.</w:t>
            </w:r>
            <w:r w:rsidR="003D4319" w:rsidRPr="00421E1D">
              <w:rPr>
                <w:rFonts w:cs="Times New Roman"/>
                <w:sz w:val="22"/>
              </w:rPr>
              <w:t xml:space="preserve"> </w:t>
            </w:r>
            <w:r w:rsidRPr="00421E1D">
              <w:rPr>
                <w:rFonts w:cs="Times New Roman"/>
                <w:sz w:val="22"/>
              </w:rPr>
              <w:t xml:space="preserve">s. </w:t>
            </w:r>
            <w:r w:rsidR="00286B38" w:rsidRPr="00421E1D">
              <w:rPr>
                <w:rFonts w:cs="Times New Roman"/>
                <w:sz w:val="22"/>
                <w:lang w:eastAsia="lt-LT"/>
              </w:rPr>
              <w:t>LT60 7044 0600 0067 1519</w:t>
            </w:r>
          </w:p>
          <w:p w14:paraId="149A6758" w14:textId="77777777" w:rsidR="00286B38" w:rsidRPr="00421E1D" w:rsidRDefault="00286B38" w:rsidP="008D5CA5">
            <w:pPr>
              <w:widowControl w:val="0"/>
              <w:tabs>
                <w:tab w:val="left" w:pos="720"/>
              </w:tabs>
              <w:autoSpaceDE w:val="0"/>
              <w:spacing w:line="254" w:lineRule="auto"/>
              <w:ind w:firstLine="34"/>
              <w:rPr>
                <w:rFonts w:cs="Times New Roman"/>
                <w:sz w:val="22"/>
              </w:rPr>
            </w:pPr>
            <w:r w:rsidRPr="00421E1D">
              <w:rPr>
                <w:rFonts w:cs="Times New Roman"/>
                <w:sz w:val="22"/>
                <w:lang w:eastAsia="lt-LT"/>
              </w:rPr>
              <w:t>AB SEB bankas</w:t>
            </w:r>
            <w:r w:rsidRPr="00421E1D">
              <w:rPr>
                <w:rFonts w:cs="Times New Roman"/>
                <w:sz w:val="22"/>
              </w:rPr>
              <w:t xml:space="preserve"> </w:t>
            </w:r>
          </w:p>
          <w:p w14:paraId="726A64AC" w14:textId="1E0548F2" w:rsidR="005D4CDD" w:rsidRPr="00421E1D" w:rsidRDefault="005D4CDD" w:rsidP="008D5CA5">
            <w:pPr>
              <w:widowControl w:val="0"/>
              <w:tabs>
                <w:tab w:val="left" w:pos="720"/>
              </w:tabs>
              <w:autoSpaceDE w:val="0"/>
              <w:spacing w:line="254" w:lineRule="auto"/>
              <w:ind w:firstLine="34"/>
              <w:rPr>
                <w:rFonts w:cs="Times New Roman"/>
                <w:sz w:val="22"/>
              </w:rPr>
            </w:pPr>
            <w:r w:rsidRPr="00421E1D">
              <w:rPr>
                <w:rFonts w:cs="Times New Roman"/>
                <w:sz w:val="22"/>
              </w:rPr>
              <w:t xml:space="preserve">Tel. </w:t>
            </w:r>
            <w:r w:rsidR="00506312" w:rsidRPr="00421E1D">
              <w:rPr>
                <w:rFonts w:cs="Times New Roman"/>
                <w:sz w:val="22"/>
              </w:rPr>
              <w:t>+370</w:t>
            </w:r>
            <w:r w:rsidRPr="00421E1D">
              <w:rPr>
                <w:rFonts w:cs="Times New Roman"/>
                <w:sz w:val="22"/>
              </w:rPr>
              <w:t xml:space="preserve"> 441  </w:t>
            </w:r>
            <w:r w:rsidR="00286B38" w:rsidRPr="00421E1D">
              <w:rPr>
                <w:rFonts w:cs="Times New Roman"/>
                <w:sz w:val="22"/>
              </w:rPr>
              <w:t>62266</w:t>
            </w:r>
            <w:r w:rsidRPr="00421E1D">
              <w:rPr>
                <w:rFonts w:cs="Times New Roman"/>
                <w:sz w:val="22"/>
              </w:rPr>
              <w:t xml:space="preserve"> </w:t>
            </w:r>
          </w:p>
          <w:p w14:paraId="76A5064E" w14:textId="656047AC" w:rsidR="005D4CDD" w:rsidRPr="00421E1D" w:rsidRDefault="005D4CDD" w:rsidP="008D5CA5">
            <w:pPr>
              <w:widowControl w:val="0"/>
              <w:tabs>
                <w:tab w:val="left" w:pos="720"/>
              </w:tabs>
              <w:autoSpaceDE w:val="0"/>
              <w:spacing w:line="254" w:lineRule="auto"/>
              <w:ind w:firstLine="34"/>
              <w:rPr>
                <w:rFonts w:cs="Times New Roman"/>
                <w:sz w:val="22"/>
              </w:rPr>
            </w:pPr>
            <w:r w:rsidRPr="00421E1D">
              <w:rPr>
                <w:rFonts w:cs="Times New Roman"/>
                <w:sz w:val="22"/>
              </w:rPr>
              <w:t xml:space="preserve">el. p. </w:t>
            </w:r>
          </w:p>
        </w:tc>
        <w:tc>
          <w:tcPr>
            <w:tcW w:w="5245" w:type="dxa"/>
            <w:tcBorders>
              <w:top w:val="single" w:sz="4" w:space="0" w:color="000000"/>
              <w:left w:val="single" w:sz="4" w:space="0" w:color="000000"/>
              <w:bottom w:val="single" w:sz="4" w:space="0" w:color="000000"/>
              <w:right w:val="single" w:sz="4" w:space="0" w:color="000000"/>
            </w:tcBorders>
          </w:tcPr>
          <w:p w14:paraId="33EFC6DD" w14:textId="77777777" w:rsidR="005D4CDD" w:rsidRPr="00421E1D" w:rsidRDefault="005D4CDD" w:rsidP="008D5CA5">
            <w:pPr>
              <w:widowControl w:val="0"/>
              <w:tabs>
                <w:tab w:val="left" w:pos="720"/>
              </w:tabs>
              <w:autoSpaceDE w:val="0"/>
              <w:spacing w:line="254" w:lineRule="auto"/>
              <w:ind w:firstLine="34"/>
              <w:rPr>
                <w:rFonts w:cs="Times New Roman"/>
                <w:sz w:val="22"/>
              </w:rPr>
            </w:pPr>
            <w:r w:rsidRPr="00421E1D">
              <w:rPr>
                <w:rFonts w:cs="Times New Roman"/>
                <w:sz w:val="22"/>
              </w:rPr>
              <w:t>................................................</w:t>
            </w:r>
          </w:p>
          <w:p w14:paraId="10ACCEC0" w14:textId="77777777" w:rsidR="005D4CDD" w:rsidRPr="00421E1D" w:rsidRDefault="005D4CDD" w:rsidP="008D5CA5">
            <w:pPr>
              <w:widowControl w:val="0"/>
              <w:tabs>
                <w:tab w:val="left" w:pos="720"/>
              </w:tabs>
              <w:autoSpaceDE w:val="0"/>
              <w:spacing w:line="254" w:lineRule="auto"/>
              <w:ind w:firstLine="34"/>
              <w:rPr>
                <w:rFonts w:cs="Times New Roman"/>
                <w:sz w:val="22"/>
              </w:rPr>
            </w:pPr>
            <w:r w:rsidRPr="00421E1D">
              <w:rPr>
                <w:rFonts w:cs="Times New Roman"/>
                <w:sz w:val="22"/>
              </w:rPr>
              <w:t>...............................................</w:t>
            </w:r>
          </w:p>
          <w:p w14:paraId="508453A5" w14:textId="77777777" w:rsidR="005D4CDD" w:rsidRPr="00421E1D" w:rsidRDefault="005D4CDD" w:rsidP="008D5CA5">
            <w:pPr>
              <w:widowControl w:val="0"/>
              <w:tabs>
                <w:tab w:val="left" w:pos="720"/>
              </w:tabs>
              <w:autoSpaceDE w:val="0"/>
              <w:spacing w:line="254" w:lineRule="auto"/>
              <w:ind w:firstLine="34"/>
              <w:rPr>
                <w:rFonts w:cs="Times New Roman"/>
                <w:sz w:val="22"/>
              </w:rPr>
            </w:pPr>
            <w:r w:rsidRPr="00421E1D">
              <w:rPr>
                <w:rFonts w:cs="Times New Roman"/>
                <w:sz w:val="22"/>
              </w:rPr>
              <w:t>Įmonės kodas ........................</w:t>
            </w:r>
          </w:p>
          <w:p w14:paraId="7F89CE1C" w14:textId="77777777" w:rsidR="005D4CDD" w:rsidRPr="00421E1D" w:rsidRDefault="005D4CDD" w:rsidP="008D5CA5">
            <w:pPr>
              <w:widowControl w:val="0"/>
              <w:tabs>
                <w:tab w:val="left" w:pos="720"/>
              </w:tabs>
              <w:autoSpaceDE w:val="0"/>
              <w:spacing w:line="254" w:lineRule="auto"/>
              <w:ind w:firstLine="34"/>
              <w:rPr>
                <w:rFonts w:cs="Times New Roman"/>
                <w:sz w:val="22"/>
              </w:rPr>
            </w:pPr>
            <w:r w:rsidRPr="00421E1D">
              <w:rPr>
                <w:rFonts w:cs="Times New Roman"/>
                <w:sz w:val="22"/>
              </w:rPr>
              <w:t xml:space="preserve">PVM kodas </w:t>
            </w:r>
            <w:r w:rsidRPr="00421E1D">
              <w:rPr>
                <w:rFonts w:cs="Times New Roman"/>
                <w:sz w:val="22"/>
              </w:rPr>
              <w:softHyphen/>
              <w:t>...........................</w:t>
            </w:r>
          </w:p>
          <w:p w14:paraId="64B4FAF6" w14:textId="2032B5CA" w:rsidR="005D4CDD" w:rsidRPr="00421E1D" w:rsidRDefault="005D4CDD" w:rsidP="008D5CA5">
            <w:pPr>
              <w:widowControl w:val="0"/>
              <w:tabs>
                <w:tab w:val="left" w:pos="720"/>
              </w:tabs>
              <w:autoSpaceDE w:val="0"/>
              <w:spacing w:line="254" w:lineRule="auto"/>
              <w:rPr>
                <w:rFonts w:cs="Times New Roman"/>
                <w:sz w:val="22"/>
              </w:rPr>
            </w:pPr>
            <w:r w:rsidRPr="00421E1D">
              <w:rPr>
                <w:rFonts w:cs="Times New Roman"/>
                <w:sz w:val="22"/>
              </w:rPr>
              <w:t>A.</w:t>
            </w:r>
            <w:r w:rsidR="003D4319" w:rsidRPr="00421E1D">
              <w:rPr>
                <w:rFonts w:cs="Times New Roman"/>
                <w:sz w:val="22"/>
              </w:rPr>
              <w:t xml:space="preserve"> </w:t>
            </w:r>
            <w:r w:rsidRPr="00421E1D">
              <w:rPr>
                <w:rFonts w:cs="Times New Roman"/>
                <w:sz w:val="22"/>
              </w:rPr>
              <w:t>s. ........................................</w:t>
            </w:r>
          </w:p>
          <w:p w14:paraId="0E0C93B3" w14:textId="77777777" w:rsidR="005D4CDD" w:rsidRPr="00421E1D" w:rsidRDefault="005D4CDD" w:rsidP="008D5CA5">
            <w:pPr>
              <w:widowControl w:val="0"/>
              <w:tabs>
                <w:tab w:val="left" w:pos="720"/>
              </w:tabs>
              <w:autoSpaceDE w:val="0"/>
              <w:spacing w:line="254" w:lineRule="auto"/>
              <w:ind w:firstLine="34"/>
              <w:rPr>
                <w:rFonts w:cs="Times New Roman"/>
                <w:sz w:val="22"/>
              </w:rPr>
            </w:pPr>
            <w:r w:rsidRPr="00421E1D">
              <w:rPr>
                <w:rFonts w:cs="Times New Roman"/>
                <w:sz w:val="22"/>
              </w:rPr>
              <w:t>.............................................</w:t>
            </w:r>
          </w:p>
          <w:p w14:paraId="138AF5D3" w14:textId="77777777" w:rsidR="005D4CDD" w:rsidRPr="00421E1D" w:rsidRDefault="005D4CDD" w:rsidP="008D5CA5">
            <w:pPr>
              <w:widowControl w:val="0"/>
              <w:tabs>
                <w:tab w:val="left" w:pos="720"/>
              </w:tabs>
              <w:autoSpaceDE w:val="0"/>
              <w:spacing w:line="254" w:lineRule="auto"/>
              <w:ind w:firstLine="34"/>
              <w:rPr>
                <w:rFonts w:cs="Times New Roman"/>
                <w:sz w:val="22"/>
              </w:rPr>
            </w:pPr>
            <w:r w:rsidRPr="00421E1D">
              <w:rPr>
                <w:rFonts w:cs="Times New Roman"/>
                <w:sz w:val="22"/>
              </w:rPr>
              <w:t>Tel. .....................................</w:t>
            </w:r>
          </w:p>
          <w:p w14:paraId="5505512E" w14:textId="77777777" w:rsidR="005D4CDD" w:rsidRPr="00421E1D" w:rsidRDefault="005D4CDD" w:rsidP="008D5CA5">
            <w:pPr>
              <w:widowControl w:val="0"/>
              <w:tabs>
                <w:tab w:val="left" w:pos="720"/>
              </w:tabs>
              <w:autoSpaceDE w:val="0"/>
              <w:spacing w:line="254" w:lineRule="auto"/>
              <w:ind w:firstLine="34"/>
              <w:rPr>
                <w:rFonts w:cs="Times New Roman"/>
                <w:sz w:val="22"/>
                <w:lang w:val="en-US"/>
              </w:rPr>
            </w:pPr>
            <w:r w:rsidRPr="00421E1D">
              <w:rPr>
                <w:rFonts w:cs="Times New Roman"/>
                <w:sz w:val="22"/>
              </w:rPr>
              <w:t xml:space="preserve">el. p. </w:t>
            </w:r>
            <w:r w:rsidRPr="00421E1D">
              <w:rPr>
                <w:rStyle w:val="Hipersaitas"/>
                <w:rFonts w:cs="Times New Roman"/>
                <w:sz w:val="22"/>
              </w:rPr>
              <w:t>....................................</w:t>
            </w:r>
          </w:p>
        </w:tc>
      </w:tr>
      <w:tr w:rsidR="005D4CDD" w:rsidRPr="00421E1D" w14:paraId="5DD33C2C" w14:textId="77777777" w:rsidTr="008D5CA5">
        <w:tc>
          <w:tcPr>
            <w:tcW w:w="4536" w:type="dxa"/>
            <w:tcBorders>
              <w:top w:val="single" w:sz="4" w:space="0" w:color="000000"/>
              <w:left w:val="single" w:sz="4" w:space="0" w:color="000000"/>
              <w:bottom w:val="single" w:sz="4" w:space="0" w:color="000000"/>
            </w:tcBorders>
          </w:tcPr>
          <w:p w14:paraId="7CDA6DA0" w14:textId="1C285C5F" w:rsidR="005D4CDD" w:rsidRPr="00421E1D" w:rsidRDefault="00286B38" w:rsidP="008D5CA5">
            <w:pPr>
              <w:widowControl w:val="0"/>
              <w:tabs>
                <w:tab w:val="left" w:pos="720"/>
              </w:tabs>
              <w:autoSpaceDE w:val="0"/>
              <w:spacing w:line="254" w:lineRule="auto"/>
              <w:ind w:firstLine="34"/>
              <w:rPr>
                <w:rFonts w:cs="Times New Roman"/>
                <w:sz w:val="22"/>
              </w:rPr>
            </w:pPr>
            <w:r w:rsidRPr="00421E1D">
              <w:rPr>
                <w:rFonts w:cs="Times New Roman"/>
                <w:sz w:val="22"/>
              </w:rPr>
              <w:t>Direktorius</w:t>
            </w:r>
          </w:p>
          <w:p w14:paraId="62AC7DF9" w14:textId="77777777" w:rsidR="005D4CDD" w:rsidRPr="00421E1D" w:rsidRDefault="005D4CDD" w:rsidP="008D5CA5">
            <w:pPr>
              <w:widowControl w:val="0"/>
              <w:tabs>
                <w:tab w:val="left" w:pos="720"/>
              </w:tabs>
              <w:autoSpaceDE w:val="0"/>
              <w:spacing w:line="254" w:lineRule="auto"/>
              <w:ind w:firstLine="34"/>
              <w:rPr>
                <w:rFonts w:cs="Times New Roman"/>
                <w:sz w:val="22"/>
              </w:rPr>
            </w:pPr>
          </w:p>
          <w:p w14:paraId="0E699433" w14:textId="686CD2C1" w:rsidR="005D4CDD" w:rsidRPr="00421E1D" w:rsidRDefault="00286B38" w:rsidP="008D5CA5">
            <w:pPr>
              <w:widowControl w:val="0"/>
              <w:tabs>
                <w:tab w:val="left" w:pos="720"/>
              </w:tabs>
              <w:autoSpaceDE w:val="0"/>
              <w:spacing w:line="254" w:lineRule="auto"/>
              <w:ind w:firstLine="34"/>
              <w:rPr>
                <w:rFonts w:cs="Times New Roman"/>
                <w:sz w:val="22"/>
              </w:rPr>
            </w:pPr>
            <w:r w:rsidRPr="00421E1D">
              <w:rPr>
                <w:rFonts w:cs="Times New Roman"/>
                <w:sz w:val="22"/>
              </w:rPr>
              <w:t xml:space="preserve">Alfredas </w:t>
            </w:r>
            <w:proofErr w:type="spellStart"/>
            <w:r w:rsidRPr="00421E1D">
              <w:rPr>
                <w:rFonts w:cs="Times New Roman"/>
                <w:sz w:val="22"/>
              </w:rPr>
              <w:t>Markvaldas</w:t>
            </w:r>
            <w:proofErr w:type="spellEnd"/>
          </w:p>
        </w:tc>
        <w:tc>
          <w:tcPr>
            <w:tcW w:w="5245" w:type="dxa"/>
            <w:tcBorders>
              <w:top w:val="single" w:sz="4" w:space="0" w:color="000000"/>
              <w:left w:val="single" w:sz="4" w:space="0" w:color="000000"/>
              <w:bottom w:val="single" w:sz="4" w:space="0" w:color="000000"/>
              <w:right w:val="single" w:sz="4" w:space="0" w:color="000000"/>
            </w:tcBorders>
          </w:tcPr>
          <w:p w14:paraId="03671ABC" w14:textId="77777777" w:rsidR="005D4CDD" w:rsidRPr="00421E1D" w:rsidRDefault="005D4CDD" w:rsidP="008D5CA5">
            <w:pPr>
              <w:widowControl w:val="0"/>
              <w:tabs>
                <w:tab w:val="left" w:pos="720"/>
              </w:tabs>
              <w:autoSpaceDE w:val="0"/>
              <w:spacing w:line="254" w:lineRule="auto"/>
              <w:rPr>
                <w:rFonts w:cs="Times New Roman"/>
                <w:sz w:val="22"/>
              </w:rPr>
            </w:pPr>
            <w:r w:rsidRPr="00421E1D">
              <w:rPr>
                <w:rFonts w:cs="Times New Roman"/>
                <w:sz w:val="22"/>
              </w:rPr>
              <w:t>..............................................</w:t>
            </w:r>
          </w:p>
          <w:p w14:paraId="2579463C" w14:textId="77777777" w:rsidR="005D4CDD" w:rsidRPr="00421E1D" w:rsidRDefault="005D4CDD" w:rsidP="008D5CA5">
            <w:pPr>
              <w:widowControl w:val="0"/>
              <w:tabs>
                <w:tab w:val="left" w:pos="720"/>
              </w:tabs>
              <w:autoSpaceDE w:val="0"/>
              <w:spacing w:line="254" w:lineRule="auto"/>
              <w:rPr>
                <w:rFonts w:cs="Times New Roman"/>
                <w:sz w:val="22"/>
              </w:rPr>
            </w:pPr>
          </w:p>
          <w:p w14:paraId="38883E85" w14:textId="77777777" w:rsidR="005D4CDD" w:rsidRPr="00421E1D" w:rsidRDefault="005D4CDD" w:rsidP="008D5CA5">
            <w:pPr>
              <w:widowControl w:val="0"/>
              <w:tabs>
                <w:tab w:val="left" w:pos="720"/>
              </w:tabs>
              <w:autoSpaceDE w:val="0"/>
              <w:spacing w:line="254" w:lineRule="auto"/>
              <w:rPr>
                <w:rFonts w:cs="Times New Roman"/>
                <w:sz w:val="22"/>
              </w:rPr>
            </w:pPr>
            <w:r w:rsidRPr="00421E1D">
              <w:rPr>
                <w:rFonts w:cs="Times New Roman"/>
                <w:sz w:val="22"/>
              </w:rPr>
              <w:t>..............................................</w:t>
            </w:r>
          </w:p>
        </w:tc>
      </w:tr>
    </w:tbl>
    <w:p w14:paraId="46E1EFB0" w14:textId="77777777" w:rsidR="005D4CDD" w:rsidRPr="00421E1D" w:rsidRDefault="005D4CDD" w:rsidP="00F548B0">
      <w:pPr>
        <w:jc w:val="left"/>
        <w:rPr>
          <w:rFonts w:cs="Times New Roman"/>
          <w:szCs w:val="24"/>
        </w:rPr>
      </w:pPr>
    </w:p>
    <w:p w14:paraId="64B512FE" w14:textId="77777777" w:rsidR="005D4CDD" w:rsidRPr="00421E1D" w:rsidRDefault="005D4CDD" w:rsidP="00F548B0">
      <w:pPr>
        <w:jc w:val="left"/>
        <w:rPr>
          <w:rFonts w:cs="Times New Roman"/>
          <w:szCs w:val="24"/>
        </w:rPr>
      </w:pPr>
    </w:p>
    <w:p w14:paraId="0BF54F1F" w14:textId="77777777" w:rsidR="007E49D7" w:rsidRPr="00421E1D" w:rsidRDefault="007E49D7" w:rsidP="00F548B0">
      <w:pPr>
        <w:jc w:val="left"/>
        <w:rPr>
          <w:rFonts w:cs="Times New Roman"/>
          <w:szCs w:val="24"/>
        </w:rPr>
      </w:pPr>
    </w:p>
    <w:p w14:paraId="75908B04" w14:textId="77777777" w:rsidR="007E49D7" w:rsidRPr="00421E1D" w:rsidRDefault="007E49D7" w:rsidP="00F548B0">
      <w:pPr>
        <w:jc w:val="left"/>
        <w:rPr>
          <w:rFonts w:cs="Times New Roman"/>
          <w:szCs w:val="24"/>
        </w:rPr>
      </w:pPr>
    </w:p>
    <w:p w14:paraId="2CB8047D" w14:textId="77777777" w:rsidR="007E49D7" w:rsidRPr="00421E1D" w:rsidRDefault="007E49D7" w:rsidP="00F548B0">
      <w:pPr>
        <w:jc w:val="left"/>
        <w:rPr>
          <w:rFonts w:cs="Times New Roman"/>
          <w:szCs w:val="24"/>
        </w:rPr>
      </w:pPr>
    </w:p>
    <w:p w14:paraId="16902B48" w14:textId="77777777" w:rsidR="007E49D7" w:rsidRPr="00421E1D" w:rsidRDefault="007E49D7" w:rsidP="00F548B0">
      <w:pPr>
        <w:jc w:val="left"/>
        <w:rPr>
          <w:rFonts w:cs="Times New Roman"/>
          <w:szCs w:val="24"/>
        </w:rPr>
      </w:pPr>
    </w:p>
    <w:p w14:paraId="2D514BD3" w14:textId="77777777" w:rsidR="007E49D7" w:rsidRPr="00421E1D" w:rsidRDefault="007E49D7" w:rsidP="00F548B0">
      <w:pPr>
        <w:jc w:val="left"/>
        <w:rPr>
          <w:rFonts w:cs="Times New Roman"/>
          <w:szCs w:val="24"/>
        </w:rPr>
      </w:pPr>
    </w:p>
    <w:p w14:paraId="1F3F317F" w14:textId="77777777" w:rsidR="007E49D7" w:rsidRPr="00421E1D" w:rsidRDefault="007E49D7" w:rsidP="00F548B0">
      <w:pPr>
        <w:jc w:val="left"/>
        <w:rPr>
          <w:rFonts w:cs="Times New Roman"/>
          <w:szCs w:val="24"/>
        </w:rPr>
      </w:pPr>
    </w:p>
    <w:p w14:paraId="6ACA5A1C" w14:textId="77777777" w:rsidR="007E49D7" w:rsidRPr="00421E1D" w:rsidRDefault="007E49D7" w:rsidP="00F548B0">
      <w:pPr>
        <w:jc w:val="left"/>
        <w:rPr>
          <w:rFonts w:cs="Times New Roman"/>
          <w:szCs w:val="24"/>
        </w:rPr>
      </w:pPr>
    </w:p>
    <w:p w14:paraId="64CBA392" w14:textId="77777777" w:rsidR="007E49D7" w:rsidRPr="00421E1D" w:rsidRDefault="007E49D7" w:rsidP="00F548B0">
      <w:pPr>
        <w:jc w:val="left"/>
        <w:rPr>
          <w:rFonts w:cs="Times New Roman"/>
          <w:szCs w:val="24"/>
        </w:rPr>
      </w:pPr>
    </w:p>
    <w:p w14:paraId="3AC106F3" w14:textId="77777777" w:rsidR="007E49D7" w:rsidRPr="00421E1D" w:rsidRDefault="007E49D7" w:rsidP="00F548B0">
      <w:pPr>
        <w:jc w:val="left"/>
        <w:rPr>
          <w:rFonts w:cs="Times New Roman"/>
          <w:szCs w:val="24"/>
        </w:rPr>
      </w:pPr>
    </w:p>
    <w:p w14:paraId="668C9747" w14:textId="77777777" w:rsidR="007E49D7" w:rsidRPr="00421E1D" w:rsidRDefault="007E49D7" w:rsidP="00F548B0">
      <w:pPr>
        <w:jc w:val="left"/>
        <w:rPr>
          <w:rFonts w:cs="Times New Roman"/>
          <w:szCs w:val="24"/>
        </w:rPr>
      </w:pPr>
    </w:p>
    <w:p w14:paraId="3EB7D50C" w14:textId="5DDB46D9" w:rsidR="005D4CDD" w:rsidRPr="00421E1D" w:rsidRDefault="00286B38" w:rsidP="00286B38">
      <w:pPr>
        <w:jc w:val="left"/>
        <w:rPr>
          <w:rFonts w:cs="Times New Roman"/>
          <w:szCs w:val="24"/>
        </w:rPr>
      </w:pPr>
      <w:r w:rsidRPr="00421E1D">
        <w:rPr>
          <w:rFonts w:cs="Times New Roman"/>
          <w:szCs w:val="24"/>
        </w:rPr>
        <w:t xml:space="preserve">                                                                                                                                       </w:t>
      </w:r>
      <w:r w:rsidR="005D4CDD" w:rsidRPr="00421E1D">
        <w:rPr>
          <w:rFonts w:cs="Times New Roman"/>
          <w:szCs w:val="24"/>
        </w:rPr>
        <w:t>1 priedas</w:t>
      </w:r>
    </w:p>
    <w:p w14:paraId="2D74F451" w14:textId="77777777" w:rsidR="005D4CDD" w:rsidRPr="00421E1D" w:rsidRDefault="005D4CDD" w:rsidP="005D4CDD">
      <w:pPr>
        <w:rPr>
          <w:rFonts w:cs="Times New Roman"/>
          <w:szCs w:val="24"/>
        </w:rPr>
      </w:pPr>
    </w:p>
    <w:p w14:paraId="6543A0AF" w14:textId="77777777" w:rsidR="005D4CDD" w:rsidRPr="00421E1D" w:rsidRDefault="005D4CDD" w:rsidP="00542ED2">
      <w:pPr>
        <w:rPr>
          <w:rFonts w:cs="Times New Roman"/>
          <w:b/>
          <w:bCs/>
          <w:szCs w:val="24"/>
        </w:rPr>
      </w:pPr>
    </w:p>
    <w:p w14:paraId="6E785581" w14:textId="77777777" w:rsidR="005D4CDD" w:rsidRPr="00421E1D" w:rsidRDefault="005D4CDD" w:rsidP="005D4CDD">
      <w:pPr>
        <w:jc w:val="center"/>
        <w:rPr>
          <w:rFonts w:cs="Times New Roman"/>
          <w:b/>
          <w:bCs/>
          <w:szCs w:val="24"/>
        </w:rPr>
      </w:pPr>
    </w:p>
    <w:p w14:paraId="19752057" w14:textId="77777777" w:rsidR="005D4CDD" w:rsidRPr="00421E1D" w:rsidRDefault="005D4CDD" w:rsidP="005D4CDD">
      <w:pPr>
        <w:jc w:val="center"/>
        <w:rPr>
          <w:rFonts w:cs="Times New Roman"/>
          <w:b/>
          <w:bCs/>
          <w:szCs w:val="24"/>
        </w:rPr>
      </w:pPr>
      <w:r w:rsidRPr="00421E1D">
        <w:rPr>
          <w:rFonts w:cs="Times New Roman"/>
          <w:b/>
          <w:bCs/>
          <w:szCs w:val="24"/>
        </w:rPr>
        <w:t>TECHNINĖ SPECIFIKACIJA</w:t>
      </w:r>
    </w:p>
    <w:p w14:paraId="05682B65" w14:textId="77777777" w:rsidR="00286B38" w:rsidRPr="00421E1D" w:rsidRDefault="00286B38" w:rsidP="00286B38">
      <w:pPr>
        <w:jc w:val="center"/>
        <w:rPr>
          <w:rFonts w:cs="Times New Roman"/>
          <w:b/>
          <w:szCs w:val="24"/>
        </w:rPr>
      </w:pPr>
      <w:r w:rsidRPr="00421E1D">
        <w:rPr>
          <w:rFonts w:cs="Times New Roman"/>
          <w:b/>
          <w:szCs w:val="24"/>
        </w:rPr>
        <w:t>(pridedama)</w:t>
      </w:r>
    </w:p>
    <w:p w14:paraId="3746DABA" w14:textId="77777777" w:rsidR="00286B38" w:rsidRPr="00421E1D" w:rsidRDefault="00286B38" w:rsidP="00286B38">
      <w:pPr>
        <w:jc w:val="center"/>
        <w:rPr>
          <w:rFonts w:cs="Times New Roman"/>
          <w:szCs w:val="24"/>
        </w:rPr>
      </w:pPr>
    </w:p>
    <w:p w14:paraId="5E86BD1C" w14:textId="77777777" w:rsidR="00286B38" w:rsidRPr="00421E1D" w:rsidRDefault="00286B38" w:rsidP="00286B38">
      <w:pPr>
        <w:jc w:val="center"/>
        <w:rPr>
          <w:rFonts w:cs="Times New Roman"/>
          <w:szCs w:val="24"/>
        </w:rPr>
      </w:pPr>
    </w:p>
    <w:p w14:paraId="2F5C631B" w14:textId="77777777" w:rsidR="00286B38" w:rsidRPr="00421E1D" w:rsidRDefault="00286B38" w:rsidP="00286B38">
      <w:pPr>
        <w:jc w:val="center"/>
        <w:rPr>
          <w:rFonts w:cs="Times New Roman"/>
          <w:szCs w:val="24"/>
        </w:rPr>
      </w:pPr>
    </w:p>
    <w:p w14:paraId="2F52D2BE" w14:textId="77777777" w:rsidR="00286B38" w:rsidRPr="00421E1D" w:rsidRDefault="00286B38" w:rsidP="00286B38">
      <w:pPr>
        <w:jc w:val="center"/>
        <w:rPr>
          <w:rFonts w:cs="Times New Roman"/>
          <w:szCs w:val="24"/>
        </w:rPr>
      </w:pPr>
    </w:p>
    <w:p w14:paraId="155F681E" w14:textId="77777777" w:rsidR="00286B38" w:rsidRPr="00421E1D" w:rsidRDefault="00286B38" w:rsidP="00286B38">
      <w:pPr>
        <w:jc w:val="center"/>
        <w:rPr>
          <w:rFonts w:cs="Times New Roman"/>
          <w:szCs w:val="24"/>
        </w:rPr>
      </w:pPr>
    </w:p>
    <w:p w14:paraId="1E722CAE" w14:textId="77777777" w:rsidR="00286B38" w:rsidRPr="00421E1D" w:rsidRDefault="00286B38" w:rsidP="00286B38">
      <w:pPr>
        <w:jc w:val="center"/>
        <w:rPr>
          <w:rFonts w:cs="Times New Roman"/>
          <w:szCs w:val="24"/>
        </w:rPr>
      </w:pPr>
      <w:r w:rsidRPr="00421E1D">
        <w:rPr>
          <w:rFonts w:cs="Times New Roman"/>
          <w:szCs w:val="24"/>
        </w:rPr>
        <w:t xml:space="preserve">                               </w:t>
      </w:r>
    </w:p>
    <w:p w14:paraId="41375ACC" w14:textId="77777777" w:rsidR="00286B38" w:rsidRPr="00421E1D" w:rsidRDefault="00286B38" w:rsidP="00286B38">
      <w:pPr>
        <w:jc w:val="center"/>
        <w:rPr>
          <w:rFonts w:cs="Times New Roman"/>
          <w:szCs w:val="24"/>
        </w:rPr>
      </w:pPr>
    </w:p>
    <w:p w14:paraId="23E34366" w14:textId="77777777" w:rsidR="00286B38" w:rsidRPr="00421E1D" w:rsidRDefault="00286B38" w:rsidP="00286B38">
      <w:pPr>
        <w:jc w:val="center"/>
        <w:rPr>
          <w:rFonts w:cs="Times New Roman"/>
          <w:szCs w:val="24"/>
        </w:rPr>
      </w:pPr>
    </w:p>
    <w:p w14:paraId="129F6BC8" w14:textId="77777777" w:rsidR="00286B38" w:rsidRPr="00421E1D" w:rsidRDefault="00286B38" w:rsidP="00286B38">
      <w:pPr>
        <w:jc w:val="center"/>
        <w:rPr>
          <w:rFonts w:cs="Times New Roman"/>
          <w:szCs w:val="24"/>
        </w:rPr>
      </w:pPr>
    </w:p>
    <w:p w14:paraId="14CDF009" w14:textId="10CFD9FB" w:rsidR="00286B38" w:rsidRPr="00421E1D" w:rsidRDefault="00286B38" w:rsidP="00286B38">
      <w:pPr>
        <w:jc w:val="center"/>
        <w:rPr>
          <w:rFonts w:cs="Times New Roman"/>
          <w:b/>
          <w:szCs w:val="24"/>
        </w:rPr>
      </w:pPr>
      <w:r w:rsidRPr="00421E1D">
        <w:rPr>
          <w:rFonts w:cs="Times New Roman"/>
          <w:szCs w:val="24"/>
        </w:rPr>
        <w:t xml:space="preserve">                                                                                                                                 2 priedas</w:t>
      </w:r>
    </w:p>
    <w:p w14:paraId="3B7E3ADF" w14:textId="77777777" w:rsidR="00286B38" w:rsidRPr="00421E1D" w:rsidRDefault="00286B38" w:rsidP="00286B38">
      <w:pPr>
        <w:rPr>
          <w:rFonts w:cs="Times New Roman"/>
          <w:szCs w:val="24"/>
        </w:rPr>
      </w:pPr>
    </w:p>
    <w:p w14:paraId="74A5604A" w14:textId="77777777" w:rsidR="00286B38" w:rsidRPr="00421E1D" w:rsidRDefault="00286B38" w:rsidP="00286B38">
      <w:pPr>
        <w:jc w:val="center"/>
        <w:rPr>
          <w:rFonts w:cs="Times New Roman"/>
          <w:b/>
          <w:bCs/>
          <w:szCs w:val="24"/>
        </w:rPr>
      </w:pPr>
    </w:p>
    <w:p w14:paraId="367FB768" w14:textId="77777777" w:rsidR="00286B38" w:rsidRPr="00421E1D" w:rsidRDefault="00286B38" w:rsidP="00286B38">
      <w:pPr>
        <w:rPr>
          <w:rFonts w:cs="Times New Roman"/>
          <w:b/>
          <w:bCs/>
          <w:szCs w:val="24"/>
        </w:rPr>
      </w:pPr>
    </w:p>
    <w:p w14:paraId="5CABED2B" w14:textId="77777777" w:rsidR="00286B38" w:rsidRPr="00421E1D" w:rsidRDefault="00286B38" w:rsidP="00286B38">
      <w:pPr>
        <w:jc w:val="center"/>
        <w:rPr>
          <w:rFonts w:cs="Times New Roman"/>
          <w:b/>
          <w:bCs/>
          <w:szCs w:val="24"/>
        </w:rPr>
      </w:pPr>
    </w:p>
    <w:p w14:paraId="4AB66309" w14:textId="77777777" w:rsidR="00286B38" w:rsidRPr="00421E1D" w:rsidRDefault="00286B38" w:rsidP="00286B38">
      <w:pPr>
        <w:jc w:val="center"/>
        <w:rPr>
          <w:rFonts w:cs="Times New Roman"/>
          <w:b/>
          <w:bCs/>
          <w:szCs w:val="24"/>
        </w:rPr>
      </w:pPr>
      <w:r w:rsidRPr="00421E1D">
        <w:rPr>
          <w:rFonts w:cs="Times New Roman"/>
          <w:b/>
          <w:bCs/>
          <w:szCs w:val="24"/>
        </w:rPr>
        <w:t>TIEKĖJO PASIŪLYMAS</w:t>
      </w:r>
    </w:p>
    <w:p w14:paraId="61F275D6" w14:textId="700A6585" w:rsidR="00286B38" w:rsidRPr="007D35D0" w:rsidRDefault="00286B38" w:rsidP="007D35D0">
      <w:pPr>
        <w:jc w:val="center"/>
        <w:rPr>
          <w:b/>
        </w:rPr>
        <w:sectPr w:rsidR="00286B38" w:rsidRPr="007D35D0" w:rsidSect="002F3A19">
          <w:headerReference w:type="default" r:id="rId9"/>
          <w:pgSz w:w="11906" w:h="16838"/>
          <w:pgMar w:top="1134" w:right="567" w:bottom="1134" w:left="1701" w:header="567" w:footer="567" w:gutter="0"/>
          <w:cols w:space="1296"/>
          <w:titlePg/>
          <w:docGrid w:linePitch="360"/>
        </w:sectPr>
      </w:pPr>
      <w:r w:rsidRPr="00421E1D">
        <w:rPr>
          <w:rFonts w:cs="Times New Roman"/>
          <w:b/>
          <w:szCs w:val="24"/>
        </w:rPr>
        <w:t>(pridedam</w:t>
      </w:r>
      <w:r w:rsidR="00A90ECA" w:rsidRPr="00421E1D">
        <w:rPr>
          <w:rFonts w:cs="Times New Roman"/>
          <w:b/>
          <w:szCs w:val="24"/>
        </w:rPr>
        <w:t>a)</w:t>
      </w:r>
    </w:p>
    <w:p w14:paraId="352803E9" w14:textId="77777777" w:rsidR="00A90ECA" w:rsidRPr="00A90ECA" w:rsidRDefault="00A90ECA" w:rsidP="00A90ECA">
      <w:pPr>
        <w:sectPr w:rsidR="00A90ECA" w:rsidRPr="00A90ECA" w:rsidSect="008D5CA5">
          <w:pgSz w:w="11906" w:h="16838"/>
          <w:pgMar w:top="1134" w:right="567" w:bottom="1134" w:left="1701" w:header="567" w:footer="567" w:gutter="0"/>
          <w:cols w:space="1296"/>
          <w:titlePg/>
          <w:docGrid w:linePitch="360"/>
        </w:sectPr>
      </w:pPr>
    </w:p>
    <w:p w14:paraId="3ADDB3D2" w14:textId="77777777" w:rsidR="00422FF7" w:rsidRDefault="00422FF7" w:rsidP="00D64B3B">
      <w:pPr>
        <w:jc w:val="left"/>
      </w:pPr>
    </w:p>
    <w:sectPr w:rsidR="00422FF7" w:rsidSect="008D5CA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0F0B" w14:textId="77777777" w:rsidR="00C73561" w:rsidRDefault="00C73561">
      <w:r>
        <w:separator/>
      </w:r>
    </w:p>
  </w:endnote>
  <w:endnote w:type="continuationSeparator" w:id="0">
    <w:p w14:paraId="1FF2B88E" w14:textId="77777777" w:rsidR="00C73561" w:rsidRDefault="00C7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2180D" w14:textId="77777777" w:rsidR="00C73561" w:rsidRDefault="00C73561">
      <w:r>
        <w:separator/>
      </w:r>
    </w:p>
  </w:footnote>
  <w:footnote w:type="continuationSeparator" w:id="0">
    <w:p w14:paraId="7023C391" w14:textId="77777777" w:rsidR="00C73561" w:rsidRDefault="00C73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F10C" w14:textId="77777777" w:rsidR="008D5CA5" w:rsidRDefault="008D5CA5" w:rsidP="008D5CA5">
    <w:pPr>
      <w:pStyle w:val="Antrats"/>
      <w:jc w:val="center"/>
    </w:pPr>
    <w:r>
      <w:fldChar w:fldCharType="begin"/>
    </w:r>
    <w:r>
      <w:instrText>PAGE   \* MERGEFORMAT</w:instrText>
    </w:r>
    <w:r>
      <w:fldChar w:fldCharType="separate"/>
    </w:r>
    <w:r>
      <w:rPr>
        <w:noProof/>
      </w:rPr>
      <w:t>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DC08D848"/>
    <w:lvl w:ilvl="0">
      <w:start w:val="1"/>
      <w:numFmt w:val="decimal"/>
      <w:suff w:val="space"/>
      <w:lvlText w:val="%1."/>
      <w:lvlJc w:val="left"/>
      <w:pPr>
        <w:ind w:left="0" w:firstLine="709"/>
      </w:pPr>
      <w:rPr>
        <w:rFonts w:ascii="Times New Roman" w:eastAsiaTheme="minorHAnsi" w:hAnsi="Times New Roman" w:cstheme="minorBidi"/>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BC21D5"/>
    <w:multiLevelType w:val="multilevel"/>
    <w:tmpl w:val="7DBC1D28"/>
    <w:lvl w:ilvl="0">
      <w:start w:val="2"/>
      <w:numFmt w:val="decimal"/>
      <w:lvlText w:val="%1."/>
      <w:lvlJc w:val="left"/>
      <w:pPr>
        <w:ind w:left="1057" w:hanging="360"/>
      </w:pPr>
      <w:rPr>
        <w:rFonts w:hint="default"/>
      </w:rPr>
    </w:lvl>
    <w:lvl w:ilvl="1">
      <w:start w:val="2"/>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2" w15:restartNumberingAfterBreak="0">
    <w:nsid w:val="44402077"/>
    <w:multiLevelType w:val="hybridMultilevel"/>
    <w:tmpl w:val="F37430B8"/>
    <w:lvl w:ilvl="0" w:tplc="0427000F">
      <w:start w:val="2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A63609"/>
    <w:multiLevelType w:val="hybridMultilevel"/>
    <w:tmpl w:val="AA00705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763D583C"/>
    <w:multiLevelType w:val="multilevel"/>
    <w:tmpl w:val="6482444E"/>
    <w:lvl w:ilvl="0">
      <w:start w:val="2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8F41CD"/>
    <w:multiLevelType w:val="hybridMultilevel"/>
    <w:tmpl w:val="113452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BF65161"/>
    <w:multiLevelType w:val="hybridMultilevel"/>
    <w:tmpl w:val="8C38C9F0"/>
    <w:lvl w:ilvl="0" w:tplc="0427000F">
      <w:start w:val="1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5624650">
    <w:abstractNumId w:val="0"/>
  </w:num>
  <w:num w:numId="2" w16cid:durableId="481581281">
    <w:abstractNumId w:val="3"/>
  </w:num>
  <w:num w:numId="3" w16cid:durableId="1588268677">
    <w:abstractNumId w:val="1"/>
  </w:num>
  <w:num w:numId="4" w16cid:durableId="78985265">
    <w:abstractNumId w:val="2"/>
  </w:num>
  <w:num w:numId="5" w16cid:durableId="173343650">
    <w:abstractNumId w:val="5"/>
  </w:num>
  <w:num w:numId="6" w16cid:durableId="742214332">
    <w:abstractNumId w:val="6"/>
  </w:num>
  <w:num w:numId="7" w16cid:durableId="1607077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CDD"/>
    <w:rsid w:val="00024354"/>
    <w:rsid w:val="00046F99"/>
    <w:rsid w:val="00060E30"/>
    <w:rsid w:val="00066EF2"/>
    <w:rsid w:val="000A50FB"/>
    <w:rsid w:val="000F1021"/>
    <w:rsid w:val="00102BBB"/>
    <w:rsid w:val="00105C88"/>
    <w:rsid w:val="00111611"/>
    <w:rsid w:val="00122FA6"/>
    <w:rsid w:val="00142FA4"/>
    <w:rsid w:val="001536B1"/>
    <w:rsid w:val="001547AE"/>
    <w:rsid w:val="00167DA3"/>
    <w:rsid w:val="001A771F"/>
    <w:rsid w:val="001B1D8C"/>
    <w:rsid w:val="001D7952"/>
    <w:rsid w:val="001E3A3D"/>
    <w:rsid w:val="00260C75"/>
    <w:rsid w:val="00282788"/>
    <w:rsid w:val="002827B1"/>
    <w:rsid w:val="00286B38"/>
    <w:rsid w:val="002D5423"/>
    <w:rsid w:val="002F3A19"/>
    <w:rsid w:val="002F646A"/>
    <w:rsid w:val="00362E75"/>
    <w:rsid w:val="00385113"/>
    <w:rsid w:val="0039059E"/>
    <w:rsid w:val="003C3D4C"/>
    <w:rsid w:val="003D4319"/>
    <w:rsid w:val="00402784"/>
    <w:rsid w:val="00420989"/>
    <w:rsid w:val="00421E1D"/>
    <w:rsid w:val="00422FF7"/>
    <w:rsid w:val="00452092"/>
    <w:rsid w:val="004605D7"/>
    <w:rsid w:val="0048085F"/>
    <w:rsid w:val="004814D2"/>
    <w:rsid w:val="004A20B1"/>
    <w:rsid w:val="004C1BA0"/>
    <w:rsid w:val="004D1950"/>
    <w:rsid w:val="004D7FC8"/>
    <w:rsid w:val="00506312"/>
    <w:rsid w:val="005110C6"/>
    <w:rsid w:val="005411A0"/>
    <w:rsid w:val="00542ED2"/>
    <w:rsid w:val="0056190E"/>
    <w:rsid w:val="0059740F"/>
    <w:rsid w:val="005B1FFC"/>
    <w:rsid w:val="005B37F2"/>
    <w:rsid w:val="005D4CDD"/>
    <w:rsid w:val="006261ED"/>
    <w:rsid w:val="006301E2"/>
    <w:rsid w:val="006548C3"/>
    <w:rsid w:val="006748D2"/>
    <w:rsid w:val="006A48C7"/>
    <w:rsid w:val="006C4F4D"/>
    <w:rsid w:val="00753A32"/>
    <w:rsid w:val="007A77D2"/>
    <w:rsid w:val="007D35D0"/>
    <w:rsid w:val="007E49D7"/>
    <w:rsid w:val="00806DD3"/>
    <w:rsid w:val="00856025"/>
    <w:rsid w:val="008900F9"/>
    <w:rsid w:val="008D3390"/>
    <w:rsid w:val="008D5CA5"/>
    <w:rsid w:val="008F1ECB"/>
    <w:rsid w:val="00962A13"/>
    <w:rsid w:val="009B1943"/>
    <w:rsid w:val="009C04F7"/>
    <w:rsid w:val="009C4931"/>
    <w:rsid w:val="00A12D14"/>
    <w:rsid w:val="00A47E44"/>
    <w:rsid w:val="00A90ECA"/>
    <w:rsid w:val="00A93257"/>
    <w:rsid w:val="00A93DC3"/>
    <w:rsid w:val="00AA2C38"/>
    <w:rsid w:val="00AC2D8C"/>
    <w:rsid w:val="00AC5112"/>
    <w:rsid w:val="00AD59F2"/>
    <w:rsid w:val="00AE53F6"/>
    <w:rsid w:val="00B613BB"/>
    <w:rsid w:val="00B907A0"/>
    <w:rsid w:val="00BA134A"/>
    <w:rsid w:val="00BA3DA7"/>
    <w:rsid w:val="00BC0D16"/>
    <w:rsid w:val="00BC1CB8"/>
    <w:rsid w:val="00BD3153"/>
    <w:rsid w:val="00C35224"/>
    <w:rsid w:val="00C41621"/>
    <w:rsid w:val="00C5005E"/>
    <w:rsid w:val="00C73561"/>
    <w:rsid w:val="00CE41EB"/>
    <w:rsid w:val="00CF5BD2"/>
    <w:rsid w:val="00D13B99"/>
    <w:rsid w:val="00D32ED7"/>
    <w:rsid w:val="00D43133"/>
    <w:rsid w:val="00D54909"/>
    <w:rsid w:val="00D64B3B"/>
    <w:rsid w:val="00D77123"/>
    <w:rsid w:val="00E0439E"/>
    <w:rsid w:val="00E076E3"/>
    <w:rsid w:val="00E3509D"/>
    <w:rsid w:val="00E67D36"/>
    <w:rsid w:val="00E71C23"/>
    <w:rsid w:val="00EA15A4"/>
    <w:rsid w:val="00EB76A6"/>
    <w:rsid w:val="00EC2D19"/>
    <w:rsid w:val="00EE4193"/>
    <w:rsid w:val="00EE773F"/>
    <w:rsid w:val="00F04945"/>
    <w:rsid w:val="00F04CBD"/>
    <w:rsid w:val="00F20DEC"/>
    <w:rsid w:val="00F3481A"/>
    <w:rsid w:val="00F54058"/>
    <w:rsid w:val="00F548B0"/>
    <w:rsid w:val="00F8536B"/>
    <w:rsid w:val="00FB68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ACD5"/>
  <w15:docId w15:val="{A47E2FF6-C703-4D64-AEA0-EBB17A5F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4CDD"/>
    <w:pPr>
      <w:spacing w:line="240" w:lineRule="auto"/>
      <w:ind w:firstLine="0"/>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
    <w:basedOn w:val="prastasis"/>
    <w:link w:val="SraopastraipaDiagrama"/>
    <w:qFormat/>
    <w:rsid w:val="005D4CDD"/>
    <w:pPr>
      <w:ind w:left="720"/>
      <w:contextualSpacing/>
    </w:pPr>
  </w:style>
  <w:style w:type="paragraph" w:styleId="Antrats">
    <w:name w:val="header"/>
    <w:basedOn w:val="prastasis"/>
    <w:link w:val="AntratsDiagrama"/>
    <w:uiPriority w:val="99"/>
    <w:unhideWhenUsed/>
    <w:rsid w:val="005D4CDD"/>
    <w:pPr>
      <w:tabs>
        <w:tab w:val="center" w:pos="4819"/>
        <w:tab w:val="right" w:pos="9638"/>
      </w:tabs>
    </w:pPr>
  </w:style>
  <w:style w:type="character" w:customStyle="1" w:styleId="AntratsDiagrama">
    <w:name w:val="Antraštės Diagrama"/>
    <w:basedOn w:val="Numatytasispastraiposriftas"/>
    <w:link w:val="Antrats"/>
    <w:uiPriority w:val="99"/>
    <w:rsid w:val="005D4CDD"/>
    <w:rPr>
      <w:rFonts w:ascii="Times New Roman" w:hAnsi="Times New Roman"/>
      <w:kern w:val="0"/>
      <w:sz w:val="24"/>
      <w14:ligatures w14:val="none"/>
    </w:rPr>
  </w:style>
  <w:style w:type="table" w:styleId="Lentelstinklelis">
    <w:name w:val="Table Grid"/>
    <w:basedOn w:val="prastojilentel"/>
    <w:uiPriority w:val="59"/>
    <w:rsid w:val="005D4CDD"/>
    <w:pPr>
      <w:spacing w:line="240" w:lineRule="auto"/>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locked/>
    <w:rsid w:val="005D4CDD"/>
    <w:rPr>
      <w:rFonts w:ascii="Times New Roman" w:hAnsi="Times New Roman"/>
      <w:kern w:val="0"/>
      <w:sz w:val="24"/>
      <w14:ligatures w14:val="none"/>
    </w:rPr>
  </w:style>
  <w:style w:type="character" w:styleId="Hipersaitas">
    <w:name w:val="Hyperlink"/>
    <w:aliases w:val="Alna"/>
    <w:rsid w:val="005D4CDD"/>
    <w:rPr>
      <w:color w:val="0000FF"/>
      <w:u w:val="single"/>
    </w:rPr>
  </w:style>
  <w:style w:type="paragraph" w:styleId="Betarp">
    <w:name w:val="No Spacing"/>
    <w:uiPriority w:val="1"/>
    <w:qFormat/>
    <w:rsid w:val="005D4CDD"/>
    <w:pPr>
      <w:spacing w:line="240" w:lineRule="auto"/>
      <w:ind w:firstLine="0"/>
    </w:pPr>
    <w:rPr>
      <w:rFonts w:ascii="Times New Roman" w:hAnsi="Times New Roman"/>
      <w:kern w:val="0"/>
      <w:sz w:val="24"/>
      <w14:ligatures w14:val="none"/>
    </w:rPr>
  </w:style>
  <w:style w:type="paragraph" w:customStyle="1" w:styleId="Default">
    <w:name w:val="Default"/>
    <w:uiPriority w:val="99"/>
    <w:rsid w:val="00F3481A"/>
    <w:pPr>
      <w:autoSpaceDE w:val="0"/>
      <w:autoSpaceDN w:val="0"/>
      <w:adjustRightInd w:val="0"/>
      <w:spacing w:line="240" w:lineRule="auto"/>
      <w:ind w:firstLine="0"/>
      <w:jc w:val="left"/>
    </w:pPr>
    <w:rPr>
      <w:rFonts w:ascii="Times New Roman" w:eastAsia="Calibri" w:hAnsi="Times New Roman" w:cs="Times New Roman"/>
      <w:color w:val="000000"/>
      <w:kern w:val="0"/>
      <w:sz w:val="24"/>
      <w:szCs w:val="24"/>
      <w14:ligatures w14:val="none"/>
    </w:rPr>
  </w:style>
  <w:style w:type="paragraph" w:styleId="Pataisymai">
    <w:name w:val="Revision"/>
    <w:hidden/>
    <w:uiPriority w:val="99"/>
    <w:semiHidden/>
    <w:rsid w:val="003D4319"/>
    <w:pPr>
      <w:spacing w:line="240" w:lineRule="auto"/>
      <w:ind w:firstLine="0"/>
      <w:jc w:val="left"/>
    </w:pPr>
    <w:rPr>
      <w:rFonts w:ascii="Times New Roman" w:hAnsi="Times New Roman"/>
      <w:kern w:val="0"/>
      <w:sz w:val="24"/>
      <w14:ligatures w14:val="none"/>
    </w:rPr>
  </w:style>
  <w:style w:type="paragraph" w:customStyle="1" w:styleId="Body2">
    <w:name w:val="Body 2"/>
    <w:rsid w:val="002F646A"/>
    <w:pPr>
      <w:suppressAutoHyphens/>
      <w:spacing w:after="40" w:line="240" w:lineRule="auto"/>
      <w:ind w:firstLine="0"/>
    </w:pPr>
    <w:rPr>
      <w:rFonts w:ascii="Times New Roman" w:eastAsia="Arial Unicode MS" w:hAnsi="Times New Roman" w:cs="Arial Unicode MS"/>
      <w:color w:val="000000"/>
      <w:kern w:val="0"/>
      <w:sz w:val="21"/>
      <w:szCs w:val="21"/>
      <w:lang w:val="en-US"/>
      <w14:ligatures w14:val="none"/>
    </w:rPr>
  </w:style>
  <w:style w:type="character" w:styleId="Neapdorotaspaminjimas">
    <w:name w:val="Unresolved Mention"/>
    <w:basedOn w:val="Numatytasispastraiposriftas"/>
    <w:uiPriority w:val="99"/>
    <w:semiHidden/>
    <w:unhideWhenUsed/>
    <w:rsid w:val="00AC5112"/>
    <w:rPr>
      <w:color w:val="605E5C"/>
      <w:shd w:val="clear" w:color="auto" w:fill="E1DFDD"/>
    </w:rPr>
  </w:style>
  <w:style w:type="character" w:styleId="Komentaronuoroda">
    <w:name w:val="annotation reference"/>
    <w:basedOn w:val="Numatytasispastraiposriftas"/>
    <w:uiPriority w:val="99"/>
    <w:semiHidden/>
    <w:unhideWhenUsed/>
    <w:rsid w:val="00111611"/>
    <w:rPr>
      <w:sz w:val="16"/>
      <w:szCs w:val="16"/>
    </w:rPr>
  </w:style>
  <w:style w:type="paragraph" w:styleId="Komentarotekstas">
    <w:name w:val="annotation text"/>
    <w:basedOn w:val="prastasis"/>
    <w:link w:val="KomentarotekstasDiagrama"/>
    <w:uiPriority w:val="99"/>
    <w:unhideWhenUsed/>
    <w:rsid w:val="00111611"/>
    <w:rPr>
      <w:sz w:val="20"/>
      <w:szCs w:val="20"/>
    </w:rPr>
  </w:style>
  <w:style w:type="character" w:customStyle="1" w:styleId="KomentarotekstasDiagrama">
    <w:name w:val="Komentaro tekstas Diagrama"/>
    <w:basedOn w:val="Numatytasispastraiposriftas"/>
    <w:link w:val="Komentarotekstas"/>
    <w:uiPriority w:val="99"/>
    <w:rsid w:val="00111611"/>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11611"/>
    <w:rPr>
      <w:b/>
      <w:bCs/>
    </w:rPr>
  </w:style>
  <w:style w:type="character" w:customStyle="1" w:styleId="KomentarotemaDiagrama">
    <w:name w:val="Komentaro tema Diagrama"/>
    <w:basedOn w:val="KomentarotekstasDiagrama"/>
    <w:link w:val="Komentarotema"/>
    <w:uiPriority w:val="99"/>
    <w:semiHidden/>
    <w:rsid w:val="00111611"/>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utas.martinkus@silutes-vandenys.lt" TargetMode="External"/><Relationship Id="rId3" Type="http://schemas.openxmlformats.org/officeDocument/2006/relationships/settings" Target="settings.xml"/><Relationship Id="rId7" Type="http://schemas.openxmlformats.org/officeDocument/2006/relationships/hyperlink" Target="mailto:vandenys@silutes-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917DB5-D348-4CC4-A50D-5D143F0C39F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18</TotalTime>
  <Pages>10</Pages>
  <Words>15161</Words>
  <Characters>8643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5</cp:revision>
  <cp:lastPrinted>2023-03-23T09:05:00Z</cp:lastPrinted>
  <dcterms:created xsi:type="dcterms:W3CDTF">2026-05-04T07:31:00Z</dcterms:created>
  <dcterms:modified xsi:type="dcterms:W3CDTF">2026-05-05T12:18:00Z</dcterms:modified>
</cp:coreProperties>
</file>