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42" w:type="dxa"/>
        <w:tblInd w:w="6946" w:type="dxa"/>
        <w:tblLook w:val="01E0" w:firstRow="1" w:lastRow="1" w:firstColumn="1" w:lastColumn="1" w:noHBand="0" w:noVBand="0"/>
      </w:tblPr>
      <w:tblGrid>
        <w:gridCol w:w="2552"/>
        <w:gridCol w:w="2977"/>
        <w:gridCol w:w="2877"/>
        <w:gridCol w:w="7936"/>
      </w:tblGrid>
      <w:tr w:rsidR="00F36F8D" w:rsidRPr="00064C7B" w14:paraId="2B862631" w14:textId="77777777" w:rsidTr="00337A01">
        <w:trPr>
          <w:gridAfter w:val="2"/>
          <w:wAfter w:w="10813" w:type="dxa"/>
        </w:trPr>
        <w:tc>
          <w:tcPr>
            <w:tcW w:w="2552" w:type="dxa"/>
          </w:tcPr>
          <w:p w14:paraId="25E634C1" w14:textId="77777777" w:rsidR="00F36F8D" w:rsidRDefault="00F36F8D" w:rsidP="00337A01">
            <w:pPr>
              <w:widowControl w:val="0"/>
            </w:pPr>
            <w:bookmarkStart w:id="0" w:name="_Hlk219717936"/>
          </w:p>
          <w:p w14:paraId="0B8290C8" w14:textId="77777777" w:rsidR="00F36F8D" w:rsidRPr="00064C7B" w:rsidRDefault="00F36F8D" w:rsidP="00337A01">
            <w:pPr>
              <w:widowControl w:val="0"/>
            </w:pPr>
            <w:r>
              <w:t xml:space="preserve">Konkurso sąlygų aprašo </w:t>
            </w:r>
          </w:p>
        </w:tc>
        <w:tc>
          <w:tcPr>
            <w:tcW w:w="2977" w:type="dxa"/>
          </w:tcPr>
          <w:p w14:paraId="2AF8F2C4" w14:textId="77777777" w:rsidR="00F36F8D" w:rsidRPr="00064C7B" w:rsidRDefault="00F36F8D" w:rsidP="00337A01">
            <w:pPr>
              <w:widowControl w:val="0"/>
            </w:pPr>
          </w:p>
        </w:tc>
      </w:tr>
      <w:tr w:rsidR="00F36F8D" w:rsidRPr="00064C7B" w14:paraId="6BC2AB54" w14:textId="77777777" w:rsidTr="00337A01">
        <w:tc>
          <w:tcPr>
            <w:tcW w:w="8406" w:type="dxa"/>
            <w:gridSpan w:val="3"/>
          </w:tcPr>
          <w:p w14:paraId="5473E93C" w14:textId="77777777" w:rsidR="00F36F8D" w:rsidRPr="00064C7B" w:rsidRDefault="00F36F8D" w:rsidP="00337A01">
            <w:pPr>
              <w:widowControl w:val="0"/>
              <w:ind w:right="-5142"/>
            </w:pPr>
            <w:r w:rsidRPr="00064C7B">
              <w:t>1 priedas</w:t>
            </w:r>
          </w:p>
        </w:tc>
        <w:tc>
          <w:tcPr>
            <w:tcW w:w="7936" w:type="dxa"/>
          </w:tcPr>
          <w:p w14:paraId="7DC78EEA" w14:textId="77777777" w:rsidR="00F36F8D" w:rsidRPr="00064C7B" w:rsidRDefault="00F36F8D" w:rsidP="00337A01">
            <w:pPr>
              <w:widowControl w:val="0"/>
              <w:ind w:right="-5142"/>
            </w:pPr>
            <w:r w:rsidRPr="00064C7B">
              <w:br w:type="page"/>
            </w:r>
            <w:r w:rsidRPr="00064C7B">
              <w:br w:type="page"/>
            </w:r>
            <w:r w:rsidRPr="00064C7B">
              <w:br w:type="page"/>
            </w:r>
            <w:r w:rsidRPr="00064C7B">
              <w:br w:type="page"/>
            </w:r>
            <w:r w:rsidRPr="00064C7B">
              <w:br w:type="page"/>
              <w:t xml:space="preserve">                                                                         Konkurso sąlygų aprašo</w:t>
            </w:r>
          </w:p>
        </w:tc>
      </w:tr>
      <w:bookmarkEnd w:id="0"/>
      <w:tr w:rsidR="008A0E19" w:rsidRPr="008A0E19" w14:paraId="6F139E75" w14:textId="77777777" w:rsidTr="00337A01">
        <w:trPr>
          <w:trHeight w:val="68"/>
        </w:trPr>
        <w:tc>
          <w:tcPr>
            <w:tcW w:w="8406" w:type="dxa"/>
            <w:gridSpan w:val="3"/>
          </w:tcPr>
          <w:p w14:paraId="2633AD54" w14:textId="77777777" w:rsidR="00F36F8D" w:rsidRPr="008A0E19" w:rsidRDefault="00F36F8D" w:rsidP="00337A01">
            <w:pPr>
              <w:widowControl w:val="0"/>
            </w:pPr>
          </w:p>
        </w:tc>
        <w:tc>
          <w:tcPr>
            <w:tcW w:w="7936" w:type="dxa"/>
          </w:tcPr>
          <w:p w14:paraId="278D3414" w14:textId="77777777" w:rsidR="00F36F8D" w:rsidRPr="008A0E19" w:rsidRDefault="00F36F8D" w:rsidP="00337A01">
            <w:pPr>
              <w:widowControl w:val="0"/>
            </w:pPr>
            <w:r w:rsidRPr="008A0E19">
              <w:t xml:space="preserve">                                                                         1 priedas</w:t>
            </w:r>
          </w:p>
        </w:tc>
      </w:tr>
    </w:tbl>
    <w:p w14:paraId="5EB2DB60" w14:textId="77777777" w:rsidR="00F36F8D" w:rsidRPr="008A0E19" w:rsidRDefault="00F36F8D" w:rsidP="00F36F8D">
      <w:pPr>
        <w:ind w:right="-178"/>
        <w:jc w:val="center"/>
        <w:rPr>
          <w:highlight w:val="lightGray"/>
        </w:rPr>
      </w:pPr>
      <w:bookmarkStart w:id="1" w:name="_Hlk139372701"/>
      <w:r w:rsidRPr="008A0E19">
        <w:rPr>
          <w:highlight w:val="lightGray"/>
        </w:rPr>
        <w:t>(</w:t>
      </w:r>
      <w:r w:rsidRPr="008A0E19">
        <w:rPr>
          <w:i/>
          <w:iCs/>
          <w:color w:val="4472C4" w:themeColor="accent1"/>
          <w:highlight w:val="lightGray"/>
        </w:rPr>
        <w:t>UŽPILDYTI</w:t>
      </w:r>
      <w:r w:rsidRPr="008A0E19">
        <w:rPr>
          <w:highlight w:val="lightGray"/>
        </w:rPr>
        <w:t xml:space="preserve"> Tiekėjo pavadinimas)</w:t>
      </w:r>
    </w:p>
    <w:p w14:paraId="0E96C8DF" w14:textId="77777777" w:rsidR="00F36F8D" w:rsidRPr="008A0E19" w:rsidRDefault="00F36F8D" w:rsidP="00F36F8D">
      <w:pPr>
        <w:ind w:right="-178"/>
        <w:jc w:val="center"/>
      </w:pPr>
      <w:r w:rsidRPr="008A0E19">
        <w:rPr>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4C211" w14:textId="77777777" w:rsidR="00F36F8D" w:rsidRPr="008A0E19" w:rsidRDefault="00F36F8D" w:rsidP="00F36F8D">
      <w:pPr>
        <w:widowControl w:val="0"/>
        <w:tabs>
          <w:tab w:val="center" w:pos="2520"/>
        </w:tabs>
        <w:jc w:val="both"/>
        <w:rPr>
          <w:u w:val="single"/>
        </w:rPr>
      </w:pPr>
    </w:p>
    <w:p w14:paraId="50B5E2B6" w14:textId="77777777" w:rsidR="00F36F8D" w:rsidRPr="008A0E19" w:rsidRDefault="00F36F8D" w:rsidP="00F36F8D">
      <w:pPr>
        <w:widowControl w:val="0"/>
        <w:tabs>
          <w:tab w:val="center" w:pos="2520"/>
        </w:tabs>
        <w:jc w:val="both"/>
        <w:rPr>
          <w:u w:val="single"/>
        </w:rPr>
      </w:pPr>
      <w:r w:rsidRPr="008A0E19">
        <w:rPr>
          <w:u w:val="single"/>
        </w:rPr>
        <w:t>Klaipėdos miesto savivaldybės administracijai</w:t>
      </w:r>
    </w:p>
    <w:p w14:paraId="6CC74678" w14:textId="77777777" w:rsidR="00F36F8D" w:rsidRPr="008A0E19" w:rsidRDefault="00F36F8D" w:rsidP="00F36F8D">
      <w:pPr>
        <w:widowControl w:val="0"/>
        <w:tabs>
          <w:tab w:val="center" w:pos="2520"/>
        </w:tabs>
        <w:jc w:val="both"/>
      </w:pPr>
      <w:r w:rsidRPr="008A0E19">
        <w:t xml:space="preserve"> (Adresatas (centrinė perkančioji organizacija))</w:t>
      </w:r>
    </w:p>
    <w:p w14:paraId="33E74814" w14:textId="77777777" w:rsidR="00F36F8D" w:rsidRPr="008A0E19" w:rsidRDefault="00F36F8D" w:rsidP="00F36F8D">
      <w:pPr>
        <w:ind w:left="5400"/>
        <w:jc w:val="both"/>
      </w:pPr>
      <w:bookmarkStart w:id="2" w:name="_Hlk162619522"/>
    </w:p>
    <w:p w14:paraId="4AC5030D" w14:textId="77777777" w:rsidR="00F36F8D" w:rsidRPr="008A0E19" w:rsidRDefault="00F36F8D" w:rsidP="00F36F8D">
      <w:pPr>
        <w:jc w:val="center"/>
        <w:rPr>
          <w:b/>
        </w:rPr>
      </w:pPr>
      <w:r w:rsidRPr="008A0E19">
        <w:rPr>
          <w:b/>
        </w:rPr>
        <w:t>PASIŪLYMAS</w:t>
      </w:r>
      <w:bookmarkStart w:id="3" w:name="_Hlk149141959"/>
    </w:p>
    <w:p w14:paraId="0312F71F" w14:textId="54F33EA2" w:rsidR="00F36F8D" w:rsidRPr="008A0E19" w:rsidRDefault="004B080A" w:rsidP="00F36F8D">
      <w:pPr>
        <w:jc w:val="center"/>
        <w:rPr>
          <w:b/>
        </w:rPr>
      </w:pPr>
      <w:r w:rsidRPr="008A0E19">
        <w:rPr>
          <w:rFonts w:eastAsiaTheme="minorHAnsi"/>
          <w:b/>
          <w:bCs/>
        </w:rPr>
        <w:t xml:space="preserve">SANITARINIŲ PATALPŲ REMONTO DARBŲ SU VANDENTIEKIO VAMZDYNŲ KEITIMU </w:t>
      </w:r>
      <w:r w:rsidR="00F36F8D" w:rsidRPr="008A0E19">
        <w:rPr>
          <w:b/>
        </w:rPr>
        <w:t xml:space="preserve">PIRKIMUI </w:t>
      </w:r>
      <w:r w:rsidR="00F36F8D" w:rsidRPr="008A0E19">
        <w:rPr>
          <w:b/>
          <w:caps/>
        </w:rPr>
        <w:t>SUPAPRASTINTO ATVIRO KONKURSO BŪDU</w:t>
      </w:r>
      <w:r w:rsidR="00F36F8D" w:rsidRPr="008A0E19">
        <w:rPr>
          <w:b/>
        </w:rPr>
        <w:t xml:space="preserve"> </w:t>
      </w:r>
    </w:p>
    <w:p w14:paraId="099F1B3C" w14:textId="77777777" w:rsidR="00F36F8D" w:rsidRPr="008A0E19" w:rsidRDefault="00F36F8D" w:rsidP="00F36F8D">
      <w:pPr>
        <w:jc w:val="center"/>
        <w:rPr>
          <w:b/>
        </w:rPr>
      </w:pPr>
    </w:p>
    <w:bookmarkEnd w:id="2"/>
    <w:bookmarkEnd w:id="3"/>
    <w:p w14:paraId="37E47E67" w14:textId="77777777" w:rsidR="00F36F8D" w:rsidRPr="008A0E19" w:rsidRDefault="00F36F8D" w:rsidP="00F36F8D">
      <w:pPr>
        <w:shd w:val="clear" w:color="auto" w:fill="FFFFFF"/>
        <w:jc w:val="center"/>
        <w:rPr>
          <w:b/>
          <w:bCs/>
        </w:rPr>
      </w:pPr>
      <w:r w:rsidRPr="008A0E19">
        <w:t>___2026-00-00__</w:t>
      </w:r>
      <w:r w:rsidRPr="008A0E19">
        <w:rPr>
          <w:b/>
          <w:bCs/>
        </w:rPr>
        <w:t xml:space="preserve"> </w:t>
      </w:r>
      <w:r w:rsidRPr="008A0E19">
        <w:t>Nr.______</w:t>
      </w:r>
    </w:p>
    <w:p w14:paraId="53D20954" w14:textId="77777777" w:rsidR="00F36F8D" w:rsidRPr="008A0E19" w:rsidRDefault="00F36F8D" w:rsidP="00F36F8D">
      <w:pPr>
        <w:shd w:val="clear" w:color="auto" w:fill="FFFFFF"/>
        <w:ind w:left="2592" w:firstLine="1296"/>
        <w:rPr>
          <w:bCs/>
        </w:rPr>
      </w:pPr>
      <w:r w:rsidRPr="008A0E19">
        <w:rPr>
          <w:bCs/>
        </w:rPr>
        <w:t>________________________</w:t>
      </w:r>
    </w:p>
    <w:p w14:paraId="3BBCB6DB" w14:textId="77777777" w:rsidR="00F36F8D" w:rsidRPr="008A0E19" w:rsidRDefault="00F36F8D" w:rsidP="00F36F8D">
      <w:pPr>
        <w:shd w:val="clear" w:color="auto" w:fill="FFFFFF"/>
        <w:ind w:left="2592" w:firstLine="1296"/>
        <w:rPr>
          <w:bCs/>
        </w:rPr>
      </w:pPr>
      <w:r w:rsidRPr="008A0E19">
        <w:rPr>
          <w:bCs/>
        </w:rPr>
        <w:t xml:space="preserve">                        (Data)</w:t>
      </w:r>
    </w:p>
    <w:p w14:paraId="51BFB325" w14:textId="77777777" w:rsidR="00F36F8D" w:rsidRPr="008A0E19" w:rsidRDefault="00F36F8D" w:rsidP="00F36F8D">
      <w:pPr>
        <w:shd w:val="clear" w:color="auto" w:fill="FFFFFF"/>
        <w:jc w:val="center"/>
        <w:rPr>
          <w:bCs/>
        </w:rPr>
      </w:pPr>
      <w:r w:rsidRPr="008A0E19">
        <w:rPr>
          <w:bCs/>
        </w:rPr>
        <w:t>_____________</w:t>
      </w:r>
    </w:p>
    <w:p w14:paraId="42486623" w14:textId="77777777" w:rsidR="00F36F8D" w:rsidRPr="008A0E19" w:rsidRDefault="00F36F8D" w:rsidP="00F36F8D">
      <w:pPr>
        <w:shd w:val="clear" w:color="auto" w:fill="FFFFFF"/>
        <w:jc w:val="center"/>
        <w:rPr>
          <w:bCs/>
        </w:rPr>
      </w:pPr>
      <w:r w:rsidRPr="008A0E19">
        <w:rPr>
          <w:bCs/>
        </w:rPr>
        <w:t>(Sudarymo vieta)</w:t>
      </w:r>
    </w:p>
    <w:p w14:paraId="6E83226E" w14:textId="77777777" w:rsidR="00F36F8D" w:rsidRPr="008A0E19" w:rsidRDefault="00F36F8D" w:rsidP="00F36F8D">
      <w:pPr>
        <w:shd w:val="clear" w:color="auto" w:fill="FFFFFF"/>
        <w:jc w:val="center"/>
        <w:rPr>
          <w:bC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5"/>
        <w:gridCol w:w="3884"/>
      </w:tblGrid>
      <w:tr w:rsidR="008A0E19" w:rsidRPr="008A0E19" w14:paraId="08620F3A" w14:textId="77777777" w:rsidTr="00337A01">
        <w:tc>
          <w:tcPr>
            <w:tcW w:w="3012" w:type="pct"/>
            <w:shd w:val="clear" w:color="auto" w:fill="F2F2F2" w:themeFill="background1" w:themeFillShade="F2"/>
          </w:tcPr>
          <w:p w14:paraId="37CCCE5F" w14:textId="77777777" w:rsidR="00F36F8D" w:rsidRPr="008A0E19" w:rsidRDefault="00F36F8D" w:rsidP="00337A01">
            <w:pPr>
              <w:widowControl w:val="0"/>
              <w:jc w:val="both"/>
              <w:rPr>
                <w:i/>
              </w:rPr>
            </w:pPr>
            <w:r w:rsidRPr="008A0E19">
              <w:rPr>
                <w:b/>
              </w:rPr>
              <w:t>Tiekėjo pavadinimas</w:t>
            </w:r>
            <w:r w:rsidRPr="008A0E19">
              <w:t xml:space="preserve"> </w:t>
            </w:r>
            <w:r w:rsidRPr="008A0E19">
              <w:rPr>
                <w:i/>
              </w:rPr>
              <w:t>(jeigu dalyvauja tiekėjų grupė, surašomi visi dalyvių pavadinimai)</w:t>
            </w:r>
          </w:p>
        </w:tc>
        <w:tc>
          <w:tcPr>
            <w:tcW w:w="1988" w:type="pct"/>
            <w:shd w:val="clear" w:color="auto" w:fill="auto"/>
          </w:tcPr>
          <w:p w14:paraId="4715E874" w14:textId="77777777" w:rsidR="00F36F8D" w:rsidRPr="008A0E19" w:rsidRDefault="00F36F8D" w:rsidP="00337A01">
            <w:pPr>
              <w:widowControl w:val="0"/>
              <w:jc w:val="both"/>
            </w:pPr>
          </w:p>
          <w:p w14:paraId="2E839118" w14:textId="77777777" w:rsidR="00F36F8D" w:rsidRPr="008A0E19" w:rsidRDefault="00F36F8D" w:rsidP="00337A01">
            <w:pPr>
              <w:widowControl w:val="0"/>
              <w:jc w:val="both"/>
            </w:pPr>
          </w:p>
        </w:tc>
      </w:tr>
      <w:tr w:rsidR="008A0E19" w:rsidRPr="008A0E19" w14:paraId="10A04531" w14:textId="77777777" w:rsidTr="00337A01">
        <w:tc>
          <w:tcPr>
            <w:tcW w:w="3012" w:type="pct"/>
            <w:shd w:val="clear" w:color="auto" w:fill="F2F2F2" w:themeFill="background1" w:themeFillShade="F2"/>
          </w:tcPr>
          <w:p w14:paraId="34EEDED1" w14:textId="77777777" w:rsidR="00F36F8D" w:rsidRPr="008A0E19" w:rsidRDefault="00F36F8D" w:rsidP="00337A01">
            <w:pPr>
              <w:widowControl w:val="0"/>
              <w:jc w:val="both"/>
              <w:rPr>
                <w:b/>
              </w:rPr>
            </w:pPr>
            <w:r w:rsidRPr="008A0E19">
              <w:t>Tiekėjo adresas</w:t>
            </w:r>
            <w:r w:rsidRPr="008A0E19">
              <w:rPr>
                <w:i/>
              </w:rPr>
              <w:t xml:space="preserve"> (jeigu dalyvauja tiekėjų grupė, surašomi visi dalyvių adresai)</w:t>
            </w:r>
          </w:p>
        </w:tc>
        <w:tc>
          <w:tcPr>
            <w:tcW w:w="1988" w:type="pct"/>
            <w:shd w:val="clear" w:color="auto" w:fill="auto"/>
          </w:tcPr>
          <w:p w14:paraId="4AE6BAFC" w14:textId="77777777" w:rsidR="00F36F8D" w:rsidRPr="008A0E19" w:rsidRDefault="00F36F8D" w:rsidP="00337A01">
            <w:pPr>
              <w:widowControl w:val="0"/>
              <w:jc w:val="both"/>
            </w:pPr>
          </w:p>
        </w:tc>
      </w:tr>
      <w:tr w:rsidR="008A0E19" w:rsidRPr="008A0E19" w14:paraId="40ABAB8A" w14:textId="77777777" w:rsidTr="00337A01">
        <w:tc>
          <w:tcPr>
            <w:tcW w:w="3012" w:type="pct"/>
          </w:tcPr>
          <w:p w14:paraId="6F8B3500" w14:textId="77777777" w:rsidR="00F36F8D" w:rsidRPr="008A0E19" w:rsidRDefault="00F36F8D" w:rsidP="00337A01">
            <w:pPr>
              <w:widowControl w:val="0"/>
              <w:jc w:val="both"/>
            </w:pPr>
            <w:r w:rsidRPr="008A0E19">
              <w:t>Už pasiūlymą atsakingo asmens vardas, pavardė</w:t>
            </w:r>
          </w:p>
        </w:tc>
        <w:tc>
          <w:tcPr>
            <w:tcW w:w="1988" w:type="pct"/>
          </w:tcPr>
          <w:p w14:paraId="4A7D36C9" w14:textId="77777777" w:rsidR="00F36F8D" w:rsidRPr="008A0E19" w:rsidRDefault="00F36F8D" w:rsidP="00337A01">
            <w:pPr>
              <w:widowControl w:val="0"/>
              <w:jc w:val="both"/>
            </w:pPr>
          </w:p>
        </w:tc>
      </w:tr>
      <w:tr w:rsidR="008A0E19" w:rsidRPr="008A0E19" w14:paraId="5CFD85DC" w14:textId="77777777" w:rsidTr="00337A01">
        <w:tc>
          <w:tcPr>
            <w:tcW w:w="3012" w:type="pct"/>
          </w:tcPr>
          <w:p w14:paraId="14E0A3E7" w14:textId="77777777" w:rsidR="00F36F8D" w:rsidRPr="008A0E19" w:rsidRDefault="00F36F8D" w:rsidP="00337A01">
            <w:pPr>
              <w:widowControl w:val="0"/>
              <w:jc w:val="both"/>
            </w:pPr>
            <w:r w:rsidRPr="008A0E19">
              <w:t>Telefono numeris</w:t>
            </w:r>
          </w:p>
        </w:tc>
        <w:tc>
          <w:tcPr>
            <w:tcW w:w="1988" w:type="pct"/>
          </w:tcPr>
          <w:p w14:paraId="08FC956F" w14:textId="77777777" w:rsidR="00F36F8D" w:rsidRPr="008A0E19" w:rsidRDefault="00F36F8D" w:rsidP="00337A01">
            <w:pPr>
              <w:widowControl w:val="0"/>
              <w:jc w:val="both"/>
            </w:pPr>
          </w:p>
        </w:tc>
      </w:tr>
      <w:tr w:rsidR="00F36F8D" w:rsidRPr="008A0E19" w14:paraId="49D2AE5C" w14:textId="77777777" w:rsidTr="00337A01">
        <w:tc>
          <w:tcPr>
            <w:tcW w:w="3012" w:type="pct"/>
          </w:tcPr>
          <w:p w14:paraId="05052E27" w14:textId="77777777" w:rsidR="00F36F8D" w:rsidRPr="008A0E19" w:rsidRDefault="00F36F8D" w:rsidP="00337A01">
            <w:pPr>
              <w:widowControl w:val="0"/>
              <w:jc w:val="both"/>
            </w:pPr>
            <w:r w:rsidRPr="008A0E19">
              <w:t>El. pašto adresas</w:t>
            </w:r>
          </w:p>
        </w:tc>
        <w:tc>
          <w:tcPr>
            <w:tcW w:w="1988" w:type="pct"/>
          </w:tcPr>
          <w:p w14:paraId="32C850DB" w14:textId="77777777" w:rsidR="00F36F8D" w:rsidRPr="008A0E19" w:rsidRDefault="00F36F8D" w:rsidP="00337A01">
            <w:pPr>
              <w:widowControl w:val="0"/>
              <w:jc w:val="both"/>
            </w:pPr>
          </w:p>
        </w:tc>
      </w:tr>
    </w:tbl>
    <w:p w14:paraId="3277E03B" w14:textId="77777777" w:rsidR="00F36F8D" w:rsidRPr="008A0E19" w:rsidRDefault="00F36F8D" w:rsidP="00F36F8D">
      <w:pPr>
        <w:tabs>
          <w:tab w:val="left" w:pos="426"/>
        </w:tabs>
        <w:jc w:val="both"/>
        <w:rPr>
          <w:rFonts w:eastAsiaTheme="minorHAnsi"/>
          <w:i/>
          <w:iCs/>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544"/>
      </w:tblGrid>
      <w:tr w:rsidR="008A0E19" w:rsidRPr="008A0E19" w14:paraId="5D32F4C4" w14:textId="77777777" w:rsidTr="00A831A9">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E204FC" w14:textId="77777777" w:rsidR="00F36F8D" w:rsidRPr="008A0E19" w:rsidRDefault="00F36F8D" w:rsidP="00337A01">
            <w:pPr>
              <w:widowControl w:val="0"/>
              <w:jc w:val="both"/>
            </w:pPr>
            <w:r w:rsidRPr="008A0E19">
              <w:rPr>
                <w:b/>
              </w:rPr>
              <w:t>Ūkio subjekto, kurio pajėgumais (t. y. kvalifikacija) remiamasi,</w:t>
            </w:r>
            <w:r w:rsidRPr="008A0E19">
              <w:t xml:space="preserve"> pavadinimas </w:t>
            </w:r>
            <w:r w:rsidRPr="008A0E19">
              <w:rPr>
                <w:i/>
              </w:rPr>
              <w:t xml:space="preserve">(konkurso sąlygų aprašo </w:t>
            </w:r>
            <w:r w:rsidRPr="008A0E19">
              <w:rPr>
                <w:i/>
                <w:lang w:val="en-US"/>
              </w:rPr>
              <w:t xml:space="preserve">22 </w:t>
            </w:r>
            <w:r w:rsidRPr="008A0E19">
              <w:rPr>
                <w:i/>
              </w:rPr>
              <w:t>p.)</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6114F" w14:textId="77777777" w:rsidR="00F36F8D" w:rsidRPr="008A0E19" w:rsidRDefault="00F36F8D" w:rsidP="00337A01">
            <w:pPr>
              <w:widowControl w:val="0"/>
              <w:ind w:left="-142" w:firstLine="720"/>
              <w:jc w:val="both"/>
            </w:pPr>
          </w:p>
        </w:tc>
      </w:tr>
      <w:tr w:rsidR="008A0E19" w:rsidRPr="008A0E19" w14:paraId="74667E26" w14:textId="77777777" w:rsidTr="00A831A9">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4E0B8" w14:textId="77777777" w:rsidR="00F36F8D" w:rsidRPr="008A0E19" w:rsidRDefault="00F36F8D" w:rsidP="00337A01">
            <w:pPr>
              <w:widowControl w:val="0"/>
              <w:jc w:val="both"/>
            </w:pPr>
            <w:r w:rsidRPr="008A0E19">
              <w:t>Įsipareigojimų dalis (procentais), kuriai ketinama pasitelkti ūkio subjektą, kurio pajėgumais remiamasi</w:t>
            </w:r>
          </w:p>
        </w:tc>
        <w:tc>
          <w:tcPr>
            <w:tcW w:w="3544" w:type="dxa"/>
            <w:tcBorders>
              <w:top w:val="single" w:sz="4" w:space="0" w:color="auto"/>
              <w:left w:val="single" w:sz="4" w:space="0" w:color="auto"/>
              <w:bottom w:val="single" w:sz="4" w:space="0" w:color="auto"/>
              <w:right w:val="single" w:sz="4" w:space="0" w:color="auto"/>
            </w:tcBorders>
          </w:tcPr>
          <w:p w14:paraId="158D9A55" w14:textId="77777777" w:rsidR="00F36F8D" w:rsidRPr="008A0E19" w:rsidRDefault="00F36F8D" w:rsidP="00337A01">
            <w:pPr>
              <w:widowControl w:val="0"/>
              <w:ind w:left="-142" w:firstLine="720"/>
              <w:jc w:val="both"/>
            </w:pPr>
          </w:p>
        </w:tc>
      </w:tr>
      <w:tr w:rsidR="008A0E19" w:rsidRPr="008A0E19" w14:paraId="35A05A7A" w14:textId="77777777" w:rsidTr="00A831A9">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27EC1" w14:textId="77777777" w:rsidR="00F36F8D" w:rsidRPr="008A0E19" w:rsidRDefault="00F36F8D" w:rsidP="00337A01">
            <w:pPr>
              <w:widowControl w:val="0"/>
              <w:jc w:val="both"/>
            </w:pPr>
            <w:r w:rsidRPr="008A0E19">
              <w:t>Įsipareigojimai, kuriuos numatoma perduoti ūkio subjektui, kurio pajėgumais remiamasi</w:t>
            </w:r>
          </w:p>
        </w:tc>
        <w:tc>
          <w:tcPr>
            <w:tcW w:w="3544" w:type="dxa"/>
            <w:tcBorders>
              <w:top w:val="single" w:sz="4" w:space="0" w:color="auto"/>
              <w:left w:val="single" w:sz="4" w:space="0" w:color="auto"/>
              <w:bottom w:val="single" w:sz="4" w:space="0" w:color="auto"/>
              <w:right w:val="single" w:sz="4" w:space="0" w:color="auto"/>
            </w:tcBorders>
          </w:tcPr>
          <w:p w14:paraId="49C56AD5" w14:textId="77777777" w:rsidR="00F36F8D" w:rsidRPr="008A0E19" w:rsidRDefault="00F36F8D" w:rsidP="00337A01">
            <w:pPr>
              <w:widowControl w:val="0"/>
              <w:ind w:left="-142" w:firstLine="720"/>
              <w:jc w:val="both"/>
            </w:pPr>
          </w:p>
        </w:tc>
      </w:tr>
      <w:tr w:rsidR="008A0E19" w:rsidRPr="008A0E19" w14:paraId="34B91DBE" w14:textId="77777777" w:rsidTr="00A831A9">
        <w:tblPrEx>
          <w:tblCellMar>
            <w:left w:w="0" w:type="dxa"/>
            <w:right w:w="0" w:type="dxa"/>
          </w:tblCellMar>
        </w:tblPrEx>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63BBBFC7" w14:textId="77777777" w:rsidR="00F36F8D" w:rsidRPr="008A0E19" w:rsidRDefault="00F36F8D" w:rsidP="00337A01">
            <w:pPr>
              <w:jc w:val="both"/>
            </w:pPr>
            <w:r w:rsidRPr="008A0E19">
              <w:rPr>
                <w:b/>
                <w:bCs/>
              </w:rPr>
              <w:t xml:space="preserve">Kvazisubtiekėjas – </w:t>
            </w:r>
            <w:r w:rsidRPr="008A0E19">
              <w:t xml:space="preserve">specialistas, kurio kvalifikacija tiekėjas remiasi, ir kuris pasiūlymo teikimo metu </w:t>
            </w:r>
            <w:r w:rsidRPr="008A0E19">
              <w:rPr>
                <w:b/>
                <w:bCs/>
              </w:rPr>
              <w:t>dar nėra tiekėjo</w:t>
            </w:r>
            <w:r w:rsidRPr="008A0E19">
              <w:t xml:space="preserve">, kito ūkio subjekto, kurio pajėgumais remiamasi, darbuotojas, tačiau </w:t>
            </w:r>
            <w:r w:rsidRPr="008A0E19">
              <w:rPr>
                <w:b/>
                <w:bCs/>
                <w:u w:val="single"/>
              </w:rPr>
              <w:t>yra ketinamas įdarbinti</w:t>
            </w:r>
            <w:r w:rsidRPr="008A0E19">
              <w:rPr>
                <w:b/>
                <w:bCs/>
              </w:rPr>
              <w:t xml:space="preserve"> </w:t>
            </w:r>
            <w:r w:rsidRPr="008A0E19">
              <w:t>konkurso laimėjimo atveju(konkurso sąlygų aprašo 25 p.):</w:t>
            </w:r>
          </w:p>
        </w:tc>
      </w:tr>
      <w:tr w:rsidR="008A0E19" w:rsidRPr="008A0E19" w14:paraId="05C42ECF" w14:textId="77777777" w:rsidTr="00A831A9">
        <w:tblPrEx>
          <w:tblCellMar>
            <w:left w:w="0" w:type="dxa"/>
            <w:right w:w="0" w:type="dxa"/>
          </w:tblCellMar>
        </w:tblPrEx>
        <w:trPr>
          <w:trHeight w:val="20"/>
        </w:trPr>
        <w:tc>
          <w:tcPr>
            <w:tcW w:w="6237" w:type="dxa"/>
            <w:shd w:val="clear" w:color="auto" w:fill="F2F2F2" w:themeFill="background1" w:themeFillShade="F2"/>
            <w:tcMar>
              <w:top w:w="0" w:type="dxa"/>
              <w:left w:w="108" w:type="dxa"/>
              <w:bottom w:w="0" w:type="dxa"/>
              <w:right w:w="108" w:type="dxa"/>
            </w:tcMar>
          </w:tcPr>
          <w:p w14:paraId="3CB6E3CE" w14:textId="13E4A13E" w:rsidR="00F36F8D" w:rsidRPr="008A0E19" w:rsidRDefault="00F36F8D" w:rsidP="00337A01">
            <w:pPr>
              <w:autoSpaceDE w:val="0"/>
              <w:autoSpaceDN w:val="0"/>
              <w:adjustRightInd w:val="0"/>
              <w:jc w:val="both"/>
              <w:rPr>
                <w:rFonts w:eastAsiaTheme="minorHAnsi"/>
              </w:rPr>
            </w:pPr>
            <w:r w:rsidRPr="008A0E19">
              <w:rPr>
                <w:rFonts w:eastAsiaTheme="minorHAnsi"/>
              </w:rPr>
              <w:t xml:space="preserve">Kvalifikuotas </w:t>
            </w:r>
            <w:r w:rsidR="00A831A9" w:rsidRPr="008A0E19">
              <w:rPr>
                <w:rFonts w:eastAsiaTheme="minorHAnsi"/>
              </w:rPr>
              <w:t>statinio statybos vadovas, turintis teisę eiti ypatingojo statinio statybos vadovo pareigas (statinių grupė – gyvenamieji pastatai: įvairioms socialinėms grupėms pastatai).</w:t>
            </w:r>
          </w:p>
        </w:tc>
        <w:tc>
          <w:tcPr>
            <w:tcW w:w="3544" w:type="dxa"/>
            <w:tcMar>
              <w:top w:w="0" w:type="dxa"/>
              <w:left w:w="108" w:type="dxa"/>
              <w:bottom w:w="0" w:type="dxa"/>
              <w:right w:w="108" w:type="dxa"/>
            </w:tcMar>
          </w:tcPr>
          <w:p w14:paraId="4F4E313F" w14:textId="77777777" w:rsidR="00F36F8D" w:rsidRPr="008A0E19" w:rsidRDefault="00F36F8D" w:rsidP="00337A01">
            <w:pPr>
              <w:jc w:val="both"/>
            </w:pPr>
          </w:p>
        </w:tc>
      </w:tr>
    </w:tbl>
    <w:p w14:paraId="52446469" w14:textId="77777777" w:rsidR="00F36F8D" w:rsidRPr="008A0E19" w:rsidRDefault="00F36F8D" w:rsidP="00F36F8D">
      <w:pPr>
        <w:jc w:val="both"/>
        <w:rPr>
          <w:i/>
        </w:rPr>
      </w:pPr>
      <w:r w:rsidRPr="008A0E19">
        <w:rPr>
          <w:i/>
          <w:iCs/>
          <w:spacing w:val="-4"/>
          <w:highlight w:val="lightGray"/>
        </w:rPr>
        <w:t>Pastaba. Pildoma, jei tiekėjas pasitelkia kitus ūkio subjektus,</w:t>
      </w:r>
      <w:r w:rsidRPr="008A0E19">
        <w:rPr>
          <w:highlight w:val="lightGray"/>
        </w:rPr>
        <w:t xml:space="preserve"> </w:t>
      </w:r>
      <w:r w:rsidRPr="008A0E19">
        <w:rPr>
          <w:i/>
          <w:iCs/>
          <w:highlight w:val="lightGray"/>
        </w:rPr>
        <w:t>kurių pajėgumais remiamasi, kvazisubtiekėjus</w:t>
      </w:r>
      <w:r w:rsidRPr="008A0E19">
        <w:rPr>
          <w: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237"/>
        <w:gridCol w:w="4111"/>
      </w:tblGrid>
      <w:tr w:rsidR="008A0E19" w:rsidRPr="008A0E19" w14:paraId="2AC70363" w14:textId="77777777" w:rsidTr="00337A01">
        <w:tc>
          <w:tcPr>
            <w:tcW w:w="6237" w:type="dxa"/>
            <w:shd w:val="clear" w:color="auto" w:fill="F2F2F2" w:themeFill="background1" w:themeFillShade="F2"/>
            <w:tcMar>
              <w:top w:w="0" w:type="dxa"/>
              <w:left w:w="108" w:type="dxa"/>
              <w:bottom w:w="0" w:type="dxa"/>
              <w:right w:w="108" w:type="dxa"/>
            </w:tcMar>
          </w:tcPr>
          <w:p w14:paraId="24CCE63D" w14:textId="77777777" w:rsidR="00F36F8D" w:rsidRPr="008A0E19" w:rsidRDefault="00F36F8D" w:rsidP="00337A01">
            <w:pPr>
              <w:widowControl w:val="0"/>
              <w:jc w:val="both"/>
              <w:rPr>
                <w:b/>
                <w:bCs/>
              </w:rPr>
            </w:pPr>
            <w:r w:rsidRPr="008A0E19">
              <w:rPr>
                <w:b/>
                <w:bCs/>
              </w:rPr>
              <w:t xml:space="preserve">Subrangovo pavadinimas </w:t>
            </w:r>
          </w:p>
          <w:p w14:paraId="63A980AF" w14:textId="77777777" w:rsidR="00F36F8D" w:rsidRPr="008A0E19" w:rsidRDefault="00F36F8D" w:rsidP="00337A01">
            <w:pPr>
              <w:widowControl w:val="0"/>
              <w:jc w:val="both"/>
              <w:rPr>
                <w:i/>
                <w:iCs/>
              </w:rPr>
            </w:pPr>
            <w:r w:rsidRPr="008A0E19">
              <w:rPr>
                <w:bCs/>
                <w:i/>
              </w:rPr>
              <w:t xml:space="preserve">(sutarties vykdymui pasitelkiamas trečiasis asmuo, kurio </w:t>
            </w:r>
            <w:r w:rsidRPr="008A0E19">
              <w:rPr>
                <w:rFonts w:eastAsia="Calibri"/>
                <w:bCs/>
                <w:i/>
                <w:lang w:eastAsia="lt-LT"/>
              </w:rPr>
              <w:t xml:space="preserve">kvalifikacija tiekėjas </w:t>
            </w:r>
            <w:r w:rsidRPr="008A0E19">
              <w:rPr>
                <w:rFonts w:eastAsia="Calibri"/>
                <w:b/>
                <w:i/>
                <w:lang w:eastAsia="lt-LT"/>
              </w:rPr>
              <w:t>nesiremia</w:t>
            </w:r>
            <w:r w:rsidRPr="008A0E19">
              <w:rPr>
                <w:b/>
                <w:i/>
              </w:rPr>
              <w:t>, kad atitiktų kvalifikacijos</w:t>
            </w:r>
            <w:r w:rsidRPr="008A0E19">
              <w:rPr>
                <w:bCs/>
                <w:i/>
              </w:rPr>
              <w:t xml:space="preserve"> </w:t>
            </w:r>
            <w:r w:rsidRPr="008A0E19">
              <w:rPr>
                <w:b/>
                <w:i/>
              </w:rPr>
              <w:t>reikalavimus</w:t>
            </w:r>
            <w:r w:rsidRPr="008A0E19">
              <w:rPr>
                <w:i/>
                <w:iCs/>
              </w:rPr>
              <w:t xml:space="preserve"> (konkurso sąlygų aprašo 23 p.))</w:t>
            </w:r>
          </w:p>
        </w:tc>
        <w:tc>
          <w:tcPr>
            <w:tcW w:w="4111" w:type="dxa"/>
            <w:shd w:val="clear" w:color="auto" w:fill="auto"/>
            <w:tcMar>
              <w:top w:w="0" w:type="dxa"/>
              <w:left w:w="108" w:type="dxa"/>
              <w:bottom w:w="0" w:type="dxa"/>
              <w:right w:w="108" w:type="dxa"/>
            </w:tcMar>
          </w:tcPr>
          <w:p w14:paraId="78BAA132" w14:textId="77777777" w:rsidR="00F36F8D" w:rsidRPr="008A0E19" w:rsidRDefault="00F36F8D" w:rsidP="00337A01">
            <w:pPr>
              <w:widowControl w:val="0"/>
              <w:jc w:val="both"/>
            </w:pPr>
          </w:p>
        </w:tc>
      </w:tr>
      <w:tr w:rsidR="008A0E19" w:rsidRPr="008A0E19" w14:paraId="745DEDE9" w14:textId="77777777" w:rsidTr="00337A01">
        <w:tc>
          <w:tcPr>
            <w:tcW w:w="6237" w:type="dxa"/>
            <w:shd w:val="clear" w:color="auto" w:fill="F2F2F2" w:themeFill="background1" w:themeFillShade="F2"/>
            <w:tcMar>
              <w:top w:w="0" w:type="dxa"/>
              <w:left w:w="108" w:type="dxa"/>
              <w:bottom w:w="0" w:type="dxa"/>
              <w:right w:w="108" w:type="dxa"/>
            </w:tcMar>
          </w:tcPr>
          <w:p w14:paraId="2FD9A922" w14:textId="77777777" w:rsidR="00F36F8D" w:rsidRPr="008A0E19" w:rsidRDefault="00F36F8D" w:rsidP="00337A01">
            <w:pPr>
              <w:widowControl w:val="0"/>
              <w:jc w:val="both"/>
            </w:pPr>
            <w:r w:rsidRPr="008A0E19">
              <w:t>Sutartinių prievolių dalis (</w:t>
            </w:r>
            <w:r w:rsidRPr="008A0E19">
              <w:rPr>
                <w:i/>
                <w:iCs/>
              </w:rPr>
              <w:t>procentais</w:t>
            </w:r>
            <w:r w:rsidRPr="008A0E19">
              <w:t>), kurią ketinama perduoti vykdyti subrangovui</w:t>
            </w:r>
          </w:p>
        </w:tc>
        <w:tc>
          <w:tcPr>
            <w:tcW w:w="4111" w:type="dxa"/>
          </w:tcPr>
          <w:p w14:paraId="4C3A51B8" w14:textId="77777777" w:rsidR="00F36F8D" w:rsidRPr="008A0E19" w:rsidRDefault="00F36F8D" w:rsidP="00337A01">
            <w:pPr>
              <w:widowControl w:val="0"/>
              <w:jc w:val="both"/>
            </w:pPr>
          </w:p>
        </w:tc>
      </w:tr>
      <w:tr w:rsidR="008A0E19" w:rsidRPr="008A0E19" w14:paraId="07CCCAC5" w14:textId="77777777" w:rsidTr="00337A01">
        <w:tc>
          <w:tcPr>
            <w:tcW w:w="6237" w:type="dxa"/>
            <w:shd w:val="clear" w:color="auto" w:fill="F2F2F2" w:themeFill="background1" w:themeFillShade="F2"/>
            <w:tcMar>
              <w:top w:w="0" w:type="dxa"/>
              <w:left w:w="108" w:type="dxa"/>
              <w:bottom w:w="0" w:type="dxa"/>
              <w:right w:w="108" w:type="dxa"/>
            </w:tcMar>
          </w:tcPr>
          <w:p w14:paraId="527CFD54" w14:textId="77777777" w:rsidR="00F36F8D" w:rsidRPr="008A0E19" w:rsidRDefault="00F36F8D" w:rsidP="00337A01">
            <w:pPr>
              <w:widowControl w:val="0"/>
              <w:jc w:val="both"/>
            </w:pPr>
            <w:r w:rsidRPr="008A0E19">
              <w:t>Subrangovui perduodamos vykdyti sutartinės prievolės</w:t>
            </w:r>
          </w:p>
        </w:tc>
        <w:tc>
          <w:tcPr>
            <w:tcW w:w="4111" w:type="dxa"/>
          </w:tcPr>
          <w:p w14:paraId="200F58C2" w14:textId="77777777" w:rsidR="00F36F8D" w:rsidRPr="008A0E19" w:rsidRDefault="00F36F8D" w:rsidP="00337A01">
            <w:pPr>
              <w:widowControl w:val="0"/>
              <w:jc w:val="both"/>
            </w:pPr>
          </w:p>
        </w:tc>
      </w:tr>
    </w:tbl>
    <w:p w14:paraId="568B9532" w14:textId="77777777" w:rsidR="00F36F8D" w:rsidRPr="008A0E19" w:rsidRDefault="00F36F8D" w:rsidP="00F36F8D">
      <w:pPr>
        <w:jc w:val="both"/>
        <w:rPr>
          <w:rFonts w:eastAsiaTheme="minorHAnsi"/>
          <w:i/>
          <w:iCs/>
        </w:rPr>
      </w:pPr>
      <w:r w:rsidRPr="008A0E19">
        <w:rPr>
          <w:i/>
          <w:iCs/>
          <w:highlight w:val="lightGray"/>
        </w:rPr>
        <w:t>Pastaba. Pildoma, jei tiekėjas sutartinėms prievolėms (ne kvalifikacijai) vykdyti pasitelkia subrangovus.</w:t>
      </w:r>
    </w:p>
    <w:p w14:paraId="43E790C1" w14:textId="77777777" w:rsidR="00F36F8D" w:rsidRPr="008A0E19" w:rsidRDefault="00F36F8D" w:rsidP="00F36F8D">
      <w:pPr>
        <w:jc w:val="both"/>
      </w:pPr>
    </w:p>
    <w:p w14:paraId="25A9240A" w14:textId="77777777" w:rsidR="00F36F8D" w:rsidRPr="008A0E19" w:rsidRDefault="00F36F8D" w:rsidP="00F36F8D">
      <w:pPr>
        <w:ind w:firstLine="720"/>
        <w:jc w:val="both"/>
      </w:pPr>
      <w:r w:rsidRPr="008A0E19">
        <w:lastRenderedPageBreak/>
        <w:t>Šiuo pasiūlymu pažymime, kad sutinkame su visomis pirkimo sąlygomis, nustatytomis:</w:t>
      </w:r>
    </w:p>
    <w:p w14:paraId="64D86AFF" w14:textId="77777777" w:rsidR="00F36F8D" w:rsidRPr="008A0E19" w:rsidRDefault="00F36F8D" w:rsidP="00F36F8D">
      <w:pPr>
        <w:ind w:firstLine="720"/>
        <w:jc w:val="both"/>
      </w:pPr>
      <w:r w:rsidRPr="008A0E19">
        <w:t>1) skelbime apie pirkimą, paskelbtame VPĮ nustatyta tvarka;</w:t>
      </w:r>
    </w:p>
    <w:p w14:paraId="5D8DB0E5" w14:textId="77777777" w:rsidR="00F36F8D" w:rsidRPr="008A0E19" w:rsidRDefault="00F36F8D" w:rsidP="00F36F8D">
      <w:pPr>
        <w:ind w:firstLine="720"/>
        <w:jc w:val="both"/>
      </w:pPr>
      <w:r w:rsidRPr="008A0E19">
        <w:t>2) pirkimo dokumentuose (taip pat jų paaiškinimuose, papildymuose).</w:t>
      </w:r>
    </w:p>
    <w:p w14:paraId="1FC82F7D" w14:textId="77777777" w:rsidR="00F36F8D" w:rsidRPr="008A0E19" w:rsidRDefault="00F36F8D" w:rsidP="00F36F8D">
      <w:pPr>
        <w:ind w:firstLine="720"/>
        <w:jc w:val="both"/>
      </w:pPr>
    </w:p>
    <w:p w14:paraId="71F59A4E" w14:textId="22CC242D" w:rsidR="00F36F8D" w:rsidRPr="008A0E19" w:rsidRDefault="00F36F8D" w:rsidP="00F36F8D">
      <w:pPr>
        <w:jc w:val="both"/>
      </w:pPr>
      <w:r w:rsidRPr="008A0E19">
        <w:t>Mes siūlome šiuos darbus: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371"/>
        <w:gridCol w:w="1701"/>
      </w:tblGrid>
      <w:tr w:rsidR="008A0E19" w:rsidRPr="008A0E19" w14:paraId="76E65FF4" w14:textId="77777777" w:rsidTr="00337A01">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62D8A1C" w14:textId="77777777" w:rsidR="00F36F8D" w:rsidRPr="008A0E19" w:rsidRDefault="00F36F8D" w:rsidP="00337A01">
            <w:pPr>
              <w:jc w:val="center"/>
              <w:rPr>
                <w:b/>
              </w:rPr>
            </w:pPr>
            <w:r w:rsidRPr="008A0E19">
              <w:rPr>
                <w:b/>
              </w:rPr>
              <w:t>Eil. Nr.</w:t>
            </w:r>
          </w:p>
        </w:tc>
        <w:tc>
          <w:tcPr>
            <w:tcW w:w="9072"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C18440A" w14:textId="77777777" w:rsidR="00F36F8D" w:rsidRPr="008A0E19" w:rsidRDefault="00F36F8D" w:rsidP="00337A01">
            <w:pPr>
              <w:jc w:val="center"/>
              <w:rPr>
                <w:b/>
              </w:rPr>
            </w:pPr>
            <w:r w:rsidRPr="008A0E19">
              <w:rPr>
                <w:b/>
              </w:rPr>
              <w:t>Darbų pavadinimas</w:t>
            </w:r>
          </w:p>
          <w:p w14:paraId="59F714D0" w14:textId="77777777" w:rsidR="00F36F8D" w:rsidRPr="008A0E19" w:rsidRDefault="00F36F8D" w:rsidP="00337A01">
            <w:pPr>
              <w:tabs>
                <w:tab w:val="left" w:pos="200"/>
              </w:tabs>
              <w:jc w:val="center"/>
              <w:rPr>
                <w:b/>
              </w:rPr>
            </w:pPr>
          </w:p>
        </w:tc>
      </w:tr>
      <w:tr w:rsidR="008A0E19" w:rsidRPr="008A0E19" w14:paraId="46A74F97" w14:textId="77777777" w:rsidTr="00337A01">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7EFBFF29" w14:textId="77777777" w:rsidR="00F36F8D" w:rsidRPr="008A0E19" w:rsidRDefault="00F36F8D" w:rsidP="00337A01">
            <w:pPr>
              <w:jc w:val="center"/>
            </w:pPr>
            <w:r w:rsidRPr="008A0E19">
              <w:t>1.</w:t>
            </w:r>
          </w:p>
        </w:tc>
        <w:tc>
          <w:tcPr>
            <w:tcW w:w="9072" w:type="dxa"/>
            <w:gridSpan w:val="2"/>
            <w:tcBorders>
              <w:top w:val="single" w:sz="4" w:space="0" w:color="auto"/>
              <w:left w:val="single" w:sz="4" w:space="0" w:color="auto"/>
              <w:bottom w:val="single" w:sz="2" w:space="0" w:color="auto"/>
              <w:right w:val="single" w:sz="4" w:space="0" w:color="auto"/>
            </w:tcBorders>
          </w:tcPr>
          <w:p w14:paraId="2478BAE9" w14:textId="4DEE89EE" w:rsidR="00F36F8D" w:rsidRPr="008A0E19" w:rsidRDefault="005F0A48" w:rsidP="00337A01">
            <w:pPr>
              <w:tabs>
                <w:tab w:val="left" w:pos="200"/>
              </w:tabs>
              <w:rPr>
                <w:bCs/>
              </w:rPr>
            </w:pPr>
            <w:r w:rsidRPr="008A0E19">
              <w:rPr>
                <w:bCs/>
              </w:rPr>
              <w:t xml:space="preserve">Sanitarinių patalpų remonto darbai su vandentiekio vamzdynų keitimu </w:t>
            </w:r>
            <w:r w:rsidR="00F36F8D" w:rsidRPr="008A0E19">
              <w:rPr>
                <w:bCs/>
              </w:rPr>
              <w:t xml:space="preserve">pagal parengtą </w:t>
            </w:r>
            <w:r w:rsidRPr="008A0E19">
              <w:rPr>
                <w:bCs/>
              </w:rPr>
              <w:t>P</w:t>
            </w:r>
            <w:r w:rsidR="00F36F8D" w:rsidRPr="008A0E19">
              <w:rPr>
                <w:bCs/>
              </w:rPr>
              <w:t>rojektą ir Techninę specifikaciją</w:t>
            </w:r>
          </w:p>
        </w:tc>
      </w:tr>
      <w:tr w:rsidR="008A0E19" w:rsidRPr="008A0E19" w14:paraId="5BC9F95E" w14:textId="77777777" w:rsidTr="008A0E19">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BA5309F" w14:textId="77777777" w:rsidR="00F36F8D" w:rsidRPr="008A0E19" w:rsidRDefault="00F36F8D" w:rsidP="00337A01">
            <w:pPr>
              <w:jc w:val="right"/>
              <w:rPr>
                <w:b/>
              </w:rPr>
            </w:pPr>
            <w:r w:rsidRPr="008A0E19">
              <w:rPr>
                <w:b/>
              </w:rPr>
              <w:t>Pasiūlymo kaina, Eur be PVM:</w:t>
            </w:r>
          </w:p>
        </w:tc>
        <w:tc>
          <w:tcPr>
            <w:tcW w:w="1701" w:type="dxa"/>
            <w:tcBorders>
              <w:top w:val="single" w:sz="12" w:space="0" w:color="auto"/>
              <w:left w:val="single" w:sz="12" w:space="0" w:color="auto"/>
              <w:bottom w:val="single" w:sz="12" w:space="0" w:color="auto"/>
              <w:right w:val="single" w:sz="12" w:space="0" w:color="auto"/>
            </w:tcBorders>
          </w:tcPr>
          <w:p w14:paraId="2B46F24B" w14:textId="2E7A6737" w:rsidR="00F36F8D" w:rsidRPr="008A0E19" w:rsidRDefault="000439F2" w:rsidP="00337A01">
            <w:pPr>
              <w:jc w:val="center"/>
              <w:rPr>
                <w:bCs/>
                <w:color w:val="4472C4" w:themeColor="accent1"/>
                <w:sz w:val="20"/>
                <w:szCs w:val="20"/>
              </w:rPr>
            </w:pPr>
            <w:r w:rsidRPr="008A0E19">
              <w:rPr>
                <w:bCs/>
                <w:color w:val="4472C4" w:themeColor="accent1"/>
                <w:sz w:val="20"/>
                <w:szCs w:val="20"/>
              </w:rPr>
              <w:t>Įrašyti skaičiais</w:t>
            </w:r>
          </w:p>
        </w:tc>
      </w:tr>
      <w:tr w:rsidR="008A0E19" w:rsidRPr="008A0E19" w14:paraId="0B662C4C" w14:textId="77777777" w:rsidTr="008A0E19">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6E7067FB" w14:textId="456D2A10" w:rsidR="000439F2" w:rsidRPr="008A0E19" w:rsidRDefault="000439F2" w:rsidP="000439F2">
            <w:pPr>
              <w:jc w:val="right"/>
              <w:rPr>
                <w:b/>
              </w:rPr>
            </w:pPr>
            <w:r w:rsidRPr="008A0E19">
              <w:rPr>
                <w:b/>
              </w:rPr>
              <w:t>PVM (21 proc.</w:t>
            </w:r>
            <w:r w:rsidR="00442CA2" w:rsidRPr="008A0E19">
              <w:rPr>
                <w:b/>
              </w:rPr>
              <w:t>*</w:t>
            </w:r>
            <w:r w:rsidRPr="008A0E19">
              <w:rPr>
                <w:b/>
              </w:rPr>
              <w:t>) Eur:</w:t>
            </w:r>
          </w:p>
        </w:tc>
        <w:tc>
          <w:tcPr>
            <w:tcW w:w="1701" w:type="dxa"/>
            <w:tcBorders>
              <w:top w:val="single" w:sz="12" w:space="0" w:color="auto"/>
              <w:left w:val="single" w:sz="12" w:space="0" w:color="auto"/>
              <w:bottom w:val="single" w:sz="12" w:space="0" w:color="auto"/>
              <w:right w:val="single" w:sz="12" w:space="0" w:color="auto"/>
            </w:tcBorders>
          </w:tcPr>
          <w:p w14:paraId="69520A68" w14:textId="5A733810" w:rsidR="000439F2" w:rsidRPr="008A0E19" w:rsidRDefault="000439F2" w:rsidP="000439F2">
            <w:pPr>
              <w:jc w:val="center"/>
              <w:rPr>
                <w:b/>
                <w:color w:val="4472C4" w:themeColor="accent1"/>
                <w:sz w:val="20"/>
                <w:szCs w:val="20"/>
              </w:rPr>
            </w:pPr>
            <w:r w:rsidRPr="008A0E19">
              <w:rPr>
                <w:bCs/>
                <w:color w:val="4472C4" w:themeColor="accent1"/>
                <w:sz w:val="20"/>
                <w:szCs w:val="20"/>
              </w:rPr>
              <w:t>Įrašyti skaičiais</w:t>
            </w:r>
          </w:p>
        </w:tc>
      </w:tr>
      <w:tr w:rsidR="008A0E19" w:rsidRPr="008A0E19" w14:paraId="5D1C53E4" w14:textId="77777777" w:rsidTr="008A0E19">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69BE2464" w14:textId="77777777" w:rsidR="000439F2" w:rsidRPr="008A0E19" w:rsidRDefault="000439F2" w:rsidP="000439F2">
            <w:pPr>
              <w:jc w:val="right"/>
              <w:rPr>
                <w:b/>
              </w:rPr>
            </w:pPr>
            <w:r w:rsidRPr="008A0E19">
              <w:rPr>
                <w:b/>
              </w:rPr>
              <w:t>Pasiūlymo kaina, Eur su PVM:</w:t>
            </w:r>
          </w:p>
        </w:tc>
        <w:tc>
          <w:tcPr>
            <w:tcW w:w="1701" w:type="dxa"/>
            <w:tcBorders>
              <w:top w:val="single" w:sz="12" w:space="0" w:color="auto"/>
              <w:left w:val="single" w:sz="12" w:space="0" w:color="auto"/>
              <w:bottom w:val="single" w:sz="12" w:space="0" w:color="auto"/>
              <w:right w:val="single" w:sz="12" w:space="0" w:color="auto"/>
            </w:tcBorders>
          </w:tcPr>
          <w:p w14:paraId="3E8706CA" w14:textId="113A91F6" w:rsidR="000439F2" w:rsidRPr="008A0E19" w:rsidRDefault="000439F2" w:rsidP="000439F2">
            <w:pPr>
              <w:jc w:val="center"/>
              <w:rPr>
                <w:b/>
                <w:color w:val="4472C4" w:themeColor="accent1"/>
                <w:sz w:val="20"/>
                <w:szCs w:val="20"/>
              </w:rPr>
            </w:pPr>
            <w:r w:rsidRPr="008A0E19">
              <w:rPr>
                <w:bCs/>
                <w:color w:val="4472C4" w:themeColor="accent1"/>
                <w:sz w:val="20"/>
                <w:szCs w:val="20"/>
              </w:rPr>
              <w:t>Įrašyti skaičiais</w:t>
            </w:r>
          </w:p>
        </w:tc>
      </w:tr>
    </w:tbl>
    <w:p w14:paraId="3B9227C3" w14:textId="77777777" w:rsidR="00F36F8D" w:rsidRPr="008A0E19" w:rsidRDefault="00F36F8D" w:rsidP="00F36F8D">
      <w:pPr>
        <w:widowControl w:val="0"/>
        <w:rPr>
          <w:i/>
        </w:rPr>
      </w:pPr>
      <w:r w:rsidRPr="008A0E19">
        <w:rPr>
          <w:i/>
        </w:rPr>
        <w:t>Pastabos:</w:t>
      </w:r>
    </w:p>
    <w:p w14:paraId="710C2912" w14:textId="77777777" w:rsidR="00F36F8D" w:rsidRPr="008A0E19" w:rsidRDefault="00F36F8D" w:rsidP="00F36F8D">
      <w:pPr>
        <w:widowControl w:val="0"/>
        <w:ind w:firstLine="567"/>
        <w:jc w:val="both"/>
        <w:rPr>
          <w:i/>
        </w:rPr>
      </w:pPr>
      <w:r w:rsidRPr="008A0E19">
        <w:rPr>
          <w:i/>
        </w:rPr>
        <w:t xml:space="preserve">- </w:t>
      </w:r>
      <w:r w:rsidRPr="008A0E19">
        <w:rPr>
          <w:b/>
          <w:bCs/>
          <w:i/>
        </w:rPr>
        <w:t>kainos pasiūlyme nurodomos paliekant du skaitmenis po kablelio</w:t>
      </w:r>
      <w:r w:rsidRPr="008A0E19">
        <w:rPr>
          <w:i/>
        </w:rPr>
        <w:t xml:space="preserve"> (</w:t>
      </w:r>
      <w:r w:rsidRPr="008A0E19">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909172" w14:textId="79798195" w:rsidR="00F36F8D" w:rsidRPr="008A0E19" w:rsidRDefault="00F36F8D" w:rsidP="00F36F8D">
      <w:pPr>
        <w:widowControl w:val="0"/>
        <w:ind w:firstLine="567"/>
        <w:jc w:val="both"/>
        <w:rPr>
          <w:i/>
        </w:rPr>
      </w:pPr>
      <w:r w:rsidRPr="008A0E19">
        <w:rPr>
          <w:b/>
          <w:bCs/>
          <w:i/>
        </w:rPr>
        <w:t xml:space="preserve">- </w:t>
      </w:r>
      <w:r w:rsidR="00442CA2" w:rsidRPr="008A0E19">
        <w:rPr>
          <w:b/>
          <w:bCs/>
          <w:i/>
        </w:rPr>
        <w:t>*</w:t>
      </w:r>
      <w:r w:rsidRPr="008A0E19">
        <w:rPr>
          <w:b/>
          <w:bCs/>
          <w:i/>
          <w:shd w:val="clear" w:color="auto" w:fill="F2F2F2" w:themeFill="background1" w:themeFillShade="F2"/>
        </w:rPr>
        <w:t>tais atvejais, kai pagal galiojančius teisės aktus tiekėjui nereikia mokėti PVM, jis kainas nurodo be PVM ir nurodo priežastis, dėl kurių PVM nemoka.</w:t>
      </w:r>
      <w:r w:rsidRPr="008A0E19">
        <w:rPr>
          <w:i/>
        </w:rPr>
        <w:t xml:space="preserve"> </w:t>
      </w:r>
      <w:r w:rsidRPr="008A0E19">
        <w:rPr>
          <w:b/>
          <w:i/>
          <w:iCs/>
        </w:rPr>
        <w:t>SVARBU!</w:t>
      </w:r>
      <w:r w:rsidRPr="008A0E19">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8A0E19">
        <w:rPr>
          <w:i/>
        </w:rPr>
        <w:t>.</w:t>
      </w:r>
    </w:p>
    <w:p w14:paraId="1728B0A3" w14:textId="77777777" w:rsidR="00F36F8D" w:rsidRPr="008A0E19" w:rsidRDefault="00F36F8D" w:rsidP="00F36F8D">
      <w:pPr>
        <w:widowControl w:val="0"/>
        <w:ind w:firstLine="567"/>
        <w:jc w:val="both"/>
        <w:rPr>
          <w:i/>
        </w:rPr>
      </w:pPr>
    </w:p>
    <w:p w14:paraId="0F0D1830" w14:textId="77777777" w:rsidR="00F36F8D" w:rsidRPr="008A0E19" w:rsidRDefault="00F36F8D" w:rsidP="00F36F8D">
      <w:pPr>
        <w:ind w:firstLine="720"/>
        <w:jc w:val="both"/>
      </w:pPr>
      <w:r w:rsidRPr="008A0E19">
        <w:t>Mūsų siūlomos ekonominio naudingumo vertinimo kriterijų reikšmės:</w:t>
      </w:r>
    </w:p>
    <w:p w14:paraId="04659B0B" w14:textId="77777777" w:rsidR="00F36F8D" w:rsidRPr="008A0E19" w:rsidRDefault="00F36F8D" w:rsidP="00F36F8D">
      <w:pPr>
        <w:widowControl w:val="0"/>
        <w:ind w:firstLine="567"/>
        <w:jc w:val="both"/>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31"/>
        <w:gridCol w:w="5528"/>
      </w:tblGrid>
      <w:tr w:rsidR="008A0E19" w:rsidRPr="008A0E19" w14:paraId="75F68782" w14:textId="77777777" w:rsidTr="00BA6634">
        <w:tc>
          <w:tcPr>
            <w:tcW w:w="675" w:type="dxa"/>
            <w:shd w:val="clear" w:color="auto" w:fill="F2F2F2"/>
            <w:vAlign w:val="center"/>
          </w:tcPr>
          <w:p w14:paraId="48F9B1EA" w14:textId="77777777" w:rsidR="00F36F8D" w:rsidRPr="008A0E19" w:rsidRDefault="00F36F8D" w:rsidP="00337A01">
            <w:pPr>
              <w:suppressAutoHyphens/>
              <w:jc w:val="center"/>
              <w:rPr>
                <w:b/>
              </w:rPr>
            </w:pPr>
            <w:r w:rsidRPr="008A0E19">
              <w:rPr>
                <w:b/>
              </w:rPr>
              <w:t>Eil. Nr.</w:t>
            </w:r>
          </w:p>
        </w:tc>
        <w:tc>
          <w:tcPr>
            <w:tcW w:w="3431" w:type="dxa"/>
            <w:shd w:val="clear" w:color="auto" w:fill="F2F2F2"/>
            <w:vAlign w:val="center"/>
          </w:tcPr>
          <w:p w14:paraId="2E2B2B56" w14:textId="77777777" w:rsidR="00F36F8D" w:rsidRPr="008A0E19" w:rsidRDefault="00F36F8D" w:rsidP="00337A01">
            <w:pPr>
              <w:suppressAutoHyphens/>
              <w:jc w:val="center"/>
              <w:rPr>
                <w:b/>
              </w:rPr>
            </w:pPr>
            <w:r w:rsidRPr="008A0E19">
              <w:rPr>
                <w:b/>
              </w:rPr>
              <w:t>Vertinimo kriterijus</w:t>
            </w:r>
          </w:p>
        </w:tc>
        <w:tc>
          <w:tcPr>
            <w:tcW w:w="5528" w:type="dxa"/>
            <w:shd w:val="clear" w:color="auto" w:fill="F2F2F2"/>
            <w:vAlign w:val="center"/>
          </w:tcPr>
          <w:p w14:paraId="492A471A" w14:textId="77777777" w:rsidR="00F36F8D" w:rsidRPr="008A0E19" w:rsidRDefault="00F36F8D" w:rsidP="00337A01">
            <w:pPr>
              <w:suppressAutoHyphens/>
              <w:jc w:val="center"/>
              <w:rPr>
                <w:b/>
              </w:rPr>
            </w:pPr>
            <w:r w:rsidRPr="008A0E19">
              <w:rPr>
                <w:b/>
              </w:rPr>
              <w:t>Siūloma kriterijaus reikšmė</w:t>
            </w:r>
          </w:p>
        </w:tc>
      </w:tr>
      <w:tr w:rsidR="008A0E19" w:rsidRPr="008A0E19" w14:paraId="56D44988" w14:textId="77777777" w:rsidTr="009755DB">
        <w:trPr>
          <w:trHeight w:val="557"/>
        </w:trPr>
        <w:tc>
          <w:tcPr>
            <w:tcW w:w="675" w:type="dxa"/>
          </w:tcPr>
          <w:p w14:paraId="7C4E5659" w14:textId="78BA25C6" w:rsidR="00F36F8D" w:rsidRPr="008A0E19" w:rsidRDefault="00C451EF" w:rsidP="00BA6634">
            <w:pPr>
              <w:suppressAutoHyphens/>
              <w:spacing w:after="240"/>
              <w:jc w:val="center"/>
            </w:pPr>
            <w:r w:rsidRPr="008A0E19">
              <w:t>1</w:t>
            </w:r>
            <w:r w:rsidR="00F36F8D" w:rsidRPr="008A0E19">
              <w:t>.</w:t>
            </w:r>
          </w:p>
        </w:tc>
        <w:tc>
          <w:tcPr>
            <w:tcW w:w="3431" w:type="dxa"/>
          </w:tcPr>
          <w:p w14:paraId="07D33F8F" w14:textId="77777777" w:rsidR="00B05FDA" w:rsidRDefault="006D1A79" w:rsidP="007E73E5">
            <w:pPr>
              <w:jc w:val="both"/>
              <w:rPr>
                <w:b/>
                <w:bCs/>
                <w:lang w:eastAsia="lt-LT"/>
              </w:rPr>
            </w:pPr>
            <w:r w:rsidRPr="008A0E19">
              <w:rPr>
                <w:b/>
                <w:bCs/>
              </w:rPr>
              <w:t>Statinio statybos vadovo patirtis (StatV</w:t>
            </w:r>
            <w:r w:rsidRPr="008A0E19">
              <w:rPr>
                <w:b/>
                <w:bCs/>
                <w:vertAlign w:val="subscript"/>
              </w:rPr>
              <w:t>tiekėjo</w:t>
            </w:r>
            <w:r w:rsidRPr="008A0E19">
              <w:rPr>
                <w:b/>
                <w:bCs/>
              </w:rPr>
              <w:t xml:space="preserve">) – </w:t>
            </w:r>
            <w:r w:rsidRPr="008A0E19">
              <w:t>nurodomi 1 (vieno) siūlomo statinio statybos vadovo, atitinkančio konkurso sąlygų aprašo 18.</w:t>
            </w:r>
            <w:r w:rsidR="00C451EF" w:rsidRPr="008A0E19">
              <w:t>1</w:t>
            </w:r>
            <w:r w:rsidRPr="008A0E19">
              <w:t xml:space="preserve"> p. nustatytą kvalifikacijos reikalavimą, per paskutinius 5 metus iki pasiūlymų pateikimo termino pabaigos įvykdyti (vadovauti) objektai (t. y. užbaigti objektai), </w:t>
            </w:r>
            <w:r w:rsidR="007E73E5" w:rsidRPr="008A0E19">
              <w:rPr>
                <w:rFonts w:eastAsiaTheme="minorHAnsi"/>
              </w:rPr>
              <w:t xml:space="preserve">kuriuos vykdant specialistas ėjo statinio statybos vadovo pareigas ir kurių kiekvieno apimtyje buvo atlikti naujo statinio statybos ir (ar) statinio rekonstravimo ir (ar) statinio kapitalinio remonto ir (ar) statinio paprastojo remonto darbai (bet kuri iš šių statybos rūšių, kaip apibrėžta Lietuvos Respublikos statybos įstatyme) </w:t>
            </w:r>
            <w:r w:rsidR="00B05FDA" w:rsidRPr="00B05FDA">
              <w:rPr>
                <w:b/>
                <w:bCs/>
                <w:color w:val="000000"/>
                <w:lang w:eastAsia="lt-LT"/>
              </w:rPr>
              <w:t xml:space="preserve">statinių kategorijoje: ypatingi statiniai; statinių grupėje – gyvenamieji pastatai: gyvenamosios paskirties (trijų </w:t>
            </w:r>
            <w:r w:rsidR="00B05FDA" w:rsidRPr="00B05FDA">
              <w:rPr>
                <w:b/>
                <w:bCs/>
                <w:color w:val="000000"/>
                <w:lang w:eastAsia="lt-LT"/>
              </w:rPr>
              <w:lastRenderedPageBreak/>
              <w:t xml:space="preserve">ir daugiau butų (daugiabučiai) ir </w:t>
            </w:r>
            <w:r w:rsidR="00B05FDA" w:rsidRPr="00B05FDA">
              <w:rPr>
                <w:b/>
                <w:bCs/>
                <w:lang w:eastAsia="lt-LT"/>
              </w:rPr>
              <w:t>(ar) įvairioms socialinėms grupėms pastatai</w:t>
            </w:r>
            <w:r w:rsidR="00B05FDA" w:rsidRPr="00B05FDA">
              <w:rPr>
                <w:b/>
                <w:bCs/>
                <w:color w:val="000000"/>
                <w:lang w:eastAsia="lt-LT"/>
              </w:rPr>
              <w:t xml:space="preserve"> ir (ar) statinių grupėje - negyvenamieji pastatai: viešbučių paskirties pastatai ir (ar) administracinės paskirties pastatai ir (ar) kultūros paskirties pastatai ir (ar) mokslo paskirties pastatai ir (ar) gydymo paskirties pastatai ir (ar) sporto paskirties pastatai. </w:t>
            </w:r>
          </w:p>
          <w:p w14:paraId="18421479" w14:textId="3DAF4412" w:rsidR="00F36F8D" w:rsidRPr="008A0E19" w:rsidRDefault="00F36F8D" w:rsidP="007E73E5">
            <w:pPr>
              <w:jc w:val="both"/>
              <w:rPr>
                <w:i/>
                <w:iCs/>
                <w:u w:val="single"/>
              </w:rPr>
            </w:pPr>
            <w:r w:rsidRPr="008A0E19">
              <w:rPr>
                <w:i/>
                <w:iCs/>
                <w:u w:val="single"/>
              </w:rPr>
              <w:t xml:space="preserve">Kriterijaus reikšmė skaičiuojama, kai tiekėjo siūlomas asmuo statinio statybos vadovo pareigas ėjo nuo statybos pradžios iki užbaigimo. </w:t>
            </w:r>
          </w:p>
        </w:tc>
        <w:tc>
          <w:tcPr>
            <w:tcW w:w="5528" w:type="dxa"/>
            <w:vAlign w:val="center"/>
          </w:tcPr>
          <w:p w14:paraId="3A182F9D" w14:textId="77777777" w:rsidR="00F36F8D" w:rsidRPr="008A0E19" w:rsidRDefault="00F36F8D" w:rsidP="00BA6634">
            <w:pPr>
              <w:widowControl w:val="0"/>
              <w:tabs>
                <w:tab w:val="left" w:pos="1080"/>
              </w:tabs>
              <w:spacing w:after="240"/>
              <w:contextualSpacing/>
              <w:jc w:val="both"/>
            </w:pPr>
            <w:r w:rsidRPr="008A0E19">
              <w:rPr>
                <w:b/>
                <w:bCs/>
              </w:rPr>
              <w:lastRenderedPageBreak/>
              <w:t>Vardas, pavardė:</w:t>
            </w:r>
            <w:r w:rsidRPr="008A0E19">
              <w:t xml:space="preserve"> </w:t>
            </w:r>
            <w:r w:rsidRPr="008A0E19">
              <w:rPr>
                <w:highlight w:val="lightGray"/>
              </w:rPr>
              <w:t>(nurodyti)</w:t>
            </w:r>
          </w:p>
          <w:p w14:paraId="4CE762B7" w14:textId="77777777" w:rsidR="00F36F8D" w:rsidRPr="008A0E19" w:rsidRDefault="00F36F8D" w:rsidP="00BA6634">
            <w:pPr>
              <w:widowControl w:val="0"/>
              <w:tabs>
                <w:tab w:val="left" w:pos="1080"/>
              </w:tabs>
              <w:spacing w:after="240"/>
              <w:contextualSpacing/>
              <w:jc w:val="both"/>
              <w:rPr>
                <w:i/>
              </w:rPr>
            </w:pPr>
            <w:r w:rsidRPr="008A0E19">
              <w:rPr>
                <w:b/>
                <w:bCs/>
              </w:rPr>
              <w:t>Kokiu pagrindu pasitelkiamas:</w:t>
            </w:r>
            <w:r w:rsidRPr="008A0E19">
              <w:t xml:space="preserve"> </w:t>
            </w:r>
            <w:r w:rsidRPr="008A0E19">
              <w:rPr>
                <w:highlight w:val="lightGray"/>
              </w:rPr>
              <w:t>(nurodyti tinkamą variantą iš žemiau nurodytų)</w:t>
            </w:r>
            <w:r w:rsidRPr="008A0E19">
              <w:t>:</w:t>
            </w:r>
          </w:p>
          <w:p w14:paraId="63C2E7A9" w14:textId="77777777" w:rsidR="00F36F8D" w:rsidRPr="008A0E19" w:rsidRDefault="00F36F8D" w:rsidP="00BA6634">
            <w:pPr>
              <w:widowControl w:val="0"/>
              <w:tabs>
                <w:tab w:val="left" w:pos="1080"/>
              </w:tabs>
              <w:spacing w:after="240"/>
              <w:contextualSpacing/>
              <w:jc w:val="both"/>
              <w:rPr>
                <w:i/>
              </w:rPr>
            </w:pPr>
            <w:r w:rsidRPr="008A0E19">
              <w:rPr>
                <w:i/>
              </w:rPr>
              <w:t xml:space="preserve"> 1) yra įdarbintas tiekėjo įmonėje;</w:t>
            </w:r>
          </w:p>
          <w:p w14:paraId="473E2EC9" w14:textId="77777777" w:rsidR="00F36F8D" w:rsidRPr="008A0E19" w:rsidRDefault="00F36F8D" w:rsidP="00BA6634">
            <w:pPr>
              <w:widowControl w:val="0"/>
              <w:tabs>
                <w:tab w:val="left" w:pos="1080"/>
              </w:tabs>
              <w:spacing w:after="240"/>
              <w:contextualSpacing/>
              <w:jc w:val="both"/>
              <w:rPr>
                <w:i/>
              </w:rPr>
            </w:pPr>
            <w:r w:rsidRPr="008A0E19">
              <w:rPr>
                <w:i/>
              </w:rPr>
              <w:t>2) yra įdarbintas ūkio subjekto, kurio pajėgumais remiamasi, įmonėje;</w:t>
            </w:r>
          </w:p>
          <w:p w14:paraId="3795C08B" w14:textId="77777777" w:rsidR="00F36F8D" w:rsidRPr="008A0E19" w:rsidRDefault="00F36F8D" w:rsidP="00BA6634">
            <w:pPr>
              <w:widowControl w:val="0"/>
              <w:tabs>
                <w:tab w:val="left" w:pos="1080"/>
              </w:tabs>
              <w:spacing w:after="240"/>
              <w:contextualSpacing/>
              <w:jc w:val="both"/>
              <w:rPr>
                <w:i/>
              </w:rPr>
            </w:pPr>
            <w:r w:rsidRPr="008A0E19">
              <w:rPr>
                <w:i/>
              </w:rPr>
              <w:t>3) yra planuojamas įdarbinti laimėjus konkursą (kvazisubtiekėjas);</w:t>
            </w:r>
          </w:p>
          <w:p w14:paraId="07086114" w14:textId="77777777" w:rsidR="00F36F8D" w:rsidRPr="008A0E19" w:rsidRDefault="00F36F8D" w:rsidP="00BA6634">
            <w:pPr>
              <w:widowControl w:val="0"/>
              <w:tabs>
                <w:tab w:val="left" w:pos="1080"/>
              </w:tabs>
              <w:spacing w:after="240"/>
              <w:contextualSpacing/>
              <w:jc w:val="both"/>
              <w:rPr>
                <w:i/>
              </w:rPr>
            </w:pPr>
            <w:r w:rsidRPr="008A0E19">
              <w:rPr>
                <w:i/>
              </w:rPr>
              <w:t>4) yra pasitelkiamas kaip ūkio subjektas, kurio pajėgumais remiamasi).</w:t>
            </w:r>
          </w:p>
          <w:p w14:paraId="6780E1CD" w14:textId="77777777" w:rsidR="00F36F8D" w:rsidRPr="008A0E19" w:rsidRDefault="00F36F8D" w:rsidP="00BA6634">
            <w:pPr>
              <w:widowControl w:val="0"/>
              <w:tabs>
                <w:tab w:val="left" w:pos="1080"/>
              </w:tabs>
              <w:spacing w:after="240"/>
              <w:contextualSpacing/>
              <w:jc w:val="both"/>
              <w:rPr>
                <w:i/>
              </w:rPr>
            </w:pPr>
          </w:p>
          <w:p w14:paraId="566375C0" w14:textId="322FF246" w:rsidR="00F36F8D" w:rsidRPr="008A0E19" w:rsidRDefault="00F36F8D" w:rsidP="00BA6634">
            <w:pPr>
              <w:widowControl w:val="0"/>
              <w:tabs>
                <w:tab w:val="left" w:pos="1080"/>
              </w:tabs>
              <w:spacing w:after="240"/>
              <w:contextualSpacing/>
              <w:jc w:val="both"/>
              <w:rPr>
                <w:b/>
                <w:bCs/>
              </w:rPr>
            </w:pPr>
            <w:r w:rsidRPr="008A0E19">
              <w:rPr>
                <w:b/>
                <w:bCs/>
              </w:rPr>
              <w:t xml:space="preserve">Statinio statybos vadovas įvykdė </w:t>
            </w:r>
            <w:r w:rsidRPr="008A0E19">
              <w:rPr>
                <w:highlight w:val="lightGray"/>
              </w:rPr>
              <w:t>(</w:t>
            </w:r>
            <w:r w:rsidRPr="008A0E19">
              <w:rPr>
                <w:i/>
                <w:iCs/>
                <w:highlight w:val="lightGray"/>
              </w:rPr>
              <w:t xml:space="preserve">nurodyti sveiku skaičiumi </w:t>
            </w:r>
            <w:r w:rsidRPr="008A0E19">
              <w:rPr>
                <w:highlight w:val="lightGray"/>
              </w:rPr>
              <w:t>)</w:t>
            </w:r>
            <w:r w:rsidRPr="008A0E19">
              <w:rPr>
                <w:b/>
                <w:bCs/>
              </w:rPr>
              <w:t xml:space="preserve"> objektą (-us)</w:t>
            </w:r>
            <w:r w:rsidR="00BA6634" w:rsidRPr="008A0E19">
              <w:rPr>
                <w:b/>
                <w:bCs/>
              </w:rPr>
              <w:t>.</w:t>
            </w:r>
          </w:p>
          <w:p w14:paraId="40A91F64" w14:textId="77777777" w:rsidR="00F36F8D" w:rsidRPr="008A0E19" w:rsidRDefault="00F36F8D" w:rsidP="00BA6634">
            <w:pPr>
              <w:widowControl w:val="0"/>
              <w:tabs>
                <w:tab w:val="left" w:pos="1080"/>
              </w:tabs>
              <w:spacing w:after="240"/>
              <w:contextualSpacing/>
              <w:jc w:val="both"/>
              <w:rPr>
                <w:b/>
                <w:bCs/>
              </w:rPr>
            </w:pPr>
          </w:p>
          <w:p w14:paraId="33261499" w14:textId="77777777" w:rsidR="00F36F8D" w:rsidRPr="008A0E19" w:rsidRDefault="00F36F8D" w:rsidP="00BA6634">
            <w:pPr>
              <w:widowControl w:val="0"/>
              <w:tabs>
                <w:tab w:val="left" w:pos="1080"/>
              </w:tabs>
              <w:spacing w:after="240"/>
              <w:contextualSpacing/>
              <w:jc w:val="both"/>
              <w:rPr>
                <w:b/>
                <w:bCs/>
              </w:rPr>
            </w:pPr>
            <w:r w:rsidRPr="008A0E19">
              <w:rPr>
                <w:b/>
                <w:bCs/>
              </w:rPr>
              <w:t>Informacija apie objektą (-us):</w:t>
            </w:r>
          </w:p>
          <w:p w14:paraId="56F1002E" w14:textId="77777777" w:rsidR="00F36F8D" w:rsidRPr="008A0E19" w:rsidRDefault="00F36F8D" w:rsidP="00BA6634">
            <w:pPr>
              <w:widowControl w:val="0"/>
              <w:tabs>
                <w:tab w:val="left" w:pos="1080"/>
              </w:tabs>
              <w:spacing w:after="240"/>
              <w:contextualSpacing/>
              <w:jc w:val="both"/>
            </w:pPr>
            <w:r w:rsidRPr="008A0E19">
              <w:t xml:space="preserve">1. </w:t>
            </w:r>
            <w:r w:rsidRPr="008A0E19">
              <w:rPr>
                <w:highlight w:val="lightGray"/>
              </w:rPr>
              <w:t>(nurodyti)</w:t>
            </w:r>
            <w:r w:rsidRPr="008A0E19">
              <w:rPr>
                <w:i/>
                <w:iCs/>
              </w:rPr>
              <w:t xml:space="preserve"> (objekto pavadinimas, statybos rūšis, statinio kategorija, statinio grupė ir pogrupis, darbų/vadovavimo pradžios ir pabaigos datos, užsakovo pavadinimas)</w:t>
            </w:r>
          </w:p>
          <w:p w14:paraId="76A0D34D" w14:textId="77777777" w:rsidR="00F36F8D" w:rsidRPr="008A0E19" w:rsidRDefault="00F36F8D" w:rsidP="00BA6634">
            <w:pPr>
              <w:widowControl w:val="0"/>
              <w:tabs>
                <w:tab w:val="left" w:pos="1080"/>
              </w:tabs>
              <w:spacing w:after="240"/>
              <w:contextualSpacing/>
              <w:jc w:val="both"/>
            </w:pPr>
            <w:r w:rsidRPr="008A0E19">
              <w:t>2. (nurodyti)</w:t>
            </w:r>
            <w:r w:rsidRPr="008A0E19">
              <w:rPr>
                <w:i/>
                <w:iCs/>
              </w:rPr>
              <w:t xml:space="preserve"> (objekto pavadinimas, statybos rūšis, statinio kategorija, statinio grupė ir pogrupis, darbų/vadovavimo pradžios ir pabaigos datos, užsakovo pavadinimas)</w:t>
            </w:r>
          </w:p>
          <w:p w14:paraId="12D73513" w14:textId="2A2D2D3D" w:rsidR="00F36F8D" w:rsidRPr="008A0E19" w:rsidRDefault="00F36F8D" w:rsidP="00BA6634">
            <w:pPr>
              <w:widowControl w:val="0"/>
              <w:tabs>
                <w:tab w:val="left" w:pos="1080"/>
              </w:tabs>
              <w:spacing w:after="240"/>
              <w:contextualSpacing/>
              <w:jc w:val="both"/>
              <w:rPr>
                <w:i/>
                <w:iCs/>
              </w:rPr>
            </w:pPr>
            <w:r w:rsidRPr="008A0E19">
              <w:t>3. (nurodyti)</w:t>
            </w:r>
            <w:r w:rsidRPr="008A0E19">
              <w:rPr>
                <w:i/>
                <w:iCs/>
              </w:rPr>
              <w:t xml:space="preserve"> (objekto pavadinimas, statybos rūšis, statinio kategorija, statinio grupė ir pogrupis, </w:t>
            </w:r>
            <w:r w:rsidRPr="008A0E19">
              <w:rPr>
                <w:i/>
                <w:iCs/>
              </w:rPr>
              <w:lastRenderedPageBreak/>
              <w:t>darbų/vadovavimo pradžios ir pabaigos datos, užsakovo pavadinimas)</w:t>
            </w:r>
          </w:p>
          <w:p w14:paraId="392425F7" w14:textId="6D0A1C86" w:rsidR="00BA6634" w:rsidRPr="008A0E19" w:rsidRDefault="00BA6634" w:rsidP="00BA6634">
            <w:pPr>
              <w:widowControl w:val="0"/>
              <w:tabs>
                <w:tab w:val="left" w:pos="1080"/>
              </w:tabs>
              <w:spacing w:after="240"/>
              <w:contextualSpacing/>
              <w:jc w:val="both"/>
            </w:pPr>
            <w:r w:rsidRPr="008A0E19">
              <w:t>4. (nurodyti)</w:t>
            </w:r>
            <w:r w:rsidRPr="008A0E19">
              <w:rPr>
                <w:i/>
                <w:iCs/>
              </w:rPr>
              <w:t xml:space="preserve"> (objekto pavadinimas, statybos rūšis, statinio kategorija, statinio grupė ir pogrupis, darbų/vadovavimo pradžios ir pabaigos datos, užsakovo pavadinimas)</w:t>
            </w:r>
          </w:p>
          <w:p w14:paraId="3AD137F1" w14:textId="5554209B" w:rsidR="00BA6634" w:rsidRPr="008A0E19" w:rsidRDefault="00BA6634" w:rsidP="00BA6634">
            <w:pPr>
              <w:widowControl w:val="0"/>
              <w:tabs>
                <w:tab w:val="left" w:pos="1080"/>
              </w:tabs>
              <w:spacing w:after="240"/>
              <w:contextualSpacing/>
              <w:jc w:val="both"/>
              <w:rPr>
                <w:i/>
                <w:iCs/>
              </w:rPr>
            </w:pPr>
            <w:r w:rsidRPr="008A0E19">
              <w:t>5. (nurodyti)</w:t>
            </w:r>
            <w:r w:rsidRPr="008A0E19">
              <w:rPr>
                <w:i/>
                <w:iCs/>
              </w:rPr>
              <w:t xml:space="preserve"> (objekto pavadinimas, statybos rūšis, statinio kategorija, statinio grupė ir pogrupis, darbų/vadovavimo pradžios ir pabaigos datos, užsakovo pavadinimas)</w:t>
            </w:r>
          </w:p>
          <w:p w14:paraId="651BD65E" w14:textId="77777777" w:rsidR="00F36F8D" w:rsidRPr="008A0E19" w:rsidRDefault="00F36F8D" w:rsidP="00BA6634">
            <w:pPr>
              <w:widowControl w:val="0"/>
              <w:tabs>
                <w:tab w:val="left" w:pos="1080"/>
              </w:tabs>
              <w:spacing w:after="240"/>
              <w:contextualSpacing/>
              <w:jc w:val="both"/>
            </w:pPr>
          </w:p>
          <w:p w14:paraId="7D76A25D" w14:textId="77777777" w:rsidR="00BA6634" w:rsidRPr="008A0E19" w:rsidRDefault="00BA6634" w:rsidP="00BA6634">
            <w:r w:rsidRPr="008A0E19">
              <w:t>PRIDEDAMA:</w:t>
            </w:r>
          </w:p>
          <w:p w14:paraId="5E696137" w14:textId="77777777" w:rsidR="00C451EF" w:rsidRPr="008A0E19" w:rsidRDefault="00C451EF" w:rsidP="00900610">
            <w:pPr>
              <w:jc w:val="both"/>
              <w:rPr>
                <w:rFonts w:eastAsiaTheme="minorHAnsi"/>
                <w:i/>
                <w:iCs/>
              </w:rPr>
            </w:pPr>
            <w:bookmarkStart w:id="4" w:name="_Hlk200544865"/>
            <w:r w:rsidRPr="008A0E19">
              <w:rPr>
                <w:rFonts w:eastAsiaTheme="minorHAnsi"/>
                <w:b/>
                <w:bCs/>
                <w:u w:val="single"/>
              </w:rPr>
              <w:t>Kartu su pasiūlymu turi būti pateikti šie dokumentai dėl statinio statybos vadovo</w:t>
            </w:r>
            <w:r w:rsidRPr="008A0E19">
              <w:rPr>
                <w:rFonts w:eastAsiaTheme="minorHAnsi"/>
              </w:rPr>
              <w:t>:</w:t>
            </w:r>
          </w:p>
          <w:p w14:paraId="0BC36B4D" w14:textId="77777777" w:rsidR="00C451EF" w:rsidRPr="008A0E19" w:rsidRDefault="00C451EF" w:rsidP="00C451EF">
            <w:pPr>
              <w:tabs>
                <w:tab w:val="left" w:pos="993"/>
              </w:tabs>
              <w:jc w:val="both"/>
              <w:rPr>
                <w:rFonts w:eastAsiaTheme="minorHAnsi"/>
              </w:rPr>
            </w:pPr>
            <w:r w:rsidRPr="008A0E19">
              <w:rPr>
                <w:rFonts w:eastAsiaTheme="minorHAnsi"/>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Pr="008A0E19">
              <w:rPr>
                <w:rFonts w:eastAsia="Calibri"/>
                <w:vertAlign w:val="superscript"/>
              </w:rPr>
              <w:footnoteReference w:id="1"/>
            </w:r>
            <w:r w:rsidRPr="008A0E19">
              <w:rPr>
                <w:rFonts w:eastAsiaTheme="minorHAnsi"/>
              </w:rPr>
              <w:t>;</w:t>
            </w:r>
          </w:p>
          <w:p w14:paraId="62F82729" w14:textId="77777777" w:rsidR="00C451EF" w:rsidRPr="008A0E19" w:rsidRDefault="00C451EF" w:rsidP="00C451EF">
            <w:pPr>
              <w:jc w:val="both"/>
              <w:rPr>
                <w:rFonts w:eastAsiaTheme="minorHAnsi"/>
              </w:rPr>
            </w:pPr>
            <w:r w:rsidRPr="008A0E19">
              <w:rPr>
                <w:rFonts w:eastAsiaTheme="minorHAnsi"/>
              </w:rPr>
              <w:t>b) siūlomo statinio statybos vadovo vadovautų objektų sąrašas, užpildytas pasiūlymo formoje (konkurso sąlygų aprašo 1 priede);</w:t>
            </w:r>
          </w:p>
          <w:p w14:paraId="650346F4" w14:textId="77777777" w:rsidR="00C451EF" w:rsidRPr="008A0E19" w:rsidRDefault="00C451EF" w:rsidP="00C451EF">
            <w:pPr>
              <w:jc w:val="both"/>
              <w:rPr>
                <w:rFonts w:eastAsiaTheme="minorHAnsi"/>
              </w:rPr>
            </w:pPr>
            <w:r w:rsidRPr="008A0E19">
              <w:rPr>
                <w:rFonts w:eastAsiaTheme="minorHAnsi"/>
              </w:rPr>
              <w:t>c)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nuo darbų pradžios iki darbų pabaigos;</w:t>
            </w:r>
          </w:p>
          <w:p w14:paraId="49C5F088" w14:textId="77777777" w:rsidR="00C451EF" w:rsidRPr="008A0E19" w:rsidRDefault="00C451EF" w:rsidP="00C451EF">
            <w:pPr>
              <w:jc w:val="both"/>
              <w:rPr>
                <w:rFonts w:eastAsiaTheme="minorHAnsi"/>
              </w:rPr>
            </w:pPr>
            <w:r w:rsidRPr="008A0E19">
              <w:rPr>
                <w:rFonts w:eastAsiaTheme="minorHAnsi"/>
              </w:rPr>
              <w:t>d) objektų statybos užbaigimą patvirtinantys dokumentai (atliktų darbų perdavimo užsakovui aktas ir (ar) užsakovo pažyma ir (ar) statybos užbaigimo aktas ir (ar) deklaracija apie statybos užbaigimą ar kiti lygiaverčiai dokumentai);</w:t>
            </w:r>
          </w:p>
          <w:p w14:paraId="49A96ED7" w14:textId="77777777" w:rsidR="00C451EF" w:rsidRPr="008A0E19" w:rsidRDefault="00C451EF" w:rsidP="00C451EF">
            <w:pPr>
              <w:jc w:val="both"/>
              <w:rPr>
                <w:rFonts w:eastAsiaTheme="minorHAnsi"/>
              </w:rPr>
            </w:pPr>
            <w:r w:rsidRPr="008A0E19">
              <w:rPr>
                <w:rFonts w:eastAsiaTheme="minorHAnsi"/>
              </w:rPr>
              <w:t xml:space="preserve">e) objektų vertę (kainas) pagrindžiantys dokumentai (atliktų darbų priėmimo–perdavimo aktai su įvardijama </w:t>
            </w:r>
            <w:r w:rsidRPr="008A0E19">
              <w:rPr>
                <w:rFonts w:eastAsiaTheme="minorHAnsi"/>
              </w:rPr>
              <w:lastRenderedPageBreak/>
              <w:t>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
          </w:p>
          <w:p w14:paraId="7A101A77" w14:textId="21CD5CAF" w:rsidR="00F36F8D" w:rsidRPr="008A0E19" w:rsidRDefault="00F36F8D" w:rsidP="00BA6634">
            <w:pPr>
              <w:pStyle w:val="Sraopastraipa"/>
              <w:spacing w:after="240"/>
              <w:ind w:left="0"/>
              <w:jc w:val="both"/>
              <w:rPr>
                <w:sz w:val="24"/>
                <w:szCs w:val="24"/>
              </w:rPr>
            </w:pPr>
          </w:p>
        </w:tc>
      </w:tr>
    </w:tbl>
    <w:p w14:paraId="2915BB74" w14:textId="77777777" w:rsidR="00F36F8D" w:rsidRPr="00534AF0" w:rsidRDefault="00F36F8D" w:rsidP="00F36F8D">
      <w:pPr>
        <w:widowControl w:val="0"/>
        <w:ind w:firstLine="567"/>
        <w:jc w:val="both"/>
        <w:rPr>
          <w:i/>
        </w:rPr>
      </w:pPr>
    </w:p>
    <w:p w14:paraId="63BC5D44" w14:textId="35707982" w:rsidR="00534AF0" w:rsidRPr="00F3046C" w:rsidRDefault="00534AF0" w:rsidP="00534AF0">
      <w:pPr>
        <w:tabs>
          <w:tab w:val="left" w:pos="885"/>
          <w:tab w:val="left" w:pos="15484"/>
        </w:tabs>
        <w:ind w:right="-1" w:firstLine="709"/>
        <w:jc w:val="both"/>
        <w:rPr>
          <w:i/>
          <w:highlight w:val="lightGray"/>
        </w:rPr>
      </w:pPr>
      <w:r w:rsidRPr="00F3046C">
        <w:rPr>
          <w:i/>
          <w:highlight w:val="lightGray"/>
        </w:rPr>
        <w:t>Pastab</w:t>
      </w:r>
      <w:r w:rsidR="000439F2">
        <w:rPr>
          <w:i/>
          <w:highlight w:val="lightGray"/>
        </w:rPr>
        <w:t>a</w:t>
      </w:r>
      <w:r w:rsidRPr="00F3046C">
        <w:rPr>
          <w:i/>
          <w:highlight w:val="lightGray"/>
        </w:rPr>
        <w:t xml:space="preserve">: </w:t>
      </w:r>
    </w:p>
    <w:p w14:paraId="3481F01C" w14:textId="77777777" w:rsidR="00534AF0" w:rsidRPr="00C93CCD" w:rsidRDefault="00534AF0" w:rsidP="00534AF0">
      <w:pPr>
        <w:tabs>
          <w:tab w:val="left" w:pos="885"/>
          <w:tab w:val="left" w:pos="15484"/>
        </w:tabs>
        <w:ind w:right="111" w:firstLine="709"/>
        <w:jc w:val="both"/>
        <w:rPr>
          <w:i/>
          <w:color w:val="4472C4" w:themeColor="accent1"/>
        </w:rPr>
      </w:pPr>
      <w:r w:rsidRPr="00C93CCD">
        <w:rPr>
          <w:i/>
          <w:color w:val="4472C4" w:themeColor="accent1"/>
          <w:highlight w:val="lightGray"/>
        </w:rPr>
        <w:t xml:space="preserve">- </w:t>
      </w:r>
      <w:r w:rsidRPr="00C93CCD">
        <w:rPr>
          <w:bCs/>
          <w:i/>
          <w:iCs/>
          <w:color w:val="4472C4" w:themeColor="accent1"/>
          <w:highlight w:val="lightGray"/>
        </w:rPr>
        <w:t xml:space="preserve">nurodyti ekonominio naudingumo vertinimo kriterijai yra kokybės kriterijai, todėl dėl šių kriterijų vertinimo tiekėjo pateiktų dokumentų papildymas (naujos informacijos pateikimas) nėra galimas.  Vertinimas bus atliekamas pagal tiekėjų pasiūlymuose pateiktą informaciją ir (ar) kartu su pasiūlymu pateiktus/nurodytus informaciją patvirtinančius dokumentus. </w:t>
      </w:r>
      <w:r w:rsidRPr="00C93CCD">
        <w:rPr>
          <w:bCs/>
          <w:i/>
          <w:color w:val="4472C4" w:themeColor="accent1"/>
          <w:highlight w:val="lightGray"/>
        </w:rPr>
        <w:t>Jei tiekėjas neužpildys reikalaujamų duomenų ar, teikiant pasiūlymą, nepateiks reikalaujamų kartu pateikti dokumentų, tiekėjo pasiūlymas nebus atmetamas, tačiau tiekėjui bus skiriama 0 balų.</w:t>
      </w:r>
    </w:p>
    <w:p w14:paraId="4C52D723" w14:textId="77E54380" w:rsidR="00534AF0" w:rsidRPr="00534AF0" w:rsidRDefault="00534AF0" w:rsidP="00534AF0">
      <w:pPr>
        <w:tabs>
          <w:tab w:val="left" w:pos="885"/>
          <w:tab w:val="left" w:pos="15484"/>
        </w:tabs>
        <w:ind w:right="-1" w:firstLine="709"/>
        <w:jc w:val="both"/>
        <w:rPr>
          <w:bCs/>
          <w:i/>
          <w:iCs/>
        </w:rPr>
      </w:pPr>
    </w:p>
    <w:p w14:paraId="41C50AD6" w14:textId="77777777" w:rsidR="00F36F8D" w:rsidRPr="00534AF0" w:rsidRDefault="00F36F8D" w:rsidP="00F36F8D">
      <w:pPr>
        <w:tabs>
          <w:tab w:val="left" w:pos="993"/>
          <w:tab w:val="left" w:pos="1134"/>
          <w:tab w:val="left" w:pos="1560"/>
        </w:tabs>
        <w:jc w:val="both"/>
      </w:pPr>
    </w:p>
    <w:p w14:paraId="3F3D8856" w14:textId="77777777" w:rsidR="00F36F8D" w:rsidRPr="00064C7B" w:rsidRDefault="00F36F8D" w:rsidP="00F36F8D">
      <w:pPr>
        <w:widowControl w:val="0"/>
        <w:ind w:firstLine="709"/>
        <w:jc w:val="both"/>
      </w:pPr>
      <w:r w:rsidRPr="00534AF0">
        <w:t xml:space="preserve">Teikdami šį pasiūlymą mes patvirtiname, kad siūlomi darbai </w:t>
      </w:r>
      <w:r w:rsidRPr="00064C7B">
        <w:t>visiškai atitinka pirkimo dokumentuose nurodytus reikalavimus, į mūsų siūlom</w:t>
      </w:r>
      <w:r>
        <w:t xml:space="preserve">ą </w:t>
      </w:r>
      <w:r w:rsidRPr="00064C7B">
        <w:t>kainą įskaičiuotos visos išlaidos ir visi mokesčiai ir mes prisiimame riziką už visas išlaidas, kurias, teikdami pasiūlymą ir laikydamiesi pirkimo dokumentuose nustatytų reikalavimų, privalėjome įskaičiuoti į pasiūlymo kainą.</w:t>
      </w:r>
    </w:p>
    <w:p w14:paraId="36A427DB" w14:textId="77777777" w:rsidR="00F36F8D" w:rsidRPr="00064C7B" w:rsidRDefault="00F36F8D" w:rsidP="00F36F8D">
      <w:pPr>
        <w:widowControl w:val="0"/>
        <w:jc w:val="both"/>
        <w:rPr>
          <w:i/>
        </w:rPr>
      </w:pPr>
    </w:p>
    <w:p w14:paraId="5299C384" w14:textId="77777777" w:rsidR="00F36F8D" w:rsidRPr="00064C7B" w:rsidRDefault="00F36F8D" w:rsidP="00F36F8D">
      <w:pPr>
        <w:widowControl w:val="0"/>
        <w:ind w:firstLine="709"/>
        <w:jc w:val="both"/>
        <w:rPr>
          <w:b/>
        </w:rPr>
      </w:pPr>
      <w:r w:rsidRPr="00610222">
        <w:rPr>
          <w:b/>
        </w:rPr>
        <w:t>Sutartyje nustatomas kainos apskaičiavimo būdas: fiksuota kaina.</w:t>
      </w:r>
    </w:p>
    <w:tbl>
      <w:tblPr>
        <w:tblW w:w="5000" w:type="pct"/>
        <w:tblLook w:val="01E0" w:firstRow="1" w:lastRow="1" w:firstColumn="1" w:lastColumn="1" w:noHBand="0" w:noVBand="0"/>
      </w:tblPr>
      <w:tblGrid>
        <w:gridCol w:w="9638"/>
      </w:tblGrid>
      <w:tr w:rsidR="00F36F8D" w:rsidRPr="00064C7B" w14:paraId="37A7E16A" w14:textId="77777777" w:rsidTr="00337A01">
        <w:trPr>
          <w:trHeight w:val="324"/>
        </w:trPr>
        <w:tc>
          <w:tcPr>
            <w:tcW w:w="5000" w:type="pct"/>
          </w:tcPr>
          <w:p w14:paraId="6FEE7950" w14:textId="77777777" w:rsidR="00F36F8D" w:rsidRPr="00064C7B" w:rsidRDefault="00F36F8D" w:rsidP="00337A01"/>
          <w:p w14:paraId="2AB0F484" w14:textId="77777777" w:rsidR="00F36F8D" w:rsidRPr="00064C7B" w:rsidRDefault="00F36F8D" w:rsidP="00337A01">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Pr>
                <w:i/>
                <w:iCs/>
              </w:rPr>
              <w:t>32</w:t>
            </w:r>
            <w:r w:rsidRPr="00627997">
              <w:rPr>
                <w:i/>
                <w:iCs/>
              </w:rPr>
              <w:t xml:space="preserve"> p</w:t>
            </w:r>
            <w:r>
              <w:rPr>
                <w:i/>
                <w:iCs/>
              </w:rPr>
              <w:t>.</w:t>
            </w:r>
            <w:r w:rsidRPr="00627997">
              <w:t>):</w:t>
            </w:r>
          </w:p>
          <w:tbl>
            <w:tblPr>
              <w:tblStyle w:val="Lentelstinklelis"/>
              <w:tblW w:w="9529" w:type="dxa"/>
              <w:tblLook w:val="04A0" w:firstRow="1" w:lastRow="0" w:firstColumn="1" w:lastColumn="0" w:noHBand="0" w:noVBand="1"/>
            </w:tblPr>
            <w:tblGrid>
              <w:gridCol w:w="556"/>
              <w:gridCol w:w="4720"/>
              <w:gridCol w:w="4253"/>
            </w:tblGrid>
            <w:tr w:rsidR="00F36F8D" w:rsidRPr="00064C7B" w14:paraId="40E90190" w14:textId="77777777" w:rsidTr="00297FEC">
              <w:tc>
                <w:tcPr>
                  <w:tcW w:w="556" w:type="dxa"/>
                  <w:vAlign w:val="center"/>
                </w:tcPr>
                <w:p w14:paraId="61A12892" w14:textId="77777777" w:rsidR="00F36F8D" w:rsidRPr="00064C7B" w:rsidRDefault="00F36F8D" w:rsidP="00337A01">
                  <w:pPr>
                    <w:jc w:val="center"/>
                  </w:pPr>
                  <w:r w:rsidRPr="00064C7B">
                    <w:t>Eil. Nr.</w:t>
                  </w:r>
                </w:p>
              </w:tc>
              <w:tc>
                <w:tcPr>
                  <w:tcW w:w="4720" w:type="dxa"/>
                  <w:vAlign w:val="center"/>
                </w:tcPr>
                <w:p w14:paraId="7E9E40DA" w14:textId="77777777" w:rsidR="00F36F8D" w:rsidRPr="00064C7B" w:rsidRDefault="00F36F8D" w:rsidP="00337A01">
                  <w:pPr>
                    <w:jc w:val="center"/>
                  </w:pPr>
                  <w:r w:rsidRPr="00064C7B">
                    <w:t>Pateikto dokumento (ar jo dalies) pavadinimas (rekomenduojama pavadinime vartoti žodį „Konfidencialu“)</w:t>
                  </w:r>
                </w:p>
              </w:tc>
              <w:tc>
                <w:tcPr>
                  <w:tcW w:w="4253" w:type="dxa"/>
                  <w:vAlign w:val="center"/>
                </w:tcPr>
                <w:p w14:paraId="182AE6E8" w14:textId="77777777" w:rsidR="00F36F8D" w:rsidRPr="00064C7B" w:rsidRDefault="00F36F8D" w:rsidP="00337A01">
                  <w:pPr>
                    <w:jc w:val="center"/>
                  </w:pPr>
                  <w:r w:rsidRPr="00C85E90">
                    <w:t>Nurodytos konfidencialios informacijos pagrindimas (paaiškinimas, kuo remiantis nurodytas dokumentas ar jo dalis yra konfidencialūs)</w:t>
                  </w:r>
                </w:p>
              </w:tc>
            </w:tr>
            <w:tr w:rsidR="00F36F8D" w:rsidRPr="00064C7B" w14:paraId="35F3F36B" w14:textId="77777777" w:rsidTr="00297FEC">
              <w:tc>
                <w:tcPr>
                  <w:tcW w:w="556" w:type="dxa"/>
                </w:tcPr>
                <w:p w14:paraId="45EDBC64" w14:textId="77777777" w:rsidR="00F36F8D" w:rsidRPr="00064C7B" w:rsidRDefault="00F36F8D" w:rsidP="00337A01">
                  <w:pPr>
                    <w:jc w:val="center"/>
                  </w:pPr>
                  <w:r w:rsidRPr="00064C7B">
                    <w:t>1.</w:t>
                  </w:r>
                </w:p>
              </w:tc>
              <w:tc>
                <w:tcPr>
                  <w:tcW w:w="4720" w:type="dxa"/>
                </w:tcPr>
                <w:p w14:paraId="4C612251" w14:textId="77777777" w:rsidR="00F36F8D" w:rsidRPr="00064C7B" w:rsidRDefault="00F36F8D" w:rsidP="00337A01">
                  <w:pPr>
                    <w:jc w:val="both"/>
                  </w:pPr>
                </w:p>
              </w:tc>
              <w:tc>
                <w:tcPr>
                  <w:tcW w:w="4253" w:type="dxa"/>
                </w:tcPr>
                <w:p w14:paraId="456E5D09" w14:textId="77777777" w:rsidR="00F36F8D" w:rsidRPr="00064C7B" w:rsidRDefault="00F36F8D" w:rsidP="00337A01">
                  <w:pPr>
                    <w:jc w:val="both"/>
                  </w:pPr>
                </w:p>
              </w:tc>
            </w:tr>
            <w:tr w:rsidR="00F36F8D" w:rsidRPr="00064C7B" w14:paraId="0795AEA1" w14:textId="77777777" w:rsidTr="00297FEC">
              <w:tc>
                <w:tcPr>
                  <w:tcW w:w="556" w:type="dxa"/>
                </w:tcPr>
                <w:p w14:paraId="6ACE1ED8" w14:textId="77777777" w:rsidR="00F36F8D" w:rsidRPr="00064C7B" w:rsidRDefault="00F36F8D" w:rsidP="00337A01">
                  <w:pPr>
                    <w:jc w:val="center"/>
                  </w:pPr>
                  <w:r w:rsidRPr="00064C7B">
                    <w:t>2.</w:t>
                  </w:r>
                </w:p>
              </w:tc>
              <w:tc>
                <w:tcPr>
                  <w:tcW w:w="4720" w:type="dxa"/>
                </w:tcPr>
                <w:p w14:paraId="00822F8C" w14:textId="77777777" w:rsidR="00F36F8D" w:rsidRPr="00064C7B" w:rsidRDefault="00F36F8D" w:rsidP="00337A01">
                  <w:pPr>
                    <w:jc w:val="both"/>
                  </w:pPr>
                </w:p>
              </w:tc>
              <w:tc>
                <w:tcPr>
                  <w:tcW w:w="4253" w:type="dxa"/>
                </w:tcPr>
                <w:p w14:paraId="1D66B0B4" w14:textId="77777777" w:rsidR="00F36F8D" w:rsidRPr="00064C7B" w:rsidRDefault="00F36F8D" w:rsidP="00337A01">
                  <w:pPr>
                    <w:jc w:val="both"/>
                  </w:pPr>
                </w:p>
              </w:tc>
            </w:tr>
          </w:tbl>
          <w:p w14:paraId="14590F2D" w14:textId="77777777" w:rsidR="00F36F8D" w:rsidRPr="00064C7B" w:rsidRDefault="00F36F8D" w:rsidP="00337A01">
            <w:pPr>
              <w:widowControl w:val="0"/>
              <w:ind w:right="597"/>
            </w:pPr>
          </w:p>
        </w:tc>
      </w:tr>
    </w:tbl>
    <w:p w14:paraId="3E7F7A35" w14:textId="77777777" w:rsidR="00F36F8D" w:rsidRPr="00064C7B" w:rsidRDefault="00F36F8D" w:rsidP="00F36F8D">
      <w:pPr>
        <w:widowControl w:val="0"/>
        <w:ind w:firstLine="709"/>
        <w:jc w:val="both"/>
      </w:pPr>
      <w:r w:rsidRPr="00064C7B">
        <w:rPr>
          <w:i/>
        </w:rPr>
        <w:t>Pastabos:</w:t>
      </w:r>
    </w:p>
    <w:p w14:paraId="3B802B8E" w14:textId="77777777" w:rsidR="00F36F8D" w:rsidRPr="00610222" w:rsidRDefault="00F36F8D" w:rsidP="00F36F8D">
      <w:pPr>
        <w:widowControl w:val="0"/>
        <w:ind w:left="142" w:firstLine="567"/>
        <w:jc w:val="both"/>
        <w:rPr>
          <w:i/>
          <w:iCs/>
          <w:sz w:val="22"/>
          <w:szCs w:val="22"/>
        </w:rPr>
      </w:pPr>
      <w:r w:rsidRPr="00610222">
        <w:rPr>
          <w:i/>
          <w:iCs/>
          <w:sz w:val="22"/>
          <w:szCs w:val="22"/>
        </w:rPr>
        <w:t>- tiekėjas, nurodantis konfidencialią informaciją, privalo vadovautis VPĮ 20 straipsnio 2 dalies nuostatomis bei Viešųjų pirkimų tarnybos paaiškinimais, paskelbtais informaciniame leidinyje „Konfidencialumas viešuosiuose pirkimuose“(</w:t>
      </w:r>
      <w:hyperlink r:id="rId6" w:history="1">
        <w:r w:rsidRPr="00FE15E4">
          <w:rPr>
            <w:rStyle w:val="Hipersaitas"/>
          </w:rPr>
          <w:t>https://vpt.lrv.lt/uploads/vpt/documents/files/mp/mokymai/2023-04-20_konfidencialumas_svieslente.pdf</w:t>
        </w:r>
      </w:hyperlink>
      <w:r>
        <w:t xml:space="preserve"> </w:t>
      </w:r>
      <w:r w:rsidRPr="00610222">
        <w:rPr>
          <w:i/>
          <w:iCs/>
          <w:sz w:val="22"/>
          <w:szCs w:val="22"/>
        </w:rPr>
        <w:t>)</w:t>
      </w:r>
      <w:r w:rsidRPr="00610222">
        <w:rPr>
          <w:rFonts w:eastAsia="Calibri"/>
          <w:i/>
          <w:iCs/>
          <w:sz w:val="22"/>
          <w:szCs w:val="22"/>
        </w:rPr>
        <w:t>.</w:t>
      </w:r>
    </w:p>
    <w:p w14:paraId="3F13BA6E" w14:textId="77777777" w:rsidR="00F36F8D" w:rsidRPr="00610222" w:rsidRDefault="00F36F8D" w:rsidP="00F36F8D">
      <w:pPr>
        <w:widowControl w:val="0"/>
        <w:ind w:left="142" w:firstLine="567"/>
        <w:jc w:val="both"/>
        <w:rPr>
          <w:i/>
          <w:iCs/>
        </w:rPr>
      </w:pPr>
      <w:r w:rsidRPr="00064C7B">
        <w:t xml:space="preserve">Kartu su pasiūlymu pateikiami šie dokumentai </w:t>
      </w:r>
      <w:r w:rsidRPr="002625C5">
        <w:t>(</w:t>
      </w:r>
      <w:r w:rsidRPr="002625C5">
        <w:rPr>
          <w:bCs/>
          <w:i/>
        </w:rPr>
        <w:t>kartu su pasiūlymu pateikiami dokumentai nurodyti konkurso sąlygų aprašo 3</w:t>
      </w:r>
      <w:r>
        <w:rPr>
          <w:bCs/>
          <w:i/>
        </w:rPr>
        <w:t>6</w:t>
      </w:r>
      <w:r w:rsidRPr="002625C5">
        <w:rPr>
          <w:bCs/>
          <w:i/>
        </w:rPr>
        <w:t xml:space="preserve"> p.):</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1701"/>
      </w:tblGrid>
      <w:tr w:rsidR="00F36F8D" w:rsidRPr="003A2784" w14:paraId="7BBFD509" w14:textId="77777777" w:rsidTr="00297FEC">
        <w:trPr>
          <w:trHeight w:val="602"/>
        </w:trPr>
        <w:tc>
          <w:tcPr>
            <w:tcW w:w="566" w:type="dxa"/>
          </w:tcPr>
          <w:p w14:paraId="72E3F19D" w14:textId="77777777" w:rsidR="00F36F8D" w:rsidRPr="003A2784" w:rsidRDefault="00F36F8D" w:rsidP="00337A01">
            <w:pPr>
              <w:widowControl w:val="0"/>
            </w:pPr>
            <w:r w:rsidRPr="003A2784">
              <w:t>Eil. Nr.</w:t>
            </w:r>
          </w:p>
        </w:tc>
        <w:tc>
          <w:tcPr>
            <w:tcW w:w="6976" w:type="dxa"/>
            <w:vAlign w:val="center"/>
          </w:tcPr>
          <w:p w14:paraId="2DB90434" w14:textId="77777777" w:rsidR="00F36F8D" w:rsidRPr="003A2784" w:rsidRDefault="00F36F8D" w:rsidP="00337A01">
            <w:pPr>
              <w:widowControl w:val="0"/>
              <w:jc w:val="center"/>
            </w:pPr>
            <w:r w:rsidRPr="003A2784">
              <w:t>Pateiktų dokumentų pavadinimas</w:t>
            </w:r>
          </w:p>
        </w:tc>
        <w:tc>
          <w:tcPr>
            <w:tcW w:w="1701" w:type="dxa"/>
          </w:tcPr>
          <w:p w14:paraId="2DE31596" w14:textId="77777777" w:rsidR="00F36F8D" w:rsidRPr="003A2784" w:rsidRDefault="00F36F8D" w:rsidP="00337A01">
            <w:pPr>
              <w:widowControl w:val="0"/>
              <w:jc w:val="center"/>
            </w:pPr>
            <w:r w:rsidRPr="003A2784">
              <w:t>Dokumento puslapių skaičius</w:t>
            </w:r>
          </w:p>
        </w:tc>
      </w:tr>
      <w:tr w:rsidR="00F36F8D" w:rsidRPr="003A2784" w14:paraId="765C9DF1" w14:textId="77777777" w:rsidTr="00297FEC">
        <w:trPr>
          <w:trHeight w:val="208"/>
        </w:trPr>
        <w:tc>
          <w:tcPr>
            <w:tcW w:w="566" w:type="dxa"/>
          </w:tcPr>
          <w:p w14:paraId="095CA74B" w14:textId="77777777" w:rsidR="00F36F8D" w:rsidRPr="003A2784" w:rsidRDefault="00F36F8D" w:rsidP="00337A01">
            <w:pPr>
              <w:widowControl w:val="0"/>
              <w:jc w:val="center"/>
            </w:pPr>
            <w:r w:rsidRPr="003A2784">
              <w:t>1.</w:t>
            </w:r>
          </w:p>
        </w:tc>
        <w:tc>
          <w:tcPr>
            <w:tcW w:w="6976" w:type="dxa"/>
          </w:tcPr>
          <w:p w14:paraId="428AA6D0" w14:textId="77777777" w:rsidR="00F36F8D" w:rsidRPr="003A2784" w:rsidRDefault="00F36F8D" w:rsidP="00337A01">
            <w:pPr>
              <w:widowControl w:val="0"/>
            </w:pPr>
          </w:p>
        </w:tc>
        <w:tc>
          <w:tcPr>
            <w:tcW w:w="1701" w:type="dxa"/>
          </w:tcPr>
          <w:p w14:paraId="5C2E46BD" w14:textId="77777777" w:rsidR="00F36F8D" w:rsidRPr="003A2784" w:rsidRDefault="00F36F8D" w:rsidP="00337A01">
            <w:pPr>
              <w:widowControl w:val="0"/>
            </w:pPr>
          </w:p>
        </w:tc>
      </w:tr>
      <w:tr w:rsidR="00F36F8D" w:rsidRPr="003A2784" w14:paraId="44FEA42C" w14:textId="77777777" w:rsidTr="00297FEC">
        <w:trPr>
          <w:trHeight w:val="208"/>
        </w:trPr>
        <w:tc>
          <w:tcPr>
            <w:tcW w:w="566" w:type="dxa"/>
          </w:tcPr>
          <w:p w14:paraId="5A242C39" w14:textId="77777777" w:rsidR="00F36F8D" w:rsidRPr="003A2784" w:rsidRDefault="00F36F8D" w:rsidP="00337A01">
            <w:pPr>
              <w:widowControl w:val="0"/>
              <w:jc w:val="center"/>
            </w:pPr>
            <w:r w:rsidRPr="003A2784">
              <w:t>2.</w:t>
            </w:r>
          </w:p>
        </w:tc>
        <w:tc>
          <w:tcPr>
            <w:tcW w:w="6976" w:type="dxa"/>
          </w:tcPr>
          <w:p w14:paraId="38C16258" w14:textId="77777777" w:rsidR="00F36F8D" w:rsidRPr="003A2784" w:rsidRDefault="00F36F8D" w:rsidP="00337A01">
            <w:pPr>
              <w:widowControl w:val="0"/>
            </w:pPr>
          </w:p>
        </w:tc>
        <w:tc>
          <w:tcPr>
            <w:tcW w:w="1701" w:type="dxa"/>
          </w:tcPr>
          <w:p w14:paraId="6DE6A96D" w14:textId="77777777" w:rsidR="00F36F8D" w:rsidRPr="003A2784" w:rsidRDefault="00F36F8D" w:rsidP="00337A01">
            <w:pPr>
              <w:widowControl w:val="0"/>
            </w:pPr>
          </w:p>
        </w:tc>
      </w:tr>
      <w:tr w:rsidR="00F36F8D" w:rsidRPr="003A2784" w14:paraId="1B2189D4" w14:textId="77777777" w:rsidTr="00297FEC">
        <w:trPr>
          <w:trHeight w:val="208"/>
        </w:trPr>
        <w:tc>
          <w:tcPr>
            <w:tcW w:w="566" w:type="dxa"/>
          </w:tcPr>
          <w:p w14:paraId="77ED0346" w14:textId="77777777" w:rsidR="00F36F8D" w:rsidRPr="003A2784" w:rsidRDefault="00F36F8D" w:rsidP="00337A01">
            <w:pPr>
              <w:widowControl w:val="0"/>
              <w:jc w:val="center"/>
            </w:pPr>
            <w:r w:rsidRPr="003A2784">
              <w:t>...</w:t>
            </w:r>
          </w:p>
        </w:tc>
        <w:tc>
          <w:tcPr>
            <w:tcW w:w="6976" w:type="dxa"/>
          </w:tcPr>
          <w:p w14:paraId="5AA385B8" w14:textId="77777777" w:rsidR="00F36F8D" w:rsidRPr="003A2784" w:rsidRDefault="00F36F8D" w:rsidP="00337A01">
            <w:pPr>
              <w:widowControl w:val="0"/>
            </w:pPr>
          </w:p>
        </w:tc>
        <w:tc>
          <w:tcPr>
            <w:tcW w:w="1701" w:type="dxa"/>
          </w:tcPr>
          <w:p w14:paraId="4E4DD642" w14:textId="77777777" w:rsidR="00F36F8D" w:rsidRPr="003A2784" w:rsidRDefault="00F36F8D" w:rsidP="00337A01">
            <w:pPr>
              <w:widowControl w:val="0"/>
            </w:pPr>
          </w:p>
        </w:tc>
      </w:tr>
    </w:tbl>
    <w:p w14:paraId="70B15A69" w14:textId="77777777" w:rsidR="00F36F8D" w:rsidRDefault="00F36F8D" w:rsidP="00F36F8D">
      <w:pPr>
        <w:widowControl w:val="0"/>
      </w:pPr>
    </w:p>
    <w:p w14:paraId="5EE66A86" w14:textId="77777777" w:rsidR="00F36F8D" w:rsidRPr="00032E51" w:rsidRDefault="00F36F8D" w:rsidP="00F36F8D">
      <w:pPr>
        <w:widowControl w:val="0"/>
        <w:ind w:firstLine="709"/>
        <w:rPr>
          <w:b/>
        </w:rPr>
      </w:pPr>
      <w:r w:rsidRPr="00074EEB">
        <w:rPr>
          <w:b/>
        </w:rPr>
        <w:t>Pasiūlymas galio</w:t>
      </w:r>
      <w:r>
        <w:rPr>
          <w:b/>
        </w:rPr>
        <w:t xml:space="preserve">ja </w:t>
      </w:r>
      <w:r w:rsidRPr="00074EEB">
        <w:rPr>
          <w:b/>
        </w:rPr>
        <w:t xml:space="preserve"> 3 mėn. nuo pasiūlymo pateikimo termino paskutinės dienos.</w:t>
      </w:r>
      <w:bookmarkEnd w:id="1"/>
    </w:p>
    <w:p w14:paraId="48918499" w14:textId="77777777" w:rsidR="00F36F8D" w:rsidRPr="00032E51" w:rsidRDefault="00F36F8D" w:rsidP="00F36F8D">
      <w:pPr>
        <w:spacing w:before="100" w:beforeAutospacing="1" w:after="100" w:afterAutospacing="1"/>
        <w:jc w:val="both"/>
        <w:rPr>
          <w:lang w:eastAsia="lt-LT"/>
        </w:rPr>
      </w:pPr>
      <w:r w:rsidRPr="00032E51">
        <w:rPr>
          <w:lang w:eastAsia="lt-LT"/>
        </w:rPr>
        <w:t>Pateikdamas CVP IS priemonėmis pasiūlymą, patvirtinu, kad dokumentų skaitmeninės kopijos ir elektroninėmis priemonėmis pateikti duomenys yra tikri.</w:t>
      </w:r>
    </w:p>
    <w:p w14:paraId="39DF41A2" w14:textId="57FA8212" w:rsidR="003F48F7" w:rsidRDefault="00F36F8D" w:rsidP="00297FEC">
      <w:pPr>
        <w:spacing w:before="100" w:beforeAutospacing="1" w:after="100" w:afterAutospacing="1"/>
        <w:jc w:val="both"/>
        <w:rPr>
          <w:lang w:eastAsia="lt-LT"/>
        </w:rPr>
      </w:pPr>
      <w:r w:rsidRPr="00374CD3">
        <w:rPr>
          <w:b/>
          <w:bCs/>
          <w:lang w:eastAsia="lt-LT"/>
        </w:rPr>
        <w:t>CPO</w:t>
      </w:r>
      <w:r w:rsidRPr="00032E51">
        <w:rPr>
          <w:b/>
          <w:bCs/>
          <w:lang w:eastAsia="lt-LT"/>
        </w:rPr>
        <w:t xml:space="preserve"> nereikalauja, kad pasiūlymas (pagal šią formą) būtų pasirašytas</w:t>
      </w:r>
      <w:r w:rsidRPr="00032E51">
        <w:rPr>
          <w:lang w:eastAsia="lt-LT"/>
        </w:rPr>
        <w:t>.</w:t>
      </w:r>
      <w:r w:rsidRPr="00032E51">
        <w:rPr>
          <w:b/>
          <w:bCs/>
          <w:lang w:eastAsia="lt-LT"/>
        </w:rPr>
        <w:t> </w:t>
      </w:r>
      <w:r w:rsidRPr="00032E51">
        <w:rPr>
          <w:lang w:eastAsia="lt-LT"/>
        </w:rPr>
        <w:t>Tiekėjui pateikus pasirašytą pasiūlymą, jo pasirašymas nebus vertinamas</w:t>
      </w:r>
    </w:p>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3B48" w14:textId="77777777" w:rsidR="00C451EF" w:rsidRDefault="00C451EF" w:rsidP="00C451EF">
      <w:r>
        <w:separator/>
      </w:r>
    </w:p>
  </w:endnote>
  <w:endnote w:type="continuationSeparator" w:id="0">
    <w:p w14:paraId="4CDEFE44" w14:textId="77777777" w:rsidR="00C451EF" w:rsidRDefault="00C451EF" w:rsidP="00C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6C19" w14:textId="77777777" w:rsidR="00C451EF" w:rsidRDefault="00C451EF" w:rsidP="00C451EF">
      <w:r>
        <w:separator/>
      </w:r>
    </w:p>
  </w:footnote>
  <w:footnote w:type="continuationSeparator" w:id="0">
    <w:p w14:paraId="743E01D9" w14:textId="77777777" w:rsidR="00C451EF" w:rsidRDefault="00C451EF" w:rsidP="00C451EF">
      <w:r>
        <w:continuationSeparator/>
      </w:r>
    </w:p>
  </w:footnote>
  <w:footnote w:id="1">
    <w:p w14:paraId="040E1B5B" w14:textId="77777777" w:rsidR="00C451EF" w:rsidRDefault="00C451EF" w:rsidP="00C451EF">
      <w:pPr>
        <w:pStyle w:val="Puslapioinaostekstas"/>
        <w:jc w:val="both"/>
        <w:rPr>
          <w:i/>
          <w:iCs/>
        </w:rPr>
      </w:pPr>
      <w:r>
        <w:rPr>
          <w:rStyle w:val="Puslapioinaosnuoroda"/>
          <w:rFonts w:eastAsia="Calibri"/>
          <w:i/>
          <w:iCs/>
        </w:rPr>
        <w:footnoteRef/>
      </w:r>
      <w:r>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8D"/>
    <w:rsid w:val="000439F2"/>
    <w:rsid w:val="00220974"/>
    <w:rsid w:val="00297FEC"/>
    <w:rsid w:val="002C3D1A"/>
    <w:rsid w:val="003F48F7"/>
    <w:rsid w:val="00442CA2"/>
    <w:rsid w:val="004B080A"/>
    <w:rsid w:val="00534AF0"/>
    <w:rsid w:val="005F0A48"/>
    <w:rsid w:val="0061750F"/>
    <w:rsid w:val="006D1A79"/>
    <w:rsid w:val="006E17BD"/>
    <w:rsid w:val="00745464"/>
    <w:rsid w:val="007E386C"/>
    <w:rsid w:val="007E73E5"/>
    <w:rsid w:val="008A0E19"/>
    <w:rsid w:val="00900610"/>
    <w:rsid w:val="009755DB"/>
    <w:rsid w:val="00A64376"/>
    <w:rsid w:val="00A6788E"/>
    <w:rsid w:val="00A831A9"/>
    <w:rsid w:val="00AD0E32"/>
    <w:rsid w:val="00AE7455"/>
    <w:rsid w:val="00B05FDA"/>
    <w:rsid w:val="00B31295"/>
    <w:rsid w:val="00B9172B"/>
    <w:rsid w:val="00BA6634"/>
    <w:rsid w:val="00C451EF"/>
    <w:rsid w:val="00C93CCD"/>
    <w:rsid w:val="00DF4BC8"/>
    <w:rsid w:val="00F3046C"/>
    <w:rsid w:val="00F36F8D"/>
    <w:rsid w:val="00F41D88"/>
    <w:rsid w:val="00F74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16B3"/>
  <w15:chartTrackingRefBased/>
  <w15:docId w15:val="{1AFF187F-33D4-4416-A847-E6372FE3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F8D"/>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36F8D"/>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36F8D"/>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6F8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6F8D"/>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F36F8D"/>
    <w:pPr>
      <w:ind w:firstLine="0"/>
      <w:jc w:val="left"/>
    </w:pPr>
  </w:style>
  <w:style w:type="character" w:customStyle="1" w:styleId="BetarpDiagrama">
    <w:name w:val="Be tarpų Diagrama"/>
    <w:basedOn w:val="Numatytasispastraiposriftas"/>
    <w:link w:val="Betarp"/>
    <w:uiPriority w:val="1"/>
    <w:rsid w:val="00F36F8D"/>
  </w:style>
  <w:style w:type="character" w:styleId="Puslapioinaosnuoroda">
    <w:name w:val="footnote reference"/>
    <w:basedOn w:val="Numatytasispastraiposriftas"/>
    <w:uiPriority w:val="99"/>
    <w:rsid w:val="00F41D88"/>
    <w:rPr>
      <w:position w:val="0"/>
      <w:vertAlign w:val="superscript"/>
    </w:rPr>
  </w:style>
  <w:style w:type="paragraph" w:styleId="prastasiniatinklio">
    <w:name w:val="Normal (Web)"/>
    <w:basedOn w:val="prastasis"/>
    <w:uiPriority w:val="99"/>
    <w:unhideWhenUsed/>
    <w:rsid w:val="00F41D88"/>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C451EF"/>
    <w:rPr>
      <w:sz w:val="20"/>
      <w:szCs w:val="20"/>
    </w:rPr>
  </w:style>
  <w:style w:type="character" w:customStyle="1" w:styleId="PuslapioinaostekstasDiagrama">
    <w:name w:val="Puslapio išnašos tekstas Diagrama"/>
    <w:basedOn w:val="Numatytasispastraiposriftas"/>
    <w:link w:val="Puslapioinaostekstas"/>
    <w:uiPriority w:val="99"/>
    <w:semiHidden/>
    <w:rsid w:val="00C451E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mp/mokymai/2023-04-20_konfidencialumas_svieslente.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7021</Words>
  <Characters>4002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14</cp:revision>
  <dcterms:created xsi:type="dcterms:W3CDTF">2026-04-29T07:41:00Z</dcterms:created>
  <dcterms:modified xsi:type="dcterms:W3CDTF">2026-04-29T12:15:00Z</dcterms:modified>
</cp:coreProperties>
</file>