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43B7" w14:textId="77777777" w:rsidR="00F06D70" w:rsidRPr="00AA7C9B" w:rsidRDefault="00F06D70" w:rsidP="00AA7C9B">
      <w:pPr>
        <w:pStyle w:val="Sraopastraipa"/>
        <w:widowControl w:val="0"/>
        <w:ind w:left="0" w:firstLine="851"/>
        <w:jc w:val="both"/>
        <w:rPr>
          <w:b/>
          <w:sz w:val="24"/>
          <w:szCs w:val="24"/>
        </w:rPr>
      </w:pPr>
    </w:p>
    <w:tbl>
      <w:tblPr>
        <w:tblW w:w="3329" w:type="dxa"/>
        <w:tblInd w:w="6646" w:type="dxa"/>
        <w:tblLook w:val="01E0" w:firstRow="1" w:lastRow="1" w:firstColumn="1" w:lastColumn="1" w:noHBand="0" w:noVBand="0"/>
      </w:tblPr>
      <w:tblGrid>
        <w:gridCol w:w="3329"/>
      </w:tblGrid>
      <w:tr w:rsidR="00401523" w:rsidRPr="00AA7C9B" w14:paraId="49A034B2" w14:textId="77777777" w:rsidTr="000F6479">
        <w:tc>
          <w:tcPr>
            <w:tcW w:w="3329" w:type="dxa"/>
          </w:tcPr>
          <w:p w14:paraId="68BA2EBF" w14:textId="77777777" w:rsidR="00401523" w:rsidRPr="00AA7C9B" w:rsidRDefault="00401523" w:rsidP="00AA7C9B">
            <w:pPr>
              <w:widowControl w:val="0"/>
              <w:jc w:val="both"/>
            </w:pPr>
            <w:r w:rsidRPr="00AA7C9B">
              <w:br w:type="page"/>
              <w:t>Pirkimų sąlygų aprašo</w:t>
            </w:r>
          </w:p>
        </w:tc>
      </w:tr>
      <w:tr w:rsidR="00401523" w:rsidRPr="00AA7C9B" w14:paraId="37D1A56F" w14:textId="77777777" w:rsidTr="000F6479">
        <w:tc>
          <w:tcPr>
            <w:tcW w:w="3329" w:type="dxa"/>
          </w:tcPr>
          <w:p w14:paraId="22126C4E" w14:textId="5CE39BAF" w:rsidR="00401523" w:rsidRPr="00AA7C9B" w:rsidRDefault="00401523" w:rsidP="00AA7C9B">
            <w:pPr>
              <w:widowControl w:val="0"/>
              <w:jc w:val="both"/>
            </w:pPr>
            <w:r w:rsidRPr="00AA7C9B">
              <w:t xml:space="preserve"> 3 priedas</w:t>
            </w:r>
          </w:p>
        </w:tc>
      </w:tr>
    </w:tbl>
    <w:p w14:paraId="50E7D3EE" w14:textId="77777777" w:rsidR="00401523" w:rsidRPr="00AA7C9B" w:rsidRDefault="00401523" w:rsidP="00AA7C9B">
      <w:pPr>
        <w:jc w:val="both"/>
        <w:rPr>
          <w:b/>
          <w:lang w:eastAsia="lt-LT"/>
        </w:rPr>
      </w:pPr>
    </w:p>
    <w:p w14:paraId="4B226112" w14:textId="4B8A4FEB" w:rsidR="00212493" w:rsidRPr="00AA7C9B" w:rsidRDefault="00810619" w:rsidP="00AA7C9B">
      <w:pPr>
        <w:jc w:val="center"/>
        <w:rPr>
          <w:b/>
        </w:rPr>
      </w:pPr>
      <w:r w:rsidRPr="00AA7C9B">
        <w:rPr>
          <w:b/>
          <w:lang w:eastAsia="lt-LT"/>
        </w:rPr>
        <w:t>SANITARINIŲ PATALPŲ REMONTO DARBŲ SU VANDENTIEKIO VAMZDYNŲ KEITIMU</w:t>
      </w:r>
      <w:r w:rsidRPr="00AA7C9B">
        <w:rPr>
          <w:b/>
        </w:rPr>
        <w:t xml:space="preserve"> </w:t>
      </w:r>
      <w:r w:rsidR="00212493" w:rsidRPr="00AA7C9B">
        <w:rPr>
          <w:b/>
        </w:rPr>
        <w:t>TECHNINĖ SPECIFIKACIJA</w:t>
      </w:r>
    </w:p>
    <w:p w14:paraId="00F2C21D" w14:textId="77777777" w:rsidR="00212493" w:rsidRPr="00AA7C9B" w:rsidRDefault="00212493" w:rsidP="00AA7C9B">
      <w:pPr>
        <w:tabs>
          <w:tab w:val="left" w:pos="142"/>
          <w:tab w:val="left" w:pos="284"/>
        </w:tabs>
        <w:ind w:firstLine="993"/>
        <w:jc w:val="both"/>
        <w:rPr>
          <w:b/>
        </w:rPr>
      </w:pPr>
    </w:p>
    <w:p w14:paraId="0672A33D" w14:textId="2908FD00" w:rsidR="00CA54C6" w:rsidRPr="00AA7C9B" w:rsidRDefault="008D6B1F"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BĮ Klaipėdos miesto globos namai (toliau – Perkančioji organizacija) perka </w:t>
      </w:r>
      <w:r w:rsidR="00C44ECC" w:rsidRPr="00AA7C9B">
        <w:t>sanitarinių patalpų remonto darbus su vandentiekio vamzdynų (iki taškų) keitimu</w:t>
      </w:r>
      <w:r w:rsidRPr="00AA7C9B">
        <w:t xml:space="preserve"> (toliau – Darbai) adresu Žalgirio g. 3A, Klaipėda. Darbai atliekami pagal </w:t>
      </w:r>
      <w:r w:rsidR="00D60E36" w:rsidRPr="00AA7C9B">
        <w:t xml:space="preserve">šią </w:t>
      </w:r>
      <w:r w:rsidR="00555710">
        <w:t>T</w:t>
      </w:r>
      <w:r w:rsidR="00D60E36" w:rsidRPr="00AA7C9B">
        <w:t>echninę specifikaciją</w:t>
      </w:r>
      <w:r w:rsidR="00555710">
        <w:t xml:space="preserve">, </w:t>
      </w:r>
      <w:r w:rsidRPr="00AA7C9B">
        <w:t>patalpų kadastrinį planą (</w:t>
      </w:r>
      <w:r w:rsidR="00555710">
        <w:t>1</w:t>
      </w:r>
      <w:r w:rsidRPr="00AA7C9B">
        <w:t xml:space="preserve"> priedas)</w:t>
      </w:r>
      <w:r w:rsidR="00555710" w:rsidRPr="00555710">
        <w:t xml:space="preserve"> </w:t>
      </w:r>
      <w:r w:rsidR="00555710">
        <w:t xml:space="preserve">ir </w:t>
      </w:r>
      <w:r w:rsidR="00555710" w:rsidRPr="00555710">
        <w:t>vandentiekio tinklų supaprastintą remonto projektą</w:t>
      </w:r>
      <w:r w:rsidR="00C653DC">
        <w:t xml:space="preserve"> (toliau -Projektas)</w:t>
      </w:r>
      <w:r w:rsidR="00555710" w:rsidRPr="00555710">
        <w:t xml:space="preserve"> </w:t>
      </w:r>
      <w:r w:rsidR="00555710" w:rsidRPr="00AA7C9B">
        <w:t>(</w:t>
      </w:r>
      <w:r w:rsidR="00555710">
        <w:t>2</w:t>
      </w:r>
      <w:r w:rsidR="00555710" w:rsidRPr="00AA7C9B">
        <w:t xml:space="preserve"> priedas),</w:t>
      </w:r>
      <w:r w:rsidRPr="00AA7C9B">
        <w:t>.</w:t>
      </w:r>
      <w:r w:rsidR="00DA6938" w:rsidRPr="00AA7C9B">
        <w:t xml:space="preserve"> </w:t>
      </w:r>
      <w:r w:rsidR="00DA6938" w:rsidRPr="00AA7C9B">
        <w:rPr>
          <w:b/>
          <w:bCs/>
        </w:rPr>
        <w:t xml:space="preserve">Statinio kategorija: </w:t>
      </w:r>
      <w:r w:rsidR="00C44ECC" w:rsidRPr="00AA7C9B">
        <w:rPr>
          <w:b/>
          <w:bCs/>
        </w:rPr>
        <w:t>y</w:t>
      </w:r>
      <w:r w:rsidR="00DA6938" w:rsidRPr="00AA7C9B">
        <w:rPr>
          <w:b/>
          <w:bCs/>
        </w:rPr>
        <w:t>patingas</w:t>
      </w:r>
      <w:r w:rsidR="00C44ECC" w:rsidRPr="00AA7C9B">
        <w:rPr>
          <w:b/>
          <w:bCs/>
        </w:rPr>
        <w:t xml:space="preserve"> statinys</w:t>
      </w:r>
      <w:r w:rsidR="0053545B" w:rsidRPr="00AA7C9B">
        <w:rPr>
          <w:b/>
          <w:bCs/>
        </w:rPr>
        <w:t xml:space="preserve">; pastato paskirtis: </w:t>
      </w:r>
      <w:r w:rsidR="00C44ECC" w:rsidRPr="00AA7C9B">
        <w:rPr>
          <w:b/>
          <w:bCs/>
        </w:rPr>
        <w:t>g</w:t>
      </w:r>
      <w:r w:rsidR="0053545B" w:rsidRPr="00AA7C9B">
        <w:rPr>
          <w:b/>
          <w:bCs/>
        </w:rPr>
        <w:t xml:space="preserve">yvenamoji (įvairioms </w:t>
      </w:r>
      <w:r w:rsidR="006D73DB" w:rsidRPr="00AA7C9B">
        <w:rPr>
          <w:b/>
          <w:bCs/>
        </w:rPr>
        <w:t>socialinėms grupėms)</w:t>
      </w:r>
      <w:r w:rsidR="00E21328" w:rsidRPr="00AA7C9B">
        <w:rPr>
          <w:b/>
          <w:bCs/>
        </w:rPr>
        <w:t>.</w:t>
      </w:r>
    </w:p>
    <w:p w14:paraId="0F5B2F1C" w14:textId="3E356256" w:rsidR="00CA54C6" w:rsidRPr="00AA7C9B" w:rsidRDefault="008D6B1F" w:rsidP="00AA7C9B">
      <w:pPr>
        <w:pStyle w:val="prastasiniatinklio"/>
        <w:numPr>
          <w:ilvl w:val="0"/>
          <w:numId w:val="11"/>
        </w:numPr>
        <w:tabs>
          <w:tab w:val="left" w:pos="284"/>
          <w:tab w:val="left" w:pos="567"/>
          <w:tab w:val="left" w:pos="851"/>
        </w:tabs>
        <w:spacing w:before="0" w:beforeAutospacing="0" w:after="0" w:afterAutospacing="0"/>
        <w:ind w:left="0" w:firstLine="360"/>
        <w:jc w:val="both"/>
      </w:pPr>
      <w:r w:rsidRPr="00AA7C9B">
        <w:t xml:space="preserve">Darbai vykdomi pastate, kuriame </w:t>
      </w:r>
      <w:r w:rsidR="00831C0A" w:rsidRPr="00AA7C9B">
        <w:t xml:space="preserve">bus </w:t>
      </w:r>
      <w:r w:rsidRPr="00AA7C9B">
        <w:t>nenutraukiamas socialinės globos paslaugų teikimas. Tiekėjas privalo užtikrinti saugų praėjimą, triukšmo bei dulkių kontrolę. Remontuojamos patalpos prieš darbų pradžią bus atlaisvinamos.</w:t>
      </w:r>
    </w:p>
    <w:p w14:paraId="7AF98454" w14:textId="6A84CAC5" w:rsidR="00CA54C6" w:rsidRPr="00AA7C9B" w:rsidRDefault="008D6B1F" w:rsidP="00AA7C9B">
      <w:pPr>
        <w:pStyle w:val="prastasiniatinklio"/>
        <w:numPr>
          <w:ilvl w:val="0"/>
          <w:numId w:val="11"/>
        </w:numPr>
        <w:tabs>
          <w:tab w:val="left" w:pos="284"/>
          <w:tab w:val="left" w:pos="426"/>
          <w:tab w:val="left" w:pos="567"/>
        </w:tabs>
        <w:spacing w:before="0" w:beforeAutospacing="0" w:after="0" w:afterAutospacing="0"/>
        <w:ind w:left="0" w:firstLine="360"/>
        <w:jc w:val="both"/>
      </w:pPr>
      <w:r w:rsidRPr="00AA7C9B">
        <w:t xml:space="preserve">Darbai </w:t>
      </w:r>
      <w:r w:rsidR="00831C0A" w:rsidRPr="00AA7C9B">
        <w:t xml:space="preserve">turi būti </w:t>
      </w:r>
      <w:r w:rsidRPr="00AA7C9B">
        <w:t xml:space="preserve">vykdomi etapais pagal suderintą </w:t>
      </w:r>
      <w:r w:rsidR="00831C0A" w:rsidRPr="00AA7C9B">
        <w:t xml:space="preserve">su </w:t>
      </w:r>
      <w:r w:rsidR="008C0040" w:rsidRPr="00AA7C9B">
        <w:t>Perkančiąja</w:t>
      </w:r>
      <w:r w:rsidR="00831C0A" w:rsidRPr="00AA7C9B">
        <w:t xml:space="preserve"> organizacija </w:t>
      </w:r>
      <w:r w:rsidRPr="00AA7C9B">
        <w:t>grafiką. Vienas etapas apima vieną stovą (pagal projekto numeraciją) ir visas su juo susijusias patalpas visuose aukštuose.</w:t>
      </w:r>
    </w:p>
    <w:p w14:paraId="23547565" w14:textId="0EB4D052" w:rsidR="008D6B1F" w:rsidRPr="00AA7C9B" w:rsidRDefault="00CA54C6"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 </w:t>
      </w:r>
      <w:r w:rsidR="008D6B1F" w:rsidRPr="00AA7C9B">
        <w:t>Tiekėjas privalo įvertinti, kad tarp etapų gali būti iki 5</w:t>
      </w:r>
      <w:r w:rsidR="00E2359C" w:rsidRPr="00AA7C9B">
        <w:t xml:space="preserve"> (penkių)</w:t>
      </w:r>
      <w:r w:rsidR="008D6B1F" w:rsidRPr="00AA7C9B">
        <w:t xml:space="preserve"> darbo dienų pertrauka, skirta įstaigos gyventojų perkėlimui ir patalpų paruošimui. Šios pertraukos turi būti įskaičiuotos į bendrą sutarties vykdymo terminą ir papildomai neapmokamos.</w:t>
      </w:r>
    </w:p>
    <w:p w14:paraId="1A28F521" w14:textId="13F494B0" w:rsidR="008D6B1F" w:rsidRPr="00AA7C9B" w:rsidRDefault="00CA54C6"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 </w:t>
      </w:r>
      <w:r w:rsidR="008D6B1F" w:rsidRPr="00AA7C9B">
        <w:t xml:space="preserve">Pasiūlymo kaina turi apimti visus Darbus, nurodytus techninėje specifikacijoje ir jos prieduose, įskaitant medžiagas, mechanizmus, </w:t>
      </w:r>
      <w:r w:rsidR="00D01195" w:rsidRPr="00AA7C9B">
        <w:t xml:space="preserve">įrangą, </w:t>
      </w:r>
      <w:r w:rsidR="008D6B1F" w:rsidRPr="00AA7C9B">
        <w:t>transportavimą, atliekų sutvarkymą bei kitas išlaidas, reikalingas visiškam Darbų atlikimui.</w:t>
      </w:r>
    </w:p>
    <w:p w14:paraId="2CE92C86" w14:textId="71F151DF" w:rsidR="008D6B1F" w:rsidRPr="00AA7C9B" w:rsidRDefault="00CA54C6"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 </w:t>
      </w:r>
      <w:r w:rsidR="008D6B1F" w:rsidRPr="00AA7C9B">
        <w:t>Darbai privalo būti vykdomi vadovaujantis LR Statybos įstatymu, galiojančiais Statybos techniniais reglamentais (STR), darbų saugos ir priešgaisrinės saugos taisyklėmis bei medžiagų gamintojų technologinėmis instrukcijomis.</w:t>
      </w:r>
    </w:p>
    <w:p w14:paraId="44912559" w14:textId="181B8D15" w:rsidR="008D6B1F" w:rsidRPr="00AA7C9B" w:rsidRDefault="00CA54C6"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 </w:t>
      </w:r>
      <w:r w:rsidR="008D6B1F" w:rsidRPr="00AA7C9B">
        <w:t>Naudojamos tik naujos, kokybiškos ir sertifikuotos medžiagos. Tiekėjas, Perkančiosios organizacijos prašymu, prival</w:t>
      </w:r>
      <w:r w:rsidR="008C0040" w:rsidRPr="00AA7C9B">
        <w:t>ės</w:t>
      </w:r>
      <w:r w:rsidR="008D6B1F" w:rsidRPr="00AA7C9B">
        <w:t xml:space="preserve"> pateikti medžiagų atitikties deklaracijas.</w:t>
      </w:r>
    </w:p>
    <w:p w14:paraId="03106556" w14:textId="54F4AD31" w:rsidR="008D6B1F" w:rsidRPr="00AA7C9B" w:rsidRDefault="008D6B1F"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Tiekėjas suteikia Darbams LR Civiliniame kodekse</w:t>
      </w:r>
      <w:r w:rsidR="00CA39B4">
        <w:t xml:space="preserve">, </w:t>
      </w:r>
      <w:r w:rsidRPr="00AA7C9B">
        <w:t xml:space="preserve">Statybos įstatyme </w:t>
      </w:r>
      <w:r w:rsidR="00CA39B4">
        <w:t xml:space="preserve">ir Sutartyje </w:t>
      </w:r>
      <w:r w:rsidRPr="00AA7C9B">
        <w:t>nustatytus garantinius terminus</w:t>
      </w:r>
      <w:r w:rsidR="002015CF">
        <w:t>.</w:t>
      </w:r>
    </w:p>
    <w:p w14:paraId="49F5BB49" w14:textId="608B8F76" w:rsidR="008D6B1F" w:rsidRPr="00AA7C9B" w:rsidRDefault="008D6B1F" w:rsidP="00AA7C9B">
      <w:pPr>
        <w:pStyle w:val="prastasiniatinklio"/>
        <w:numPr>
          <w:ilvl w:val="0"/>
          <w:numId w:val="11"/>
        </w:numPr>
        <w:tabs>
          <w:tab w:val="left" w:pos="142"/>
          <w:tab w:val="left" w:pos="284"/>
          <w:tab w:val="left" w:pos="567"/>
        </w:tabs>
        <w:spacing w:before="0" w:beforeAutospacing="0" w:after="0" w:afterAutospacing="0"/>
        <w:ind w:left="0" w:firstLine="360"/>
        <w:jc w:val="both"/>
      </w:pPr>
      <w:r w:rsidRPr="00AA7C9B">
        <w:t xml:space="preserve">Pabaigęs etapą ir visus Darbus, Tiekėjas privalo išvežti statybines šiukšles, pašalinti medžiagų likučius ir atlikti patalpų valymą (pašalinti dulkes ir statybinę taršą). Atliekų utilizavimo dokumentai </w:t>
      </w:r>
      <w:r w:rsidR="008C0040" w:rsidRPr="00AA7C9B">
        <w:t xml:space="preserve">turės būti </w:t>
      </w:r>
      <w:r w:rsidRPr="00AA7C9B">
        <w:t>pateikiami kartu su darbų perdavimo-priėmimo aktu.</w:t>
      </w:r>
      <w:r w:rsidR="00CD0B66" w:rsidRPr="00AA7C9B">
        <w:t xml:space="preserve"> Tiekėjas nuo darbų pradžios iki pabaigos turi palaikyti švarą ir tvarką objekte, o </w:t>
      </w:r>
      <w:r w:rsidR="00CD0B66" w:rsidRPr="00AA7C9B">
        <w:rPr>
          <w:lang w:eastAsia="zh-CN"/>
        </w:rPr>
        <w:t>atlikus visus Darbus privalo perduoti išvalytas, švarias patalpas</w:t>
      </w:r>
      <w:r w:rsidR="00CD0B66" w:rsidRPr="00AA7C9B">
        <w:t>.</w:t>
      </w:r>
    </w:p>
    <w:p w14:paraId="3BC381D9" w14:textId="77777777" w:rsidR="00DA326F" w:rsidRPr="00AA7C9B" w:rsidRDefault="00DA326F" w:rsidP="00AA7C9B">
      <w:pPr>
        <w:pStyle w:val="Sraopastraipa"/>
        <w:numPr>
          <w:ilvl w:val="0"/>
          <w:numId w:val="11"/>
        </w:numPr>
        <w:tabs>
          <w:tab w:val="left" w:pos="567"/>
          <w:tab w:val="left" w:pos="709"/>
        </w:tabs>
        <w:ind w:left="0" w:firstLine="360"/>
        <w:jc w:val="both"/>
        <w:rPr>
          <w:rFonts w:eastAsiaTheme="minorHAnsi"/>
          <w:sz w:val="24"/>
          <w:szCs w:val="24"/>
        </w:rPr>
      </w:pPr>
      <w:r w:rsidRPr="00AA7C9B">
        <w:rPr>
          <w:rFonts w:eastAsia="SimSun"/>
          <w:color w:val="000000"/>
          <w:sz w:val="24"/>
          <w:szCs w:val="24"/>
          <w:lang w:eastAsia="zh-CN"/>
        </w:rPr>
        <w:t xml:space="preserve">Darbų vykdymo laikotarpiu Tiekėjas atsako už </w:t>
      </w:r>
      <w:r w:rsidRPr="00AA7C9B">
        <w:rPr>
          <w:rFonts w:eastAsia="SimSun"/>
          <w:sz w:val="24"/>
          <w:szCs w:val="24"/>
          <w:lang w:eastAsia="zh-CN"/>
        </w:rPr>
        <w:t>visų esamų tinklų</w:t>
      </w:r>
      <w:r w:rsidRPr="00AA7C9B">
        <w:rPr>
          <w:rFonts w:eastAsia="SimSun"/>
          <w:color w:val="000000"/>
          <w:sz w:val="24"/>
          <w:szCs w:val="24"/>
          <w:lang w:eastAsia="zh-CN"/>
        </w:rPr>
        <w:t xml:space="preserve"> </w:t>
      </w:r>
      <w:r w:rsidRPr="00AA7C9B">
        <w:rPr>
          <w:rFonts w:eastAsia="SimSun"/>
          <w:sz w:val="24"/>
          <w:szCs w:val="24"/>
          <w:lang w:eastAsia="zh-CN"/>
        </w:rPr>
        <w:t xml:space="preserve">(gaisrinės saugos, apsaugos, komunikacijų, elektros, santechnikos, dujotiekio  ir kt.) pažeidimus, o </w:t>
      </w:r>
      <w:r w:rsidRPr="00AA7C9B">
        <w:rPr>
          <w:rFonts w:eastAsia="SimSun"/>
          <w:color w:val="000000"/>
          <w:sz w:val="24"/>
          <w:szCs w:val="24"/>
          <w:lang w:eastAsia="zh-CN"/>
        </w:rPr>
        <w:t xml:space="preserve">juos pažeidęs turės atkurti savo lėšomis ir (ar) jėgomis. </w:t>
      </w:r>
    </w:p>
    <w:p w14:paraId="6D424488" w14:textId="61F4F3B8" w:rsidR="00DA326F" w:rsidRPr="00AA7C9B" w:rsidRDefault="00DA326F" w:rsidP="00AA7C9B">
      <w:pPr>
        <w:pStyle w:val="Sraopastraipa"/>
        <w:numPr>
          <w:ilvl w:val="0"/>
          <w:numId w:val="11"/>
        </w:numPr>
        <w:tabs>
          <w:tab w:val="left" w:pos="567"/>
          <w:tab w:val="left" w:pos="709"/>
        </w:tabs>
        <w:ind w:left="0" w:firstLine="360"/>
        <w:jc w:val="both"/>
        <w:rPr>
          <w:rFonts w:eastAsiaTheme="minorHAnsi"/>
          <w:sz w:val="24"/>
          <w:szCs w:val="24"/>
        </w:rPr>
      </w:pPr>
      <w:r w:rsidRPr="00AA7C9B">
        <w:rPr>
          <w:rFonts w:eastAsia="SimSun"/>
          <w:color w:val="000000"/>
          <w:sz w:val="24"/>
          <w:szCs w:val="24"/>
          <w:lang w:eastAsia="zh-CN"/>
        </w:rPr>
        <w:t xml:space="preserve">Darbų metu turi būti </w:t>
      </w:r>
      <w:r w:rsidRPr="00AA7C9B">
        <w:rPr>
          <w:rFonts w:eastAsiaTheme="minorHAnsi"/>
          <w:sz w:val="24"/>
          <w:szCs w:val="24"/>
        </w:rPr>
        <w:t>apdengiami arba numontuojami elementai, kurie gali būti apgadinti remonto metu ir kurių tvarkymas nenumatytas: grindys, palangės, langai, durys, iškabos, elektros paskirstymo spintos, informacinės lentelės, laidai, apšvietimo lempos ir kiti elementai, taip pat turi būti saugomos gretimos patalpos ir įstaigos teritorija nuo dulkėtumo.</w:t>
      </w:r>
    </w:p>
    <w:p w14:paraId="7F17B650" w14:textId="6F502260" w:rsidR="00CD0B66" w:rsidRDefault="00CD0B66" w:rsidP="00AA7C9B">
      <w:pPr>
        <w:pStyle w:val="Sraopastraipa"/>
        <w:numPr>
          <w:ilvl w:val="0"/>
          <w:numId w:val="11"/>
        </w:numPr>
        <w:tabs>
          <w:tab w:val="left" w:pos="709"/>
        </w:tabs>
        <w:ind w:left="0" w:firstLine="360"/>
        <w:jc w:val="both"/>
        <w:rPr>
          <w:rFonts w:eastAsia="SimSun"/>
          <w:color w:val="000000"/>
          <w:sz w:val="24"/>
          <w:szCs w:val="24"/>
          <w:lang w:eastAsia="zh-CN"/>
        </w:rPr>
      </w:pPr>
      <w:r w:rsidRPr="00AA7C9B">
        <w:rPr>
          <w:rFonts w:eastAsia="SimSun"/>
          <w:color w:val="000000"/>
          <w:sz w:val="24"/>
          <w:szCs w:val="24"/>
          <w:lang w:eastAsia="zh-CN"/>
        </w:rPr>
        <w:t>Už darbų vykdymo metu susidariusias komunalines išlaidas (elektra, vanduo) atsako Perkančioji organizacija.</w:t>
      </w:r>
    </w:p>
    <w:p w14:paraId="7043AF96" w14:textId="65895F97" w:rsidR="0054504D" w:rsidRPr="000D74C1" w:rsidRDefault="00C651EA" w:rsidP="0086689C">
      <w:pPr>
        <w:pStyle w:val="Sraopastraipa"/>
        <w:numPr>
          <w:ilvl w:val="0"/>
          <w:numId w:val="11"/>
        </w:numPr>
        <w:tabs>
          <w:tab w:val="left" w:pos="709"/>
        </w:tabs>
        <w:ind w:left="0" w:firstLine="360"/>
        <w:jc w:val="both"/>
        <w:rPr>
          <w:rFonts w:eastAsia="SimSun"/>
          <w:sz w:val="24"/>
          <w:szCs w:val="24"/>
          <w:u w:val="single"/>
          <w:lang w:eastAsia="zh-CN"/>
        </w:rPr>
      </w:pPr>
      <w:bookmarkStart w:id="0" w:name="_Hlk228351582"/>
      <w:r w:rsidRPr="000D74C1">
        <w:rPr>
          <w:rStyle w:val="ng-star-inserted"/>
          <w:sz w:val="24"/>
          <w:szCs w:val="24"/>
          <w:u w:val="single"/>
          <w:shd w:val="clear" w:color="auto" w:fill="FFFFFF"/>
        </w:rPr>
        <w:t>Visi sanitarinių patalpų remonto ir įrenginių montavimo darbai, apimantys duris, slenksčius, grindis, dušus, sanitarinius prietaisus (praustuvus, unitazus), elektros jungiklius bei termostatus, privalo būti atlikti griežtai laikantis STR 2.03.01:2019 „Statinių prieinamumas“ reikalavimų, užtikrinant pastato prieinamumą ir tinkamumą visiems naudotojams pagal Viešųjų pirkimų įstatymo 37 straipsnio 2 dalies nuostatas bei universalaus dizaino principus</w:t>
      </w:r>
      <w:r w:rsidR="0086689C" w:rsidRPr="000D74C1">
        <w:rPr>
          <w:rStyle w:val="ng-star-inserted"/>
          <w:sz w:val="24"/>
          <w:szCs w:val="24"/>
          <w:u w:val="single"/>
          <w:shd w:val="clear" w:color="auto" w:fill="FFFFFF"/>
        </w:rPr>
        <w:t>.</w:t>
      </w:r>
      <w:bookmarkEnd w:id="0"/>
      <w:r w:rsidR="000D74C1" w:rsidRPr="000D74C1">
        <w:rPr>
          <w:u w:val="single"/>
          <w:shd w:val="clear" w:color="auto" w:fill="FFFFFF"/>
        </w:rPr>
        <w:t xml:space="preserve"> </w:t>
      </w:r>
      <w:r w:rsidR="000D74C1" w:rsidRPr="000D74C1">
        <w:rPr>
          <w:sz w:val="24"/>
          <w:szCs w:val="24"/>
          <w:u w:val="single"/>
          <w:shd w:val="clear" w:color="auto" w:fill="FFFFFF"/>
        </w:rPr>
        <w:t>Tiekėjas kartu su darbų perdavimo–priėmimo aktu prival</w:t>
      </w:r>
      <w:r w:rsidR="000D74C1">
        <w:rPr>
          <w:sz w:val="24"/>
          <w:szCs w:val="24"/>
          <w:u w:val="single"/>
          <w:shd w:val="clear" w:color="auto" w:fill="FFFFFF"/>
        </w:rPr>
        <w:t>ės</w:t>
      </w:r>
      <w:r w:rsidR="000D74C1" w:rsidRPr="000D74C1">
        <w:rPr>
          <w:sz w:val="24"/>
          <w:szCs w:val="24"/>
          <w:u w:val="single"/>
          <w:shd w:val="clear" w:color="auto" w:fill="FFFFFF"/>
        </w:rPr>
        <w:t xml:space="preserve"> pateikti dokumentus, įrodančius atliktų sprendinių (durų pločių, nuolydžių, montavimo aukščių ir kt.) atitiktį prieinamumo standartams</w:t>
      </w:r>
      <w:r w:rsidR="00DB7CE3">
        <w:rPr>
          <w:sz w:val="24"/>
          <w:szCs w:val="24"/>
          <w:u w:val="single"/>
          <w:shd w:val="clear" w:color="auto" w:fill="FFFFFF"/>
        </w:rPr>
        <w:t>.</w:t>
      </w:r>
    </w:p>
    <w:p w14:paraId="7C3F7533" w14:textId="2E51847E" w:rsidR="007524FC" w:rsidRPr="00AA7C9B" w:rsidRDefault="007524FC" w:rsidP="00AA7C9B">
      <w:pPr>
        <w:jc w:val="both"/>
        <w:rPr>
          <w:color w:val="000000" w:themeColor="text1"/>
          <w:lang w:eastAsia="lt-LT"/>
        </w:rPr>
      </w:pPr>
      <w:r w:rsidRPr="00AA7C9B">
        <w:rPr>
          <w:color w:val="000000" w:themeColor="text1"/>
        </w:rPr>
        <w:br w:type="page"/>
      </w:r>
    </w:p>
    <w:p w14:paraId="29802A7D" w14:textId="77777777" w:rsidR="007524FC" w:rsidRPr="00AA7C9B" w:rsidRDefault="007524FC" w:rsidP="00AA7C9B">
      <w:pPr>
        <w:pStyle w:val="Sraopastraipa"/>
        <w:widowControl w:val="0"/>
        <w:ind w:left="0" w:firstLine="851"/>
        <w:jc w:val="both"/>
        <w:rPr>
          <w:color w:val="000000" w:themeColor="text1"/>
          <w:sz w:val="24"/>
          <w:szCs w:val="24"/>
        </w:rPr>
        <w:sectPr w:rsidR="007524FC" w:rsidRPr="00AA7C9B" w:rsidSect="007524FC">
          <w:footerReference w:type="default" r:id="rId7"/>
          <w:pgSz w:w="11906" w:h="16838" w:code="9"/>
          <w:pgMar w:top="568" w:right="567" w:bottom="993" w:left="1701" w:header="567" w:footer="567" w:gutter="0"/>
          <w:cols w:space="1296"/>
          <w:titlePg/>
          <w:docGrid w:linePitch="360"/>
        </w:sectPr>
      </w:pPr>
    </w:p>
    <w:p w14:paraId="572093F7" w14:textId="77777777" w:rsidR="007524FC" w:rsidRPr="00AA7C9B" w:rsidRDefault="007524FC" w:rsidP="00AA7C9B">
      <w:pPr>
        <w:pStyle w:val="Sraopastraipa"/>
        <w:widowControl w:val="0"/>
        <w:ind w:left="0" w:firstLine="851"/>
        <w:jc w:val="both"/>
        <w:rPr>
          <w:color w:val="000000" w:themeColor="text1"/>
          <w:sz w:val="24"/>
          <w:szCs w:val="24"/>
        </w:rPr>
      </w:pPr>
    </w:p>
    <w:p w14:paraId="17D93D9B" w14:textId="70554DAE" w:rsidR="007524FC" w:rsidRPr="00AA7C9B" w:rsidRDefault="002B7F28" w:rsidP="00AA7C9B">
      <w:pPr>
        <w:pStyle w:val="Sraopastraipa"/>
        <w:widowControl w:val="0"/>
        <w:numPr>
          <w:ilvl w:val="0"/>
          <w:numId w:val="11"/>
        </w:numPr>
        <w:jc w:val="both"/>
        <w:rPr>
          <w:b/>
          <w:bCs/>
          <w:color w:val="000000" w:themeColor="text1"/>
          <w:sz w:val="22"/>
          <w:szCs w:val="22"/>
        </w:rPr>
      </w:pPr>
      <w:r w:rsidRPr="00AA7C9B">
        <w:rPr>
          <w:b/>
          <w:bCs/>
          <w:color w:val="000000" w:themeColor="text1"/>
          <w:sz w:val="22"/>
          <w:szCs w:val="22"/>
        </w:rPr>
        <w:t>DARB</w:t>
      </w:r>
      <w:r w:rsidR="00C7134B" w:rsidRPr="00AA7C9B">
        <w:rPr>
          <w:b/>
          <w:bCs/>
          <w:color w:val="000000" w:themeColor="text1"/>
          <w:sz w:val="22"/>
          <w:szCs w:val="22"/>
        </w:rPr>
        <w:t>AI</w:t>
      </w:r>
      <w:r w:rsidRPr="00AA7C9B">
        <w:rPr>
          <w:b/>
          <w:bCs/>
          <w:color w:val="000000" w:themeColor="text1"/>
          <w:sz w:val="22"/>
          <w:szCs w:val="22"/>
        </w:rPr>
        <w:t xml:space="preserve"> PAGAL STOVUS IR JAIS SIETINAS PATALPAS</w:t>
      </w:r>
      <w:r w:rsidR="00C7134B" w:rsidRPr="00AA7C9B">
        <w:rPr>
          <w:b/>
          <w:bCs/>
          <w:color w:val="000000" w:themeColor="text1"/>
          <w:sz w:val="22"/>
          <w:szCs w:val="22"/>
        </w:rPr>
        <w:t>:</w:t>
      </w:r>
    </w:p>
    <w:tbl>
      <w:tblPr>
        <w:tblW w:w="14596" w:type="dxa"/>
        <w:jc w:val="center"/>
        <w:tblLook w:val="04A0" w:firstRow="1" w:lastRow="0" w:firstColumn="1" w:lastColumn="0" w:noHBand="0" w:noVBand="1"/>
      </w:tblPr>
      <w:tblGrid>
        <w:gridCol w:w="1610"/>
        <w:gridCol w:w="1669"/>
        <w:gridCol w:w="2024"/>
        <w:gridCol w:w="1280"/>
        <w:gridCol w:w="1341"/>
        <w:gridCol w:w="1329"/>
        <w:gridCol w:w="2392"/>
        <w:gridCol w:w="2951"/>
      </w:tblGrid>
      <w:tr w:rsidR="007524FC" w:rsidRPr="00AA7C9B" w14:paraId="2ED837C1" w14:textId="77777777" w:rsidTr="00720BEB">
        <w:trPr>
          <w:trHeight w:val="971"/>
          <w:jc w:val="center"/>
        </w:trPr>
        <w:tc>
          <w:tcPr>
            <w:tcW w:w="16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1D12BE" w14:textId="435CB282" w:rsidR="007524FC" w:rsidRPr="00AA7C9B" w:rsidRDefault="00DB5900" w:rsidP="00AA7C9B">
            <w:pPr>
              <w:jc w:val="both"/>
              <w:rPr>
                <w:b/>
                <w:bCs/>
                <w:color w:val="000000"/>
                <w:sz w:val="22"/>
                <w:szCs w:val="22"/>
              </w:rPr>
            </w:pPr>
            <w:r w:rsidRPr="00AA7C9B">
              <w:rPr>
                <w:b/>
                <w:bCs/>
                <w:color w:val="000000"/>
                <w:sz w:val="22"/>
                <w:szCs w:val="22"/>
              </w:rPr>
              <w:t>Stovas / etapas</w:t>
            </w:r>
          </w:p>
        </w:tc>
        <w:tc>
          <w:tcPr>
            <w:tcW w:w="1669" w:type="dxa"/>
            <w:tcBorders>
              <w:top w:val="single" w:sz="4" w:space="0" w:color="auto"/>
              <w:left w:val="nil"/>
              <w:bottom w:val="single" w:sz="4" w:space="0" w:color="auto"/>
              <w:right w:val="single" w:sz="4" w:space="0" w:color="auto"/>
            </w:tcBorders>
            <w:shd w:val="clear" w:color="auto" w:fill="E2EFD9" w:themeFill="accent6" w:themeFillTint="33"/>
            <w:hideMark/>
          </w:tcPr>
          <w:p w14:paraId="6A64B5AC" w14:textId="1BF00DAB" w:rsidR="007524FC" w:rsidRPr="00AA7C9B" w:rsidRDefault="00DB5900" w:rsidP="00AA7C9B">
            <w:pPr>
              <w:jc w:val="both"/>
              <w:rPr>
                <w:b/>
                <w:bCs/>
                <w:color w:val="000000"/>
                <w:sz w:val="22"/>
                <w:szCs w:val="22"/>
              </w:rPr>
            </w:pPr>
            <w:r w:rsidRPr="00AA7C9B">
              <w:rPr>
                <w:b/>
                <w:bCs/>
                <w:color w:val="000000"/>
                <w:sz w:val="22"/>
                <w:szCs w:val="22"/>
              </w:rPr>
              <w:t>Pastato korpusas</w:t>
            </w:r>
          </w:p>
        </w:tc>
        <w:tc>
          <w:tcPr>
            <w:tcW w:w="2024" w:type="dxa"/>
            <w:tcBorders>
              <w:top w:val="single" w:sz="4" w:space="0" w:color="auto"/>
              <w:left w:val="nil"/>
              <w:bottom w:val="single" w:sz="4" w:space="0" w:color="auto"/>
              <w:right w:val="single" w:sz="4" w:space="0" w:color="auto"/>
            </w:tcBorders>
            <w:shd w:val="clear" w:color="auto" w:fill="E2EFD9" w:themeFill="accent6" w:themeFillTint="33"/>
            <w:hideMark/>
          </w:tcPr>
          <w:p w14:paraId="349A7F98" w14:textId="77777777" w:rsidR="007524FC" w:rsidRPr="00AA7C9B" w:rsidRDefault="007524FC" w:rsidP="00AA7C9B">
            <w:pPr>
              <w:jc w:val="both"/>
              <w:rPr>
                <w:b/>
                <w:bCs/>
                <w:color w:val="000000"/>
                <w:sz w:val="22"/>
                <w:szCs w:val="22"/>
              </w:rPr>
            </w:pPr>
            <w:r w:rsidRPr="00AA7C9B">
              <w:rPr>
                <w:b/>
                <w:bCs/>
                <w:color w:val="000000"/>
                <w:sz w:val="22"/>
                <w:szCs w:val="22"/>
              </w:rPr>
              <w:t>Patalpa, kambario Numeris</w:t>
            </w:r>
          </w:p>
        </w:tc>
        <w:tc>
          <w:tcPr>
            <w:tcW w:w="1280" w:type="dxa"/>
            <w:tcBorders>
              <w:top w:val="single" w:sz="4" w:space="0" w:color="auto"/>
              <w:left w:val="nil"/>
              <w:bottom w:val="single" w:sz="4" w:space="0" w:color="auto"/>
              <w:right w:val="single" w:sz="4" w:space="0" w:color="auto"/>
            </w:tcBorders>
            <w:shd w:val="clear" w:color="auto" w:fill="E2EFD9" w:themeFill="accent6" w:themeFillTint="33"/>
            <w:hideMark/>
          </w:tcPr>
          <w:p w14:paraId="402A3A89" w14:textId="77777777" w:rsidR="005E3A89" w:rsidRPr="00AA7C9B" w:rsidRDefault="007524FC" w:rsidP="00AA7C9B">
            <w:pPr>
              <w:jc w:val="both"/>
              <w:rPr>
                <w:b/>
                <w:bCs/>
                <w:color w:val="000000"/>
                <w:sz w:val="22"/>
                <w:szCs w:val="22"/>
              </w:rPr>
            </w:pPr>
            <w:r w:rsidRPr="00AA7C9B">
              <w:rPr>
                <w:b/>
                <w:bCs/>
                <w:color w:val="000000"/>
                <w:sz w:val="22"/>
                <w:szCs w:val="22"/>
              </w:rPr>
              <w:t>Kambariai</w:t>
            </w:r>
          </w:p>
          <w:p w14:paraId="261DCA94" w14:textId="13467CB1" w:rsidR="007524FC" w:rsidRPr="00AA7C9B" w:rsidRDefault="007524FC" w:rsidP="00AA7C9B">
            <w:pPr>
              <w:jc w:val="both"/>
              <w:rPr>
                <w:b/>
                <w:bCs/>
                <w:color w:val="000000"/>
                <w:sz w:val="22"/>
                <w:szCs w:val="22"/>
              </w:rPr>
            </w:pPr>
            <w:r w:rsidRPr="00AA7C9B">
              <w:rPr>
                <w:b/>
                <w:bCs/>
                <w:color w:val="000000"/>
                <w:sz w:val="22"/>
                <w:szCs w:val="22"/>
              </w:rPr>
              <w:t xml:space="preserve"> Nr</w:t>
            </w:r>
            <w:r w:rsidR="005E3A89" w:rsidRPr="00AA7C9B">
              <w:rPr>
                <w:b/>
                <w:bCs/>
                <w:color w:val="000000"/>
                <w:sz w:val="22"/>
                <w:szCs w:val="22"/>
              </w:rPr>
              <w:t>.</w:t>
            </w:r>
            <w:r w:rsidRPr="00AA7C9B">
              <w:rPr>
                <w:b/>
                <w:bCs/>
                <w:color w:val="000000"/>
                <w:sz w:val="22"/>
                <w:szCs w:val="22"/>
              </w:rPr>
              <w:t xml:space="preserve"> plane</w:t>
            </w:r>
          </w:p>
        </w:tc>
        <w:tc>
          <w:tcPr>
            <w:tcW w:w="1341" w:type="dxa"/>
            <w:tcBorders>
              <w:top w:val="single" w:sz="4" w:space="0" w:color="auto"/>
              <w:left w:val="nil"/>
              <w:bottom w:val="single" w:sz="4" w:space="0" w:color="auto"/>
              <w:right w:val="single" w:sz="4" w:space="0" w:color="auto"/>
            </w:tcBorders>
            <w:shd w:val="clear" w:color="auto" w:fill="E2EFD9" w:themeFill="accent6" w:themeFillTint="33"/>
            <w:hideMark/>
          </w:tcPr>
          <w:p w14:paraId="5FF159DE" w14:textId="1C6B91CF" w:rsidR="007524FC" w:rsidRPr="00AA7C9B" w:rsidRDefault="007524FC" w:rsidP="00AA7C9B">
            <w:pPr>
              <w:jc w:val="both"/>
              <w:rPr>
                <w:b/>
                <w:bCs/>
                <w:color w:val="000000"/>
                <w:sz w:val="22"/>
                <w:szCs w:val="22"/>
              </w:rPr>
            </w:pPr>
            <w:r w:rsidRPr="00AA7C9B">
              <w:rPr>
                <w:b/>
                <w:bCs/>
                <w:color w:val="000000"/>
                <w:sz w:val="22"/>
                <w:szCs w:val="22"/>
              </w:rPr>
              <w:t>Sanitarinis mazgas</w:t>
            </w:r>
            <w:r w:rsidRPr="00AA7C9B">
              <w:rPr>
                <w:b/>
                <w:bCs/>
                <w:color w:val="000000"/>
                <w:sz w:val="22"/>
                <w:szCs w:val="22"/>
              </w:rPr>
              <w:br/>
              <w:t xml:space="preserve"> Nr</w:t>
            </w:r>
            <w:r w:rsidR="002B7F28" w:rsidRPr="00AA7C9B">
              <w:rPr>
                <w:b/>
                <w:bCs/>
                <w:color w:val="000000"/>
                <w:sz w:val="22"/>
                <w:szCs w:val="22"/>
              </w:rPr>
              <w:t>.</w:t>
            </w:r>
            <w:r w:rsidRPr="00AA7C9B">
              <w:rPr>
                <w:b/>
                <w:bCs/>
                <w:color w:val="000000"/>
                <w:sz w:val="22"/>
                <w:szCs w:val="22"/>
              </w:rPr>
              <w:t xml:space="preserve"> plane</w:t>
            </w:r>
          </w:p>
        </w:tc>
        <w:tc>
          <w:tcPr>
            <w:tcW w:w="1329" w:type="dxa"/>
            <w:tcBorders>
              <w:top w:val="single" w:sz="4" w:space="0" w:color="auto"/>
              <w:left w:val="nil"/>
              <w:bottom w:val="single" w:sz="4" w:space="0" w:color="auto"/>
              <w:right w:val="single" w:sz="4" w:space="0" w:color="auto"/>
            </w:tcBorders>
            <w:shd w:val="clear" w:color="auto" w:fill="E2EFD9" w:themeFill="accent6" w:themeFillTint="33"/>
            <w:hideMark/>
          </w:tcPr>
          <w:p w14:paraId="49118C23" w14:textId="139212C9" w:rsidR="007524FC" w:rsidRPr="00AA7C9B" w:rsidRDefault="007524FC" w:rsidP="00AA7C9B">
            <w:pPr>
              <w:jc w:val="both"/>
              <w:rPr>
                <w:b/>
                <w:bCs/>
                <w:color w:val="000000"/>
                <w:sz w:val="22"/>
                <w:szCs w:val="22"/>
              </w:rPr>
            </w:pPr>
            <w:r w:rsidRPr="00AA7C9B">
              <w:rPr>
                <w:b/>
                <w:bCs/>
                <w:color w:val="000000"/>
                <w:sz w:val="22"/>
                <w:szCs w:val="22"/>
              </w:rPr>
              <w:t>Koridorius</w:t>
            </w:r>
            <w:r w:rsidRPr="00AA7C9B">
              <w:rPr>
                <w:b/>
                <w:bCs/>
                <w:color w:val="000000"/>
                <w:sz w:val="22"/>
                <w:szCs w:val="22"/>
              </w:rPr>
              <w:br/>
              <w:t xml:space="preserve"> Nr</w:t>
            </w:r>
            <w:r w:rsidR="002B7F28" w:rsidRPr="00AA7C9B">
              <w:rPr>
                <w:b/>
                <w:bCs/>
                <w:color w:val="000000"/>
                <w:sz w:val="22"/>
                <w:szCs w:val="22"/>
              </w:rPr>
              <w:t xml:space="preserve">. </w:t>
            </w:r>
            <w:r w:rsidRPr="00AA7C9B">
              <w:rPr>
                <w:b/>
                <w:bCs/>
                <w:color w:val="000000"/>
                <w:sz w:val="22"/>
                <w:szCs w:val="22"/>
              </w:rPr>
              <w:t>plane</w:t>
            </w:r>
          </w:p>
        </w:tc>
        <w:tc>
          <w:tcPr>
            <w:tcW w:w="2392" w:type="dxa"/>
            <w:tcBorders>
              <w:top w:val="single" w:sz="4" w:space="0" w:color="auto"/>
              <w:left w:val="nil"/>
              <w:bottom w:val="single" w:sz="4" w:space="0" w:color="auto"/>
              <w:right w:val="single" w:sz="4" w:space="0" w:color="auto"/>
            </w:tcBorders>
            <w:shd w:val="clear" w:color="auto" w:fill="E2EFD9" w:themeFill="accent6" w:themeFillTint="33"/>
            <w:hideMark/>
          </w:tcPr>
          <w:p w14:paraId="413A0989" w14:textId="77777777" w:rsidR="007524FC" w:rsidRPr="00AA7C9B" w:rsidRDefault="007524FC" w:rsidP="00AA7C9B">
            <w:pPr>
              <w:jc w:val="both"/>
              <w:rPr>
                <w:b/>
                <w:bCs/>
                <w:color w:val="000000"/>
                <w:sz w:val="22"/>
                <w:szCs w:val="22"/>
              </w:rPr>
            </w:pPr>
            <w:r w:rsidRPr="00AA7C9B">
              <w:rPr>
                <w:b/>
                <w:bCs/>
                <w:color w:val="000000"/>
                <w:sz w:val="22"/>
                <w:szCs w:val="22"/>
              </w:rPr>
              <w:t>Sanitarinių patalpų remontas</w:t>
            </w:r>
          </w:p>
        </w:tc>
        <w:tc>
          <w:tcPr>
            <w:tcW w:w="2951" w:type="dxa"/>
            <w:tcBorders>
              <w:top w:val="single" w:sz="4" w:space="0" w:color="auto"/>
              <w:left w:val="nil"/>
              <w:bottom w:val="single" w:sz="4" w:space="0" w:color="auto"/>
              <w:right w:val="single" w:sz="4" w:space="0" w:color="auto"/>
            </w:tcBorders>
            <w:shd w:val="clear" w:color="auto" w:fill="E2EFD9" w:themeFill="accent6" w:themeFillTint="33"/>
            <w:hideMark/>
          </w:tcPr>
          <w:p w14:paraId="6A8C990B" w14:textId="77777777" w:rsidR="007524FC" w:rsidRPr="00AA7C9B" w:rsidRDefault="007524FC" w:rsidP="00AA7C9B">
            <w:pPr>
              <w:jc w:val="both"/>
              <w:rPr>
                <w:b/>
                <w:bCs/>
                <w:color w:val="000000"/>
                <w:sz w:val="22"/>
                <w:szCs w:val="22"/>
              </w:rPr>
            </w:pPr>
            <w:r w:rsidRPr="00AA7C9B">
              <w:rPr>
                <w:b/>
                <w:bCs/>
                <w:color w:val="000000"/>
                <w:sz w:val="22"/>
                <w:szCs w:val="22"/>
              </w:rPr>
              <w:t>Demontuojamos /įrengiamos sienos</w:t>
            </w:r>
          </w:p>
        </w:tc>
      </w:tr>
      <w:tr w:rsidR="007524FC" w:rsidRPr="00AA7C9B" w14:paraId="4BCBC6B5" w14:textId="77777777" w:rsidTr="000D6CA7">
        <w:trPr>
          <w:trHeight w:val="1104"/>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7DFAB26" w14:textId="2D49448D" w:rsidR="007524FC" w:rsidRPr="00AA7C9B" w:rsidRDefault="00A945EF" w:rsidP="00AA7C9B">
            <w:pPr>
              <w:jc w:val="both"/>
              <w:rPr>
                <w:color w:val="000000"/>
                <w:sz w:val="22"/>
                <w:szCs w:val="22"/>
              </w:rPr>
            </w:pPr>
            <w:r w:rsidRPr="00AA7C9B">
              <w:rPr>
                <w:color w:val="000000"/>
                <w:sz w:val="22"/>
                <w:szCs w:val="22"/>
              </w:rPr>
              <w:t>St.(V1,T3,T4)-1</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1AB5A7F3" w14:textId="6ED7AF49" w:rsidR="007524FC" w:rsidRPr="00AA7C9B" w:rsidRDefault="00A945EF"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45F8D245" w14:textId="77777777" w:rsidR="007524FC" w:rsidRPr="00AA7C9B" w:rsidRDefault="007524FC" w:rsidP="00AA7C9B">
            <w:pPr>
              <w:jc w:val="both"/>
              <w:rPr>
                <w:color w:val="000000"/>
                <w:sz w:val="22"/>
                <w:szCs w:val="22"/>
              </w:rPr>
            </w:pPr>
            <w:r w:rsidRPr="00AA7C9B">
              <w:rPr>
                <w:color w:val="000000"/>
                <w:sz w:val="22"/>
                <w:szCs w:val="22"/>
              </w:rPr>
              <w:t>107</w:t>
            </w:r>
          </w:p>
        </w:tc>
        <w:tc>
          <w:tcPr>
            <w:tcW w:w="1280" w:type="dxa"/>
            <w:tcBorders>
              <w:top w:val="nil"/>
              <w:left w:val="nil"/>
              <w:bottom w:val="single" w:sz="4" w:space="0" w:color="auto"/>
              <w:right w:val="single" w:sz="4" w:space="0" w:color="auto"/>
            </w:tcBorders>
            <w:vAlign w:val="center"/>
            <w:hideMark/>
          </w:tcPr>
          <w:p w14:paraId="75A7755C" w14:textId="77777777" w:rsidR="007524FC" w:rsidRPr="00AA7C9B" w:rsidRDefault="007524FC" w:rsidP="00AA7C9B">
            <w:pPr>
              <w:jc w:val="both"/>
              <w:rPr>
                <w:color w:val="000000"/>
                <w:sz w:val="22"/>
                <w:szCs w:val="22"/>
              </w:rPr>
            </w:pPr>
            <w:r w:rsidRPr="00AA7C9B">
              <w:rPr>
                <w:color w:val="000000"/>
                <w:sz w:val="22"/>
                <w:szCs w:val="22"/>
              </w:rPr>
              <w:t>1-21.</w:t>
            </w:r>
          </w:p>
        </w:tc>
        <w:tc>
          <w:tcPr>
            <w:tcW w:w="1341" w:type="dxa"/>
            <w:tcBorders>
              <w:top w:val="nil"/>
              <w:left w:val="nil"/>
              <w:bottom w:val="single" w:sz="4" w:space="0" w:color="auto"/>
              <w:right w:val="single" w:sz="4" w:space="0" w:color="auto"/>
            </w:tcBorders>
            <w:vAlign w:val="center"/>
            <w:hideMark/>
          </w:tcPr>
          <w:p w14:paraId="344E3186" w14:textId="77777777" w:rsidR="007524FC" w:rsidRPr="00AA7C9B" w:rsidRDefault="007524FC" w:rsidP="00AA7C9B">
            <w:pPr>
              <w:jc w:val="both"/>
              <w:rPr>
                <w:color w:val="000000"/>
                <w:sz w:val="22"/>
                <w:szCs w:val="22"/>
              </w:rPr>
            </w:pPr>
            <w:r w:rsidRPr="00AA7C9B">
              <w:rPr>
                <w:color w:val="000000"/>
                <w:sz w:val="22"/>
                <w:szCs w:val="22"/>
              </w:rPr>
              <w:t>1-22.</w:t>
            </w:r>
          </w:p>
        </w:tc>
        <w:tc>
          <w:tcPr>
            <w:tcW w:w="1329" w:type="dxa"/>
            <w:tcBorders>
              <w:top w:val="nil"/>
              <w:left w:val="nil"/>
              <w:bottom w:val="single" w:sz="4" w:space="0" w:color="auto"/>
              <w:right w:val="single" w:sz="4" w:space="0" w:color="auto"/>
            </w:tcBorders>
            <w:vAlign w:val="center"/>
            <w:hideMark/>
          </w:tcPr>
          <w:p w14:paraId="36CEB91F" w14:textId="77777777" w:rsidR="007524FC" w:rsidRPr="00AA7C9B" w:rsidRDefault="007524FC" w:rsidP="00AA7C9B">
            <w:pPr>
              <w:jc w:val="both"/>
              <w:rPr>
                <w:color w:val="000000"/>
                <w:sz w:val="22"/>
                <w:szCs w:val="22"/>
              </w:rPr>
            </w:pPr>
            <w:r w:rsidRPr="00AA7C9B">
              <w:rPr>
                <w:color w:val="000000"/>
                <w:sz w:val="22"/>
                <w:szCs w:val="22"/>
              </w:rPr>
              <w:t>1-20.</w:t>
            </w:r>
          </w:p>
        </w:tc>
        <w:tc>
          <w:tcPr>
            <w:tcW w:w="2392" w:type="dxa"/>
            <w:tcBorders>
              <w:top w:val="nil"/>
              <w:left w:val="nil"/>
              <w:bottom w:val="single" w:sz="4" w:space="0" w:color="auto"/>
              <w:right w:val="single" w:sz="4" w:space="0" w:color="auto"/>
            </w:tcBorders>
            <w:vAlign w:val="center"/>
            <w:hideMark/>
          </w:tcPr>
          <w:p w14:paraId="33A0B321"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3704BCCD" w14:textId="77777777" w:rsidR="007524FC" w:rsidRPr="00AA7C9B" w:rsidRDefault="007524FC" w:rsidP="00AA7C9B">
            <w:pPr>
              <w:jc w:val="both"/>
              <w:rPr>
                <w:color w:val="000000"/>
                <w:sz w:val="22"/>
                <w:szCs w:val="22"/>
              </w:rPr>
            </w:pPr>
            <w:r w:rsidRPr="00AA7C9B">
              <w:rPr>
                <w:color w:val="000000"/>
                <w:sz w:val="22"/>
                <w:szCs w:val="22"/>
              </w:rPr>
              <w:t>griaunama siena, naikinamas prieškambaris 1-20 prijungiamas į vieną erdvę su 1-21</w:t>
            </w:r>
          </w:p>
        </w:tc>
      </w:tr>
      <w:tr w:rsidR="007524FC" w:rsidRPr="00AA7C9B" w14:paraId="36A4C7FC"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392FD78"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912DE21"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3E0634C" w14:textId="77777777" w:rsidR="007524FC" w:rsidRPr="00AA7C9B" w:rsidRDefault="007524FC" w:rsidP="00AA7C9B">
            <w:pPr>
              <w:jc w:val="both"/>
              <w:rPr>
                <w:color w:val="000000"/>
                <w:sz w:val="22"/>
                <w:szCs w:val="22"/>
              </w:rPr>
            </w:pPr>
            <w:r w:rsidRPr="00AA7C9B">
              <w:rPr>
                <w:color w:val="000000"/>
                <w:sz w:val="22"/>
                <w:szCs w:val="22"/>
              </w:rPr>
              <w:t>209</w:t>
            </w:r>
          </w:p>
        </w:tc>
        <w:tc>
          <w:tcPr>
            <w:tcW w:w="1280" w:type="dxa"/>
            <w:tcBorders>
              <w:top w:val="nil"/>
              <w:left w:val="nil"/>
              <w:bottom w:val="single" w:sz="4" w:space="0" w:color="auto"/>
              <w:right w:val="single" w:sz="4" w:space="0" w:color="auto"/>
            </w:tcBorders>
            <w:vAlign w:val="center"/>
            <w:hideMark/>
          </w:tcPr>
          <w:p w14:paraId="524DFCC7" w14:textId="77777777" w:rsidR="007524FC" w:rsidRPr="00AA7C9B" w:rsidRDefault="007524FC" w:rsidP="00AA7C9B">
            <w:pPr>
              <w:jc w:val="both"/>
              <w:rPr>
                <w:color w:val="000000"/>
                <w:sz w:val="22"/>
                <w:szCs w:val="22"/>
              </w:rPr>
            </w:pPr>
            <w:r w:rsidRPr="00AA7C9B">
              <w:rPr>
                <w:color w:val="000000"/>
                <w:sz w:val="22"/>
                <w:szCs w:val="22"/>
              </w:rPr>
              <w:t>2-29.</w:t>
            </w:r>
          </w:p>
        </w:tc>
        <w:tc>
          <w:tcPr>
            <w:tcW w:w="1341" w:type="dxa"/>
            <w:tcBorders>
              <w:top w:val="nil"/>
              <w:left w:val="nil"/>
              <w:bottom w:val="single" w:sz="4" w:space="0" w:color="auto"/>
              <w:right w:val="single" w:sz="4" w:space="0" w:color="auto"/>
            </w:tcBorders>
            <w:vAlign w:val="center"/>
            <w:hideMark/>
          </w:tcPr>
          <w:p w14:paraId="14E7318B" w14:textId="77777777" w:rsidR="007524FC" w:rsidRPr="00AA7C9B" w:rsidRDefault="007524FC" w:rsidP="00AA7C9B">
            <w:pPr>
              <w:jc w:val="both"/>
              <w:rPr>
                <w:color w:val="000000"/>
                <w:sz w:val="22"/>
                <w:szCs w:val="22"/>
              </w:rPr>
            </w:pPr>
            <w:r w:rsidRPr="00AA7C9B">
              <w:rPr>
                <w:color w:val="000000"/>
                <w:sz w:val="22"/>
                <w:szCs w:val="22"/>
              </w:rPr>
              <w:t>2-30.</w:t>
            </w:r>
          </w:p>
        </w:tc>
        <w:tc>
          <w:tcPr>
            <w:tcW w:w="1329" w:type="dxa"/>
            <w:tcBorders>
              <w:top w:val="nil"/>
              <w:left w:val="nil"/>
              <w:bottom w:val="single" w:sz="4" w:space="0" w:color="auto"/>
              <w:right w:val="single" w:sz="4" w:space="0" w:color="auto"/>
            </w:tcBorders>
            <w:vAlign w:val="center"/>
            <w:hideMark/>
          </w:tcPr>
          <w:p w14:paraId="04644D68" w14:textId="77777777" w:rsidR="007524FC" w:rsidRPr="00AA7C9B" w:rsidRDefault="007524FC" w:rsidP="00AA7C9B">
            <w:pPr>
              <w:jc w:val="both"/>
              <w:rPr>
                <w:color w:val="000000"/>
                <w:sz w:val="22"/>
                <w:szCs w:val="22"/>
              </w:rPr>
            </w:pPr>
            <w:r w:rsidRPr="00AA7C9B">
              <w:rPr>
                <w:color w:val="000000"/>
                <w:sz w:val="22"/>
                <w:szCs w:val="22"/>
              </w:rPr>
              <w:t>2-28.</w:t>
            </w:r>
          </w:p>
        </w:tc>
        <w:tc>
          <w:tcPr>
            <w:tcW w:w="2392" w:type="dxa"/>
            <w:tcBorders>
              <w:top w:val="nil"/>
              <w:left w:val="nil"/>
              <w:bottom w:val="single" w:sz="4" w:space="0" w:color="auto"/>
              <w:right w:val="single" w:sz="4" w:space="0" w:color="auto"/>
            </w:tcBorders>
            <w:vAlign w:val="center"/>
            <w:hideMark/>
          </w:tcPr>
          <w:p w14:paraId="16FA5332"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C56526C"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2-28 prijungiamas į vieną erdvę su 2-29</w:t>
            </w:r>
          </w:p>
        </w:tc>
      </w:tr>
      <w:tr w:rsidR="007524FC" w:rsidRPr="00AA7C9B" w14:paraId="0ECA80E4"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A98E4B6"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068B15FA"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20D6D4F7" w14:textId="77777777" w:rsidR="007524FC" w:rsidRPr="00AA7C9B" w:rsidRDefault="007524FC" w:rsidP="00AA7C9B">
            <w:pPr>
              <w:jc w:val="both"/>
              <w:rPr>
                <w:color w:val="000000"/>
                <w:sz w:val="22"/>
                <w:szCs w:val="22"/>
              </w:rPr>
            </w:pPr>
            <w:r w:rsidRPr="00AA7C9B">
              <w:rPr>
                <w:color w:val="000000"/>
                <w:sz w:val="22"/>
                <w:szCs w:val="22"/>
              </w:rPr>
              <w:t>308</w:t>
            </w:r>
          </w:p>
        </w:tc>
        <w:tc>
          <w:tcPr>
            <w:tcW w:w="1280" w:type="dxa"/>
            <w:tcBorders>
              <w:top w:val="nil"/>
              <w:left w:val="nil"/>
              <w:bottom w:val="single" w:sz="4" w:space="0" w:color="auto"/>
              <w:right w:val="single" w:sz="4" w:space="0" w:color="auto"/>
            </w:tcBorders>
            <w:vAlign w:val="center"/>
            <w:hideMark/>
          </w:tcPr>
          <w:p w14:paraId="6CB4C399" w14:textId="77777777" w:rsidR="007524FC" w:rsidRPr="00AA7C9B" w:rsidRDefault="007524FC" w:rsidP="00AA7C9B">
            <w:pPr>
              <w:jc w:val="both"/>
              <w:rPr>
                <w:color w:val="000000"/>
                <w:sz w:val="22"/>
                <w:szCs w:val="22"/>
              </w:rPr>
            </w:pPr>
            <w:r w:rsidRPr="00AA7C9B">
              <w:rPr>
                <w:color w:val="000000"/>
                <w:sz w:val="22"/>
                <w:szCs w:val="22"/>
              </w:rPr>
              <w:t>2-79</w:t>
            </w:r>
          </w:p>
        </w:tc>
        <w:tc>
          <w:tcPr>
            <w:tcW w:w="1341" w:type="dxa"/>
            <w:tcBorders>
              <w:top w:val="nil"/>
              <w:left w:val="nil"/>
              <w:bottom w:val="single" w:sz="4" w:space="0" w:color="auto"/>
              <w:right w:val="single" w:sz="4" w:space="0" w:color="auto"/>
            </w:tcBorders>
            <w:vAlign w:val="center"/>
            <w:hideMark/>
          </w:tcPr>
          <w:p w14:paraId="6DC0A370" w14:textId="77777777" w:rsidR="007524FC" w:rsidRPr="00AA7C9B" w:rsidRDefault="007524FC" w:rsidP="00AA7C9B">
            <w:pPr>
              <w:jc w:val="both"/>
              <w:rPr>
                <w:color w:val="000000"/>
                <w:sz w:val="22"/>
                <w:szCs w:val="22"/>
              </w:rPr>
            </w:pPr>
            <w:r w:rsidRPr="00AA7C9B">
              <w:rPr>
                <w:color w:val="000000"/>
                <w:sz w:val="22"/>
                <w:szCs w:val="22"/>
              </w:rPr>
              <w:t>2-80</w:t>
            </w:r>
          </w:p>
        </w:tc>
        <w:tc>
          <w:tcPr>
            <w:tcW w:w="1329" w:type="dxa"/>
            <w:tcBorders>
              <w:top w:val="nil"/>
              <w:left w:val="nil"/>
              <w:bottom w:val="single" w:sz="4" w:space="0" w:color="auto"/>
              <w:right w:val="single" w:sz="4" w:space="0" w:color="auto"/>
            </w:tcBorders>
            <w:vAlign w:val="center"/>
            <w:hideMark/>
          </w:tcPr>
          <w:p w14:paraId="124AFE65" w14:textId="77777777" w:rsidR="007524FC" w:rsidRPr="00AA7C9B" w:rsidRDefault="007524FC" w:rsidP="00AA7C9B">
            <w:pPr>
              <w:jc w:val="both"/>
              <w:rPr>
                <w:color w:val="000000"/>
                <w:sz w:val="22"/>
                <w:szCs w:val="22"/>
              </w:rPr>
            </w:pPr>
            <w:r w:rsidRPr="00AA7C9B">
              <w:rPr>
                <w:color w:val="000000"/>
                <w:sz w:val="22"/>
                <w:szCs w:val="22"/>
              </w:rPr>
              <w:t>2-78</w:t>
            </w:r>
          </w:p>
        </w:tc>
        <w:tc>
          <w:tcPr>
            <w:tcW w:w="2392" w:type="dxa"/>
            <w:tcBorders>
              <w:top w:val="nil"/>
              <w:left w:val="nil"/>
              <w:bottom w:val="single" w:sz="4" w:space="0" w:color="auto"/>
              <w:right w:val="single" w:sz="4" w:space="0" w:color="auto"/>
            </w:tcBorders>
            <w:vAlign w:val="center"/>
            <w:hideMark/>
          </w:tcPr>
          <w:p w14:paraId="620E2229"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34164F2"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2-78 prijungiamas į vieną erdvę su 2-79</w:t>
            </w:r>
          </w:p>
        </w:tc>
      </w:tr>
      <w:tr w:rsidR="007524FC" w:rsidRPr="00AA7C9B" w14:paraId="12FCCFF3" w14:textId="77777777" w:rsidTr="000D6CA7">
        <w:trPr>
          <w:trHeight w:val="828"/>
          <w:jc w:val="center"/>
        </w:trPr>
        <w:tc>
          <w:tcPr>
            <w:tcW w:w="161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9BF70AA" w14:textId="71F1EF62" w:rsidR="007524FC" w:rsidRPr="00AA7C9B" w:rsidRDefault="00A945EF" w:rsidP="00AA7C9B">
            <w:pPr>
              <w:jc w:val="both"/>
              <w:rPr>
                <w:color w:val="000000"/>
                <w:sz w:val="22"/>
                <w:szCs w:val="22"/>
              </w:rPr>
            </w:pPr>
            <w:r w:rsidRPr="00AA7C9B">
              <w:rPr>
                <w:color w:val="000000"/>
                <w:sz w:val="22"/>
                <w:szCs w:val="22"/>
              </w:rPr>
              <w:t>St.(V1,T3,T4)-2</w:t>
            </w:r>
          </w:p>
        </w:tc>
        <w:tc>
          <w:tcPr>
            <w:tcW w:w="1669" w:type="dxa"/>
            <w:tcBorders>
              <w:top w:val="nil"/>
              <w:left w:val="nil"/>
              <w:bottom w:val="single" w:sz="4" w:space="0" w:color="auto"/>
              <w:right w:val="single" w:sz="4" w:space="0" w:color="auto"/>
            </w:tcBorders>
            <w:noWrap/>
            <w:vAlign w:val="center"/>
            <w:hideMark/>
          </w:tcPr>
          <w:p w14:paraId="1051E854" w14:textId="6979832D" w:rsidR="007524FC" w:rsidRPr="00AA7C9B" w:rsidRDefault="00A945EF"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314A8554" w14:textId="77777777" w:rsidR="007524FC" w:rsidRPr="00AA7C9B" w:rsidRDefault="007524FC" w:rsidP="00AA7C9B">
            <w:pPr>
              <w:jc w:val="both"/>
              <w:rPr>
                <w:color w:val="000000"/>
                <w:sz w:val="22"/>
                <w:szCs w:val="22"/>
              </w:rPr>
            </w:pPr>
            <w:r w:rsidRPr="00AA7C9B">
              <w:rPr>
                <w:color w:val="000000"/>
                <w:sz w:val="22"/>
                <w:szCs w:val="22"/>
              </w:rPr>
              <w:t>309</w:t>
            </w:r>
          </w:p>
        </w:tc>
        <w:tc>
          <w:tcPr>
            <w:tcW w:w="1280" w:type="dxa"/>
            <w:tcBorders>
              <w:top w:val="nil"/>
              <w:left w:val="nil"/>
              <w:bottom w:val="single" w:sz="4" w:space="0" w:color="auto"/>
              <w:right w:val="single" w:sz="4" w:space="0" w:color="auto"/>
            </w:tcBorders>
            <w:vAlign w:val="center"/>
            <w:hideMark/>
          </w:tcPr>
          <w:p w14:paraId="12E9C4CE" w14:textId="77777777" w:rsidR="007524FC" w:rsidRPr="00AA7C9B" w:rsidRDefault="007524FC" w:rsidP="00AA7C9B">
            <w:pPr>
              <w:jc w:val="both"/>
              <w:rPr>
                <w:color w:val="000000"/>
                <w:sz w:val="22"/>
                <w:szCs w:val="22"/>
              </w:rPr>
            </w:pPr>
            <w:r w:rsidRPr="00AA7C9B">
              <w:rPr>
                <w:color w:val="000000"/>
                <w:sz w:val="22"/>
                <w:szCs w:val="22"/>
              </w:rPr>
              <w:t>2-63</w:t>
            </w:r>
          </w:p>
        </w:tc>
        <w:tc>
          <w:tcPr>
            <w:tcW w:w="1341" w:type="dxa"/>
            <w:tcBorders>
              <w:top w:val="nil"/>
              <w:left w:val="nil"/>
              <w:bottom w:val="single" w:sz="4" w:space="0" w:color="auto"/>
              <w:right w:val="single" w:sz="4" w:space="0" w:color="auto"/>
            </w:tcBorders>
            <w:vAlign w:val="center"/>
            <w:hideMark/>
          </w:tcPr>
          <w:p w14:paraId="2D2FCBC8" w14:textId="77777777" w:rsidR="007524FC" w:rsidRPr="00AA7C9B" w:rsidRDefault="007524FC" w:rsidP="00AA7C9B">
            <w:pPr>
              <w:jc w:val="both"/>
              <w:rPr>
                <w:color w:val="000000"/>
                <w:sz w:val="22"/>
                <w:szCs w:val="22"/>
              </w:rPr>
            </w:pPr>
            <w:r w:rsidRPr="00AA7C9B">
              <w:rPr>
                <w:color w:val="000000"/>
                <w:sz w:val="22"/>
                <w:szCs w:val="22"/>
              </w:rPr>
              <w:t>2-62</w:t>
            </w:r>
          </w:p>
        </w:tc>
        <w:tc>
          <w:tcPr>
            <w:tcW w:w="1329" w:type="dxa"/>
            <w:tcBorders>
              <w:top w:val="nil"/>
              <w:left w:val="nil"/>
              <w:bottom w:val="single" w:sz="4" w:space="0" w:color="auto"/>
              <w:right w:val="single" w:sz="4" w:space="0" w:color="auto"/>
            </w:tcBorders>
            <w:vAlign w:val="center"/>
            <w:hideMark/>
          </w:tcPr>
          <w:p w14:paraId="1DA9934C" w14:textId="77777777" w:rsidR="007524FC" w:rsidRPr="00AA7C9B" w:rsidRDefault="007524FC" w:rsidP="00AA7C9B">
            <w:pPr>
              <w:jc w:val="both"/>
              <w:rPr>
                <w:color w:val="000000"/>
                <w:sz w:val="22"/>
                <w:szCs w:val="22"/>
              </w:rPr>
            </w:pPr>
            <w:r w:rsidRPr="00AA7C9B">
              <w:rPr>
                <w:color w:val="000000"/>
                <w:sz w:val="22"/>
                <w:szCs w:val="22"/>
              </w:rPr>
              <w:t>2-61</w:t>
            </w:r>
          </w:p>
        </w:tc>
        <w:tc>
          <w:tcPr>
            <w:tcW w:w="2392" w:type="dxa"/>
            <w:tcBorders>
              <w:top w:val="nil"/>
              <w:left w:val="nil"/>
              <w:bottom w:val="single" w:sz="4" w:space="0" w:color="auto"/>
              <w:right w:val="single" w:sz="4" w:space="0" w:color="auto"/>
            </w:tcBorders>
            <w:vAlign w:val="center"/>
            <w:hideMark/>
          </w:tcPr>
          <w:p w14:paraId="0D8483B5"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2FBD79F7" w14:textId="77777777" w:rsidR="007524FC" w:rsidRPr="00AA7C9B" w:rsidRDefault="007524FC" w:rsidP="00AA7C9B">
            <w:pPr>
              <w:jc w:val="both"/>
              <w:rPr>
                <w:color w:val="000000"/>
                <w:sz w:val="22"/>
                <w:szCs w:val="22"/>
              </w:rPr>
            </w:pPr>
            <w:r w:rsidRPr="00AA7C9B">
              <w:rPr>
                <w:color w:val="000000"/>
                <w:sz w:val="22"/>
                <w:szCs w:val="22"/>
              </w:rPr>
              <w:t>griaunama siena/kampas tarp prieškambario  2-63 ir 2-61 (naikinamas prieškambaris)</w:t>
            </w:r>
          </w:p>
        </w:tc>
      </w:tr>
      <w:tr w:rsidR="007524FC" w:rsidRPr="00AA7C9B" w14:paraId="2550E154" w14:textId="77777777" w:rsidTr="000D6CA7">
        <w:trPr>
          <w:trHeight w:val="828"/>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7C2613E" w14:textId="0C38E721" w:rsidR="007524FC" w:rsidRPr="00AA7C9B" w:rsidRDefault="00A945EF" w:rsidP="00AA7C9B">
            <w:pPr>
              <w:jc w:val="both"/>
              <w:rPr>
                <w:color w:val="000000"/>
                <w:sz w:val="22"/>
                <w:szCs w:val="22"/>
              </w:rPr>
            </w:pPr>
            <w:r w:rsidRPr="00AA7C9B">
              <w:rPr>
                <w:color w:val="000000"/>
                <w:sz w:val="22"/>
                <w:szCs w:val="22"/>
              </w:rPr>
              <w:t>St.(V1,T3,T4)-3</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47193155" w14:textId="7E079D46" w:rsidR="007524FC" w:rsidRPr="00AA7C9B" w:rsidRDefault="00A945EF"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2C86715B" w14:textId="77777777" w:rsidR="007524FC" w:rsidRPr="00AA7C9B" w:rsidRDefault="007524FC" w:rsidP="00AA7C9B">
            <w:pPr>
              <w:jc w:val="both"/>
              <w:rPr>
                <w:color w:val="000000"/>
                <w:sz w:val="22"/>
                <w:szCs w:val="22"/>
              </w:rPr>
            </w:pPr>
            <w:r w:rsidRPr="00AA7C9B">
              <w:rPr>
                <w:color w:val="000000"/>
                <w:sz w:val="22"/>
                <w:szCs w:val="22"/>
              </w:rPr>
              <w:t>Raštinė</w:t>
            </w:r>
          </w:p>
        </w:tc>
        <w:tc>
          <w:tcPr>
            <w:tcW w:w="1280" w:type="dxa"/>
            <w:tcBorders>
              <w:top w:val="nil"/>
              <w:left w:val="nil"/>
              <w:bottom w:val="single" w:sz="4" w:space="0" w:color="auto"/>
              <w:right w:val="single" w:sz="4" w:space="0" w:color="auto"/>
            </w:tcBorders>
            <w:shd w:val="clear" w:color="000000" w:fill="D9D9D9"/>
            <w:vAlign w:val="center"/>
            <w:hideMark/>
          </w:tcPr>
          <w:p w14:paraId="3CB783FB" w14:textId="77777777" w:rsidR="007524FC" w:rsidRPr="00AA7C9B" w:rsidRDefault="007524FC" w:rsidP="00AA7C9B">
            <w:pPr>
              <w:jc w:val="both"/>
              <w:rPr>
                <w:color w:val="000000"/>
                <w:sz w:val="22"/>
                <w:szCs w:val="22"/>
              </w:rPr>
            </w:pPr>
            <w:r w:rsidRPr="00AA7C9B">
              <w:rPr>
                <w:color w:val="000000"/>
                <w:sz w:val="22"/>
                <w:szCs w:val="22"/>
              </w:rPr>
              <w:t> </w:t>
            </w:r>
          </w:p>
        </w:tc>
        <w:tc>
          <w:tcPr>
            <w:tcW w:w="1341" w:type="dxa"/>
            <w:tcBorders>
              <w:top w:val="nil"/>
              <w:left w:val="nil"/>
              <w:bottom w:val="single" w:sz="4" w:space="0" w:color="auto"/>
              <w:right w:val="single" w:sz="4" w:space="0" w:color="auto"/>
            </w:tcBorders>
            <w:vAlign w:val="center"/>
            <w:hideMark/>
          </w:tcPr>
          <w:p w14:paraId="674EF871" w14:textId="77777777" w:rsidR="007524FC" w:rsidRPr="00AA7C9B" w:rsidRDefault="007524FC" w:rsidP="00AA7C9B">
            <w:pPr>
              <w:jc w:val="both"/>
              <w:rPr>
                <w:color w:val="000000"/>
                <w:sz w:val="22"/>
                <w:szCs w:val="22"/>
              </w:rPr>
            </w:pPr>
            <w:r w:rsidRPr="00AA7C9B">
              <w:rPr>
                <w:color w:val="000000"/>
                <w:sz w:val="22"/>
                <w:szCs w:val="22"/>
              </w:rPr>
              <w:t>1-14.</w:t>
            </w:r>
          </w:p>
        </w:tc>
        <w:tc>
          <w:tcPr>
            <w:tcW w:w="1329" w:type="dxa"/>
            <w:tcBorders>
              <w:top w:val="nil"/>
              <w:left w:val="nil"/>
              <w:bottom w:val="single" w:sz="4" w:space="0" w:color="auto"/>
              <w:right w:val="single" w:sz="4" w:space="0" w:color="auto"/>
            </w:tcBorders>
            <w:shd w:val="clear" w:color="000000" w:fill="D9D9D9"/>
            <w:vAlign w:val="center"/>
            <w:hideMark/>
          </w:tcPr>
          <w:p w14:paraId="5B9DF319"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5583DD13" w14:textId="413B7248" w:rsidR="007524FC" w:rsidRPr="00AA7C9B" w:rsidRDefault="007524FC" w:rsidP="00AA7C9B">
            <w:pPr>
              <w:jc w:val="both"/>
              <w:rPr>
                <w:color w:val="000000"/>
                <w:sz w:val="22"/>
                <w:szCs w:val="22"/>
              </w:rPr>
            </w:pPr>
            <w:r w:rsidRPr="00AA7C9B">
              <w:rPr>
                <w:color w:val="000000"/>
                <w:sz w:val="22"/>
                <w:szCs w:val="22"/>
              </w:rPr>
              <w:t xml:space="preserve">Tik praustuvė  ir siena glaistoma, kur vamzdžiai bus pravesti </w:t>
            </w:r>
          </w:p>
        </w:tc>
        <w:tc>
          <w:tcPr>
            <w:tcW w:w="2951" w:type="dxa"/>
            <w:tcBorders>
              <w:top w:val="nil"/>
              <w:left w:val="nil"/>
              <w:bottom w:val="single" w:sz="4" w:space="0" w:color="auto"/>
              <w:right w:val="single" w:sz="4" w:space="0" w:color="auto"/>
            </w:tcBorders>
            <w:vAlign w:val="center"/>
            <w:hideMark/>
          </w:tcPr>
          <w:p w14:paraId="3EC4F752"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585E6267"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AE11382"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7B61A5A"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401DA40B" w14:textId="77777777" w:rsidR="007524FC" w:rsidRPr="00AA7C9B" w:rsidRDefault="007524FC" w:rsidP="00AA7C9B">
            <w:pPr>
              <w:jc w:val="both"/>
              <w:rPr>
                <w:color w:val="000000"/>
                <w:sz w:val="22"/>
                <w:szCs w:val="22"/>
              </w:rPr>
            </w:pPr>
            <w:r w:rsidRPr="00AA7C9B">
              <w:rPr>
                <w:color w:val="000000"/>
                <w:sz w:val="22"/>
                <w:szCs w:val="22"/>
              </w:rPr>
              <w:t>207</w:t>
            </w:r>
          </w:p>
        </w:tc>
        <w:tc>
          <w:tcPr>
            <w:tcW w:w="1280" w:type="dxa"/>
            <w:tcBorders>
              <w:top w:val="nil"/>
              <w:left w:val="nil"/>
              <w:bottom w:val="single" w:sz="4" w:space="0" w:color="auto"/>
              <w:right w:val="single" w:sz="4" w:space="0" w:color="auto"/>
            </w:tcBorders>
            <w:vAlign w:val="center"/>
            <w:hideMark/>
          </w:tcPr>
          <w:p w14:paraId="4C2B206C" w14:textId="77777777" w:rsidR="007524FC" w:rsidRPr="00AA7C9B" w:rsidRDefault="007524FC" w:rsidP="00AA7C9B">
            <w:pPr>
              <w:jc w:val="both"/>
              <w:rPr>
                <w:color w:val="000000"/>
                <w:sz w:val="22"/>
                <w:szCs w:val="22"/>
              </w:rPr>
            </w:pPr>
            <w:r w:rsidRPr="00AA7C9B">
              <w:rPr>
                <w:color w:val="000000"/>
                <w:sz w:val="22"/>
                <w:szCs w:val="22"/>
              </w:rPr>
              <w:t>2-23.</w:t>
            </w:r>
          </w:p>
        </w:tc>
        <w:tc>
          <w:tcPr>
            <w:tcW w:w="1341" w:type="dxa"/>
            <w:tcBorders>
              <w:top w:val="nil"/>
              <w:left w:val="nil"/>
              <w:bottom w:val="single" w:sz="4" w:space="0" w:color="auto"/>
              <w:right w:val="single" w:sz="4" w:space="0" w:color="auto"/>
            </w:tcBorders>
            <w:vAlign w:val="center"/>
            <w:hideMark/>
          </w:tcPr>
          <w:p w14:paraId="2D87B4B0" w14:textId="77777777" w:rsidR="007524FC" w:rsidRPr="00AA7C9B" w:rsidRDefault="007524FC" w:rsidP="00AA7C9B">
            <w:pPr>
              <w:jc w:val="both"/>
              <w:rPr>
                <w:color w:val="000000"/>
                <w:sz w:val="22"/>
                <w:szCs w:val="22"/>
              </w:rPr>
            </w:pPr>
            <w:r w:rsidRPr="00AA7C9B">
              <w:rPr>
                <w:color w:val="000000"/>
                <w:sz w:val="22"/>
                <w:szCs w:val="22"/>
              </w:rPr>
              <w:t>2-24.</w:t>
            </w:r>
          </w:p>
        </w:tc>
        <w:tc>
          <w:tcPr>
            <w:tcW w:w="1329" w:type="dxa"/>
            <w:tcBorders>
              <w:top w:val="nil"/>
              <w:left w:val="nil"/>
              <w:bottom w:val="single" w:sz="4" w:space="0" w:color="auto"/>
              <w:right w:val="single" w:sz="4" w:space="0" w:color="auto"/>
            </w:tcBorders>
            <w:vAlign w:val="center"/>
            <w:hideMark/>
          </w:tcPr>
          <w:p w14:paraId="4A2B9B87" w14:textId="77777777" w:rsidR="007524FC" w:rsidRPr="00AA7C9B" w:rsidRDefault="007524FC" w:rsidP="00AA7C9B">
            <w:pPr>
              <w:jc w:val="both"/>
              <w:rPr>
                <w:color w:val="000000"/>
                <w:sz w:val="22"/>
                <w:szCs w:val="22"/>
              </w:rPr>
            </w:pPr>
            <w:r w:rsidRPr="00AA7C9B">
              <w:rPr>
                <w:color w:val="000000"/>
                <w:sz w:val="22"/>
                <w:szCs w:val="22"/>
              </w:rPr>
              <w:t>2-22.</w:t>
            </w:r>
          </w:p>
        </w:tc>
        <w:tc>
          <w:tcPr>
            <w:tcW w:w="2392" w:type="dxa"/>
            <w:tcBorders>
              <w:top w:val="nil"/>
              <w:left w:val="nil"/>
              <w:bottom w:val="single" w:sz="4" w:space="0" w:color="auto"/>
              <w:right w:val="single" w:sz="4" w:space="0" w:color="auto"/>
            </w:tcBorders>
            <w:vAlign w:val="center"/>
            <w:hideMark/>
          </w:tcPr>
          <w:p w14:paraId="05FA70D9"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73C7F066"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2-22 prijungiamas į vieną erdvę su 2-23</w:t>
            </w:r>
          </w:p>
        </w:tc>
      </w:tr>
      <w:tr w:rsidR="007524FC" w:rsidRPr="00AA7C9B" w14:paraId="3D6FE880"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7F1F23E"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7E712C8"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56C86FD3" w14:textId="77777777" w:rsidR="007524FC" w:rsidRPr="00AA7C9B" w:rsidRDefault="007524FC" w:rsidP="00AA7C9B">
            <w:pPr>
              <w:jc w:val="both"/>
              <w:rPr>
                <w:color w:val="000000"/>
                <w:sz w:val="22"/>
                <w:szCs w:val="22"/>
              </w:rPr>
            </w:pPr>
            <w:r w:rsidRPr="00AA7C9B">
              <w:rPr>
                <w:color w:val="000000"/>
                <w:sz w:val="22"/>
                <w:szCs w:val="22"/>
              </w:rPr>
              <w:t>307</w:t>
            </w:r>
          </w:p>
        </w:tc>
        <w:tc>
          <w:tcPr>
            <w:tcW w:w="1280" w:type="dxa"/>
            <w:tcBorders>
              <w:top w:val="nil"/>
              <w:left w:val="nil"/>
              <w:bottom w:val="single" w:sz="4" w:space="0" w:color="auto"/>
              <w:right w:val="single" w:sz="4" w:space="0" w:color="auto"/>
            </w:tcBorders>
            <w:vAlign w:val="center"/>
            <w:hideMark/>
          </w:tcPr>
          <w:p w14:paraId="6276E471" w14:textId="77777777" w:rsidR="007524FC" w:rsidRPr="00AA7C9B" w:rsidRDefault="007524FC" w:rsidP="00AA7C9B">
            <w:pPr>
              <w:jc w:val="both"/>
              <w:rPr>
                <w:color w:val="000000"/>
                <w:sz w:val="22"/>
                <w:szCs w:val="22"/>
              </w:rPr>
            </w:pPr>
            <w:r w:rsidRPr="00AA7C9B">
              <w:rPr>
                <w:color w:val="000000"/>
                <w:sz w:val="22"/>
                <w:szCs w:val="22"/>
              </w:rPr>
              <w:t>2-77</w:t>
            </w:r>
          </w:p>
        </w:tc>
        <w:tc>
          <w:tcPr>
            <w:tcW w:w="1341" w:type="dxa"/>
            <w:tcBorders>
              <w:top w:val="nil"/>
              <w:left w:val="nil"/>
              <w:bottom w:val="single" w:sz="4" w:space="0" w:color="auto"/>
              <w:right w:val="single" w:sz="4" w:space="0" w:color="auto"/>
            </w:tcBorders>
            <w:vAlign w:val="center"/>
            <w:hideMark/>
          </w:tcPr>
          <w:p w14:paraId="0626A762" w14:textId="77777777" w:rsidR="007524FC" w:rsidRPr="00AA7C9B" w:rsidRDefault="007524FC" w:rsidP="00AA7C9B">
            <w:pPr>
              <w:jc w:val="both"/>
              <w:rPr>
                <w:color w:val="000000"/>
                <w:sz w:val="22"/>
                <w:szCs w:val="22"/>
              </w:rPr>
            </w:pPr>
            <w:r w:rsidRPr="00AA7C9B">
              <w:rPr>
                <w:color w:val="000000"/>
                <w:sz w:val="22"/>
                <w:szCs w:val="22"/>
              </w:rPr>
              <w:t>2-76</w:t>
            </w:r>
          </w:p>
        </w:tc>
        <w:tc>
          <w:tcPr>
            <w:tcW w:w="1329" w:type="dxa"/>
            <w:tcBorders>
              <w:top w:val="nil"/>
              <w:left w:val="nil"/>
              <w:bottom w:val="single" w:sz="4" w:space="0" w:color="auto"/>
              <w:right w:val="single" w:sz="4" w:space="0" w:color="auto"/>
            </w:tcBorders>
            <w:vAlign w:val="center"/>
            <w:hideMark/>
          </w:tcPr>
          <w:p w14:paraId="13F01666" w14:textId="77777777" w:rsidR="007524FC" w:rsidRPr="00AA7C9B" w:rsidRDefault="007524FC" w:rsidP="00AA7C9B">
            <w:pPr>
              <w:jc w:val="both"/>
              <w:rPr>
                <w:color w:val="000000"/>
                <w:sz w:val="22"/>
                <w:szCs w:val="22"/>
              </w:rPr>
            </w:pPr>
            <w:r w:rsidRPr="00AA7C9B">
              <w:rPr>
                <w:color w:val="000000"/>
                <w:sz w:val="22"/>
                <w:szCs w:val="22"/>
              </w:rPr>
              <w:t>2-75</w:t>
            </w:r>
          </w:p>
        </w:tc>
        <w:tc>
          <w:tcPr>
            <w:tcW w:w="2392" w:type="dxa"/>
            <w:tcBorders>
              <w:top w:val="nil"/>
              <w:left w:val="nil"/>
              <w:bottom w:val="single" w:sz="4" w:space="0" w:color="auto"/>
              <w:right w:val="single" w:sz="4" w:space="0" w:color="auto"/>
            </w:tcBorders>
            <w:vAlign w:val="center"/>
            <w:hideMark/>
          </w:tcPr>
          <w:p w14:paraId="7C97F89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6D284870"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2-75 prijungiamas į vieną erdvę su 2-77</w:t>
            </w:r>
          </w:p>
        </w:tc>
      </w:tr>
      <w:tr w:rsidR="007524FC" w:rsidRPr="00AA7C9B" w14:paraId="325A9857" w14:textId="77777777" w:rsidTr="000D6CA7">
        <w:trPr>
          <w:trHeight w:val="552"/>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9373B10" w14:textId="08A1D97C" w:rsidR="007524FC" w:rsidRPr="00AA7C9B" w:rsidRDefault="00A945EF" w:rsidP="00AA7C9B">
            <w:pPr>
              <w:jc w:val="both"/>
              <w:rPr>
                <w:color w:val="000000"/>
                <w:sz w:val="22"/>
                <w:szCs w:val="22"/>
              </w:rPr>
            </w:pPr>
            <w:r w:rsidRPr="00AA7C9B">
              <w:rPr>
                <w:color w:val="000000"/>
                <w:sz w:val="22"/>
                <w:szCs w:val="22"/>
              </w:rPr>
              <w:t>St.(V1,T3,T4)-4</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26E19002" w14:textId="44211488" w:rsidR="007524FC" w:rsidRPr="00AA7C9B" w:rsidRDefault="00A945EF"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365E633C" w14:textId="77777777" w:rsidR="007524FC" w:rsidRPr="00AA7C9B" w:rsidRDefault="007524FC" w:rsidP="00AA7C9B">
            <w:pPr>
              <w:jc w:val="both"/>
              <w:rPr>
                <w:color w:val="000000"/>
                <w:sz w:val="22"/>
                <w:szCs w:val="22"/>
              </w:rPr>
            </w:pPr>
            <w:r w:rsidRPr="00AA7C9B">
              <w:rPr>
                <w:color w:val="000000"/>
                <w:sz w:val="22"/>
                <w:szCs w:val="22"/>
              </w:rPr>
              <w:t>Virtuvėlė</w:t>
            </w:r>
          </w:p>
        </w:tc>
        <w:tc>
          <w:tcPr>
            <w:tcW w:w="1280" w:type="dxa"/>
            <w:tcBorders>
              <w:top w:val="nil"/>
              <w:left w:val="nil"/>
              <w:bottom w:val="single" w:sz="4" w:space="0" w:color="auto"/>
              <w:right w:val="single" w:sz="4" w:space="0" w:color="auto"/>
            </w:tcBorders>
            <w:vAlign w:val="center"/>
            <w:hideMark/>
          </w:tcPr>
          <w:p w14:paraId="5E11CBB6" w14:textId="77777777" w:rsidR="007524FC" w:rsidRPr="00AA7C9B" w:rsidRDefault="007524FC" w:rsidP="00AA7C9B">
            <w:pPr>
              <w:jc w:val="both"/>
              <w:rPr>
                <w:color w:val="000000"/>
                <w:sz w:val="22"/>
                <w:szCs w:val="22"/>
              </w:rPr>
            </w:pPr>
            <w:r w:rsidRPr="00AA7C9B">
              <w:rPr>
                <w:color w:val="000000"/>
                <w:sz w:val="22"/>
                <w:szCs w:val="22"/>
              </w:rPr>
              <w:t>1-29.</w:t>
            </w:r>
          </w:p>
        </w:tc>
        <w:tc>
          <w:tcPr>
            <w:tcW w:w="1341" w:type="dxa"/>
            <w:tcBorders>
              <w:top w:val="nil"/>
              <w:left w:val="nil"/>
              <w:bottom w:val="single" w:sz="4" w:space="0" w:color="auto"/>
              <w:right w:val="single" w:sz="4" w:space="0" w:color="auto"/>
            </w:tcBorders>
            <w:shd w:val="clear" w:color="000000" w:fill="D9D9D9"/>
            <w:vAlign w:val="center"/>
            <w:hideMark/>
          </w:tcPr>
          <w:p w14:paraId="6BC0F9EE"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6541001E"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09AE6508" w14:textId="77777777" w:rsidR="007524FC" w:rsidRPr="00AA7C9B" w:rsidRDefault="007524FC" w:rsidP="00AA7C9B">
            <w:pPr>
              <w:jc w:val="both"/>
              <w:rPr>
                <w:color w:val="000000"/>
                <w:sz w:val="22"/>
                <w:szCs w:val="22"/>
              </w:rPr>
            </w:pPr>
            <w:r w:rsidRPr="00AA7C9B">
              <w:rPr>
                <w:color w:val="000000"/>
                <w:sz w:val="22"/>
                <w:szCs w:val="22"/>
              </w:rPr>
              <w:t>(tik vamzdynas ir glaistymas, nes yra virtuvinis)</w:t>
            </w:r>
          </w:p>
        </w:tc>
        <w:tc>
          <w:tcPr>
            <w:tcW w:w="2951" w:type="dxa"/>
            <w:tcBorders>
              <w:top w:val="nil"/>
              <w:left w:val="nil"/>
              <w:bottom w:val="single" w:sz="4" w:space="0" w:color="auto"/>
              <w:right w:val="single" w:sz="4" w:space="0" w:color="auto"/>
            </w:tcBorders>
            <w:vAlign w:val="center"/>
            <w:hideMark/>
          </w:tcPr>
          <w:p w14:paraId="02668720"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73DF5517"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893008C"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A88DB85"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F5A3CEF" w14:textId="77777777" w:rsidR="007524FC" w:rsidRPr="00AA7C9B" w:rsidRDefault="007524FC" w:rsidP="00AA7C9B">
            <w:pPr>
              <w:jc w:val="both"/>
              <w:rPr>
                <w:color w:val="000000"/>
                <w:sz w:val="22"/>
                <w:szCs w:val="22"/>
              </w:rPr>
            </w:pPr>
            <w:r w:rsidRPr="00AA7C9B">
              <w:rPr>
                <w:color w:val="000000"/>
                <w:sz w:val="22"/>
                <w:szCs w:val="22"/>
              </w:rPr>
              <w:t>Masažo kab.</w:t>
            </w:r>
          </w:p>
        </w:tc>
        <w:tc>
          <w:tcPr>
            <w:tcW w:w="1280" w:type="dxa"/>
            <w:tcBorders>
              <w:top w:val="nil"/>
              <w:left w:val="nil"/>
              <w:bottom w:val="single" w:sz="4" w:space="0" w:color="auto"/>
              <w:right w:val="single" w:sz="4" w:space="0" w:color="auto"/>
            </w:tcBorders>
            <w:vAlign w:val="center"/>
            <w:hideMark/>
          </w:tcPr>
          <w:p w14:paraId="13E05878" w14:textId="77777777" w:rsidR="007524FC" w:rsidRPr="00AA7C9B" w:rsidRDefault="007524FC" w:rsidP="00AA7C9B">
            <w:pPr>
              <w:jc w:val="both"/>
              <w:rPr>
                <w:color w:val="000000"/>
                <w:sz w:val="22"/>
                <w:szCs w:val="22"/>
              </w:rPr>
            </w:pPr>
            <w:r w:rsidRPr="00AA7C9B">
              <w:rPr>
                <w:color w:val="000000"/>
                <w:sz w:val="22"/>
                <w:szCs w:val="22"/>
              </w:rPr>
              <w:t>2-7.</w:t>
            </w:r>
          </w:p>
        </w:tc>
        <w:tc>
          <w:tcPr>
            <w:tcW w:w="1341" w:type="dxa"/>
            <w:tcBorders>
              <w:top w:val="nil"/>
              <w:left w:val="nil"/>
              <w:bottom w:val="single" w:sz="4" w:space="0" w:color="auto"/>
              <w:right w:val="single" w:sz="4" w:space="0" w:color="auto"/>
            </w:tcBorders>
            <w:shd w:val="clear" w:color="000000" w:fill="D9D9D9"/>
            <w:vAlign w:val="center"/>
            <w:hideMark/>
          </w:tcPr>
          <w:p w14:paraId="20AEBD8D"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6AAA8869"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2B401B35" w14:textId="6C9DBBEF" w:rsidR="007524FC" w:rsidRPr="00AA7C9B" w:rsidRDefault="007524FC" w:rsidP="00AA7C9B">
            <w:pPr>
              <w:jc w:val="both"/>
              <w:rPr>
                <w:color w:val="000000"/>
                <w:sz w:val="22"/>
                <w:szCs w:val="22"/>
              </w:rPr>
            </w:pPr>
            <w:r w:rsidRPr="00AA7C9B">
              <w:rPr>
                <w:color w:val="000000"/>
                <w:sz w:val="22"/>
                <w:szCs w:val="22"/>
              </w:rPr>
              <w:t xml:space="preserve">Tik praustuvė  ir siena glaistoma, kur vamzdžiai bus pravesti </w:t>
            </w:r>
          </w:p>
        </w:tc>
        <w:tc>
          <w:tcPr>
            <w:tcW w:w="2951" w:type="dxa"/>
            <w:tcBorders>
              <w:top w:val="nil"/>
              <w:left w:val="nil"/>
              <w:bottom w:val="single" w:sz="4" w:space="0" w:color="auto"/>
              <w:right w:val="single" w:sz="4" w:space="0" w:color="auto"/>
            </w:tcBorders>
            <w:vAlign w:val="center"/>
            <w:hideMark/>
          </w:tcPr>
          <w:p w14:paraId="55608BC8"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1097386E" w14:textId="77777777" w:rsidTr="000D6CA7">
        <w:trPr>
          <w:trHeight w:val="552"/>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9D0409A"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254B277E"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4F36D48E" w14:textId="77777777" w:rsidR="007524FC" w:rsidRPr="00AA7C9B" w:rsidRDefault="007524FC" w:rsidP="00AA7C9B">
            <w:pPr>
              <w:jc w:val="both"/>
              <w:rPr>
                <w:color w:val="000000"/>
                <w:sz w:val="22"/>
                <w:szCs w:val="22"/>
              </w:rPr>
            </w:pPr>
            <w:r w:rsidRPr="00AA7C9B">
              <w:rPr>
                <w:color w:val="000000"/>
                <w:sz w:val="22"/>
                <w:szCs w:val="22"/>
              </w:rPr>
              <w:t>Virtuvėlė</w:t>
            </w:r>
          </w:p>
        </w:tc>
        <w:tc>
          <w:tcPr>
            <w:tcW w:w="1280" w:type="dxa"/>
            <w:tcBorders>
              <w:top w:val="nil"/>
              <w:left w:val="nil"/>
              <w:bottom w:val="single" w:sz="4" w:space="0" w:color="auto"/>
              <w:right w:val="single" w:sz="4" w:space="0" w:color="auto"/>
            </w:tcBorders>
            <w:vAlign w:val="center"/>
            <w:hideMark/>
          </w:tcPr>
          <w:p w14:paraId="058525E1" w14:textId="77777777" w:rsidR="007524FC" w:rsidRPr="00AA7C9B" w:rsidRDefault="007524FC" w:rsidP="00AA7C9B">
            <w:pPr>
              <w:jc w:val="both"/>
              <w:rPr>
                <w:color w:val="000000"/>
                <w:sz w:val="22"/>
                <w:szCs w:val="22"/>
              </w:rPr>
            </w:pPr>
            <w:r w:rsidRPr="00AA7C9B">
              <w:rPr>
                <w:color w:val="000000"/>
                <w:sz w:val="22"/>
                <w:szCs w:val="22"/>
              </w:rPr>
              <w:t>2-9.</w:t>
            </w:r>
          </w:p>
        </w:tc>
        <w:tc>
          <w:tcPr>
            <w:tcW w:w="1341" w:type="dxa"/>
            <w:tcBorders>
              <w:top w:val="nil"/>
              <w:left w:val="nil"/>
              <w:bottom w:val="single" w:sz="4" w:space="0" w:color="auto"/>
              <w:right w:val="single" w:sz="4" w:space="0" w:color="auto"/>
            </w:tcBorders>
            <w:shd w:val="clear" w:color="000000" w:fill="D9D9D9"/>
            <w:vAlign w:val="center"/>
            <w:hideMark/>
          </w:tcPr>
          <w:p w14:paraId="600AD77E"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1AF9E3CD"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7FA4FFF1" w14:textId="77777777" w:rsidR="007524FC" w:rsidRPr="00AA7C9B" w:rsidRDefault="007524FC" w:rsidP="00AA7C9B">
            <w:pPr>
              <w:jc w:val="both"/>
              <w:rPr>
                <w:color w:val="000000"/>
                <w:sz w:val="22"/>
                <w:szCs w:val="22"/>
              </w:rPr>
            </w:pPr>
            <w:r w:rsidRPr="00AA7C9B">
              <w:rPr>
                <w:color w:val="000000"/>
                <w:sz w:val="22"/>
                <w:szCs w:val="22"/>
              </w:rPr>
              <w:t>(tik vamzdynas ir glaistymas, nes yra virtuvinis)</w:t>
            </w:r>
          </w:p>
        </w:tc>
        <w:tc>
          <w:tcPr>
            <w:tcW w:w="2951" w:type="dxa"/>
            <w:tcBorders>
              <w:top w:val="nil"/>
              <w:left w:val="nil"/>
              <w:bottom w:val="single" w:sz="4" w:space="0" w:color="auto"/>
              <w:right w:val="single" w:sz="4" w:space="0" w:color="auto"/>
            </w:tcBorders>
            <w:vAlign w:val="center"/>
            <w:hideMark/>
          </w:tcPr>
          <w:p w14:paraId="77FBC3E6"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2C5B8844" w14:textId="77777777" w:rsidTr="000D6CA7">
        <w:trPr>
          <w:trHeight w:val="1104"/>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45CA0C4" w14:textId="600BA01A" w:rsidR="007524FC" w:rsidRPr="00AA7C9B" w:rsidRDefault="001579EA" w:rsidP="00AA7C9B">
            <w:pPr>
              <w:jc w:val="both"/>
              <w:rPr>
                <w:color w:val="000000"/>
                <w:sz w:val="22"/>
                <w:szCs w:val="22"/>
              </w:rPr>
            </w:pPr>
            <w:r w:rsidRPr="00AA7C9B">
              <w:rPr>
                <w:color w:val="000000"/>
                <w:sz w:val="22"/>
                <w:szCs w:val="22"/>
              </w:rPr>
              <w:t>St.(V1,T3,T4)-5</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409039A6" w14:textId="3909FC22" w:rsidR="007524FC" w:rsidRPr="00AA7C9B" w:rsidRDefault="001579EA"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780062DA" w14:textId="77777777" w:rsidR="007524FC" w:rsidRPr="00AA7C9B" w:rsidRDefault="007524FC" w:rsidP="00AA7C9B">
            <w:pPr>
              <w:jc w:val="both"/>
              <w:rPr>
                <w:color w:val="000000"/>
                <w:sz w:val="22"/>
                <w:szCs w:val="22"/>
              </w:rPr>
            </w:pPr>
            <w:r w:rsidRPr="00AA7C9B">
              <w:rPr>
                <w:color w:val="000000"/>
                <w:sz w:val="22"/>
                <w:szCs w:val="22"/>
              </w:rPr>
              <w:t>310</w:t>
            </w:r>
          </w:p>
        </w:tc>
        <w:tc>
          <w:tcPr>
            <w:tcW w:w="1280" w:type="dxa"/>
            <w:tcBorders>
              <w:top w:val="nil"/>
              <w:left w:val="nil"/>
              <w:bottom w:val="single" w:sz="4" w:space="0" w:color="auto"/>
              <w:right w:val="single" w:sz="4" w:space="0" w:color="auto"/>
            </w:tcBorders>
            <w:vAlign w:val="center"/>
            <w:hideMark/>
          </w:tcPr>
          <w:p w14:paraId="41DD4553" w14:textId="77777777" w:rsidR="007524FC" w:rsidRPr="00AA7C9B" w:rsidRDefault="007524FC" w:rsidP="00AA7C9B">
            <w:pPr>
              <w:jc w:val="both"/>
              <w:rPr>
                <w:color w:val="000000"/>
                <w:sz w:val="22"/>
                <w:szCs w:val="22"/>
              </w:rPr>
            </w:pPr>
            <w:r w:rsidRPr="00AA7C9B">
              <w:rPr>
                <w:color w:val="000000"/>
                <w:sz w:val="22"/>
                <w:szCs w:val="22"/>
              </w:rPr>
              <w:t>2-65</w:t>
            </w:r>
          </w:p>
        </w:tc>
        <w:tc>
          <w:tcPr>
            <w:tcW w:w="1341" w:type="dxa"/>
            <w:tcBorders>
              <w:top w:val="nil"/>
              <w:left w:val="nil"/>
              <w:bottom w:val="single" w:sz="4" w:space="0" w:color="auto"/>
              <w:right w:val="single" w:sz="4" w:space="0" w:color="auto"/>
            </w:tcBorders>
            <w:vAlign w:val="center"/>
            <w:hideMark/>
          </w:tcPr>
          <w:p w14:paraId="60B94C01" w14:textId="77777777" w:rsidR="007524FC" w:rsidRPr="00AA7C9B" w:rsidRDefault="007524FC" w:rsidP="00AA7C9B">
            <w:pPr>
              <w:jc w:val="both"/>
              <w:rPr>
                <w:color w:val="000000"/>
                <w:sz w:val="22"/>
                <w:szCs w:val="22"/>
              </w:rPr>
            </w:pPr>
            <w:r w:rsidRPr="00AA7C9B">
              <w:rPr>
                <w:color w:val="000000"/>
                <w:sz w:val="22"/>
                <w:szCs w:val="22"/>
              </w:rPr>
              <w:t>2-66</w:t>
            </w:r>
          </w:p>
        </w:tc>
        <w:tc>
          <w:tcPr>
            <w:tcW w:w="1329" w:type="dxa"/>
            <w:tcBorders>
              <w:top w:val="nil"/>
              <w:left w:val="nil"/>
              <w:bottom w:val="single" w:sz="4" w:space="0" w:color="auto"/>
              <w:right w:val="single" w:sz="4" w:space="0" w:color="auto"/>
            </w:tcBorders>
            <w:vAlign w:val="center"/>
            <w:hideMark/>
          </w:tcPr>
          <w:p w14:paraId="3FA5ADD0" w14:textId="77777777" w:rsidR="007524FC" w:rsidRPr="00AA7C9B" w:rsidRDefault="007524FC" w:rsidP="00AA7C9B">
            <w:pPr>
              <w:jc w:val="both"/>
              <w:rPr>
                <w:color w:val="000000"/>
                <w:sz w:val="22"/>
                <w:szCs w:val="22"/>
              </w:rPr>
            </w:pPr>
            <w:r w:rsidRPr="00AA7C9B">
              <w:rPr>
                <w:color w:val="000000"/>
                <w:sz w:val="22"/>
                <w:szCs w:val="22"/>
              </w:rPr>
              <w:t>2-64</w:t>
            </w:r>
          </w:p>
        </w:tc>
        <w:tc>
          <w:tcPr>
            <w:tcW w:w="2392" w:type="dxa"/>
            <w:tcBorders>
              <w:top w:val="nil"/>
              <w:left w:val="nil"/>
              <w:bottom w:val="single" w:sz="4" w:space="0" w:color="auto"/>
              <w:right w:val="single" w:sz="4" w:space="0" w:color="auto"/>
            </w:tcBorders>
            <w:vAlign w:val="center"/>
            <w:hideMark/>
          </w:tcPr>
          <w:p w14:paraId="5209CA2C"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C9DCA02"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2-64 prijungiamas į vieną erdvę su 2-65</w:t>
            </w:r>
          </w:p>
        </w:tc>
      </w:tr>
      <w:tr w:rsidR="007524FC" w:rsidRPr="00AA7C9B" w14:paraId="72E5C5E0"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E8774DD"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3D9B2C29"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4F9EDA0" w14:textId="77777777" w:rsidR="007524FC" w:rsidRPr="00AA7C9B" w:rsidRDefault="007524FC" w:rsidP="00AA7C9B">
            <w:pPr>
              <w:jc w:val="both"/>
              <w:rPr>
                <w:color w:val="000000"/>
                <w:sz w:val="22"/>
                <w:szCs w:val="22"/>
              </w:rPr>
            </w:pPr>
            <w:r w:rsidRPr="00AA7C9B">
              <w:rPr>
                <w:color w:val="000000"/>
                <w:sz w:val="22"/>
                <w:szCs w:val="22"/>
              </w:rPr>
              <w:t>Virtuvėlė</w:t>
            </w:r>
          </w:p>
        </w:tc>
        <w:tc>
          <w:tcPr>
            <w:tcW w:w="1280" w:type="dxa"/>
            <w:tcBorders>
              <w:top w:val="nil"/>
              <w:left w:val="nil"/>
              <w:bottom w:val="single" w:sz="4" w:space="0" w:color="auto"/>
              <w:right w:val="single" w:sz="4" w:space="0" w:color="auto"/>
            </w:tcBorders>
            <w:vAlign w:val="center"/>
            <w:hideMark/>
          </w:tcPr>
          <w:p w14:paraId="031DC69B" w14:textId="77777777" w:rsidR="007524FC" w:rsidRPr="00AA7C9B" w:rsidRDefault="007524FC" w:rsidP="00AA7C9B">
            <w:pPr>
              <w:jc w:val="both"/>
              <w:rPr>
                <w:color w:val="000000"/>
                <w:sz w:val="22"/>
                <w:szCs w:val="22"/>
              </w:rPr>
            </w:pPr>
            <w:r w:rsidRPr="00AA7C9B">
              <w:rPr>
                <w:color w:val="000000"/>
                <w:sz w:val="22"/>
                <w:szCs w:val="22"/>
              </w:rPr>
              <w:t>2-67</w:t>
            </w:r>
          </w:p>
        </w:tc>
        <w:tc>
          <w:tcPr>
            <w:tcW w:w="1341" w:type="dxa"/>
            <w:tcBorders>
              <w:top w:val="nil"/>
              <w:left w:val="nil"/>
              <w:bottom w:val="single" w:sz="4" w:space="0" w:color="auto"/>
              <w:right w:val="single" w:sz="4" w:space="0" w:color="auto"/>
            </w:tcBorders>
            <w:shd w:val="clear" w:color="000000" w:fill="D9D9D9"/>
            <w:vAlign w:val="center"/>
            <w:hideMark/>
          </w:tcPr>
          <w:p w14:paraId="2858D39E"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72BB2DCA"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11D8839D" w14:textId="77777777" w:rsidR="007524FC" w:rsidRPr="00AA7C9B" w:rsidRDefault="007524FC" w:rsidP="00AA7C9B">
            <w:pPr>
              <w:jc w:val="both"/>
              <w:rPr>
                <w:color w:val="000000"/>
                <w:sz w:val="22"/>
                <w:szCs w:val="22"/>
              </w:rPr>
            </w:pPr>
            <w:r w:rsidRPr="00AA7C9B">
              <w:rPr>
                <w:color w:val="000000"/>
                <w:sz w:val="22"/>
                <w:szCs w:val="22"/>
              </w:rPr>
              <w:t>(tik vamzdynas ir glaistymas, nes yra virtuvinis)</w:t>
            </w:r>
          </w:p>
        </w:tc>
        <w:tc>
          <w:tcPr>
            <w:tcW w:w="2951" w:type="dxa"/>
            <w:tcBorders>
              <w:top w:val="nil"/>
              <w:left w:val="nil"/>
              <w:bottom w:val="single" w:sz="4" w:space="0" w:color="auto"/>
              <w:right w:val="single" w:sz="4" w:space="0" w:color="auto"/>
            </w:tcBorders>
            <w:vAlign w:val="center"/>
            <w:hideMark/>
          </w:tcPr>
          <w:p w14:paraId="3A3DE0CC"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7F013D19" w14:textId="77777777" w:rsidTr="000D6CA7">
        <w:trPr>
          <w:trHeight w:val="288"/>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3E5256C" w14:textId="0F5C2BB6" w:rsidR="007524FC" w:rsidRPr="00AA7C9B" w:rsidRDefault="001579EA" w:rsidP="00AA7C9B">
            <w:pPr>
              <w:jc w:val="both"/>
              <w:rPr>
                <w:color w:val="000000"/>
                <w:sz w:val="22"/>
                <w:szCs w:val="22"/>
              </w:rPr>
            </w:pPr>
            <w:r w:rsidRPr="00AA7C9B">
              <w:rPr>
                <w:color w:val="000000"/>
                <w:sz w:val="22"/>
                <w:szCs w:val="22"/>
              </w:rPr>
              <w:t>St.(V1,T3,T4)-6</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38D99499" w14:textId="5E05B118" w:rsidR="007524FC" w:rsidRPr="00AA7C9B" w:rsidRDefault="001579EA"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0E268EDF" w14:textId="77777777" w:rsidR="007524FC" w:rsidRPr="00AA7C9B" w:rsidRDefault="007524FC" w:rsidP="00AA7C9B">
            <w:pPr>
              <w:jc w:val="both"/>
              <w:rPr>
                <w:color w:val="000000"/>
                <w:sz w:val="22"/>
                <w:szCs w:val="22"/>
              </w:rPr>
            </w:pPr>
            <w:r w:rsidRPr="00AA7C9B">
              <w:rPr>
                <w:color w:val="000000"/>
                <w:sz w:val="22"/>
                <w:szCs w:val="22"/>
              </w:rPr>
              <w:t xml:space="preserve">Administracinis </w:t>
            </w:r>
            <w:proofErr w:type="spellStart"/>
            <w:r w:rsidRPr="00AA7C9B">
              <w:rPr>
                <w:color w:val="000000"/>
                <w:sz w:val="22"/>
                <w:szCs w:val="22"/>
              </w:rPr>
              <w:t>wc</w:t>
            </w:r>
            <w:proofErr w:type="spellEnd"/>
          </w:p>
        </w:tc>
        <w:tc>
          <w:tcPr>
            <w:tcW w:w="1280" w:type="dxa"/>
            <w:tcBorders>
              <w:top w:val="nil"/>
              <w:left w:val="nil"/>
              <w:bottom w:val="single" w:sz="4" w:space="0" w:color="auto"/>
              <w:right w:val="single" w:sz="4" w:space="0" w:color="auto"/>
            </w:tcBorders>
            <w:shd w:val="clear" w:color="000000" w:fill="D9D9D9"/>
            <w:vAlign w:val="center"/>
            <w:hideMark/>
          </w:tcPr>
          <w:p w14:paraId="7843B9F4" w14:textId="77777777" w:rsidR="007524FC" w:rsidRPr="00AA7C9B" w:rsidRDefault="007524FC" w:rsidP="00AA7C9B">
            <w:pPr>
              <w:jc w:val="both"/>
              <w:rPr>
                <w:color w:val="000000"/>
                <w:sz w:val="22"/>
                <w:szCs w:val="22"/>
              </w:rPr>
            </w:pPr>
            <w:r w:rsidRPr="00AA7C9B">
              <w:rPr>
                <w:color w:val="000000"/>
                <w:sz w:val="22"/>
                <w:szCs w:val="22"/>
              </w:rPr>
              <w:t> </w:t>
            </w:r>
          </w:p>
        </w:tc>
        <w:tc>
          <w:tcPr>
            <w:tcW w:w="1341" w:type="dxa"/>
            <w:tcBorders>
              <w:top w:val="nil"/>
              <w:left w:val="nil"/>
              <w:bottom w:val="single" w:sz="4" w:space="0" w:color="auto"/>
              <w:right w:val="single" w:sz="4" w:space="0" w:color="auto"/>
            </w:tcBorders>
            <w:vAlign w:val="center"/>
            <w:hideMark/>
          </w:tcPr>
          <w:p w14:paraId="5941C7A4" w14:textId="77777777" w:rsidR="007524FC" w:rsidRPr="00AA7C9B" w:rsidRDefault="007524FC" w:rsidP="00AA7C9B">
            <w:pPr>
              <w:jc w:val="both"/>
              <w:rPr>
                <w:color w:val="000000"/>
                <w:sz w:val="22"/>
                <w:szCs w:val="22"/>
              </w:rPr>
            </w:pPr>
            <w:r w:rsidRPr="00AA7C9B">
              <w:rPr>
                <w:color w:val="000000"/>
                <w:sz w:val="22"/>
                <w:szCs w:val="22"/>
              </w:rPr>
              <w:t>1-8,</w:t>
            </w:r>
          </w:p>
        </w:tc>
        <w:tc>
          <w:tcPr>
            <w:tcW w:w="1329" w:type="dxa"/>
            <w:tcBorders>
              <w:top w:val="nil"/>
              <w:left w:val="nil"/>
              <w:bottom w:val="single" w:sz="4" w:space="0" w:color="auto"/>
              <w:right w:val="single" w:sz="4" w:space="0" w:color="auto"/>
            </w:tcBorders>
            <w:shd w:val="clear" w:color="000000" w:fill="D9D9D9"/>
            <w:vAlign w:val="center"/>
            <w:hideMark/>
          </w:tcPr>
          <w:p w14:paraId="4B94BE1C"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244E28B7"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657CC793"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0D43FDCD"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D91DB18"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0F8F2108"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0F2E662" w14:textId="77777777" w:rsidR="007524FC" w:rsidRPr="00AA7C9B" w:rsidRDefault="007524FC" w:rsidP="00AA7C9B">
            <w:pPr>
              <w:jc w:val="both"/>
              <w:rPr>
                <w:color w:val="000000"/>
                <w:sz w:val="22"/>
                <w:szCs w:val="22"/>
              </w:rPr>
            </w:pPr>
            <w:r w:rsidRPr="00AA7C9B">
              <w:rPr>
                <w:color w:val="000000"/>
                <w:sz w:val="22"/>
                <w:szCs w:val="22"/>
              </w:rPr>
              <w:t>206</w:t>
            </w:r>
          </w:p>
        </w:tc>
        <w:tc>
          <w:tcPr>
            <w:tcW w:w="1280" w:type="dxa"/>
            <w:tcBorders>
              <w:top w:val="nil"/>
              <w:left w:val="nil"/>
              <w:bottom w:val="single" w:sz="4" w:space="0" w:color="auto"/>
              <w:right w:val="single" w:sz="4" w:space="0" w:color="auto"/>
            </w:tcBorders>
            <w:vAlign w:val="center"/>
            <w:hideMark/>
          </w:tcPr>
          <w:p w14:paraId="017CF31B" w14:textId="77777777" w:rsidR="007524FC" w:rsidRPr="00AA7C9B" w:rsidRDefault="007524FC" w:rsidP="00AA7C9B">
            <w:pPr>
              <w:jc w:val="both"/>
              <w:rPr>
                <w:color w:val="000000"/>
                <w:sz w:val="22"/>
                <w:szCs w:val="22"/>
              </w:rPr>
            </w:pPr>
            <w:r w:rsidRPr="00AA7C9B">
              <w:rPr>
                <w:color w:val="000000"/>
                <w:sz w:val="22"/>
                <w:szCs w:val="22"/>
              </w:rPr>
              <w:t>2-21.</w:t>
            </w:r>
          </w:p>
        </w:tc>
        <w:tc>
          <w:tcPr>
            <w:tcW w:w="1341" w:type="dxa"/>
            <w:tcBorders>
              <w:top w:val="nil"/>
              <w:left w:val="nil"/>
              <w:bottom w:val="single" w:sz="4" w:space="0" w:color="auto"/>
              <w:right w:val="single" w:sz="4" w:space="0" w:color="auto"/>
            </w:tcBorders>
            <w:vAlign w:val="center"/>
            <w:hideMark/>
          </w:tcPr>
          <w:p w14:paraId="3186FA73" w14:textId="77777777" w:rsidR="007524FC" w:rsidRPr="00AA7C9B" w:rsidRDefault="007524FC" w:rsidP="00AA7C9B">
            <w:pPr>
              <w:jc w:val="both"/>
              <w:rPr>
                <w:color w:val="000000"/>
                <w:sz w:val="22"/>
                <w:szCs w:val="22"/>
              </w:rPr>
            </w:pPr>
            <w:r w:rsidRPr="00AA7C9B">
              <w:rPr>
                <w:color w:val="000000"/>
                <w:sz w:val="22"/>
                <w:szCs w:val="22"/>
              </w:rPr>
              <w:t>2-20.</w:t>
            </w:r>
          </w:p>
        </w:tc>
        <w:tc>
          <w:tcPr>
            <w:tcW w:w="1329" w:type="dxa"/>
            <w:tcBorders>
              <w:top w:val="nil"/>
              <w:left w:val="nil"/>
              <w:bottom w:val="single" w:sz="4" w:space="0" w:color="auto"/>
              <w:right w:val="single" w:sz="4" w:space="0" w:color="auto"/>
            </w:tcBorders>
            <w:vAlign w:val="center"/>
            <w:hideMark/>
          </w:tcPr>
          <w:p w14:paraId="2242D020" w14:textId="77777777" w:rsidR="007524FC" w:rsidRPr="00AA7C9B" w:rsidRDefault="007524FC" w:rsidP="00AA7C9B">
            <w:pPr>
              <w:jc w:val="both"/>
              <w:rPr>
                <w:color w:val="000000"/>
                <w:sz w:val="22"/>
                <w:szCs w:val="22"/>
              </w:rPr>
            </w:pPr>
            <w:r w:rsidRPr="00AA7C9B">
              <w:rPr>
                <w:color w:val="000000"/>
                <w:sz w:val="22"/>
                <w:szCs w:val="22"/>
              </w:rPr>
              <w:t>2-19.</w:t>
            </w:r>
          </w:p>
        </w:tc>
        <w:tc>
          <w:tcPr>
            <w:tcW w:w="2392" w:type="dxa"/>
            <w:tcBorders>
              <w:top w:val="nil"/>
              <w:left w:val="nil"/>
              <w:bottom w:val="single" w:sz="4" w:space="0" w:color="auto"/>
              <w:right w:val="single" w:sz="4" w:space="0" w:color="auto"/>
            </w:tcBorders>
            <w:vAlign w:val="center"/>
            <w:hideMark/>
          </w:tcPr>
          <w:p w14:paraId="78372B9C"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7790E8E8"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2-19 prijungiamas į vieną erdvę su 2-21</w:t>
            </w:r>
          </w:p>
        </w:tc>
      </w:tr>
      <w:tr w:rsidR="007524FC" w:rsidRPr="00AA7C9B" w14:paraId="362A65D7"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46C5C25"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4C17B389"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444F5C2C" w14:textId="77777777" w:rsidR="007524FC" w:rsidRPr="00AA7C9B" w:rsidRDefault="007524FC" w:rsidP="00AA7C9B">
            <w:pPr>
              <w:jc w:val="both"/>
              <w:rPr>
                <w:color w:val="000000"/>
                <w:sz w:val="22"/>
                <w:szCs w:val="22"/>
              </w:rPr>
            </w:pPr>
            <w:r w:rsidRPr="00AA7C9B">
              <w:rPr>
                <w:color w:val="000000"/>
                <w:sz w:val="22"/>
                <w:szCs w:val="22"/>
              </w:rPr>
              <w:t>Mankštų salė</w:t>
            </w:r>
          </w:p>
        </w:tc>
        <w:tc>
          <w:tcPr>
            <w:tcW w:w="1280" w:type="dxa"/>
            <w:tcBorders>
              <w:top w:val="nil"/>
              <w:left w:val="nil"/>
              <w:bottom w:val="single" w:sz="4" w:space="0" w:color="auto"/>
              <w:right w:val="single" w:sz="4" w:space="0" w:color="auto"/>
            </w:tcBorders>
            <w:vAlign w:val="center"/>
            <w:hideMark/>
          </w:tcPr>
          <w:p w14:paraId="338FCFD0" w14:textId="77777777" w:rsidR="007524FC" w:rsidRPr="00AA7C9B" w:rsidRDefault="007524FC" w:rsidP="00AA7C9B">
            <w:pPr>
              <w:jc w:val="both"/>
              <w:rPr>
                <w:color w:val="000000"/>
                <w:sz w:val="22"/>
                <w:szCs w:val="22"/>
              </w:rPr>
            </w:pPr>
            <w:r w:rsidRPr="00AA7C9B">
              <w:rPr>
                <w:color w:val="000000"/>
                <w:sz w:val="22"/>
                <w:szCs w:val="22"/>
              </w:rPr>
              <w:t>2-18.</w:t>
            </w:r>
          </w:p>
        </w:tc>
        <w:tc>
          <w:tcPr>
            <w:tcW w:w="1341" w:type="dxa"/>
            <w:tcBorders>
              <w:top w:val="nil"/>
              <w:left w:val="nil"/>
              <w:bottom w:val="single" w:sz="4" w:space="0" w:color="auto"/>
              <w:right w:val="single" w:sz="4" w:space="0" w:color="auto"/>
            </w:tcBorders>
            <w:shd w:val="clear" w:color="000000" w:fill="D9D9D9"/>
            <w:vAlign w:val="center"/>
            <w:hideMark/>
          </w:tcPr>
          <w:p w14:paraId="2F243182"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1A8C24FE"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0D73D2CF" w14:textId="77777777" w:rsidR="007524FC" w:rsidRPr="00AA7C9B" w:rsidRDefault="007524FC" w:rsidP="00AA7C9B">
            <w:pPr>
              <w:jc w:val="both"/>
              <w:rPr>
                <w:color w:val="000000"/>
                <w:sz w:val="22"/>
                <w:szCs w:val="22"/>
              </w:rPr>
            </w:pPr>
            <w:r w:rsidRPr="00AA7C9B">
              <w:rPr>
                <w:color w:val="000000"/>
                <w:sz w:val="22"/>
                <w:szCs w:val="22"/>
              </w:rPr>
              <w:t xml:space="preserve">Tik praustuvė    ir siena glaistoma, kur vamzdžiai bus pravesti </w:t>
            </w:r>
          </w:p>
        </w:tc>
        <w:tc>
          <w:tcPr>
            <w:tcW w:w="2951" w:type="dxa"/>
            <w:tcBorders>
              <w:top w:val="nil"/>
              <w:left w:val="nil"/>
              <w:bottom w:val="single" w:sz="4" w:space="0" w:color="auto"/>
              <w:right w:val="single" w:sz="4" w:space="0" w:color="auto"/>
            </w:tcBorders>
            <w:vAlign w:val="center"/>
            <w:hideMark/>
          </w:tcPr>
          <w:p w14:paraId="2F6AFAF5"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53FFD575"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391C4F8"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A3E2C18"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1E2E71EF" w14:textId="77777777" w:rsidR="007524FC" w:rsidRPr="00AA7C9B" w:rsidRDefault="007524FC" w:rsidP="00AA7C9B">
            <w:pPr>
              <w:jc w:val="both"/>
              <w:rPr>
                <w:color w:val="000000"/>
                <w:sz w:val="22"/>
                <w:szCs w:val="22"/>
              </w:rPr>
            </w:pPr>
            <w:r w:rsidRPr="00AA7C9B">
              <w:rPr>
                <w:color w:val="000000"/>
                <w:sz w:val="22"/>
                <w:szCs w:val="22"/>
              </w:rPr>
              <w:t>306</w:t>
            </w:r>
          </w:p>
        </w:tc>
        <w:tc>
          <w:tcPr>
            <w:tcW w:w="1280" w:type="dxa"/>
            <w:tcBorders>
              <w:top w:val="nil"/>
              <w:left w:val="nil"/>
              <w:bottom w:val="single" w:sz="4" w:space="0" w:color="auto"/>
              <w:right w:val="single" w:sz="4" w:space="0" w:color="auto"/>
            </w:tcBorders>
            <w:vAlign w:val="center"/>
            <w:hideMark/>
          </w:tcPr>
          <w:p w14:paraId="76D58FCC" w14:textId="77777777" w:rsidR="007524FC" w:rsidRPr="00AA7C9B" w:rsidRDefault="007524FC" w:rsidP="00AA7C9B">
            <w:pPr>
              <w:jc w:val="both"/>
              <w:rPr>
                <w:color w:val="000000"/>
                <w:sz w:val="22"/>
                <w:szCs w:val="22"/>
              </w:rPr>
            </w:pPr>
            <w:r w:rsidRPr="00AA7C9B">
              <w:rPr>
                <w:color w:val="000000"/>
                <w:sz w:val="22"/>
                <w:szCs w:val="22"/>
              </w:rPr>
              <w:t>2-72</w:t>
            </w:r>
          </w:p>
        </w:tc>
        <w:tc>
          <w:tcPr>
            <w:tcW w:w="1341" w:type="dxa"/>
            <w:tcBorders>
              <w:top w:val="nil"/>
              <w:left w:val="nil"/>
              <w:bottom w:val="single" w:sz="4" w:space="0" w:color="auto"/>
              <w:right w:val="single" w:sz="4" w:space="0" w:color="auto"/>
            </w:tcBorders>
            <w:vAlign w:val="center"/>
            <w:hideMark/>
          </w:tcPr>
          <w:p w14:paraId="79FA8B3A" w14:textId="77777777" w:rsidR="007524FC" w:rsidRPr="00AA7C9B" w:rsidRDefault="007524FC" w:rsidP="00AA7C9B">
            <w:pPr>
              <w:jc w:val="both"/>
              <w:rPr>
                <w:color w:val="000000"/>
                <w:sz w:val="22"/>
                <w:szCs w:val="22"/>
              </w:rPr>
            </w:pPr>
            <w:r w:rsidRPr="00AA7C9B">
              <w:rPr>
                <w:color w:val="000000"/>
                <w:sz w:val="22"/>
                <w:szCs w:val="22"/>
              </w:rPr>
              <w:t>2-73</w:t>
            </w:r>
          </w:p>
        </w:tc>
        <w:tc>
          <w:tcPr>
            <w:tcW w:w="1329" w:type="dxa"/>
            <w:tcBorders>
              <w:top w:val="nil"/>
              <w:left w:val="nil"/>
              <w:bottom w:val="single" w:sz="4" w:space="0" w:color="auto"/>
              <w:right w:val="single" w:sz="4" w:space="0" w:color="auto"/>
            </w:tcBorders>
            <w:vAlign w:val="center"/>
            <w:hideMark/>
          </w:tcPr>
          <w:p w14:paraId="1BBC35AC" w14:textId="77777777" w:rsidR="007524FC" w:rsidRPr="00AA7C9B" w:rsidRDefault="007524FC" w:rsidP="00AA7C9B">
            <w:pPr>
              <w:jc w:val="both"/>
              <w:rPr>
                <w:color w:val="000000"/>
                <w:sz w:val="22"/>
                <w:szCs w:val="22"/>
              </w:rPr>
            </w:pPr>
            <w:r w:rsidRPr="00AA7C9B">
              <w:rPr>
                <w:color w:val="000000"/>
                <w:sz w:val="22"/>
                <w:szCs w:val="22"/>
              </w:rPr>
              <w:t>2-71</w:t>
            </w:r>
          </w:p>
        </w:tc>
        <w:tc>
          <w:tcPr>
            <w:tcW w:w="2392" w:type="dxa"/>
            <w:tcBorders>
              <w:top w:val="nil"/>
              <w:left w:val="nil"/>
              <w:bottom w:val="single" w:sz="4" w:space="0" w:color="auto"/>
              <w:right w:val="single" w:sz="4" w:space="0" w:color="auto"/>
            </w:tcBorders>
            <w:vAlign w:val="center"/>
            <w:hideMark/>
          </w:tcPr>
          <w:p w14:paraId="1E63B5DE"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7244C9D5"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2-71 prijungiamas į vieną erdvę su 2-72</w:t>
            </w:r>
          </w:p>
        </w:tc>
      </w:tr>
      <w:tr w:rsidR="007524FC" w:rsidRPr="00AA7C9B" w14:paraId="0971EA5B" w14:textId="77777777" w:rsidTr="000D6CA7">
        <w:trPr>
          <w:trHeight w:val="2760"/>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8ACC4B2" w14:textId="0819FDA5" w:rsidR="007524FC" w:rsidRPr="00AA7C9B" w:rsidRDefault="001579EA" w:rsidP="00AA7C9B">
            <w:pPr>
              <w:jc w:val="both"/>
              <w:rPr>
                <w:color w:val="000000"/>
                <w:sz w:val="22"/>
                <w:szCs w:val="22"/>
              </w:rPr>
            </w:pPr>
            <w:r w:rsidRPr="00AA7C9B">
              <w:rPr>
                <w:color w:val="000000"/>
                <w:sz w:val="22"/>
                <w:szCs w:val="22"/>
              </w:rPr>
              <w:t>St.(V1,T3,T4)-7</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37029650" w14:textId="682467E0"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794D56FF" w14:textId="77777777" w:rsidR="007524FC" w:rsidRPr="00AA7C9B" w:rsidRDefault="007524FC" w:rsidP="00AA7C9B">
            <w:pPr>
              <w:jc w:val="both"/>
              <w:rPr>
                <w:color w:val="000000"/>
                <w:sz w:val="22"/>
                <w:szCs w:val="22"/>
              </w:rPr>
            </w:pPr>
            <w:r w:rsidRPr="00AA7C9B">
              <w:rPr>
                <w:color w:val="000000"/>
                <w:sz w:val="22"/>
                <w:szCs w:val="22"/>
              </w:rPr>
              <w:t>105 A</w:t>
            </w:r>
          </w:p>
        </w:tc>
        <w:tc>
          <w:tcPr>
            <w:tcW w:w="1280" w:type="dxa"/>
            <w:tcBorders>
              <w:top w:val="nil"/>
              <w:left w:val="nil"/>
              <w:bottom w:val="single" w:sz="4" w:space="0" w:color="auto"/>
              <w:right w:val="single" w:sz="4" w:space="0" w:color="auto"/>
            </w:tcBorders>
            <w:vAlign w:val="center"/>
            <w:hideMark/>
          </w:tcPr>
          <w:p w14:paraId="270F6FF8" w14:textId="77777777" w:rsidR="007524FC" w:rsidRPr="00AA7C9B" w:rsidRDefault="007524FC" w:rsidP="00AA7C9B">
            <w:pPr>
              <w:jc w:val="both"/>
              <w:rPr>
                <w:color w:val="000000"/>
                <w:sz w:val="22"/>
                <w:szCs w:val="22"/>
              </w:rPr>
            </w:pPr>
            <w:r w:rsidRPr="00AA7C9B">
              <w:rPr>
                <w:color w:val="000000"/>
                <w:sz w:val="22"/>
                <w:szCs w:val="22"/>
              </w:rPr>
              <w:t>1-88</w:t>
            </w:r>
          </w:p>
        </w:tc>
        <w:tc>
          <w:tcPr>
            <w:tcW w:w="1341" w:type="dxa"/>
            <w:tcBorders>
              <w:top w:val="nil"/>
              <w:left w:val="nil"/>
              <w:bottom w:val="single" w:sz="4" w:space="0" w:color="auto"/>
              <w:right w:val="single" w:sz="4" w:space="0" w:color="auto"/>
            </w:tcBorders>
            <w:vAlign w:val="center"/>
            <w:hideMark/>
          </w:tcPr>
          <w:p w14:paraId="16475656" w14:textId="77777777" w:rsidR="007524FC" w:rsidRPr="00AA7C9B" w:rsidRDefault="007524FC" w:rsidP="00AA7C9B">
            <w:pPr>
              <w:jc w:val="both"/>
              <w:rPr>
                <w:color w:val="000000"/>
                <w:sz w:val="22"/>
                <w:szCs w:val="22"/>
              </w:rPr>
            </w:pPr>
            <w:r w:rsidRPr="00AA7C9B">
              <w:rPr>
                <w:color w:val="000000"/>
                <w:sz w:val="22"/>
                <w:szCs w:val="22"/>
              </w:rPr>
              <w:t>(1-90 1-91) sujungta</w:t>
            </w:r>
          </w:p>
        </w:tc>
        <w:tc>
          <w:tcPr>
            <w:tcW w:w="1329" w:type="dxa"/>
            <w:tcBorders>
              <w:top w:val="nil"/>
              <w:left w:val="nil"/>
              <w:bottom w:val="single" w:sz="4" w:space="0" w:color="auto"/>
              <w:right w:val="single" w:sz="4" w:space="0" w:color="auto"/>
            </w:tcBorders>
            <w:vAlign w:val="center"/>
            <w:hideMark/>
          </w:tcPr>
          <w:p w14:paraId="49C7E188" w14:textId="77777777" w:rsidR="007524FC" w:rsidRPr="00AA7C9B" w:rsidRDefault="007524FC" w:rsidP="00AA7C9B">
            <w:pPr>
              <w:jc w:val="both"/>
              <w:rPr>
                <w:color w:val="000000"/>
                <w:sz w:val="22"/>
                <w:szCs w:val="22"/>
              </w:rPr>
            </w:pPr>
            <w:r w:rsidRPr="00AA7C9B">
              <w:rPr>
                <w:color w:val="000000"/>
                <w:sz w:val="22"/>
                <w:szCs w:val="22"/>
              </w:rPr>
              <w:t>1-87</w:t>
            </w:r>
          </w:p>
        </w:tc>
        <w:tc>
          <w:tcPr>
            <w:tcW w:w="2392" w:type="dxa"/>
            <w:tcBorders>
              <w:top w:val="nil"/>
              <w:left w:val="nil"/>
              <w:bottom w:val="single" w:sz="4" w:space="0" w:color="auto"/>
              <w:right w:val="single" w:sz="4" w:space="0" w:color="auto"/>
            </w:tcBorders>
            <w:vAlign w:val="center"/>
            <w:hideMark/>
          </w:tcPr>
          <w:p w14:paraId="1423F267"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421724A5" w14:textId="77777777" w:rsidR="007524FC" w:rsidRPr="00AA7C9B" w:rsidRDefault="007524FC" w:rsidP="00AA7C9B">
            <w:pPr>
              <w:jc w:val="both"/>
              <w:rPr>
                <w:sz w:val="22"/>
                <w:szCs w:val="22"/>
              </w:rPr>
            </w:pPr>
            <w:r w:rsidRPr="00AA7C9B">
              <w:rPr>
                <w:sz w:val="22"/>
                <w:szCs w:val="22"/>
              </w:rPr>
              <w:t>Griaunama siena Koridoriaus kapas naikinamas, siena su durimis keliasi į bendrą sienos 1-89 ir 1-90 liniją</w:t>
            </w:r>
          </w:p>
          <w:p w14:paraId="0CE5B5DF" w14:textId="77777777" w:rsidR="007524FC" w:rsidRPr="00AA7C9B" w:rsidRDefault="007524FC" w:rsidP="00AA7C9B">
            <w:pPr>
              <w:jc w:val="both"/>
              <w:rPr>
                <w:sz w:val="22"/>
                <w:szCs w:val="22"/>
              </w:rPr>
            </w:pPr>
          </w:p>
          <w:p w14:paraId="637EDD03" w14:textId="77777777" w:rsidR="007524FC" w:rsidRPr="00AA7C9B" w:rsidRDefault="007524FC" w:rsidP="00AA7C9B">
            <w:pPr>
              <w:jc w:val="both"/>
              <w:rPr>
                <w:sz w:val="22"/>
                <w:szCs w:val="22"/>
              </w:rPr>
            </w:pPr>
            <w:r w:rsidRPr="00AA7C9B">
              <w:rPr>
                <w:sz w:val="22"/>
                <w:szCs w:val="22"/>
              </w:rPr>
              <w:t>1-87 ir San mazgo siena keliasi iki  įėjimo iš koridoriaus durų (didėja San, mazgas)</w:t>
            </w:r>
          </w:p>
          <w:p w14:paraId="14F1B45A" w14:textId="77777777" w:rsidR="007524FC" w:rsidRPr="00AA7C9B" w:rsidRDefault="007524FC" w:rsidP="00AA7C9B">
            <w:pPr>
              <w:jc w:val="both"/>
              <w:rPr>
                <w:sz w:val="22"/>
                <w:szCs w:val="22"/>
              </w:rPr>
            </w:pPr>
          </w:p>
          <w:p w14:paraId="17A0A8A1" w14:textId="77777777" w:rsidR="007524FC" w:rsidRPr="00AA7C9B" w:rsidRDefault="007524FC" w:rsidP="00AA7C9B">
            <w:pPr>
              <w:jc w:val="both"/>
              <w:rPr>
                <w:sz w:val="22"/>
                <w:szCs w:val="22"/>
              </w:rPr>
            </w:pPr>
            <w:r w:rsidRPr="00AA7C9B">
              <w:rPr>
                <w:sz w:val="22"/>
                <w:szCs w:val="22"/>
              </w:rPr>
              <w:t>1-87 ir 1-88 sienos durys galimai kelsis į šoną</w:t>
            </w:r>
          </w:p>
        </w:tc>
      </w:tr>
      <w:tr w:rsidR="007524FC" w:rsidRPr="00AA7C9B" w14:paraId="76BDA5BE" w14:textId="77777777" w:rsidTr="000D6CA7">
        <w:trPr>
          <w:trHeight w:val="358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4FDFA30"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E73B32B"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57AD4725" w14:textId="77777777" w:rsidR="007524FC" w:rsidRPr="00AA7C9B" w:rsidRDefault="007524FC" w:rsidP="00AA7C9B">
            <w:pPr>
              <w:jc w:val="both"/>
              <w:rPr>
                <w:color w:val="000000"/>
                <w:sz w:val="22"/>
                <w:szCs w:val="22"/>
              </w:rPr>
            </w:pPr>
            <w:r w:rsidRPr="00AA7C9B">
              <w:rPr>
                <w:color w:val="000000"/>
                <w:sz w:val="22"/>
                <w:szCs w:val="22"/>
              </w:rPr>
              <w:t>205 A</w:t>
            </w:r>
          </w:p>
        </w:tc>
        <w:tc>
          <w:tcPr>
            <w:tcW w:w="1280" w:type="dxa"/>
            <w:tcBorders>
              <w:top w:val="nil"/>
              <w:left w:val="nil"/>
              <w:bottom w:val="single" w:sz="4" w:space="0" w:color="auto"/>
              <w:right w:val="single" w:sz="4" w:space="0" w:color="auto"/>
            </w:tcBorders>
            <w:vAlign w:val="center"/>
            <w:hideMark/>
          </w:tcPr>
          <w:p w14:paraId="2D8F3E12" w14:textId="77777777" w:rsidR="007524FC" w:rsidRPr="00AA7C9B" w:rsidRDefault="007524FC" w:rsidP="00AA7C9B">
            <w:pPr>
              <w:jc w:val="both"/>
              <w:rPr>
                <w:color w:val="000000"/>
                <w:sz w:val="22"/>
                <w:szCs w:val="22"/>
              </w:rPr>
            </w:pPr>
            <w:r w:rsidRPr="00AA7C9B">
              <w:rPr>
                <w:color w:val="000000"/>
                <w:sz w:val="22"/>
                <w:szCs w:val="22"/>
              </w:rPr>
              <w:t>2-45</w:t>
            </w:r>
          </w:p>
        </w:tc>
        <w:tc>
          <w:tcPr>
            <w:tcW w:w="1341" w:type="dxa"/>
            <w:tcBorders>
              <w:top w:val="nil"/>
              <w:left w:val="nil"/>
              <w:bottom w:val="single" w:sz="4" w:space="0" w:color="auto"/>
              <w:right w:val="single" w:sz="4" w:space="0" w:color="auto"/>
            </w:tcBorders>
            <w:vAlign w:val="center"/>
            <w:hideMark/>
          </w:tcPr>
          <w:p w14:paraId="6B4CF408" w14:textId="77777777" w:rsidR="007524FC" w:rsidRPr="00AA7C9B" w:rsidRDefault="007524FC" w:rsidP="00AA7C9B">
            <w:pPr>
              <w:jc w:val="both"/>
              <w:rPr>
                <w:color w:val="000000"/>
                <w:sz w:val="22"/>
                <w:szCs w:val="22"/>
              </w:rPr>
            </w:pPr>
            <w:r w:rsidRPr="00AA7C9B">
              <w:rPr>
                <w:color w:val="000000"/>
                <w:sz w:val="22"/>
                <w:szCs w:val="22"/>
              </w:rPr>
              <w:t>2-47</w:t>
            </w:r>
          </w:p>
        </w:tc>
        <w:tc>
          <w:tcPr>
            <w:tcW w:w="1329" w:type="dxa"/>
            <w:tcBorders>
              <w:top w:val="nil"/>
              <w:left w:val="nil"/>
              <w:bottom w:val="single" w:sz="4" w:space="0" w:color="auto"/>
              <w:right w:val="single" w:sz="4" w:space="0" w:color="auto"/>
            </w:tcBorders>
            <w:vAlign w:val="center"/>
            <w:hideMark/>
          </w:tcPr>
          <w:p w14:paraId="023AB94B" w14:textId="77777777" w:rsidR="007524FC" w:rsidRPr="00AA7C9B" w:rsidRDefault="007524FC" w:rsidP="00AA7C9B">
            <w:pPr>
              <w:jc w:val="both"/>
              <w:rPr>
                <w:color w:val="000000"/>
                <w:sz w:val="22"/>
                <w:szCs w:val="22"/>
              </w:rPr>
            </w:pPr>
            <w:r w:rsidRPr="00AA7C9B">
              <w:rPr>
                <w:color w:val="000000"/>
                <w:sz w:val="22"/>
                <w:szCs w:val="22"/>
              </w:rPr>
              <w:t>2-48</w:t>
            </w:r>
          </w:p>
        </w:tc>
        <w:tc>
          <w:tcPr>
            <w:tcW w:w="2392" w:type="dxa"/>
            <w:tcBorders>
              <w:top w:val="nil"/>
              <w:left w:val="nil"/>
              <w:bottom w:val="single" w:sz="4" w:space="0" w:color="auto"/>
              <w:right w:val="single" w:sz="4" w:space="0" w:color="auto"/>
            </w:tcBorders>
            <w:vAlign w:val="center"/>
            <w:hideMark/>
          </w:tcPr>
          <w:p w14:paraId="21E3126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F455D40" w14:textId="0FE6F381" w:rsidR="007524FC" w:rsidRPr="00AA7C9B" w:rsidRDefault="007524FC" w:rsidP="00AA7C9B">
            <w:pPr>
              <w:jc w:val="both"/>
              <w:rPr>
                <w:color w:val="000000"/>
                <w:sz w:val="22"/>
                <w:szCs w:val="22"/>
              </w:rPr>
            </w:pPr>
            <w:r w:rsidRPr="00AA7C9B">
              <w:rPr>
                <w:color w:val="000000"/>
                <w:sz w:val="22"/>
                <w:szCs w:val="22"/>
              </w:rPr>
              <w:t>Griaunama siena Koridoriaus ka</w:t>
            </w:r>
            <w:r w:rsidR="00964F6C" w:rsidRPr="00AA7C9B">
              <w:rPr>
                <w:color w:val="000000"/>
                <w:sz w:val="22"/>
                <w:szCs w:val="22"/>
              </w:rPr>
              <w:t>m</w:t>
            </w:r>
            <w:r w:rsidRPr="00AA7C9B">
              <w:rPr>
                <w:color w:val="000000"/>
                <w:sz w:val="22"/>
                <w:szCs w:val="22"/>
              </w:rPr>
              <w:t xml:space="preserve">pas naikinamas, siena  pratęsiama į 2-45 (kambarys mažinamas) durys perkeliamos (pasislinkus </w:t>
            </w:r>
            <w:r w:rsidR="0053567B" w:rsidRPr="00AA7C9B">
              <w:rPr>
                <w:color w:val="000000"/>
                <w:sz w:val="22"/>
                <w:szCs w:val="22"/>
              </w:rPr>
              <w:t>sanitarinės patalpos</w:t>
            </w:r>
            <w:r w:rsidRPr="00AA7C9B">
              <w:rPr>
                <w:color w:val="000000"/>
                <w:sz w:val="22"/>
                <w:szCs w:val="22"/>
              </w:rPr>
              <w:t xml:space="preserve"> sienai)</w:t>
            </w:r>
          </w:p>
          <w:p w14:paraId="43171F57" w14:textId="77777777" w:rsidR="007524FC" w:rsidRPr="00AA7C9B" w:rsidRDefault="007524FC" w:rsidP="00AA7C9B">
            <w:pPr>
              <w:jc w:val="both"/>
              <w:rPr>
                <w:color w:val="000000"/>
                <w:sz w:val="22"/>
                <w:szCs w:val="22"/>
              </w:rPr>
            </w:pPr>
          </w:p>
          <w:p w14:paraId="691A2432" w14:textId="77777777" w:rsidR="007524FC" w:rsidRPr="00AA7C9B" w:rsidRDefault="007524FC" w:rsidP="00AA7C9B">
            <w:pPr>
              <w:jc w:val="both"/>
              <w:rPr>
                <w:color w:val="000000"/>
                <w:sz w:val="22"/>
                <w:szCs w:val="22"/>
              </w:rPr>
            </w:pPr>
            <w:r w:rsidRPr="00AA7C9B">
              <w:rPr>
                <w:color w:val="000000"/>
                <w:sz w:val="22"/>
                <w:szCs w:val="22"/>
              </w:rPr>
              <w:t>2-44  ir 2-47 San mazgo siena keliasi iki  įėjimo iš koridoriaus durų (didėja San, mazgas)</w:t>
            </w:r>
          </w:p>
          <w:p w14:paraId="2AEB78F8" w14:textId="77777777" w:rsidR="007524FC" w:rsidRPr="00AA7C9B" w:rsidRDefault="007524FC" w:rsidP="00AA7C9B">
            <w:pPr>
              <w:jc w:val="both"/>
              <w:rPr>
                <w:color w:val="000000"/>
                <w:sz w:val="22"/>
                <w:szCs w:val="22"/>
              </w:rPr>
            </w:pPr>
          </w:p>
          <w:p w14:paraId="268C7DAA" w14:textId="77777777" w:rsidR="007524FC" w:rsidRPr="00AA7C9B" w:rsidRDefault="007524FC" w:rsidP="00AA7C9B">
            <w:pPr>
              <w:jc w:val="both"/>
              <w:rPr>
                <w:color w:val="000000"/>
                <w:sz w:val="22"/>
                <w:szCs w:val="22"/>
              </w:rPr>
            </w:pPr>
            <w:r w:rsidRPr="00AA7C9B">
              <w:rPr>
                <w:color w:val="000000"/>
                <w:sz w:val="22"/>
                <w:szCs w:val="22"/>
              </w:rPr>
              <w:t>2-44 ir 2-45 sienos durys galimai kelsis į šoną</w:t>
            </w:r>
          </w:p>
        </w:tc>
      </w:tr>
      <w:tr w:rsidR="007524FC" w:rsidRPr="00AA7C9B" w14:paraId="449C0063" w14:textId="77777777" w:rsidTr="000D6CA7">
        <w:trPr>
          <w:trHeight w:val="248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BCF0BB7"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010162B2"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2D33F9D7" w14:textId="77777777" w:rsidR="007524FC" w:rsidRPr="00AA7C9B" w:rsidRDefault="007524FC" w:rsidP="00AA7C9B">
            <w:pPr>
              <w:jc w:val="both"/>
              <w:rPr>
                <w:color w:val="000000"/>
                <w:sz w:val="22"/>
                <w:szCs w:val="22"/>
              </w:rPr>
            </w:pPr>
            <w:r w:rsidRPr="00AA7C9B">
              <w:rPr>
                <w:color w:val="000000"/>
                <w:sz w:val="22"/>
                <w:szCs w:val="22"/>
              </w:rPr>
              <w:t>305 A</w:t>
            </w:r>
          </w:p>
        </w:tc>
        <w:tc>
          <w:tcPr>
            <w:tcW w:w="1280" w:type="dxa"/>
            <w:tcBorders>
              <w:top w:val="nil"/>
              <w:left w:val="nil"/>
              <w:bottom w:val="single" w:sz="4" w:space="0" w:color="auto"/>
              <w:right w:val="single" w:sz="4" w:space="0" w:color="auto"/>
            </w:tcBorders>
            <w:vAlign w:val="center"/>
            <w:hideMark/>
          </w:tcPr>
          <w:p w14:paraId="3E048945" w14:textId="77777777" w:rsidR="007524FC" w:rsidRPr="00AA7C9B" w:rsidRDefault="007524FC" w:rsidP="00AA7C9B">
            <w:pPr>
              <w:jc w:val="both"/>
              <w:rPr>
                <w:color w:val="000000"/>
                <w:sz w:val="22"/>
                <w:szCs w:val="22"/>
              </w:rPr>
            </w:pPr>
            <w:r w:rsidRPr="00AA7C9B">
              <w:rPr>
                <w:color w:val="000000"/>
                <w:sz w:val="22"/>
                <w:szCs w:val="22"/>
              </w:rPr>
              <w:t>2-88</w:t>
            </w:r>
          </w:p>
        </w:tc>
        <w:tc>
          <w:tcPr>
            <w:tcW w:w="1341" w:type="dxa"/>
            <w:tcBorders>
              <w:top w:val="nil"/>
              <w:left w:val="nil"/>
              <w:bottom w:val="single" w:sz="4" w:space="0" w:color="auto"/>
              <w:right w:val="single" w:sz="4" w:space="0" w:color="auto"/>
            </w:tcBorders>
            <w:vAlign w:val="center"/>
            <w:hideMark/>
          </w:tcPr>
          <w:p w14:paraId="4F12EB14" w14:textId="77777777" w:rsidR="007524FC" w:rsidRPr="00AA7C9B" w:rsidRDefault="007524FC" w:rsidP="00AA7C9B">
            <w:pPr>
              <w:jc w:val="both"/>
              <w:rPr>
                <w:sz w:val="22"/>
                <w:szCs w:val="22"/>
              </w:rPr>
            </w:pPr>
            <w:r w:rsidRPr="00AA7C9B">
              <w:rPr>
                <w:sz w:val="22"/>
                <w:szCs w:val="22"/>
              </w:rPr>
              <w:t xml:space="preserve">(2-90 2-91) sujungta </w:t>
            </w:r>
            <w:r w:rsidRPr="00AA7C9B">
              <w:rPr>
                <w:b/>
                <w:bCs/>
                <w:sz w:val="22"/>
                <w:szCs w:val="22"/>
              </w:rPr>
              <w:t>+</w:t>
            </w:r>
            <w:r w:rsidRPr="00AA7C9B">
              <w:rPr>
                <w:sz w:val="22"/>
                <w:szCs w:val="22"/>
              </w:rPr>
              <w:t xml:space="preserve"> siena  iki  įėjimo iš koridoriaus durų (</w:t>
            </w:r>
            <w:r w:rsidRPr="00AA7C9B">
              <w:rPr>
                <w:b/>
                <w:bCs/>
                <w:sz w:val="22"/>
                <w:szCs w:val="22"/>
              </w:rPr>
              <w:t xml:space="preserve">jau </w:t>
            </w:r>
            <w:r w:rsidRPr="00AA7C9B">
              <w:rPr>
                <w:sz w:val="22"/>
                <w:szCs w:val="22"/>
              </w:rPr>
              <w:t>didintas San, mazgas)</w:t>
            </w:r>
          </w:p>
        </w:tc>
        <w:tc>
          <w:tcPr>
            <w:tcW w:w="1329" w:type="dxa"/>
            <w:tcBorders>
              <w:top w:val="nil"/>
              <w:left w:val="nil"/>
              <w:bottom w:val="single" w:sz="4" w:space="0" w:color="auto"/>
              <w:right w:val="single" w:sz="4" w:space="0" w:color="auto"/>
            </w:tcBorders>
            <w:vAlign w:val="center"/>
            <w:hideMark/>
          </w:tcPr>
          <w:p w14:paraId="23D139AE" w14:textId="77777777" w:rsidR="007524FC" w:rsidRPr="00AA7C9B" w:rsidRDefault="007524FC" w:rsidP="00AA7C9B">
            <w:pPr>
              <w:jc w:val="both"/>
              <w:rPr>
                <w:color w:val="000000"/>
                <w:sz w:val="22"/>
                <w:szCs w:val="22"/>
              </w:rPr>
            </w:pPr>
            <w:r w:rsidRPr="00AA7C9B">
              <w:rPr>
                <w:color w:val="000000"/>
                <w:sz w:val="22"/>
                <w:szCs w:val="22"/>
              </w:rPr>
              <w:t>2-87</w:t>
            </w:r>
          </w:p>
        </w:tc>
        <w:tc>
          <w:tcPr>
            <w:tcW w:w="2392" w:type="dxa"/>
            <w:tcBorders>
              <w:top w:val="nil"/>
              <w:left w:val="nil"/>
              <w:bottom w:val="single" w:sz="4" w:space="0" w:color="auto"/>
              <w:right w:val="single" w:sz="4" w:space="0" w:color="auto"/>
            </w:tcBorders>
            <w:vAlign w:val="center"/>
            <w:hideMark/>
          </w:tcPr>
          <w:p w14:paraId="2C9E92C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A7138C7"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4DBDD054"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B1C2361"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0186308F"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14019C38" w14:textId="77777777" w:rsidR="007524FC" w:rsidRPr="00AA7C9B" w:rsidRDefault="007524FC" w:rsidP="00AA7C9B">
            <w:pPr>
              <w:jc w:val="both"/>
              <w:rPr>
                <w:color w:val="000000"/>
                <w:sz w:val="22"/>
                <w:szCs w:val="22"/>
              </w:rPr>
            </w:pPr>
            <w:r w:rsidRPr="00AA7C9B">
              <w:rPr>
                <w:color w:val="000000"/>
                <w:sz w:val="22"/>
                <w:szCs w:val="22"/>
              </w:rPr>
              <w:t>305 C</w:t>
            </w:r>
          </w:p>
        </w:tc>
        <w:tc>
          <w:tcPr>
            <w:tcW w:w="1280" w:type="dxa"/>
            <w:tcBorders>
              <w:top w:val="nil"/>
              <w:left w:val="nil"/>
              <w:bottom w:val="single" w:sz="4" w:space="0" w:color="auto"/>
              <w:right w:val="single" w:sz="4" w:space="0" w:color="auto"/>
            </w:tcBorders>
            <w:vAlign w:val="center"/>
            <w:hideMark/>
          </w:tcPr>
          <w:p w14:paraId="1CD2C1A6" w14:textId="77777777" w:rsidR="007524FC" w:rsidRPr="00AA7C9B" w:rsidRDefault="007524FC" w:rsidP="00AA7C9B">
            <w:pPr>
              <w:jc w:val="both"/>
              <w:rPr>
                <w:color w:val="000000"/>
                <w:sz w:val="22"/>
                <w:szCs w:val="22"/>
              </w:rPr>
            </w:pPr>
            <w:r w:rsidRPr="00AA7C9B">
              <w:rPr>
                <w:color w:val="000000"/>
                <w:sz w:val="22"/>
                <w:szCs w:val="22"/>
              </w:rPr>
              <w:t>2-92</w:t>
            </w:r>
          </w:p>
        </w:tc>
        <w:tc>
          <w:tcPr>
            <w:tcW w:w="1341" w:type="dxa"/>
            <w:tcBorders>
              <w:top w:val="nil"/>
              <w:left w:val="nil"/>
              <w:bottom w:val="single" w:sz="4" w:space="0" w:color="auto"/>
              <w:right w:val="single" w:sz="4" w:space="0" w:color="auto"/>
            </w:tcBorders>
            <w:shd w:val="clear" w:color="000000" w:fill="D9D9D9"/>
            <w:vAlign w:val="center"/>
            <w:hideMark/>
          </w:tcPr>
          <w:p w14:paraId="5C5BD036"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494F9413"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0CF08701" w14:textId="3DD79A59" w:rsidR="007524FC" w:rsidRPr="00AA7C9B" w:rsidRDefault="007524FC" w:rsidP="00AA7C9B">
            <w:pPr>
              <w:jc w:val="both"/>
              <w:rPr>
                <w:color w:val="000000"/>
                <w:sz w:val="22"/>
                <w:szCs w:val="22"/>
              </w:rPr>
            </w:pPr>
            <w:r w:rsidRPr="00AA7C9B">
              <w:rPr>
                <w:color w:val="000000"/>
                <w:sz w:val="22"/>
                <w:szCs w:val="22"/>
              </w:rPr>
              <w:t xml:space="preserve">Tik praustuvė  ir siena glaistoma, kur vamzdžiai bus pravesti </w:t>
            </w:r>
          </w:p>
        </w:tc>
        <w:tc>
          <w:tcPr>
            <w:tcW w:w="2951" w:type="dxa"/>
            <w:tcBorders>
              <w:top w:val="nil"/>
              <w:left w:val="nil"/>
              <w:bottom w:val="single" w:sz="4" w:space="0" w:color="auto"/>
              <w:right w:val="single" w:sz="4" w:space="0" w:color="auto"/>
            </w:tcBorders>
            <w:vAlign w:val="center"/>
            <w:hideMark/>
          </w:tcPr>
          <w:p w14:paraId="0277ECA3"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7BDDE95A" w14:textId="77777777" w:rsidTr="000D6CA7">
        <w:trPr>
          <w:trHeight w:val="1656"/>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5EDF951" w14:textId="3DA41C52" w:rsidR="007524FC" w:rsidRPr="00AA7C9B" w:rsidRDefault="001579EA" w:rsidP="00AA7C9B">
            <w:pPr>
              <w:jc w:val="both"/>
              <w:rPr>
                <w:color w:val="000000"/>
                <w:sz w:val="22"/>
                <w:szCs w:val="22"/>
              </w:rPr>
            </w:pPr>
            <w:r w:rsidRPr="00AA7C9B">
              <w:rPr>
                <w:color w:val="000000"/>
                <w:sz w:val="22"/>
                <w:szCs w:val="22"/>
              </w:rPr>
              <w:t>St.(V1,T3,T4)-8</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158257E5" w14:textId="41C90741"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447299E6" w14:textId="77777777" w:rsidR="007524FC" w:rsidRPr="00AA7C9B" w:rsidRDefault="007524FC" w:rsidP="00AA7C9B">
            <w:pPr>
              <w:jc w:val="both"/>
              <w:rPr>
                <w:color w:val="000000"/>
                <w:sz w:val="22"/>
                <w:szCs w:val="22"/>
              </w:rPr>
            </w:pPr>
            <w:r w:rsidRPr="00AA7C9B">
              <w:rPr>
                <w:color w:val="000000"/>
                <w:sz w:val="22"/>
                <w:szCs w:val="22"/>
              </w:rPr>
              <w:t>101</w:t>
            </w:r>
          </w:p>
        </w:tc>
        <w:tc>
          <w:tcPr>
            <w:tcW w:w="1280" w:type="dxa"/>
            <w:tcBorders>
              <w:top w:val="nil"/>
              <w:left w:val="nil"/>
              <w:bottom w:val="single" w:sz="4" w:space="0" w:color="auto"/>
              <w:right w:val="single" w:sz="4" w:space="0" w:color="auto"/>
            </w:tcBorders>
            <w:vAlign w:val="center"/>
            <w:hideMark/>
          </w:tcPr>
          <w:p w14:paraId="7B86DEBF" w14:textId="77777777" w:rsidR="007524FC" w:rsidRPr="00AA7C9B" w:rsidRDefault="007524FC" w:rsidP="00AA7C9B">
            <w:pPr>
              <w:jc w:val="both"/>
              <w:rPr>
                <w:color w:val="000000"/>
                <w:sz w:val="22"/>
                <w:szCs w:val="22"/>
              </w:rPr>
            </w:pPr>
            <w:r w:rsidRPr="00AA7C9B">
              <w:rPr>
                <w:color w:val="000000"/>
                <w:sz w:val="22"/>
                <w:szCs w:val="22"/>
              </w:rPr>
              <w:t>1-65</w:t>
            </w:r>
          </w:p>
        </w:tc>
        <w:tc>
          <w:tcPr>
            <w:tcW w:w="1341" w:type="dxa"/>
            <w:tcBorders>
              <w:top w:val="nil"/>
              <w:left w:val="nil"/>
              <w:bottom w:val="single" w:sz="4" w:space="0" w:color="auto"/>
              <w:right w:val="single" w:sz="4" w:space="0" w:color="auto"/>
            </w:tcBorders>
            <w:vAlign w:val="center"/>
            <w:hideMark/>
          </w:tcPr>
          <w:p w14:paraId="001C4F8F" w14:textId="77777777" w:rsidR="007524FC" w:rsidRPr="00AA7C9B" w:rsidRDefault="007524FC" w:rsidP="00AA7C9B">
            <w:pPr>
              <w:jc w:val="both"/>
              <w:rPr>
                <w:color w:val="000000"/>
                <w:sz w:val="22"/>
                <w:szCs w:val="22"/>
              </w:rPr>
            </w:pPr>
            <w:r w:rsidRPr="00AA7C9B">
              <w:rPr>
                <w:color w:val="000000"/>
                <w:sz w:val="22"/>
                <w:szCs w:val="22"/>
              </w:rPr>
              <w:t>1-64</w:t>
            </w:r>
          </w:p>
        </w:tc>
        <w:tc>
          <w:tcPr>
            <w:tcW w:w="1329" w:type="dxa"/>
            <w:tcBorders>
              <w:top w:val="nil"/>
              <w:left w:val="nil"/>
              <w:bottom w:val="single" w:sz="4" w:space="0" w:color="auto"/>
              <w:right w:val="single" w:sz="4" w:space="0" w:color="auto"/>
            </w:tcBorders>
            <w:vAlign w:val="center"/>
            <w:hideMark/>
          </w:tcPr>
          <w:p w14:paraId="5924D253" w14:textId="77777777" w:rsidR="007524FC" w:rsidRPr="00AA7C9B" w:rsidRDefault="007524FC" w:rsidP="00AA7C9B">
            <w:pPr>
              <w:jc w:val="both"/>
              <w:rPr>
                <w:color w:val="000000"/>
                <w:sz w:val="22"/>
                <w:szCs w:val="22"/>
              </w:rPr>
            </w:pPr>
            <w:r w:rsidRPr="00AA7C9B">
              <w:rPr>
                <w:color w:val="000000"/>
                <w:sz w:val="22"/>
                <w:szCs w:val="22"/>
              </w:rPr>
              <w:t>1-63</w:t>
            </w:r>
          </w:p>
        </w:tc>
        <w:tc>
          <w:tcPr>
            <w:tcW w:w="2392" w:type="dxa"/>
            <w:tcBorders>
              <w:top w:val="nil"/>
              <w:left w:val="nil"/>
              <w:bottom w:val="single" w:sz="4" w:space="0" w:color="auto"/>
              <w:right w:val="single" w:sz="4" w:space="0" w:color="auto"/>
            </w:tcBorders>
            <w:vAlign w:val="center"/>
            <w:hideMark/>
          </w:tcPr>
          <w:p w14:paraId="74A5AEE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33348E8" w14:textId="201EA2F9" w:rsidR="007524FC" w:rsidRPr="00AA7C9B" w:rsidRDefault="007524FC" w:rsidP="00AA7C9B">
            <w:pPr>
              <w:jc w:val="both"/>
              <w:rPr>
                <w:color w:val="000000"/>
                <w:sz w:val="22"/>
                <w:szCs w:val="22"/>
              </w:rPr>
            </w:pPr>
            <w:r w:rsidRPr="00AA7C9B">
              <w:rPr>
                <w:color w:val="000000"/>
                <w:sz w:val="22"/>
                <w:szCs w:val="22"/>
              </w:rPr>
              <w:t>griaunama siena tarp 1-64 ir 1-65, didin</w:t>
            </w:r>
            <w:r w:rsidR="00FC2EF7" w:rsidRPr="00AA7C9B">
              <w:rPr>
                <w:color w:val="000000"/>
                <w:sz w:val="22"/>
                <w:szCs w:val="22"/>
              </w:rPr>
              <w:t>a</w:t>
            </w:r>
            <w:r w:rsidRPr="00AA7C9B">
              <w:rPr>
                <w:color w:val="000000"/>
                <w:sz w:val="22"/>
                <w:szCs w:val="22"/>
              </w:rPr>
              <w:t>m</w:t>
            </w:r>
            <w:r w:rsidR="0053567B" w:rsidRPr="00AA7C9B">
              <w:rPr>
                <w:color w:val="000000"/>
                <w:sz w:val="22"/>
                <w:szCs w:val="22"/>
              </w:rPr>
              <w:t>o</w:t>
            </w:r>
            <w:r w:rsidRPr="00AA7C9B">
              <w:rPr>
                <w:color w:val="000000"/>
                <w:sz w:val="22"/>
                <w:szCs w:val="22"/>
              </w:rPr>
              <w:t xml:space="preserve">s </w:t>
            </w:r>
            <w:r w:rsidR="0053567B" w:rsidRPr="00AA7C9B">
              <w:rPr>
                <w:color w:val="000000"/>
                <w:sz w:val="22"/>
                <w:szCs w:val="22"/>
              </w:rPr>
              <w:t xml:space="preserve">sanitarinės patalpos </w:t>
            </w:r>
            <w:r w:rsidRPr="00AA7C9B">
              <w:rPr>
                <w:color w:val="000000"/>
                <w:sz w:val="22"/>
                <w:szCs w:val="22"/>
              </w:rPr>
              <w:t>iki lango</w:t>
            </w:r>
          </w:p>
          <w:p w14:paraId="3180AB4C" w14:textId="77777777" w:rsidR="007524FC" w:rsidRPr="00AA7C9B" w:rsidRDefault="007524FC" w:rsidP="00AA7C9B">
            <w:pPr>
              <w:jc w:val="both"/>
              <w:rPr>
                <w:color w:val="000000"/>
                <w:sz w:val="22"/>
                <w:szCs w:val="22"/>
              </w:rPr>
            </w:pPr>
          </w:p>
          <w:p w14:paraId="3038533C" w14:textId="77777777" w:rsidR="007524FC" w:rsidRPr="00AA7C9B" w:rsidRDefault="007524FC" w:rsidP="00AA7C9B">
            <w:pPr>
              <w:jc w:val="both"/>
              <w:rPr>
                <w:color w:val="000000"/>
                <w:sz w:val="22"/>
                <w:szCs w:val="22"/>
              </w:rPr>
            </w:pPr>
            <w:r w:rsidRPr="00AA7C9B">
              <w:rPr>
                <w:color w:val="000000"/>
                <w:sz w:val="22"/>
                <w:szCs w:val="22"/>
              </w:rPr>
              <w:br/>
              <w:t>griaunama siena tarp prieškambario  1-63 ir 1-64 (naikinamos durys)</w:t>
            </w:r>
          </w:p>
        </w:tc>
      </w:tr>
      <w:tr w:rsidR="007524FC" w:rsidRPr="00AA7C9B" w14:paraId="34AF330A" w14:textId="77777777" w:rsidTr="000D6CA7">
        <w:trPr>
          <w:trHeight w:val="1656"/>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E299E"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09F590E"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C2852F1" w14:textId="77777777" w:rsidR="007524FC" w:rsidRPr="00AA7C9B" w:rsidRDefault="007524FC" w:rsidP="00AA7C9B">
            <w:pPr>
              <w:jc w:val="both"/>
              <w:rPr>
                <w:color w:val="000000"/>
                <w:sz w:val="22"/>
                <w:szCs w:val="22"/>
              </w:rPr>
            </w:pPr>
            <w:r w:rsidRPr="00AA7C9B">
              <w:rPr>
                <w:color w:val="000000"/>
                <w:sz w:val="22"/>
                <w:szCs w:val="22"/>
              </w:rPr>
              <w:t>201</w:t>
            </w:r>
          </w:p>
        </w:tc>
        <w:tc>
          <w:tcPr>
            <w:tcW w:w="1280" w:type="dxa"/>
            <w:tcBorders>
              <w:top w:val="nil"/>
              <w:left w:val="nil"/>
              <w:bottom w:val="single" w:sz="4" w:space="0" w:color="auto"/>
              <w:right w:val="single" w:sz="4" w:space="0" w:color="auto"/>
            </w:tcBorders>
            <w:vAlign w:val="center"/>
            <w:hideMark/>
          </w:tcPr>
          <w:p w14:paraId="0202ADC3" w14:textId="77777777" w:rsidR="007524FC" w:rsidRPr="00AA7C9B" w:rsidRDefault="007524FC" w:rsidP="00AA7C9B">
            <w:pPr>
              <w:jc w:val="both"/>
              <w:rPr>
                <w:color w:val="000000"/>
                <w:sz w:val="22"/>
                <w:szCs w:val="22"/>
              </w:rPr>
            </w:pPr>
            <w:r w:rsidRPr="00AA7C9B">
              <w:rPr>
                <w:color w:val="000000"/>
                <w:sz w:val="22"/>
                <w:szCs w:val="22"/>
              </w:rPr>
              <w:t>2-53</w:t>
            </w:r>
          </w:p>
        </w:tc>
        <w:tc>
          <w:tcPr>
            <w:tcW w:w="1341" w:type="dxa"/>
            <w:tcBorders>
              <w:top w:val="nil"/>
              <w:left w:val="nil"/>
              <w:bottom w:val="single" w:sz="4" w:space="0" w:color="auto"/>
              <w:right w:val="single" w:sz="4" w:space="0" w:color="auto"/>
            </w:tcBorders>
            <w:vAlign w:val="center"/>
            <w:hideMark/>
          </w:tcPr>
          <w:p w14:paraId="3BD0CCE2" w14:textId="77777777" w:rsidR="007524FC" w:rsidRPr="00AA7C9B" w:rsidRDefault="007524FC" w:rsidP="00AA7C9B">
            <w:pPr>
              <w:jc w:val="both"/>
              <w:rPr>
                <w:color w:val="000000"/>
                <w:sz w:val="22"/>
                <w:szCs w:val="22"/>
              </w:rPr>
            </w:pPr>
            <w:r w:rsidRPr="00AA7C9B">
              <w:rPr>
                <w:color w:val="000000"/>
                <w:sz w:val="22"/>
                <w:szCs w:val="22"/>
              </w:rPr>
              <w:t>2-52</w:t>
            </w:r>
          </w:p>
        </w:tc>
        <w:tc>
          <w:tcPr>
            <w:tcW w:w="1329" w:type="dxa"/>
            <w:tcBorders>
              <w:top w:val="nil"/>
              <w:left w:val="nil"/>
              <w:bottom w:val="single" w:sz="4" w:space="0" w:color="auto"/>
              <w:right w:val="single" w:sz="4" w:space="0" w:color="auto"/>
            </w:tcBorders>
            <w:vAlign w:val="center"/>
            <w:hideMark/>
          </w:tcPr>
          <w:p w14:paraId="5450D90A" w14:textId="77777777" w:rsidR="007524FC" w:rsidRPr="00AA7C9B" w:rsidRDefault="007524FC" w:rsidP="00AA7C9B">
            <w:pPr>
              <w:jc w:val="both"/>
              <w:rPr>
                <w:color w:val="000000"/>
                <w:sz w:val="22"/>
                <w:szCs w:val="22"/>
              </w:rPr>
            </w:pPr>
            <w:r w:rsidRPr="00AA7C9B">
              <w:rPr>
                <w:color w:val="000000"/>
                <w:sz w:val="22"/>
                <w:szCs w:val="22"/>
              </w:rPr>
              <w:t>2-51</w:t>
            </w:r>
          </w:p>
        </w:tc>
        <w:tc>
          <w:tcPr>
            <w:tcW w:w="2392" w:type="dxa"/>
            <w:tcBorders>
              <w:top w:val="nil"/>
              <w:left w:val="nil"/>
              <w:bottom w:val="single" w:sz="4" w:space="0" w:color="auto"/>
              <w:right w:val="single" w:sz="4" w:space="0" w:color="auto"/>
            </w:tcBorders>
            <w:vAlign w:val="center"/>
            <w:hideMark/>
          </w:tcPr>
          <w:p w14:paraId="3CA3246F"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9B97AF5" w14:textId="1AE25899" w:rsidR="007524FC" w:rsidRPr="00AA7C9B" w:rsidRDefault="007524FC" w:rsidP="00AA7C9B">
            <w:pPr>
              <w:jc w:val="both"/>
              <w:rPr>
                <w:color w:val="000000"/>
                <w:sz w:val="22"/>
                <w:szCs w:val="22"/>
              </w:rPr>
            </w:pPr>
            <w:r w:rsidRPr="00AA7C9B">
              <w:rPr>
                <w:color w:val="000000"/>
                <w:sz w:val="22"/>
                <w:szCs w:val="22"/>
              </w:rPr>
              <w:t>griaunama siena tarp 2-52 ir 2-53, didin</w:t>
            </w:r>
            <w:r w:rsidR="005A479D" w:rsidRPr="00AA7C9B">
              <w:rPr>
                <w:color w:val="000000"/>
                <w:sz w:val="22"/>
                <w:szCs w:val="22"/>
              </w:rPr>
              <w:t>a</w:t>
            </w:r>
            <w:r w:rsidRPr="00AA7C9B">
              <w:rPr>
                <w:color w:val="000000"/>
                <w:sz w:val="22"/>
                <w:szCs w:val="22"/>
              </w:rPr>
              <w:t>m</w:t>
            </w:r>
            <w:r w:rsidR="000460C0" w:rsidRPr="00AA7C9B">
              <w:rPr>
                <w:color w:val="000000"/>
                <w:sz w:val="22"/>
                <w:szCs w:val="22"/>
              </w:rPr>
              <w:t>o</w:t>
            </w:r>
            <w:r w:rsidRPr="00AA7C9B">
              <w:rPr>
                <w:color w:val="000000"/>
                <w:sz w:val="22"/>
                <w:szCs w:val="22"/>
              </w:rPr>
              <w:t xml:space="preserve">s </w:t>
            </w:r>
            <w:r w:rsidR="000460C0" w:rsidRPr="00AA7C9B">
              <w:rPr>
                <w:color w:val="000000"/>
                <w:sz w:val="22"/>
                <w:szCs w:val="22"/>
              </w:rPr>
              <w:t>sanitarinės patalpos</w:t>
            </w:r>
            <w:r w:rsidRPr="00AA7C9B">
              <w:rPr>
                <w:color w:val="000000"/>
                <w:sz w:val="22"/>
                <w:szCs w:val="22"/>
              </w:rPr>
              <w:t xml:space="preserve"> iki lango </w:t>
            </w:r>
          </w:p>
          <w:p w14:paraId="3BAEF188" w14:textId="77777777" w:rsidR="007524FC" w:rsidRPr="00AA7C9B" w:rsidRDefault="007524FC" w:rsidP="00AA7C9B">
            <w:pPr>
              <w:jc w:val="both"/>
              <w:rPr>
                <w:color w:val="000000"/>
                <w:sz w:val="22"/>
                <w:szCs w:val="22"/>
              </w:rPr>
            </w:pPr>
          </w:p>
          <w:p w14:paraId="4174B0CB" w14:textId="77777777" w:rsidR="007524FC" w:rsidRPr="00AA7C9B" w:rsidRDefault="007524FC" w:rsidP="00AA7C9B">
            <w:pPr>
              <w:jc w:val="both"/>
              <w:rPr>
                <w:color w:val="000000"/>
                <w:sz w:val="22"/>
                <w:szCs w:val="22"/>
              </w:rPr>
            </w:pPr>
            <w:r w:rsidRPr="00AA7C9B">
              <w:rPr>
                <w:color w:val="000000"/>
                <w:sz w:val="22"/>
                <w:szCs w:val="22"/>
              </w:rPr>
              <w:t>griaunama siena tarp prieškambario  2-51 ir 2-53 (naikinamos durys)</w:t>
            </w:r>
          </w:p>
        </w:tc>
      </w:tr>
      <w:tr w:rsidR="007524FC" w:rsidRPr="00AA7C9B" w14:paraId="04C19502"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045D190"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1854D5D"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1F5D0A4" w14:textId="77777777" w:rsidR="007524FC" w:rsidRPr="00AA7C9B" w:rsidRDefault="007524FC" w:rsidP="00AA7C9B">
            <w:pPr>
              <w:jc w:val="both"/>
              <w:rPr>
                <w:color w:val="000000"/>
                <w:sz w:val="22"/>
                <w:szCs w:val="22"/>
              </w:rPr>
            </w:pPr>
            <w:r w:rsidRPr="00AA7C9B">
              <w:rPr>
                <w:color w:val="000000"/>
                <w:sz w:val="22"/>
                <w:szCs w:val="22"/>
              </w:rPr>
              <w:t>301</w:t>
            </w:r>
          </w:p>
        </w:tc>
        <w:tc>
          <w:tcPr>
            <w:tcW w:w="1280" w:type="dxa"/>
            <w:tcBorders>
              <w:top w:val="nil"/>
              <w:left w:val="nil"/>
              <w:bottom w:val="single" w:sz="4" w:space="0" w:color="auto"/>
              <w:right w:val="single" w:sz="4" w:space="0" w:color="auto"/>
            </w:tcBorders>
            <w:vAlign w:val="center"/>
            <w:hideMark/>
          </w:tcPr>
          <w:p w14:paraId="4E51CD9D" w14:textId="77777777" w:rsidR="007524FC" w:rsidRPr="00AA7C9B" w:rsidRDefault="007524FC" w:rsidP="00AA7C9B">
            <w:pPr>
              <w:jc w:val="both"/>
              <w:rPr>
                <w:color w:val="000000"/>
                <w:sz w:val="22"/>
                <w:szCs w:val="22"/>
              </w:rPr>
            </w:pPr>
            <w:r w:rsidRPr="00AA7C9B">
              <w:rPr>
                <w:color w:val="000000"/>
                <w:sz w:val="22"/>
                <w:szCs w:val="22"/>
              </w:rPr>
              <w:t>2-96</w:t>
            </w:r>
          </w:p>
        </w:tc>
        <w:tc>
          <w:tcPr>
            <w:tcW w:w="1341" w:type="dxa"/>
            <w:tcBorders>
              <w:top w:val="nil"/>
              <w:left w:val="nil"/>
              <w:bottom w:val="single" w:sz="4" w:space="0" w:color="auto"/>
              <w:right w:val="single" w:sz="4" w:space="0" w:color="auto"/>
            </w:tcBorders>
            <w:vAlign w:val="center"/>
            <w:hideMark/>
          </w:tcPr>
          <w:p w14:paraId="3349D60E" w14:textId="77777777" w:rsidR="007524FC" w:rsidRPr="00AA7C9B" w:rsidRDefault="007524FC" w:rsidP="00AA7C9B">
            <w:pPr>
              <w:jc w:val="both"/>
              <w:rPr>
                <w:color w:val="000000"/>
                <w:sz w:val="22"/>
                <w:szCs w:val="22"/>
              </w:rPr>
            </w:pPr>
            <w:r w:rsidRPr="00AA7C9B">
              <w:rPr>
                <w:color w:val="000000"/>
                <w:sz w:val="22"/>
                <w:szCs w:val="22"/>
              </w:rPr>
              <w:t>2-95</w:t>
            </w:r>
          </w:p>
        </w:tc>
        <w:tc>
          <w:tcPr>
            <w:tcW w:w="1329" w:type="dxa"/>
            <w:tcBorders>
              <w:top w:val="nil"/>
              <w:left w:val="nil"/>
              <w:bottom w:val="single" w:sz="4" w:space="0" w:color="auto"/>
              <w:right w:val="single" w:sz="4" w:space="0" w:color="auto"/>
            </w:tcBorders>
            <w:vAlign w:val="center"/>
            <w:hideMark/>
          </w:tcPr>
          <w:p w14:paraId="32A5B5A6" w14:textId="77777777" w:rsidR="007524FC" w:rsidRPr="00AA7C9B" w:rsidRDefault="007524FC" w:rsidP="00AA7C9B">
            <w:pPr>
              <w:jc w:val="both"/>
              <w:rPr>
                <w:color w:val="000000"/>
                <w:sz w:val="22"/>
                <w:szCs w:val="22"/>
              </w:rPr>
            </w:pPr>
            <w:r w:rsidRPr="00AA7C9B">
              <w:rPr>
                <w:color w:val="000000"/>
                <w:sz w:val="22"/>
                <w:szCs w:val="22"/>
              </w:rPr>
              <w:t>2-94</w:t>
            </w:r>
          </w:p>
        </w:tc>
        <w:tc>
          <w:tcPr>
            <w:tcW w:w="2392" w:type="dxa"/>
            <w:tcBorders>
              <w:top w:val="nil"/>
              <w:left w:val="nil"/>
              <w:bottom w:val="single" w:sz="4" w:space="0" w:color="auto"/>
              <w:right w:val="single" w:sz="4" w:space="0" w:color="auto"/>
            </w:tcBorders>
            <w:vAlign w:val="center"/>
            <w:hideMark/>
          </w:tcPr>
          <w:p w14:paraId="1A365DA0"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32B27F12" w14:textId="77777777" w:rsidR="007524FC" w:rsidRPr="00AA7C9B" w:rsidRDefault="007524FC" w:rsidP="00AA7C9B">
            <w:pPr>
              <w:jc w:val="both"/>
              <w:rPr>
                <w:color w:val="000000"/>
                <w:sz w:val="22"/>
                <w:szCs w:val="22"/>
              </w:rPr>
            </w:pPr>
            <w:r w:rsidRPr="00AA7C9B">
              <w:rPr>
                <w:color w:val="000000"/>
                <w:sz w:val="22"/>
                <w:szCs w:val="22"/>
              </w:rPr>
              <w:t>griaunama siena tarp prieškambario  2-94 ir 2-96 (naikinamos durys)</w:t>
            </w:r>
          </w:p>
        </w:tc>
      </w:tr>
      <w:tr w:rsidR="007524FC" w:rsidRPr="00AA7C9B" w14:paraId="5D8467B1" w14:textId="77777777" w:rsidTr="000D6CA7">
        <w:trPr>
          <w:trHeight w:val="552"/>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17E1B70" w14:textId="0198A9F4" w:rsidR="007524FC" w:rsidRPr="00AA7C9B" w:rsidRDefault="001579EA" w:rsidP="00AA7C9B">
            <w:pPr>
              <w:jc w:val="both"/>
              <w:rPr>
                <w:color w:val="000000"/>
                <w:sz w:val="22"/>
                <w:szCs w:val="22"/>
              </w:rPr>
            </w:pPr>
            <w:r w:rsidRPr="00AA7C9B">
              <w:rPr>
                <w:color w:val="000000"/>
                <w:sz w:val="22"/>
                <w:szCs w:val="22"/>
              </w:rPr>
              <w:t>St.(V1,T3,T4)-9</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2DEF4386" w14:textId="58BCA871"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4EFE291F" w14:textId="77777777" w:rsidR="007524FC" w:rsidRPr="00AA7C9B" w:rsidRDefault="007524FC" w:rsidP="00AA7C9B">
            <w:pPr>
              <w:jc w:val="both"/>
              <w:rPr>
                <w:color w:val="000000"/>
                <w:sz w:val="22"/>
                <w:szCs w:val="22"/>
              </w:rPr>
            </w:pPr>
            <w:r w:rsidRPr="00AA7C9B">
              <w:rPr>
                <w:color w:val="000000"/>
                <w:sz w:val="22"/>
                <w:szCs w:val="22"/>
              </w:rPr>
              <w:t>Medicinos kabinetas</w:t>
            </w:r>
          </w:p>
        </w:tc>
        <w:tc>
          <w:tcPr>
            <w:tcW w:w="1280" w:type="dxa"/>
            <w:tcBorders>
              <w:top w:val="nil"/>
              <w:left w:val="nil"/>
              <w:bottom w:val="single" w:sz="4" w:space="0" w:color="auto"/>
              <w:right w:val="single" w:sz="4" w:space="0" w:color="auto"/>
            </w:tcBorders>
            <w:vAlign w:val="center"/>
            <w:hideMark/>
          </w:tcPr>
          <w:p w14:paraId="077C6202" w14:textId="77777777" w:rsidR="007524FC" w:rsidRPr="00AA7C9B" w:rsidRDefault="007524FC" w:rsidP="00AA7C9B">
            <w:pPr>
              <w:jc w:val="both"/>
              <w:rPr>
                <w:color w:val="000000"/>
                <w:sz w:val="22"/>
                <w:szCs w:val="22"/>
              </w:rPr>
            </w:pPr>
            <w:r w:rsidRPr="00AA7C9B">
              <w:rPr>
                <w:color w:val="000000"/>
                <w:sz w:val="22"/>
                <w:szCs w:val="22"/>
              </w:rPr>
              <w:t>1-86</w:t>
            </w:r>
          </w:p>
        </w:tc>
        <w:tc>
          <w:tcPr>
            <w:tcW w:w="1341" w:type="dxa"/>
            <w:tcBorders>
              <w:top w:val="nil"/>
              <w:left w:val="nil"/>
              <w:bottom w:val="single" w:sz="4" w:space="0" w:color="auto"/>
              <w:right w:val="single" w:sz="4" w:space="0" w:color="auto"/>
            </w:tcBorders>
            <w:shd w:val="clear" w:color="000000" w:fill="D9D9D9"/>
            <w:vAlign w:val="center"/>
            <w:hideMark/>
          </w:tcPr>
          <w:p w14:paraId="49C88EBD"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2E18C25A"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06E4BA6F" w14:textId="77777777" w:rsidR="007524FC" w:rsidRPr="00AA7C9B" w:rsidRDefault="007524FC" w:rsidP="00AA7C9B">
            <w:pPr>
              <w:jc w:val="both"/>
              <w:rPr>
                <w:color w:val="000000"/>
                <w:sz w:val="22"/>
                <w:szCs w:val="22"/>
              </w:rPr>
            </w:pPr>
            <w:r w:rsidRPr="00AA7C9B">
              <w:rPr>
                <w:color w:val="000000"/>
                <w:sz w:val="22"/>
                <w:szCs w:val="22"/>
              </w:rPr>
              <w:t>(tik vamzdynas ir glaistymas, nes yra spintos)</w:t>
            </w:r>
          </w:p>
        </w:tc>
        <w:tc>
          <w:tcPr>
            <w:tcW w:w="2951" w:type="dxa"/>
            <w:tcBorders>
              <w:top w:val="nil"/>
              <w:left w:val="nil"/>
              <w:bottom w:val="single" w:sz="4" w:space="0" w:color="auto"/>
              <w:right w:val="single" w:sz="4" w:space="0" w:color="auto"/>
            </w:tcBorders>
            <w:vAlign w:val="center"/>
            <w:hideMark/>
          </w:tcPr>
          <w:p w14:paraId="0FD0EF99"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423A6DD6" w14:textId="77777777" w:rsidTr="000D6CA7">
        <w:trPr>
          <w:trHeight w:val="552"/>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B8AEA76"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B517FB1"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609C866F" w14:textId="77777777" w:rsidR="007524FC" w:rsidRPr="00AA7C9B" w:rsidRDefault="007524FC" w:rsidP="00AA7C9B">
            <w:pPr>
              <w:jc w:val="both"/>
              <w:rPr>
                <w:color w:val="000000"/>
                <w:sz w:val="22"/>
                <w:szCs w:val="22"/>
              </w:rPr>
            </w:pPr>
            <w:r w:rsidRPr="00AA7C9B">
              <w:rPr>
                <w:color w:val="000000"/>
                <w:sz w:val="22"/>
                <w:szCs w:val="22"/>
              </w:rPr>
              <w:t>Medicinos kabinetas</w:t>
            </w:r>
          </w:p>
        </w:tc>
        <w:tc>
          <w:tcPr>
            <w:tcW w:w="1280" w:type="dxa"/>
            <w:tcBorders>
              <w:top w:val="nil"/>
              <w:left w:val="nil"/>
              <w:bottom w:val="single" w:sz="4" w:space="0" w:color="auto"/>
              <w:right w:val="single" w:sz="4" w:space="0" w:color="auto"/>
            </w:tcBorders>
            <w:vAlign w:val="center"/>
            <w:hideMark/>
          </w:tcPr>
          <w:p w14:paraId="6FDE480F" w14:textId="77777777" w:rsidR="007524FC" w:rsidRPr="00AA7C9B" w:rsidRDefault="007524FC" w:rsidP="00AA7C9B">
            <w:pPr>
              <w:jc w:val="both"/>
              <w:rPr>
                <w:color w:val="000000"/>
                <w:sz w:val="22"/>
                <w:szCs w:val="22"/>
              </w:rPr>
            </w:pPr>
            <w:r w:rsidRPr="00AA7C9B">
              <w:rPr>
                <w:color w:val="000000"/>
                <w:sz w:val="22"/>
                <w:szCs w:val="22"/>
              </w:rPr>
              <w:t>1-85</w:t>
            </w:r>
          </w:p>
        </w:tc>
        <w:tc>
          <w:tcPr>
            <w:tcW w:w="1341" w:type="dxa"/>
            <w:tcBorders>
              <w:top w:val="nil"/>
              <w:left w:val="nil"/>
              <w:bottom w:val="single" w:sz="4" w:space="0" w:color="auto"/>
              <w:right w:val="single" w:sz="4" w:space="0" w:color="auto"/>
            </w:tcBorders>
            <w:shd w:val="clear" w:color="000000" w:fill="D9D9D9"/>
            <w:vAlign w:val="center"/>
            <w:hideMark/>
          </w:tcPr>
          <w:p w14:paraId="3D7F4B54"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5779B44C"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7306BF31" w14:textId="77777777" w:rsidR="007524FC" w:rsidRPr="00AA7C9B" w:rsidRDefault="007524FC" w:rsidP="00AA7C9B">
            <w:pPr>
              <w:jc w:val="both"/>
              <w:rPr>
                <w:color w:val="000000"/>
                <w:sz w:val="22"/>
                <w:szCs w:val="22"/>
              </w:rPr>
            </w:pPr>
            <w:r w:rsidRPr="00AA7C9B">
              <w:rPr>
                <w:color w:val="000000"/>
                <w:sz w:val="22"/>
                <w:szCs w:val="22"/>
              </w:rPr>
              <w:t>(tik vamzdynas ir glaistymas, nes yra spintos)</w:t>
            </w:r>
          </w:p>
        </w:tc>
        <w:tc>
          <w:tcPr>
            <w:tcW w:w="2951" w:type="dxa"/>
            <w:tcBorders>
              <w:top w:val="nil"/>
              <w:left w:val="nil"/>
              <w:bottom w:val="single" w:sz="4" w:space="0" w:color="auto"/>
              <w:right w:val="single" w:sz="4" w:space="0" w:color="auto"/>
            </w:tcBorders>
            <w:vAlign w:val="center"/>
            <w:hideMark/>
          </w:tcPr>
          <w:p w14:paraId="64E1B71B"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756180C5"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6947B37"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947C9F8"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721BF287" w14:textId="77777777" w:rsidR="007524FC" w:rsidRPr="00AA7C9B" w:rsidRDefault="007524FC" w:rsidP="00AA7C9B">
            <w:pPr>
              <w:jc w:val="both"/>
              <w:rPr>
                <w:color w:val="000000"/>
                <w:sz w:val="22"/>
                <w:szCs w:val="22"/>
              </w:rPr>
            </w:pPr>
            <w:r w:rsidRPr="00AA7C9B">
              <w:rPr>
                <w:color w:val="000000"/>
                <w:sz w:val="22"/>
                <w:szCs w:val="22"/>
              </w:rPr>
              <w:t>IPD kabinetas</w:t>
            </w:r>
          </w:p>
        </w:tc>
        <w:tc>
          <w:tcPr>
            <w:tcW w:w="1280" w:type="dxa"/>
            <w:tcBorders>
              <w:top w:val="nil"/>
              <w:left w:val="nil"/>
              <w:bottom w:val="single" w:sz="4" w:space="0" w:color="auto"/>
              <w:right w:val="single" w:sz="4" w:space="0" w:color="auto"/>
            </w:tcBorders>
            <w:vAlign w:val="center"/>
            <w:hideMark/>
          </w:tcPr>
          <w:p w14:paraId="3534112A" w14:textId="77777777" w:rsidR="007524FC" w:rsidRPr="00AA7C9B" w:rsidRDefault="007524FC" w:rsidP="00AA7C9B">
            <w:pPr>
              <w:jc w:val="both"/>
              <w:rPr>
                <w:color w:val="000000"/>
                <w:sz w:val="22"/>
                <w:szCs w:val="22"/>
              </w:rPr>
            </w:pPr>
            <w:r w:rsidRPr="00AA7C9B">
              <w:rPr>
                <w:color w:val="000000"/>
                <w:sz w:val="22"/>
                <w:szCs w:val="22"/>
              </w:rPr>
              <w:t>2-41</w:t>
            </w:r>
          </w:p>
        </w:tc>
        <w:tc>
          <w:tcPr>
            <w:tcW w:w="1341" w:type="dxa"/>
            <w:tcBorders>
              <w:top w:val="nil"/>
              <w:left w:val="nil"/>
              <w:bottom w:val="single" w:sz="4" w:space="0" w:color="auto"/>
              <w:right w:val="single" w:sz="4" w:space="0" w:color="auto"/>
            </w:tcBorders>
            <w:shd w:val="clear" w:color="000000" w:fill="D9D9D9"/>
            <w:vAlign w:val="center"/>
            <w:hideMark/>
          </w:tcPr>
          <w:p w14:paraId="2983564B"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2E925383"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3E9AA161" w14:textId="77FE6029" w:rsidR="007524FC" w:rsidRPr="00AA7C9B" w:rsidRDefault="007524FC" w:rsidP="00AA7C9B">
            <w:pPr>
              <w:jc w:val="both"/>
              <w:rPr>
                <w:color w:val="000000"/>
                <w:sz w:val="22"/>
                <w:szCs w:val="22"/>
              </w:rPr>
            </w:pPr>
            <w:r w:rsidRPr="00AA7C9B">
              <w:rPr>
                <w:color w:val="000000"/>
                <w:sz w:val="22"/>
                <w:szCs w:val="22"/>
              </w:rPr>
              <w:t xml:space="preserve">Tik praustuvė  ir siena glaistoma, kur vamzdžiai bus pravesti </w:t>
            </w:r>
          </w:p>
        </w:tc>
        <w:tc>
          <w:tcPr>
            <w:tcW w:w="2951" w:type="dxa"/>
            <w:tcBorders>
              <w:top w:val="nil"/>
              <w:left w:val="nil"/>
              <w:bottom w:val="single" w:sz="4" w:space="0" w:color="auto"/>
              <w:right w:val="single" w:sz="4" w:space="0" w:color="auto"/>
            </w:tcBorders>
            <w:vAlign w:val="center"/>
            <w:hideMark/>
          </w:tcPr>
          <w:p w14:paraId="4D2DE971"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214BEE5C" w14:textId="77777777" w:rsidTr="000D6CA7">
        <w:trPr>
          <w:trHeight w:val="552"/>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895F4E9"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BE1657C"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40FF33E4" w14:textId="77777777" w:rsidR="007524FC" w:rsidRPr="00AA7C9B" w:rsidRDefault="007524FC" w:rsidP="00AA7C9B">
            <w:pPr>
              <w:jc w:val="both"/>
              <w:rPr>
                <w:color w:val="000000"/>
                <w:sz w:val="22"/>
                <w:szCs w:val="22"/>
              </w:rPr>
            </w:pPr>
            <w:r w:rsidRPr="00AA7C9B">
              <w:rPr>
                <w:color w:val="000000"/>
                <w:sz w:val="22"/>
                <w:szCs w:val="22"/>
              </w:rPr>
              <w:t>Virtuvėlė</w:t>
            </w:r>
          </w:p>
        </w:tc>
        <w:tc>
          <w:tcPr>
            <w:tcW w:w="1280" w:type="dxa"/>
            <w:tcBorders>
              <w:top w:val="nil"/>
              <w:left w:val="nil"/>
              <w:bottom w:val="single" w:sz="4" w:space="0" w:color="auto"/>
              <w:right w:val="single" w:sz="4" w:space="0" w:color="auto"/>
            </w:tcBorders>
            <w:vAlign w:val="center"/>
            <w:hideMark/>
          </w:tcPr>
          <w:p w14:paraId="197696C2" w14:textId="77777777" w:rsidR="007524FC" w:rsidRPr="00AA7C9B" w:rsidRDefault="007524FC" w:rsidP="00AA7C9B">
            <w:pPr>
              <w:jc w:val="both"/>
              <w:rPr>
                <w:color w:val="000000"/>
                <w:sz w:val="22"/>
                <w:szCs w:val="22"/>
              </w:rPr>
            </w:pPr>
            <w:r w:rsidRPr="00AA7C9B">
              <w:rPr>
                <w:color w:val="000000"/>
                <w:sz w:val="22"/>
                <w:szCs w:val="22"/>
              </w:rPr>
              <w:t>2-42</w:t>
            </w:r>
          </w:p>
        </w:tc>
        <w:tc>
          <w:tcPr>
            <w:tcW w:w="1341" w:type="dxa"/>
            <w:tcBorders>
              <w:top w:val="nil"/>
              <w:left w:val="nil"/>
              <w:bottom w:val="single" w:sz="4" w:space="0" w:color="auto"/>
              <w:right w:val="single" w:sz="4" w:space="0" w:color="auto"/>
            </w:tcBorders>
            <w:shd w:val="clear" w:color="000000" w:fill="D9D9D9"/>
            <w:vAlign w:val="center"/>
            <w:hideMark/>
          </w:tcPr>
          <w:p w14:paraId="75825DA6"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254FACF5"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7CAAEC05" w14:textId="77777777" w:rsidR="007524FC" w:rsidRPr="00AA7C9B" w:rsidRDefault="007524FC" w:rsidP="00AA7C9B">
            <w:pPr>
              <w:jc w:val="both"/>
              <w:rPr>
                <w:color w:val="000000"/>
                <w:sz w:val="22"/>
                <w:szCs w:val="22"/>
              </w:rPr>
            </w:pPr>
            <w:r w:rsidRPr="00AA7C9B">
              <w:rPr>
                <w:color w:val="000000"/>
                <w:sz w:val="22"/>
                <w:szCs w:val="22"/>
              </w:rPr>
              <w:t>(tik vamzdynas ir glaistymas, nes yra spintos)</w:t>
            </w:r>
          </w:p>
        </w:tc>
        <w:tc>
          <w:tcPr>
            <w:tcW w:w="2951" w:type="dxa"/>
            <w:tcBorders>
              <w:top w:val="nil"/>
              <w:left w:val="nil"/>
              <w:bottom w:val="single" w:sz="4" w:space="0" w:color="auto"/>
              <w:right w:val="single" w:sz="4" w:space="0" w:color="auto"/>
            </w:tcBorders>
            <w:vAlign w:val="center"/>
            <w:hideMark/>
          </w:tcPr>
          <w:p w14:paraId="442D84C9"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1B8855C3" w14:textId="77777777" w:rsidTr="000D6CA7">
        <w:trPr>
          <w:trHeight w:val="288"/>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9040301" w14:textId="15015785" w:rsidR="007524FC" w:rsidRPr="00AA7C9B" w:rsidRDefault="001579EA" w:rsidP="00AA7C9B">
            <w:pPr>
              <w:jc w:val="both"/>
              <w:rPr>
                <w:color w:val="000000"/>
                <w:sz w:val="22"/>
                <w:szCs w:val="22"/>
              </w:rPr>
            </w:pPr>
            <w:r w:rsidRPr="00AA7C9B">
              <w:rPr>
                <w:color w:val="000000"/>
                <w:sz w:val="22"/>
                <w:szCs w:val="22"/>
              </w:rPr>
              <w:t>St.(V1,T3,T4)-10</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29F4376C" w14:textId="6F874C3A"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18FF0008" w14:textId="77777777" w:rsidR="007524FC" w:rsidRPr="00AA7C9B" w:rsidRDefault="007524FC" w:rsidP="00AA7C9B">
            <w:pPr>
              <w:jc w:val="both"/>
              <w:rPr>
                <w:color w:val="000000"/>
                <w:sz w:val="22"/>
                <w:szCs w:val="22"/>
              </w:rPr>
            </w:pPr>
            <w:r w:rsidRPr="00AA7C9B">
              <w:rPr>
                <w:color w:val="000000"/>
                <w:sz w:val="22"/>
                <w:szCs w:val="22"/>
              </w:rPr>
              <w:t>104</w:t>
            </w:r>
          </w:p>
        </w:tc>
        <w:tc>
          <w:tcPr>
            <w:tcW w:w="1280" w:type="dxa"/>
            <w:tcBorders>
              <w:top w:val="nil"/>
              <w:left w:val="nil"/>
              <w:bottom w:val="single" w:sz="4" w:space="0" w:color="auto"/>
              <w:right w:val="single" w:sz="4" w:space="0" w:color="auto"/>
            </w:tcBorders>
            <w:vAlign w:val="center"/>
            <w:hideMark/>
          </w:tcPr>
          <w:p w14:paraId="09B0E590" w14:textId="77777777" w:rsidR="007524FC" w:rsidRPr="00AA7C9B" w:rsidRDefault="007524FC" w:rsidP="00AA7C9B">
            <w:pPr>
              <w:jc w:val="both"/>
              <w:rPr>
                <w:color w:val="000000"/>
                <w:sz w:val="22"/>
                <w:szCs w:val="22"/>
              </w:rPr>
            </w:pPr>
            <w:r w:rsidRPr="00AA7C9B">
              <w:rPr>
                <w:color w:val="000000"/>
                <w:sz w:val="22"/>
                <w:szCs w:val="22"/>
              </w:rPr>
              <w:t>1-84</w:t>
            </w:r>
          </w:p>
        </w:tc>
        <w:tc>
          <w:tcPr>
            <w:tcW w:w="1341" w:type="dxa"/>
            <w:tcBorders>
              <w:top w:val="nil"/>
              <w:left w:val="nil"/>
              <w:bottom w:val="single" w:sz="4" w:space="0" w:color="auto"/>
              <w:right w:val="single" w:sz="4" w:space="0" w:color="auto"/>
            </w:tcBorders>
            <w:vAlign w:val="center"/>
            <w:hideMark/>
          </w:tcPr>
          <w:p w14:paraId="626370B2" w14:textId="77777777" w:rsidR="007524FC" w:rsidRPr="00AA7C9B" w:rsidRDefault="007524FC" w:rsidP="00AA7C9B">
            <w:pPr>
              <w:jc w:val="both"/>
              <w:rPr>
                <w:color w:val="000000"/>
                <w:sz w:val="22"/>
                <w:szCs w:val="22"/>
              </w:rPr>
            </w:pPr>
            <w:r w:rsidRPr="00AA7C9B">
              <w:rPr>
                <w:color w:val="000000"/>
                <w:sz w:val="22"/>
                <w:szCs w:val="22"/>
              </w:rPr>
              <w:t>1-83</w:t>
            </w:r>
          </w:p>
        </w:tc>
        <w:tc>
          <w:tcPr>
            <w:tcW w:w="1329" w:type="dxa"/>
            <w:tcBorders>
              <w:top w:val="nil"/>
              <w:left w:val="nil"/>
              <w:bottom w:val="single" w:sz="4" w:space="0" w:color="auto"/>
              <w:right w:val="single" w:sz="4" w:space="0" w:color="auto"/>
            </w:tcBorders>
            <w:vAlign w:val="center"/>
            <w:hideMark/>
          </w:tcPr>
          <w:p w14:paraId="1BE73D06" w14:textId="77777777" w:rsidR="007524FC" w:rsidRPr="00AA7C9B" w:rsidRDefault="007524FC" w:rsidP="00AA7C9B">
            <w:pPr>
              <w:jc w:val="both"/>
              <w:rPr>
                <w:color w:val="000000"/>
                <w:sz w:val="22"/>
                <w:szCs w:val="22"/>
              </w:rPr>
            </w:pPr>
            <w:r w:rsidRPr="00AA7C9B">
              <w:rPr>
                <w:color w:val="000000"/>
                <w:sz w:val="22"/>
                <w:szCs w:val="22"/>
              </w:rPr>
              <w:t>1-82</w:t>
            </w:r>
          </w:p>
        </w:tc>
        <w:tc>
          <w:tcPr>
            <w:tcW w:w="2392" w:type="dxa"/>
            <w:tcBorders>
              <w:top w:val="nil"/>
              <w:left w:val="nil"/>
              <w:bottom w:val="single" w:sz="4" w:space="0" w:color="auto"/>
              <w:right w:val="single" w:sz="4" w:space="0" w:color="auto"/>
            </w:tcBorders>
            <w:vAlign w:val="center"/>
            <w:hideMark/>
          </w:tcPr>
          <w:p w14:paraId="111CD949"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AC891A6"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251C5B73" w14:textId="77777777" w:rsidTr="000D6CA7">
        <w:trPr>
          <w:trHeight w:val="28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84EE61E"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5DEE34A"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32C27848" w14:textId="77777777" w:rsidR="007524FC" w:rsidRPr="00AA7C9B" w:rsidRDefault="007524FC" w:rsidP="00AA7C9B">
            <w:pPr>
              <w:jc w:val="both"/>
              <w:rPr>
                <w:color w:val="000000"/>
                <w:sz w:val="22"/>
                <w:szCs w:val="22"/>
              </w:rPr>
            </w:pPr>
            <w:r w:rsidRPr="00AA7C9B">
              <w:rPr>
                <w:color w:val="000000"/>
                <w:sz w:val="22"/>
                <w:szCs w:val="22"/>
              </w:rPr>
              <w:t>204</w:t>
            </w:r>
          </w:p>
        </w:tc>
        <w:tc>
          <w:tcPr>
            <w:tcW w:w="1280" w:type="dxa"/>
            <w:tcBorders>
              <w:top w:val="nil"/>
              <w:left w:val="nil"/>
              <w:bottom w:val="single" w:sz="4" w:space="0" w:color="auto"/>
              <w:right w:val="single" w:sz="4" w:space="0" w:color="auto"/>
            </w:tcBorders>
            <w:vAlign w:val="center"/>
            <w:hideMark/>
          </w:tcPr>
          <w:p w14:paraId="698D394C" w14:textId="77777777" w:rsidR="007524FC" w:rsidRPr="00AA7C9B" w:rsidRDefault="007524FC" w:rsidP="00AA7C9B">
            <w:pPr>
              <w:jc w:val="both"/>
              <w:rPr>
                <w:color w:val="000000"/>
                <w:sz w:val="22"/>
                <w:szCs w:val="22"/>
              </w:rPr>
            </w:pPr>
            <w:r w:rsidRPr="00AA7C9B">
              <w:rPr>
                <w:color w:val="000000"/>
                <w:sz w:val="22"/>
                <w:szCs w:val="22"/>
              </w:rPr>
              <w:t>2-40</w:t>
            </w:r>
          </w:p>
        </w:tc>
        <w:tc>
          <w:tcPr>
            <w:tcW w:w="1341" w:type="dxa"/>
            <w:tcBorders>
              <w:top w:val="nil"/>
              <w:left w:val="nil"/>
              <w:bottom w:val="single" w:sz="4" w:space="0" w:color="auto"/>
              <w:right w:val="single" w:sz="4" w:space="0" w:color="auto"/>
            </w:tcBorders>
            <w:vAlign w:val="center"/>
            <w:hideMark/>
          </w:tcPr>
          <w:p w14:paraId="69DBFBF6" w14:textId="77777777" w:rsidR="007524FC" w:rsidRPr="00AA7C9B" w:rsidRDefault="007524FC" w:rsidP="00AA7C9B">
            <w:pPr>
              <w:jc w:val="both"/>
              <w:rPr>
                <w:color w:val="000000"/>
                <w:sz w:val="22"/>
                <w:szCs w:val="22"/>
              </w:rPr>
            </w:pPr>
            <w:r w:rsidRPr="00AA7C9B">
              <w:rPr>
                <w:color w:val="000000"/>
                <w:sz w:val="22"/>
                <w:szCs w:val="22"/>
              </w:rPr>
              <w:t>2-39</w:t>
            </w:r>
          </w:p>
        </w:tc>
        <w:tc>
          <w:tcPr>
            <w:tcW w:w="1329" w:type="dxa"/>
            <w:tcBorders>
              <w:top w:val="nil"/>
              <w:left w:val="nil"/>
              <w:bottom w:val="single" w:sz="4" w:space="0" w:color="auto"/>
              <w:right w:val="single" w:sz="4" w:space="0" w:color="auto"/>
            </w:tcBorders>
            <w:vAlign w:val="center"/>
            <w:hideMark/>
          </w:tcPr>
          <w:p w14:paraId="375E0707" w14:textId="77777777" w:rsidR="007524FC" w:rsidRPr="00AA7C9B" w:rsidRDefault="007524FC" w:rsidP="00AA7C9B">
            <w:pPr>
              <w:jc w:val="both"/>
              <w:rPr>
                <w:color w:val="000000"/>
                <w:sz w:val="22"/>
                <w:szCs w:val="22"/>
              </w:rPr>
            </w:pPr>
            <w:r w:rsidRPr="00AA7C9B">
              <w:rPr>
                <w:color w:val="000000"/>
                <w:sz w:val="22"/>
                <w:szCs w:val="22"/>
              </w:rPr>
              <w:t>2-38</w:t>
            </w:r>
          </w:p>
        </w:tc>
        <w:tc>
          <w:tcPr>
            <w:tcW w:w="2392" w:type="dxa"/>
            <w:tcBorders>
              <w:top w:val="nil"/>
              <w:left w:val="nil"/>
              <w:bottom w:val="single" w:sz="4" w:space="0" w:color="auto"/>
              <w:right w:val="single" w:sz="4" w:space="0" w:color="auto"/>
            </w:tcBorders>
            <w:vAlign w:val="center"/>
            <w:hideMark/>
          </w:tcPr>
          <w:p w14:paraId="2D405848"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887999A"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2752333B" w14:textId="77777777" w:rsidTr="000D6CA7">
        <w:trPr>
          <w:trHeight w:val="28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BED0E96"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0557917"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4A135713" w14:textId="77777777" w:rsidR="007524FC" w:rsidRPr="00AA7C9B" w:rsidRDefault="007524FC" w:rsidP="00AA7C9B">
            <w:pPr>
              <w:jc w:val="both"/>
              <w:rPr>
                <w:color w:val="000000"/>
                <w:sz w:val="22"/>
                <w:szCs w:val="22"/>
              </w:rPr>
            </w:pPr>
            <w:r w:rsidRPr="00AA7C9B">
              <w:rPr>
                <w:color w:val="000000"/>
                <w:sz w:val="22"/>
                <w:szCs w:val="22"/>
              </w:rPr>
              <w:t>304</w:t>
            </w:r>
          </w:p>
        </w:tc>
        <w:tc>
          <w:tcPr>
            <w:tcW w:w="1280" w:type="dxa"/>
            <w:tcBorders>
              <w:top w:val="nil"/>
              <w:left w:val="nil"/>
              <w:bottom w:val="single" w:sz="4" w:space="0" w:color="auto"/>
              <w:right w:val="single" w:sz="4" w:space="0" w:color="auto"/>
            </w:tcBorders>
            <w:vAlign w:val="center"/>
            <w:hideMark/>
          </w:tcPr>
          <w:p w14:paraId="63004712" w14:textId="77777777" w:rsidR="007524FC" w:rsidRPr="00AA7C9B" w:rsidRDefault="007524FC" w:rsidP="00AA7C9B">
            <w:pPr>
              <w:jc w:val="both"/>
              <w:rPr>
                <w:color w:val="000000"/>
                <w:sz w:val="22"/>
                <w:szCs w:val="22"/>
              </w:rPr>
            </w:pPr>
            <w:r w:rsidRPr="00AA7C9B">
              <w:rPr>
                <w:color w:val="000000"/>
                <w:sz w:val="22"/>
                <w:szCs w:val="22"/>
              </w:rPr>
              <w:t>2-86</w:t>
            </w:r>
          </w:p>
        </w:tc>
        <w:tc>
          <w:tcPr>
            <w:tcW w:w="1341" w:type="dxa"/>
            <w:tcBorders>
              <w:top w:val="nil"/>
              <w:left w:val="nil"/>
              <w:bottom w:val="single" w:sz="4" w:space="0" w:color="auto"/>
              <w:right w:val="single" w:sz="4" w:space="0" w:color="auto"/>
            </w:tcBorders>
            <w:vAlign w:val="center"/>
            <w:hideMark/>
          </w:tcPr>
          <w:p w14:paraId="1CB36F35" w14:textId="77777777" w:rsidR="007524FC" w:rsidRPr="00AA7C9B" w:rsidRDefault="007524FC" w:rsidP="00AA7C9B">
            <w:pPr>
              <w:jc w:val="both"/>
              <w:rPr>
                <w:color w:val="000000"/>
                <w:sz w:val="22"/>
                <w:szCs w:val="22"/>
              </w:rPr>
            </w:pPr>
            <w:r w:rsidRPr="00AA7C9B">
              <w:rPr>
                <w:color w:val="000000"/>
                <w:sz w:val="22"/>
                <w:szCs w:val="22"/>
              </w:rPr>
              <w:t>2-85</w:t>
            </w:r>
          </w:p>
        </w:tc>
        <w:tc>
          <w:tcPr>
            <w:tcW w:w="1329" w:type="dxa"/>
            <w:tcBorders>
              <w:top w:val="nil"/>
              <w:left w:val="nil"/>
              <w:bottom w:val="single" w:sz="4" w:space="0" w:color="auto"/>
              <w:right w:val="single" w:sz="4" w:space="0" w:color="auto"/>
            </w:tcBorders>
            <w:vAlign w:val="center"/>
            <w:hideMark/>
          </w:tcPr>
          <w:p w14:paraId="2ABE0CC9" w14:textId="77777777" w:rsidR="007524FC" w:rsidRPr="00AA7C9B" w:rsidRDefault="007524FC" w:rsidP="00AA7C9B">
            <w:pPr>
              <w:jc w:val="both"/>
              <w:rPr>
                <w:color w:val="000000"/>
                <w:sz w:val="22"/>
                <w:szCs w:val="22"/>
              </w:rPr>
            </w:pPr>
            <w:r w:rsidRPr="00AA7C9B">
              <w:rPr>
                <w:color w:val="000000"/>
                <w:sz w:val="22"/>
                <w:szCs w:val="22"/>
              </w:rPr>
              <w:t>2-84</w:t>
            </w:r>
          </w:p>
        </w:tc>
        <w:tc>
          <w:tcPr>
            <w:tcW w:w="2392" w:type="dxa"/>
            <w:tcBorders>
              <w:top w:val="nil"/>
              <w:left w:val="nil"/>
              <w:bottom w:val="single" w:sz="4" w:space="0" w:color="auto"/>
              <w:right w:val="single" w:sz="4" w:space="0" w:color="auto"/>
            </w:tcBorders>
            <w:vAlign w:val="center"/>
            <w:hideMark/>
          </w:tcPr>
          <w:p w14:paraId="57FD4E4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2BB058FA"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6BE4B73A" w14:textId="77777777" w:rsidTr="000D6CA7">
        <w:trPr>
          <w:trHeight w:val="828"/>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784320E" w14:textId="06B3F469" w:rsidR="007524FC" w:rsidRPr="00AA7C9B" w:rsidRDefault="001579EA" w:rsidP="00AA7C9B">
            <w:pPr>
              <w:jc w:val="both"/>
              <w:rPr>
                <w:color w:val="000000"/>
                <w:sz w:val="22"/>
                <w:szCs w:val="22"/>
              </w:rPr>
            </w:pPr>
            <w:r w:rsidRPr="00AA7C9B">
              <w:rPr>
                <w:color w:val="000000"/>
                <w:sz w:val="22"/>
                <w:szCs w:val="22"/>
              </w:rPr>
              <w:t>St.(V1,T3,T4)-11</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458111D6" w14:textId="40B408AE"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039614EA" w14:textId="77777777" w:rsidR="007524FC" w:rsidRPr="00AA7C9B" w:rsidRDefault="007524FC" w:rsidP="00AA7C9B">
            <w:pPr>
              <w:jc w:val="both"/>
              <w:rPr>
                <w:color w:val="000000"/>
                <w:sz w:val="22"/>
                <w:szCs w:val="22"/>
              </w:rPr>
            </w:pPr>
            <w:r w:rsidRPr="00AA7C9B">
              <w:rPr>
                <w:color w:val="000000"/>
                <w:sz w:val="22"/>
                <w:szCs w:val="22"/>
              </w:rPr>
              <w:t>102 A</w:t>
            </w:r>
          </w:p>
        </w:tc>
        <w:tc>
          <w:tcPr>
            <w:tcW w:w="1280" w:type="dxa"/>
            <w:tcBorders>
              <w:top w:val="nil"/>
              <w:left w:val="nil"/>
              <w:bottom w:val="single" w:sz="4" w:space="0" w:color="auto"/>
              <w:right w:val="single" w:sz="4" w:space="0" w:color="auto"/>
            </w:tcBorders>
            <w:vAlign w:val="center"/>
            <w:hideMark/>
          </w:tcPr>
          <w:p w14:paraId="2FAD0424" w14:textId="77777777" w:rsidR="007524FC" w:rsidRPr="00AA7C9B" w:rsidRDefault="007524FC" w:rsidP="00AA7C9B">
            <w:pPr>
              <w:jc w:val="both"/>
              <w:rPr>
                <w:color w:val="000000"/>
                <w:sz w:val="22"/>
                <w:szCs w:val="22"/>
              </w:rPr>
            </w:pPr>
            <w:r w:rsidRPr="00AA7C9B">
              <w:rPr>
                <w:color w:val="000000"/>
                <w:sz w:val="22"/>
                <w:szCs w:val="22"/>
              </w:rPr>
              <w:t>1-73</w:t>
            </w:r>
          </w:p>
        </w:tc>
        <w:tc>
          <w:tcPr>
            <w:tcW w:w="1341" w:type="dxa"/>
            <w:tcBorders>
              <w:top w:val="nil"/>
              <w:left w:val="nil"/>
              <w:bottom w:val="single" w:sz="4" w:space="0" w:color="auto"/>
              <w:right w:val="single" w:sz="4" w:space="0" w:color="auto"/>
            </w:tcBorders>
            <w:vAlign w:val="center"/>
            <w:hideMark/>
          </w:tcPr>
          <w:p w14:paraId="1B849639" w14:textId="77777777" w:rsidR="007524FC" w:rsidRPr="00AA7C9B" w:rsidRDefault="007524FC" w:rsidP="00AA7C9B">
            <w:pPr>
              <w:jc w:val="both"/>
              <w:rPr>
                <w:color w:val="000000"/>
                <w:sz w:val="22"/>
                <w:szCs w:val="22"/>
              </w:rPr>
            </w:pPr>
            <w:r w:rsidRPr="00AA7C9B">
              <w:rPr>
                <w:color w:val="000000"/>
                <w:sz w:val="22"/>
                <w:szCs w:val="22"/>
              </w:rPr>
              <w:t>(1-71 1-72) sujungta</w:t>
            </w:r>
          </w:p>
        </w:tc>
        <w:tc>
          <w:tcPr>
            <w:tcW w:w="1329" w:type="dxa"/>
            <w:tcBorders>
              <w:top w:val="nil"/>
              <w:left w:val="nil"/>
              <w:bottom w:val="single" w:sz="4" w:space="0" w:color="auto"/>
              <w:right w:val="single" w:sz="4" w:space="0" w:color="auto"/>
            </w:tcBorders>
            <w:vAlign w:val="center"/>
            <w:hideMark/>
          </w:tcPr>
          <w:p w14:paraId="4883C493" w14:textId="77777777" w:rsidR="007524FC" w:rsidRPr="00AA7C9B" w:rsidRDefault="007524FC" w:rsidP="00AA7C9B">
            <w:pPr>
              <w:jc w:val="both"/>
              <w:rPr>
                <w:color w:val="000000"/>
                <w:sz w:val="22"/>
                <w:szCs w:val="22"/>
              </w:rPr>
            </w:pPr>
            <w:r w:rsidRPr="00AA7C9B">
              <w:rPr>
                <w:color w:val="000000"/>
                <w:sz w:val="22"/>
                <w:szCs w:val="22"/>
              </w:rPr>
              <w:t>1-70</w:t>
            </w:r>
          </w:p>
        </w:tc>
        <w:tc>
          <w:tcPr>
            <w:tcW w:w="2392" w:type="dxa"/>
            <w:tcBorders>
              <w:top w:val="nil"/>
              <w:left w:val="nil"/>
              <w:bottom w:val="single" w:sz="4" w:space="0" w:color="auto"/>
              <w:right w:val="single" w:sz="4" w:space="0" w:color="auto"/>
            </w:tcBorders>
            <w:vAlign w:val="center"/>
            <w:hideMark/>
          </w:tcPr>
          <w:p w14:paraId="02191A44"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8115489"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3B870A9B"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78CA6C5"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9E6A4B6"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049CF76" w14:textId="77777777" w:rsidR="007524FC" w:rsidRPr="00AA7C9B" w:rsidRDefault="007524FC" w:rsidP="00AA7C9B">
            <w:pPr>
              <w:jc w:val="both"/>
              <w:rPr>
                <w:color w:val="000000"/>
                <w:sz w:val="22"/>
                <w:szCs w:val="22"/>
              </w:rPr>
            </w:pPr>
            <w:r w:rsidRPr="00AA7C9B">
              <w:rPr>
                <w:color w:val="000000"/>
                <w:sz w:val="22"/>
                <w:szCs w:val="22"/>
              </w:rPr>
              <w:t>202 A</w:t>
            </w:r>
          </w:p>
        </w:tc>
        <w:tc>
          <w:tcPr>
            <w:tcW w:w="1280" w:type="dxa"/>
            <w:tcBorders>
              <w:top w:val="nil"/>
              <w:left w:val="nil"/>
              <w:bottom w:val="single" w:sz="4" w:space="0" w:color="auto"/>
              <w:right w:val="single" w:sz="4" w:space="0" w:color="auto"/>
            </w:tcBorders>
            <w:vAlign w:val="center"/>
            <w:hideMark/>
          </w:tcPr>
          <w:p w14:paraId="2AA88037" w14:textId="77777777" w:rsidR="007524FC" w:rsidRPr="00AA7C9B" w:rsidRDefault="007524FC" w:rsidP="00AA7C9B">
            <w:pPr>
              <w:jc w:val="both"/>
              <w:rPr>
                <w:color w:val="000000"/>
                <w:sz w:val="22"/>
                <w:szCs w:val="22"/>
              </w:rPr>
            </w:pPr>
            <w:r w:rsidRPr="00AA7C9B">
              <w:rPr>
                <w:color w:val="000000"/>
                <w:sz w:val="22"/>
                <w:szCs w:val="22"/>
              </w:rPr>
              <w:t>2-58</w:t>
            </w:r>
          </w:p>
        </w:tc>
        <w:tc>
          <w:tcPr>
            <w:tcW w:w="1341" w:type="dxa"/>
            <w:tcBorders>
              <w:top w:val="nil"/>
              <w:left w:val="nil"/>
              <w:bottom w:val="single" w:sz="4" w:space="0" w:color="auto"/>
              <w:right w:val="single" w:sz="4" w:space="0" w:color="auto"/>
            </w:tcBorders>
            <w:vAlign w:val="center"/>
            <w:hideMark/>
          </w:tcPr>
          <w:p w14:paraId="1D4B871D" w14:textId="77777777" w:rsidR="007524FC" w:rsidRPr="00AA7C9B" w:rsidRDefault="007524FC" w:rsidP="00AA7C9B">
            <w:pPr>
              <w:jc w:val="both"/>
              <w:rPr>
                <w:color w:val="000000"/>
                <w:sz w:val="22"/>
                <w:szCs w:val="22"/>
              </w:rPr>
            </w:pPr>
            <w:r w:rsidRPr="00AA7C9B">
              <w:rPr>
                <w:color w:val="000000"/>
                <w:sz w:val="22"/>
                <w:szCs w:val="22"/>
              </w:rPr>
              <w:t>(2-56 2-57) sujungta</w:t>
            </w:r>
          </w:p>
        </w:tc>
        <w:tc>
          <w:tcPr>
            <w:tcW w:w="1329" w:type="dxa"/>
            <w:tcBorders>
              <w:top w:val="nil"/>
              <w:left w:val="nil"/>
              <w:bottom w:val="single" w:sz="4" w:space="0" w:color="auto"/>
              <w:right w:val="single" w:sz="4" w:space="0" w:color="auto"/>
            </w:tcBorders>
            <w:vAlign w:val="center"/>
            <w:hideMark/>
          </w:tcPr>
          <w:p w14:paraId="758B302F" w14:textId="77777777" w:rsidR="007524FC" w:rsidRPr="00AA7C9B" w:rsidRDefault="007524FC" w:rsidP="00AA7C9B">
            <w:pPr>
              <w:jc w:val="both"/>
              <w:rPr>
                <w:color w:val="000000"/>
                <w:sz w:val="22"/>
                <w:szCs w:val="22"/>
              </w:rPr>
            </w:pPr>
            <w:r w:rsidRPr="00AA7C9B">
              <w:rPr>
                <w:color w:val="000000"/>
                <w:sz w:val="22"/>
                <w:szCs w:val="22"/>
              </w:rPr>
              <w:t>2-55</w:t>
            </w:r>
          </w:p>
        </w:tc>
        <w:tc>
          <w:tcPr>
            <w:tcW w:w="2392" w:type="dxa"/>
            <w:tcBorders>
              <w:top w:val="nil"/>
              <w:left w:val="nil"/>
              <w:bottom w:val="single" w:sz="4" w:space="0" w:color="auto"/>
              <w:right w:val="single" w:sz="4" w:space="0" w:color="auto"/>
            </w:tcBorders>
            <w:vAlign w:val="center"/>
            <w:hideMark/>
          </w:tcPr>
          <w:p w14:paraId="77C4744E"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46AED0A4"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11E62A08" w14:textId="77777777" w:rsidTr="000D6CA7">
        <w:trPr>
          <w:trHeight w:val="28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6AEACC8"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362751A5"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1D73EA61" w14:textId="77777777" w:rsidR="007524FC" w:rsidRPr="00AA7C9B" w:rsidRDefault="007524FC" w:rsidP="00AA7C9B">
            <w:pPr>
              <w:jc w:val="both"/>
              <w:rPr>
                <w:color w:val="000000"/>
                <w:sz w:val="22"/>
                <w:szCs w:val="22"/>
              </w:rPr>
            </w:pPr>
            <w:r w:rsidRPr="00AA7C9B">
              <w:rPr>
                <w:color w:val="000000"/>
                <w:sz w:val="22"/>
                <w:szCs w:val="22"/>
              </w:rPr>
              <w:t>202 B</w:t>
            </w:r>
          </w:p>
        </w:tc>
        <w:tc>
          <w:tcPr>
            <w:tcW w:w="1280" w:type="dxa"/>
            <w:tcBorders>
              <w:top w:val="nil"/>
              <w:left w:val="nil"/>
              <w:bottom w:val="single" w:sz="4" w:space="0" w:color="auto"/>
              <w:right w:val="single" w:sz="4" w:space="0" w:color="auto"/>
            </w:tcBorders>
            <w:vAlign w:val="center"/>
            <w:hideMark/>
          </w:tcPr>
          <w:p w14:paraId="02F35100" w14:textId="77777777" w:rsidR="007524FC" w:rsidRPr="00AA7C9B" w:rsidRDefault="007524FC" w:rsidP="00AA7C9B">
            <w:pPr>
              <w:jc w:val="both"/>
              <w:rPr>
                <w:color w:val="000000"/>
                <w:sz w:val="22"/>
                <w:szCs w:val="22"/>
              </w:rPr>
            </w:pPr>
            <w:r w:rsidRPr="00AA7C9B">
              <w:rPr>
                <w:color w:val="000000"/>
                <w:sz w:val="22"/>
                <w:szCs w:val="22"/>
              </w:rPr>
              <w:t>2-59</w:t>
            </w:r>
          </w:p>
        </w:tc>
        <w:tc>
          <w:tcPr>
            <w:tcW w:w="1341" w:type="dxa"/>
            <w:tcBorders>
              <w:top w:val="nil"/>
              <w:left w:val="nil"/>
              <w:bottom w:val="single" w:sz="4" w:space="0" w:color="auto"/>
              <w:right w:val="single" w:sz="4" w:space="0" w:color="auto"/>
            </w:tcBorders>
            <w:vAlign w:val="center"/>
            <w:hideMark/>
          </w:tcPr>
          <w:p w14:paraId="4B772499"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vAlign w:val="center"/>
            <w:hideMark/>
          </w:tcPr>
          <w:p w14:paraId="34C3D2E2"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577DF5A7"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1645E16F"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0057D63B" w14:textId="77777777" w:rsidTr="000D6CA7">
        <w:trPr>
          <w:trHeight w:val="552"/>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5E72C0E"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5091E2F0"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7BBE077" w14:textId="77777777" w:rsidR="007524FC" w:rsidRPr="00AA7C9B" w:rsidRDefault="007524FC" w:rsidP="00AA7C9B">
            <w:pPr>
              <w:jc w:val="both"/>
              <w:rPr>
                <w:color w:val="000000"/>
                <w:sz w:val="22"/>
                <w:szCs w:val="22"/>
              </w:rPr>
            </w:pPr>
            <w:r w:rsidRPr="00AA7C9B">
              <w:rPr>
                <w:color w:val="000000"/>
                <w:sz w:val="22"/>
                <w:szCs w:val="22"/>
              </w:rPr>
              <w:t>virtuvėlė III a holas</w:t>
            </w:r>
          </w:p>
        </w:tc>
        <w:tc>
          <w:tcPr>
            <w:tcW w:w="1280" w:type="dxa"/>
            <w:tcBorders>
              <w:top w:val="nil"/>
              <w:left w:val="nil"/>
              <w:bottom w:val="single" w:sz="4" w:space="0" w:color="auto"/>
              <w:right w:val="single" w:sz="4" w:space="0" w:color="auto"/>
            </w:tcBorders>
            <w:vAlign w:val="center"/>
            <w:hideMark/>
          </w:tcPr>
          <w:p w14:paraId="4D9EEF73" w14:textId="77777777" w:rsidR="007524FC" w:rsidRPr="00AA7C9B" w:rsidRDefault="007524FC" w:rsidP="00AA7C9B">
            <w:pPr>
              <w:jc w:val="both"/>
              <w:rPr>
                <w:color w:val="000000"/>
                <w:sz w:val="22"/>
                <w:szCs w:val="22"/>
              </w:rPr>
            </w:pPr>
            <w:r w:rsidRPr="00AA7C9B">
              <w:rPr>
                <w:color w:val="000000"/>
                <w:sz w:val="22"/>
                <w:szCs w:val="22"/>
              </w:rPr>
              <w:t>2-97</w:t>
            </w:r>
          </w:p>
        </w:tc>
        <w:tc>
          <w:tcPr>
            <w:tcW w:w="1341" w:type="dxa"/>
            <w:tcBorders>
              <w:top w:val="nil"/>
              <w:left w:val="nil"/>
              <w:bottom w:val="single" w:sz="4" w:space="0" w:color="auto"/>
              <w:right w:val="single" w:sz="4" w:space="0" w:color="auto"/>
            </w:tcBorders>
            <w:shd w:val="clear" w:color="000000" w:fill="D9D9D9"/>
            <w:vAlign w:val="center"/>
            <w:hideMark/>
          </w:tcPr>
          <w:p w14:paraId="6554EDC9" w14:textId="77777777" w:rsidR="007524FC" w:rsidRPr="00AA7C9B" w:rsidRDefault="007524FC" w:rsidP="00AA7C9B">
            <w:pPr>
              <w:jc w:val="both"/>
              <w:rPr>
                <w:color w:val="000000"/>
                <w:sz w:val="22"/>
                <w:szCs w:val="22"/>
              </w:rPr>
            </w:pPr>
            <w:r w:rsidRPr="00AA7C9B">
              <w:rPr>
                <w:color w:val="000000"/>
                <w:sz w:val="22"/>
                <w:szCs w:val="22"/>
              </w:rPr>
              <w:t> </w:t>
            </w:r>
          </w:p>
        </w:tc>
        <w:tc>
          <w:tcPr>
            <w:tcW w:w="1329" w:type="dxa"/>
            <w:tcBorders>
              <w:top w:val="nil"/>
              <w:left w:val="nil"/>
              <w:bottom w:val="single" w:sz="4" w:space="0" w:color="auto"/>
              <w:right w:val="single" w:sz="4" w:space="0" w:color="auto"/>
            </w:tcBorders>
            <w:shd w:val="clear" w:color="000000" w:fill="D9D9D9"/>
            <w:vAlign w:val="center"/>
            <w:hideMark/>
          </w:tcPr>
          <w:p w14:paraId="06331E27" w14:textId="77777777" w:rsidR="007524FC" w:rsidRPr="00AA7C9B" w:rsidRDefault="007524FC" w:rsidP="00AA7C9B">
            <w:pPr>
              <w:jc w:val="both"/>
              <w:rPr>
                <w:color w:val="000000"/>
                <w:sz w:val="22"/>
                <w:szCs w:val="22"/>
              </w:rPr>
            </w:pPr>
            <w:r w:rsidRPr="00AA7C9B">
              <w:rPr>
                <w:color w:val="000000"/>
                <w:sz w:val="22"/>
                <w:szCs w:val="22"/>
              </w:rPr>
              <w:t> </w:t>
            </w:r>
          </w:p>
        </w:tc>
        <w:tc>
          <w:tcPr>
            <w:tcW w:w="2392" w:type="dxa"/>
            <w:tcBorders>
              <w:top w:val="nil"/>
              <w:left w:val="nil"/>
              <w:bottom w:val="single" w:sz="4" w:space="0" w:color="auto"/>
              <w:right w:val="single" w:sz="4" w:space="0" w:color="auto"/>
            </w:tcBorders>
            <w:vAlign w:val="center"/>
            <w:hideMark/>
          </w:tcPr>
          <w:p w14:paraId="72186162" w14:textId="77777777" w:rsidR="007524FC" w:rsidRPr="00AA7C9B" w:rsidRDefault="007524FC" w:rsidP="00AA7C9B">
            <w:pPr>
              <w:jc w:val="both"/>
              <w:rPr>
                <w:color w:val="000000"/>
                <w:sz w:val="22"/>
                <w:szCs w:val="22"/>
              </w:rPr>
            </w:pPr>
            <w:r w:rsidRPr="00AA7C9B">
              <w:rPr>
                <w:color w:val="000000"/>
                <w:sz w:val="22"/>
                <w:szCs w:val="22"/>
              </w:rPr>
              <w:t>(tik vamzdynas ir glaistymas, nes yra virtuvinis)</w:t>
            </w:r>
          </w:p>
        </w:tc>
        <w:tc>
          <w:tcPr>
            <w:tcW w:w="2951" w:type="dxa"/>
            <w:tcBorders>
              <w:top w:val="nil"/>
              <w:left w:val="nil"/>
              <w:bottom w:val="single" w:sz="4" w:space="0" w:color="auto"/>
              <w:right w:val="single" w:sz="4" w:space="0" w:color="auto"/>
            </w:tcBorders>
            <w:vAlign w:val="center"/>
            <w:hideMark/>
          </w:tcPr>
          <w:p w14:paraId="2C5CD4AE" w14:textId="77777777" w:rsidR="007524FC" w:rsidRPr="00AA7C9B" w:rsidRDefault="007524FC" w:rsidP="00AA7C9B">
            <w:pPr>
              <w:jc w:val="both"/>
              <w:rPr>
                <w:color w:val="000000"/>
                <w:sz w:val="22"/>
                <w:szCs w:val="22"/>
              </w:rPr>
            </w:pPr>
            <w:r w:rsidRPr="00AA7C9B">
              <w:rPr>
                <w:color w:val="000000"/>
                <w:sz w:val="22"/>
                <w:szCs w:val="22"/>
              </w:rPr>
              <w:t> </w:t>
            </w:r>
          </w:p>
        </w:tc>
      </w:tr>
      <w:tr w:rsidR="007524FC" w:rsidRPr="00AA7C9B" w14:paraId="557A714B" w14:textId="77777777" w:rsidTr="000D6CA7">
        <w:trPr>
          <w:trHeight w:val="828"/>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4C23FB1"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B125439"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3935FEA7" w14:textId="77777777" w:rsidR="007524FC" w:rsidRPr="00AA7C9B" w:rsidRDefault="007524FC" w:rsidP="00AA7C9B">
            <w:pPr>
              <w:jc w:val="both"/>
              <w:rPr>
                <w:color w:val="000000"/>
                <w:sz w:val="22"/>
                <w:szCs w:val="22"/>
              </w:rPr>
            </w:pPr>
            <w:r w:rsidRPr="00AA7C9B">
              <w:rPr>
                <w:color w:val="000000"/>
                <w:sz w:val="22"/>
                <w:szCs w:val="22"/>
              </w:rPr>
              <w:t>302</w:t>
            </w:r>
          </w:p>
        </w:tc>
        <w:tc>
          <w:tcPr>
            <w:tcW w:w="1280" w:type="dxa"/>
            <w:tcBorders>
              <w:top w:val="nil"/>
              <w:left w:val="nil"/>
              <w:bottom w:val="single" w:sz="4" w:space="0" w:color="auto"/>
              <w:right w:val="single" w:sz="4" w:space="0" w:color="auto"/>
            </w:tcBorders>
            <w:vAlign w:val="center"/>
            <w:hideMark/>
          </w:tcPr>
          <w:p w14:paraId="67770E87" w14:textId="77777777" w:rsidR="007524FC" w:rsidRPr="00AA7C9B" w:rsidRDefault="007524FC" w:rsidP="00AA7C9B">
            <w:pPr>
              <w:jc w:val="both"/>
              <w:rPr>
                <w:color w:val="000000"/>
                <w:sz w:val="22"/>
                <w:szCs w:val="22"/>
              </w:rPr>
            </w:pPr>
            <w:r w:rsidRPr="00AA7C9B">
              <w:rPr>
                <w:color w:val="000000"/>
                <w:sz w:val="22"/>
                <w:szCs w:val="22"/>
              </w:rPr>
              <w:t>2-100</w:t>
            </w:r>
          </w:p>
        </w:tc>
        <w:tc>
          <w:tcPr>
            <w:tcW w:w="1341" w:type="dxa"/>
            <w:tcBorders>
              <w:top w:val="nil"/>
              <w:left w:val="nil"/>
              <w:bottom w:val="single" w:sz="4" w:space="0" w:color="auto"/>
              <w:right w:val="single" w:sz="4" w:space="0" w:color="auto"/>
            </w:tcBorders>
            <w:vAlign w:val="center"/>
            <w:hideMark/>
          </w:tcPr>
          <w:p w14:paraId="5D754448" w14:textId="77777777" w:rsidR="007524FC" w:rsidRPr="00AA7C9B" w:rsidRDefault="007524FC" w:rsidP="00AA7C9B">
            <w:pPr>
              <w:jc w:val="both"/>
              <w:rPr>
                <w:color w:val="000000"/>
                <w:sz w:val="22"/>
                <w:szCs w:val="22"/>
              </w:rPr>
            </w:pPr>
            <w:r w:rsidRPr="00AA7C9B">
              <w:rPr>
                <w:color w:val="000000"/>
                <w:sz w:val="22"/>
                <w:szCs w:val="22"/>
              </w:rPr>
              <w:t>2-99</w:t>
            </w:r>
          </w:p>
        </w:tc>
        <w:tc>
          <w:tcPr>
            <w:tcW w:w="1329" w:type="dxa"/>
            <w:tcBorders>
              <w:top w:val="nil"/>
              <w:left w:val="nil"/>
              <w:bottom w:val="single" w:sz="4" w:space="0" w:color="auto"/>
              <w:right w:val="single" w:sz="4" w:space="0" w:color="auto"/>
            </w:tcBorders>
            <w:vAlign w:val="center"/>
            <w:hideMark/>
          </w:tcPr>
          <w:p w14:paraId="76C965EE" w14:textId="77777777" w:rsidR="007524FC" w:rsidRPr="00AA7C9B" w:rsidRDefault="007524FC" w:rsidP="00AA7C9B">
            <w:pPr>
              <w:jc w:val="both"/>
              <w:rPr>
                <w:color w:val="000000"/>
                <w:sz w:val="22"/>
                <w:szCs w:val="22"/>
              </w:rPr>
            </w:pPr>
            <w:r w:rsidRPr="00AA7C9B">
              <w:rPr>
                <w:color w:val="000000"/>
                <w:sz w:val="22"/>
                <w:szCs w:val="22"/>
              </w:rPr>
              <w:t>2-98</w:t>
            </w:r>
          </w:p>
        </w:tc>
        <w:tc>
          <w:tcPr>
            <w:tcW w:w="2392" w:type="dxa"/>
            <w:tcBorders>
              <w:top w:val="nil"/>
              <w:left w:val="nil"/>
              <w:bottom w:val="single" w:sz="4" w:space="0" w:color="auto"/>
              <w:right w:val="single" w:sz="4" w:space="0" w:color="auto"/>
            </w:tcBorders>
            <w:vAlign w:val="center"/>
            <w:hideMark/>
          </w:tcPr>
          <w:p w14:paraId="27584B41"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014BD6C2" w14:textId="77777777" w:rsidR="007524FC" w:rsidRPr="00AA7C9B" w:rsidRDefault="007524FC" w:rsidP="00AA7C9B">
            <w:pPr>
              <w:jc w:val="both"/>
              <w:rPr>
                <w:color w:val="000000"/>
                <w:sz w:val="22"/>
                <w:szCs w:val="22"/>
              </w:rPr>
            </w:pPr>
            <w:r w:rsidRPr="00AA7C9B">
              <w:rPr>
                <w:color w:val="000000"/>
                <w:sz w:val="22"/>
                <w:szCs w:val="22"/>
              </w:rPr>
              <w:t>griaunama siena/kampas tarp prieškambario  2-98 ir 2-100 (naikinamas prieškambaris)</w:t>
            </w:r>
          </w:p>
        </w:tc>
      </w:tr>
      <w:tr w:rsidR="007524FC" w:rsidRPr="00AA7C9B" w14:paraId="59CB1642" w14:textId="77777777" w:rsidTr="000D6CA7">
        <w:trPr>
          <w:trHeight w:val="1104"/>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5593984" w14:textId="34239B71" w:rsidR="007524FC" w:rsidRPr="00AA7C9B" w:rsidRDefault="001579EA" w:rsidP="00AA7C9B">
            <w:pPr>
              <w:jc w:val="both"/>
              <w:rPr>
                <w:color w:val="000000"/>
                <w:sz w:val="22"/>
                <w:szCs w:val="22"/>
              </w:rPr>
            </w:pPr>
            <w:r w:rsidRPr="00AA7C9B">
              <w:rPr>
                <w:color w:val="000000"/>
                <w:sz w:val="22"/>
                <w:szCs w:val="22"/>
              </w:rPr>
              <w:t>St.(V1,T3,T4)-12</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5B005824" w14:textId="550EFEB7" w:rsidR="007524FC" w:rsidRPr="00AA7C9B" w:rsidRDefault="001579EA" w:rsidP="00AA7C9B">
            <w:pPr>
              <w:jc w:val="both"/>
              <w:rPr>
                <w:color w:val="000000"/>
                <w:sz w:val="22"/>
                <w:szCs w:val="22"/>
              </w:rPr>
            </w:pPr>
            <w:r w:rsidRPr="00AA7C9B">
              <w:rPr>
                <w:color w:val="000000"/>
                <w:sz w:val="22"/>
                <w:szCs w:val="22"/>
              </w:rPr>
              <w:t>1</w:t>
            </w:r>
          </w:p>
        </w:tc>
        <w:tc>
          <w:tcPr>
            <w:tcW w:w="2024" w:type="dxa"/>
            <w:tcBorders>
              <w:top w:val="nil"/>
              <w:left w:val="nil"/>
              <w:bottom w:val="single" w:sz="4" w:space="0" w:color="auto"/>
              <w:right w:val="single" w:sz="4" w:space="0" w:color="auto"/>
            </w:tcBorders>
            <w:noWrap/>
            <w:vAlign w:val="center"/>
            <w:hideMark/>
          </w:tcPr>
          <w:p w14:paraId="37423917" w14:textId="77777777" w:rsidR="007524FC" w:rsidRPr="00AA7C9B" w:rsidRDefault="007524FC" w:rsidP="00AA7C9B">
            <w:pPr>
              <w:jc w:val="both"/>
              <w:rPr>
                <w:color w:val="000000"/>
                <w:sz w:val="22"/>
                <w:szCs w:val="22"/>
              </w:rPr>
            </w:pPr>
            <w:r w:rsidRPr="00AA7C9B">
              <w:rPr>
                <w:color w:val="000000"/>
                <w:sz w:val="22"/>
                <w:szCs w:val="22"/>
              </w:rPr>
              <w:t>103 A</w:t>
            </w:r>
          </w:p>
        </w:tc>
        <w:tc>
          <w:tcPr>
            <w:tcW w:w="1280" w:type="dxa"/>
            <w:tcBorders>
              <w:top w:val="nil"/>
              <w:left w:val="nil"/>
              <w:bottom w:val="single" w:sz="4" w:space="0" w:color="auto"/>
              <w:right w:val="single" w:sz="4" w:space="0" w:color="auto"/>
            </w:tcBorders>
            <w:vAlign w:val="center"/>
            <w:hideMark/>
          </w:tcPr>
          <w:p w14:paraId="0295034C" w14:textId="77777777" w:rsidR="007524FC" w:rsidRPr="00AA7C9B" w:rsidRDefault="007524FC" w:rsidP="00AA7C9B">
            <w:pPr>
              <w:jc w:val="both"/>
              <w:rPr>
                <w:color w:val="000000"/>
                <w:sz w:val="22"/>
                <w:szCs w:val="22"/>
              </w:rPr>
            </w:pPr>
            <w:r w:rsidRPr="00AA7C9B">
              <w:rPr>
                <w:color w:val="000000"/>
                <w:sz w:val="22"/>
                <w:szCs w:val="22"/>
              </w:rPr>
              <w:t xml:space="preserve">1-79 </w:t>
            </w:r>
          </w:p>
        </w:tc>
        <w:tc>
          <w:tcPr>
            <w:tcW w:w="1341" w:type="dxa"/>
            <w:tcBorders>
              <w:top w:val="nil"/>
              <w:left w:val="nil"/>
              <w:bottom w:val="single" w:sz="4" w:space="0" w:color="auto"/>
              <w:right w:val="single" w:sz="4" w:space="0" w:color="auto"/>
            </w:tcBorders>
            <w:vAlign w:val="center"/>
            <w:hideMark/>
          </w:tcPr>
          <w:p w14:paraId="29AC2937" w14:textId="77777777" w:rsidR="007524FC" w:rsidRPr="00AA7C9B" w:rsidRDefault="007524FC" w:rsidP="00AA7C9B">
            <w:pPr>
              <w:jc w:val="both"/>
              <w:rPr>
                <w:color w:val="000000"/>
                <w:sz w:val="22"/>
                <w:szCs w:val="22"/>
              </w:rPr>
            </w:pPr>
            <w:r w:rsidRPr="00AA7C9B">
              <w:rPr>
                <w:color w:val="000000"/>
                <w:sz w:val="22"/>
                <w:szCs w:val="22"/>
              </w:rPr>
              <w:t>(1-77 1-78) sujungta</w:t>
            </w:r>
          </w:p>
        </w:tc>
        <w:tc>
          <w:tcPr>
            <w:tcW w:w="1329" w:type="dxa"/>
            <w:tcBorders>
              <w:top w:val="nil"/>
              <w:left w:val="nil"/>
              <w:bottom w:val="single" w:sz="4" w:space="0" w:color="auto"/>
              <w:right w:val="single" w:sz="4" w:space="0" w:color="auto"/>
            </w:tcBorders>
            <w:vAlign w:val="center"/>
            <w:hideMark/>
          </w:tcPr>
          <w:p w14:paraId="4CB5FC12" w14:textId="77777777" w:rsidR="007524FC" w:rsidRPr="00AA7C9B" w:rsidRDefault="007524FC" w:rsidP="00AA7C9B">
            <w:pPr>
              <w:jc w:val="both"/>
              <w:rPr>
                <w:color w:val="000000"/>
                <w:sz w:val="22"/>
                <w:szCs w:val="22"/>
              </w:rPr>
            </w:pPr>
            <w:r w:rsidRPr="00AA7C9B">
              <w:rPr>
                <w:color w:val="000000"/>
                <w:sz w:val="22"/>
                <w:szCs w:val="22"/>
              </w:rPr>
              <w:t>1-76</w:t>
            </w:r>
          </w:p>
        </w:tc>
        <w:tc>
          <w:tcPr>
            <w:tcW w:w="2392" w:type="dxa"/>
            <w:tcBorders>
              <w:top w:val="nil"/>
              <w:left w:val="nil"/>
              <w:bottom w:val="single" w:sz="4" w:space="0" w:color="auto"/>
              <w:right w:val="single" w:sz="4" w:space="0" w:color="auto"/>
            </w:tcBorders>
            <w:vAlign w:val="center"/>
            <w:hideMark/>
          </w:tcPr>
          <w:p w14:paraId="7C942E41"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BBF6D25" w14:textId="77777777" w:rsidR="007524FC" w:rsidRPr="00AA7C9B" w:rsidRDefault="007524FC" w:rsidP="00AA7C9B">
            <w:pPr>
              <w:jc w:val="both"/>
              <w:rPr>
                <w:color w:val="000000"/>
                <w:sz w:val="22"/>
                <w:szCs w:val="22"/>
              </w:rPr>
            </w:pPr>
            <w:r w:rsidRPr="00AA7C9B">
              <w:rPr>
                <w:color w:val="000000"/>
                <w:sz w:val="22"/>
                <w:szCs w:val="22"/>
              </w:rPr>
              <w:t>1-80 ir 1-76 siena griaunama ir nauja siena  su  durimis jungiama tiesiai (įstrižai) naikinant kampą</w:t>
            </w:r>
          </w:p>
        </w:tc>
      </w:tr>
      <w:tr w:rsidR="007524FC" w:rsidRPr="00AA7C9B" w14:paraId="26DEA40C"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3333055"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DD21148"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2EEDE048" w14:textId="77777777" w:rsidR="007524FC" w:rsidRPr="00AA7C9B" w:rsidRDefault="007524FC" w:rsidP="00AA7C9B">
            <w:pPr>
              <w:jc w:val="both"/>
              <w:rPr>
                <w:color w:val="000000"/>
                <w:sz w:val="22"/>
                <w:szCs w:val="22"/>
              </w:rPr>
            </w:pPr>
            <w:r w:rsidRPr="00AA7C9B">
              <w:rPr>
                <w:color w:val="000000"/>
                <w:sz w:val="22"/>
                <w:szCs w:val="22"/>
              </w:rPr>
              <w:t>203 A</w:t>
            </w:r>
          </w:p>
        </w:tc>
        <w:tc>
          <w:tcPr>
            <w:tcW w:w="1280" w:type="dxa"/>
            <w:tcBorders>
              <w:top w:val="nil"/>
              <w:left w:val="nil"/>
              <w:bottom w:val="single" w:sz="4" w:space="0" w:color="auto"/>
              <w:right w:val="single" w:sz="4" w:space="0" w:color="auto"/>
            </w:tcBorders>
            <w:vAlign w:val="center"/>
            <w:hideMark/>
          </w:tcPr>
          <w:p w14:paraId="76C1FDFF" w14:textId="77777777" w:rsidR="007524FC" w:rsidRPr="00AA7C9B" w:rsidRDefault="007524FC" w:rsidP="00AA7C9B">
            <w:pPr>
              <w:jc w:val="both"/>
              <w:rPr>
                <w:color w:val="000000"/>
                <w:sz w:val="22"/>
                <w:szCs w:val="22"/>
              </w:rPr>
            </w:pPr>
            <w:r w:rsidRPr="00AA7C9B">
              <w:rPr>
                <w:color w:val="000000"/>
                <w:sz w:val="22"/>
                <w:szCs w:val="22"/>
              </w:rPr>
              <w:t>2-35</w:t>
            </w:r>
          </w:p>
        </w:tc>
        <w:tc>
          <w:tcPr>
            <w:tcW w:w="1341" w:type="dxa"/>
            <w:tcBorders>
              <w:top w:val="nil"/>
              <w:left w:val="nil"/>
              <w:bottom w:val="single" w:sz="4" w:space="0" w:color="auto"/>
              <w:right w:val="single" w:sz="4" w:space="0" w:color="auto"/>
            </w:tcBorders>
            <w:vAlign w:val="center"/>
            <w:hideMark/>
          </w:tcPr>
          <w:p w14:paraId="0B3A29A8" w14:textId="77777777" w:rsidR="007524FC" w:rsidRPr="00AA7C9B" w:rsidRDefault="007524FC" w:rsidP="00AA7C9B">
            <w:pPr>
              <w:jc w:val="both"/>
              <w:rPr>
                <w:color w:val="000000"/>
                <w:sz w:val="22"/>
                <w:szCs w:val="22"/>
              </w:rPr>
            </w:pPr>
            <w:r w:rsidRPr="00AA7C9B">
              <w:rPr>
                <w:color w:val="000000"/>
                <w:sz w:val="22"/>
                <w:szCs w:val="22"/>
              </w:rPr>
              <w:t>(2-33  2-34) sujungta</w:t>
            </w:r>
          </w:p>
        </w:tc>
        <w:tc>
          <w:tcPr>
            <w:tcW w:w="1329" w:type="dxa"/>
            <w:tcBorders>
              <w:top w:val="nil"/>
              <w:left w:val="nil"/>
              <w:bottom w:val="single" w:sz="4" w:space="0" w:color="auto"/>
              <w:right w:val="single" w:sz="4" w:space="0" w:color="auto"/>
            </w:tcBorders>
            <w:vAlign w:val="center"/>
            <w:hideMark/>
          </w:tcPr>
          <w:p w14:paraId="515CDBFC" w14:textId="77777777" w:rsidR="007524FC" w:rsidRPr="00AA7C9B" w:rsidRDefault="007524FC" w:rsidP="00AA7C9B">
            <w:pPr>
              <w:jc w:val="both"/>
              <w:rPr>
                <w:color w:val="000000"/>
                <w:sz w:val="22"/>
                <w:szCs w:val="22"/>
              </w:rPr>
            </w:pPr>
            <w:r w:rsidRPr="00AA7C9B">
              <w:rPr>
                <w:color w:val="000000"/>
                <w:sz w:val="22"/>
                <w:szCs w:val="22"/>
              </w:rPr>
              <w:t>2-32</w:t>
            </w:r>
          </w:p>
        </w:tc>
        <w:tc>
          <w:tcPr>
            <w:tcW w:w="2392" w:type="dxa"/>
            <w:tcBorders>
              <w:top w:val="nil"/>
              <w:left w:val="nil"/>
              <w:bottom w:val="single" w:sz="4" w:space="0" w:color="auto"/>
              <w:right w:val="single" w:sz="4" w:space="0" w:color="auto"/>
            </w:tcBorders>
            <w:vAlign w:val="center"/>
            <w:hideMark/>
          </w:tcPr>
          <w:p w14:paraId="72703719"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5FEB124" w14:textId="77777777" w:rsidR="007524FC" w:rsidRPr="00AA7C9B" w:rsidRDefault="007524FC" w:rsidP="00AA7C9B">
            <w:pPr>
              <w:jc w:val="both"/>
              <w:rPr>
                <w:color w:val="000000"/>
                <w:sz w:val="22"/>
                <w:szCs w:val="22"/>
              </w:rPr>
            </w:pPr>
            <w:r w:rsidRPr="00AA7C9B">
              <w:rPr>
                <w:color w:val="000000"/>
                <w:sz w:val="22"/>
                <w:szCs w:val="22"/>
              </w:rPr>
              <w:t>2-36  ir 2-32 siena griaunama ir nauja siena  su  durimis jungiama tiesiai (įstrižai) naikinant kampą</w:t>
            </w:r>
          </w:p>
        </w:tc>
      </w:tr>
      <w:tr w:rsidR="007524FC" w:rsidRPr="00AA7C9B" w14:paraId="1818BCEC" w14:textId="77777777" w:rsidTr="000D6CA7">
        <w:trPr>
          <w:trHeight w:val="3312"/>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43EF61C" w14:textId="77777777" w:rsidR="007524FC" w:rsidRPr="00AA7C9B" w:rsidRDefault="007524FC" w:rsidP="00AA7C9B">
            <w:pPr>
              <w:jc w:val="both"/>
              <w:rPr>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6E7455A1"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005E9F1" w14:textId="77777777" w:rsidR="007524FC" w:rsidRPr="00AA7C9B" w:rsidRDefault="007524FC" w:rsidP="00AA7C9B">
            <w:pPr>
              <w:jc w:val="both"/>
              <w:rPr>
                <w:color w:val="000000"/>
                <w:sz w:val="22"/>
                <w:szCs w:val="22"/>
              </w:rPr>
            </w:pPr>
            <w:r w:rsidRPr="00AA7C9B">
              <w:rPr>
                <w:color w:val="000000"/>
                <w:sz w:val="22"/>
                <w:szCs w:val="22"/>
              </w:rPr>
              <w:t>303</w:t>
            </w:r>
          </w:p>
        </w:tc>
        <w:tc>
          <w:tcPr>
            <w:tcW w:w="1280" w:type="dxa"/>
            <w:tcBorders>
              <w:top w:val="nil"/>
              <w:left w:val="nil"/>
              <w:bottom w:val="single" w:sz="4" w:space="0" w:color="auto"/>
              <w:right w:val="single" w:sz="4" w:space="0" w:color="auto"/>
            </w:tcBorders>
            <w:vAlign w:val="center"/>
            <w:hideMark/>
          </w:tcPr>
          <w:p w14:paraId="7DEC7E1E" w14:textId="77777777" w:rsidR="007524FC" w:rsidRPr="00AA7C9B" w:rsidRDefault="007524FC" w:rsidP="00AA7C9B">
            <w:pPr>
              <w:jc w:val="both"/>
              <w:rPr>
                <w:color w:val="000000"/>
                <w:sz w:val="22"/>
                <w:szCs w:val="22"/>
              </w:rPr>
            </w:pPr>
            <w:r w:rsidRPr="00AA7C9B">
              <w:rPr>
                <w:color w:val="000000"/>
                <w:sz w:val="22"/>
                <w:szCs w:val="22"/>
              </w:rPr>
              <w:t>2-83</w:t>
            </w:r>
          </w:p>
        </w:tc>
        <w:tc>
          <w:tcPr>
            <w:tcW w:w="1341" w:type="dxa"/>
            <w:tcBorders>
              <w:top w:val="nil"/>
              <w:left w:val="nil"/>
              <w:bottom w:val="single" w:sz="4" w:space="0" w:color="auto"/>
              <w:right w:val="single" w:sz="4" w:space="0" w:color="auto"/>
            </w:tcBorders>
            <w:vAlign w:val="center"/>
            <w:hideMark/>
          </w:tcPr>
          <w:p w14:paraId="74AF2E3F" w14:textId="77777777" w:rsidR="007524FC" w:rsidRPr="00AA7C9B" w:rsidRDefault="007524FC" w:rsidP="00AA7C9B">
            <w:pPr>
              <w:jc w:val="both"/>
              <w:rPr>
                <w:color w:val="000000"/>
                <w:sz w:val="22"/>
                <w:szCs w:val="22"/>
              </w:rPr>
            </w:pPr>
            <w:r w:rsidRPr="00AA7C9B">
              <w:rPr>
                <w:color w:val="000000"/>
                <w:sz w:val="22"/>
                <w:szCs w:val="22"/>
              </w:rPr>
              <w:t>2-82</w:t>
            </w:r>
          </w:p>
        </w:tc>
        <w:tc>
          <w:tcPr>
            <w:tcW w:w="1329" w:type="dxa"/>
            <w:tcBorders>
              <w:top w:val="nil"/>
              <w:left w:val="nil"/>
              <w:bottom w:val="single" w:sz="4" w:space="0" w:color="auto"/>
              <w:right w:val="single" w:sz="4" w:space="0" w:color="auto"/>
            </w:tcBorders>
            <w:vAlign w:val="center"/>
            <w:hideMark/>
          </w:tcPr>
          <w:p w14:paraId="7F8E1D7F" w14:textId="77777777" w:rsidR="007524FC" w:rsidRPr="00AA7C9B" w:rsidRDefault="007524FC" w:rsidP="00AA7C9B">
            <w:pPr>
              <w:jc w:val="both"/>
              <w:rPr>
                <w:color w:val="000000"/>
                <w:sz w:val="22"/>
                <w:szCs w:val="22"/>
              </w:rPr>
            </w:pPr>
            <w:r w:rsidRPr="00AA7C9B">
              <w:rPr>
                <w:color w:val="000000"/>
                <w:sz w:val="22"/>
                <w:szCs w:val="22"/>
              </w:rPr>
              <w:t>2-81</w:t>
            </w:r>
          </w:p>
        </w:tc>
        <w:tc>
          <w:tcPr>
            <w:tcW w:w="2392" w:type="dxa"/>
            <w:tcBorders>
              <w:top w:val="nil"/>
              <w:left w:val="nil"/>
              <w:bottom w:val="single" w:sz="4" w:space="0" w:color="auto"/>
              <w:right w:val="single" w:sz="4" w:space="0" w:color="auto"/>
            </w:tcBorders>
            <w:vAlign w:val="center"/>
            <w:hideMark/>
          </w:tcPr>
          <w:p w14:paraId="0A0E7FA9" w14:textId="77777777" w:rsidR="007524FC" w:rsidRPr="00AA7C9B" w:rsidRDefault="007524FC" w:rsidP="00AA7C9B">
            <w:pPr>
              <w:jc w:val="both"/>
              <w:rPr>
                <w:color w:val="000000"/>
                <w:sz w:val="22"/>
                <w:szCs w:val="22"/>
              </w:rPr>
            </w:pPr>
            <w:r w:rsidRPr="00AA7C9B">
              <w:rPr>
                <w:color w:val="000000"/>
                <w:sz w:val="22"/>
                <w:szCs w:val="22"/>
              </w:rPr>
              <w:t xml:space="preserve">pilnas remontas </w:t>
            </w:r>
          </w:p>
        </w:tc>
        <w:tc>
          <w:tcPr>
            <w:tcW w:w="2951" w:type="dxa"/>
            <w:tcBorders>
              <w:top w:val="nil"/>
              <w:left w:val="nil"/>
              <w:bottom w:val="single" w:sz="4" w:space="0" w:color="auto"/>
              <w:right w:val="single" w:sz="4" w:space="0" w:color="auto"/>
            </w:tcBorders>
            <w:vAlign w:val="center"/>
            <w:hideMark/>
          </w:tcPr>
          <w:p w14:paraId="3108A9B9" w14:textId="77777777" w:rsidR="002618DF" w:rsidRPr="00AA7C9B" w:rsidRDefault="007524FC" w:rsidP="00AA7C9B">
            <w:pPr>
              <w:jc w:val="both"/>
              <w:rPr>
                <w:color w:val="000000"/>
                <w:sz w:val="22"/>
                <w:szCs w:val="22"/>
              </w:rPr>
            </w:pPr>
            <w:r w:rsidRPr="00AA7C9B">
              <w:rPr>
                <w:color w:val="000000"/>
                <w:sz w:val="22"/>
                <w:szCs w:val="22"/>
              </w:rPr>
              <w:t>2-81 ir 2-82 siena demontuojama ir perkeliama iki įėjimo iš koridoriaus durų, didinat maksimaliai sanitarinę patalpą</w:t>
            </w:r>
          </w:p>
          <w:p w14:paraId="6265876A" w14:textId="77777777" w:rsidR="002618DF" w:rsidRPr="00AA7C9B" w:rsidRDefault="002618DF" w:rsidP="00AA7C9B">
            <w:pPr>
              <w:jc w:val="both"/>
              <w:rPr>
                <w:color w:val="000000"/>
                <w:sz w:val="22"/>
                <w:szCs w:val="22"/>
              </w:rPr>
            </w:pPr>
          </w:p>
          <w:p w14:paraId="694426DF" w14:textId="516D07D6" w:rsidR="007524FC" w:rsidRPr="00AA7C9B" w:rsidRDefault="007524FC" w:rsidP="00AA7C9B">
            <w:pPr>
              <w:jc w:val="both"/>
              <w:rPr>
                <w:color w:val="000000"/>
                <w:sz w:val="22"/>
                <w:szCs w:val="22"/>
              </w:rPr>
            </w:pPr>
            <w:r w:rsidRPr="00AA7C9B">
              <w:rPr>
                <w:color w:val="000000"/>
                <w:sz w:val="22"/>
                <w:szCs w:val="22"/>
              </w:rPr>
              <w:t xml:space="preserve"> 2-83 daroma papildoma </w:t>
            </w:r>
            <w:proofErr w:type="spellStart"/>
            <w:r w:rsidRPr="00AA7C9B">
              <w:rPr>
                <w:color w:val="000000"/>
                <w:sz w:val="22"/>
                <w:szCs w:val="22"/>
              </w:rPr>
              <w:t>pertvarinė</w:t>
            </w:r>
            <w:proofErr w:type="spellEnd"/>
            <w:r w:rsidRPr="00AA7C9B">
              <w:rPr>
                <w:color w:val="000000"/>
                <w:sz w:val="22"/>
                <w:szCs w:val="22"/>
              </w:rPr>
              <w:t xml:space="preserve"> siena </w:t>
            </w:r>
            <w:r w:rsidR="005A479D" w:rsidRPr="00AA7C9B">
              <w:rPr>
                <w:color w:val="000000"/>
                <w:sz w:val="22"/>
                <w:szCs w:val="22"/>
              </w:rPr>
              <w:t xml:space="preserve">su durimis </w:t>
            </w:r>
            <w:r w:rsidRPr="00AA7C9B">
              <w:rPr>
                <w:color w:val="000000"/>
                <w:sz w:val="22"/>
                <w:szCs w:val="22"/>
              </w:rPr>
              <w:t xml:space="preserve">(kambarys dalijamas į dvi dalis) ; </w:t>
            </w:r>
          </w:p>
          <w:p w14:paraId="769426DB" w14:textId="77777777" w:rsidR="007524FC" w:rsidRPr="00AA7C9B" w:rsidRDefault="007524FC" w:rsidP="00AA7C9B">
            <w:pPr>
              <w:jc w:val="both"/>
              <w:rPr>
                <w:color w:val="000000"/>
                <w:sz w:val="22"/>
                <w:szCs w:val="22"/>
              </w:rPr>
            </w:pPr>
          </w:p>
          <w:p w14:paraId="2CA38457" w14:textId="77777777" w:rsidR="007524FC" w:rsidRPr="00AA7C9B" w:rsidRDefault="007524FC" w:rsidP="00AA7C9B">
            <w:pPr>
              <w:jc w:val="both"/>
              <w:rPr>
                <w:color w:val="000000"/>
                <w:sz w:val="22"/>
                <w:szCs w:val="22"/>
              </w:rPr>
            </w:pPr>
            <w:r w:rsidRPr="00AA7C9B">
              <w:rPr>
                <w:color w:val="000000"/>
                <w:sz w:val="22"/>
                <w:szCs w:val="22"/>
              </w:rPr>
              <w:t xml:space="preserve">Įrengiamos papildomos durys (be slenksčio, </w:t>
            </w:r>
            <w:proofErr w:type="spellStart"/>
            <w:r w:rsidRPr="00AA7C9B">
              <w:rPr>
                <w:color w:val="000000"/>
                <w:sz w:val="22"/>
                <w:szCs w:val="22"/>
              </w:rPr>
              <w:t>t.y</w:t>
            </w:r>
            <w:proofErr w:type="spellEnd"/>
            <w:r w:rsidRPr="00AA7C9B">
              <w:rPr>
                <w:color w:val="000000"/>
                <w:sz w:val="22"/>
                <w:szCs w:val="22"/>
              </w:rPr>
              <w:t xml:space="preserve">. neiškilęs) sienoje iš 2-81 į 2-83 </w:t>
            </w:r>
          </w:p>
        </w:tc>
      </w:tr>
      <w:tr w:rsidR="007524FC" w:rsidRPr="00AA7C9B" w14:paraId="55A0770B" w14:textId="77777777" w:rsidTr="000D6CA7">
        <w:trPr>
          <w:trHeight w:val="1104"/>
          <w:jc w:val="center"/>
        </w:trPr>
        <w:tc>
          <w:tcPr>
            <w:tcW w:w="1610" w:type="dxa"/>
            <w:vMerge w:val="restart"/>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8146FDF" w14:textId="6D148769" w:rsidR="007524FC" w:rsidRPr="00AA7C9B" w:rsidRDefault="001579EA" w:rsidP="00AA7C9B">
            <w:pPr>
              <w:jc w:val="both"/>
              <w:rPr>
                <w:color w:val="000000"/>
                <w:sz w:val="22"/>
                <w:szCs w:val="22"/>
              </w:rPr>
            </w:pPr>
            <w:r w:rsidRPr="00AA7C9B">
              <w:rPr>
                <w:color w:val="000000"/>
                <w:sz w:val="22"/>
                <w:szCs w:val="22"/>
              </w:rPr>
              <w:t>St.(V1,T3,T4)-13</w:t>
            </w:r>
          </w:p>
        </w:tc>
        <w:tc>
          <w:tcPr>
            <w:tcW w:w="1669" w:type="dxa"/>
            <w:vMerge w:val="restart"/>
            <w:tcBorders>
              <w:top w:val="nil"/>
              <w:left w:val="single" w:sz="4" w:space="0" w:color="auto"/>
              <w:bottom w:val="single" w:sz="4" w:space="0" w:color="auto"/>
              <w:right w:val="single" w:sz="4" w:space="0" w:color="auto"/>
            </w:tcBorders>
            <w:noWrap/>
            <w:vAlign w:val="center"/>
            <w:hideMark/>
          </w:tcPr>
          <w:p w14:paraId="13147217" w14:textId="0B2C6006" w:rsidR="007524FC" w:rsidRPr="00AA7C9B" w:rsidRDefault="00DB5900" w:rsidP="00AA7C9B">
            <w:pPr>
              <w:jc w:val="both"/>
              <w:rPr>
                <w:color w:val="000000"/>
                <w:sz w:val="22"/>
                <w:szCs w:val="22"/>
              </w:rPr>
            </w:pPr>
            <w:r w:rsidRPr="00AA7C9B">
              <w:rPr>
                <w:color w:val="000000"/>
                <w:sz w:val="22"/>
                <w:szCs w:val="22"/>
              </w:rPr>
              <w:t>2</w:t>
            </w:r>
          </w:p>
        </w:tc>
        <w:tc>
          <w:tcPr>
            <w:tcW w:w="2024" w:type="dxa"/>
            <w:tcBorders>
              <w:top w:val="nil"/>
              <w:left w:val="nil"/>
              <w:bottom w:val="single" w:sz="4" w:space="0" w:color="auto"/>
              <w:right w:val="single" w:sz="4" w:space="0" w:color="auto"/>
            </w:tcBorders>
            <w:noWrap/>
            <w:vAlign w:val="center"/>
            <w:hideMark/>
          </w:tcPr>
          <w:p w14:paraId="1269990D" w14:textId="77777777" w:rsidR="007524FC" w:rsidRPr="00AA7C9B" w:rsidRDefault="007524FC" w:rsidP="00AA7C9B">
            <w:pPr>
              <w:jc w:val="both"/>
              <w:rPr>
                <w:color w:val="000000"/>
                <w:sz w:val="22"/>
                <w:szCs w:val="22"/>
              </w:rPr>
            </w:pPr>
            <w:r w:rsidRPr="00AA7C9B">
              <w:rPr>
                <w:color w:val="000000"/>
                <w:sz w:val="22"/>
                <w:szCs w:val="22"/>
              </w:rPr>
              <w:t>106</w:t>
            </w:r>
          </w:p>
        </w:tc>
        <w:tc>
          <w:tcPr>
            <w:tcW w:w="1280" w:type="dxa"/>
            <w:tcBorders>
              <w:top w:val="nil"/>
              <w:left w:val="nil"/>
              <w:bottom w:val="single" w:sz="4" w:space="0" w:color="auto"/>
              <w:right w:val="single" w:sz="4" w:space="0" w:color="auto"/>
            </w:tcBorders>
            <w:vAlign w:val="center"/>
            <w:hideMark/>
          </w:tcPr>
          <w:p w14:paraId="78214024" w14:textId="77777777" w:rsidR="007524FC" w:rsidRPr="00AA7C9B" w:rsidRDefault="007524FC" w:rsidP="00AA7C9B">
            <w:pPr>
              <w:jc w:val="both"/>
              <w:rPr>
                <w:color w:val="000000"/>
                <w:sz w:val="22"/>
                <w:szCs w:val="22"/>
              </w:rPr>
            </w:pPr>
            <w:r w:rsidRPr="00AA7C9B">
              <w:rPr>
                <w:color w:val="000000"/>
                <w:sz w:val="22"/>
                <w:szCs w:val="22"/>
              </w:rPr>
              <w:t>1-18.</w:t>
            </w:r>
          </w:p>
        </w:tc>
        <w:tc>
          <w:tcPr>
            <w:tcW w:w="1341" w:type="dxa"/>
            <w:tcBorders>
              <w:top w:val="nil"/>
              <w:left w:val="nil"/>
              <w:bottom w:val="single" w:sz="4" w:space="0" w:color="auto"/>
              <w:right w:val="single" w:sz="4" w:space="0" w:color="auto"/>
            </w:tcBorders>
            <w:vAlign w:val="center"/>
            <w:hideMark/>
          </w:tcPr>
          <w:p w14:paraId="2EA69CAA" w14:textId="77777777" w:rsidR="007524FC" w:rsidRPr="00AA7C9B" w:rsidRDefault="007524FC" w:rsidP="00AA7C9B">
            <w:pPr>
              <w:jc w:val="both"/>
              <w:rPr>
                <w:color w:val="000000"/>
                <w:sz w:val="22"/>
                <w:szCs w:val="22"/>
              </w:rPr>
            </w:pPr>
            <w:r w:rsidRPr="00AA7C9B">
              <w:rPr>
                <w:color w:val="000000"/>
                <w:sz w:val="22"/>
                <w:szCs w:val="22"/>
              </w:rPr>
              <w:t>1-17.</w:t>
            </w:r>
          </w:p>
        </w:tc>
        <w:tc>
          <w:tcPr>
            <w:tcW w:w="1329" w:type="dxa"/>
            <w:tcBorders>
              <w:top w:val="nil"/>
              <w:left w:val="nil"/>
              <w:bottom w:val="single" w:sz="4" w:space="0" w:color="auto"/>
              <w:right w:val="single" w:sz="4" w:space="0" w:color="auto"/>
            </w:tcBorders>
            <w:vAlign w:val="center"/>
            <w:hideMark/>
          </w:tcPr>
          <w:p w14:paraId="48D4FBB3" w14:textId="77777777" w:rsidR="007524FC" w:rsidRPr="00AA7C9B" w:rsidRDefault="007524FC" w:rsidP="00AA7C9B">
            <w:pPr>
              <w:jc w:val="both"/>
              <w:rPr>
                <w:color w:val="000000"/>
                <w:sz w:val="22"/>
                <w:szCs w:val="22"/>
              </w:rPr>
            </w:pPr>
            <w:r w:rsidRPr="00AA7C9B">
              <w:rPr>
                <w:color w:val="000000"/>
                <w:sz w:val="22"/>
                <w:szCs w:val="22"/>
              </w:rPr>
              <w:t>1-16.</w:t>
            </w:r>
          </w:p>
        </w:tc>
        <w:tc>
          <w:tcPr>
            <w:tcW w:w="2392" w:type="dxa"/>
            <w:tcBorders>
              <w:top w:val="nil"/>
              <w:left w:val="nil"/>
              <w:bottom w:val="single" w:sz="4" w:space="0" w:color="auto"/>
              <w:right w:val="single" w:sz="4" w:space="0" w:color="auto"/>
            </w:tcBorders>
            <w:vAlign w:val="center"/>
            <w:hideMark/>
          </w:tcPr>
          <w:p w14:paraId="2DC8E8FB"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0F9EAEB1" w14:textId="77777777" w:rsidR="007524FC" w:rsidRPr="00AA7C9B" w:rsidRDefault="007524FC" w:rsidP="00AA7C9B">
            <w:pPr>
              <w:jc w:val="both"/>
              <w:rPr>
                <w:color w:val="000000"/>
                <w:sz w:val="22"/>
                <w:szCs w:val="22"/>
              </w:rPr>
            </w:pPr>
            <w:r w:rsidRPr="00AA7C9B">
              <w:rPr>
                <w:color w:val="000000"/>
                <w:sz w:val="22"/>
                <w:szCs w:val="22"/>
              </w:rPr>
              <w:t>griaunama siena, naikinamas prieškambaris 1-16 prijungiamas į vieną erdvę su 1-18</w:t>
            </w:r>
          </w:p>
        </w:tc>
      </w:tr>
      <w:tr w:rsidR="007524FC" w:rsidRPr="00AA7C9B" w14:paraId="47E88AF5" w14:textId="77777777" w:rsidTr="000D6CA7">
        <w:trPr>
          <w:trHeight w:val="1104"/>
          <w:jc w:val="center"/>
        </w:trPr>
        <w:tc>
          <w:tcPr>
            <w:tcW w:w="1610"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803CA6D" w14:textId="77777777" w:rsidR="007524FC" w:rsidRPr="00AA7C9B" w:rsidRDefault="007524FC" w:rsidP="00AA7C9B">
            <w:pPr>
              <w:jc w:val="both"/>
              <w:rPr>
                <w:b/>
                <w:bCs/>
                <w:color w:val="000000"/>
                <w:sz w:val="22"/>
                <w:szCs w:val="22"/>
              </w:rPr>
            </w:pPr>
          </w:p>
        </w:tc>
        <w:tc>
          <w:tcPr>
            <w:tcW w:w="1669" w:type="dxa"/>
            <w:vMerge/>
            <w:tcBorders>
              <w:top w:val="nil"/>
              <w:left w:val="single" w:sz="4" w:space="0" w:color="auto"/>
              <w:bottom w:val="single" w:sz="4" w:space="0" w:color="auto"/>
              <w:right w:val="single" w:sz="4" w:space="0" w:color="auto"/>
            </w:tcBorders>
            <w:vAlign w:val="center"/>
            <w:hideMark/>
          </w:tcPr>
          <w:p w14:paraId="14795A84" w14:textId="77777777" w:rsidR="007524FC" w:rsidRPr="00AA7C9B" w:rsidRDefault="007524FC" w:rsidP="00AA7C9B">
            <w:pPr>
              <w:jc w:val="both"/>
              <w:rPr>
                <w:color w:val="000000"/>
                <w:sz w:val="22"/>
                <w:szCs w:val="22"/>
              </w:rPr>
            </w:pPr>
          </w:p>
        </w:tc>
        <w:tc>
          <w:tcPr>
            <w:tcW w:w="2024" w:type="dxa"/>
            <w:tcBorders>
              <w:top w:val="nil"/>
              <w:left w:val="nil"/>
              <w:bottom w:val="single" w:sz="4" w:space="0" w:color="auto"/>
              <w:right w:val="single" w:sz="4" w:space="0" w:color="auto"/>
            </w:tcBorders>
            <w:noWrap/>
            <w:vAlign w:val="center"/>
            <w:hideMark/>
          </w:tcPr>
          <w:p w14:paraId="0E924629" w14:textId="77777777" w:rsidR="007524FC" w:rsidRPr="00AA7C9B" w:rsidRDefault="007524FC" w:rsidP="00AA7C9B">
            <w:pPr>
              <w:jc w:val="both"/>
              <w:rPr>
                <w:color w:val="000000"/>
                <w:sz w:val="22"/>
                <w:szCs w:val="22"/>
              </w:rPr>
            </w:pPr>
            <w:r w:rsidRPr="00AA7C9B">
              <w:rPr>
                <w:color w:val="000000"/>
                <w:sz w:val="22"/>
                <w:szCs w:val="22"/>
              </w:rPr>
              <w:t>208</w:t>
            </w:r>
          </w:p>
        </w:tc>
        <w:tc>
          <w:tcPr>
            <w:tcW w:w="1280" w:type="dxa"/>
            <w:tcBorders>
              <w:top w:val="nil"/>
              <w:left w:val="nil"/>
              <w:bottom w:val="single" w:sz="4" w:space="0" w:color="auto"/>
              <w:right w:val="single" w:sz="4" w:space="0" w:color="auto"/>
            </w:tcBorders>
            <w:vAlign w:val="center"/>
            <w:hideMark/>
          </w:tcPr>
          <w:p w14:paraId="1C9A3BF5" w14:textId="77777777" w:rsidR="007524FC" w:rsidRPr="00AA7C9B" w:rsidRDefault="007524FC" w:rsidP="00AA7C9B">
            <w:pPr>
              <w:jc w:val="both"/>
              <w:rPr>
                <w:color w:val="000000"/>
                <w:sz w:val="22"/>
                <w:szCs w:val="22"/>
              </w:rPr>
            </w:pPr>
            <w:r w:rsidRPr="00AA7C9B">
              <w:rPr>
                <w:color w:val="000000"/>
                <w:sz w:val="22"/>
                <w:szCs w:val="22"/>
              </w:rPr>
              <w:t>2-27.</w:t>
            </w:r>
          </w:p>
        </w:tc>
        <w:tc>
          <w:tcPr>
            <w:tcW w:w="1341" w:type="dxa"/>
            <w:tcBorders>
              <w:top w:val="nil"/>
              <w:left w:val="nil"/>
              <w:bottom w:val="single" w:sz="4" w:space="0" w:color="auto"/>
              <w:right w:val="single" w:sz="4" w:space="0" w:color="auto"/>
            </w:tcBorders>
            <w:vAlign w:val="center"/>
            <w:hideMark/>
          </w:tcPr>
          <w:p w14:paraId="63FAEE28" w14:textId="77777777" w:rsidR="007524FC" w:rsidRPr="00AA7C9B" w:rsidRDefault="007524FC" w:rsidP="00AA7C9B">
            <w:pPr>
              <w:jc w:val="both"/>
              <w:rPr>
                <w:color w:val="000000"/>
                <w:sz w:val="22"/>
                <w:szCs w:val="22"/>
              </w:rPr>
            </w:pPr>
            <w:r w:rsidRPr="00AA7C9B">
              <w:rPr>
                <w:color w:val="000000"/>
                <w:sz w:val="22"/>
                <w:szCs w:val="22"/>
              </w:rPr>
              <w:t>2-26.</w:t>
            </w:r>
          </w:p>
        </w:tc>
        <w:tc>
          <w:tcPr>
            <w:tcW w:w="1329" w:type="dxa"/>
            <w:tcBorders>
              <w:top w:val="nil"/>
              <w:left w:val="nil"/>
              <w:bottom w:val="single" w:sz="4" w:space="0" w:color="auto"/>
              <w:right w:val="single" w:sz="4" w:space="0" w:color="auto"/>
            </w:tcBorders>
            <w:vAlign w:val="center"/>
            <w:hideMark/>
          </w:tcPr>
          <w:p w14:paraId="2C8F71AA" w14:textId="77777777" w:rsidR="007524FC" w:rsidRPr="00AA7C9B" w:rsidRDefault="007524FC" w:rsidP="00AA7C9B">
            <w:pPr>
              <w:jc w:val="both"/>
              <w:rPr>
                <w:color w:val="000000"/>
                <w:sz w:val="22"/>
                <w:szCs w:val="22"/>
              </w:rPr>
            </w:pPr>
            <w:r w:rsidRPr="00AA7C9B">
              <w:rPr>
                <w:color w:val="000000"/>
                <w:sz w:val="22"/>
                <w:szCs w:val="22"/>
              </w:rPr>
              <w:t>2-25.</w:t>
            </w:r>
          </w:p>
        </w:tc>
        <w:tc>
          <w:tcPr>
            <w:tcW w:w="2392" w:type="dxa"/>
            <w:tcBorders>
              <w:top w:val="nil"/>
              <w:left w:val="nil"/>
              <w:bottom w:val="single" w:sz="4" w:space="0" w:color="auto"/>
              <w:right w:val="single" w:sz="4" w:space="0" w:color="auto"/>
            </w:tcBorders>
            <w:vAlign w:val="center"/>
            <w:hideMark/>
          </w:tcPr>
          <w:p w14:paraId="16084746" w14:textId="77777777" w:rsidR="007524FC" w:rsidRPr="00AA7C9B" w:rsidRDefault="007524FC" w:rsidP="00AA7C9B">
            <w:pPr>
              <w:jc w:val="both"/>
              <w:rPr>
                <w:color w:val="000000"/>
                <w:sz w:val="22"/>
                <w:szCs w:val="22"/>
              </w:rPr>
            </w:pPr>
            <w:r w:rsidRPr="00AA7C9B">
              <w:rPr>
                <w:color w:val="000000"/>
                <w:sz w:val="22"/>
                <w:szCs w:val="22"/>
              </w:rPr>
              <w:t>pilnas remontas</w:t>
            </w:r>
          </w:p>
        </w:tc>
        <w:tc>
          <w:tcPr>
            <w:tcW w:w="2951" w:type="dxa"/>
            <w:tcBorders>
              <w:top w:val="nil"/>
              <w:left w:val="nil"/>
              <w:bottom w:val="single" w:sz="4" w:space="0" w:color="auto"/>
              <w:right w:val="single" w:sz="4" w:space="0" w:color="auto"/>
            </w:tcBorders>
            <w:vAlign w:val="center"/>
            <w:hideMark/>
          </w:tcPr>
          <w:p w14:paraId="56A30AF7" w14:textId="77777777" w:rsidR="007524FC" w:rsidRPr="00AA7C9B" w:rsidRDefault="007524FC" w:rsidP="00AA7C9B">
            <w:pPr>
              <w:jc w:val="both"/>
              <w:rPr>
                <w:color w:val="000000"/>
                <w:sz w:val="22"/>
                <w:szCs w:val="22"/>
              </w:rPr>
            </w:pPr>
            <w:r w:rsidRPr="00AA7C9B">
              <w:rPr>
                <w:color w:val="000000"/>
                <w:sz w:val="22"/>
                <w:szCs w:val="22"/>
              </w:rPr>
              <w:t>griaunama siena, naikinamas prieškambaris 2-25 prijungiamas į vieną erdvę su 2-27</w:t>
            </w:r>
          </w:p>
        </w:tc>
      </w:tr>
    </w:tbl>
    <w:p w14:paraId="3F27C20E" w14:textId="77777777" w:rsidR="007524FC" w:rsidRPr="00AA7C9B" w:rsidRDefault="007524FC" w:rsidP="00AA7C9B">
      <w:pPr>
        <w:widowControl w:val="0"/>
        <w:ind w:left="851"/>
        <w:jc w:val="both"/>
        <w:rPr>
          <w:color w:val="000000" w:themeColor="text1"/>
          <w:sz w:val="22"/>
          <w:szCs w:val="22"/>
        </w:rPr>
      </w:pPr>
    </w:p>
    <w:p w14:paraId="734C5FE2" w14:textId="3995777F" w:rsidR="007427D4" w:rsidRPr="00AA7C9B" w:rsidRDefault="007427D4" w:rsidP="00AA7C9B">
      <w:pPr>
        <w:ind w:firstLine="709"/>
        <w:jc w:val="both"/>
        <w:rPr>
          <w:color w:val="000000" w:themeColor="text1"/>
          <w:sz w:val="22"/>
          <w:szCs w:val="22"/>
          <w:lang w:eastAsia="lt-LT"/>
        </w:rPr>
      </w:pPr>
      <w:r w:rsidRPr="00AA7C9B">
        <w:rPr>
          <w:color w:val="000000" w:themeColor="text1"/>
          <w:sz w:val="22"/>
          <w:szCs w:val="22"/>
        </w:rPr>
        <w:br w:type="page"/>
      </w:r>
    </w:p>
    <w:p w14:paraId="361607B2" w14:textId="77777777" w:rsidR="007524FC" w:rsidRPr="00AA7C9B" w:rsidRDefault="007524FC" w:rsidP="00AA7C9B">
      <w:pPr>
        <w:pStyle w:val="Sraopastraipa"/>
        <w:widowControl w:val="0"/>
        <w:ind w:left="0" w:firstLine="851"/>
        <w:jc w:val="both"/>
        <w:rPr>
          <w:color w:val="000000" w:themeColor="text1"/>
          <w:sz w:val="22"/>
          <w:szCs w:val="22"/>
        </w:rPr>
      </w:pPr>
    </w:p>
    <w:p w14:paraId="54076845" w14:textId="65E7652F" w:rsidR="007524FC" w:rsidRPr="00AA7C9B" w:rsidRDefault="007524FC" w:rsidP="00AA7C9B">
      <w:pPr>
        <w:pStyle w:val="Sraopastraipa"/>
        <w:widowControl w:val="0"/>
        <w:numPr>
          <w:ilvl w:val="0"/>
          <w:numId w:val="11"/>
        </w:numPr>
        <w:jc w:val="both"/>
        <w:rPr>
          <w:b/>
          <w:bCs/>
          <w:color w:val="000000" w:themeColor="text1"/>
          <w:sz w:val="22"/>
          <w:szCs w:val="22"/>
        </w:rPr>
      </w:pPr>
      <w:r w:rsidRPr="00AA7C9B">
        <w:rPr>
          <w:color w:val="000000" w:themeColor="text1"/>
          <w:sz w:val="22"/>
          <w:szCs w:val="22"/>
        </w:rPr>
        <w:t xml:space="preserve"> </w:t>
      </w:r>
      <w:r w:rsidR="002B7F28" w:rsidRPr="00AA7C9B">
        <w:rPr>
          <w:b/>
          <w:bCs/>
          <w:color w:val="000000" w:themeColor="text1"/>
          <w:sz w:val="22"/>
          <w:szCs w:val="22"/>
        </w:rPr>
        <w:t>MEDŽIAGŲ IR DARBŲ,  KIEKIAI PAGAL STOVUS IR ETAPUS</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6"/>
        <w:gridCol w:w="851"/>
        <w:gridCol w:w="850"/>
        <w:gridCol w:w="993"/>
        <w:gridCol w:w="992"/>
        <w:gridCol w:w="992"/>
        <w:gridCol w:w="851"/>
        <w:gridCol w:w="1134"/>
        <w:gridCol w:w="850"/>
        <w:gridCol w:w="851"/>
        <w:gridCol w:w="1275"/>
        <w:gridCol w:w="1168"/>
        <w:gridCol w:w="959"/>
      </w:tblGrid>
      <w:tr w:rsidR="007524FC" w:rsidRPr="00AA7C9B" w14:paraId="6CAA4C41" w14:textId="77777777" w:rsidTr="00A46DD0">
        <w:trPr>
          <w:cantSplit/>
          <w:trHeight w:val="4471"/>
          <w:jc w:val="center"/>
        </w:trPr>
        <w:tc>
          <w:tcPr>
            <w:tcW w:w="1701" w:type="dxa"/>
            <w:shd w:val="clear" w:color="auto" w:fill="E2EFD9" w:themeFill="accent6" w:themeFillTint="33"/>
            <w:noWrap/>
            <w:textDirection w:val="btLr"/>
            <w:vAlign w:val="center"/>
            <w:hideMark/>
          </w:tcPr>
          <w:p w14:paraId="4C5A34FB" w14:textId="77777777" w:rsidR="007524FC" w:rsidRPr="00AA7C9B" w:rsidRDefault="007524FC" w:rsidP="00AA7C9B">
            <w:pPr>
              <w:ind w:left="113" w:right="113"/>
              <w:jc w:val="both"/>
              <w:rPr>
                <w:color w:val="000000"/>
                <w:sz w:val="22"/>
                <w:szCs w:val="22"/>
              </w:rPr>
            </w:pPr>
            <w:r w:rsidRPr="00AA7C9B">
              <w:rPr>
                <w:color w:val="000000"/>
                <w:sz w:val="22"/>
                <w:szCs w:val="22"/>
              </w:rPr>
              <w:t>Stovas/ etapas</w:t>
            </w:r>
          </w:p>
        </w:tc>
        <w:tc>
          <w:tcPr>
            <w:tcW w:w="856" w:type="dxa"/>
            <w:shd w:val="clear" w:color="auto" w:fill="E2EFD9" w:themeFill="accent6" w:themeFillTint="33"/>
            <w:textDirection w:val="btLr"/>
            <w:vAlign w:val="center"/>
            <w:hideMark/>
          </w:tcPr>
          <w:p w14:paraId="3BAF5EC5" w14:textId="3331B11F" w:rsidR="007524FC" w:rsidRPr="00AA7C9B" w:rsidRDefault="007524FC" w:rsidP="00AA7C9B">
            <w:pPr>
              <w:ind w:left="113" w:right="113"/>
              <w:jc w:val="both"/>
              <w:rPr>
                <w:color w:val="000000"/>
                <w:sz w:val="22"/>
                <w:szCs w:val="22"/>
              </w:rPr>
            </w:pPr>
            <w:r w:rsidRPr="00AA7C9B">
              <w:rPr>
                <w:color w:val="000000"/>
                <w:sz w:val="22"/>
                <w:szCs w:val="22"/>
              </w:rPr>
              <w:t xml:space="preserve">Vamzdynų vietose sienos </w:t>
            </w:r>
            <w:r w:rsidR="0041635A" w:rsidRPr="00AA7C9B">
              <w:rPr>
                <w:color w:val="000000"/>
                <w:sz w:val="22"/>
                <w:szCs w:val="22"/>
              </w:rPr>
              <w:t>glaistymas</w:t>
            </w:r>
            <w:r w:rsidRPr="00AA7C9B">
              <w:rPr>
                <w:color w:val="000000"/>
                <w:sz w:val="22"/>
                <w:szCs w:val="22"/>
              </w:rPr>
              <w:t xml:space="preserve"> (m2)</w:t>
            </w:r>
          </w:p>
        </w:tc>
        <w:tc>
          <w:tcPr>
            <w:tcW w:w="851" w:type="dxa"/>
            <w:shd w:val="clear" w:color="auto" w:fill="E2EFD9" w:themeFill="accent6" w:themeFillTint="33"/>
            <w:textDirection w:val="btLr"/>
            <w:vAlign w:val="center"/>
            <w:hideMark/>
          </w:tcPr>
          <w:p w14:paraId="51D38062" w14:textId="1D6EEAE8" w:rsidR="007524FC" w:rsidRPr="00AA7C9B" w:rsidRDefault="007524FC" w:rsidP="00AA7C9B">
            <w:pPr>
              <w:ind w:left="113" w:right="113"/>
              <w:jc w:val="both"/>
              <w:rPr>
                <w:color w:val="000000"/>
                <w:sz w:val="22"/>
                <w:szCs w:val="22"/>
              </w:rPr>
            </w:pPr>
            <w:r w:rsidRPr="00AA7C9B">
              <w:rPr>
                <w:color w:val="000000"/>
                <w:sz w:val="22"/>
                <w:szCs w:val="22"/>
              </w:rPr>
              <w:t>Duše, grindys su nuolydži</w:t>
            </w:r>
            <w:r w:rsidR="00DA326F" w:rsidRPr="00AA7C9B">
              <w:rPr>
                <w:color w:val="000000"/>
                <w:sz w:val="22"/>
                <w:szCs w:val="22"/>
              </w:rPr>
              <w:t xml:space="preserve">u </w:t>
            </w:r>
            <w:r w:rsidRPr="00AA7C9B">
              <w:rPr>
                <w:color w:val="000000"/>
                <w:sz w:val="22"/>
                <w:szCs w:val="22"/>
              </w:rPr>
              <w:t xml:space="preserve">ne mažesniu </w:t>
            </w:r>
            <w:r w:rsidR="00DA326F" w:rsidRPr="00AA7C9B">
              <w:rPr>
                <w:color w:val="000000"/>
                <w:sz w:val="22"/>
                <w:szCs w:val="22"/>
              </w:rPr>
              <w:t xml:space="preserve">2 </w:t>
            </w:r>
            <w:r w:rsidRPr="00AA7C9B">
              <w:rPr>
                <w:color w:val="000000"/>
                <w:sz w:val="22"/>
                <w:szCs w:val="22"/>
              </w:rPr>
              <w:t>% į trapą įrengimas 1,2x1,2m  (m2)</w:t>
            </w:r>
          </w:p>
        </w:tc>
        <w:tc>
          <w:tcPr>
            <w:tcW w:w="850" w:type="dxa"/>
            <w:shd w:val="clear" w:color="auto" w:fill="E2EFD9" w:themeFill="accent6" w:themeFillTint="33"/>
            <w:textDirection w:val="btLr"/>
            <w:vAlign w:val="center"/>
            <w:hideMark/>
          </w:tcPr>
          <w:p w14:paraId="39F1211E" w14:textId="1AB5BA8B" w:rsidR="007524FC" w:rsidRPr="00AA7C9B" w:rsidRDefault="007524FC" w:rsidP="00AA7C9B">
            <w:pPr>
              <w:ind w:left="113" w:right="113"/>
              <w:jc w:val="both"/>
              <w:rPr>
                <w:color w:val="000000"/>
                <w:sz w:val="22"/>
                <w:szCs w:val="22"/>
              </w:rPr>
            </w:pPr>
            <w:r w:rsidRPr="00AA7C9B">
              <w:rPr>
                <w:color w:val="000000"/>
                <w:sz w:val="22"/>
                <w:szCs w:val="22"/>
              </w:rPr>
              <w:t xml:space="preserve">Grindų apdaila </w:t>
            </w:r>
            <w:r w:rsidR="00623AFD" w:rsidRPr="00AA7C9B">
              <w:rPr>
                <w:color w:val="000000"/>
                <w:sz w:val="22"/>
                <w:szCs w:val="22"/>
              </w:rPr>
              <w:t>sanitarinėje patalpoje</w:t>
            </w:r>
            <w:r w:rsidRPr="00AA7C9B">
              <w:rPr>
                <w:color w:val="000000"/>
                <w:sz w:val="22"/>
                <w:szCs w:val="22"/>
              </w:rPr>
              <w:t xml:space="preserve"> PVC danga (m2)</w:t>
            </w:r>
          </w:p>
        </w:tc>
        <w:tc>
          <w:tcPr>
            <w:tcW w:w="993" w:type="dxa"/>
            <w:shd w:val="clear" w:color="auto" w:fill="E2EFD9" w:themeFill="accent6" w:themeFillTint="33"/>
            <w:textDirection w:val="btLr"/>
            <w:vAlign w:val="center"/>
            <w:hideMark/>
          </w:tcPr>
          <w:p w14:paraId="72905CDA" w14:textId="46B42DFE" w:rsidR="007524FC" w:rsidRPr="00AA7C9B" w:rsidRDefault="007524FC" w:rsidP="00AA7C9B">
            <w:pPr>
              <w:ind w:left="113" w:right="113"/>
              <w:jc w:val="both"/>
              <w:rPr>
                <w:color w:val="000000"/>
                <w:sz w:val="22"/>
                <w:szCs w:val="22"/>
              </w:rPr>
            </w:pPr>
            <w:r w:rsidRPr="00AA7C9B">
              <w:rPr>
                <w:color w:val="000000"/>
                <w:sz w:val="22"/>
                <w:szCs w:val="22"/>
              </w:rPr>
              <w:t>Lubų apdaila, apšvietimas ir ventiliacija</w:t>
            </w:r>
          </w:p>
        </w:tc>
        <w:tc>
          <w:tcPr>
            <w:tcW w:w="992" w:type="dxa"/>
            <w:shd w:val="clear" w:color="auto" w:fill="E2EFD9" w:themeFill="accent6" w:themeFillTint="33"/>
            <w:textDirection w:val="btLr"/>
            <w:vAlign w:val="center"/>
            <w:hideMark/>
          </w:tcPr>
          <w:p w14:paraId="2747190C" w14:textId="77777777" w:rsidR="007524FC" w:rsidRPr="00AA7C9B" w:rsidRDefault="007524FC" w:rsidP="00AA7C9B">
            <w:pPr>
              <w:ind w:left="113" w:right="113"/>
              <w:jc w:val="both"/>
              <w:rPr>
                <w:color w:val="000000"/>
                <w:sz w:val="22"/>
                <w:szCs w:val="22"/>
              </w:rPr>
            </w:pPr>
            <w:r w:rsidRPr="00AA7C9B">
              <w:rPr>
                <w:color w:val="000000"/>
                <w:sz w:val="22"/>
                <w:szCs w:val="22"/>
              </w:rPr>
              <w:t>Naujos mūrinės pertvaros (tinkuotos glaistytos) 120mm (m2)</w:t>
            </w:r>
          </w:p>
        </w:tc>
        <w:tc>
          <w:tcPr>
            <w:tcW w:w="992" w:type="dxa"/>
            <w:shd w:val="clear" w:color="auto" w:fill="E2EFD9" w:themeFill="accent6" w:themeFillTint="33"/>
            <w:textDirection w:val="btLr"/>
            <w:vAlign w:val="center"/>
            <w:hideMark/>
          </w:tcPr>
          <w:p w14:paraId="6D98B2F4" w14:textId="3219FB3E" w:rsidR="007524FC" w:rsidRPr="00AA7C9B" w:rsidRDefault="002B7F28" w:rsidP="00AA7C9B">
            <w:pPr>
              <w:ind w:left="113" w:right="113"/>
              <w:jc w:val="both"/>
              <w:rPr>
                <w:color w:val="000000"/>
                <w:sz w:val="22"/>
                <w:szCs w:val="22"/>
              </w:rPr>
            </w:pPr>
            <w:r w:rsidRPr="00AA7C9B">
              <w:rPr>
                <w:color w:val="000000"/>
                <w:sz w:val="22"/>
                <w:szCs w:val="22"/>
              </w:rPr>
              <w:t>Sienų</w:t>
            </w:r>
            <w:r w:rsidR="007524FC" w:rsidRPr="00AA7C9B">
              <w:rPr>
                <w:color w:val="000000"/>
                <w:sz w:val="22"/>
                <w:szCs w:val="22"/>
              </w:rPr>
              <w:t xml:space="preserve"> apdaila </w:t>
            </w:r>
            <w:r w:rsidR="009E418C" w:rsidRPr="00AA7C9B">
              <w:rPr>
                <w:color w:val="000000"/>
                <w:sz w:val="22"/>
                <w:szCs w:val="22"/>
              </w:rPr>
              <w:t>sanitarinėje patalpoje</w:t>
            </w:r>
            <w:r w:rsidR="007524FC" w:rsidRPr="00AA7C9B">
              <w:rPr>
                <w:color w:val="000000"/>
                <w:sz w:val="22"/>
                <w:szCs w:val="22"/>
              </w:rPr>
              <w:t xml:space="preserve"> PVC (m2)</w:t>
            </w:r>
          </w:p>
        </w:tc>
        <w:tc>
          <w:tcPr>
            <w:tcW w:w="851" w:type="dxa"/>
            <w:shd w:val="clear" w:color="auto" w:fill="E2EFD9" w:themeFill="accent6" w:themeFillTint="33"/>
            <w:textDirection w:val="btLr"/>
            <w:vAlign w:val="center"/>
            <w:hideMark/>
          </w:tcPr>
          <w:p w14:paraId="1616336E" w14:textId="7668959D" w:rsidR="007524FC" w:rsidRPr="00AA7C9B" w:rsidRDefault="00BE4705" w:rsidP="00AA7C9B">
            <w:pPr>
              <w:ind w:left="113" w:right="113"/>
              <w:jc w:val="both"/>
              <w:rPr>
                <w:color w:val="000000"/>
                <w:sz w:val="22"/>
                <w:szCs w:val="22"/>
              </w:rPr>
            </w:pPr>
            <w:r w:rsidRPr="00AA7C9B">
              <w:rPr>
                <w:color w:val="000000"/>
                <w:sz w:val="22"/>
                <w:szCs w:val="22"/>
              </w:rPr>
              <w:t>G</w:t>
            </w:r>
            <w:r w:rsidR="007524FC" w:rsidRPr="00AA7C9B">
              <w:rPr>
                <w:color w:val="000000"/>
                <w:sz w:val="22"/>
                <w:szCs w:val="22"/>
              </w:rPr>
              <w:t xml:space="preserve">laistymas </w:t>
            </w:r>
            <w:r w:rsidR="002B7F28" w:rsidRPr="00AA7C9B">
              <w:rPr>
                <w:color w:val="000000"/>
                <w:sz w:val="22"/>
                <w:szCs w:val="22"/>
              </w:rPr>
              <w:t>demontuotos</w:t>
            </w:r>
            <w:r w:rsidR="007524FC" w:rsidRPr="00AA7C9B">
              <w:rPr>
                <w:color w:val="000000"/>
                <w:sz w:val="22"/>
                <w:szCs w:val="22"/>
              </w:rPr>
              <w:t xml:space="preserve"> sienos vietose (m2)</w:t>
            </w:r>
          </w:p>
        </w:tc>
        <w:tc>
          <w:tcPr>
            <w:tcW w:w="1134" w:type="dxa"/>
            <w:shd w:val="clear" w:color="auto" w:fill="E2EFD9" w:themeFill="accent6" w:themeFillTint="33"/>
            <w:textDirection w:val="btLr"/>
            <w:vAlign w:val="center"/>
            <w:hideMark/>
          </w:tcPr>
          <w:p w14:paraId="6CBFAEF1" w14:textId="77777777" w:rsidR="007524FC" w:rsidRPr="00AA7C9B" w:rsidRDefault="007524FC" w:rsidP="00AA7C9B">
            <w:pPr>
              <w:ind w:left="113" w:right="113"/>
              <w:jc w:val="both"/>
              <w:rPr>
                <w:color w:val="000000"/>
                <w:sz w:val="22"/>
                <w:szCs w:val="22"/>
              </w:rPr>
            </w:pPr>
            <w:r w:rsidRPr="00AA7C9B">
              <w:rPr>
                <w:color w:val="000000"/>
                <w:sz w:val="22"/>
                <w:szCs w:val="22"/>
              </w:rPr>
              <w:t>Demontuojamos sienos 150mm (m2)</w:t>
            </w:r>
          </w:p>
        </w:tc>
        <w:tc>
          <w:tcPr>
            <w:tcW w:w="850" w:type="dxa"/>
            <w:shd w:val="clear" w:color="auto" w:fill="E2EFD9" w:themeFill="accent6" w:themeFillTint="33"/>
            <w:textDirection w:val="btLr"/>
            <w:vAlign w:val="center"/>
            <w:hideMark/>
          </w:tcPr>
          <w:p w14:paraId="10A7454C" w14:textId="09553D0C" w:rsidR="007524FC" w:rsidRPr="00AA7C9B" w:rsidRDefault="007524FC" w:rsidP="00AA7C9B">
            <w:pPr>
              <w:ind w:left="113" w:right="113"/>
              <w:jc w:val="both"/>
              <w:rPr>
                <w:color w:val="000000"/>
                <w:sz w:val="22"/>
                <w:szCs w:val="22"/>
              </w:rPr>
            </w:pPr>
            <w:r w:rsidRPr="00AA7C9B">
              <w:rPr>
                <w:color w:val="000000"/>
                <w:sz w:val="22"/>
                <w:szCs w:val="22"/>
              </w:rPr>
              <w:t>Durų angokraščių apkaustymas nerūdijančio plieno L profilis 3x3cm  (M)</w:t>
            </w:r>
          </w:p>
        </w:tc>
        <w:tc>
          <w:tcPr>
            <w:tcW w:w="851" w:type="dxa"/>
            <w:shd w:val="clear" w:color="auto" w:fill="E2EFD9" w:themeFill="accent6" w:themeFillTint="33"/>
            <w:textDirection w:val="btLr"/>
            <w:vAlign w:val="center"/>
            <w:hideMark/>
          </w:tcPr>
          <w:p w14:paraId="7C1A1DE4" w14:textId="77777777" w:rsidR="007524FC" w:rsidRPr="00AA7C9B" w:rsidRDefault="007524FC" w:rsidP="00AA7C9B">
            <w:pPr>
              <w:ind w:left="113" w:right="113"/>
              <w:jc w:val="both"/>
              <w:rPr>
                <w:color w:val="000000"/>
                <w:sz w:val="22"/>
                <w:szCs w:val="22"/>
              </w:rPr>
            </w:pPr>
            <w:r w:rsidRPr="00AA7C9B">
              <w:rPr>
                <w:color w:val="000000"/>
                <w:sz w:val="22"/>
                <w:szCs w:val="22"/>
              </w:rPr>
              <w:t xml:space="preserve">Durys varstomos bendrose patalpose </w:t>
            </w:r>
            <w:proofErr w:type="spellStart"/>
            <w:r w:rsidRPr="00AA7C9B">
              <w:rPr>
                <w:color w:val="000000"/>
                <w:sz w:val="22"/>
                <w:szCs w:val="22"/>
              </w:rPr>
              <w:t>beslenkstė</w:t>
            </w:r>
            <w:proofErr w:type="spellEnd"/>
            <w:r w:rsidRPr="00AA7C9B">
              <w:rPr>
                <w:color w:val="000000"/>
                <w:sz w:val="22"/>
                <w:szCs w:val="22"/>
              </w:rPr>
              <w:t xml:space="preserve"> pritaikytos ŽN 210x100cm (vnt.)</w:t>
            </w:r>
          </w:p>
        </w:tc>
        <w:tc>
          <w:tcPr>
            <w:tcW w:w="1275" w:type="dxa"/>
            <w:shd w:val="clear" w:color="auto" w:fill="E2EFD9" w:themeFill="accent6" w:themeFillTint="33"/>
            <w:textDirection w:val="btLr"/>
            <w:vAlign w:val="center"/>
            <w:hideMark/>
          </w:tcPr>
          <w:p w14:paraId="10F9B741" w14:textId="77777777" w:rsidR="007524FC" w:rsidRPr="00AA7C9B" w:rsidRDefault="007524FC" w:rsidP="00AA7C9B">
            <w:pPr>
              <w:ind w:left="113" w:right="113"/>
              <w:jc w:val="both"/>
              <w:rPr>
                <w:color w:val="000000"/>
                <w:sz w:val="22"/>
                <w:szCs w:val="22"/>
              </w:rPr>
            </w:pPr>
            <w:r w:rsidRPr="00AA7C9B">
              <w:rPr>
                <w:color w:val="000000"/>
                <w:sz w:val="22"/>
                <w:szCs w:val="22"/>
              </w:rPr>
              <w:t xml:space="preserve">Durų demontavimas. Naujos durys- slankiojančios, atsparios drėgmei, be slenksčių su užraktu iš vidau ir lauko   210x90cm vidiniai matmenys tikslinti pagal </w:t>
            </w:r>
            <w:proofErr w:type="spellStart"/>
            <w:r w:rsidRPr="00AA7C9B">
              <w:rPr>
                <w:color w:val="000000"/>
                <w:sz w:val="22"/>
                <w:szCs w:val="22"/>
              </w:rPr>
              <w:t>fakta</w:t>
            </w:r>
            <w:proofErr w:type="spellEnd"/>
            <w:r w:rsidRPr="00AA7C9B">
              <w:rPr>
                <w:color w:val="000000"/>
                <w:sz w:val="22"/>
                <w:szCs w:val="22"/>
              </w:rPr>
              <w:t xml:space="preserve"> (vnt.)</w:t>
            </w:r>
          </w:p>
        </w:tc>
        <w:tc>
          <w:tcPr>
            <w:tcW w:w="1168" w:type="dxa"/>
            <w:shd w:val="clear" w:color="auto" w:fill="E2EFD9" w:themeFill="accent6" w:themeFillTint="33"/>
            <w:textDirection w:val="btLr"/>
            <w:vAlign w:val="center"/>
            <w:hideMark/>
          </w:tcPr>
          <w:p w14:paraId="56F8032A" w14:textId="2540A2C5" w:rsidR="007524FC" w:rsidRPr="00AA7C9B" w:rsidRDefault="002B7F28" w:rsidP="00AA7C9B">
            <w:pPr>
              <w:ind w:left="113" w:right="113"/>
              <w:jc w:val="both"/>
              <w:rPr>
                <w:color w:val="000000"/>
                <w:sz w:val="22"/>
                <w:szCs w:val="22"/>
              </w:rPr>
            </w:pPr>
            <w:r w:rsidRPr="00AA7C9B">
              <w:rPr>
                <w:color w:val="000000"/>
                <w:sz w:val="22"/>
                <w:szCs w:val="22"/>
              </w:rPr>
              <w:t>Kambarių</w:t>
            </w:r>
            <w:r w:rsidR="007524FC" w:rsidRPr="00AA7C9B">
              <w:rPr>
                <w:color w:val="000000"/>
                <w:sz w:val="22"/>
                <w:szCs w:val="22"/>
              </w:rPr>
              <w:t xml:space="preserve"> sienų apdaila glaistymas dažymas (m2)</w:t>
            </w:r>
          </w:p>
        </w:tc>
        <w:tc>
          <w:tcPr>
            <w:tcW w:w="959" w:type="dxa"/>
            <w:shd w:val="clear" w:color="auto" w:fill="E2EFD9" w:themeFill="accent6" w:themeFillTint="33"/>
            <w:textDirection w:val="btLr"/>
            <w:vAlign w:val="center"/>
            <w:hideMark/>
          </w:tcPr>
          <w:p w14:paraId="039E5833" w14:textId="77777777" w:rsidR="007524FC" w:rsidRPr="00AA7C9B" w:rsidRDefault="007524FC" w:rsidP="00AA7C9B">
            <w:pPr>
              <w:ind w:left="113" w:right="113"/>
              <w:jc w:val="both"/>
              <w:rPr>
                <w:color w:val="000000"/>
                <w:sz w:val="22"/>
                <w:szCs w:val="22"/>
              </w:rPr>
            </w:pPr>
            <w:r w:rsidRPr="00AA7C9B">
              <w:rPr>
                <w:color w:val="000000"/>
                <w:sz w:val="22"/>
                <w:szCs w:val="22"/>
              </w:rPr>
              <w:t>Grindų danga PVC kambariuose (m2)</w:t>
            </w:r>
          </w:p>
        </w:tc>
      </w:tr>
      <w:tr w:rsidR="007524FC" w:rsidRPr="00AA7C9B" w14:paraId="7BD4C9BB" w14:textId="77777777" w:rsidTr="00A46DD0">
        <w:trPr>
          <w:trHeight w:val="576"/>
          <w:jc w:val="center"/>
        </w:trPr>
        <w:tc>
          <w:tcPr>
            <w:tcW w:w="1701" w:type="dxa"/>
            <w:shd w:val="clear" w:color="auto" w:fill="E2EFD9" w:themeFill="accent6" w:themeFillTint="33"/>
            <w:vAlign w:val="center"/>
            <w:hideMark/>
          </w:tcPr>
          <w:p w14:paraId="5C3C4E80" w14:textId="77777777" w:rsidR="007524FC" w:rsidRPr="00AA7C9B" w:rsidRDefault="007524FC" w:rsidP="00AA7C9B">
            <w:pPr>
              <w:jc w:val="both"/>
              <w:rPr>
                <w:color w:val="000000"/>
                <w:sz w:val="22"/>
                <w:szCs w:val="22"/>
              </w:rPr>
            </w:pPr>
            <w:r w:rsidRPr="00AA7C9B">
              <w:rPr>
                <w:color w:val="000000"/>
                <w:sz w:val="22"/>
                <w:szCs w:val="22"/>
              </w:rPr>
              <w:t>St.(V1,T3,T4)-1</w:t>
            </w:r>
          </w:p>
        </w:tc>
        <w:tc>
          <w:tcPr>
            <w:tcW w:w="856" w:type="dxa"/>
            <w:noWrap/>
            <w:vAlign w:val="center"/>
            <w:hideMark/>
          </w:tcPr>
          <w:p w14:paraId="109C6C21" w14:textId="77777777" w:rsidR="007524FC" w:rsidRPr="00AA7C9B" w:rsidRDefault="007524FC" w:rsidP="00AA7C9B">
            <w:pPr>
              <w:jc w:val="both"/>
              <w:rPr>
                <w:color w:val="000000"/>
                <w:sz w:val="22"/>
                <w:szCs w:val="22"/>
              </w:rPr>
            </w:pPr>
            <w:r w:rsidRPr="00AA7C9B">
              <w:rPr>
                <w:color w:val="000000"/>
                <w:sz w:val="22"/>
                <w:szCs w:val="22"/>
              </w:rPr>
              <w:t>12</w:t>
            </w:r>
          </w:p>
        </w:tc>
        <w:tc>
          <w:tcPr>
            <w:tcW w:w="851" w:type="dxa"/>
            <w:noWrap/>
            <w:vAlign w:val="center"/>
            <w:hideMark/>
          </w:tcPr>
          <w:p w14:paraId="5BECE97B"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2AC5F611" w14:textId="77777777" w:rsidR="007524FC" w:rsidRPr="00AA7C9B" w:rsidRDefault="007524FC" w:rsidP="00AA7C9B">
            <w:pPr>
              <w:jc w:val="both"/>
              <w:rPr>
                <w:color w:val="000000"/>
                <w:sz w:val="22"/>
                <w:szCs w:val="22"/>
              </w:rPr>
            </w:pPr>
            <w:r w:rsidRPr="00AA7C9B">
              <w:rPr>
                <w:color w:val="000000"/>
                <w:sz w:val="22"/>
                <w:szCs w:val="22"/>
              </w:rPr>
              <w:t>10,6</w:t>
            </w:r>
          </w:p>
        </w:tc>
        <w:tc>
          <w:tcPr>
            <w:tcW w:w="993" w:type="dxa"/>
            <w:noWrap/>
            <w:vAlign w:val="center"/>
            <w:hideMark/>
          </w:tcPr>
          <w:p w14:paraId="077DB09D" w14:textId="77777777" w:rsidR="007524FC" w:rsidRPr="00AA7C9B" w:rsidRDefault="007524FC" w:rsidP="00AA7C9B">
            <w:pPr>
              <w:jc w:val="both"/>
              <w:rPr>
                <w:color w:val="000000"/>
                <w:sz w:val="22"/>
                <w:szCs w:val="22"/>
              </w:rPr>
            </w:pPr>
            <w:r w:rsidRPr="00AA7C9B">
              <w:rPr>
                <w:color w:val="000000"/>
                <w:sz w:val="22"/>
                <w:szCs w:val="22"/>
              </w:rPr>
              <w:t>56,3</w:t>
            </w:r>
          </w:p>
        </w:tc>
        <w:tc>
          <w:tcPr>
            <w:tcW w:w="992" w:type="dxa"/>
            <w:noWrap/>
            <w:vAlign w:val="center"/>
            <w:hideMark/>
          </w:tcPr>
          <w:p w14:paraId="7BED209E"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53094655" w14:textId="77777777" w:rsidR="007524FC" w:rsidRPr="00AA7C9B" w:rsidRDefault="007524FC" w:rsidP="00AA7C9B">
            <w:pPr>
              <w:jc w:val="both"/>
              <w:rPr>
                <w:color w:val="000000"/>
                <w:sz w:val="22"/>
                <w:szCs w:val="22"/>
              </w:rPr>
            </w:pPr>
            <w:r w:rsidRPr="00AA7C9B">
              <w:rPr>
                <w:color w:val="000000"/>
                <w:sz w:val="22"/>
                <w:szCs w:val="22"/>
              </w:rPr>
              <w:t>40,5</w:t>
            </w:r>
          </w:p>
        </w:tc>
        <w:tc>
          <w:tcPr>
            <w:tcW w:w="851" w:type="dxa"/>
            <w:noWrap/>
            <w:vAlign w:val="center"/>
            <w:hideMark/>
          </w:tcPr>
          <w:p w14:paraId="25DC0B50" w14:textId="77777777" w:rsidR="007524FC" w:rsidRPr="00AA7C9B" w:rsidRDefault="007524FC" w:rsidP="00AA7C9B">
            <w:pPr>
              <w:jc w:val="both"/>
              <w:rPr>
                <w:color w:val="000000"/>
                <w:sz w:val="22"/>
                <w:szCs w:val="22"/>
              </w:rPr>
            </w:pPr>
            <w:r w:rsidRPr="00AA7C9B">
              <w:rPr>
                <w:color w:val="000000"/>
                <w:sz w:val="22"/>
                <w:szCs w:val="22"/>
              </w:rPr>
              <w:t>3,6</w:t>
            </w:r>
          </w:p>
        </w:tc>
        <w:tc>
          <w:tcPr>
            <w:tcW w:w="1134" w:type="dxa"/>
            <w:noWrap/>
            <w:vAlign w:val="center"/>
            <w:hideMark/>
          </w:tcPr>
          <w:p w14:paraId="05AACD24" w14:textId="77777777" w:rsidR="007524FC" w:rsidRPr="00AA7C9B" w:rsidRDefault="007524FC" w:rsidP="00AA7C9B">
            <w:pPr>
              <w:jc w:val="both"/>
              <w:rPr>
                <w:color w:val="000000"/>
                <w:sz w:val="22"/>
                <w:szCs w:val="22"/>
              </w:rPr>
            </w:pPr>
            <w:r w:rsidRPr="00AA7C9B">
              <w:rPr>
                <w:color w:val="000000"/>
                <w:sz w:val="22"/>
                <w:szCs w:val="22"/>
              </w:rPr>
              <w:t>21</w:t>
            </w:r>
          </w:p>
        </w:tc>
        <w:tc>
          <w:tcPr>
            <w:tcW w:w="850" w:type="dxa"/>
            <w:noWrap/>
            <w:vAlign w:val="center"/>
            <w:hideMark/>
          </w:tcPr>
          <w:p w14:paraId="048C7FBA" w14:textId="77777777" w:rsidR="007524FC" w:rsidRPr="00AA7C9B" w:rsidRDefault="007524FC" w:rsidP="00AA7C9B">
            <w:pPr>
              <w:jc w:val="both"/>
              <w:rPr>
                <w:color w:val="000000"/>
                <w:sz w:val="22"/>
                <w:szCs w:val="22"/>
              </w:rPr>
            </w:pPr>
            <w:r w:rsidRPr="00AA7C9B">
              <w:rPr>
                <w:color w:val="000000"/>
                <w:sz w:val="22"/>
                <w:szCs w:val="22"/>
              </w:rPr>
              <w:t>13,8</w:t>
            </w:r>
          </w:p>
        </w:tc>
        <w:tc>
          <w:tcPr>
            <w:tcW w:w="851" w:type="dxa"/>
            <w:noWrap/>
            <w:vAlign w:val="center"/>
            <w:hideMark/>
          </w:tcPr>
          <w:p w14:paraId="1D0CA50A"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09243964"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4DBA731D" w14:textId="77777777" w:rsidR="007524FC" w:rsidRPr="00AA7C9B" w:rsidRDefault="007524FC" w:rsidP="00AA7C9B">
            <w:pPr>
              <w:jc w:val="both"/>
              <w:rPr>
                <w:color w:val="000000"/>
                <w:sz w:val="22"/>
                <w:szCs w:val="22"/>
              </w:rPr>
            </w:pPr>
            <w:r w:rsidRPr="00AA7C9B">
              <w:rPr>
                <w:color w:val="000000"/>
                <w:sz w:val="22"/>
                <w:szCs w:val="22"/>
              </w:rPr>
              <w:t>117,4</w:t>
            </w:r>
          </w:p>
        </w:tc>
        <w:tc>
          <w:tcPr>
            <w:tcW w:w="959" w:type="dxa"/>
            <w:noWrap/>
            <w:vAlign w:val="center"/>
            <w:hideMark/>
          </w:tcPr>
          <w:p w14:paraId="04DF0BCF" w14:textId="77777777" w:rsidR="007524FC" w:rsidRPr="00AA7C9B" w:rsidRDefault="007524FC" w:rsidP="00AA7C9B">
            <w:pPr>
              <w:jc w:val="both"/>
              <w:rPr>
                <w:color w:val="000000"/>
                <w:sz w:val="22"/>
                <w:szCs w:val="22"/>
              </w:rPr>
            </w:pPr>
            <w:r w:rsidRPr="00AA7C9B">
              <w:rPr>
                <w:color w:val="000000"/>
                <w:sz w:val="22"/>
                <w:szCs w:val="22"/>
              </w:rPr>
              <w:t>45,7</w:t>
            </w:r>
          </w:p>
        </w:tc>
      </w:tr>
      <w:tr w:rsidR="007524FC" w:rsidRPr="00AA7C9B" w14:paraId="73E1E2D7" w14:textId="77777777" w:rsidTr="00A46DD0">
        <w:trPr>
          <w:trHeight w:val="576"/>
          <w:jc w:val="center"/>
        </w:trPr>
        <w:tc>
          <w:tcPr>
            <w:tcW w:w="1701" w:type="dxa"/>
            <w:shd w:val="clear" w:color="auto" w:fill="E2EFD9" w:themeFill="accent6" w:themeFillTint="33"/>
            <w:vAlign w:val="center"/>
            <w:hideMark/>
          </w:tcPr>
          <w:p w14:paraId="2D4BFA5A" w14:textId="77777777" w:rsidR="007524FC" w:rsidRPr="00AA7C9B" w:rsidRDefault="007524FC" w:rsidP="00AA7C9B">
            <w:pPr>
              <w:jc w:val="both"/>
              <w:rPr>
                <w:color w:val="000000"/>
                <w:sz w:val="22"/>
                <w:szCs w:val="22"/>
              </w:rPr>
            </w:pPr>
            <w:r w:rsidRPr="00AA7C9B">
              <w:rPr>
                <w:color w:val="000000"/>
                <w:sz w:val="22"/>
                <w:szCs w:val="22"/>
              </w:rPr>
              <w:t>St.(V1,T3,T4)-2</w:t>
            </w:r>
          </w:p>
        </w:tc>
        <w:tc>
          <w:tcPr>
            <w:tcW w:w="856" w:type="dxa"/>
            <w:noWrap/>
            <w:vAlign w:val="center"/>
            <w:hideMark/>
          </w:tcPr>
          <w:p w14:paraId="56D02C6E" w14:textId="77777777" w:rsidR="007524FC" w:rsidRPr="00AA7C9B" w:rsidRDefault="007524FC" w:rsidP="00AA7C9B">
            <w:pPr>
              <w:jc w:val="both"/>
              <w:rPr>
                <w:color w:val="000000"/>
                <w:sz w:val="22"/>
                <w:szCs w:val="22"/>
              </w:rPr>
            </w:pPr>
            <w:r w:rsidRPr="00AA7C9B">
              <w:rPr>
                <w:color w:val="000000"/>
                <w:sz w:val="22"/>
                <w:szCs w:val="22"/>
              </w:rPr>
              <w:t>4</w:t>
            </w:r>
          </w:p>
        </w:tc>
        <w:tc>
          <w:tcPr>
            <w:tcW w:w="851" w:type="dxa"/>
            <w:noWrap/>
            <w:vAlign w:val="center"/>
            <w:hideMark/>
          </w:tcPr>
          <w:p w14:paraId="0B455AB8" w14:textId="77777777" w:rsidR="007524FC" w:rsidRPr="00AA7C9B" w:rsidRDefault="007524FC" w:rsidP="00AA7C9B">
            <w:pPr>
              <w:jc w:val="both"/>
              <w:rPr>
                <w:color w:val="000000"/>
                <w:sz w:val="22"/>
                <w:szCs w:val="22"/>
              </w:rPr>
            </w:pPr>
            <w:r w:rsidRPr="00AA7C9B">
              <w:rPr>
                <w:color w:val="000000"/>
                <w:sz w:val="22"/>
                <w:szCs w:val="22"/>
              </w:rPr>
              <w:t>1,4</w:t>
            </w:r>
          </w:p>
        </w:tc>
        <w:tc>
          <w:tcPr>
            <w:tcW w:w="850" w:type="dxa"/>
            <w:noWrap/>
            <w:vAlign w:val="center"/>
            <w:hideMark/>
          </w:tcPr>
          <w:p w14:paraId="7EB607C0" w14:textId="77777777" w:rsidR="007524FC" w:rsidRPr="00AA7C9B" w:rsidRDefault="007524FC" w:rsidP="00AA7C9B">
            <w:pPr>
              <w:jc w:val="both"/>
              <w:rPr>
                <w:color w:val="000000"/>
                <w:sz w:val="22"/>
                <w:szCs w:val="22"/>
              </w:rPr>
            </w:pPr>
            <w:r w:rsidRPr="00AA7C9B">
              <w:rPr>
                <w:color w:val="000000"/>
                <w:sz w:val="22"/>
                <w:szCs w:val="22"/>
              </w:rPr>
              <w:t>3,4</w:t>
            </w:r>
          </w:p>
        </w:tc>
        <w:tc>
          <w:tcPr>
            <w:tcW w:w="993" w:type="dxa"/>
            <w:noWrap/>
            <w:vAlign w:val="center"/>
            <w:hideMark/>
          </w:tcPr>
          <w:p w14:paraId="285458D2" w14:textId="77777777" w:rsidR="007524FC" w:rsidRPr="00AA7C9B" w:rsidRDefault="007524FC" w:rsidP="00AA7C9B">
            <w:pPr>
              <w:jc w:val="both"/>
              <w:rPr>
                <w:color w:val="000000"/>
                <w:sz w:val="22"/>
                <w:szCs w:val="22"/>
              </w:rPr>
            </w:pPr>
            <w:r w:rsidRPr="00AA7C9B">
              <w:rPr>
                <w:color w:val="000000"/>
                <w:sz w:val="22"/>
                <w:szCs w:val="22"/>
              </w:rPr>
              <w:t>27,4</w:t>
            </w:r>
          </w:p>
        </w:tc>
        <w:tc>
          <w:tcPr>
            <w:tcW w:w="992" w:type="dxa"/>
            <w:noWrap/>
            <w:vAlign w:val="center"/>
            <w:hideMark/>
          </w:tcPr>
          <w:p w14:paraId="46E044BC"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24B9AEF9" w14:textId="77777777" w:rsidR="007524FC" w:rsidRPr="00AA7C9B" w:rsidRDefault="007524FC" w:rsidP="00AA7C9B">
            <w:pPr>
              <w:jc w:val="both"/>
              <w:rPr>
                <w:color w:val="000000"/>
                <w:sz w:val="22"/>
                <w:szCs w:val="22"/>
              </w:rPr>
            </w:pPr>
            <w:r w:rsidRPr="00AA7C9B">
              <w:rPr>
                <w:color w:val="000000"/>
                <w:sz w:val="22"/>
                <w:szCs w:val="22"/>
              </w:rPr>
              <w:t>18,2</w:t>
            </w:r>
          </w:p>
        </w:tc>
        <w:tc>
          <w:tcPr>
            <w:tcW w:w="851" w:type="dxa"/>
            <w:noWrap/>
            <w:vAlign w:val="center"/>
            <w:hideMark/>
          </w:tcPr>
          <w:p w14:paraId="027A55A9" w14:textId="77777777" w:rsidR="007524FC" w:rsidRPr="00AA7C9B" w:rsidRDefault="007524FC" w:rsidP="00AA7C9B">
            <w:pPr>
              <w:jc w:val="both"/>
              <w:rPr>
                <w:color w:val="000000"/>
                <w:sz w:val="22"/>
                <w:szCs w:val="22"/>
              </w:rPr>
            </w:pPr>
            <w:r w:rsidRPr="00AA7C9B">
              <w:rPr>
                <w:color w:val="000000"/>
                <w:sz w:val="22"/>
                <w:szCs w:val="22"/>
              </w:rPr>
              <w:t>1,2</w:t>
            </w:r>
          </w:p>
        </w:tc>
        <w:tc>
          <w:tcPr>
            <w:tcW w:w="1134" w:type="dxa"/>
            <w:noWrap/>
            <w:vAlign w:val="center"/>
            <w:hideMark/>
          </w:tcPr>
          <w:p w14:paraId="2A34E7A6" w14:textId="77777777" w:rsidR="007524FC" w:rsidRPr="00AA7C9B" w:rsidRDefault="007524FC" w:rsidP="00AA7C9B">
            <w:pPr>
              <w:jc w:val="both"/>
              <w:rPr>
                <w:color w:val="000000"/>
                <w:sz w:val="22"/>
                <w:szCs w:val="22"/>
              </w:rPr>
            </w:pPr>
            <w:r w:rsidRPr="00AA7C9B">
              <w:rPr>
                <w:color w:val="000000"/>
                <w:sz w:val="22"/>
                <w:szCs w:val="22"/>
              </w:rPr>
              <w:t>10,5</w:t>
            </w:r>
          </w:p>
        </w:tc>
        <w:tc>
          <w:tcPr>
            <w:tcW w:w="850" w:type="dxa"/>
            <w:noWrap/>
            <w:vAlign w:val="center"/>
            <w:hideMark/>
          </w:tcPr>
          <w:p w14:paraId="4AA78813" w14:textId="77777777" w:rsidR="007524FC" w:rsidRPr="00AA7C9B" w:rsidRDefault="007524FC" w:rsidP="00AA7C9B">
            <w:pPr>
              <w:jc w:val="both"/>
              <w:rPr>
                <w:color w:val="000000"/>
                <w:sz w:val="22"/>
                <w:szCs w:val="22"/>
              </w:rPr>
            </w:pPr>
            <w:r w:rsidRPr="00AA7C9B">
              <w:rPr>
                <w:color w:val="000000"/>
                <w:sz w:val="22"/>
                <w:szCs w:val="22"/>
              </w:rPr>
              <w:t>4,6</w:t>
            </w:r>
          </w:p>
        </w:tc>
        <w:tc>
          <w:tcPr>
            <w:tcW w:w="851" w:type="dxa"/>
            <w:noWrap/>
            <w:vAlign w:val="center"/>
            <w:hideMark/>
          </w:tcPr>
          <w:p w14:paraId="181C174C"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08B682A6" w14:textId="77777777" w:rsidR="007524FC" w:rsidRPr="00AA7C9B" w:rsidRDefault="007524FC" w:rsidP="00AA7C9B">
            <w:pPr>
              <w:jc w:val="both"/>
              <w:rPr>
                <w:color w:val="000000"/>
                <w:sz w:val="22"/>
                <w:szCs w:val="22"/>
              </w:rPr>
            </w:pPr>
            <w:r w:rsidRPr="00AA7C9B">
              <w:rPr>
                <w:color w:val="000000"/>
                <w:sz w:val="22"/>
                <w:szCs w:val="22"/>
              </w:rPr>
              <w:t>1</w:t>
            </w:r>
          </w:p>
        </w:tc>
        <w:tc>
          <w:tcPr>
            <w:tcW w:w="1168" w:type="dxa"/>
            <w:noWrap/>
            <w:vAlign w:val="center"/>
            <w:hideMark/>
          </w:tcPr>
          <w:p w14:paraId="5CBECB15" w14:textId="77777777" w:rsidR="007524FC" w:rsidRPr="00AA7C9B" w:rsidRDefault="007524FC" w:rsidP="00AA7C9B">
            <w:pPr>
              <w:jc w:val="both"/>
              <w:rPr>
                <w:color w:val="000000"/>
                <w:sz w:val="22"/>
                <w:szCs w:val="22"/>
              </w:rPr>
            </w:pPr>
            <w:r w:rsidRPr="00AA7C9B">
              <w:rPr>
                <w:color w:val="000000"/>
                <w:sz w:val="22"/>
                <w:szCs w:val="22"/>
              </w:rPr>
              <w:t>43,6</w:t>
            </w:r>
          </w:p>
        </w:tc>
        <w:tc>
          <w:tcPr>
            <w:tcW w:w="959" w:type="dxa"/>
            <w:noWrap/>
            <w:vAlign w:val="center"/>
            <w:hideMark/>
          </w:tcPr>
          <w:p w14:paraId="1E81C7FC" w14:textId="77777777" w:rsidR="007524FC" w:rsidRPr="00AA7C9B" w:rsidRDefault="007524FC" w:rsidP="00AA7C9B">
            <w:pPr>
              <w:jc w:val="both"/>
              <w:rPr>
                <w:color w:val="000000"/>
                <w:sz w:val="22"/>
                <w:szCs w:val="22"/>
              </w:rPr>
            </w:pPr>
            <w:r w:rsidRPr="00AA7C9B">
              <w:rPr>
                <w:color w:val="000000"/>
                <w:sz w:val="22"/>
                <w:szCs w:val="22"/>
              </w:rPr>
              <w:t>24</w:t>
            </w:r>
          </w:p>
        </w:tc>
      </w:tr>
      <w:tr w:rsidR="007524FC" w:rsidRPr="00AA7C9B" w14:paraId="3C3C83A2" w14:textId="77777777" w:rsidTr="00A46DD0">
        <w:trPr>
          <w:trHeight w:val="576"/>
          <w:jc w:val="center"/>
        </w:trPr>
        <w:tc>
          <w:tcPr>
            <w:tcW w:w="1701" w:type="dxa"/>
            <w:shd w:val="clear" w:color="auto" w:fill="E2EFD9" w:themeFill="accent6" w:themeFillTint="33"/>
            <w:vAlign w:val="center"/>
            <w:hideMark/>
          </w:tcPr>
          <w:p w14:paraId="3BC83935" w14:textId="77777777" w:rsidR="007524FC" w:rsidRPr="00AA7C9B" w:rsidRDefault="007524FC" w:rsidP="00AA7C9B">
            <w:pPr>
              <w:jc w:val="both"/>
              <w:rPr>
                <w:color w:val="000000"/>
                <w:sz w:val="22"/>
                <w:szCs w:val="22"/>
              </w:rPr>
            </w:pPr>
            <w:r w:rsidRPr="00AA7C9B">
              <w:rPr>
                <w:color w:val="000000"/>
                <w:sz w:val="22"/>
                <w:szCs w:val="22"/>
              </w:rPr>
              <w:t>St.(V1,T3,T4)-3</w:t>
            </w:r>
          </w:p>
        </w:tc>
        <w:tc>
          <w:tcPr>
            <w:tcW w:w="856" w:type="dxa"/>
            <w:noWrap/>
            <w:vAlign w:val="center"/>
            <w:hideMark/>
          </w:tcPr>
          <w:p w14:paraId="0B477DB3" w14:textId="77777777" w:rsidR="007524FC" w:rsidRPr="00AA7C9B" w:rsidRDefault="007524FC" w:rsidP="00AA7C9B">
            <w:pPr>
              <w:jc w:val="both"/>
              <w:rPr>
                <w:color w:val="000000"/>
                <w:sz w:val="22"/>
                <w:szCs w:val="22"/>
              </w:rPr>
            </w:pPr>
            <w:r w:rsidRPr="00AA7C9B">
              <w:rPr>
                <w:color w:val="000000"/>
                <w:sz w:val="22"/>
                <w:szCs w:val="22"/>
              </w:rPr>
              <w:t>9</w:t>
            </w:r>
          </w:p>
        </w:tc>
        <w:tc>
          <w:tcPr>
            <w:tcW w:w="851" w:type="dxa"/>
            <w:noWrap/>
            <w:vAlign w:val="center"/>
            <w:hideMark/>
          </w:tcPr>
          <w:p w14:paraId="50ADEE87" w14:textId="77777777" w:rsidR="007524FC" w:rsidRPr="00AA7C9B" w:rsidRDefault="007524FC" w:rsidP="00AA7C9B">
            <w:pPr>
              <w:jc w:val="both"/>
              <w:rPr>
                <w:color w:val="000000"/>
                <w:sz w:val="22"/>
                <w:szCs w:val="22"/>
              </w:rPr>
            </w:pPr>
            <w:r w:rsidRPr="00AA7C9B">
              <w:rPr>
                <w:color w:val="000000"/>
                <w:sz w:val="22"/>
                <w:szCs w:val="22"/>
              </w:rPr>
              <w:t>2,8</w:t>
            </w:r>
          </w:p>
        </w:tc>
        <w:tc>
          <w:tcPr>
            <w:tcW w:w="850" w:type="dxa"/>
            <w:noWrap/>
            <w:vAlign w:val="center"/>
            <w:hideMark/>
          </w:tcPr>
          <w:p w14:paraId="3BA49B38" w14:textId="77777777" w:rsidR="007524FC" w:rsidRPr="00AA7C9B" w:rsidRDefault="007524FC" w:rsidP="00AA7C9B">
            <w:pPr>
              <w:jc w:val="both"/>
              <w:rPr>
                <w:color w:val="000000"/>
                <w:sz w:val="22"/>
                <w:szCs w:val="22"/>
              </w:rPr>
            </w:pPr>
            <w:r w:rsidRPr="00AA7C9B">
              <w:rPr>
                <w:color w:val="000000"/>
                <w:sz w:val="22"/>
                <w:szCs w:val="22"/>
              </w:rPr>
              <w:t>9,1</w:t>
            </w:r>
          </w:p>
        </w:tc>
        <w:tc>
          <w:tcPr>
            <w:tcW w:w="993" w:type="dxa"/>
            <w:noWrap/>
            <w:vAlign w:val="center"/>
            <w:hideMark/>
          </w:tcPr>
          <w:p w14:paraId="34E37595" w14:textId="77777777" w:rsidR="007524FC" w:rsidRPr="00AA7C9B" w:rsidRDefault="007524FC" w:rsidP="00AA7C9B">
            <w:pPr>
              <w:jc w:val="both"/>
              <w:rPr>
                <w:color w:val="000000"/>
                <w:sz w:val="22"/>
                <w:szCs w:val="22"/>
              </w:rPr>
            </w:pPr>
            <w:r w:rsidRPr="00AA7C9B">
              <w:rPr>
                <w:color w:val="000000"/>
                <w:sz w:val="22"/>
                <w:szCs w:val="22"/>
              </w:rPr>
              <w:t>39,5</w:t>
            </w:r>
          </w:p>
        </w:tc>
        <w:tc>
          <w:tcPr>
            <w:tcW w:w="992" w:type="dxa"/>
            <w:noWrap/>
            <w:vAlign w:val="center"/>
            <w:hideMark/>
          </w:tcPr>
          <w:p w14:paraId="15229E7D"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6C26CE37" w14:textId="77777777" w:rsidR="007524FC" w:rsidRPr="00AA7C9B" w:rsidRDefault="007524FC" w:rsidP="00AA7C9B">
            <w:pPr>
              <w:jc w:val="both"/>
              <w:rPr>
                <w:color w:val="000000"/>
                <w:sz w:val="22"/>
                <w:szCs w:val="22"/>
              </w:rPr>
            </w:pPr>
            <w:r w:rsidRPr="00AA7C9B">
              <w:rPr>
                <w:color w:val="000000"/>
                <w:sz w:val="22"/>
                <w:szCs w:val="22"/>
              </w:rPr>
              <w:t>40,7</w:t>
            </w:r>
          </w:p>
        </w:tc>
        <w:tc>
          <w:tcPr>
            <w:tcW w:w="851" w:type="dxa"/>
            <w:noWrap/>
            <w:vAlign w:val="center"/>
            <w:hideMark/>
          </w:tcPr>
          <w:p w14:paraId="27C205A6" w14:textId="77777777" w:rsidR="007524FC" w:rsidRPr="00AA7C9B" w:rsidRDefault="007524FC" w:rsidP="00AA7C9B">
            <w:pPr>
              <w:jc w:val="both"/>
              <w:rPr>
                <w:color w:val="000000"/>
                <w:sz w:val="22"/>
                <w:szCs w:val="22"/>
              </w:rPr>
            </w:pPr>
            <w:r w:rsidRPr="00AA7C9B">
              <w:rPr>
                <w:color w:val="000000"/>
                <w:sz w:val="22"/>
                <w:szCs w:val="22"/>
              </w:rPr>
              <w:t>2,4</w:t>
            </w:r>
          </w:p>
        </w:tc>
        <w:tc>
          <w:tcPr>
            <w:tcW w:w="1134" w:type="dxa"/>
            <w:noWrap/>
            <w:vAlign w:val="center"/>
            <w:hideMark/>
          </w:tcPr>
          <w:p w14:paraId="595F79E9" w14:textId="77777777" w:rsidR="007524FC" w:rsidRPr="00AA7C9B" w:rsidRDefault="007524FC" w:rsidP="00AA7C9B">
            <w:pPr>
              <w:jc w:val="both"/>
              <w:rPr>
                <w:color w:val="000000"/>
                <w:sz w:val="22"/>
                <w:szCs w:val="22"/>
              </w:rPr>
            </w:pPr>
            <w:r w:rsidRPr="00AA7C9B">
              <w:rPr>
                <w:color w:val="000000"/>
                <w:sz w:val="22"/>
                <w:szCs w:val="22"/>
              </w:rPr>
              <w:t>16,2</w:t>
            </w:r>
          </w:p>
        </w:tc>
        <w:tc>
          <w:tcPr>
            <w:tcW w:w="850" w:type="dxa"/>
            <w:noWrap/>
            <w:vAlign w:val="center"/>
            <w:hideMark/>
          </w:tcPr>
          <w:p w14:paraId="3ED4B9DC" w14:textId="77777777" w:rsidR="007524FC" w:rsidRPr="00AA7C9B" w:rsidRDefault="007524FC" w:rsidP="00AA7C9B">
            <w:pPr>
              <w:jc w:val="both"/>
              <w:rPr>
                <w:color w:val="000000"/>
                <w:sz w:val="22"/>
                <w:szCs w:val="22"/>
              </w:rPr>
            </w:pPr>
            <w:r w:rsidRPr="00AA7C9B">
              <w:rPr>
                <w:color w:val="000000"/>
                <w:sz w:val="22"/>
                <w:szCs w:val="22"/>
              </w:rPr>
              <w:t>9,2</w:t>
            </w:r>
          </w:p>
        </w:tc>
        <w:tc>
          <w:tcPr>
            <w:tcW w:w="851" w:type="dxa"/>
            <w:noWrap/>
            <w:vAlign w:val="center"/>
            <w:hideMark/>
          </w:tcPr>
          <w:p w14:paraId="01EAFB14"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2EAECCB0" w14:textId="77777777" w:rsidR="007524FC" w:rsidRPr="00AA7C9B" w:rsidRDefault="007524FC" w:rsidP="00AA7C9B">
            <w:pPr>
              <w:jc w:val="both"/>
              <w:rPr>
                <w:color w:val="000000"/>
                <w:sz w:val="22"/>
                <w:szCs w:val="22"/>
              </w:rPr>
            </w:pPr>
            <w:r w:rsidRPr="00AA7C9B">
              <w:rPr>
                <w:color w:val="000000"/>
                <w:sz w:val="22"/>
                <w:szCs w:val="22"/>
              </w:rPr>
              <w:t>2</w:t>
            </w:r>
          </w:p>
        </w:tc>
        <w:tc>
          <w:tcPr>
            <w:tcW w:w="1168" w:type="dxa"/>
            <w:noWrap/>
            <w:vAlign w:val="center"/>
            <w:hideMark/>
          </w:tcPr>
          <w:p w14:paraId="02EF4C0B" w14:textId="77777777" w:rsidR="007524FC" w:rsidRPr="00AA7C9B" w:rsidRDefault="007524FC" w:rsidP="00AA7C9B">
            <w:pPr>
              <w:jc w:val="both"/>
              <w:rPr>
                <w:color w:val="000000"/>
                <w:sz w:val="22"/>
                <w:szCs w:val="22"/>
              </w:rPr>
            </w:pPr>
            <w:r w:rsidRPr="00AA7C9B">
              <w:rPr>
                <w:color w:val="000000"/>
                <w:sz w:val="22"/>
                <w:szCs w:val="22"/>
              </w:rPr>
              <w:t>98,1</w:t>
            </w:r>
          </w:p>
        </w:tc>
        <w:tc>
          <w:tcPr>
            <w:tcW w:w="959" w:type="dxa"/>
            <w:noWrap/>
            <w:vAlign w:val="center"/>
            <w:hideMark/>
          </w:tcPr>
          <w:p w14:paraId="3144ECC8" w14:textId="77777777" w:rsidR="007524FC" w:rsidRPr="00AA7C9B" w:rsidRDefault="007524FC" w:rsidP="00AA7C9B">
            <w:pPr>
              <w:jc w:val="both"/>
              <w:rPr>
                <w:color w:val="000000"/>
                <w:sz w:val="22"/>
                <w:szCs w:val="22"/>
              </w:rPr>
            </w:pPr>
            <w:r w:rsidRPr="00AA7C9B">
              <w:rPr>
                <w:color w:val="000000"/>
                <w:sz w:val="22"/>
                <w:szCs w:val="22"/>
              </w:rPr>
              <w:t>30,4</w:t>
            </w:r>
          </w:p>
        </w:tc>
      </w:tr>
      <w:tr w:rsidR="007524FC" w:rsidRPr="00AA7C9B" w14:paraId="6819A799" w14:textId="77777777" w:rsidTr="00A46DD0">
        <w:trPr>
          <w:trHeight w:val="576"/>
          <w:jc w:val="center"/>
        </w:trPr>
        <w:tc>
          <w:tcPr>
            <w:tcW w:w="1701" w:type="dxa"/>
            <w:shd w:val="clear" w:color="auto" w:fill="E2EFD9" w:themeFill="accent6" w:themeFillTint="33"/>
            <w:vAlign w:val="center"/>
            <w:hideMark/>
          </w:tcPr>
          <w:p w14:paraId="7892B990" w14:textId="77777777" w:rsidR="007524FC" w:rsidRPr="00AA7C9B" w:rsidRDefault="007524FC" w:rsidP="00AA7C9B">
            <w:pPr>
              <w:jc w:val="both"/>
              <w:rPr>
                <w:color w:val="000000"/>
                <w:sz w:val="22"/>
                <w:szCs w:val="22"/>
              </w:rPr>
            </w:pPr>
            <w:r w:rsidRPr="00AA7C9B">
              <w:rPr>
                <w:color w:val="000000"/>
                <w:sz w:val="22"/>
                <w:szCs w:val="22"/>
              </w:rPr>
              <w:t>St.(V1,T3,T4)-4</w:t>
            </w:r>
          </w:p>
        </w:tc>
        <w:tc>
          <w:tcPr>
            <w:tcW w:w="856" w:type="dxa"/>
            <w:noWrap/>
            <w:vAlign w:val="center"/>
            <w:hideMark/>
          </w:tcPr>
          <w:p w14:paraId="2FE5AFBE" w14:textId="77777777" w:rsidR="007524FC" w:rsidRPr="00AA7C9B" w:rsidRDefault="007524FC" w:rsidP="00AA7C9B">
            <w:pPr>
              <w:jc w:val="both"/>
              <w:rPr>
                <w:color w:val="000000"/>
                <w:sz w:val="22"/>
                <w:szCs w:val="22"/>
              </w:rPr>
            </w:pPr>
            <w:r w:rsidRPr="00AA7C9B">
              <w:rPr>
                <w:color w:val="000000"/>
                <w:sz w:val="22"/>
                <w:szCs w:val="22"/>
              </w:rPr>
              <w:t>6</w:t>
            </w:r>
          </w:p>
        </w:tc>
        <w:tc>
          <w:tcPr>
            <w:tcW w:w="851" w:type="dxa"/>
            <w:noWrap/>
            <w:vAlign w:val="center"/>
            <w:hideMark/>
          </w:tcPr>
          <w:p w14:paraId="1993CB31" w14:textId="77777777" w:rsidR="007524FC" w:rsidRPr="00AA7C9B" w:rsidRDefault="007524FC" w:rsidP="00AA7C9B">
            <w:pPr>
              <w:jc w:val="both"/>
              <w:rPr>
                <w:color w:val="000000"/>
                <w:sz w:val="22"/>
                <w:szCs w:val="22"/>
              </w:rPr>
            </w:pPr>
            <w:r w:rsidRPr="00AA7C9B">
              <w:rPr>
                <w:color w:val="000000"/>
                <w:sz w:val="22"/>
                <w:szCs w:val="22"/>
              </w:rPr>
              <w:t>0</w:t>
            </w:r>
          </w:p>
        </w:tc>
        <w:tc>
          <w:tcPr>
            <w:tcW w:w="850" w:type="dxa"/>
            <w:noWrap/>
            <w:vAlign w:val="center"/>
            <w:hideMark/>
          </w:tcPr>
          <w:p w14:paraId="55E6CEFF" w14:textId="77777777" w:rsidR="007524FC" w:rsidRPr="00AA7C9B" w:rsidRDefault="007524FC" w:rsidP="00AA7C9B">
            <w:pPr>
              <w:jc w:val="both"/>
              <w:rPr>
                <w:color w:val="000000"/>
                <w:sz w:val="22"/>
                <w:szCs w:val="22"/>
              </w:rPr>
            </w:pPr>
            <w:r w:rsidRPr="00AA7C9B">
              <w:rPr>
                <w:color w:val="000000"/>
                <w:sz w:val="22"/>
                <w:szCs w:val="22"/>
              </w:rPr>
              <w:t>0</w:t>
            </w:r>
          </w:p>
        </w:tc>
        <w:tc>
          <w:tcPr>
            <w:tcW w:w="993" w:type="dxa"/>
            <w:noWrap/>
            <w:vAlign w:val="center"/>
            <w:hideMark/>
          </w:tcPr>
          <w:p w14:paraId="129FEF52"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1CACD8BC"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2E0363C3" w14:textId="77777777" w:rsidR="007524FC" w:rsidRPr="00AA7C9B" w:rsidRDefault="007524FC" w:rsidP="00AA7C9B">
            <w:pPr>
              <w:jc w:val="both"/>
              <w:rPr>
                <w:color w:val="000000"/>
                <w:sz w:val="22"/>
                <w:szCs w:val="22"/>
              </w:rPr>
            </w:pPr>
            <w:r w:rsidRPr="00AA7C9B">
              <w:rPr>
                <w:color w:val="000000"/>
                <w:sz w:val="22"/>
                <w:szCs w:val="22"/>
              </w:rPr>
              <w:t>0</w:t>
            </w:r>
          </w:p>
        </w:tc>
        <w:tc>
          <w:tcPr>
            <w:tcW w:w="851" w:type="dxa"/>
            <w:noWrap/>
            <w:vAlign w:val="center"/>
            <w:hideMark/>
          </w:tcPr>
          <w:p w14:paraId="531703E9" w14:textId="77777777" w:rsidR="007524FC" w:rsidRPr="00AA7C9B" w:rsidRDefault="007524FC" w:rsidP="00AA7C9B">
            <w:pPr>
              <w:jc w:val="both"/>
              <w:rPr>
                <w:color w:val="000000"/>
                <w:sz w:val="22"/>
                <w:szCs w:val="22"/>
              </w:rPr>
            </w:pPr>
            <w:r w:rsidRPr="00AA7C9B">
              <w:rPr>
                <w:color w:val="000000"/>
                <w:sz w:val="22"/>
                <w:szCs w:val="22"/>
              </w:rPr>
              <w:t>0</w:t>
            </w:r>
          </w:p>
        </w:tc>
        <w:tc>
          <w:tcPr>
            <w:tcW w:w="1134" w:type="dxa"/>
            <w:noWrap/>
            <w:vAlign w:val="center"/>
            <w:hideMark/>
          </w:tcPr>
          <w:p w14:paraId="34FDD3D8" w14:textId="77777777" w:rsidR="007524FC" w:rsidRPr="00AA7C9B" w:rsidRDefault="007524FC" w:rsidP="00AA7C9B">
            <w:pPr>
              <w:jc w:val="both"/>
              <w:rPr>
                <w:color w:val="000000"/>
                <w:sz w:val="22"/>
                <w:szCs w:val="22"/>
              </w:rPr>
            </w:pPr>
            <w:r w:rsidRPr="00AA7C9B">
              <w:rPr>
                <w:color w:val="000000"/>
                <w:sz w:val="22"/>
                <w:szCs w:val="22"/>
              </w:rPr>
              <w:t>0</w:t>
            </w:r>
          </w:p>
        </w:tc>
        <w:tc>
          <w:tcPr>
            <w:tcW w:w="850" w:type="dxa"/>
            <w:noWrap/>
            <w:vAlign w:val="center"/>
            <w:hideMark/>
          </w:tcPr>
          <w:p w14:paraId="08B4C2EA" w14:textId="77777777" w:rsidR="007524FC" w:rsidRPr="00AA7C9B" w:rsidRDefault="007524FC" w:rsidP="00AA7C9B">
            <w:pPr>
              <w:jc w:val="both"/>
              <w:rPr>
                <w:color w:val="000000"/>
                <w:sz w:val="22"/>
                <w:szCs w:val="22"/>
              </w:rPr>
            </w:pPr>
            <w:r w:rsidRPr="00AA7C9B">
              <w:rPr>
                <w:color w:val="000000"/>
                <w:sz w:val="22"/>
                <w:szCs w:val="22"/>
              </w:rPr>
              <w:t>0</w:t>
            </w:r>
          </w:p>
        </w:tc>
        <w:tc>
          <w:tcPr>
            <w:tcW w:w="851" w:type="dxa"/>
            <w:noWrap/>
            <w:vAlign w:val="center"/>
            <w:hideMark/>
          </w:tcPr>
          <w:p w14:paraId="19A63C63"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19677058" w14:textId="77777777" w:rsidR="007524FC" w:rsidRPr="00AA7C9B" w:rsidRDefault="007524FC" w:rsidP="00AA7C9B">
            <w:pPr>
              <w:jc w:val="both"/>
              <w:rPr>
                <w:color w:val="000000"/>
                <w:sz w:val="22"/>
                <w:szCs w:val="22"/>
              </w:rPr>
            </w:pPr>
            <w:r w:rsidRPr="00AA7C9B">
              <w:rPr>
                <w:color w:val="000000"/>
                <w:sz w:val="22"/>
                <w:szCs w:val="22"/>
              </w:rPr>
              <w:t>0</w:t>
            </w:r>
          </w:p>
        </w:tc>
        <w:tc>
          <w:tcPr>
            <w:tcW w:w="1168" w:type="dxa"/>
            <w:noWrap/>
            <w:vAlign w:val="center"/>
            <w:hideMark/>
          </w:tcPr>
          <w:p w14:paraId="304D934C" w14:textId="77777777" w:rsidR="007524FC" w:rsidRPr="00AA7C9B" w:rsidRDefault="007524FC" w:rsidP="00AA7C9B">
            <w:pPr>
              <w:jc w:val="both"/>
              <w:rPr>
                <w:color w:val="000000"/>
                <w:sz w:val="22"/>
                <w:szCs w:val="22"/>
              </w:rPr>
            </w:pPr>
            <w:r w:rsidRPr="00AA7C9B">
              <w:rPr>
                <w:color w:val="000000"/>
                <w:sz w:val="22"/>
                <w:szCs w:val="22"/>
              </w:rPr>
              <w:t>0</w:t>
            </w:r>
          </w:p>
        </w:tc>
        <w:tc>
          <w:tcPr>
            <w:tcW w:w="959" w:type="dxa"/>
            <w:noWrap/>
            <w:vAlign w:val="center"/>
            <w:hideMark/>
          </w:tcPr>
          <w:p w14:paraId="2B188E59" w14:textId="77777777" w:rsidR="007524FC" w:rsidRPr="00AA7C9B" w:rsidRDefault="007524FC" w:rsidP="00AA7C9B">
            <w:pPr>
              <w:jc w:val="both"/>
              <w:rPr>
                <w:color w:val="000000"/>
                <w:sz w:val="22"/>
                <w:szCs w:val="22"/>
              </w:rPr>
            </w:pPr>
            <w:r w:rsidRPr="00AA7C9B">
              <w:rPr>
                <w:color w:val="000000"/>
                <w:sz w:val="22"/>
                <w:szCs w:val="22"/>
              </w:rPr>
              <w:t>0</w:t>
            </w:r>
          </w:p>
        </w:tc>
      </w:tr>
      <w:tr w:rsidR="007524FC" w:rsidRPr="00AA7C9B" w14:paraId="0E9F2E02" w14:textId="77777777" w:rsidTr="00A46DD0">
        <w:trPr>
          <w:trHeight w:val="576"/>
          <w:jc w:val="center"/>
        </w:trPr>
        <w:tc>
          <w:tcPr>
            <w:tcW w:w="1701" w:type="dxa"/>
            <w:shd w:val="clear" w:color="auto" w:fill="E2EFD9" w:themeFill="accent6" w:themeFillTint="33"/>
            <w:vAlign w:val="center"/>
            <w:hideMark/>
          </w:tcPr>
          <w:p w14:paraId="3B3F8C6C" w14:textId="77777777" w:rsidR="007524FC" w:rsidRPr="00AA7C9B" w:rsidRDefault="007524FC" w:rsidP="00AA7C9B">
            <w:pPr>
              <w:jc w:val="both"/>
              <w:rPr>
                <w:color w:val="000000"/>
                <w:sz w:val="22"/>
                <w:szCs w:val="22"/>
              </w:rPr>
            </w:pPr>
            <w:r w:rsidRPr="00AA7C9B">
              <w:rPr>
                <w:color w:val="000000"/>
                <w:sz w:val="22"/>
                <w:szCs w:val="22"/>
              </w:rPr>
              <w:t>St.(V1,T3,T4)-5</w:t>
            </w:r>
          </w:p>
        </w:tc>
        <w:tc>
          <w:tcPr>
            <w:tcW w:w="856" w:type="dxa"/>
            <w:noWrap/>
            <w:vAlign w:val="center"/>
            <w:hideMark/>
          </w:tcPr>
          <w:p w14:paraId="0FFADE09" w14:textId="77777777" w:rsidR="007524FC" w:rsidRPr="00AA7C9B" w:rsidRDefault="007524FC" w:rsidP="00AA7C9B">
            <w:pPr>
              <w:jc w:val="both"/>
              <w:rPr>
                <w:color w:val="000000"/>
                <w:sz w:val="22"/>
                <w:szCs w:val="22"/>
              </w:rPr>
            </w:pPr>
            <w:r w:rsidRPr="00AA7C9B">
              <w:rPr>
                <w:color w:val="000000"/>
                <w:sz w:val="22"/>
                <w:szCs w:val="22"/>
              </w:rPr>
              <w:t>6</w:t>
            </w:r>
          </w:p>
        </w:tc>
        <w:tc>
          <w:tcPr>
            <w:tcW w:w="851" w:type="dxa"/>
            <w:noWrap/>
            <w:vAlign w:val="center"/>
            <w:hideMark/>
          </w:tcPr>
          <w:p w14:paraId="2624A7BC" w14:textId="77777777" w:rsidR="007524FC" w:rsidRPr="00AA7C9B" w:rsidRDefault="007524FC" w:rsidP="00AA7C9B">
            <w:pPr>
              <w:jc w:val="both"/>
              <w:rPr>
                <w:color w:val="000000"/>
                <w:sz w:val="22"/>
                <w:szCs w:val="22"/>
              </w:rPr>
            </w:pPr>
            <w:r w:rsidRPr="00AA7C9B">
              <w:rPr>
                <w:color w:val="000000"/>
                <w:sz w:val="22"/>
                <w:szCs w:val="22"/>
              </w:rPr>
              <w:t>1,4</w:t>
            </w:r>
          </w:p>
        </w:tc>
        <w:tc>
          <w:tcPr>
            <w:tcW w:w="850" w:type="dxa"/>
            <w:noWrap/>
            <w:vAlign w:val="center"/>
            <w:hideMark/>
          </w:tcPr>
          <w:p w14:paraId="67438E11" w14:textId="77777777" w:rsidR="007524FC" w:rsidRPr="00AA7C9B" w:rsidRDefault="007524FC" w:rsidP="00AA7C9B">
            <w:pPr>
              <w:jc w:val="both"/>
              <w:rPr>
                <w:color w:val="000000"/>
                <w:sz w:val="22"/>
                <w:szCs w:val="22"/>
              </w:rPr>
            </w:pPr>
            <w:r w:rsidRPr="00AA7C9B">
              <w:rPr>
                <w:color w:val="000000"/>
                <w:sz w:val="22"/>
                <w:szCs w:val="22"/>
              </w:rPr>
              <w:t>4</w:t>
            </w:r>
          </w:p>
        </w:tc>
        <w:tc>
          <w:tcPr>
            <w:tcW w:w="993" w:type="dxa"/>
            <w:noWrap/>
            <w:vAlign w:val="center"/>
            <w:hideMark/>
          </w:tcPr>
          <w:p w14:paraId="25AE19EA" w14:textId="77777777" w:rsidR="007524FC" w:rsidRPr="00AA7C9B" w:rsidRDefault="007524FC" w:rsidP="00AA7C9B">
            <w:pPr>
              <w:jc w:val="both"/>
              <w:rPr>
                <w:color w:val="000000"/>
                <w:sz w:val="22"/>
                <w:szCs w:val="22"/>
              </w:rPr>
            </w:pPr>
            <w:r w:rsidRPr="00AA7C9B">
              <w:rPr>
                <w:color w:val="000000"/>
                <w:sz w:val="22"/>
                <w:szCs w:val="22"/>
              </w:rPr>
              <w:t>27</w:t>
            </w:r>
          </w:p>
        </w:tc>
        <w:tc>
          <w:tcPr>
            <w:tcW w:w="992" w:type="dxa"/>
            <w:noWrap/>
            <w:vAlign w:val="center"/>
            <w:hideMark/>
          </w:tcPr>
          <w:p w14:paraId="2324E387"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59396A63" w14:textId="77777777" w:rsidR="007524FC" w:rsidRPr="00AA7C9B" w:rsidRDefault="007524FC" w:rsidP="00AA7C9B">
            <w:pPr>
              <w:jc w:val="both"/>
              <w:rPr>
                <w:color w:val="000000"/>
                <w:sz w:val="22"/>
                <w:szCs w:val="22"/>
              </w:rPr>
            </w:pPr>
            <w:r w:rsidRPr="00AA7C9B">
              <w:rPr>
                <w:color w:val="000000"/>
                <w:sz w:val="22"/>
                <w:szCs w:val="22"/>
              </w:rPr>
              <w:t>18,9</w:t>
            </w:r>
          </w:p>
        </w:tc>
        <w:tc>
          <w:tcPr>
            <w:tcW w:w="851" w:type="dxa"/>
            <w:noWrap/>
            <w:vAlign w:val="center"/>
            <w:hideMark/>
          </w:tcPr>
          <w:p w14:paraId="0AB34896" w14:textId="77777777" w:rsidR="007524FC" w:rsidRPr="00AA7C9B" w:rsidRDefault="007524FC" w:rsidP="00AA7C9B">
            <w:pPr>
              <w:jc w:val="both"/>
              <w:rPr>
                <w:color w:val="000000"/>
                <w:sz w:val="22"/>
                <w:szCs w:val="22"/>
              </w:rPr>
            </w:pPr>
            <w:r w:rsidRPr="00AA7C9B">
              <w:rPr>
                <w:color w:val="000000"/>
                <w:sz w:val="22"/>
                <w:szCs w:val="22"/>
              </w:rPr>
              <w:t>1,2</w:t>
            </w:r>
          </w:p>
        </w:tc>
        <w:tc>
          <w:tcPr>
            <w:tcW w:w="1134" w:type="dxa"/>
            <w:noWrap/>
            <w:vAlign w:val="center"/>
            <w:hideMark/>
          </w:tcPr>
          <w:p w14:paraId="1AF45632" w14:textId="77777777" w:rsidR="007524FC" w:rsidRPr="00AA7C9B" w:rsidRDefault="007524FC" w:rsidP="00AA7C9B">
            <w:pPr>
              <w:jc w:val="both"/>
              <w:rPr>
                <w:color w:val="000000"/>
                <w:sz w:val="22"/>
                <w:szCs w:val="22"/>
              </w:rPr>
            </w:pPr>
            <w:r w:rsidRPr="00AA7C9B">
              <w:rPr>
                <w:color w:val="000000"/>
                <w:sz w:val="22"/>
                <w:szCs w:val="22"/>
              </w:rPr>
              <w:t>9,6</w:t>
            </w:r>
          </w:p>
        </w:tc>
        <w:tc>
          <w:tcPr>
            <w:tcW w:w="850" w:type="dxa"/>
            <w:noWrap/>
            <w:vAlign w:val="center"/>
            <w:hideMark/>
          </w:tcPr>
          <w:p w14:paraId="2A9B7C61" w14:textId="77777777" w:rsidR="007524FC" w:rsidRPr="00AA7C9B" w:rsidRDefault="007524FC" w:rsidP="00AA7C9B">
            <w:pPr>
              <w:jc w:val="both"/>
              <w:rPr>
                <w:color w:val="000000"/>
                <w:sz w:val="22"/>
                <w:szCs w:val="22"/>
              </w:rPr>
            </w:pPr>
            <w:r w:rsidRPr="00AA7C9B">
              <w:rPr>
                <w:color w:val="000000"/>
                <w:sz w:val="22"/>
                <w:szCs w:val="22"/>
              </w:rPr>
              <w:t>4,6</w:t>
            </w:r>
          </w:p>
        </w:tc>
        <w:tc>
          <w:tcPr>
            <w:tcW w:w="851" w:type="dxa"/>
            <w:noWrap/>
            <w:vAlign w:val="center"/>
            <w:hideMark/>
          </w:tcPr>
          <w:p w14:paraId="29FF6244"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45699A0D" w14:textId="77777777" w:rsidR="007524FC" w:rsidRPr="00AA7C9B" w:rsidRDefault="007524FC" w:rsidP="00AA7C9B">
            <w:pPr>
              <w:jc w:val="both"/>
              <w:rPr>
                <w:color w:val="000000"/>
                <w:sz w:val="22"/>
                <w:szCs w:val="22"/>
              </w:rPr>
            </w:pPr>
            <w:r w:rsidRPr="00AA7C9B">
              <w:rPr>
                <w:color w:val="000000"/>
                <w:sz w:val="22"/>
                <w:szCs w:val="22"/>
              </w:rPr>
              <w:t>1</w:t>
            </w:r>
          </w:p>
        </w:tc>
        <w:tc>
          <w:tcPr>
            <w:tcW w:w="1168" w:type="dxa"/>
            <w:noWrap/>
            <w:vAlign w:val="center"/>
            <w:hideMark/>
          </w:tcPr>
          <w:p w14:paraId="7F47CC45" w14:textId="77777777" w:rsidR="007524FC" w:rsidRPr="00AA7C9B" w:rsidRDefault="007524FC" w:rsidP="00AA7C9B">
            <w:pPr>
              <w:jc w:val="both"/>
              <w:rPr>
                <w:color w:val="000000"/>
                <w:sz w:val="22"/>
                <w:szCs w:val="22"/>
              </w:rPr>
            </w:pPr>
            <w:r w:rsidRPr="00AA7C9B">
              <w:rPr>
                <w:color w:val="000000"/>
                <w:sz w:val="22"/>
                <w:szCs w:val="22"/>
              </w:rPr>
              <w:t>38,5</w:t>
            </w:r>
          </w:p>
        </w:tc>
        <w:tc>
          <w:tcPr>
            <w:tcW w:w="959" w:type="dxa"/>
            <w:noWrap/>
            <w:vAlign w:val="center"/>
            <w:hideMark/>
          </w:tcPr>
          <w:p w14:paraId="00747452" w14:textId="77777777" w:rsidR="007524FC" w:rsidRPr="00AA7C9B" w:rsidRDefault="007524FC" w:rsidP="00AA7C9B">
            <w:pPr>
              <w:jc w:val="both"/>
              <w:rPr>
                <w:color w:val="000000"/>
                <w:sz w:val="22"/>
                <w:szCs w:val="22"/>
              </w:rPr>
            </w:pPr>
            <w:r w:rsidRPr="00AA7C9B">
              <w:rPr>
                <w:color w:val="000000"/>
                <w:sz w:val="22"/>
                <w:szCs w:val="22"/>
              </w:rPr>
              <w:t>23</w:t>
            </w:r>
          </w:p>
        </w:tc>
      </w:tr>
      <w:tr w:rsidR="007524FC" w:rsidRPr="00AA7C9B" w14:paraId="3F00911E" w14:textId="77777777" w:rsidTr="00A46DD0">
        <w:trPr>
          <w:trHeight w:val="576"/>
          <w:jc w:val="center"/>
        </w:trPr>
        <w:tc>
          <w:tcPr>
            <w:tcW w:w="1701" w:type="dxa"/>
            <w:shd w:val="clear" w:color="auto" w:fill="E2EFD9" w:themeFill="accent6" w:themeFillTint="33"/>
            <w:vAlign w:val="center"/>
            <w:hideMark/>
          </w:tcPr>
          <w:p w14:paraId="0BB4A965" w14:textId="77777777" w:rsidR="007524FC" w:rsidRPr="00AA7C9B" w:rsidRDefault="007524FC" w:rsidP="00AA7C9B">
            <w:pPr>
              <w:jc w:val="both"/>
              <w:rPr>
                <w:color w:val="000000"/>
                <w:sz w:val="22"/>
                <w:szCs w:val="22"/>
              </w:rPr>
            </w:pPr>
            <w:r w:rsidRPr="00AA7C9B">
              <w:rPr>
                <w:color w:val="000000"/>
                <w:sz w:val="22"/>
                <w:szCs w:val="22"/>
              </w:rPr>
              <w:t>St.(V1,T3,T4)-6</w:t>
            </w:r>
          </w:p>
        </w:tc>
        <w:tc>
          <w:tcPr>
            <w:tcW w:w="856" w:type="dxa"/>
            <w:noWrap/>
            <w:vAlign w:val="center"/>
            <w:hideMark/>
          </w:tcPr>
          <w:p w14:paraId="2CD33C2E" w14:textId="77777777" w:rsidR="007524FC" w:rsidRPr="00AA7C9B" w:rsidRDefault="007524FC" w:rsidP="00AA7C9B">
            <w:pPr>
              <w:jc w:val="both"/>
              <w:rPr>
                <w:color w:val="000000"/>
                <w:sz w:val="22"/>
                <w:szCs w:val="22"/>
              </w:rPr>
            </w:pPr>
            <w:r w:rsidRPr="00AA7C9B">
              <w:rPr>
                <w:color w:val="000000"/>
                <w:sz w:val="22"/>
                <w:szCs w:val="22"/>
              </w:rPr>
              <w:t>13</w:t>
            </w:r>
          </w:p>
        </w:tc>
        <w:tc>
          <w:tcPr>
            <w:tcW w:w="851" w:type="dxa"/>
            <w:noWrap/>
            <w:vAlign w:val="center"/>
            <w:hideMark/>
          </w:tcPr>
          <w:p w14:paraId="3EB8808C"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47285629" w14:textId="77777777" w:rsidR="007524FC" w:rsidRPr="00AA7C9B" w:rsidRDefault="007524FC" w:rsidP="00AA7C9B">
            <w:pPr>
              <w:jc w:val="both"/>
              <w:rPr>
                <w:color w:val="000000"/>
                <w:sz w:val="22"/>
                <w:szCs w:val="22"/>
              </w:rPr>
            </w:pPr>
            <w:r w:rsidRPr="00AA7C9B">
              <w:rPr>
                <w:color w:val="000000"/>
                <w:sz w:val="22"/>
                <w:szCs w:val="22"/>
              </w:rPr>
              <w:t>11,5</w:t>
            </w:r>
          </w:p>
        </w:tc>
        <w:tc>
          <w:tcPr>
            <w:tcW w:w="993" w:type="dxa"/>
            <w:noWrap/>
            <w:vAlign w:val="center"/>
            <w:hideMark/>
          </w:tcPr>
          <w:p w14:paraId="717E3636" w14:textId="77777777" w:rsidR="007524FC" w:rsidRPr="00AA7C9B" w:rsidRDefault="007524FC" w:rsidP="00AA7C9B">
            <w:pPr>
              <w:jc w:val="both"/>
              <w:rPr>
                <w:color w:val="000000"/>
                <w:sz w:val="22"/>
                <w:szCs w:val="22"/>
              </w:rPr>
            </w:pPr>
            <w:r w:rsidRPr="00AA7C9B">
              <w:rPr>
                <w:color w:val="000000"/>
                <w:sz w:val="22"/>
                <w:szCs w:val="22"/>
              </w:rPr>
              <w:t>47</w:t>
            </w:r>
          </w:p>
        </w:tc>
        <w:tc>
          <w:tcPr>
            <w:tcW w:w="992" w:type="dxa"/>
            <w:noWrap/>
            <w:vAlign w:val="center"/>
            <w:hideMark/>
          </w:tcPr>
          <w:p w14:paraId="11F2B539"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271F0C13" w14:textId="77777777" w:rsidR="007524FC" w:rsidRPr="00AA7C9B" w:rsidRDefault="007524FC" w:rsidP="00AA7C9B">
            <w:pPr>
              <w:jc w:val="both"/>
              <w:rPr>
                <w:color w:val="000000"/>
                <w:sz w:val="22"/>
                <w:szCs w:val="22"/>
              </w:rPr>
            </w:pPr>
            <w:r w:rsidRPr="00AA7C9B">
              <w:rPr>
                <w:color w:val="000000"/>
                <w:sz w:val="22"/>
                <w:szCs w:val="22"/>
              </w:rPr>
              <w:t>56,2</w:t>
            </w:r>
          </w:p>
        </w:tc>
        <w:tc>
          <w:tcPr>
            <w:tcW w:w="851" w:type="dxa"/>
            <w:noWrap/>
            <w:vAlign w:val="center"/>
            <w:hideMark/>
          </w:tcPr>
          <w:p w14:paraId="6D1EE980" w14:textId="77777777" w:rsidR="007524FC" w:rsidRPr="00AA7C9B" w:rsidRDefault="007524FC" w:rsidP="00AA7C9B">
            <w:pPr>
              <w:jc w:val="both"/>
              <w:rPr>
                <w:color w:val="000000"/>
                <w:sz w:val="22"/>
                <w:szCs w:val="22"/>
              </w:rPr>
            </w:pPr>
            <w:r w:rsidRPr="00AA7C9B">
              <w:rPr>
                <w:color w:val="000000"/>
                <w:sz w:val="22"/>
                <w:szCs w:val="22"/>
              </w:rPr>
              <w:t>2,4</w:t>
            </w:r>
          </w:p>
        </w:tc>
        <w:tc>
          <w:tcPr>
            <w:tcW w:w="1134" w:type="dxa"/>
            <w:noWrap/>
            <w:vAlign w:val="center"/>
            <w:hideMark/>
          </w:tcPr>
          <w:p w14:paraId="55F0C0F8" w14:textId="77777777" w:rsidR="007524FC" w:rsidRPr="00AA7C9B" w:rsidRDefault="007524FC" w:rsidP="00AA7C9B">
            <w:pPr>
              <w:jc w:val="both"/>
              <w:rPr>
                <w:color w:val="000000"/>
                <w:sz w:val="22"/>
                <w:szCs w:val="22"/>
              </w:rPr>
            </w:pPr>
            <w:r w:rsidRPr="00AA7C9B">
              <w:rPr>
                <w:color w:val="000000"/>
                <w:sz w:val="22"/>
                <w:szCs w:val="22"/>
              </w:rPr>
              <w:t>16,5</w:t>
            </w:r>
          </w:p>
        </w:tc>
        <w:tc>
          <w:tcPr>
            <w:tcW w:w="850" w:type="dxa"/>
            <w:noWrap/>
            <w:vAlign w:val="center"/>
            <w:hideMark/>
          </w:tcPr>
          <w:p w14:paraId="1027D279" w14:textId="77777777" w:rsidR="007524FC" w:rsidRPr="00AA7C9B" w:rsidRDefault="007524FC" w:rsidP="00AA7C9B">
            <w:pPr>
              <w:jc w:val="both"/>
              <w:rPr>
                <w:color w:val="000000"/>
                <w:sz w:val="22"/>
                <w:szCs w:val="22"/>
              </w:rPr>
            </w:pPr>
            <w:r w:rsidRPr="00AA7C9B">
              <w:rPr>
                <w:color w:val="000000"/>
                <w:sz w:val="22"/>
                <w:szCs w:val="22"/>
              </w:rPr>
              <w:t>13,8</w:t>
            </w:r>
          </w:p>
        </w:tc>
        <w:tc>
          <w:tcPr>
            <w:tcW w:w="851" w:type="dxa"/>
            <w:noWrap/>
            <w:vAlign w:val="center"/>
            <w:hideMark/>
          </w:tcPr>
          <w:p w14:paraId="62C22068" w14:textId="77777777" w:rsidR="007524FC" w:rsidRPr="00AA7C9B" w:rsidRDefault="007524FC" w:rsidP="00AA7C9B">
            <w:pPr>
              <w:jc w:val="both"/>
              <w:rPr>
                <w:color w:val="000000"/>
                <w:sz w:val="22"/>
                <w:szCs w:val="22"/>
              </w:rPr>
            </w:pPr>
            <w:r w:rsidRPr="00AA7C9B">
              <w:rPr>
                <w:color w:val="000000"/>
                <w:sz w:val="22"/>
                <w:szCs w:val="22"/>
              </w:rPr>
              <w:t>1</w:t>
            </w:r>
          </w:p>
        </w:tc>
        <w:tc>
          <w:tcPr>
            <w:tcW w:w="1275" w:type="dxa"/>
            <w:noWrap/>
            <w:vAlign w:val="center"/>
            <w:hideMark/>
          </w:tcPr>
          <w:p w14:paraId="4C621550" w14:textId="77777777" w:rsidR="007524FC" w:rsidRPr="00AA7C9B" w:rsidRDefault="007524FC" w:rsidP="00AA7C9B">
            <w:pPr>
              <w:jc w:val="both"/>
              <w:rPr>
                <w:color w:val="000000"/>
                <w:sz w:val="22"/>
                <w:szCs w:val="22"/>
              </w:rPr>
            </w:pPr>
            <w:r w:rsidRPr="00AA7C9B">
              <w:rPr>
                <w:color w:val="000000"/>
                <w:sz w:val="22"/>
                <w:szCs w:val="22"/>
              </w:rPr>
              <w:t>2</w:t>
            </w:r>
          </w:p>
        </w:tc>
        <w:tc>
          <w:tcPr>
            <w:tcW w:w="1168" w:type="dxa"/>
            <w:noWrap/>
            <w:vAlign w:val="center"/>
            <w:hideMark/>
          </w:tcPr>
          <w:p w14:paraId="69D88E9A" w14:textId="77777777" w:rsidR="007524FC" w:rsidRPr="00AA7C9B" w:rsidRDefault="007524FC" w:rsidP="00AA7C9B">
            <w:pPr>
              <w:jc w:val="both"/>
              <w:rPr>
                <w:color w:val="000000"/>
                <w:sz w:val="22"/>
                <w:szCs w:val="22"/>
              </w:rPr>
            </w:pPr>
            <w:r w:rsidRPr="00AA7C9B">
              <w:rPr>
                <w:color w:val="000000"/>
                <w:sz w:val="22"/>
                <w:szCs w:val="22"/>
              </w:rPr>
              <w:t>74,7</w:t>
            </w:r>
          </w:p>
        </w:tc>
        <w:tc>
          <w:tcPr>
            <w:tcW w:w="959" w:type="dxa"/>
            <w:noWrap/>
            <w:vAlign w:val="center"/>
            <w:hideMark/>
          </w:tcPr>
          <w:p w14:paraId="33E3A368" w14:textId="77777777" w:rsidR="007524FC" w:rsidRPr="00AA7C9B" w:rsidRDefault="007524FC" w:rsidP="00AA7C9B">
            <w:pPr>
              <w:jc w:val="both"/>
              <w:rPr>
                <w:color w:val="000000"/>
                <w:sz w:val="22"/>
                <w:szCs w:val="22"/>
              </w:rPr>
            </w:pPr>
            <w:r w:rsidRPr="00AA7C9B">
              <w:rPr>
                <w:color w:val="000000"/>
                <w:sz w:val="22"/>
                <w:szCs w:val="22"/>
              </w:rPr>
              <w:t>35,5</w:t>
            </w:r>
          </w:p>
        </w:tc>
      </w:tr>
      <w:tr w:rsidR="007524FC" w:rsidRPr="00AA7C9B" w14:paraId="7228B687" w14:textId="77777777" w:rsidTr="00A46DD0">
        <w:trPr>
          <w:trHeight w:val="576"/>
          <w:jc w:val="center"/>
        </w:trPr>
        <w:tc>
          <w:tcPr>
            <w:tcW w:w="1701" w:type="dxa"/>
            <w:shd w:val="clear" w:color="auto" w:fill="E2EFD9" w:themeFill="accent6" w:themeFillTint="33"/>
            <w:vAlign w:val="center"/>
            <w:hideMark/>
          </w:tcPr>
          <w:p w14:paraId="13CBF88E" w14:textId="77777777" w:rsidR="007524FC" w:rsidRPr="00AA7C9B" w:rsidRDefault="007524FC" w:rsidP="00AA7C9B">
            <w:pPr>
              <w:jc w:val="both"/>
              <w:rPr>
                <w:color w:val="000000"/>
                <w:sz w:val="22"/>
                <w:szCs w:val="22"/>
              </w:rPr>
            </w:pPr>
            <w:r w:rsidRPr="00AA7C9B">
              <w:rPr>
                <w:color w:val="000000"/>
                <w:sz w:val="22"/>
                <w:szCs w:val="22"/>
              </w:rPr>
              <w:t>St.(V1,T3,T4)-7</w:t>
            </w:r>
          </w:p>
        </w:tc>
        <w:tc>
          <w:tcPr>
            <w:tcW w:w="856" w:type="dxa"/>
            <w:noWrap/>
            <w:vAlign w:val="center"/>
            <w:hideMark/>
          </w:tcPr>
          <w:p w14:paraId="130B0C19" w14:textId="77777777" w:rsidR="007524FC" w:rsidRPr="00AA7C9B" w:rsidRDefault="007524FC" w:rsidP="00AA7C9B">
            <w:pPr>
              <w:jc w:val="both"/>
              <w:rPr>
                <w:color w:val="000000"/>
                <w:sz w:val="22"/>
                <w:szCs w:val="22"/>
              </w:rPr>
            </w:pPr>
            <w:r w:rsidRPr="00AA7C9B">
              <w:rPr>
                <w:color w:val="000000"/>
                <w:sz w:val="22"/>
                <w:szCs w:val="22"/>
              </w:rPr>
              <w:t>13</w:t>
            </w:r>
          </w:p>
        </w:tc>
        <w:tc>
          <w:tcPr>
            <w:tcW w:w="851" w:type="dxa"/>
            <w:noWrap/>
            <w:vAlign w:val="center"/>
            <w:hideMark/>
          </w:tcPr>
          <w:p w14:paraId="29DBCA83"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6FF4DC9A" w14:textId="77777777" w:rsidR="007524FC" w:rsidRPr="00AA7C9B" w:rsidRDefault="007524FC" w:rsidP="00AA7C9B">
            <w:pPr>
              <w:jc w:val="both"/>
              <w:rPr>
                <w:color w:val="000000"/>
                <w:sz w:val="22"/>
                <w:szCs w:val="22"/>
              </w:rPr>
            </w:pPr>
            <w:r w:rsidRPr="00AA7C9B">
              <w:rPr>
                <w:color w:val="000000"/>
                <w:sz w:val="22"/>
                <w:szCs w:val="22"/>
              </w:rPr>
              <w:t>24,5</w:t>
            </w:r>
          </w:p>
        </w:tc>
        <w:tc>
          <w:tcPr>
            <w:tcW w:w="993" w:type="dxa"/>
            <w:noWrap/>
            <w:vAlign w:val="center"/>
            <w:hideMark/>
          </w:tcPr>
          <w:p w14:paraId="1FBFF80F" w14:textId="77777777" w:rsidR="007524FC" w:rsidRPr="00AA7C9B" w:rsidRDefault="007524FC" w:rsidP="00AA7C9B">
            <w:pPr>
              <w:jc w:val="both"/>
              <w:rPr>
                <w:color w:val="000000"/>
                <w:sz w:val="22"/>
                <w:szCs w:val="22"/>
              </w:rPr>
            </w:pPr>
            <w:r w:rsidRPr="00AA7C9B">
              <w:rPr>
                <w:color w:val="000000"/>
                <w:sz w:val="22"/>
                <w:szCs w:val="22"/>
              </w:rPr>
              <w:t>66,8</w:t>
            </w:r>
          </w:p>
        </w:tc>
        <w:tc>
          <w:tcPr>
            <w:tcW w:w="992" w:type="dxa"/>
            <w:noWrap/>
            <w:vAlign w:val="center"/>
            <w:hideMark/>
          </w:tcPr>
          <w:p w14:paraId="229C1185" w14:textId="77777777" w:rsidR="007524FC" w:rsidRPr="00AA7C9B" w:rsidRDefault="007524FC" w:rsidP="00AA7C9B">
            <w:pPr>
              <w:jc w:val="both"/>
              <w:rPr>
                <w:color w:val="000000"/>
                <w:sz w:val="22"/>
                <w:szCs w:val="22"/>
              </w:rPr>
            </w:pPr>
            <w:r w:rsidRPr="00AA7C9B">
              <w:rPr>
                <w:color w:val="000000"/>
                <w:sz w:val="22"/>
                <w:szCs w:val="22"/>
              </w:rPr>
              <w:t>32,3</w:t>
            </w:r>
          </w:p>
        </w:tc>
        <w:tc>
          <w:tcPr>
            <w:tcW w:w="992" w:type="dxa"/>
            <w:noWrap/>
            <w:vAlign w:val="center"/>
            <w:hideMark/>
          </w:tcPr>
          <w:p w14:paraId="5858EC63" w14:textId="77777777" w:rsidR="007524FC" w:rsidRPr="00AA7C9B" w:rsidRDefault="007524FC" w:rsidP="00AA7C9B">
            <w:pPr>
              <w:jc w:val="both"/>
              <w:rPr>
                <w:color w:val="000000"/>
                <w:sz w:val="22"/>
                <w:szCs w:val="22"/>
              </w:rPr>
            </w:pPr>
            <w:r w:rsidRPr="00AA7C9B">
              <w:rPr>
                <w:color w:val="000000"/>
                <w:sz w:val="22"/>
                <w:szCs w:val="22"/>
              </w:rPr>
              <w:t>84,6</w:t>
            </w:r>
          </w:p>
        </w:tc>
        <w:tc>
          <w:tcPr>
            <w:tcW w:w="851" w:type="dxa"/>
            <w:noWrap/>
            <w:vAlign w:val="center"/>
            <w:hideMark/>
          </w:tcPr>
          <w:p w14:paraId="66718055" w14:textId="77777777" w:rsidR="007524FC" w:rsidRPr="00AA7C9B" w:rsidRDefault="007524FC" w:rsidP="00AA7C9B">
            <w:pPr>
              <w:jc w:val="both"/>
              <w:rPr>
                <w:color w:val="000000"/>
                <w:sz w:val="22"/>
                <w:szCs w:val="22"/>
              </w:rPr>
            </w:pPr>
            <w:r w:rsidRPr="00AA7C9B">
              <w:rPr>
                <w:color w:val="000000"/>
                <w:sz w:val="22"/>
                <w:szCs w:val="22"/>
              </w:rPr>
              <w:t>2,4</w:t>
            </w:r>
          </w:p>
        </w:tc>
        <w:tc>
          <w:tcPr>
            <w:tcW w:w="1134" w:type="dxa"/>
            <w:noWrap/>
            <w:vAlign w:val="center"/>
            <w:hideMark/>
          </w:tcPr>
          <w:p w14:paraId="2B552C13" w14:textId="77777777" w:rsidR="007524FC" w:rsidRPr="00AA7C9B" w:rsidRDefault="007524FC" w:rsidP="00AA7C9B">
            <w:pPr>
              <w:jc w:val="both"/>
              <w:rPr>
                <w:color w:val="000000"/>
                <w:sz w:val="22"/>
                <w:szCs w:val="22"/>
              </w:rPr>
            </w:pPr>
            <w:r w:rsidRPr="00AA7C9B">
              <w:rPr>
                <w:color w:val="000000"/>
                <w:sz w:val="22"/>
                <w:szCs w:val="22"/>
              </w:rPr>
              <w:t>23,2</w:t>
            </w:r>
          </w:p>
        </w:tc>
        <w:tc>
          <w:tcPr>
            <w:tcW w:w="850" w:type="dxa"/>
            <w:noWrap/>
            <w:vAlign w:val="center"/>
            <w:hideMark/>
          </w:tcPr>
          <w:p w14:paraId="7D889DA7" w14:textId="77777777" w:rsidR="007524FC" w:rsidRPr="00AA7C9B" w:rsidRDefault="007524FC" w:rsidP="00AA7C9B">
            <w:pPr>
              <w:jc w:val="both"/>
              <w:rPr>
                <w:color w:val="000000"/>
                <w:sz w:val="22"/>
                <w:szCs w:val="22"/>
              </w:rPr>
            </w:pPr>
            <w:r w:rsidRPr="00AA7C9B">
              <w:rPr>
                <w:color w:val="000000"/>
                <w:sz w:val="22"/>
                <w:szCs w:val="22"/>
              </w:rPr>
              <w:t>41,4</w:t>
            </w:r>
          </w:p>
        </w:tc>
        <w:tc>
          <w:tcPr>
            <w:tcW w:w="851" w:type="dxa"/>
            <w:noWrap/>
            <w:vAlign w:val="center"/>
            <w:hideMark/>
          </w:tcPr>
          <w:p w14:paraId="7D151E2E" w14:textId="77777777" w:rsidR="007524FC" w:rsidRPr="00AA7C9B" w:rsidRDefault="007524FC" w:rsidP="00AA7C9B">
            <w:pPr>
              <w:jc w:val="both"/>
              <w:rPr>
                <w:color w:val="000000"/>
                <w:sz w:val="22"/>
                <w:szCs w:val="22"/>
              </w:rPr>
            </w:pPr>
            <w:r w:rsidRPr="00AA7C9B">
              <w:rPr>
                <w:color w:val="000000"/>
                <w:sz w:val="22"/>
                <w:szCs w:val="22"/>
              </w:rPr>
              <w:t>6</w:t>
            </w:r>
          </w:p>
        </w:tc>
        <w:tc>
          <w:tcPr>
            <w:tcW w:w="1275" w:type="dxa"/>
            <w:noWrap/>
            <w:vAlign w:val="center"/>
            <w:hideMark/>
          </w:tcPr>
          <w:p w14:paraId="2E33B722"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110566E6" w14:textId="77777777" w:rsidR="007524FC" w:rsidRPr="00AA7C9B" w:rsidRDefault="007524FC" w:rsidP="00AA7C9B">
            <w:pPr>
              <w:jc w:val="both"/>
              <w:rPr>
                <w:color w:val="000000"/>
                <w:sz w:val="22"/>
                <w:szCs w:val="22"/>
              </w:rPr>
            </w:pPr>
            <w:r w:rsidRPr="00AA7C9B">
              <w:rPr>
                <w:color w:val="000000"/>
                <w:sz w:val="22"/>
                <w:szCs w:val="22"/>
              </w:rPr>
              <w:t>120,8</w:t>
            </w:r>
          </w:p>
        </w:tc>
        <w:tc>
          <w:tcPr>
            <w:tcW w:w="959" w:type="dxa"/>
            <w:noWrap/>
            <w:vAlign w:val="center"/>
            <w:hideMark/>
          </w:tcPr>
          <w:p w14:paraId="17494D57" w14:textId="77777777" w:rsidR="007524FC" w:rsidRPr="00AA7C9B" w:rsidRDefault="007524FC" w:rsidP="00AA7C9B">
            <w:pPr>
              <w:jc w:val="both"/>
              <w:rPr>
                <w:color w:val="000000"/>
                <w:sz w:val="22"/>
                <w:szCs w:val="22"/>
              </w:rPr>
            </w:pPr>
            <w:r w:rsidRPr="00AA7C9B">
              <w:rPr>
                <w:color w:val="000000"/>
                <w:sz w:val="22"/>
                <w:szCs w:val="22"/>
              </w:rPr>
              <w:t>45,5</w:t>
            </w:r>
          </w:p>
        </w:tc>
      </w:tr>
      <w:tr w:rsidR="007524FC" w:rsidRPr="00AA7C9B" w14:paraId="393994D3" w14:textId="77777777" w:rsidTr="00A46DD0">
        <w:trPr>
          <w:trHeight w:val="576"/>
          <w:jc w:val="center"/>
        </w:trPr>
        <w:tc>
          <w:tcPr>
            <w:tcW w:w="1701" w:type="dxa"/>
            <w:shd w:val="clear" w:color="auto" w:fill="E2EFD9" w:themeFill="accent6" w:themeFillTint="33"/>
            <w:vAlign w:val="center"/>
            <w:hideMark/>
          </w:tcPr>
          <w:p w14:paraId="1EEF5487" w14:textId="77777777" w:rsidR="007524FC" w:rsidRPr="00AA7C9B" w:rsidRDefault="007524FC" w:rsidP="00AA7C9B">
            <w:pPr>
              <w:jc w:val="both"/>
              <w:rPr>
                <w:color w:val="000000"/>
                <w:sz w:val="22"/>
                <w:szCs w:val="22"/>
              </w:rPr>
            </w:pPr>
            <w:r w:rsidRPr="00AA7C9B">
              <w:rPr>
                <w:color w:val="000000"/>
                <w:sz w:val="22"/>
                <w:szCs w:val="22"/>
              </w:rPr>
              <w:t>St.(V1,T3,T4)-8</w:t>
            </w:r>
          </w:p>
        </w:tc>
        <w:tc>
          <w:tcPr>
            <w:tcW w:w="856" w:type="dxa"/>
            <w:noWrap/>
            <w:vAlign w:val="center"/>
            <w:hideMark/>
          </w:tcPr>
          <w:p w14:paraId="5E8A7FB4" w14:textId="77777777" w:rsidR="007524FC" w:rsidRPr="00AA7C9B" w:rsidRDefault="007524FC" w:rsidP="00AA7C9B">
            <w:pPr>
              <w:jc w:val="both"/>
              <w:rPr>
                <w:color w:val="000000"/>
                <w:sz w:val="22"/>
                <w:szCs w:val="22"/>
              </w:rPr>
            </w:pPr>
            <w:r w:rsidRPr="00AA7C9B">
              <w:rPr>
                <w:color w:val="000000"/>
                <w:sz w:val="22"/>
                <w:szCs w:val="22"/>
              </w:rPr>
              <w:t>12</w:t>
            </w:r>
          </w:p>
        </w:tc>
        <w:tc>
          <w:tcPr>
            <w:tcW w:w="851" w:type="dxa"/>
            <w:noWrap/>
            <w:vAlign w:val="center"/>
            <w:hideMark/>
          </w:tcPr>
          <w:p w14:paraId="0252133B"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21B8750F" w14:textId="77777777" w:rsidR="007524FC" w:rsidRPr="00AA7C9B" w:rsidRDefault="007524FC" w:rsidP="00AA7C9B">
            <w:pPr>
              <w:jc w:val="both"/>
              <w:rPr>
                <w:color w:val="000000"/>
                <w:sz w:val="22"/>
                <w:szCs w:val="22"/>
              </w:rPr>
            </w:pPr>
            <w:r w:rsidRPr="00AA7C9B">
              <w:rPr>
                <w:color w:val="000000"/>
                <w:sz w:val="22"/>
                <w:szCs w:val="22"/>
              </w:rPr>
              <w:t>18,5</w:t>
            </w:r>
          </w:p>
        </w:tc>
        <w:tc>
          <w:tcPr>
            <w:tcW w:w="993" w:type="dxa"/>
            <w:noWrap/>
            <w:vAlign w:val="center"/>
            <w:hideMark/>
          </w:tcPr>
          <w:p w14:paraId="3C6F83E3" w14:textId="77777777" w:rsidR="007524FC" w:rsidRPr="00AA7C9B" w:rsidRDefault="007524FC" w:rsidP="00AA7C9B">
            <w:pPr>
              <w:jc w:val="both"/>
              <w:rPr>
                <w:color w:val="000000"/>
                <w:sz w:val="22"/>
                <w:szCs w:val="22"/>
              </w:rPr>
            </w:pPr>
            <w:r w:rsidRPr="00AA7C9B">
              <w:rPr>
                <w:color w:val="000000"/>
                <w:sz w:val="22"/>
                <w:szCs w:val="22"/>
              </w:rPr>
              <w:t>83,6</w:t>
            </w:r>
          </w:p>
        </w:tc>
        <w:tc>
          <w:tcPr>
            <w:tcW w:w="992" w:type="dxa"/>
            <w:noWrap/>
            <w:vAlign w:val="center"/>
            <w:hideMark/>
          </w:tcPr>
          <w:p w14:paraId="1D23783B" w14:textId="77777777" w:rsidR="007524FC" w:rsidRPr="00AA7C9B" w:rsidRDefault="007524FC" w:rsidP="00AA7C9B">
            <w:pPr>
              <w:jc w:val="both"/>
              <w:rPr>
                <w:color w:val="000000"/>
                <w:sz w:val="22"/>
                <w:szCs w:val="22"/>
              </w:rPr>
            </w:pPr>
            <w:r w:rsidRPr="00AA7C9B">
              <w:rPr>
                <w:color w:val="000000"/>
                <w:sz w:val="22"/>
                <w:szCs w:val="22"/>
              </w:rPr>
              <w:t>20,4</w:t>
            </w:r>
          </w:p>
        </w:tc>
        <w:tc>
          <w:tcPr>
            <w:tcW w:w="992" w:type="dxa"/>
            <w:noWrap/>
            <w:vAlign w:val="center"/>
            <w:hideMark/>
          </w:tcPr>
          <w:p w14:paraId="74C81DF6" w14:textId="77777777" w:rsidR="007524FC" w:rsidRPr="00AA7C9B" w:rsidRDefault="007524FC" w:rsidP="00AA7C9B">
            <w:pPr>
              <w:jc w:val="both"/>
              <w:rPr>
                <w:color w:val="000000"/>
                <w:sz w:val="22"/>
                <w:szCs w:val="22"/>
              </w:rPr>
            </w:pPr>
            <w:r w:rsidRPr="00AA7C9B">
              <w:rPr>
                <w:color w:val="000000"/>
                <w:sz w:val="22"/>
                <w:szCs w:val="22"/>
              </w:rPr>
              <w:t>81</w:t>
            </w:r>
          </w:p>
        </w:tc>
        <w:tc>
          <w:tcPr>
            <w:tcW w:w="851" w:type="dxa"/>
            <w:noWrap/>
            <w:vAlign w:val="center"/>
            <w:hideMark/>
          </w:tcPr>
          <w:p w14:paraId="3C325EDA" w14:textId="77777777" w:rsidR="007524FC" w:rsidRPr="00AA7C9B" w:rsidRDefault="007524FC" w:rsidP="00AA7C9B">
            <w:pPr>
              <w:jc w:val="both"/>
              <w:rPr>
                <w:color w:val="000000"/>
                <w:sz w:val="22"/>
                <w:szCs w:val="22"/>
              </w:rPr>
            </w:pPr>
            <w:r w:rsidRPr="00AA7C9B">
              <w:rPr>
                <w:color w:val="000000"/>
                <w:sz w:val="22"/>
                <w:szCs w:val="22"/>
              </w:rPr>
              <w:t>3,6</w:t>
            </w:r>
          </w:p>
        </w:tc>
        <w:tc>
          <w:tcPr>
            <w:tcW w:w="1134" w:type="dxa"/>
            <w:noWrap/>
            <w:vAlign w:val="center"/>
            <w:hideMark/>
          </w:tcPr>
          <w:p w14:paraId="736DAE07" w14:textId="77777777" w:rsidR="007524FC" w:rsidRPr="00AA7C9B" w:rsidRDefault="007524FC" w:rsidP="00AA7C9B">
            <w:pPr>
              <w:jc w:val="both"/>
              <w:rPr>
                <w:color w:val="000000"/>
                <w:sz w:val="22"/>
                <w:szCs w:val="22"/>
              </w:rPr>
            </w:pPr>
            <w:r w:rsidRPr="00AA7C9B">
              <w:rPr>
                <w:color w:val="000000"/>
                <w:sz w:val="22"/>
                <w:szCs w:val="22"/>
              </w:rPr>
              <w:t>17,7</w:t>
            </w:r>
          </w:p>
        </w:tc>
        <w:tc>
          <w:tcPr>
            <w:tcW w:w="850" w:type="dxa"/>
            <w:noWrap/>
            <w:vAlign w:val="center"/>
            <w:hideMark/>
          </w:tcPr>
          <w:p w14:paraId="51BA44C5" w14:textId="77777777" w:rsidR="007524FC" w:rsidRPr="00AA7C9B" w:rsidRDefault="007524FC" w:rsidP="00AA7C9B">
            <w:pPr>
              <w:jc w:val="both"/>
              <w:rPr>
                <w:color w:val="000000"/>
                <w:sz w:val="22"/>
                <w:szCs w:val="22"/>
              </w:rPr>
            </w:pPr>
            <w:r w:rsidRPr="00AA7C9B">
              <w:rPr>
                <w:color w:val="000000"/>
                <w:sz w:val="22"/>
                <w:szCs w:val="22"/>
              </w:rPr>
              <w:t>13,8</w:t>
            </w:r>
          </w:p>
        </w:tc>
        <w:tc>
          <w:tcPr>
            <w:tcW w:w="851" w:type="dxa"/>
            <w:noWrap/>
            <w:vAlign w:val="center"/>
            <w:hideMark/>
          </w:tcPr>
          <w:p w14:paraId="71ED07B7"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2D4DE2A1"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1FFC0ABD" w14:textId="77777777" w:rsidR="007524FC" w:rsidRPr="00AA7C9B" w:rsidRDefault="007524FC" w:rsidP="00AA7C9B">
            <w:pPr>
              <w:jc w:val="both"/>
              <w:rPr>
                <w:color w:val="000000"/>
                <w:sz w:val="22"/>
                <w:szCs w:val="22"/>
              </w:rPr>
            </w:pPr>
            <w:r w:rsidRPr="00AA7C9B">
              <w:rPr>
                <w:color w:val="000000"/>
                <w:sz w:val="22"/>
                <w:szCs w:val="22"/>
              </w:rPr>
              <w:t>134,8</w:t>
            </w:r>
          </w:p>
        </w:tc>
        <w:tc>
          <w:tcPr>
            <w:tcW w:w="959" w:type="dxa"/>
            <w:noWrap/>
            <w:vAlign w:val="center"/>
            <w:hideMark/>
          </w:tcPr>
          <w:p w14:paraId="2334BCBE" w14:textId="77777777" w:rsidR="007524FC" w:rsidRPr="00AA7C9B" w:rsidRDefault="007524FC" w:rsidP="00AA7C9B">
            <w:pPr>
              <w:jc w:val="both"/>
              <w:rPr>
                <w:color w:val="000000"/>
                <w:sz w:val="22"/>
                <w:szCs w:val="22"/>
              </w:rPr>
            </w:pPr>
            <w:r w:rsidRPr="00AA7C9B">
              <w:rPr>
                <w:color w:val="000000"/>
                <w:sz w:val="22"/>
                <w:szCs w:val="22"/>
              </w:rPr>
              <w:t>64,8</w:t>
            </w:r>
          </w:p>
        </w:tc>
      </w:tr>
      <w:tr w:rsidR="007524FC" w:rsidRPr="00AA7C9B" w14:paraId="7EB13467" w14:textId="77777777" w:rsidTr="00A46DD0">
        <w:trPr>
          <w:trHeight w:val="576"/>
          <w:jc w:val="center"/>
        </w:trPr>
        <w:tc>
          <w:tcPr>
            <w:tcW w:w="1701" w:type="dxa"/>
            <w:shd w:val="clear" w:color="auto" w:fill="E2EFD9" w:themeFill="accent6" w:themeFillTint="33"/>
            <w:vAlign w:val="center"/>
            <w:hideMark/>
          </w:tcPr>
          <w:p w14:paraId="710F2749" w14:textId="77777777" w:rsidR="007524FC" w:rsidRPr="00AA7C9B" w:rsidRDefault="007524FC" w:rsidP="00AA7C9B">
            <w:pPr>
              <w:jc w:val="both"/>
              <w:rPr>
                <w:color w:val="000000"/>
                <w:sz w:val="22"/>
                <w:szCs w:val="22"/>
              </w:rPr>
            </w:pPr>
            <w:r w:rsidRPr="00AA7C9B">
              <w:rPr>
                <w:color w:val="000000"/>
                <w:sz w:val="22"/>
                <w:szCs w:val="22"/>
              </w:rPr>
              <w:lastRenderedPageBreak/>
              <w:t>St.(V1,T3,T4)-9</w:t>
            </w:r>
          </w:p>
        </w:tc>
        <w:tc>
          <w:tcPr>
            <w:tcW w:w="856" w:type="dxa"/>
            <w:noWrap/>
            <w:vAlign w:val="center"/>
            <w:hideMark/>
          </w:tcPr>
          <w:p w14:paraId="6D63040B" w14:textId="77777777" w:rsidR="007524FC" w:rsidRPr="00AA7C9B" w:rsidRDefault="007524FC" w:rsidP="00AA7C9B">
            <w:pPr>
              <w:jc w:val="both"/>
              <w:rPr>
                <w:color w:val="000000"/>
                <w:sz w:val="22"/>
                <w:szCs w:val="22"/>
              </w:rPr>
            </w:pPr>
            <w:r w:rsidRPr="00AA7C9B">
              <w:rPr>
                <w:color w:val="000000"/>
                <w:sz w:val="22"/>
                <w:szCs w:val="22"/>
              </w:rPr>
              <w:t>8</w:t>
            </w:r>
          </w:p>
        </w:tc>
        <w:tc>
          <w:tcPr>
            <w:tcW w:w="851" w:type="dxa"/>
            <w:noWrap/>
            <w:vAlign w:val="center"/>
            <w:hideMark/>
          </w:tcPr>
          <w:p w14:paraId="0A9F02D3" w14:textId="77777777" w:rsidR="007524FC" w:rsidRPr="00AA7C9B" w:rsidRDefault="007524FC" w:rsidP="00AA7C9B">
            <w:pPr>
              <w:jc w:val="both"/>
              <w:rPr>
                <w:color w:val="000000"/>
                <w:sz w:val="22"/>
                <w:szCs w:val="22"/>
              </w:rPr>
            </w:pPr>
            <w:r w:rsidRPr="00AA7C9B">
              <w:rPr>
                <w:color w:val="000000"/>
                <w:sz w:val="22"/>
                <w:szCs w:val="22"/>
              </w:rPr>
              <w:t>0</w:t>
            </w:r>
          </w:p>
        </w:tc>
        <w:tc>
          <w:tcPr>
            <w:tcW w:w="850" w:type="dxa"/>
            <w:noWrap/>
            <w:vAlign w:val="center"/>
            <w:hideMark/>
          </w:tcPr>
          <w:p w14:paraId="113C10A1" w14:textId="77777777" w:rsidR="007524FC" w:rsidRPr="00AA7C9B" w:rsidRDefault="007524FC" w:rsidP="00AA7C9B">
            <w:pPr>
              <w:jc w:val="both"/>
              <w:rPr>
                <w:color w:val="000000"/>
                <w:sz w:val="22"/>
                <w:szCs w:val="22"/>
              </w:rPr>
            </w:pPr>
            <w:r w:rsidRPr="00AA7C9B">
              <w:rPr>
                <w:color w:val="000000"/>
                <w:sz w:val="22"/>
                <w:szCs w:val="22"/>
              </w:rPr>
              <w:t>0</w:t>
            </w:r>
          </w:p>
        </w:tc>
        <w:tc>
          <w:tcPr>
            <w:tcW w:w="993" w:type="dxa"/>
            <w:noWrap/>
            <w:vAlign w:val="center"/>
            <w:hideMark/>
          </w:tcPr>
          <w:p w14:paraId="485697E6"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3D0E4139"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66E90C69" w14:textId="77777777" w:rsidR="007524FC" w:rsidRPr="00AA7C9B" w:rsidRDefault="007524FC" w:rsidP="00AA7C9B">
            <w:pPr>
              <w:jc w:val="both"/>
              <w:rPr>
                <w:color w:val="000000"/>
                <w:sz w:val="22"/>
                <w:szCs w:val="22"/>
              </w:rPr>
            </w:pPr>
            <w:r w:rsidRPr="00AA7C9B">
              <w:rPr>
                <w:color w:val="000000"/>
                <w:sz w:val="22"/>
                <w:szCs w:val="22"/>
              </w:rPr>
              <w:t>0</w:t>
            </w:r>
          </w:p>
        </w:tc>
        <w:tc>
          <w:tcPr>
            <w:tcW w:w="851" w:type="dxa"/>
            <w:noWrap/>
            <w:vAlign w:val="center"/>
            <w:hideMark/>
          </w:tcPr>
          <w:p w14:paraId="158DF6C8" w14:textId="77777777" w:rsidR="007524FC" w:rsidRPr="00AA7C9B" w:rsidRDefault="007524FC" w:rsidP="00AA7C9B">
            <w:pPr>
              <w:jc w:val="both"/>
              <w:rPr>
                <w:color w:val="000000"/>
                <w:sz w:val="22"/>
                <w:szCs w:val="22"/>
              </w:rPr>
            </w:pPr>
            <w:r w:rsidRPr="00AA7C9B">
              <w:rPr>
                <w:color w:val="000000"/>
                <w:sz w:val="22"/>
                <w:szCs w:val="22"/>
              </w:rPr>
              <w:t>0</w:t>
            </w:r>
          </w:p>
        </w:tc>
        <w:tc>
          <w:tcPr>
            <w:tcW w:w="1134" w:type="dxa"/>
            <w:noWrap/>
            <w:vAlign w:val="center"/>
            <w:hideMark/>
          </w:tcPr>
          <w:p w14:paraId="024119F2" w14:textId="77777777" w:rsidR="007524FC" w:rsidRPr="00AA7C9B" w:rsidRDefault="007524FC" w:rsidP="00AA7C9B">
            <w:pPr>
              <w:jc w:val="both"/>
              <w:rPr>
                <w:color w:val="000000"/>
                <w:sz w:val="22"/>
                <w:szCs w:val="22"/>
              </w:rPr>
            </w:pPr>
            <w:r w:rsidRPr="00AA7C9B">
              <w:rPr>
                <w:color w:val="000000"/>
                <w:sz w:val="22"/>
                <w:szCs w:val="22"/>
              </w:rPr>
              <w:t>0</w:t>
            </w:r>
          </w:p>
        </w:tc>
        <w:tc>
          <w:tcPr>
            <w:tcW w:w="850" w:type="dxa"/>
            <w:noWrap/>
            <w:vAlign w:val="center"/>
            <w:hideMark/>
          </w:tcPr>
          <w:p w14:paraId="168D10BD" w14:textId="77777777" w:rsidR="007524FC" w:rsidRPr="00AA7C9B" w:rsidRDefault="007524FC" w:rsidP="00AA7C9B">
            <w:pPr>
              <w:jc w:val="both"/>
              <w:rPr>
                <w:color w:val="000000"/>
                <w:sz w:val="22"/>
                <w:szCs w:val="22"/>
              </w:rPr>
            </w:pPr>
            <w:r w:rsidRPr="00AA7C9B">
              <w:rPr>
                <w:color w:val="000000"/>
                <w:sz w:val="22"/>
                <w:szCs w:val="22"/>
              </w:rPr>
              <w:t>0</w:t>
            </w:r>
          </w:p>
        </w:tc>
        <w:tc>
          <w:tcPr>
            <w:tcW w:w="851" w:type="dxa"/>
            <w:noWrap/>
            <w:vAlign w:val="center"/>
            <w:hideMark/>
          </w:tcPr>
          <w:p w14:paraId="3CC7E280"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5B49300D" w14:textId="77777777" w:rsidR="007524FC" w:rsidRPr="00AA7C9B" w:rsidRDefault="007524FC" w:rsidP="00AA7C9B">
            <w:pPr>
              <w:jc w:val="both"/>
              <w:rPr>
                <w:color w:val="000000"/>
                <w:sz w:val="22"/>
                <w:szCs w:val="22"/>
              </w:rPr>
            </w:pPr>
            <w:r w:rsidRPr="00AA7C9B">
              <w:rPr>
                <w:color w:val="000000"/>
                <w:sz w:val="22"/>
                <w:szCs w:val="22"/>
              </w:rPr>
              <w:t>0</w:t>
            </w:r>
          </w:p>
        </w:tc>
        <w:tc>
          <w:tcPr>
            <w:tcW w:w="1168" w:type="dxa"/>
            <w:noWrap/>
            <w:vAlign w:val="center"/>
            <w:hideMark/>
          </w:tcPr>
          <w:p w14:paraId="21C53D9D" w14:textId="77777777" w:rsidR="007524FC" w:rsidRPr="00AA7C9B" w:rsidRDefault="007524FC" w:rsidP="00AA7C9B">
            <w:pPr>
              <w:jc w:val="both"/>
              <w:rPr>
                <w:color w:val="000000"/>
                <w:sz w:val="22"/>
                <w:szCs w:val="22"/>
              </w:rPr>
            </w:pPr>
            <w:r w:rsidRPr="00AA7C9B">
              <w:rPr>
                <w:color w:val="000000"/>
                <w:sz w:val="22"/>
                <w:szCs w:val="22"/>
              </w:rPr>
              <w:t>0</w:t>
            </w:r>
          </w:p>
        </w:tc>
        <w:tc>
          <w:tcPr>
            <w:tcW w:w="959" w:type="dxa"/>
            <w:noWrap/>
            <w:vAlign w:val="center"/>
            <w:hideMark/>
          </w:tcPr>
          <w:p w14:paraId="26D9702D" w14:textId="77777777" w:rsidR="007524FC" w:rsidRPr="00AA7C9B" w:rsidRDefault="007524FC" w:rsidP="00AA7C9B">
            <w:pPr>
              <w:jc w:val="both"/>
              <w:rPr>
                <w:color w:val="000000"/>
                <w:sz w:val="22"/>
                <w:szCs w:val="22"/>
              </w:rPr>
            </w:pPr>
            <w:r w:rsidRPr="00AA7C9B">
              <w:rPr>
                <w:color w:val="000000"/>
                <w:sz w:val="22"/>
                <w:szCs w:val="22"/>
              </w:rPr>
              <w:t>0</w:t>
            </w:r>
          </w:p>
        </w:tc>
      </w:tr>
      <w:tr w:rsidR="007524FC" w:rsidRPr="00AA7C9B" w14:paraId="7FDD32AB" w14:textId="77777777" w:rsidTr="00A46DD0">
        <w:trPr>
          <w:trHeight w:val="576"/>
          <w:jc w:val="center"/>
        </w:trPr>
        <w:tc>
          <w:tcPr>
            <w:tcW w:w="1701" w:type="dxa"/>
            <w:shd w:val="clear" w:color="auto" w:fill="E2EFD9" w:themeFill="accent6" w:themeFillTint="33"/>
            <w:vAlign w:val="center"/>
            <w:hideMark/>
          </w:tcPr>
          <w:p w14:paraId="6F344D40" w14:textId="77777777" w:rsidR="007524FC" w:rsidRPr="00AA7C9B" w:rsidRDefault="007524FC" w:rsidP="00AA7C9B">
            <w:pPr>
              <w:jc w:val="both"/>
              <w:rPr>
                <w:color w:val="000000"/>
                <w:sz w:val="22"/>
                <w:szCs w:val="22"/>
              </w:rPr>
            </w:pPr>
            <w:r w:rsidRPr="00AA7C9B">
              <w:rPr>
                <w:color w:val="000000"/>
                <w:sz w:val="22"/>
                <w:szCs w:val="22"/>
              </w:rPr>
              <w:t>St.(V1,T3,T4)-10</w:t>
            </w:r>
          </w:p>
        </w:tc>
        <w:tc>
          <w:tcPr>
            <w:tcW w:w="856" w:type="dxa"/>
            <w:noWrap/>
            <w:vAlign w:val="center"/>
            <w:hideMark/>
          </w:tcPr>
          <w:p w14:paraId="44847793" w14:textId="77777777" w:rsidR="007524FC" w:rsidRPr="00AA7C9B" w:rsidRDefault="007524FC" w:rsidP="00AA7C9B">
            <w:pPr>
              <w:jc w:val="both"/>
              <w:rPr>
                <w:color w:val="000000"/>
                <w:sz w:val="22"/>
                <w:szCs w:val="22"/>
              </w:rPr>
            </w:pPr>
            <w:r w:rsidRPr="00AA7C9B">
              <w:rPr>
                <w:color w:val="000000"/>
                <w:sz w:val="22"/>
                <w:szCs w:val="22"/>
              </w:rPr>
              <w:t>12</w:t>
            </w:r>
          </w:p>
        </w:tc>
        <w:tc>
          <w:tcPr>
            <w:tcW w:w="851" w:type="dxa"/>
            <w:noWrap/>
            <w:vAlign w:val="center"/>
            <w:hideMark/>
          </w:tcPr>
          <w:p w14:paraId="28EC2ED3"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07CD2820" w14:textId="77777777" w:rsidR="007524FC" w:rsidRPr="00AA7C9B" w:rsidRDefault="007524FC" w:rsidP="00AA7C9B">
            <w:pPr>
              <w:jc w:val="both"/>
              <w:rPr>
                <w:color w:val="000000"/>
                <w:sz w:val="22"/>
                <w:szCs w:val="22"/>
              </w:rPr>
            </w:pPr>
            <w:r w:rsidRPr="00AA7C9B">
              <w:rPr>
                <w:color w:val="000000"/>
                <w:sz w:val="22"/>
                <w:szCs w:val="22"/>
              </w:rPr>
              <w:t>10,3</w:t>
            </w:r>
          </w:p>
        </w:tc>
        <w:tc>
          <w:tcPr>
            <w:tcW w:w="993" w:type="dxa"/>
            <w:noWrap/>
            <w:vAlign w:val="center"/>
            <w:hideMark/>
          </w:tcPr>
          <w:p w14:paraId="64891470" w14:textId="77777777" w:rsidR="007524FC" w:rsidRPr="00AA7C9B" w:rsidRDefault="007524FC" w:rsidP="00AA7C9B">
            <w:pPr>
              <w:jc w:val="both"/>
              <w:rPr>
                <w:color w:val="000000"/>
                <w:sz w:val="22"/>
                <w:szCs w:val="22"/>
              </w:rPr>
            </w:pPr>
            <w:r w:rsidRPr="00AA7C9B">
              <w:rPr>
                <w:color w:val="000000"/>
                <w:sz w:val="22"/>
                <w:szCs w:val="22"/>
              </w:rPr>
              <w:t>10,3</w:t>
            </w:r>
          </w:p>
        </w:tc>
        <w:tc>
          <w:tcPr>
            <w:tcW w:w="992" w:type="dxa"/>
            <w:noWrap/>
            <w:vAlign w:val="center"/>
            <w:hideMark/>
          </w:tcPr>
          <w:p w14:paraId="79E1EB18"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6B04F2D3" w14:textId="77777777" w:rsidR="007524FC" w:rsidRPr="00AA7C9B" w:rsidRDefault="007524FC" w:rsidP="00AA7C9B">
            <w:pPr>
              <w:jc w:val="both"/>
              <w:rPr>
                <w:color w:val="000000"/>
                <w:sz w:val="22"/>
                <w:szCs w:val="22"/>
              </w:rPr>
            </w:pPr>
            <w:r w:rsidRPr="00AA7C9B">
              <w:rPr>
                <w:color w:val="000000"/>
                <w:sz w:val="22"/>
                <w:szCs w:val="22"/>
              </w:rPr>
              <w:t>59,4</w:t>
            </w:r>
          </w:p>
        </w:tc>
        <w:tc>
          <w:tcPr>
            <w:tcW w:w="851" w:type="dxa"/>
            <w:noWrap/>
            <w:vAlign w:val="center"/>
            <w:hideMark/>
          </w:tcPr>
          <w:p w14:paraId="37E47347" w14:textId="77777777" w:rsidR="007524FC" w:rsidRPr="00AA7C9B" w:rsidRDefault="007524FC" w:rsidP="00AA7C9B">
            <w:pPr>
              <w:jc w:val="both"/>
              <w:rPr>
                <w:color w:val="000000"/>
                <w:sz w:val="22"/>
                <w:szCs w:val="22"/>
              </w:rPr>
            </w:pPr>
            <w:r w:rsidRPr="00AA7C9B">
              <w:rPr>
                <w:color w:val="000000"/>
                <w:sz w:val="22"/>
                <w:szCs w:val="22"/>
              </w:rPr>
              <w:t>0</w:t>
            </w:r>
          </w:p>
        </w:tc>
        <w:tc>
          <w:tcPr>
            <w:tcW w:w="1134" w:type="dxa"/>
            <w:noWrap/>
            <w:vAlign w:val="center"/>
            <w:hideMark/>
          </w:tcPr>
          <w:p w14:paraId="5227308D" w14:textId="77777777" w:rsidR="007524FC" w:rsidRPr="00AA7C9B" w:rsidRDefault="007524FC" w:rsidP="00AA7C9B">
            <w:pPr>
              <w:jc w:val="both"/>
              <w:rPr>
                <w:color w:val="000000"/>
                <w:sz w:val="22"/>
                <w:szCs w:val="22"/>
              </w:rPr>
            </w:pPr>
            <w:r w:rsidRPr="00AA7C9B">
              <w:rPr>
                <w:color w:val="000000"/>
                <w:sz w:val="22"/>
                <w:szCs w:val="22"/>
              </w:rPr>
              <w:t>0</w:t>
            </w:r>
          </w:p>
        </w:tc>
        <w:tc>
          <w:tcPr>
            <w:tcW w:w="850" w:type="dxa"/>
            <w:noWrap/>
            <w:vAlign w:val="center"/>
            <w:hideMark/>
          </w:tcPr>
          <w:p w14:paraId="447E6F2F" w14:textId="77777777" w:rsidR="007524FC" w:rsidRPr="00AA7C9B" w:rsidRDefault="007524FC" w:rsidP="00AA7C9B">
            <w:pPr>
              <w:jc w:val="both"/>
              <w:rPr>
                <w:color w:val="000000"/>
                <w:sz w:val="22"/>
                <w:szCs w:val="22"/>
              </w:rPr>
            </w:pPr>
            <w:r w:rsidRPr="00AA7C9B">
              <w:rPr>
                <w:color w:val="000000"/>
                <w:sz w:val="22"/>
                <w:szCs w:val="22"/>
              </w:rPr>
              <w:t>27,6</w:t>
            </w:r>
          </w:p>
        </w:tc>
        <w:tc>
          <w:tcPr>
            <w:tcW w:w="851" w:type="dxa"/>
            <w:noWrap/>
            <w:vAlign w:val="center"/>
            <w:hideMark/>
          </w:tcPr>
          <w:p w14:paraId="417C2F5F" w14:textId="77777777" w:rsidR="007524FC" w:rsidRPr="00AA7C9B" w:rsidRDefault="007524FC" w:rsidP="00AA7C9B">
            <w:pPr>
              <w:jc w:val="both"/>
              <w:rPr>
                <w:color w:val="000000"/>
                <w:sz w:val="22"/>
                <w:szCs w:val="22"/>
              </w:rPr>
            </w:pPr>
            <w:r w:rsidRPr="00AA7C9B">
              <w:rPr>
                <w:color w:val="000000"/>
                <w:sz w:val="22"/>
                <w:szCs w:val="22"/>
              </w:rPr>
              <w:t>3</w:t>
            </w:r>
          </w:p>
        </w:tc>
        <w:tc>
          <w:tcPr>
            <w:tcW w:w="1275" w:type="dxa"/>
            <w:noWrap/>
            <w:vAlign w:val="center"/>
            <w:hideMark/>
          </w:tcPr>
          <w:p w14:paraId="54322C6C"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23DF0E11" w14:textId="77777777" w:rsidR="007524FC" w:rsidRPr="00AA7C9B" w:rsidRDefault="007524FC" w:rsidP="00AA7C9B">
            <w:pPr>
              <w:jc w:val="both"/>
              <w:rPr>
                <w:color w:val="000000"/>
                <w:sz w:val="22"/>
                <w:szCs w:val="22"/>
              </w:rPr>
            </w:pPr>
            <w:r w:rsidRPr="00AA7C9B">
              <w:rPr>
                <w:color w:val="000000"/>
                <w:sz w:val="22"/>
                <w:szCs w:val="22"/>
              </w:rPr>
              <w:t>154,1</w:t>
            </w:r>
          </w:p>
        </w:tc>
        <w:tc>
          <w:tcPr>
            <w:tcW w:w="959" w:type="dxa"/>
            <w:noWrap/>
            <w:vAlign w:val="center"/>
            <w:hideMark/>
          </w:tcPr>
          <w:p w14:paraId="3F2B6C0E" w14:textId="77777777" w:rsidR="007524FC" w:rsidRPr="00AA7C9B" w:rsidRDefault="007524FC" w:rsidP="00AA7C9B">
            <w:pPr>
              <w:jc w:val="both"/>
              <w:rPr>
                <w:color w:val="000000"/>
                <w:sz w:val="22"/>
                <w:szCs w:val="22"/>
              </w:rPr>
            </w:pPr>
            <w:r w:rsidRPr="00AA7C9B">
              <w:rPr>
                <w:color w:val="000000"/>
                <w:sz w:val="22"/>
                <w:szCs w:val="22"/>
              </w:rPr>
              <w:t>0</w:t>
            </w:r>
          </w:p>
        </w:tc>
      </w:tr>
      <w:tr w:rsidR="007524FC" w:rsidRPr="00AA7C9B" w14:paraId="3F284644" w14:textId="77777777" w:rsidTr="00A46DD0">
        <w:trPr>
          <w:trHeight w:val="576"/>
          <w:jc w:val="center"/>
        </w:trPr>
        <w:tc>
          <w:tcPr>
            <w:tcW w:w="1701" w:type="dxa"/>
            <w:shd w:val="clear" w:color="auto" w:fill="E2EFD9" w:themeFill="accent6" w:themeFillTint="33"/>
            <w:vAlign w:val="center"/>
            <w:hideMark/>
          </w:tcPr>
          <w:p w14:paraId="63EDC54D" w14:textId="77777777" w:rsidR="007524FC" w:rsidRPr="00AA7C9B" w:rsidRDefault="007524FC" w:rsidP="00AA7C9B">
            <w:pPr>
              <w:jc w:val="both"/>
              <w:rPr>
                <w:color w:val="000000"/>
                <w:sz w:val="22"/>
                <w:szCs w:val="22"/>
              </w:rPr>
            </w:pPr>
            <w:r w:rsidRPr="00AA7C9B">
              <w:rPr>
                <w:color w:val="000000"/>
                <w:sz w:val="22"/>
                <w:szCs w:val="22"/>
              </w:rPr>
              <w:t>St.(V1,T3,T4)-11</w:t>
            </w:r>
          </w:p>
        </w:tc>
        <w:tc>
          <w:tcPr>
            <w:tcW w:w="856" w:type="dxa"/>
            <w:noWrap/>
            <w:vAlign w:val="center"/>
            <w:hideMark/>
          </w:tcPr>
          <w:p w14:paraId="33B70C7D" w14:textId="77777777" w:rsidR="007524FC" w:rsidRPr="00AA7C9B" w:rsidRDefault="007524FC" w:rsidP="00AA7C9B">
            <w:pPr>
              <w:jc w:val="both"/>
              <w:rPr>
                <w:color w:val="000000"/>
                <w:sz w:val="22"/>
                <w:szCs w:val="22"/>
              </w:rPr>
            </w:pPr>
            <w:r w:rsidRPr="00AA7C9B">
              <w:rPr>
                <w:color w:val="000000"/>
                <w:sz w:val="22"/>
                <w:szCs w:val="22"/>
              </w:rPr>
              <w:t>14</w:t>
            </w:r>
          </w:p>
        </w:tc>
        <w:tc>
          <w:tcPr>
            <w:tcW w:w="851" w:type="dxa"/>
            <w:noWrap/>
            <w:vAlign w:val="center"/>
            <w:hideMark/>
          </w:tcPr>
          <w:p w14:paraId="1066F85F"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595309A2" w14:textId="77777777" w:rsidR="007524FC" w:rsidRPr="00AA7C9B" w:rsidRDefault="007524FC" w:rsidP="00AA7C9B">
            <w:pPr>
              <w:jc w:val="both"/>
              <w:rPr>
                <w:color w:val="000000"/>
                <w:sz w:val="22"/>
                <w:szCs w:val="22"/>
              </w:rPr>
            </w:pPr>
            <w:r w:rsidRPr="00AA7C9B">
              <w:rPr>
                <w:color w:val="000000"/>
                <w:sz w:val="22"/>
                <w:szCs w:val="22"/>
              </w:rPr>
              <w:t>10,13</w:t>
            </w:r>
          </w:p>
        </w:tc>
        <w:tc>
          <w:tcPr>
            <w:tcW w:w="993" w:type="dxa"/>
            <w:noWrap/>
            <w:vAlign w:val="center"/>
            <w:hideMark/>
          </w:tcPr>
          <w:p w14:paraId="61A583BC" w14:textId="77777777" w:rsidR="007524FC" w:rsidRPr="00AA7C9B" w:rsidRDefault="007524FC" w:rsidP="00AA7C9B">
            <w:pPr>
              <w:jc w:val="both"/>
              <w:rPr>
                <w:color w:val="000000"/>
                <w:sz w:val="22"/>
                <w:szCs w:val="22"/>
              </w:rPr>
            </w:pPr>
            <w:r w:rsidRPr="00AA7C9B">
              <w:rPr>
                <w:color w:val="000000"/>
                <w:sz w:val="22"/>
                <w:szCs w:val="22"/>
              </w:rPr>
              <w:t>37,33</w:t>
            </w:r>
          </w:p>
        </w:tc>
        <w:tc>
          <w:tcPr>
            <w:tcW w:w="992" w:type="dxa"/>
            <w:noWrap/>
            <w:vAlign w:val="center"/>
            <w:hideMark/>
          </w:tcPr>
          <w:p w14:paraId="25BBB51D" w14:textId="77777777" w:rsidR="007524FC" w:rsidRPr="00AA7C9B" w:rsidRDefault="007524FC" w:rsidP="00AA7C9B">
            <w:pPr>
              <w:jc w:val="both"/>
              <w:rPr>
                <w:color w:val="000000"/>
                <w:sz w:val="22"/>
                <w:szCs w:val="22"/>
              </w:rPr>
            </w:pPr>
            <w:r w:rsidRPr="00AA7C9B">
              <w:rPr>
                <w:color w:val="000000"/>
                <w:sz w:val="22"/>
                <w:szCs w:val="22"/>
              </w:rPr>
              <w:t>4</w:t>
            </w:r>
          </w:p>
        </w:tc>
        <w:tc>
          <w:tcPr>
            <w:tcW w:w="992" w:type="dxa"/>
            <w:noWrap/>
            <w:vAlign w:val="center"/>
            <w:hideMark/>
          </w:tcPr>
          <w:p w14:paraId="2D1FF001" w14:textId="77777777" w:rsidR="007524FC" w:rsidRPr="00AA7C9B" w:rsidRDefault="007524FC" w:rsidP="00AA7C9B">
            <w:pPr>
              <w:jc w:val="both"/>
              <w:rPr>
                <w:color w:val="000000"/>
                <w:sz w:val="22"/>
                <w:szCs w:val="22"/>
              </w:rPr>
            </w:pPr>
            <w:r w:rsidRPr="00AA7C9B">
              <w:rPr>
                <w:color w:val="000000"/>
                <w:sz w:val="22"/>
                <w:szCs w:val="22"/>
              </w:rPr>
              <w:t>55,8</w:t>
            </w:r>
          </w:p>
        </w:tc>
        <w:tc>
          <w:tcPr>
            <w:tcW w:w="851" w:type="dxa"/>
            <w:noWrap/>
            <w:vAlign w:val="center"/>
            <w:hideMark/>
          </w:tcPr>
          <w:p w14:paraId="3D47215E" w14:textId="77777777" w:rsidR="007524FC" w:rsidRPr="00AA7C9B" w:rsidRDefault="007524FC" w:rsidP="00AA7C9B">
            <w:pPr>
              <w:jc w:val="both"/>
              <w:rPr>
                <w:color w:val="000000"/>
                <w:sz w:val="22"/>
                <w:szCs w:val="22"/>
              </w:rPr>
            </w:pPr>
            <w:r w:rsidRPr="00AA7C9B">
              <w:rPr>
                <w:color w:val="000000"/>
                <w:sz w:val="22"/>
                <w:szCs w:val="22"/>
              </w:rPr>
              <w:t>4,1</w:t>
            </w:r>
          </w:p>
        </w:tc>
        <w:tc>
          <w:tcPr>
            <w:tcW w:w="1134" w:type="dxa"/>
            <w:noWrap/>
            <w:vAlign w:val="center"/>
            <w:hideMark/>
          </w:tcPr>
          <w:p w14:paraId="6CD7E62B" w14:textId="77777777" w:rsidR="007524FC" w:rsidRPr="00AA7C9B" w:rsidRDefault="007524FC" w:rsidP="00AA7C9B">
            <w:pPr>
              <w:jc w:val="both"/>
              <w:rPr>
                <w:color w:val="000000"/>
                <w:sz w:val="22"/>
                <w:szCs w:val="22"/>
              </w:rPr>
            </w:pPr>
            <w:r w:rsidRPr="00AA7C9B">
              <w:rPr>
                <w:color w:val="000000"/>
                <w:sz w:val="22"/>
                <w:szCs w:val="22"/>
              </w:rPr>
              <w:t>19,4</w:t>
            </w:r>
          </w:p>
        </w:tc>
        <w:tc>
          <w:tcPr>
            <w:tcW w:w="850" w:type="dxa"/>
            <w:noWrap/>
            <w:vAlign w:val="center"/>
            <w:hideMark/>
          </w:tcPr>
          <w:p w14:paraId="31A5E35A" w14:textId="77777777" w:rsidR="007524FC" w:rsidRPr="00AA7C9B" w:rsidRDefault="007524FC" w:rsidP="00AA7C9B">
            <w:pPr>
              <w:jc w:val="both"/>
              <w:rPr>
                <w:color w:val="000000"/>
                <w:sz w:val="22"/>
                <w:szCs w:val="22"/>
              </w:rPr>
            </w:pPr>
            <w:r w:rsidRPr="00AA7C9B">
              <w:rPr>
                <w:color w:val="000000"/>
                <w:sz w:val="22"/>
                <w:szCs w:val="22"/>
              </w:rPr>
              <w:t>27,6</w:t>
            </w:r>
          </w:p>
        </w:tc>
        <w:tc>
          <w:tcPr>
            <w:tcW w:w="851" w:type="dxa"/>
            <w:noWrap/>
            <w:vAlign w:val="center"/>
            <w:hideMark/>
          </w:tcPr>
          <w:p w14:paraId="440FC48B" w14:textId="77777777" w:rsidR="007524FC" w:rsidRPr="00AA7C9B" w:rsidRDefault="007524FC" w:rsidP="00AA7C9B">
            <w:pPr>
              <w:jc w:val="both"/>
              <w:rPr>
                <w:color w:val="000000"/>
                <w:sz w:val="22"/>
                <w:szCs w:val="22"/>
              </w:rPr>
            </w:pPr>
            <w:r w:rsidRPr="00AA7C9B">
              <w:rPr>
                <w:color w:val="000000"/>
                <w:sz w:val="22"/>
                <w:szCs w:val="22"/>
              </w:rPr>
              <w:t>3</w:t>
            </w:r>
          </w:p>
        </w:tc>
        <w:tc>
          <w:tcPr>
            <w:tcW w:w="1275" w:type="dxa"/>
            <w:noWrap/>
            <w:vAlign w:val="center"/>
            <w:hideMark/>
          </w:tcPr>
          <w:p w14:paraId="2BF3E1F6"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46306F90" w14:textId="77777777" w:rsidR="007524FC" w:rsidRPr="00AA7C9B" w:rsidRDefault="007524FC" w:rsidP="00AA7C9B">
            <w:pPr>
              <w:jc w:val="both"/>
              <w:rPr>
                <w:color w:val="000000"/>
                <w:sz w:val="22"/>
                <w:szCs w:val="22"/>
              </w:rPr>
            </w:pPr>
            <w:r w:rsidRPr="00AA7C9B">
              <w:rPr>
                <w:color w:val="000000"/>
                <w:sz w:val="22"/>
                <w:szCs w:val="22"/>
              </w:rPr>
              <w:t>150,4</w:t>
            </w:r>
          </w:p>
        </w:tc>
        <w:tc>
          <w:tcPr>
            <w:tcW w:w="959" w:type="dxa"/>
            <w:noWrap/>
            <w:vAlign w:val="center"/>
            <w:hideMark/>
          </w:tcPr>
          <w:p w14:paraId="4B34AEF2" w14:textId="77777777" w:rsidR="007524FC" w:rsidRPr="00AA7C9B" w:rsidRDefault="007524FC" w:rsidP="00AA7C9B">
            <w:pPr>
              <w:jc w:val="both"/>
              <w:rPr>
                <w:color w:val="000000"/>
                <w:sz w:val="22"/>
                <w:szCs w:val="22"/>
              </w:rPr>
            </w:pPr>
            <w:r w:rsidRPr="00AA7C9B">
              <w:rPr>
                <w:color w:val="000000"/>
                <w:sz w:val="22"/>
                <w:szCs w:val="22"/>
              </w:rPr>
              <w:t>27,2</w:t>
            </w:r>
          </w:p>
        </w:tc>
      </w:tr>
      <w:tr w:rsidR="007524FC" w:rsidRPr="00AA7C9B" w14:paraId="1D36550A" w14:textId="77777777" w:rsidTr="00A46DD0">
        <w:trPr>
          <w:trHeight w:val="576"/>
          <w:jc w:val="center"/>
        </w:trPr>
        <w:tc>
          <w:tcPr>
            <w:tcW w:w="1701" w:type="dxa"/>
            <w:shd w:val="clear" w:color="auto" w:fill="E2EFD9" w:themeFill="accent6" w:themeFillTint="33"/>
            <w:vAlign w:val="center"/>
            <w:hideMark/>
          </w:tcPr>
          <w:p w14:paraId="071C7C11" w14:textId="77777777" w:rsidR="007524FC" w:rsidRPr="00AA7C9B" w:rsidRDefault="007524FC" w:rsidP="00AA7C9B">
            <w:pPr>
              <w:jc w:val="both"/>
              <w:rPr>
                <w:color w:val="000000"/>
                <w:sz w:val="22"/>
                <w:szCs w:val="22"/>
              </w:rPr>
            </w:pPr>
            <w:r w:rsidRPr="00AA7C9B">
              <w:rPr>
                <w:color w:val="000000"/>
                <w:sz w:val="22"/>
                <w:szCs w:val="22"/>
              </w:rPr>
              <w:t>St.(V1,T3,T4)-12</w:t>
            </w:r>
          </w:p>
        </w:tc>
        <w:tc>
          <w:tcPr>
            <w:tcW w:w="856" w:type="dxa"/>
            <w:noWrap/>
            <w:vAlign w:val="center"/>
            <w:hideMark/>
          </w:tcPr>
          <w:p w14:paraId="6AD05816" w14:textId="77777777" w:rsidR="007524FC" w:rsidRPr="00AA7C9B" w:rsidRDefault="007524FC" w:rsidP="00AA7C9B">
            <w:pPr>
              <w:jc w:val="both"/>
              <w:rPr>
                <w:color w:val="000000"/>
                <w:sz w:val="22"/>
                <w:szCs w:val="22"/>
              </w:rPr>
            </w:pPr>
            <w:r w:rsidRPr="00AA7C9B">
              <w:rPr>
                <w:color w:val="000000"/>
                <w:sz w:val="22"/>
                <w:szCs w:val="22"/>
              </w:rPr>
              <w:t>12</w:t>
            </w:r>
          </w:p>
        </w:tc>
        <w:tc>
          <w:tcPr>
            <w:tcW w:w="851" w:type="dxa"/>
            <w:noWrap/>
            <w:vAlign w:val="center"/>
            <w:hideMark/>
          </w:tcPr>
          <w:p w14:paraId="55D041DF" w14:textId="77777777" w:rsidR="007524FC" w:rsidRPr="00AA7C9B" w:rsidRDefault="007524FC" w:rsidP="00AA7C9B">
            <w:pPr>
              <w:jc w:val="both"/>
              <w:rPr>
                <w:color w:val="000000"/>
                <w:sz w:val="22"/>
                <w:szCs w:val="22"/>
              </w:rPr>
            </w:pPr>
            <w:r w:rsidRPr="00AA7C9B">
              <w:rPr>
                <w:color w:val="000000"/>
                <w:sz w:val="22"/>
                <w:szCs w:val="22"/>
              </w:rPr>
              <w:t>4,2</w:t>
            </w:r>
          </w:p>
        </w:tc>
        <w:tc>
          <w:tcPr>
            <w:tcW w:w="850" w:type="dxa"/>
            <w:noWrap/>
            <w:vAlign w:val="center"/>
            <w:hideMark/>
          </w:tcPr>
          <w:p w14:paraId="317BE7D9" w14:textId="77777777" w:rsidR="007524FC" w:rsidRPr="00AA7C9B" w:rsidRDefault="007524FC" w:rsidP="00AA7C9B">
            <w:pPr>
              <w:jc w:val="both"/>
              <w:rPr>
                <w:color w:val="000000"/>
                <w:sz w:val="22"/>
                <w:szCs w:val="22"/>
              </w:rPr>
            </w:pPr>
            <w:r w:rsidRPr="00AA7C9B">
              <w:rPr>
                <w:color w:val="000000"/>
                <w:sz w:val="22"/>
                <w:szCs w:val="22"/>
              </w:rPr>
              <w:t>11,9</w:t>
            </w:r>
          </w:p>
        </w:tc>
        <w:tc>
          <w:tcPr>
            <w:tcW w:w="993" w:type="dxa"/>
            <w:noWrap/>
            <w:vAlign w:val="center"/>
            <w:hideMark/>
          </w:tcPr>
          <w:p w14:paraId="797A2F85" w14:textId="77777777" w:rsidR="007524FC" w:rsidRPr="00AA7C9B" w:rsidRDefault="007524FC" w:rsidP="00AA7C9B">
            <w:pPr>
              <w:jc w:val="both"/>
              <w:rPr>
                <w:color w:val="000000"/>
                <w:sz w:val="22"/>
                <w:szCs w:val="22"/>
              </w:rPr>
            </w:pPr>
            <w:r w:rsidRPr="00AA7C9B">
              <w:rPr>
                <w:color w:val="000000"/>
                <w:sz w:val="22"/>
                <w:szCs w:val="22"/>
              </w:rPr>
              <w:t>51,7</w:t>
            </w:r>
          </w:p>
        </w:tc>
        <w:tc>
          <w:tcPr>
            <w:tcW w:w="992" w:type="dxa"/>
            <w:noWrap/>
            <w:vAlign w:val="center"/>
            <w:hideMark/>
          </w:tcPr>
          <w:p w14:paraId="5F7DEA4A" w14:textId="77777777" w:rsidR="007524FC" w:rsidRPr="00AA7C9B" w:rsidRDefault="007524FC" w:rsidP="00AA7C9B">
            <w:pPr>
              <w:jc w:val="both"/>
              <w:rPr>
                <w:color w:val="000000"/>
                <w:sz w:val="22"/>
                <w:szCs w:val="22"/>
              </w:rPr>
            </w:pPr>
            <w:r w:rsidRPr="00AA7C9B">
              <w:rPr>
                <w:color w:val="000000"/>
                <w:sz w:val="22"/>
                <w:szCs w:val="22"/>
              </w:rPr>
              <w:t>21,5</w:t>
            </w:r>
          </w:p>
        </w:tc>
        <w:tc>
          <w:tcPr>
            <w:tcW w:w="992" w:type="dxa"/>
            <w:noWrap/>
            <w:vAlign w:val="center"/>
            <w:hideMark/>
          </w:tcPr>
          <w:p w14:paraId="7C920527" w14:textId="77777777" w:rsidR="007524FC" w:rsidRPr="00AA7C9B" w:rsidRDefault="007524FC" w:rsidP="00AA7C9B">
            <w:pPr>
              <w:jc w:val="both"/>
              <w:rPr>
                <w:color w:val="000000"/>
                <w:sz w:val="22"/>
                <w:szCs w:val="22"/>
              </w:rPr>
            </w:pPr>
            <w:r w:rsidRPr="00AA7C9B">
              <w:rPr>
                <w:color w:val="000000"/>
                <w:sz w:val="22"/>
                <w:szCs w:val="22"/>
              </w:rPr>
              <w:t>33</w:t>
            </w:r>
          </w:p>
        </w:tc>
        <w:tc>
          <w:tcPr>
            <w:tcW w:w="851" w:type="dxa"/>
            <w:noWrap/>
            <w:vAlign w:val="center"/>
            <w:hideMark/>
          </w:tcPr>
          <w:p w14:paraId="08DC9512" w14:textId="77777777" w:rsidR="007524FC" w:rsidRPr="00AA7C9B" w:rsidRDefault="007524FC" w:rsidP="00AA7C9B">
            <w:pPr>
              <w:jc w:val="both"/>
              <w:rPr>
                <w:color w:val="000000"/>
                <w:sz w:val="22"/>
                <w:szCs w:val="22"/>
              </w:rPr>
            </w:pPr>
            <w:r w:rsidRPr="00AA7C9B">
              <w:rPr>
                <w:color w:val="000000"/>
                <w:sz w:val="22"/>
                <w:szCs w:val="22"/>
              </w:rPr>
              <w:t>0</w:t>
            </w:r>
          </w:p>
        </w:tc>
        <w:tc>
          <w:tcPr>
            <w:tcW w:w="1134" w:type="dxa"/>
            <w:noWrap/>
            <w:vAlign w:val="center"/>
            <w:hideMark/>
          </w:tcPr>
          <w:p w14:paraId="114F763C" w14:textId="77777777" w:rsidR="007524FC" w:rsidRPr="00AA7C9B" w:rsidRDefault="007524FC" w:rsidP="00AA7C9B">
            <w:pPr>
              <w:jc w:val="both"/>
              <w:rPr>
                <w:color w:val="000000"/>
                <w:sz w:val="22"/>
                <w:szCs w:val="22"/>
              </w:rPr>
            </w:pPr>
            <w:r w:rsidRPr="00AA7C9B">
              <w:rPr>
                <w:color w:val="000000"/>
                <w:sz w:val="22"/>
                <w:szCs w:val="22"/>
              </w:rPr>
              <w:t>21,6</w:t>
            </w:r>
          </w:p>
        </w:tc>
        <w:tc>
          <w:tcPr>
            <w:tcW w:w="850" w:type="dxa"/>
            <w:noWrap/>
            <w:vAlign w:val="center"/>
            <w:hideMark/>
          </w:tcPr>
          <w:p w14:paraId="30779318" w14:textId="77777777" w:rsidR="007524FC" w:rsidRPr="00AA7C9B" w:rsidRDefault="007524FC" w:rsidP="00AA7C9B">
            <w:pPr>
              <w:jc w:val="both"/>
              <w:rPr>
                <w:color w:val="000000"/>
                <w:sz w:val="22"/>
                <w:szCs w:val="22"/>
              </w:rPr>
            </w:pPr>
            <w:r w:rsidRPr="00AA7C9B">
              <w:rPr>
                <w:color w:val="000000"/>
                <w:sz w:val="22"/>
                <w:szCs w:val="22"/>
              </w:rPr>
              <w:t>32,2</w:t>
            </w:r>
          </w:p>
        </w:tc>
        <w:tc>
          <w:tcPr>
            <w:tcW w:w="851" w:type="dxa"/>
            <w:noWrap/>
            <w:vAlign w:val="center"/>
            <w:hideMark/>
          </w:tcPr>
          <w:p w14:paraId="7652DB81" w14:textId="77777777" w:rsidR="007524FC" w:rsidRPr="00AA7C9B" w:rsidRDefault="007524FC" w:rsidP="00AA7C9B">
            <w:pPr>
              <w:jc w:val="both"/>
              <w:rPr>
                <w:color w:val="000000"/>
                <w:sz w:val="22"/>
                <w:szCs w:val="22"/>
              </w:rPr>
            </w:pPr>
            <w:r w:rsidRPr="00AA7C9B">
              <w:rPr>
                <w:color w:val="000000"/>
                <w:sz w:val="22"/>
                <w:szCs w:val="22"/>
              </w:rPr>
              <w:t>4</w:t>
            </w:r>
          </w:p>
        </w:tc>
        <w:tc>
          <w:tcPr>
            <w:tcW w:w="1275" w:type="dxa"/>
            <w:noWrap/>
            <w:vAlign w:val="center"/>
            <w:hideMark/>
          </w:tcPr>
          <w:p w14:paraId="63BBD142" w14:textId="77777777" w:rsidR="007524FC" w:rsidRPr="00AA7C9B" w:rsidRDefault="007524FC" w:rsidP="00AA7C9B">
            <w:pPr>
              <w:jc w:val="both"/>
              <w:rPr>
                <w:color w:val="000000"/>
                <w:sz w:val="22"/>
                <w:szCs w:val="22"/>
              </w:rPr>
            </w:pPr>
            <w:r w:rsidRPr="00AA7C9B">
              <w:rPr>
                <w:color w:val="000000"/>
                <w:sz w:val="22"/>
                <w:szCs w:val="22"/>
              </w:rPr>
              <w:t>3</w:t>
            </w:r>
          </w:p>
        </w:tc>
        <w:tc>
          <w:tcPr>
            <w:tcW w:w="1168" w:type="dxa"/>
            <w:noWrap/>
            <w:vAlign w:val="center"/>
            <w:hideMark/>
          </w:tcPr>
          <w:p w14:paraId="3757B24F" w14:textId="77777777" w:rsidR="007524FC" w:rsidRPr="00AA7C9B" w:rsidRDefault="007524FC" w:rsidP="00AA7C9B">
            <w:pPr>
              <w:jc w:val="both"/>
              <w:rPr>
                <w:color w:val="000000"/>
                <w:sz w:val="22"/>
                <w:szCs w:val="22"/>
              </w:rPr>
            </w:pPr>
            <w:r w:rsidRPr="00AA7C9B">
              <w:rPr>
                <w:color w:val="000000"/>
                <w:sz w:val="22"/>
                <w:szCs w:val="22"/>
              </w:rPr>
              <w:t>0</w:t>
            </w:r>
          </w:p>
        </w:tc>
        <w:tc>
          <w:tcPr>
            <w:tcW w:w="959" w:type="dxa"/>
            <w:noWrap/>
            <w:vAlign w:val="center"/>
            <w:hideMark/>
          </w:tcPr>
          <w:p w14:paraId="3A6058AA" w14:textId="77777777" w:rsidR="007524FC" w:rsidRPr="00AA7C9B" w:rsidRDefault="007524FC" w:rsidP="00AA7C9B">
            <w:pPr>
              <w:jc w:val="both"/>
              <w:rPr>
                <w:color w:val="000000"/>
                <w:sz w:val="22"/>
                <w:szCs w:val="22"/>
              </w:rPr>
            </w:pPr>
            <w:r w:rsidRPr="00AA7C9B">
              <w:rPr>
                <w:color w:val="000000"/>
                <w:sz w:val="22"/>
                <w:szCs w:val="22"/>
              </w:rPr>
              <w:t>39,8</w:t>
            </w:r>
          </w:p>
        </w:tc>
      </w:tr>
      <w:tr w:rsidR="007524FC" w:rsidRPr="00AA7C9B" w14:paraId="02D9B994" w14:textId="77777777" w:rsidTr="00A46DD0">
        <w:trPr>
          <w:trHeight w:val="576"/>
          <w:jc w:val="center"/>
        </w:trPr>
        <w:tc>
          <w:tcPr>
            <w:tcW w:w="1701" w:type="dxa"/>
            <w:shd w:val="clear" w:color="auto" w:fill="E2EFD9" w:themeFill="accent6" w:themeFillTint="33"/>
            <w:vAlign w:val="center"/>
            <w:hideMark/>
          </w:tcPr>
          <w:p w14:paraId="48692DF5" w14:textId="77777777" w:rsidR="007524FC" w:rsidRPr="00AA7C9B" w:rsidRDefault="007524FC" w:rsidP="00AA7C9B">
            <w:pPr>
              <w:jc w:val="both"/>
              <w:rPr>
                <w:color w:val="000000"/>
                <w:sz w:val="22"/>
                <w:szCs w:val="22"/>
              </w:rPr>
            </w:pPr>
            <w:r w:rsidRPr="00AA7C9B">
              <w:rPr>
                <w:color w:val="000000"/>
                <w:sz w:val="22"/>
                <w:szCs w:val="22"/>
              </w:rPr>
              <w:t>St.(V1,T3,T4)-13</w:t>
            </w:r>
          </w:p>
        </w:tc>
        <w:tc>
          <w:tcPr>
            <w:tcW w:w="856" w:type="dxa"/>
            <w:noWrap/>
            <w:vAlign w:val="center"/>
            <w:hideMark/>
          </w:tcPr>
          <w:p w14:paraId="0614FB3B" w14:textId="77777777" w:rsidR="007524FC" w:rsidRPr="00AA7C9B" w:rsidRDefault="007524FC" w:rsidP="00AA7C9B">
            <w:pPr>
              <w:jc w:val="both"/>
              <w:rPr>
                <w:color w:val="000000"/>
                <w:sz w:val="22"/>
                <w:szCs w:val="22"/>
              </w:rPr>
            </w:pPr>
            <w:r w:rsidRPr="00AA7C9B">
              <w:rPr>
                <w:color w:val="000000"/>
                <w:sz w:val="22"/>
                <w:szCs w:val="22"/>
              </w:rPr>
              <w:t>8</w:t>
            </w:r>
          </w:p>
        </w:tc>
        <w:tc>
          <w:tcPr>
            <w:tcW w:w="851" w:type="dxa"/>
            <w:noWrap/>
            <w:vAlign w:val="center"/>
            <w:hideMark/>
          </w:tcPr>
          <w:p w14:paraId="6DF6B722" w14:textId="77777777" w:rsidR="007524FC" w:rsidRPr="00AA7C9B" w:rsidRDefault="007524FC" w:rsidP="00AA7C9B">
            <w:pPr>
              <w:jc w:val="both"/>
              <w:rPr>
                <w:color w:val="000000"/>
                <w:sz w:val="22"/>
                <w:szCs w:val="22"/>
              </w:rPr>
            </w:pPr>
            <w:r w:rsidRPr="00AA7C9B">
              <w:rPr>
                <w:color w:val="000000"/>
                <w:sz w:val="22"/>
                <w:szCs w:val="22"/>
              </w:rPr>
              <w:t>2,8</w:t>
            </w:r>
          </w:p>
        </w:tc>
        <w:tc>
          <w:tcPr>
            <w:tcW w:w="850" w:type="dxa"/>
            <w:noWrap/>
            <w:vAlign w:val="center"/>
            <w:hideMark/>
          </w:tcPr>
          <w:p w14:paraId="2CDC961A" w14:textId="77777777" w:rsidR="007524FC" w:rsidRPr="00AA7C9B" w:rsidRDefault="007524FC" w:rsidP="00AA7C9B">
            <w:pPr>
              <w:jc w:val="both"/>
              <w:rPr>
                <w:color w:val="000000"/>
                <w:sz w:val="22"/>
                <w:szCs w:val="22"/>
              </w:rPr>
            </w:pPr>
            <w:r w:rsidRPr="00AA7C9B">
              <w:rPr>
                <w:color w:val="000000"/>
                <w:sz w:val="22"/>
                <w:szCs w:val="22"/>
              </w:rPr>
              <w:t>9,8</w:t>
            </w:r>
          </w:p>
        </w:tc>
        <w:tc>
          <w:tcPr>
            <w:tcW w:w="993" w:type="dxa"/>
            <w:noWrap/>
            <w:vAlign w:val="center"/>
            <w:hideMark/>
          </w:tcPr>
          <w:p w14:paraId="25773BF0" w14:textId="77777777" w:rsidR="007524FC" w:rsidRPr="00AA7C9B" w:rsidRDefault="007524FC" w:rsidP="00AA7C9B">
            <w:pPr>
              <w:jc w:val="both"/>
              <w:rPr>
                <w:color w:val="000000"/>
                <w:sz w:val="22"/>
                <w:szCs w:val="22"/>
              </w:rPr>
            </w:pPr>
            <w:r w:rsidRPr="00AA7C9B">
              <w:rPr>
                <w:color w:val="000000"/>
                <w:sz w:val="22"/>
                <w:szCs w:val="22"/>
              </w:rPr>
              <w:t>51,8</w:t>
            </w:r>
          </w:p>
        </w:tc>
        <w:tc>
          <w:tcPr>
            <w:tcW w:w="992" w:type="dxa"/>
            <w:noWrap/>
            <w:vAlign w:val="center"/>
            <w:hideMark/>
          </w:tcPr>
          <w:p w14:paraId="6A432D84" w14:textId="77777777" w:rsidR="007524FC" w:rsidRPr="00AA7C9B" w:rsidRDefault="007524FC" w:rsidP="00AA7C9B">
            <w:pPr>
              <w:jc w:val="both"/>
              <w:rPr>
                <w:color w:val="000000"/>
                <w:sz w:val="22"/>
                <w:szCs w:val="22"/>
              </w:rPr>
            </w:pPr>
            <w:r w:rsidRPr="00AA7C9B">
              <w:rPr>
                <w:color w:val="000000"/>
                <w:sz w:val="22"/>
                <w:szCs w:val="22"/>
              </w:rPr>
              <w:t>0</w:t>
            </w:r>
          </w:p>
        </w:tc>
        <w:tc>
          <w:tcPr>
            <w:tcW w:w="992" w:type="dxa"/>
            <w:noWrap/>
            <w:vAlign w:val="center"/>
            <w:hideMark/>
          </w:tcPr>
          <w:p w14:paraId="2E361E29" w14:textId="77777777" w:rsidR="007524FC" w:rsidRPr="00AA7C9B" w:rsidRDefault="007524FC" w:rsidP="00AA7C9B">
            <w:pPr>
              <w:jc w:val="both"/>
              <w:rPr>
                <w:color w:val="000000"/>
                <w:sz w:val="22"/>
                <w:szCs w:val="22"/>
              </w:rPr>
            </w:pPr>
            <w:r w:rsidRPr="00AA7C9B">
              <w:rPr>
                <w:color w:val="000000"/>
                <w:sz w:val="22"/>
                <w:szCs w:val="22"/>
              </w:rPr>
              <w:t>43</w:t>
            </w:r>
          </w:p>
        </w:tc>
        <w:tc>
          <w:tcPr>
            <w:tcW w:w="851" w:type="dxa"/>
            <w:noWrap/>
            <w:vAlign w:val="center"/>
            <w:hideMark/>
          </w:tcPr>
          <w:p w14:paraId="6D2FD260" w14:textId="77777777" w:rsidR="007524FC" w:rsidRPr="00AA7C9B" w:rsidRDefault="007524FC" w:rsidP="00AA7C9B">
            <w:pPr>
              <w:jc w:val="both"/>
              <w:rPr>
                <w:color w:val="000000"/>
                <w:sz w:val="22"/>
                <w:szCs w:val="22"/>
              </w:rPr>
            </w:pPr>
            <w:r w:rsidRPr="00AA7C9B">
              <w:rPr>
                <w:color w:val="000000"/>
                <w:sz w:val="22"/>
                <w:szCs w:val="22"/>
              </w:rPr>
              <w:t>2,4</w:t>
            </w:r>
          </w:p>
        </w:tc>
        <w:tc>
          <w:tcPr>
            <w:tcW w:w="1134" w:type="dxa"/>
            <w:noWrap/>
            <w:vAlign w:val="center"/>
            <w:hideMark/>
          </w:tcPr>
          <w:p w14:paraId="5EA691A7" w14:textId="77777777" w:rsidR="007524FC" w:rsidRPr="00AA7C9B" w:rsidRDefault="007524FC" w:rsidP="00AA7C9B">
            <w:pPr>
              <w:jc w:val="both"/>
              <w:rPr>
                <w:color w:val="000000"/>
                <w:sz w:val="22"/>
                <w:szCs w:val="22"/>
              </w:rPr>
            </w:pPr>
            <w:r w:rsidRPr="00AA7C9B">
              <w:rPr>
                <w:color w:val="000000"/>
                <w:sz w:val="22"/>
                <w:szCs w:val="22"/>
              </w:rPr>
              <w:t>25,2</w:t>
            </w:r>
          </w:p>
        </w:tc>
        <w:tc>
          <w:tcPr>
            <w:tcW w:w="850" w:type="dxa"/>
            <w:noWrap/>
            <w:vAlign w:val="center"/>
            <w:hideMark/>
          </w:tcPr>
          <w:p w14:paraId="372E9959" w14:textId="77777777" w:rsidR="007524FC" w:rsidRPr="00AA7C9B" w:rsidRDefault="007524FC" w:rsidP="00AA7C9B">
            <w:pPr>
              <w:jc w:val="both"/>
              <w:rPr>
                <w:color w:val="000000"/>
                <w:sz w:val="22"/>
                <w:szCs w:val="22"/>
              </w:rPr>
            </w:pPr>
            <w:r w:rsidRPr="00AA7C9B">
              <w:rPr>
                <w:color w:val="000000"/>
                <w:sz w:val="22"/>
                <w:szCs w:val="22"/>
              </w:rPr>
              <w:t>9,2</w:t>
            </w:r>
          </w:p>
        </w:tc>
        <w:tc>
          <w:tcPr>
            <w:tcW w:w="851" w:type="dxa"/>
            <w:noWrap/>
            <w:vAlign w:val="center"/>
            <w:hideMark/>
          </w:tcPr>
          <w:p w14:paraId="11BDB178" w14:textId="77777777" w:rsidR="007524FC" w:rsidRPr="00AA7C9B" w:rsidRDefault="007524FC" w:rsidP="00AA7C9B">
            <w:pPr>
              <w:jc w:val="both"/>
              <w:rPr>
                <w:color w:val="000000"/>
                <w:sz w:val="22"/>
                <w:szCs w:val="22"/>
              </w:rPr>
            </w:pPr>
            <w:r w:rsidRPr="00AA7C9B">
              <w:rPr>
                <w:color w:val="000000"/>
                <w:sz w:val="22"/>
                <w:szCs w:val="22"/>
              </w:rPr>
              <w:t>0</w:t>
            </w:r>
          </w:p>
        </w:tc>
        <w:tc>
          <w:tcPr>
            <w:tcW w:w="1275" w:type="dxa"/>
            <w:noWrap/>
            <w:vAlign w:val="center"/>
            <w:hideMark/>
          </w:tcPr>
          <w:p w14:paraId="354DFCAB" w14:textId="77777777" w:rsidR="007524FC" w:rsidRPr="00AA7C9B" w:rsidRDefault="007524FC" w:rsidP="00AA7C9B">
            <w:pPr>
              <w:jc w:val="both"/>
              <w:rPr>
                <w:color w:val="000000"/>
                <w:sz w:val="22"/>
                <w:szCs w:val="22"/>
              </w:rPr>
            </w:pPr>
            <w:r w:rsidRPr="00AA7C9B">
              <w:rPr>
                <w:color w:val="000000"/>
                <w:sz w:val="22"/>
                <w:szCs w:val="22"/>
              </w:rPr>
              <w:t>2</w:t>
            </w:r>
          </w:p>
        </w:tc>
        <w:tc>
          <w:tcPr>
            <w:tcW w:w="1168" w:type="dxa"/>
            <w:noWrap/>
            <w:vAlign w:val="center"/>
            <w:hideMark/>
          </w:tcPr>
          <w:p w14:paraId="0BE30F2E" w14:textId="77777777" w:rsidR="007524FC" w:rsidRPr="00AA7C9B" w:rsidRDefault="007524FC" w:rsidP="00AA7C9B">
            <w:pPr>
              <w:jc w:val="both"/>
              <w:rPr>
                <w:color w:val="000000"/>
                <w:sz w:val="22"/>
                <w:szCs w:val="22"/>
              </w:rPr>
            </w:pPr>
            <w:r w:rsidRPr="00AA7C9B">
              <w:rPr>
                <w:color w:val="000000"/>
                <w:sz w:val="22"/>
                <w:szCs w:val="22"/>
              </w:rPr>
              <w:t>89,6</w:t>
            </w:r>
          </w:p>
        </w:tc>
        <w:tc>
          <w:tcPr>
            <w:tcW w:w="959" w:type="dxa"/>
            <w:noWrap/>
            <w:vAlign w:val="center"/>
            <w:hideMark/>
          </w:tcPr>
          <w:p w14:paraId="20CA1022" w14:textId="77777777" w:rsidR="007524FC" w:rsidRPr="00AA7C9B" w:rsidRDefault="007524FC" w:rsidP="00AA7C9B">
            <w:pPr>
              <w:jc w:val="both"/>
              <w:rPr>
                <w:color w:val="000000"/>
                <w:sz w:val="22"/>
                <w:szCs w:val="22"/>
              </w:rPr>
            </w:pPr>
            <w:r w:rsidRPr="00AA7C9B">
              <w:rPr>
                <w:color w:val="000000"/>
                <w:sz w:val="22"/>
                <w:szCs w:val="22"/>
              </w:rPr>
              <w:t>42</w:t>
            </w:r>
          </w:p>
        </w:tc>
      </w:tr>
      <w:tr w:rsidR="007524FC" w:rsidRPr="00AA7C9B" w14:paraId="4016564E" w14:textId="77777777" w:rsidTr="00A46DD0">
        <w:trPr>
          <w:trHeight w:val="288"/>
          <w:jc w:val="center"/>
        </w:trPr>
        <w:tc>
          <w:tcPr>
            <w:tcW w:w="1701" w:type="dxa"/>
            <w:noWrap/>
            <w:vAlign w:val="center"/>
            <w:hideMark/>
          </w:tcPr>
          <w:p w14:paraId="75B11258" w14:textId="77777777" w:rsidR="007524FC" w:rsidRPr="00AA7C9B" w:rsidRDefault="007524FC" w:rsidP="00AA7C9B">
            <w:pPr>
              <w:jc w:val="both"/>
              <w:rPr>
                <w:b/>
                <w:bCs/>
                <w:color w:val="000000"/>
                <w:sz w:val="22"/>
                <w:szCs w:val="22"/>
              </w:rPr>
            </w:pPr>
            <w:r w:rsidRPr="00AA7C9B">
              <w:rPr>
                <w:b/>
                <w:bCs/>
                <w:color w:val="000000"/>
                <w:sz w:val="22"/>
                <w:szCs w:val="22"/>
              </w:rPr>
              <w:t>VISO:</w:t>
            </w:r>
          </w:p>
        </w:tc>
        <w:tc>
          <w:tcPr>
            <w:tcW w:w="856" w:type="dxa"/>
            <w:noWrap/>
            <w:vAlign w:val="center"/>
            <w:hideMark/>
          </w:tcPr>
          <w:p w14:paraId="2519A0ED" w14:textId="77777777" w:rsidR="007524FC" w:rsidRPr="00AA7C9B" w:rsidRDefault="007524FC" w:rsidP="00AA7C9B">
            <w:pPr>
              <w:jc w:val="both"/>
              <w:rPr>
                <w:b/>
                <w:bCs/>
                <w:color w:val="000000"/>
                <w:sz w:val="22"/>
                <w:szCs w:val="22"/>
              </w:rPr>
            </w:pPr>
            <w:r w:rsidRPr="00AA7C9B">
              <w:rPr>
                <w:b/>
                <w:bCs/>
                <w:color w:val="000000"/>
                <w:sz w:val="22"/>
                <w:szCs w:val="22"/>
              </w:rPr>
              <w:t>129</w:t>
            </w:r>
          </w:p>
        </w:tc>
        <w:tc>
          <w:tcPr>
            <w:tcW w:w="851" w:type="dxa"/>
            <w:noWrap/>
            <w:vAlign w:val="center"/>
            <w:hideMark/>
          </w:tcPr>
          <w:p w14:paraId="633F5E51" w14:textId="77777777" w:rsidR="007524FC" w:rsidRPr="00AA7C9B" w:rsidRDefault="007524FC" w:rsidP="00AA7C9B">
            <w:pPr>
              <w:jc w:val="both"/>
              <w:rPr>
                <w:b/>
                <w:bCs/>
                <w:color w:val="000000"/>
                <w:sz w:val="22"/>
                <w:szCs w:val="22"/>
              </w:rPr>
            </w:pPr>
            <w:r w:rsidRPr="00AA7C9B">
              <w:rPr>
                <w:b/>
                <w:bCs/>
                <w:color w:val="000000"/>
                <w:sz w:val="22"/>
                <w:szCs w:val="22"/>
              </w:rPr>
              <w:t>37,8</w:t>
            </w:r>
          </w:p>
        </w:tc>
        <w:tc>
          <w:tcPr>
            <w:tcW w:w="850" w:type="dxa"/>
            <w:noWrap/>
            <w:vAlign w:val="center"/>
            <w:hideMark/>
          </w:tcPr>
          <w:p w14:paraId="11122870" w14:textId="77777777" w:rsidR="007524FC" w:rsidRPr="00AA7C9B" w:rsidRDefault="007524FC" w:rsidP="00AA7C9B">
            <w:pPr>
              <w:jc w:val="both"/>
              <w:rPr>
                <w:b/>
                <w:bCs/>
                <w:color w:val="000000"/>
                <w:sz w:val="22"/>
                <w:szCs w:val="22"/>
              </w:rPr>
            </w:pPr>
            <w:r w:rsidRPr="00AA7C9B">
              <w:rPr>
                <w:b/>
                <w:bCs/>
                <w:color w:val="000000"/>
                <w:sz w:val="22"/>
                <w:szCs w:val="22"/>
              </w:rPr>
              <w:t>123,73</w:t>
            </w:r>
          </w:p>
        </w:tc>
        <w:tc>
          <w:tcPr>
            <w:tcW w:w="993" w:type="dxa"/>
            <w:noWrap/>
            <w:vAlign w:val="center"/>
            <w:hideMark/>
          </w:tcPr>
          <w:p w14:paraId="00A61075" w14:textId="77777777" w:rsidR="007524FC" w:rsidRPr="00AA7C9B" w:rsidRDefault="007524FC" w:rsidP="00AA7C9B">
            <w:pPr>
              <w:jc w:val="both"/>
              <w:rPr>
                <w:b/>
                <w:bCs/>
                <w:color w:val="000000"/>
                <w:sz w:val="22"/>
                <w:szCs w:val="22"/>
              </w:rPr>
            </w:pPr>
            <w:r w:rsidRPr="00AA7C9B">
              <w:rPr>
                <w:b/>
                <w:bCs/>
                <w:color w:val="000000"/>
                <w:sz w:val="22"/>
                <w:szCs w:val="22"/>
              </w:rPr>
              <w:t>498,73</w:t>
            </w:r>
          </w:p>
        </w:tc>
        <w:tc>
          <w:tcPr>
            <w:tcW w:w="992" w:type="dxa"/>
            <w:noWrap/>
            <w:vAlign w:val="center"/>
            <w:hideMark/>
          </w:tcPr>
          <w:p w14:paraId="7DD1FBB7" w14:textId="77777777" w:rsidR="007524FC" w:rsidRPr="00AA7C9B" w:rsidRDefault="007524FC" w:rsidP="00AA7C9B">
            <w:pPr>
              <w:jc w:val="both"/>
              <w:rPr>
                <w:b/>
                <w:bCs/>
                <w:color w:val="000000"/>
                <w:sz w:val="22"/>
                <w:szCs w:val="22"/>
              </w:rPr>
            </w:pPr>
            <w:r w:rsidRPr="00AA7C9B">
              <w:rPr>
                <w:b/>
                <w:bCs/>
                <w:color w:val="000000"/>
                <w:sz w:val="22"/>
                <w:szCs w:val="22"/>
              </w:rPr>
              <w:t>78,2</w:t>
            </w:r>
          </w:p>
        </w:tc>
        <w:tc>
          <w:tcPr>
            <w:tcW w:w="992" w:type="dxa"/>
            <w:noWrap/>
            <w:vAlign w:val="center"/>
            <w:hideMark/>
          </w:tcPr>
          <w:p w14:paraId="7BB2A9EB" w14:textId="77777777" w:rsidR="007524FC" w:rsidRPr="00AA7C9B" w:rsidRDefault="007524FC" w:rsidP="00AA7C9B">
            <w:pPr>
              <w:jc w:val="both"/>
              <w:rPr>
                <w:b/>
                <w:bCs/>
                <w:color w:val="000000"/>
                <w:sz w:val="22"/>
                <w:szCs w:val="22"/>
              </w:rPr>
            </w:pPr>
            <w:r w:rsidRPr="00AA7C9B">
              <w:rPr>
                <w:b/>
                <w:bCs/>
                <w:color w:val="000000"/>
                <w:sz w:val="22"/>
                <w:szCs w:val="22"/>
              </w:rPr>
              <w:t>531,3</w:t>
            </w:r>
          </w:p>
        </w:tc>
        <w:tc>
          <w:tcPr>
            <w:tcW w:w="851" w:type="dxa"/>
            <w:noWrap/>
            <w:vAlign w:val="center"/>
            <w:hideMark/>
          </w:tcPr>
          <w:p w14:paraId="102D8D4B" w14:textId="77777777" w:rsidR="007524FC" w:rsidRPr="00AA7C9B" w:rsidRDefault="007524FC" w:rsidP="00AA7C9B">
            <w:pPr>
              <w:jc w:val="both"/>
              <w:rPr>
                <w:b/>
                <w:bCs/>
                <w:color w:val="000000"/>
                <w:sz w:val="22"/>
                <w:szCs w:val="22"/>
              </w:rPr>
            </w:pPr>
            <w:r w:rsidRPr="00AA7C9B">
              <w:rPr>
                <w:b/>
                <w:bCs/>
                <w:color w:val="000000"/>
                <w:sz w:val="22"/>
                <w:szCs w:val="22"/>
              </w:rPr>
              <w:t>23,3</w:t>
            </w:r>
          </w:p>
        </w:tc>
        <w:tc>
          <w:tcPr>
            <w:tcW w:w="1134" w:type="dxa"/>
            <w:noWrap/>
            <w:vAlign w:val="center"/>
            <w:hideMark/>
          </w:tcPr>
          <w:p w14:paraId="3E921F88" w14:textId="77777777" w:rsidR="007524FC" w:rsidRPr="00AA7C9B" w:rsidRDefault="007524FC" w:rsidP="00AA7C9B">
            <w:pPr>
              <w:jc w:val="both"/>
              <w:rPr>
                <w:b/>
                <w:bCs/>
                <w:color w:val="000000"/>
                <w:sz w:val="22"/>
                <w:szCs w:val="22"/>
              </w:rPr>
            </w:pPr>
            <w:r w:rsidRPr="00AA7C9B">
              <w:rPr>
                <w:b/>
                <w:bCs/>
                <w:color w:val="000000"/>
                <w:sz w:val="22"/>
                <w:szCs w:val="22"/>
              </w:rPr>
              <w:t>180,9</w:t>
            </w:r>
          </w:p>
        </w:tc>
        <w:tc>
          <w:tcPr>
            <w:tcW w:w="850" w:type="dxa"/>
            <w:noWrap/>
            <w:vAlign w:val="center"/>
            <w:hideMark/>
          </w:tcPr>
          <w:p w14:paraId="06D08179" w14:textId="77777777" w:rsidR="007524FC" w:rsidRPr="00AA7C9B" w:rsidRDefault="007524FC" w:rsidP="00AA7C9B">
            <w:pPr>
              <w:jc w:val="both"/>
              <w:rPr>
                <w:b/>
                <w:bCs/>
                <w:color w:val="000000"/>
                <w:sz w:val="22"/>
                <w:szCs w:val="22"/>
              </w:rPr>
            </w:pPr>
            <w:r w:rsidRPr="00AA7C9B">
              <w:rPr>
                <w:b/>
                <w:bCs/>
                <w:color w:val="000000"/>
                <w:sz w:val="22"/>
                <w:szCs w:val="22"/>
              </w:rPr>
              <w:t>197,8</w:t>
            </w:r>
          </w:p>
        </w:tc>
        <w:tc>
          <w:tcPr>
            <w:tcW w:w="851" w:type="dxa"/>
            <w:noWrap/>
            <w:vAlign w:val="center"/>
            <w:hideMark/>
          </w:tcPr>
          <w:p w14:paraId="0803A300" w14:textId="77777777" w:rsidR="007524FC" w:rsidRPr="00AA7C9B" w:rsidRDefault="007524FC" w:rsidP="00AA7C9B">
            <w:pPr>
              <w:jc w:val="both"/>
              <w:rPr>
                <w:b/>
                <w:bCs/>
                <w:color w:val="000000"/>
                <w:sz w:val="22"/>
                <w:szCs w:val="22"/>
              </w:rPr>
            </w:pPr>
            <w:r w:rsidRPr="00AA7C9B">
              <w:rPr>
                <w:b/>
                <w:bCs/>
                <w:color w:val="000000"/>
                <w:sz w:val="22"/>
                <w:szCs w:val="22"/>
              </w:rPr>
              <w:t>17</w:t>
            </w:r>
          </w:p>
        </w:tc>
        <w:tc>
          <w:tcPr>
            <w:tcW w:w="1275" w:type="dxa"/>
            <w:noWrap/>
            <w:vAlign w:val="center"/>
            <w:hideMark/>
          </w:tcPr>
          <w:p w14:paraId="0E90F8A4" w14:textId="77777777" w:rsidR="007524FC" w:rsidRPr="00AA7C9B" w:rsidRDefault="007524FC" w:rsidP="00AA7C9B">
            <w:pPr>
              <w:jc w:val="both"/>
              <w:rPr>
                <w:b/>
                <w:bCs/>
                <w:color w:val="000000"/>
                <w:sz w:val="22"/>
                <w:szCs w:val="22"/>
              </w:rPr>
            </w:pPr>
            <w:r w:rsidRPr="00AA7C9B">
              <w:rPr>
                <w:b/>
                <w:bCs/>
                <w:color w:val="000000"/>
                <w:sz w:val="22"/>
                <w:szCs w:val="22"/>
              </w:rPr>
              <w:t>26</w:t>
            </w:r>
          </w:p>
        </w:tc>
        <w:tc>
          <w:tcPr>
            <w:tcW w:w="1168" w:type="dxa"/>
            <w:noWrap/>
            <w:vAlign w:val="center"/>
            <w:hideMark/>
          </w:tcPr>
          <w:p w14:paraId="6A9F638C" w14:textId="77777777" w:rsidR="007524FC" w:rsidRPr="00AA7C9B" w:rsidRDefault="007524FC" w:rsidP="00AA7C9B">
            <w:pPr>
              <w:jc w:val="both"/>
              <w:rPr>
                <w:b/>
                <w:bCs/>
                <w:color w:val="000000"/>
                <w:sz w:val="22"/>
                <w:szCs w:val="22"/>
              </w:rPr>
            </w:pPr>
            <w:r w:rsidRPr="00AA7C9B">
              <w:rPr>
                <w:b/>
                <w:bCs/>
                <w:color w:val="000000"/>
                <w:sz w:val="22"/>
                <w:szCs w:val="22"/>
              </w:rPr>
              <w:t>1022</w:t>
            </w:r>
          </w:p>
        </w:tc>
        <w:tc>
          <w:tcPr>
            <w:tcW w:w="959" w:type="dxa"/>
            <w:noWrap/>
            <w:vAlign w:val="center"/>
            <w:hideMark/>
          </w:tcPr>
          <w:p w14:paraId="7FBAE5FF" w14:textId="77777777" w:rsidR="007524FC" w:rsidRPr="00AA7C9B" w:rsidRDefault="007524FC" w:rsidP="00AA7C9B">
            <w:pPr>
              <w:jc w:val="both"/>
              <w:rPr>
                <w:b/>
                <w:bCs/>
                <w:color w:val="000000"/>
                <w:sz w:val="22"/>
                <w:szCs w:val="22"/>
              </w:rPr>
            </w:pPr>
            <w:r w:rsidRPr="00AA7C9B">
              <w:rPr>
                <w:b/>
                <w:bCs/>
                <w:color w:val="000000"/>
                <w:sz w:val="22"/>
                <w:szCs w:val="22"/>
              </w:rPr>
              <w:t>377,9</w:t>
            </w:r>
          </w:p>
        </w:tc>
      </w:tr>
    </w:tbl>
    <w:p w14:paraId="33F9D31E" w14:textId="77777777" w:rsidR="007524FC" w:rsidRPr="00AA7C9B" w:rsidRDefault="007524FC" w:rsidP="00AA7C9B">
      <w:pPr>
        <w:widowControl w:val="0"/>
        <w:ind w:left="851"/>
        <w:jc w:val="both"/>
        <w:rPr>
          <w:color w:val="000000" w:themeColor="text1"/>
          <w:sz w:val="22"/>
          <w:szCs w:val="22"/>
        </w:rPr>
      </w:pPr>
    </w:p>
    <w:p w14:paraId="2C77553F" w14:textId="77777777" w:rsidR="007524FC" w:rsidRPr="00AA7C9B" w:rsidRDefault="007524FC" w:rsidP="00AA7C9B">
      <w:pPr>
        <w:pStyle w:val="Sraopastraipa"/>
        <w:widowControl w:val="0"/>
        <w:ind w:left="0" w:firstLine="851"/>
        <w:jc w:val="both"/>
        <w:rPr>
          <w:color w:val="000000" w:themeColor="text1"/>
          <w:sz w:val="22"/>
          <w:szCs w:val="22"/>
        </w:rPr>
      </w:pPr>
    </w:p>
    <w:p w14:paraId="790E0A14" w14:textId="2A99B04A" w:rsidR="007524FC" w:rsidRPr="00AA7C9B" w:rsidRDefault="00C7134B" w:rsidP="00AA7C9B">
      <w:pPr>
        <w:pStyle w:val="Sraopastraipa"/>
        <w:widowControl w:val="0"/>
        <w:numPr>
          <w:ilvl w:val="0"/>
          <w:numId w:val="11"/>
        </w:numPr>
        <w:jc w:val="both"/>
        <w:rPr>
          <w:b/>
          <w:bCs/>
          <w:color w:val="000000" w:themeColor="text1"/>
          <w:sz w:val="22"/>
          <w:szCs w:val="22"/>
        </w:rPr>
      </w:pPr>
      <w:r w:rsidRPr="00AA7C9B">
        <w:rPr>
          <w:b/>
          <w:bCs/>
          <w:color w:val="000000" w:themeColor="text1"/>
          <w:sz w:val="22"/>
          <w:szCs w:val="22"/>
        </w:rPr>
        <w:t xml:space="preserve"> PO REMONTO MONTUOJAMŲ ĮRENGINIŲ </w:t>
      </w:r>
      <w:r w:rsidR="00657B1E" w:rsidRPr="00AA7C9B">
        <w:rPr>
          <w:i/>
          <w:iCs/>
          <w:color w:val="000000" w:themeColor="text1"/>
          <w:sz w:val="22"/>
          <w:szCs w:val="22"/>
        </w:rPr>
        <w:t>(</w:t>
      </w:r>
      <w:r w:rsidR="00657B1E" w:rsidRPr="00AA7C9B">
        <w:rPr>
          <w:i/>
          <w:iCs/>
          <w:color w:val="000000" w:themeColor="text1"/>
          <w:sz w:val="22"/>
          <w:szCs w:val="22"/>
          <w:highlight w:val="lightGray"/>
        </w:rPr>
        <w:t xml:space="preserve">įrenginius pateikia </w:t>
      </w:r>
      <w:r w:rsidR="004E7AD2" w:rsidRPr="00AA7C9B">
        <w:rPr>
          <w:i/>
          <w:iCs/>
          <w:color w:val="000000" w:themeColor="text1"/>
          <w:sz w:val="22"/>
          <w:szCs w:val="22"/>
          <w:highlight w:val="lightGray"/>
        </w:rPr>
        <w:t xml:space="preserve">tiekėjui </w:t>
      </w:r>
      <w:r w:rsidR="00657B1E" w:rsidRPr="00AA7C9B">
        <w:rPr>
          <w:i/>
          <w:iCs/>
          <w:sz w:val="22"/>
          <w:szCs w:val="22"/>
          <w:highlight w:val="lightGray"/>
        </w:rPr>
        <w:t>Perkančioji organizacija</w:t>
      </w:r>
      <w:r w:rsidR="00657B1E" w:rsidRPr="00AA7C9B">
        <w:rPr>
          <w:i/>
          <w:iCs/>
          <w:sz w:val="22"/>
          <w:szCs w:val="22"/>
        </w:rPr>
        <w:t>)</w:t>
      </w:r>
      <w:r w:rsidR="00657B1E" w:rsidRPr="00AA7C9B">
        <w:rPr>
          <w:b/>
          <w:bCs/>
          <w:color w:val="000000" w:themeColor="text1"/>
          <w:sz w:val="22"/>
          <w:szCs w:val="22"/>
        </w:rPr>
        <w:t xml:space="preserve"> </w:t>
      </w:r>
      <w:r w:rsidRPr="00AA7C9B">
        <w:rPr>
          <w:b/>
          <w:bCs/>
          <w:color w:val="000000" w:themeColor="text1"/>
          <w:sz w:val="22"/>
          <w:szCs w:val="22"/>
        </w:rPr>
        <w:t>SANITARINĖSE PATALPOSE, KIEKIAI PAGAL STOVUS IR ETAPUS: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1600"/>
        <w:gridCol w:w="1600"/>
        <w:gridCol w:w="1600"/>
        <w:gridCol w:w="3552"/>
      </w:tblGrid>
      <w:tr w:rsidR="007524FC" w:rsidRPr="00AA7C9B" w14:paraId="70802218" w14:textId="77777777" w:rsidTr="00A46DD0">
        <w:trPr>
          <w:trHeight w:val="1164"/>
          <w:jc w:val="center"/>
        </w:trPr>
        <w:tc>
          <w:tcPr>
            <w:tcW w:w="5535" w:type="dxa"/>
            <w:shd w:val="clear" w:color="auto" w:fill="E2EFD9" w:themeFill="accent6" w:themeFillTint="33"/>
            <w:noWrap/>
            <w:vAlign w:val="center"/>
            <w:hideMark/>
          </w:tcPr>
          <w:p w14:paraId="30837B15" w14:textId="77777777" w:rsidR="007524FC" w:rsidRPr="00AA7C9B" w:rsidRDefault="007524FC" w:rsidP="00AA7C9B">
            <w:pPr>
              <w:jc w:val="both"/>
              <w:rPr>
                <w:b/>
                <w:bCs/>
                <w:color w:val="000000"/>
                <w:sz w:val="22"/>
                <w:szCs w:val="22"/>
              </w:rPr>
            </w:pPr>
            <w:r w:rsidRPr="00AA7C9B">
              <w:rPr>
                <w:b/>
                <w:bCs/>
                <w:color w:val="000000"/>
                <w:sz w:val="22"/>
                <w:szCs w:val="22"/>
              </w:rPr>
              <w:t>Stovas/ etapas</w:t>
            </w:r>
          </w:p>
        </w:tc>
        <w:tc>
          <w:tcPr>
            <w:tcW w:w="1600" w:type="dxa"/>
            <w:shd w:val="clear" w:color="auto" w:fill="E2EFD9" w:themeFill="accent6" w:themeFillTint="33"/>
            <w:vAlign w:val="center"/>
            <w:hideMark/>
          </w:tcPr>
          <w:p w14:paraId="3F159B10" w14:textId="0D55A2EE" w:rsidR="007524FC" w:rsidRPr="00AA7C9B" w:rsidRDefault="007524FC" w:rsidP="00AA7C9B">
            <w:pPr>
              <w:ind w:firstLineChars="100" w:firstLine="221"/>
              <w:jc w:val="both"/>
              <w:rPr>
                <w:b/>
                <w:bCs/>
                <w:color w:val="000000"/>
                <w:sz w:val="22"/>
                <w:szCs w:val="22"/>
              </w:rPr>
            </w:pPr>
            <w:r w:rsidRPr="00AA7C9B">
              <w:rPr>
                <w:b/>
                <w:bCs/>
                <w:color w:val="000000"/>
                <w:sz w:val="22"/>
                <w:szCs w:val="22"/>
              </w:rPr>
              <w:t xml:space="preserve">Unitazas </w:t>
            </w:r>
            <w:r w:rsidR="008452EB" w:rsidRPr="00AA7C9B">
              <w:rPr>
                <w:b/>
                <w:bCs/>
                <w:color w:val="000000"/>
                <w:sz w:val="22"/>
                <w:szCs w:val="22"/>
              </w:rPr>
              <w:t>p</w:t>
            </w:r>
            <w:r w:rsidRPr="00AA7C9B">
              <w:rPr>
                <w:b/>
                <w:bCs/>
                <w:color w:val="000000"/>
                <w:sz w:val="22"/>
                <w:szCs w:val="22"/>
              </w:rPr>
              <w:t>aaukštintas (pritaikytas neįgaliems)</w:t>
            </w:r>
            <w:r w:rsidR="008452EB" w:rsidRPr="00AA7C9B">
              <w:rPr>
                <w:b/>
                <w:bCs/>
                <w:color w:val="000000"/>
                <w:sz w:val="22"/>
                <w:szCs w:val="22"/>
              </w:rPr>
              <w:t>, (vnt.)</w:t>
            </w:r>
          </w:p>
        </w:tc>
        <w:tc>
          <w:tcPr>
            <w:tcW w:w="1600" w:type="dxa"/>
            <w:shd w:val="clear" w:color="auto" w:fill="E2EFD9" w:themeFill="accent6" w:themeFillTint="33"/>
            <w:vAlign w:val="center"/>
            <w:hideMark/>
          </w:tcPr>
          <w:p w14:paraId="3AEA84C3" w14:textId="77777777" w:rsidR="007524FC" w:rsidRPr="00AA7C9B" w:rsidRDefault="007524FC" w:rsidP="00AA7C9B">
            <w:pPr>
              <w:ind w:firstLineChars="100" w:firstLine="221"/>
              <w:jc w:val="both"/>
              <w:rPr>
                <w:b/>
                <w:bCs/>
                <w:color w:val="000000"/>
                <w:sz w:val="22"/>
                <w:szCs w:val="22"/>
              </w:rPr>
            </w:pPr>
            <w:r w:rsidRPr="00AA7C9B">
              <w:rPr>
                <w:b/>
                <w:bCs/>
                <w:color w:val="000000"/>
                <w:sz w:val="22"/>
                <w:szCs w:val="22"/>
              </w:rPr>
              <w:t>Praustuvas su maišytuvu (vnt.)</w:t>
            </w:r>
          </w:p>
        </w:tc>
        <w:tc>
          <w:tcPr>
            <w:tcW w:w="1600" w:type="dxa"/>
            <w:shd w:val="clear" w:color="auto" w:fill="E2EFD9" w:themeFill="accent6" w:themeFillTint="33"/>
            <w:vAlign w:val="center"/>
            <w:hideMark/>
          </w:tcPr>
          <w:p w14:paraId="51F3FF69" w14:textId="77777777" w:rsidR="007524FC" w:rsidRPr="00AA7C9B" w:rsidRDefault="007524FC" w:rsidP="00AA7C9B">
            <w:pPr>
              <w:ind w:firstLineChars="100" w:firstLine="221"/>
              <w:jc w:val="both"/>
              <w:rPr>
                <w:b/>
                <w:bCs/>
                <w:color w:val="000000"/>
                <w:sz w:val="22"/>
                <w:szCs w:val="22"/>
              </w:rPr>
            </w:pPr>
            <w:r w:rsidRPr="00AA7C9B">
              <w:rPr>
                <w:b/>
                <w:bCs/>
                <w:color w:val="000000"/>
                <w:sz w:val="22"/>
                <w:szCs w:val="22"/>
              </w:rPr>
              <w:t>Dušo maišytuvas</w:t>
            </w:r>
          </w:p>
        </w:tc>
        <w:tc>
          <w:tcPr>
            <w:tcW w:w="3552" w:type="dxa"/>
            <w:shd w:val="clear" w:color="auto" w:fill="E2EFD9" w:themeFill="accent6" w:themeFillTint="33"/>
            <w:vAlign w:val="center"/>
            <w:hideMark/>
          </w:tcPr>
          <w:p w14:paraId="189A3F6E" w14:textId="77777777" w:rsidR="007524FC" w:rsidRPr="00AA7C9B" w:rsidRDefault="007524FC" w:rsidP="00AA7C9B">
            <w:pPr>
              <w:ind w:firstLineChars="100" w:firstLine="221"/>
              <w:jc w:val="both"/>
              <w:rPr>
                <w:b/>
                <w:bCs/>
                <w:color w:val="000000"/>
                <w:sz w:val="22"/>
                <w:szCs w:val="22"/>
              </w:rPr>
            </w:pPr>
            <w:r w:rsidRPr="00AA7C9B">
              <w:rPr>
                <w:b/>
                <w:bCs/>
                <w:color w:val="000000"/>
                <w:sz w:val="22"/>
                <w:szCs w:val="22"/>
              </w:rPr>
              <w:t>Gyvatukas (vnt.)</w:t>
            </w:r>
          </w:p>
        </w:tc>
      </w:tr>
      <w:tr w:rsidR="007524FC" w:rsidRPr="00AA7C9B" w14:paraId="115DDD0A" w14:textId="77777777" w:rsidTr="00A46DD0">
        <w:trPr>
          <w:trHeight w:val="300"/>
          <w:jc w:val="center"/>
        </w:trPr>
        <w:tc>
          <w:tcPr>
            <w:tcW w:w="5535" w:type="dxa"/>
            <w:shd w:val="clear" w:color="auto" w:fill="E2EFD9" w:themeFill="accent6" w:themeFillTint="33"/>
            <w:vAlign w:val="center"/>
            <w:hideMark/>
          </w:tcPr>
          <w:p w14:paraId="7EA8E954" w14:textId="77777777" w:rsidR="007524FC" w:rsidRPr="00AA7C9B" w:rsidRDefault="007524FC" w:rsidP="00AA7C9B">
            <w:pPr>
              <w:jc w:val="both"/>
              <w:rPr>
                <w:color w:val="000000"/>
                <w:sz w:val="22"/>
                <w:szCs w:val="22"/>
              </w:rPr>
            </w:pPr>
            <w:r w:rsidRPr="00AA7C9B">
              <w:rPr>
                <w:color w:val="000000"/>
                <w:sz w:val="22"/>
                <w:szCs w:val="22"/>
              </w:rPr>
              <w:t>St.(V1,T3,T4)-1</w:t>
            </w:r>
          </w:p>
        </w:tc>
        <w:tc>
          <w:tcPr>
            <w:tcW w:w="1600" w:type="dxa"/>
            <w:noWrap/>
            <w:vAlign w:val="center"/>
            <w:hideMark/>
          </w:tcPr>
          <w:p w14:paraId="310C2A09"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3AB5721D"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5DE78A04"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16A6A03C"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151D3069" w14:textId="77777777" w:rsidTr="00A46DD0">
        <w:trPr>
          <w:trHeight w:val="300"/>
          <w:jc w:val="center"/>
        </w:trPr>
        <w:tc>
          <w:tcPr>
            <w:tcW w:w="5535" w:type="dxa"/>
            <w:shd w:val="clear" w:color="auto" w:fill="E2EFD9" w:themeFill="accent6" w:themeFillTint="33"/>
            <w:vAlign w:val="center"/>
            <w:hideMark/>
          </w:tcPr>
          <w:p w14:paraId="58F587CC" w14:textId="77777777" w:rsidR="007524FC" w:rsidRPr="00AA7C9B" w:rsidRDefault="007524FC" w:rsidP="00AA7C9B">
            <w:pPr>
              <w:jc w:val="both"/>
              <w:rPr>
                <w:color w:val="000000"/>
                <w:sz w:val="22"/>
                <w:szCs w:val="22"/>
              </w:rPr>
            </w:pPr>
            <w:r w:rsidRPr="00AA7C9B">
              <w:rPr>
                <w:color w:val="000000"/>
                <w:sz w:val="22"/>
                <w:szCs w:val="22"/>
              </w:rPr>
              <w:t>St.(V1,T3,T4)-2</w:t>
            </w:r>
          </w:p>
        </w:tc>
        <w:tc>
          <w:tcPr>
            <w:tcW w:w="1600" w:type="dxa"/>
            <w:noWrap/>
            <w:vAlign w:val="center"/>
            <w:hideMark/>
          </w:tcPr>
          <w:p w14:paraId="5E677BAB"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430031CD"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798367C6" w14:textId="77777777" w:rsidR="007524FC" w:rsidRPr="00AA7C9B" w:rsidRDefault="007524FC" w:rsidP="00AA7C9B">
            <w:pPr>
              <w:jc w:val="both"/>
              <w:rPr>
                <w:color w:val="000000"/>
                <w:sz w:val="22"/>
                <w:szCs w:val="22"/>
              </w:rPr>
            </w:pPr>
            <w:r w:rsidRPr="00AA7C9B">
              <w:rPr>
                <w:color w:val="000000"/>
                <w:sz w:val="22"/>
                <w:szCs w:val="22"/>
              </w:rPr>
              <w:t>1</w:t>
            </w:r>
          </w:p>
        </w:tc>
        <w:tc>
          <w:tcPr>
            <w:tcW w:w="3552" w:type="dxa"/>
            <w:noWrap/>
            <w:vAlign w:val="center"/>
            <w:hideMark/>
          </w:tcPr>
          <w:p w14:paraId="4131231F" w14:textId="77777777" w:rsidR="007524FC" w:rsidRPr="00AA7C9B" w:rsidRDefault="007524FC" w:rsidP="00AA7C9B">
            <w:pPr>
              <w:jc w:val="both"/>
              <w:rPr>
                <w:color w:val="000000"/>
                <w:sz w:val="22"/>
                <w:szCs w:val="22"/>
              </w:rPr>
            </w:pPr>
            <w:r w:rsidRPr="00AA7C9B">
              <w:rPr>
                <w:color w:val="000000"/>
                <w:sz w:val="22"/>
                <w:szCs w:val="22"/>
              </w:rPr>
              <w:t>1</w:t>
            </w:r>
          </w:p>
        </w:tc>
      </w:tr>
      <w:tr w:rsidR="007524FC" w:rsidRPr="00AA7C9B" w14:paraId="40FB650C" w14:textId="77777777" w:rsidTr="00A46DD0">
        <w:trPr>
          <w:trHeight w:val="300"/>
          <w:jc w:val="center"/>
        </w:trPr>
        <w:tc>
          <w:tcPr>
            <w:tcW w:w="5535" w:type="dxa"/>
            <w:shd w:val="clear" w:color="auto" w:fill="E2EFD9" w:themeFill="accent6" w:themeFillTint="33"/>
            <w:vAlign w:val="center"/>
            <w:hideMark/>
          </w:tcPr>
          <w:p w14:paraId="1BD6DEF3" w14:textId="77777777" w:rsidR="007524FC" w:rsidRPr="00AA7C9B" w:rsidRDefault="007524FC" w:rsidP="00AA7C9B">
            <w:pPr>
              <w:jc w:val="both"/>
              <w:rPr>
                <w:color w:val="000000"/>
                <w:sz w:val="22"/>
                <w:szCs w:val="22"/>
              </w:rPr>
            </w:pPr>
            <w:r w:rsidRPr="00AA7C9B">
              <w:rPr>
                <w:color w:val="000000"/>
                <w:sz w:val="22"/>
                <w:szCs w:val="22"/>
              </w:rPr>
              <w:t>St.(V1,T3,T4)-3</w:t>
            </w:r>
          </w:p>
        </w:tc>
        <w:tc>
          <w:tcPr>
            <w:tcW w:w="1600" w:type="dxa"/>
            <w:noWrap/>
            <w:vAlign w:val="center"/>
            <w:hideMark/>
          </w:tcPr>
          <w:p w14:paraId="1D33C99A" w14:textId="77777777" w:rsidR="007524FC" w:rsidRPr="00AA7C9B" w:rsidRDefault="007524FC" w:rsidP="00AA7C9B">
            <w:pPr>
              <w:jc w:val="both"/>
              <w:rPr>
                <w:color w:val="000000"/>
                <w:sz w:val="22"/>
                <w:szCs w:val="22"/>
              </w:rPr>
            </w:pPr>
            <w:r w:rsidRPr="00AA7C9B">
              <w:rPr>
                <w:color w:val="000000"/>
                <w:sz w:val="22"/>
                <w:szCs w:val="22"/>
              </w:rPr>
              <w:t>2</w:t>
            </w:r>
          </w:p>
        </w:tc>
        <w:tc>
          <w:tcPr>
            <w:tcW w:w="1600" w:type="dxa"/>
            <w:noWrap/>
            <w:vAlign w:val="center"/>
            <w:hideMark/>
          </w:tcPr>
          <w:p w14:paraId="66C9CAB2"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6671FFE1" w14:textId="77777777" w:rsidR="007524FC" w:rsidRPr="00AA7C9B" w:rsidRDefault="007524FC" w:rsidP="00AA7C9B">
            <w:pPr>
              <w:jc w:val="both"/>
              <w:rPr>
                <w:color w:val="000000"/>
                <w:sz w:val="22"/>
                <w:szCs w:val="22"/>
              </w:rPr>
            </w:pPr>
            <w:r w:rsidRPr="00AA7C9B">
              <w:rPr>
                <w:color w:val="000000"/>
                <w:sz w:val="22"/>
                <w:szCs w:val="22"/>
              </w:rPr>
              <w:t>2</w:t>
            </w:r>
          </w:p>
        </w:tc>
        <w:tc>
          <w:tcPr>
            <w:tcW w:w="3552" w:type="dxa"/>
            <w:noWrap/>
            <w:vAlign w:val="center"/>
            <w:hideMark/>
          </w:tcPr>
          <w:p w14:paraId="3E724630" w14:textId="77777777" w:rsidR="007524FC" w:rsidRPr="00AA7C9B" w:rsidRDefault="007524FC" w:rsidP="00AA7C9B">
            <w:pPr>
              <w:jc w:val="both"/>
              <w:rPr>
                <w:color w:val="000000"/>
                <w:sz w:val="22"/>
                <w:szCs w:val="22"/>
              </w:rPr>
            </w:pPr>
            <w:r w:rsidRPr="00AA7C9B">
              <w:rPr>
                <w:color w:val="000000"/>
                <w:sz w:val="22"/>
                <w:szCs w:val="22"/>
              </w:rPr>
              <w:t>2</w:t>
            </w:r>
          </w:p>
        </w:tc>
      </w:tr>
      <w:tr w:rsidR="007524FC" w:rsidRPr="00AA7C9B" w14:paraId="1CEBE67A" w14:textId="77777777" w:rsidTr="00A46DD0">
        <w:trPr>
          <w:trHeight w:val="300"/>
          <w:jc w:val="center"/>
        </w:trPr>
        <w:tc>
          <w:tcPr>
            <w:tcW w:w="5535" w:type="dxa"/>
            <w:shd w:val="clear" w:color="auto" w:fill="E2EFD9" w:themeFill="accent6" w:themeFillTint="33"/>
            <w:vAlign w:val="center"/>
            <w:hideMark/>
          </w:tcPr>
          <w:p w14:paraId="07604D63" w14:textId="77777777" w:rsidR="007524FC" w:rsidRPr="00AA7C9B" w:rsidRDefault="007524FC" w:rsidP="00AA7C9B">
            <w:pPr>
              <w:jc w:val="both"/>
              <w:rPr>
                <w:color w:val="000000"/>
                <w:sz w:val="22"/>
                <w:szCs w:val="22"/>
              </w:rPr>
            </w:pPr>
            <w:r w:rsidRPr="00AA7C9B">
              <w:rPr>
                <w:color w:val="000000"/>
                <w:sz w:val="22"/>
                <w:szCs w:val="22"/>
              </w:rPr>
              <w:t>St.(V1,T3,T4)-4</w:t>
            </w:r>
          </w:p>
        </w:tc>
        <w:tc>
          <w:tcPr>
            <w:tcW w:w="1600" w:type="dxa"/>
            <w:noWrap/>
            <w:vAlign w:val="center"/>
            <w:hideMark/>
          </w:tcPr>
          <w:p w14:paraId="14858225" w14:textId="77777777" w:rsidR="007524FC" w:rsidRPr="00AA7C9B" w:rsidRDefault="007524FC" w:rsidP="00AA7C9B">
            <w:pPr>
              <w:jc w:val="both"/>
              <w:rPr>
                <w:color w:val="000000"/>
                <w:sz w:val="22"/>
                <w:szCs w:val="22"/>
              </w:rPr>
            </w:pPr>
            <w:r w:rsidRPr="00AA7C9B">
              <w:rPr>
                <w:color w:val="000000"/>
                <w:sz w:val="22"/>
                <w:szCs w:val="22"/>
              </w:rPr>
              <w:t>0</w:t>
            </w:r>
          </w:p>
        </w:tc>
        <w:tc>
          <w:tcPr>
            <w:tcW w:w="1600" w:type="dxa"/>
            <w:noWrap/>
            <w:vAlign w:val="center"/>
            <w:hideMark/>
          </w:tcPr>
          <w:p w14:paraId="60DE7B3D"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522ABD08" w14:textId="77777777" w:rsidR="007524FC" w:rsidRPr="00AA7C9B" w:rsidRDefault="007524FC" w:rsidP="00AA7C9B">
            <w:pPr>
              <w:jc w:val="both"/>
              <w:rPr>
                <w:color w:val="000000"/>
                <w:sz w:val="22"/>
                <w:szCs w:val="22"/>
              </w:rPr>
            </w:pPr>
            <w:r w:rsidRPr="00AA7C9B">
              <w:rPr>
                <w:color w:val="000000"/>
                <w:sz w:val="22"/>
                <w:szCs w:val="22"/>
              </w:rPr>
              <w:t>0</w:t>
            </w:r>
          </w:p>
        </w:tc>
        <w:tc>
          <w:tcPr>
            <w:tcW w:w="3552" w:type="dxa"/>
            <w:noWrap/>
            <w:vAlign w:val="center"/>
            <w:hideMark/>
          </w:tcPr>
          <w:p w14:paraId="4CA2CEFF" w14:textId="77777777" w:rsidR="007524FC" w:rsidRPr="00AA7C9B" w:rsidRDefault="007524FC" w:rsidP="00AA7C9B">
            <w:pPr>
              <w:jc w:val="both"/>
              <w:rPr>
                <w:color w:val="000000"/>
                <w:sz w:val="22"/>
                <w:szCs w:val="22"/>
              </w:rPr>
            </w:pPr>
            <w:r w:rsidRPr="00AA7C9B">
              <w:rPr>
                <w:color w:val="000000"/>
                <w:sz w:val="22"/>
                <w:szCs w:val="22"/>
              </w:rPr>
              <w:t>0</w:t>
            </w:r>
          </w:p>
        </w:tc>
      </w:tr>
      <w:tr w:rsidR="007524FC" w:rsidRPr="00AA7C9B" w14:paraId="1F81AA29" w14:textId="77777777" w:rsidTr="00A46DD0">
        <w:trPr>
          <w:trHeight w:val="300"/>
          <w:jc w:val="center"/>
        </w:trPr>
        <w:tc>
          <w:tcPr>
            <w:tcW w:w="5535" w:type="dxa"/>
            <w:shd w:val="clear" w:color="auto" w:fill="E2EFD9" w:themeFill="accent6" w:themeFillTint="33"/>
            <w:vAlign w:val="center"/>
            <w:hideMark/>
          </w:tcPr>
          <w:p w14:paraId="20F5A7FF" w14:textId="77777777" w:rsidR="007524FC" w:rsidRPr="00AA7C9B" w:rsidRDefault="007524FC" w:rsidP="00AA7C9B">
            <w:pPr>
              <w:jc w:val="both"/>
              <w:rPr>
                <w:color w:val="000000"/>
                <w:sz w:val="22"/>
                <w:szCs w:val="22"/>
              </w:rPr>
            </w:pPr>
            <w:r w:rsidRPr="00AA7C9B">
              <w:rPr>
                <w:color w:val="000000"/>
                <w:sz w:val="22"/>
                <w:szCs w:val="22"/>
              </w:rPr>
              <w:t>St.(V1,T3,T4)-5</w:t>
            </w:r>
          </w:p>
        </w:tc>
        <w:tc>
          <w:tcPr>
            <w:tcW w:w="1600" w:type="dxa"/>
            <w:noWrap/>
            <w:vAlign w:val="center"/>
            <w:hideMark/>
          </w:tcPr>
          <w:p w14:paraId="0B3A94AB"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61660BFB"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22E68E4D" w14:textId="77777777" w:rsidR="007524FC" w:rsidRPr="00AA7C9B" w:rsidRDefault="007524FC" w:rsidP="00AA7C9B">
            <w:pPr>
              <w:jc w:val="both"/>
              <w:rPr>
                <w:color w:val="000000"/>
                <w:sz w:val="22"/>
                <w:szCs w:val="22"/>
              </w:rPr>
            </w:pPr>
            <w:r w:rsidRPr="00AA7C9B">
              <w:rPr>
                <w:color w:val="000000"/>
                <w:sz w:val="22"/>
                <w:szCs w:val="22"/>
              </w:rPr>
              <w:t>1</w:t>
            </w:r>
          </w:p>
        </w:tc>
        <w:tc>
          <w:tcPr>
            <w:tcW w:w="3552" w:type="dxa"/>
            <w:noWrap/>
            <w:vAlign w:val="center"/>
            <w:hideMark/>
          </w:tcPr>
          <w:p w14:paraId="01EDEBF4" w14:textId="77777777" w:rsidR="007524FC" w:rsidRPr="00AA7C9B" w:rsidRDefault="007524FC" w:rsidP="00AA7C9B">
            <w:pPr>
              <w:jc w:val="both"/>
              <w:rPr>
                <w:color w:val="000000"/>
                <w:sz w:val="22"/>
                <w:szCs w:val="22"/>
              </w:rPr>
            </w:pPr>
            <w:r w:rsidRPr="00AA7C9B">
              <w:rPr>
                <w:color w:val="000000"/>
                <w:sz w:val="22"/>
                <w:szCs w:val="22"/>
              </w:rPr>
              <w:t>1</w:t>
            </w:r>
          </w:p>
        </w:tc>
      </w:tr>
      <w:tr w:rsidR="007524FC" w:rsidRPr="00AA7C9B" w14:paraId="5F1B2B0D" w14:textId="77777777" w:rsidTr="00A46DD0">
        <w:trPr>
          <w:trHeight w:val="300"/>
          <w:jc w:val="center"/>
        </w:trPr>
        <w:tc>
          <w:tcPr>
            <w:tcW w:w="5535" w:type="dxa"/>
            <w:shd w:val="clear" w:color="auto" w:fill="E2EFD9" w:themeFill="accent6" w:themeFillTint="33"/>
            <w:vAlign w:val="center"/>
            <w:hideMark/>
          </w:tcPr>
          <w:p w14:paraId="4C69BB6A" w14:textId="77777777" w:rsidR="007524FC" w:rsidRPr="00AA7C9B" w:rsidRDefault="007524FC" w:rsidP="00AA7C9B">
            <w:pPr>
              <w:jc w:val="both"/>
              <w:rPr>
                <w:color w:val="000000"/>
                <w:sz w:val="22"/>
                <w:szCs w:val="22"/>
              </w:rPr>
            </w:pPr>
            <w:r w:rsidRPr="00AA7C9B">
              <w:rPr>
                <w:color w:val="000000"/>
                <w:sz w:val="22"/>
                <w:szCs w:val="22"/>
              </w:rPr>
              <w:t>St.(V1,T3,T4)-6</w:t>
            </w:r>
          </w:p>
        </w:tc>
        <w:tc>
          <w:tcPr>
            <w:tcW w:w="1600" w:type="dxa"/>
            <w:noWrap/>
            <w:vAlign w:val="center"/>
            <w:hideMark/>
          </w:tcPr>
          <w:p w14:paraId="0F47BE28"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4E56C68B" w14:textId="77777777" w:rsidR="007524FC" w:rsidRPr="00AA7C9B" w:rsidRDefault="007524FC" w:rsidP="00AA7C9B">
            <w:pPr>
              <w:jc w:val="both"/>
              <w:rPr>
                <w:color w:val="000000"/>
                <w:sz w:val="22"/>
                <w:szCs w:val="22"/>
              </w:rPr>
            </w:pPr>
            <w:r w:rsidRPr="00AA7C9B">
              <w:rPr>
                <w:color w:val="000000"/>
                <w:sz w:val="22"/>
                <w:szCs w:val="22"/>
              </w:rPr>
              <w:t>4</w:t>
            </w:r>
          </w:p>
        </w:tc>
        <w:tc>
          <w:tcPr>
            <w:tcW w:w="1600" w:type="dxa"/>
            <w:noWrap/>
            <w:vAlign w:val="center"/>
            <w:hideMark/>
          </w:tcPr>
          <w:p w14:paraId="720B9D4E"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429EBF3C"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6EF31209" w14:textId="77777777" w:rsidTr="00A46DD0">
        <w:trPr>
          <w:trHeight w:val="300"/>
          <w:jc w:val="center"/>
        </w:trPr>
        <w:tc>
          <w:tcPr>
            <w:tcW w:w="5535" w:type="dxa"/>
            <w:shd w:val="clear" w:color="auto" w:fill="E2EFD9" w:themeFill="accent6" w:themeFillTint="33"/>
            <w:vAlign w:val="center"/>
            <w:hideMark/>
          </w:tcPr>
          <w:p w14:paraId="304F6BCA" w14:textId="77777777" w:rsidR="007524FC" w:rsidRPr="00AA7C9B" w:rsidRDefault="007524FC" w:rsidP="00AA7C9B">
            <w:pPr>
              <w:jc w:val="both"/>
              <w:rPr>
                <w:color w:val="000000"/>
                <w:sz w:val="22"/>
                <w:szCs w:val="22"/>
              </w:rPr>
            </w:pPr>
            <w:r w:rsidRPr="00AA7C9B">
              <w:rPr>
                <w:color w:val="000000"/>
                <w:sz w:val="22"/>
                <w:szCs w:val="22"/>
              </w:rPr>
              <w:t>St.(V1,T3,T4)-7</w:t>
            </w:r>
          </w:p>
        </w:tc>
        <w:tc>
          <w:tcPr>
            <w:tcW w:w="1600" w:type="dxa"/>
            <w:noWrap/>
            <w:vAlign w:val="center"/>
            <w:hideMark/>
          </w:tcPr>
          <w:p w14:paraId="71E6E498"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41DC8E9C" w14:textId="77777777" w:rsidR="007524FC" w:rsidRPr="00AA7C9B" w:rsidRDefault="007524FC" w:rsidP="00AA7C9B">
            <w:pPr>
              <w:jc w:val="both"/>
              <w:rPr>
                <w:color w:val="000000"/>
                <w:sz w:val="22"/>
                <w:szCs w:val="22"/>
              </w:rPr>
            </w:pPr>
            <w:r w:rsidRPr="00AA7C9B">
              <w:rPr>
                <w:color w:val="000000"/>
                <w:sz w:val="22"/>
                <w:szCs w:val="22"/>
              </w:rPr>
              <w:t>4</w:t>
            </w:r>
          </w:p>
        </w:tc>
        <w:tc>
          <w:tcPr>
            <w:tcW w:w="1600" w:type="dxa"/>
            <w:noWrap/>
            <w:vAlign w:val="center"/>
            <w:hideMark/>
          </w:tcPr>
          <w:p w14:paraId="4557C605"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5354955E"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2D42D310" w14:textId="77777777" w:rsidTr="00A46DD0">
        <w:trPr>
          <w:trHeight w:val="300"/>
          <w:jc w:val="center"/>
        </w:trPr>
        <w:tc>
          <w:tcPr>
            <w:tcW w:w="5535" w:type="dxa"/>
            <w:shd w:val="clear" w:color="auto" w:fill="E2EFD9" w:themeFill="accent6" w:themeFillTint="33"/>
            <w:vAlign w:val="center"/>
            <w:hideMark/>
          </w:tcPr>
          <w:p w14:paraId="7E07C9C5" w14:textId="77777777" w:rsidR="007524FC" w:rsidRPr="00AA7C9B" w:rsidRDefault="007524FC" w:rsidP="00AA7C9B">
            <w:pPr>
              <w:jc w:val="both"/>
              <w:rPr>
                <w:color w:val="000000"/>
                <w:sz w:val="22"/>
                <w:szCs w:val="22"/>
              </w:rPr>
            </w:pPr>
            <w:r w:rsidRPr="00AA7C9B">
              <w:rPr>
                <w:color w:val="000000"/>
                <w:sz w:val="22"/>
                <w:szCs w:val="22"/>
              </w:rPr>
              <w:t>St.(V1,T3,T4)-8</w:t>
            </w:r>
          </w:p>
        </w:tc>
        <w:tc>
          <w:tcPr>
            <w:tcW w:w="1600" w:type="dxa"/>
            <w:noWrap/>
            <w:vAlign w:val="center"/>
            <w:hideMark/>
          </w:tcPr>
          <w:p w14:paraId="0BD476FE"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70E59B74"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33899F49"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41B08DF5"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69D1DB19" w14:textId="77777777" w:rsidTr="00A46DD0">
        <w:trPr>
          <w:trHeight w:val="300"/>
          <w:jc w:val="center"/>
        </w:trPr>
        <w:tc>
          <w:tcPr>
            <w:tcW w:w="5535" w:type="dxa"/>
            <w:shd w:val="clear" w:color="auto" w:fill="E2EFD9" w:themeFill="accent6" w:themeFillTint="33"/>
            <w:vAlign w:val="center"/>
            <w:hideMark/>
          </w:tcPr>
          <w:p w14:paraId="77A7C53B" w14:textId="77777777" w:rsidR="007524FC" w:rsidRPr="00AA7C9B" w:rsidRDefault="007524FC" w:rsidP="00AA7C9B">
            <w:pPr>
              <w:jc w:val="both"/>
              <w:rPr>
                <w:color w:val="000000"/>
                <w:sz w:val="22"/>
                <w:szCs w:val="22"/>
              </w:rPr>
            </w:pPr>
            <w:r w:rsidRPr="00AA7C9B">
              <w:rPr>
                <w:color w:val="000000"/>
                <w:sz w:val="22"/>
                <w:szCs w:val="22"/>
              </w:rPr>
              <w:t>St.(V1,T3,T4)-9</w:t>
            </w:r>
          </w:p>
        </w:tc>
        <w:tc>
          <w:tcPr>
            <w:tcW w:w="1600" w:type="dxa"/>
            <w:noWrap/>
            <w:vAlign w:val="center"/>
            <w:hideMark/>
          </w:tcPr>
          <w:p w14:paraId="7A466004" w14:textId="77777777" w:rsidR="007524FC" w:rsidRPr="00AA7C9B" w:rsidRDefault="007524FC" w:rsidP="00AA7C9B">
            <w:pPr>
              <w:jc w:val="both"/>
              <w:rPr>
                <w:color w:val="000000"/>
                <w:sz w:val="22"/>
                <w:szCs w:val="22"/>
              </w:rPr>
            </w:pPr>
            <w:r w:rsidRPr="00AA7C9B">
              <w:rPr>
                <w:color w:val="000000"/>
                <w:sz w:val="22"/>
                <w:szCs w:val="22"/>
              </w:rPr>
              <w:t>0</w:t>
            </w:r>
          </w:p>
        </w:tc>
        <w:tc>
          <w:tcPr>
            <w:tcW w:w="1600" w:type="dxa"/>
            <w:noWrap/>
            <w:vAlign w:val="center"/>
            <w:hideMark/>
          </w:tcPr>
          <w:p w14:paraId="78DE75C2" w14:textId="77777777" w:rsidR="007524FC" w:rsidRPr="00AA7C9B" w:rsidRDefault="007524FC" w:rsidP="00AA7C9B">
            <w:pPr>
              <w:jc w:val="both"/>
              <w:rPr>
                <w:color w:val="000000"/>
                <w:sz w:val="22"/>
                <w:szCs w:val="22"/>
              </w:rPr>
            </w:pPr>
            <w:r w:rsidRPr="00AA7C9B">
              <w:rPr>
                <w:color w:val="000000"/>
                <w:sz w:val="22"/>
                <w:szCs w:val="22"/>
              </w:rPr>
              <w:t>1</w:t>
            </w:r>
          </w:p>
        </w:tc>
        <w:tc>
          <w:tcPr>
            <w:tcW w:w="1600" w:type="dxa"/>
            <w:noWrap/>
            <w:vAlign w:val="center"/>
            <w:hideMark/>
          </w:tcPr>
          <w:p w14:paraId="09587A82" w14:textId="77777777" w:rsidR="007524FC" w:rsidRPr="00AA7C9B" w:rsidRDefault="007524FC" w:rsidP="00AA7C9B">
            <w:pPr>
              <w:jc w:val="both"/>
              <w:rPr>
                <w:color w:val="000000"/>
                <w:sz w:val="22"/>
                <w:szCs w:val="22"/>
              </w:rPr>
            </w:pPr>
            <w:r w:rsidRPr="00AA7C9B">
              <w:rPr>
                <w:color w:val="000000"/>
                <w:sz w:val="22"/>
                <w:szCs w:val="22"/>
              </w:rPr>
              <w:t>0</w:t>
            </w:r>
          </w:p>
        </w:tc>
        <w:tc>
          <w:tcPr>
            <w:tcW w:w="3552" w:type="dxa"/>
            <w:noWrap/>
            <w:vAlign w:val="center"/>
            <w:hideMark/>
          </w:tcPr>
          <w:p w14:paraId="2260776A" w14:textId="77777777" w:rsidR="007524FC" w:rsidRPr="00AA7C9B" w:rsidRDefault="007524FC" w:rsidP="00AA7C9B">
            <w:pPr>
              <w:jc w:val="both"/>
              <w:rPr>
                <w:color w:val="000000"/>
                <w:sz w:val="22"/>
                <w:szCs w:val="22"/>
              </w:rPr>
            </w:pPr>
            <w:r w:rsidRPr="00AA7C9B">
              <w:rPr>
                <w:color w:val="000000"/>
                <w:sz w:val="22"/>
                <w:szCs w:val="22"/>
              </w:rPr>
              <w:t>0</w:t>
            </w:r>
          </w:p>
        </w:tc>
      </w:tr>
      <w:tr w:rsidR="007524FC" w:rsidRPr="00AA7C9B" w14:paraId="45FA85B5" w14:textId="77777777" w:rsidTr="00A46DD0">
        <w:trPr>
          <w:trHeight w:val="300"/>
          <w:jc w:val="center"/>
        </w:trPr>
        <w:tc>
          <w:tcPr>
            <w:tcW w:w="5535" w:type="dxa"/>
            <w:shd w:val="clear" w:color="auto" w:fill="E2EFD9" w:themeFill="accent6" w:themeFillTint="33"/>
            <w:vAlign w:val="center"/>
            <w:hideMark/>
          </w:tcPr>
          <w:p w14:paraId="32CF33C3" w14:textId="77777777" w:rsidR="007524FC" w:rsidRPr="00AA7C9B" w:rsidRDefault="007524FC" w:rsidP="00AA7C9B">
            <w:pPr>
              <w:jc w:val="both"/>
              <w:rPr>
                <w:color w:val="000000"/>
                <w:sz w:val="22"/>
                <w:szCs w:val="22"/>
              </w:rPr>
            </w:pPr>
            <w:r w:rsidRPr="00AA7C9B">
              <w:rPr>
                <w:color w:val="000000"/>
                <w:sz w:val="22"/>
                <w:szCs w:val="22"/>
              </w:rPr>
              <w:t>St.(V1,T3,T4)-10</w:t>
            </w:r>
          </w:p>
        </w:tc>
        <w:tc>
          <w:tcPr>
            <w:tcW w:w="1600" w:type="dxa"/>
            <w:noWrap/>
            <w:vAlign w:val="center"/>
            <w:hideMark/>
          </w:tcPr>
          <w:p w14:paraId="520185F9"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1F7D7BE6"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2C06E340"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1F48C6AC"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5FBB0C96" w14:textId="77777777" w:rsidTr="00A46DD0">
        <w:trPr>
          <w:trHeight w:val="300"/>
          <w:jc w:val="center"/>
        </w:trPr>
        <w:tc>
          <w:tcPr>
            <w:tcW w:w="5535" w:type="dxa"/>
            <w:shd w:val="clear" w:color="auto" w:fill="E2EFD9" w:themeFill="accent6" w:themeFillTint="33"/>
            <w:vAlign w:val="center"/>
            <w:hideMark/>
          </w:tcPr>
          <w:p w14:paraId="36E846B3" w14:textId="77777777" w:rsidR="007524FC" w:rsidRPr="00AA7C9B" w:rsidRDefault="007524FC" w:rsidP="00AA7C9B">
            <w:pPr>
              <w:jc w:val="both"/>
              <w:rPr>
                <w:color w:val="000000"/>
                <w:sz w:val="22"/>
                <w:szCs w:val="22"/>
              </w:rPr>
            </w:pPr>
            <w:r w:rsidRPr="00AA7C9B">
              <w:rPr>
                <w:color w:val="000000"/>
                <w:sz w:val="22"/>
                <w:szCs w:val="22"/>
              </w:rPr>
              <w:t>St.(V1,T3,T4)-11</w:t>
            </w:r>
          </w:p>
        </w:tc>
        <w:tc>
          <w:tcPr>
            <w:tcW w:w="1600" w:type="dxa"/>
            <w:noWrap/>
            <w:vAlign w:val="center"/>
            <w:hideMark/>
          </w:tcPr>
          <w:p w14:paraId="07ED019F"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2A63D3E8"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52C52606"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70509D9A"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37AECE87" w14:textId="77777777" w:rsidTr="00A46DD0">
        <w:trPr>
          <w:trHeight w:val="300"/>
          <w:jc w:val="center"/>
        </w:trPr>
        <w:tc>
          <w:tcPr>
            <w:tcW w:w="5535" w:type="dxa"/>
            <w:shd w:val="clear" w:color="auto" w:fill="E2EFD9" w:themeFill="accent6" w:themeFillTint="33"/>
            <w:vAlign w:val="center"/>
            <w:hideMark/>
          </w:tcPr>
          <w:p w14:paraId="25DEC936" w14:textId="77777777" w:rsidR="007524FC" w:rsidRPr="00AA7C9B" w:rsidRDefault="007524FC" w:rsidP="00AA7C9B">
            <w:pPr>
              <w:jc w:val="both"/>
              <w:rPr>
                <w:color w:val="000000"/>
                <w:sz w:val="22"/>
                <w:szCs w:val="22"/>
              </w:rPr>
            </w:pPr>
            <w:r w:rsidRPr="00AA7C9B">
              <w:rPr>
                <w:color w:val="000000"/>
                <w:sz w:val="22"/>
                <w:szCs w:val="22"/>
              </w:rPr>
              <w:t>St.(V1,T3,T4)-12</w:t>
            </w:r>
          </w:p>
        </w:tc>
        <w:tc>
          <w:tcPr>
            <w:tcW w:w="1600" w:type="dxa"/>
            <w:noWrap/>
            <w:vAlign w:val="center"/>
            <w:hideMark/>
          </w:tcPr>
          <w:p w14:paraId="6ED9D39D"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35981450" w14:textId="77777777" w:rsidR="007524FC" w:rsidRPr="00AA7C9B" w:rsidRDefault="007524FC" w:rsidP="00AA7C9B">
            <w:pPr>
              <w:jc w:val="both"/>
              <w:rPr>
                <w:color w:val="000000"/>
                <w:sz w:val="22"/>
                <w:szCs w:val="22"/>
              </w:rPr>
            </w:pPr>
            <w:r w:rsidRPr="00AA7C9B">
              <w:rPr>
                <w:color w:val="000000"/>
                <w:sz w:val="22"/>
                <w:szCs w:val="22"/>
              </w:rPr>
              <w:t>3</w:t>
            </w:r>
          </w:p>
        </w:tc>
        <w:tc>
          <w:tcPr>
            <w:tcW w:w="1600" w:type="dxa"/>
            <w:noWrap/>
            <w:vAlign w:val="center"/>
            <w:hideMark/>
          </w:tcPr>
          <w:p w14:paraId="265018A8" w14:textId="77777777" w:rsidR="007524FC" w:rsidRPr="00AA7C9B" w:rsidRDefault="007524FC" w:rsidP="00AA7C9B">
            <w:pPr>
              <w:jc w:val="both"/>
              <w:rPr>
                <w:color w:val="000000"/>
                <w:sz w:val="22"/>
                <w:szCs w:val="22"/>
              </w:rPr>
            </w:pPr>
            <w:r w:rsidRPr="00AA7C9B">
              <w:rPr>
                <w:color w:val="000000"/>
                <w:sz w:val="22"/>
                <w:szCs w:val="22"/>
              </w:rPr>
              <w:t>3</w:t>
            </w:r>
          </w:p>
        </w:tc>
        <w:tc>
          <w:tcPr>
            <w:tcW w:w="3552" w:type="dxa"/>
            <w:noWrap/>
            <w:vAlign w:val="center"/>
            <w:hideMark/>
          </w:tcPr>
          <w:p w14:paraId="69CEA578" w14:textId="77777777" w:rsidR="007524FC" w:rsidRPr="00AA7C9B" w:rsidRDefault="007524FC" w:rsidP="00AA7C9B">
            <w:pPr>
              <w:jc w:val="both"/>
              <w:rPr>
                <w:color w:val="000000"/>
                <w:sz w:val="22"/>
                <w:szCs w:val="22"/>
              </w:rPr>
            </w:pPr>
            <w:r w:rsidRPr="00AA7C9B">
              <w:rPr>
                <w:color w:val="000000"/>
                <w:sz w:val="22"/>
                <w:szCs w:val="22"/>
              </w:rPr>
              <w:t>3</w:t>
            </w:r>
          </w:p>
        </w:tc>
      </w:tr>
      <w:tr w:rsidR="007524FC" w:rsidRPr="00AA7C9B" w14:paraId="158AA9C5" w14:textId="77777777" w:rsidTr="00A46DD0">
        <w:trPr>
          <w:trHeight w:val="300"/>
          <w:jc w:val="center"/>
        </w:trPr>
        <w:tc>
          <w:tcPr>
            <w:tcW w:w="5535" w:type="dxa"/>
            <w:shd w:val="clear" w:color="auto" w:fill="E2EFD9" w:themeFill="accent6" w:themeFillTint="33"/>
            <w:vAlign w:val="center"/>
            <w:hideMark/>
          </w:tcPr>
          <w:p w14:paraId="4835D407" w14:textId="77777777" w:rsidR="007524FC" w:rsidRPr="00AA7C9B" w:rsidRDefault="007524FC" w:rsidP="00AA7C9B">
            <w:pPr>
              <w:jc w:val="both"/>
              <w:rPr>
                <w:color w:val="000000"/>
                <w:sz w:val="22"/>
                <w:szCs w:val="22"/>
              </w:rPr>
            </w:pPr>
            <w:r w:rsidRPr="00AA7C9B">
              <w:rPr>
                <w:color w:val="000000"/>
                <w:sz w:val="22"/>
                <w:szCs w:val="22"/>
              </w:rPr>
              <w:t>St.(V1,T3,T4)-13</w:t>
            </w:r>
          </w:p>
        </w:tc>
        <w:tc>
          <w:tcPr>
            <w:tcW w:w="1600" w:type="dxa"/>
            <w:noWrap/>
            <w:vAlign w:val="center"/>
            <w:hideMark/>
          </w:tcPr>
          <w:p w14:paraId="5413F938" w14:textId="77777777" w:rsidR="007524FC" w:rsidRPr="00AA7C9B" w:rsidRDefault="007524FC" w:rsidP="00AA7C9B">
            <w:pPr>
              <w:jc w:val="both"/>
              <w:rPr>
                <w:color w:val="000000"/>
                <w:sz w:val="22"/>
                <w:szCs w:val="22"/>
              </w:rPr>
            </w:pPr>
            <w:r w:rsidRPr="00AA7C9B">
              <w:rPr>
                <w:color w:val="000000"/>
                <w:sz w:val="22"/>
                <w:szCs w:val="22"/>
              </w:rPr>
              <w:t>2</w:t>
            </w:r>
          </w:p>
        </w:tc>
        <w:tc>
          <w:tcPr>
            <w:tcW w:w="1600" w:type="dxa"/>
            <w:noWrap/>
            <w:vAlign w:val="center"/>
            <w:hideMark/>
          </w:tcPr>
          <w:p w14:paraId="1D4CA9AB" w14:textId="77777777" w:rsidR="007524FC" w:rsidRPr="00AA7C9B" w:rsidRDefault="007524FC" w:rsidP="00AA7C9B">
            <w:pPr>
              <w:jc w:val="both"/>
              <w:rPr>
                <w:color w:val="000000"/>
                <w:sz w:val="22"/>
                <w:szCs w:val="22"/>
              </w:rPr>
            </w:pPr>
            <w:r w:rsidRPr="00AA7C9B">
              <w:rPr>
                <w:color w:val="000000"/>
                <w:sz w:val="22"/>
                <w:szCs w:val="22"/>
              </w:rPr>
              <w:t>2</w:t>
            </w:r>
          </w:p>
        </w:tc>
        <w:tc>
          <w:tcPr>
            <w:tcW w:w="1600" w:type="dxa"/>
            <w:noWrap/>
            <w:vAlign w:val="center"/>
            <w:hideMark/>
          </w:tcPr>
          <w:p w14:paraId="2115D42C" w14:textId="77777777" w:rsidR="007524FC" w:rsidRPr="00AA7C9B" w:rsidRDefault="007524FC" w:rsidP="00AA7C9B">
            <w:pPr>
              <w:jc w:val="both"/>
              <w:rPr>
                <w:color w:val="000000"/>
                <w:sz w:val="22"/>
                <w:szCs w:val="22"/>
              </w:rPr>
            </w:pPr>
            <w:r w:rsidRPr="00AA7C9B">
              <w:rPr>
                <w:color w:val="000000"/>
                <w:sz w:val="22"/>
                <w:szCs w:val="22"/>
              </w:rPr>
              <w:t>2</w:t>
            </w:r>
          </w:p>
        </w:tc>
        <w:tc>
          <w:tcPr>
            <w:tcW w:w="3552" w:type="dxa"/>
            <w:noWrap/>
            <w:vAlign w:val="center"/>
            <w:hideMark/>
          </w:tcPr>
          <w:p w14:paraId="5D7967A9" w14:textId="77777777" w:rsidR="007524FC" w:rsidRPr="00AA7C9B" w:rsidRDefault="007524FC" w:rsidP="00AA7C9B">
            <w:pPr>
              <w:jc w:val="both"/>
              <w:rPr>
                <w:color w:val="000000"/>
                <w:sz w:val="22"/>
                <w:szCs w:val="22"/>
              </w:rPr>
            </w:pPr>
            <w:r w:rsidRPr="00AA7C9B">
              <w:rPr>
                <w:color w:val="000000"/>
                <w:sz w:val="22"/>
                <w:szCs w:val="22"/>
              </w:rPr>
              <w:t>2</w:t>
            </w:r>
          </w:p>
        </w:tc>
      </w:tr>
      <w:tr w:rsidR="007524FC" w:rsidRPr="00AA7C9B" w14:paraId="4A304A3F" w14:textId="77777777" w:rsidTr="00A46DD0">
        <w:trPr>
          <w:trHeight w:val="300"/>
          <w:jc w:val="center"/>
        </w:trPr>
        <w:tc>
          <w:tcPr>
            <w:tcW w:w="5535" w:type="dxa"/>
            <w:noWrap/>
            <w:vAlign w:val="center"/>
            <w:hideMark/>
          </w:tcPr>
          <w:p w14:paraId="039FA936" w14:textId="77777777" w:rsidR="007524FC" w:rsidRPr="00AA7C9B" w:rsidRDefault="007524FC" w:rsidP="00AA7C9B">
            <w:pPr>
              <w:jc w:val="both"/>
              <w:rPr>
                <w:b/>
                <w:bCs/>
                <w:color w:val="000000"/>
                <w:sz w:val="22"/>
                <w:szCs w:val="22"/>
              </w:rPr>
            </w:pPr>
            <w:r w:rsidRPr="00AA7C9B">
              <w:rPr>
                <w:b/>
                <w:bCs/>
                <w:color w:val="000000"/>
                <w:sz w:val="22"/>
                <w:szCs w:val="22"/>
              </w:rPr>
              <w:t>VISO:</w:t>
            </w:r>
          </w:p>
        </w:tc>
        <w:tc>
          <w:tcPr>
            <w:tcW w:w="1600" w:type="dxa"/>
            <w:noWrap/>
            <w:vAlign w:val="center"/>
            <w:hideMark/>
          </w:tcPr>
          <w:p w14:paraId="1F2B2A67" w14:textId="77777777" w:rsidR="007524FC" w:rsidRPr="00AA7C9B" w:rsidRDefault="007524FC" w:rsidP="00AA7C9B">
            <w:pPr>
              <w:jc w:val="both"/>
              <w:rPr>
                <w:b/>
                <w:bCs/>
                <w:color w:val="000000"/>
                <w:sz w:val="22"/>
                <w:szCs w:val="22"/>
              </w:rPr>
            </w:pPr>
            <w:r w:rsidRPr="00AA7C9B">
              <w:rPr>
                <w:b/>
                <w:bCs/>
                <w:color w:val="000000"/>
                <w:sz w:val="22"/>
                <w:szCs w:val="22"/>
              </w:rPr>
              <w:t>27</w:t>
            </w:r>
          </w:p>
        </w:tc>
        <w:tc>
          <w:tcPr>
            <w:tcW w:w="1600" w:type="dxa"/>
            <w:noWrap/>
            <w:vAlign w:val="center"/>
            <w:hideMark/>
          </w:tcPr>
          <w:p w14:paraId="56066438" w14:textId="77777777" w:rsidR="007524FC" w:rsidRPr="00AA7C9B" w:rsidRDefault="007524FC" w:rsidP="00AA7C9B">
            <w:pPr>
              <w:jc w:val="both"/>
              <w:rPr>
                <w:b/>
                <w:bCs/>
                <w:color w:val="000000"/>
                <w:sz w:val="22"/>
                <w:szCs w:val="22"/>
              </w:rPr>
            </w:pPr>
            <w:r w:rsidRPr="00AA7C9B">
              <w:rPr>
                <w:b/>
                <w:bCs/>
                <w:color w:val="000000"/>
                <w:sz w:val="22"/>
                <w:szCs w:val="22"/>
              </w:rPr>
              <w:t>32</w:t>
            </w:r>
          </w:p>
        </w:tc>
        <w:tc>
          <w:tcPr>
            <w:tcW w:w="1600" w:type="dxa"/>
            <w:noWrap/>
            <w:vAlign w:val="center"/>
            <w:hideMark/>
          </w:tcPr>
          <w:p w14:paraId="4E3F9807" w14:textId="77777777" w:rsidR="007524FC" w:rsidRPr="00AA7C9B" w:rsidRDefault="007524FC" w:rsidP="00AA7C9B">
            <w:pPr>
              <w:jc w:val="both"/>
              <w:rPr>
                <w:b/>
                <w:bCs/>
                <w:color w:val="000000"/>
                <w:sz w:val="22"/>
                <w:szCs w:val="22"/>
              </w:rPr>
            </w:pPr>
            <w:r w:rsidRPr="00AA7C9B">
              <w:rPr>
                <w:b/>
                <w:bCs/>
                <w:color w:val="000000"/>
                <w:sz w:val="22"/>
                <w:szCs w:val="22"/>
              </w:rPr>
              <w:t>27</w:t>
            </w:r>
          </w:p>
        </w:tc>
        <w:tc>
          <w:tcPr>
            <w:tcW w:w="3552" w:type="dxa"/>
            <w:noWrap/>
            <w:vAlign w:val="center"/>
            <w:hideMark/>
          </w:tcPr>
          <w:p w14:paraId="78B81CA8" w14:textId="77777777" w:rsidR="007524FC" w:rsidRPr="00AA7C9B" w:rsidRDefault="007524FC" w:rsidP="00AA7C9B">
            <w:pPr>
              <w:jc w:val="both"/>
              <w:rPr>
                <w:b/>
                <w:bCs/>
                <w:color w:val="000000"/>
                <w:sz w:val="22"/>
                <w:szCs w:val="22"/>
              </w:rPr>
            </w:pPr>
            <w:r w:rsidRPr="00AA7C9B">
              <w:rPr>
                <w:b/>
                <w:bCs/>
                <w:color w:val="000000"/>
                <w:sz w:val="22"/>
                <w:szCs w:val="22"/>
              </w:rPr>
              <w:t>27</w:t>
            </w:r>
          </w:p>
        </w:tc>
      </w:tr>
    </w:tbl>
    <w:p w14:paraId="672B33A1" w14:textId="77777777" w:rsidR="007524FC" w:rsidRPr="00AA7C9B" w:rsidRDefault="007524FC" w:rsidP="00AA7C9B">
      <w:pPr>
        <w:widowControl w:val="0"/>
        <w:tabs>
          <w:tab w:val="left" w:pos="1276"/>
        </w:tabs>
        <w:jc w:val="both"/>
        <w:rPr>
          <w:color w:val="000000" w:themeColor="text1"/>
        </w:rPr>
        <w:sectPr w:rsidR="007524FC" w:rsidRPr="00AA7C9B" w:rsidSect="007524FC">
          <w:pgSz w:w="16838" w:h="11906" w:orient="landscape" w:code="9"/>
          <w:pgMar w:top="907" w:right="680" w:bottom="624" w:left="680" w:header="567" w:footer="567" w:gutter="0"/>
          <w:cols w:space="1296"/>
          <w:titlePg/>
          <w:docGrid w:linePitch="360"/>
        </w:sectPr>
      </w:pPr>
    </w:p>
    <w:p w14:paraId="7C0D8C74" w14:textId="1B19CD4E" w:rsidR="00212493" w:rsidRPr="00AA7C9B" w:rsidRDefault="00212493" w:rsidP="00AA7C9B">
      <w:pPr>
        <w:pStyle w:val="Sraopastraipa"/>
        <w:numPr>
          <w:ilvl w:val="0"/>
          <w:numId w:val="11"/>
        </w:numPr>
        <w:jc w:val="both"/>
        <w:rPr>
          <w:b/>
          <w:sz w:val="24"/>
          <w:szCs w:val="24"/>
        </w:rPr>
      </w:pPr>
      <w:r w:rsidRPr="00AA7C9B">
        <w:rPr>
          <w:b/>
          <w:sz w:val="24"/>
          <w:szCs w:val="24"/>
        </w:rPr>
        <w:lastRenderedPageBreak/>
        <w:t>BENDRI NURODYMAI DARBŲ VYKDYMUI IR MEDŽIAGOMS</w:t>
      </w:r>
    </w:p>
    <w:p w14:paraId="7052B6B9" w14:textId="77777777" w:rsidR="008B1C05" w:rsidRPr="00AA7C9B" w:rsidRDefault="008B1C05" w:rsidP="00AA7C9B">
      <w:pPr>
        <w:jc w:val="both"/>
        <w:rPr>
          <w:b/>
        </w:rPr>
      </w:pPr>
    </w:p>
    <w:p w14:paraId="3859096C" w14:textId="2FF8041A" w:rsidR="0094205C" w:rsidRPr="00AA7C9B" w:rsidRDefault="0094205C" w:rsidP="00AA7C9B">
      <w:pPr>
        <w:pStyle w:val="Sraopastraipa"/>
        <w:numPr>
          <w:ilvl w:val="1"/>
          <w:numId w:val="11"/>
        </w:numPr>
        <w:tabs>
          <w:tab w:val="left" w:pos="567"/>
        </w:tabs>
        <w:ind w:left="426" w:hanging="426"/>
        <w:jc w:val="both"/>
        <w:rPr>
          <w:b/>
          <w:sz w:val="24"/>
          <w:szCs w:val="24"/>
        </w:rPr>
      </w:pPr>
      <w:r w:rsidRPr="00AA7C9B">
        <w:rPr>
          <w:b/>
          <w:sz w:val="24"/>
          <w:szCs w:val="24"/>
        </w:rPr>
        <w:t xml:space="preserve">Vamzdyno </w:t>
      </w:r>
      <w:r w:rsidR="00C535FE" w:rsidRPr="00AA7C9B">
        <w:rPr>
          <w:b/>
          <w:sz w:val="24"/>
          <w:szCs w:val="24"/>
        </w:rPr>
        <w:t xml:space="preserve">demontavimo ir tiesimo darbai </w:t>
      </w:r>
      <w:r w:rsidR="008A438A" w:rsidRPr="00AA7C9B">
        <w:rPr>
          <w:b/>
          <w:sz w:val="24"/>
          <w:szCs w:val="24"/>
        </w:rPr>
        <w:t>:</w:t>
      </w:r>
    </w:p>
    <w:p w14:paraId="53C35749" w14:textId="51C7D607" w:rsidR="008A438A" w:rsidRPr="00AA7C9B" w:rsidRDefault="008A438A" w:rsidP="00AA7C9B">
      <w:pPr>
        <w:jc w:val="both"/>
        <w:rPr>
          <w:rFonts w:eastAsiaTheme="minorHAnsi"/>
        </w:rPr>
      </w:pPr>
      <w:r w:rsidRPr="00AA7C9B">
        <w:rPr>
          <w:rFonts w:eastAsiaTheme="minorHAnsi"/>
        </w:rPr>
        <w:t>-</w:t>
      </w:r>
      <w:r w:rsidR="004246F7" w:rsidRPr="00AA7C9B">
        <w:rPr>
          <w:rFonts w:eastAsiaTheme="minorHAnsi"/>
        </w:rPr>
        <w:t>Vamzdyno techninės specifikacijos</w:t>
      </w:r>
      <w:r w:rsidR="005625AD" w:rsidRPr="00AA7C9B">
        <w:rPr>
          <w:rFonts w:eastAsiaTheme="minorHAnsi"/>
        </w:rPr>
        <w:t>, kiekiai ir aprašai</w:t>
      </w:r>
      <w:r w:rsidR="004246F7" w:rsidRPr="00AA7C9B">
        <w:rPr>
          <w:rFonts w:eastAsiaTheme="minorHAnsi"/>
        </w:rPr>
        <w:t xml:space="preserve"> </w:t>
      </w:r>
      <w:r w:rsidR="0058407F" w:rsidRPr="00AA7C9B">
        <w:rPr>
          <w:rFonts w:eastAsiaTheme="minorHAnsi"/>
        </w:rPr>
        <w:t>pateikiam</w:t>
      </w:r>
      <w:r w:rsidR="005625AD" w:rsidRPr="00AA7C9B">
        <w:rPr>
          <w:rFonts w:eastAsiaTheme="minorHAnsi"/>
        </w:rPr>
        <w:t>i</w:t>
      </w:r>
      <w:r w:rsidR="0058407F" w:rsidRPr="00AA7C9B">
        <w:rPr>
          <w:rFonts w:eastAsiaTheme="minorHAnsi"/>
        </w:rPr>
        <w:t xml:space="preserve"> </w:t>
      </w:r>
      <w:r w:rsidR="00717827" w:rsidRPr="00AA7C9B">
        <w:rPr>
          <w:rFonts w:eastAsiaTheme="minorHAnsi"/>
        </w:rPr>
        <w:t xml:space="preserve">techniniame </w:t>
      </w:r>
      <w:r w:rsidR="00C464DD" w:rsidRPr="00AA7C9B">
        <w:rPr>
          <w:rFonts w:eastAsiaTheme="minorHAnsi"/>
        </w:rPr>
        <w:t xml:space="preserve">darbo </w:t>
      </w:r>
      <w:r w:rsidR="0058407F" w:rsidRPr="00AA7C9B">
        <w:rPr>
          <w:rFonts w:eastAsiaTheme="minorHAnsi"/>
          <w:b/>
          <w:bCs/>
          <w:i/>
          <w:iCs/>
        </w:rPr>
        <w:t>Projekte</w:t>
      </w:r>
      <w:r w:rsidRPr="00AA7C9B">
        <w:rPr>
          <w:rFonts w:eastAsiaTheme="minorHAnsi"/>
          <w:b/>
          <w:bCs/>
          <w:i/>
          <w:iCs/>
        </w:rPr>
        <w:t xml:space="preserve">, </w:t>
      </w:r>
      <w:r w:rsidR="00C653DC">
        <w:rPr>
          <w:rFonts w:eastAsiaTheme="minorHAnsi"/>
          <w:b/>
          <w:bCs/>
          <w:i/>
          <w:iCs/>
        </w:rPr>
        <w:t>2</w:t>
      </w:r>
      <w:r w:rsidRPr="00AA7C9B">
        <w:rPr>
          <w:rFonts w:eastAsiaTheme="minorHAnsi"/>
          <w:b/>
          <w:bCs/>
          <w:i/>
          <w:iCs/>
        </w:rPr>
        <w:t xml:space="preserve"> priedas</w:t>
      </w:r>
      <w:r w:rsidRPr="00AA7C9B">
        <w:rPr>
          <w:rFonts w:eastAsiaTheme="minorHAnsi"/>
        </w:rPr>
        <w:t>;</w:t>
      </w:r>
    </w:p>
    <w:p w14:paraId="0D99D775" w14:textId="1B5B2EEC" w:rsidR="008019C6" w:rsidRPr="00AA7C9B" w:rsidRDefault="008A438A" w:rsidP="00AA7C9B">
      <w:pPr>
        <w:jc w:val="both"/>
        <w:rPr>
          <w:rFonts w:eastAsiaTheme="minorHAnsi"/>
        </w:rPr>
      </w:pPr>
      <w:r w:rsidRPr="00AA7C9B">
        <w:rPr>
          <w:rFonts w:eastAsiaTheme="minorHAnsi"/>
        </w:rPr>
        <w:t>-</w:t>
      </w:r>
      <w:r w:rsidR="00BD359F" w:rsidRPr="00AA7C9B">
        <w:rPr>
          <w:rFonts w:eastAsiaTheme="minorHAnsi"/>
        </w:rPr>
        <w:t>Vamzdynas stovuose tiesiamas esamose angose, pašalinant senuosius vandentiekio vamzdžius, juos pritvirtinant ir kur reikalinga apdirbami pilna apdaila</w:t>
      </w:r>
      <w:r w:rsidR="00FF3D02" w:rsidRPr="00AA7C9B">
        <w:rPr>
          <w:rFonts w:eastAsiaTheme="minorHAnsi"/>
        </w:rPr>
        <w:t>.</w:t>
      </w:r>
      <w:r w:rsidR="008019C6" w:rsidRPr="00AA7C9B">
        <w:rPr>
          <w:rFonts w:eastAsiaTheme="minorHAnsi"/>
        </w:rPr>
        <w:t xml:space="preserve"> Atjungus senąjį vamzdyną ir pašalinus, naujai tiesiams Vamzdynas pajungiamas prie prievadų į stovą. Stovo atšakose įrengiami vožtuvai ir/ar sklendės kiekviename aukšte, atskiroms patalpoms atjungti, su durelėmis (sienoje) iš patalpos</w:t>
      </w:r>
      <w:r w:rsidRPr="00AA7C9B">
        <w:rPr>
          <w:rFonts w:eastAsiaTheme="minorHAnsi"/>
        </w:rPr>
        <w:t>;</w:t>
      </w:r>
    </w:p>
    <w:p w14:paraId="45668D35" w14:textId="2DFE0F54" w:rsidR="0094205C" w:rsidRPr="00AA7C9B" w:rsidRDefault="008A438A" w:rsidP="00AA7C9B">
      <w:pPr>
        <w:jc w:val="both"/>
        <w:rPr>
          <w:rFonts w:eastAsiaTheme="minorHAnsi"/>
        </w:rPr>
      </w:pPr>
      <w:r w:rsidRPr="00AA7C9B">
        <w:rPr>
          <w:rFonts w:eastAsiaTheme="minorHAnsi"/>
        </w:rPr>
        <w:t xml:space="preserve">- </w:t>
      </w:r>
      <w:r w:rsidR="00561E8E" w:rsidRPr="00AA7C9B">
        <w:rPr>
          <w:rFonts w:eastAsiaTheme="minorHAnsi"/>
        </w:rPr>
        <w:t xml:space="preserve">Vamzdynai iki vartojimo taškų vedami sienose, pagal </w:t>
      </w:r>
      <w:r w:rsidR="0018541B">
        <w:rPr>
          <w:rFonts w:eastAsiaTheme="minorHAnsi"/>
        </w:rPr>
        <w:t>P</w:t>
      </w:r>
      <w:r w:rsidR="00561E8E" w:rsidRPr="00AA7C9B">
        <w:rPr>
          <w:rFonts w:eastAsiaTheme="minorHAnsi"/>
        </w:rPr>
        <w:t xml:space="preserve">rojektą, visus siūlymus ir pakeitimus derinant su </w:t>
      </w:r>
      <w:r w:rsidRPr="00AA7C9B">
        <w:rPr>
          <w:rFonts w:eastAsiaTheme="minorHAnsi"/>
        </w:rPr>
        <w:t>Perkančiąja organizacija</w:t>
      </w:r>
      <w:r w:rsidR="00DB2A05" w:rsidRPr="00AA7C9B">
        <w:rPr>
          <w:rFonts w:eastAsiaTheme="minorHAnsi"/>
        </w:rPr>
        <w:t xml:space="preserve">. </w:t>
      </w:r>
    </w:p>
    <w:p w14:paraId="5CEA854A" w14:textId="30626D18" w:rsidR="00052A04" w:rsidRPr="00AA7C9B" w:rsidRDefault="008A438A" w:rsidP="00AA7C9B">
      <w:pPr>
        <w:jc w:val="both"/>
        <w:rPr>
          <w:rFonts w:eastAsiaTheme="minorHAnsi"/>
        </w:rPr>
      </w:pPr>
      <w:r w:rsidRPr="00AA7C9B">
        <w:rPr>
          <w:rFonts w:eastAsiaTheme="minorHAnsi"/>
        </w:rPr>
        <w:t>-</w:t>
      </w:r>
      <w:r w:rsidR="00052A04" w:rsidRPr="00AA7C9B">
        <w:rPr>
          <w:rFonts w:eastAsiaTheme="minorHAnsi"/>
        </w:rPr>
        <w:t xml:space="preserve">Karšto vandens </w:t>
      </w:r>
      <w:proofErr w:type="spellStart"/>
      <w:r w:rsidR="00052A04" w:rsidRPr="00AA7C9B">
        <w:rPr>
          <w:rFonts w:eastAsiaTheme="minorHAnsi"/>
        </w:rPr>
        <w:t>recirkuliacinėje</w:t>
      </w:r>
      <w:proofErr w:type="spellEnd"/>
      <w:r w:rsidR="00052A04" w:rsidRPr="00AA7C9B">
        <w:rPr>
          <w:rFonts w:eastAsiaTheme="minorHAnsi"/>
        </w:rPr>
        <w:t xml:space="preserve"> linijoje prijungiami patalpos šildymui skirti gyvatukai, su vožtuvais leidžiančiais atjungti gyvatuko šildymą, bei vamzdžio pravedimu leidžiančiu neuždaryti </w:t>
      </w:r>
      <w:proofErr w:type="spellStart"/>
      <w:r w:rsidR="00052A04" w:rsidRPr="00AA7C9B">
        <w:rPr>
          <w:rFonts w:eastAsiaTheme="minorHAnsi"/>
        </w:rPr>
        <w:t>recikuliacinio</w:t>
      </w:r>
      <w:proofErr w:type="spellEnd"/>
      <w:r w:rsidR="00052A04" w:rsidRPr="00AA7C9B">
        <w:rPr>
          <w:rFonts w:eastAsiaTheme="minorHAnsi"/>
        </w:rPr>
        <w:t xml:space="preserve"> rato.</w:t>
      </w:r>
    </w:p>
    <w:p w14:paraId="0C1CC941" w14:textId="14B67793" w:rsidR="00E6181A" w:rsidRPr="00AA7C9B" w:rsidRDefault="008A438A" w:rsidP="00AA7C9B">
      <w:pPr>
        <w:jc w:val="both"/>
        <w:rPr>
          <w:rFonts w:eastAsiaTheme="minorHAnsi"/>
        </w:rPr>
      </w:pPr>
      <w:r w:rsidRPr="00AA7C9B">
        <w:rPr>
          <w:rFonts w:eastAsiaTheme="minorHAnsi"/>
        </w:rPr>
        <w:t>-</w:t>
      </w:r>
      <w:r w:rsidRPr="00AA7C9B">
        <w:rPr>
          <w:rStyle w:val="Hipersaitas"/>
          <w:color w:val="auto"/>
          <w:u w:val="none"/>
        </w:rPr>
        <w:t xml:space="preserve"> </w:t>
      </w:r>
      <w:r w:rsidRPr="00AA7C9B">
        <w:rPr>
          <w:rStyle w:val="citation-81"/>
        </w:rPr>
        <w:t>Po kiekvieno stovo ir atšakų įrengimo atliekami vamzdyno hidrauliniai bandymai bei plovimas</w:t>
      </w:r>
      <w:r w:rsidRPr="00AA7C9B">
        <w:t xml:space="preserve">. Prieš paslepiant vamzdynus po sienų ar lubų apdaila, privaloma surašyti paslėptų darbų aktus, patvirtinančius įdiegtos sistemos sandarumą ir atitiktį </w:t>
      </w:r>
      <w:r w:rsidR="0018541B">
        <w:t>P</w:t>
      </w:r>
      <w:r w:rsidRPr="00AA7C9B">
        <w:t>rojektui.</w:t>
      </w:r>
    </w:p>
    <w:p w14:paraId="068E3F1E" w14:textId="77777777" w:rsidR="00BD359F" w:rsidRPr="00AA7C9B" w:rsidRDefault="00BD359F" w:rsidP="00AA7C9B">
      <w:pPr>
        <w:ind w:firstLine="851"/>
        <w:jc w:val="both"/>
        <w:rPr>
          <w:b/>
        </w:rPr>
      </w:pPr>
    </w:p>
    <w:p w14:paraId="733652F4" w14:textId="139C06EB" w:rsidR="00D55957" w:rsidRPr="00AA7C9B" w:rsidRDefault="00D55957" w:rsidP="00AA7C9B">
      <w:pPr>
        <w:pStyle w:val="Sraopastraipa"/>
        <w:numPr>
          <w:ilvl w:val="1"/>
          <w:numId w:val="11"/>
        </w:numPr>
        <w:tabs>
          <w:tab w:val="left" w:pos="567"/>
        </w:tabs>
        <w:ind w:left="284" w:hanging="284"/>
        <w:jc w:val="both"/>
        <w:rPr>
          <w:b/>
          <w:sz w:val="24"/>
          <w:szCs w:val="24"/>
        </w:rPr>
      </w:pPr>
      <w:r w:rsidRPr="00AA7C9B">
        <w:rPr>
          <w:b/>
          <w:sz w:val="24"/>
          <w:szCs w:val="24"/>
        </w:rPr>
        <w:t>Demontavimo darbai</w:t>
      </w:r>
      <w:r w:rsidR="008A438A" w:rsidRPr="00AA7C9B">
        <w:rPr>
          <w:b/>
          <w:sz w:val="24"/>
          <w:szCs w:val="24"/>
        </w:rPr>
        <w:t>:</w:t>
      </w:r>
      <w:r w:rsidRPr="00AA7C9B">
        <w:rPr>
          <w:b/>
          <w:sz w:val="24"/>
          <w:szCs w:val="24"/>
        </w:rPr>
        <w:t xml:space="preserve"> </w:t>
      </w:r>
    </w:p>
    <w:p w14:paraId="68762ECC" w14:textId="35015DFE" w:rsidR="003A3D5A" w:rsidRPr="00AA7C9B" w:rsidRDefault="008A438A" w:rsidP="00AA7C9B">
      <w:pPr>
        <w:jc w:val="both"/>
      </w:pPr>
      <w:r w:rsidRPr="00AA7C9B">
        <w:t>-</w:t>
      </w:r>
      <w:r w:rsidR="00D55957" w:rsidRPr="00AA7C9B">
        <w:t>Demont</w:t>
      </w:r>
      <w:r w:rsidR="00347C59" w:rsidRPr="00AA7C9B">
        <w:t xml:space="preserve">avimo darbus </w:t>
      </w:r>
      <w:r w:rsidR="00D55957" w:rsidRPr="00AA7C9B">
        <w:t>sudaro</w:t>
      </w:r>
      <w:r w:rsidR="00C10E70" w:rsidRPr="00AA7C9B">
        <w:t>:</w:t>
      </w:r>
      <w:r w:rsidR="00347C59" w:rsidRPr="00AA7C9B">
        <w:t xml:space="preserve"> </w:t>
      </w:r>
      <w:r w:rsidR="00F73823" w:rsidRPr="00AA7C9B">
        <w:t xml:space="preserve">numatytų </w:t>
      </w:r>
      <w:r w:rsidR="00347C59" w:rsidRPr="00AA7C9B">
        <w:t>sienų</w:t>
      </w:r>
      <w:r w:rsidR="005C6C43" w:rsidRPr="00AA7C9B">
        <w:t xml:space="preserve"> išardymo ir/ar griovimo</w:t>
      </w:r>
      <w:r w:rsidR="00C10E70" w:rsidRPr="00AA7C9B">
        <w:t>;</w:t>
      </w:r>
      <w:r w:rsidR="00326938" w:rsidRPr="00AA7C9B">
        <w:t xml:space="preserve"> </w:t>
      </w:r>
      <w:r w:rsidR="005C6C43" w:rsidRPr="00AA7C9B">
        <w:t xml:space="preserve">sienų ir </w:t>
      </w:r>
      <w:r w:rsidR="00326938" w:rsidRPr="00AA7C9B">
        <w:t>grindų dangų</w:t>
      </w:r>
      <w:r w:rsidR="00297C91" w:rsidRPr="00AA7C9B">
        <w:t>;</w:t>
      </w:r>
      <w:r w:rsidR="00F73823" w:rsidRPr="00AA7C9B">
        <w:t xml:space="preserve"> </w:t>
      </w:r>
      <w:r w:rsidR="008E0C65" w:rsidRPr="00AA7C9B">
        <w:t>durų išmontavimo</w:t>
      </w:r>
      <w:r w:rsidR="00297C91" w:rsidRPr="00AA7C9B">
        <w:t xml:space="preserve">, nuardymo; </w:t>
      </w:r>
      <w:r w:rsidR="00B00584" w:rsidRPr="00AA7C9B">
        <w:t xml:space="preserve">senų įrenginių sanitariniuose mazguose </w:t>
      </w:r>
      <w:r w:rsidR="00E56D9F" w:rsidRPr="00AA7C9B">
        <w:t>nu</w:t>
      </w:r>
      <w:r w:rsidR="00B00584" w:rsidRPr="00AA7C9B">
        <w:t>montavimo</w:t>
      </w:r>
      <w:r w:rsidR="007C2532" w:rsidRPr="00AA7C9B">
        <w:t>;</w:t>
      </w:r>
      <w:r w:rsidR="001A75B4" w:rsidRPr="00AA7C9B">
        <w:t xml:space="preserve"> </w:t>
      </w:r>
      <w:r w:rsidR="00270E9C" w:rsidRPr="00AA7C9B">
        <w:t xml:space="preserve">senojo vamzdyno </w:t>
      </w:r>
      <w:r w:rsidR="00C6357C" w:rsidRPr="00AA7C9B">
        <w:t>atjungim</w:t>
      </w:r>
      <w:r w:rsidR="00983B8A" w:rsidRPr="00AA7C9B">
        <w:t>o</w:t>
      </w:r>
      <w:r w:rsidR="00C6357C" w:rsidRPr="00AA7C9B">
        <w:t xml:space="preserve"> ir </w:t>
      </w:r>
      <w:r w:rsidR="00045FA5" w:rsidRPr="00AA7C9B">
        <w:t>pašalinim</w:t>
      </w:r>
      <w:r w:rsidR="00983B8A" w:rsidRPr="00AA7C9B">
        <w:t>o darbai</w:t>
      </w:r>
      <w:r w:rsidR="00C6357C" w:rsidRPr="00AA7C9B">
        <w:t>.</w:t>
      </w:r>
      <w:r w:rsidR="0013768D" w:rsidRPr="00AA7C9B">
        <w:t xml:space="preserve"> Demontuotos vietos sutvarkomos</w:t>
      </w:r>
      <w:r w:rsidR="00B155D2" w:rsidRPr="00AA7C9B">
        <w:t xml:space="preserve"> </w:t>
      </w:r>
      <w:r w:rsidR="00E85D19" w:rsidRPr="00AA7C9B">
        <w:t xml:space="preserve">jas </w:t>
      </w:r>
      <w:r w:rsidR="006D1F70" w:rsidRPr="00AA7C9B">
        <w:t>glaistant</w:t>
      </w:r>
      <w:r w:rsidR="00BE640A" w:rsidRPr="00AA7C9B">
        <w:t>.</w:t>
      </w:r>
    </w:p>
    <w:p w14:paraId="1FF1AC24" w14:textId="0E847B88" w:rsidR="00B25015" w:rsidRPr="00AA7C9B" w:rsidRDefault="00C10E70" w:rsidP="00AA7C9B">
      <w:pPr>
        <w:jc w:val="both"/>
      </w:pPr>
      <w:r w:rsidRPr="00AA7C9B">
        <w:rPr>
          <w:rFonts w:eastAsiaTheme="minorHAnsi"/>
        </w:rPr>
        <w:t>-</w:t>
      </w:r>
      <w:r w:rsidRPr="00AA7C9B">
        <w:rPr>
          <w:rStyle w:val="citation-115"/>
        </w:rPr>
        <w:t>Tiekėjas privalo savo lėšomis surinkti ir išvežti Darbų vykdymo metu susidariusias statybines atliekas bei šiukšles jų nekaupiant</w:t>
      </w:r>
      <w:r w:rsidRPr="00AA7C9B">
        <w:t xml:space="preserve">. </w:t>
      </w:r>
      <w:r w:rsidRPr="00AA7C9B">
        <w:rPr>
          <w:rStyle w:val="citation-114"/>
        </w:rPr>
        <w:t>Visos atliekos turi būti perduotos teisėtiems atliekų tvarkytojams LR teisės aktų nustatyta tvarka, o galutiniai atliekų utilizavimo (pridavimo) dokumentai privalo būti pateikiami Perkančiajai organizacijai kartu su Darbų perdavimo–priėmimo aktu</w:t>
      </w:r>
      <w:r w:rsidRPr="00AA7C9B">
        <w:t>.</w:t>
      </w:r>
    </w:p>
    <w:p w14:paraId="45040E3C" w14:textId="77777777" w:rsidR="00C10E70" w:rsidRPr="00AA7C9B" w:rsidRDefault="00C10E70" w:rsidP="00AA7C9B">
      <w:pPr>
        <w:jc w:val="both"/>
        <w:rPr>
          <w:u w:val="single"/>
        </w:rPr>
      </w:pPr>
    </w:p>
    <w:p w14:paraId="11D1DB94" w14:textId="4536339B" w:rsidR="00796CBB" w:rsidRPr="00AA7C9B" w:rsidRDefault="00D42480" w:rsidP="00AA7C9B">
      <w:pPr>
        <w:pStyle w:val="Sraopastraipa"/>
        <w:numPr>
          <w:ilvl w:val="1"/>
          <w:numId w:val="11"/>
        </w:numPr>
        <w:tabs>
          <w:tab w:val="left" w:pos="567"/>
        </w:tabs>
        <w:ind w:left="426" w:hanging="426"/>
        <w:jc w:val="both"/>
        <w:rPr>
          <w:b/>
          <w:bCs/>
          <w:sz w:val="24"/>
          <w:szCs w:val="24"/>
        </w:rPr>
      </w:pPr>
      <w:r w:rsidRPr="00AA7C9B">
        <w:rPr>
          <w:b/>
          <w:bCs/>
          <w:sz w:val="24"/>
          <w:szCs w:val="24"/>
        </w:rPr>
        <w:t xml:space="preserve">Naujų pertvarų </w:t>
      </w:r>
      <w:r w:rsidR="00C02D27" w:rsidRPr="00AA7C9B">
        <w:rPr>
          <w:b/>
          <w:bCs/>
          <w:sz w:val="24"/>
          <w:szCs w:val="24"/>
        </w:rPr>
        <w:t>įrengimas</w:t>
      </w:r>
      <w:r w:rsidR="00A17A59" w:rsidRPr="00AA7C9B">
        <w:rPr>
          <w:b/>
          <w:bCs/>
          <w:sz w:val="24"/>
          <w:szCs w:val="24"/>
        </w:rPr>
        <w:t xml:space="preserve"> </w:t>
      </w:r>
    </w:p>
    <w:p w14:paraId="2CBFEBF8" w14:textId="33334E03" w:rsidR="001966DC" w:rsidRPr="00AA7C9B" w:rsidRDefault="00B25015" w:rsidP="00AA7C9B">
      <w:pPr>
        <w:jc w:val="both"/>
        <w:rPr>
          <w:bCs/>
        </w:rPr>
      </w:pPr>
      <w:r w:rsidRPr="00AA7C9B">
        <w:rPr>
          <w:bCs/>
        </w:rPr>
        <w:t>-</w:t>
      </w:r>
      <w:r w:rsidRPr="00AA7C9B">
        <w:rPr>
          <w:rStyle w:val="citation-153"/>
        </w:rPr>
        <w:t xml:space="preserve">Pagal Techninės specifikacijos lentelėje nurodytus parametrus (Stulpelis: </w:t>
      </w:r>
      <w:r w:rsidR="001F6F1F" w:rsidRPr="00AA7C9B">
        <w:rPr>
          <w:rStyle w:val="citation-153"/>
        </w:rPr>
        <w:t>„</w:t>
      </w:r>
      <w:r w:rsidRPr="00AA7C9B">
        <w:rPr>
          <w:rStyle w:val="citation-153"/>
        </w:rPr>
        <w:t>Naujos mūrinės pertvaros</w:t>
      </w:r>
      <w:r w:rsidR="001F6F1F" w:rsidRPr="00AA7C9B">
        <w:rPr>
          <w:rStyle w:val="citation-153"/>
        </w:rPr>
        <w:t>“</w:t>
      </w:r>
      <w:r w:rsidRPr="00AA7C9B">
        <w:rPr>
          <w:rStyle w:val="citation-153"/>
        </w:rPr>
        <w:t>) ir Patalpų planą (2 priedas), nurodytose vietose įrengiamos naujos mūrinės 120 mm storio pertvaros su angomis durims</w:t>
      </w:r>
      <w:r w:rsidRPr="00AA7C9B">
        <w:t xml:space="preserve">. </w:t>
      </w:r>
      <w:r w:rsidRPr="00AA7C9B">
        <w:rPr>
          <w:rStyle w:val="citation-152"/>
        </w:rPr>
        <w:t>Įrengtos pertvaros tinkuojamos, glaistomos ir padengiamos apdaila (dažais arba PVC danga) pagal šioje specifikacijoje nustatytus technologinius reikalavimus</w:t>
      </w:r>
      <w:r w:rsidRPr="00AA7C9B">
        <w:t xml:space="preserve">. </w:t>
      </w:r>
      <w:r w:rsidRPr="00AA7C9B">
        <w:rPr>
          <w:rStyle w:val="citation-151"/>
        </w:rPr>
        <w:t>Galutinė apdailos medžiagų spalva (pagal pasirinktą gamintojo paletę) derinama su Užsakovu prieš pradedant darbus</w:t>
      </w:r>
      <w:r w:rsidR="00F6215B" w:rsidRPr="00AA7C9B">
        <w:rPr>
          <w:bCs/>
        </w:rPr>
        <w:t>.</w:t>
      </w:r>
    </w:p>
    <w:p w14:paraId="560C8249" w14:textId="77777777" w:rsidR="001F6F1F" w:rsidRPr="00AA7C9B" w:rsidRDefault="001F6F1F" w:rsidP="00AA7C9B">
      <w:pPr>
        <w:jc w:val="both"/>
        <w:rPr>
          <w:bCs/>
        </w:rPr>
      </w:pPr>
    </w:p>
    <w:p w14:paraId="150B07CA" w14:textId="13EE4BB7" w:rsidR="00212493" w:rsidRPr="00AA7C9B" w:rsidRDefault="00212493" w:rsidP="00AA7C9B">
      <w:pPr>
        <w:pStyle w:val="Sraopastraipa"/>
        <w:numPr>
          <w:ilvl w:val="1"/>
          <w:numId w:val="11"/>
        </w:numPr>
        <w:tabs>
          <w:tab w:val="left" w:pos="567"/>
        </w:tabs>
        <w:ind w:left="426" w:hanging="426"/>
        <w:jc w:val="both"/>
        <w:rPr>
          <w:b/>
          <w:bCs/>
          <w:sz w:val="24"/>
          <w:szCs w:val="24"/>
        </w:rPr>
      </w:pPr>
      <w:r w:rsidRPr="00AA7C9B">
        <w:rPr>
          <w:b/>
          <w:bCs/>
          <w:sz w:val="24"/>
          <w:szCs w:val="24"/>
        </w:rPr>
        <w:t>Tinkavimas</w:t>
      </w:r>
    </w:p>
    <w:p w14:paraId="6336808F" w14:textId="52449BF6" w:rsidR="00212493" w:rsidRPr="00AA7C9B" w:rsidRDefault="001F6F1F" w:rsidP="00AA7C9B">
      <w:pPr>
        <w:pStyle w:val="1STNormal"/>
        <w:numPr>
          <w:ilvl w:val="0"/>
          <w:numId w:val="0"/>
        </w:numPr>
        <w:rPr>
          <w:rFonts w:ascii="Times New Roman" w:hAnsi="Times New Roman"/>
          <w:szCs w:val="24"/>
        </w:rPr>
      </w:pPr>
      <w:r w:rsidRPr="00AA7C9B">
        <w:rPr>
          <w:rFonts w:ascii="Times New Roman" w:hAnsi="Times New Roman"/>
          <w:szCs w:val="24"/>
        </w:rPr>
        <w:t>-</w:t>
      </w:r>
      <w:r w:rsidR="00212493" w:rsidRPr="00AA7C9B">
        <w:rPr>
          <w:rFonts w:ascii="Times New Roman" w:hAnsi="Times New Roman"/>
          <w:szCs w:val="24"/>
        </w:rPr>
        <w:t xml:space="preserve">Vidinių paviršių remontui naudojamas cemento/kalkių skiedinys. Minimalus tinko sluoksnio storis </w:t>
      </w:r>
      <w:r w:rsidRPr="00AA7C9B">
        <w:rPr>
          <w:rFonts w:ascii="Times New Roman" w:hAnsi="Times New Roman"/>
          <w:szCs w:val="24"/>
        </w:rPr>
        <w:t xml:space="preserve">ne mažiau kaip </w:t>
      </w:r>
      <w:r w:rsidR="00212493" w:rsidRPr="00AA7C9B">
        <w:rPr>
          <w:rFonts w:ascii="Times New Roman" w:hAnsi="Times New Roman"/>
          <w:szCs w:val="24"/>
        </w:rPr>
        <w:t xml:space="preserve">10 mm. Nuo tinkavimui paruošto paviršiaus turi būti kruopščiai nuvalytas purvas ir dulkės, panaikintos riebalų ir bitumo dėmės ir paviršius gerai sudrėkintas. Sukietėjęs ir išdžiūvęs tinkas turi būti prilipęs prie pagrindo, negalima palikti atšokusių tinko vietų,  jo paviršiaus stiprumas, nuokrypiai ir lygumas turi atitikti virš tinko vykdomų tolimesnių darbų (glaistymo, </w:t>
      </w:r>
      <w:r w:rsidR="00747438" w:rsidRPr="00AA7C9B">
        <w:rPr>
          <w:rFonts w:ascii="Times New Roman" w:hAnsi="Times New Roman"/>
          <w:szCs w:val="24"/>
        </w:rPr>
        <w:t xml:space="preserve">dengimo lyginamąja mase, </w:t>
      </w:r>
      <w:r w:rsidR="00212493" w:rsidRPr="00AA7C9B">
        <w:rPr>
          <w:rFonts w:ascii="Times New Roman" w:hAnsi="Times New Roman"/>
          <w:szCs w:val="24"/>
        </w:rPr>
        <w:t xml:space="preserve">dažymo, </w:t>
      </w:r>
      <w:r w:rsidR="0007092A" w:rsidRPr="00AA7C9B">
        <w:rPr>
          <w:rFonts w:ascii="Times New Roman" w:hAnsi="Times New Roman"/>
          <w:szCs w:val="24"/>
        </w:rPr>
        <w:t xml:space="preserve">PVC </w:t>
      </w:r>
      <w:r w:rsidR="00355FD0" w:rsidRPr="00AA7C9B">
        <w:rPr>
          <w:rFonts w:ascii="Times New Roman" w:hAnsi="Times New Roman"/>
          <w:szCs w:val="24"/>
        </w:rPr>
        <w:t>ruloninės dangos</w:t>
      </w:r>
      <w:r w:rsidR="00212493" w:rsidRPr="00AA7C9B">
        <w:rPr>
          <w:rFonts w:ascii="Times New Roman" w:hAnsi="Times New Roman"/>
          <w:szCs w:val="24"/>
        </w:rPr>
        <w:t>, faktūrinių dangų įrengimo ir kt.) reikalavimus.</w:t>
      </w:r>
    </w:p>
    <w:p w14:paraId="65BFC2CD" w14:textId="77777777" w:rsidR="00A9381E" w:rsidRPr="00AA7C9B" w:rsidRDefault="00A9381E" w:rsidP="00AA7C9B">
      <w:pPr>
        <w:tabs>
          <w:tab w:val="left" w:pos="567"/>
        </w:tabs>
        <w:ind w:firstLine="851"/>
        <w:jc w:val="both"/>
        <w:rPr>
          <w:b/>
        </w:rPr>
      </w:pPr>
    </w:p>
    <w:p w14:paraId="595D6CE1" w14:textId="0307C23E" w:rsidR="00A9381E" w:rsidRPr="00AA7C9B" w:rsidRDefault="00A9381E" w:rsidP="00AA7C9B">
      <w:pPr>
        <w:pStyle w:val="Sraopastraipa"/>
        <w:numPr>
          <w:ilvl w:val="1"/>
          <w:numId w:val="11"/>
        </w:numPr>
        <w:tabs>
          <w:tab w:val="left" w:pos="567"/>
        </w:tabs>
        <w:ind w:left="426" w:hanging="426"/>
        <w:jc w:val="both"/>
        <w:rPr>
          <w:b/>
          <w:sz w:val="24"/>
          <w:szCs w:val="24"/>
        </w:rPr>
      </w:pPr>
      <w:r w:rsidRPr="00AA7C9B">
        <w:rPr>
          <w:b/>
          <w:sz w:val="24"/>
          <w:szCs w:val="24"/>
        </w:rPr>
        <w:t>Apdailos darbai</w:t>
      </w:r>
    </w:p>
    <w:p w14:paraId="5B42BFCB" w14:textId="243CD7B0" w:rsidR="00103774" w:rsidRPr="00AA7C9B" w:rsidRDefault="001F6F1F" w:rsidP="00AA7C9B">
      <w:pPr>
        <w:jc w:val="both"/>
      </w:pPr>
      <w:r w:rsidRPr="00AA7C9B">
        <w:t>-</w:t>
      </w:r>
      <w:r w:rsidR="00103774" w:rsidRPr="00AA7C9B">
        <w:rPr>
          <w:rStyle w:val="Hipersaitas"/>
          <w:color w:val="auto"/>
          <w:u w:val="none"/>
        </w:rPr>
        <w:t xml:space="preserve"> </w:t>
      </w:r>
      <w:r w:rsidR="00103774" w:rsidRPr="00AA7C9B">
        <w:rPr>
          <w:rStyle w:val="citation-190"/>
        </w:rPr>
        <w:t>Apdailos darbus sudaro sienų ir grindų paviršių paruošimas (tinkavimas, dengimas lyginamuoju sluoksniu, glaistymas), apdailos įrengimas (klijavimas PVC danga, dažymas) bei pakabinamų lubų montavimo darbai</w:t>
      </w:r>
      <w:r w:rsidR="00103774" w:rsidRPr="00AA7C9B">
        <w:t xml:space="preserve">. </w:t>
      </w:r>
      <w:r w:rsidR="00103774" w:rsidRPr="00AA7C9B">
        <w:rPr>
          <w:rStyle w:val="citation-189"/>
        </w:rPr>
        <w:t xml:space="preserve">Visi apdailos darbai privalo būti atliekami vadovaujantis </w:t>
      </w:r>
      <w:r w:rsidR="00103774" w:rsidRPr="00AA7C9B">
        <w:rPr>
          <w:rStyle w:val="citation-189"/>
          <w:b/>
          <w:bCs/>
        </w:rPr>
        <w:t>STR 2.02.01:2004</w:t>
      </w:r>
      <w:r w:rsidR="00103774" w:rsidRPr="00AA7C9B">
        <w:rPr>
          <w:rStyle w:val="citation-189"/>
        </w:rPr>
        <w:t xml:space="preserve"> reikalavimais bei Lietuvos statybininkų asociacijos (LSA) patvirtintomis apdailos darbų taisyklėmis, užtikrinant paviršių lygumą ir paruošimą tolesnei eksploatacijai;</w:t>
      </w:r>
    </w:p>
    <w:p w14:paraId="78335EAE" w14:textId="31AC90E8" w:rsidR="00103774" w:rsidRPr="00AA7C9B" w:rsidRDefault="001F6F1F" w:rsidP="00AA7C9B">
      <w:pPr>
        <w:jc w:val="both"/>
      </w:pPr>
      <w:r w:rsidRPr="00AA7C9B">
        <w:t>-</w:t>
      </w:r>
      <w:r w:rsidR="00103774" w:rsidRPr="00AA7C9B">
        <w:rPr>
          <w:rStyle w:val="Hipersaitas"/>
          <w:color w:val="auto"/>
          <w:u w:val="none"/>
        </w:rPr>
        <w:t>V</w:t>
      </w:r>
      <w:r w:rsidR="00103774" w:rsidRPr="00AA7C9B">
        <w:rPr>
          <w:rStyle w:val="citation-188"/>
        </w:rPr>
        <w:t>isų paviršių (sienų ir grindų) apdaila vietose, kuriose numatytas sanitarinių-techninių prietaisų (unitazų, praustuvų, dušo maišytuvų) montavimas, privalo būti visiškai užbaigta (įskaitant hidroizoliaciją ir galutinį PVC dangos suvirinimą) iki šių prietaisų montavimo pradžios</w:t>
      </w:r>
      <w:r w:rsidR="00103774" w:rsidRPr="00AA7C9B">
        <w:t>.</w:t>
      </w:r>
    </w:p>
    <w:p w14:paraId="72940F0C" w14:textId="04F81061" w:rsidR="00A9381E" w:rsidRPr="00AA7C9B" w:rsidRDefault="001F6F1F" w:rsidP="00AA7C9B">
      <w:pPr>
        <w:jc w:val="both"/>
      </w:pPr>
      <w:r w:rsidRPr="00AA7C9B">
        <w:t>-</w:t>
      </w:r>
      <w:r w:rsidR="00103774" w:rsidRPr="00AA7C9B">
        <w:t xml:space="preserve"> Tiekėjas privalo sumontuoti sanitarinius-techninius prietaisus </w:t>
      </w:r>
      <w:r w:rsidR="00C10343" w:rsidRPr="00AA7C9B">
        <w:rPr>
          <w:bCs/>
        </w:rPr>
        <w:t>(</w:t>
      </w:r>
      <w:r w:rsidR="00C10343" w:rsidRPr="00AA7C9B">
        <w:rPr>
          <w:bCs/>
          <w:highlight w:val="lightGray"/>
        </w:rPr>
        <w:t xml:space="preserve">įrenginius pateikia </w:t>
      </w:r>
      <w:r w:rsidR="00657B1E" w:rsidRPr="00AA7C9B">
        <w:rPr>
          <w:bCs/>
          <w:highlight w:val="lightGray"/>
        </w:rPr>
        <w:t>Perkančioji organizacija</w:t>
      </w:r>
      <w:r w:rsidR="00C10343" w:rsidRPr="00AA7C9B">
        <w:rPr>
          <w:bCs/>
        </w:rPr>
        <w:t>)</w:t>
      </w:r>
      <w:r w:rsidR="0012693F" w:rsidRPr="00AA7C9B">
        <w:rPr>
          <w:bCs/>
        </w:rPr>
        <w:t xml:space="preserve"> </w:t>
      </w:r>
      <w:r w:rsidR="00103774" w:rsidRPr="00AA7C9B">
        <w:t xml:space="preserve">vadovaujantis gamintojo instrukcijomis ir Techninės specifikacijos </w:t>
      </w:r>
      <w:r w:rsidR="00657B1E" w:rsidRPr="00AA7C9B">
        <w:t xml:space="preserve">15 p. </w:t>
      </w:r>
      <w:r w:rsidR="00103774" w:rsidRPr="00AA7C9B">
        <w:t xml:space="preserve">lentelėje nurodytais kiekiais. Prieš pradedant montavimo darbus, prietaisų išdėstymo vietos (aukščiai, ašys) </w:t>
      </w:r>
      <w:r w:rsidR="00103774" w:rsidRPr="00AA7C9B">
        <w:lastRenderedPageBreak/>
        <w:t>turi būti raštu suderintos su Perkančiąja organizacija, užtikrinant patogų naudojimąsi asmenims su negalia.</w:t>
      </w:r>
    </w:p>
    <w:p w14:paraId="125BE4AA" w14:textId="77777777" w:rsidR="00A9381E" w:rsidRPr="00AA7C9B" w:rsidRDefault="00A9381E" w:rsidP="00AA7C9B">
      <w:pPr>
        <w:ind w:firstLine="851"/>
        <w:jc w:val="both"/>
      </w:pPr>
    </w:p>
    <w:p w14:paraId="0908B0B1" w14:textId="7536C6D4" w:rsidR="00CC1D01" w:rsidRPr="00AA7C9B" w:rsidRDefault="003B05FD" w:rsidP="00AA7C9B">
      <w:pPr>
        <w:pStyle w:val="Sraopastraipa"/>
        <w:numPr>
          <w:ilvl w:val="1"/>
          <w:numId w:val="11"/>
        </w:numPr>
        <w:tabs>
          <w:tab w:val="left" w:pos="567"/>
        </w:tabs>
        <w:ind w:left="426" w:hanging="426"/>
        <w:jc w:val="both"/>
        <w:rPr>
          <w:b/>
          <w:sz w:val="24"/>
          <w:szCs w:val="24"/>
        </w:rPr>
      </w:pPr>
      <w:r w:rsidRPr="00AA7C9B">
        <w:rPr>
          <w:b/>
          <w:sz w:val="24"/>
          <w:szCs w:val="24"/>
        </w:rPr>
        <w:t>G</w:t>
      </w:r>
      <w:r w:rsidR="00887100" w:rsidRPr="00AA7C9B">
        <w:rPr>
          <w:b/>
          <w:sz w:val="24"/>
          <w:szCs w:val="24"/>
        </w:rPr>
        <w:t xml:space="preserve">rindų </w:t>
      </w:r>
      <w:r w:rsidR="00886D80" w:rsidRPr="00AA7C9B">
        <w:rPr>
          <w:b/>
          <w:sz w:val="24"/>
          <w:szCs w:val="24"/>
        </w:rPr>
        <w:t xml:space="preserve">įrengimas </w:t>
      </w:r>
      <w:r w:rsidR="009E2AF6" w:rsidRPr="00AA7C9B">
        <w:rPr>
          <w:b/>
          <w:sz w:val="24"/>
          <w:szCs w:val="24"/>
        </w:rPr>
        <w:t>sanitarinėse patalpose</w:t>
      </w:r>
    </w:p>
    <w:p w14:paraId="28149939" w14:textId="77777777" w:rsidR="00EF0C30" w:rsidRPr="00AA7C9B" w:rsidRDefault="00424D45" w:rsidP="00AA7C9B">
      <w:pPr>
        <w:pStyle w:val="prastasiniatinklio"/>
        <w:spacing w:before="0" w:beforeAutospacing="0" w:after="0" w:afterAutospacing="0"/>
        <w:jc w:val="both"/>
      </w:pPr>
      <w:r w:rsidRPr="00AA7C9B">
        <w:rPr>
          <w:bCs/>
        </w:rPr>
        <w:t>-</w:t>
      </w:r>
      <w:r w:rsidRPr="00AA7C9B">
        <w:t xml:space="preserve">  </w:t>
      </w:r>
      <w:r w:rsidRPr="00AA7C9B">
        <w:rPr>
          <w:rStyle w:val="citation-233"/>
        </w:rPr>
        <w:t>Nuimama senoji grindų danga, betono sluoksnis išlyginamas, nuo jo pramoniniu būdu nusiurbiamos dulkės</w:t>
      </w:r>
      <w:r w:rsidR="00822B6C" w:rsidRPr="00AA7C9B">
        <w:rPr>
          <w:rStyle w:val="citation-233"/>
        </w:rPr>
        <w:t> </w:t>
      </w:r>
      <w:r w:rsidRPr="00AA7C9B">
        <w:rPr>
          <w:rStyle w:val="citation-233"/>
        </w:rPr>
        <w:t>ir</w:t>
      </w:r>
      <w:r w:rsidR="00822B6C" w:rsidRPr="00AA7C9B">
        <w:rPr>
          <w:rStyle w:val="citation-233"/>
        </w:rPr>
        <w:t> </w:t>
      </w:r>
      <w:r w:rsidRPr="00AA7C9B">
        <w:rPr>
          <w:rStyle w:val="citation-233"/>
        </w:rPr>
        <w:t>paviršius</w:t>
      </w:r>
      <w:r w:rsidR="00822B6C" w:rsidRPr="00AA7C9B">
        <w:rPr>
          <w:rStyle w:val="citation-233"/>
        </w:rPr>
        <w:t> </w:t>
      </w:r>
      <w:r w:rsidRPr="00AA7C9B">
        <w:rPr>
          <w:rStyle w:val="citation-233"/>
        </w:rPr>
        <w:t>gruntuojamas</w:t>
      </w:r>
      <w:r w:rsidR="00822B6C" w:rsidRPr="00AA7C9B">
        <w:t>;</w:t>
      </w:r>
      <w:r w:rsidR="00822B6C" w:rsidRPr="00AA7C9B">
        <w:br/>
        <w:t>-</w:t>
      </w:r>
      <w:r w:rsidRPr="00AA7C9B">
        <w:rPr>
          <w:rStyle w:val="citation-232"/>
        </w:rPr>
        <w:t>Klojamas elektrinis šildymo tinklelis per visą patalpos grindų plotą, jis fiksuojamas remontiniu mišiniu</w:t>
      </w:r>
      <w:r w:rsidRPr="00AA7C9B">
        <w:t xml:space="preserve">. </w:t>
      </w:r>
      <w:r w:rsidRPr="00AA7C9B">
        <w:rPr>
          <w:rStyle w:val="citation-231"/>
        </w:rPr>
        <w:t>Virš tinklelio liejamas lyginamasis sluoksnis, kurio storis virš šildymo elemento turi būti ne mažesnis</w:t>
      </w:r>
      <w:r w:rsidR="00822B6C" w:rsidRPr="00AA7C9B">
        <w:rPr>
          <w:rStyle w:val="citation-231"/>
        </w:rPr>
        <w:t> </w:t>
      </w:r>
      <w:r w:rsidRPr="00AA7C9B">
        <w:rPr>
          <w:rStyle w:val="citation-231"/>
        </w:rPr>
        <w:t>kaip</w:t>
      </w:r>
      <w:r w:rsidR="00822B6C" w:rsidRPr="00AA7C9B">
        <w:rPr>
          <w:rStyle w:val="citation-231"/>
        </w:rPr>
        <w:t> </w:t>
      </w:r>
      <w:r w:rsidRPr="00AA7C9B">
        <w:rPr>
          <w:rStyle w:val="citation-231"/>
        </w:rPr>
        <w:t>5</w:t>
      </w:r>
      <w:r w:rsidR="00822B6C" w:rsidRPr="00AA7C9B">
        <w:rPr>
          <w:rStyle w:val="citation-231"/>
        </w:rPr>
        <w:t> </w:t>
      </w:r>
      <w:r w:rsidRPr="00AA7C9B">
        <w:rPr>
          <w:rStyle w:val="citation-231"/>
        </w:rPr>
        <w:t>mm</w:t>
      </w:r>
      <w:r w:rsidRPr="00AA7C9B">
        <w:t>.</w:t>
      </w:r>
    </w:p>
    <w:p w14:paraId="0E324BE6" w14:textId="37D601EC" w:rsidR="00EF0C30" w:rsidRPr="00AA7C9B" w:rsidRDefault="00822B6C" w:rsidP="00AA7C9B">
      <w:pPr>
        <w:pStyle w:val="prastasiniatinklio"/>
        <w:spacing w:before="0" w:beforeAutospacing="0" w:after="0" w:afterAutospacing="0"/>
        <w:jc w:val="both"/>
        <w:rPr>
          <w:rStyle w:val="citation-228"/>
        </w:rPr>
      </w:pPr>
      <w:r w:rsidRPr="00AA7C9B">
        <w:t>-</w:t>
      </w:r>
      <w:r w:rsidR="00424D45" w:rsidRPr="00AA7C9B">
        <w:rPr>
          <w:rStyle w:val="citation-230"/>
        </w:rPr>
        <w:t>Siekiant užtikrinti laisvą asmenų su negalia judėjimą, sanitarinio mazgo grindų lygis privalo būti idealiai sutapdintas su koridoriaus grindų lygiu</w:t>
      </w:r>
      <w:r w:rsidR="00424D45" w:rsidRPr="00AA7C9B">
        <w:t xml:space="preserve">. </w:t>
      </w:r>
      <w:r w:rsidR="00424D45" w:rsidRPr="00AA7C9B">
        <w:rPr>
          <w:rStyle w:val="citation-229"/>
        </w:rPr>
        <w:t>Vadovaujantis STR 2.03.01:2019, slenksčiai tarp patalpų neįrengiami</w:t>
      </w:r>
      <w:r w:rsidR="00424D45" w:rsidRPr="00AA7C9B">
        <w:t xml:space="preserve">. </w:t>
      </w:r>
      <w:r w:rsidR="00424D45" w:rsidRPr="00AA7C9B">
        <w:rPr>
          <w:rStyle w:val="citation-228"/>
        </w:rPr>
        <w:t>Jei dėl konstrukcinių ypatumų susidaro minimalus lygio skirtumas, jis negali viršyti 20 mm, o kraštai privalo būti nuožulnūs (nuolydis ne didesnis kaip 1:2)</w:t>
      </w:r>
    </w:p>
    <w:p w14:paraId="742BD76A" w14:textId="395BB4C2" w:rsidR="00424D45" w:rsidRPr="00AA7C9B" w:rsidRDefault="00822B6C" w:rsidP="00AA7C9B">
      <w:pPr>
        <w:pStyle w:val="prastasiniatinklio"/>
        <w:spacing w:before="0" w:beforeAutospacing="0" w:after="0" w:afterAutospacing="0"/>
        <w:jc w:val="both"/>
      </w:pPr>
      <w:r w:rsidRPr="00AA7C9B">
        <w:t>-</w:t>
      </w:r>
      <w:r w:rsidR="00424D45" w:rsidRPr="00AA7C9B">
        <w:rPr>
          <w:rStyle w:val="citation-227"/>
        </w:rPr>
        <w:t>Sanitarinio mazgo grindys įrengiamos su nuolydžiu link trapo, užtikrinant, kad vanduo nenutekėtų į gretimas patalpas</w:t>
      </w:r>
      <w:r w:rsidR="00424D45" w:rsidRPr="00AA7C9B">
        <w:t xml:space="preserve">. </w:t>
      </w:r>
      <w:r w:rsidR="00424D45" w:rsidRPr="00AA7C9B">
        <w:rPr>
          <w:rStyle w:val="citation-226"/>
        </w:rPr>
        <w:t>Dušo zonoje (minimalus plotas 1,2x1,2 m) formuojamas ne mažesnis kaip 1% nuolydis link trapo</w:t>
      </w:r>
      <w:r w:rsidR="00424D45" w:rsidRPr="00AA7C9B">
        <w:t>. Trapo grotelės privalo būti viename lygyje su grindų danga, o jų plyšiai neturi būti platesni nei 13 mm, kad nekliudytų judėjimo priemonėms.</w:t>
      </w:r>
      <w:r w:rsidRPr="00AA7C9B">
        <w:br/>
        <w:t>-</w:t>
      </w:r>
      <w:r w:rsidR="00424D45" w:rsidRPr="00AA7C9B">
        <w:rPr>
          <w:rStyle w:val="citation-225"/>
        </w:rPr>
        <w:t>Galutinė grindų danga (PVC) turi atitikti ne žemesnę kaip R10 slydimo atsparumo klasę (pašiurkštinta danga), siekiant sumažinti gyventojų kritimo riziką drėgnoje aplinkoje</w:t>
      </w:r>
      <w:r w:rsidR="00424D45" w:rsidRPr="00AA7C9B">
        <w:t>.</w:t>
      </w:r>
    </w:p>
    <w:p w14:paraId="5AD0BC92" w14:textId="77777777" w:rsidR="007B1067" w:rsidRPr="00AA7C9B" w:rsidRDefault="007B1067" w:rsidP="00AA7C9B">
      <w:pPr>
        <w:pStyle w:val="prastasiniatinklio"/>
        <w:spacing w:before="0" w:beforeAutospacing="0" w:after="0" w:afterAutospacing="0"/>
        <w:jc w:val="both"/>
      </w:pPr>
    </w:p>
    <w:p w14:paraId="34054D6C" w14:textId="413C896D" w:rsidR="00212493" w:rsidRPr="00AA7C9B" w:rsidRDefault="00212493" w:rsidP="00AA7C9B">
      <w:pPr>
        <w:pStyle w:val="Sraopastraipa"/>
        <w:numPr>
          <w:ilvl w:val="1"/>
          <w:numId w:val="11"/>
        </w:numPr>
        <w:ind w:left="567" w:hanging="567"/>
        <w:jc w:val="both"/>
        <w:rPr>
          <w:b/>
          <w:sz w:val="24"/>
          <w:szCs w:val="24"/>
        </w:rPr>
      </w:pPr>
      <w:r w:rsidRPr="00AA7C9B">
        <w:rPr>
          <w:b/>
          <w:sz w:val="24"/>
          <w:szCs w:val="24"/>
        </w:rPr>
        <w:t xml:space="preserve">Sienų ir grindų dengimas </w:t>
      </w:r>
      <w:r w:rsidR="00B827C0" w:rsidRPr="00AA7C9B">
        <w:rPr>
          <w:b/>
          <w:sz w:val="24"/>
          <w:szCs w:val="24"/>
        </w:rPr>
        <w:t>PVC danga</w:t>
      </w:r>
      <w:r w:rsidR="003B05FD" w:rsidRPr="00AA7C9B">
        <w:rPr>
          <w:b/>
          <w:sz w:val="24"/>
          <w:szCs w:val="24"/>
        </w:rPr>
        <w:t xml:space="preserve"> sanitarin</w:t>
      </w:r>
      <w:r w:rsidR="009E2AF6" w:rsidRPr="00AA7C9B">
        <w:rPr>
          <w:b/>
          <w:sz w:val="24"/>
          <w:szCs w:val="24"/>
        </w:rPr>
        <w:t>ėse patalpose</w:t>
      </w:r>
    </w:p>
    <w:p w14:paraId="6D686083" w14:textId="77777777" w:rsidR="00EF0C30" w:rsidRPr="00AA7C9B" w:rsidRDefault="00822B6C" w:rsidP="00AA7C9B">
      <w:pPr>
        <w:pStyle w:val="Sraopastraipa"/>
        <w:ind w:left="0"/>
        <w:jc w:val="both"/>
        <w:rPr>
          <w:sz w:val="24"/>
          <w:szCs w:val="24"/>
          <w:lang w:eastAsia="en-US"/>
        </w:rPr>
      </w:pPr>
      <w:r w:rsidRPr="00AA7C9B">
        <w:rPr>
          <w:sz w:val="24"/>
          <w:szCs w:val="24"/>
          <w:lang w:eastAsia="en-US"/>
        </w:rPr>
        <w:t>-Visos naudojamos PVC dangos turi būti homogeninės, ne mažesnio kaip 2 mm storio ir atitikti LST EN 14041</w:t>
      </w:r>
      <w:r w:rsidR="001D7C82" w:rsidRPr="00AA7C9B">
        <w:rPr>
          <w:sz w:val="24"/>
          <w:szCs w:val="24"/>
          <w:lang w:eastAsia="en-US"/>
        </w:rPr>
        <w:t xml:space="preserve"> ar lygiaverčio </w:t>
      </w:r>
      <w:r w:rsidRPr="00AA7C9B">
        <w:rPr>
          <w:sz w:val="24"/>
          <w:szCs w:val="24"/>
          <w:lang w:eastAsia="en-US"/>
        </w:rPr>
        <w:t xml:space="preserve"> standarto reikalavimus. Dangos privalo turėti galiojančius sertifikatus bei atitikties deklaracijas, patvirtinančias jų tinkamumą naudoti asmens sveikatos priežiūros ar socialinės globos</w:t>
      </w:r>
      <w:r w:rsidR="001D7C82" w:rsidRPr="00AA7C9B">
        <w:rPr>
          <w:sz w:val="24"/>
          <w:szCs w:val="24"/>
          <w:lang w:eastAsia="en-US"/>
        </w:rPr>
        <w:t> </w:t>
      </w:r>
      <w:r w:rsidRPr="00AA7C9B">
        <w:rPr>
          <w:sz w:val="24"/>
          <w:szCs w:val="24"/>
          <w:lang w:eastAsia="en-US"/>
        </w:rPr>
        <w:t>įstaigose.</w:t>
      </w:r>
    </w:p>
    <w:p w14:paraId="656ECFCD" w14:textId="584B670B" w:rsidR="00E030AE" w:rsidRPr="00AA7C9B" w:rsidRDefault="00822B6C" w:rsidP="00AA7C9B">
      <w:pPr>
        <w:pStyle w:val="Sraopastraipa"/>
        <w:ind w:left="0"/>
        <w:jc w:val="both"/>
        <w:rPr>
          <w:sz w:val="24"/>
          <w:szCs w:val="24"/>
          <w:lang w:eastAsia="en-US"/>
        </w:rPr>
      </w:pPr>
      <w:r w:rsidRPr="00AA7C9B">
        <w:rPr>
          <w:b/>
          <w:bCs/>
          <w:sz w:val="24"/>
          <w:szCs w:val="24"/>
          <w:lang w:eastAsia="en-US"/>
        </w:rPr>
        <w:t>I. Sanitarinės patalpos</w:t>
      </w:r>
      <w:r w:rsidR="001D7C82" w:rsidRPr="00AA7C9B">
        <w:rPr>
          <w:b/>
          <w:bCs/>
          <w:sz w:val="24"/>
          <w:szCs w:val="24"/>
          <w:lang w:eastAsia="en-US"/>
        </w:rPr>
        <w:t>.</w:t>
      </w:r>
      <w:r w:rsidR="001D7C82" w:rsidRPr="00AA7C9B">
        <w:rPr>
          <w:sz w:val="24"/>
          <w:szCs w:val="24"/>
          <w:lang w:eastAsia="en-US"/>
        </w:rPr>
        <w:t xml:space="preserve"> </w:t>
      </w:r>
      <w:r w:rsidRPr="00AA7C9B">
        <w:rPr>
          <w:sz w:val="24"/>
          <w:szCs w:val="24"/>
          <w:lang w:eastAsia="en-US"/>
        </w:rPr>
        <w:t>Vienai patalpai naudojamos drėgmei atsparios, tarpusavyje suderintos PVC dangų sistemos. Sienoms naudojama vieno kodo ir atspalvio PVC danga.</w:t>
      </w:r>
      <w:r w:rsidR="001D7C82" w:rsidRPr="00AA7C9B">
        <w:rPr>
          <w:sz w:val="24"/>
          <w:szCs w:val="24"/>
          <w:lang w:eastAsia="en-US"/>
        </w:rPr>
        <w:t xml:space="preserve"> </w:t>
      </w:r>
      <w:r w:rsidRPr="00AA7C9B">
        <w:rPr>
          <w:sz w:val="24"/>
          <w:szCs w:val="24"/>
          <w:lang w:eastAsia="en-US"/>
        </w:rPr>
        <w:t>Grindims naudojama matinių savybių, pašiurkštinta (ne žemesnės kaip R10 slydimo klasės) PVC danga, skirta kritimo rizikai sumažinti. Siekiant padėti asmenims su regos negalia geriau suvokti erdvės struktūrą, grindų danga privalo būti vizualiai kontrastuojanti su sienų spalva.</w:t>
      </w:r>
      <w:r w:rsidR="001D7C82" w:rsidRPr="00AA7C9B">
        <w:rPr>
          <w:sz w:val="24"/>
          <w:szCs w:val="24"/>
          <w:lang w:eastAsia="en-US"/>
        </w:rPr>
        <w:t xml:space="preserve"> </w:t>
      </w:r>
      <w:r w:rsidRPr="00AA7C9B">
        <w:rPr>
          <w:sz w:val="24"/>
          <w:szCs w:val="24"/>
          <w:lang w:eastAsia="en-US"/>
        </w:rPr>
        <w:t>Grindų danga įrengiama su užlenkimu (pakilimu) ant sienos ne mažiau kaip 150 mm. Kampuose suformuojamas nuolydis (galtas), o grindų ir sienų dangų sandūra suvirinama karštuoju būdu naudojant gamintojo rekomenduojamą PVC virvę, užtikrinant visišką patalpos sandarumą ir hidroizoliaciją.</w:t>
      </w:r>
      <w:r w:rsidR="001D7C82" w:rsidRPr="00AA7C9B">
        <w:rPr>
          <w:sz w:val="24"/>
          <w:szCs w:val="24"/>
          <w:lang w:eastAsia="en-US"/>
        </w:rPr>
        <w:t xml:space="preserve"> </w:t>
      </w:r>
      <w:r w:rsidRPr="00AA7C9B">
        <w:rPr>
          <w:sz w:val="24"/>
          <w:szCs w:val="24"/>
          <w:lang w:eastAsia="en-US"/>
        </w:rPr>
        <w:t>Pagrindas po danga turi būti kietas, lygus, sausas ir pramoniniu būdu nuvalytas (nusiurbtas). Dangos klijuojamos ant tinkuotų ar lyginamuoju sluoksniu paruoštų paviršių naudojant drėgmei atsparią, gamintojo sertifikuotą mastiką (klijus).</w:t>
      </w:r>
      <w:r w:rsidR="00417605" w:rsidRPr="00AA7C9B">
        <w:rPr>
          <w:sz w:val="24"/>
          <w:szCs w:val="24"/>
          <w:lang w:eastAsia="en-US"/>
        </w:rPr>
        <w:t xml:space="preserve"> </w:t>
      </w:r>
      <w:r w:rsidRPr="00AA7C9B">
        <w:rPr>
          <w:sz w:val="24"/>
          <w:szCs w:val="24"/>
          <w:lang w:eastAsia="en-US"/>
        </w:rPr>
        <w:t>Eksploatacinės savybės. Dangos atsparumas viršutinio sluoksnio dilimui turi būti ne mažesnės kaip 31 klasės (pagal EN ISO 10874</w:t>
      </w:r>
      <w:r w:rsidR="001D7C82" w:rsidRPr="00AA7C9B">
        <w:rPr>
          <w:sz w:val="24"/>
          <w:szCs w:val="24"/>
        </w:rPr>
        <w:t xml:space="preserve"> standartą ar lygiavertį</w:t>
      </w:r>
      <w:r w:rsidRPr="00AA7C9B">
        <w:rPr>
          <w:sz w:val="24"/>
          <w:szCs w:val="24"/>
          <w:lang w:eastAsia="en-US"/>
        </w:rPr>
        <w:t>)</w:t>
      </w:r>
      <w:r w:rsidR="001D7C82" w:rsidRPr="00AA7C9B">
        <w:rPr>
          <w:sz w:val="24"/>
          <w:szCs w:val="24"/>
        </w:rPr>
        <w:t>.</w:t>
      </w:r>
      <w:r w:rsidR="001D7C82" w:rsidRPr="00AA7C9B">
        <w:rPr>
          <w:sz w:val="24"/>
          <w:szCs w:val="24"/>
          <w:lang w:eastAsia="en-US"/>
        </w:rPr>
        <w:t xml:space="preserve"> </w:t>
      </w:r>
    </w:p>
    <w:p w14:paraId="4294F981" w14:textId="13E8CF8B" w:rsidR="001D7C82" w:rsidRPr="00AA7C9B" w:rsidRDefault="001D7C82" w:rsidP="00AA7C9B">
      <w:pPr>
        <w:pStyle w:val="Sraopastraipa"/>
        <w:ind w:left="0"/>
        <w:jc w:val="both"/>
        <w:rPr>
          <w:sz w:val="24"/>
          <w:szCs w:val="24"/>
        </w:rPr>
      </w:pPr>
      <w:r w:rsidRPr="00AA7C9B">
        <w:rPr>
          <w:b/>
          <w:bCs/>
          <w:sz w:val="24"/>
          <w:szCs w:val="24"/>
        </w:rPr>
        <w:t xml:space="preserve">II. Gyvenamosios patalpos ir koridoriai. </w:t>
      </w:r>
      <w:r w:rsidRPr="00AA7C9B">
        <w:rPr>
          <w:sz w:val="24"/>
          <w:szCs w:val="24"/>
        </w:rPr>
        <w:t>Grindims naudojama homogeninė, matinė PVC danga. Spalvinė gama parenkama kontrastinga sienų atžvilgiu (erdviniam orientavimuisi gerinti), o konkretus kodas ir atspalvis derinami su Perkančiąja organizacija prieš pradedant darbus. Visos dangų siūlės privalo būti tiesios, vienodo pločio per visą ilgį ir užsandarintos PVC suvirinimo virve, naudojant specializuotą terminio virinimo įrangą. Po suvirinimo virvės perteklius turi būti nupjautas lygiai su dangos paviršiumi.</w:t>
      </w:r>
    </w:p>
    <w:p w14:paraId="3C7509E0" w14:textId="77777777" w:rsidR="00B51611" w:rsidRPr="00AA7C9B" w:rsidRDefault="00B51611" w:rsidP="00AA7C9B">
      <w:pPr>
        <w:pStyle w:val="Sraopastraipa"/>
        <w:ind w:left="0"/>
        <w:jc w:val="both"/>
        <w:rPr>
          <w:b/>
          <w:sz w:val="24"/>
          <w:szCs w:val="24"/>
        </w:rPr>
      </w:pPr>
    </w:p>
    <w:p w14:paraId="02A1ABBF" w14:textId="1669B688" w:rsidR="00212493" w:rsidRPr="00AA7C9B" w:rsidRDefault="00B51611" w:rsidP="00AA7C9B">
      <w:pPr>
        <w:jc w:val="both"/>
        <w:rPr>
          <w:b/>
        </w:rPr>
      </w:pPr>
      <w:r w:rsidRPr="00AA7C9B">
        <w:rPr>
          <w:b/>
        </w:rPr>
        <w:t>1</w:t>
      </w:r>
      <w:r w:rsidR="00B23168" w:rsidRPr="00AA7C9B">
        <w:rPr>
          <w:b/>
        </w:rPr>
        <w:t>6</w:t>
      </w:r>
      <w:r w:rsidRPr="00AA7C9B">
        <w:rPr>
          <w:b/>
        </w:rPr>
        <w:t xml:space="preserve">.8. </w:t>
      </w:r>
      <w:bookmarkStart w:id="1" w:name="part_dd88e4c6f0c8404b8a716c80b8f8edbb"/>
      <w:bookmarkStart w:id="2" w:name="part_4da3739c3b614b8fa111559e4e62f279"/>
      <w:bookmarkEnd w:id="1"/>
      <w:bookmarkEnd w:id="2"/>
      <w:r w:rsidR="00212493" w:rsidRPr="00AA7C9B">
        <w:rPr>
          <w:b/>
        </w:rPr>
        <w:t>Glaistymas</w:t>
      </w:r>
    </w:p>
    <w:p w14:paraId="6167DFD9" w14:textId="75A99F5A" w:rsidR="00B51611" w:rsidRPr="00AA7C9B" w:rsidRDefault="00B51611" w:rsidP="00AA7C9B">
      <w:pPr>
        <w:autoSpaceDE w:val="0"/>
        <w:autoSpaceDN w:val="0"/>
        <w:adjustRightInd w:val="0"/>
        <w:contextualSpacing/>
        <w:jc w:val="both"/>
      </w:pPr>
      <w:r w:rsidRPr="00AA7C9B">
        <w:t>-Glaistymo darbai privalo būti atliekami vadovaujantis Lietuvos statybininkų asociacijos (LSA) patvirtintomis statybos taisyklėmis ST 121895674.06:2009 „Apdailos darbai“.</w:t>
      </w:r>
    </w:p>
    <w:p w14:paraId="1D5FB364" w14:textId="1F964E94" w:rsidR="00212493" w:rsidRPr="00AA7C9B" w:rsidRDefault="00B51611" w:rsidP="00AA7C9B">
      <w:pPr>
        <w:autoSpaceDE w:val="0"/>
        <w:autoSpaceDN w:val="0"/>
        <w:adjustRightInd w:val="0"/>
        <w:contextualSpacing/>
        <w:jc w:val="both"/>
      </w:pPr>
      <w:r w:rsidRPr="00AA7C9B">
        <w:t>-Glaistomas paviršius turi būti sausas (drėgmė ne didesnė kaip 4%), stabilus ir švarus. Visi atšokę sluoksniai, dulkės, tepalo dėmės ar kiti nešvarumai, mažinantys sukibimą, privalo būti pašalinti. Silpni paviršiai sutvirtinami giluminiu gruntu arba nuvalomi iki tvirto pagrindo</w:t>
      </w:r>
      <w:r w:rsidR="00212493" w:rsidRPr="00AA7C9B">
        <w:t xml:space="preserve">. </w:t>
      </w:r>
    </w:p>
    <w:p w14:paraId="7B71CF4D" w14:textId="70A3145A" w:rsidR="00212493" w:rsidRPr="00AA7C9B" w:rsidRDefault="00B51611" w:rsidP="00AA7C9B">
      <w:pPr>
        <w:autoSpaceDE w:val="0"/>
        <w:autoSpaceDN w:val="0"/>
        <w:adjustRightInd w:val="0"/>
        <w:contextualSpacing/>
        <w:jc w:val="both"/>
      </w:pPr>
      <w:r w:rsidRPr="00AA7C9B">
        <w:t>-</w:t>
      </w:r>
      <w:r w:rsidR="00212493" w:rsidRPr="00AA7C9B">
        <w:t xml:space="preserve">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00212493" w:rsidRPr="00AA7C9B">
          <w:t>1 mm</w:t>
        </w:r>
      </w:smartTag>
      <w:r w:rsidR="00212493" w:rsidRPr="00AA7C9B">
        <w:t xml:space="preserve">, maksimalus sienoms – </w:t>
      </w:r>
      <w:smartTag w:uri="urn:schemas-microsoft-com:office:smarttags" w:element="metricconverter">
        <w:smartTagPr>
          <w:attr w:name="ProductID" w:val="3 mm"/>
        </w:smartTagPr>
        <w:r w:rsidR="00212493" w:rsidRPr="00AA7C9B">
          <w:t>3 mm</w:t>
        </w:r>
      </w:smartTag>
      <w:r w:rsidR="00212493" w:rsidRPr="00AA7C9B">
        <w:t xml:space="preserve">, maksimalus luboms – </w:t>
      </w:r>
      <w:r w:rsidR="00C74CC0" w:rsidRPr="00AA7C9B">
        <w:t>3</w:t>
      </w:r>
      <w:r w:rsidR="00212493" w:rsidRPr="00AA7C9B">
        <w:t xml:space="preserve"> mm.</w:t>
      </w:r>
    </w:p>
    <w:p w14:paraId="7BB66CEF" w14:textId="05464311" w:rsidR="00212493" w:rsidRPr="00AA7C9B" w:rsidRDefault="000907AD" w:rsidP="00AA7C9B">
      <w:pPr>
        <w:jc w:val="both"/>
      </w:pPr>
      <w:r w:rsidRPr="00AA7C9B">
        <w:lastRenderedPageBreak/>
        <w:t xml:space="preserve">-Sustingęs glaisto sluoksnis šlifuojamas naudojant atitinkamo rūpumo švitrinį popierių ar tinklelį (rekomenduojama P120–P180 markės), užtikrinant idealų paviršiaus lygumą. Prieš dažymą nušlifuoti paviršiai privalo būti nuvalyti nuo dulkių ir gruntuojami dažų gamintojo rekomenduojamu sisteminiu gruntu, užtikrinančiu vienodą dažų </w:t>
      </w:r>
      <w:proofErr w:type="spellStart"/>
      <w:r w:rsidRPr="00AA7C9B">
        <w:t>įgertį</w:t>
      </w:r>
      <w:proofErr w:type="spellEnd"/>
      <w:r w:rsidRPr="00AA7C9B">
        <w:t xml:space="preserve"> ir sukibimą</w:t>
      </w:r>
      <w:r w:rsidR="003E482F" w:rsidRPr="00AA7C9B">
        <w:t>.</w:t>
      </w:r>
    </w:p>
    <w:p w14:paraId="32890367" w14:textId="77777777" w:rsidR="003E482F" w:rsidRPr="00AA7C9B" w:rsidRDefault="003E482F" w:rsidP="00AA7C9B">
      <w:pPr>
        <w:jc w:val="both"/>
      </w:pPr>
    </w:p>
    <w:p w14:paraId="207E0FCD" w14:textId="669C6D9F" w:rsidR="00212493" w:rsidRPr="00AA7C9B" w:rsidRDefault="007E524E" w:rsidP="00AA7C9B">
      <w:pPr>
        <w:tabs>
          <w:tab w:val="left" w:pos="567"/>
        </w:tabs>
        <w:jc w:val="both"/>
        <w:rPr>
          <w:b/>
        </w:rPr>
      </w:pPr>
      <w:r w:rsidRPr="00AA7C9B">
        <w:rPr>
          <w:b/>
        </w:rPr>
        <w:t>16</w:t>
      </w:r>
      <w:r w:rsidR="00197BBC" w:rsidRPr="00AA7C9B">
        <w:rPr>
          <w:b/>
        </w:rPr>
        <w:t xml:space="preserve">.9. </w:t>
      </w:r>
      <w:r w:rsidR="00212493" w:rsidRPr="00AA7C9B">
        <w:rPr>
          <w:b/>
        </w:rPr>
        <w:t>Dažymas</w:t>
      </w:r>
    </w:p>
    <w:p w14:paraId="1F30F26F" w14:textId="65C8E8E4" w:rsidR="00212493" w:rsidRPr="00AA7C9B" w:rsidRDefault="000907AD" w:rsidP="00AA7C9B">
      <w:pPr>
        <w:jc w:val="both"/>
      </w:pPr>
      <w:r w:rsidRPr="00AA7C9B">
        <w:t>-</w:t>
      </w:r>
      <w:r w:rsidR="00212493" w:rsidRPr="00AA7C9B">
        <w:t xml:space="preserve">Sienos dažomos siekiant pagerinti pastato vidaus patalpų estetinę išvaizdą, taip pat pagerinti jų eksploatacines savybes. </w:t>
      </w:r>
    </w:p>
    <w:p w14:paraId="47B10E69" w14:textId="5ADE5325" w:rsidR="001002D5" w:rsidRPr="00AA7C9B" w:rsidRDefault="001002D5" w:rsidP="00AA7C9B">
      <w:pPr>
        <w:jc w:val="both"/>
        <w:rPr>
          <w:rFonts w:eastAsiaTheme="minorHAnsi"/>
        </w:rPr>
      </w:pPr>
      <w:r w:rsidRPr="00AA7C9B">
        <w:rPr>
          <w:rFonts w:eastAsiaTheme="minorHAnsi"/>
        </w:rPr>
        <w:t>-Sienų dažymui turi būti naudojami vandeniniai, matiniai arba pusiau matiniai dažai, atitinkantys LST EN 13300  ar lygiavertį standartą. Dažai privalo būti: 1-os klasės atsparumo drėgnam trynimui (pagal ISO 11998); Saugūs naudoti (atitinkantys LOJ/VOC ribines vertes pagal specifikacijos žaliuosius reikalavimus); Atsparūs dezinfekavimo priemonėms, naudojamoms įstaigoje.</w:t>
      </w:r>
    </w:p>
    <w:p w14:paraId="33D14053" w14:textId="679B69E3" w:rsidR="00212493" w:rsidRPr="00AA7C9B" w:rsidRDefault="000907AD" w:rsidP="00AA7C9B">
      <w:pPr>
        <w:jc w:val="both"/>
      </w:pPr>
      <w:r w:rsidRPr="00AA7C9B">
        <w:t>-</w:t>
      </w:r>
      <w:r w:rsidR="00212493" w:rsidRPr="00AA7C9B">
        <w:t xml:space="preserve">Nuo paviršių, kurie bus dažomi, nuvalomos dulkės ir nešvarumai. Paviršiai išlyginami, nuglaistomi ir nušlifuojami. Paruošti paviršiai prieš dažant turi būti gruntuojami pagal technologiją nurodytą gamintojo instrukcijoje. Grunto dangos turi gerai įsigerti į paviršių, sujungimus, kampus ir kitas vietas, kur galimas drėgmės susikaupimas. Kiekvieno sluoksnio danga turi pilnai išdžiūti, prieš dedant sekančią. Jeigu kitaip nenurodyta, turi būti dažoma 2 sluoksniais ant paruošiamojo grunto sluoksnio. </w:t>
      </w:r>
    </w:p>
    <w:p w14:paraId="2BE6CAD9" w14:textId="60384F7E" w:rsidR="001002D5" w:rsidRPr="00AA7C9B" w:rsidRDefault="000907AD" w:rsidP="00AA7C9B">
      <w:pPr>
        <w:jc w:val="both"/>
      </w:pPr>
      <w:r w:rsidRPr="00AA7C9B">
        <w:t>-</w:t>
      </w:r>
      <w:r w:rsidR="00212493" w:rsidRPr="00AA7C9B">
        <w:t xml:space="preserve">Dažymo būdas turi būti parenkamas pagal darbų vietą ir pagal gamintojo nurodymus. Dažymas teptuku atliekamas taip, kad paviršiaus dengiamajame sluoksnyje nesimatytų teptuko žymių. Voleliu dažoma tik lygiuose apribotuose plotuose. Purškimas galimas, jei gretimi paviršiai gerai uždengti. </w:t>
      </w:r>
      <w:r w:rsidR="001002D5" w:rsidRPr="00AA7C9B">
        <w:t xml:space="preserve">-Spalvų gama ir atspalviai parenkami pagal NCS arba RAL paletę ir raštu derinami su Perkančiąja organizacija prieš pradedant darbus. </w:t>
      </w:r>
      <w:proofErr w:type="spellStart"/>
      <w:r w:rsidR="001002D5" w:rsidRPr="00AA7C9B">
        <w:t>Kontrastingumo</w:t>
      </w:r>
      <w:proofErr w:type="spellEnd"/>
      <w:r w:rsidR="001002D5" w:rsidRPr="00AA7C9B">
        <w:t xml:space="preserve"> reikalavimai asmenų su negalia orientacijai užtikrinami pagal šios specifikacijos bendruosius nurodymus.</w:t>
      </w:r>
    </w:p>
    <w:p w14:paraId="3811E041" w14:textId="77777777" w:rsidR="003E482F" w:rsidRPr="00AA7C9B" w:rsidRDefault="000907AD" w:rsidP="00AA7C9B">
      <w:pPr>
        <w:jc w:val="both"/>
      </w:pPr>
      <w:r w:rsidRPr="00AA7C9B">
        <w:t>-</w:t>
      </w:r>
      <w:r w:rsidR="001002D5" w:rsidRPr="00AA7C9B">
        <w:t xml:space="preserve"> Dažytų paviršių atsparumas ir estetinė išvaizda  turi būti užtikrinta visą sutartyje nurodytą garantinį </w:t>
      </w:r>
    </w:p>
    <w:p w14:paraId="2019E311" w14:textId="4D545A1D" w:rsidR="00212493" w:rsidRPr="00AA7C9B" w:rsidRDefault="001002D5" w:rsidP="00AA7C9B">
      <w:pPr>
        <w:jc w:val="both"/>
      </w:pPr>
      <w:r w:rsidRPr="00AA7C9B">
        <w:t>terminą (5 metai).</w:t>
      </w:r>
    </w:p>
    <w:p w14:paraId="23FAFC44" w14:textId="77777777" w:rsidR="003E482F" w:rsidRPr="00AA7C9B" w:rsidRDefault="003E482F" w:rsidP="00AA7C9B">
      <w:pPr>
        <w:jc w:val="both"/>
      </w:pPr>
    </w:p>
    <w:p w14:paraId="2784E456" w14:textId="7127C482" w:rsidR="00212493" w:rsidRPr="00AA7C9B" w:rsidRDefault="008E33DA" w:rsidP="00AA7C9B">
      <w:pPr>
        <w:jc w:val="both"/>
        <w:rPr>
          <w:b/>
          <w:bCs/>
        </w:rPr>
      </w:pPr>
      <w:bookmarkStart w:id="3" w:name="part_1458655f31a8430987755beed16af2d5"/>
      <w:bookmarkEnd w:id="3"/>
      <w:r w:rsidRPr="00AA7C9B">
        <w:rPr>
          <w:b/>
          <w:bCs/>
        </w:rPr>
        <w:t xml:space="preserve">15.10. </w:t>
      </w:r>
      <w:bookmarkStart w:id="4" w:name="part_74ed78eb3c97430a9960b4263f97e677"/>
      <w:bookmarkEnd w:id="4"/>
      <w:r w:rsidRPr="00AA7C9B">
        <w:rPr>
          <w:b/>
          <w:bCs/>
        </w:rPr>
        <w:t xml:space="preserve"> </w:t>
      </w:r>
      <w:r w:rsidR="00212493" w:rsidRPr="00AA7C9B">
        <w:rPr>
          <w:b/>
          <w:bCs/>
        </w:rPr>
        <w:t>Pakabinamų lubų įrengimas</w:t>
      </w:r>
    </w:p>
    <w:p w14:paraId="3038707D" w14:textId="634412DF" w:rsidR="00212493" w:rsidRPr="00AA7C9B" w:rsidRDefault="00B8382C" w:rsidP="00AA7C9B">
      <w:pPr>
        <w:autoSpaceDE w:val="0"/>
        <w:autoSpaceDN w:val="0"/>
        <w:adjustRightInd w:val="0"/>
        <w:contextualSpacing/>
        <w:jc w:val="both"/>
      </w:pPr>
      <w:r w:rsidRPr="00AA7C9B">
        <w:t>-</w:t>
      </w:r>
      <w:r w:rsidR="00212493" w:rsidRPr="00AA7C9B">
        <w:t>Pakabinamų lubų įrengimo darbai turi būti atliekami vadovaujantis Lietuvos statybininkų asociacijos patvirtintomis statybos taisyklėmis ST121895674.06:2009  „Apdailos darbai“.</w:t>
      </w:r>
    </w:p>
    <w:p w14:paraId="00403C90" w14:textId="27DEB0E6" w:rsidR="00212493" w:rsidRPr="00AA7C9B" w:rsidRDefault="008E33DA" w:rsidP="00AA7C9B">
      <w:pPr>
        <w:autoSpaceDE w:val="0"/>
        <w:autoSpaceDN w:val="0"/>
        <w:adjustRightInd w:val="0"/>
        <w:contextualSpacing/>
        <w:jc w:val="both"/>
      </w:pPr>
      <w:r w:rsidRPr="00AA7C9B">
        <w:t>-Naudojamos tik sertifikuotos sistemos su gamintojo technine dokumentacija, atitikties deklaracijomis ir montavimo instrukcijomis</w:t>
      </w:r>
      <w:r w:rsidR="00212493" w:rsidRPr="00AA7C9B">
        <w:t>.</w:t>
      </w:r>
    </w:p>
    <w:p w14:paraId="261DBAC7" w14:textId="7FD277CF" w:rsidR="008E33DA" w:rsidRPr="00AA7C9B" w:rsidRDefault="008E33DA" w:rsidP="00AA7C9B">
      <w:pPr>
        <w:autoSpaceDE w:val="0"/>
        <w:autoSpaceDN w:val="0"/>
        <w:adjustRightInd w:val="0"/>
        <w:contextualSpacing/>
        <w:jc w:val="both"/>
      </w:pPr>
      <w:r w:rsidRPr="00AA7C9B">
        <w:t>-</w:t>
      </w:r>
      <w:r w:rsidR="00212493" w:rsidRPr="00AA7C9B">
        <w:t>Reikalavimai lubų konstrukcijai:</w:t>
      </w:r>
      <w:r w:rsidRPr="00AA7C9B">
        <w:t xml:space="preserve"> Karkaso montavimui naudojami metaliniai profiliai, kurių antikorozinio padengimo klasė ne žemesnė kaip C2; UD profiliai tvirtinami prie sienų ne didesniu kaip 600 mm žingsniu; laikantieji ir pagrindiniai profiliai į UD profilius įstatomi su ne mažesne kaip 20 mm užlaida; karkasas turi būti lygus, stabilus, be jokių laisvų judesių ar deformacijų.</w:t>
      </w:r>
    </w:p>
    <w:p w14:paraId="727ECA25" w14:textId="22430ADE" w:rsidR="008E33DA" w:rsidRPr="00AA7C9B" w:rsidRDefault="008E33DA" w:rsidP="00AA7C9B">
      <w:pPr>
        <w:autoSpaceDE w:val="0"/>
        <w:autoSpaceDN w:val="0"/>
        <w:adjustRightInd w:val="0"/>
        <w:contextualSpacing/>
        <w:jc w:val="both"/>
      </w:pPr>
      <w:r w:rsidRPr="00AA7C9B">
        <w:t xml:space="preserve">-Montuojant į lubas šviestuvus, vėdinimo groteles ar ventiliatorius, privaloma įrengti papildomą karkaso sustiprinimą (papildomus profilius ir pakabas) tose vietose, kad įranga neperduotų apkrovos tiesiogiai </w:t>
      </w:r>
      <w:proofErr w:type="spellStart"/>
      <w:r w:rsidRPr="00AA7C9B">
        <w:t>gipskartonio</w:t>
      </w:r>
      <w:proofErr w:type="spellEnd"/>
      <w:r w:rsidRPr="00AA7C9B">
        <w:t xml:space="preserve"> plokštėms.</w:t>
      </w:r>
    </w:p>
    <w:p w14:paraId="0DE2A5CB" w14:textId="6B45DE1F" w:rsidR="008E33DA" w:rsidRPr="00AA7C9B" w:rsidRDefault="008E33DA" w:rsidP="00AA7C9B">
      <w:pPr>
        <w:autoSpaceDE w:val="0"/>
        <w:autoSpaceDN w:val="0"/>
        <w:adjustRightInd w:val="0"/>
        <w:contextualSpacing/>
        <w:jc w:val="both"/>
      </w:pPr>
      <w:r w:rsidRPr="00AA7C9B">
        <w:t xml:space="preserve">- Sanitarinėse patalpose naudojamos drėgmei atsparios </w:t>
      </w:r>
      <w:proofErr w:type="spellStart"/>
      <w:r w:rsidRPr="00AA7C9B">
        <w:t>gipskartonio</w:t>
      </w:r>
      <w:proofErr w:type="spellEnd"/>
      <w:r w:rsidRPr="00AA7C9B">
        <w:t xml:space="preserve"> plokštės (H2 tipas pagal LST EN 520 ar lygiavertį standartą), pasižyminčios mažu vandens įgeriamumu. Plokščių siūlės armuojamos ir glaistomos naudojant drėgmei atsparius glaistus ir juostas.</w:t>
      </w:r>
    </w:p>
    <w:p w14:paraId="15FC6F0E" w14:textId="6F399517" w:rsidR="00D06CE9" w:rsidRPr="00AA7C9B" w:rsidRDefault="00D06CE9" w:rsidP="00AA7C9B">
      <w:pPr>
        <w:tabs>
          <w:tab w:val="left" w:pos="142"/>
          <w:tab w:val="left" w:pos="426"/>
        </w:tabs>
        <w:autoSpaceDE w:val="0"/>
        <w:autoSpaceDN w:val="0"/>
        <w:adjustRightInd w:val="0"/>
        <w:contextualSpacing/>
        <w:jc w:val="both"/>
      </w:pPr>
    </w:p>
    <w:p w14:paraId="434B32F2" w14:textId="0F19767D" w:rsidR="00212493" w:rsidRPr="00AA7C9B" w:rsidRDefault="008E33DA" w:rsidP="00AA7C9B">
      <w:pPr>
        <w:pStyle w:val="Sraopastraipa"/>
        <w:numPr>
          <w:ilvl w:val="1"/>
          <w:numId w:val="14"/>
        </w:numPr>
        <w:tabs>
          <w:tab w:val="left" w:pos="142"/>
          <w:tab w:val="left" w:pos="426"/>
        </w:tabs>
        <w:jc w:val="both"/>
        <w:rPr>
          <w:b/>
          <w:sz w:val="24"/>
          <w:szCs w:val="24"/>
        </w:rPr>
      </w:pPr>
      <w:r w:rsidRPr="00AA7C9B">
        <w:rPr>
          <w:b/>
          <w:sz w:val="24"/>
          <w:szCs w:val="24"/>
        </w:rPr>
        <w:t>D</w:t>
      </w:r>
      <w:r w:rsidR="00212493" w:rsidRPr="00AA7C9B">
        <w:rPr>
          <w:b/>
          <w:sz w:val="24"/>
          <w:szCs w:val="24"/>
        </w:rPr>
        <w:t>urų montavimas</w:t>
      </w:r>
    </w:p>
    <w:p w14:paraId="7B466FAA" w14:textId="0CC1A252" w:rsidR="007065BD" w:rsidRPr="00AA7C9B" w:rsidRDefault="007065BD" w:rsidP="00AA7C9B">
      <w:pPr>
        <w:tabs>
          <w:tab w:val="left" w:pos="142"/>
          <w:tab w:val="left" w:pos="426"/>
        </w:tabs>
        <w:jc w:val="both"/>
        <w:rPr>
          <w:b/>
        </w:rPr>
      </w:pPr>
      <w:r w:rsidRPr="00AA7C9B">
        <w:t>Visi durų montavimo darbai privalo būti atliekami griežtai laikantis STR 2.03.01:2019 („Statiniai ir teritorijos. Reikalavimai žmonių su negalia poreikiams“) reikalavimų, užtikrinant universalaus dizaino principų įgyvendinimą.</w:t>
      </w:r>
    </w:p>
    <w:p w14:paraId="61249789" w14:textId="0D4D2DD9" w:rsidR="00137F6F" w:rsidRPr="00AA7C9B" w:rsidRDefault="009B1FB1" w:rsidP="00AA7C9B">
      <w:pPr>
        <w:jc w:val="both"/>
        <w:outlineLvl w:val="3"/>
        <w:rPr>
          <w:lang w:eastAsia="lt-LT"/>
        </w:rPr>
      </w:pPr>
      <w:r w:rsidRPr="00AA7C9B">
        <w:rPr>
          <w:b/>
          <w:bCs/>
          <w:lang w:eastAsia="lt-LT"/>
        </w:rPr>
        <w:t>I.</w:t>
      </w:r>
      <w:r w:rsidR="005D456C" w:rsidRPr="00AA7C9B">
        <w:rPr>
          <w:b/>
          <w:bCs/>
          <w:lang w:eastAsia="lt-LT"/>
        </w:rPr>
        <w:t xml:space="preserve"> </w:t>
      </w:r>
      <w:r w:rsidRPr="00AA7C9B">
        <w:rPr>
          <w:b/>
          <w:bCs/>
          <w:lang w:eastAsia="lt-LT"/>
        </w:rPr>
        <w:t xml:space="preserve">Sanitarinės patalpos (Stumdomos durys): </w:t>
      </w:r>
      <w:r w:rsidRPr="00AA7C9B">
        <w:rPr>
          <w:lang w:eastAsia="lt-LT"/>
        </w:rPr>
        <w:t>Įrengiami praplatinti stumdomų durų blokai. Varčia, stakta ir apvadai privalo būti pagaminti iš drėgmei atsparių medžiagų (pvz., aukšto slėgio laminato HPL arba drėgmei atsparaus MDF). Durys turi būti aklinos (be stiklo), o slankiojimo mechanizmas – industrinio tipo, apsaugotas nuo dulkių, veikiantis tyliai ir užtikrinantis lengvą varstymą asmenims su silpna rankų jėga.</w:t>
      </w:r>
    </w:p>
    <w:p w14:paraId="6F4684C1" w14:textId="0888DE9F" w:rsidR="000403D6" w:rsidRPr="00AA7C9B" w:rsidRDefault="009B1FB1" w:rsidP="00AA7C9B">
      <w:pPr>
        <w:jc w:val="both"/>
        <w:outlineLvl w:val="3"/>
        <w:rPr>
          <w:lang w:eastAsia="lt-LT"/>
        </w:rPr>
      </w:pPr>
      <w:r w:rsidRPr="00AA7C9B">
        <w:rPr>
          <w:lang w:eastAsia="lt-LT"/>
        </w:rPr>
        <w:t xml:space="preserve">- Šviesiosios angos plotis turi būti ne mažesnis kaip </w:t>
      </w:r>
      <w:r w:rsidR="00044085" w:rsidRPr="0054504D">
        <w:rPr>
          <w:lang w:eastAsia="lt-LT"/>
        </w:rPr>
        <w:t>10</w:t>
      </w:r>
      <w:r w:rsidRPr="0054504D">
        <w:rPr>
          <w:lang w:eastAsia="lt-LT"/>
        </w:rPr>
        <w:t>00 mm. Slenksčiai neįrengiami. Jei dėl konstrukcinių priežasčių grindų lygiai skiriasi, leidžiamas nuolydis (ne status slenkstis), kurio aukštis neviršija 20 mm, o briaunos</w:t>
      </w:r>
      <w:r w:rsidRPr="00AA7C9B">
        <w:rPr>
          <w:lang w:eastAsia="lt-LT"/>
        </w:rPr>
        <w:t> turi būti nuožulnios.</w:t>
      </w:r>
    </w:p>
    <w:p w14:paraId="024AF7A7" w14:textId="7F5FCD48" w:rsidR="009B1FB1" w:rsidRPr="00AA7C9B" w:rsidRDefault="009B1FB1" w:rsidP="00AA7C9B">
      <w:pPr>
        <w:jc w:val="both"/>
        <w:outlineLvl w:val="3"/>
        <w:rPr>
          <w:lang w:eastAsia="lt-LT"/>
        </w:rPr>
      </w:pPr>
      <w:r w:rsidRPr="00AA7C9B">
        <w:rPr>
          <w:lang w:eastAsia="lt-LT"/>
        </w:rPr>
        <w:lastRenderedPageBreak/>
        <w:t>-Komplektuojama su ergonomiškomis rankenomis (C formos arba įleistomis, pritaikytomis patogiam suėmimui) ir specializuotu užraktu („WC tipo“), kuris leidžia užsirakinti viduje be rakto (sukamuoju jungikliu), o iš išorės, esant būtinybei, gali būti atrakinamas specialiu įrankiu ar moneta (pagalbos funkcijai užtikrinti).</w:t>
      </w:r>
    </w:p>
    <w:p w14:paraId="59781232" w14:textId="77777777" w:rsidR="000403D6" w:rsidRPr="00AA7C9B" w:rsidRDefault="009B1FB1" w:rsidP="00AA7C9B">
      <w:pPr>
        <w:jc w:val="both"/>
        <w:outlineLvl w:val="3"/>
        <w:rPr>
          <w:b/>
          <w:bCs/>
          <w:lang w:eastAsia="lt-LT"/>
        </w:rPr>
      </w:pPr>
      <w:r w:rsidRPr="00AA7C9B">
        <w:rPr>
          <w:b/>
          <w:bCs/>
          <w:lang w:eastAsia="lt-LT"/>
        </w:rPr>
        <w:t>II. Gyvenamosios patalpos (Varstomos durys)</w:t>
      </w:r>
    </w:p>
    <w:p w14:paraId="0642D0B5" w14:textId="3F1253DE" w:rsidR="009B1FB1" w:rsidRPr="00AA7C9B" w:rsidRDefault="00B57F3D" w:rsidP="00AA7C9B">
      <w:pPr>
        <w:jc w:val="both"/>
        <w:outlineLvl w:val="3"/>
        <w:rPr>
          <w:b/>
          <w:bCs/>
          <w:lang w:eastAsia="lt-LT"/>
        </w:rPr>
      </w:pPr>
      <w:r w:rsidRPr="00AA7C9B">
        <w:rPr>
          <w:b/>
          <w:bCs/>
          <w:lang w:eastAsia="lt-LT"/>
        </w:rPr>
        <w:t>-</w:t>
      </w:r>
      <w:r w:rsidR="009B1FB1" w:rsidRPr="00AA7C9B">
        <w:rPr>
          <w:lang w:eastAsia="lt-LT"/>
        </w:rPr>
        <w:t>Tiekiami pilnos komplektacijos gamykliniai blokai: varčia, stakta, apvadai, lankstai (vyriai), įleistas užraktas ir rankenos. Paviršių apdaila turi būti galutinė ir vienoda visoms bloko dalims. Tarpai tarp staktos ir varčios turi būti vienodi per visą perimetrą – 2 mm.</w:t>
      </w:r>
      <w:r w:rsidRPr="00AA7C9B">
        <w:rPr>
          <w:lang w:eastAsia="lt-LT"/>
        </w:rPr>
        <w:br/>
        <w:t>-</w:t>
      </w:r>
      <w:r w:rsidR="009B1FB1" w:rsidRPr="00AA7C9B">
        <w:rPr>
          <w:lang w:eastAsia="lt-LT"/>
        </w:rPr>
        <w:t xml:space="preserve">Durys turi būti atsparios mechaniniam poveikiui (vežimėlių smūgiams), </w:t>
      </w:r>
      <w:r w:rsidR="00FC19FF">
        <w:rPr>
          <w:lang w:eastAsia="lt-LT"/>
        </w:rPr>
        <w:t>būtina</w:t>
      </w:r>
      <w:r w:rsidR="009B1FB1" w:rsidRPr="00AA7C9B">
        <w:rPr>
          <w:lang w:eastAsia="lt-LT"/>
        </w:rPr>
        <w:t xml:space="preserve"> naudoti sustiprintos briaunos varčias.</w:t>
      </w:r>
    </w:p>
    <w:p w14:paraId="53EEBD99" w14:textId="77777777" w:rsidR="00761B47" w:rsidRPr="00AA7C9B" w:rsidRDefault="009B1FB1" w:rsidP="00AA7C9B">
      <w:pPr>
        <w:jc w:val="both"/>
        <w:outlineLvl w:val="3"/>
        <w:rPr>
          <w:b/>
          <w:bCs/>
          <w:lang w:eastAsia="lt-LT"/>
        </w:rPr>
      </w:pPr>
      <w:r w:rsidRPr="00AA7C9B">
        <w:rPr>
          <w:b/>
          <w:bCs/>
          <w:lang w:eastAsia="lt-LT"/>
        </w:rPr>
        <w:t>III. Montavimo reikalavimai</w:t>
      </w:r>
    </w:p>
    <w:p w14:paraId="6A5F1515" w14:textId="77777777" w:rsidR="00761B47" w:rsidRPr="00AA7C9B" w:rsidRDefault="00B57F3D" w:rsidP="00AA7C9B">
      <w:pPr>
        <w:jc w:val="both"/>
        <w:outlineLvl w:val="3"/>
        <w:rPr>
          <w:lang w:eastAsia="lt-LT"/>
        </w:rPr>
      </w:pPr>
      <w:r w:rsidRPr="00AA7C9B">
        <w:rPr>
          <w:b/>
          <w:bCs/>
          <w:lang w:eastAsia="lt-LT"/>
        </w:rPr>
        <w:t>-</w:t>
      </w:r>
      <w:r w:rsidR="009B1FB1" w:rsidRPr="00AA7C9B">
        <w:rPr>
          <w:lang w:eastAsia="lt-LT"/>
        </w:rPr>
        <w:t xml:space="preserve">Prieš montavimą anga išvaloma nuo dulkių ir šiukšlių. Montavimo metu gulsčiuku privaloma užtikrinti griežtą staktų plokštumų vertikalumą ir </w:t>
      </w:r>
      <w:proofErr w:type="spellStart"/>
      <w:r w:rsidR="009B1FB1" w:rsidRPr="00AA7C9B">
        <w:rPr>
          <w:lang w:eastAsia="lt-LT"/>
        </w:rPr>
        <w:t>statmenumą</w:t>
      </w:r>
      <w:proofErr w:type="spellEnd"/>
      <w:r w:rsidR="009B1FB1" w:rsidRPr="00AA7C9B">
        <w:rPr>
          <w:lang w:eastAsia="lt-LT"/>
        </w:rPr>
        <w:t>.</w:t>
      </w:r>
    </w:p>
    <w:p w14:paraId="4AA16715" w14:textId="77777777" w:rsidR="008B2D53" w:rsidRPr="00AA7C9B" w:rsidRDefault="00B57F3D" w:rsidP="00AA7C9B">
      <w:pPr>
        <w:jc w:val="both"/>
        <w:outlineLvl w:val="3"/>
        <w:rPr>
          <w:lang w:eastAsia="lt-LT"/>
        </w:rPr>
      </w:pPr>
      <w:r w:rsidRPr="00AA7C9B">
        <w:rPr>
          <w:lang w:eastAsia="lt-LT"/>
        </w:rPr>
        <w:t>-</w:t>
      </w:r>
      <w:r w:rsidR="009B1FB1" w:rsidRPr="00AA7C9B">
        <w:rPr>
          <w:lang w:eastAsia="lt-LT"/>
        </w:rPr>
        <w:t>Staktos angoje tvirtinamos naudojant mechaninius tvirtinimo elementus (sraigtus) ir užpildant tarpus mažo plėtimosi koeficiento poliuretano putomis. Išdžiūvęs putų perteklius apipjaunamas, o sandūra uždengiama durų apvadais iš abiejų pusių.</w:t>
      </w:r>
    </w:p>
    <w:p w14:paraId="629CDC15" w14:textId="1C5D8419" w:rsidR="009B1FB1" w:rsidRPr="00AA7C9B" w:rsidRDefault="00B57F3D" w:rsidP="00AA7C9B">
      <w:pPr>
        <w:jc w:val="both"/>
        <w:outlineLvl w:val="3"/>
        <w:rPr>
          <w:b/>
          <w:bCs/>
          <w:lang w:eastAsia="lt-LT"/>
        </w:rPr>
      </w:pPr>
      <w:r w:rsidRPr="00AA7C9B">
        <w:rPr>
          <w:b/>
          <w:bCs/>
          <w:lang w:eastAsia="lt-LT"/>
        </w:rPr>
        <w:t>-</w:t>
      </w:r>
      <w:r w:rsidR="009B1FB1" w:rsidRPr="00AA7C9B">
        <w:rPr>
          <w:lang w:eastAsia="lt-LT"/>
        </w:rPr>
        <w:t xml:space="preserve">Jei durys montuojamos be slenksčių, apatinis varčios tarpas virš grindų dangos derinamas taip, kad būtų užtikrintas laisvas judėjimas, bet ne didesnis kaip </w:t>
      </w:r>
      <w:r w:rsidR="009B1FB1" w:rsidRPr="00FC19FF">
        <w:rPr>
          <w:lang w:eastAsia="lt-LT"/>
        </w:rPr>
        <w:t>5–8 mm</w:t>
      </w:r>
      <w:r w:rsidR="009B1FB1" w:rsidRPr="00AA7C9B">
        <w:rPr>
          <w:lang w:eastAsia="lt-LT"/>
        </w:rPr>
        <w:t xml:space="preserve"> (triukšmo izoliacijai).</w:t>
      </w:r>
    </w:p>
    <w:p w14:paraId="6AE38B62" w14:textId="77777777" w:rsidR="008B2D53" w:rsidRPr="00AA7C9B" w:rsidRDefault="008B2D53" w:rsidP="00AA7C9B">
      <w:pPr>
        <w:jc w:val="both"/>
        <w:rPr>
          <w:b/>
        </w:rPr>
      </w:pPr>
    </w:p>
    <w:p w14:paraId="28890052" w14:textId="2CFC6CB8" w:rsidR="001106B2" w:rsidRPr="00AA7C9B" w:rsidRDefault="00B57F3D" w:rsidP="00AA7C9B">
      <w:pPr>
        <w:jc w:val="both"/>
        <w:rPr>
          <w:b/>
        </w:rPr>
      </w:pPr>
      <w:r w:rsidRPr="00AA7C9B">
        <w:rPr>
          <w:b/>
        </w:rPr>
        <w:t>15.12.</w:t>
      </w:r>
      <w:r w:rsidR="001106B2" w:rsidRPr="00AA7C9B">
        <w:rPr>
          <w:b/>
        </w:rPr>
        <w:t xml:space="preserve">Durų </w:t>
      </w:r>
      <w:r w:rsidR="000F7A9F" w:rsidRPr="00AA7C9B">
        <w:rPr>
          <w:b/>
        </w:rPr>
        <w:t xml:space="preserve">angokraščių </w:t>
      </w:r>
      <w:r w:rsidR="00D16CFA" w:rsidRPr="00AA7C9B">
        <w:rPr>
          <w:b/>
        </w:rPr>
        <w:t>apkaustymas</w:t>
      </w:r>
    </w:p>
    <w:p w14:paraId="32279BCB" w14:textId="6A68E150" w:rsidR="00212493" w:rsidRPr="00AA7C9B" w:rsidRDefault="00B57F3D" w:rsidP="00AA7C9B">
      <w:pPr>
        <w:shd w:val="clear" w:color="auto" w:fill="FFFFFF"/>
        <w:spacing w:line="264" w:lineRule="exact"/>
        <w:ind w:left="5"/>
        <w:jc w:val="both"/>
      </w:pPr>
      <w:r w:rsidRPr="00AA7C9B">
        <w:t>-</w:t>
      </w:r>
      <w:r w:rsidR="001106B2" w:rsidRPr="00AA7C9B">
        <w:t>Dur</w:t>
      </w:r>
      <w:r w:rsidR="00D16CFA" w:rsidRPr="00AA7C9B">
        <w:t xml:space="preserve">ų angokraščiai </w:t>
      </w:r>
      <w:r w:rsidR="003D4000" w:rsidRPr="00AA7C9B">
        <w:t>apkaustomi</w:t>
      </w:r>
      <w:r w:rsidR="00D071D6" w:rsidRPr="00AA7C9B">
        <w:t xml:space="preserve"> </w:t>
      </w:r>
      <w:r w:rsidR="00095273" w:rsidRPr="00AA7C9B">
        <w:t xml:space="preserve"> ne žemesni</w:t>
      </w:r>
      <w:r w:rsidR="0090501A" w:rsidRPr="00AA7C9B">
        <w:t>ais</w:t>
      </w:r>
      <w:r w:rsidR="00095273" w:rsidRPr="00AA7C9B">
        <w:t xml:space="preserve"> </w:t>
      </w:r>
      <w:r w:rsidR="0090501A" w:rsidRPr="00AA7C9B">
        <w:t xml:space="preserve">nei </w:t>
      </w:r>
      <w:r w:rsidR="00D071D6" w:rsidRPr="00AA7C9B">
        <w:t>1</w:t>
      </w:r>
      <w:r w:rsidR="00650EC4" w:rsidRPr="00AA7C9B">
        <w:t>15</w:t>
      </w:r>
      <w:r w:rsidR="00E36BDF" w:rsidRPr="00AA7C9B">
        <w:t xml:space="preserve">0 mm </w:t>
      </w:r>
      <w:r w:rsidR="00603C7E" w:rsidRPr="00AA7C9B">
        <w:t>aukščio</w:t>
      </w:r>
      <w:r w:rsidR="000B3D05" w:rsidRPr="00AA7C9B">
        <w:t xml:space="preserve"> </w:t>
      </w:r>
      <w:r w:rsidR="003D4000" w:rsidRPr="00AA7C9B">
        <w:t xml:space="preserve"> nerūdijančio plieno</w:t>
      </w:r>
      <w:r w:rsidR="00F929FA" w:rsidRPr="00AA7C9B">
        <w:t xml:space="preserve"> „L“</w:t>
      </w:r>
      <w:r w:rsidR="001E679B" w:rsidRPr="00AA7C9B">
        <w:t xml:space="preserve"> 3x3 cm</w:t>
      </w:r>
      <w:r w:rsidR="00F929FA" w:rsidRPr="00AA7C9B">
        <w:t xml:space="preserve"> profiliais</w:t>
      </w:r>
      <w:r w:rsidR="00037A16" w:rsidRPr="00AA7C9B">
        <w:t>.</w:t>
      </w:r>
      <w:r w:rsidR="00A07E0C" w:rsidRPr="00AA7C9B">
        <w:t xml:space="preserve"> T</w:t>
      </w:r>
      <w:r w:rsidR="00FD7BCF" w:rsidRPr="00AA7C9B">
        <w:t>virtina</w:t>
      </w:r>
      <w:r w:rsidR="00A07E0C" w:rsidRPr="00AA7C9B">
        <w:t>mi</w:t>
      </w:r>
      <w:r w:rsidR="00E620AE" w:rsidRPr="00AA7C9B">
        <w:t xml:space="preserve"> </w:t>
      </w:r>
      <w:r w:rsidR="00603C7E" w:rsidRPr="00AA7C9B">
        <w:t>suderinant</w:t>
      </w:r>
      <w:r w:rsidR="00BA0E10" w:rsidRPr="00AA7C9B">
        <w:t xml:space="preserve"> viršutinės dalies lygį </w:t>
      </w:r>
      <w:r w:rsidR="00095273" w:rsidRPr="00AA7C9B">
        <w:t>lazeriniu gulsčiuku</w:t>
      </w:r>
      <w:r w:rsidR="00A07E0C" w:rsidRPr="00AA7C9B">
        <w:t xml:space="preserve"> ir iki apačios (grindų)</w:t>
      </w:r>
      <w:r w:rsidR="00E620AE" w:rsidRPr="00AA7C9B">
        <w:t>.</w:t>
      </w:r>
      <w:r w:rsidR="00100552" w:rsidRPr="00AA7C9B">
        <w:t xml:space="preserve"> </w:t>
      </w:r>
      <w:r w:rsidRPr="00AA7C9B">
        <w:t>-</w:t>
      </w:r>
      <w:r w:rsidR="00100552" w:rsidRPr="00AA7C9B">
        <w:t xml:space="preserve">Apkaustymo tikslas apsaugoti </w:t>
      </w:r>
      <w:r w:rsidR="00AD1D8E" w:rsidRPr="00AA7C9B">
        <w:t xml:space="preserve">nuo smūgių, </w:t>
      </w:r>
      <w:r w:rsidR="00A32BA1" w:rsidRPr="00AA7C9B">
        <w:t xml:space="preserve">todėl tvirtinimas </w:t>
      </w:r>
      <w:r w:rsidR="000310E0" w:rsidRPr="00AA7C9B">
        <w:t xml:space="preserve">turi būti atitinkamas. </w:t>
      </w:r>
      <w:r w:rsidR="00172D8C" w:rsidRPr="00AA7C9B">
        <w:t>Dėl sienų nelygumų atsirad</w:t>
      </w:r>
      <w:r w:rsidR="00763847" w:rsidRPr="00AA7C9B">
        <w:t>ę tarpeliai tarp sienos ir apkausto, turi būti užglaist</w:t>
      </w:r>
      <w:r w:rsidR="0099256A" w:rsidRPr="00AA7C9B">
        <w:t xml:space="preserve">omi silikonu, </w:t>
      </w:r>
      <w:r w:rsidR="00655D5D" w:rsidRPr="00AA7C9B">
        <w:t>patogiausia</w:t>
      </w:r>
      <w:r w:rsidR="0099256A" w:rsidRPr="00AA7C9B">
        <w:t xml:space="preserve"> </w:t>
      </w:r>
      <w:r w:rsidR="00655D5D" w:rsidRPr="00AA7C9B">
        <w:t xml:space="preserve">naudoti tūtelėse, </w:t>
      </w:r>
      <w:r w:rsidR="0048253B" w:rsidRPr="00AA7C9B">
        <w:t>parenkant priderintą spalvą</w:t>
      </w:r>
      <w:r w:rsidR="00FD7BCF" w:rsidRPr="00AA7C9B">
        <w:t>.</w:t>
      </w:r>
      <w:r w:rsidR="0099256A" w:rsidRPr="00AA7C9B">
        <w:t xml:space="preserve"> </w:t>
      </w:r>
    </w:p>
    <w:p w14:paraId="5A6CD27A" w14:textId="77777777" w:rsidR="000B3D05" w:rsidRPr="00AA7C9B" w:rsidRDefault="000B3D05" w:rsidP="00AA7C9B">
      <w:pPr>
        <w:shd w:val="clear" w:color="auto" w:fill="FFFFFF"/>
        <w:spacing w:line="264" w:lineRule="exact"/>
        <w:ind w:firstLine="851"/>
        <w:jc w:val="both"/>
        <w:rPr>
          <w:b/>
        </w:rPr>
      </w:pPr>
    </w:p>
    <w:p w14:paraId="0B915DBF" w14:textId="05797FF1" w:rsidR="00212493" w:rsidRPr="00AA7C9B" w:rsidRDefault="00766B9E" w:rsidP="00AA7C9B">
      <w:pPr>
        <w:pStyle w:val="Sraopastraipa"/>
        <w:numPr>
          <w:ilvl w:val="1"/>
          <w:numId w:val="14"/>
        </w:numPr>
        <w:jc w:val="both"/>
        <w:rPr>
          <w:b/>
          <w:sz w:val="24"/>
          <w:szCs w:val="24"/>
        </w:rPr>
      </w:pPr>
      <w:r w:rsidRPr="00AA7C9B">
        <w:rPr>
          <w:b/>
          <w:sz w:val="24"/>
          <w:szCs w:val="24"/>
        </w:rPr>
        <w:t>Elektrotechniniai darbai</w:t>
      </w:r>
    </w:p>
    <w:p w14:paraId="29549946" w14:textId="77777777" w:rsidR="00B0572C" w:rsidRPr="00AA7C9B" w:rsidRDefault="00B57F3D" w:rsidP="00AA7C9B">
      <w:pPr>
        <w:pStyle w:val="prastasiniatinklio"/>
        <w:spacing w:before="0" w:beforeAutospacing="0" w:after="0" w:afterAutospacing="0"/>
        <w:jc w:val="both"/>
        <w:rPr>
          <w:bCs/>
        </w:rPr>
      </w:pPr>
      <w:r w:rsidRPr="00AA7C9B">
        <w:rPr>
          <w:bCs/>
        </w:rPr>
        <w:t>-</w:t>
      </w:r>
      <w:r w:rsidR="00110C50" w:rsidRPr="00AA7C9B">
        <w:rPr>
          <w:bCs/>
        </w:rPr>
        <w:t xml:space="preserve"> Įrengiami ir prie elektros tinklo prijungiami grindinio šildymo termostatai. Termostatai turi būti sumontuoti patogiame aukštyje (rekomenduojama 900–1100 mm nuo grindų lygio), kad būtų pasiekiami asmenims neįgaliųjų vežimėliuose.</w:t>
      </w:r>
    </w:p>
    <w:p w14:paraId="5DBDDA02" w14:textId="497E016D" w:rsidR="00B0572C" w:rsidRPr="00AA7C9B" w:rsidRDefault="00110C50" w:rsidP="00AA7C9B">
      <w:pPr>
        <w:pStyle w:val="prastasiniatinklio"/>
        <w:spacing w:before="0" w:beforeAutospacing="0" w:after="0" w:afterAutospacing="0"/>
        <w:jc w:val="both"/>
        <w:rPr>
          <w:bCs/>
        </w:rPr>
      </w:pPr>
      <w:r w:rsidRPr="00AA7C9B">
        <w:rPr>
          <w:bCs/>
        </w:rPr>
        <w:t>-Montuojami ir pajungiami elektriniai ventiliatoriai (</w:t>
      </w:r>
      <w:r w:rsidR="00323870" w:rsidRPr="00AA7C9B">
        <w:rPr>
          <w:bCs/>
          <w:highlight w:val="lightGray"/>
        </w:rPr>
        <w:t>ventiliatorius</w:t>
      </w:r>
      <w:r w:rsidRPr="00AA7C9B">
        <w:rPr>
          <w:bCs/>
          <w:highlight w:val="lightGray"/>
        </w:rPr>
        <w:t xml:space="preserve"> </w:t>
      </w:r>
      <w:r w:rsidR="00711D6B">
        <w:rPr>
          <w:bCs/>
          <w:highlight w:val="lightGray"/>
        </w:rPr>
        <w:t xml:space="preserve">tiekėjui </w:t>
      </w:r>
      <w:r w:rsidRPr="00AA7C9B">
        <w:rPr>
          <w:bCs/>
          <w:highlight w:val="lightGray"/>
        </w:rPr>
        <w:t xml:space="preserve">pateikia </w:t>
      </w:r>
      <w:bookmarkStart w:id="5" w:name="_Hlk228274623"/>
      <w:r w:rsidR="00657B1E" w:rsidRPr="00AA7C9B">
        <w:rPr>
          <w:bCs/>
          <w:highlight w:val="lightGray"/>
        </w:rPr>
        <w:t>Perkančioji organizacija</w:t>
      </w:r>
      <w:bookmarkEnd w:id="5"/>
      <w:r w:rsidRPr="00AA7C9B">
        <w:rPr>
          <w:bCs/>
        </w:rPr>
        <w:t>). Montuojant į pakabinamas lubas, privaloma užtikrinti sandarų sujungimą su vėdinimo kanalais ir įrengti papildomą karkaso sutvirtinimą, kad ventiliatoriaus vibracija ir svoris nepažeistų lubų konstrukcijos.</w:t>
      </w:r>
    </w:p>
    <w:p w14:paraId="558BE7A6" w14:textId="7CBDF160" w:rsidR="00B0572C" w:rsidRPr="00AA7C9B" w:rsidRDefault="00110C50" w:rsidP="00AA7C9B">
      <w:pPr>
        <w:pStyle w:val="prastasiniatinklio"/>
        <w:spacing w:before="0" w:beforeAutospacing="0" w:after="0" w:afterAutospacing="0"/>
        <w:jc w:val="both"/>
        <w:rPr>
          <w:bCs/>
        </w:rPr>
      </w:pPr>
      <w:r w:rsidRPr="00AA7C9B">
        <w:rPr>
          <w:bCs/>
        </w:rPr>
        <w:t>-Į pakabinamas lubas montuojami LED šviestuvai</w:t>
      </w:r>
      <w:r w:rsidR="00FE2F5F" w:rsidRPr="00AA7C9B">
        <w:rPr>
          <w:bCs/>
        </w:rPr>
        <w:t xml:space="preserve"> (</w:t>
      </w:r>
      <w:r w:rsidR="005D384C" w:rsidRPr="00AA7C9B">
        <w:rPr>
          <w:bCs/>
          <w:highlight w:val="lightGray"/>
        </w:rPr>
        <w:t>šviestuvus</w:t>
      </w:r>
      <w:r w:rsidR="00FE2F5F" w:rsidRPr="00AA7C9B">
        <w:rPr>
          <w:bCs/>
          <w:highlight w:val="lightGray"/>
        </w:rPr>
        <w:t xml:space="preserve"> </w:t>
      </w:r>
      <w:r w:rsidR="00711D6B">
        <w:rPr>
          <w:bCs/>
          <w:highlight w:val="lightGray"/>
        </w:rPr>
        <w:t xml:space="preserve">tiekėjui </w:t>
      </w:r>
      <w:r w:rsidR="00FE2F5F" w:rsidRPr="00AA7C9B">
        <w:rPr>
          <w:bCs/>
          <w:highlight w:val="lightGray"/>
        </w:rPr>
        <w:t xml:space="preserve">pateikia </w:t>
      </w:r>
      <w:r w:rsidR="00657B1E" w:rsidRPr="00AA7C9B">
        <w:rPr>
          <w:bCs/>
          <w:highlight w:val="lightGray"/>
        </w:rPr>
        <w:t>Perkančioji organizacija</w:t>
      </w:r>
      <w:r w:rsidR="00FE2F5F" w:rsidRPr="00AA7C9B">
        <w:rPr>
          <w:bCs/>
        </w:rPr>
        <w:t>)</w:t>
      </w:r>
      <w:r w:rsidRPr="00AA7C9B">
        <w:rPr>
          <w:bCs/>
        </w:rPr>
        <w:t>.</w:t>
      </w:r>
      <w:r w:rsidR="00CC0459" w:rsidRPr="00AA7C9B">
        <w:rPr>
          <w:bCs/>
        </w:rPr>
        <w:t xml:space="preserve"> - </w:t>
      </w:r>
      <w:r w:rsidR="00370DD4" w:rsidRPr="00AA7C9B">
        <w:rPr>
          <w:bCs/>
        </w:rPr>
        <w:t xml:space="preserve">Vadovaujantis </w:t>
      </w:r>
      <w:r w:rsidR="00CC0459" w:rsidRPr="00AA7C9B">
        <w:rPr>
          <w:bCs/>
        </w:rPr>
        <w:t xml:space="preserve">HN98:2014 ir </w:t>
      </w:r>
      <w:r w:rsidR="00370DD4" w:rsidRPr="00AA7C9B">
        <w:rPr>
          <w:bCs/>
        </w:rPr>
        <w:t>V-959</w:t>
      </w:r>
      <w:r w:rsidR="00102DED" w:rsidRPr="00AA7C9B">
        <w:rPr>
          <w:bCs/>
        </w:rPr>
        <w:t>/A1-650 Dėl buities sanitarinių ir higienos pata</w:t>
      </w:r>
      <w:r w:rsidR="009D0C52" w:rsidRPr="00AA7C9B">
        <w:rPr>
          <w:bCs/>
        </w:rPr>
        <w:t>lpų įrengimo reikalavimų apraš</w:t>
      </w:r>
      <w:r w:rsidR="001E0CA4" w:rsidRPr="00AA7C9B">
        <w:rPr>
          <w:bCs/>
        </w:rPr>
        <w:t>u</w:t>
      </w:r>
      <w:r w:rsidRPr="00AA7C9B">
        <w:rPr>
          <w:bCs/>
          <w:color w:val="70AD47" w:themeColor="accent6"/>
        </w:rPr>
        <w:t xml:space="preserve">, </w:t>
      </w:r>
      <w:r w:rsidRPr="00AA7C9B">
        <w:rPr>
          <w:bCs/>
        </w:rPr>
        <w:t xml:space="preserve">sanitarinėse patalpose (tualetuose, dušuose) privaloma užtikrinti ne mažesnę kaip </w:t>
      </w:r>
      <w:r w:rsidR="00CC0459" w:rsidRPr="00AA7C9B">
        <w:rPr>
          <w:bCs/>
        </w:rPr>
        <w:t>1</w:t>
      </w:r>
      <w:r w:rsidRPr="00AA7C9B">
        <w:rPr>
          <w:bCs/>
        </w:rPr>
        <w:t>00 lx dirbtinę apšvietą grindų lygyje. Šviestuvai turi būti ne žemesnės kaip IP44 apsaugos klasės (atsparūs drėgmei).</w:t>
      </w:r>
    </w:p>
    <w:p w14:paraId="3FEFC39A" w14:textId="410ED6BA" w:rsidR="00B0572C" w:rsidRPr="00AA7C9B" w:rsidRDefault="00110C50" w:rsidP="00AA7C9B">
      <w:pPr>
        <w:pStyle w:val="prastasiniatinklio"/>
        <w:spacing w:before="0" w:beforeAutospacing="0" w:after="0" w:afterAutospacing="0"/>
        <w:jc w:val="both"/>
        <w:rPr>
          <w:bCs/>
        </w:rPr>
      </w:pPr>
      <w:r w:rsidRPr="00AA7C9B">
        <w:rPr>
          <w:bCs/>
        </w:rPr>
        <w:t xml:space="preserve">-Montuojami potinkiniai </w:t>
      </w:r>
      <w:r w:rsidR="006C20D0" w:rsidRPr="00AA7C9B">
        <w:rPr>
          <w:bCs/>
        </w:rPr>
        <w:t>per</w:t>
      </w:r>
      <w:r w:rsidRPr="00AA7C9B">
        <w:rPr>
          <w:bCs/>
        </w:rPr>
        <w:t>jungikliai</w:t>
      </w:r>
      <w:r w:rsidR="00ED7D2D" w:rsidRPr="00AA7C9B">
        <w:rPr>
          <w:bCs/>
        </w:rPr>
        <w:t xml:space="preserve"> (įjungiama šviesa</w:t>
      </w:r>
      <w:r w:rsidR="005A36E3" w:rsidRPr="00AA7C9B">
        <w:rPr>
          <w:bCs/>
        </w:rPr>
        <w:t xml:space="preserve"> ir/arba </w:t>
      </w:r>
      <w:r w:rsidR="00C17C28" w:rsidRPr="00AA7C9B">
        <w:rPr>
          <w:bCs/>
        </w:rPr>
        <w:t>įjungiamas</w:t>
      </w:r>
      <w:r w:rsidR="005A36E3" w:rsidRPr="00AA7C9B">
        <w:rPr>
          <w:bCs/>
        </w:rPr>
        <w:t xml:space="preserve"> automatinis įjungimas nuo judesio daviklio)</w:t>
      </w:r>
      <w:r w:rsidRPr="00AA7C9B">
        <w:rPr>
          <w:bCs/>
        </w:rPr>
        <w:t>. Jungiklių ir kištukinių lizdų spalva turi vizualiai kontrastuoti su sienų spalva (pagal universalaus dizaino principus), kad būtų lengvai pastebimi silpnaregiams.</w:t>
      </w:r>
    </w:p>
    <w:p w14:paraId="6450CAAA" w14:textId="77777777" w:rsidR="00C96C33" w:rsidRPr="00AA7C9B" w:rsidRDefault="00110C50" w:rsidP="00AA7C9B">
      <w:pPr>
        <w:pStyle w:val="prastasiniatinklio"/>
        <w:spacing w:before="0" w:beforeAutospacing="0" w:after="0" w:afterAutospacing="0"/>
        <w:jc w:val="both"/>
        <w:rPr>
          <w:bCs/>
        </w:rPr>
      </w:pPr>
      <w:r w:rsidRPr="00AA7C9B">
        <w:rPr>
          <w:bCs/>
        </w:rPr>
        <w:t xml:space="preserve">-Elektros instaliacijai naudojami variniai, nedegūs, mažo </w:t>
      </w:r>
      <w:proofErr w:type="spellStart"/>
      <w:r w:rsidRPr="00AA7C9B">
        <w:rPr>
          <w:bCs/>
        </w:rPr>
        <w:t>dūmingumo</w:t>
      </w:r>
      <w:proofErr w:type="spellEnd"/>
      <w:r w:rsidRPr="00AA7C9B">
        <w:rPr>
          <w:bCs/>
        </w:rPr>
        <w:t xml:space="preserve"> kabeliai (pvz., pro-NYM-J arba (p)H07Z1-U), atitinkantys statinio gaisrinės saugos reikalavimus. Kabeliai klojami paslėptu būdu (po apdaila ar lubų karkase), naudojant gofruotus PVC vamzdžius.</w:t>
      </w:r>
    </w:p>
    <w:p w14:paraId="49BDD959" w14:textId="79FC6F8F" w:rsidR="00110C50" w:rsidRPr="00AA7C9B" w:rsidRDefault="00110C50" w:rsidP="00AA7C9B">
      <w:pPr>
        <w:pStyle w:val="prastasiniatinklio"/>
        <w:spacing w:before="0" w:beforeAutospacing="0" w:after="0" w:afterAutospacing="0"/>
        <w:jc w:val="both"/>
        <w:rPr>
          <w:bCs/>
        </w:rPr>
      </w:pPr>
      <w:r w:rsidRPr="00AA7C9B">
        <w:rPr>
          <w:bCs/>
        </w:rPr>
        <w:t>-Visi Darbai turi būti vykdomi laikantis „Saugos eksploatuojant elektros įrenginius taisyklių“. Pabaigus darbus, Tiekėjas privalo atlikti elektros grandinių izoliacijos varžų bei įžeminimo sistemos matavimus ir pateikti patikros aktus Perkančiajai organizacijai.</w:t>
      </w:r>
    </w:p>
    <w:p w14:paraId="166A3DA0" w14:textId="1348003B" w:rsidR="00136A5A" w:rsidRPr="00AA7C9B" w:rsidRDefault="00136A5A" w:rsidP="00AA7C9B">
      <w:pPr>
        <w:jc w:val="both"/>
      </w:pPr>
    </w:p>
    <w:p w14:paraId="2AADB093" w14:textId="6FBD70B3" w:rsidR="00BE19C1" w:rsidRPr="00AA7C9B" w:rsidRDefault="00F0026D" w:rsidP="00F0026D">
      <w:pPr>
        <w:widowControl w:val="0"/>
        <w:spacing w:before="100" w:beforeAutospacing="1" w:after="100" w:afterAutospacing="1" w:line="300" w:lineRule="auto"/>
        <w:jc w:val="both"/>
        <w:rPr>
          <w:rFonts w:eastAsiaTheme="minorEastAsia"/>
          <w:b/>
          <w:lang w:eastAsia="lt-LT"/>
        </w:rPr>
      </w:pPr>
      <w:r>
        <w:rPr>
          <w:rFonts w:eastAsiaTheme="minorEastAsia"/>
          <w:b/>
          <w:lang w:eastAsia="lt-LT"/>
        </w:rPr>
        <w:t>17.</w:t>
      </w:r>
      <w:r w:rsidR="00BE19C1" w:rsidRPr="00AA7C9B">
        <w:rPr>
          <w:rFonts w:eastAsiaTheme="minorEastAsia"/>
          <w:b/>
          <w:lang w:eastAsia="lt-LT"/>
        </w:rPr>
        <w:t>APLINKOS APSAUGOS KRITERIJAI</w:t>
      </w:r>
    </w:p>
    <w:p w14:paraId="645BB0DF" w14:textId="77777777" w:rsidR="00BE19C1" w:rsidRPr="00AA7C9B" w:rsidRDefault="00BE19C1" w:rsidP="00AA7C9B">
      <w:pPr>
        <w:widowControl w:val="0"/>
        <w:tabs>
          <w:tab w:val="left" w:pos="993"/>
          <w:tab w:val="left" w:pos="1134"/>
        </w:tabs>
        <w:ind w:firstLine="709"/>
        <w:jc w:val="both"/>
        <w:rPr>
          <w:rFonts w:eastAsiaTheme="minorEastAsia"/>
          <w:lang w:eastAsia="lt-LT"/>
        </w:rPr>
      </w:pPr>
      <w:r w:rsidRPr="00AA7C9B">
        <w:rPr>
          <w:rFonts w:eastAsiaTheme="minorEastAsia"/>
          <w:color w:val="000000" w:themeColor="text1"/>
          <w:lang w:eastAsia="lt-LT"/>
        </w:rPr>
        <w:t xml:space="preserve">Vadovaujantis </w:t>
      </w:r>
      <w:hyperlink r:id="rId8" w:history="1">
        <w:r w:rsidRPr="00AA7C9B">
          <w:rPr>
            <w:rFonts w:eastAsiaTheme="minorEastAsia"/>
            <w:lang w:eastAsia="lt-LT"/>
          </w:rPr>
          <w:t>Aplinkos apsaugos kriterijų taikymo, vykdant žaliuosius pirkimus, tvarkos aprašo, patvirtinto Lietuvos Respublikos aplinkos ministro 2011 m. birželio 28 d. įsakymu Nr. D1-508</w:t>
        </w:r>
      </w:hyperlink>
      <w:r w:rsidRPr="00AA7C9B">
        <w:rPr>
          <w:rFonts w:eastAsiaTheme="minorEastAsia"/>
          <w:lang w:eastAsia="lt-LT"/>
        </w:rPr>
        <w:t xml:space="preserve">  (toliau – Aprašas) šis pirkimas laikomas </w:t>
      </w:r>
      <w:r w:rsidRPr="00AA7C9B">
        <w:rPr>
          <w:rFonts w:eastAsiaTheme="minorEastAsia"/>
          <w:b/>
          <w:bCs/>
          <w:lang w:eastAsia="lt-LT"/>
        </w:rPr>
        <w:t>žaliuoju pirkimu,</w:t>
      </w:r>
      <w:r w:rsidRPr="00AA7C9B">
        <w:rPr>
          <w:rFonts w:eastAsiaTheme="minorEastAsia"/>
          <w:lang w:eastAsia="lt-LT"/>
        </w:rPr>
        <w:t xml:space="preserve"> nes vadovaujantis:</w:t>
      </w:r>
    </w:p>
    <w:p w14:paraId="2C9D4111" w14:textId="72DABB2A" w:rsidR="00BE19C1" w:rsidRPr="00AA7C9B" w:rsidRDefault="00BE19C1" w:rsidP="00AA7C9B">
      <w:pPr>
        <w:widowControl w:val="0"/>
        <w:tabs>
          <w:tab w:val="left" w:pos="993"/>
          <w:tab w:val="left" w:pos="1134"/>
        </w:tabs>
        <w:ind w:firstLine="709"/>
        <w:jc w:val="both"/>
        <w:rPr>
          <w:rFonts w:eastAsiaTheme="minorEastAsia"/>
          <w:lang w:eastAsia="lt-LT"/>
        </w:rPr>
      </w:pPr>
      <w:r w:rsidRPr="00AA7C9B">
        <w:rPr>
          <w:rFonts w:eastAsiaTheme="minorEastAsia"/>
          <w:b/>
          <w:lang w:eastAsia="lt-LT"/>
        </w:rPr>
        <w:lastRenderedPageBreak/>
        <w:t xml:space="preserve">Aprašo 4.1. p. </w:t>
      </w:r>
      <w:r w:rsidRPr="00AA7C9B">
        <w:rPr>
          <w:rFonts w:eastAsiaTheme="minorEastAsia"/>
          <w:lang w:eastAsia="lt-LT"/>
        </w:rPr>
        <w:t xml:space="preserve">– perkami darbų sudėtyje esančios statybinės medžiagos  yra </w:t>
      </w:r>
      <w:r w:rsidRPr="00AA7C9B">
        <w:rPr>
          <w:rFonts w:eastAsiaTheme="minorEastAsia"/>
          <w:b/>
          <w:bCs/>
          <w:lang w:eastAsia="lt-LT"/>
        </w:rPr>
        <w:t>Produktų</w:t>
      </w:r>
      <w:r w:rsidRPr="00AA7C9B">
        <w:rPr>
          <w:rFonts w:eastAsiaTheme="minorEastAsia"/>
          <w:lang w:eastAsia="lt-LT"/>
        </w:rPr>
        <w:t>, kurių viešiesiems pirkimams taikytini minimalūs aplinkos apsaugos kriterijai</w:t>
      </w:r>
      <w:r w:rsidRPr="00AA7C9B">
        <w:rPr>
          <w:rFonts w:eastAsiaTheme="minorEastAsia"/>
          <w:b/>
          <w:bCs/>
          <w:lang w:eastAsia="lt-LT"/>
        </w:rPr>
        <w:t>:</w:t>
      </w:r>
      <w:bookmarkStart w:id="6" w:name="_Hlk157497925"/>
    </w:p>
    <w:p w14:paraId="7CFE9492" w14:textId="4C8ED7F9" w:rsidR="00BE19C1" w:rsidRPr="00AA7C9B" w:rsidRDefault="00BE19C1" w:rsidP="00AA7C9B">
      <w:pPr>
        <w:widowControl w:val="0"/>
        <w:tabs>
          <w:tab w:val="left" w:pos="710"/>
        </w:tabs>
        <w:ind w:left="709"/>
        <w:contextualSpacing/>
        <w:jc w:val="both"/>
        <w:rPr>
          <w:rFonts w:eastAsiaTheme="minorEastAsia"/>
          <w:i/>
          <w:lang w:eastAsia="lt-LT"/>
        </w:rPr>
      </w:pPr>
      <w:r w:rsidRPr="00AA7C9B">
        <w:rPr>
          <w:rFonts w:eastAsiaTheme="minorHAnsi"/>
          <w:b/>
          <w:bCs/>
        </w:rPr>
        <w:t xml:space="preserve"> </w:t>
      </w:r>
      <w:bookmarkStart w:id="7" w:name="part_f73b4956839b4e8a803f6f25788de8d2"/>
      <w:bookmarkStart w:id="8" w:name="part_03ae88f65b424c0d887966ed79334f24"/>
      <w:bookmarkEnd w:id="7"/>
      <w:bookmarkEnd w:id="8"/>
    </w:p>
    <w:p w14:paraId="4D96AAC9" w14:textId="2EE9D701" w:rsidR="00BE19C1" w:rsidRPr="00AA7C9B" w:rsidRDefault="00BE19C1" w:rsidP="00AA7C9B">
      <w:pPr>
        <w:widowControl w:val="0"/>
        <w:tabs>
          <w:tab w:val="left" w:pos="1276"/>
        </w:tabs>
        <w:spacing w:line="300" w:lineRule="auto"/>
        <w:ind w:firstLine="709"/>
        <w:contextualSpacing/>
        <w:jc w:val="both"/>
        <w:rPr>
          <w:rFonts w:eastAsiaTheme="minorHAnsi"/>
          <w:b/>
          <w:bCs/>
          <w:u w:val="single"/>
        </w:rPr>
      </w:pPr>
      <w:r w:rsidRPr="00AA7C9B">
        <w:rPr>
          <w:rFonts w:eastAsiaTheme="minorHAnsi"/>
          <w:b/>
          <w:bCs/>
          <w:u w:val="single"/>
        </w:rPr>
        <w:t xml:space="preserve">Aprašo </w:t>
      </w:r>
      <w:r w:rsidRPr="00AA7C9B">
        <w:rPr>
          <w:rFonts w:eastAsiaTheme="minorHAnsi"/>
          <w:b/>
          <w:bCs/>
          <w:color w:val="000000"/>
          <w:u w:val="single"/>
        </w:rPr>
        <w:t>XIII skyrius (Statybinės medžiagos) 17 p. Dažai</w:t>
      </w:r>
      <w:r w:rsidR="00AF291F" w:rsidRPr="00AA7C9B">
        <w:rPr>
          <w:b/>
          <w:bCs/>
          <w:color w:val="000000"/>
          <w:highlight w:val="lightGray"/>
          <w:u w:val="single"/>
        </w:rPr>
        <w:t>(</w:t>
      </w:r>
      <w:r w:rsidR="001468F2" w:rsidRPr="00AA7C9B">
        <w:rPr>
          <w:b/>
          <w:bCs/>
          <w:color w:val="000000"/>
          <w:highlight w:val="lightGray"/>
          <w:u w:val="single"/>
        </w:rPr>
        <w:t>17. p.</w:t>
      </w:r>
      <w:r w:rsidR="00AF291F" w:rsidRPr="00AA7C9B">
        <w:rPr>
          <w:b/>
          <w:bCs/>
          <w:color w:val="000000"/>
          <w:highlight w:val="lightGray"/>
          <w:u w:val="single"/>
        </w:rPr>
        <w:t xml:space="preserve"> nurodyti reikalavimai taikomi ta apimti, kiek tai susiję su numatomu Darbų atlikimu </w:t>
      </w:r>
      <w:r w:rsidR="00AF291F" w:rsidRPr="00AA7C9B">
        <w:rPr>
          <w:b/>
          <w:bCs/>
          <w:highlight w:val="lightGray"/>
          <w:u w:val="single"/>
        </w:rPr>
        <w:t>pastato viduje):</w:t>
      </w:r>
      <w:r w:rsidRPr="00AA7C9B">
        <w:rPr>
          <w:rFonts w:eastAsiaTheme="minorHAnsi"/>
          <w:b/>
          <w:bCs/>
          <w:u w:val="single"/>
        </w:rPr>
        <w:t>:</w:t>
      </w:r>
    </w:p>
    <w:p w14:paraId="2822C3B4" w14:textId="77777777" w:rsidR="00BE19C1" w:rsidRPr="00AA7C9B" w:rsidRDefault="00BE19C1" w:rsidP="00AA7C9B">
      <w:pPr>
        <w:ind w:firstLine="709"/>
        <w:jc w:val="both"/>
        <w:rPr>
          <w:color w:val="000000"/>
          <w:lang w:eastAsia="lt-LT"/>
        </w:rPr>
      </w:pPr>
      <w:r w:rsidRPr="00AA7C9B">
        <w:rPr>
          <w:lang w:eastAsia="lt-LT"/>
        </w:rPr>
        <w:t xml:space="preserve">17.1. paruoštų naudoti patalpų vidaus ir išorės dažų produkte lakiųjų </w:t>
      </w:r>
      <w:r w:rsidRPr="00AA7C9B">
        <w:rPr>
          <w:color w:val="000000"/>
          <w:lang w:eastAsia="lt-LT"/>
        </w:rPr>
        <w:t xml:space="preserve">organinių junginių (LOJ), kurių pradinė virimo temperatūra, esant standartiniam 101,3 </w:t>
      </w:r>
      <w:proofErr w:type="spellStart"/>
      <w:r w:rsidRPr="00AA7C9B">
        <w:rPr>
          <w:color w:val="000000"/>
          <w:lang w:eastAsia="lt-LT"/>
        </w:rPr>
        <w:t>kPa</w:t>
      </w:r>
      <w:proofErr w:type="spellEnd"/>
      <w:r w:rsidRPr="00AA7C9B">
        <w:rPr>
          <w:color w:val="000000"/>
          <w:lang w:eastAsia="lt-LT"/>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265"/>
        <w:gridCol w:w="5675"/>
        <w:gridCol w:w="2003"/>
      </w:tblGrid>
      <w:tr w:rsidR="00BE19C1" w:rsidRPr="00AA7C9B" w14:paraId="5580A5D9" w14:textId="77777777" w:rsidTr="008D53CD">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A8C55" w14:textId="77777777" w:rsidR="00BE19C1" w:rsidRPr="00AA7C9B" w:rsidRDefault="00BE19C1" w:rsidP="00AA7C9B">
            <w:pPr>
              <w:ind w:firstLine="709"/>
              <w:jc w:val="both"/>
              <w:rPr>
                <w:lang w:eastAsia="lt-LT"/>
              </w:rPr>
            </w:pPr>
            <w:r w:rsidRPr="00AA7C9B">
              <w:rPr>
                <w:lang w:eastAsia="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67EB6" w14:textId="77777777" w:rsidR="00BE19C1" w:rsidRPr="00AA7C9B" w:rsidRDefault="00BE19C1" w:rsidP="00AA7C9B">
            <w:pPr>
              <w:ind w:firstLine="709"/>
              <w:jc w:val="both"/>
              <w:rPr>
                <w:lang w:eastAsia="lt-LT"/>
              </w:rPr>
            </w:pPr>
            <w:r w:rsidRPr="00AA7C9B">
              <w:rPr>
                <w:lang w:eastAsia="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7B9D3" w14:textId="77777777" w:rsidR="00BE19C1" w:rsidRPr="00AA7C9B" w:rsidRDefault="00BE19C1" w:rsidP="00AA7C9B">
            <w:pPr>
              <w:ind w:firstLine="709"/>
              <w:jc w:val="both"/>
              <w:rPr>
                <w:lang w:eastAsia="lt-LT"/>
              </w:rPr>
            </w:pPr>
            <w:r w:rsidRPr="00AA7C9B">
              <w:rPr>
                <w:lang w:eastAsia="lt-LT"/>
              </w:rPr>
              <w:t>LOJ ribinė vertė, g/l (įskaitant vandenį)</w:t>
            </w:r>
          </w:p>
        </w:tc>
      </w:tr>
      <w:tr w:rsidR="00BE19C1" w:rsidRPr="00AA7C9B" w14:paraId="4ED9D514"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759A3" w14:textId="77777777" w:rsidR="00BE19C1" w:rsidRPr="00AA7C9B" w:rsidRDefault="00BE19C1" w:rsidP="00AA7C9B">
            <w:pPr>
              <w:ind w:firstLine="709"/>
              <w:jc w:val="both"/>
              <w:rPr>
                <w:lang w:eastAsia="lt-LT"/>
              </w:rPr>
            </w:pPr>
            <w:r w:rsidRPr="00AA7C9B">
              <w:rPr>
                <w:lang w:eastAsia="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EE699F4" w14:textId="77777777" w:rsidR="00BE19C1" w:rsidRPr="00AA7C9B" w:rsidRDefault="00BE19C1" w:rsidP="00AA7C9B">
            <w:pPr>
              <w:ind w:firstLine="709"/>
              <w:jc w:val="both"/>
              <w:rPr>
                <w:lang w:eastAsia="lt-LT"/>
              </w:rPr>
            </w:pPr>
            <w:r w:rsidRPr="00AA7C9B">
              <w:rPr>
                <w:lang w:eastAsia="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FAD1A62" w14:textId="77777777" w:rsidR="00BE19C1" w:rsidRPr="00AA7C9B" w:rsidRDefault="00BE19C1" w:rsidP="00AA7C9B">
            <w:pPr>
              <w:ind w:firstLine="709"/>
              <w:jc w:val="both"/>
              <w:rPr>
                <w:lang w:eastAsia="lt-LT"/>
              </w:rPr>
            </w:pPr>
            <w:r w:rsidRPr="00AA7C9B">
              <w:rPr>
                <w:lang w:eastAsia="lt-LT"/>
              </w:rPr>
              <w:t>15</w:t>
            </w:r>
          </w:p>
        </w:tc>
      </w:tr>
      <w:tr w:rsidR="00BE19C1" w:rsidRPr="00AA7C9B" w14:paraId="31665007"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031F1" w14:textId="77777777" w:rsidR="00BE19C1" w:rsidRPr="00AA7C9B" w:rsidRDefault="00BE19C1" w:rsidP="00AA7C9B">
            <w:pPr>
              <w:ind w:firstLine="709"/>
              <w:jc w:val="both"/>
              <w:rPr>
                <w:lang w:eastAsia="lt-LT"/>
              </w:rPr>
            </w:pPr>
            <w:r w:rsidRPr="00AA7C9B">
              <w:rPr>
                <w:lang w:eastAsia="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F189D93" w14:textId="77777777" w:rsidR="00BE19C1" w:rsidRPr="00AA7C9B" w:rsidRDefault="00BE19C1" w:rsidP="00AA7C9B">
            <w:pPr>
              <w:ind w:firstLine="709"/>
              <w:jc w:val="both"/>
              <w:rPr>
                <w:lang w:eastAsia="lt-LT"/>
              </w:rPr>
            </w:pPr>
            <w:r w:rsidRPr="00AA7C9B">
              <w:rPr>
                <w:lang w:eastAsia="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6204FE" w14:textId="77777777" w:rsidR="00BE19C1" w:rsidRPr="00AA7C9B" w:rsidRDefault="00BE19C1" w:rsidP="00AA7C9B">
            <w:pPr>
              <w:ind w:firstLine="709"/>
              <w:jc w:val="both"/>
              <w:rPr>
                <w:lang w:eastAsia="lt-LT"/>
              </w:rPr>
            </w:pPr>
            <w:r w:rsidRPr="00AA7C9B">
              <w:rPr>
                <w:lang w:eastAsia="lt-LT"/>
              </w:rPr>
              <w:t>60</w:t>
            </w:r>
          </w:p>
        </w:tc>
      </w:tr>
      <w:tr w:rsidR="00BE19C1" w:rsidRPr="00AA7C9B" w14:paraId="50C6A600"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8E885" w14:textId="77777777" w:rsidR="00BE19C1" w:rsidRPr="00AA7C9B" w:rsidRDefault="00BE19C1" w:rsidP="00AA7C9B">
            <w:pPr>
              <w:ind w:firstLine="709"/>
              <w:jc w:val="both"/>
              <w:rPr>
                <w:lang w:eastAsia="lt-LT"/>
              </w:rPr>
            </w:pPr>
            <w:r w:rsidRPr="00AA7C9B">
              <w:rPr>
                <w:lang w:eastAsia="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9D1732" w14:textId="77777777" w:rsidR="00BE19C1" w:rsidRPr="00AA7C9B" w:rsidRDefault="00BE19C1" w:rsidP="00AA7C9B">
            <w:pPr>
              <w:ind w:firstLine="709"/>
              <w:jc w:val="both"/>
              <w:rPr>
                <w:lang w:eastAsia="lt-LT"/>
              </w:rPr>
            </w:pPr>
            <w:r w:rsidRPr="00AA7C9B">
              <w:rPr>
                <w:lang w:eastAsia="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8FD40C" w14:textId="77777777" w:rsidR="00BE19C1" w:rsidRPr="00AA7C9B" w:rsidRDefault="00BE19C1" w:rsidP="00AA7C9B">
            <w:pPr>
              <w:ind w:firstLine="709"/>
              <w:jc w:val="both"/>
              <w:rPr>
                <w:lang w:eastAsia="lt-LT"/>
              </w:rPr>
            </w:pPr>
            <w:r w:rsidRPr="00AA7C9B">
              <w:rPr>
                <w:lang w:eastAsia="lt-LT"/>
              </w:rPr>
              <w:t>30</w:t>
            </w:r>
          </w:p>
        </w:tc>
      </w:tr>
      <w:tr w:rsidR="00BE19C1" w:rsidRPr="00AA7C9B" w14:paraId="35B38A8B"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B3F70" w14:textId="77777777" w:rsidR="00BE19C1" w:rsidRPr="00AA7C9B" w:rsidRDefault="00BE19C1" w:rsidP="00AA7C9B">
            <w:pPr>
              <w:ind w:firstLine="709"/>
              <w:jc w:val="both"/>
              <w:rPr>
                <w:lang w:eastAsia="lt-LT"/>
              </w:rPr>
            </w:pPr>
            <w:r w:rsidRPr="00AA7C9B">
              <w:rPr>
                <w:lang w:eastAsia="lt-LT"/>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91DAC0A" w14:textId="77777777" w:rsidR="00BE19C1" w:rsidRPr="00AA7C9B" w:rsidRDefault="00BE19C1" w:rsidP="00AA7C9B">
            <w:pPr>
              <w:ind w:firstLine="709"/>
              <w:jc w:val="both"/>
              <w:rPr>
                <w:lang w:eastAsia="lt-LT"/>
              </w:rPr>
            </w:pPr>
            <w:r w:rsidRPr="00AA7C9B">
              <w:rPr>
                <w:lang w:eastAsia="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25DDB52" w14:textId="77777777" w:rsidR="00BE19C1" w:rsidRPr="00AA7C9B" w:rsidRDefault="00BE19C1" w:rsidP="00AA7C9B">
            <w:pPr>
              <w:ind w:firstLine="709"/>
              <w:jc w:val="both"/>
              <w:rPr>
                <w:lang w:eastAsia="lt-LT"/>
              </w:rPr>
            </w:pPr>
            <w:r w:rsidRPr="00AA7C9B">
              <w:rPr>
                <w:lang w:eastAsia="lt-LT"/>
              </w:rPr>
              <w:t>90</w:t>
            </w:r>
          </w:p>
        </w:tc>
      </w:tr>
      <w:tr w:rsidR="00BE19C1" w:rsidRPr="00AA7C9B" w14:paraId="2765D4BA"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6C159" w14:textId="77777777" w:rsidR="00BE19C1" w:rsidRPr="00AA7C9B" w:rsidRDefault="00BE19C1" w:rsidP="00AA7C9B">
            <w:pPr>
              <w:ind w:firstLine="709"/>
              <w:jc w:val="both"/>
              <w:rPr>
                <w:lang w:eastAsia="lt-LT"/>
              </w:rPr>
            </w:pPr>
            <w:r w:rsidRPr="00AA7C9B">
              <w:rPr>
                <w:lang w:eastAsia="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0C45EC8" w14:textId="77777777" w:rsidR="00BE19C1" w:rsidRPr="00AA7C9B" w:rsidRDefault="00BE19C1" w:rsidP="00AA7C9B">
            <w:pPr>
              <w:ind w:firstLine="709"/>
              <w:jc w:val="both"/>
              <w:rPr>
                <w:lang w:eastAsia="lt-LT"/>
              </w:rPr>
            </w:pPr>
            <w:r w:rsidRPr="00AA7C9B">
              <w:rPr>
                <w:lang w:eastAsia="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74E444" w14:textId="77777777" w:rsidR="00BE19C1" w:rsidRPr="00AA7C9B" w:rsidRDefault="00BE19C1" w:rsidP="00AA7C9B">
            <w:pPr>
              <w:ind w:firstLine="709"/>
              <w:jc w:val="both"/>
              <w:rPr>
                <w:lang w:eastAsia="lt-LT"/>
              </w:rPr>
            </w:pPr>
            <w:r w:rsidRPr="00AA7C9B">
              <w:rPr>
                <w:lang w:eastAsia="lt-LT"/>
              </w:rPr>
              <w:t>75</w:t>
            </w:r>
          </w:p>
        </w:tc>
      </w:tr>
      <w:tr w:rsidR="00BE19C1" w:rsidRPr="00AA7C9B" w14:paraId="019AB5D8"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EBD1D" w14:textId="77777777" w:rsidR="00BE19C1" w:rsidRPr="00AA7C9B" w:rsidRDefault="00BE19C1" w:rsidP="00AA7C9B">
            <w:pPr>
              <w:ind w:firstLine="709"/>
              <w:jc w:val="both"/>
              <w:rPr>
                <w:lang w:eastAsia="lt-LT"/>
              </w:rPr>
            </w:pPr>
            <w:r w:rsidRPr="00AA7C9B">
              <w:rPr>
                <w:lang w:eastAsia="lt-LT"/>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CC9B755" w14:textId="77777777" w:rsidR="00BE19C1" w:rsidRPr="00AA7C9B" w:rsidRDefault="00BE19C1" w:rsidP="00AA7C9B">
            <w:pPr>
              <w:ind w:firstLine="709"/>
              <w:jc w:val="both"/>
              <w:rPr>
                <w:lang w:eastAsia="lt-LT"/>
              </w:rPr>
            </w:pPr>
            <w:r w:rsidRPr="00AA7C9B">
              <w:rPr>
                <w:lang w:eastAsia="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18B21C0" w14:textId="77777777" w:rsidR="00BE19C1" w:rsidRPr="00AA7C9B" w:rsidRDefault="00BE19C1" w:rsidP="00AA7C9B">
            <w:pPr>
              <w:ind w:firstLine="709"/>
              <w:jc w:val="both"/>
              <w:rPr>
                <w:lang w:eastAsia="lt-LT"/>
              </w:rPr>
            </w:pPr>
            <w:r w:rsidRPr="00AA7C9B">
              <w:rPr>
                <w:lang w:eastAsia="lt-LT"/>
              </w:rPr>
              <w:t>90</w:t>
            </w:r>
          </w:p>
        </w:tc>
      </w:tr>
      <w:tr w:rsidR="00BE19C1" w:rsidRPr="00AA7C9B" w14:paraId="6663A679"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ED2F2" w14:textId="77777777" w:rsidR="00BE19C1" w:rsidRPr="00AA7C9B" w:rsidRDefault="00BE19C1" w:rsidP="00AA7C9B">
            <w:pPr>
              <w:ind w:firstLine="709"/>
              <w:jc w:val="both"/>
              <w:rPr>
                <w:lang w:eastAsia="lt-LT"/>
              </w:rPr>
            </w:pPr>
            <w:r w:rsidRPr="00AA7C9B">
              <w:rPr>
                <w:lang w:eastAsia="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2F5F97" w14:textId="77777777" w:rsidR="00BE19C1" w:rsidRPr="00AA7C9B" w:rsidRDefault="00BE19C1" w:rsidP="00AA7C9B">
            <w:pPr>
              <w:ind w:firstLine="709"/>
              <w:jc w:val="both"/>
              <w:rPr>
                <w:lang w:eastAsia="lt-LT"/>
              </w:rPr>
            </w:pPr>
            <w:r w:rsidRPr="00AA7C9B">
              <w:rPr>
                <w:lang w:eastAsia="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72E263" w14:textId="77777777" w:rsidR="00BE19C1" w:rsidRPr="00AA7C9B" w:rsidRDefault="00BE19C1" w:rsidP="00AA7C9B">
            <w:pPr>
              <w:ind w:firstLine="709"/>
              <w:jc w:val="both"/>
              <w:rPr>
                <w:lang w:eastAsia="lt-LT"/>
              </w:rPr>
            </w:pPr>
            <w:r w:rsidRPr="00AA7C9B">
              <w:rPr>
                <w:lang w:eastAsia="lt-LT"/>
              </w:rPr>
              <w:t>75</w:t>
            </w:r>
          </w:p>
        </w:tc>
      </w:tr>
      <w:tr w:rsidR="00BE19C1" w:rsidRPr="00AA7C9B" w14:paraId="50A47C57"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6627D" w14:textId="77777777" w:rsidR="00BE19C1" w:rsidRPr="00AA7C9B" w:rsidRDefault="00BE19C1" w:rsidP="00AA7C9B">
            <w:pPr>
              <w:ind w:firstLine="709"/>
              <w:jc w:val="both"/>
              <w:rPr>
                <w:lang w:eastAsia="lt-LT"/>
              </w:rPr>
            </w:pPr>
            <w:r w:rsidRPr="00AA7C9B">
              <w:rPr>
                <w:lang w:eastAsia="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22D0E34" w14:textId="77777777" w:rsidR="00BE19C1" w:rsidRPr="00AA7C9B" w:rsidRDefault="00BE19C1" w:rsidP="00AA7C9B">
            <w:pPr>
              <w:ind w:firstLine="709"/>
              <w:jc w:val="both"/>
              <w:rPr>
                <w:lang w:eastAsia="lt-LT"/>
              </w:rPr>
            </w:pPr>
            <w:r w:rsidRPr="00AA7C9B">
              <w:rPr>
                <w:lang w:eastAsia="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86D4F4" w14:textId="77777777" w:rsidR="00BE19C1" w:rsidRPr="00AA7C9B" w:rsidRDefault="00BE19C1" w:rsidP="00AA7C9B">
            <w:pPr>
              <w:ind w:firstLine="709"/>
              <w:jc w:val="both"/>
              <w:rPr>
                <w:lang w:eastAsia="lt-LT"/>
              </w:rPr>
            </w:pPr>
            <w:r w:rsidRPr="00AA7C9B">
              <w:rPr>
                <w:lang w:eastAsia="lt-LT"/>
              </w:rPr>
              <w:t>15</w:t>
            </w:r>
          </w:p>
        </w:tc>
      </w:tr>
      <w:tr w:rsidR="00BE19C1" w:rsidRPr="00AA7C9B" w14:paraId="7E21A160"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2FE6E" w14:textId="77777777" w:rsidR="00BE19C1" w:rsidRPr="00AA7C9B" w:rsidRDefault="00BE19C1" w:rsidP="00AA7C9B">
            <w:pPr>
              <w:ind w:firstLine="709"/>
              <w:jc w:val="both"/>
              <w:rPr>
                <w:lang w:eastAsia="lt-LT"/>
              </w:rPr>
            </w:pPr>
            <w:r w:rsidRPr="00AA7C9B">
              <w:rPr>
                <w:lang w:eastAsia="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27A039" w14:textId="77777777" w:rsidR="00BE19C1" w:rsidRPr="00AA7C9B" w:rsidRDefault="00BE19C1" w:rsidP="00AA7C9B">
            <w:pPr>
              <w:ind w:firstLine="709"/>
              <w:jc w:val="both"/>
              <w:rPr>
                <w:lang w:eastAsia="lt-LT"/>
              </w:rPr>
            </w:pPr>
            <w:r w:rsidRPr="00AA7C9B">
              <w:rPr>
                <w:lang w:eastAsia="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3A7184" w14:textId="77777777" w:rsidR="00BE19C1" w:rsidRPr="00AA7C9B" w:rsidRDefault="00BE19C1" w:rsidP="00AA7C9B">
            <w:pPr>
              <w:ind w:firstLine="709"/>
              <w:jc w:val="both"/>
              <w:rPr>
                <w:lang w:eastAsia="lt-LT"/>
              </w:rPr>
            </w:pPr>
            <w:r w:rsidRPr="00AA7C9B">
              <w:rPr>
                <w:lang w:eastAsia="lt-LT"/>
              </w:rPr>
              <w:t>15</w:t>
            </w:r>
          </w:p>
        </w:tc>
      </w:tr>
      <w:tr w:rsidR="00BE19C1" w:rsidRPr="00AA7C9B" w14:paraId="39DA6224"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8EA91" w14:textId="77777777" w:rsidR="00BE19C1" w:rsidRPr="00AA7C9B" w:rsidRDefault="00BE19C1" w:rsidP="00AA7C9B">
            <w:pPr>
              <w:ind w:firstLine="709"/>
              <w:jc w:val="both"/>
              <w:rPr>
                <w:lang w:eastAsia="lt-LT"/>
              </w:rPr>
            </w:pPr>
            <w:r w:rsidRPr="00AA7C9B">
              <w:rPr>
                <w:lang w:eastAsia="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18B9EE9" w14:textId="77777777" w:rsidR="00BE19C1" w:rsidRPr="00AA7C9B" w:rsidRDefault="00BE19C1" w:rsidP="00AA7C9B">
            <w:pPr>
              <w:ind w:firstLine="709"/>
              <w:jc w:val="both"/>
              <w:rPr>
                <w:lang w:eastAsia="lt-LT"/>
              </w:rPr>
            </w:pPr>
            <w:proofErr w:type="spellStart"/>
            <w:r w:rsidRPr="00AA7C9B">
              <w:rPr>
                <w:lang w:eastAsia="lt-LT"/>
              </w:rPr>
              <w:t>Vienkomponentės</w:t>
            </w:r>
            <w:proofErr w:type="spellEnd"/>
            <w:r w:rsidRPr="00AA7C9B">
              <w:rPr>
                <w:lang w:eastAsia="lt-LT"/>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5C0937" w14:textId="77777777" w:rsidR="00BE19C1" w:rsidRPr="00AA7C9B" w:rsidRDefault="00BE19C1" w:rsidP="00AA7C9B">
            <w:pPr>
              <w:ind w:firstLine="709"/>
              <w:jc w:val="both"/>
              <w:rPr>
                <w:lang w:eastAsia="lt-LT"/>
              </w:rPr>
            </w:pPr>
            <w:r w:rsidRPr="00AA7C9B">
              <w:rPr>
                <w:lang w:eastAsia="lt-LT"/>
              </w:rPr>
              <w:t>100</w:t>
            </w:r>
          </w:p>
        </w:tc>
      </w:tr>
      <w:tr w:rsidR="00BE19C1" w:rsidRPr="00AA7C9B" w14:paraId="396A3E5E"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3D83F" w14:textId="77777777" w:rsidR="00BE19C1" w:rsidRPr="00AA7C9B" w:rsidRDefault="00BE19C1" w:rsidP="00AA7C9B">
            <w:pPr>
              <w:ind w:firstLine="709"/>
              <w:jc w:val="both"/>
              <w:rPr>
                <w:lang w:eastAsia="lt-LT"/>
              </w:rPr>
            </w:pPr>
            <w:r w:rsidRPr="00AA7C9B">
              <w:rPr>
                <w:lang w:eastAsia="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ABBA234" w14:textId="77777777" w:rsidR="00BE19C1" w:rsidRPr="00AA7C9B" w:rsidRDefault="00BE19C1" w:rsidP="00AA7C9B">
            <w:pPr>
              <w:ind w:firstLine="709"/>
              <w:jc w:val="both"/>
              <w:rPr>
                <w:lang w:eastAsia="lt-LT"/>
              </w:rPr>
            </w:pPr>
            <w:proofErr w:type="spellStart"/>
            <w:r w:rsidRPr="00AA7C9B">
              <w:rPr>
                <w:lang w:eastAsia="lt-LT"/>
              </w:rPr>
              <w:t>Dvikomponentės</w:t>
            </w:r>
            <w:proofErr w:type="spellEnd"/>
            <w:r w:rsidRPr="00AA7C9B">
              <w:rPr>
                <w:lang w:eastAsia="lt-LT"/>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4AA35F" w14:textId="77777777" w:rsidR="00BE19C1" w:rsidRPr="00AA7C9B" w:rsidRDefault="00BE19C1" w:rsidP="00AA7C9B">
            <w:pPr>
              <w:ind w:firstLine="709"/>
              <w:jc w:val="both"/>
              <w:rPr>
                <w:lang w:eastAsia="lt-LT"/>
              </w:rPr>
            </w:pPr>
            <w:r w:rsidRPr="00AA7C9B">
              <w:rPr>
                <w:lang w:eastAsia="lt-LT"/>
              </w:rPr>
              <w:t>100</w:t>
            </w:r>
          </w:p>
        </w:tc>
      </w:tr>
      <w:tr w:rsidR="00BE19C1" w:rsidRPr="00AA7C9B" w14:paraId="5FD46960"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7613C" w14:textId="77777777" w:rsidR="00BE19C1" w:rsidRPr="00AA7C9B" w:rsidRDefault="00BE19C1" w:rsidP="00AA7C9B">
            <w:pPr>
              <w:ind w:firstLine="709"/>
              <w:jc w:val="both"/>
              <w:rPr>
                <w:lang w:eastAsia="lt-LT"/>
              </w:rPr>
            </w:pPr>
            <w:r w:rsidRPr="00AA7C9B">
              <w:rPr>
                <w:lang w:eastAsia="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68A0068" w14:textId="77777777" w:rsidR="00BE19C1" w:rsidRPr="00AA7C9B" w:rsidRDefault="00BE19C1" w:rsidP="00AA7C9B">
            <w:pPr>
              <w:ind w:firstLine="709"/>
              <w:jc w:val="both"/>
              <w:rPr>
                <w:lang w:eastAsia="lt-LT"/>
              </w:rPr>
            </w:pPr>
            <w:r w:rsidRPr="00AA7C9B">
              <w:rPr>
                <w:lang w:eastAsia="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3E65CD" w14:textId="77777777" w:rsidR="00BE19C1" w:rsidRPr="00AA7C9B" w:rsidRDefault="00BE19C1" w:rsidP="00AA7C9B">
            <w:pPr>
              <w:ind w:firstLine="709"/>
              <w:jc w:val="both"/>
              <w:rPr>
                <w:lang w:eastAsia="lt-LT"/>
              </w:rPr>
            </w:pPr>
            <w:r w:rsidRPr="00AA7C9B">
              <w:rPr>
                <w:lang w:eastAsia="lt-LT"/>
              </w:rPr>
              <w:t>90</w:t>
            </w:r>
          </w:p>
        </w:tc>
      </w:tr>
      <w:tr w:rsidR="00BE19C1" w:rsidRPr="00AA7C9B" w14:paraId="7CE2B254" w14:textId="77777777" w:rsidTr="008D53C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B6409" w14:textId="77777777" w:rsidR="00BE19C1" w:rsidRPr="00AA7C9B" w:rsidRDefault="00BE19C1" w:rsidP="00AA7C9B">
            <w:pPr>
              <w:ind w:firstLine="709"/>
              <w:jc w:val="both"/>
              <w:rPr>
                <w:lang w:eastAsia="lt-LT"/>
              </w:rPr>
            </w:pPr>
            <w:r w:rsidRPr="00AA7C9B">
              <w:rPr>
                <w:lang w:eastAsia="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5999724" w14:textId="77777777" w:rsidR="00BE19C1" w:rsidRPr="00AA7C9B" w:rsidRDefault="00BE19C1" w:rsidP="00AA7C9B">
            <w:pPr>
              <w:ind w:firstLine="709"/>
              <w:jc w:val="both"/>
              <w:rPr>
                <w:lang w:eastAsia="lt-LT"/>
              </w:rPr>
            </w:pPr>
            <w:r w:rsidRPr="00AA7C9B">
              <w:rPr>
                <w:lang w:eastAsia="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048333E" w14:textId="77777777" w:rsidR="00BE19C1" w:rsidRPr="00AA7C9B" w:rsidRDefault="00BE19C1" w:rsidP="00AA7C9B">
            <w:pPr>
              <w:ind w:firstLine="709"/>
              <w:jc w:val="both"/>
              <w:rPr>
                <w:lang w:eastAsia="lt-LT"/>
              </w:rPr>
            </w:pPr>
            <w:r w:rsidRPr="00AA7C9B">
              <w:rPr>
                <w:lang w:eastAsia="lt-LT"/>
              </w:rPr>
              <w:t>80</w:t>
            </w:r>
          </w:p>
        </w:tc>
      </w:tr>
    </w:tbl>
    <w:p w14:paraId="1FE0346F" w14:textId="77777777" w:rsidR="00BE19C1" w:rsidRPr="00AA7C9B" w:rsidRDefault="00BE19C1" w:rsidP="00AA7C9B">
      <w:pPr>
        <w:widowControl w:val="0"/>
        <w:numPr>
          <w:ilvl w:val="0"/>
          <w:numId w:val="1"/>
        </w:numPr>
        <w:autoSpaceDE w:val="0"/>
        <w:autoSpaceDN w:val="0"/>
        <w:adjustRightInd w:val="0"/>
        <w:ind w:left="0" w:firstLine="709"/>
        <w:jc w:val="both"/>
        <w:rPr>
          <w:rFonts w:eastAsiaTheme="minorHAnsi"/>
          <w:color w:val="000000"/>
        </w:rPr>
      </w:pPr>
      <w:r w:rsidRPr="00AA7C9B">
        <w:rPr>
          <w:rFonts w:eastAsiaTheme="minorHAnsi"/>
          <w:iCs/>
        </w:rPr>
        <w:t>Galimi atitiktį įrodantys dokumenta</w:t>
      </w:r>
      <w:r w:rsidRPr="00AA7C9B">
        <w:rPr>
          <w:rFonts w:eastAsiaTheme="minorHAnsi"/>
          <w:iCs/>
          <w:color w:val="000000" w:themeColor="text1"/>
        </w:rPr>
        <w:t>i</w:t>
      </w:r>
      <w:r w:rsidRPr="00AA7C9B">
        <w:rPr>
          <w:rFonts w:eastAsiaTheme="minorHAnsi"/>
          <w:iCs/>
        </w:rPr>
        <w:t xml:space="preserve">: </w:t>
      </w:r>
      <w:r w:rsidRPr="00AA7C9B">
        <w:rPr>
          <w:rFonts w:eastAsiaTheme="minorHAnsi"/>
          <w:color w:val="000000"/>
        </w:rPr>
        <w:t xml:space="preserve">a) Ekologinis ženklas </w:t>
      </w:r>
      <w:proofErr w:type="spellStart"/>
      <w:r w:rsidRPr="00AA7C9B">
        <w:rPr>
          <w:rFonts w:eastAsiaTheme="minorHAnsi"/>
          <w:color w:val="000000"/>
        </w:rPr>
        <w:t>European</w:t>
      </w:r>
      <w:proofErr w:type="spellEnd"/>
      <w:r w:rsidRPr="00AA7C9B">
        <w:rPr>
          <w:rFonts w:eastAsiaTheme="minorHAnsi"/>
          <w:color w:val="000000"/>
        </w:rPr>
        <w:t xml:space="preserve"> </w:t>
      </w:r>
      <w:proofErr w:type="spellStart"/>
      <w:r w:rsidRPr="00AA7C9B">
        <w:rPr>
          <w:rFonts w:eastAsiaTheme="minorHAnsi"/>
          <w:color w:val="000000"/>
        </w:rPr>
        <w:t>Ecolabel</w:t>
      </w:r>
      <w:proofErr w:type="spellEnd"/>
      <w:r w:rsidRPr="00AA7C9B">
        <w:rPr>
          <w:rFonts w:eastAsiaTheme="minorHAnsi"/>
          <w:color w:val="000000"/>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774839CC" w14:textId="77777777" w:rsidR="00BE19C1" w:rsidRPr="00AA7C9B" w:rsidRDefault="00BE19C1" w:rsidP="00AA7C9B">
      <w:pPr>
        <w:ind w:firstLine="709"/>
        <w:jc w:val="both"/>
        <w:rPr>
          <w:color w:val="000000"/>
          <w:lang w:eastAsia="lt-LT"/>
        </w:rPr>
      </w:pPr>
      <w:r w:rsidRPr="00AA7C9B">
        <w:rPr>
          <w:rFonts w:eastAsiaTheme="minorEastAsia"/>
          <w:lang w:eastAsia="lt-LT"/>
        </w:rPr>
        <w:t xml:space="preserve">17.2. </w:t>
      </w:r>
      <w:r w:rsidRPr="00AA7C9B">
        <w:rPr>
          <w:color w:val="000000"/>
          <w:lang w:eastAsia="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8DE3F25" w14:textId="627B7AE8" w:rsidR="00BE19C1" w:rsidRPr="00AA7C9B" w:rsidRDefault="00BE19C1" w:rsidP="00AA7C9B">
      <w:pPr>
        <w:ind w:firstLine="709"/>
        <w:jc w:val="both"/>
        <w:rPr>
          <w:rFonts w:eastAsiaTheme="minorEastAsia"/>
          <w:lang w:eastAsia="lt-LT"/>
        </w:rPr>
      </w:pPr>
      <w:r w:rsidRPr="00AA7C9B">
        <w:rPr>
          <w:rFonts w:eastAsiaTheme="minorEastAsia"/>
          <w:iCs/>
          <w:lang w:eastAsia="lt-LT"/>
        </w:rPr>
        <w:t>Galimi atitiktį įrodantys dokumenta</w:t>
      </w:r>
      <w:r w:rsidRPr="00AA7C9B">
        <w:rPr>
          <w:rFonts w:eastAsiaTheme="minorEastAsia"/>
          <w:iCs/>
          <w:color w:val="000000" w:themeColor="text1"/>
          <w:lang w:eastAsia="lt-LT"/>
        </w:rPr>
        <w:t>i</w:t>
      </w:r>
      <w:r w:rsidRPr="00AA7C9B">
        <w:rPr>
          <w:rFonts w:eastAsiaTheme="minorEastAsia"/>
          <w:iCs/>
          <w:lang w:eastAsia="lt-LT"/>
        </w:rPr>
        <w:t xml:space="preserve">: </w:t>
      </w:r>
      <w:r w:rsidRPr="00AA7C9B">
        <w:rPr>
          <w:rFonts w:eastAsiaTheme="minorEastAsia"/>
          <w:lang w:eastAsia="lt-LT"/>
        </w:rPr>
        <w:t xml:space="preserve">a) Ekologinis ženklas </w:t>
      </w:r>
      <w:proofErr w:type="spellStart"/>
      <w:r w:rsidRPr="00AA7C9B">
        <w:rPr>
          <w:rFonts w:eastAsiaTheme="minorEastAsia"/>
          <w:lang w:eastAsia="lt-LT"/>
        </w:rPr>
        <w:t>European</w:t>
      </w:r>
      <w:proofErr w:type="spellEnd"/>
      <w:r w:rsidRPr="00AA7C9B">
        <w:rPr>
          <w:rFonts w:eastAsiaTheme="minorEastAsia"/>
          <w:lang w:eastAsia="lt-LT"/>
        </w:rPr>
        <w:t xml:space="preserve"> </w:t>
      </w:r>
      <w:proofErr w:type="spellStart"/>
      <w:r w:rsidRPr="00AA7C9B">
        <w:rPr>
          <w:rFonts w:eastAsiaTheme="minorEastAsia"/>
          <w:lang w:eastAsia="lt-LT"/>
        </w:rPr>
        <w:t>Ecolabel</w:t>
      </w:r>
      <w:proofErr w:type="spellEnd"/>
      <w:r w:rsidRPr="00AA7C9B">
        <w:rPr>
          <w:rFonts w:eastAsiaTheme="minorEastAsia"/>
          <w:lang w:eastAsia="lt-LT"/>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p>
    <w:p w14:paraId="36270A1F" w14:textId="77777777" w:rsidR="00A5663E" w:rsidRPr="00AA7C9B" w:rsidRDefault="00A5663E" w:rsidP="00AA7C9B">
      <w:pPr>
        <w:ind w:firstLine="709"/>
        <w:jc w:val="both"/>
        <w:rPr>
          <w:color w:val="000000"/>
          <w:lang w:eastAsia="lt-LT"/>
        </w:rPr>
      </w:pPr>
    </w:p>
    <w:p w14:paraId="5771C894" w14:textId="5C0850C0" w:rsidR="00A5663E" w:rsidRPr="00AA7C9B" w:rsidRDefault="00A5663E" w:rsidP="00AA7C9B">
      <w:pPr>
        <w:autoSpaceDE w:val="0"/>
        <w:autoSpaceDN w:val="0"/>
        <w:adjustRightInd w:val="0"/>
        <w:ind w:firstLine="709"/>
        <w:contextualSpacing/>
        <w:jc w:val="both"/>
      </w:pPr>
      <w:r w:rsidRPr="00AA7C9B">
        <w:rPr>
          <w:b/>
          <w:bCs/>
          <w:highlight w:val="lightGray"/>
        </w:rPr>
        <w:t xml:space="preserve">Aprašo </w:t>
      </w:r>
      <w:r w:rsidRPr="00AA7C9B">
        <w:rPr>
          <w:b/>
          <w:bCs/>
          <w:color w:val="000000"/>
          <w:highlight w:val="lightGray"/>
        </w:rPr>
        <w:t xml:space="preserve">XIII skyrius (Statybinės medžiagos) 19 p. Gipso plokštės </w:t>
      </w:r>
      <w:bookmarkStart w:id="9" w:name="_Hlk204781649"/>
      <w:r w:rsidRPr="00AA7C9B">
        <w:rPr>
          <w:b/>
          <w:bCs/>
          <w:color w:val="000000"/>
          <w:highlight w:val="lightGray"/>
          <w:u w:val="single"/>
        </w:rPr>
        <w:t>(19.1 p. ir 19.2 p. nurodyti reikalavimai taikomi ta apimti, kiek tai susiję su numatomu Darbų atlikimu pastato viduje)</w:t>
      </w:r>
      <w:bookmarkEnd w:id="9"/>
      <w:r w:rsidRPr="00AA7C9B">
        <w:rPr>
          <w:b/>
          <w:bCs/>
          <w:color w:val="000000"/>
          <w:highlight w:val="lightGray"/>
          <w:u w:val="single"/>
        </w:rPr>
        <w:t>:</w:t>
      </w:r>
    </w:p>
    <w:p w14:paraId="4328AD82" w14:textId="77777777" w:rsidR="00A5663E" w:rsidRPr="00AA7C9B" w:rsidRDefault="00A5663E" w:rsidP="00AA7C9B">
      <w:pPr>
        <w:ind w:firstLine="709"/>
        <w:contextualSpacing/>
        <w:jc w:val="both"/>
        <w:rPr>
          <w:color w:val="000000"/>
          <w:lang w:eastAsia="lt-LT"/>
        </w:rPr>
      </w:pPr>
      <w:r w:rsidRPr="00AA7C9B">
        <w:rPr>
          <w:color w:val="000000"/>
          <w:lang w:eastAsia="lt-LT"/>
        </w:rPr>
        <w:t>19.</w:t>
      </w:r>
      <w:r w:rsidRPr="00AA7C9B">
        <w:rPr>
          <w:smallCaps/>
          <w:color w:val="000000"/>
          <w:lang w:eastAsia="lt-LT"/>
        </w:rPr>
        <w:t>1. </w:t>
      </w:r>
      <w:r w:rsidRPr="00AA7C9B">
        <w:rPr>
          <w:color w:val="000000"/>
        </w:rPr>
        <w:t>gipso plokščių sudėtyje turi būti ne mažiau kaip 2 proc. perdirbtų medžiagų</w:t>
      </w:r>
      <w:r w:rsidRPr="00AA7C9B">
        <w:rPr>
          <w:color w:val="000000"/>
          <w:lang w:eastAsia="lt-LT"/>
        </w:rPr>
        <w:t>.</w:t>
      </w:r>
    </w:p>
    <w:p w14:paraId="6050DD82" w14:textId="29BA3A9C" w:rsidR="001468F2" w:rsidRPr="00AA7C9B" w:rsidRDefault="00A5663E" w:rsidP="00AA7C9B">
      <w:pPr>
        <w:ind w:firstLine="709"/>
        <w:contextualSpacing/>
        <w:jc w:val="both"/>
        <w:rPr>
          <w:b/>
          <w:bCs/>
        </w:rPr>
      </w:pPr>
      <w:bookmarkStart w:id="10" w:name="part_1726b4b179f748648a00ec5fb8f92a2f"/>
      <w:bookmarkEnd w:id="10"/>
      <w:r w:rsidRPr="00AA7C9B">
        <w:rPr>
          <w:i/>
          <w:iCs/>
        </w:rPr>
        <w:t xml:space="preserve">Galimi atitiktį įrodantys dokumentai: </w:t>
      </w:r>
      <w:r w:rsidR="001468F2" w:rsidRPr="00AA7C9B">
        <w:rPr>
          <w:i/>
          <w:iCs/>
        </w:rPr>
        <w:t>Tiekėjo</w:t>
      </w:r>
      <w:r w:rsidRPr="00AA7C9B">
        <w:rPr>
          <w:i/>
          <w:iCs/>
        </w:rPr>
        <w:t xml:space="preserve"> iki darbų vykdymo pradžios </w:t>
      </w:r>
      <w:r w:rsidR="001468F2" w:rsidRPr="00AA7C9B">
        <w:rPr>
          <w:i/>
          <w:iCs/>
        </w:rPr>
        <w:t>Galimi atitiktį įrodantys dokumentai: Tiekėjo iki darbų vykdymo pradžios Tiekėjo pateikiama: a) e</w:t>
      </w:r>
      <w:r w:rsidR="001468F2" w:rsidRPr="00AA7C9B">
        <w:rPr>
          <w:rFonts w:eastAsiaTheme="minorHAnsi"/>
          <w:i/>
          <w:iCs/>
          <w:color w:val="000000"/>
        </w:rPr>
        <w:t xml:space="preserve">kologinis ženklas </w:t>
      </w:r>
      <w:proofErr w:type="spellStart"/>
      <w:r w:rsidR="001468F2" w:rsidRPr="00AA7C9B">
        <w:rPr>
          <w:rFonts w:eastAsiaTheme="minorHAnsi"/>
          <w:i/>
          <w:iCs/>
          <w:color w:val="000000"/>
        </w:rPr>
        <w:t>Nordic</w:t>
      </w:r>
      <w:proofErr w:type="spellEnd"/>
      <w:r w:rsidR="001468F2" w:rsidRPr="00AA7C9B">
        <w:rPr>
          <w:rFonts w:eastAsiaTheme="minorHAnsi"/>
          <w:i/>
          <w:iCs/>
          <w:color w:val="000000"/>
        </w:rPr>
        <w:t xml:space="preserve"> </w:t>
      </w:r>
      <w:proofErr w:type="spellStart"/>
      <w:r w:rsidR="001468F2" w:rsidRPr="00AA7C9B">
        <w:rPr>
          <w:rFonts w:eastAsiaTheme="minorHAnsi"/>
          <w:i/>
          <w:iCs/>
          <w:color w:val="000000"/>
        </w:rPr>
        <w:t>Swan</w:t>
      </w:r>
      <w:proofErr w:type="spellEnd"/>
      <w:r w:rsidR="001468F2" w:rsidRPr="00AA7C9B">
        <w:rPr>
          <w:rFonts w:eastAsiaTheme="minorHAnsi"/>
          <w:i/>
          <w:iCs/>
          <w:color w:val="000000"/>
        </w:rPr>
        <w:t xml:space="preserve">, arba kitas I tipo ekologinis ženklas (sertifikatas), kuris įrodytų, kad gipso plokščių sudėtyje yra ne mažiau kaip 2 proc. perdirbtų medžiagų, arba b) gamintojo ir (ar) tiekėjo deklaracija (pateikiant objektyvius įrodymus), arba c) kiti lygiaverčiai įrodymai. </w:t>
      </w:r>
    </w:p>
    <w:p w14:paraId="0A95229B" w14:textId="194EC0E9" w:rsidR="00A5663E" w:rsidRPr="00AA7C9B" w:rsidRDefault="00A5663E" w:rsidP="00AA7C9B">
      <w:pPr>
        <w:ind w:firstLine="709"/>
        <w:contextualSpacing/>
        <w:jc w:val="both"/>
        <w:rPr>
          <w:b/>
          <w:bCs/>
        </w:rPr>
      </w:pPr>
      <w:r w:rsidRPr="00AA7C9B">
        <w:rPr>
          <w:i/>
          <w:iCs/>
        </w:rPr>
        <w:t xml:space="preserve"> pateikiama: a) e</w:t>
      </w:r>
      <w:r w:rsidRPr="00AA7C9B">
        <w:rPr>
          <w:rFonts w:eastAsiaTheme="minorHAnsi"/>
          <w:i/>
          <w:iCs/>
          <w:color w:val="000000"/>
        </w:rPr>
        <w:t xml:space="preserve">kologinis ženklas </w:t>
      </w:r>
      <w:proofErr w:type="spellStart"/>
      <w:r w:rsidRPr="00AA7C9B">
        <w:rPr>
          <w:rFonts w:eastAsiaTheme="minorHAnsi"/>
          <w:i/>
          <w:iCs/>
          <w:color w:val="000000"/>
        </w:rPr>
        <w:t>Nordic</w:t>
      </w:r>
      <w:proofErr w:type="spellEnd"/>
      <w:r w:rsidRPr="00AA7C9B">
        <w:rPr>
          <w:rFonts w:eastAsiaTheme="minorHAnsi"/>
          <w:i/>
          <w:iCs/>
          <w:color w:val="000000"/>
        </w:rPr>
        <w:t xml:space="preserve"> </w:t>
      </w:r>
      <w:proofErr w:type="spellStart"/>
      <w:r w:rsidRPr="00AA7C9B">
        <w:rPr>
          <w:rFonts w:eastAsiaTheme="minorHAnsi"/>
          <w:i/>
          <w:iCs/>
          <w:color w:val="000000"/>
        </w:rPr>
        <w:t>Swan</w:t>
      </w:r>
      <w:proofErr w:type="spellEnd"/>
      <w:r w:rsidRPr="00AA7C9B">
        <w:rPr>
          <w:rFonts w:eastAsiaTheme="minorHAnsi"/>
          <w:i/>
          <w:iCs/>
          <w:color w:val="000000"/>
        </w:rPr>
        <w:t xml:space="preserve">, arba kitas I tipo ekologinis ženklas (sertifikatas), kuris įrodytų, kad gipso plokščių sudėtyje yra ne mažiau kaip 2 proc. perdirbtų medžiagų, arba b) gamintojo ir (ar) tiekėjo deklaracija (pateikiant objektyvius įrodymus), arba c) kiti lygiaverčiai įrodymai. </w:t>
      </w:r>
    </w:p>
    <w:p w14:paraId="165D47A3" w14:textId="77777777" w:rsidR="00A5663E" w:rsidRPr="00AA7C9B" w:rsidRDefault="00A5663E" w:rsidP="00AA7C9B">
      <w:pPr>
        <w:ind w:firstLine="709"/>
        <w:contextualSpacing/>
        <w:jc w:val="both"/>
        <w:rPr>
          <w:color w:val="000000"/>
          <w:lang w:eastAsia="lt-LT"/>
        </w:rPr>
      </w:pPr>
      <w:r w:rsidRPr="00AA7C9B">
        <w:rPr>
          <w:color w:val="000000"/>
          <w:lang w:eastAsia="lt-LT"/>
        </w:rPr>
        <w:t xml:space="preserve">19.2. </w:t>
      </w:r>
      <w:r w:rsidRPr="00AA7C9B">
        <w:rPr>
          <w:color w:val="000000"/>
        </w:rPr>
        <w:t>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r w:rsidRPr="00AA7C9B">
        <w:rPr>
          <w:color w:val="000000"/>
          <w:lang w:eastAsia="lt-LT"/>
        </w:rPr>
        <w:t>.</w:t>
      </w:r>
    </w:p>
    <w:p w14:paraId="778F296F" w14:textId="77777777" w:rsidR="001468F2" w:rsidRPr="00AA7C9B" w:rsidRDefault="00A5663E" w:rsidP="00AA7C9B">
      <w:pPr>
        <w:ind w:firstLine="709"/>
        <w:jc w:val="both"/>
        <w:rPr>
          <w:rFonts w:eastAsiaTheme="minorHAnsi"/>
          <w:i/>
          <w:iCs/>
        </w:rPr>
      </w:pPr>
      <w:r w:rsidRPr="00AA7C9B">
        <w:rPr>
          <w:i/>
          <w:iCs/>
        </w:rPr>
        <w:t xml:space="preserve">Galimi atitiktį įrodantys dokumentai: </w:t>
      </w:r>
      <w:r w:rsidR="001468F2" w:rsidRPr="00AA7C9B">
        <w:rPr>
          <w:i/>
          <w:iCs/>
        </w:rPr>
        <w:t>Tiekėjo</w:t>
      </w:r>
      <w:r w:rsidRPr="00AA7C9B">
        <w:rPr>
          <w:i/>
          <w:iCs/>
        </w:rPr>
        <w:t xml:space="preserve"> iki darbų vykdymo pradžios </w:t>
      </w:r>
      <w:r w:rsidR="001468F2" w:rsidRPr="00AA7C9B">
        <w:rPr>
          <w:i/>
          <w:iCs/>
        </w:rPr>
        <w:t xml:space="preserve">Perkančiajai organizacijai </w:t>
      </w:r>
      <w:r w:rsidRPr="00AA7C9B">
        <w:rPr>
          <w:i/>
          <w:iCs/>
        </w:rPr>
        <w:t>pateikiama: a) g</w:t>
      </w:r>
      <w:r w:rsidRPr="00AA7C9B">
        <w:rPr>
          <w:rFonts w:eastAsiaTheme="minorHAnsi"/>
          <w:i/>
          <w:iCs/>
        </w:rPr>
        <w:t>aliojantis FSC® arba PEFC sertifikatas, arba kito darnaus miškų ūkio standarto sertifikatas, arba b) įrodymai apie medienos kilmę, kai taikoma medienos kilmės atsekimo sistema, apimanti visą gamybos grandinę nuo miško iki produkto (pagal kokybės vadybos sistemą LST EN ISO 9000, aplinkos apsaugos vadybos sistemą LST EN ISO 14001 ar EMAS, ar kitą lygiavertę), arba c) dokumentai, įrodantys, kad medienos žaliava gauta iš tinkamai išaugintų miškų (miškotvarkos projektas, leidimas kirsti mišką), arba d) kiti lygiaverčiai įrodymai.</w:t>
      </w:r>
    </w:p>
    <w:p w14:paraId="712947FA" w14:textId="248E0629" w:rsidR="00BE19C1" w:rsidRPr="00AA7C9B" w:rsidRDefault="00BE19C1" w:rsidP="00AA7C9B">
      <w:pPr>
        <w:ind w:firstLine="709"/>
        <w:jc w:val="both"/>
        <w:rPr>
          <w:b/>
          <w:bCs/>
          <w:color w:val="000000"/>
          <w:lang w:eastAsia="lt-LT"/>
        </w:rPr>
      </w:pPr>
      <w:r w:rsidRPr="00AA7C9B">
        <w:rPr>
          <w:b/>
          <w:bCs/>
          <w:color w:val="000000"/>
          <w:lang w:eastAsia="lt-LT"/>
        </w:rPr>
        <w:t> </w:t>
      </w:r>
    </w:p>
    <w:p w14:paraId="7AE7AA0D" w14:textId="77777777" w:rsidR="001468F2" w:rsidRPr="00AA7C9B" w:rsidRDefault="001468F2" w:rsidP="00AA7C9B">
      <w:pPr>
        <w:ind w:firstLine="709"/>
        <w:jc w:val="both"/>
        <w:rPr>
          <w:i/>
          <w:iCs/>
        </w:rPr>
      </w:pPr>
    </w:p>
    <w:bookmarkEnd w:id="6"/>
    <w:p w14:paraId="7DE66376" w14:textId="53B1F9E6" w:rsidR="00735E62" w:rsidRPr="00AA7C9B" w:rsidRDefault="00493CDA" w:rsidP="00AA7C9B">
      <w:pPr>
        <w:pStyle w:val="Sraopastraipa"/>
        <w:widowControl w:val="0"/>
        <w:tabs>
          <w:tab w:val="left" w:pos="1276"/>
        </w:tabs>
        <w:ind w:left="0" w:firstLine="851"/>
        <w:jc w:val="both"/>
        <w:rPr>
          <w:color w:val="000000" w:themeColor="text1"/>
          <w:sz w:val="24"/>
          <w:szCs w:val="24"/>
        </w:rPr>
      </w:pPr>
      <w:r w:rsidRPr="00AA7C9B">
        <w:rPr>
          <w:color w:val="000000" w:themeColor="text1"/>
          <w:sz w:val="24"/>
          <w:szCs w:val="24"/>
        </w:rPr>
        <w:t>Pridedama:</w:t>
      </w:r>
    </w:p>
    <w:p w14:paraId="4FE0B4F6" w14:textId="75B64ED8" w:rsidR="00F44DFE" w:rsidRPr="00F44DFE" w:rsidRDefault="00F44DFE" w:rsidP="00F44DFE">
      <w:pPr>
        <w:pStyle w:val="Sraopastraipa"/>
        <w:numPr>
          <w:ilvl w:val="0"/>
          <w:numId w:val="2"/>
        </w:numPr>
        <w:ind w:left="1276" w:hanging="425"/>
        <w:rPr>
          <w:color w:val="000000"/>
          <w:sz w:val="24"/>
          <w:szCs w:val="24"/>
        </w:rPr>
      </w:pPr>
      <w:r w:rsidRPr="00F44DFE">
        <w:rPr>
          <w:color w:val="000000"/>
          <w:sz w:val="24"/>
          <w:szCs w:val="24"/>
        </w:rPr>
        <w:t>Patalpų kadastrinis planas.</w:t>
      </w:r>
    </w:p>
    <w:p w14:paraId="4A311553" w14:textId="6A3E499D" w:rsidR="00212493" w:rsidRPr="00F44DFE" w:rsidRDefault="00555710" w:rsidP="00F44DFE">
      <w:pPr>
        <w:pStyle w:val="Sraopastraipa"/>
        <w:widowControl w:val="0"/>
        <w:numPr>
          <w:ilvl w:val="0"/>
          <w:numId w:val="2"/>
        </w:numPr>
        <w:tabs>
          <w:tab w:val="left" w:pos="993"/>
        </w:tabs>
        <w:ind w:left="0" w:firstLine="839"/>
        <w:jc w:val="both"/>
        <w:rPr>
          <w:color w:val="000000"/>
          <w:sz w:val="24"/>
          <w:szCs w:val="24"/>
        </w:rPr>
      </w:pPr>
      <w:r>
        <w:rPr>
          <w:sz w:val="24"/>
          <w:szCs w:val="24"/>
        </w:rPr>
        <w:t>V</w:t>
      </w:r>
      <w:r w:rsidRPr="004D71DA">
        <w:rPr>
          <w:sz w:val="24"/>
          <w:szCs w:val="24"/>
        </w:rPr>
        <w:t>andentiekio tinklų supaprastint</w:t>
      </w:r>
      <w:r>
        <w:rPr>
          <w:sz w:val="24"/>
          <w:szCs w:val="24"/>
        </w:rPr>
        <w:t>as</w:t>
      </w:r>
      <w:r w:rsidRPr="004D71DA">
        <w:rPr>
          <w:sz w:val="24"/>
          <w:szCs w:val="24"/>
        </w:rPr>
        <w:t xml:space="preserve"> remonto projekt</w:t>
      </w:r>
      <w:r>
        <w:rPr>
          <w:sz w:val="24"/>
          <w:szCs w:val="24"/>
        </w:rPr>
        <w:t>as</w:t>
      </w:r>
      <w:r>
        <w:rPr>
          <w:color w:val="000000"/>
          <w:sz w:val="24"/>
          <w:szCs w:val="24"/>
        </w:rPr>
        <w:t>.</w:t>
      </w:r>
    </w:p>
    <w:p w14:paraId="65936A01" w14:textId="77777777" w:rsidR="00212493" w:rsidRDefault="00212493" w:rsidP="00B45FE7">
      <w:pPr>
        <w:spacing w:after="200" w:line="276" w:lineRule="auto"/>
        <w:ind w:firstLine="851"/>
        <w:jc w:val="center"/>
      </w:pPr>
      <w:r>
        <w:t>____________</w:t>
      </w:r>
    </w:p>
    <w:sectPr w:rsidR="00212493"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85B3" w14:textId="77777777" w:rsidR="006D17C1" w:rsidRDefault="006D17C1" w:rsidP="001F562E">
      <w:r>
        <w:separator/>
      </w:r>
    </w:p>
  </w:endnote>
  <w:endnote w:type="continuationSeparator" w:id="0">
    <w:p w14:paraId="3ADE46C4" w14:textId="77777777" w:rsidR="006D17C1" w:rsidRDefault="006D17C1" w:rsidP="001F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83FA" w14:textId="77777777" w:rsidR="001F562E" w:rsidRDefault="001F56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BFF8" w14:textId="77777777" w:rsidR="006D17C1" w:rsidRDefault="006D17C1" w:rsidP="001F562E">
      <w:r>
        <w:separator/>
      </w:r>
    </w:p>
  </w:footnote>
  <w:footnote w:type="continuationSeparator" w:id="0">
    <w:p w14:paraId="4A363C73" w14:textId="77777777" w:rsidR="006D17C1" w:rsidRDefault="006D17C1" w:rsidP="001F5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47E"/>
    <w:multiLevelType w:val="multilevel"/>
    <w:tmpl w:val="3B1E5190"/>
    <w:lvl w:ilvl="0">
      <w:start w:val="1"/>
      <w:numFmt w:val="decimal"/>
      <w:lvlText w:val="%1."/>
      <w:lvlJc w:val="left"/>
      <w:pPr>
        <w:ind w:left="502"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 w15:restartNumberingAfterBreak="0">
    <w:nsid w:val="0EF16ED8"/>
    <w:multiLevelType w:val="hybridMultilevel"/>
    <w:tmpl w:val="BABC6BF4"/>
    <w:lvl w:ilvl="0" w:tplc="A9547A3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C92080"/>
    <w:multiLevelType w:val="hybridMultilevel"/>
    <w:tmpl w:val="16D43F5E"/>
    <w:lvl w:ilvl="0" w:tplc="791478A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554417"/>
    <w:multiLevelType w:val="multilevel"/>
    <w:tmpl w:val="E020EDCE"/>
    <w:lvl w:ilvl="0">
      <w:start w:val="15"/>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F7B5CC8"/>
    <w:multiLevelType w:val="multilevel"/>
    <w:tmpl w:val="6354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54B85"/>
    <w:multiLevelType w:val="hybridMultilevel"/>
    <w:tmpl w:val="E458A132"/>
    <w:lvl w:ilvl="0" w:tplc="26585DC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0176D9"/>
    <w:multiLevelType w:val="hybridMultilevel"/>
    <w:tmpl w:val="6532C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A0509"/>
    <w:multiLevelType w:val="multilevel"/>
    <w:tmpl w:val="970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D2A32"/>
    <w:multiLevelType w:val="multilevel"/>
    <w:tmpl w:val="9C5846B6"/>
    <w:lvl w:ilvl="0">
      <w:start w:val="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5CAA3533"/>
    <w:multiLevelType w:val="multilevel"/>
    <w:tmpl w:val="6B6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35FBA"/>
    <w:multiLevelType w:val="multilevel"/>
    <w:tmpl w:val="46F4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83FE5"/>
    <w:multiLevelType w:val="hybridMultilevel"/>
    <w:tmpl w:val="DBF4D4E0"/>
    <w:lvl w:ilvl="0" w:tplc="570CCB9C">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E24323D"/>
    <w:multiLevelType w:val="hybridMultilevel"/>
    <w:tmpl w:val="528E6C16"/>
    <w:lvl w:ilvl="0" w:tplc="1090E4D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F87C03"/>
    <w:multiLevelType w:val="multilevel"/>
    <w:tmpl w:val="A9A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E4BE3"/>
    <w:multiLevelType w:val="hybridMultilevel"/>
    <w:tmpl w:val="1560646C"/>
    <w:lvl w:ilvl="0" w:tplc="37A4020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87787F"/>
    <w:multiLevelType w:val="multilevel"/>
    <w:tmpl w:val="FB126C90"/>
    <w:lvl w:ilvl="0">
      <w:start w:val="1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2"/>
  </w:num>
  <w:num w:numId="4">
    <w:abstractNumId w:val="0"/>
  </w:num>
  <w:num w:numId="5">
    <w:abstractNumId w:val="5"/>
  </w:num>
  <w:num w:numId="6">
    <w:abstractNumId w:val="15"/>
  </w:num>
  <w:num w:numId="7">
    <w:abstractNumId w:val="8"/>
  </w:num>
  <w:num w:numId="8">
    <w:abstractNumId w:val="7"/>
  </w:num>
  <w:num w:numId="9">
    <w:abstractNumId w:val="1"/>
  </w:num>
  <w:num w:numId="10">
    <w:abstractNumId w:val="13"/>
  </w:num>
  <w:num w:numId="11">
    <w:abstractNumId w:val="9"/>
  </w:num>
  <w:num w:numId="12">
    <w:abstractNumId w:val="14"/>
  </w:num>
  <w:num w:numId="13">
    <w:abstractNumId w:val="3"/>
  </w:num>
  <w:num w:numId="14">
    <w:abstractNumId w:val="16"/>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93"/>
    <w:rsid w:val="00003B1F"/>
    <w:rsid w:val="00024100"/>
    <w:rsid w:val="000267EB"/>
    <w:rsid w:val="000310E0"/>
    <w:rsid w:val="00034522"/>
    <w:rsid w:val="00037A16"/>
    <w:rsid w:val="00037B9E"/>
    <w:rsid w:val="00037DBD"/>
    <w:rsid w:val="000403D6"/>
    <w:rsid w:val="00040806"/>
    <w:rsid w:val="00044085"/>
    <w:rsid w:val="00044143"/>
    <w:rsid w:val="00045F8C"/>
    <w:rsid w:val="00045FA5"/>
    <w:rsid w:val="000460C0"/>
    <w:rsid w:val="000524B5"/>
    <w:rsid w:val="00052A04"/>
    <w:rsid w:val="00062117"/>
    <w:rsid w:val="00064758"/>
    <w:rsid w:val="0007092A"/>
    <w:rsid w:val="000721A0"/>
    <w:rsid w:val="00083536"/>
    <w:rsid w:val="00084F46"/>
    <w:rsid w:val="000907AD"/>
    <w:rsid w:val="00091B03"/>
    <w:rsid w:val="00091D7D"/>
    <w:rsid w:val="00095273"/>
    <w:rsid w:val="000A2EF2"/>
    <w:rsid w:val="000B3D05"/>
    <w:rsid w:val="000C0B1B"/>
    <w:rsid w:val="000C3C55"/>
    <w:rsid w:val="000C3D3D"/>
    <w:rsid w:val="000C46B2"/>
    <w:rsid w:val="000C65AB"/>
    <w:rsid w:val="000D1F22"/>
    <w:rsid w:val="000D3CF4"/>
    <w:rsid w:val="000D6CA7"/>
    <w:rsid w:val="000D74C1"/>
    <w:rsid w:val="000E2105"/>
    <w:rsid w:val="000E435C"/>
    <w:rsid w:val="000F2C05"/>
    <w:rsid w:val="000F2DAA"/>
    <w:rsid w:val="000F7A9F"/>
    <w:rsid w:val="001002D5"/>
    <w:rsid w:val="00100552"/>
    <w:rsid w:val="001029B0"/>
    <w:rsid w:val="00102DED"/>
    <w:rsid w:val="00103774"/>
    <w:rsid w:val="001106B2"/>
    <w:rsid w:val="00110C50"/>
    <w:rsid w:val="00110E1D"/>
    <w:rsid w:val="001120C4"/>
    <w:rsid w:val="00117318"/>
    <w:rsid w:val="00123BC7"/>
    <w:rsid w:val="0012693F"/>
    <w:rsid w:val="0013397D"/>
    <w:rsid w:val="00135C5F"/>
    <w:rsid w:val="00136A5A"/>
    <w:rsid w:val="0013758F"/>
    <w:rsid w:val="0013768D"/>
    <w:rsid w:val="00137F6F"/>
    <w:rsid w:val="0014424B"/>
    <w:rsid w:val="001468F2"/>
    <w:rsid w:val="00153251"/>
    <w:rsid w:val="001579EA"/>
    <w:rsid w:val="001670D2"/>
    <w:rsid w:val="001724A1"/>
    <w:rsid w:val="00172D8C"/>
    <w:rsid w:val="00175096"/>
    <w:rsid w:val="00176330"/>
    <w:rsid w:val="00181647"/>
    <w:rsid w:val="0018541B"/>
    <w:rsid w:val="001966DC"/>
    <w:rsid w:val="00196D02"/>
    <w:rsid w:val="0019720D"/>
    <w:rsid w:val="00197BBC"/>
    <w:rsid w:val="001A030A"/>
    <w:rsid w:val="001A75B4"/>
    <w:rsid w:val="001B1B6C"/>
    <w:rsid w:val="001C04B7"/>
    <w:rsid w:val="001C0666"/>
    <w:rsid w:val="001C6CD6"/>
    <w:rsid w:val="001D03E0"/>
    <w:rsid w:val="001D7C82"/>
    <w:rsid w:val="001E0CA4"/>
    <w:rsid w:val="001E3C72"/>
    <w:rsid w:val="001E679B"/>
    <w:rsid w:val="001F2D1A"/>
    <w:rsid w:val="001F358B"/>
    <w:rsid w:val="001F562E"/>
    <w:rsid w:val="001F6F1F"/>
    <w:rsid w:val="001F7748"/>
    <w:rsid w:val="00200E15"/>
    <w:rsid w:val="002015CF"/>
    <w:rsid w:val="00203FB2"/>
    <w:rsid w:val="00212493"/>
    <w:rsid w:val="00215763"/>
    <w:rsid w:val="00226BAC"/>
    <w:rsid w:val="00241A15"/>
    <w:rsid w:val="002618DF"/>
    <w:rsid w:val="0026200C"/>
    <w:rsid w:val="002709E1"/>
    <w:rsid w:val="00270E9C"/>
    <w:rsid w:val="00272A37"/>
    <w:rsid w:val="00274332"/>
    <w:rsid w:val="00276050"/>
    <w:rsid w:val="00277FBA"/>
    <w:rsid w:val="00281D3B"/>
    <w:rsid w:val="00285B8D"/>
    <w:rsid w:val="00286219"/>
    <w:rsid w:val="00287764"/>
    <w:rsid w:val="00297BEE"/>
    <w:rsid w:val="00297C91"/>
    <w:rsid w:val="002A1761"/>
    <w:rsid w:val="002A26E1"/>
    <w:rsid w:val="002A6AE7"/>
    <w:rsid w:val="002A7C2E"/>
    <w:rsid w:val="002B147C"/>
    <w:rsid w:val="002B5A0C"/>
    <w:rsid w:val="002B72B1"/>
    <w:rsid w:val="002B7F28"/>
    <w:rsid w:val="002C0218"/>
    <w:rsid w:val="002C5BF9"/>
    <w:rsid w:val="002C6449"/>
    <w:rsid w:val="002D1EEF"/>
    <w:rsid w:val="002D2D55"/>
    <w:rsid w:val="002D6FE6"/>
    <w:rsid w:val="002E0C18"/>
    <w:rsid w:val="002E26C3"/>
    <w:rsid w:val="002F00D6"/>
    <w:rsid w:val="00306DF1"/>
    <w:rsid w:val="00307E06"/>
    <w:rsid w:val="003114DE"/>
    <w:rsid w:val="00311912"/>
    <w:rsid w:val="0031308F"/>
    <w:rsid w:val="00315F3B"/>
    <w:rsid w:val="00320AD9"/>
    <w:rsid w:val="00321C45"/>
    <w:rsid w:val="00323870"/>
    <w:rsid w:val="00326938"/>
    <w:rsid w:val="00330AD8"/>
    <w:rsid w:val="00334116"/>
    <w:rsid w:val="0033424C"/>
    <w:rsid w:val="00340AAB"/>
    <w:rsid w:val="003416DC"/>
    <w:rsid w:val="0034307B"/>
    <w:rsid w:val="00343558"/>
    <w:rsid w:val="00347C59"/>
    <w:rsid w:val="00350B40"/>
    <w:rsid w:val="00355FD0"/>
    <w:rsid w:val="00356388"/>
    <w:rsid w:val="0036342F"/>
    <w:rsid w:val="00367AB8"/>
    <w:rsid w:val="00367C3E"/>
    <w:rsid w:val="00370DD4"/>
    <w:rsid w:val="00372F4E"/>
    <w:rsid w:val="00385ECE"/>
    <w:rsid w:val="0038716F"/>
    <w:rsid w:val="003907C6"/>
    <w:rsid w:val="0039242A"/>
    <w:rsid w:val="003A28A6"/>
    <w:rsid w:val="003A2E88"/>
    <w:rsid w:val="003A3D5A"/>
    <w:rsid w:val="003A4364"/>
    <w:rsid w:val="003B01F9"/>
    <w:rsid w:val="003B05FD"/>
    <w:rsid w:val="003C1E2D"/>
    <w:rsid w:val="003C4815"/>
    <w:rsid w:val="003C5C9A"/>
    <w:rsid w:val="003D0FD5"/>
    <w:rsid w:val="003D3C31"/>
    <w:rsid w:val="003D4000"/>
    <w:rsid w:val="003E482F"/>
    <w:rsid w:val="003E60C6"/>
    <w:rsid w:val="003E7BB3"/>
    <w:rsid w:val="003F1BD1"/>
    <w:rsid w:val="003F30C6"/>
    <w:rsid w:val="003F48F7"/>
    <w:rsid w:val="003F72DA"/>
    <w:rsid w:val="003F7638"/>
    <w:rsid w:val="00401523"/>
    <w:rsid w:val="00412A95"/>
    <w:rsid w:val="004158F1"/>
    <w:rsid w:val="00416095"/>
    <w:rsid w:val="0041635A"/>
    <w:rsid w:val="00417605"/>
    <w:rsid w:val="004218CE"/>
    <w:rsid w:val="0042348D"/>
    <w:rsid w:val="004246F7"/>
    <w:rsid w:val="00424D45"/>
    <w:rsid w:val="00427067"/>
    <w:rsid w:val="00427ECC"/>
    <w:rsid w:val="004317A7"/>
    <w:rsid w:val="00434047"/>
    <w:rsid w:val="00434E2E"/>
    <w:rsid w:val="00436BE2"/>
    <w:rsid w:val="00436E55"/>
    <w:rsid w:val="00441034"/>
    <w:rsid w:val="00445C24"/>
    <w:rsid w:val="00451D3D"/>
    <w:rsid w:val="00451EBD"/>
    <w:rsid w:val="00457356"/>
    <w:rsid w:val="00474B38"/>
    <w:rsid w:val="00476CAF"/>
    <w:rsid w:val="0048253B"/>
    <w:rsid w:val="00493CDA"/>
    <w:rsid w:val="00494D6D"/>
    <w:rsid w:val="00497754"/>
    <w:rsid w:val="00497E01"/>
    <w:rsid w:val="004B0051"/>
    <w:rsid w:val="004B6EBD"/>
    <w:rsid w:val="004C2C57"/>
    <w:rsid w:val="004C328B"/>
    <w:rsid w:val="004D0355"/>
    <w:rsid w:val="004D3E57"/>
    <w:rsid w:val="004D7564"/>
    <w:rsid w:val="004E7AD2"/>
    <w:rsid w:val="004F3D85"/>
    <w:rsid w:val="00500BBC"/>
    <w:rsid w:val="005018C2"/>
    <w:rsid w:val="00507A45"/>
    <w:rsid w:val="00516BEE"/>
    <w:rsid w:val="00522584"/>
    <w:rsid w:val="00522A32"/>
    <w:rsid w:val="00525062"/>
    <w:rsid w:val="0052580B"/>
    <w:rsid w:val="00530FEE"/>
    <w:rsid w:val="00534530"/>
    <w:rsid w:val="0053545B"/>
    <w:rsid w:val="0053567B"/>
    <w:rsid w:val="0053619F"/>
    <w:rsid w:val="0054473C"/>
    <w:rsid w:val="0054504D"/>
    <w:rsid w:val="00555710"/>
    <w:rsid w:val="00557587"/>
    <w:rsid w:val="00561E8E"/>
    <w:rsid w:val="005625AD"/>
    <w:rsid w:val="00572602"/>
    <w:rsid w:val="005731AD"/>
    <w:rsid w:val="005757BF"/>
    <w:rsid w:val="0058031B"/>
    <w:rsid w:val="0058407F"/>
    <w:rsid w:val="00587422"/>
    <w:rsid w:val="005912A4"/>
    <w:rsid w:val="005931CA"/>
    <w:rsid w:val="00593ED8"/>
    <w:rsid w:val="005A06C5"/>
    <w:rsid w:val="005A0D57"/>
    <w:rsid w:val="005A36E3"/>
    <w:rsid w:val="005A479D"/>
    <w:rsid w:val="005B426C"/>
    <w:rsid w:val="005C61D0"/>
    <w:rsid w:val="005C6C43"/>
    <w:rsid w:val="005D173A"/>
    <w:rsid w:val="005D384C"/>
    <w:rsid w:val="005D456C"/>
    <w:rsid w:val="005D4773"/>
    <w:rsid w:val="005E0996"/>
    <w:rsid w:val="005E3A89"/>
    <w:rsid w:val="005E425C"/>
    <w:rsid w:val="005F1BE3"/>
    <w:rsid w:val="005F425E"/>
    <w:rsid w:val="005F4711"/>
    <w:rsid w:val="005F609F"/>
    <w:rsid w:val="00600331"/>
    <w:rsid w:val="00600ECC"/>
    <w:rsid w:val="00601FA9"/>
    <w:rsid w:val="00602C58"/>
    <w:rsid w:val="00603C7E"/>
    <w:rsid w:val="00605E7E"/>
    <w:rsid w:val="0060631F"/>
    <w:rsid w:val="00622823"/>
    <w:rsid w:val="0062342E"/>
    <w:rsid w:val="00623AFD"/>
    <w:rsid w:val="0063246E"/>
    <w:rsid w:val="006433D3"/>
    <w:rsid w:val="006439D6"/>
    <w:rsid w:val="00644B90"/>
    <w:rsid w:val="00650EC4"/>
    <w:rsid w:val="00655D5D"/>
    <w:rsid w:val="00657B1E"/>
    <w:rsid w:val="0066188F"/>
    <w:rsid w:val="006660E8"/>
    <w:rsid w:val="006726D9"/>
    <w:rsid w:val="006731E6"/>
    <w:rsid w:val="00683352"/>
    <w:rsid w:val="006844FB"/>
    <w:rsid w:val="006B077E"/>
    <w:rsid w:val="006B3B2A"/>
    <w:rsid w:val="006C0D01"/>
    <w:rsid w:val="006C20D0"/>
    <w:rsid w:val="006D07A7"/>
    <w:rsid w:val="006D17C1"/>
    <w:rsid w:val="006D1F70"/>
    <w:rsid w:val="006D6A2C"/>
    <w:rsid w:val="006D6BD9"/>
    <w:rsid w:val="006D73DB"/>
    <w:rsid w:val="006E1690"/>
    <w:rsid w:val="006E17BD"/>
    <w:rsid w:val="006E39D9"/>
    <w:rsid w:val="006F786F"/>
    <w:rsid w:val="007000C4"/>
    <w:rsid w:val="007065BD"/>
    <w:rsid w:val="00706BB0"/>
    <w:rsid w:val="00710EFE"/>
    <w:rsid w:val="00711D6B"/>
    <w:rsid w:val="00712621"/>
    <w:rsid w:val="007133D0"/>
    <w:rsid w:val="0071469F"/>
    <w:rsid w:val="00716EE9"/>
    <w:rsid w:val="00717827"/>
    <w:rsid w:val="00717AED"/>
    <w:rsid w:val="00720BEB"/>
    <w:rsid w:val="00721DD9"/>
    <w:rsid w:val="007220F1"/>
    <w:rsid w:val="00733DED"/>
    <w:rsid w:val="00735E62"/>
    <w:rsid w:val="007414C1"/>
    <w:rsid w:val="007427D4"/>
    <w:rsid w:val="00742C99"/>
    <w:rsid w:val="00744869"/>
    <w:rsid w:val="00744D44"/>
    <w:rsid w:val="00746355"/>
    <w:rsid w:val="00746B85"/>
    <w:rsid w:val="00747438"/>
    <w:rsid w:val="00750510"/>
    <w:rsid w:val="007524FC"/>
    <w:rsid w:val="00753913"/>
    <w:rsid w:val="00754ABC"/>
    <w:rsid w:val="00757B81"/>
    <w:rsid w:val="00761B47"/>
    <w:rsid w:val="00763847"/>
    <w:rsid w:val="00766B9E"/>
    <w:rsid w:val="007675D3"/>
    <w:rsid w:val="0077322D"/>
    <w:rsid w:val="00774B13"/>
    <w:rsid w:val="00782E97"/>
    <w:rsid w:val="00785665"/>
    <w:rsid w:val="00786255"/>
    <w:rsid w:val="00796CBB"/>
    <w:rsid w:val="007A043A"/>
    <w:rsid w:val="007A6C22"/>
    <w:rsid w:val="007B028C"/>
    <w:rsid w:val="007B1067"/>
    <w:rsid w:val="007B45B7"/>
    <w:rsid w:val="007C2532"/>
    <w:rsid w:val="007C6769"/>
    <w:rsid w:val="007D28E7"/>
    <w:rsid w:val="007D2B84"/>
    <w:rsid w:val="007D7826"/>
    <w:rsid w:val="007E1003"/>
    <w:rsid w:val="007E48CD"/>
    <w:rsid w:val="007E4DCC"/>
    <w:rsid w:val="007E524E"/>
    <w:rsid w:val="007F2C24"/>
    <w:rsid w:val="007F76AA"/>
    <w:rsid w:val="008019C6"/>
    <w:rsid w:val="00801A6B"/>
    <w:rsid w:val="00804869"/>
    <w:rsid w:val="00810619"/>
    <w:rsid w:val="00811DA8"/>
    <w:rsid w:val="00813F1B"/>
    <w:rsid w:val="0081615B"/>
    <w:rsid w:val="0082001A"/>
    <w:rsid w:val="008223E1"/>
    <w:rsid w:val="00822B6C"/>
    <w:rsid w:val="00822FE6"/>
    <w:rsid w:val="00824100"/>
    <w:rsid w:val="008277DE"/>
    <w:rsid w:val="00831C0A"/>
    <w:rsid w:val="00835907"/>
    <w:rsid w:val="00835A72"/>
    <w:rsid w:val="00835FEE"/>
    <w:rsid w:val="008362EC"/>
    <w:rsid w:val="008426B1"/>
    <w:rsid w:val="00842EA4"/>
    <w:rsid w:val="008452EB"/>
    <w:rsid w:val="008516A6"/>
    <w:rsid w:val="0085232E"/>
    <w:rsid w:val="008567F8"/>
    <w:rsid w:val="00861A14"/>
    <w:rsid w:val="00863C2D"/>
    <w:rsid w:val="0086689C"/>
    <w:rsid w:val="00874CA4"/>
    <w:rsid w:val="00886D80"/>
    <w:rsid w:val="00887100"/>
    <w:rsid w:val="00887B8C"/>
    <w:rsid w:val="008935CB"/>
    <w:rsid w:val="008A007C"/>
    <w:rsid w:val="008A438A"/>
    <w:rsid w:val="008A4479"/>
    <w:rsid w:val="008B1C05"/>
    <w:rsid w:val="008B2D53"/>
    <w:rsid w:val="008C0040"/>
    <w:rsid w:val="008C059F"/>
    <w:rsid w:val="008C4EB0"/>
    <w:rsid w:val="008C6FCF"/>
    <w:rsid w:val="008D58C7"/>
    <w:rsid w:val="008D6B1F"/>
    <w:rsid w:val="008E016E"/>
    <w:rsid w:val="008E0C65"/>
    <w:rsid w:val="008E0D5A"/>
    <w:rsid w:val="008E33DA"/>
    <w:rsid w:val="008F6164"/>
    <w:rsid w:val="0090501A"/>
    <w:rsid w:val="009060EE"/>
    <w:rsid w:val="0091243E"/>
    <w:rsid w:val="00925491"/>
    <w:rsid w:val="00927E9F"/>
    <w:rsid w:val="00936DDE"/>
    <w:rsid w:val="0094205C"/>
    <w:rsid w:val="00942522"/>
    <w:rsid w:val="00946E1D"/>
    <w:rsid w:val="00946E53"/>
    <w:rsid w:val="0095080B"/>
    <w:rsid w:val="00952432"/>
    <w:rsid w:val="00955EB5"/>
    <w:rsid w:val="0095746C"/>
    <w:rsid w:val="009574E7"/>
    <w:rsid w:val="00957918"/>
    <w:rsid w:val="00964F6C"/>
    <w:rsid w:val="00966244"/>
    <w:rsid w:val="00967FC9"/>
    <w:rsid w:val="00972ADB"/>
    <w:rsid w:val="009754BD"/>
    <w:rsid w:val="009807C6"/>
    <w:rsid w:val="00983B8A"/>
    <w:rsid w:val="00985104"/>
    <w:rsid w:val="00987D6A"/>
    <w:rsid w:val="0099256A"/>
    <w:rsid w:val="009A2F0A"/>
    <w:rsid w:val="009B1FB1"/>
    <w:rsid w:val="009B48A9"/>
    <w:rsid w:val="009B498C"/>
    <w:rsid w:val="009B5262"/>
    <w:rsid w:val="009C1D2E"/>
    <w:rsid w:val="009D0C52"/>
    <w:rsid w:val="009D40F5"/>
    <w:rsid w:val="009D6B50"/>
    <w:rsid w:val="009E2AF6"/>
    <w:rsid w:val="009E418C"/>
    <w:rsid w:val="009E7446"/>
    <w:rsid w:val="009F130F"/>
    <w:rsid w:val="00A00078"/>
    <w:rsid w:val="00A03980"/>
    <w:rsid w:val="00A073DF"/>
    <w:rsid w:val="00A07E0C"/>
    <w:rsid w:val="00A16C43"/>
    <w:rsid w:val="00A17A59"/>
    <w:rsid w:val="00A264FF"/>
    <w:rsid w:val="00A32BA1"/>
    <w:rsid w:val="00A36756"/>
    <w:rsid w:val="00A42B7F"/>
    <w:rsid w:val="00A46DD0"/>
    <w:rsid w:val="00A46ECA"/>
    <w:rsid w:val="00A46F5E"/>
    <w:rsid w:val="00A51461"/>
    <w:rsid w:val="00A51AD7"/>
    <w:rsid w:val="00A54DFB"/>
    <w:rsid w:val="00A5663E"/>
    <w:rsid w:val="00A57E9A"/>
    <w:rsid w:val="00A60109"/>
    <w:rsid w:val="00A612D1"/>
    <w:rsid w:val="00A64376"/>
    <w:rsid w:val="00A74A27"/>
    <w:rsid w:val="00A81BCB"/>
    <w:rsid w:val="00A87A28"/>
    <w:rsid w:val="00A9381E"/>
    <w:rsid w:val="00A945EF"/>
    <w:rsid w:val="00A95639"/>
    <w:rsid w:val="00AA5EDD"/>
    <w:rsid w:val="00AA7C9B"/>
    <w:rsid w:val="00AB0440"/>
    <w:rsid w:val="00AB51A4"/>
    <w:rsid w:val="00AC47C1"/>
    <w:rsid w:val="00AD1D8E"/>
    <w:rsid w:val="00AE522F"/>
    <w:rsid w:val="00AF291F"/>
    <w:rsid w:val="00AF4B65"/>
    <w:rsid w:val="00B00584"/>
    <w:rsid w:val="00B01B01"/>
    <w:rsid w:val="00B03CAB"/>
    <w:rsid w:val="00B0572C"/>
    <w:rsid w:val="00B1270A"/>
    <w:rsid w:val="00B13E97"/>
    <w:rsid w:val="00B155D2"/>
    <w:rsid w:val="00B1563E"/>
    <w:rsid w:val="00B20808"/>
    <w:rsid w:val="00B215AB"/>
    <w:rsid w:val="00B23168"/>
    <w:rsid w:val="00B2465A"/>
    <w:rsid w:val="00B25015"/>
    <w:rsid w:val="00B351D2"/>
    <w:rsid w:val="00B412C1"/>
    <w:rsid w:val="00B41F40"/>
    <w:rsid w:val="00B45FE7"/>
    <w:rsid w:val="00B50C5B"/>
    <w:rsid w:val="00B50F69"/>
    <w:rsid w:val="00B51611"/>
    <w:rsid w:val="00B57F3D"/>
    <w:rsid w:val="00B623D4"/>
    <w:rsid w:val="00B630E2"/>
    <w:rsid w:val="00B67CF8"/>
    <w:rsid w:val="00B738A2"/>
    <w:rsid w:val="00B76B59"/>
    <w:rsid w:val="00B80744"/>
    <w:rsid w:val="00B827C0"/>
    <w:rsid w:val="00B8382C"/>
    <w:rsid w:val="00B90520"/>
    <w:rsid w:val="00BA0E10"/>
    <w:rsid w:val="00BA1E47"/>
    <w:rsid w:val="00BA3E6C"/>
    <w:rsid w:val="00BA45AE"/>
    <w:rsid w:val="00BA65EC"/>
    <w:rsid w:val="00BA6A02"/>
    <w:rsid w:val="00BA7B09"/>
    <w:rsid w:val="00BB13BE"/>
    <w:rsid w:val="00BB53FF"/>
    <w:rsid w:val="00BB6CF9"/>
    <w:rsid w:val="00BD359F"/>
    <w:rsid w:val="00BD3B25"/>
    <w:rsid w:val="00BD5044"/>
    <w:rsid w:val="00BE01FC"/>
    <w:rsid w:val="00BE19C1"/>
    <w:rsid w:val="00BE4705"/>
    <w:rsid w:val="00BE640A"/>
    <w:rsid w:val="00BF28B7"/>
    <w:rsid w:val="00BF4379"/>
    <w:rsid w:val="00BF6169"/>
    <w:rsid w:val="00C02D27"/>
    <w:rsid w:val="00C07CC6"/>
    <w:rsid w:val="00C10343"/>
    <w:rsid w:val="00C10E70"/>
    <w:rsid w:val="00C12269"/>
    <w:rsid w:val="00C17C28"/>
    <w:rsid w:val="00C3107C"/>
    <w:rsid w:val="00C33F1D"/>
    <w:rsid w:val="00C44ECC"/>
    <w:rsid w:val="00C4631B"/>
    <w:rsid w:val="00C464DD"/>
    <w:rsid w:val="00C46798"/>
    <w:rsid w:val="00C535FE"/>
    <w:rsid w:val="00C54A80"/>
    <w:rsid w:val="00C5706B"/>
    <w:rsid w:val="00C605CA"/>
    <w:rsid w:val="00C6357C"/>
    <w:rsid w:val="00C651EA"/>
    <w:rsid w:val="00C653DC"/>
    <w:rsid w:val="00C65A7A"/>
    <w:rsid w:val="00C7134B"/>
    <w:rsid w:val="00C74CC0"/>
    <w:rsid w:val="00C81C93"/>
    <w:rsid w:val="00C87CD7"/>
    <w:rsid w:val="00C96C33"/>
    <w:rsid w:val="00C97694"/>
    <w:rsid w:val="00C97D97"/>
    <w:rsid w:val="00CA39B4"/>
    <w:rsid w:val="00CA54C6"/>
    <w:rsid w:val="00CA7123"/>
    <w:rsid w:val="00CC0459"/>
    <w:rsid w:val="00CC1D01"/>
    <w:rsid w:val="00CC1D83"/>
    <w:rsid w:val="00CC28B0"/>
    <w:rsid w:val="00CC6934"/>
    <w:rsid w:val="00CD0B66"/>
    <w:rsid w:val="00CD49B1"/>
    <w:rsid w:val="00CD4FF3"/>
    <w:rsid w:val="00CD5C7C"/>
    <w:rsid w:val="00CD673D"/>
    <w:rsid w:val="00CD7581"/>
    <w:rsid w:val="00CE0385"/>
    <w:rsid w:val="00CE497A"/>
    <w:rsid w:val="00CF6933"/>
    <w:rsid w:val="00D01195"/>
    <w:rsid w:val="00D06CE9"/>
    <w:rsid w:val="00D071D6"/>
    <w:rsid w:val="00D10007"/>
    <w:rsid w:val="00D16CFA"/>
    <w:rsid w:val="00D23FD8"/>
    <w:rsid w:val="00D313FC"/>
    <w:rsid w:val="00D345A5"/>
    <w:rsid w:val="00D41F16"/>
    <w:rsid w:val="00D42480"/>
    <w:rsid w:val="00D55957"/>
    <w:rsid w:val="00D60E36"/>
    <w:rsid w:val="00D641AA"/>
    <w:rsid w:val="00D9011C"/>
    <w:rsid w:val="00D922BE"/>
    <w:rsid w:val="00D963D8"/>
    <w:rsid w:val="00DA326F"/>
    <w:rsid w:val="00DA6938"/>
    <w:rsid w:val="00DB2A05"/>
    <w:rsid w:val="00DB5900"/>
    <w:rsid w:val="00DB7CE3"/>
    <w:rsid w:val="00DC1887"/>
    <w:rsid w:val="00DE7A32"/>
    <w:rsid w:val="00DF07E5"/>
    <w:rsid w:val="00DF1950"/>
    <w:rsid w:val="00DF4BC8"/>
    <w:rsid w:val="00E02CBC"/>
    <w:rsid w:val="00E030AE"/>
    <w:rsid w:val="00E039A4"/>
    <w:rsid w:val="00E05889"/>
    <w:rsid w:val="00E13977"/>
    <w:rsid w:val="00E14E16"/>
    <w:rsid w:val="00E1767E"/>
    <w:rsid w:val="00E21328"/>
    <w:rsid w:val="00E2359C"/>
    <w:rsid w:val="00E2419B"/>
    <w:rsid w:val="00E270CB"/>
    <w:rsid w:val="00E31D14"/>
    <w:rsid w:val="00E331A3"/>
    <w:rsid w:val="00E36BDF"/>
    <w:rsid w:val="00E400CE"/>
    <w:rsid w:val="00E40660"/>
    <w:rsid w:val="00E514B1"/>
    <w:rsid w:val="00E525A0"/>
    <w:rsid w:val="00E56D9F"/>
    <w:rsid w:val="00E57C21"/>
    <w:rsid w:val="00E60FE2"/>
    <w:rsid w:val="00E6181A"/>
    <w:rsid w:val="00E620AE"/>
    <w:rsid w:val="00E654EE"/>
    <w:rsid w:val="00E672FC"/>
    <w:rsid w:val="00E7395D"/>
    <w:rsid w:val="00E82CD5"/>
    <w:rsid w:val="00E858CA"/>
    <w:rsid w:val="00E85D19"/>
    <w:rsid w:val="00E85EA5"/>
    <w:rsid w:val="00E864C8"/>
    <w:rsid w:val="00E87A34"/>
    <w:rsid w:val="00E92087"/>
    <w:rsid w:val="00E93D42"/>
    <w:rsid w:val="00EA19DE"/>
    <w:rsid w:val="00EA3877"/>
    <w:rsid w:val="00EB1302"/>
    <w:rsid w:val="00EB4D54"/>
    <w:rsid w:val="00EC5F0B"/>
    <w:rsid w:val="00ED0C95"/>
    <w:rsid w:val="00ED7D2D"/>
    <w:rsid w:val="00EE3389"/>
    <w:rsid w:val="00EF0C30"/>
    <w:rsid w:val="00EF20AB"/>
    <w:rsid w:val="00F0026D"/>
    <w:rsid w:val="00F043D6"/>
    <w:rsid w:val="00F06D70"/>
    <w:rsid w:val="00F160E6"/>
    <w:rsid w:val="00F163FC"/>
    <w:rsid w:val="00F168BF"/>
    <w:rsid w:val="00F23AD0"/>
    <w:rsid w:val="00F304C7"/>
    <w:rsid w:val="00F40F14"/>
    <w:rsid w:val="00F4383F"/>
    <w:rsid w:val="00F44DFE"/>
    <w:rsid w:val="00F45F36"/>
    <w:rsid w:val="00F53356"/>
    <w:rsid w:val="00F55C70"/>
    <w:rsid w:val="00F6215B"/>
    <w:rsid w:val="00F63B80"/>
    <w:rsid w:val="00F65751"/>
    <w:rsid w:val="00F675CA"/>
    <w:rsid w:val="00F73823"/>
    <w:rsid w:val="00F8780A"/>
    <w:rsid w:val="00F91A70"/>
    <w:rsid w:val="00F9287D"/>
    <w:rsid w:val="00F929FA"/>
    <w:rsid w:val="00F92B20"/>
    <w:rsid w:val="00FA0E25"/>
    <w:rsid w:val="00FA2FF2"/>
    <w:rsid w:val="00FA4059"/>
    <w:rsid w:val="00FB02E0"/>
    <w:rsid w:val="00FB13E8"/>
    <w:rsid w:val="00FC19FF"/>
    <w:rsid w:val="00FC2EF7"/>
    <w:rsid w:val="00FC628F"/>
    <w:rsid w:val="00FD22AE"/>
    <w:rsid w:val="00FD65A3"/>
    <w:rsid w:val="00FD71D5"/>
    <w:rsid w:val="00FD7BCF"/>
    <w:rsid w:val="00FD7C79"/>
    <w:rsid w:val="00FE0093"/>
    <w:rsid w:val="00FE03DD"/>
    <w:rsid w:val="00FE2F5F"/>
    <w:rsid w:val="00FE6BFF"/>
    <w:rsid w:val="00FF29DD"/>
    <w:rsid w:val="00FF3D02"/>
    <w:rsid w:val="00FF52ED"/>
    <w:rsid w:val="00FF6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1219C3"/>
  <w15:chartTrackingRefBased/>
  <w15:docId w15:val="{7A54BD74-AC6B-433C-BDA2-4E79D821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FBA"/>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212493"/>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1249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12493"/>
    <w:rPr>
      <w:rFonts w:ascii="Times New Roman" w:eastAsia="Times New Roman" w:hAnsi="Times New Roman" w:cs="Times New Roman"/>
      <w:sz w:val="20"/>
      <w:szCs w:val="20"/>
      <w:lang w:eastAsia="lt-LT"/>
    </w:rPr>
  </w:style>
  <w:style w:type="paragraph" w:customStyle="1" w:styleId="Default">
    <w:name w:val="Default"/>
    <w:rsid w:val="00212493"/>
    <w:pPr>
      <w:autoSpaceDE w:val="0"/>
      <w:autoSpaceDN w:val="0"/>
      <w:adjustRightInd w:val="0"/>
      <w:ind w:firstLine="0"/>
      <w:jc w:val="left"/>
    </w:pPr>
    <w:rPr>
      <w:rFonts w:ascii="Arial" w:hAnsi="Arial" w:cs="Arial"/>
      <w:color w:val="000000"/>
      <w:sz w:val="24"/>
      <w:szCs w:val="24"/>
    </w:rPr>
  </w:style>
  <w:style w:type="paragraph" w:customStyle="1" w:styleId="1STNormal">
    <w:name w:val="1. ST Normal"/>
    <w:basedOn w:val="prastasis"/>
    <w:link w:val="1STNormalChar"/>
    <w:qFormat/>
    <w:rsid w:val="00212493"/>
    <w:pPr>
      <w:numPr>
        <w:numId w:val="1"/>
      </w:numPr>
      <w:tabs>
        <w:tab w:val="left" w:pos="709"/>
      </w:tabs>
      <w:ind w:left="0" w:firstLine="284"/>
      <w:jc w:val="both"/>
    </w:pPr>
    <w:rPr>
      <w:rFonts w:ascii="Times" w:hAnsi="Times"/>
      <w:szCs w:val="20"/>
    </w:rPr>
  </w:style>
  <w:style w:type="paragraph" w:customStyle="1" w:styleId="11STNormal">
    <w:name w:val="1.1 ST Normal"/>
    <w:basedOn w:val="prastasis"/>
    <w:link w:val="11STNormalChar"/>
    <w:qFormat/>
    <w:rsid w:val="00212493"/>
    <w:pPr>
      <w:numPr>
        <w:ilvl w:val="1"/>
        <w:numId w:val="1"/>
      </w:numPr>
      <w:tabs>
        <w:tab w:val="left" w:pos="993"/>
      </w:tabs>
      <w:ind w:left="0" w:firstLine="284"/>
      <w:jc w:val="both"/>
    </w:pPr>
    <w:rPr>
      <w:rFonts w:ascii="Times" w:hAnsi="Times"/>
      <w:bCs/>
      <w:szCs w:val="20"/>
    </w:rPr>
  </w:style>
  <w:style w:type="character" w:customStyle="1" w:styleId="11STNormalChar">
    <w:name w:val="1.1 ST Normal Char"/>
    <w:link w:val="11STNormal"/>
    <w:rsid w:val="00212493"/>
    <w:rPr>
      <w:rFonts w:ascii="Times" w:eastAsia="Times New Roman" w:hAnsi="Times" w:cs="Times New Roman"/>
      <w:bCs/>
      <w:sz w:val="24"/>
      <w:szCs w:val="20"/>
    </w:rPr>
  </w:style>
  <w:style w:type="character" w:customStyle="1" w:styleId="1STNormalChar">
    <w:name w:val="1. ST Normal Char"/>
    <w:link w:val="1STNormal"/>
    <w:rsid w:val="00212493"/>
    <w:rPr>
      <w:rFonts w:ascii="Times" w:eastAsia="Times New Roman" w:hAnsi="Times" w:cs="Times New Roman"/>
      <w:sz w:val="24"/>
      <w:szCs w:val="20"/>
    </w:rPr>
  </w:style>
  <w:style w:type="character" w:styleId="Perirtashipersaitas">
    <w:name w:val="FollowedHyperlink"/>
    <w:basedOn w:val="Numatytasispastraiposriftas"/>
    <w:uiPriority w:val="99"/>
    <w:semiHidden/>
    <w:unhideWhenUsed/>
    <w:rsid w:val="00B630E2"/>
    <w:rPr>
      <w:color w:val="954F72" w:themeColor="followedHyperlink"/>
      <w:u w:val="single"/>
    </w:rPr>
  </w:style>
  <w:style w:type="paragraph" w:styleId="prastasiniatinklio">
    <w:name w:val="Normal (Web)"/>
    <w:basedOn w:val="prastasis"/>
    <w:uiPriority w:val="99"/>
    <w:unhideWhenUsed/>
    <w:rsid w:val="008D6B1F"/>
    <w:pPr>
      <w:spacing w:before="100" w:beforeAutospacing="1" w:after="100" w:afterAutospacing="1"/>
    </w:pPr>
    <w:rPr>
      <w:lang w:eastAsia="lt-LT"/>
    </w:rPr>
  </w:style>
  <w:style w:type="character" w:customStyle="1" w:styleId="citation-81">
    <w:name w:val="citation-81"/>
    <w:basedOn w:val="Numatytasispastraiposriftas"/>
    <w:rsid w:val="008A438A"/>
  </w:style>
  <w:style w:type="character" w:customStyle="1" w:styleId="citation-115">
    <w:name w:val="citation-115"/>
    <w:basedOn w:val="Numatytasispastraiposriftas"/>
    <w:rsid w:val="00C10E70"/>
  </w:style>
  <w:style w:type="character" w:customStyle="1" w:styleId="citation-114">
    <w:name w:val="citation-114"/>
    <w:basedOn w:val="Numatytasispastraiposriftas"/>
    <w:rsid w:val="00C10E70"/>
  </w:style>
  <w:style w:type="character" w:customStyle="1" w:styleId="citation-153">
    <w:name w:val="citation-153"/>
    <w:basedOn w:val="Numatytasispastraiposriftas"/>
    <w:rsid w:val="00B25015"/>
  </w:style>
  <w:style w:type="character" w:customStyle="1" w:styleId="citation-152">
    <w:name w:val="citation-152"/>
    <w:basedOn w:val="Numatytasispastraiposriftas"/>
    <w:rsid w:val="00B25015"/>
  </w:style>
  <w:style w:type="character" w:customStyle="1" w:styleId="citation-151">
    <w:name w:val="citation-151"/>
    <w:basedOn w:val="Numatytasispastraiposriftas"/>
    <w:rsid w:val="00B25015"/>
  </w:style>
  <w:style w:type="character" w:customStyle="1" w:styleId="citation-190">
    <w:name w:val="citation-190"/>
    <w:basedOn w:val="Numatytasispastraiposriftas"/>
    <w:rsid w:val="00103774"/>
  </w:style>
  <w:style w:type="character" w:customStyle="1" w:styleId="citation-189">
    <w:name w:val="citation-189"/>
    <w:basedOn w:val="Numatytasispastraiposriftas"/>
    <w:rsid w:val="00103774"/>
  </w:style>
  <w:style w:type="character" w:customStyle="1" w:styleId="citation-188">
    <w:name w:val="citation-188"/>
    <w:basedOn w:val="Numatytasispastraiposriftas"/>
    <w:rsid w:val="00103774"/>
  </w:style>
  <w:style w:type="character" w:customStyle="1" w:styleId="citation-233">
    <w:name w:val="citation-233"/>
    <w:basedOn w:val="Numatytasispastraiposriftas"/>
    <w:rsid w:val="00424D45"/>
  </w:style>
  <w:style w:type="character" w:customStyle="1" w:styleId="citation-232">
    <w:name w:val="citation-232"/>
    <w:basedOn w:val="Numatytasispastraiposriftas"/>
    <w:rsid w:val="00424D45"/>
  </w:style>
  <w:style w:type="character" w:customStyle="1" w:styleId="citation-231">
    <w:name w:val="citation-231"/>
    <w:basedOn w:val="Numatytasispastraiposriftas"/>
    <w:rsid w:val="00424D45"/>
  </w:style>
  <w:style w:type="character" w:customStyle="1" w:styleId="citation-230">
    <w:name w:val="citation-230"/>
    <w:basedOn w:val="Numatytasispastraiposriftas"/>
    <w:rsid w:val="00424D45"/>
  </w:style>
  <w:style w:type="character" w:customStyle="1" w:styleId="citation-229">
    <w:name w:val="citation-229"/>
    <w:basedOn w:val="Numatytasispastraiposriftas"/>
    <w:rsid w:val="00424D45"/>
  </w:style>
  <w:style w:type="character" w:customStyle="1" w:styleId="citation-228">
    <w:name w:val="citation-228"/>
    <w:basedOn w:val="Numatytasispastraiposriftas"/>
    <w:rsid w:val="00424D45"/>
  </w:style>
  <w:style w:type="character" w:customStyle="1" w:styleId="citation-227">
    <w:name w:val="citation-227"/>
    <w:basedOn w:val="Numatytasispastraiposriftas"/>
    <w:rsid w:val="00424D45"/>
  </w:style>
  <w:style w:type="character" w:customStyle="1" w:styleId="citation-226">
    <w:name w:val="citation-226"/>
    <w:basedOn w:val="Numatytasispastraiposriftas"/>
    <w:rsid w:val="00424D45"/>
  </w:style>
  <w:style w:type="character" w:customStyle="1" w:styleId="citation-225">
    <w:name w:val="citation-225"/>
    <w:basedOn w:val="Numatytasispastraiposriftas"/>
    <w:rsid w:val="00424D45"/>
  </w:style>
  <w:style w:type="character" w:styleId="Neapdorotaspaminjimas">
    <w:name w:val="Unresolved Mention"/>
    <w:basedOn w:val="Numatytasispastraiposriftas"/>
    <w:uiPriority w:val="99"/>
    <w:semiHidden/>
    <w:unhideWhenUsed/>
    <w:rsid w:val="00CC0459"/>
    <w:rPr>
      <w:color w:val="605E5C"/>
      <w:shd w:val="clear" w:color="auto" w:fill="E1DFDD"/>
    </w:rPr>
  </w:style>
  <w:style w:type="paragraph" w:styleId="Antrats">
    <w:name w:val="header"/>
    <w:basedOn w:val="prastasis"/>
    <w:link w:val="AntratsDiagrama"/>
    <w:uiPriority w:val="99"/>
    <w:unhideWhenUsed/>
    <w:rsid w:val="001F562E"/>
    <w:pPr>
      <w:tabs>
        <w:tab w:val="center" w:pos="4819"/>
        <w:tab w:val="right" w:pos="9638"/>
      </w:tabs>
    </w:pPr>
  </w:style>
  <w:style w:type="character" w:customStyle="1" w:styleId="AntratsDiagrama">
    <w:name w:val="Antraštės Diagrama"/>
    <w:basedOn w:val="Numatytasispastraiposriftas"/>
    <w:link w:val="Antrats"/>
    <w:uiPriority w:val="99"/>
    <w:rsid w:val="001F562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F562E"/>
    <w:pPr>
      <w:tabs>
        <w:tab w:val="center" w:pos="4819"/>
        <w:tab w:val="right" w:pos="9638"/>
      </w:tabs>
    </w:pPr>
  </w:style>
  <w:style w:type="character" w:customStyle="1" w:styleId="PoratDiagrama">
    <w:name w:val="Poraštė Diagrama"/>
    <w:basedOn w:val="Numatytasispastraiposriftas"/>
    <w:link w:val="Porat"/>
    <w:uiPriority w:val="99"/>
    <w:rsid w:val="001F562E"/>
    <w:rPr>
      <w:rFonts w:ascii="Times New Roman" w:eastAsia="Times New Roman" w:hAnsi="Times New Roman" w:cs="Times New Roman"/>
      <w:sz w:val="24"/>
      <w:szCs w:val="24"/>
    </w:rPr>
  </w:style>
  <w:style w:type="character" w:customStyle="1" w:styleId="ng-star-inserted">
    <w:name w:val="ng-star-inserted"/>
    <w:basedOn w:val="Numatytasispastraiposriftas"/>
    <w:rsid w:val="0054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2">
      <w:bodyDiv w:val="1"/>
      <w:marLeft w:val="0"/>
      <w:marRight w:val="0"/>
      <w:marTop w:val="0"/>
      <w:marBottom w:val="0"/>
      <w:divBdr>
        <w:top w:val="none" w:sz="0" w:space="0" w:color="auto"/>
        <w:left w:val="none" w:sz="0" w:space="0" w:color="auto"/>
        <w:bottom w:val="none" w:sz="0" w:space="0" w:color="auto"/>
        <w:right w:val="none" w:sz="0" w:space="0" w:color="auto"/>
      </w:divBdr>
    </w:div>
    <w:div w:id="188954972">
      <w:bodyDiv w:val="1"/>
      <w:marLeft w:val="0"/>
      <w:marRight w:val="0"/>
      <w:marTop w:val="0"/>
      <w:marBottom w:val="0"/>
      <w:divBdr>
        <w:top w:val="none" w:sz="0" w:space="0" w:color="auto"/>
        <w:left w:val="none" w:sz="0" w:space="0" w:color="auto"/>
        <w:bottom w:val="none" w:sz="0" w:space="0" w:color="auto"/>
        <w:right w:val="none" w:sz="0" w:space="0" w:color="auto"/>
      </w:divBdr>
    </w:div>
    <w:div w:id="590286202">
      <w:bodyDiv w:val="1"/>
      <w:marLeft w:val="0"/>
      <w:marRight w:val="0"/>
      <w:marTop w:val="0"/>
      <w:marBottom w:val="0"/>
      <w:divBdr>
        <w:top w:val="none" w:sz="0" w:space="0" w:color="auto"/>
        <w:left w:val="none" w:sz="0" w:space="0" w:color="auto"/>
        <w:bottom w:val="none" w:sz="0" w:space="0" w:color="auto"/>
        <w:right w:val="none" w:sz="0" w:space="0" w:color="auto"/>
      </w:divBdr>
    </w:div>
    <w:div w:id="651562686">
      <w:bodyDiv w:val="1"/>
      <w:marLeft w:val="0"/>
      <w:marRight w:val="0"/>
      <w:marTop w:val="0"/>
      <w:marBottom w:val="0"/>
      <w:divBdr>
        <w:top w:val="none" w:sz="0" w:space="0" w:color="auto"/>
        <w:left w:val="none" w:sz="0" w:space="0" w:color="auto"/>
        <w:bottom w:val="none" w:sz="0" w:space="0" w:color="auto"/>
        <w:right w:val="none" w:sz="0" w:space="0" w:color="auto"/>
      </w:divBdr>
    </w:div>
    <w:div w:id="759646391">
      <w:bodyDiv w:val="1"/>
      <w:marLeft w:val="0"/>
      <w:marRight w:val="0"/>
      <w:marTop w:val="0"/>
      <w:marBottom w:val="0"/>
      <w:divBdr>
        <w:top w:val="none" w:sz="0" w:space="0" w:color="auto"/>
        <w:left w:val="none" w:sz="0" w:space="0" w:color="auto"/>
        <w:bottom w:val="none" w:sz="0" w:space="0" w:color="auto"/>
        <w:right w:val="none" w:sz="0" w:space="0" w:color="auto"/>
      </w:divBdr>
    </w:div>
    <w:div w:id="1026248620">
      <w:bodyDiv w:val="1"/>
      <w:marLeft w:val="0"/>
      <w:marRight w:val="0"/>
      <w:marTop w:val="0"/>
      <w:marBottom w:val="0"/>
      <w:divBdr>
        <w:top w:val="none" w:sz="0" w:space="0" w:color="auto"/>
        <w:left w:val="none" w:sz="0" w:space="0" w:color="auto"/>
        <w:bottom w:val="none" w:sz="0" w:space="0" w:color="auto"/>
        <w:right w:val="none" w:sz="0" w:space="0" w:color="auto"/>
      </w:divBdr>
    </w:div>
    <w:div w:id="1306082084">
      <w:bodyDiv w:val="1"/>
      <w:marLeft w:val="0"/>
      <w:marRight w:val="0"/>
      <w:marTop w:val="0"/>
      <w:marBottom w:val="0"/>
      <w:divBdr>
        <w:top w:val="none" w:sz="0" w:space="0" w:color="auto"/>
        <w:left w:val="none" w:sz="0" w:space="0" w:color="auto"/>
        <w:bottom w:val="none" w:sz="0" w:space="0" w:color="auto"/>
        <w:right w:val="none" w:sz="0" w:space="0" w:color="auto"/>
      </w:divBdr>
    </w:div>
    <w:div w:id="1375693504">
      <w:bodyDiv w:val="1"/>
      <w:marLeft w:val="0"/>
      <w:marRight w:val="0"/>
      <w:marTop w:val="0"/>
      <w:marBottom w:val="0"/>
      <w:divBdr>
        <w:top w:val="none" w:sz="0" w:space="0" w:color="auto"/>
        <w:left w:val="none" w:sz="0" w:space="0" w:color="auto"/>
        <w:bottom w:val="none" w:sz="0" w:space="0" w:color="auto"/>
        <w:right w:val="none" w:sz="0" w:space="0" w:color="auto"/>
      </w:divBdr>
    </w:div>
    <w:div w:id="1431896463">
      <w:bodyDiv w:val="1"/>
      <w:marLeft w:val="0"/>
      <w:marRight w:val="0"/>
      <w:marTop w:val="0"/>
      <w:marBottom w:val="0"/>
      <w:divBdr>
        <w:top w:val="none" w:sz="0" w:space="0" w:color="auto"/>
        <w:left w:val="none" w:sz="0" w:space="0" w:color="auto"/>
        <w:bottom w:val="none" w:sz="0" w:space="0" w:color="auto"/>
        <w:right w:val="none" w:sz="0" w:space="0" w:color="auto"/>
      </w:divBdr>
    </w:div>
    <w:div w:id="20475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21126</Words>
  <Characters>12043</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23</cp:revision>
  <dcterms:created xsi:type="dcterms:W3CDTF">2026-04-28T10:17:00Z</dcterms:created>
  <dcterms:modified xsi:type="dcterms:W3CDTF">2026-04-29T11:57:00Z</dcterms:modified>
</cp:coreProperties>
</file>