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F5F4F" w14:textId="5E7A2574" w:rsidR="004C15A7" w:rsidRPr="001172F4" w:rsidRDefault="004C15A7" w:rsidP="003B541D">
      <w:pPr>
        <w:spacing w:after="0"/>
        <w:ind w:right="-577"/>
        <w:contextualSpacing/>
        <w:jc w:val="center"/>
        <w:rPr>
          <w:rFonts w:ascii="Times New Roman" w:hAnsi="Times New Roman"/>
          <w:b/>
          <w:sz w:val="24"/>
          <w:szCs w:val="24"/>
        </w:rPr>
      </w:pPr>
      <w:r w:rsidRPr="001172F4">
        <w:rPr>
          <w:rFonts w:ascii="Times New Roman" w:hAnsi="Times New Roman"/>
          <w:b/>
          <w:sz w:val="24"/>
          <w:szCs w:val="24"/>
        </w:rPr>
        <w:t>DUJŲ CHROMATOGRAF</w:t>
      </w:r>
      <w:r w:rsidR="003A2AD9" w:rsidRPr="001172F4">
        <w:rPr>
          <w:rFonts w:ascii="Times New Roman" w:hAnsi="Times New Roman"/>
          <w:b/>
          <w:sz w:val="24"/>
          <w:szCs w:val="24"/>
        </w:rPr>
        <w:t>O</w:t>
      </w:r>
      <w:r w:rsidRPr="001172F4">
        <w:rPr>
          <w:rFonts w:ascii="Times New Roman" w:hAnsi="Times New Roman"/>
          <w:b/>
          <w:sz w:val="24"/>
          <w:szCs w:val="24"/>
        </w:rPr>
        <w:t xml:space="preserve"> TECHNINĖ SPECIFIKACIJA</w:t>
      </w:r>
    </w:p>
    <w:tbl>
      <w:tblPr>
        <w:tblW w:w="10503"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28" w:type="dxa"/>
        </w:tblCellMar>
        <w:tblLook w:val="00A0" w:firstRow="1" w:lastRow="0" w:firstColumn="1" w:lastColumn="0" w:noHBand="0" w:noVBand="0"/>
      </w:tblPr>
      <w:tblGrid>
        <w:gridCol w:w="1006"/>
        <w:gridCol w:w="1985"/>
        <w:gridCol w:w="38"/>
        <w:gridCol w:w="4639"/>
        <w:gridCol w:w="39"/>
        <w:gridCol w:w="2789"/>
        <w:gridCol w:w="7"/>
      </w:tblGrid>
      <w:tr w:rsidR="001172F4" w:rsidRPr="001172F4" w14:paraId="25D48C43" w14:textId="77777777" w:rsidTr="000A5C75">
        <w:trPr>
          <w:trHeight w:val="463"/>
        </w:trPr>
        <w:tc>
          <w:tcPr>
            <w:tcW w:w="1006" w:type="dxa"/>
            <w:shd w:val="clear" w:color="auto" w:fill="DAEEF3"/>
            <w:tcMar>
              <w:left w:w="85" w:type="dxa"/>
              <w:right w:w="28" w:type="dxa"/>
            </w:tcMar>
            <w:vAlign w:val="center"/>
          </w:tcPr>
          <w:p w14:paraId="33D81093" w14:textId="77777777" w:rsidR="004C15A7" w:rsidRPr="001172F4" w:rsidRDefault="004C15A7" w:rsidP="00176DFA">
            <w:pPr>
              <w:spacing w:after="0" w:line="220" w:lineRule="exact"/>
              <w:jc w:val="center"/>
              <w:rPr>
                <w:rFonts w:ascii="Times New Roman" w:hAnsi="Times New Roman"/>
                <w:b/>
              </w:rPr>
            </w:pPr>
            <w:r w:rsidRPr="001172F4">
              <w:rPr>
                <w:rFonts w:ascii="Times New Roman" w:hAnsi="Times New Roman"/>
                <w:b/>
              </w:rPr>
              <w:t>Nr.</w:t>
            </w:r>
          </w:p>
        </w:tc>
        <w:tc>
          <w:tcPr>
            <w:tcW w:w="1985" w:type="dxa"/>
            <w:shd w:val="clear" w:color="auto" w:fill="DAEEF3"/>
            <w:tcMar>
              <w:left w:w="85" w:type="dxa"/>
              <w:right w:w="28" w:type="dxa"/>
            </w:tcMar>
            <w:vAlign w:val="center"/>
          </w:tcPr>
          <w:p w14:paraId="0300B285" w14:textId="77777777" w:rsidR="004C15A7" w:rsidRPr="001172F4" w:rsidRDefault="004C15A7" w:rsidP="00176DFA">
            <w:pPr>
              <w:spacing w:after="0" w:line="220" w:lineRule="exact"/>
              <w:jc w:val="center"/>
              <w:rPr>
                <w:rFonts w:ascii="Times New Roman" w:hAnsi="Times New Roman"/>
                <w:b/>
              </w:rPr>
            </w:pPr>
            <w:r w:rsidRPr="001172F4">
              <w:rPr>
                <w:rFonts w:ascii="Times New Roman" w:hAnsi="Times New Roman"/>
                <w:b/>
              </w:rPr>
              <w:t>Komponento pavadinimas</w:t>
            </w:r>
          </w:p>
        </w:tc>
        <w:tc>
          <w:tcPr>
            <w:tcW w:w="4677" w:type="dxa"/>
            <w:gridSpan w:val="2"/>
            <w:shd w:val="clear" w:color="auto" w:fill="DAEEF3"/>
            <w:tcMar>
              <w:left w:w="85" w:type="dxa"/>
              <w:right w:w="28" w:type="dxa"/>
            </w:tcMar>
            <w:vAlign w:val="center"/>
          </w:tcPr>
          <w:p w14:paraId="4CCD46FF" w14:textId="77777777" w:rsidR="004C15A7" w:rsidRPr="001172F4" w:rsidRDefault="004C15A7" w:rsidP="00400559">
            <w:pPr>
              <w:spacing w:before="20" w:after="20" w:line="220" w:lineRule="exact"/>
              <w:jc w:val="center"/>
              <w:rPr>
                <w:rFonts w:ascii="Times New Roman" w:hAnsi="Times New Roman"/>
                <w:b/>
              </w:rPr>
            </w:pPr>
            <w:r w:rsidRPr="001172F4">
              <w:rPr>
                <w:rFonts w:ascii="Times New Roman" w:hAnsi="Times New Roman"/>
                <w:b/>
              </w:rPr>
              <w:t>Reikalaujami techniniai rodikliai</w:t>
            </w:r>
          </w:p>
        </w:tc>
        <w:tc>
          <w:tcPr>
            <w:tcW w:w="2835" w:type="dxa"/>
            <w:gridSpan w:val="3"/>
            <w:shd w:val="clear" w:color="auto" w:fill="DAEEF3"/>
            <w:tcMar>
              <w:left w:w="85" w:type="dxa"/>
              <w:right w:w="28" w:type="dxa"/>
            </w:tcMar>
            <w:vAlign w:val="center"/>
          </w:tcPr>
          <w:p w14:paraId="7A2984B2" w14:textId="77777777" w:rsidR="004C15A7" w:rsidRPr="001172F4" w:rsidRDefault="004C15A7" w:rsidP="00176DFA">
            <w:pPr>
              <w:spacing w:after="0" w:line="220" w:lineRule="exact"/>
              <w:jc w:val="center"/>
              <w:rPr>
                <w:rFonts w:ascii="Times New Roman" w:hAnsi="Times New Roman"/>
                <w:b/>
              </w:rPr>
            </w:pPr>
            <w:r w:rsidRPr="001172F4">
              <w:rPr>
                <w:rFonts w:ascii="Times New Roman" w:hAnsi="Times New Roman"/>
                <w:b/>
              </w:rPr>
              <w:t>Tiekėjo siūlomos charakteristikos</w:t>
            </w:r>
          </w:p>
        </w:tc>
      </w:tr>
      <w:tr w:rsidR="001172F4" w:rsidRPr="001172F4" w14:paraId="3BEEDE45" w14:textId="77777777" w:rsidTr="00BC79C8">
        <w:trPr>
          <w:trHeight w:val="723"/>
        </w:trPr>
        <w:tc>
          <w:tcPr>
            <w:tcW w:w="1006" w:type="dxa"/>
            <w:tcMar>
              <w:left w:w="85" w:type="dxa"/>
              <w:right w:w="28" w:type="dxa"/>
            </w:tcMar>
            <w:vAlign w:val="center"/>
          </w:tcPr>
          <w:p w14:paraId="6615B9E2" w14:textId="77777777" w:rsidR="004C15A7" w:rsidRPr="001172F4" w:rsidRDefault="004C15A7" w:rsidP="008E2697">
            <w:pPr>
              <w:spacing w:before="20" w:after="20" w:line="220" w:lineRule="exact"/>
              <w:ind w:left="19"/>
              <w:rPr>
                <w:rFonts w:ascii="Times New Roman" w:hAnsi="Times New Roman"/>
              </w:rPr>
            </w:pPr>
          </w:p>
        </w:tc>
        <w:tc>
          <w:tcPr>
            <w:tcW w:w="1985" w:type="dxa"/>
            <w:tcMar>
              <w:left w:w="85" w:type="dxa"/>
              <w:right w:w="28" w:type="dxa"/>
            </w:tcMar>
            <w:vAlign w:val="center"/>
          </w:tcPr>
          <w:p w14:paraId="6A89013E" w14:textId="77777777" w:rsidR="004C15A7" w:rsidRPr="001172F4" w:rsidRDefault="004C15A7" w:rsidP="00176DFA">
            <w:pPr>
              <w:spacing w:line="220" w:lineRule="exact"/>
              <w:rPr>
                <w:rFonts w:ascii="Times New Roman" w:hAnsi="Times New Roman"/>
              </w:rPr>
            </w:pPr>
            <w:r w:rsidRPr="001172F4">
              <w:rPr>
                <w:rFonts w:ascii="Times New Roman" w:hAnsi="Times New Roman"/>
              </w:rPr>
              <w:t>Sistemos komplektacija</w:t>
            </w:r>
          </w:p>
        </w:tc>
        <w:tc>
          <w:tcPr>
            <w:tcW w:w="4677" w:type="dxa"/>
            <w:gridSpan w:val="2"/>
            <w:tcMar>
              <w:left w:w="85" w:type="dxa"/>
              <w:right w:w="28" w:type="dxa"/>
            </w:tcMar>
          </w:tcPr>
          <w:p w14:paraId="6D2F1FE9" w14:textId="701B9C6E" w:rsidR="004C15A7" w:rsidRPr="00C65178" w:rsidRDefault="004C15A7" w:rsidP="000A5C75">
            <w:pPr>
              <w:tabs>
                <w:tab w:val="num" w:pos="304"/>
              </w:tabs>
              <w:spacing w:before="20" w:after="20" w:line="220" w:lineRule="exact"/>
              <w:ind w:left="304"/>
              <w:rPr>
                <w:rFonts w:ascii="Times New Roman" w:hAnsi="Times New Roman"/>
              </w:rPr>
            </w:pPr>
            <w:r w:rsidRPr="001172F4">
              <w:rPr>
                <w:rFonts w:ascii="Times New Roman" w:hAnsi="Times New Roman"/>
              </w:rPr>
              <w:t xml:space="preserve">Dujų </w:t>
            </w:r>
            <w:proofErr w:type="spellStart"/>
            <w:r w:rsidRPr="001172F4">
              <w:rPr>
                <w:rFonts w:ascii="Times New Roman" w:hAnsi="Times New Roman"/>
              </w:rPr>
              <w:t>chromatogra</w:t>
            </w:r>
            <w:r w:rsidR="00051194">
              <w:rPr>
                <w:rFonts w:ascii="Times New Roman" w:hAnsi="Times New Roman"/>
              </w:rPr>
              <w:t>fas</w:t>
            </w:r>
            <w:proofErr w:type="spellEnd"/>
          </w:p>
        </w:tc>
        <w:tc>
          <w:tcPr>
            <w:tcW w:w="2835" w:type="dxa"/>
            <w:gridSpan w:val="3"/>
            <w:tcMar>
              <w:left w:w="85" w:type="dxa"/>
              <w:right w:w="28" w:type="dxa"/>
            </w:tcMar>
          </w:tcPr>
          <w:p w14:paraId="43E82561" w14:textId="77777777" w:rsidR="004C15A7" w:rsidRPr="001172F4" w:rsidRDefault="004C15A7" w:rsidP="00400559">
            <w:pPr>
              <w:spacing w:before="20" w:after="20" w:line="220" w:lineRule="exact"/>
              <w:rPr>
                <w:rFonts w:ascii="Times New Roman" w:hAnsi="Times New Roman"/>
              </w:rPr>
            </w:pPr>
          </w:p>
        </w:tc>
      </w:tr>
      <w:tr w:rsidR="001172F4" w:rsidRPr="001172F4" w14:paraId="148D9B92" w14:textId="77777777" w:rsidTr="000A5C75">
        <w:trPr>
          <w:gridAfter w:val="1"/>
          <w:wAfter w:w="7" w:type="dxa"/>
          <w:trHeight w:hRule="exact" w:val="513"/>
        </w:trPr>
        <w:tc>
          <w:tcPr>
            <w:tcW w:w="1006" w:type="dxa"/>
            <w:tcMar>
              <w:left w:w="85" w:type="dxa"/>
              <w:right w:w="28" w:type="dxa"/>
            </w:tcMar>
            <w:vAlign w:val="center"/>
          </w:tcPr>
          <w:p w14:paraId="55D1C359" w14:textId="5567E0D4" w:rsidR="004C15A7" w:rsidRPr="000A5C75" w:rsidRDefault="004C15A7" w:rsidP="000A5C75">
            <w:pPr>
              <w:pStyle w:val="ListParagraph"/>
              <w:numPr>
                <w:ilvl w:val="0"/>
                <w:numId w:val="32"/>
              </w:numPr>
              <w:spacing w:before="20" w:after="0" w:line="220" w:lineRule="exact"/>
              <w:ind w:left="491"/>
              <w:rPr>
                <w:rFonts w:ascii="Times New Roman" w:hAnsi="Times New Roman"/>
                <w:b/>
              </w:rPr>
            </w:pPr>
          </w:p>
        </w:tc>
        <w:tc>
          <w:tcPr>
            <w:tcW w:w="9490" w:type="dxa"/>
            <w:gridSpan w:val="5"/>
            <w:tcMar>
              <w:left w:w="85" w:type="dxa"/>
              <w:right w:w="28" w:type="dxa"/>
            </w:tcMar>
            <w:vAlign w:val="center"/>
          </w:tcPr>
          <w:p w14:paraId="6B4015B4" w14:textId="60DF567D" w:rsidR="004C15A7" w:rsidRPr="001172F4" w:rsidRDefault="004C15A7" w:rsidP="00771411">
            <w:pPr>
              <w:spacing w:before="20" w:after="0" w:line="220" w:lineRule="exact"/>
              <w:rPr>
                <w:rFonts w:ascii="Times New Roman" w:hAnsi="Times New Roman"/>
                <w:b/>
              </w:rPr>
            </w:pPr>
            <w:r w:rsidRPr="001172F4">
              <w:rPr>
                <w:rFonts w:ascii="Times New Roman" w:hAnsi="Times New Roman"/>
                <w:b/>
              </w:rPr>
              <w:t xml:space="preserve">Dujų </w:t>
            </w:r>
            <w:proofErr w:type="spellStart"/>
            <w:r w:rsidRPr="001172F4">
              <w:rPr>
                <w:rFonts w:ascii="Times New Roman" w:hAnsi="Times New Roman"/>
                <w:b/>
              </w:rPr>
              <w:t>chromatografas</w:t>
            </w:r>
            <w:proofErr w:type="spellEnd"/>
            <w:r w:rsidRPr="001172F4">
              <w:rPr>
                <w:rFonts w:ascii="Times New Roman" w:hAnsi="Times New Roman"/>
                <w:b/>
              </w:rPr>
              <w:t xml:space="preserve"> turėtų leisti analizuoti</w:t>
            </w:r>
            <w:r w:rsidR="00256738" w:rsidRPr="001172F4">
              <w:rPr>
                <w:rFonts w:ascii="Times New Roman" w:hAnsi="Times New Roman"/>
                <w:b/>
              </w:rPr>
              <w:t xml:space="preserve"> </w:t>
            </w:r>
            <w:r w:rsidR="00A33E50">
              <w:rPr>
                <w:rFonts w:ascii="Times New Roman" w:hAnsi="Times New Roman"/>
                <w:b/>
              </w:rPr>
              <w:t xml:space="preserve">ir dujinius mėginius ir skystus mėginius. </w:t>
            </w:r>
          </w:p>
        </w:tc>
      </w:tr>
      <w:tr w:rsidR="001172F4" w:rsidRPr="001172F4" w14:paraId="335ADC14" w14:textId="77777777" w:rsidTr="000A5C75">
        <w:trPr>
          <w:gridAfter w:val="1"/>
          <w:wAfter w:w="7" w:type="dxa"/>
        </w:trPr>
        <w:tc>
          <w:tcPr>
            <w:tcW w:w="1006" w:type="dxa"/>
            <w:tcMar>
              <w:left w:w="85" w:type="dxa"/>
              <w:right w:w="28" w:type="dxa"/>
            </w:tcMar>
            <w:vAlign w:val="center"/>
          </w:tcPr>
          <w:p w14:paraId="1795E936" w14:textId="6667C2B6" w:rsidR="004C15A7" w:rsidRPr="000A5C75" w:rsidRDefault="004C15A7" w:rsidP="000A5C75">
            <w:pPr>
              <w:pStyle w:val="ListParagraph"/>
              <w:numPr>
                <w:ilvl w:val="1"/>
                <w:numId w:val="33"/>
              </w:numPr>
              <w:spacing w:after="0" w:line="220" w:lineRule="exact"/>
              <w:rPr>
                <w:rFonts w:ascii="Times New Roman" w:hAnsi="Times New Roman"/>
              </w:rPr>
            </w:pPr>
          </w:p>
        </w:tc>
        <w:tc>
          <w:tcPr>
            <w:tcW w:w="2023" w:type="dxa"/>
            <w:gridSpan w:val="2"/>
            <w:tcMar>
              <w:left w:w="85" w:type="dxa"/>
              <w:right w:w="28" w:type="dxa"/>
            </w:tcMar>
            <w:vAlign w:val="center"/>
          </w:tcPr>
          <w:p w14:paraId="6D2086CB" w14:textId="77777777" w:rsidR="004C15A7" w:rsidRPr="001172F4" w:rsidRDefault="004C15A7" w:rsidP="00F16C07">
            <w:pPr>
              <w:spacing w:after="0" w:line="220" w:lineRule="exact"/>
              <w:rPr>
                <w:rFonts w:ascii="Times New Roman" w:hAnsi="Times New Roman"/>
              </w:rPr>
            </w:pPr>
            <w:r w:rsidRPr="001172F4">
              <w:rPr>
                <w:rFonts w:ascii="Times New Roman" w:hAnsi="Times New Roman"/>
              </w:rPr>
              <w:t>Pneumatinė kontrolė</w:t>
            </w:r>
          </w:p>
        </w:tc>
        <w:tc>
          <w:tcPr>
            <w:tcW w:w="4678" w:type="dxa"/>
            <w:gridSpan w:val="2"/>
            <w:tcMar>
              <w:left w:w="85" w:type="dxa"/>
              <w:right w:w="28" w:type="dxa"/>
            </w:tcMar>
          </w:tcPr>
          <w:p w14:paraId="13E01335" w14:textId="6D506B7F" w:rsidR="004C15A7" w:rsidRPr="001172F4" w:rsidRDefault="004C15A7" w:rsidP="000A5C75">
            <w:pPr>
              <w:numPr>
                <w:ilvl w:val="1"/>
                <w:numId w:val="8"/>
              </w:numPr>
              <w:spacing w:after="0" w:line="220" w:lineRule="exact"/>
              <w:ind w:left="297"/>
              <w:rPr>
                <w:rFonts w:ascii="Times New Roman" w:hAnsi="Times New Roman"/>
              </w:rPr>
            </w:pPr>
            <w:r w:rsidRPr="001172F4">
              <w:rPr>
                <w:rFonts w:ascii="Times New Roman" w:hAnsi="Times New Roman"/>
              </w:rPr>
              <w:t xml:space="preserve">Dujų </w:t>
            </w:r>
            <w:proofErr w:type="spellStart"/>
            <w:r w:rsidRPr="001172F4">
              <w:rPr>
                <w:rFonts w:ascii="Times New Roman" w:hAnsi="Times New Roman"/>
              </w:rPr>
              <w:t>chromatografas</w:t>
            </w:r>
            <w:proofErr w:type="spellEnd"/>
            <w:r w:rsidRPr="001172F4">
              <w:rPr>
                <w:rFonts w:ascii="Times New Roman" w:hAnsi="Times New Roman"/>
              </w:rPr>
              <w:t xml:space="preserve"> turi būti komplektuojamas su elektronine pneumatine kontrole dujų nešėjų srauto reguliavimui programinės įrangos pagalba</w:t>
            </w:r>
            <w:r w:rsidR="00A5021B">
              <w:rPr>
                <w:rFonts w:ascii="Times New Roman" w:hAnsi="Times New Roman"/>
              </w:rPr>
              <w:t xml:space="preserve"> </w:t>
            </w:r>
            <w:r w:rsidR="00464CB0">
              <w:rPr>
                <w:rFonts w:ascii="Times New Roman" w:hAnsi="Times New Roman"/>
              </w:rPr>
              <w:t>abiem</w:t>
            </w:r>
            <w:r w:rsidR="00A5021B">
              <w:rPr>
                <w:rFonts w:ascii="Times New Roman" w:hAnsi="Times New Roman"/>
              </w:rPr>
              <w:t xml:space="preserve"> </w:t>
            </w:r>
            <w:r w:rsidR="00CD326A">
              <w:rPr>
                <w:rFonts w:ascii="Times New Roman" w:hAnsi="Times New Roman"/>
              </w:rPr>
              <w:t>kanalams</w:t>
            </w:r>
            <w:r w:rsidR="00DB14A1">
              <w:rPr>
                <w:rFonts w:ascii="Times New Roman" w:hAnsi="Times New Roman"/>
              </w:rPr>
              <w:t xml:space="preserve">. </w:t>
            </w:r>
          </w:p>
          <w:p w14:paraId="164D9CAB" w14:textId="77777777" w:rsidR="004C15A7" w:rsidRPr="001172F4" w:rsidRDefault="004C15A7" w:rsidP="000A5C75">
            <w:pPr>
              <w:numPr>
                <w:ilvl w:val="1"/>
                <w:numId w:val="8"/>
              </w:numPr>
              <w:spacing w:after="0" w:line="220" w:lineRule="exact"/>
              <w:ind w:left="297"/>
              <w:rPr>
                <w:rFonts w:ascii="Times New Roman" w:hAnsi="Times New Roman"/>
              </w:rPr>
            </w:pPr>
            <w:r w:rsidRPr="001172F4">
              <w:rPr>
                <w:rFonts w:ascii="Times New Roman" w:hAnsi="Times New Roman"/>
              </w:rPr>
              <w:t xml:space="preserve">Kaip dujas nešėjas turi būti galimybė naudoti </w:t>
            </w:r>
            <w:proofErr w:type="spellStart"/>
            <w:r w:rsidRPr="001172F4">
              <w:rPr>
                <w:rFonts w:ascii="Times New Roman" w:hAnsi="Times New Roman"/>
              </w:rPr>
              <w:t>He</w:t>
            </w:r>
            <w:proofErr w:type="spellEnd"/>
            <w:r w:rsidRPr="001172F4">
              <w:rPr>
                <w:rFonts w:ascii="Times New Roman" w:hAnsi="Times New Roman"/>
              </w:rPr>
              <w:t>, H</w:t>
            </w:r>
            <w:r w:rsidRPr="001172F4">
              <w:rPr>
                <w:rFonts w:ascii="Times New Roman" w:hAnsi="Times New Roman"/>
                <w:vertAlign w:val="subscript"/>
              </w:rPr>
              <w:t>2</w:t>
            </w:r>
            <w:r w:rsidRPr="001172F4">
              <w:rPr>
                <w:rFonts w:ascii="Times New Roman" w:hAnsi="Times New Roman"/>
              </w:rPr>
              <w:t>, N</w:t>
            </w:r>
            <w:r w:rsidRPr="001172F4">
              <w:rPr>
                <w:rFonts w:ascii="Times New Roman" w:hAnsi="Times New Roman"/>
                <w:vertAlign w:val="subscript"/>
              </w:rPr>
              <w:t>2</w:t>
            </w:r>
            <w:r w:rsidR="0003160A" w:rsidRPr="001172F4">
              <w:rPr>
                <w:rFonts w:ascii="Times New Roman" w:hAnsi="Times New Roman"/>
              </w:rPr>
              <w:t>.</w:t>
            </w:r>
          </w:p>
          <w:p w14:paraId="3A7FF961" w14:textId="540C5497" w:rsidR="004C15A7" w:rsidRPr="001172F4" w:rsidRDefault="004C15A7" w:rsidP="000A5C75">
            <w:pPr>
              <w:numPr>
                <w:ilvl w:val="1"/>
                <w:numId w:val="8"/>
              </w:numPr>
              <w:spacing w:after="0" w:line="220" w:lineRule="exact"/>
              <w:ind w:left="297"/>
              <w:rPr>
                <w:rFonts w:ascii="Times New Roman" w:hAnsi="Times New Roman"/>
              </w:rPr>
            </w:pPr>
            <w:r w:rsidRPr="001172F4">
              <w:rPr>
                <w:rFonts w:ascii="Times New Roman" w:hAnsi="Times New Roman"/>
              </w:rPr>
              <w:t xml:space="preserve">Pneumatinė kontrolė turi gebėti užtikrinti </w:t>
            </w:r>
            <w:r w:rsidR="00256738" w:rsidRPr="001172F4">
              <w:rPr>
                <w:rFonts w:ascii="Times New Roman" w:hAnsi="Times New Roman"/>
              </w:rPr>
              <w:t>ne</w:t>
            </w:r>
            <w:r w:rsidRPr="001172F4">
              <w:rPr>
                <w:rFonts w:ascii="Times New Roman" w:hAnsi="Times New Roman"/>
              </w:rPr>
              <w:t xml:space="preserve"> prastesnį nei 1</w:t>
            </w:r>
            <w:r w:rsidR="00A33E50">
              <w:rPr>
                <w:rFonts w:ascii="Times New Roman" w:hAnsi="Times New Roman"/>
              </w:rPr>
              <w:t>50</w:t>
            </w:r>
            <w:r w:rsidRPr="001172F4">
              <w:rPr>
                <w:rFonts w:ascii="Times New Roman" w:hAnsi="Times New Roman"/>
              </w:rPr>
              <w:t xml:space="preserve"> </w:t>
            </w:r>
            <w:proofErr w:type="spellStart"/>
            <w:r w:rsidRPr="001172F4">
              <w:rPr>
                <w:rFonts w:ascii="Times New Roman" w:hAnsi="Times New Roman"/>
              </w:rPr>
              <w:t>psi</w:t>
            </w:r>
            <w:proofErr w:type="spellEnd"/>
            <w:r w:rsidRPr="001172F4">
              <w:rPr>
                <w:rFonts w:ascii="Times New Roman" w:hAnsi="Times New Roman"/>
              </w:rPr>
              <w:t xml:space="preserve"> dujų nešėjų slėgį</w:t>
            </w:r>
            <w:r w:rsidR="00A5021B">
              <w:rPr>
                <w:rFonts w:ascii="Times New Roman" w:hAnsi="Times New Roman"/>
              </w:rPr>
              <w:t xml:space="preserve"> </w:t>
            </w:r>
            <w:r w:rsidR="00464CB0">
              <w:rPr>
                <w:rFonts w:ascii="Times New Roman" w:hAnsi="Times New Roman"/>
              </w:rPr>
              <w:t>abiem</w:t>
            </w:r>
            <w:r w:rsidR="00A5021B">
              <w:rPr>
                <w:rFonts w:ascii="Times New Roman" w:hAnsi="Times New Roman"/>
              </w:rPr>
              <w:t xml:space="preserve"> linijoms</w:t>
            </w:r>
            <w:r w:rsidR="001E675B">
              <w:rPr>
                <w:rFonts w:ascii="Times New Roman" w:hAnsi="Times New Roman"/>
              </w:rPr>
              <w:t>.</w:t>
            </w:r>
          </w:p>
        </w:tc>
        <w:tc>
          <w:tcPr>
            <w:tcW w:w="2789" w:type="dxa"/>
            <w:tcMar>
              <w:left w:w="85" w:type="dxa"/>
              <w:right w:w="28" w:type="dxa"/>
            </w:tcMar>
          </w:tcPr>
          <w:p w14:paraId="5A8ECCFD" w14:textId="77777777" w:rsidR="004C15A7" w:rsidRPr="001172F4" w:rsidRDefault="004C15A7" w:rsidP="00F16C07">
            <w:pPr>
              <w:spacing w:after="0" w:line="220" w:lineRule="exact"/>
              <w:rPr>
                <w:rFonts w:ascii="Times New Roman" w:hAnsi="Times New Roman"/>
              </w:rPr>
            </w:pPr>
          </w:p>
        </w:tc>
      </w:tr>
      <w:tr w:rsidR="001172F4" w:rsidRPr="001172F4" w14:paraId="1DBB4B57" w14:textId="77777777" w:rsidTr="000A5C75">
        <w:trPr>
          <w:gridAfter w:val="1"/>
          <w:wAfter w:w="7" w:type="dxa"/>
        </w:trPr>
        <w:tc>
          <w:tcPr>
            <w:tcW w:w="1006" w:type="dxa"/>
            <w:tcMar>
              <w:left w:w="85" w:type="dxa"/>
              <w:right w:w="28" w:type="dxa"/>
            </w:tcMar>
            <w:vAlign w:val="center"/>
          </w:tcPr>
          <w:p w14:paraId="3FB9C0C2" w14:textId="35A5B1DC" w:rsidR="004C15A7" w:rsidRPr="000A5C75" w:rsidRDefault="004C15A7" w:rsidP="000A5C75">
            <w:pPr>
              <w:pStyle w:val="ListParagraph"/>
              <w:numPr>
                <w:ilvl w:val="1"/>
                <w:numId w:val="33"/>
              </w:numPr>
              <w:spacing w:before="20" w:after="0" w:line="220" w:lineRule="exact"/>
              <w:rPr>
                <w:rFonts w:ascii="Times New Roman" w:hAnsi="Times New Roman"/>
              </w:rPr>
            </w:pPr>
          </w:p>
        </w:tc>
        <w:tc>
          <w:tcPr>
            <w:tcW w:w="2023" w:type="dxa"/>
            <w:gridSpan w:val="2"/>
            <w:tcMar>
              <w:left w:w="85" w:type="dxa"/>
              <w:right w:w="28" w:type="dxa"/>
            </w:tcMar>
            <w:vAlign w:val="center"/>
          </w:tcPr>
          <w:p w14:paraId="5424B5FB" w14:textId="5BB1F8A0" w:rsidR="004C15A7" w:rsidRPr="001172F4" w:rsidRDefault="004C15A7" w:rsidP="00F16C07">
            <w:pPr>
              <w:spacing w:before="20" w:after="0" w:line="220" w:lineRule="exact"/>
              <w:rPr>
                <w:rFonts w:ascii="Times New Roman" w:hAnsi="Times New Roman"/>
              </w:rPr>
            </w:pPr>
            <w:r w:rsidRPr="001172F4">
              <w:rPr>
                <w:rFonts w:ascii="Times New Roman" w:hAnsi="Times New Roman"/>
              </w:rPr>
              <w:t xml:space="preserve">Mėginių </w:t>
            </w:r>
            <w:r w:rsidR="000A5C75">
              <w:rPr>
                <w:rFonts w:ascii="Times New Roman" w:hAnsi="Times New Roman"/>
              </w:rPr>
              <w:t>kanalai</w:t>
            </w:r>
          </w:p>
        </w:tc>
        <w:tc>
          <w:tcPr>
            <w:tcW w:w="4678" w:type="dxa"/>
            <w:gridSpan w:val="2"/>
            <w:tcMar>
              <w:left w:w="85" w:type="dxa"/>
              <w:right w:w="28" w:type="dxa"/>
            </w:tcMar>
          </w:tcPr>
          <w:p w14:paraId="1F66406B" w14:textId="747B5C14" w:rsidR="004C15A7" w:rsidRPr="001172F4" w:rsidRDefault="004C15A7" w:rsidP="007056FA">
            <w:pPr>
              <w:spacing w:before="20" w:after="0" w:line="220" w:lineRule="exact"/>
              <w:rPr>
                <w:rFonts w:ascii="Times New Roman" w:hAnsi="Times New Roman"/>
              </w:rPr>
            </w:pPr>
            <w:r w:rsidRPr="001172F4">
              <w:rPr>
                <w:rFonts w:ascii="Times New Roman" w:hAnsi="Times New Roman"/>
              </w:rPr>
              <w:t xml:space="preserve">Dujų </w:t>
            </w:r>
            <w:proofErr w:type="spellStart"/>
            <w:r w:rsidRPr="001172F4">
              <w:rPr>
                <w:rFonts w:ascii="Times New Roman" w:hAnsi="Times New Roman"/>
              </w:rPr>
              <w:t>chromatografas</w:t>
            </w:r>
            <w:proofErr w:type="spellEnd"/>
            <w:r w:rsidRPr="001172F4">
              <w:rPr>
                <w:rFonts w:ascii="Times New Roman" w:hAnsi="Times New Roman"/>
              </w:rPr>
              <w:t xml:space="preserve"> turi būti komplektuojamas su ne mažiau nei dviem atskirais kanalais mėginių tyrimams: vienas kanalas turi būti skirtas </w:t>
            </w:r>
            <w:r w:rsidR="00A33E50">
              <w:rPr>
                <w:rFonts w:ascii="Times New Roman" w:hAnsi="Times New Roman"/>
              </w:rPr>
              <w:t>dujų dujiniuose mėginiuose tyrimams</w:t>
            </w:r>
            <w:r w:rsidRPr="001172F4">
              <w:rPr>
                <w:rFonts w:ascii="Times New Roman" w:hAnsi="Times New Roman"/>
              </w:rPr>
              <w:t xml:space="preserve">, kitas kanalas </w:t>
            </w:r>
            <w:r w:rsidR="00771411" w:rsidRPr="001172F4">
              <w:rPr>
                <w:rFonts w:ascii="Times New Roman" w:hAnsi="Times New Roman"/>
              </w:rPr>
              <w:t>skystų mėginių tyrimams (su skystų mėginių įvedimo sistema)</w:t>
            </w:r>
            <w:r w:rsidR="00FB4588" w:rsidRPr="001172F4">
              <w:rPr>
                <w:rFonts w:ascii="Times New Roman" w:hAnsi="Times New Roman"/>
              </w:rPr>
              <w:t>.</w:t>
            </w:r>
            <w:r w:rsidR="00DB14A1">
              <w:rPr>
                <w:rFonts w:ascii="Times New Roman" w:hAnsi="Times New Roman"/>
              </w:rPr>
              <w:t xml:space="preserve"> Abu kanalai pajungti į vieną masių </w:t>
            </w:r>
            <w:proofErr w:type="spellStart"/>
            <w:r w:rsidR="00DB14A1">
              <w:rPr>
                <w:rFonts w:ascii="Times New Roman" w:hAnsi="Times New Roman"/>
              </w:rPr>
              <w:t>spektrometrinį</w:t>
            </w:r>
            <w:proofErr w:type="spellEnd"/>
            <w:r w:rsidR="00DB14A1">
              <w:rPr>
                <w:rFonts w:ascii="Times New Roman" w:hAnsi="Times New Roman"/>
              </w:rPr>
              <w:t xml:space="preserve"> detektorių</w:t>
            </w:r>
            <w:r w:rsidR="003C5661">
              <w:rPr>
                <w:rFonts w:ascii="Times New Roman" w:hAnsi="Times New Roman"/>
              </w:rPr>
              <w:t xml:space="preserve">, leidžiant dirbti kiekvienu kanalu atskirai. </w:t>
            </w:r>
          </w:p>
        </w:tc>
        <w:tc>
          <w:tcPr>
            <w:tcW w:w="2789" w:type="dxa"/>
            <w:tcMar>
              <w:left w:w="85" w:type="dxa"/>
              <w:right w:w="28" w:type="dxa"/>
            </w:tcMar>
          </w:tcPr>
          <w:p w14:paraId="30C2015E" w14:textId="77777777" w:rsidR="004C15A7" w:rsidRPr="001172F4" w:rsidRDefault="004C15A7" w:rsidP="00F16C07">
            <w:pPr>
              <w:spacing w:after="0" w:line="220" w:lineRule="exact"/>
              <w:rPr>
                <w:rFonts w:ascii="Times New Roman" w:hAnsi="Times New Roman"/>
              </w:rPr>
            </w:pPr>
          </w:p>
        </w:tc>
      </w:tr>
      <w:tr w:rsidR="001172F4" w:rsidRPr="001172F4" w14:paraId="58536DF0" w14:textId="77777777" w:rsidTr="000A5C75">
        <w:trPr>
          <w:gridAfter w:val="1"/>
          <w:wAfter w:w="7" w:type="dxa"/>
        </w:trPr>
        <w:tc>
          <w:tcPr>
            <w:tcW w:w="1006" w:type="dxa"/>
            <w:tcMar>
              <w:left w:w="85" w:type="dxa"/>
              <w:right w:w="28" w:type="dxa"/>
            </w:tcMar>
            <w:vAlign w:val="center"/>
          </w:tcPr>
          <w:p w14:paraId="35461A6E" w14:textId="30A5146C" w:rsidR="004C15A7" w:rsidRPr="000A5C75" w:rsidRDefault="004C15A7" w:rsidP="000A5C75">
            <w:pPr>
              <w:pStyle w:val="ListParagraph"/>
              <w:numPr>
                <w:ilvl w:val="1"/>
                <w:numId w:val="33"/>
              </w:numPr>
              <w:spacing w:before="20" w:after="0" w:line="220" w:lineRule="exact"/>
              <w:rPr>
                <w:rFonts w:ascii="Times New Roman" w:hAnsi="Times New Roman"/>
              </w:rPr>
            </w:pPr>
          </w:p>
        </w:tc>
        <w:tc>
          <w:tcPr>
            <w:tcW w:w="2023" w:type="dxa"/>
            <w:gridSpan w:val="2"/>
            <w:tcMar>
              <w:left w:w="85" w:type="dxa"/>
              <w:right w:w="28" w:type="dxa"/>
            </w:tcMar>
            <w:vAlign w:val="center"/>
          </w:tcPr>
          <w:p w14:paraId="5D70AEEC" w14:textId="1AB2BE33" w:rsidR="004C15A7" w:rsidRPr="001172F4" w:rsidRDefault="000A5C75" w:rsidP="00910501">
            <w:pPr>
              <w:spacing w:before="20" w:after="0" w:line="220" w:lineRule="exact"/>
              <w:rPr>
                <w:rFonts w:ascii="Times New Roman" w:hAnsi="Times New Roman"/>
              </w:rPr>
            </w:pPr>
            <w:r>
              <w:rPr>
                <w:rFonts w:ascii="Times New Roman" w:hAnsi="Times New Roman"/>
              </w:rPr>
              <w:t>D</w:t>
            </w:r>
            <w:r w:rsidR="00D12FE8">
              <w:rPr>
                <w:rFonts w:ascii="Times New Roman" w:hAnsi="Times New Roman"/>
              </w:rPr>
              <w:t xml:space="preserve">ujinių mėginių </w:t>
            </w:r>
            <w:r>
              <w:rPr>
                <w:rFonts w:ascii="Times New Roman" w:hAnsi="Times New Roman"/>
              </w:rPr>
              <w:t>kanalas</w:t>
            </w:r>
          </w:p>
        </w:tc>
        <w:tc>
          <w:tcPr>
            <w:tcW w:w="4678" w:type="dxa"/>
            <w:gridSpan w:val="2"/>
            <w:tcMar>
              <w:left w:w="85" w:type="dxa"/>
              <w:right w:w="28" w:type="dxa"/>
            </w:tcMar>
          </w:tcPr>
          <w:p w14:paraId="46F38015" w14:textId="6F6E189E" w:rsidR="004C15A7" w:rsidRPr="00D12FE8" w:rsidRDefault="004C15A7" w:rsidP="000A5C75">
            <w:pPr>
              <w:numPr>
                <w:ilvl w:val="1"/>
                <w:numId w:val="9"/>
              </w:numPr>
              <w:spacing w:before="20" w:after="0" w:line="220" w:lineRule="exact"/>
              <w:ind w:left="297" w:hanging="297"/>
              <w:rPr>
                <w:rFonts w:ascii="Times New Roman" w:hAnsi="Times New Roman"/>
                <w:color w:val="EE0000"/>
              </w:rPr>
            </w:pPr>
            <w:r w:rsidRPr="001172F4">
              <w:rPr>
                <w:rFonts w:ascii="Times New Roman" w:hAnsi="Times New Roman"/>
              </w:rPr>
              <w:t xml:space="preserve">Turi būti komplektuojamas </w:t>
            </w:r>
            <w:r w:rsidR="00FB5771">
              <w:rPr>
                <w:rFonts w:ascii="Times New Roman" w:hAnsi="Times New Roman"/>
              </w:rPr>
              <w:t xml:space="preserve">su </w:t>
            </w:r>
            <w:r w:rsidR="00C930AD">
              <w:rPr>
                <w:rFonts w:ascii="Times New Roman" w:hAnsi="Times New Roman"/>
              </w:rPr>
              <w:t xml:space="preserve">dedikuotu dujinių mėginių </w:t>
            </w:r>
            <w:r w:rsidRPr="001172F4">
              <w:rPr>
                <w:rFonts w:ascii="Times New Roman" w:hAnsi="Times New Roman"/>
              </w:rPr>
              <w:t xml:space="preserve"> </w:t>
            </w:r>
            <w:proofErr w:type="spellStart"/>
            <w:r w:rsidR="00C930AD">
              <w:rPr>
                <w:rFonts w:ascii="Times New Roman" w:hAnsi="Times New Roman"/>
              </w:rPr>
              <w:t>injektoriumi</w:t>
            </w:r>
            <w:proofErr w:type="spellEnd"/>
            <w:r w:rsidR="000A5C75">
              <w:rPr>
                <w:rFonts w:ascii="Times New Roman" w:hAnsi="Times New Roman"/>
              </w:rPr>
              <w:t xml:space="preserve"> </w:t>
            </w:r>
            <w:r w:rsidR="000A5C75" w:rsidRPr="000A5C75">
              <w:rPr>
                <w:rFonts w:ascii="Times New Roman" w:hAnsi="Times New Roman"/>
                <w:b/>
                <w:bCs/>
              </w:rPr>
              <w:t>(p 1.5</w:t>
            </w:r>
            <w:r w:rsidR="000A5C75">
              <w:rPr>
                <w:rFonts w:ascii="Times New Roman" w:hAnsi="Times New Roman"/>
                <w:b/>
                <w:bCs/>
              </w:rPr>
              <w:t xml:space="preserve"> - </w:t>
            </w:r>
            <w:r w:rsidR="000A5C75" w:rsidRPr="000A5C75">
              <w:rPr>
                <w:rFonts w:ascii="Times New Roman" w:hAnsi="Times New Roman"/>
                <w:b/>
                <w:bCs/>
              </w:rPr>
              <w:t xml:space="preserve">S/SL </w:t>
            </w:r>
            <w:proofErr w:type="spellStart"/>
            <w:r w:rsidR="000A5C75" w:rsidRPr="000A5C75">
              <w:rPr>
                <w:rFonts w:ascii="Times New Roman" w:hAnsi="Times New Roman"/>
                <w:b/>
                <w:bCs/>
              </w:rPr>
              <w:t>injektorius</w:t>
            </w:r>
            <w:proofErr w:type="spellEnd"/>
            <w:r w:rsidR="000A5C75" w:rsidRPr="000A5C75">
              <w:rPr>
                <w:rFonts w:ascii="Times New Roman" w:hAnsi="Times New Roman"/>
                <w:b/>
                <w:bCs/>
              </w:rPr>
              <w:t xml:space="preserve"> dujoms)</w:t>
            </w:r>
            <w:r w:rsidR="00C930AD">
              <w:rPr>
                <w:rFonts w:ascii="Times New Roman" w:hAnsi="Times New Roman"/>
              </w:rPr>
              <w:t xml:space="preserve"> su </w:t>
            </w:r>
            <w:r w:rsidRPr="001172F4">
              <w:rPr>
                <w:rFonts w:ascii="Times New Roman" w:hAnsi="Times New Roman"/>
              </w:rPr>
              <w:t xml:space="preserve">S/SL </w:t>
            </w:r>
            <w:r w:rsidR="00C930AD">
              <w:rPr>
                <w:rFonts w:ascii="Times New Roman" w:hAnsi="Times New Roman"/>
              </w:rPr>
              <w:t>funkcionalumu</w:t>
            </w:r>
            <w:r w:rsidR="00D12FE8">
              <w:rPr>
                <w:rFonts w:ascii="Times New Roman" w:hAnsi="Times New Roman"/>
              </w:rPr>
              <w:t xml:space="preserve">, </w:t>
            </w:r>
            <w:r w:rsidR="00FB5771" w:rsidRPr="000A5C75">
              <w:rPr>
                <w:rFonts w:ascii="Times New Roman" w:hAnsi="Times New Roman"/>
              </w:rPr>
              <w:t>leidžiantis</w:t>
            </w:r>
            <w:r w:rsidR="00C930AD" w:rsidRPr="000A5C75">
              <w:rPr>
                <w:rFonts w:ascii="Times New Roman" w:hAnsi="Times New Roman"/>
              </w:rPr>
              <w:t xml:space="preserve"> analizuoti ir </w:t>
            </w:r>
            <w:proofErr w:type="spellStart"/>
            <w:r w:rsidR="00C930AD" w:rsidRPr="000A5C75">
              <w:rPr>
                <w:rFonts w:ascii="Times New Roman" w:hAnsi="Times New Roman"/>
              </w:rPr>
              <w:t>pėdsakinius</w:t>
            </w:r>
            <w:proofErr w:type="spellEnd"/>
            <w:r w:rsidR="00C930AD" w:rsidRPr="000A5C75">
              <w:rPr>
                <w:rFonts w:ascii="Times New Roman" w:hAnsi="Times New Roman"/>
              </w:rPr>
              <w:t xml:space="preserve"> </w:t>
            </w:r>
            <w:r w:rsidR="00DF538C" w:rsidRPr="000A5C75">
              <w:rPr>
                <w:rFonts w:ascii="Times New Roman" w:hAnsi="Times New Roman"/>
              </w:rPr>
              <w:t xml:space="preserve">ore esančių </w:t>
            </w:r>
            <w:r w:rsidR="00C930AD" w:rsidRPr="000A5C75">
              <w:rPr>
                <w:rFonts w:ascii="Times New Roman" w:hAnsi="Times New Roman"/>
              </w:rPr>
              <w:t xml:space="preserve">dujų </w:t>
            </w:r>
            <w:r w:rsidR="00DF538C" w:rsidRPr="000A5C75">
              <w:rPr>
                <w:rFonts w:ascii="Times New Roman" w:hAnsi="Times New Roman"/>
              </w:rPr>
              <w:t>junginius</w:t>
            </w:r>
            <w:r w:rsidR="00C930AD" w:rsidRPr="000A5C75">
              <w:rPr>
                <w:rFonts w:ascii="Times New Roman" w:hAnsi="Times New Roman"/>
              </w:rPr>
              <w:t xml:space="preserve">. </w:t>
            </w:r>
          </w:p>
          <w:p w14:paraId="06857222" w14:textId="4534DEDC" w:rsidR="004C15A7" w:rsidRDefault="004C15A7" w:rsidP="000A5C75">
            <w:pPr>
              <w:numPr>
                <w:ilvl w:val="1"/>
                <w:numId w:val="9"/>
              </w:numPr>
              <w:spacing w:before="20" w:after="0" w:line="220" w:lineRule="exact"/>
              <w:ind w:left="297" w:hanging="297"/>
              <w:rPr>
                <w:rFonts w:ascii="Times New Roman" w:hAnsi="Times New Roman"/>
              </w:rPr>
            </w:pPr>
            <w:proofErr w:type="spellStart"/>
            <w:r w:rsidRPr="001172F4">
              <w:rPr>
                <w:rFonts w:ascii="Times New Roman" w:hAnsi="Times New Roman"/>
              </w:rPr>
              <w:t>Injektorius</w:t>
            </w:r>
            <w:proofErr w:type="spellEnd"/>
            <w:r w:rsidRPr="001172F4">
              <w:rPr>
                <w:rFonts w:ascii="Times New Roman" w:hAnsi="Times New Roman"/>
              </w:rPr>
              <w:t xml:space="preserve"> turi būti sujungtas su </w:t>
            </w:r>
            <w:r w:rsidR="00D12FE8">
              <w:rPr>
                <w:rFonts w:ascii="Times New Roman" w:hAnsi="Times New Roman"/>
              </w:rPr>
              <w:t xml:space="preserve">automatiniu </w:t>
            </w:r>
            <w:r w:rsidRPr="001172F4">
              <w:rPr>
                <w:rFonts w:ascii="Times New Roman" w:hAnsi="Times New Roman"/>
              </w:rPr>
              <w:t>dujų mėginių dozavimo</w:t>
            </w:r>
            <w:r w:rsidR="00D12FE8">
              <w:rPr>
                <w:rFonts w:ascii="Times New Roman" w:hAnsi="Times New Roman"/>
              </w:rPr>
              <w:t xml:space="preserve"> ir </w:t>
            </w:r>
            <w:proofErr w:type="spellStart"/>
            <w:r w:rsidR="00D12FE8">
              <w:rPr>
                <w:rFonts w:ascii="Times New Roman" w:hAnsi="Times New Roman"/>
              </w:rPr>
              <w:t>injektavimo</w:t>
            </w:r>
            <w:proofErr w:type="spellEnd"/>
            <w:r w:rsidR="00D12FE8">
              <w:rPr>
                <w:rFonts w:ascii="Times New Roman" w:hAnsi="Times New Roman"/>
              </w:rPr>
              <w:t xml:space="preserve"> įrenginiu</w:t>
            </w:r>
            <w:r w:rsidR="00FB5771">
              <w:rPr>
                <w:rFonts w:ascii="Times New Roman" w:hAnsi="Times New Roman"/>
              </w:rPr>
              <w:t xml:space="preserve"> </w:t>
            </w:r>
            <w:r w:rsidR="00FB5771" w:rsidRPr="000A5C75">
              <w:rPr>
                <w:rFonts w:ascii="Times New Roman" w:hAnsi="Times New Roman"/>
                <w:b/>
                <w:bCs/>
              </w:rPr>
              <w:t>(</w:t>
            </w:r>
            <w:r w:rsidR="000A5C75">
              <w:rPr>
                <w:rFonts w:ascii="Times New Roman" w:hAnsi="Times New Roman"/>
                <w:b/>
                <w:bCs/>
              </w:rPr>
              <w:t xml:space="preserve">p </w:t>
            </w:r>
            <w:r w:rsidR="00FB5771" w:rsidRPr="000A5C75">
              <w:rPr>
                <w:rFonts w:ascii="Times New Roman" w:hAnsi="Times New Roman"/>
                <w:b/>
                <w:bCs/>
              </w:rPr>
              <w:t>1.7</w:t>
            </w:r>
            <w:r w:rsidR="000A5C75" w:rsidRPr="000A5C75">
              <w:rPr>
                <w:rFonts w:ascii="Times New Roman" w:hAnsi="Times New Roman"/>
                <w:b/>
                <w:bCs/>
              </w:rPr>
              <w:t xml:space="preserve"> </w:t>
            </w:r>
            <w:r w:rsidR="000A5C75">
              <w:rPr>
                <w:rFonts w:ascii="Times New Roman" w:hAnsi="Times New Roman"/>
                <w:b/>
                <w:bCs/>
              </w:rPr>
              <w:t xml:space="preserve">- </w:t>
            </w:r>
            <w:r w:rsidR="000A5C75" w:rsidRPr="000A5C75">
              <w:rPr>
                <w:rFonts w:ascii="Times New Roman" w:hAnsi="Times New Roman"/>
                <w:b/>
                <w:bCs/>
              </w:rPr>
              <w:t>Automatinis dujinių mėginių įvedimo įrenginys</w:t>
            </w:r>
            <w:r w:rsidR="00FB5771" w:rsidRPr="000A5C75">
              <w:rPr>
                <w:rFonts w:ascii="Times New Roman" w:hAnsi="Times New Roman"/>
                <w:b/>
                <w:bCs/>
              </w:rPr>
              <w:t>)</w:t>
            </w:r>
            <w:r w:rsidRPr="000A5C75">
              <w:rPr>
                <w:rFonts w:ascii="Times New Roman" w:hAnsi="Times New Roman"/>
                <w:b/>
                <w:bCs/>
              </w:rPr>
              <w:t>,</w:t>
            </w:r>
            <w:r w:rsidR="0089659B" w:rsidRPr="000A5C75">
              <w:rPr>
                <w:rFonts w:ascii="Times New Roman" w:hAnsi="Times New Roman"/>
              </w:rPr>
              <w:t xml:space="preserve"> </w:t>
            </w:r>
            <w:r w:rsidR="00FB5771">
              <w:rPr>
                <w:rFonts w:ascii="Times New Roman" w:hAnsi="Times New Roman"/>
              </w:rPr>
              <w:t xml:space="preserve">kuris </w:t>
            </w:r>
            <w:r w:rsidR="00D12FE8">
              <w:rPr>
                <w:rFonts w:ascii="Times New Roman" w:hAnsi="Times New Roman"/>
              </w:rPr>
              <w:t>geba</w:t>
            </w:r>
            <w:r w:rsidRPr="001172F4">
              <w:rPr>
                <w:rFonts w:ascii="Times New Roman" w:hAnsi="Times New Roman"/>
              </w:rPr>
              <w:t xml:space="preserve"> paimti vienodą dujų mėginio tūrį tolimesniam perdavimui į </w:t>
            </w:r>
            <w:proofErr w:type="spellStart"/>
            <w:r w:rsidRPr="001172F4">
              <w:rPr>
                <w:rFonts w:ascii="Times New Roman" w:hAnsi="Times New Roman"/>
              </w:rPr>
              <w:t>chromatografą</w:t>
            </w:r>
            <w:proofErr w:type="spellEnd"/>
            <w:r w:rsidRPr="001172F4">
              <w:rPr>
                <w:rFonts w:ascii="Times New Roman" w:hAnsi="Times New Roman"/>
              </w:rPr>
              <w:t xml:space="preserve"> analizei atlikt</w:t>
            </w:r>
            <w:r w:rsidR="00D12FE8">
              <w:rPr>
                <w:rFonts w:ascii="Times New Roman" w:hAnsi="Times New Roman"/>
              </w:rPr>
              <w:t>i</w:t>
            </w:r>
            <w:r w:rsidR="00055082" w:rsidRPr="00FB5771">
              <w:rPr>
                <w:rFonts w:ascii="Times New Roman" w:hAnsi="Times New Roman"/>
                <w:color w:val="00B050"/>
              </w:rPr>
              <w:t xml:space="preserve">. </w:t>
            </w:r>
          </w:p>
          <w:p w14:paraId="593F2B40" w14:textId="2E8A4484" w:rsidR="00D12FE8" w:rsidRPr="00FB5771" w:rsidRDefault="00D12FE8" w:rsidP="000A5C75">
            <w:pPr>
              <w:numPr>
                <w:ilvl w:val="1"/>
                <w:numId w:val="9"/>
              </w:numPr>
              <w:spacing w:before="20" w:after="0" w:line="220" w:lineRule="exact"/>
              <w:ind w:left="297" w:hanging="297"/>
              <w:rPr>
                <w:rFonts w:ascii="Times New Roman" w:hAnsi="Times New Roman"/>
                <w:color w:val="00B050"/>
              </w:rPr>
            </w:pPr>
            <w:r>
              <w:rPr>
                <w:rFonts w:ascii="Times New Roman" w:hAnsi="Times New Roman"/>
              </w:rPr>
              <w:t xml:space="preserve">Automatinis dujinių mėginių </w:t>
            </w:r>
            <w:proofErr w:type="spellStart"/>
            <w:r>
              <w:rPr>
                <w:rFonts w:ascii="Times New Roman" w:hAnsi="Times New Roman"/>
              </w:rPr>
              <w:t>injektavimo</w:t>
            </w:r>
            <w:proofErr w:type="spellEnd"/>
            <w:r>
              <w:rPr>
                <w:rFonts w:ascii="Times New Roman" w:hAnsi="Times New Roman"/>
              </w:rPr>
              <w:t xml:space="preserve"> įrenginys privalo būti valdomas iš programinės įrangos, </w:t>
            </w:r>
            <w:r w:rsidRPr="000A5C75">
              <w:rPr>
                <w:rFonts w:ascii="Times New Roman" w:hAnsi="Times New Roman"/>
              </w:rPr>
              <w:t>ir leisti atlikti programuojamą</w:t>
            </w:r>
            <w:r w:rsidR="00C930AD" w:rsidRPr="000A5C75">
              <w:rPr>
                <w:rFonts w:ascii="Times New Roman" w:hAnsi="Times New Roman"/>
              </w:rPr>
              <w:t xml:space="preserve"> neprižiūrimą</w:t>
            </w:r>
            <w:r w:rsidRPr="000A5C75">
              <w:rPr>
                <w:rFonts w:ascii="Times New Roman" w:hAnsi="Times New Roman"/>
              </w:rPr>
              <w:t xml:space="preserve"> </w:t>
            </w:r>
            <w:r w:rsidR="00DF538C" w:rsidRPr="000A5C75">
              <w:rPr>
                <w:rFonts w:ascii="Times New Roman" w:hAnsi="Times New Roman"/>
              </w:rPr>
              <w:t xml:space="preserve">paduodamų </w:t>
            </w:r>
            <w:r w:rsidRPr="000A5C75">
              <w:rPr>
                <w:rFonts w:ascii="Times New Roman" w:hAnsi="Times New Roman"/>
              </w:rPr>
              <w:t>dujinių mėginių injekcijų seką</w:t>
            </w:r>
            <w:r w:rsidR="00055082" w:rsidRPr="000A5C75">
              <w:rPr>
                <w:rFonts w:ascii="Times New Roman" w:hAnsi="Times New Roman"/>
              </w:rPr>
              <w:t xml:space="preserve">. </w:t>
            </w:r>
          </w:p>
          <w:p w14:paraId="4953998E" w14:textId="53676DBA" w:rsidR="004C15A7" w:rsidRPr="001172F4" w:rsidRDefault="004C15A7" w:rsidP="000A5C75">
            <w:pPr>
              <w:numPr>
                <w:ilvl w:val="1"/>
                <w:numId w:val="9"/>
              </w:numPr>
              <w:spacing w:before="20" w:after="0" w:line="220" w:lineRule="exact"/>
              <w:ind w:left="297" w:hanging="297"/>
              <w:rPr>
                <w:rFonts w:ascii="Times New Roman" w:hAnsi="Times New Roman"/>
              </w:rPr>
            </w:pPr>
            <w:r w:rsidRPr="001172F4">
              <w:rPr>
                <w:rFonts w:ascii="Times New Roman" w:hAnsi="Times New Roman"/>
              </w:rPr>
              <w:t xml:space="preserve">Dujų </w:t>
            </w:r>
            <w:proofErr w:type="spellStart"/>
            <w:r w:rsidRPr="001172F4">
              <w:rPr>
                <w:rFonts w:ascii="Times New Roman" w:hAnsi="Times New Roman"/>
              </w:rPr>
              <w:t>chromat</w:t>
            </w:r>
            <w:r w:rsidR="00464CB0">
              <w:rPr>
                <w:rFonts w:ascii="Times New Roman" w:hAnsi="Times New Roman"/>
              </w:rPr>
              <w:t>o</w:t>
            </w:r>
            <w:r w:rsidRPr="001172F4">
              <w:rPr>
                <w:rFonts w:ascii="Times New Roman" w:hAnsi="Times New Roman"/>
              </w:rPr>
              <w:t>grafinė</w:t>
            </w:r>
            <w:r w:rsidR="00055082">
              <w:rPr>
                <w:rFonts w:ascii="Times New Roman" w:hAnsi="Times New Roman"/>
              </w:rPr>
              <w:t>s</w:t>
            </w:r>
            <w:proofErr w:type="spellEnd"/>
            <w:r w:rsidRPr="001172F4">
              <w:rPr>
                <w:rFonts w:ascii="Times New Roman" w:hAnsi="Times New Roman"/>
              </w:rPr>
              <w:t xml:space="preserve"> analizė</w:t>
            </w:r>
            <w:r w:rsidR="00055082">
              <w:rPr>
                <w:rFonts w:ascii="Times New Roman" w:hAnsi="Times New Roman"/>
              </w:rPr>
              <w:t>s</w:t>
            </w:r>
            <w:r w:rsidRPr="001172F4">
              <w:rPr>
                <w:rFonts w:ascii="Times New Roman" w:hAnsi="Times New Roman"/>
              </w:rPr>
              <w:t xml:space="preserve"> po mėginio paėmimo </w:t>
            </w:r>
            <w:r w:rsidR="00055082">
              <w:rPr>
                <w:rFonts w:ascii="Times New Roman" w:hAnsi="Times New Roman"/>
              </w:rPr>
              <w:t xml:space="preserve">ir skirstymo parinktoje kolonėlėje </w:t>
            </w:r>
            <w:r w:rsidRPr="001172F4">
              <w:rPr>
                <w:rFonts w:ascii="Times New Roman" w:hAnsi="Times New Roman"/>
              </w:rPr>
              <w:t xml:space="preserve">turi būti atliekama </w:t>
            </w:r>
            <w:r w:rsidR="00055082">
              <w:rPr>
                <w:rFonts w:ascii="Times New Roman" w:hAnsi="Times New Roman"/>
              </w:rPr>
              <w:t>su MS detektoriumi</w:t>
            </w:r>
            <w:r w:rsidR="00FB5771">
              <w:rPr>
                <w:rFonts w:ascii="Times New Roman" w:hAnsi="Times New Roman"/>
              </w:rPr>
              <w:t xml:space="preserve"> </w:t>
            </w:r>
            <w:r w:rsidR="00FB5771" w:rsidRPr="000A5C75">
              <w:rPr>
                <w:rFonts w:ascii="Times New Roman" w:hAnsi="Times New Roman"/>
                <w:b/>
                <w:bCs/>
              </w:rPr>
              <w:t>(</w:t>
            </w:r>
            <w:r w:rsidR="000A5C75" w:rsidRPr="000A5C75">
              <w:rPr>
                <w:rFonts w:ascii="Times New Roman" w:hAnsi="Times New Roman"/>
                <w:b/>
                <w:bCs/>
              </w:rPr>
              <w:t xml:space="preserve">p </w:t>
            </w:r>
            <w:r w:rsidR="00FB5771" w:rsidRPr="000A5C75">
              <w:rPr>
                <w:rFonts w:ascii="Times New Roman" w:hAnsi="Times New Roman"/>
                <w:b/>
                <w:bCs/>
              </w:rPr>
              <w:t>1.</w:t>
            </w:r>
            <w:r w:rsidR="000A5C75" w:rsidRPr="000A5C75">
              <w:rPr>
                <w:rFonts w:ascii="Times New Roman" w:hAnsi="Times New Roman"/>
                <w:b/>
                <w:bCs/>
              </w:rPr>
              <w:t xml:space="preserve">10 - Masių </w:t>
            </w:r>
            <w:proofErr w:type="spellStart"/>
            <w:r w:rsidR="000A5C75" w:rsidRPr="000A5C75">
              <w:rPr>
                <w:rFonts w:ascii="Times New Roman" w:hAnsi="Times New Roman"/>
                <w:b/>
                <w:bCs/>
              </w:rPr>
              <w:t>spektrometrinis</w:t>
            </w:r>
            <w:proofErr w:type="spellEnd"/>
            <w:r w:rsidR="000A5C75" w:rsidRPr="000A5C75">
              <w:rPr>
                <w:rFonts w:ascii="Times New Roman" w:hAnsi="Times New Roman"/>
                <w:b/>
                <w:bCs/>
              </w:rPr>
              <w:t xml:space="preserve"> detektorius</w:t>
            </w:r>
            <w:r w:rsidR="00FB5771" w:rsidRPr="000A5C75">
              <w:rPr>
                <w:rFonts w:ascii="Times New Roman" w:hAnsi="Times New Roman"/>
                <w:b/>
                <w:bCs/>
              </w:rPr>
              <w:t>)</w:t>
            </w:r>
            <w:r w:rsidR="00553307">
              <w:rPr>
                <w:rFonts w:ascii="Times New Roman" w:hAnsi="Times New Roman"/>
              </w:rPr>
              <w:t xml:space="preserve">, kuris leidžia kiekybinę analizę net ir nesant </w:t>
            </w:r>
            <w:proofErr w:type="spellStart"/>
            <w:r w:rsidR="00553307">
              <w:rPr>
                <w:rFonts w:ascii="Times New Roman" w:hAnsi="Times New Roman"/>
              </w:rPr>
              <w:t>chromatografiniam</w:t>
            </w:r>
            <w:proofErr w:type="spellEnd"/>
            <w:r w:rsidR="00553307">
              <w:rPr>
                <w:rFonts w:ascii="Times New Roman" w:hAnsi="Times New Roman"/>
              </w:rPr>
              <w:t xml:space="preserve"> </w:t>
            </w:r>
            <w:r w:rsidR="00CD326A">
              <w:rPr>
                <w:rFonts w:ascii="Times New Roman" w:hAnsi="Times New Roman"/>
              </w:rPr>
              <w:t xml:space="preserve">analizuojamų junginių </w:t>
            </w:r>
            <w:r w:rsidR="00553307">
              <w:rPr>
                <w:rFonts w:ascii="Times New Roman" w:hAnsi="Times New Roman"/>
              </w:rPr>
              <w:t>atskyrimui.</w:t>
            </w:r>
          </w:p>
          <w:p w14:paraId="350491C1" w14:textId="7C0DD59C" w:rsidR="00DB14A1" w:rsidRPr="00DB14A1" w:rsidRDefault="004C15A7" w:rsidP="000A5C75">
            <w:pPr>
              <w:numPr>
                <w:ilvl w:val="1"/>
                <w:numId w:val="9"/>
              </w:numPr>
              <w:spacing w:before="20" w:after="0" w:line="220" w:lineRule="exact"/>
              <w:ind w:left="297" w:hanging="297"/>
              <w:rPr>
                <w:rFonts w:ascii="Times New Roman" w:hAnsi="Times New Roman"/>
                <w:color w:val="EE0000"/>
              </w:rPr>
            </w:pPr>
            <w:r w:rsidRPr="001F4714">
              <w:rPr>
                <w:rFonts w:ascii="Times New Roman" w:hAnsi="Times New Roman"/>
              </w:rPr>
              <w:t xml:space="preserve">Detekcija turi būti </w:t>
            </w:r>
            <w:r w:rsidR="00055082" w:rsidRPr="001F4714">
              <w:rPr>
                <w:rFonts w:ascii="Times New Roman" w:hAnsi="Times New Roman"/>
              </w:rPr>
              <w:t>galima dujini</w:t>
            </w:r>
            <w:r w:rsidR="00DB14A1">
              <w:rPr>
                <w:rFonts w:ascii="Times New Roman" w:hAnsi="Times New Roman"/>
              </w:rPr>
              <w:t>ams</w:t>
            </w:r>
            <w:r w:rsidR="00055082" w:rsidRPr="001F4714">
              <w:rPr>
                <w:rFonts w:ascii="Times New Roman" w:hAnsi="Times New Roman"/>
              </w:rPr>
              <w:t xml:space="preserve"> komponentams, bet ne mažiau nei: </w:t>
            </w:r>
            <w:r w:rsidR="001F4714" w:rsidRPr="001F4714">
              <w:rPr>
                <w:rFonts w:ascii="Times New Roman" w:hAnsi="Times New Roman"/>
              </w:rPr>
              <w:t>H</w:t>
            </w:r>
            <w:r w:rsidR="001F4714" w:rsidRPr="001F4714">
              <w:rPr>
                <w:rFonts w:ascii="Times New Roman" w:hAnsi="Times New Roman"/>
                <w:vertAlign w:val="subscript"/>
              </w:rPr>
              <w:t>2</w:t>
            </w:r>
            <w:r w:rsidR="001F4714" w:rsidRPr="001F4714">
              <w:rPr>
                <w:rFonts w:ascii="Times New Roman" w:hAnsi="Times New Roman"/>
              </w:rPr>
              <w:t xml:space="preserve">, </w:t>
            </w:r>
            <w:r w:rsidR="0039095A" w:rsidRPr="001F4714">
              <w:rPr>
                <w:rFonts w:ascii="Times New Roman" w:hAnsi="Times New Roman"/>
              </w:rPr>
              <w:t>N</w:t>
            </w:r>
            <w:r w:rsidR="0039095A" w:rsidRPr="001F4714">
              <w:rPr>
                <w:rFonts w:ascii="Times New Roman" w:hAnsi="Times New Roman"/>
                <w:vertAlign w:val="subscript"/>
              </w:rPr>
              <w:t>2</w:t>
            </w:r>
            <w:r w:rsidR="0039095A" w:rsidRPr="001F4714">
              <w:rPr>
                <w:rFonts w:ascii="Times New Roman" w:hAnsi="Times New Roman"/>
              </w:rPr>
              <w:t>, O</w:t>
            </w:r>
            <w:r w:rsidR="0039095A" w:rsidRPr="001F4714">
              <w:rPr>
                <w:rFonts w:ascii="Times New Roman" w:hAnsi="Times New Roman"/>
                <w:vertAlign w:val="subscript"/>
              </w:rPr>
              <w:t>2</w:t>
            </w:r>
            <w:r w:rsidR="0039095A" w:rsidRPr="001F4714">
              <w:rPr>
                <w:rFonts w:ascii="Times New Roman" w:hAnsi="Times New Roman"/>
              </w:rPr>
              <w:t>, CO</w:t>
            </w:r>
            <w:r w:rsidR="0039095A" w:rsidRPr="001F4714">
              <w:rPr>
                <w:rFonts w:ascii="Times New Roman" w:hAnsi="Times New Roman"/>
                <w:vertAlign w:val="subscript"/>
              </w:rPr>
              <w:t>2</w:t>
            </w:r>
            <w:r w:rsidR="00CE0C7B" w:rsidRPr="001F4714">
              <w:rPr>
                <w:rFonts w:ascii="Times New Roman" w:hAnsi="Times New Roman"/>
              </w:rPr>
              <w:t xml:space="preserve">, </w:t>
            </w:r>
            <w:r w:rsidR="001F4714" w:rsidRPr="001F4714">
              <w:rPr>
                <w:rFonts w:ascii="Times New Roman" w:hAnsi="Times New Roman"/>
              </w:rPr>
              <w:t xml:space="preserve">CO, </w:t>
            </w:r>
            <w:r w:rsidR="00CE0C7B" w:rsidRPr="001F4714">
              <w:rPr>
                <w:rFonts w:ascii="Times New Roman" w:hAnsi="Times New Roman"/>
              </w:rPr>
              <w:t>CH</w:t>
            </w:r>
            <w:r w:rsidR="00CE0C7B" w:rsidRPr="001F4714">
              <w:rPr>
                <w:rFonts w:ascii="Times New Roman" w:hAnsi="Times New Roman"/>
                <w:vertAlign w:val="subscript"/>
              </w:rPr>
              <w:t>4</w:t>
            </w:r>
            <w:r w:rsidR="001F4714">
              <w:rPr>
                <w:rFonts w:ascii="Times New Roman" w:hAnsi="Times New Roman"/>
              </w:rPr>
              <w:t>, N</w:t>
            </w:r>
            <w:r w:rsidR="001F4714">
              <w:rPr>
                <w:rFonts w:ascii="Times New Roman" w:hAnsi="Times New Roman"/>
                <w:vertAlign w:val="subscript"/>
              </w:rPr>
              <w:t>2</w:t>
            </w:r>
            <w:r w:rsidR="001F4714">
              <w:rPr>
                <w:rFonts w:ascii="Times New Roman" w:hAnsi="Times New Roman"/>
              </w:rPr>
              <w:t>O ir lengviesiems C2 angliavandeniliams (ne mažiau kaip C</w:t>
            </w:r>
            <w:r w:rsidR="001F4714">
              <w:rPr>
                <w:rFonts w:ascii="Times New Roman" w:hAnsi="Times New Roman"/>
                <w:vertAlign w:val="subscript"/>
              </w:rPr>
              <w:t>2</w:t>
            </w:r>
            <w:r w:rsidR="001F4714">
              <w:rPr>
                <w:rFonts w:ascii="Times New Roman" w:hAnsi="Times New Roman"/>
              </w:rPr>
              <w:t>H</w:t>
            </w:r>
            <w:r w:rsidR="001F4714">
              <w:rPr>
                <w:rFonts w:ascii="Times New Roman" w:hAnsi="Times New Roman"/>
                <w:vertAlign w:val="subscript"/>
              </w:rPr>
              <w:t>2</w:t>
            </w:r>
            <w:r w:rsidR="001F4714">
              <w:rPr>
                <w:rFonts w:ascii="Times New Roman" w:hAnsi="Times New Roman"/>
              </w:rPr>
              <w:t>, C</w:t>
            </w:r>
            <w:r w:rsidR="001F4714">
              <w:rPr>
                <w:rFonts w:ascii="Times New Roman" w:hAnsi="Times New Roman"/>
                <w:vertAlign w:val="subscript"/>
              </w:rPr>
              <w:t>2</w:t>
            </w:r>
            <w:r w:rsidR="001F4714">
              <w:rPr>
                <w:rFonts w:ascii="Times New Roman" w:hAnsi="Times New Roman"/>
              </w:rPr>
              <w:t>H</w:t>
            </w:r>
            <w:r w:rsidR="001F4714">
              <w:rPr>
                <w:rFonts w:ascii="Times New Roman" w:hAnsi="Times New Roman"/>
                <w:vertAlign w:val="subscript"/>
              </w:rPr>
              <w:t>4</w:t>
            </w:r>
            <w:r w:rsidR="001F4714">
              <w:rPr>
                <w:rFonts w:ascii="Times New Roman" w:hAnsi="Times New Roman"/>
              </w:rPr>
              <w:t>, C</w:t>
            </w:r>
            <w:r w:rsidR="001F4714">
              <w:rPr>
                <w:rFonts w:ascii="Times New Roman" w:hAnsi="Times New Roman"/>
                <w:vertAlign w:val="subscript"/>
              </w:rPr>
              <w:t>2</w:t>
            </w:r>
            <w:r w:rsidR="001F4714">
              <w:rPr>
                <w:rFonts w:ascii="Times New Roman" w:hAnsi="Times New Roman"/>
              </w:rPr>
              <w:t>H</w:t>
            </w:r>
            <w:r w:rsidR="001F4714">
              <w:rPr>
                <w:rFonts w:ascii="Times New Roman" w:hAnsi="Times New Roman"/>
                <w:vertAlign w:val="subscript"/>
              </w:rPr>
              <w:t>6</w:t>
            </w:r>
            <w:r w:rsidR="001F4714">
              <w:rPr>
                <w:rFonts w:ascii="Times New Roman" w:hAnsi="Times New Roman"/>
              </w:rPr>
              <w:t xml:space="preserve">) vienos analizės metu. </w:t>
            </w:r>
            <w:r w:rsidR="001F4714" w:rsidRPr="000A5C75">
              <w:rPr>
                <w:rFonts w:ascii="Times New Roman" w:hAnsi="Times New Roman"/>
              </w:rPr>
              <w:t xml:space="preserve">Privaloma </w:t>
            </w:r>
            <w:proofErr w:type="spellStart"/>
            <w:r w:rsidR="001F4714" w:rsidRPr="000A5C75">
              <w:rPr>
                <w:rFonts w:ascii="Times New Roman" w:hAnsi="Times New Roman"/>
              </w:rPr>
              <w:t>detektuoti</w:t>
            </w:r>
            <w:proofErr w:type="spellEnd"/>
            <w:r w:rsidR="001F4714" w:rsidRPr="000A5C75">
              <w:rPr>
                <w:rFonts w:ascii="Times New Roman" w:hAnsi="Times New Roman"/>
              </w:rPr>
              <w:t xml:space="preserve"> </w:t>
            </w:r>
            <w:r w:rsidR="0089659B" w:rsidRPr="000A5C75">
              <w:rPr>
                <w:rFonts w:ascii="Times New Roman" w:hAnsi="Times New Roman"/>
              </w:rPr>
              <w:t xml:space="preserve">koncentracija </w:t>
            </w:r>
            <w:r w:rsidR="001F4714" w:rsidRPr="000A5C75">
              <w:rPr>
                <w:rFonts w:ascii="Times New Roman" w:hAnsi="Times New Roman"/>
              </w:rPr>
              <w:t xml:space="preserve">ne mažiau nei 10 </w:t>
            </w:r>
            <w:proofErr w:type="spellStart"/>
            <w:r w:rsidR="001F4714" w:rsidRPr="000A5C75">
              <w:rPr>
                <w:rFonts w:ascii="Times New Roman" w:hAnsi="Times New Roman"/>
              </w:rPr>
              <w:t>ppm</w:t>
            </w:r>
            <w:proofErr w:type="spellEnd"/>
            <w:r w:rsidR="001F4714" w:rsidRPr="000A5C75">
              <w:rPr>
                <w:rFonts w:ascii="Times New Roman" w:hAnsi="Times New Roman"/>
              </w:rPr>
              <w:t xml:space="preserve">. </w:t>
            </w:r>
          </w:p>
        </w:tc>
        <w:tc>
          <w:tcPr>
            <w:tcW w:w="2789" w:type="dxa"/>
            <w:tcMar>
              <w:left w:w="85" w:type="dxa"/>
              <w:right w:w="28" w:type="dxa"/>
            </w:tcMar>
          </w:tcPr>
          <w:p w14:paraId="0B585F79" w14:textId="77777777" w:rsidR="004C15A7" w:rsidRPr="001172F4" w:rsidRDefault="004C15A7" w:rsidP="00F16C07">
            <w:pPr>
              <w:spacing w:after="0" w:line="220" w:lineRule="exact"/>
              <w:rPr>
                <w:rFonts w:ascii="Times New Roman" w:hAnsi="Times New Roman"/>
              </w:rPr>
            </w:pPr>
          </w:p>
        </w:tc>
      </w:tr>
      <w:tr w:rsidR="001172F4" w:rsidRPr="001172F4" w14:paraId="56BCD1C8" w14:textId="77777777" w:rsidTr="000A5C75">
        <w:trPr>
          <w:gridAfter w:val="1"/>
          <w:wAfter w:w="7" w:type="dxa"/>
        </w:trPr>
        <w:tc>
          <w:tcPr>
            <w:tcW w:w="1006" w:type="dxa"/>
            <w:tcMar>
              <w:left w:w="85" w:type="dxa"/>
              <w:right w:w="28" w:type="dxa"/>
            </w:tcMar>
            <w:vAlign w:val="center"/>
          </w:tcPr>
          <w:p w14:paraId="13AD66E2" w14:textId="480D425C" w:rsidR="004C15A7" w:rsidRPr="000A5C75" w:rsidRDefault="004C15A7" w:rsidP="000A5C75">
            <w:pPr>
              <w:pStyle w:val="ListParagraph"/>
              <w:numPr>
                <w:ilvl w:val="1"/>
                <w:numId w:val="33"/>
              </w:numPr>
              <w:spacing w:before="20" w:after="0" w:line="220" w:lineRule="exact"/>
              <w:rPr>
                <w:rFonts w:ascii="Times New Roman" w:hAnsi="Times New Roman"/>
              </w:rPr>
            </w:pPr>
          </w:p>
        </w:tc>
        <w:tc>
          <w:tcPr>
            <w:tcW w:w="2023" w:type="dxa"/>
            <w:gridSpan w:val="2"/>
            <w:tcMar>
              <w:left w:w="85" w:type="dxa"/>
              <w:right w:w="28" w:type="dxa"/>
            </w:tcMar>
            <w:vAlign w:val="center"/>
          </w:tcPr>
          <w:p w14:paraId="7E50A5A5" w14:textId="3FDAD904" w:rsidR="004C15A7" w:rsidRPr="001172F4" w:rsidRDefault="00DB14A1" w:rsidP="0021786C">
            <w:pPr>
              <w:spacing w:before="20" w:after="0" w:line="220" w:lineRule="exact"/>
              <w:rPr>
                <w:rFonts w:ascii="Times New Roman" w:hAnsi="Times New Roman"/>
              </w:rPr>
            </w:pPr>
            <w:r>
              <w:rPr>
                <w:rFonts w:ascii="Times New Roman" w:hAnsi="Times New Roman"/>
              </w:rPr>
              <w:t>S</w:t>
            </w:r>
            <w:r w:rsidR="00771411" w:rsidRPr="001172F4">
              <w:rPr>
                <w:rFonts w:ascii="Times New Roman" w:hAnsi="Times New Roman"/>
              </w:rPr>
              <w:t xml:space="preserve">kystų mėginių </w:t>
            </w:r>
            <w:r w:rsidR="000A5C75">
              <w:rPr>
                <w:rFonts w:ascii="Times New Roman" w:hAnsi="Times New Roman"/>
              </w:rPr>
              <w:t>kanalas</w:t>
            </w:r>
          </w:p>
        </w:tc>
        <w:tc>
          <w:tcPr>
            <w:tcW w:w="4678" w:type="dxa"/>
            <w:gridSpan w:val="2"/>
            <w:tcMar>
              <w:left w:w="85" w:type="dxa"/>
              <w:right w:w="28" w:type="dxa"/>
            </w:tcMar>
          </w:tcPr>
          <w:p w14:paraId="76EF97F6" w14:textId="042FE197" w:rsidR="004C15A7" w:rsidRPr="001172F4" w:rsidRDefault="004C15A7" w:rsidP="000A5C75">
            <w:pPr>
              <w:numPr>
                <w:ilvl w:val="1"/>
                <w:numId w:val="10"/>
              </w:numPr>
              <w:spacing w:before="20" w:after="0" w:line="220" w:lineRule="exact"/>
              <w:ind w:left="297" w:hanging="284"/>
              <w:rPr>
                <w:rFonts w:ascii="Times New Roman" w:hAnsi="Times New Roman"/>
              </w:rPr>
            </w:pPr>
            <w:r w:rsidRPr="001172F4">
              <w:rPr>
                <w:rFonts w:ascii="Times New Roman" w:hAnsi="Times New Roman"/>
              </w:rPr>
              <w:t xml:space="preserve">Turi būti komplektuojamas su ne blogiau nei S/SL </w:t>
            </w:r>
            <w:proofErr w:type="spellStart"/>
            <w:r w:rsidRPr="001172F4">
              <w:rPr>
                <w:rFonts w:ascii="Times New Roman" w:hAnsi="Times New Roman"/>
              </w:rPr>
              <w:t>injektoriumi</w:t>
            </w:r>
            <w:proofErr w:type="spellEnd"/>
            <w:r w:rsidR="00DB14A1">
              <w:rPr>
                <w:rFonts w:ascii="Times New Roman" w:hAnsi="Times New Roman"/>
              </w:rPr>
              <w:t xml:space="preserve"> </w:t>
            </w:r>
            <w:r w:rsidR="00DB14A1" w:rsidRPr="000A5C75">
              <w:rPr>
                <w:rFonts w:ascii="Times New Roman" w:hAnsi="Times New Roman"/>
                <w:b/>
                <w:bCs/>
              </w:rPr>
              <w:t>(p 1.</w:t>
            </w:r>
            <w:r w:rsidR="000A5C75" w:rsidRPr="000A5C75">
              <w:rPr>
                <w:rFonts w:ascii="Times New Roman" w:hAnsi="Times New Roman"/>
                <w:b/>
                <w:bCs/>
              </w:rPr>
              <w:t xml:space="preserve">6 - S/SL </w:t>
            </w:r>
            <w:proofErr w:type="spellStart"/>
            <w:r w:rsidR="000A5C75" w:rsidRPr="000A5C75">
              <w:rPr>
                <w:rFonts w:ascii="Times New Roman" w:hAnsi="Times New Roman"/>
                <w:b/>
                <w:bCs/>
              </w:rPr>
              <w:t>injektorius</w:t>
            </w:r>
            <w:proofErr w:type="spellEnd"/>
            <w:r w:rsidR="000A5C75" w:rsidRPr="000A5C75">
              <w:rPr>
                <w:rFonts w:ascii="Times New Roman" w:hAnsi="Times New Roman"/>
                <w:b/>
                <w:bCs/>
              </w:rPr>
              <w:t xml:space="preserve"> skystiems mėginiams</w:t>
            </w:r>
            <w:r w:rsidR="00DB14A1" w:rsidRPr="000A5C75">
              <w:rPr>
                <w:rFonts w:ascii="Times New Roman" w:hAnsi="Times New Roman"/>
                <w:b/>
                <w:bCs/>
              </w:rPr>
              <w:t>)</w:t>
            </w:r>
            <w:r w:rsidRPr="001172F4">
              <w:rPr>
                <w:rFonts w:ascii="Times New Roman" w:hAnsi="Times New Roman"/>
              </w:rPr>
              <w:t xml:space="preserve">, </w:t>
            </w:r>
            <w:r w:rsidR="00DB14A1">
              <w:rPr>
                <w:rFonts w:ascii="Times New Roman" w:hAnsi="Times New Roman"/>
              </w:rPr>
              <w:t xml:space="preserve">su automatiniu skystų mėginių įvedimo įrenginiu su karusele </w:t>
            </w:r>
            <w:r w:rsidR="00DB14A1" w:rsidRPr="000A5C75">
              <w:rPr>
                <w:rFonts w:ascii="Times New Roman" w:hAnsi="Times New Roman"/>
                <w:b/>
                <w:bCs/>
              </w:rPr>
              <w:t>(p. 1.8</w:t>
            </w:r>
            <w:r w:rsidR="000A5C75" w:rsidRPr="000A5C75">
              <w:rPr>
                <w:rFonts w:ascii="Times New Roman" w:hAnsi="Times New Roman"/>
                <w:b/>
                <w:bCs/>
              </w:rPr>
              <w:t xml:space="preserve"> - Automatinis skystų mėginių įvedimo įrenginys</w:t>
            </w:r>
            <w:r w:rsidR="00DB14A1" w:rsidRPr="000A5C75">
              <w:rPr>
                <w:rFonts w:ascii="Times New Roman" w:hAnsi="Times New Roman"/>
                <w:b/>
                <w:bCs/>
              </w:rPr>
              <w:t>)</w:t>
            </w:r>
          </w:p>
          <w:p w14:paraId="60A59D4B" w14:textId="78160E5A" w:rsidR="004C15A7" w:rsidRPr="001172F4" w:rsidRDefault="004C15A7" w:rsidP="000A5C75">
            <w:pPr>
              <w:numPr>
                <w:ilvl w:val="1"/>
                <w:numId w:val="10"/>
              </w:numPr>
              <w:spacing w:before="20" w:after="0" w:line="220" w:lineRule="exact"/>
              <w:ind w:left="297" w:hanging="284"/>
              <w:rPr>
                <w:rFonts w:ascii="Times New Roman" w:hAnsi="Times New Roman"/>
              </w:rPr>
            </w:pPr>
            <w:proofErr w:type="spellStart"/>
            <w:r w:rsidRPr="001172F4">
              <w:rPr>
                <w:rFonts w:ascii="Times New Roman" w:hAnsi="Times New Roman"/>
              </w:rPr>
              <w:t>Chromatografiniam</w:t>
            </w:r>
            <w:proofErr w:type="spellEnd"/>
            <w:r w:rsidRPr="001172F4">
              <w:rPr>
                <w:rFonts w:ascii="Times New Roman" w:hAnsi="Times New Roman"/>
              </w:rPr>
              <w:t xml:space="preserve"> atskyrimui naudoti ne prastesnę nei 30 metrų 0,25 mm vidinio </w:t>
            </w:r>
            <w:r w:rsidR="00DB14A1">
              <w:rPr>
                <w:rFonts w:ascii="Times New Roman" w:hAnsi="Times New Roman"/>
              </w:rPr>
              <w:t>diametro</w:t>
            </w:r>
            <w:r w:rsidR="00464CB0">
              <w:rPr>
                <w:rFonts w:ascii="Times New Roman" w:hAnsi="Times New Roman"/>
              </w:rPr>
              <w:t xml:space="preserve"> </w:t>
            </w:r>
            <w:r w:rsidRPr="001172F4">
              <w:rPr>
                <w:rFonts w:ascii="Times New Roman" w:hAnsi="Times New Roman"/>
              </w:rPr>
              <w:t>kapiliarinę kolonėlę.</w:t>
            </w:r>
          </w:p>
          <w:p w14:paraId="440E5ADF" w14:textId="3A99257E" w:rsidR="00DB14A1" w:rsidRPr="001172F4" w:rsidRDefault="00DB14A1" w:rsidP="000A5C75">
            <w:pPr>
              <w:numPr>
                <w:ilvl w:val="1"/>
                <w:numId w:val="10"/>
              </w:numPr>
              <w:spacing w:before="20" w:after="0" w:line="220" w:lineRule="exact"/>
              <w:ind w:left="297" w:hanging="284"/>
              <w:rPr>
                <w:rFonts w:ascii="Times New Roman" w:hAnsi="Times New Roman"/>
              </w:rPr>
            </w:pPr>
            <w:r w:rsidRPr="001172F4">
              <w:rPr>
                <w:rFonts w:ascii="Times New Roman" w:hAnsi="Times New Roman"/>
              </w:rPr>
              <w:t xml:space="preserve">Dujų </w:t>
            </w:r>
            <w:proofErr w:type="spellStart"/>
            <w:r w:rsidR="00464CB0" w:rsidRPr="001172F4">
              <w:rPr>
                <w:rFonts w:ascii="Times New Roman" w:hAnsi="Times New Roman"/>
              </w:rPr>
              <w:t>chromatografin</w:t>
            </w:r>
            <w:r w:rsidR="00464CB0">
              <w:rPr>
                <w:rFonts w:ascii="Times New Roman" w:hAnsi="Times New Roman"/>
              </w:rPr>
              <w:t>ės</w:t>
            </w:r>
            <w:proofErr w:type="spellEnd"/>
            <w:r w:rsidRPr="001172F4">
              <w:rPr>
                <w:rFonts w:ascii="Times New Roman" w:hAnsi="Times New Roman"/>
              </w:rPr>
              <w:t xml:space="preserve"> analizė</w:t>
            </w:r>
            <w:r>
              <w:rPr>
                <w:rFonts w:ascii="Times New Roman" w:hAnsi="Times New Roman"/>
              </w:rPr>
              <w:t>s</w:t>
            </w:r>
            <w:r w:rsidRPr="001172F4">
              <w:rPr>
                <w:rFonts w:ascii="Times New Roman" w:hAnsi="Times New Roman"/>
              </w:rPr>
              <w:t xml:space="preserve"> po mėginio paėmimo </w:t>
            </w:r>
            <w:r>
              <w:rPr>
                <w:rFonts w:ascii="Times New Roman" w:hAnsi="Times New Roman"/>
              </w:rPr>
              <w:t xml:space="preserve">ir skirstymo parinktoje kolonėlėje </w:t>
            </w:r>
            <w:r w:rsidRPr="001172F4">
              <w:rPr>
                <w:rFonts w:ascii="Times New Roman" w:hAnsi="Times New Roman"/>
              </w:rPr>
              <w:t xml:space="preserve">turi būti atliekama </w:t>
            </w:r>
            <w:r>
              <w:rPr>
                <w:rFonts w:ascii="Times New Roman" w:hAnsi="Times New Roman"/>
              </w:rPr>
              <w:t>su MS detektoriumi</w:t>
            </w:r>
            <w:r w:rsidR="000A5C75">
              <w:rPr>
                <w:rFonts w:ascii="Times New Roman" w:hAnsi="Times New Roman"/>
              </w:rPr>
              <w:t xml:space="preserve"> </w:t>
            </w:r>
            <w:r w:rsidR="000A5C75" w:rsidRPr="000A5C75">
              <w:rPr>
                <w:rFonts w:ascii="Times New Roman" w:hAnsi="Times New Roman"/>
                <w:b/>
                <w:bCs/>
              </w:rPr>
              <w:t xml:space="preserve">(p 1.10 - Masių </w:t>
            </w:r>
            <w:proofErr w:type="spellStart"/>
            <w:r w:rsidR="000A5C75" w:rsidRPr="000A5C75">
              <w:rPr>
                <w:rFonts w:ascii="Times New Roman" w:hAnsi="Times New Roman"/>
                <w:b/>
                <w:bCs/>
              </w:rPr>
              <w:t>spektrometrinis</w:t>
            </w:r>
            <w:proofErr w:type="spellEnd"/>
            <w:r w:rsidR="000A5C75" w:rsidRPr="000A5C75">
              <w:rPr>
                <w:rFonts w:ascii="Times New Roman" w:hAnsi="Times New Roman"/>
                <w:b/>
                <w:bCs/>
              </w:rPr>
              <w:t xml:space="preserve"> detektorius).</w:t>
            </w:r>
          </w:p>
          <w:p w14:paraId="5408912D" w14:textId="32AD9B2C" w:rsidR="004C15A7" w:rsidRPr="001172F4" w:rsidRDefault="004C15A7" w:rsidP="000A5C75">
            <w:pPr>
              <w:numPr>
                <w:ilvl w:val="1"/>
                <w:numId w:val="10"/>
              </w:numPr>
              <w:spacing w:before="20" w:after="0" w:line="220" w:lineRule="exact"/>
              <w:ind w:left="297" w:hanging="284"/>
              <w:rPr>
                <w:rFonts w:ascii="Times New Roman" w:hAnsi="Times New Roman"/>
              </w:rPr>
            </w:pPr>
            <w:r w:rsidRPr="001172F4">
              <w:rPr>
                <w:rFonts w:ascii="Times New Roman" w:hAnsi="Times New Roman"/>
              </w:rPr>
              <w:lastRenderedPageBreak/>
              <w:t xml:space="preserve">Identifikacija turi būti vykdoma </w:t>
            </w:r>
            <w:r w:rsidR="00464CB0">
              <w:rPr>
                <w:rFonts w:ascii="Times New Roman" w:hAnsi="Times New Roman"/>
              </w:rPr>
              <w:t xml:space="preserve">masių spektrų bibliotekų </w:t>
            </w:r>
            <w:r w:rsidRPr="001172F4">
              <w:rPr>
                <w:rFonts w:ascii="Times New Roman" w:hAnsi="Times New Roman"/>
              </w:rPr>
              <w:t>pagalba palyginant gautus rezultatus su duomenų bazėje esančiais.</w:t>
            </w:r>
          </w:p>
        </w:tc>
        <w:tc>
          <w:tcPr>
            <w:tcW w:w="2789" w:type="dxa"/>
            <w:tcMar>
              <w:left w:w="85" w:type="dxa"/>
              <w:right w:w="28" w:type="dxa"/>
            </w:tcMar>
          </w:tcPr>
          <w:p w14:paraId="67B64689" w14:textId="77777777" w:rsidR="004C15A7" w:rsidRPr="001172F4" w:rsidRDefault="004C15A7" w:rsidP="00F16C07">
            <w:pPr>
              <w:spacing w:after="0" w:line="220" w:lineRule="exact"/>
              <w:rPr>
                <w:rFonts w:ascii="Times New Roman" w:hAnsi="Times New Roman"/>
              </w:rPr>
            </w:pPr>
          </w:p>
        </w:tc>
      </w:tr>
      <w:tr w:rsidR="001172F4" w:rsidRPr="001172F4" w14:paraId="50634570" w14:textId="77777777" w:rsidTr="000A5C75">
        <w:trPr>
          <w:gridAfter w:val="1"/>
          <w:wAfter w:w="7" w:type="dxa"/>
        </w:trPr>
        <w:tc>
          <w:tcPr>
            <w:tcW w:w="1006" w:type="dxa"/>
            <w:tcMar>
              <w:left w:w="85" w:type="dxa"/>
              <w:right w:w="28" w:type="dxa"/>
            </w:tcMar>
            <w:vAlign w:val="center"/>
          </w:tcPr>
          <w:p w14:paraId="1DB6FDAC" w14:textId="3FB79611" w:rsidR="004C15A7" w:rsidRPr="000A5C75" w:rsidRDefault="004C15A7" w:rsidP="000A5C75">
            <w:pPr>
              <w:pStyle w:val="ListParagraph"/>
              <w:numPr>
                <w:ilvl w:val="1"/>
                <w:numId w:val="33"/>
              </w:numPr>
              <w:spacing w:before="20" w:after="0" w:line="220" w:lineRule="exact"/>
              <w:rPr>
                <w:rFonts w:ascii="Times New Roman" w:hAnsi="Times New Roman"/>
              </w:rPr>
            </w:pPr>
          </w:p>
        </w:tc>
        <w:tc>
          <w:tcPr>
            <w:tcW w:w="2023" w:type="dxa"/>
            <w:gridSpan w:val="2"/>
            <w:tcMar>
              <w:left w:w="85" w:type="dxa"/>
              <w:right w:w="28" w:type="dxa"/>
            </w:tcMar>
            <w:vAlign w:val="center"/>
          </w:tcPr>
          <w:p w14:paraId="102E7DA3" w14:textId="0BA75244" w:rsidR="004C15A7" w:rsidRPr="001172F4" w:rsidRDefault="004C15A7" w:rsidP="00F16C07">
            <w:pPr>
              <w:spacing w:before="20" w:after="0" w:line="220" w:lineRule="exact"/>
              <w:rPr>
                <w:rFonts w:ascii="Times New Roman" w:hAnsi="Times New Roman"/>
              </w:rPr>
            </w:pPr>
            <w:r w:rsidRPr="001172F4">
              <w:rPr>
                <w:rFonts w:ascii="Times New Roman" w:hAnsi="Times New Roman"/>
              </w:rPr>
              <w:t xml:space="preserve">S/SL </w:t>
            </w:r>
            <w:proofErr w:type="spellStart"/>
            <w:r w:rsidRPr="001172F4">
              <w:rPr>
                <w:rFonts w:ascii="Times New Roman" w:hAnsi="Times New Roman"/>
              </w:rPr>
              <w:t>injektorius</w:t>
            </w:r>
            <w:proofErr w:type="spellEnd"/>
            <w:r w:rsidR="00314820">
              <w:rPr>
                <w:rFonts w:ascii="Times New Roman" w:hAnsi="Times New Roman"/>
              </w:rPr>
              <w:t xml:space="preserve"> dujoms</w:t>
            </w:r>
          </w:p>
        </w:tc>
        <w:tc>
          <w:tcPr>
            <w:tcW w:w="4678" w:type="dxa"/>
            <w:gridSpan w:val="2"/>
            <w:tcMar>
              <w:left w:w="85" w:type="dxa"/>
              <w:right w:w="28" w:type="dxa"/>
            </w:tcMar>
          </w:tcPr>
          <w:p w14:paraId="62969AFF" w14:textId="4C2AD4AA" w:rsidR="004C15A7" w:rsidRPr="001172F4" w:rsidRDefault="004C15A7" w:rsidP="000A5C75">
            <w:pPr>
              <w:numPr>
                <w:ilvl w:val="1"/>
                <w:numId w:val="12"/>
              </w:numPr>
              <w:spacing w:before="20" w:after="0" w:line="220" w:lineRule="exact"/>
              <w:ind w:left="297" w:hanging="284"/>
              <w:rPr>
                <w:rFonts w:ascii="Times New Roman" w:hAnsi="Times New Roman"/>
              </w:rPr>
            </w:pPr>
            <w:r w:rsidRPr="001172F4">
              <w:rPr>
                <w:rFonts w:ascii="Times New Roman" w:hAnsi="Times New Roman"/>
              </w:rPr>
              <w:t xml:space="preserve">Turi būti pritaikytas </w:t>
            </w:r>
            <w:r w:rsidR="001E675B">
              <w:rPr>
                <w:rFonts w:ascii="Times New Roman" w:hAnsi="Times New Roman"/>
              </w:rPr>
              <w:t xml:space="preserve">dujinių mėginių analizei </w:t>
            </w:r>
            <w:r w:rsidR="00E76619">
              <w:rPr>
                <w:rFonts w:ascii="Times New Roman" w:hAnsi="Times New Roman"/>
              </w:rPr>
              <w:t xml:space="preserve">su </w:t>
            </w:r>
            <w:r w:rsidRPr="001172F4">
              <w:rPr>
                <w:rFonts w:ascii="Times New Roman" w:hAnsi="Times New Roman"/>
              </w:rPr>
              <w:t>kapiliarinėm</w:t>
            </w:r>
            <w:r w:rsidR="00E76619">
              <w:rPr>
                <w:rFonts w:ascii="Times New Roman" w:hAnsi="Times New Roman"/>
              </w:rPr>
              <w:t>is</w:t>
            </w:r>
            <w:r w:rsidRPr="001172F4">
              <w:rPr>
                <w:rFonts w:ascii="Times New Roman" w:hAnsi="Times New Roman"/>
              </w:rPr>
              <w:t xml:space="preserve"> kolonėlėm</w:t>
            </w:r>
            <w:r w:rsidR="00E76619">
              <w:rPr>
                <w:rFonts w:ascii="Times New Roman" w:hAnsi="Times New Roman"/>
              </w:rPr>
              <w:t>i</w:t>
            </w:r>
            <w:r w:rsidRPr="001172F4">
              <w:rPr>
                <w:rFonts w:ascii="Times New Roman" w:hAnsi="Times New Roman"/>
              </w:rPr>
              <w:t>s.</w:t>
            </w:r>
          </w:p>
          <w:p w14:paraId="46C51F19" w14:textId="26669DDC" w:rsidR="004C15A7" w:rsidRPr="001172F4" w:rsidRDefault="004C15A7" w:rsidP="000A5C75">
            <w:pPr>
              <w:numPr>
                <w:ilvl w:val="1"/>
                <w:numId w:val="12"/>
              </w:numPr>
              <w:spacing w:before="20" w:after="0" w:line="220" w:lineRule="exact"/>
              <w:ind w:left="297" w:hanging="284"/>
              <w:rPr>
                <w:rFonts w:ascii="Times New Roman" w:hAnsi="Times New Roman"/>
              </w:rPr>
            </w:pPr>
            <w:r w:rsidRPr="001172F4">
              <w:rPr>
                <w:rFonts w:ascii="Times New Roman" w:hAnsi="Times New Roman"/>
              </w:rPr>
              <w:t xml:space="preserve">Gebėti dalinti srautą ne mažesniu santykiu nei </w:t>
            </w:r>
            <w:r w:rsidR="00314820">
              <w:rPr>
                <w:rFonts w:ascii="Times New Roman" w:hAnsi="Times New Roman"/>
              </w:rPr>
              <w:t>7500</w:t>
            </w:r>
            <w:r w:rsidRPr="001172F4">
              <w:rPr>
                <w:rFonts w:ascii="Times New Roman" w:hAnsi="Times New Roman"/>
              </w:rPr>
              <w:t>:1</w:t>
            </w:r>
            <w:r w:rsidR="001E675B">
              <w:rPr>
                <w:rFonts w:ascii="Times New Roman" w:hAnsi="Times New Roman"/>
              </w:rPr>
              <w:t xml:space="preserve">, kai bendras palaikomas srautas ne mažiau nei iki 1200 ml/min </w:t>
            </w:r>
            <w:proofErr w:type="spellStart"/>
            <w:r w:rsidR="001E675B">
              <w:rPr>
                <w:rFonts w:ascii="Times New Roman" w:hAnsi="Times New Roman"/>
              </w:rPr>
              <w:t>He</w:t>
            </w:r>
            <w:proofErr w:type="spellEnd"/>
            <w:r w:rsidR="001E675B">
              <w:rPr>
                <w:rFonts w:ascii="Times New Roman" w:hAnsi="Times New Roman"/>
              </w:rPr>
              <w:t xml:space="preserve">. </w:t>
            </w:r>
          </w:p>
          <w:p w14:paraId="7E964A25" w14:textId="011327AD" w:rsidR="004C15A7" w:rsidRPr="001B5411" w:rsidRDefault="0082599B" w:rsidP="000A5C75">
            <w:pPr>
              <w:numPr>
                <w:ilvl w:val="1"/>
                <w:numId w:val="12"/>
              </w:numPr>
              <w:spacing w:before="20" w:after="0" w:line="220" w:lineRule="exact"/>
              <w:ind w:left="297" w:hanging="284"/>
              <w:rPr>
                <w:rFonts w:ascii="Times New Roman" w:hAnsi="Times New Roman"/>
              </w:rPr>
            </w:pPr>
            <w:r>
              <w:rPr>
                <w:rFonts w:ascii="Times New Roman" w:hAnsi="Times New Roman"/>
              </w:rPr>
              <w:t xml:space="preserve">Privalomas nustatytos temperatūros palaikymas. </w:t>
            </w:r>
          </w:p>
          <w:p w14:paraId="1346E298" w14:textId="4B61C9F8" w:rsidR="001B5411" w:rsidRPr="001172F4" w:rsidRDefault="001B5411" w:rsidP="000A5C75">
            <w:pPr>
              <w:numPr>
                <w:ilvl w:val="1"/>
                <w:numId w:val="12"/>
              </w:numPr>
              <w:spacing w:before="20" w:after="0" w:line="220" w:lineRule="exact"/>
              <w:ind w:left="297" w:hanging="284"/>
              <w:rPr>
                <w:rFonts w:ascii="Times New Roman" w:hAnsi="Times New Roman"/>
              </w:rPr>
            </w:pPr>
            <w:r w:rsidRPr="001B5411">
              <w:rPr>
                <w:rFonts w:ascii="Times New Roman" w:hAnsi="Times New Roman"/>
              </w:rPr>
              <w:t xml:space="preserve">Palaikomi srauto režimai nepriklausomai nuo kolonų termostato temperatūros: </w:t>
            </w:r>
            <w:r w:rsidR="0089659B">
              <w:rPr>
                <w:rFonts w:ascii="Times New Roman" w:hAnsi="Times New Roman"/>
              </w:rPr>
              <w:t xml:space="preserve">pastovus slėgis, </w:t>
            </w:r>
            <w:r w:rsidRPr="001B5411">
              <w:rPr>
                <w:rFonts w:ascii="Times New Roman" w:hAnsi="Times New Roman"/>
              </w:rPr>
              <w:t>pastovi linijinio dujų tekėjimo greičio vertė (cm/s); pastovi srauto per kolonėlę reikšmė (ml/min).</w:t>
            </w:r>
          </w:p>
        </w:tc>
        <w:tc>
          <w:tcPr>
            <w:tcW w:w="2789" w:type="dxa"/>
            <w:tcMar>
              <w:left w:w="85" w:type="dxa"/>
              <w:right w:w="28" w:type="dxa"/>
            </w:tcMar>
          </w:tcPr>
          <w:p w14:paraId="216F92E6" w14:textId="77777777" w:rsidR="004C15A7" w:rsidRPr="001172F4" w:rsidRDefault="004C15A7" w:rsidP="00F16C07">
            <w:pPr>
              <w:spacing w:after="0" w:line="220" w:lineRule="exact"/>
              <w:rPr>
                <w:rFonts w:ascii="Times New Roman" w:hAnsi="Times New Roman"/>
              </w:rPr>
            </w:pPr>
          </w:p>
        </w:tc>
      </w:tr>
      <w:tr w:rsidR="00E76619" w:rsidRPr="001172F4" w14:paraId="3E9E611B" w14:textId="77777777" w:rsidTr="000A5C75">
        <w:trPr>
          <w:gridAfter w:val="1"/>
          <w:wAfter w:w="7" w:type="dxa"/>
        </w:trPr>
        <w:tc>
          <w:tcPr>
            <w:tcW w:w="1006" w:type="dxa"/>
            <w:tcMar>
              <w:left w:w="85" w:type="dxa"/>
              <w:right w:w="28" w:type="dxa"/>
            </w:tcMar>
            <w:vAlign w:val="center"/>
          </w:tcPr>
          <w:p w14:paraId="489739B8" w14:textId="0104F16E" w:rsidR="00E76619" w:rsidRPr="000A5C75" w:rsidRDefault="00E76619" w:rsidP="000A5C75">
            <w:pPr>
              <w:pStyle w:val="ListParagraph"/>
              <w:numPr>
                <w:ilvl w:val="1"/>
                <w:numId w:val="33"/>
              </w:numPr>
              <w:spacing w:before="20" w:after="0" w:line="220" w:lineRule="exact"/>
              <w:rPr>
                <w:rFonts w:ascii="Times New Roman" w:hAnsi="Times New Roman"/>
              </w:rPr>
            </w:pPr>
          </w:p>
        </w:tc>
        <w:tc>
          <w:tcPr>
            <w:tcW w:w="2023" w:type="dxa"/>
            <w:gridSpan w:val="2"/>
            <w:tcMar>
              <w:left w:w="85" w:type="dxa"/>
              <w:right w:w="28" w:type="dxa"/>
            </w:tcMar>
            <w:vAlign w:val="center"/>
          </w:tcPr>
          <w:p w14:paraId="6C8E11DF" w14:textId="51829374" w:rsidR="00E76619" w:rsidRPr="001172F4" w:rsidRDefault="00E76619" w:rsidP="00F16C07">
            <w:pPr>
              <w:spacing w:before="20" w:after="0" w:line="220" w:lineRule="exact"/>
              <w:rPr>
                <w:rFonts w:ascii="Times New Roman" w:hAnsi="Times New Roman"/>
              </w:rPr>
            </w:pPr>
            <w:r w:rsidRPr="001172F4">
              <w:rPr>
                <w:rFonts w:ascii="Times New Roman" w:hAnsi="Times New Roman"/>
              </w:rPr>
              <w:t xml:space="preserve">S/SL </w:t>
            </w:r>
            <w:proofErr w:type="spellStart"/>
            <w:r w:rsidRPr="001172F4">
              <w:rPr>
                <w:rFonts w:ascii="Times New Roman" w:hAnsi="Times New Roman"/>
              </w:rPr>
              <w:t>injektorius</w:t>
            </w:r>
            <w:proofErr w:type="spellEnd"/>
            <w:r>
              <w:rPr>
                <w:rFonts w:ascii="Times New Roman" w:hAnsi="Times New Roman"/>
              </w:rPr>
              <w:t xml:space="preserve"> skystiems mėginiams </w:t>
            </w:r>
          </w:p>
        </w:tc>
        <w:tc>
          <w:tcPr>
            <w:tcW w:w="4678" w:type="dxa"/>
            <w:gridSpan w:val="2"/>
            <w:tcMar>
              <w:left w:w="85" w:type="dxa"/>
              <w:right w:w="28" w:type="dxa"/>
            </w:tcMar>
          </w:tcPr>
          <w:p w14:paraId="4230FA62" w14:textId="77777777" w:rsidR="00E76619" w:rsidRPr="001172F4" w:rsidRDefault="00E76619" w:rsidP="000A5C75">
            <w:pPr>
              <w:numPr>
                <w:ilvl w:val="1"/>
                <w:numId w:val="20"/>
              </w:numPr>
              <w:spacing w:before="20" w:after="0" w:line="220" w:lineRule="exact"/>
              <w:ind w:left="297" w:hanging="284"/>
              <w:rPr>
                <w:rFonts w:ascii="Times New Roman" w:hAnsi="Times New Roman"/>
              </w:rPr>
            </w:pPr>
            <w:r w:rsidRPr="001172F4">
              <w:rPr>
                <w:rFonts w:ascii="Times New Roman" w:hAnsi="Times New Roman"/>
              </w:rPr>
              <w:t xml:space="preserve">Turi būti pritaikytas </w:t>
            </w:r>
            <w:r>
              <w:rPr>
                <w:rFonts w:ascii="Times New Roman" w:hAnsi="Times New Roman"/>
              </w:rPr>
              <w:t xml:space="preserve">dujinių mėginių analizei su </w:t>
            </w:r>
            <w:r w:rsidRPr="001172F4">
              <w:rPr>
                <w:rFonts w:ascii="Times New Roman" w:hAnsi="Times New Roman"/>
              </w:rPr>
              <w:t>kapiliarinėm</w:t>
            </w:r>
            <w:r>
              <w:rPr>
                <w:rFonts w:ascii="Times New Roman" w:hAnsi="Times New Roman"/>
              </w:rPr>
              <w:t>is</w:t>
            </w:r>
            <w:r w:rsidRPr="001172F4">
              <w:rPr>
                <w:rFonts w:ascii="Times New Roman" w:hAnsi="Times New Roman"/>
              </w:rPr>
              <w:t xml:space="preserve"> kolonėlėm</w:t>
            </w:r>
            <w:r>
              <w:rPr>
                <w:rFonts w:ascii="Times New Roman" w:hAnsi="Times New Roman"/>
              </w:rPr>
              <w:t>i</w:t>
            </w:r>
            <w:r w:rsidRPr="001172F4">
              <w:rPr>
                <w:rFonts w:ascii="Times New Roman" w:hAnsi="Times New Roman"/>
              </w:rPr>
              <w:t>s.</w:t>
            </w:r>
          </w:p>
          <w:p w14:paraId="55A1F2A8" w14:textId="77777777" w:rsidR="00E76619" w:rsidRDefault="00E76619" w:rsidP="000A5C75">
            <w:pPr>
              <w:numPr>
                <w:ilvl w:val="1"/>
                <w:numId w:val="20"/>
              </w:numPr>
              <w:spacing w:before="20" w:after="0" w:line="220" w:lineRule="exact"/>
              <w:ind w:left="297" w:hanging="284"/>
              <w:rPr>
                <w:rFonts w:ascii="Times New Roman" w:hAnsi="Times New Roman"/>
              </w:rPr>
            </w:pPr>
            <w:r w:rsidRPr="001172F4">
              <w:rPr>
                <w:rFonts w:ascii="Times New Roman" w:hAnsi="Times New Roman"/>
              </w:rPr>
              <w:t xml:space="preserve">Gebėti dalinti srautą ne mažesniu santykiu nei </w:t>
            </w:r>
            <w:r>
              <w:rPr>
                <w:rFonts w:ascii="Times New Roman" w:hAnsi="Times New Roman"/>
              </w:rPr>
              <w:t>7500</w:t>
            </w:r>
            <w:r w:rsidRPr="001172F4">
              <w:rPr>
                <w:rFonts w:ascii="Times New Roman" w:hAnsi="Times New Roman"/>
              </w:rPr>
              <w:t>:1</w:t>
            </w:r>
            <w:r>
              <w:rPr>
                <w:rFonts w:ascii="Times New Roman" w:hAnsi="Times New Roman"/>
              </w:rPr>
              <w:t xml:space="preserve">, kai bendras palaikomas srautas ne mažiau nei iki 1200 ml/min </w:t>
            </w:r>
            <w:proofErr w:type="spellStart"/>
            <w:r>
              <w:rPr>
                <w:rFonts w:ascii="Times New Roman" w:hAnsi="Times New Roman"/>
              </w:rPr>
              <w:t>He</w:t>
            </w:r>
            <w:proofErr w:type="spellEnd"/>
            <w:r>
              <w:rPr>
                <w:rFonts w:ascii="Times New Roman" w:hAnsi="Times New Roman"/>
              </w:rPr>
              <w:t xml:space="preserve">. </w:t>
            </w:r>
          </w:p>
          <w:p w14:paraId="30BC2E05" w14:textId="77777777" w:rsidR="00E76619" w:rsidRDefault="00E76619" w:rsidP="000A5C75">
            <w:pPr>
              <w:numPr>
                <w:ilvl w:val="1"/>
                <w:numId w:val="20"/>
              </w:numPr>
              <w:spacing w:before="20" w:after="0" w:line="220" w:lineRule="exact"/>
              <w:ind w:left="297" w:hanging="284"/>
              <w:rPr>
                <w:rFonts w:ascii="Times New Roman" w:hAnsi="Times New Roman"/>
              </w:rPr>
            </w:pPr>
            <w:r w:rsidRPr="00E76619">
              <w:rPr>
                <w:rFonts w:ascii="Times New Roman" w:hAnsi="Times New Roman"/>
              </w:rPr>
              <w:t>Maksimali temperatūra ne mažesnė nei 4</w:t>
            </w:r>
            <w:r>
              <w:rPr>
                <w:rFonts w:ascii="Times New Roman" w:hAnsi="Times New Roman"/>
              </w:rPr>
              <w:t>5</w:t>
            </w:r>
            <w:r w:rsidRPr="00E76619">
              <w:rPr>
                <w:rFonts w:ascii="Times New Roman" w:hAnsi="Times New Roman"/>
              </w:rPr>
              <w:t xml:space="preserve">0 </w:t>
            </w:r>
            <w:proofErr w:type="spellStart"/>
            <w:r w:rsidRPr="00E76619">
              <w:rPr>
                <w:rFonts w:ascii="Times New Roman" w:hAnsi="Times New Roman"/>
                <w:vertAlign w:val="superscript"/>
              </w:rPr>
              <w:t>o</w:t>
            </w:r>
            <w:r w:rsidRPr="00E76619">
              <w:rPr>
                <w:rFonts w:ascii="Times New Roman" w:hAnsi="Times New Roman"/>
              </w:rPr>
              <w:t>C</w:t>
            </w:r>
            <w:proofErr w:type="spellEnd"/>
            <w:r w:rsidRPr="00E76619">
              <w:rPr>
                <w:rFonts w:ascii="Times New Roman" w:hAnsi="Times New Roman"/>
              </w:rPr>
              <w:t>.</w:t>
            </w:r>
          </w:p>
          <w:p w14:paraId="21508389" w14:textId="7F919442" w:rsidR="001B5411" w:rsidRPr="00E76619" w:rsidRDefault="001B5411" w:rsidP="000A5C75">
            <w:pPr>
              <w:numPr>
                <w:ilvl w:val="1"/>
                <w:numId w:val="20"/>
              </w:numPr>
              <w:spacing w:before="20" w:after="0" w:line="220" w:lineRule="exact"/>
              <w:ind w:left="297" w:hanging="284"/>
              <w:rPr>
                <w:rFonts w:ascii="Times New Roman" w:hAnsi="Times New Roman"/>
              </w:rPr>
            </w:pPr>
            <w:r w:rsidRPr="001B5411">
              <w:rPr>
                <w:rFonts w:ascii="Times New Roman" w:hAnsi="Times New Roman"/>
              </w:rPr>
              <w:t xml:space="preserve">Palaikomi srauto režimai nepriklausomai nuo kolonų termostato temperatūros: </w:t>
            </w:r>
            <w:r w:rsidR="0089659B">
              <w:rPr>
                <w:rFonts w:ascii="Times New Roman" w:hAnsi="Times New Roman"/>
              </w:rPr>
              <w:t xml:space="preserve">pastovus slėgis, </w:t>
            </w:r>
            <w:r w:rsidRPr="001B5411">
              <w:rPr>
                <w:rFonts w:ascii="Times New Roman" w:hAnsi="Times New Roman"/>
              </w:rPr>
              <w:t>pastovi linijinio dujų tekėjimo greičio vertė (cm/s); pastovi srauto per kolonėlę reikšmė (ml/min).</w:t>
            </w:r>
          </w:p>
        </w:tc>
        <w:tc>
          <w:tcPr>
            <w:tcW w:w="2789" w:type="dxa"/>
            <w:tcMar>
              <w:left w:w="85" w:type="dxa"/>
              <w:right w:w="28" w:type="dxa"/>
            </w:tcMar>
          </w:tcPr>
          <w:p w14:paraId="28D2EB6C" w14:textId="77777777" w:rsidR="00E76619" w:rsidRPr="001172F4" w:rsidRDefault="00E76619" w:rsidP="00F16C07">
            <w:pPr>
              <w:spacing w:after="0" w:line="220" w:lineRule="exact"/>
              <w:rPr>
                <w:rFonts w:ascii="Times New Roman" w:hAnsi="Times New Roman"/>
              </w:rPr>
            </w:pPr>
          </w:p>
        </w:tc>
      </w:tr>
      <w:tr w:rsidR="001B5411" w:rsidRPr="001172F4" w14:paraId="3250668E" w14:textId="77777777" w:rsidTr="000A5C75">
        <w:trPr>
          <w:gridAfter w:val="1"/>
          <w:wAfter w:w="7" w:type="dxa"/>
        </w:trPr>
        <w:tc>
          <w:tcPr>
            <w:tcW w:w="1006" w:type="dxa"/>
            <w:tcMar>
              <w:left w:w="85" w:type="dxa"/>
              <w:right w:w="28" w:type="dxa"/>
            </w:tcMar>
            <w:vAlign w:val="center"/>
          </w:tcPr>
          <w:p w14:paraId="707963DD" w14:textId="77777777" w:rsidR="001B5411" w:rsidRPr="000A5C75" w:rsidRDefault="001B5411" w:rsidP="000A5C75">
            <w:pPr>
              <w:pStyle w:val="ListParagraph"/>
              <w:numPr>
                <w:ilvl w:val="1"/>
                <w:numId w:val="33"/>
              </w:numPr>
              <w:spacing w:before="20" w:after="0" w:line="220" w:lineRule="exact"/>
              <w:rPr>
                <w:rFonts w:ascii="Times New Roman" w:hAnsi="Times New Roman"/>
              </w:rPr>
            </w:pPr>
          </w:p>
        </w:tc>
        <w:tc>
          <w:tcPr>
            <w:tcW w:w="2023" w:type="dxa"/>
            <w:gridSpan w:val="2"/>
            <w:tcMar>
              <w:left w:w="85" w:type="dxa"/>
              <w:right w:w="28" w:type="dxa"/>
            </w:tcMar>
            <w:vAlign w:val="center"/>
          </w:tcPr>
          <w:p w14:paraId="7BF90EBE" w14:textId="5B96033F" w:rsidR="001B5411" w:rsidRPr="001172F4" w:rsidRDefault="001B5411" w:rsidP="00F16C07">
            <w:pPr>
              <w:spacing w:before="20" w:after="0" w:line="220" w:lineRule="exact"/>
              <w:rPr>
                <w:rFonts w:ascii="Times New Roman" w:hAnsi="Times New Roman"/>
              </w:rPr>
            </w:pPr>
            <w:r>
              <w:rPr>
                <w:rFonts w:ascii="Times New Roman" w:hAnsi="Times New Roman"/>
              </w:rPr>
              <w:t>Automatinis duj</w:t>
            </w:r>
            <w:r w:rsidR="00DB4E15">
              <w:rPr>
                <w:rFonts w:ascii="Times New Roman" w:hAnsi="Times New Roman"/>
              </w:rPr>
              <w:t>inių</w:t>
            </w:r>
            <w:r>
              <w:rPr>
                <w:rFonts w:ascii="Times New Roman" w:hAnsi="Times New Roman"/>
              </w:rPr>
              <w:t xml:space="preserve"> mėginių įvedimo įrenginys</w:t>
            </w:r>
          </w:p>
        </w:tc>
        <w:tc>
          <w:tcPr>
            <w:tcW w:w="4678" w:type="dxa"/>
            <w:gridSpan w:val="2"/>
            <w:tcMar>
              <w:left w:w="85" w:type="dxa"/>
              <w:right w:w="28" w:type="dxa"/>
            </w:tcMar>
          </w:tcPr>
          <w:p w14:paraId="2CF996BE" w14:textId="65A091C4" w:rsidR="001B5411" w:rsidRDefault="001B5411" w:rsidP="00464CB0">
            <w:pPr>
              <w:numPr>
                <w:ilvl w:val="1"/>
                <w:numId w:val="21"/>
              </w:numPr>
              <w:spacing w:before="20" w:after="0" w:line="220" w:lineRule="exact"/>
              <w:ind w:left="297" w:hanging="284"/>
              <w:rPr>
                <w:rFonts w:ascii="Times New Roman" w:hAnsi="Times New Roman"/>
              </w:rPr>
            </w:pPr>
            <w:r>
              <w:rPr>
                <w:rFonts w:ascii="Times New Roman" w:hAnsi="Times New Roman"/>
              </w:rPr>
              <w:t>Privalo automatiškai</w:t>
            </w:r>
            <w:r w:rsidR="00F074EF">
              <w:rPr>
                <w:rFonts w:ascii="Times New Roman" w:hAnsi="Times New Roman"/>
              </w:rPr>
              <w:t>,</w:t>
            </w:r>
            <w:r>
              <w:rPr>
                <w:rFonts w:ascii="Times New Roman" w:hAnsi="Times New Roman"/>
              </w:rPr>
              <w:t xml:space="preserve"> </w:t>
            </w:r>
            <w:proofErr w:type="spellStart"/>
            <w:r>
              <w:rPr>
                <w:rFonts w:ascii="Times New Roman" w:hAnsi="Times New Roman"/>
              </w:rPr>
              <w:t>programuojma</w:t>
            </w:r>
            <w:r w:rsidR="00F074EF">
              <w:rPr>
                <w:rFonts w:ascii="Times New Roman" w:hAnsi="Times New Roman"/>
              </w:rPr>
              <w:t>i</w:t>
            </w:r>
            <w:proofErr w:type="spellEnd"/>
            <w:r w:rsidR="00F074EF">
              <w:rPr>
                <w:rFonts w:ascii="Times New Roman" w:hAnsi="Times New Roman"/>
              </w:rPr>
              <w:t xml:space="preserve"> ir </w:t>
            </w:r>
            <w:r w:rsidR="00464CB0">
              <w:rPr>
                <w:rFonts w:ascii="Times New Roman" w:hAnsi="Times New Roman"/>
              </w:rPr>
              <w:t>užsipildyti</w:t>
            </w:r>
            <w:r w:rsidR="00F074EF">
              <w:rPr>
                <w:rFonts w:ascii="Times New Roman" w:hAnsi="Times New Roman"/>
              </w:rPr>
              <w:t xml:space="preserve"> kilpą ir </w:t>
            </w:r>
            <w:r w:rsidR="00DB4E15">
              <w:rPr>
                <w:rFonts w:ascii="Times New Roman" w:hAnsi="Times New Roman"/>
              </w:rPr>
              <w:t>atlikti mėginio</w:t>
            </w:r>
            <w:r w:rsidR="00F074EF">
              <w:rPr>
                <w:rFonts w:ascii="Times New Roman" w:hAnsi="Times New Roman"/>
              </w:rPr>
              <w:t xml:space="preserve"> įve</w:t>
            </w:r>
            <w:r w:rsidR="00DB4E15">
              <w:rPr>
                <w:rFonts w:ascii="Times New Roman" w:hAnsi="Times New Roman"/>
              </w:rPr>
              <w:t>dimą</w:t>
            </w:r>
            <w:r w:rsidR="00F074EF">
              <w:rPr>
                <w:rFonts w:ascii="Times New Roman" w:hAnsi="Times New Roman"/>
              </w:rPr>
              <w:t xml:space="preserve"> į </w:t>
            </w:r>
            <w:proofErr w:type="spellStart"/>
            <w:r w:rsidR="00F074EF">
              <w:rPr>
                <w:rFonts w:ascii="Times New Roman" w:hAnsi="Times New Roman"/>
              </w:rPr>
              <w:t>injektorių</w:t>
            </w:r>
            <w:proofErr w:type="spellEnd"/>
            <w:r w:rsidR="00DB4E15">
              <w:rPr>
                <w:rFonts w:ascii="Times New Roman" w:hAnsi="Times New Roman"/>
              </w:rPr>
              <w:t xml:space="preserve">, su atmosferinio slėgio išlyginimo žingsniu. </w:t>
            </w:r>
          </w:p>
          <w:p w14:paraId="473A91E5" w14:textId="6BCC3802" w:rsidR="0082599B" w:rsidRDefault="0082599B" w:rsidP="00464CB0">
            <w:pPr>
              <w:numPr>
                <w:ilvl w:val="1"/>
                <w:numId w:val="21"/>
              </w:numPr>
              <w:spacing w:before="20" w:after="0" w:line="220" w:lineRule="exact"/>
              <w:ind w:left="297" w:hanging="284"/>
              <w:rPr>
                <w:rFonts w:ascii="Times New Roman" w:hAnsi="Times New Roman"/>
              </w:rPr>
            </w:pPr>
            <w:r>
              <w:rPr>
                <w:rFonts w:ascii="Times New Roman" w:hAnsi="Times New Roman"/>
              </w:rPr>
              <w:t xml:space="preserve">Privalomas inertiškumas. </w:t>
            </w:r>
          </w:p>
          <w:p w14:paraId="6669F9EA" w14:textId="7A91F48A" w:rsidR="00F074EF" w:rsidRDefault="00F074EF" w:rsidP="00464CB0">
            <w:pPr>
              <w:numPr>
                <w:ilvl w:val="1"/>
                <w:numId w:val="21"/>
              </w:numPr>
              <w:spacing w:before="20" w:after="0" w:line="220" w:lineRule="exact"/>
              <w:ind w:left="297" w:hanging="284"/>
              <w:rPr>
                <w:rFonts w:ascii="Times New Roman" w:hAnsi="Times New Roman"/>
              </w:rPr>
            </w:pPr>
            <w:r>
              <w:rPr>
                <w:rFonts w:ascii="Times New Roman" w:hAnsi="Times New Roman"/>
              </w:rPr>
              <w:t>Kilpa ir</w:t>
            </w:r>
            <w:r w:rsidR="00DB4E15">
              <w:rPr>
                <w:rFonts w:ascii="Times New Roman" w:hAnsi="Times New Roman"/>
              </w:rPr>
              <w:t xml:space="preserve"> įvedimo</w:t>
            </w:r>
            <w:r>
              <w:rPr>
                <w:rFonts w:ascii="Times New Roman" w:hAnsi="Times New Roman"/>
              </w:rPr>
              <w:t xml:space="preserve"> vožtuvas privalomai </w:t>
            </w:r>
            <w:proofErr w:type="spellStart"/>
            <w:r>
              <w:rPr>
                <w:rFonts w:ascii="Times New Roman" w:hAnsi="Times New Roman"/>
              </w:rPr>
              <w:t>termostatuojami</w:t>
            </w:r>
            <w:proofErr w:type="spellEnd"/>
            <w:r>
              <w:rPr>
                <w:rFonts w:ascii="Times New Roman" w:hAnsi="Times New Roman"/>
              </w:rPr>
              <w:t xml:space="preserve"> iki ne mažiau nei 80 °C. </w:t>
            </w:r>
          </w:p>
          <w:p w14:paraId="052628E4" w14:textId="77777777" w:rsidR="00F074EF" w:rsidRDefault="00F074EF" w:rsidP="00464CB0">
            <w:pPr>
              <w:numPr>
                <w:ilvl w:val="1"/>
                <w:numId w:val="21"/>
              </w:numPr>
              <w:spacing w:before="20" w:after="0" w:line="220" w:lineRule="exact"/>
              <w:ind w:left="297" w:hanging="284"/>
              <w:rPr>
                <w:rFonts w:ascii="Times New Roman" w:hAnsi="Times New Roman"/>
              </w:rPr>
            </w:pPr>
            <w:r>
              <w:rPr>
                <w:rFonts w:ascii="Times New Roman" w:hAnsi="Times New Roman"/>
              </w:rPr>
              <w:t xml:space="preserve">Privalomas vožtuvo reguliuojamas prapūtimas dujomis nešėjomis leidžiantis analizuoti ore esančių dujų likučius. </w:t>
            </w:r>
          </w:p>
          <w:p w14:paraId="1CB779CC" w14:textId="7088C06F" w:rsidR="00DB4E15" w:rsidRPr="001172F4" w:rsidRDefault="00DB4E15" w:rsidP="00464CB0">
            <w:pPr>
              <w:numPr>
                <w:ilvl w:val="1"/>
                <w:numId w:val="21"/>
              </w:numPr>
              <w:spacing w:before="20" w:after="0" w:line="220" w:lineRule="exact"/>
              <w:ind w:left="297" w:hanging="284"/>
              <w:rPr>
                <w:rFonts w:ascii="Times New Roman" w:hAnsi="Times New Roman"/>
              </w:rPr>
            </w:pPr>
            <w:r>
              <w:rPr>
                <w:rFonts w:ascii="Times New Roman" w:hAnsi="Times New Roman"/>
              </w:rPr>
              <w:t>Privaloma galimybė automatiškai ir programuojamai pasirinkti tarp dviejų mėginio įvesties linijų – pvz. mėginys/</w:t>
            </w:r>
            <w:proofErr w:type="spellStart"/>
            <w:r>
              <w:rPr>
                <w:rFonts w:ascii="Times New Roman" w:hAnsi="Times New Roman"/>
              </w:rPr>
              <w:t>kalibrantas</w:t>
            </w:r>
            <w:proofErr w:type="spellEnd"/>
            <w:r>
              <w:rPr>
                <w:rFonts w:ascii="Times New Roman" w:hAnsi="Times New Roman"/>
              </w:rPr>
              <w:t xml:space="preserve">. </w:t>
            </w:r>
          </w:p>
        </w:tc>
        <w:tc>
          <w:tcPr>
            <w:tcW w:w="2789" w:type="dxa"/>
            <w:tcMar>
              <w:left w:w="85" w:type="dxa"/>
              <w:right w:w="28" w:type="dxa"/>
            </w:tcMar>
          </w:tcPr>
          <w:p w14:paraId="45C85ACE" w14:textId="77777777" w:rsidR="001B5411" w:rsidRPr="001172F4" w:rsidRDefault="001B5411" w:rsidP="00F16C07">
            <w:pPr>
              <w:spacing w:after="0" w:line="220" w:lineRule="exact"/>
              <w:rPr>
                <w:rFonts w:ascii="Times New Roman" w:hAnsi="Times New Roman"/>
              </w:rPr>
            </w:pPr>
          </w:p>
        </w:tc>
      </w:tr>
      <w:tr w:rsidR="00DB4E15" w:rsidRPr="001172F4" w14:paraId="39E8AB01" w14:textId="77777777" w:rsidTr="000A5C75">
        <w:trPr>
          <w:gridAfter w:val="1"/>
          <w:wAfter w:w="7" w:type="dxa"/>
        </w:trPr>
        <w:tc>
          <w:tcPr>
            <w:tcW w:w="1006" w:type="dxa"/>
            <w:tcMar>
              <w:left w:w="85" w:type="dxa"/>
              <w:right w:w="28" w:type="dxa"/>
            </w:tcMar>
            <w:vAlign w:val="center"/>
          </w:tcPr>
          <w:p w14:paraId="22B443C6" w14:textId="77777777" w:rsidR="00DB4E15" w:rsidRPr="000A5C75" w:rsidRDefault="00DB4E15" w:rsidP="000A5C75">
            <w:pPr>
              <w:pStyle w:val="ListParagraph"/>
              <w:numPr>
                <w:ilvl w:val="1"/>
                <w:numId w:val="33"/>
              </w:numPr>
              <w:spacing w:before="20" w:after="0" w:line="220" w:lineRule="exact"/>
              <w:rPr>
                <w:rFonts w:ascii="Times New Roman" w:hAnsi="Times New Roman"/>
              </w:rPr>
            </w:pPr>
          </w:p>
        </w:tc>
        <w:tc>
          <w:tcPr>
            <w:tcW w:w="2023" w:type="dxa"/>
            <w:gridSpan w:val="2"/>
            <w:tcMar>
              <w:left w:w="85" w:type="dxa"/>
              <w:right w:w="28" w:type="dxa"/>
            </w:tcMar>
            <w:vAlign w:val="center"/>
          </w:tcPr>
          <w:p w14:paraId="7898C217" w14:textId="6AC5E1BA" w:rsidR="00DB4E15" w:rsidRDefault="00DB4E15" w:rsidP="00F16C07">
            <w:pPr>
              <w:spacing w:before="20" w:after="0" w:line="220" w:lineRule="exact"/>
              <w:rPr>
                <w:rFonts w:ascii="Times New Roman" w:hAnsi="Times New Roman"/>
              </w:rPr>
            </w:pPr>
            <w:r>
              <w:rPr>
                <w:rFonts w:ascii="Times New Roman" w:hAnsi="Times New Roman"/>
              </w:rPr>
              <w:t>Automatinis skystų mėginių įvedimo įrenginys</w:t>
            </w:r>
          </w:p>
        </w:tc>
        <w:tc>
          <w:tcPr>
            <w:tcW w:w="4678" w:type="dxa"/>
            <w:gridSpan w:val="2"/>
            <w:tcMar>
              <w:left w:w="85" w:type="dxa"/>
              <w:right w:w="28" w:type="dxa"/>
            </w:tcMar>
          </w:tcPr>
          <w:p w14:paraId="0B6C8AAD" w14:textId="77777777" w:rsidR="00DB4E15" w:rsidRDefault="00DB4E15" w:rsidP="00464CB0">
            <w:pPr>
              <w:numPr>
                <w:ilvl w:val="1"/>
                <w:numId w:val="23"/>
              </w:numPr>
              <w:spacing w:before="20" w:after="0" w:line="220" w:lineRule="exact"/>
              <w:ind w:left="297" w:hanging="284"/>
              <w:rPr>
                <w:rFonts w:ascii="Times New Roman" w:hAnsi="Times New Roman"/>
              </w:rPr>
            </w:pPr>
            <w:r>
              <w:rPr>
                <w:rFonts w:ascii="Times New Roman" w:hAnsi="Times New Roman"/>
              </w:rPr>
              <w:t xml:space="preserve">Privalo automatiškai, </w:t>
            </w:r>
            <w:proofErr w:type="spellStart"/>
            <w:r>
              <w:rPr>
                <w:rFonts w:ascii="Times New Roman" w:hAnsi="Times New Roman"/>
              </w:rPr>
              <w:t>programuojmai</w:t>
            </w:r>
            <w:proofErr w:type="spellEnd"/>
            <w:r>
              <w:rPr>
                <w:rFonts w:ascii="Times New Roman" w:hAnsi="Times New Roman"/>
              </w:rPr>
              <w:t xml:space="preserve"> </w:t>
            </w:r>
            <w:r w:rsidR="001F2871">
              <w:rPr>
                <w:rFonts w:ascii="Times New Roman" w:hAnsi="Times New Roman"/>
              </w:rPr>
              <w:t xml:space="preserve">atlikti skystų mėginių įvedimą į S/SL </w:t>
            </w:r>
            <w:proofErr w:type="spellStart"/>
            <w:r w:rsidR="001F2871">
              <w:rPr>
                <w:rFonts w:ascii="Times New Roman" w:hAnsi="Times New Roman"/>
              </w:rPr>
              <w:t>injektorių</w:t>
            </w:r>
            <w:proofErr w:type="spellEnd"/>
            <w:r w:rsidR="001F2871">
              <w:rPr>
                <w:rFonts w:ascii="Times New Roman" w:hAnsi="Times New Roman"/>
              </w:rPr>
              <w:t xml:space="preserve">. </w:t>
            </w:r>
          </w:p>
          <w:p w14:paraId="7ED6B081" w14:textId="4CA4F2F5" w:rsidR="001F2871" w:rsidRDefault="001F2871" w:rsidP="00464CB0">
            <w:pPr>
              <w:numPr>
                <w:ilvl w:val="1"/>
                <w:numId w:val="23"/>
              </w:numPr>
              <w:spacing w:before="20" w:after="0" w:line="220" w:lineRule="exact"/>
              <w:ind w:left="297" w:hanging="284"/>
              <w:rPr>
                <w:rFonts w:ascii="Times New Roman" w:hAnsi="Times New Roman"/>
              </w:rPr>
            </w:pPr>
            <w:r>
              <w:rPr>
                <w:rFonts w:ascii="Times New Roman" w:hAnsi="Times New Roman"/>
              </w:rPr>
              <w:t>Mėginių po</w:t>
            </w:r>
            <w:r w:rsidR="00553307">
              <w:rPr>
                <w:rFonts w:ascii="Times New Roman" w:hAnsi="Times New Roman"/>
              </w:rPr>
              <w:t>z</w:t>
            </w:r>
            <w:r>
              <w:rPr>
                <w:rFonts w:ascii="Times New Roman" w:hAnsi="Times New Roman"/>
              </w:rPr>
              <w:t xml:space="preserve">icijų skaičius – ne mažiau nei 30 vietų standartiniams 1,5-2 ml buteliukams. </w:t>
            </w:r>
          </w:p>
          <w:p w14:paraId="66A5C985" w14:textId="77777777" w:rsidR="001F2871" w:rsidRDefault="001F2871" w:rsidP="00464CB0">
            <w:pPr>
              <w:numPr>
                <w:ilvl w:val="1"/>
                <w:numId w:val="23"/>
              </w:numPr>
              <w:spacing w:before="20" w:after="0" w:line="220" w:lineRule="exact"/>
              <w:ind w:left="297" w:hanging="284"/>
              <w:rPr>
                <w:rFonts w:ascii="Times New Roman" w:hAnsi="Times New Roman"/>
              </w:rPr>
            </w:pPr>
            <w:r>
              <w:rPr>
                <w:rFonts w:ascii="Times New Roman" w:hAnsi="Times New Roman"/>
              </w:rPr>
              <w:t xml:space="preserve">Praplovimo funkcionalumas – ne mažiau nei 4 skirtingi praplovimai iš skirtingi talpų. </w:t>
            </w:r>
          </w:p>
          <w:p w14:paraId="653C8F84" w14:textId="77777777" w:rsidR="001F2871" w:rsidRDefault="001F2871" w:rsidP="00464CB0">
            <w:pPr>
              <w:numPr>
                <w:ilvl w:val="1"/>
                <w:numId w:val="23"/>
              </w:numPr>
              <w:spacing w:before="20" w:after="0" w:line="220" w:lineRule="exact"/>
              <w:ind w:left="297" w:hanging="284"/>
              <w:rPr>
                <w:rFonts w:ascii="Times New Roman" w:hAnsi="Times New Roman"/>
              </w:rPr>
            </w:pPr>
            <w:r>
              <w:rPr>
                <w:rFonts w:ascii="Times New Roman" w:hAnsi="Times New Roman"/>
              </w:rPr>
              <w:t xml:space="preserve">Injekcijos pakartojamumas, reikšmė &lt; 0,3 </w:t>
            </w:r>
            <w:r>
              <w:rPr>
                <w:rFonts w:ascii="Times New Roman" w:hAnsi="Times New Roman"/>
                <w:lang w:val="en-US"/>
              </w:rPr>
              <w:t>%</w:t>
            </w:r>
            <w:r>
              <w:rPr>
                <w:rFonts w:ascii="Times New Roman" w:hAnsi="Times New Roman"/>
              </w:rPr>
              <w:t xml:space="preserve"> RSD. </w:t>
            </w:r>
          </w:p>
          <w:p w14:paraId="175AF148" w14:textId="072EE12B" w:rsidR="001F2871" w:rsidRPr="00DB4E15" w:rsidRDefault="001F2871" w:rsidP="00464CB0">
            <w:pPr>
              <w:numPr>
                <w:ilvl w:val="1"/>
                <w:numId w:val="23"/>
              </w:numPr>
              <w:spacing w:before="20" w:after="0" w:line="220" w:lineRule="exact"/>
              <w:ind w:left="297" w:hanging="284"/>
              <w:rPr>
                <w:rFonts w:ascii="Times New Roman" w:hAnsi="Times New Roman"/>
              </w:rPr>
            </w:pPr>
            <w:r>
              <w:rPr>
                <w:rFonts w:ascii="Times New Roman" w:hAnsi="Times New Roman"/>
              </w:rPr>
              <w:t xml:space="preserve">Palaikomas injekcijos intervalas, ne mažiau nei 0,1 µl – 200 µl.  </w:t>
            </w:r>
          </w:p>
        </w:tc>
        <w:tc>
          <w:tcPr>
            <w:tcW w:w="2789" w:type="dxa"/>
            <w:tcMar>
              <w:left w:w="85" w:type="dxa"/>
              <w:right w:w="28" w:type="dxa"/>
            </w:tcMar>
          </w:tcPr>
          <w:p w14:paraId="16E713A0" w14:textId="77777777" w:rsidR="00DB4E15" w:rsidRPr="001172F4" w:rsidRDefault="00DB4E15" w:rsidP="00F16C07">
            <w:pPr>
              <w:spacing w:after="0" w:line="220" w:lineRule="exact"/>
              <w:rPr>
                <w:rFonts w:ascii="Times New Roman" w:hAnsi="Times New Roman"/>
              </w:rPr>
            </w:pPr>
          </w:p>
        </w:tc>
      </w:tr>
      <w:tr w:rsidR="001172F4" w:rsidRPr="001172F4" w14:paraId="588217DA" w14:textId="77777777" w:rsidTr="000A5C75">
        <w:trPr>
          <w:gridAfter w:val="1"/>
          <w:wAfter w:w="7" w:type="dxa"/>
        </w:trPr>
        <w:tc>
          <w:tcPr>
            <w:tcW w:w="1006" w:type="dxa"/>
            <w:tcMar>
              <w:left w:w="85" w:type="dxa"/>
              <w:right w:w="28" w:type="dxa"/>
            </w:tcMar>
            <w:vAlign w:val="center"/>
          </w:tcPr>
          <w:p w14:paraId="0B6BC942" w14:textId="35AEC7FA" w:rsidR="004C15A7" w:rsidRPr="000A5C75" w:rsidRDefault="004C15A7" w:rsidP="000A5C75">
            <w:pPr>
              <w:pStyle w:val="ListParagraph"/>
              <w:numPr>
                <w:ilvl w:val="1"/>
                <w:numId w:val="33"/>
              </w:numPr>
              <w:spacing w:before="20" w:after="0" w:line="220" w:lineRule="exact"/>
              <w:rPr>
                <w:rFonts w:ascii="Times New Roman" w:hAnsi="Times New Roman"/>
              </w:rPr>
            </w:pPr>
          </w:p>
        </w:tc>
        <w:tc>
          <w:tcPr>
            <w:tcW w:w="2023" w:type="dxa"/>
            <w:gridSpan w:val="2"/>
            <w:tcMar>
              <w:left w:w="85" w:type="dxa"/>
              <w:right w:w="28" w:type="dxa"/>
            </w:tcMar>
            <w:vAlign w:val="center"/>
          </w:tcPr>
          <w:p w14:paraId="4114AE36" w14:textId="77777777" w:rsidR="004C15A7" w:rsidRPr="001172F4" w:rsidRDefault="004C15A7" w:rsidP="00F16C07">
            <w:pPr>
              <w:spacing w:before="20" w:after="0" w:line="220" w:lineRule="exact"/>
              <w:rPr>
                <w:rFonts w:ascii="Times New Roman" w:hAnsi="Times New Roman"/>
              </w:rPr>
            </w:pPr>
            <w:r w:rsidRPr="001172F4">
              <w:rPr>
                <w:rFonts w:ascii="Times New Roman" w:hAnsi="Times New Roman"/>
              </w:rPr>
              <w:t>Kolonėlių termostatas</w:t>
            </w:r>
          </w:p>
        </w:tc>
        <w:tc>
          <w:tcPr>
            <w:tcW w:w="4678" w:type="dxa"/>
            <w:gridSpan w:val="2"/>
            <w:tcMar>
              <w:left w:w="85" w:type="dxa"/>
              <w:right w:w="28" w:type="dxa"/>
            </w:tcMar>
          </w:tcPr>
          <w:p w14:paraId="516C2129" w14:textId="711CFC69" w:rsidR="004C15A7" w:rsidRPr="001172F4" w:rsidRDefault="004C15A7" w:rsidP="00464CB0">
            <w:pPr>
              <w:numPr>
                <w:ilvl w:val="1"/>
                <w:numId w:val="13"/>
              </w:numPr>
              <w:spacing w:before="20" w:after="0" w:line="220" w:lineRule="exact"/>
              <w:ind w:left="297" w:hanging="284"/>
              <w:rPr>
                <w:rFonts w:ascii="Times New Roman" w:hAnsi="Times New Roman"/>
              </w:rPr>
            </w:pPr>
            <w:r w:rsidRPr="001172F4">
              <w:rPr>
                <w:rFonts w:ascii="Times New Roman" w:hAnsi="Times New Roman"/>
              </w:rPr>
              <w:t xml:space="preserve">Dujų </w:t>
            </w:r>
            <w:proofErr w:type="spellStart"/>
            <w:r w:rsidRPr="001172F4">
              <w:rPr>
                <w:rFonts w:ascii="Times New Roman" w:hAnsi="Times New Roman"/>
              </w:rPr>
              <w:t>chromatografas</w:t>
            </w:r>
            <w:proofErr w:type="spellEnd"/>
            <w:r w:rsidRPr="001172F4">
              <w:rPr>
                <w:rFonts w:ascii="Times New Roman" w:hAnsi="Times New Roman"/>
              </w:rPr>
              <w:t xml:space="preserve"> turi gebėti dirbti ne prastesniame temperatūros intervale nei nuo +5 laipsnių virš kambario temperatūros iki 4</w:t>
            </w:r>
            <w:r w:rsidR="00E76619">
              <w:rPr>
                <w:rFonts w:ascii="Times New Roman" w:hAnsi="Times New Roman"/>
              </w:rPr>
              <w:t>50</w:t>
            </w:r>
            <w:r w:rsidRPr="001172F4">
              <w:rPr>
                <w:rFonts w:ascii="Times New Roman" w:hAnsi="Times New Roman"/>
              </w:rPr>
              <w:t xml:space="preserve"> </w:t>
            </w:r>
            <w:proofErr w:type="spellStart"/>
            <w:r w:rsidRPr="001172F4">
              <w:rPr>
                <w:rFonts w:ascii="Times New Roman" w:hAnsi="Times New Roman"/>
                <w:vertAlign w:val="superscript"/>
              </w:rPr>
              <w:t>o</w:t>
            </w:r>
            <w:r w:rsidRPr="001172F4">
              <w:rPr>
                <w:rFonts w:ascii="Times New Roman" w:hAnsi="Times New Roman"/>
              </w:rPr>
              <w:t>C</w:t>
            </w:r>
            <w:proofErr w:type="spellEnd"/>
            <w:r w:rsidRPr="001172F4">
              <w:rPr>
                <w:rFonts w:ascii="Times New Roman" w:hAnsi="Times New Roman"/>
              </w:rPr>
              <w:t>.</w:t>
            </w:r>
          </w:p>
          <w:p w14:paraId="769D7944" w14:textId="77777777" w:rsidR="004C15A7" w:rsidRDefault="004C15A7" w:rsidP="00464CB0">
            <w:pPr>
              <w:numPr>
                <w:ilvl w:val="1"/>
                <w:numId w:val="13"/>
              </w:numPr>
              <w:spacing w:before="20" w:after="0" w:line="220" w:lineRule="exact"/>
              <w:ind w:left="297" w:hanging="284"/>
              <w:rPr>
                <w:rFonts w:ascii="Times New Roman" w:hAnsi="Times New Roman"/>
              </w:rPr>
            </w:pPr>
            <w:r w:rsidRPr="001172F4">
              <w:rPr>
                <w:rFonts w:ascii="Times New Roman" w:hAnsi="Times New Roman"/>
              </w:rPr>
              <w:t>Atvėsimas nuo 4</w:t>
            </w:r>
            <w:r w:rsidR="00E76619">
              <w:rPr>
                <w:rFonts w:ascii="Times New Roman" w:hAnsi="Times New Roman"/>
              </w:rPr>
              <w:t>50</w:t>
            </w:r>
            <w:r w:rsidRPr="001172F4">
              <w:rPr>
                <w:rFonts w:ascii="Times New Roman" w:hAnsi="Times New Roman"/>
              </w:rPr>
              <w:t xml:space="preserve"> </w:t>
            </w:r>
            <w:proofErr w:type="spellStart"/>
            <w:r w:rsidRPr="001172F4">
              <w:rPr>
                <w:rFonts w:ascii="Times New Roman" w:hAnsi="Times New Roman"/>
                <w:vertAlign w:val="superscript"/>
              </w:rPr>
              <w:t>o</w:t>
            </w:r>
            <w:r w:rsidRPr="001172F4">
              <w:rPr>
                <w:rFonts w:ascii="Times New Roman" w:hAnsi="Times New Roman"/>
              </w:rPr>
              <w:t>C</w:t>
            </w:r>
            <w:proofErr w:type="spellEnd"/>
            <w:r w:rsidRPr="001172F4">
              <w:rPr>
                <w:rFonts w:ascii="Times New Roman" w:hAnsi="Times New Roman"/>
              </w:rPr>
              <w:t xml:space="preserve"> iki 50 </w:t>
            </w:r>
            <w:proofErr w:type="spellStart"/>
            <w:r w:rsidRPr="001172F4">
              <w:rPr>
                <w:rFonts w:ascii="Times New Roman" w:hAnsi="Times New Roman"/>
                <w:vertAlign w:val="superscript"/>
              </w:rPr>
              <w:t>o</w:t>
            </w:r>
            <w:r w:rsidRPr="001172F4">
              <w:rPr>
                <w:rFonts w:ascii="Times New Roman" w:hAnsi="Times New Roman"/>
              </w:rPr>
              <w:t>C</w:t>
            </w:r>
            <w:proofErr w:type="spellEnd"/>
            <w:r w:rsidRPr="001172F4">
              <w:rPr>
                <w:rFonts w:ascii="Times New Roman" w:hAnsi="Times New Roman"/>
              </w:rPr>
              <w:t xml:space="preserve"> ne ilgesnis nei </w:t>
            </w:r>
            <w:r w:rsidR="00E76619">
              <w:rPr>
                <w:rFonts w:ascii="Times New Roman" w:hAnsi="Times New Roman"/>
              </w:rPr>
              <w:t>3,5</w:t>
            </w:r>
            <w:r w:rsidRPr="001172F4">
              <w:rPr>
                <w:rFonts w:ascii="Times New Roman" w:hAnsi="Times New Roman"/>
              </w:rPr>
              <w:t xml:space="preserve"> minutės.</w:t>
            </w:r>
          </w:p>
          <w:p w14:paraId="1648055E" w14:textId="77777777" w:rsidR="00E76619" w:rsidRDefault="00E76619" w:rsidP="00464CB0">
            <w:pPr>
              <w:numPr>
                <w:ilvl w:val="1"/>
                <w:numId w:val="13"/>
              </w:numPr>
              <w:spacing w:before="20" w:after="0" w:line="220" w:lineRule="exact"/>
              <w:ind w:left="297" w:hanging="284"/>
              <w:rPr>
                <w:rFonts w:ascii="Times New Roman" w:hAnsi="Times New Roman"/>
              </w:rPr>
            </w:pPr>
            <w:r>
              <w:rPr>
                <w:rFonts w:ascii="Times New Roman" w:hAnsi="Times New Roman"/>
              </w:rPr>
              <w:t xml:space="preserve">Maksimalus temperatūros kilimo </w:t>
            </w:r>
            <w:r w:rsidR="001B5411">
              <w:rPr>
                <w:rFonts w:ascii="Times New Roman" w:hAnsi="Times New Roman"/>
              </w:rPr>
              <w:t xml:space="preserve">greitis ne mažiau nei 120 °C. </w:t>
            </w:r>
          </w:p>
          <w:p w14:paraId="6D9F6945" w14:textId="77777777" w:rsidR="001B5411" w:rsidRDefault="001B5411" w:rsidP="00464CB0">
            <w:pPr>
              <w:numPr>
                <w:ilvl w:val="1"/>
                <w:numId w:val="13"/>
              </w:numPr>
              <w:spacing w:before="20" w:after="0" w:line="220" w:lineRule="exact"/>
              <w:ind w:left="297" w:hanging="284"/>
              <w:rPr>
                <w:rFonts w:ascii="Times New Roman" w:hAnsi="Times New Roman"/>
              </w:rPr>
            </w:pPr>
            <w:r w:rsidRPr="001B5411">
              <w:rPr>
                <w:rFonts w:ascii="Times New Roman" w:hAnsi="Times New Roman"/>
              </w:rPr>
              <w:t xml:space="preserve">Termostato temperatūros </w:t>
            </w:r>
            <w:r>
              <w:rPr>
                <w:rFonts w:ascii="Times New Roman" w:hAnsi="Times New Roman"/>
              </w:rPr>
              <w:t xml:space="preserve">palaikymo stabilumas </w:t>
            </w:r>
            <w:r w:rsidRPr="001B5411">
              <w:rPr>
                <w:rFonts w:ascii="Times New Roman" w:hAnsi="Times New Roman"/>
              </w:rPr>
              <w:t>± 0,1 °C</w:t>
            </w:r>
            <w:r>
              <w:rPr>
                <w:rFonts w:ascii="Times New Roman" w:hAnsi="Times New Roman"/>
              </w:rPr>
              <w:t xml:space="preserve">. </w:t>
            </w:r>
          </w:p>
          <w:p w14:paraId="3C41100A" w14:textId="5420F078" w:rsidR="001B5411" w:rsidRPr="001172F4" w:rsidRDefault="001B5411" w:rsidP="00464CB0">
            <w:pPr>
              <w:numPr>
                <w:ilvl w:val="1"/>
                <w:numId w:val="13"/>
              </w:numPr>
              <w:spacing w:before="20" w:after="0" w:line="220" w:lineRule="exact"/>
              <w:ind w:left="297" w:hanging="284"/>
              <w:rPr>
                <w:rFonts w:ascii="Times New Roman" w:hAnsi="Times New Roman"/>
              </w:rPr>
            </w:pPr>
            <w:r w:rsidRPr="001B5411">
              <w:rPr>
                <w:rFonts w:ascii="Times New Roman" w:hAnsi="Times New Roman"/>
              </w:rPr>
              <w:t>Programuojamų termostato temperatūros žingsnių skaičius</w:t>
            </w:r>
            <w:r>
              <w:rPr>
                <w:rFonts w:ascii="Times New Roman" w:hAnsi="Times New Roman"/>
              </w:rPr>
              <w:t xml:space="preserve"> – ne mažiau nei 30. </w:t>
            </w:r>
          </w:p>
        </w:tc>
        <w:tc>
          <w:tcPr>
            <w:tcW w:w="2789" w:type="dxa"/>
            <w:tcMar>
              <w:left w:w="85" w:type="dxa"/>
              <w:right w:w="28" w:type="dxa"/>
            </w:tcMar>
          </w:tcPr>
          <w:p w14:paraId="271129EC" w14:textId="77777777" w:rsidR="004C15A7" w:rsidRPr="001172F4" w:rsidRDefault="004C15A7" w:rsidP="00F16C07">
            <w:pPr>
              <w:spacing w:after="0" w:line="220" w:lineRule="exact"/>
              <w:rPr>
                <w:rFonts w:ascii="Times New Roman" w:hAnsi="Times New Roman"/>
              </w:rPr>
            </w:pPr>
          </w:p>
        </w:tc>
      </w:tr>
      <w:tr w:rsidR="001F2871" w:rsidRPr="001172F4" w14:paraId="42599651" w14:textId="77777777" w:rsidTr="000A5C75">
        <w:trPr>
          <w:gridAfter w:val="1"/>
          <w:wAfter w:w="7" w:type="dxa"/>
        </w:trPr>
        <w:tc>
          <w:tcPr>
            <w:tcW w:w="1006" w:type="dxa"/>
            <w:tcMar>
              <w:left w:w="85" w:type="dxa"/>
              <w:right w:w="28" w:type="dxa"/>
            </w:tcMar>
            <w:vAlign w:val="center"/>
          </w:tcPr>
          <w:p w14:paraId="398BC725" w14:textId="77777777" w:rsidR="001F2871" w:rsidRPr="000A5C75" w:rsidRDefault="001F2871" w:rsidP="000A5C75">
            <w:pPr>
              <w:pStyle w:val="ListParagraph"/>
              <w:numPr>
                <w:ilvl w:val="1"/>
                <w:numId w:val="33"/>
              </w:numPr>
              <w:spacing w:before="20" w:after="0" w:line="220" w:lineRule="exact"/>
              <w:rPr>
                <w:rFonts w:ascii="Times New Roman" w:hAnsi="Times New Roman"/>
              </w:rPr>
            </w:pPr>
          </w:p>
        </w:tc>
        <w:tc>
          <w:tcPr>
            <w:tcW w:w="2023" w:type="dxa"/>
            <w:gridSpan w:val="2"/>
            <w:tcMar>
              <w:left w:w="85" w:type="dxa"/>
              <w:right w:w="28" w:type="dxa"/>
            </w:tcMar>
            <w:vAlign w:val="center"/>
          </w:tcPr>
          <w:p w14:paraId="4263ADCF" w14:textId="34663CC1" w:rsidR="001F2871" w:rsidRPr="001172F4" w:rsidRDefault="001F2871" w:rsidP="00F16C07">
            <w:pPr>
              <w:spacing w:before="20" w:after="0" w:line="220" w:lineRule="exact"/>
              <w:rPr>
                <w:rFonts w:ascii="Times New Roman" w:hAnsi="Times New Roman"/>
              </w:rPr>
            </w:pPr>
            <w:r>
              <w:rPr>
                <w:rFonts w:ascii="Times New Roman" w:hAnsi="Times New Roman"/>
              </w:rPr>
              <w:t xml:space="preserve">Masių </w:t>
            </w:r>
            <w:proofErr w:type="spellStart"/>
            <w:r>
              <w:rPr>
                <w:rFonts w:ascii="Times New Roman" w:hAnsi="Times New Roman"/>
              </w:rPr>
              <w:t>spektrometrinis</w:t>
            </w:r>
            <w:proofErr w:type="spellEnd"/>
            <w:r>
              <w:rPr>
                <w:rFonts w:ascii="Times New Roman" w:hAnsi="Times New Roman"/>
              </w:rPr>
              <w:t xml:space="preserve"> detektorius</w:t>
            </w:r>
          </w:p>
        </w:tc>
        <w:tc>
          <w:tcPr>
            <w:tcW w:w="4678" w:type="dxa"/>
            <w:gridSpan w:val="2"/>
            <w:tcMar>
              <w:left w:w="85" w:type="dxa"/>
              <w:right w:w="28" w:type="dxa"/>
            </w:tcMar>
          </w:tcPr>
          <w:p w14:paraId="05A37395" w14:textId="2EE26AE7" w:rsidR="00902087" w:rsidRDefault="001F2871" w:rsidP="00464CB0">
            <w:pPr>
              <w:numPr>
                <w:ilvl w:val="1"/>
                <w:numId w:val="24"/>
              </w:numPr>
              <w:spacing w:before="20" w:after="0" w:line="220" w:lineRule="exact"/>
              <w:ind w:left="297"/>
              <w:rPr>
                <w:rFonts w:ascii="Times New Roman" w:hAnsi="Times New Roman"/>
              </w:rPr>
            </w:pPr>
            <w:r>
              <w:rPr>
                <w:rFonts w:ascii="Times New Roman" w:hAnsi="Times New Roman"/>
              </w:rPr>
              <w:t xml:space="preserve">Vieno </w:t>
            </w:r>
            <w:proofErr w:type="spellStart"/>
            <w:r>
              <w:rPr>
                <w:rFonts w:ascii="Times New Roman" w:hAnsi="Times New Roman"/>
              </w:rPr>
              <w:t>kvadrupolio</w:t>
            </w:r>
            <w:proofErr w:type="spellEnd"/>
            <w:r>
              <w:rPr>
                <w:rFonts w:ascii="Times New Roman" w:hAnsi="Times New Roman"/>
              </w:rPr>
              <w:t xml:space="preserve"> tipo  masių selek</w:t>
            </w:r>
            <w:r w:rsidR="00902087">
              <w:rPr>
                <w:rFonts w:ascii="Times New Roman" w:hAnsi="Times New Roman"/>
              </w:rPr>
              <w:t xml:space="preserve">tyvus detektorius. </w:t>
            </w:r>
          </w:p>
          <w:p w14:paraId="772B5CFD" w14:textId="3BF976B0" w:rsidR="00902087" w:rsidRPr="00902087" w:rsidRDefault="00902087" w:rsidP="00464CB0">
            <w:pPr>
              <w:numPr>
                <w:ilvl w:val="1"/>
                <w:numId w:val="24"/>
              </w:numPr>
              <w:spacing w:before="20" w:after="0" w:line="220" w:lineRule="exact"/>
              <w:ind w:left="297"/>
              <w:rPr>
                <w:rFonts w:ascii="Times New Roman" w:hAnsi="Times New Roman"/>
              </w:rPr>
            </w:pPr>
            <w:r w:rsidRPr="00902087">
              <w:rPr>
                <w:rFonts w:ascii="Times New Roman" w:hAnsi="Times New Roman"/>
              </w:rPr>
              <w:t>Jonizacija</w:t>
            </w:r>
            <w:r>
              <w:rPr>
                <w:rFonts w:ascii="Times New Roman" w:hAnsi="Times New Roman"/>
              </w:rPr>
              <w:t xml:space="preserve"> - </w:t>
            </w:r>
            <w:r w:rsidRPr="00902087">
              <w:rPr>
                <w:rFonts w:ascii="Times New Roman" w:hAnsi="Times New Roman"/>
              </w:rPr>
              <w:t>EI (elektronų smūginė)</w:t>
            </w:r>
            <w:r w:rsidR="001F2871">
              <w:rPr>
                <w:rFonts w:ascii="Times New Roman" w:hAnsi="Times New Roman"/>
              </w:rPr>
              <w:t xml:space="preserve">. </w:t>
            </w:r>
          </w:p>
          <w:p w14:paraId="1714EAFE" w14:textId="2373A1F7" w:rsidR="00902087" w:rsidRPr="00902087" w:rsidRDefault="00902087" w:rsidP="00464CB0">
            <w:pPr>
              <w:numPr>
                <w:ilvl w:val="1"/>
                <w:numId w:val="24"/>
              </w:numPr>
              <w:spacing w:before="20" w:after="0" w:line="220" w:lineRule="exact"/>
              <w:ind w:left="297"/>
              <w:rPr>
                <w:rFonts w:ascii="Times New Roman" w:hAnsi="Times New Roman"/>
              </w:rPr>
            </w:pPr>
            <w:r w:rsidRPr="00902087">
              <w:rPr>
                <w:rFonts w:ascii="Times New Roman" w:hAnsi="Times New Roman"/>
              </w:rPr>
              <w:t xml:space="preserve">Jonizacijos įtampa – ne siauriau nei nuo 10-200 V, </w:t>
            </w:r>
            <w:r>
              <w:rPr>
                <w:rFonts w:ascii="Times New Roman" w:hAnsi="Times New Roman"/>
              </w:rPr>
              <w:t>j</w:t>
            </w:r>
            <w:r w:rsidRPr="00902087">
              <w:rPr>
                <w:rFonts w:ascii="Times New Roman" w:hAnsi="Times New Roman"/>
              </w:rPr>
              <w:t>onizacijos srovė – ne siaur</w:t>
            </w:r>
            <w:r>
              <w:rPr>
                <w:rFonts w:ascii="Times New Roman" w:hAnsi="Times New Roman"/>
              </w:rPr>
              <w:t>iau</w:t>
            </w:r>
            <w:r w:rsidRPr="00902087">
              <w:rPr>
                <w:rFonts w:ascii="Times New Roman" w:hAnsi="Times New Roman"/>
              </w:rPr>
              <w:t xml:space="preserve"> nei nuo 10-200 µA. </w:t>
            </w:r>
          </w:p>
          <w:p w14:paraId="74B7C2B5" w14:textId="7168901B" w:rsidR="00902087" w:rsidRDefault="00902087" w:rsidP="00464CB0">
            <w:pPr>
              <w:numPr>
                <w:ilvl w:val="1"/>
                <w:numId w:val="24"/>
              </w:numPr>
              <w:spacing w:before="20" w:after="0" w:line="220" w:lineRule="exact"/>
              <w:ind w:left="297"/>
              <w:rPr>
                <w:rFonts w:ascii="Times New Roman" w:hAnsi="Times New Roman"/>
              </w:rPr>
            </w:pPr>
            <w:r>
              <w:rPr>
                <w:rFonts w:ascii="Times New Roman" w:hAnsi="Times New Roman"/>
              </w:rPr>
              <w:t xml:space="preserve">Dviejų </w:t>
            </w:r>
            <w:proofErr w:type="spellStart"/>
            <w:r>
              <w:rPr>
                <w:rFonts w:ascii="Times New Roman" w:hAnsi="Times New Roman"/>
              </w:rPr>
              <w:t>filamentų</w:t>
            </w:r>
            <w:proofErr w:type="spellEnd"/>
            <w:r>
              <w:rPr>
                <w:rFonts w:ascii="Times New Roman" w:hAnsi="Times New Roman"/>
              </w:rPr>
              <w:t xml:space="preserve"> sistemą su automatiniu perjungimu.</w:t>
            </w:r>
          </w:p>
          <w:p w14:paraId="5557601F" w14:textId="4BC14B77" w:rsidR="00902087" w:rsidRDefault="00902087" w:rsidP="00464CB0">
            <w:pPr>
              <w:numPr>
                <w:ilvl w:val="1"/>
                <w:numId w:val="24"/>
              </w:numPr>
              <w:spacing w:before="20" w:after="0" w:line="220" w:lineRule="exact"/>
              <w:ind w:left="297"/>
              <w:rPr>
                <w:rFonts w:ascii="Times New Roman" w:hAnsi="Times New Roman"/>
              </w:rPr>
            </w:pPr>
            <w:r w:rsidRPr="00902087">
              <w:rPr>
                <w:rFonts w:ascii="Times New Roman" w:hAnsi="Times New Roman"/>
              </w:rPr>
              <w:lastRenderedPageBreak/>
              <w:t>Nustatomų masių intervalas</w:t>
            </w:r>
            <w:r>
              <w:rPr>
                <w:rFonts w:ascii="Times New Roman" w:hAnsi="Times New Roman"/>
              </w:rPr>
              <w:t xml:space="preserve"> n</w:t>
            </w:r>
            <w:r w:rsidRPr="00902087">
              <w:rPr>
                <w:rFonts w:ascii="Times New Roman" w:hAnsi="Times New Roman"/>
              </w:rPr>
              <w:t xml:space="preserve">e mažiau </w:t>
            </w:r>
            <w:r>
              <w:rPr>
                <w:rFonts w:ascii="Times New Roman" w:hAnsi="Times New Roman"/>
              </w:rPr>
              <w:t>1,5</w:t>
            </w:r>
            <w:r w:rsidRPr="00902087">
              <w:rPr>
                <w:rFonts w:ascii="Times New Roman" w:hAnsi="Times New Roman"/>
              </w:rPr>
              <w:t xml:space="preserve"> – 10</w:t>
            </w:r>
            <w:r>
              <w:rPr>
                <w:rFonts w:ascii="Times New Roman" w:hAnsi="Times New Roman"/>
              </w:rPr>
              <w:t>00</w:t>
            </w:r>
            <w:r w:rsidRPr="00902087">
              <w:rPr>
                <w:rFonts w:ascii="Times New Roman" w:hAnsi="Times New Roman"/>
              </w:rPr>
              <w:t xml:space="preserve"> </w:t>
            </w:r>
            <w:proofErr w:type="spellStart"/>
            <w:r w:rsidRPr="00902087">
              <w:rPr>
                <w:rFonts w:ascii="Times New Roman" w:hAnsi="Times New Roman"/>
              </w:rPr>
              <w:t>amv</w:t>
            </w:r>
            <w:proofErr w:type="spellEnd"/>
            <w:r>
              <w:rPr>
                <w:rFonts w:ascii="Times New Roman" w:hAnsi="Times New Roman"/>
              </w:rPr>
              <w:t>.</w:t>
            </w:r>
          </w:p>
          <w:p w14:paraId="2A03DB2D" w14:textId="06D2BF13" w:rsidR="00902087" w:rsidRDefault="00902087" w:rsidP="00464CB0">
            <w:pPr>
              <w:numPr>
                <w:ilvl w:val="1"/>
                <w:numId w:val="24"/>
              </w:numPr>
              <w:spacing w:before="20" w:after="0" w:line="220" w:lineRule="exact"/>
              <w:ind w:left="297"/>
              <w:rPr>
                <w:rFonts w:ascii="Times New Roman" w:hAnsi="Times New Roman"/>
              </w:rPr>
            </w:pPr>
            <w:r w:rsidRPr="00902087">
              <w:rPr>
                <w:rFonts w:ascii="Times New Roman" w:hAnsi="Times New Roman"/>
              </w:rPr>
              <w:t>Dinaminis diapazonas</w:t>
            </w:r>
            <w:r>
              <w:rPr>
                <w:rFonts w:ascii="Times New Roman" w:hAnsi="Times New Roman"/>
              </w:rPr>
              <w:t xml:space="preserve"> n</w:t>
            </w:r>
            <w:r w:rsidRPr="00902087">
              <w:rPr>
                <w:rFonts w:ascii="Times New Roman" w:hAnsi="Times New Roman"/>
              </w:rPr>
              <w:t>e siauresnis nei 10</w:t>
            </w:r>
            <w:r w:rsidRPr="00902087">
              <w:rPr>
                <w:rFonts w:ascii="Times New Roman" w:hAnsi="Times New Roman"/>
                <w:vertAlign w:val="superscript"/>
              </w:rPr>
              <w:t>6</w:t>
            </w:r>
            <w:r w:rsidRPr="00902087">
              <w:rPr>
                <w:rFonts w:ascii="Times New Roman" w:hAnsi="Times New Roman"/>
              </w:rPr>
              <w:t>.</w:t>
            </w:r>
          </w:p>
          <w:p w14:paraId="3445F3EB" w14:textId="2C80289A" w:rsidR="00902087" w:rsidRDefault="00902087" w:rsidP="00464CB0">
            <w:pPr>
              <w:numPr>
                <w:ilvl w:val="1"/>
                <w:numId w:val="24"/>
              </w:numPr>
              <w:spacing w:before="20" w:after="0" w:line="220" w:lineRule="exact"/>
              <w:ind w:left="297"/>
              <w:rPr>
                <w:rFonts w:ascii="Times New Roman" w:hAnsi="Times New Roman"/>
              </w:rPr>
            </w:pPr>
            <w:r>
              <w:rPr>
                <w:rFonts w:ascii="Times New Roman" w:hAnsi="Times New Roman"/>
              </w:rPr>
              <w:t>Masių s</w:t>
            </w:r>
            <w:r w:rsidRPr="00902087">
              <w:rPr>
                <w:rFonts w:ascii="Times New Roman" w:hAnsi="Times New Roman"/>
              </w:rPr>
              <w:t>tabilum</w:t>
            </w:r>
            <w:r>
              <w:rPr>
                <w:rFonts w:ascii="Times New Roman" w:hAnsi="Times New Roman"/>
              </w:rPr>
              <w:t>as, pokytis n</w:t>
            </w:r>
            <w:r w:rsidRPr="00902087">
              <w:rPr>
                <w:rFonts w:ascii="Times New Roman" w:hAnsi="Times New Roman"/>
              </w:rPr>
              <w:t>e didesn</w:t>
            </w:r>
            <w:r>
              <w:rPr>
                <w:rFonts w:ascii="Times New Roman" w:hAnsi="Times New Roman"/>
              </w:rPr>
              <w:t>is</w:t>
            </w:r>
            <w:r w:rsidRPr="00902087">
              <w:rPr>
                <w:rFonts w:ascii="Times New Roman" w:hAnsi="Times New Roman"/>
              </w:rPr>
              <w:t xml:space="preserve"> nei ±0,1 </w:t>
            </w:r>
            <w:proofErr w:type="spellStart"/>
            <w:r w:rsidRPr="00902087">
              <w:rPr>
                <w:rFonts w:ascii="Times New Roman" w:hAnsi="Times New Roman"/>
              </w:rPr>
              <w:t>amv</w:t>
            </w:r>
            <w:proofErr w:type="spellEnd"/>
            <w:r w:rsidRPr="00902087">
              <w:rPr>
                <w:rFonts w:ascii="Times New Roman" w:hAnsi="Times New Roman"/>
              </w:rPr>
              <w:t>/48 val.</w:t>
            </w:r>
          </w:p>
          <w:p w14:paraId="2E7A00A3" w14:textId="3D957963" w:rsidR="00902087" w:rsidRDefault="00902087" w:rsidP="00464CB0">
            <w:pPr>
              <w:numPr>
                <w:ilvl w:val="1"/>
                <w:numId w:val="24"/>
              </w:numPr>
              <w:spacing w:before="20" w:after="0" w:line="220" w:lineRule="exact"/>
              <w:ind w:left="297"/>
              <w:rPr>
                <w:rFonts w:ascii="Times New Roman" w:hAnsi="Times New Roman"/>
              </w:rPr>
            </w:pPr>
            <w:r w:rsidRPr="00902087">
              <w:rPr>
                <w:rFonts w:ascii="Times New Roman" w:hAnsi="Times New Roman"/>
              </w:rPr>
              <w:t>Darbiniai režimai</w:t>
            </w:r>
            <w:r>
              <w:rPr>
                <w:rFonts w:ascii="Times New Roman" w:hAnsi="Times New Roman"/>
              </w:rPr>
              <w:t xml:space="preserve"> </w:t>
            </w:r>
            <w:r w:rsidRPr="00902087">
              <w:rPr>
                <w:rFonts w:ascii="Times New Roman" w:hAnsi="Times New Roman"/>
              </w:rPr>
              <w:t>– skenavimas (SCAN), pasirinkto jono stebėsena (SIM). Kombinuotas SCAN/SIM režimas.</w:t>
            </w:r>
          </w:p>
          <w:p w14:paraId="0B278D0C" w14:textId="2027B1D0" w:rsidR="00902087" w:rsidRDefault="00902087" w:rsidP="00464CB0">
            <w:pPr>
              <w:numPr>
                <w:ilvl w:val="1"/>
                <w:numId w:val="24"/>
              </w:numPr>
              <w:spacing w:before="20" w:after="0" w:line="220" w:lineRule="exact"/>
              <w:ind w:left="297"/>
              <w:rPr>
                <w:rFonts w:ascii="Times New Roman" w:hAnsi="Times New Roman"/>
              </w:rPr>
            </w:pPr>
            <w:r w:rsidRPr="00902087">
              <w:rPr>
                <w:rFonts w:ascii="Times New Roman" w:hAnsi="Times New Roman"/>
              </w:rPr>
              <w:t>Maksimalus skenavimo greitis</w:t>
            </w:r>
            <w:r>
              <w:rPr>
                <w:rFonts w:ascii="Times New Roman" w:hAnsi="Times New Roman"/>
              </w:rPr>
              <w:t xml:space="preserve"> ne</w:t>
            </w:r>
            <w:r w:rsidRPr="00902087">
              <w:rPr>
                <w:rFonts w:ascii="Times New Roman" w:hAnsi="Times New Roman"/>
              </w:rPr>
              <w:t xml:space="preserve"> mažesnis nei 20 000 </w:t>
            </w:r>
            <w:proofErr w:type="spellStart"/>
            <w:r w:rsidRPr="00902087">
              <w:rPr>
                <w:rFonts w:ascii="Times New Roman" w:hAnsi="Times New Roman"/>
              </w:rPr>
              <w:t>amv</w:t>
            </w:r>
            <w:proofErr w:type="spellEnd"/>
            <w:r w:rsidRPr="00902087">
              <w:rPr>
                <w:rFonts w:ascii="Times New Roman" w:hAnsi="Times New Roman"/>
              </w:rPr>
              <w:t xml:space="preserve">/s skenuojant 0,1 </w:t>
            </w:r>
            <w:proofErr w:type="spellStart"/>
            <w:r w:rsidRPr="00902087">
              <w:rPr>
                <w:rFonts w:ascii="Times New Roman" w:hAnsi="Times New Roman"/>
              </w:rPr>
              <w:t>amv</w:t>
            </w:r>
            <w:proofErr w:type="spellEnd"/>
            <w:r w:rsidRPr="00902087">
              <w:rPr>
                <w:rFonts w:ascii="Times New Roman" w:hAnsi="Times New Roman"/>
              </w:rPr>
              <w:t>/s žingsniu.</w:t>
            </w:r>
          </w:p>
          <w:p w14:paraId="1959A886" w14:textId="6BD1A71E" w:rsidR="00902087" w:rsidRDefault="0089659B" w:rsidP="00464CB0">
            <w:pPr>
              <w:numPr>
                <w:ilvl w:val="1"/>
                <w:numId w:val="24"/>
              </w:numPr>
              <w:spacing w:before="20" w:after="0" w:line="220" w:lineRule="exact"/>
              <w:ind w:left="297"/>
              <w:rPr>
                <w:rFonts w:ascii="Times New Roman" w:hAnsi="Times New Roman"/>
              </w:rPr>
            </w:pPr>
            <w:r w:rsidRPr="0089659B">
              <w:rPr>
                <w:rFonts w:ascii="Times New Roman" w:hAnsi="Times New Roman"/>
              </w:rPr>
              <w:t>Maksimalus skenavimo dažnis</w:t>
            </w:r>
            <w:r>
              <w:rPr>
                <w:rFonts w:ascii="Times New Roman" w:hAnsi="Times New Roman"/>
              </w:rPr>
              <w:t xml:space="preserve"> - n</w:t>
            </w:r>
            <w:r w:rsidRPr="0089659B">
              <w:rPr>
                <w:rFonts w:ascii="Times New Roman" w:hAnsi="Times New Roman"/>
              </w:rPr>
              <w:t>e mažiau nei 65 skenavimai/sek.</w:t>
            </w:r>
          </w:p>
          <w:p w14:paraId="62CBA243" w14:textId="14401B77" w:rsidR="0089659B" w:rsidRDefault="0089659B" w:rsidP="00464CB0">
            <w:pPr>
              <w:numPr>
                <w:ilvl w:val="1"/>
                <w:numId w:val="24"/>
              </w:numPr>
              <w:spacing w:before="20" w:after="0" w:line="220" w:lineRule="exact"/>
              <w:ind w:left="297"/>
              <w:rPr>
                <w:rFonts w:ascii="Times New Roman" w:hAnsi="Times New Roman"/>
              </w:rPr>
            </w:pPr>
            <w:r>
              <w:rPr>
                <w:rFonts w:ascii="Times New Roman" w:hAnsi="Times New Roman"/>
              </w:rPr>
              <w:t>Maksimalus palaikomas srautas į detektorių – ne mažiau nei 10 ml/min.</w:t>
            </w:r>
          </w:p>
          <w:p w14:paraId="5B40BD1C" w14:textId="0652FA07" w:rsidR="0089659B" w:rsidRDefault="0089659B" w:rsidP="00464CB0">
            <w:pPr>
              <w:numPr>
                <w:ilvl w:val="1"/>
                <w:numId w:val="24"/>
              </w:numPr>
              <w:spacing w:before="20" w:after="0" w:line="220" w:lineRule="exact"/>
              <w:ind w:left="297"/>
              <w:rPr>
                <w:rFonts w:ascii="Times New Roman" w:hAnsi="Times New Roman"/>
              </w:rPr>
            </w:pPr>
            <w:r w:rsidRPr="0089659B">
              <w:rPr>
                <w:rFonts w:ascii="Times New Roman" w:hAnsi="Times New Roman"/>
              </w:rPr>
              <w:t xml:space="preserve">Jautrumo reikšmė (signalo triukšmo santykis) EI SCAN režime ne mažesnė nei 5000:1, 1 </w:t>
            </w:r>
            <w:proofErr w:type="spellStart"/>
            <w:r w:rsidRPr="0089659B">
              <w:rPr>
                <w:rFonts w:ascii="Times New Roman" w:hAnsi="Times New Roman"/>
              </w:rPr>
              <w:t>pg</w:t>
            </w:r>
            <w:proofErr w:type="spellEnd"/>
            <w:r w:rsidRPr="0089659B">
              <w:rPr>
                <w:rFonts w:ascii="Times New Roman" w:hAnsi="Times New Roman"/>
              </w:rPr>
              <w:t xml:space="preserve"> OFN 272 m/z.</w:t>
            </w:r>
          </w:p>
          <w:p w14:paraId="22ECD2FA" w14:textId="6670997E" w:rsidR="0089659B" w:rsidRDefault="0089659B" w:rsidP="00464CB0">
            <w:pPr>
              <w:numPr>
                <w:ilvl w:val="1"/>
                <w:numId w:val="24"/>
              </w:numPr>
              <w:spacing w:before="20" w:after="0" w:line="220" w:lineRule="exact"/>
              <w:ind w:left="297"/>
              <w:rPr>
                <w:rFonts w:ascii="Times New Roman" w:hAnsi="Times New Roman"/>
              </w:rPr>
            </w:pPr>
            <w:r w:rsidRPr="0089659B">
              <w:rPr>
                <w:rFonts w:ascii="Times New Roman" w:hAnsi="Times New Roman"/>
              </w:rPr>
              <w:t xml:space="preserve">Jautrumas EI SIM režime - IDL ≤5 </w:t>
            </w:r>
            <w:proofErr w:type="spellStart"/>
            <w:r w:rsidRPr="0089659B">
              <w:rPr>
                <w:rFonts w:ascii="Times New Roman" w:hAnsi="Times New Roman"/>
              </w:rPr>
              <w:t>fg</w:t>
            </w:r>
            <w:proofErr w:type="spellEnd"/>
            <w:r w:rsidRPr="0089659B">
              <w:rPr>
                <w:rFonts w:ascii="Times New Roman" w:hAnsi="Times New Roman"/>
              </w:rPr>
              <w:t xml:space="preserve"> OFN (272 m/z).</w:t>
            </w:r>
          </w:p>
          <w:p w14:paraId="050FB01A" w14:textId="4F22CCF5" w:rsidR="001F2871" w:rsidRPr="0089659B" w:rsidRDefault="00F471BF" w:rsidP="00464CB0">
            <w:pPr>
              <w:numPr>
                <w:ilvl w:val="1"/>
                <w:numId w:val="24"/>
              </w:numPr>
              <w:spacing w:before="20" w:after="0" w:line="220" w:lineRule="exact"/>
              <w:ind w:left="297"/>
              <w:rPr>
                <w:rFonts w:ascii="Times New Roman" w:hAnsi="Times New Roman"/>
              </w:rPr>
            </w:pPr>
            <w:r>
              <w:rPr>
                <w:rFonts w:ascii="Times New Roman" w:hAnsi="Times New Roman"/>
              </w:rPr>
              <w:t xml:space="preserve">Automatinis vakuumo paleidimas ir išjungimas vienu mygtuku. Vakuumo paleidimo metu privalomas automatinis vakuumo </w:t>
            </w:r>
            <w:proofErr w:type="spellStart"/>
            <w:r>
              <w:rPr>
                <w:rFonts w:ascii="Times New Roman" w:hAnsi="Times New Roman"/>
              </w:rPr>
              <w:t>mikro</w:t>
            </w:r>
            <w:proofErr w:type="spellEnd"/>
            <w:r>
              <w:rPr>
                <w:rFonts w:ascii="Times New Roman" w:hAnsi="Times New Roman"/>
              </w:rPr>
              <w:t xml:space="preserve">-nuotėkio patikrinimas, naudojantis oro dujų masių ir jų santykių matavimu. </w:t>
            </w:r>
          </w:p>
        </w:tc>
        <w:tc>
          <w:tcPr>
            <w:tcW w:w="2789" w:type="dxa"/>
            <w:tcMar>
              <w:left w:w="85" w:type="dxa"/>
              <w:right w:w="28" w:type="dxa"/>
            </w:tcMar>
          </w:tcPr>
          <w:p w14:paraId="45E37703" w14:textId="77777777" w:rsidR="001F2871" w:rsidRPr="001172F4" w:rsidRDefault="001F2871" w:rsidP="00F16C07">
            <w:pPr>
              <w:spacing w:after="0" w:line="220" w:lineRule="exact"/>
              <w:rPr>
                <w:rFonts w:ascii="Times New Roman" w:hAnsi="Times New Roman"/>
              </w:rPr>
            </w:pPr>
          </w:p>
        </w:tc>
      </w:tr>
      <w:tr w:rsidR="00171D7B" w:rsidRPr="001172F4" w14:paraId="78E81E96" w14:textId="77777777" w:rsidTr="000A5C75">
        <w:trPr>
          <w:gridAfter w:val="1"/>
          <w:wAfter w:w="7" w:type="dxa"/>
        </w:trPr>
        <w:tc>
          <w:tcPr>
            <w:tcW w:w="1006" w:type="dxa"/>
            <w:tcMar>
              <w:left w:w="85" w:type="dxa"/>
              <w:right w:w="28" w:type="dxa"/>
            </w:tcMar>
            <w:vAlign w:val="center"/>
          </w:tcPr>
          <w:p w14:paraId="276A228F" w14:textId="77777777" w:rsidR="00171D7B" w:rsidRPr="000A5C75" w:rsidRDefault="00171D7B" w:rsidP="000A5C75">
            <w:pPr>
              <w:pStyle w:val="ListParagraph"/>
              <w:numPr>
                <w:ilvl w:val="1"/>
                <w:numId w:val="33"/>
              </w:numPr>
              <w:spacing w:before="20" w:after="0" w:line="220" w:lineRule="exact"/>
              <w:rPr>
                <w:rFonts w:ascii="Times New Roman" w:hAnsi="Times New Roman"/>
              </w:rPr>
            </w:pPr>
          </w:p>
        </w:tc>
        <w:tc>
          <w:tcPr>
            <w:tcW w:w="2023" w:type="dxa"/>
            <w:gridSpan w:val="2"/>
            <w:tcMar>
              <w:left w:w="85" w:type="dxa"/>
              <w:right w:w="28" w:type="dxa"/>
            </w:tcMar>
            <w:vAlign w:val="center"/>
          </w:tcPr>
          <w:p w14:paraId="2DBC87F0" w14:textId="7289B9A6" w:rsidR="00171D7B" w:rsidRDefault="00171D7B" w:rsidP="00171D7B">
            <w:pPr>
              <w:spacing w:before="20" w:after="0" w:line="220" w:lineRule="exact"/>
              <w:rPr>
                <w:rFonts w:ascii="Times New Roman" w:hAnsi="Times New Roman"/>
              </w:rPr>
            </w:pPr>
            <w:r w:rsidRPr="001172F4">
              <w:rPr>
                <w:rFonts w:ascii="Times New Roman" w:hAnsi="Times New Roman"/>
              </w:rPr>
              <w:t>Integruotas ekranas valdymui</w:t>
            </w:r>
          </w:p>
        </w:tc>
        <w:tc>
          <w:tcPr>
            <w:tcW w:w="4678" w:type="dxa"/>
            <w:gridSpan w:val="2"/>
            <w:tcMar>
              <w:left w:w="85" w:type="dxa"/>
              <w:right w:w="28" w:type="dxa"/>
            </w:tcMar>
          </w:tcPr>
          <w:p w14:paraId="34B7E0AC" w14:textId="28A3FA89" w:rsidR="00171D7B" w:rsidRDefault="00171D7B" w:rsidP="00464CB0">
            <w:pPr>
              <w:spacing w:before="20" w:after="0" w:line="220" w:lineRule="exact"/>
              <w:rPr>
                <w:rFonts w:ascii="Times New Roman" w:hAnsi="Times New Roman"/>
              </w:rPr>
            </w:pPr>
            <w:r w:rsidRPr="001172F4">
              <w:rPr>
                <w:rFonts w:ascii="Times New Roman" w:hAnsi="Times New Roman"/>
              </w:rPr>
              <w:t xml:space="preserve">Būtinas integruotas lietimui jautrus ekranas </w:t>
            </w:r>
            <w:proofErr w:type="spellStart"/>
            <w:r w:rsidRPr="001172F4">
              <w:rPr>
                <w:rFonts w:ascii="Times New Roman" w:hAnsi="Times New Roman"/>
              </w:rPr>
              <w:t>chromatografo</w:t>
            </w:r>
            <w:proofErr w:type="spellEnd"/>
            <w:r w:rsidRPr="001172F4">
              <w:rPr>
                <w:rFonts w:ascii="Times New Roman" w:hAnsi="Times New Roman"/>
              </w:rPr>
              <w:t xml:space="preserve"> parametrų, būsenos ir prietaiso diagnostinės informacijos stebėjimui.</w:t>
            </w:r>
          </w:p>
        </w:tc>
        <w:tc>
          <w:tcPr>
            <w:tcW w:w="2789" w:type="dxa"/>
            <w:tcMar>
              <w:left w:w="85" w:type="dxa"/>
              <w:right w:w="28" w:type="dxa"/>
            </w:tcMar>
          </w:tcPr>
          <w:p w14:paraId="0D330233" w14:textId="77777777" w:rsidR="00171D7B" w:rsidRPr="001172F4" w:rsidRDefault="00171D7B" w:rsidP="00171D7B">
            <w:pPr>
              <w:spacing w:after="0" w:line="220" w:lineRule="exact"/>
              <w:rPr>
                <w:rFonts w:ascii="Times New Roman" w:hAnsi="Times New Roman"/>
              </w:rPr>
            </w:pPr>
          </w:p>
        </w:tc>
      </w:tr>
      <w:tr w:rsidR="00171D7B" w:rsidRPr="001172F4" w14:paraId="51BE3029" w14:textId="77777777" w:rsidTr="000A5C75">
        <w:trPr>
          <w:gridAfter w:val="1"/>
          <w:wAfter w:w="7" w:type="dxa"/>
        </w:trPr>
        <w:tc>
          <w:tcPr>
            <w:tcW w:w="1006" w:type="dxa"/>
            <w:tcMar>
              <w:left w:w="85" w:type="dxa"/>
              <w:right w:w="28" w:type="dxa"/>
            </w:tcMar>
            <w:vAlign w:val="center"/>
          </w:tcPr>
          <w:p w14:paraId="14A29D9A" w14:textId="77777777" w:rsidR="00171D7B" w:rsidRPr="000A5C75" w:rsidRDefault="00171D7B" w:rsidP="000A5C75">
            <w:pPr>
              <w:pStyle w:val="ListParagraph"/>
              <w:numPr>
                <w:ilvl w:val="1"/>
                <w:numId w:val="33"/>
              </w:numPr>
              <w:spacing w:before="20" w:after="0" w:line="220" w:lineRule="exact"/>
              <w:rPr>
                <w:rFonts w:ascii="Times New Roman" w:hAnsi="Times New Roman"/>
              </w:rPr>
            </w:pPr>
          </w:p>
        </w:tc>
        <w:tc>
          <w:tcPr>
            <w:tcW w:w="2023" w:type="dxa"/>
            <w:gridSpan w:val="2"/>
            <w:tcMar>
              <w:left w:w="85" w:type="dxa"/>
              <w:right w:w="28" w:type="dxa"/>
            </w:tcMar>
            <w:vAlign w:val="center"/>
          </w:tcPr>
          <w:p w14:paraId="3D84D73D" w14:textId="1978F671" w:rsidR="00171D7B" w:rsidRPr="001172F4" w:rsidRDefault="00171D7B" w:rsidP="00171D7B">
            <w:pPr>
              <w:spacing w:before="20" w:after="0" w:line="220" w:lineRule="exact"/>
              <w:rPr>
                <w:rFonts w:ascii="Times New Roman" w:hAnsi="Times New Roman"/>
              </w:rPr>
            </w:pPr>
            <w:r w:rsidRPr="001172F4">
              <w:rPr>
                <w:rFonts w:ascii="Times New Roman" w:hAnsi="Times New Roman"/>
              </w:rPr>
              <w:t>Diagnostika</w:t>
            </w:r>
          </w:p>
        </w:tc>
        <w:tc>
          <w:tcPr>
            <w:tcW w:w="4678" w:type="dxa"/>
            <w:gridSpan w:val="2"/>
            <w:tcMar>
              <w:left w:w="85" w:type="dxa"/>
              <w:right w:w="28" w:type="dxa"/>
            </w:tcMar>
          </w:tcPr>
          <w:p w14:paraId="64C8D92C" w14:textId="78D1CA36" w:rsidR="009B6976" w:rsidRDefault="009B6976" w:rsidP="00464CB0">
            <w:pPr>
              <w:numPr>
                <w:ilvl w:val="1"/>
                <w:numId w:val="17"/>
              </w:numPr>
              <w:spacing w:before="20" w:after="0" w:line="220" w:lineRule="exact"/>
              <w:ind w:left="297"/>
              <w:rPr>
                <w:rFonts w:ascii="Times New Roman" w:hAnsi="Times New Roman"/>
              </w:rPr>
            </w:pPr>
            <w:r>
              <w:rPr>
                <w:rFonts w:ascii="Times New Roman" w:hAnsi="Times New Roman"/>
              </w:rPr>
              <w:t xml:space="preserve">Esant </w:t>
            </w:r>
            <w:r w:rsidRPr="009B6976">
              <w:rPr>
                <w:rFonts w:ascii="Times New Roman" w:hAnsi="Times New Roman"/>
              </w:rPr>
              <w:t xml:space="preserve">sutrikimui, ekrane pateikiamas klaidos kodas, </w:t>
            </w:r>
            <w:r>
              <w:rPr>
                <w:rFonts w:ascii="Times New Roman" w:hAnsi="Times New Roman"/>
              </w:rPr>
              <w:t xml:space="preserve">kuriuo gaunama </w:t>
            </w:r>
            <w:r w:rsidRPr="009B6976">
              <w:rPr>
                <w:rFonts w:ascii="Times New Roman" w:hAnsi="Times New Roman"/>
              </w:rPr>
              <w:t>piln</w:t>
            </w:r>
            <w:r>
              <w:rPr>
                <w:rFonts w:ascii="Times New Roman" w:hAnsi="Times New Roman"/>
              </w:rPr>
              <w:t>a</w:t>
            </w:r>
            <w:r w:rsidRPr="009B6976">
              <w:rPr>
                <w:rFonts w:ascii="Times New Roman" w:hAnsi="Times New Roman"/>
              </w:rPr>
              <w:t xml:space="preserve"> informacij</w:t>
            </w:r>
            <w:r>
              <w:rPr>
                <w:rFonts w:ascii="Times New Roman" w:hAnsi="Times New Roman"/>
              </w:rPr>
              <w:t>a</w:t>
            </w:r>
            <w:r w:rsidRPr="009B6976">
              <w:rPr>
                <w:rFonts w:ascii="Times New Roman" w:hAnsi="Times New Roman"/>
              </w:rPr>
              <w:t xml:space="preserve"> interaktyvioje aplinkoje apie problemą ir jos sprendimo būdus</w:t>
            </w:r>
          </w:p>
          <w:p w14:paraId="583D6010" w14:textId="794F6643" w:rsidR="009B6976" w:rsidRDefault="009B6976" w:rsidP="00464CB0">
            <w:pPr>
              <w:numPr>
                <w:ilvl w:val="1"/>
                <w:numId w:val="17"/>
              </w:numPr>
              <w:spacing w:before="20" w:after="0" w:line="220" w:lineRule="exact"/>
              <w:ind w:left="297"/>
              <w:rPr>
                <w:rFonts w:ascii="Times New Roman" w:hAnsi="Times New Roman"/>
              </w:rPr>
            </w:pPr>
            <w:r>
              <w:rPr>
                <w:rFonts w:ascii="Times New Roman" w:hAnsi="Times New Roman"/>
              </w:rPr>
              <w:t>Esant poreikiui, pateikiami k</w:t>
            </w:r>
            <w:r w:rsidRPr="009B6976">
              <w:rPr>
                <w:rFonts w:ascii="Times New Roman" w:hAnsi="Times New Roman"/>
              </w:rPr>
              <w:t>laidų kodai su nuoroda į</w:t>
            </w:r>
            <w:r>
              <w:rPr>
                <w:rFonts w:ascii="Times New Roman" w:hAnsi="Times New Roman"/>
              </w:rPr>
              <w:t xml:space="preserve"> rutininius</w:t>
            </w:r>
            <w:r w:rsidRPr="009B6976">
              <w:rPr>
                <w:rFonts w:ascii="Times New Roman" w:hAnsi="Times New Roman"/>
              </w:rPr>
              <w:t xml:space="preserve"> sistemos aptarnavimo veiksmų detalius </w:t>
            </w:r>
            <w:proofErr w:type="spellStart"/>
            <w:r w:rsidRPr="009B6976">
              <w:rPr>
                <w:rFonts w:ascii="Times New Roman" w:hAnsi="Times New Roman"/>
              </w:rPr>
              <w:t>video</w:t>
            </w:r>
            <w:proofErr w:type="spellEnd"/>
            <w:r w:rsidRPr="009B6976">
              <w:rPr>
                <w:rFonts w:ascii="Times New Roman" w:hAnsi="Times New Roman"/>
              </w:rPr>
              <w:t xml:space="preserve">, įgalinančius </w:t>
            </w:r>
            <w:r>
              <w:rPr>
                <w:rFonts w:ascii="Times New Roman" w:hAnsi="Times New Roman"/>
              </w:rPr>
              <w:t>operatoriui</w:t>
            </w:r>
            <w:r w:rsidRPr="009B6976">
              <w:rPr>
                <w:rFonts w:ascii="Times New Roman" w:hAnsi="Times New Roman"/>
              </w:rPr>
              <w:t xml:space="preserve"> pačiam atlikti veiksmus</w:t>
            </w:r>
            <w:r w:rsidR="000A5C75">
              <w:rPr>
                <w:rFonts w:ascii="Times New Roman" w:hAnsi="Times New Roman"/>
              </w:rPr>
              <w:t>.</w:t>
            </w:r>
          </w:p>
          <w:p w14:paraId="00107E78" w14:textId="750BE7CF" w:rsidR="00171D7B" w:rsidRDefault="00171D7B" w:rsidP="00464CB0">
            <w:pPr>
              <w:numPr>
                <w:ilvl w:val="1"/>
                <w:numId w:val="17"/>
              </w:numPr>
              <w:spacing w:before="20" w:after="0" w:line="220" w:lineRule="exact"/>
              <w:ind w:left="297"/>
              <w:rPr>
                <w:rFonts w:ascii="Times New Roman" w:hAnsi="Times New Roman"/>
              </w:rPr>
            </w:pPr>
            <w:r w:rsidRPr="00171D7B">
              <w:rPr>
                <w:rFonts w:ascii="Times New Roman" w:hAnsi="Times New Roman"/>
              </w:rPr>
              <w:t xml:space="preserve">Būtini skaitikliai prevenciškai keičiamų </w:t>
            </w:r>
            <w:proofErr w:type="spellStart"/>
            <w:r w:rsidRPr="00171D7B">
              <w:rPr>
                <w:rFonts w:ascii="Times New Roman" w:hAnsi="Times New Roman"/>
              </w:rPr>
              <w:t>sąnaudinių</w:t>
            </w:r>
            <w:proofErr w:type="spellEnd"/>
            <w:r w:rsidRPr="00171D7B">
              <w:rPr>
                <w:rFonts w:ascii="Times New Roman" w:hAnsi="Times New Roman"/>
              </w:rPr>
              <w:t xml:space="preserve"> detalių darbo laiko ir injekcijų skaičiaus apskaitai.</w:t>
            </w:r>
          </w:p>
          <w:p w14:paraId="2C422524" w14:textId="0301EA6F" w:rsidR="00C40DD7" w:rsidRPr="00171D7B" w:rsidRDefault="00C40DD7" w:rsidP="00464CB0">
            <w:pPr>
              <w:numPr>
                <w:ilvl w:val="1"/>
                <w:numId w:val="17"/>
              </w:numPr>
              <w:spacing w:before="20" w:after="0" w:line="220" w:lineRule="exact"/>
              <w:ind w:left="297"/>
              <w:rPr>
                <w:rFonts w:ascii="Times New Roman" w:hAnsi="Times New Roman"/>
              </w:rPr>
            </w:pPr>
            <w:r w:rsidRPr="00C40DD7">
              <w:rPr>
                <w:rFonts w:ascii="Times New Roman" w:hAnsi="Times New Roman"/>
              </w:rPr>
              <w:t xml:space="preserve">Įeinančių į </w:t>
            </w:r>
            <w:proofErr w:type="spellStart"/>
            <w:r w:rsidRPr="00C40DD7">
              <w:rPr>
                <w:rFonts w:ascii="Times New Roman" w:hAnsi="Times New Roman"/>
              </w:rPr>
              <w:t>chromatografą</w:t>
            </w:r>
            <w:proofErr w:type="spellEnd"/>
            <w:r w:rsidRPr="00C40DD7">
              <w:rPr>
                <w:rFonts w:ascii="Times New Roman" w:hAnsi="Times New Roman"/>
              </w:rPr>
              <w:t xml:space="preserve"> dujų nešėjų slėgio </w:t>
            </w:r>
            <w:r>
              <w:rPr>
                <w:rFonts w:ascii="Times New Roman" w:hAnsi="Times New Roman"/>
              </w:rPr>
              <w:t xml:space="preserve">stebėsena ir </w:t>
            </w:r>
            <w:r w:rsidR="00316C8E">
              <w:rPr>
                <w:rFonts w:ascii="Times New Roman" w:hAnsi="Times New Roman"/>
              </w:rPr>
              <w:t>perspėjimas</w:t>
            </w:r>
            <w:r>
              <w:rPr>
                <w:rFonts w:ascii="Times New Roman" w:hAnsi="Times New Roman"/>
              </w:rPr>
              <w:t xml:space="preserve"> slėgiui krentant žemiau nurodytos ribos. </w:t>
            </w:r>
          </w:p>
        </w:tc>
        <w:tc>
          <w:tcPr>
            <w:tcW w:w="2789" w:type="dxa"/>
            <w:tcMar>
              <w:left w:w="85" w:type="dxa"/>
              <w:right w:w="28" w:type="dxa"/>
            </w:tcMar>
          </w:tcPr>
          <w:p w14:paraId="009791BA" w14:textId="77777777" w:rsidR="00171D7B" w:rsidRPr="001172F4" w:rsidRDefault="00171D7B" w:rsidP="00171D7B">
            <w:pPr>
              <w:spacing w:after="0" w:line="220" w:lineRule="exact"/>
              <w:rPr>
                <w:rFonts w:ascii="Times New Roman" w:hAnsi="Times New Roman"/>
              </w:rPr>
            </w:pPr>
          </w:p>
        </w:tc>
      </w:tr>
      <w:tr w:rsidR="00C40DD7" w:rsidRPr="001172F4" w14:paraId="06D352C0" w14:textId="77777777" w:rsidTr="000A5C75">
        <w:trPr>
          <w:gridAfter w:val="1"/>
          <w:wAfter w:w="7" w:type="dxa"/>
        </w:trPr>
        <w:tc>
          <w:tcPr>
            <w:tcW w:w="1006" w:type="dxa"/>
            <w:tcMar>
              <w:left w:w="85" w:type="dxa"/>
              <w:right w:w="28" w:type="dxa"/>
            </w:tcMar>
            <w:vAlign w:val="center"/>
          </w:tcPr>
          <w:p w14:paraId="43E10D08" w14:textId="77777777" w:rsidR="00C40DD7" w:rsidRPr="000A5C75" w:rsidRDefault="00C40DD7" w:rsidP="000A5C75">
            <w:pPr>
              <w:pStyle w:val="ListParagraph"/>
              <w:numPr>
                <w:ilvl w:val="1"/>
                <w:numId w:val="33"/>
              </w:numPr>
              <w:spacing w:before="20" w:after="0" w:line="220" w:lineRule="exact"/>
              <w:rPr>
                <w:rFonts w:ascii="Times New Roman" w:hAnsi="Times New Roman"/>
              </w:rPr>
            </w:pPr>
          </w:p>
        </w:tc>
        <w:tc>
          <w:tcPr>
            <w:tcW w:w="2023" w:type="dxa"/>
            <w:gridSpan w:val="2"/>
            <w:tcMar>
              <w:left w:w="85" w:type="dxa"/>
              <w:right w:w="28" w:type="dxa"/>
            </w:tcMar>
          </w:tcPr>
          <w:p w14:paraId="2BBDC0BA" w14:textId="6B3F187E" w:rsidR="00C40DD7" w:rsidRPr="00C40DD7" w:rsidRDefault="00C40DD7" w:rsidP="00C40DD7">
            <w:pPr>
              <w:spacing w:before="20" w:after="0" w:line="220" w:lineRule="exact"/>
              <w:rPr>
                <w:rFonts w:asciiTheme="majorBidi" w:hAnsiTheme="majorBidi" w:cstheme="majorBidi"/>
              </w:rPr>
            </w:pPr>
            <w:r w:rsidRPr="00C40DD7">
              <w:rPr>
                <w:rFonts w:asciiTheme="majorBidi" w:hAnsiTheme="majorBidi" w:cstheme="majorBidi"/>
              </w:rPr>
              <w:t>Ekonomiškumo funkcijos</w:t>
            </w:r>
          </w:p>
        </w:tc>
        <w:tc>
          <w:tcPr>
            <w:tcW w:w="4678" w:type="dxa"/>
            <w:gridSpan w:val="2"/>
            <w:tcMar>
              <w:left w:w="85" w:type="dxa"/>
              <w:right w:w="28" w:type="dxa"/>
            </w:tcMar>
          </w:tcPr>
          <w:p w14:paraId="76570335" w14:textId="77777777" w:rsidR="00C40DD7" w:rsidRDefault="00C40DD7" w:rsidP="00464CB0">
            <w:pPr>
              <w:pStyle w:val="ListParagraph"/>
              <w:numPr>
                <w:ilvl w:val="1"/>
                <w:numId w:val="27"/>
              </w:numPr>
              <w:spacing w:after="0" w:line="240" w:lineRule="auto"/>
              <w:ind w:left="297"/>
              <w:rPr>
                <w:rFonts w:asciiTheme="majorBidi" w:hAnsiTheme="majorBidi" w:cstheme="majorBidi"/>
              </w:rPr>
            </w:pPr>
            <w:r w:rsidRPr="00C40DD7">
              <w:rPr>
                <w:rFonts w:asciiTheme="majorBidi" w:hAnsiTheme="majorBidi" w:cstheme="majorBidi"/>
              </w:rPr>
              <w:t>Dujų taupymo funkcija. Privaloma, pilnai programuojama.</w:t>
            </w:r>
          </w:p>
          <w:p w14:paraId="29976ABA" w14:textId="0A7CA855" w:rsidR="00C40DD7" w:rsidRPr="00C40DD7" w:rsidRDefault="00983DB3" w:rsidP="00464CB0">
            <w:pPr>
              <w:pStyle w:val="ListParagraph"/>
              <w:numPr>
                <w:ilvl w:val="1"/>
                <w:numId w:val="27"/>
              </w:numPr>
              <w:spacing w:after="0" w:line="240" w:lineRule="auto"/>
              <w:ind w:left="297"/>
              <w:rPr>
                <w:rFonts w:asciiTheme="majorBidi" w:hAnsiTheme="majorBidi" w:cstheme="majorBidi"/>
              </w:rPr>
            </w:pPr>
            <w:r w:rsidRPr="00983DB3">
              <w:rPr>
                <w:rFonts w:asciiTheme="majorBidi" w:hAnsiTheme="majorBidi" w:cstheme="majorBidi"/>
              </w:rPr>
              <w:t xml:space="preserve">Privaloma nedarbinė, elektros ir dujų resursus taupanti (angl. </w:t>
            </w:r>
            <w:proofErr w:type="spellStart"/>
            <w:r w:rsidRPr="00983DB3">
              <w:rPr>
                <w:rFonts w:asciiTheme="majorBidi" w:hAnsiTheme="majorBidi" w:cstheme="majorBidi"/>
              </w:rPr>
              <w:t>standby</w:t>
            </w:r>
            <w:proofErr w:type="spellEnd"/>
            <w:r w:rsidRPr="00983DB3">
              <w:rPr>
                <w:rFonts w:asciiTheme="majorBidi" w:hAnsiTheme="majorBidi" w:cstheme="majorBidi"/>
              </w:rPr>
              <w:t>) būsena, į kurią pereinama vieno mygtuko paspaudimu, arba automatiškai baigus analizių seką.</w:t>
            </w:r>
          </w:p>
        </w:tc>
        <w:tc>
          <w:tcPr>
            <w:tcW w:w="2789" w:type="dxa"/>
            <w:tcMar>
              <w:left w:w="85" w:type="dxa"/>
              <w:right w:w="28" w:type="dxa"/>
            </w:tcMar>
          </w:tcPr>
          <w:p w14:paraId="30E61C2A" w14:textId="77777777" w:rsidR="00C40DD7" w:rsidRPr="001172F4" w:rsidRDefault="00C40DD7" w:rsidP="00C40DD7">
            <w:pPr>
              <w:spacing w:after="0" w:line="220" w:lineRule="exact"/>
              <w:rPr>
                <w:rFonts w:ascii="Times New Roman" w:hAnsi="Times New Roman"/>
              </w:rPr>
            </w:pPr>
          </w:p>
        </w:tc>
      </w:tr>
      <w:tr w:rsidR="00C40DD7" w:rsidRPr="001172F4" w14:paraId="284962C3" w14:textId="77777777" w:rsidTr="000A5C75">
        <w:trPr>
          <w:gridAfter w:val="1"/>
          <w:wAfter w:w="7" w:type="dxa"/>
        </w:trPr>
        <w:tc>
          <w:tcPr>
            <w:tcW w:w="1006" w:type="dxa"/>
            <w:tcMar>
              <w:left w:w="85" w:type="dxa"/>
              <w:right w:w="28" w:type="dxa"/>
            </w:tcMar>
            <w:vAlign w:val="center"/>
          </w:tcPr>
          <w:p w14:paraId="11D9ED3A" w14:textId="0D3A9273" w:rsidR="00C40DD7" w:rsidRPr="000A5C75" w:rsidRDefault="00C40DD7" w:rsidP="000A5C75">
            <w:pPr>
              <w:pStyle w:val="ListParagraph"/>
              <w:numPr>
                <w:ilvl w:val="1"/>
                <w:numId w:val="33"/>
              </w:numPr>
              <w:spacing w:before="20" w:after="0" w:line="220" w:lineRule="exact"/>
              <w:rPr>
                <w:rFonts w:ascii="Times New Roman" w:hAnsi="Times New Roman"/>
              </w:rPr>
            </w:pPr>
          </w:p>
        </w:tc>
        <w:tc>
          <w:tcPr>
            <w:tcW w:w="2023" w:type="dxa"/>
            <w:gridSpan w:val="2"/>
            <w:tcMar>
              <w:left w:w="85" w:type="dxa"/>
              <w:right w:w="28" w:type="dxa"/>
            </w:tcMar>
            <w:vAlign w:val="center"/>
          </w:tcPr>
          <w:p w14:paraId="706E742D" w14:textId="5EC4725B" w:rsidR="00C40DD7" w:rsidRPr="001172F4" w:rsidRDefault="00C40DD7" w:rsidP="00C40DD7">
            <w:pPr>
              <w:spacing w:before="20" w:after="0" w:line="220" w:lineRule="exact"/>
              <w:rPr>
                <w:rFonts w:ascii="Times New Roman" w:hAnsi="Times New Roman"/>
              </w:rPr>
            </w:pPr>
            <w:r>
              <w:rPr>
                <w:rFonts w:ascii="Times New Roman" w:hAnsi="Times New Roman"/>
              </w:rPr>
              <w:t>Programinės įrangos galimybės</w:t>
            </w:r>
          </w:p>
        </w:tc>
        <w:tc>
          <w:tcPr>
            <w:tcW w:w="4678" w:type="dxa"/>
            <w:gridSpan w:val="2"/>
            <w:tcMar>
              <w:left w:w="85" w:type="dxa"/>
              <w:right w:w="28" w:type="dxa"/>
            </w:tcMar>
          </w:tcPr>
          <w:p w14:paraId="1F5234A0" w14:textId="01998C42" w:rsidR="00983DB3" w:rsidRDefault="00C40DD7" w:rsidP="00464CB0">
            <w:pPr>
              <w:pStyle w:val="ListParagraph"/>
              <w:numPr>
                <w:ilvl w:val="1"/>
                <w:numId w:val="25"/>
              </w:numPr>
              <w:spacing w:before="20" w:after="0" w:line="220" w:lineRule="exact"/>
              <w:ind w:left="297"/>
              <w:rPr>
                <w:rFonts w:ascii="Times New Roman" w:hAnsi="Times New Roman"/>
              </w:rPr>
            </w:pPr>
            <w:r>
              <w:rPr>
                <w:rFonts w:ascii="Times New Roman" w:hAnsi="Times New Roman"/>
              </w:rPr>
              <w:t>Privaloma programinė įranga</w:t>
            </w:r>
            <w:r w:rsidR="00983DB3">
              <w:rPr>
                <w:rFonts w:ascii="Times New Roman" w:hAnsi="Times New Roman"/>
              </w:rPr>
              <w:t xml:space="preserve"> visų aukščiau aprašytų modulių</w:t>
            </w:r>
            <w:r w:rsidRPr="00171D7B">
              <w:rPr>
                <w:rFonts w:ascii="Times New Roman" w:hAnsi="Times New Roman"/>
              </w:rPr>
              <w:t xml:space="preserve"> valdymui, duomenų surinkimui, saugojimui ir ataskaitų kūrimui. Turi būti pateiktos visos reikalingos licencijos instaliuotai programinei įrangai.</w:t>
            </w:r>
          </w:p>
          <w:p w14:paraId="2DCCF287" w14:textId="77777777" w:rsidR="00983DB3" w:rsidRDefault="00983DB3" w:rsidP="00464CB0">
            <w:pPr>
              <w:pStyle w:val="ListParagraph"/>
              <w:numPr>
                <w:ilvl w:val="1"/>
                <w:numId w:val="25"/>
              </w:numPr>
              <w:spacing w:before="20" w:after="0" w:line="220" w:lineRule="exact"/>
              <w:ind w:left="297"/>
              <w:rPr>
                <w:rFonts w:ascii="Times New Roman" w:hAnsi="Times New Roman"/>
              </w:rPr>
            </w:pPr>
            <w:r w:rsidRPr="00983DB3">
              <w:rPr>
                <w:rFonts w:ascii="Times New Roman" w:hAnsi="Times New Roman"/>
              </w:rPr>
              <w:t>Galimybė vienoje analizių sekoje atlikti mėginio įvedimą ir analizę į abi analitines linijas.</w:t>
            </w:r>
          </w:p>
          <w:p w14:paraId="777C7751" w14:textId="77777777" w:rsidR="00983DB3" w:rsidRDefault="00983DB3" w:rsidP="00464CB0">
            <w:pPr>
              <w:pStyle w:val="ListParagraph"/>
              <w:numPr>
                <w:ilvl w:val="1"/>
                <w:numId w:val="25"/>
              </w:numPr>
              <w:spacing w:before="20" w:after="0" w:line="220" w:lineRule="exact"/>
              <w:ind w:left="297"/>
              <w:rPr>
                <w:rFonts w:ascii="Times New Roman" w:hAnsi="Times New Roman"/>
              </w:rPr>
            </w:pPr>
            <w:r w:rsidRPr="00983DB3">
              <w:rPr>
                <w:rFonts w:ascii="Times New Roman" w:hAnsi="Times New Roman"/>
              </w:rPr>
              <w:t>Programinė įranga privalo automatiškai skaičiuoti analizuojamų medžiagų sulaikymo indeksus</w:t>
            </w:r>
          </w:p>
          <w:p w14:paraId="3E57C78A" w14:textId="6B096E81" w:rsidR="0009336D" w:rsidRPr="0086256A" w:rsidRDefault="00983DB3" w:rsidP="00464CB0">
            <w:pPr>
              <w:pStyle w:val="ListParagraph"/>
              <w:numPr>
                <w:ilvl w:val="1"/>
                <w:numId w:val="25"/>
              </w:numPr>
              <w:spacing w:before="20" w:after="0" w:line="220" w:lineRule="exact"/>
              <w:ind w:left="297"/>
              <w:rPr>
                <w:rFonts w:ascii="Times New Roman" w:hAnsi="Times New Roman"/>
              </w:rPr>
            </w:pPr>
            <w:r w:rsidRPr="00983DB3">
              <w:rPr>
                <w:rFonts w:ascii="Times New Roman" w:hAnsi="Times New Roman"/>
              </w:rPr>
              <w:t>Privaloma automatinė</w:t>
            </w:r>
            <w:r>
              <w:rPr>
                <w:rFonts w:ascii="Times New Roman" w:hAnsi="Times New Roman"/>
              </w:rPr>
              <w:t xml:space="preserve"> sulaikymo laikų korekcijos </w:t>
            </w:r>
            <w:r w:rsidR="0086256A">
              <w:rPr>
                <w:rFonts w:ascii="Times New Roman" w:hAnsi="Times New Roman"/>
              </w:rPr>
              <w:t>funkcija</w:t>
            </w:r>
            <w:r w:rsidRPr="00983DB3">
              <w:rPr>
                <w:rFonts w:ascii="Times New Roman" w:hAnsi="Times New Roman"/>
              </w:rPr>
              <w:t>. Korekcijos proceso sudarymui/atlikimui neturi būti naudojamos analizuojamos medžiagos ir neturi būti keičiamos metodų instrumentinės sąlygos.</w:t>
            </w:r>
          </w:p>
        </w:tc>
        <w:tc>
          <w:tcPr>
            <w:tcW w:w="2789" w:type="dxa"/>
            <w:tcMar>
              <w:left w:w="85" w:type="dxa"/>
              <w:right w:w="28" w:type="dxa"/>
            </w:tcMar>
          </w:tcPr>
          <w:p w14:paraId="488EC5DC" w14:textId="77777777" w:rsidR="00C40DD7" w:rsidRPr="001172F4" w:rsidRDefault="00C40DD7" w:rsidP="00C40DD7">
            <w:pPr>
              <w:spacing w:after="0" w:line="220" w:lineRule="exact"/>
              <w:rPr>
                <w:rFonts w:ascii="Times New Roman" w:hAnsi="Times New Roman"/>
              </w:rPr>
            </w:pPr>
          </w:p>
        </w:tc>
      </w:tr>
      <w:tr w:rsidR="002012C2" w:rsidRPr="001172F4" w14:paraId="4E977346" w14:textId="77777777" w:rsidTr="000A5C75">
        <w:trPr>
          <w:gridAfter w:val="1"/>
          <w:wAfter w:w="7" w:type="dxa"/>
        </w:trPr>
        <w:tc>
          <w:tcPr>
            <w:tcW w:w="1006" w:type="dxa"/>
            <w:tcMar>
              <w:left w:w="85" w:type="dxa"/>
              <w:right w:w="28" w:type="dxa"/>
            </w:tcMar>
            <w:vAlign w:val="center"/>
          </w:tcPr>
          <w:p w14:paraId="76245B0E" w14:textId="77777777" w:rsidR="002012C2" w:rsidRPr="000A5C75" w:rsidRDefault="002012C2" w:rsidP="000A5C75">
            <w:pPr>
              <w:pStyle w:val="ListParagraph"/>
              <w:numPr>
                <w:ilvl w:val="1"/>
                <w:numId w:val="33"/>
              </w:numPr>
              <w:spacing w:before="20" w:after="0" w:line="220" w:lineRule="exact"/>
              <w:rPr>
                <w:rFonts w:ascii="Times New Roman" w:hAnsi="Times New Roman"/>
              </w:rPr>
            </w:pPr>
          </w:p>
        </w:tc>
        <w:tc>
          <w:tcPr>
            <w:tcW w:w="2023" w:type="dxa"/>
            <w:gridSpan w:val="2"/>
            <w:tcMar>
              <w:left w:w="85" w:type="dxa"/>
              <w:right w:w="28" w:type="dxa"/>
            </w:tcMar>
            <w:vAlign w:val="center"/>
          </w:tcPr>
          <w:p w14:paraId="6BC621C4" w14:textId="680DD20C" w:rsidR="002012C2" w:rsidRDefault="002012C2" w:rsidP="00C40DD7">
            <w:pPr>
              <w:spacing w:before="20" w:after="0" w:line="220" w:lineRule="exact"/>
              <w:rPr>
                <w:rFonts w:ascii="Times New Roman" w:hAnsi="Times New Roman"/>
              </w:rPr>
            </w:pPr>
            <w:r w:rsidRPr="002012C2">
              <w:rPr>
                <w:rFonts w:ascii="Times New Roman" w:hAnsi="Times New Roman"/>
              </w:rPr>
              <w:t>Kompiuteris</w:t>
            </w:r>
          </w:p>
        </w:tc>
        <w:tc>
          <w:tcPr>
            <w:tcW w:w="4678" w:type="dxa"/>
            <w:gridSpan w:val="2"/>
            <w:tcMar>
              <w:left w:w="85" w:type="dxa"/>
              <w:right w:w="28" w:type="dxa"/>
            </w:tcMar>
          </w:tcPr>
          <w:p w14:paraId="2B0A5BCF" w14:textId="1F0C8604" w:rsidR="002012C2" w:rsidRPr="002012C2" w:rsidRDefault="001F78D7" w:rsidP="002012C2">
            <w:pPr>
              <w:spacing w:before="20" w:after="0" w:line="220" w:lineRule="exact"/>
              <w:rPr>
                <w:rFonts w:ascii="Times New Roman" w:hAnsi="Times New Roman"/>
              </w:rPr>
            </w:pPr>
            <w:r w:rsidRPr="001F78D7">
              <w:rPr>
                <w:rFonts w:ascii="Times New Roman" w:hAnsi="Times New Roman"/>
              </w:rPr>
              <w:t>Kompiuter</w:t>
            </w:r>
            <w:r w:rsidR="007813A1">
              <w:rPr>
                <w:rFonts w:ascii="Times New Roman" w:hAnsi="Times New Roman"/>
              </w:rPr>
              <w:t xml:space="preserve">io </w:t>
            </w:r>
            <w:r w:rsidRPr="001F78D7">
              <w:rPr>
                <w:rFonts w:ascii="Times New Roman" w:hAnsi="Times New Roman"/>
              </w:rPr>
              <w:t>parametrai atitinka siūlomos įrangos gamintojo reikalavimus. Komplektuojamas monitorius su ne mažesne nei 31 colių įstrižaine.</w:t>
            </w:r>
          </w:p>
        </w:tc>
        <w:tc>
          <w:tcPr>
            <w:tcW w:w="2789" w:type="dxa"/>
            <w:tcMar>
              <w:left w:w="85" w:type="dxa"/>
              <w:right w:w="28" w:type="dxa"/>
            </w:tcMar>
          </w:tcPr>
          <w:p w14:paraId="4770D490" w14:textId="77777777" w:rsidR="002012C2" w:rsidRPr="001172F4" w:rsidRDefault="002012C2" w:rsidP="00C40DD7">
            <w:pPr>
              <w:spacing w:after="0" w:line="220" w:lineRule="exact"/>
              <w:rPr>
                <w:rFonts w:ascii="Times New Roman" w:hAnsi="Times New Roman"/>
              </w:rPr>
            </w:pPr>
          </w:p>
        </w:tc>
      </w:tr>
      <w:tr w:rsidR="00C40DD7" w:rsidRPr="001172F4" w14:paraId="0A3572E5" w14:textId="77777777" w:rsidTr="000A5C75">
        <w:trPr>
          <w:gridAfter w:val="1"/>
          <w:wAfter w:w="7" w:type="dxa"/>
        </w:trPr>
        <w:tc>
          <w:tcPr>
            <w:tcW w:w="1006" w:type="dxa"/>
            <w:tcMar>
              <w:left w:w="85" w:type="dxa"/>
              <w:right w:w="28" w:type="dxa"/>
            </w:tcMar>
            <w:vAlign w:val="center"/>
          </w:tcPr>
          <w:p w14:paraId="6E8DFD28" w14:textId="1B10EF71" w:rsidR="00C40DD7" w:rsidRPr="000A5C75" w:rsidRDefault="00C40DD7" w:rsidP="000A5C75">
            <w:pPr>
              <w:pStyle w:val="ListParagraph"/>
              <w:numPr>
                <w:ilvl w:val="1"/>
                <w:numId w:val="33"/>
              </w:numPr>
              <w:spacing w:before="20" w:after="0" w:line="220" w:lineRule="exact"/>
              <w:rPr>
                <w:rFonts w:ascii="Times New Roman" w:hAnsi="Times New Roman"/>
              </w:rPr>
            </w:pPr>
          </w:p>
        </w:tc>
        <w:tc>
          <w:tcPr>
            <w:tcW w:w="2023" w:type="dxa"/>
            <w:gridSpan w:val="2"/>
            <w:tcMar>
              <w:left w:w="85" w:type="dxa"/>
              <w:right w:w="28" w:type="dxa"/>
            </w:tcMar>
            <w:vAlign w:val="center"/>
          </w:tcPr>
          <w:p w14:paraId="5835DE4B" w14:textId="099CFBE8" w:rsidR="00C40DD7" w:rsidRPr="001172F4" w:rsidRDefault="0009336D" w:rsidP="00C40DD7">
            <w:pPr>
              <w:spacing w:before="20" w:after="0" w:line="220" w:lineRule="exact"/>
              <w:rPr>
                <w:rFonts w:ascii="Times New Roman" w:hAnsi="Times New Roman"/>
              </w:rPr>
            </w:pPr>
            <w:r>
              <w:rPr>
                <w:rFonts w:ascii="Times New Roman" w:hAnsi="Times New Roman"/>
              </w:rPr>
              <w:t>Duomenų analizės funkcionalumas</w:t>
            </w:r>
          </w:p>
        </w:tc>
        <w:tc>
          <w:tcPr>
            <w:tcW w:w="4678" w:type="dxa"/>
            <w:gridSpan w:val="2"/>
            <w:tcMar>
              <w:left w:w="85" w:type="dxa"/>
              <w:right w:w="28" w:type="dxa"/>
            </w:tcMar>
          </w:tcPr>
          <w:p w14:paraId="0BB00749" w14:textId="77777777" w:rsidR="00C40DD7" w:rsidRDefault="0009336D" w:rsidP="0009336D">
            <w:pPr>
              <w:spacing w:before="20" w:after="0" w:line="220" w:lineRule="exact"/>
              <w:rPr>
                <w:rFonts w:ascii="Times New Roman" w:hAnsi="Times New Roman"/>
              </w:rPr>
            </w:pPr>
            <w:r>
              <w:rPr>
                <w:rFonts w:ascii="Times New Roman" w:hAnsi="Times New Roman"/>
              </w:rPr>
              <w:t>Kokybinė analizė:</w:t>
            </w:r>
          </w:p>
          <w:p w14:paraId="07F2E5CF" w14:textId="77777777" w:rsidR="0009336D" w:rsidRDefault="0009336D" w:rsidP="00464CB0">
            <w:pPr>
              <w:pStyle w:val="ListParagraph"/>
              <w:numPr>
                <w:ilvl w:val="1"/>
                <w:numId w:val="30"/>
              </w:numPr>
              <w:spacing w:before="20" w:after="0" w:line="220" w:lineRule="exact"/>
              <w:ind w:left="297"/>
              <w:rPr>
                <w:rFonts w:ascii="Times New Roman" w:hAnsi="Times New Roman"/>
              </w:rPr>
            </w:pPr>
            <w:r w:rsidRPr="0009336D">
              <w:rPr>
                <w:rFonts w:ascii="Times New Roman" w:hAnsi="Times New Roman"/>
              </w:rPr>
              <w:t xml:space="preserve">Privaloma paieška bibliotekose pagal masių spektrus ir RI (angl. </w:t>
            </w:r>
            <w:proofErr w:type="spellStart"/>
            <w:r w:rsidRPr="0009336D">
              <w:rPr>
                <w:rFonts w:ascii="Times New Roman" w:hAnsi="Times New Roman"/>
              </w:rPr>
              <w:t>retention</w:t>
            </w:r>
            <w:proofErr w:type="spellEnd"/>
            <w:r w:rsidRPr="0009336D">
              <w:rPr>
                <w:rFonts w:ascii="Times New Roman" w:hAnsi="Times New Roman"/>
              </w:rPr>
              <w:t xml:space="preserve"> </w:t>
            </w:r>
            <w:proofErr w:type="spellStart"/>
            <w:r w:rsidRPr="0009336D">
              <w:rPr>
                <w:rFonts w:ascii="Times New Roman" w:hAnsi="Times New Roman"/>
              </w:rPr>
              <w:t>index</w:t>
            </w:r>
            <w:proofErr w:type="spellEnd"/>
            <w:r w:rsidRPr="0009336D">
              <w:rPr>
                <w:rFonts w:ascii="Times New Roman" w:hAnsi="Times New Roman"/>
              </w:rPr>
              <w:t>).</w:t>
            </w:r>
          </w:p>
          <w:p w14:paraId="5CF8C1F4" w14:textId="77777777" w:rsidR="0009336D" w:rsidRDefault="0009336D" w:rsidP="00464CB0">
            <w:pPr>
              <w:pStyle w:val="ListParagraph"/>
              <w:numPr>
                <w:ilvl w:val="1"/>
                <w:numId w:val="30"/>
              </w:numPr>
              <w:spacing w:before="20" w:after="0" w:line="220" w:lineRule="exact"/>
              <w:ind w:left="297"/>
              <w:rPr>
                <w:rFonts w:ascii="Times New Roman" w:hAnsi="Times New Roman"/>
              </w:rPr>
            </w:pPr>
            <w:r w:rsidRPr="0009336D">
              <w:rPr>
                <w:rFonts w:ascii="Times New Roman" w:hAnsi="Times New Roman"/>
              </w:rPr>
              <w:t xml:space="preserve">Pasirinktų </w:t>
            </w:r>
            <w:proofErr w:type="spellStart"/>
            <w:r w:rsidRPr="0009336D">
              <w:rPr>
                <w:rFonts w:ascii="Times New Roman" w:hAnsi="Times New Roman"/>
              </w:rPr>
              <w:t>chromatogramų</w:t>
            </w:r>
            <w:proofErr w:type="spellEnd"/>
            <w:r w:rsidRPr="0009336D">
              <w:rPr>
                <w:rFonts w:ascii="Times New Roman" w:hAnsi="Times New Roman"/>
              </w:rPr>
              <w:t xml:space="preserve"> palyginimo funkcija. Galimybė </w:t>
            </w:r>
            <w:r>
              <w:rPr>
                <w:rFonts w:ascii="Times New Roman" w:hAnsi="Times New Roman"/>
              </w:rPr>
              <w:t xml:space="preserve">vizualiai </w:t>
            </w:r>
            <w:r w:rsidRPr="0009336D">
              <w:rPr>
                <w:rFonts w:ascii="Times New Roman" w:hAnsi="Times New Roman"/>
              </w:rPr>
              <w:t xml:space="preserve">palyginti </w:t>
            </w:r>
            <w:r>
              <w:rPr>
                <w:rFonts w:ascii="Times New Roman" w:hAnsi="Times New Roman"/>
              </w:rPr>
              <w:t xml:space="preserve">ir </w:t>
            </w:r>
            <w:r w:rsidRPr="0009336D">
              <w:rPr>
                <w:rFonts w:ascii="Times New Roman" w:hAnsi="Times New Roman"/>
              </w:rPr>
              <w:t xml:space="preserve">masių spektrus ties </w:t>
            </w:r>
            <w:r>
              <w:rPr>
                <w:rFonts w:ascii="Times New Roman" w:hAnsi="Times New Roman"/>
              </w:rPr>
              <w:t>pasirinktu sulaikymo laiku.</w:t>
            </w:r>
          </w:p>
          <w:p w14:paraId="5420C779" w14:textId="11DA5DEC" w:rsidR="0009336D" w:rsidRDefault="0009336D" w:rsidP="00464CB0">
            <w:pPr>
              <w:pStyle w:val="ListParagraph"/>
              <w:numPr>
                <w:ilvl w:val="1"/>
                <w:numId w:val="30"/>
              </w:numPr>
              <w:spacing w:before="20" w:after="0" w:line="220" w:lineRule="exact"/>
              <w:ind w:left="297"/>
              <w:rPr>
                <w:rFonts w:ascii="Times New Roman" w:hAnsi="Times New Roman"/>
              </w:rPr>
            </w:pPr>
            <w:r>
              <w:rPr>
                <w:rFonts w:ascii="Times New Roman" w:hAnsi="Times New Roman"/>
              </w:rPr>
              <w:t xml:space="preserve">Automatinis </w:t>
            </w:r>
            <w:proofErr w:type="spellStart"/>
            <w:r>
              <w:rPr>
                <w:rFonts w:ascii="Times New Roman" w:hAnsi="Times New Roman"/>
              </w:rPr>
              <w:t>d</w:t>
            </w:r>
            <w:r w:rsidRPr="0009336D">
              <w:rPr>
                <w:rFonts w:ascii="Times New Roman" w:hAnsi="Times New Roman"/>
              </w:rPr>
              <w:t>ekonvoliucijos</w:t>
            </w:r>
            <w:proofErr w:type="spellEnd"/>
            <w:r w:rsidRPr="0009336D">
              <w:rPr>
                <w:rFonts w:ascii="Times New Roman" w:hAnsi="Times New Roman"/>
              </w:rPr>
              <w:t xml:space="preserve"> (</w:t>
            </w:r>
            <w:proofErr w:type="spellStart"/>
            <w:r w:rsidRPr="0009336D">
              <w:rPr>
                <w:rFonts w:ascii="Times New Roman" w:hAnsi="Times New Roman"/>
              </w:rPr>
              <w:t>ang</w:t>
            </w:r>
            <w:proofErr w:type="spellEnd"/>
            <w:r w:rsidRPr="0009336D">
              <w:rPr>
                <w:rFonts w:ascii="Times New Roman" w:hAnsi="Times New Roman"/>
              </w:rPr>
              <w:t xml:space="preserve">. </w:t>
            </w:r>
            <w:proofErr w:type="spellStart"/>
            <w:r w:rsidRPr="0009336D">
              <w:rPr>
                <w:rFonts w:ascii="Times New Roman" w:hAnsi="Times New Roman"/>
              </w:rPr>
              <w:t>deconvolution</w:t>
            </w:r>
            <w:proofErr w:type="spellEnd"/>
            <w:r w:rsidRPr="0009336D">
              <w:rPr>
                <w:rFonts w:ascii="Times New Roman" w:hAnsi="Times New Roman"/>
              </w:rPr>
              <w:t xml:space="preserve">) </w:t>
            </w:r>
            <w:r w:rsidR="00464CB0" w:rsidRPr="0009336D">
              <w:rPr>
                <w:rFonts w:ascii="Times New Roman" w:hAnsi="Times New Roman"/>
              </w:rPr>
              <w:t>funkcionalumas</w:t>
            </w:r>
            <w:r>
              <w:rPr>
                <w:rFonts w:ascii="Times New Roman" w:hAnsi="Times New Roman"/>
              </w:rPr>
              <w:t xml:space="preserve"> leidžiantis kiekybiškai ir kokybiškai analizuoti persidengusius junginius</w:t>
            </w:r>
            <w:r w:rsidRPr="0009336D">
              <w:rPr>
                <w:rFonts w:ascii="Times New Roman" w:hAnsi="Times New Roman"/>
              </w:rPr>
              <w:t>, vizualiai pateik</w:t>
            </w:r>
            <w:r>
              <w:rPr>
                <w:rFonts w:ascii="Times New Roman" w:hAnsi="Times New Roman"/>
              </w:rPr>
              <w:t>ti</w:t>
            </w:r>
            <w:r w:rsidRPr="0009336D">
              <w:rPr>
                <w:rFonts w:ascii="Times New Roman" w:hAnsi="Times New Roman"/>
              </w:rPr>
              <w:t xml:space="preserve"> </w:t>
            </w:r>
            <w:proofErr w:type="spellStart"/>
            <w:r>
              <w:rPr>
                <w:rFonts w:ascii="Times New Roman" w:hAnsi="Times New Roman"/>
              </w:rPr>
              <w:t>išekstrahuotas</w:t>
            </w:r>
            <w:proofErr w:type="spellEnd"/>
            <w:r w:rsidRPr="0009336D">
              <w:rPr>
                <w:rFonts w:ascii="Times New Roman" w:hAnsi="Times New Roman"/>
              </w:rPr>
              <w:t xml:space="preserve"> smailes, bei  persidengusių junginių masių spektrus ir pagal juos atlikti automatinę paiešką bibliotekose</w:t>
            </w:r>
            <w:r w:rsidR="0086256A">
              <w:rPr>
                <w:rFonts w:ascii="Times New Roman" w:hAnsi="Times New Roman"/>
              </w:rPr>
              <w:t>.</w:t>
            </w:r>
          </w:p>
          <w:p w14:paraId="1E5533B0" w14:textId="306D442A" w:rsidR="0086256A" w:rsidRDefault="0086256A" w:rsidP="0086256A">
            <w:pPr>
              <w:spacing w:before="20" w:after="0" w:line="220" w:lineRule="exact"/>
              <w:rPr>
                <w:rFonts w:ascii="Times New Roman" w:hAnsi="Times New Roman"/>
              </w:rPr>
            </w:pPr>
            <w:r>
              <w:rPr>
                <w:rFonts w:ascii="Times New Roman" w:hAnsi="Times New Roman"/>
              </w:rPr>
              <w:t>Kiekybinė analizė:</w:t>
            </w:r>
          </w:p>
          <w:p w14:paraId="7953A600" w14:textId="02BFA8B3" w:rsidR="0086256A" w:rsidRDefault="009B6976" w:rsidP="00464CB0">
            <w:pPr>
              <w:pStyle w:val="ListParagraph"/>
              <w:numPr>
                <w:ilvl w:val="1"/>
                <w:numId w:val="30"/>
              </w:numPr>
              <w:spacing w:before="20" w:after="0" w:line="220" w:lineRule="exact"/>
              <w:ind w:left="297"/>
              <w:rPr>
                <w:rFonts w:ascii="Times New Roman" w:hAnsi="Times New Roman"/>
              </w:rPr>
            </w:pPr>
            <w:r w:rsidRPr="009B6976">
              <w:rPr>
                <w:rFonts w:ascii="Times New Roman" w:hAnsi="Times New Roman"/>
              </w:rPr>
              <w:t xml:space="preserve">Daugybinių analizių MS </w:t>
            </w:r>
            <w:proofErr w:type="spellStart"/>
            <w:r w:rsidRPr="009B6976">
              <w:rPr>
                <w:rFonts w:ascii="Times New Roman" w:hAnsi="Times New Roman"/>
              </w:rPr>
              <w:t>chromatogramų</w:t>
            </w:r>
            <w:proofErr w:type="spellEnd"/>
            <w:r w:rsidRPr="009B6976">
              <w:rPr>
                <w:rFonts w:ascii="Times New Roman" w:hAnsi="Times New Roman"/>
              </w:rPr>
              <w:t xml:space="preserve"> rodymas viename lange visiems mėginiams pagal analitę arba visoms analitinėms pagal mėginį</w:t>
            </w:r>
            <w:r>
              <w:rPr>
                <w:rFonts w:ascii="Times New Roman" w:hAnsi="Times New Roman"/>
              </w:rPr>
              <w:t>.</w:t>
            </w:r>
          </w:p>
          <w:p w14:paraId="4BBF586A" w14:textId="77777777" w:rsidR="009B6976" w:rsidRDefault="009B6976" w:rsidP="00464CB0">
            <w:pPr>
              <w:pStyle w:val="ListParagraph"/>
              <w:numPr>
                <w:ilvl w:val="1"/>
                <w:numId w:val="30"/>
              </w:numPr>
              <w:spacing w:before="20" w:after="0" w:line="220" w:lineRule="exact"/>
              <w:ind w:left="297"/>
              <w:rPr>
                <w:rFonts w:ascii="Times New Roman" w:hAnsi="Times New Roman"/>
              </w:rPr>
            </w:pPr>
            <w:r w:rsidRPr="009B6976">
              <w:rPr>
                <w:rFonts w:ascii="Times New Roman" w:hAnsi="Times New Roman"/>
              </w:rPr>
              <w:t>Privaloma smailų integravimo rankinė korekcija, kuri automatiškai žymima kita spalva</w:t>
            </w:r>
          </w:p>
          <w:p w14:paraId="271C8180" w14:textId="77777777" w:rsidR="0086256A" w:rsidRDefault="009B6976" w:rsidP="00464CB0">
            <w:pPr>
              <w:pStyle w:val="ListParagraph"/>
              <w:numPr>
                <w:ilvl w:val="1"/>
                <w:numId w:val="30"/>
              </w:numPr>
              <w:spacing w:before="20" w:after="0" w:line="220" w:lineRule="exact"/>
              <w:ind w:left="297"/>
              <w:rPr>
                <w:rFonts w:ascii="Times New Roman" w:hAnsi="Times New Roman"/>
              </w:rPr>
            </w:pPr>
            <w:r w:rsidRPr="009B6976">
              <w:rPr>
                <w:rFonts w:ascii="Times New Roman" w:hAnsi="Times New Roman"/>
              </w:rPr>
              <w:t xml:space="preserve">Gautų rezultatų spalvinis išskyrimas (angl. </w:t>
            </w:r>
            <w:proofErr w:type="spellStart"/>
            <w:r w:rsidRPr="009B6976">
              <w:rPr>
                <w:rFonts w:ascii="Times New Roman" w:hAnsi="Times New Roman"/>
              </w:rPr>
              <w:t>flagging</w:t>
            </w:r>
            <w:proofErr w:type="spellEnd"/>
            <w:r w:rsidRPr="009B6976">
              <w:rPr>
                <w:rFonts w:ascii="Times New Roman" w:hAnsi="Times New Roman"/>
              </w:rPr>
              <w:t xml:space="preserve">) ne mažiau nei </w:t>
            </w:r>
            <w:r>
              <w:rPr>
                <w:rFonts w:ascii="Times New Roman" w:hAnsi="Times New Roman"/>
              </w:rPr>
              <w:t xml:space="preserve">pagal </w:t>
            </w:r>
            <w:r w:rsidRPr="009B6976">
              <w:rPr>
                <w:rFonts w:ascii="Times New Roman" w:hAnsi="Times New Roman"/>
              </w:rPr>
              <w:t>koncentracij</w:t>
            </w:r>
            <w:r>
              <w:rPr>
                <w:rFonts w:ascii="Times New Roman" w:hAnsi="Times New Roman"/>
              </w:rPr>
              <w:t>ą</w:t>
            </w:r>
            <w:r w:rsidRPr="009B6976">
              <w:rPr>
                <w:rFonts w:ascii="Times New Roman" w:hAnsi="Times New Roman"/>
              </w:rPr>
              <w:t>, išgavą, sulaikymo laiką nustatant ne mažiau nei 4 ribas.</w:t>
            </w:r>
          </w:p>
          <w:p w14:paraId="2EDC0D22" w14:textId="1D42B6B6" w:rsidR="009B6976" w:rsidRPr="009B6976" w:rsidRDefault="009B6976" w:rsidP="00464CB0">
            <w:pPr>
              <w:pStyle w:val="ListParagraph"/>
              <w:numPr>
                <w:ilvl w:val="1"/>
                <w:numId w:val="30"/>
              </w:numPr>
              <w:spacing w:before="20" w:after="0" w:line="220" w:lineRule="exact"/>
              <w:ind w:left="297"/>
              <w:rPr>
                <w:rFonts w:ascii="Times New Roman" w:hAnsi="Times New Roman"/>
              </w:rPr>
            </w:pPr>
            <w:r w:rsidRPr="009B6976">
              <w:rPr>
                <w:rFonts w:ascii="Times New Roman" w:hAnsi="Times New Roman"/>
              </w:rPr>
              <w:t xml:space="preserve">Analitės pagrindinių ir referentinių </w:t>
            </w:r>
            <w:proofErr w:type="spellStart"/>
            <w:r w:rsidRPr="009B6976">
              <w:rPr>
                <w:rFonts w:ascii="Times New Roman" w:hAnsi="Times New Roman"/>
              </w:rPr>
              <w:t>tranzicijų</w:t>
            </w:r>
            <w:proofErr w:type="spellEnd"/>
            <w:r w:rsidRPr="009B6976">
              <w:rPr>
                <w:rFonts w:ascii="Times New Roman" w:hAnsi="Times New Roman"/>
              </w:rPr>
              <w:t xml:space="preserve"> santykių, bei sulaikymo laikų automatinis </w:t>
            </w:r>
            <w:r>
              <w:rPr>
                <w:rFonts w:ascii="Times New Roman" w:hAnsi="Times New Roman"/>
              </w:rPr>
              <w:t>pakeitimas</w:t>
            </w:r>
            <w:r w:rsidRPr="009B6976">
              <w:rPr>
                <w:rFonts w:ascii="Times New Roman" w:hAnsi="Times New Roman"/>
              </w:rPr>
              <w:t xml:space="preserve"> metode pagal pasirinktą </w:t>
            </w:r>
            <w:proofErr w:type="spellStart"/>
            <w:r w:rsidRPr="009B6976">
              <w:rPr>
                <w:rFonts w:ascii="Times New Roman" w:hAnsi="Times New Roman"/>
              </w:rPr>
              <w:t>chromatogramą</w:t>
            </w:r>
            <w:proofErr w:type="spellEnd"/>
            <w:r>
              <w:rPr>
                <w:rFonts w:ascii="Times New Roman" w:hAnsi="Times New Roman"/>
              </w:rPr>
              <w:t xml:space="preserve"> vienu metu. </w:t>
            </w:r>
          </w:p>
        </w:tc>
        <w:tc>
          <w:tcPr>
            <w:tcW w:w="2789" w:type="dxa"/>
            <w:tcMar>
              <w:left w:w="85" w:type="dxa"/>
              <w:right w:w="28" w:type="dxa"/>
            </w:tcMar>
          </w:tcPr>
          <w:p w14:paraId="4AF0929D" w14:textId="77777777" w:rsidR="00C40DD7" w:rsidRPr="001172F4" w:rsidRDefault="00C40DD7" w:rsidP="00C40DD7">
            <w:pPr>
              <w:spacing w:before="20" w:after="0" w:line="220" w:lineRule="exact"/>
              <w:rPr>
                <w:rFonts w:ascii="Times New Roman" w:hAnsi="Times New Roman"/>
              </w:rPr>
            </w:pPr>
          </w:p>
        </w:tc>
      </w:tr>
      <w:tr w:rsidR="009B6976" w:rsidRPr="001172F4" w14:paraId="376CB310" w14:textId="77777777" w:rsidTr="000A5C75">
        <w:trPr>
          <w:gridAfter w:val="1"/>
          <w:wAfter w:w="7" w:type="dxa"/>
        </w:trPr>
        <w:tc>
          <w:tcPr>
            <w:tcW w:w="1006" w:type="dxa"/>
            <w:tcMar>
              <w:left w:w="85" w:type="dxa"/>
              <w:right w:w="28" w:type="dxa"/>
            </w:tcMar>
            <w:vAlign w:val="center"/>
          </w:tcPr>
          <w:p w14:paraId="7415AEDA" w14:textId="77777777" w:rsidR="009B6976" w:rsidRPr="000A5C75" w:rsidRDefault="009B6976" w:rsidP="000A5C75">
            <w:pPr>
              <w:pStyle w:val="ListParagraph"/>
              <w:numPr>
                <w:ilvl w:val="1"/>
                <w:numId w:val="33"/>
              </w:numPr>
              <w:spacing w:before="20" w:after="0" w:line="220" w:lineRule="exact"/>
              <w:rPr>
                <w:rFonts w:ascii="Times New Roman" w:hAnsi="Times New Roman"/>
              </w:rPr>
            </w:pPr>
          </w:p>
        </w:tc>
        <w:tc>
          <w:tcPr>
            <w:tcW w:w="2023" w:type="dxa"/>
            <w:gridSpan w:val="2"/>
            <w:tcMar>
              <w:left w:w="85" w:type="dxa"/>
              <w:right w:w="28" w:type="dxa"/>
            </w:tcMar>
            <w:vAlign w:val="center"/>
          </w:tcPr>
          <w:p w14:paraId="7EE1E9C9" w14:textId="0F99D430" w:rsidR="009B6976" w:rsidRDefault="009B6976" w:rsidP="00C40DD7">
            <w:pPr>
              <w:spacing w:before="20" w:after="0" w:line="220" w:lineRule="exact"/>
              <w:rPr>
                <w:rFonts w:ascii="Times New Roman" w:hAnsi="Times New Roman"/>
              </w:rPr>
            </w:pPr>
            <w:r>
              <w:rPr>
                <w:rFonts w:ascii="Times New Roman" w:hAnsi="Times New Roman"/>
              </w:rPr>
              <w:t>EI masių spektrų bibliotekos</w:t>
            </w:r>
          </w:p>
        </w:tc>
        <w:tc>
          <w:tcPr>
            <w:tcW w:w="4678" w:type="dxa"/>
            <w:gridSpan w:val="2"/>
            <w:tcMar>
              <w:left w:w="85" w:type="dxa"/>
              <w:right w:w="28" w:type="dxa"/>
            </w:tcMar>
          </w:tcPr>
          <w:p w14:paraId="3BD2C951" w14:textId="1AB92D09" w:rsidR="009B6976" w:rsidRDefault="009B6976" w:rsidP="0009336D">
            <w:pPr>
              <w:spacing w:before="20" w:after="0" w:line="220" w:lineRule="exact"/>
              <w:rPr>
                <w:rFonts w:ascii="Times New Roman" w:hAnsi="Times New Roman"/>
              </w:rPr>
            </w:pPr>
            <w:r w:rsidRPr="009B6976">
              <w:rPr>
                <w:rFonts w:ascii="Times New Roman" w:hAnsi="Times New Roman"/>
              </w:rPr>
              <w:t>Naujausia NIST masių spektrų bibliotekos versija</w:t>
            </w:r>
            <w:r>
              <w:rPr>
                <w:rFonts w:ascii="Times New Roman" w:hAnsi="Times New Roman"/>
              </w:rPr>
              <w:t xml:space="preserve">. Paieška vykdoma ir pagal </w:t>
            </w:r>
            <w:r w:rsidR="00464CB0">
              <w:rPr>
                <w:rFonts w:ascii="Times New Roman" w:hAnsi="Times New Roman"/>
              </w:rPr>
              <w:t>masių</w:t>
            </w:r>
            <w:r>
              <w:rPr>
                <w:rFonts w:ascii="Times New Roman" w:hAnsi="Times New Roman"/>
              </w:rPr>
              <w:t xml:space="preserve"> spektrus ir pagal sulaikymo indeksą. </w:t>
            </w:r>
          </w:p>
        </w:tc>
        <w:tc>
          <w:tcPr>
            <w:tcW w:w="2789" w:type="dxa"/>
            <w:tcMar>
              <w:left w:w="85" w:type="dxa"/>
              <w:right w:w="28" w:type="dxa"/>
            </w:tcMar>
          </w:tcPr>
          <w:p w14:paraId="208207A9" w14:textId="77777777" w:rsidR="009B6976" w:rsidRPr="001172F4" w:rsidRDefault="009B6976" w:rsidP="00C40DD7">
            <w:pPr>
              <w:spacing w:before="20" w:after="0" w:line="220" w:lineRule="exact"/>
              <w:rPr>
                <w:rFonts w:ascii="Times New Roman" w:hAnsi="Times New Roman"/>
              </w:rPr>
            </w:pPr>
          </w:p>
        </w:tc>
      </w:tr>
      <w:tr w:rsidR="00C40DD7" w:rsidRPr="001172F4" w14:paraId="5810F7C1" w14:textId="77777777" w:rsidTr="000A5C75">
        <w:trPr>
          <w:gridAfter w:val="1"/>
          <w:wAfter w:w="7" w:type="dxa"/>
          <w:trHeight w:hRule="exact" w:val="340"/>
        </w:trPr>
        <w:tc>
          <w:tcPr>
            <w:tcW w:w="1006" w:type="dxa"/>
            <w:tcMar>
              <w:left w:w="85" w:type="dxa"/>
              <w:right w:w="28" w:type="dxa"/>
            </w:tcMar>
            <w:vAlign w:val="center"/>
          </w:tcPr>
          <w:p w14:paraId="6E8C23FA" w14:textId="73BE7539" w:rsidR="00C40DD7" w:rsidRPr="000A5C75" w:rsidRDefault="00C40DD7" w:rsidP="000A5C75">
            <w:pPr>
              <w:pStyle w:val="ListParagraph"/>
              <w:numPr>
                <w:ilvl w:val="0"/>
                <w:numId w:val="32"/>
              </w:numPr>
              <w:spacing w:before="20" w:after="20" w:line="220" w:lineRule="exact"/>
              <w:ind w:left="491"/>
              <w:rPr>
                <w:rFonts w:ascii="Times New Roman" w:hAnsi="Times New Roman"/>
                <w:b/>
              </w:rPr>
            </w:pPr>
          </w:p>
        </w:tc>
        <w:tc>
          <w:tcPr>
            <w:tcW w:w="9490" w:type="dxa"/>
            <w:gridSpan w:val="5"/>
            <w:tcMar>
              <w:left w:w="85" w:type="dxa"/>
              <w:right w:w="28" w:type="dxa"/>
            </w:tcMar>
            <w:vAlign w:val="center"/>
          </w:tcPr>
          <w:p w14:paraId="114D2855" w14:textId="77777777" w:rsidR="00C40DD7" w:rsidRPr="001172F4" w:rsidRDefault="00C40DD7" w:rsidP="00C40DD7">
            <w:pPr>
              <w:spacing w:before="20" w:after="20" w:line="220" w:lineRule="exact"/>
              <w:rPr>
                <w:rFonts w:ascii="Times New Roman" w:hAnsi="Times New Roman"/>
                <w:b/>
              </w:rPr>
            </w:pPr>
            <w:r w:rsidRPr="001172F4">
              <w:rPr>
                <w:rFonts w:ascii="Times New Roman" w:hAnsi="Times New Roman"/>
                <w:b/>
              </w:rPr>
              <w:t>Bendri visos sistemos reikalavimai</w:t>
            </w:r>
          </w:p>
        </w:tc>
      </w:tr>
      <w:tr w:rsidR="00C40DD7" w:rsidRPr="001172F4" w14:paraId="011C9E01" w14:textId="77777777" w:rsidTr="000A5C75">
        <w:trPr>
          <w:gridAfter w:val="1"/>
          <w:wAfter w:w="7" w:type="dxa"/>
          <w:trHeight w:hRule="exact" w:val="684"/>
        </w:trPr>
        <w:tc>
          <w:tcPr>
            <w:tcW w:w="1006" w:type="dxa"/>
            <w:tcMar>
              <w:left w:w="85" w:type="dxa"/>
              <w:right w:w="28" w:type="dxa"/>
            </w:tcMar>
            <w:vAlign w:val="center"/>
          </w:tcPr>
          <w:p w14:paraId="1DFD8DC4" w14:textId="6CA40E3B" w:rsidR="00C40DD7" w:rsidRPr="000A5C75" w:rsidRDefault="00C40DD7" w:rsidP="000A5C75">
            <w:pPr>
              <w:pStyle w:val="ListParagraph"/>
              <w:numPr>
                <w:ilvl w:val="1"/>
                <w:numId w:val="34"/>
              </w:numPr>
              <w:spacing w:before="20" w:after="20" w:line="220" w:lineRule="exact"/>
              <w:rPr>
                <w:rFonts w:ascii="Times New Roman" w:hAnsi="Times New Roman"/>
              </w:rPr>
            </w:pPr>
          </w:p>
        </w:tc>
        <w:tc>
          <w:tcPr>
            <w:tcW w:w="2023" w:type="dxa"/>
            <w:gridSpan w:val="2"/>
            <w:tcMar>
              <w:left w:w="85" w:type="dxa"/>
              <w:right w:w="28" w:type="dxa"/>
            </w:tcMar>
            <w:vAlign w:val="center"/>
          </w:tcPr>
          <w:p w14:paraId="23346C33" w14:textId="77777777" w:rsidR="00C40DD7" w:rsidRPr="001172F4" w:rsidRDefault="00C40DD7" w:rsidP="00C40DD7">
            <w:pPr>
              <w:spacing w:before="20" w:after="20" w:line="220" w:lineRule="exact"/>
              <w:rPr>
                <w:rFonts w:ascii="Times New Roman" w:hAnsi="Times New Roman"/>
                <w:bCs/>
              </w:rPr>
            </w:pPr>
            <w:r w:rsidRPr="001172F4">
              <w:rPr>
                <w:rFonts w:ascii="Times New Roman" w:hAnsi="Times New Roman"/>
                <w:bCs/>
              </w:rPr>
              <w:t>Suderinamumas</w:t>
            </w:r>
          </w:p>
        </w:tc>
        <w:tc>
          <w:tcPr>
            <w:tcW w:w="4678" w:type="dxa"/>
            <w:gridSpan w:val="2"/>
            <w:tcMar>
              <w:left w:w="85" w:type="dxa"/>
              <w:right w:w="28" w:type="dxa"/>
            </w:tcMar>
          </w:tcPr>
          <w:p w14:paraId="2D27ABC2" w14:textId="77777777" w:rsidR="00C40DD7" w:rsidRPr="001172F4" w:rsidRDefault="00C40DD7" w:rsidP="00C40DD7">
            <w:pPr>
              <w:spacing w:before="20" w:after="20" w:line="220" w:lineRule="exact"/>
              <w:rPr>
                <w:rFonts w:ascii="Times New Roman" w:hAnsi="Times New Roman"/>
              </w:rPr>
            </w:pPr>
            <w:r w:rsidRPr="001172F4">
              <w:rPr>
                <w:rFonts w:ascii="Times New Roman" w:hAnsi="Times New Roman"/>
              </w:rPr>
              <w:t>Sistema ir visi jos priedai turi būti valdomi iš tos pačios programinės įrangos sklandžiam darbo užtikrinimui ir lengvam metodų koregavimui.</w:t>
            </w:r>
          </w:p>
        </w:tc>
        <w:tc>
          <w:tcPr>
            <w:tcW w:w="2789" w:type="dxa"/>
            <w:tcMar>
              <w:left w:w="85" w:type="dxa"/>
              <w:right w:w="28" w:type="dxa"/>
            </w:tcMar>
          </w:tcPr>
          <w:p w14:paraId="65F4F309" w14:textId="77777777" w:rsidR="00C40DD7" w:rsidRPr="001172F4" w:rsidRDefault="00C40DD7" w:rsidP="00C40DD7">
            <w:pPr>
              <w:spacing w:before="20" w:after="20" w:line="220" w:lineRule="exact"/>
              <w:rPr>
                <w:rFonts w:ascii="Times New Roman" w:hAnsi="Times New Roman"/>
              </w:rPr>
            </w:pPr>
          </w:p>
        </w:tc>
      </w:tr>
      <w:tr w:rsidR="00C40DD7" w:rsidRPr="001172F4" w14:paraId="6FCD2DFC" w14:textId="77777777" w:rsidTr="000A5C75">
        <w:trPr>
          <w:gridAfter w:val="1"/>
          <w:wAfter w:w="7" w:type="dxa"/>
          <w:trHeight w:val="227"/>
        </w:trPr>
        <w:tc>
          <w:tcPr>
            <w:tcW w:w="1006" w:type="dxa"/>
            <w:tcMar>
              <w:left w:w="85" w:type="dxa"/>
              <w:right w:w="28" w:type="dxa"/>
            </w:tcMar>
            <w:vAlign w:val="center"/>
          </w:tcPr>
          <w:p w14:paraId="41E637E6" w14:textId="6CC2D774" w:rsidR="00C40DD7" w:rsidRPr="000A5C75" w:rsidRDefault="00C40DD7" w:rsidP="000A5C75">
            <w:pPr>
              <w:pStyle w:val="ListParagraph"/>
              <w:numPr>
                <w:ilvl w:val="1"/>
                <w:numId w:val="34"/>
              </w:numPr>
              <w:spacing w:before="20" w:after="20" w:line="220" w:lineRule="exact"/>
              <w:rPr>
                <w:rFonts w:ascii="Times New Roman" w:hAnsi="Times New Roman"/>
              </w:rPr>
            </w:pPr>
          </w:p>
        </w:tc>
        <w:tc>
          <w:tcPr>
            <w:tcW w:w="2023" w:type="dxa"/>
            <w:gridSpan w:val="2"/>
            <w:tcMar>
              <w:left w:w="85" w:type="dxa"/>
              <w:right w:w="28" w:type="dxa"/>
            </w:tcMar>
            <w:vAlign w:val="center"/>
          </w:tcPr>
          <w:p w14:paraId="37FB3A7D" w14:textId="77777777" w:rsidR="00C40DD7" w:rsidRPr="001172F4" w:rsidRDefault="00C40DD7" w:rsidP="00C40DD7">
            <w:pPr>
              <w:spacing w:before="20" w:after="20" w:line="220" w:lineRule="exact"/>
              <w:rPr>
                <w:rFonts w:ascii="Times New Roman" w:hAnsi="Times New Roman"/>
              </w:rPr>
            </w:pPr>
            <w:r w:rsidRPr="001172F4">
              <w:rPr>
                <w:rFonts w:ascii="Times New Roman" w:hAnsi="Times New Roman"/>
              </w:rPr>
              <w:t>Maitinimas</w:t>
            </w:r>
          </w:p>
        </w:tc>
        <w:tc>
          <w:tcPr>
            <w:tcW w:w="4678" w:type="dxa"/>
            <w:gridSpan w:val="2"/>
            <w:tcMar>
              <w:left w:w="85" w:type="dxa"/>
              <w:right w:w="28" w:type="dxa"/>
            </w:tcMar>
          </w:tcPr>
          <w:p w14:paraId="3BFF9ABD" w14:textId="77777777" w:rsidR="00C40DD7" w:rsidRPr="001172F4" w:rsidRDefault="00C40DD7" w:rsidP="00C40DD7">
            <w:pPr>
              <w:spacing w:before="20" w:after="20" w:line="220" w:lineRule="exact"/>
              <w:rPr>
                <w:rFonts w:ascii="Times New Roman" w:hAnsi="Times New Roman"/>
              </w:rPr>
            </w:pPr>
            <w:r w:rsidRPr="001172F4">
              <w:rPr>
                <w:rFonts w:ascii="Times New Roman" w:hAnsi="Times New Roman"/>
              </w:rPr>
              <w:t>AC 220(230) V / 50(60) Hz.</w:t>
            </w:r>
          </w:p>
          <w:p w14:paraId="57E00985" w14:textId="77777777" w:rsidR="00C40DD7" w:rsidRPr="001172F4" w:rsidRDefault="00C40DD7" w:rsidP="00C40DD7">
            <w:pPr>
              <w:spacing w:before="20" w:after="20" w:line="220" w:lineRule="exact"/>
              <w:rPr>
                <w:rFonts w:ascii="Times New Roman" w:hAnsi="Times New Roman"/>
              </w:rPr>
            </w:pPr>
            <w:r w:rsidRPr="001172F4">
              <w:rPr>
                <w:rFonts w:ascii="Times New Roman" w:hAnsi="Times New Roman"/>
              </w:rPr>
              <w:t>Taip pat UPS pagal siūlomos įrangos suvartojamą energiją.</w:t>
            </w:r>
          </w:p>
        </w:tc>
        <w:tc>
          <w:tcPr>
            <w:tcW w:w="2789" w:type="dxa"/>
            <w:tcMar>
              <w:left w:w="85" w:type="dxa"/>
              <w:right w:w="28" w:type="dxa"/>
            </w:tcMar>
          </w:tcPr>
          <w:p w14:paraId="48DA0A62" w14:textId="77777777" w:rsidR="00C40DD7" w:rsidRPr="001172F4" w:rsidRDefault="00C40DD7" w:rsidP="00C40DD7">
            <w:pPr>
              <w:spacing w:before="20" w:after="20" w:line="220" w:lineRule="exact"/>
              <w:rPr>
                <w:rFonts w:ascii="Times New Roman" w:hAnsi="Times New Roman"/>
              </w:rPr>
            </w:pPr>
          </w:p>
        </w:tc>
      </w:tr>
      <w:tr w:rsidR="00C40DD7" w:rsidRPr="001172F4" w14:paraId="62794CEE" w14:textId="77777777" w:rsidTr="000A5C75">
        <w:trPr>
          <w:gridAfter w:val="1"/>
          <w:wAfter w:w="7" w:type="dxa"/>
          <w:trHeight w:val="227"/>
        </w:trPr>
        <w:tc>
          <w:tcPr>
            <w:tcW w:w="1006" w:type="dxa"/>
            <w:tcMar>
              <w:left w:w="85" w:type="dxa"/>
              <w:right w:w="28" w:type="dxa"/>
            </w:tcMar>
            <w:vAlign w:val="center"/>
          </w:tcPr>
          <w:p w14:paraId="1FA3BA8C" w14:textId="5F08C586" w:rsidR="00C40DD7" w:rsidRPr="000A5C75" w:rsidRDefault="00C40DD7" w:rsidP="000A5C75">
            <w:pPr>
              <w:pStyle w:val="ListParagraph"/>
              <w:numPr>
                <w:ilvl w:val="1"/>
                <w:numId w:val="34"/>
              </w:numPr>
              <w:spacing w:before="20" w:after="20" w:line="220" w:lineRule="exact"/>
              <w:rPr>
                <w:rFonts w:ascii="Times New Roman" w:hAnsi="Times New Roman"/>
              </w:rPr>
            </w:pPr>
          </w:p>
        </w:tc>
        <w:tc>
          <w:tcPr>
            <w:tcW w:w="2023" w:type="dxa"/>
            <w:gridSpan w:val="2"/>
            <w:tcMar>
              <w:left w:w="85" w:type="dxa"/>
              <w:right w:w="28" w:type="dxa"/>
            </w:tcMar>
            <w:vAlign w:val="center"/>
          </w:tcPr>
          <w:p w14:paraId="673851F1" w14:textId="77777777" w:rsidR="00C40DD7" w:rsidRPr="001172F4" w:rsidRDefault="00C40DD7" w:rsidP="00C40DD7">
            <w:pPr>
              <w:spacing w:before="20" w:after="20" w:line="220" w:lineRule="exact"/>
              <w:rPr>
                <w:rFonts w:ascii="Times New Roman" w:hAnsi="Times New Roman"/>
              </w:rPr>
            </w:pPr>
            <w:r w:rsidRPr="001172F4">
              <w:rPr>
                <w:rFonts w:ascii="Times New Roman" w:hAnsi="Times New Roman"/>
              </w:rPr>
              <w:t>Dokumentacija</w:t>
            </w:r>
          </w:p>
        </w:tc>
        <w:tc>
          <w:tcPr>
            <w:tcW w:w="4678" w:type="dxa"/>
            <w:gridSpan w:val="2"/>
            <w:tcMar>
              <w:left w:w="85" w:type="dxa"/>
              <w:right w:w="28" w:type="dxa"/>
            </w:tcMar>
          </w:tcPr>
          <w:p w14:paraId="76AC7685" w14:textId="77777777" w:rsidR="00C40DD7" w:rsidRPr="001172F4" w:rsidRDefault="00C40DD7" w:rsidP="00C40DD7">
            <w:pPr>
              <w:spacing w:before="20" w:after="20" w:line="220" w:lineRule="exact"/>
              <w:rPr>
                <w:rFonts w:ascii="Times New Roman" w:hAnsi="Times New Roman"/>
              </w:rPr>
            </w:pPr>
            <w:r w:rsidRPr="001172F4">
              <w:rPr>
                <w:rFonts w:ascii="Times New Roman" w:hAnsi="Times New Roman"/>
              </w:rPr>
              <w:t>Kartu su pasiūlymu tiekėjas privalo pateikti įrangos technines charakteristikas patvirtinančius gamintojo išduotus dokumentus ar kitą dokumentaciją, patvirtinančią techninės specifikacijos reikalavimus. Pateiktuose dokumentuose turi būti pažymėti techninių specifikacijų atitikimai.</w:t>
            </w:r>
          </w:p>
        </w:tc>
        <w:tc>
          <w:tcPr>
            <w:tcW w:w="2789" w:type="dxa"/>
            <w:tcMar>
              <w:left w:w="85" w:type="dxa"/>
              <w:right w:w="28" w:type="dxa"/>
            </w:tcMar>
          </w:tcPr>
          <w:p w14:paraId="514BC2B4" w14:textId="77777777" w:rsidR="00C40DD7" w:rsidRPr="001172F4" w:rsidRDefault="00C40DD7" w:rsidP="00C40DD7">
            <w:pPr>
              <w:spacing w:before="20" w:after="20" w:line="220" w:lineRule="exact"/>
              <w:rPr>
                <w:rFonts w:ascii="Times New Roman" w:hAnsi="Times New Roman"/>
              </w:rPr>
            </w:pPr>
          </w:p>
        </w:tc>
      </w:tr>
      <w:tr w:rsidR="00C40DD7" w:rsidRPr="001172F4" w14:paraId="73E0BCFF" w14:textId="77777777" w:rsidTr="000A5C75">
        <w:trPr>
          <w:gridAfter w:val="1"/>
          <w:wAfter w:w="7" w:type="dxa"/>
          <w:trHeight w:val="227"/>
        </w:trPr>
        <w:tc>
          <w:tcPr>
            <w:tcW w:w="1006" w:type="dxa"/>
            <w:tcMar>
              <w:left w:w="85" w:type="dxa"/>
              <w:right w:w="28" w:type="dxa"/>
            </w:tcMar>
            <w:vAlign w:val="center"/>
          </w:tcPr>
          <w:p w14:paraId="6289229F" w14:textId="6E8E9AA4" w:rsidR="00C40DD7" w:rsidRPr="000A5C75" w:rsidRDefault="00C40DD7" w:rsidP="000A5C75">
            <w:pPr>
              <w:pStyle w:val="ListParagraph"/>
              <w:numPr>
                <w:ilvl w:val="1"/>
                <w:numId w:val="34"/>
              </w:numPr>
              <w:spacing w:before="20" w:after="20" w:line="220" w:lineRule="exact"/>
              <w:rPr>
                <w:rFonts w:ascii="Times New Roman" w:hAnsi="Times New Roman"/>
              </w:rPr>
            </w:pPr>
          </w:p>
        </w:tc>
        <w:tc>
          <w:tcPr>
            <w:tcW w:w="2023" w:type="dxa"/>
            <w:gridSpan w:val="2"/>
            <w:tcMar>
              <w:left w:w="85" w:type="dxa"/>
              <w:right w:w="28" w:type="dxa"/>
            </w:tcMar>
            <w:vAlign w:val="center"/>
          </w:tcPr>
          <w:p w14:paraId="420217A3" w14:textId="77777777" w:rsidR="00C40DD7" w:rsidRPr="00FA5D8A" w:rsidRDefault="00C40DD7" w:rsidP="00C40DD7">
            <w:pPr>
              <w:spacing w:before="20" w:after="20" w:line="220" w:lineRule="exact"/>
              <w:rPr>
                <w:rFonts w:ascii="Times New Roman" w:hAnsi="Times New Roman"/>
              </w:rPr>
            </w:pPr>
            <w:r w:rsidRPr="00FA5D8A">
              <w:rPr>
                <w:rFonts w:ascii="Times New Roman" w:hAnsi="Times New Roman"/>
              </w:rPr>
              <w:t>Darbuotojų mokymas</w:t>
            </w:r>
          </w:p>
        </w:tc>
        <w:tc>
          <w:tcPr>
            <w:tcW w:w="4678" w:type="dxa"/>
            <w:gridSpan w:val="2"/>
            <w:tcMar>
              <w:left w:w="85" w:type="dxa"/>
              <w:right w:w="28" w:type="dxa"/>
            </w:tcMar>
          </w:tcPr>
          <w:p w14:paraId="655194F1" w14:textId="1577E57B" w:rsidR="00C40DD7" w:rsidRPr="00FA5D8A" w:rsidRDefault="00F7305D" w:rsidP="00C40DD7">
            <w:pPr>
              <w:spacing w:before="20" w:after="20" w:line="220" w:lineRule="exact"/>
              <w:rPr>
                <w:rFonts w:ascii="Times New Roman" w:hAnsi="Times New Roman"/>
              </w:rPr>
            </w:pPr>
            <w:r w:rsidRPr="00FA5D8A">
              <w:rPr>
                <w:rFonts w:ascii="Times New Roman" w:hAnsi="Times New Roman"/>
              </w:rPr>
              <w:t xml:space="preserve">3 </w:t>
            </w:r>
            <w:r w:rsidR="00C40DD7" w:rsidRPr="00FA5D8A">
              <w:rPr>
                <w:rFonts w:ascii="Times New Roman" w:hAnsi="Times New Roman"/>
              </w:rPr>
              <w:t xml:space="preserve">Darbuotojų mokymas po įrangos instaliavimo darbo vietoje, apmokymų trukmė ne mažiau nei </w:t>
            </w:r>
            <w:r w:rsidR="009B6976" w:rsidRPr="00FA5D8A">
              <w:rPr>
                <w:rFonts w:ascii="Times New Roman" w:hAnsi="Times New Roman"/>
              </w:rPr>
              <w:t>3</w:t>
            </w:r>
            <w:r w:rsidR="00C40DD7" w:rsidRPr="00FA5D8A">
              <w:rPr>
                <w:rFonts w:ascii="Times New Roman" w:hAnsi="Times New Roman"/>
              </w:rPr>
              <w:t xml:space="preserve"> dienos.</w:t>
            </w:r>
          </w:p>
        </w:tc>
        <w:tc>
          <w:tcPr>
            <w:tcW w:w="2789" w:type="dxa"/>
            <w:tcMar>
              <w:left w:w="85" w:type="dxa"/>
              <w:right w:w="28" w:type="dxa"/>
            </w:tcMar>
          </w:tcPr>
          <w:p w14:paraId="05CBBB65" w14:textId="0E17CA96" w:rsidR="00C40DD7" w:rsidRPr="001172F4" w:rsidRDefault="00C323B1" w:rsidP="00C40DD7">
            <w:pPr>
              <w:spacing w:before="20" w:after="20" w:line="220" w:lineRule="exact"/>
              <w:rPr>
                <w:rFonts w:ascii="Times New Roman" w:hAnsi="Times New Roman"/>
              </w:rPr>
            </w:pPr>
            <w:r w:rsidRPr="00FA5D8A">
              <w:rPr>
                <w:rFonts w:ascii="Times New Roman" w:hAnsi="Times New Roman"/>
                <w:b/>
                <w:bCs/>
              </w:rPr>
              <w:t>Šiam reikalavimui nereikalaujama pateikti atitikimą liudijančių duomenų</w:t>
            </w:r>
          </w:p>
        </w:tc>
      </w:tr>
      <w:tr w:rsidR="00C40DD7" w:rsidRPr="001172F4" w14:paraId="5339E537" w14:textId="77777777" w:rsidTr="000A5C75">
        <w:trPr>
          <w:gridAfter w:val="1"/>
          <w:wAfter w:w="7" w:type="dxa"/>
          <w:trHeight w:val="227"/>
        </w:trPr>
        <w:tc>
          <w:tcPr>
            <w:tcW w:w="1006" w:type="dxa"/>
            <w:tcMar>
              <w:left w:w="85" w:type="dxa"/>
              <w:right w:w="28" w:type="dxa"/>
            </w:tcMar>
            <w:vAlign w:val="center"/>
          </w:tcPr>
          <w:p w14:paraId="0FBF8265" w14:textId="6FCF742B" w:rsidR="00C40DD7" w:rsidRPr="000A5C75" w:rsidRDefault="00C40DD7" w:rsidP="000A5C75">
            <w:pPr>
              <w:pStyle w:val="ListParagraph"/>
              <w:numPr>
                <w:ilvl w:val="1"/>
                <w:numId w:val="34"/>
              </w:numPr>
              <w:spacing w:before="20" w:after="20" w:line="220" w:lineRule="exact"/>
              <w:rPr>
                <w:rFonts w:ascii="Times New Roman" w:hAnsi="Times New Roman"/>
              </w:rPr>
            </w:pPr>
          </w:p>
        </w:tc>
        <w:tc>
          <w:tcPr>
            <w:tcW w:w="2023" w:type="dxa"/>
            <w:gridSpan w:val="2"/>
            <w:tcMar>
              <w:left w:w="85" w:type="dxa"/>
              <w:right w:w="28" w:type="dxa"/>
            </w:tcMar>
            <w:vAlign w:val="center"/>
          </w:tcPr>
          <w:p w14:paraId="40FA04A1" w14:textId="77777777" w:rsidR="00C40DD7" w:rsidRPr="001172F4" w:rsidRDefault="00C40DD7" w:rsidP="00C40DD7">
            <w:pPr>
              <w:spacing w:before="20" w:after="20" w:line="220" w:lineRule="exact"/>
              <w:rPr>
                <w:rFonts w:ascii="Times New Roman" w:hAnsi="Times New Roman"/>
              </w:rPr>
            </w:pPr>
            <w:r w:rsidRPr="001172F4">
              <w:rPr>
                <w:rFonts w:ascii="Times New Roman" w:hAnsi="Times New Roman"/>
              </w:rPr>
              <w:t>Eksploatavimo instrukcijos</w:t>
            </w:r>
          </w:p>
        </w:tc>
        <w:tc>
          <w:tcPr>
            <w:tcW w:w="4678" w:type="dxa"/>
            <w:gridSpan w:val="2"/>
            <w:tcMar>
              <w:left w:w="85" w:type="dxa"/>
              <w:right w:w="28" w:type="dxa"/>
            </w:tcMar>
          </w:tcPr>
          <w:p w14:paraId="52906735" w14:textId="77777777" w:rsidR="00C40DD7" w:rsidRPr="001172F4" w:rsidRDefault="00C40DD7" w:rsidP="00C40DD7">
            <w:pPr>
              <w:spacing w:before="20" w:after="20" w:line="220" w:lineRule="exact"/>
              <w:rPr>
                <w:rFonts w:ascii="Times New Roman" w:hAnsi="Times New Roman"/>
              </w:rPr>
            </w:pPr>
            <w:r w:rsidRPr="001172F4">
              <w:rPr>
                <w:rFonts w:ascii="Times New Roman" w:hAnsi="Times New Roman"/>
              </w:rPr>
              <w:t>Lietuvių ir/ar anglų kalba</w:t>
            </w:r>
          </w:p>
        </w:tc>
        <w:tc>
          <w:tcPr>
            <w:tcW w:w="2789" w:type="dxa"/>
            <w:tcMar>
              <w:left w:w="85" w:type="dxa"/>
              <w:right w:w="28" w:type="dxa"/>
            </w:tcMar>
          </w:tcPr>
          <w:p w14:paraId="08D44A7A" w14:textId="77777777" w:rsidR="00C40DD7" w:rsidRPr="001172F4" w:rsidRDefault="00C40DD7" w:rsidP="00C40DD7">
            <w:pPr>
              <w:spacing w:before="20" w:after="20" w:line="220" w:lineRule="exact"/>
              <w:rPr>
                <w:rFonts w:ascii="Times New Roman" w:hAnsi="Times New Roman"/>
              </w:rPr>
            </w:pPr>
          </w:p>
        </w:tc>
      </w:tr>
    </w:tbl>
    <w:p w14:paraId="11D67D19" w14:textId="77777777" w:rsidR="007C3953" w:rsidRPr="001172F4" w:rsidRDefault="007C3953" w:rsidP="0020049E">
      <w:pPr>
        <w:rPr>
          <w:rFonts w:ascii="Times New Roman" w:hAnsi="Times New Roman"/>
          <w:sz w:val="18"/>
          <w:szCs w:val="18"/>
        </w:rPr>
      </w:pPr>
    </w:p>
    <w:tbl>
      <w:tblPr>
        <w:tblW w:w="10881"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881"/>
      </w:tblGrid>
      <w:tr w:rsidR="00D2461F" w:rsidRPr="00DF6783" w14:paraId="5024D5D6" w14:textId="77777777" w:rsidTr="0055360E">
        <w:trPr>
          <w:trHeight w:val="96"/>
        </w:trPr>
        <w:tc>
          <w:tcPr>
            <w:tcW w:w="10881" w:type="dxa"/>
            <w:tcBorders>
              <w:top w:val="none" w:sz="6" w:space="0" w:color="auto"/>
              <w:bottom w:val="none" w:sz="6" w:space="0" w:color="auto"/>
            </w:tcBorders>
            <w:vAlign w:val="center"/>
          </w:tcPr>
          <w:p w14:paraId="07A49640" w14:textId="4A60EE48" w:rsidR="00D2461F" w:rsidRPr="003270D2" w:rsidRDefault="00D2461F" w:rsidP="003270D2">
            <w:pPr>
              <w:spacing w:after="0"/>
              <w:ind w:firstLine="306"/>
              <w:jc w:val="both"/>
              <w:rPr>
                <w:rFonts w:ascii="Times New Roman" w:hAnsi="Times New Roman"/>
                <w:sz w:val="20"/>
                <w:szCs w:val="20"/>
              </w:rPr>
            </w:pPr>
            <w:r w:rsidRPr="003270D2">
              <w:rPr>
                <w:rFonts w:ascii="Times New Roman" w:hAnsi="Times New Roman"/>
                <w:b/>
                <w:bCs/>
                <w:sz w:val="20"/>
                <w:szCs w:val="20"/>
              </w:rPr>
              <w:t xml:space="preserve">1 PASTABA. </w:t>
            </w:r>
            <w:r w:rsidR="003270D2" w:rsidRPr="003270D2">
              <w:rPr>
                <w:rFonts w:ascii="Times New Roman" w:hAnsi="Times New Roman"/>
                <w:sz w:val="20"/>
                <w:szCs w:val="20"/>
              </w:rPr>
              <w:t>Perkančioji organizacija šiuo pirkimu siekia įsigyti Prekes, kurios daro mažesnį poveikį aplinkai viename ar keliuose produkto gyvavimo ciklo etapuose. Atsižvelgiant į tai, perkamos prekės turi būti pristatytos Perkančiajai organizacijai perdirbamoje pakuotėje arba pakuotėje, pagamintoje iš perdirbtų žaliavų. Atitiktis tokiam prekės pakuotei keliamam reikalavimui bus tikrinama prekės priėmimo-perdavimo metu.</w:t>
            </w:r>
          </w:p>
        </w:tc>
      </w:tr>
      <w:tr w:rsidR="00D2461F" w:rsidRPr="00DF6783" w14:paraId="31CFDBC8" w14:textId="77777777" w:rsidTr="0055360E">
        <w:trPr>
          <w:trHeight w:val="96"/>
        </w:trPr>
        <w:tc>
          <w:tcPr>
            <w:tcW w:w="10881" w:type="dxa"/>
            <w:tcBorders>
              <w:top w:val="none" w:sz="6" w:space="0" w:color="auto"/>
              <w:bottom w:val="none" w:sz="6" w:space="0" w:color="auto"/>
            </w:tcBorders>
            <w:vAlign w:val="center"/>
          </w:tcPr>
          <w:p w14:paraId="302C629D" w14:textId="56978413" w:rsidR="00D2461F" w:rsidRPr="003270D2" w:rsidRDefault="00D2461F" w:rsidP="003270D2">
            <w:pPr>
              <w:spacing w:after="0"/>
              <w:ind w:firstLine="306"/>
              <w:jc w:val="both"/>
              <w:rPr>
                <w:rFonts w:ascii="Times New Roman" w:hAnsi="Times New Roman"/>
                <w:sz w:val="20"/>
                <w:szCs w:val="20"/>
              </w:rPr>
            </w:pPr>
            <w:r w:rsidRPr="003270D2">
              <w:rPr>
                <w:rFonts w:ascii="Times New Roman" w:hAnsi="Times New Roman"/>
                <w:b/>
                <w:bCs/>
                <w:sz w:val="20"/>
                <w:szCs w:val="20"/>
              </w:rPr>
              <w:t xml:space="preserve">2 PASTABA. </w:t>
            </w:r>
            <w:r w:rsidR="003270D2" w:rsidRPr="003270D2">
              <w:rPr>
                <w:rFonts w:ascii="Times New Roman" w:hAnsi="Times New Roman"/>
                <w:sz w:val="20"/>
                <w:szCs w:val="20"/>
              </w:rPr>
              <w:t>Jeigu techninėje specifikacijoje nurodyti konkretūs modeliai, tipai, sistemos, sertifikatai ir kt. gali būti pakeisti lygiaverčiais. Jeigu specifikacijoje nurodomas konkretus modelis ar tiekimo šaltinis, konkretus procesas, būdingas konkretaus tiekėjo tiekiamoms prekėms ar teikiamoms paslaugoms, ar prekių ženklas, patentas, tipai, konkreti kilmė ar gamyba, standartai, gali būti pateikiamas lygiavertis nurodytajam.</w:t>
            </w:r>
          </w:p>
        </w:tc>
      </w:tr>
      <w:tr w:rsidR="00D2461F" w:rsidRPr="000966D0" w14:paraId="47523E20" w14:textId="77777777" w:rsidTr="0055360E">
        <w:trPr>
          <w:trHeight w:val="96"/>
        </w:trPr>
        <w:tc>
          <w:tcPr>
            <w:tcW w:w="10881" w:type="dxa"/>
            <w:tcBorders>
              <w:top w:val="none" w:sz="6" w:space="0" w:color="auto"/>
              <w:bottom w:val="none" w:sz="6" w:space="0" w:color="auto"/>
            </w:tcBorders>
          </w:tcPr>
          <w:p w14:paraId="0E2F4AB8" w14:textId="189425A1" w:rsidR="00D2461F" w:rsidRPr="000966D0" w:rsidRDefault="00D2461F" w:rsidP="00BC79C8">
            <w:pPr>
              <w:spacing w:after="0"/>
              <w:rPr>
                <w:rFonts w:ascii="Times New Roman" w:hAnsi="Times New Roman"/>
                <w:sz w:val="20"/>
                <w:szCs w:val="20"/>
              </w:rPr>
            </w:pPr>
          </w:p>
        </w:tc>
      </w:tr>
    </w:tbl>
    <w:p w14:paraId="3683A160" w14:textId="77777777" w:rsidR="005034B9" w:rsidRPr="001172F4" w:rsidRDefault="005034B9" w:rsidP="00BC79C8">
      <w:pPr>
        <w:spacing w:after="0"/>
        <w:rPr>
          <w:rFonts w:ascii="Times New Roman" w:hAnsi="Times New Roman"/>
          <w:sz w:val="20"/>
          <w:szCs w:val="20"/>
        </w:rPr>
      </w:pPr>
    </w:p>
    <w:sectPr w:rsidR="005034B9" w:rsidRPr="001172F4" w:rsidSect="00B86618">
      <w:pgSz w:w="11906" w:h="16838"/>
      <w:pgMar w:top="851" w:right="1418" w:bottom="567"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AC533" w14:textId="77777777" w:rsidR="00431482" w:rsidRDefault="00431482" w:rsidP="00573818">
      <w:pPr>
        <w:spacing w:after="0" w:line="240" w:lineRule="auto"/>
      </w:pPr>
      <w:r>
        <w:separator/>
      </w:r>
    </w:p>
  </w:endnote>
  <w:endnote w:type="continuationSeparator" w:id="0">
    <w:p w14:paraId="3DEE01AD" w14:textId="77777777" w:rsidR="00431482" w:rsidRDefault="00431482" w:rsidP="00573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1C7A9" w14:textId="77777777" w:rsidR="00431482" w:rsidRDefault="00431482" w:rsidP="00573818">
      <w:pPr>
        <w:spacing w:after="0" w:line="240" w:lineRule="auto"/>
      </w:pPr>
      <w:r>
        <w:separator/>
      </w:r>
    </w:p>
  </w:footnote>
  <w:footnote w:type="continuationSeparator" w:id="0">
    <w:p w14:paraId="6BB19E78" w14:textId="77777777" w:rsidR="00431482" w:rsidRDefault="00431482" w:rsidP="005738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2727"/>
    <w:multiLevelType w:val="hybridMultilevel"/>
    <w:tmpl w:val="42DAF34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0E7130"/>
    <w:multiLevelType w:val="hybridMultilevel"/>
    <w:tmpl w:val="F850BD6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D5D5B"/>
    <w:multiLevelType w:val="hybridMultilevel"/>
    <w:tmpl w:val="42DAF34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AE2D78"/>
    <w:multiLevelType w:val="hybridMultilevel"/>
    <w:tmpl w:val="F51CB5AC"/>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05D6C3C"/>
    <w:multiLevelType w:val="multilevel"/>
    <w:tmpl w:val="15B04AA6"/>
    <w:lvl w:ilvl="0">
      <w:start w:val="1"/>
      <w:numFmt w:val="decimal"/>
      <w:lvlText w:val="%1.1"/>
      <w:lvlJc w:val="left"/>
      <w:pPr>
        <w:tabs>
          <w:tab w:val="num" w:pos="537"/>
        </w:tabs>
        <w:ind w:left="537" w:hanging="341"/>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12ED3647"/>
    <w:multiLevelType w:val="multilevel"/>
    <w:tmpl w:val="142C2C5E"/>
    <w:lvl w:ilvl="0">
      <w:start w:val="1"/>
      <w:numFmt w:val="decimal"/>
      <w:lvlText w:val="%1."/>
      <w:lvlJc w:val="left"/>
      <w:pPr>
        <w:tabs>
          <w:tab w:val="num" w:pos="537"/>
        </w:tabs>
        <w:ind w:left="537" w:hanging="341"/>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8A76EDE"/>
    <w:multiLevelType w:val="hybridMultilevel"/>
    <w:tmpl w:val="2DDA5C1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A84672D"/>
    <w:multiLevelType w:val="hybridMultilevel"/>
    <w:tmpl w:val="EDCC2EBC"/>
    <w:lvl w:ilvl="0" w:tplc="0409000F">
      <w:start w:val="1"/>
      <w:numFmt w:val="decimal"/>
      <w:lvlText w:val="%1."/>
      <w:lvlJc w:val="left"/>
      <w:pPr>
        <w:ind w:left="739" w:hanging="360"/>
      </w:pPr>
    </w:lvl>
    <w:lvl w:ilvl="1" w:tplc="04090019">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8" w15:restartNumberingAfterBreak="0">
    <w:nsid w:val="204945F0"/>
    <w:multiLevelType w:val="hybridMultilevel"/>
    <w:tmpl w:val="610441E4"/>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0F75040"/>
    <w:multiLevelType w:val="hybridMultilevel"/>
    <w:tmpl w:val="D148428C"/>
    <w:lvl w:ilvl="0" w:tplc="9EAE286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1160040"/>
    <w:multiLevelType w:val="hybridMultilevel"/>
    <w:tmpl w:val="7A92A8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45E6879"/>
    <w:multiLevelType w:val="hybridMultilevel"/>
    <w:tmpl w:val="2DDA5C1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4EB7B0E"/>
    <w:multiLevelType w:val="hybridMultilevel"/>
    <w:tmpl w:val="F51CB5AC"/>
    <w:lvl w:ilvl="0" w:tplc="FFFFFFFF">
      <w:start w:val="1"/>
      <w:numFmt w:val="lowerLetter"/>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34893983"/>
    <w:multiLevelType w:val="hybridMultilevel"/>
    <w:tmpl w:val="4F246C90"/>
    <w:lvl w:ilvl="0" w:tplc="FFFFFFFF">
      <w:start w:val="1"/>
      <w:numFmt w:val="lowerLetter"/>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36FB0537"/>
    <w:multiLevelType w:val="hybridMultilevel"/>
    <w:tmpl w:val="362A57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3E78B8"/>
    <w:multiLevelType w:val="hybridMultilevel"/>
    <w:tmpl w:val="E4006F52"/>
    <w:lvl w:ilvl="0" w:tplc="3EB0778C">
      <w:start w:val="1"/>
      <w:numFmt w:val="lowerLetter"/>
      <w:lvlText w:val="%1)"/>
      <w:lvlJc w:val="left"/>
      <w:pPr>
        <w:ind w:left="720" w:hanging="360"/>
      </w:pPr>
      <w:rPr>
        <w:rFonts w:cs="Times New Roman" w:hint="default"/>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D0E11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592E38"/>
    <w:multiLevelType w:val="hybridMultilevel"/>
    <w:tmpl w:val="A9B035B2"/>
    <w:lvl w:ilvl="0" w:tplc="7DC44942">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E52219C"/>
    <w:multiLevelType w:val="hybridMultilevel"/>
    <w:tmpl w:val="38E28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074E1E"/>
    <w:multiLevelType w:val="hybridMultilevel"/>
    <w:tmpl w:val="424E38CE"/>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24919B8"/>
    <w:multiLevelType w:val="hybridMultilevel"/>
    <w:tmpl w:val="48F4049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827B59"/>
    <w:multiLevelType w:val="hybridMultilevel"/>
    <w:tmpl w:val="2DDA5C1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D061972"/>
    <w:multiLevelType w:val="hybridMultilevel"/>
    <w:tmpl w:val="48F404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047FC0"/>
    <w:multiLevelType w:val="hybridMultilevel"/>
    <w:tmpl w:val="E9B8CEA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6C6422D"/>
    <w:multiLevelType w:val="hybridMultilevel"/>
    <w:tmpl w:val="8F88BD56"/>
    <w:lvl w:ilvl="0" w:tplc="04090017">
      <w:start w:val="1"/>
      <w:numFmt w:val="lowerLetter"/>
      <w:lvlText w:val="%1)"/>
      <w:lvlJc w:val="left"/>
      <w:pPr>
        <w:ind w:left="720" w:hanging="360"/>
      </w:pPr>
      <w:rPr>
        <w:rFonts w:cs="Times New Roman" w:hint="default"/>
      </w:rPr>
    </w:lvl>
    <w:lvl w:ilvl="1" w:tplc="33B2ABEC">
      <w:start w:val="1"/>
      <w:numFmt w:val="lowerLetter"/>
      <w:lvlText w:val="%2."/>
      <w:lvlJc w:val="left"/>
      <w:pPr>
        <w:ind w:left="1440" w:hanging="360"/>
      </w:pPr>
      <w:rPr>
        <w:rFonts w:cs="Times New Roman"/>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7935BC2"/>
    <w:multiLevelType w:val="hybridMultilevel"/>
    <w:tmpl w:val="F5C660E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5B337FD3"/>
    <w:multiLevelType w:val="hybridMultilevel"/>
    <w:tmpl w:val="4F246C90"/>
    <w:lvl w:ilvl="0" w:tplc="FFFFFFFF">
      <w:start w:val="1"/>
      <w:numFmt w:val="lowerLetter"/>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15:restartNumberingAfterBreak="0">
    <w:nsid w:val="5D635CC8"/>
    <w:multiLevelType w:val="hybridMultilevel"/>
    <w:tmpl w:val="157C7A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610D0066"/>
    <w:multiLevelType w:val="hybridMultilevel"/>
    <w:tmpl w:val="4F246C90"/>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42E7A4C"/>
    <w:multiLevelType w:val="hybridMultilevel"/>
    <w:tmpl w:val="EC4017EC"/>
    <w:lvl w:ilvl="0" w:tplc="7DC44942">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B7D6B83"/>
    <w:multiLevelType w:val="multilevel"/>
    <w:tmpl w:val="001EC92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C402961"/>
    <w:multiLevelType w:val="hybridMultilevel"/>
    <w:tmpl w:val="57109664"/>
    <w:lvl w:ilvl="0" w:tplc="04090017">
      <w:start w:val="1"/>
      <w:numFmt w:val="lowerLetter"/>
      <w:lvlText w:val="%1)"/>
      <w:lvlJc w:val="left"/>
      <w:pPr>
        <w:ind w:left="1440" w:hanging="360"/>
      </w:pPr>
      <w:rPr>
        <w:rFonts w:cs="Times New Roman"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15:restartNumberingAfterBreak="0">
    <w:nsid w:val="753A76A2"/>
    <w:multiLevelType w:val="hybridMultilevel"/>
    <w:tmpl w:val="D58E2DDA"/>
    <w:lvl w:ilvl="0" w:tplc="9EAE286C">
      <w:start w:val="1"/>
      <w:numFmt w:val="lowerLetter"/>
      <w:lvlText w:val="%1)"/>
      <w:lvlJc w:val="left"/>
      <w:pPr>
        <w:ind w:left="831" w:hanging="360"/>
      </w:pPr>
      <w:rPr>
        <w:rFonts w:cs="Times New Roman" w:hint="default"/>
      </w:rPr>
    </w:lvl>
    <w:lvl w:ilvl="1" w:tplc="04270019" w:tentative="1">
      <w:start w:val="1"/>
      <w:numFmt w:val="lowerLetter"/>
      <w:lvlText w:val="%2."/>
      <w:lvlJc w:val="left"/>
      <w:pPr>
        <w:ind w:left="1551" w:hanging="360"/>
      </w:pPr>
    </w:lvl>
    <w:lvl w:ilvl="2" w:tplc="0427001B" w:tentative="1">
      <w:start w:val="1"/>
      <w:numFmt w:val="lowerRoman"/>
      <w:lvlText w:val="%3."/>
      <w:lvlJc w:val="right"/>
      <w:pPr>
        <w:ind w:left="2271" w:hanging="180"/>
      </w:pPr>
    </w:lvl>
    <w:lvl w:ilvl="3" w:tplc="0427000F" w:tentative="1">
      <w:start w:val="1"/>
      <w:numFmt w:val="decimal"/>
      <w:lvlText w:val="%4."/>
      <w:lvlJc w:val="left"/>
      <w:pPr>
        <w:ind w:left="2991" w:hanging="360"/>
      </w:pPr>
    </w:lvl>
    <w:lvl w:ilvl="4" w:tplc="04270019" w:tentative="1">
      <w:start w:val="1"/>
      <w:numFmt w:val="lowerLetter"/>
      <w:lvlText w:val="%5."/>
      <w:lvlJc w:val="left"/>
      <w:pPr>
        <w:ind w:left="3711" w:hanging="360"/>
      </w:pPr>
    </w:lvl>
    <w:lvl w:ilvl="5" w:tplc="0427001B" w:tentative="1">
      <w:start w:val="1"/>
      <w:numFmt w:val="lowerRoman"/>
      <w:lvlText w:val="%6."/>
      <w:lvlJc w:val="right"/>
      <w:pPr>
        <w:ind w:left="4431" w:hanging="180"/>
      </w:pPr>
    </w:lvl>
    <w:lvl w:ilvl="6" w:tplc="0427000F" w:tentative="1">
      <w:start w:val="1"/>
      <w:numFmt w:val="decimal"/>
      <w:lvlText w:val="%7."/>
      <w:lvlJc w:val="left"/>
      <w:pPr>
        <w:ind w:left="5151" w:hanging="360"/>
      </w:pPr>
    </w:lvl>
    <w:lvl w:ilvl="7" w:tplc="04270019" w:tentative="1">
      <w:start w:val="1"/>
      <w:numFmt w:val="lowerLetter"/>
      <w:lvlText w:val="%8."/>
      <w:lvlJc w:val="left"/>
      <w:pPr>
        <w:ind w:left="5871" w:hanging="360"/>
      </w:pPr>
    </w:lvl>
    <w:lvl w:ilvl="8" w:tplc="0427001B" w:tentative="1">
      <w:start w:val="1"/>
      <w:numFmt w:val="lowerRoman"/>
      <w:lvlText w:val="%9."/>
      <w:lvlJc w:val="right"/>
      <w:pPr>
        <w:ind w:left="6591" w:hanging="180"/>
      </w:pPr>
    </w:lvl>
  </w:abstractNum>
  <w:abstractNum w:abstractNumId="33" w15:restartNumberingAfterBreak="0">
    <w:nsid w:val="7CCC6B39"/>
    <w:multiLevelType w:val="hybridMultilevel"/>
    <w:tmpl w:val="4F246C90"/>
    <w:lvl w:ilvl="0" w:tplc="FFFFFFFF">
      <w:start w:val="1"/>
      <w:numFmt w:val="lowerLetter"/>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1422802193">
    <w:abstractNumId w:val="4"/>
  </w:num>
  <w:num w:numId="2" w16cid:durableId="143470451">
    <w:abstractNumId w:val="17"/>
  </w:num>
  <w:num w:numId="3" w16cid:durableId="1039745287">
    <w:abstractNumId w:val="5"/>
  </w:num>
  <w:num w:numId="4" w16cid:durableId="1124931850">
    <w:abstractNumId w:val="29"/>
  </w:num>
  <w:num w:numId="5" w16cid:durableId="1342511276">
    <w:abstractNumId w:val="25"/>
  </w:num>
  <w:num w:numId="6" w16cid:durableId="981889223">
    <w:abstractNumId w:val="27"/>
  </w:num>
  <w:num w:numId="7" w16cid:durableId="1321427616">
    <w:abstractNumId w:val="6"/>
  </w:num>
  <w:num w:numId="8" w16cid:durableId="1954827632">
    <w:abstractNumId w:val="8"/>
  </w:num>
  <w:num w:numId="9" w16cid:durableId="1722829289">
    <w:abstractNumId w:val="24"/>
  </w:num>
  <w:num w:numId="10" w16cid:durableId="756176012">
    <w:abstractNumId w:val="19"/>
  </w:num>
  <w:num w:numId="11" w16cid:durableId="1040209741">
    <w:abstractNumId w:val="23"/>
  </w:num>
  <w:num w:numId="12" w16cid:durableId="1458908379">
    <w:abstractNumId w:val="28"/>
  </w:num>
  <w:num w:numId="13" w16cid:durableId="58990773">
    <w:abstractNumId w:val="3"/>
  </w:num>
  <w:num w:numId="14" w16cid:durableId="753473786">
    <w:abstractNumId w:val="15"/>
  </w:num>
  <w:num w:numId="15" w16cid:durableId="657614846">
    <w:abstractNumId w:val="9"/>
  </w:num>
  <w:num w:numId="16" w16cid:durableId="1109619512">
    <w:abstractNumId w:val="32"/>
  </w:num>
  <w:num w:numId="17" w16cid:durableId="1374424340">
    <w:abstractNumId w:val="31"/>
  </w:num>
  <w:num w:numId="18" w16cid:durableId="685985435">
    <w:abstractNumId w:val="21"/>
  </w:num>
  <w:num w:numId="19" w16cid:durableId="2115633688">
    <w:abstractNumId w:val="11"/>
  </w:num>
  <w:num w:numId="20" w16cid:durableId="1128015698">
    <w:abstractNumId w:val="33"/>
  </w:num>
  <w:num w:numId="21" w16cid:durableId="455875104">
    <w:abstractNumId w:val="13"/>
  </w:num>
  <w:num w:numId="22" w16cid:durableId="1062563795">
    <w:abstractNumId w:val="18"/>
  </w:num>
  <w:num w:numId="23" w16cid:durableId="194120119">
    <w:abstractNumId w:val="26"/>
  </w:num>
  <w:num w:numId="24" w16cid:durableId="734281755">
    <w:abstractNumId w:val="12"/>
  </w:num>
  <w:num w:numId="25" w16cid:durableId="695154308">
    <w:abstractNumId w:val="20"/>
  </w:num>
  <w:num w:numId="26" w16cid:durableId="1002390962">
    <w:abstractNumId w:val="10"/>
  </w:num>
  <w:num w:numId="27" w16cid:durableId="54278450">
    <w:abstractNumId w:val="1"/>
  </w:num>
  <w:num w:numId="28" w16cid:durableId="1606645886">
    <w:abstractNumId w:val="22"/>
  </w:num>
  <w:num w:numId="29" w16cid:durableId="1184321558">
    <w:abstractNumId w:val="14"/>
  </w:num>
  <w:num w:numId="30" w16cid:durableId="1764035464">
    <w:abstractNumId w:val="2"/>
  </w:num>
  <w:num w:numId="31" w16cid:durableId="880481355">
    <w:abstractNumId w:val="0"/>
  </w:num>
  <w:num w:numId="32" w16cid:durableId="1057053355">
    <w:abstractNumId w:val="7"/>
  </w:num>
  <w:num w:numId="33" w16cid:durableId="1362514416">
    <w:abstractNumId w:val="16"/>
  </w:num>
  <w:num w:numId="34" w16cid:durableId="126585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28"/>
  <w:drawingGridVerticalSpacing w:val="2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F8"/>
    <w:rsid w:val="00004FD2"/>
    <w:rsid w:val="000076C7"/>
    <w:rsid w:val="0001189B"/>
    <w:rsid w:val="0001567C"/>
    <w:rsid w:val="000172E3"/>
    <w:rsid w:val="00020C5A"/>
    <w:rsid w:val="0002718D"/>
    <w:rsid w:val="0003160A"/>
    <w:rsid w:val="00045023"/>
    <w:rsid w:val="00051194"/>
    <w:rsid w:val="00055082"/>
    <w:rsid w:val="00057EF2"/>
    <w:rsid w:val="00066E60"/>
    <w:rsid w:val="00087495"/>
    <w:rsid w:val="0009336D"/>
    <w:rsid w:val="00093EC4"/>
    <w:rsid w:val="00095FB7"/>
    <w:rsid w:val="000A2F77"/>
    <w:rsid w:val="000A5C75"/>
    <w:rsid w:val="000B07D8"/>
    <w:rsid w:val="000B28EB"/>
    <w:rsid w:val="000B7E8D"/>
    <w:rsid w:val="000C05AF"/>
    <w:rsid w:val="000C090E"/>
    <w:rsid w:val="000D0FFF"/>
    <w:rsid w:val="000F1489"/>
    <w:rsid w:val="00106432"/>
    <w:rsid w:val="00110173"/>
    <w:rsid w:val="00111F81"/>
    <w:rsid w:val="001172F4"/>
    <w:rsid w:val="00121C8A"/>
    <w:rsid w:val="001358E6"/>
    <w:rsid w:val="001443A4"/>
    <w:rsid w:val="00156F0C"/>
    <w:rsid w:val="001576D5"/>
    <w:rsid w:val="00171D7B"/>
    <w:rsid w:val="00176DFA"/>
    <w:rsid w:val="00193FAA"/>
    <w:rsid w:val="00194DBE"/>
    <w:rsid w:val="00196829"/>
    <w:rsid w:val="001A0F66"/>
    <w:rsid w:val="001B5411"/>
    <w:rsid w:val="001C218A"/>
    <w:rsid w:val="001C5A94"/>
    <w:rsid w:val="001C7F72"/>
    <w:rsid w:val="001D2156"/>
    <w:rsid w:val="001D7CE1"/>
    <w:rsid w:val="001E675B"/>
    <w:rsid w:val="001F2871"/>
    <w:rsid w:val="001F4714"/>
    <w:rsid w:val="001F78D7"/>
    <w:rsid w:val="0020049E"/>
    <w:rsid w:val="002012C2"/>
    <w:rsid w:val="0020311A"/>
    <w:rsid w:val="00204585"/>
    <w:rsid w:val="00214E86"/>
    <w:rsid w:val="0021786C"/>
    <w:rsid w:val="002269AB"/>
    <w:rsid w:val="00235853"/>
    <w:rsid w:val="00236C2B"/>
    <w:rsid w:val="00236D9C"/>
    <w:rsid w:val="00241239"/>
    <w:rsid w:val="00243E2E"/>
    <w:rsid w:val="002503E9"/>
    <w:rsid w:val="00256738"/>
    <w:rsid w:val="00260B1B"/>
    <w:rsid w:val="002743DD"/>
    <w:rsid w:val="00284075"/>
    <w:rsid w:val="0029315F"/>
    <w:rsid w:val="00295777"/>
    <w:rsid w:val="002A5710"/>
    <w:rsid w:val="002C39B5"/>
    <w:rsid w:val="002E313F"/>
    <w:rsid w:val="00314820"/>
    <w:rsid w:val="00316C8E"/>
    <w:rsid w:val="003270D2"/>
    <w:rsid w:val="00345820"/>
    <w:rsid w:val="00353EBF"/>
    <w:rsid w:val="00361F79"/>
    <w:rsid w:val="00362FD0"/>
    <w:rsid w:val="00371319"/>
    <w:rsid w:val="00390485"/>
    <w:rsid w:val="0039095A"/>
    <w:rsid w:val="003A2AD9"/>
    <w:rsid w:val="003B541D"/>
    <w:rsid w:val="003C4E2F"/>
    <w:rsid w:val="003C5661"/>
    <w:rsid w:val="003E08C6"/>
    <w:rsid w:val="003F74BA"/>
    <w:rsid w:val="00400559"/>
    <w:rsid w:val="00424D1F"/>
    <w:rsid w:val="00427690"/>
    <w:rsid w:val="00431482"/>
    <w:rsid w:val="004358E8"/>
    <w:rsid w:val="00436717"/>
    <w:rsid w:val="00442E15"/>
    <w:rsid w:val="00457936"/>
    <w:rsid w:val="004607F8"/>
    <w:rsid w:val="00460AF8"/>
    <w:rsid w:val="00464CB0"/>
    <w:rsid w:val="00471364"/>
    <w:rsid w:val="00475C95"/>
    <w:rsid w:val="0048714F"/>
    <w:rsid w:val="004A73BE"/>
    <w:rsid w:val="004C15A7"/>
    <w:rsid w:val="004C18C1"/>
    <w:rsid w:val="004E2AB7"/>
    <w:rsid w:val="004E3256"/>
    <w:rsid w:val="004F330B"/>
    <w:rsid w:val="00500D6D"/>
    <w:rsid w:val="005033D6"/>
    <w:rsid w:val="005034B9"/>
    <w:rsid w:val="00506C5C"/>
    <w:rsid w:val="00551945"/>
    <w:rsid w:val="00553307"/>
    <w:rsid w:val="005573FD"/>
    <w:rsid w:val="00567DF5"/>
    <w:rsid w:val="0057014F"/>
    <w:rsid w:val="00573818"/>
    <w:rsid w:val="005844D9"/>
    <w:rsid w:val="005859AE"/>
    <w:rsid w:val="005943E8"/>
    <w:rsid w:val="005A55C4"/>
    <w:rsid w:val="005C28BD"/>
    <w:rsid w:val="005C72F5"/>
    <w:rsid w:val="005D3E48"/>
    <w:rsid w:val="005E5374"/>
    <w:rsid w:val="005F1CA1"/>
    <w:rsid w:val="005F32B3"/>
    <w:rsid w:val="0062114C"/>
    <w:rsid w:val="00627802"/>
    <w:rsid w:val="00641F77"/>
    <w:rsid w:val="006534DF"/>
    <w:rsid w:val="00663635"/>
    <w:rsid w:val="00673660"/>
    <w:rsid w:val="0067766B"/>
    <w:rsid w:val="00692D6F"/>
    <w:rsid w:val="006C0637"/>
    <w:rsid w:val="006C266E"/>
    <w:rsid w:val="006C4546"/>
    <w:rsid w:val="006D3CB0"/>
    <w:rsid w:val="006E566A"/>
    <w:rsid w:val="006E7A7A"/>
    <w:rsid w:val="00704698"/>
    <w:rsid w:val="007056FA"/>
    <w:rsid w:val="00706A14"/>
    <w:rsid w:val="007077DA"/>
    <w:rsid w:val="007433C1"/>
    <w:rsid w:val="00761082"/>
    <w:rsid w:val="0076178F"/>
    <w:rsid w:val="00771411"/>
    <w:rsid w:val="00773FAB"/>
    <w:rsid w:val="007813A1"/>
    <w:rsid w:val="00791FF1"/>
    <w:rsid w:val="007A4604"/>
    <w:rsid w:val="007B200F"/>
    <w:rsid w:val="007B4695"/>
    <w:rsid w:val="007C3953"/>
    <w:rsid w:val="007C7103"/>
    <w:rsid w:val="007E37D0"/>
    <w:rsid w:val="007E6785"/>
    <w:rsid w:val="007F1A88"/>
    <w:rsid w:val="007F3D3A"/>
    <w:rsid w:val="008018C4"/>
    <w:rsid w:val="0080203D"/>
    <w:rsid w:val="00813990"/>
    <w:rsid w:val="0082599B"/>
    <w:rsid w:val="00827628"/>
    <w:rsid w:val="00827AD5"/>
    <w:rsid w:val="0083099D"/>
    <w:rsid w:val="0084126D"/>
    <w:rsid w:val="008452B8"/>
    <w:rsid w:val="0086256A"/>
    <w:rsid w:val="00873E55"/>
    <w:rsid w:val="0088306B"/>
    <w:rsid w:val="0089659B"/>
    <w:rsid w:val="008A277F"/>
    <w:rsid w:val="008A519B"/>
    <w:rsid w:val="008A5EA1"/>
    <w:rsid w:val="008B4765"/>
    <w:rsid w:val="008B7461"/>
    <w:rsid w:val="008C0901"/>
    <w:rsid w:val="008C1FB2"/>
    <w:rsid w:val="008D3257"/>
    <w:rsid w:val="008E0A28"/>
    <w:rsid w:val="008E1395"/>
    <w:rsid w:val="008E2697"/>
    <w:rsid w:val="00902087"/>
    <w:rsid w:val="00903057"/>
    <w:rsid w:val="00907486"/>
    <w:rsid w:val="00907E21"/>
    <w:rsid w:val="00910501"/>
    <w:rsid w:val="00911F54"/>
    <w:rsid w:val="00920F1A"/>
    <w:rsid w:val="00922842"/>
    <w:rsid w:val="00922B48"/>
    <w:rsid w:val="009511E7"/>
    <w:rsid w:val="00973C1B"/>
    <w:rsid w:val="00983DB3"/>
    <w:rsid w:val="00992EEC"/>
    <w:rsid w:val="009A146A"/>
    <w:rsid w:val="009B6976"/>
    <w:rsid w:val="009C2F61"/>
    <w:rsid w:val="009C4C76"/>
    <w:rsid w:val="009D5412"/>
    <w:rsid w:val="009D6D8A"/>
    <w:rsid w:val="009F7454"/>
    <w:rsid w:val="00A222AB"/>
    <w:rsid w:val="00A26EE1"/>
    <w:rsid w:val="00A270D6"/>
    <w:rsid w:val="00A31F0F"/>
    <w:rsid w:val="00A33E50"/>
    <w:rsid w:val="00A35569"/>
    <w:rsid w:val="00A36506"/>
    <w:rsid w:val="00A378FF"/>
    <w:rsid w:val="00A5021B"/>
    <w:rsid w:val="00A64154"/>
    <w:rsid w:val="00A72577"/>
    <w:rsid w:val="00AD3E2B"/>
    <w:rsid w:val="00AE464D"/>
    <w:rsid w:val="00AF49C8"/>
    <w:rsid w:val="00B164FA"/>
    <w:rsid w:val="00B17AEA"/>
    <w:rsid w:val="00B37C99"/>
    <w:rsid w:val="00B41FDB"/>
    <w:rsid w:val="00B430CE"/>
    <w:rsid w:val="00B55C04"/>
    <w:rsid w:val="00B57330"/>
    <w:rsid w:val="00B61A57"/>
    <w:rsid w:val="00B64508"/>
    <w:rsid w:val="00B84D4B"/>
    <w:rsid w:val="00B86618"/>
    <w:rsid w:val="00B947E5"/>
    <w:rsid w:val="00B9507F"/>
    <w:rsid w:val="00BA2BE4"/>
    <w:rsid w:val="00BB3E96"/>
    <w:rsid w:val="00BC4F76"/>
    <w:rsid w:val="00BC71BE"/>
    <w:rsid w:val="00BC79C8"/>
    <w:rsid w:val="00BD05D2"/>
    <w:rsid w:val="00BE03AE"/>
    <w:rsid w:val="00BE7A10"/>
    <w:rsid w:val="00C30BD6"/>
    <w:rsid w:val="00C323B1"/>
    <w:rsid w:val="00C3266E"/>
    <w:rsid w:val="00C40DD7"/>
    <w:rsid w:val="00C41677"/>
    <w:rsid w:val="00C461F6"/>
    <w:rsid w:val="00C64E3F"/>
    <w:rsid w:val="00C65178"/>
    <w:rsid w:val="00C7691B"/>
    <w:rsid w:val="00C77512"/>
    <w:rsid w:val="00C92168"/>
    <w:rsid w:val="00C92DBF"/>
    <w:rsid w:val="00C930AD"/>
    <w:rsid w:val="00CB1AAD"/>
    <w:rsid w:val="00CC4750"/>
    <w:rsid w:val="00CD1AB9"/>
    <w:rsid w:val="00CD326A"/>
    <w:rsid w:val="00CE0C7B"/>
    <w:rsid w:val="00CE1816"/>
    <w:rsid w:val="00CF26CC"/>
    <w:rsid w:val="00D1029F"/>
    <w:rsid w:val="00D107BC"/>
    <w:rsid w:val="00D12FE8"/>
    <w:rsid w:val="00D1437C"/>
    <w:rsid w:val="00D15077"/>
    <w:rsid w:val="00D2461F"/>
    <w:rsid w:val="00D30FE7"/>
    <w:rsid w:val="00D310AF"/>
    <w:rsid w:val="00D33C70"/>
    <w:rsid w:val="00D341DF"/>
    <w:rsid w:val="00D354B1"/>
    <w:rsid w:val="00D36699"/>
    <w:rsid w:val="00D53A67"/>
    <w:rsid w:val="00D645B4"/>
    <w:rsid w:val="00D72DB4"/>
    <w:rsid w:val="00D76392"/>
    <w:rsid w:val="00D838DB"/>
    <w:rsid w:val="00DA2ED4"/>
    <w:rsid w:val="00DA4E4C"/>
    <w:rsid w:val="00DB14A1"/>
    <w:rsid w:val="00DB4E15"/>
    <w:rsid w:val="00DC6E24"/>
    <w:rsid w:val="00DE2881"/>
    <w:rsid w:val="00DE46BF"/>
    <w:rsid w:val="00DF538C"/>
    <w:rsid w:val="00DF6783"/>
    <w:rsid w:val="00E0675F"/>
    <w:rsid w:val="00E12F5F"/>
    <w:rsid w:val="00E20BA8"/>
    <w:rsid w:val="00E2399F"/>
    <w:rsid w:val="00E32E8A"/>
    <w:rsid w:val="00E36B84"/>
    <w:rsid w:val="00E61E0D"/>
    <w:rsid w:val="00E64A44"/>
    <w:rsid w:val="00E67EC4"/>
    <w:rsid w:val="00E74370"/>
    <w:rsid w:val="00E76619"/>
    <w:rsid w:val="00E907A3"/>
    <w:rsid w:val="00E96F3C"/>
    <w:rsid w:val="00EA01C4"/>
    <w:rsid w:val="00EC5508"/>
    <w:rsid w:val="00ED59ED"/>
    <w:rsid w:val="00F048CF"/>
    <w:rsid w:val="00F074EF"/>
    <w:rsid w:val="00F11923"/>
    <w:rsid w:val="00F16C07"/>
    <w:rsid w:val="00F24EA2"/>
    <w:rsid w:val="00F27FF6"/>
    <w:rsid w:val="00F317CD"/>
    <w:rsid w:val="00F32C2D"/>
    <w:rsid w:val="00F41725"/>
    <w:rsid w:val="00F417E8"/>
    <w:rsid w:val="00F449CF"/>
    <w:rsid w:val="00F471BF"/>
    <w:rsid w:val="00F7305D"/>
    <w:rsid w:val="00F85105"/>
    <w:rsid w:val="00F925F6"/>
    <w:rsid w:val="00F95246"/>
    <w:rsid w:val="00FA5D8A"/>
    <w:rsid w:val="00FB1EE0"/>
    <w:rsid w:val="00FB4588"/>
    <w:rsid w:val="00FB5771"/>
    <w:rsid w:val="00FC3CE3"/>
    <w:rsid w:val="00FE5F25"/>
    <w:rsid w:val="00FF3F5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B1D634"/>
  <w15:docId w15:val="{C5E6DDAE-3E7D-455A-80DC-5ABD6390A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4D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73818"/>
    <w:pPr>
      <w:tabs>
        <w:tab w:val="center" w:pos="4680"/>
        <w:tab w:val="right" w:pos="9360"/>
      </w:tabs>
    </w:pPr>
  </w:style>
  <w:style w:type="character" w:customStyle="1" w:styleId="HeaderChar">
    <w:name w:val="Header Char"/>
    <w:link w:val="Header"/>
    <w:uiPriority w:val="99"/>
    <w:locked/>
    <w:rsid w:val="00573818"/>
    <w:rPr>
      <w:sz w:val="22"/>
      <w:lang w:eastAsia="en-US"/>
    </w:rPr>
  </w:style>
  <w:style w:type="paragraph" w:styleId="Footer">
    <w:name w:val="footer"/>
    <w:basedOn w:val="Normal"/>
    <w:link w:val="FooterChar"/>
    <w:uiPriority w:val="99"/>
    <w:rsid w:val="00573818"/>
    <w:pPr>
      <w:tabs>
        <w:tab w:val="center" w:pos="4680"/>
        <w:tab w:val="right" w:pos="9360"/>
      </w:tabs>
    </w:pPr>
  </w:style>
  <w:style w:type="character" w:customStyle="1" w:styleId="FooterChar">
    <w:name w:val="Footer Char"/>
    <w:link w:val="Footer"/>
    <w:uiPriority w:val="99"/>
    <w:locked/>
    <w:rsid w:val="00573818"/>
    <w:rPr>
      <w:sz w:val="22"/>
      <w:lang w:eastAsia="en-US"/>
    </w:rPr>
  </w:style>
  <w:style w:type="paragraph" w:styleId="ListParagraph">
    <w:name w:val="List Paragraph"/>
    <w:basedOn w:val="Normal"/>
    <w:uiPriority w:val="34"/>
    <w:qFormat/>
    <w:rsid w:val="00DB4E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087117">
      <w:marLeft w:val="0"/>
      <w:marRight w:val="0"/>
      <w:marTop w:val="0"/>
      <w:marBottom w:val="0"/>
      <w:divBdr>
        <w:top w:val="none" w:sz="0" w:space="0" w:color="auto"/>
        <w:left w:val="none" w:sz="0" w:space="0" w:color="auto"/>
        <w:bottom w:val="none" w:sz="0" w:space="0" w:color="auto"/>
        <w:right w:val="none" w:sz="0" w:space="0" w:color="auto"/>
      </w:divBdr>
    </w:div>
    <w:div w:id="1488087118">
      <w:marLeft w:val="0"/>
      <w:marRight w:val="0"/>
      <w:marTop w:val="0"/>
      <w:marBottom w:val="0"/>
      <w:divBdr>
        <w:top w:val="none" w:sz="0" w:space="0" w:color="auto"/>
        <w:left w:val="none" w:sz="0" w:space="0" w:color="auto"/>
        <w:bottom w:val="none" w:sz="0" w:space="0" w:color="auto"/>
        <w:right w:val="none" w:sz="0" w:space="0" w:color="auto"/>
      </w:divBdr>
    </w:div>
    <w:div w:id="1488087119">
      <w:marLeft w:val="0"/>
      <w:marRight w:val="0"/>
      <w:marTop w:val="0"/>
      <w:marBottom w:val="0"/>
      <w:divBdr>
        <w:top w:val="none" w:sz="0" w:space="0" w:color="auto"/>
        <w:left w:val="none" w:sz="0" w:space="0" w:color="auto"/>
        <w:bottom w:val="none" w:sz="0" w:space="0" w:color="auto"/>
        <w:right w:val="none" w:sz="0" w:space="0" w:color="auto"/>
      </w:divBdr>
    </w:div>
    <w:div w:id="14880871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F2E4F-DB87-4AD5-A40B-22D3EBD65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6950</Words>
  <Characters>3963</Characters>
  <Application>Microsoft Office Word</Application>
  <DocSecurity>0</DocSecurity>
  <Lines>33</Lines>
  <Paragraphs>21</Paragraphs>
  <ScaleCrop>false</ScaleCrop>
  <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Audenis</dc:creator>
  <cp:lastModifiedBy>Egidijus Audenis</cp:lastModifiedBy>
  <cp:revision>20</cp:revision>
  <dcterms:created xsi:type="dcterms:W3CDTF">2026-04-22T07:03:00Z</dcterms:created>
  <dcterms:modified xsi:type="dcterms:W3CDTF">2026-05-04T10:52:00Z</dcterms:modified>
</cp:coreProperties>
</file>