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7D08E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033"/>
        <w:gridCol w:w="2900"/>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4C863B4" w:rsidR="00027B83" w:rsidRDefault="007D08EB">
            <w:pPr>
              <w:jc w:val="both"/>
              <w:rPr>
                <w:kern w:val="2"/>
                <w:szCs w:val="24"/>
              </w:rPr>
            </w:pPr>
            <w:r>
              <w:rPr>
                <w:kern w:val="2"/>
                <w:szCs w:val="24"/>
              </w:rPr>
              <w:t>Ar</w:t>
            </w:r>
            <w:r w:rsidR="001F1978">
              <w:rPr>
                <w:kern w:val="2"/>
                <w:szCs w:val="24"/>
              </w:rPr>
              <w:t xml:space="preserve">cheologiniai tyrimai </w:t>
            </w:r>
            <w:proofErr w:type="spellStart"/>
            <w:r w:rsidR="001F1978">
              <w:rPr>
                <w:kern w:val="2"/>
                <w:szCs w:val="24"/>
              </w:rPr>
              <w:t>Burbiškio</w:t>
            </w:r>
            <w:proofErr w:type="spellEnd"/>
            <w:r w:rsidR="001F1978">
              <w:rPr>
                <w:kern w:val="2"/>
                <w:szCs w:val="24"/>
              </w:rPr>
              <w:t xml:space="preserve"> dvaro sodybos teritorijoje</w:t>
            </w:r>
          </w:p>
        </w:tc>
      </w:tr>
      <w:tr w:rsidR="00027B83" w14:paraId="2F08ABA7" w14:textId="77777777" w:rsidTr="00FC16B9">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065FB78" w:rsidR="00027B83" w:rsidRDefault="00AD7BB8">
            <w:pPr>
              <w:jc w:val="both"/>
              <w:rPr>
                <w:kern w:val="2"/>
                <w:szCs w:val="24"/>
              </w:rPr>
            </w:pPr>
            <w:r>
              <w:rPr>
                <w:kern w:val="2"/>
                <w:szCs w:val="24"/>
              </w:rPr>
              <w:t>2026-</w:t>
            </w:r>
          </w:p>
        </w:tc>
        <w:tc>
          <w:tcPr>
            <w:tcW w:w="2033" w:type="dxa"/>
          </w:tcPr>
          <w:p w14:paraId="26FE9FCE" w14:textId="77777777" w:rsidR="00027B83" w:rsidRDefault="000B0897">
            <w:pPr>
              <w:jc w:val="both"/>
              <w:rPr>
                <w:b/>
                <w:kern w:val="2"/>
                <w:szCs w:val="24"/>
              </w:rPr>
            </w:pPr>
            <w:r>
              <w:rPr>
                <w:b/>
                <w:kern w:val="2"/>
                <w:szCs w:val="24"/>
              </w:rPr>
              <w:t>Sutarties numeris</w:t>
            </w:r>
          </w:p>
        </w:tc>
        <w:tc>
          <w:tcPr>
            <w:tcW w:w="2900" w:type="dxa"/>
          </w:tcPr>
          <w:p w14:paraId="11456A38" w14:textId="04712C5F" w:rsidR="00027B83" w:rsidRDefault="00AD7BB8">
            <w:pPr>
              <w:jc w:val="both"/>
              <w:rPr>
                <w:kern w:val="2"/>
                <w:szCs w:val="24"/>
              </w:rPr>
            </w:pPr>
            <w:r>
              <w:rPr>
                <w:kern w:val="2"/>
                <w:szCs w:val="24"/>
              </w:rPr>
              <w:t xml:space="preserve">SUT-2026-     </w:t>
            </w:r>
            <w:r w:rsidR="00FC16B9">
              <w:rPr>
                <w:kern w:val="2"/>
                <w:szCs w:val="24"/>
              </w:rPr>
              <w:t xml:space="preserve">    </w:t>
            </w:r>
            <w:r>
              <w:rPr>
                <w:kern w:val="2"/>
                <w:szCs w:val="24"/>
              </w:rPr>
              <w:t xml:space="preserve"> (</w:t>
            </w:r>
            <w:r w:rsidR="00FC16B9">
              <w:rPr>
                <w:kern w:val="2"/>
                <w:szCs w:val="24"/>
              </w:rPr>
              <w:t>11.31Mr)</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54D94E" w:rsidR="00027B83" w:rsidRDefault="00142464">
            <w:pPr>
              <w:jc w:val="center"/>
              <w:rPr>
                <w:kern w:val="2"/>
                <w:szCs w:val="24"/>
              </w:rPr>
            </w:pPr>
            <w:r w:rsidRPr="00B25307">
              <w:rPr>
                <w:bCs/>
                <w:color w:val="000000"/>
                <w:szCs w:val="24"/>
                <w:lang w:eastAsia="lt-LT"/>
              </w:rPr>
              <w:t>Radviliškio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D89C1E6" w:rsidR="00027B83" w:rsidRPr="00F4096E" w:rsidRDefault="00F4096E" w:rsidP="00F4096E">
            <w:pPr>
              <w:tabs>
                <w:tab w:val="left" w:pos="284"/>
                <w:tab w:val="left" w:pos="851"/>
                <w:tab w:val="left" w:pos="4678"/>
                <w:tab w:val="left" w:pos="5245"/>
              </w:tabs>
              <w:jc w:val="center"/>
              <w:rPr>
                <w:noProof/>
                <w:szCs w:val="24"/>
                <w:lang w:eastAsia="lt-LT"/>
              </w:rPr>
            </w:pPr>
            <w:r w:rsidRPr="009A3F49">
              <w:rPr>
                <w:noProof/>
                <w:szCs w:val="24"/>
                <w:lang w:eastAsia="lt-LT"/>
              </w:rPr>
              <w:t>188726247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4EE4663" w:rsidR="00027B83" w:rsidRPr="00B91A0F" w:rsidRDefault="00B91A0F" w:rsidP="00B91A0F">
            <w:pPr>
              <w:tabs>
                <w:tab w:val="left" w:pos="284"/>
                <w:tab w:val="left" w:pos="851"/>
                <w:tab w:val="left" w:pos="4678"/>
                <w:tab w:val="left" w:pos="5245"/>
              </w:tabs>
              <w:jc w:val="center"/>
              <w:rPr>
                <w:noProof/>
                <w:color w:val="000000"/>
                <w:szCs w:val="24"/>
                <w:lang w:eastAsia="lt-LT"/>
              </w:rPr>
            </w:pPr>
            <w:r w:rsidRPr="0035559B">
              <w:rPr>
                <w:noProof/>
                <w:color w:val="000000"/>
                <w:szCs w:val="24"/>
                <w:lang w:eastAsia="lt-LT"/>
              </w:rPr>
              <w:t>Aušros a. 10, 82196 Radviliškis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5B29487F" w:rsidR="00027B83" w:rsidRPr="002F56CC" w:rsidRDefault="002F56CC" w:rsidP="002F56CC">
            <w:pPr>
              <w:tabs>
                <w:tab w:val="left" w:pos="284"/>
                <w:tab w:val="left" w:pos="851"/>
                <w:tab w:val="left" w:pos="4678"/>
                <w:tab w:val="left" w:pos="5245"/>
              </w:tabs>
              <w:jc w:val="center"/>
              <w:rPr>
                <w:noProof/>
                <w:szCs w:val="24"/>
                <w:lang w:eastAsia="lt-LT"/>
              </w:rPr>
            </w:pPr>
            <w:r w:rsidRPr="002F4ADD">
              <w:rPr>
                <w:noProof/>
                <w:szCs w:val="24"/>
                <w:lang w:eastAsia="lt-LT"/>
              </w:rPr>
              <w:t>LT887262410</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D527193" w:rsidR="00027B83" w:rsidRDefault="002C5A21">
            <w:pPr>
              <w:jc w:val="center"/>
              <w:rPr>
                <w:kern w:val="2"/>
                <w:szCs w:val="24"/>
              </w:rPr>
            </w:pPr>
            <w:r w:rsidRPr="00D46F02">
              <w:rPr>
                <w:rFonts w:eastAsia="Lucida Sans Unicode"/>
                <w:noProof/>
                <w:szCs w:val="24"/>
                <w:lang w:eastAsia="lt-LT"/>
              </w:rPr>
              <w:t>LT477300010002570001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1B1AE852" w:rsidR="00027B83" w:rsidRDefault="00E93FD9">
            <w:pPr>
              <w:jc w:val="center"/>
              <w:rPr>
                <w:kern w:val="2"/>
                <w:szCs w:val="24"/>
              </w:rPr>
            </w:pPr>
            <w:r w:rsidRPr="00164099">
              <w:rPr>
                <w:rFonts w:eastAsia="Calibri"/>
                <w:noProof/>
                <w:szCs w:val="24"/>
              </w:rPr>
              <w:t>AB ,,Swedbank</w:t>
            </w:r>
            <w:r w:rsidRPr="002F169D">
              <w:rPr>
                <w:rFonts w:eastAsia="Calibri"/>
                <w:noProof/>
                <w:szCs w:val="24"/>
              </w:rPr>
              <w:t>“, banko kodas:</w:t>
            </w:r>
            <w:r>
              <w:rPr>
                <w:rFonts w:eastAsia="Calibri"/>
                <w:noProof/>
                <w:szCs w:val="24"/>
              </w:rPr>
              <w:t xml:space="preserve"> </w:t>
            </w:r>
            <w:r w:rsidRPr="002F169D">
              <w:rPr>
                <w:kern w:val="2"/>
                <w:szCs w:val="24"/>
              </w:rPr>
              <w:t>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3FC9724" w:rsidR="00027B83" w:rsidRDefault="00745A43">
            <w:pPr>
              <w:jc w:val="center"/>
              <w:rPr>
                <w:kern w:val="2"/>
                <w:szCs w:val="24"/>
              </w:rPr>
            </w:pPr>
            <w:r w:rsidRPr="0000332E">
              <w:rPr>
                <w:rFonts w:eastAsia="Calibri"/>
                <w:noProof/>
                <w:szCs w:val="24"/>
              </w:rPr>
              <w:t>+370 (422) 69 004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E0EB5EF" w:rsidR="00027B83" w:rsidRDefault="00F96071">
            <w:pPr>
              <w:jc w:val="center"/>
              <w:rPr>
                <w:kern w:val="2"/>
                <w:szCs w:val="24"/>
              </w:rPr>
            </w:pPr>
            <w:hyperlink r:id="rId11" w:history="1">
              <w:r w:rsidRPr="00393652">
                <w:rPr>
                  <w:rFonts w:eastAsia="Calibri"/>
                  <w:noProof/>
                  <w:color w:val="0563C1"/>
                  <w:szCs w:val="24"/>
                  <w:u w:val="single"/>
                </w:rPr>
                <w:t>informacija@radviliskis.lt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6153E36D" w14:textId="77777777" w:rsidR="009A6BE9" w:rsidRPr="00EC20CF" w:rsidRDefault="009A6BE9" w:rsidP="009A6BE9">
            <w:pPr>
              <w:jc w:val="both"/>
              <w:rPr>
                <w:color w:val="4472C4"/>
                <w:kern w:val="2"/>
                <w:szCs w:val="24"/>
              </w:rPr>
            </w:pPr>
            <w:r w:rsidRPr="00EC20CF">
              <w:rPr>
                <w:kern w:val="2"/>
                <w:szCs w:val="24"/>
              </w:rPr>
              <w:lastRenderedPageBreak/>
              <w:t xml:space="preserve">2.1.1. Pirkėjo kontaktiniai asmenys, atsakingi už Sutarties vykdymą: </w:t>
            </w:r>
            <w:r w:rsidRPr="00EC20CF">
              <w:rPr>
                <w:color w:val="4472C4"/>
                <w:kern w:val="2"/>
                <w:szCs w:val="24"/>
              </w:rPr>
              <w:t>(nurodyti padalinį / skyrių, pareigas, vardą, pavardę, tel., el. paštą).</w:t>
            </w:r>
          </w:p>
          <w:p w14:paraId="6A48C993" w14:textId="77777777" w:rsidR="009A6BE9" w:rsidRPr="00EC20CF" w:rsidRDefault="009A6BE9" w:rsidP="009A6BE9">
            <w:pPr>
              <w:jc w:val="both"/>
              <w:rPr>
                <w:color w:val="4472C4"/>
                <w:kern w:val="2"/>
                <w:szCs w:val="24"/>
              </w:rPr>
            </w:pPr>
            <w:r w:rsidRPr="00EC20CF">
              <w:rPr>
                <w:kern w:val="2"/>
                <w:szCs w:val="24"/>
              </w:rPr>
              <w:lastRenderedPageBreak/>
              <w:t xml:space="preserve">2.1.2. Pirkėjo kontaktiniai asmenys, atsakingi už </w:t>
            </w:r>
            <w:r w:rsidRPr="00EC20CF">
              <w:rPr>
                <w:szCs w:val="24"/>
              </w:rPr>
              <w:t>Paslaugų</w:t>
            </w:r>
            <w:r w:rsidRPr="00EC20CF">
              <w:rPr>
                <w:kern w:val="2"/>
                <w:szCs w:val="24"/>
              </w:rPr>
              <w:t xml:space="preserve"> priėmimą: </w:t>
            </w:r>
            <w:r w:rsidRPr="00EC20CF">
              <w:rPr>
                <w:color w:val="4472C4"/>
                <w:kern w:val="2"/>
                <w:szCs w:val="24"/>
              </w:rPr>
              <w:t>(nurodyti padalinį / skyrių, pareigas, vardą, pavardę, tel., el. paštą).</w:t>
            </w:r>
          </w:p>
          <w:p w14:paraId="056A0BB6" w14:textId="77777777" w:rsidR="009A6BE9" w:rsidRPr="00EC20CF" w:rsidRDefault="009A6BE9" w:rsidP="009A6BE9">
            <w:pPr>
              <w:jc w:val="both"/>
              <w:rPr>
                <w:color w:val="4472C4"/>
                <w:kern w:val="2"/>
                <w:szCs w:val="24"/>
              </w:rPr>
            </w:pPr>
            <w:r w:rsidRPr="00EC20CF">
              <w:rPr>
                <w:kern w:val="2"/>
                <w:szCs w:val="24"/>
              </w:rPr>
              <w:t xml:space="preserve">2.1.3. Pirkėjo kontaktiniai asmenys, atsakingi už Sąskaitų per informacinę sistemą SABIS priėmimą: </w:t>
            </w:r>
            <w:r w:rsidRPr="00EC20CF">
              <w:rPr>
                <w:color w:val="4472C4"/>
                <w:kern w:val="2"/>
                <w:szCs w:val="24"/>
              </w:rPr>
              <w:t>(nurodyti padalinį / skyrių, pareigas, vardą, pavardę, tel., el. paštą).</w:t>
            </w:r>
          </w:p>
          <w:p w14:paraId="0A73C060" w14:textId="08CAA621"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7FF33B9" w:rsidR="00027B83" w:rsidRDefault="00F17DBC" w:rsidP="00F17DBC">
            <w:pPr>
              <w:jc w:val="both"/>
              <w:rPr>
                <w:color w:val="000000"/>
                <w:kern w:val="2"/>
                <w:szCs w:val="24"/>
              </w:rPr>
            </w:pPr>
            <w:r>
              <w:rPr>
                <w:kern w:val="2"/>
                <w:szCs w:val="24"/>
              </w:rPr>
              <w:t xml:space="preserve">3.1.1. </w:t>
            </w:r>
            <w:r w:rsidR="000B0897">
              <w:rPr>
                <w:kern w:val="2"/>
                <w:szCs w:val="24"/>
              </w:rPr>
              <w:t>Tiekėjas įsipareigoja Sutartyje numatytomis sąlygomis suteikti Pirkėjui Paslaugas</w:t>
            </w:r>
            <w:r w:rsidR="00520F7A">
              <w:rPr>
                <w:kern w:val="2"/>
                <w:szCs w:val="24"/>
              </w:rPr>
              <w:t xml:space="preserve"> </w:t>
            </w:r>
            <w:r w:rsidR="00B44B16">
              <w:rPr>
                <w:kern w:val="2"/>
                <w:szCs w:val="24"/>
              </w:rPr>
              <w:t>archeologin</w:t>
            </w:r>
            <w:r w:rsidR="001D4418">
              <w:rPr>
                <w:kern w:val="2"/>
                <w:szCs w:val="24"/>
              </w:rPr>
              <w:t xml:space="preserve">ius tyrimus </w:t>
            </w:r>
            <w:proofErr w:type="spellStart"/>
            <w:r w:rsidR="001D4418">
              <w:rPr>
                <w:kern w:val="2"/>
                <w:szCs w:val="24"/>
              </w:rPr>
              <w:t>Burbiškio</w:t>
            </w:r>
            <w:proofErr w:type="spellEnd"/>
            <w:r w:rsidR="001D4418">
              <w:rPr>
                <w:kern w:val="2"/>
                <w:szCs w:val="24"/>
              </w:rPr>
              <w:t xml:space="preserve"> dvaro sodybos teritorijoje </w:t>
            </w:r>
            <w:r w:rsidR="000B0897">
              <w:rPr>
                <w:color w:val="000000"/>
                <w:kern w:val="2"/>
                <w:szCs w:val="24"/>
              </w:rPr>
              <w:t>(toliau – Paslaugos).</w:t>
            </w:r>
          </w:p>
          <w:p w14:paraId="27730B38" w14:textId="15E5021C" w:rsidR="00027B83" w:rsidRDefault="009959DA" w:rsidP="00F17DBC">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w:t>
            </w:r>
            <w:r w:rsidR="000B0897" w:rsidRPr="001D4418">
              <w:rPr>
                <w:color w:val="000000"/>
                <w:kern w:val="2"/>
                <w:szCs w:val="24"/>
              </w:rPr>
              <w:t>nustatyti Sutarties priede Nr. [</w:t>
            </w:r>
            <w:r w:rsidRPr="001D4418">
              <w:rPr>
                <w:color w:val="000000"/>
                <w:kern w:val="2"/>
                <w:szCs w:val="24"/>
              </w:rPr>
              <w:t>1</w:t>
            </w:r>
            <w:r w:rsidR="000B0897" w:rsidRPr="001D4418">
              <w:rPr>
                <w:color w:val="000000"/>
                <w:kern w:val="2"/>
                <w:szCs w:val="24"/>
              </w:rPr>
              <w:t>] „Techninė specifikacija“ (toliau – Techninė specifikacija) ir Sutarties priede Nr. [</w:t>
            </w:r>
            <w:r w:rsidRPr="001D4418">
              <w:rPr>
                <w:color w:val="000000"/>
                <w:kern w:val="2"/>
                <w:szCs w:val="24"/>
              </w:rPr>
              <w:t>2</w:t>
            </w:r>
            <w:r w:rsidR="000B0897" w:rsidRPr="001D4418">
              <w:rPr>
                <w:color w:val="000000"/>
                <w:kern w:val="2"/>
                <w:szCs w:val="24"/>
              </w:rPr>
              <w:t>]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C36465A" w14:textId="038B93C0" w:rsidR="00027B83" w:rsidRDefault="00A52A1E" w:rsidP="002C6E0D">
            <w:pPr>
              <w:jc w:val="both"/>
              <w:rPr>
                <w:kern w:val="2"/>
                <w:szCs w:val="24"/>
              </w:rPr>
            </w:pPr>
            <w:r>
              <w:rPr>
                <w:kern w:val="2"/>
                <w:szCs w:val="24"/>
              </w:rPr>
              <w:t xml:space="preserve">Archeologiniai tyrimai </w:t>
            </w:r>
            <w:proofErr w:type="spellStart"/>
            <w:r>
              <w:rPr>
                <w:kern w:val="2"/>
                <w:szCs w:val="24"/>
              </w:rPr>
              <w:t>Burbiškio</w:t>
            </w:r>
            <w:proofErr w:type="spellEnd"/>
            <w:r>
              <w:rPr>
                <w:kern w:val="2"/>
                <w:szCs w:val="24"/>
              </w:rPr>
              <w:t xml:space="preserve"> dvaro sodybos teritorijoje, pirkimo ID </w:t>
            </w:r>
            <w:r w:rsidR="00B13DC8">
              <w:rPr>
                <w:kern w:val="2"/>
                <w:szCs w:val="24"/>
              </w:rPr>
              <w:t xml:space="preserve">_________. </w:t>
            </w:r>
          </w:p>
          <w:p w14:paraId="67D99209" w14:textId="19E72B9C" w:rsidR="00B13DC8" w:rsidRDefault="00B13DC8">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F74D39E" w14:textId="77777777" w:rsidR="00027B83" w:rsidRDefault="00027B83">
            <w:pPr>
              <w:rPr>
                <w:kern w:val="2"/>
                <w:szCs w:val="24"/>
              </w:rPr>
            </w:pPr>
          </w:p>
          <w:p w14:paraId="3FE75161" w14:textId="6D3570DD" w:rsidR="00027B83" w:rsidRPr="00362E33" w:rsidRDefault="000B0897" w:rsidP="00362E33">
            <w:pPr>
              <w:jc w:val="both"/>
              <w:rPr>
                <w:rFonts w:eastAsia="Calibri"/>
                <w:szCs w:val="24"/>
                <w:u w:val="single"/>
                <w:lang w:eastAsia="lt-LT"/>
                <w14:ligatures w14:val="standardContextual"/>
              </w:rPr>
            </w:pPr>
            <w:r w:rsidRPr="00362E33">
              <w:rPr>
                <w:kern w:val="2"/>
                <w:szCs w:val="24"/>
              </w:rPr>
              <w:t xml:space="preserve">Europos Sąjungos lėšomis bendrai finansuojamo projekto </w:t>
            </w:r>
            <w:r w:rsidRPr="005554C1">
              <w:rPr>
                <w:b/>
                <w:bCs/>
                <w:kern w:val="2"/>
                <w:szCs w:val="24"/>
              </w:rPr>
              <w:t xml:space="preserve">Nr. </w:t>
            </w:r>
            <w:r w:rsidR="00362E33" w:rsidRPr="005554C1">
              <w:rPr>
                <w:rFonts w:eastAsia="Calibri"/>
                <w:b/>
                <w:bCs/>
                <w:szCs w:val="24"/>
                <w:lang w:eastAsia="lt-LT"/>
                <w14:ligatures w14:val="standardContextual"/>
              </w:rPr>
              <w:t>26-320-P-0001</w:t>
            </w:r>
            <w:r w:rsidRPr="00362E33">
              <w:rPr>
                <w:kern w:val="2"/>
                <w:szCs w:val="24"/>
              </w:rPr>
              <w:t>,</w:t>
            </w:r>
            <w:r w:rsidRPr="00362E33">
              <w:rPr>
                <w:color w:val="4472C4"/>
                <w:kern w:val="2"/>
                <w:szCs w:val="24"/>
              </w:rPr>
              <w:t xml:space="preserve"> </w:t>
            </w:r>
            <w:r w:rsidRPr="00362E33">
              <w:rPr>
                <w:kern w:val="2"/>
                <w:szCs w:val="24"/>
              </w:rPr>
              <w:t xml:space="preserve">pavadinimas </w:t>
            </w:r>
            <w:r w:rsidR="00362E33" w:rsidRPr="005554C1">
              <w:rPr>
                <w:rFonts w:eastAsia="Calibri"/>
                <w:b/>
                <w:bCs/>
                <w:szCs w:val="24"/>
                <w:lang w:eastAsia="lt-LT"/>
                <w14:ligatures w14:val="standardContextual"/>
              </w:rPr>
              <w:t>„</w:t>
            </w:r>
            <w:proofErr w:type="spellStart"/>
            <w:r w:rsidR="00362E33" w:rsidRPr="005554C1">
              <w:rPr>
                <w:rFonts w:eastAsia="Calibri"/>
                <w:b/>
                <w:bCs/>
                <w:szCs w:val="24"/>
                <w:lang w:eastAsia="lt-LT"/>
                <w14:ligatures w14:val="standardContextual"/>
              </w:rPr>
              <w:t>Burbiškio</w:t>
            </w:r>
            <w:proofErr w:type="spellEnd"/>
            <w:r w:rsidR="00362E33" w:rsidRPr="005554C1">
              <w:rPr>
                <w:rFonts w:eastAsia="Calibri"/>
                <w:b/>
                <w:bCs/>
                <w:szCs w:val="24"/>
                <w:lang w:eastAsia="lt-LT"/>
                <w14:ligatures w14:val="standardContextual"/>
              </w:rPr>
              <w:t xml:space="preserve"> dvaro sodybos pritaikymas lankymui“</w:t>
            </w:r>
            <w:r w:rsidRPr="00362E33">
              <w:rPr>
                <w:kern w:val="2"/>
                <w:szCs w:val="24"/>
              </w:rPr>
              <w:t>.</w:t>
            </w:r>
          </w:p>
          <w:p w14:paraId="12762990" w14:textId="59B4BC7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6302380C" w:rsidR="00027B83" w:rsidRPr="0072170C" w:rsidRDefault="002C19EA" w:rsidP="001B3DFB">
            <w:pPr>
              <w:jc w:val="both"/>
              <w:rPr>
                <w:szCs w:val="24"/>
              </w:rPr>
            </w:pPr>
            <w:r w:rsidRPr="0072170C">
              <w:rPr>
                <w:kern w:val="2"/>
                <w:szCs w:val="24"/>
              </w:rPr>
              <w:t xml:space="preserve">4.1.1. </w:t>
            </w:r>
            <w:r w:rsidR="000B0897" w:rsidRPr="0072170C">
              <w:rPr>
                <w:kern w:val="2"/>
                <w:szCs w:val="24"/>
              </w:rPr>
              <w:t xml:space="preserve">Tiekėjas įsipareigoja </w:t>
            </w:r>
            <w:r w:rsidR="000B0897" w:rsidRPr="0072170C">
              <w:rPr>
                <w:szCs w:val="24"/>
              </w:rPr>
              <w:t>suteikti Paslaugas</w:t>
            </w:r>
            <w:r w:rsidR="000B0897" w:rsidRPr="0072170C">
              <w:rPr>
                <w:kern w:val="2"/>
                <w:szCs w:val="24"/>
              </w:rPr>
              <w:t xml:space="preserve"> Techninėje specifikacijoje  </w:t>
            </w:r>
            <w:r w:rsidR="000B0897" w:rsidRPr="0072170C">
              <w:rPr>
                <w:szCs w:val="24"/>
              </w:rPr>
              <w:t xml:space="preserve">nurodytų etapų eiliškumu, </w:t>
            </w:r>
            <w:r w:rsidR="000B0897" w:rsidRPr="0072170C">
              <w:rPr>
                <w:kern w:val="2"/>
                <w:szCs w:val="24"/>
              </w:rPr>
              <w:t>terminais ir sąlygomis.</w:t>
            </w:r>
          </w:p>
          <w:p w14:paraId="7074E643" w14:textId="4EB1FB67" w:rsidR="00027B83" w:rsidRPr="0072170C"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E7F7146" w:rsidR="007A75C6" w:rsidRPr="0072170C" w:rsidRDefault="007C5EC8" w:rsidP="007A75C6">
            <w:pPr>
              <w:rPr>
                <w:szCs w:val="24"/>
              </w:rPr>
            </w:pPr>
            <w:r w:rsidRPr="0072170C">
              <w:rPr>
                <w:kern w:val="2"/>
                <w:szCs w:val="24"/>
              </w:rPr>
              <w:t>Detalesnė informacija yra nurodyta Techninėje specifikacijoje.</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72170C" w:rsidRDefault="000B0897">
            <w:pPr>
              <w:rPr>
                <w:szCs w:val="24"/>
              </w:rPr>
            </w:pPr>
            <w:r w:rsidRPr="0072170C">
              <w:rPr>
                <w:szCs w:val="24"/>
              </w:rPr>
              <w:t>Netaikoma</w:t>
            </w:r>
          </w:p>
          <w:p w14:paraId="32517BDA" w14:textId="77777777" w:rsidR="00027B83" w:rsidRPr="0072170C" w:rsidRDefault="00027B83">
            <w:pPr>
              <w:rPr>
                <w:szCs w:val="24"/>
              </w:rPr>
            </w:pPr>
          </w:p>
          <w:p w14:paraId="15D80427" w14:textId="401BA467" w:rsidR="00027B83" w:rsidRPr="0072170C" w:rsidRDefault="00027B83">
            <w:pPr>
              <w:rPr>
                <w:szCs w:val="24"/>
              </w:rPr>
            </w:pPr>
          </w:p>
        </w:tc>
      </w:tr>
      <w:tr w:rsidR="00027B83" w14:paraId="63190814" w14:textId="77777777" w:rsidTr="004A3424">
        <w:trPr>
          <w:trHeight w:val="101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72170C" w:rsidRDefault="000B0897">
            <w:pPr>
              <w:rPr>
                <w:kern w:val="2"/>
                <w:szCs w:val="24"/>
              </w:rPr>
            </w:pPr>
            <w:r w:rsidRPr="0072170C">
              <w:rPr>
                <w:kern w:val="2"/>
                <w:szCs w:val="24"/>
              </w:rPr>
              <w:t>Netaikoma</w:t>
            </w:r>
          </w:p>
          <w:p w14:paraId="26E2BA7D" w14:textId="530BD5A9" w:rsidR="00027B83" w:rsidRPr="0072170C"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w:t>
            </w:r>
            <w:r w:rsidRPr="00AB3D04">
              <w:rPr>
                <w:b/>
                <w:kern w:val="2"/>
                <w:szCs w:val="24"/>
              </w:rPr>
              <w:t>.5. Pateikiami dokumentai</w:t>
            </w:r>
          </w:p>
        </w:tc>
        <w:tc>
          <w:tcPr>
            <w:tcW w:w="6441" w:type="dxa"/>
            <w:gridSpan w:val="2"/>
          </w:tcPr>
          <w:p w14:paraId="4AA64D4D" w14:textId="3364BAA5" w:rsidR="00274F95" w:rsidRPr="0072170C" w:rsidRDefault="00963AE7" w:rsidP="00AB3D04">
            <w:pPr>
              <w:jc w:val="both"/>
              <w:rPr>
                <w:kern w:val="2"/>
                <w:szCs w:val="24"/>
              </w:rPr>
            </w:pPr>
            <w:r w:rsidRPr="0072170C">
              <w:rPr>
                <w:kern w:val="2"/>
                <w:szCs w:val="24"/>
              </w:rPr>
              <w:t xml:space="preserve">4.5.1. </w:t>
            </w:r>
            <w:r w:rsidR="000B0897" w:rsidRPr="0072170C">
              <w:rPr>
                <w:kern w:val="2"/>
                <w:szCs w:val="24"/>
              </w:rPr>
              <w:t xml:space="preserve">Turi būti pateikiami šie dokumentai: </w:t>
            </w:r>
          </w:p>
          <w:p w14:paraId="7B30479F" w14:textId="77777777" w:rsidR="00963AE7" w:rsidRPr="0072170C" w:rsidRDefault="00274F95" w:rsidP="00AB3D04">
            <w:pPr>
              <w:jc w:val="both"/>
              <w:rPr>
                <w:kern w:val="2"/>
                <w:szCs w:val="24"/>
              </w:rPr>
            </w:pPr>
            <w:r w:rsidRPr="0072170C">
              <w:rPr>
                <w:kern w:val="2"/>
                <w:szCs w:val="24"/>
              </w:rPr>
              <w:t xml:space="preserve">1) </w:t>
            </w:r>
            <w:r w:rsidR="000B0897" w:rsidRPr="0072170C">
              <w:rPr>
                <w:kern w:val="2"/>
                <w:szCs w:val="24"/>
              </w:rPr>
              <w:t>Paslaugų perdavimo-priėmimo aktas ir Sąskaita</w:t>
            </w:r>
            <w:r w:rsidR="00963AE7" w:rsidRPr="0072170C">
              <w:rPr>
                <w:kern w:val="2"/>
                <w:szCs w:val="24"/>
              </w:rPr>
              <w:t>;</w:t>
            </w:r>
          </w:p>
          <w:p w14:paraId="30F75085" w14:textId="77777777" w:rsidR="00872916" w:rsidRPr="0072170C" w:rsidRDefault="00963AE7" w:rsidP="00AB3D04">
            <w:pPr>
              <w:jc w:val="both"/>
              <w:rPr>
                <w:szCs w:val="24"/>
              </w:rPr>
            </w:pPr>
            <w:r w:rsidRPr="0072170C">
              <w:rPr>
                <w:kern w:val="2"/>
                <w:szCs w:val="24"/>
              </w:rPr>
              <w:t>2)</w:t>
            </w:r>
            <w:r w:rsidR="000B0897" w:rsidRPr="0072170C">
              <w:rPr>
                <w:kern w:val="2"/>
                <w:szCs w:val="24"/>
              </w:rPr>
              <w:t xml:space="preserve"> </w:t>
            </w:r>
            <w:r w:rsidR="000B0897" w:rsidRPr="0072170C">
              <w:rPr>
                <w:szCs w:val="24"/>
              </w:rPr>
              <w:t xml:space="preserve">Sąskaita </w:t>
            </w:r>
            <w:r w:rsidRPr="0072170C">
              <w:rPr>
                <w:szCs w:val="24"/>
              </w:rPr>
              <w:t>(per SABIS)</w:t>
            </w:r>
            <w:r w:rsidR="00872916" w:rsidRPr="0072170C">
              <w:rPr>
                <w:szCs w:val="24"/>
              </w:rPr>
              <w:t>;</w:t>
            </w:r>
          </w:p>
          <w:p w14:paraId="084314F8" w14:textId="77777777" w:rsidR="00AB3D04" w:rsidRPr="0072170C" w:rsidRDefault="00872916" w:rsidP="00AB3D04">
            <w:pPr>
              <w:jc w:val="both"/>
              <w:rPr>
                <w:kern w:val="2"/>
                <w:szCs w:val="24"/>
              </w:rPr>
            </w:pPr>
            <w:r w:rsidRPr="0072170C">
              <w:rPr>
                <w:szCs w:val="24"/>
              </w:rPr>
              <w:t xml:space="preserve">3) </w:t>
            </w:r>
            <w:r w:rsidR="00AB3D04" w:rsidRPr="0072170C">
              <w:rPr>
                <w:kern w:val="2"/>
                <w:szCs w:val="24"/>
              </w:rPr>
              <w:t>kiti reikalingi dokumentai nurodyti Techninėje specifikacijoje</w:t>
            </w:r>
            <w:r w:rsidR="000B0897" w:rsidRPr="0072170C">
              <w:rPr>
                <w:kern w:val="2"/>
                <w:szCs w:val="24"/>
              </w:rPr>
              <w:t>.</w:t>
            </w:r>
          </w:p>
          <w:p w14:paraId="760C7D15" w14:textId="77777777" w:rsidR="005554C1" w:rsidRPr="0072170C" w:rsidRDefault="005554C1" w:rsidP="00AB3D04">
            <w:pPr>
              <w:jc w:val="both"/>
              <w:rPr>
                <w:kern w:val="2"/>
                <w:szCs w:val="24"/>
              </w:rPr>
            </w:pPr>
          </w:p>
          <w:p w14:paraId="0CE28B9D" w14:textId="241F4167" w:rsidR="00027B83" w:rsidRPr="0072170C" w:rsidRDefault="00AB3D04" w:rsidP="00AB3D04">
            <w:pPr>
              <w:jc w:val="both"/>
              <w:rPr>
                <w:szCs w:val="24"/>
              </w:rPr>
            </w:pPr>
            <w:r w:rsidRPr="0072170C">
              <w:rPr>
                <w:kern w:val="2"/>
                <w:szCs w:val="24"/>
              </w:rPr>
              <w:t>4.5.2.</w:t>
            </w:r>
            <w:r w:rsidR="000B0897" w:rsidRPr="0072170C">
              <w:rPr>
                <w:kern w:val="2"/>
                <w:szCs w:val="24"/>
              </w:rPr>
              <w:t xml:space="preserve">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6D4359">
        <w:trPr>
          <w:trHeight w:val="68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1AE8F2E2"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D4359">
            <w:pPr>
              <w:jc w:val="both"/>
              <w:rPr>
                <w:b/>
                <w:kern w:val="2"/>
                <w:szCs w:val="24"/>
              </w:rPr>
            </w:pPr>
          </w:p>
        </w:tc>
        <w:tc>
          <w:tcPr>
            <w:tcW w:w="6441" w:type="dxa"/>
            <w:gridSpan w:val="2"/>
          </w:tcPr>
          <w:p w14:paraId="3EFE3A3F" w14:textId="6BCCEE9C" w:rsidR="00027B83" w:rsidRDefault="001B3A58" w:rsidP="00FA55FA">
            <w:pPr>
              <w:jc w:val="both"/>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rsidP="00FA55F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FA55F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7F9455F" w14:textId="77777777" w:rsidR="00027B83" w:rsidRPr="0072170C" w:rsidRDefault="001B3A58" w:rsidP="00C93736">
            <w:pPr>
              <w:jc w:val="both"/>
              <w:rPr>
                <w:kern w:val="2"/>
                <w:szCs w:val="24"/>
              </w:rPr>
            </w:pPr>
            <w:r>
              <w:rPr>
                <w:kern w:val="2"/>
                <w:szCs w:val="24"/>
              </w:rPr>
              <w:t xml:space="preserve">5.2.2. </w:t>
            </w:r>
            <w:r w:rsidR="000B0897">
              <w:rPr>
                <w:kern w:val="2"/>
                <w:szCs w:val="24"/>
              </w:rPr>
              <w:t>Šioje Sutartyje P</w:t>
            </w:r>
            <w:r w:rsidR="000B0897">
              <w:rPr>
                <w:color w:val="000000"/>
                <w:kern w:val="2"/>
                <w:szCs w:val="24"/>
              </w:rPr>
              <w:t xml:space="preserve">radinės Sutarties vertė yra lygi Tiekėjo pasiūlymo kainai be PVM, nurodytai už visą pirkimo </w:t>
            </w:r>
            <w:r w:rsidR="000B0897" w:rsidRPr="0072170C">
              <w:rPr>
                <w:color w:val="000000"/>
                <w:kern w:val="2"/>
                <w:szCs w:val="24"/>
              </w:rPr>
              <w:t>dokumentuose ir Sutartyje nurodytą Paslaugų kiekį ir (ar) apimtį</w:t>
            </w:r>
            <w:r w:rsidR="000B0897" w:rsidRPr="0072170C">
              <w:rPr>
                <w:kern w:val="2"/>
                <w:szCs w:val="24"/>
              </w:rPr>
              <w:t>.</w:t>
            </w:r>
          </w:p>
          <w:p w14:paraId="382F2651" w14:textId="77777777" w:rsidR="001B3A58" w:rsidRPr="0072170C" w:rsidRDefault="001B3A58" w:rsidP="00C93736">
            <w:pPr>
              <w:jc w:val="both"/>
              <w:rPr>
                <w:b/>
                <w:bCs/>
                <w:color w:val="FF0000"/>
                <w:kern w:val="2"/>
                <w:szCs w:val="24"/>
              </w:rPr>
            </w:pPr>
          </w:p>
          <w:p w14:paraId="2FD54357" w14:textId="50673C61" w:rsidR="001B3A58" w:rsidRPr="0072170C" w:rsidRDefault="00436C46" w:rsidP="00C93736">
            <w:pPr>
              <w:jc w:val="both"/>
              <w:rPr>
                <w:b/>
                <w:bCs/>
                <w:kern w:val="2"/>
                <w:szCs w:val="24"/>
              </w:rPr>
            </w:pPr>
            <w:r w:rsidRPr="0072170C">
              <w:rPr>
                <w:b/>
                <w:bCs/>
                <w:kern w:val="2"/>
                <w:szCs w:val="24"/>
              </w:rPr>
              <w:t>I etapas</w:t>
            </w:r>
          </w:p>
          <w:p w14:paraId="22E36EDC" w14:textId="77777777" w:rsidR="00B84C6A" w:rsidRPr="0072170C" w:rsidRDefault="00B84C6A" w:rsidP="00C93736">
            <w:pPr>
              <w:jc w:val="both"/>
              <w:rPr>
                <w:b/>
                <w:bCs/>
                <w:kern w:val="2"/>
                <w:szCs w:val="24"/>
              </w:rPr>
            </w:pPr>
          </w:p>
          <w:p w14:paraId="025ABDBA" w14:textId="77777777" w:rsidR="00013BFD" w:rsidRPr="0072170C" w:rsidRDefault="00013BFD" w:rsidP="00C93736">
            <w:pPr>
              <w:jc w:val="both"/>
              <w:rPr>
                <w:szCs w:val="24"/>
              </w:rPr>
            </w:pPr>
            <w:r w:rsidRPr="0072170C">
              <w:rPr>
                <w:color w:val="4472C4"/>
                <w:kern w:val="2"/>
                <w:szCs w:val="24"/>
              </w:rPr>
              <w:t>(nurodyti sumą skaičiais)</w:t>
            </w:r>
            <w:r w:rsidRPr="0072170C">
              <w:rPr>
                <w:kern w:val="2"/>
                <w:szCs w:val="24"/>
              </w:rPr>
              <w:t xml:space="preserve"> Eur </w:t>
            </w:r>
            <w:r w:rsidRPr="0072170C">
              <w:rPr>
                <w:color w:val="4472C4"/>
                <w:kern w:val="2"/>
                <w:szCs w:val="24"/>
              </w:rPr>
              <w:t>(nurodyti sumą žodžiais)</w:t>
            </w:r>
            <w:r w:rsidRPr="0072170C">
              <w:rPr>
                <w:kern w:val="2"/>
                <w:szCs w:val="24"/>
              </w:rPr>
              <w:t xml:space="preserve"> be PVM.</w:t>
            </w:r>
          </w:p>
          <w:p w14:paraId="69E0F2F8" w14:textId="77777777" w:rsidR="00436C46" w:rsidRPr="0072170C" w:rsidRDefault="00436C46" w:rsidP="00C93736">
            <w:pPr>
              <w:jc w:val="both"/>
              <w:rPr>
                <w:b/>
                <w:bCs/>
                <w:kern w:val="2"/>
                <w:szCs w:val="24"/>
              </w:rPr>
            </w:pPr>
          </w:p>
          <w:p w14:paraId="30A49B7B" w14:textId="43C8E524" w:rsidR="00436C46" w:rsidRPr="0072170C" w:rsidRDefault="00436C46" w:rsidP="00C93736">
            <w:pPr>
              <w:jc w:val="both"/>
              <w:rPr>
                <w:b/>
                <w:bCs/>
                <w:kern w:val="2"/>
                <w:szCs w:val="24"/>
              </w:rPr>
            </w:pPr>
            <w:r w:rsidRPr="0072170C">
              <w:rPr>
                <w:b/>
                <w:bCs/>
                <w:kern w:val="2"/>
                <w:szCs w:val="24"/>
              </w:rPr>
              <w:t>II etapas</w:t>
            </w:r>
          </w:p>
          <w:p w14:paraId="6E3EF32C" w14:textId="77777777" w:rsidR="001B3A58" w:rsidRPr="0072170C" w:rsidRDefault="001B3A58" w:rsidP="00C93736">
            <w:pPr>
              <w:jc w:val="both"/>
              <w:rPr>
                <w:color w:val="FF0000"/>
                <w:kern w:val="2"/>
                <w:szCs w:val="24"/>
              </w:rPr>
            </w:pPr>
          </w:p>
          <w:p w14:paraId="27DA285A" w14:textId="77777777" w:rsidR="00400D0A" w:rsidRPr="0072170C" w:rsidRDefault="00400D0A" w:rsidP="00C93736">
            <w:pPr>
              <w:jc w:val="both"/>
              <w:rPr>
                <w:szCs w:val="24"/>
              </w:rPr>
            </w:pPr>
            <w:r w:rsidRPr="0072170C">
              <w:rPr>
                <w:color w:val="4472C4"/>
                <w:kern w:val="2"/>
                <w:szCs w:val="24"/>
              </w:rPr>
              <w:t>(nurodyti sumą skaičiais)</w:t>
            </w:r>
            <w:r w:rsidRPr="0072170C">
              <w:rPr>
                <w:kern w:val="2"/>
                <w:szCs w:val="24"/>
              </w:rPr>
              <w:t xml:space="preserve"> Eur </w:t>
            </w:r>
            <w:r w:rsidRPr="0072170C">
              <w:rPr>
                <w:color w:val="4472C4"/>
                <w:kern w:val="2"/>
                <w:szCs w:val="24"/>
              </w:rPr>
              <w:t>(nurodyti sumą žodžiais)</w:t>
            </w:r>
            <w:r w:rsidRPr="0072170C">
              <w:rPr>
                <w:kern w:val="2"/>
                <w:szCs w:val="24"/>
              </w:rPr>
              <w:t xml:space="preserve"> be PVM.</w:t>
            </w:r>
          </w:p>
          <w:p w14:paraId="4D5DF057" w14:textId="77777777" w:rsidR="00400D0A" w:rsidRPr="0072170C" w:rsidRDefault="00400D0A" w:rsidP="00C93736">
            <w:pPr>
              <w:jc w:val="both"/>
              <w:rPr>
                <w:color w:val="FF0000"/>
                <w:kern w:val="2"/>
                <w:szCs w:val="24"/>
              </w:rPr>
            </w:pPr>
          </w:p>
          <w:p w14:paraId="76C32A8B" w14:textId="0B77BC1A" w:rsidR="001B3A58" w:rsidRPr="007D47DB" w:rsidRDefault="0098746F" w:rsidP="00C93736">
            <w:pPr>
              <w:jc w:val="both"/>
              <w:rPr>
                <w:b/>
                <w:bCs/>
                <w:color w:val="FF0000"/>
                <w:kern w:val="2"/>
                <w:szCs w:val="24"/>
              </w:rPr>
            </w:pPr>
            <w:r w:rsidRPr="0072170C">
              <w:rPr>
                <w:b/>
                <w:bCs/>
                <w:kern w:val="2"/>
                <w:szCs w:val="24"/>
              </w:rPr>
              <w:t>II etapas</w:t>
            </w:r>
            <w:r w:rsidR="00BF068B" w:rsidRPr="0072170C">
              <w:rPr>
                <w:b/>
                <w:bCs/>
                <w:kern w:val="2"/>
                <w:szCs w:val="24"/>
              </w:rPr>
              <w:t xml:space="preserve"> bus vykdomas tik tuomet, jei atsiras tam poreikis</w:t>
            </w:r>
            <w:r w:rsidR="005F15D5" w:rsidRPr="0072170C">
              <w:rPr>
                <w:b/>
                <w:bCs/>
                <w:kern w:val="2"/>
                <w:szCs w:val="24"/>
              </w:rPr>
              <w:t>, todėl už j</w:t>
            </w:r>
            <w:r w:rsidR="0039785C" w:rsidRPr="0072170C">
              <w:rPr>
                <w:b/>
                <w:bCs/>
                <w:kern w:val="2"/>
                <w:szCs w:val="24"/>
              </w:rPr>
              <w:t>į ir bus mokama tik tuomet, jei jis bus vykdomas</w:t>
            </w:r>
            <w:r w:rsidR="00617204" w:rsidRPr="0072170C">
              <w:rPr>
                <w:b/>
                <w:bCs/>
                <w:kern w:val="2"/>
                <w:szCs w:val="24"/>
              </w:rPr>
              <w:t>.</w:t>
            </w:r>
          </w:p>
        </w:tc>
      </w:tr>
      <w:tr w:rsidR="00027B83" w14:paraId="267D47BF" w14:textId="77777777" w:rsidTr="00A7635F">
        <w:trPr>
          <w:trHeight w:val="1060"/>
        </w:trPr>
        <w:tc>
          <w:tcPr>
            <w:tcW w:w="3094" w:type="dxa"/>
            <w:gridSpan w:val="2"/>
          </w:tcPr>
          <w:p w14:paraId="53EBA4B1" w14:textId="459B9114" w:rsidR="00027B83" w:rsidRPr="00A7635F"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6F4EA57" w:rsidR="00027B83" w:rsidRDefault="000B0897">
            <w:pPr>
              <w:rPr>
                <w:szCs w:val="24"/>
              </w:rPr>
            </w:pPr>
            <w:r w:rsidRPr="009245D2">
              <w:rPr>
                <w:kern w:val="2"/>
                <w:szCs w:val="24"/>
              </w:rPr>
              <w:t xml:space="preserve">Sutarties kaina bus </w:t>
            </w:r>
            <w:r>
              <w:rPr>
                <w:kern w:val="2"/>
                <w:szCs w:val="24"/>
              </w:rPr>
              <w:t>perskaičiuojam</w:t>
            </w:r>
            <w:r w:rsidR="009245D2">
              <w:rPr>
                <w:kern w:val="2"/>
                <w:szCs w:val="24"/>
              </w:rPr>
              <w:t>a</w:t>
            </w:r>
            <w:r>
              <w:rPr>
                <w:kern w:val="2"/>
                <w:szCs w:val="24"/>
              </w:rPr>
              <w:t>:</w:t>
            </w:r>
          </w:p>
          <w:p w14:paraId="5139C732" w14:textId="77777777" w:rsidR="00027B83" w:rsidRPr="00A7635F" w:rsidRDefault="000B0897">
            <w:pPr>
              <w:rPr>
                <w:kern w:val="2"/>
                <w:szCs w:val="24"/>
              </w:rPr>
            </w:pPr>
            <w:r>
              <w:rPr>
                <w:kern w:val="2"/>
                <w:szCs w:val="24"/>
              </w:rPr>
              <w:t>5.</w:t>
            </w:r>
            <w:r w:rsidRPr="00A7635F">
              <w:rPr>
                <w:kern w:val="2"/>
                <w:szCs w:val="24"/>
              </w:rPr>
              <w:t>3.1. dėl PVM tarifo pasikeitimo;</w:t>
            </w:r>
          </w:p>
          <w:p w14:paraId="662EA503" w14:textId="7A65A98A" w:rsidR="00027B83" w:rsidRDefault="000B0897">
            <w:pPr>
              <w:rPr>
                <w:color w:val="FF0000"/>
                <w:kern w:val="2"/>
                <w:szCs w:val="24"/>
              </w:rPr>
            </w:pPr>
            <w:r w:rsidRPr="00A7635F">
              <w:rPr>
                <w:kern w:val="2"/>
                <w:szCs w:val="24"/>
              </w:rPr>
              <w:t>5.3.3. dėl kainų lygio pokyčio</w:t>
            </w:r>
            <w:r w:rsidR="00A7635F" w:rsidRPr="00A7635F">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26ADC2F4" w:rsidR="00027B83" w:rsidRPr="003F3922" w:rsidRDefault="003F3922" w:rsidP="003F3922">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 įkainiams, Sutarties kaina / įkainiai perskaičiuojami nekeičiant P</w:t>
            </w:r>
            <w:r w:rsidR="000B0897">
              <w:rPr>
                <w:szCs w:val="24"/>
              </w:rPr>
              <w:t>aslaugų</w:t>
            </w:r>
            <w:r w:rsidR="000B0897">
              <w:rPr>
                <w:kern w:val="2"/>
                <w:szCs w:val="24"/>
              </w:rPr>
              <w:t xml:space="preserve"> kainos / įkainio be PVM.</w:t>
            </w:r>
          </w:p>
          <w:p w14:paraId="20571E9F" w14:textId="5B809E6C" w:rsidR="00027B83" w:rsidRDefault="006D7688" w:rsidP="003F3922">
            <w:pPr>
              <w:jc w:val="both"/>
              <w:rPr>
                <w:szCs w:val="24"/>
              </w:rPr>
            </w:pPr>
            <w:r>
              <w:rPr>
                <w:kern w:val="2"/>
                <w:szCs w:val="24"/>
              </w:rPr>
              <w:t xml:space="preserve">5.3.1.2. </w:t>
            </w:r>
            <w:r w:rsidR="000B0897">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628685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FD1665F" w:rsidR="006F0803" w:rsidRDefault="006F0803" w:rsidP="006F0803">
            <w:pPr>
              <w:rPr>
                <w:b/>
                <w:kern w:val="2"/>
                <w:szCs w:val="24"/>
              </w:rPr>
            </w:pPr>
          </w:p>
        </w:tc>
        <w:tc>
          <w:tcPr>
            <w:tcW w:w="6441" w:type="dxa"/>
            <w:gridSpan w:val="2"/>
          </w:tcPr>
          <w:p w14:paraId="641B3480" w14:textId="3B6B0392" w:rsidR="006F0803" w:rsidRDefault="006F0803" w:rsidP="00AB562B">
            <w:pPr>
              <w:jc w:val="both"/>
              <w:rPr>
                <w:szCs w:val="24"/>
              </w:rPr>
            </w:pPr>
            <w:r>
              <w:rPr>
                <w:color w:val="000000"/>
                <w:szCs w:val="24"/>
              </w:rPr>
              <w:t>5.3.3.1. Bet</w:t>
            </w:r>
            <w:r>
              <w:rPr>
                <w:szCs w:val="24"/>
              </w:rPr>
              <w:t xml:space="preserve"> kuri Sutarties Šalis Sutarties galiojimo metu turi teisę </w:t>
            </w:r>
            <w:r w:rsidRPr="00D440D0">
              <w:rPr>
                <w:szCs w:val="24"/>
              </w:rPr>
              <w:t xml:space="preserve">inicijuoti Sutarties kainos peržiūrą (keitimą) ne anksčiau kaip po </w:t>
            </w:r>
            <w:r w:rsidR="00C631D0" w:rsidRPr="00D440D0">
              <w:rPr>
                <w:szCs w:val="24"/>
              </w:rPr>
              <w:t>6 (šešių) mėnesių</w:t>
            </w:r>
            <w:r w:rsidRPr="00D440D0">
              <w:rPr>
                <w:szCs w:val="24"/>
              </w:rPr>
              <w:t xml:space="preserve"> nuo</w:t>
            </w:r>
            <w:r w:rsidR="00933519" w:rsidRPr="00D440D0">
              <w:rPr>
                <w:szCs w:val="24"/>
              </w:rPr>
              <w:t xml:space="preserve"> </w:t>
            </w:r>
            <w:r w:rsidRPr="00D440D0">
              <w:rPr>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6F695A" w:rsidRPr="00D440D0">
              <w:rPr>
                <w:szCs w:val="24"/>
              </w:rPr>
              <w:t xml:space="preserve"> (penkis)</w:t>
            </w:r>
            <w:r w:rsidRPr="00D440D0">
              <w:rPr>
                <w:szCs w:val="24"/>
              </w:rPr>
              <w:t xml:space="preserve"> </w:t>
            </w:r>
            <w:r w:rsidRPr="00D440D0">
              <w:rPr>
                <w:szCs w:val="24"/>
              </w:rPr>
              <w:lastRenderedPageBreak/>
              <w:t xml:space="preserve">procentus. Sutarties kainos peržiūra atliekama ne rečiau kaip kas </w:t>
            </w:r>
            <w:r w:rsidR="00D440D0" w:rsidRPr="00D440D0">
              <w:rPr>
                <w:szCs w:val="24"/>
              </w:rPr>
              <w:t>6 (šeši)</w:t>
            </w:r>
            <w:r w:rsidRPr="00D440D0">
              <w:rPr>
                <w:szCs w:val="24"/>
              </w:rPr>
              <w:t xml:space="preserve"> mėnesiai.</w:t>
            </w:r>
          </w:p>
          <w:p w14:paraId="02B9F6AF" w14:textId="28F075BB" w:rsidR="006F0803" w:rsidRPr="00123C34" w:rsidRDefault="006F0803" w:rsidP="00AB562B">
            <w:pPr>
              <w:jc w:val="both"/>
              <w:rPr>
                <w:kern w:val="2"/>
                <w:szCs w:val="24"/>
                <w:shd w:val="clear" w:color="auto" w:fill="FFFFFF"/>
              </w:rPr>
            </w:pPr>
            <w:r>
              <w:rPr>
                <w:kern w:val="2"/>
                <w:szCs w:val="24"/>
              </w:rPr>
              <w:t xml:space="preserve">5.3.3.2. Sutarties </w:t>
            </w:r>
            <w:r w:rsidRPr="00123C34">
              <w:rPr>
                <w:kern w:val="2"/>
                <w:szCs w:val="24"/>
              </w:rPr>
              <w:t>k</w:t>
            </w:r>
            <w:r w:rsidRPr="00123C34">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2BE15C81" w:rsidR="006F0803" w:rsidRPr="007F66A6" w:rsidRDefault="006F0803" w:rsidP="00AB562B">
            <w:pPr>
              <w:jc w:val="both"/>
              <w:rPr>
                <w:kern w:val="2"/>
                <w:szCs w:val="24"/>
                <w:shd w:val="clear" w:color="auto" w:fill="FFFFFF"/>
              </w:rPr>
            </w:pPr>
            <w:r w:rsidRPr="00123C34">
              <w:rPr>
                <w:kern w:val="2"/>
                <w:szCs w:val="24"/>
              </w:rPr>
              <w:t xml:space="preserve">5.3.3.3. </w:t>
            </w:r>
            <w:r w:rsidRPr="00123C34">
              <w:rPr>
                <w:kern w:val="2"/>
                <w:szCs w:val="24"/>
                <w:shd w:val="clear" w:color="auto" w:fill="FFFFFF"/>
              </w:rPr>
              <w:t>Jeigu P</w:t>
            </w:r>
            <w:r w:rsidRPr="00123C34">
              <w:rPr>
                <w:szCs w:val="24"/>
              </w:rPr>
              <w:t>aslaugų teikimas</w:t>
            </w:r>
            <w:r w:rsidRPr="00123C34">
              <w:rPr>
                <w:kern w:val="2"/>
                <w:szCs w:val="24"/>
                <w:shd w:val="clear" w:color="auto" w:fill="FFFFFF"/>
              </w:rPr>
              <w:t xml:space="preserve"> vėluoja dėl Tiekėjo kaltės, uždelstų suteikti P</w:t>
            </w:r>
            <w:r w:rsidRPr="00123C34">
              <w:rPr>
                <w:szCs w:val="24"/>
              </w:rPr>
              <w:t>aslaugų</w:t>
            </w:r>
            <w:r w:rsidRPr="00123C34">
              <w:rPr>
                <w:kern w:val="2"/>
                <w:szCs w:val="24"/>
                <w:shd w:val="clear" w:color="auto" w:fill="FFFFFF"/>
              </w:rPr>
              <w:t xml:space="preserve"> kaina nėra perskaičiuojami </w:t>
            </w:r>
            <w:r>
              <w:rPr>
                <w:color w:val="000000"/>
                <w:kern w:val="2"/>
                <w:szCs w:val="24"/>
                <w:shd w:val="clear" w:color="auto" w:fill="FFFFFF"/>
              </w:rPr>
              <w:t xml:space="preserve">dėl kainų lygio kilimo (gali būti mažinami, tačiau </w:t>
            </w:r>
            <w:r w:rsidRPr="007F66A6">
              <w:rPr>
                <w:kern w:val="2"/>
                <w:szCs w:val="24"/>
                <w:shd w:val="clear" w:color="auto" w:fill="FFFFFF"/>
              </w:rPr>
              <w:t>negali būti didinami).</w:t>
            </w:r>
          </w:p>
          <w:p w14:paraId="37296D19" w14:textId="46965FA1" w:rsidR="006F0803" w:rsidRDefault="006F0803" w:rsidP="00AB562B">
            <w:pPr>
              <w:jc w:val="both"/>
              <w:rPr>
                <w:color w:val="000000"/>
                <w:kern w:val="2"/>
                <w:szCs w:val="24"/>
                <w:shd w:val="clear" w:color="auto" w:fill="FFFFFF"/>
              </w:rPr>
            </w:pPr>
            <w:r w:rsidRPr="007F66A6">
              <w:rPr>
                <w:kern w:val="2"/>
                <w:szCs w:val="24"/>
              </w:rPr>
              <w:t xml:space="preserve">5.3.3.4. Atlikdamos Sutarties kainos peržiūrą </w:t>
            </w:r>
            <w:r w:rsidRPr="007F66A6">
              <w:rPr>
                <w:kern w:val="2"/>
                <w:szCs w:val="24"/>
                <w:shd w:val="clear" w:color="auto" w:fill="FFFFFF"/>
              </w:rPr>
              <w:t>Šalys vadovaujasi Valstybės duomenų agentūros viešai Oficialiosios statistikos portale paskelbtais Rodiklių duomenų bazės duomenimis. Iš kitos Šalies</w:t>
            </w:r>
            <w:r w:rsidR="00D8367E" w:rsidRPr="007F66A6">
              <w:rPr>
                <w:kern w:val="2"/>
                <w:szCs w:val="24"/>
                <w:shd w:val="clear" w:color="auto" w:fill="FFFFFF"/>
              </w:rPr>
              <w:t xml:space="preserve"> </w:t>
            </w:r>
            <w:r w:rsidRPr="007F66A6">
              <w:rPr>
                <w:kern w:val="2"/>
                <w:szCs w:val="24"/>
                <w:shd w:val="clear" w:color="auto" w:fill="FFFFFF"/>
              </w:rPr>
              <w:t xml:space="preserve">nereikalaujama pateikti oficialaus Valstybės </w:t>
            </w:r>
            <w:r w:rsidRPr="00D8367E">
              <w:rPr>
                <w:kern w:val="2"/>
                <w:szCs w:val="24"/>
                <w:shd w:val="clear" w:color="auto" w:fill="FFFFFF"/>
              </w:rPr>
              <w:t>duomenų agentūros ar kitos institucijos išduoto dokumento ar patvirtinimo.</w:t>
            </w:r>
          </w:p>
          <w:p w14:paraId="4B4B2449" w14:textId="13A81AD5" w:rsidR="006F0803" w:rsidRPr="00D8367E" w:rsidRDefault="006F0803" w:rsidP="00AB562B">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w:t>
            </w:r>
            <w:r w:rsidRPr="00D8367E">
              <w:rPr>
                <w:kern w:val="2"/>
                <w:szCs w:val="24"/>
                <w:shd w:val="clear" w:color="auto" w:fill="FFFFFF"/>
              </w:rPr>
              <w:t>ir jo nustatymo datą, kainų pokytį (k), perskaičiuotą Sutarties kainą, perskaičiuotą Pradinės Sutarties vertę.</w:t>
            </w:r>
          </w:p>
          <w:p w14:paraId="1CBBD3F2" w14:textId="0DA029B8" w:rsidR="006F0803" w:rsidRDefault="006F0803" w:rsidP="00AB562B">
            <w:pPr>
              <w:jc w:val="both"/>
              <w:rPr>
                <w:color w:val="000000"/>
                <w:szCs w:val="24"/>
              </w:rPr>
            </w:pPr>
            <w:r w:rsidRPr="00D8367E">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CBEB311" w14:textId="77777777" w:rsidR="006F0803" w:rsidRDefault="006F0803" w:rsidP="00AB562B">
            <w:pPr>
              <w:jc w:val="both"/>
              <w:rPr>
                <w:color w:val="000000"/>
                <w:szCs w:val="24"/>
              </w:rPr>
            </w:pPr>
          </w:p>
          <w:p w14:paraId="6AE8904E" w14:textId="546D3EBA" w:rsidR="006F0803" w:rsidRPr="00D8367E" w:rsidRDefault="00000000" w:rsidP="00AB562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D8367E">
              <w:rPr>
                <w:kern w:val="2"/>
                <w:szCs w:val="24"/>
              </w:rPr>
              <w:t>kaina (Eur be PVM) (jei peržiūra jau buvo atlikta, tai po paskutinio perskaičiavimo)</w:t>
            </w:r>
          </w:p>
          <w:p w14:paraId="76F4E75C" w14:textId="7E0C38F6" w:rsidR="006F0803" w:rsidRDefault="006F0803" w:rsidP="00AB562B">
            <w:pPr>
              <w:jc w:val="both"/>
              <w:textAlignment w:val="baseline"/>
              <w:rPr>
                <w:szCs w:val="24"/>
              </w:rPr>
            </w:pPr>
            <w:r w:rsidRPr="00D8367E">
              <w:rPr>
                <w:kern w:val="2"/>
                <w:szCs w:val="24"/>
              </w:rPr>
              <w:t>a</w:t>
            </w:r>
            <w:r w:rsidRPr="00D8367E">
              <w:rPr>
                <w:kern w:val="2"/>
                <w:szCs w:val="24"/>
                <w:vertAlign w:val="subscript"/>
              </w:rPr>
              <w:t>1</w:t>
            </w:r>
            <w:r w:rsidRPr="00D8367E">
              <w:rPr>
                <w:kern w:val="2"/>
                <w:szCs w:val="24"/>
              </w:rPr>
              <w:t xml:space="preserve"> – perskaičiuota (pakeista) kaina (Eur </w:t>
            </w:r>
            <w:r>
              <w:rPr>
                <w:kern w:val="2"/>
                <w:szCs w:val="24"/>
              </w:rPr>
              <w:t>be PVM)</w:t>
            </w:r>
          </w:p>
          <w:p w14:paraId="2C5CAB56" w14:textId="0F943EED" w:rsidR="006F0803" w:rsidRDefault="006F0803" w:rsidP="00AB562B">
            <w:pPr>
              <w:jc w:val="both"/>
              <w:textAlignment w:val="baseline"/>
              <w:rPr>
                <w:szCs w:val="24"/>
              </w:rPr>
            </w:pPr>
            <w:r>
              <w:rPr>
                <w:kern w:val="2"/>
                <w:szCs w:val="24"/>
              </w:rPr>
              <w:t>k – pagal vartotojų kainų indeksą</w:t>
            </w:r>
            <w:r w:rsidR="00D87BD7">
              <w:rPr>
                <w:kern w:val="2"/>
                <w:szCs w:val="24"/>
              </w:rPr>
              <w:t xml:space="preserve"> </w:t>
            </w:r>
            <w:r>
              <w:rPr>
                <w:kern w:val="2"/>
                <w:szCs w:val="24"/>
              </w:rPr>
              <w:t>apskaičiuotas Vartojimo prekių ir paslaugų kainų pokytis (padidėjimas arba sumažėjimas) (%). „k“ reikšmė skaičiuojama pagal formulę:</w:t>
            </w:r>
          </w:p>
          <w:p w14:paraId="7A25BFE8" w14:textId="77777777" w:rsidR="006F0803" w:rsidRDefault="006F0803" w:rsidP="00AB562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9E57208" w:rsidR="006F0803" w:rsidRPr="0008036D" w:rsidRDefault="006F0803" w:rsidP="00AB562B">
            <w:pPr>
              <w:jc w:val="both"/>
              <w:textAlignment w:val="baseline"/>
            </w:pPr>
            <w:proofErr w:type="spellStart"/>
            <w:r>
              <w:rPr>
                <w:kern w:val="2"/>
              </w:rPr>
              <w:t>Ind</w:t>
            </w:r>
            <w:r>
              <w:rPr>
                <w:kern w:val="2"/>
                <w:vertAlign w:val="subscript"/>
              </w:rPr>
              <w:t>naujausias</w:t>
            </w:r>
            <w:proofErr w:type="spellEnd"/>
            <w:r>
              <w:rPr>
                <w:kern w:val="2"/>
              </w:rPr>
              <w:t xml:space="preserve"> – kreipimosi dė</w:t>
            </w:r>
            <w:r w:rsidRPr="00D8367E">
              <w:rPr>
                <w:kern w:val="2"/>
              </w:rPr>
              <w:t xml:space="preserve">l kainos </w:t>
            </w:r>
            <w:r>
              <w:rPr>
                <w:kern w:val="2"/>
              </w:rPr>
              <w:t xml:space="preserve">peržiūros išsiuntimo kitai Šaliai dieną paskelbtas naujausias vartojimo prekių ir paslaugų </w:t>
            </w:r>
            <w:r w:rsidRPr="00944FA5">
              <w:rPr>
                <w:kern w:val="2"/>
              </w:rPr>
              <w:t>indeksas</w:t>
            </w:r>
            <w:r w:rsidR="0008036D" w:rsidRPr="00944FA5">
              <w:rPr>
                <w:kern w:val="2"/>
              </w:rPr>
              <w:t>.</w:t>
            </w:r>
          </w:p>
          <w:p w14:paraId="5649539F" w14:textId="39A86E83" w:rsidR="006F0803" w:rsidRDefault="006F0803" w:rsidP="00AB562B">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944FA5">
              <w:rPr>
                <w:kern w:val="2"/>
              </w:rPr>
              <w:t>indeksas. Pirmojo</w:t>
            </w:r>
            <w:r w:rsidRPr="0008036D">
              <w:rPr>
                <w:kern w:val="2"/>
              </w:rPr>
              <w:t xml:space="preserve"> </w:t>
            </w:r>
            <w:r>
              <w:rPr>
                <w:kern w:val="2"/>
              </w:rPr>
              <w:t>perskaičiavimo atveju laikotarpio pradžia (mėnuo) yra</w:t>
            </w:r>
            <w:r>
              <w:t xml:space="preserve"> </w:t>
            </w:r>
            <w:r w:rsidRPr="00103ED8">
              <w:t>Sutarties įsigaliojimo dienos mėnuo</w:t>
            </w:r>
            <w:r w:rsidRPr="00103ED8">
              <w:rPr>
                <w:kern w:val="2"/>
                <w:szCs w:val="24"/>
                <w:shd w:val="clear" w:color="auto" w:fill="FFFFFF"/>
              </w:rPr>
              <w:t>.</w:t>
            </w:r>
            <w:r w:rsidRPr="00103ED8">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2F72C28B" w:rsidR="006F0803" w:rsidRPr="00753AC1" w:rsidRDefault="006F0803" w:rsidP="00AB562B">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753AC1">
              <w:rPr>
                <w:kern w:val="2"/>
                <w:szCs w:val="24"/>
                <w:shd w:val="clear" w:color="auto" w:fill="FFFFFF"/>
              </w:rPr>
              <w:t xml:space="preserve">reikšmės imamos </w:t>
            </w:r>
            <w:r w:rsidRPr="00753AC1">
              <w:rPr>
                <w:b/>
                <w:kern w:val="2"/>
                <w:szCs w:val="24"/>
                <w:shd w:val="clear" w:color="auto" w:fill="FFFFFF"/>
              </w:rPr>
              <w:t>keturių</w:t>
            </w:r>
            <w:r w:rsidRPr="00753AC1">
              <w:rPr>
                <w:kern w:val="2"/>
                <w:szCs w:val="24"/>
                <w:shd w:val="clear" w:color="auto" w:fill="FFFFFF"/>
              </w:rPr>
              <w:t xml:space="preserve"> skaitmenų po kablelio tikslumu. Apskaičiuotas pokytis (k) tolimesniems skaičiavimams naudojamas suapvalinus iki </w:t>
            </w:r>
            <w:r w:rsidRPr="00753AC1">
              <w:rPr>
                <w:b/>
                <w:kern w:val="2"/>
                <w:szCs w:val="24"/>
                <w:shd w:val="clear" w:color="auto" w:fill="FFFFFF"/>
              </w:rPr>
              <w:t>vieno</w:t>
            </w:r>
            <w:r w:rsidRPr="00753AC1">
              <w:rPr>
                <w:kern w:val="2"/>
                <w:szCs w:val="24"/>
                <w:shd w:val="clear" w:color="auto" w:fill="FFFFFF"/>
              </w:rPr>
              <w:t xml:space="preserve"> skaitmens po kablelio, o apskaičiuotas įkainis „a</w:t>
            </w:r>
            <w:r w:rsidRPr="00753AC1">
              <w:rPr>
                <w:kern w:val="2"/>
                <w:szCs w:val="24"/>
                <w:shd w:val="clear" w:color="auto" w:fill="FFFFFF"/>
                <w:vertAlign w:val="subscript"/>
              </w:rPr>
              <w:t>1</w:t>
            </w:r>
            <w:r w:rsidRPr="00753AC1">
              <w:rPr>
                <w:kern w:val="2"/>
                <w:szCs w:val="24"/>
                <w:shd w:val="clear" w:color="auto" w:fill="FFFFFF"/>
              </w:rPr>
              <w:t xml:space="preserve">“ suapvalinamas iki </w:t>
            </w:r>
            <w:r w:rsidRPr="00753AC1">
              <w:rPr>
                <w:b/>
                <w:kern w:val="2"/>
                <w:szCs w:val="24"/>
                <w:shd w:val="clear" w:color="auto" w:fill="FFFFFF"/>
              </w:rPr>
              <w:t>dviejų</w:t>
            </w:r>
            <w:r w:rsidRPr="00753AC1">
              <w:rPr>
                <w:kern w:val="2"/>
                <w:szCs w:val="24"/>
                <w:shd w:val="clear" w:color="auto" w:fill="FFFFFF"/>
              </w:rPr>
              <w:t xml:space="preserve"> skaitmenų po kablelio.</w:t>
            </w:r>
          </w:p>
          <w:p w14:paraId="3A39EFE2" w14:textId="6909E0D6" w:rsidR="006F0803" w:rsidRDefault="006F0803" w:rsidP="00AB562B">
            <w:pPr>
              <w:jc w:val="both"/>
              <w:rPr>
                <w:color w:val="000000"/>
                <w:kern w:val="2"/>
                <w:szCs w:val="24"/>
                <w:shd w:val="clear" w:color="auto" w:fill="FFFFFF"/>
              </w:rPr>
            </w:pPr>
            <w:r w:rsidRPr="00753AC1">
              <w:rPr>
                <w:kern w:val="2"/>
                <w:szCs w:val="24"/>
                <w:shd w:val="clear" w:color="auto" w:fill="FFFFFF"/>
              </w:rPr>
              <w:t>5.3.3.8. Šalis, siekianti Sutarties kainos</w:t>
            </w:r>
            <w:r w:rsidR="00AB562B" w:rsidRPr="00753AC1">
              <w:rPr>
                <w:kern w:val="2"/>
                <w:szCs w:val="24"/>
                <w:shd w:val="clear" w:color="auto" w:fill="FFFFFF"/>
              </w:rPr>
              <w:t xml:space="preserve"> </w:t>
            </w:r>
            <w:r w:rsidRPr="00753AC1">
              <w:rPr>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w:t>
            </w:r>
            <w:r>
              <w:rPr>
                <w:color w:val="000000"/>
                <w:kern w:val="2"/>
                <w:szCs w:val="24"/>
                <w:shd w:val="clear" w:color="auto" w:fill="FFFFFF"/>
              </w:rPr>
              <w:lastRenderedPageBreak/>
              <w:t xml:space="preserve">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w:t>
            </w:r>
            <w:r w:rsidRPr="00EA5E8B">
              <w:rPr>
                <w:kern w:val="2"/>
                <w:szCs w:val="24"/>
                <w:shd w:val="clear" w:color="auto" w:fill="FFFFFF"/>
              </w:rPr>
              <w:t xml:space="preserve">informacija. Prašyme </w:t>
            </w:r>
            <w:r>
              <w:rPr>
                <w:color w:val="000000"/>
                <w:kern w:val="2"/>
                <w:szCs w:val="24"/>
                <w:shd w:val="clear" w:color="auto" w:fill="FFFFFF"/>
              </w:rPr>
              <w:t>Šalis neturi teisės nurodyti kito indekso ar prašyti perskaičiavimo pagal kitą indeksą nei nurodytas šioje procedūroje.</w:t>
            </w:r>
          </w:p>
          <w:p w14:paraId="5BB47C07" w14:textId="3BD593D7" w:rsidR="006F0803" w:rsidRDefault="006F0803" w:rsidP="00AB562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w:t>
            </w:r>
            <w:r w:rsidRPr="00053C50">
              <w:rPr>
                <w:kern w:val="2"/>
                <w:szCs w:val="24"/>
                <w:shd w:val="clear" w:color="auto" w:fill="FFFFFF"/>
              </w:rPr>
              <w:t xml:space="preserve">per </w:t>
            </w:r>
            <w:r w:rsidR="00745DAC" w:rsidRPr="00053C50">
              <w:rPr>
                <w:kern w:val="2"/>
                <w:szCs w:val="24"/>
                <w:shd w:val="clear" w:color="auto" w:fill="FFFFFF"/>
              </w:rPr>
              <w:t>5 (penkias) dienas</w:t>
            </w:r>
            <w:r w:rsidRPr="00053C50">
              <w:rPr>
                <w:kern w:val="2"/>
                <w:szCs w:val="24"/>
                <w:shd w:val="clear" w:color="auto" w:fill="FFFFFF"/>
              </w:rPr>
              <w:t xml:space="preserve"> n</w:t>
            </w:r>
            <w:r>
              <w:rPr>
                <w:color w:val="000000"/>
                <w:kern w:val="2"/>
                <w:szCs w:val="24"/>
                <w:shd w:val="clear" w:color="auto" w:fill="FFFFFF"/>
              </w:rPr>
              <w:t xml:space="preserve">uo Šalies pateikto tinkamo prašymo perskaičiuoti </w:t>
            </w:r>
            <w:r w:rsidRPr="00753AC1">
              <w:rPr>
                <w:kern w:val="2"/>
                <w:szCs w:val="24"/>
                <w:shd w:val="clear" w:color="auto" w:fill="FFFFFF"/>
              </w:rPr>
              <w:t>S</w:t>
            </w:r>
            <w:r w:rsidRPr="00753AC1">
              <w:rPr>
                <w:kern w:val="2"/>
                <w:szCs w:val="24"/>
              </w:rPr>
              <w:t xml:space="preserve">utarties </w:t>
            </w:r>
            <w:r w:rsidRPr="00753AC1">
              <w:rPr>
                <w:kern w:val="2"/>
                <w:szCs w:val="24"/>
                <w:shd w:val="clear" w:color="auto" w:fill="FFFFFF"/>
              </w:rPr>
              <w:t xml:space="preserve">kainą </w:t>
            </w:r>
            <w:r>
              <w:rPr>
                <w:color w:val="000000"/>
                <w:kern w:val="2"/>
                <w:szCs w:val="24"/>
                <w:shd w:val="clear" w:color="auto" w:fill="FFFFFF"/>
              </w:rPr>
              <w:t>gavimo dienos.</w:t>
            </w:r>
          </w:p>
          <w:p w14:paraId="36070AF6" w14:textId="77777777" w:rsidR="006F0803" w:rsidRDefault="006F0803" w:rsidP="00AB562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32A44371" w:rsidR="006F0803" w:rsidRDefault="006F0803" w:rsidP="00AB562B">
            <w:pPr>
              <w:jc w:val="both"/>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D206AB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E041DF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FEC2FD1" w:rsidR="00027B83" w:rsidRPr="0072170C" w:rsidRDefault="009D1D6B" w:rsidP="004A02F4">
            <w:pPr>
              <w:jc w:val="both"/>
              <w:rPr>
                <w:kern w:val="2"/>
                <w:szCs w:val="24"/>
              </w:rPr>
            </w:pPr>
            <w:r>
              <w:rPr>
                <w:kern w:val="2"/>
                <w:szCs w:val="24"/>
              </w:rPr>
              <w:t xml:space="preserve">5.5.1. </w:t>
            </w:r>
            <w:r w:rsidR="000B0897" w:rsidRPr="009D1D6B">
              <w:rPr>
                <w:kern w:val="2"/>
                <w:szCs w:val="24"/>
              </w:rPr>
              <w:t xml:space="preserve">Pirkėjas atsiskaito su Tiekėju ne vėliau kaip per </w:t>
            </w:r>
            <w:r w:rsidR="00EE109A" w:rsidRPr="009D1D6B">
              <w:rPr>
                <w:kern w:val="2"/>
                <w:szCs w:val="24"/>
              </w:rPr>
              <w:t>30 (</w:t>
            </w:r>
            <w:r w:rsidR="00EE109A" w:rsidRPr="0072170C">
              <w:rPr>
                <w:kern w:val="2"/>
                <w:szCs w:val="24"/>
              </w:rPr>
              <w:t>trisdešimt</w:t>
            </w:r>
            <w:r w:rsidRPr="0072170C">
              <w:rPr>
                <w:kern w:val="2"/>
                <w:szCs w:val="24"/>
              </w:rPr>
              <w:t>) kalendorinių dienų</w:t>
            </w:r>
            <w:r w:rsidR="000B0897" w:rsidRPr="0072170C">
              <w:rPr>
                <w:kern w:val="2"/>
                <w:szCs w:val="24"/>
              </w:rPr>
              <w:t xml:space="preserve"> nuo Sąskaitos gavimo dienos.</w:t>
            </w:r>
          </w:p>
          <w:p w14:paraId="7BAC5334" w14:textId="77777777" w:rsidR="00027B83" w:rsidRPr="0072170C" w:rsidRDefault="00027B83" w:rsidP="004A02F4">
            <w:pPr>
              <w:jc w:val="both"/>
              <w:rPr>
                <w:kern w:val="2"/>
                <w:szCs w:val="24"/>
                <w:shd w:val="clear" w:color="auto" w:fill="FFFFFF"/>
              </w:rPr>
            </w:pPr>
          </w:p>
          <w:p w14:paraId="1D00D9D2" w14:textId="3940D705" w:rsidR="00027B83" w:rsidRPr="0072170C" w:rsidRDefault="000B0897" w:rsidP="004A02F4">
            <w:pPr>
              <w:jc w:val="both"/>
              <w:rPr>
                <w:kern w:val="2"/>
                <w:szCs w:val="24"/>
                <w:shd w:val="clear" w:color="auto" w:fill="FFFFFF"/>
              </w:rPr>
            </w:pPr>
            <w:r w:rsidRPr="0072170C">
              <w:rPr>
                <w:kern w:val="2"/>
                <w:szCs w:val="24"/>
                <w:shd w:val="clear" w:color="auto" w:fill="FFFFFF"/>
              </w:rPr>
              <w:t>Apmokėjimo sąlygos:</w:t>
            </w:r>
            <w:r w:rsidR="005F4286" w:rsidRPr="0072170C">
              <w:rPr>
                <w:kern w:val="2"/>
                <w:szCs w:val="24"/>
                <w:shd w:val="clear" w:color="auto" w:fill="FFFFFF"/>
              </w:rPr>
              <w:t xml:space="preserve">    </w:t>
            </w:r>
          </w:p>
          <w:p w14:paraId="7AC58A0B" w14:textId="77777777" w:rsidR="000720B9" w:rsidRPr="0072170C" w:rsidRDefault="000720B9" w:rsidP="004A02F4">
            <w:pPr>
              <w:jc w:val="both"/>
              <w:rPr>
                <w:kern w:val="2"/>
                <w:szCs w:val="24"/>
                <w:shd w:val="clear" w:color="auto" w:fill="FFFFFF"/>
              </w:rPr>
            </w:pPr>
          </w:p>
          <w:p w14:paraId="150D16A4" w14:textId="3B27A103" w:rsidR="000720B9" w:rsidRPr="0072170C" w:rsidRDefault="00C36912" w:rsidP="00C36912">
            <w:pPr>
              <w:jc w:val="both"/>
              <w:rPr>
                <w:kern w:val="2"/>
                <w:szCs w:val="24"/>
                <w:shd w:val="clear" w:color="auto" w:fill="FFFFFF"/>
              </w:rPr>
            </w:pPr>
            <w:r w:rsidRPr="0072170C">
              <w:rPr>
                <w:kern w:val="2"/>
                <w:szCs w:val="24"/>
                <w:shd w:val="clear" w:color="auto" w:fill="FFFFFF"/>
              </w:rPr>
              <w:t xml:space="preserve">1) </w:t>
            </w:r>
            <w:r w:rsidR="000B0897" w:rsidRPr="0072170C">
              <w:rPr>
                <w:kern w:val="2"/>
                <w:szCs w:val="24"/>
                <w:shd w:val="clear" w:color="auto" w:fill="FFFFFF"/>
              </w:rPr>
              <w:t xml:space="preserve">įvykdžius </w:t>
            </w:r>
            <w:r w:rsidR="00EC7C31" w:rsidRPr="0072170C">
              <w:rPr>
                <w:kern w:val="2"/>
                <w:szCs w:val="24"/>
                <w:shd w:val="clear" w:color="auto" w:fill="FFFFFF"/>
              </w:rPr>
              <w:t>I etapą</w:t>
            </w:r>
            <w:r w:rsidR="008516BC" w:rsidRPr="0072170C">
              <w:rPr>
                <w:kern w:val="2"/>
                <w:szCs w:val="24"/>
                <w:shd w:val="clear" w:color="auto" w:fill="FFFFFF"/>
              </w:rPr>
              <w:t>;</w:t>
            </w:r>
          </w:p>
          <w:p w14:paraId="2EBDD98E" w14:textId="77777777" w:rsidR="00C36912" w:rsidRPr="0072170C" w:rsidRDefault="00C36912" w:rsidP="00C36912">
            <w:pPr>
              <w:rPr>
                <w:shd w:val="clear" w:color="auto" w:fill="FFFFFF"/>
              </w:rPr>
            </w:pPr>
          </w:p>
          <w:p w14:paraId="7A9A8342" w14:textId="35F248AC" w:rsidR="002B19BD" w:rsidRPr="0072170C" w:rsidRDefault="002B19BD" w:rsidP="004A02F4">
            <w:pPr>
              <w:jc w:val="both"/>
              <w:rPr>
                <w:shd w:val="clear" w:color="auto" w:fill="FFFFFF"/>
              </w:rPr>
            </w:pPr>
            <w:r w:rsidRPr="0072170C">
              <w:rPr>
                <w:shd w:val="clear" w:color="auto" w:fill="FFFFFF"/>
              </w:rPr>
              <w:t xml:space="preserve">arba </w:t>
            </w:r>
          </w:p>
          <w:p w14:paraId="73CF9104" w14:textId="77777777" w:rsidR="00C36912" w:rsidRPr="0072170C" w:rsidRDefault="00C36912" w:rsidP="004A02F4">
            <w:pPr>
              <w:jc w:val="both"/>
              <w:rPr>
                <w:shd w:val="clear" w:color="auto" w:fill="FFFFFF"/>
              </w:rPr>
            </w:pPr>
          </w:p>
          <w:p w14:paraId="7B967060" w14:textId="290A0CC0" w:rsidR="00027B83" w:rsidRDefault="000B0897" w:rsidP="004A02F4">
            <w:pPr>
              <w:jc w:val="both"/>
              <w:rPr>
                <w:kern w:val="2"/>
                <w:szCs w:val="24"/>
                <w:shd w:val="clear" w:color="auto" w:fill="FFFFFF"/>
              </w:rPr>
            </w:pPr>
            <w:r w:rsidRPr="0072170C">
              <w:rPr>
                <w:kern w:val="2"/>
                <w:szCs w:val="24"/>
                <w:shd w:val="clear" w:color="auto" w:fill="FFFFFF"/>
              </w:rPr>
              <w:t xml:space="preserve">2) </w:t>
            </w:r>
            <w:r w:rsidR="009F4F59" w:rsidRPr="0072170C">
              <w:rPr>
                <w:kern w:val="2"/>
                <w:szCs w:val="24"/>
                <w:shd w:val="clear" w:color="auto" w:fill="FFFFFF"/>
              </w:rPr>
              <w:t>įvykdžius visus sutartinius įsipareigojimus,</w:t>
            </w:r>
            <w:r w:rsidR="00612659" w:rsidRPr="0072170C">
              <w:rPr>
                <w:kern w:val="2"/>
                <w:szCs w:val="24"/>
                <w:shd w:val="clear" w:color="auto" w:fill="FFFFFF"/>
              </w:rPr>
              <w:t xml:space="preserve"> t. y. I</w:t>
            </w:r>
            <w:r w:rsidR="00045C94" w:rsidRPr="0072170C">
              <w:rPr>
                <w:kern w:val="2"/>
                <w:szCs w:val="24"/>
                <w:shd w:val="clear" w:color="auto" w:fill="FFFFFF"/>
              </w:rPr>
              <w:t xml:space="preserve"> – </w:t>
            </w:r>
            <w:proofErr w:type="spellStart"/>
            <w:r w:rsidR="00045C94" w:rsidRPr="0072170C">
              <w:rPr>
                <w:kern w:val="2"/>
                <w:szCs w:val="24"/>
                <w:shd w:val="clear" w:color="auto" w:fill="FFFFFF"/>
              </w:rPr>
              <w:t>ąj</w:t>
            </w:r>
            <w:r w:rsidR="004A02F4" w:rsidRPr="0072170C">
              <w:rPr>
                <w:kern w:val="2"/>
                <w:szCs w:val="24"/>
                <w:shd w:val="clear" w:color="auto" w:fill="FFFFFF"/>
              </w:rPr>
              <w:t>į</w:t>
            </w:r>
            <w:proofErr w:type="spellEnd"/>
            <w:r w:rsidR="004A02F4" w:rsidRPr="0072170C">
              <w:rPr>
                <w:kern w:val="2"/>
                <w:szCs w:val="24"/>
                <w:shd w:val="clear" w:color="auto" w:fill="FFFFFF"/>
              </w:rPr>
              <w:t xml:space="preserve"> </w:t>
            </w:r>
            <w:r w:rsidR="00612659" w:rsidRPr="0072170C">
              <w:rPr>
                <w:kern w:val="2"/>
                <w:szCs w:val="24"/>
                <w:shd w:val="clear" w:color="auto" w:fill="FFFFFF"/>
              </w:rPr>
              <w:t>ir II</w:t>
            </w:r>
            <w:r w:rsidR="00045C94" w:rsidRPr="0072170C">
              <w:rPr>
                <w:kern w:val="2"/>
                <w:szCs w:val="24"/>
                <w:shd w:val="clear" w:color="auto" w:fill="FFFFFF"/>
              </w:rPr>
              <w:t xml:space="preserve"> </w:t>
            </w:r>
            <w:r w:rsidR="004A02F4" w:rsidRPr="0072170C">
              <w:rPr>
                <w:kern w:val="2"/>
                <w:szCs w:val="24"/>
                <w:shd w:val="clear" w:color="auto" w:fill="FFFFFF"/>
              </w:rPr>
              <w:t>–</w:t>
            </w:r>
            <w:r w:rsidR="00045C94" w:rsidRPr="0072170C">
              <w:rPr>
                <w:kern w:val="2"/>
                <w:szCs w:val="24"/>
                <w:shd w:val="clear" w:color="auto" w:fill="FFFFFF"/>
              </w:rPr>
              <w:t xml:space="preserve"> </w:t>
            </w:r>
            <w:proofErr w:type="spellStart"/>
            <w:r w:rsidR="00045C94" w:rsidRPr="0072170C">
              <w:rPr>
                <w:kern w:val="2"/>
                <w:szCs w:val="24"/>
                <w:shd w:val="clear" w:color="auto" w:fill="FFFFFF"/>
              </w:rPr>
              <w:t>ąj</w:t>
            </w:r>
            <w:r w:rsidR="004A02F4" w:rsidRPr="0072170C">
              <w:rPr>
                <w:kern w:val="2"/>
                <w:szCs w:val="24"/>
                <w:shd w:val="clear" w:color="auto" w:fill="FFFFFF"/>
              </w:rPr>
              <w:t>į</w:t>
            </w:r>
            <w:proofErr w:type="spellEnd"/>
            <w:r w:rsidR="004A02F4" w:rsidRPr="0072170C">
              <w:rPr>
                <w:kern w:val="2"/>
                <w:szCs w:val="24"/>
                <w:shd w:val="clear" w:color="auto" w:fill="FFFFFF"/>
              </w:rPr>
              <w:t xml:space="preserve"> </w:t>
            </w:r>
            <w:r w:rsidR="00612659" w:rsidRPr="0072170C">
              <w:rPr>
                <w:kern w:val="2"/>
                <w:szCs w:val="24"/>
                <w:shd w:val="clear" w:color="auto" w:fill="FFFFFF"/>
              </w:rPr>
              <w:t>eta</w:t>
            </w:r>
            <w:r w:rsidR="00BD1650" w:rsidRPr="0072170C">
              <w:rPr>
                <w:kern w:val="2"/>
                <w:szCs w:val="24"/>
                <w:shd w:val="clear" w:color="auto" w:fill="FFFFFF"/>
              </w:rPr>
              <w:t>pus.</w:t>
            </w:r>
          </w:p>
          <w:p w14:paraId="2E393D74" w14:textId="64E18CC5" w:rsidR="005E6A9D" w:rsidRDefault="005E6A9D" w:rsidP="001C3A29">
            <w:pPr>
              <w:jc w:val="both"/>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9CC33F8" w:rsidR="006F0803" w:rsidRPr="00C85EE5" w:rsidRDefault="006F0803" w:rsidP="00C85EE5">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FA7D2B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51D686F" w:rsidR="006F0803" w:rsidRPr="00737402"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55F7D0DF" w14:textId="77777777" w:rsidR="00BB4281" w:rsidRPr="004B5D26" w:rsidRDefault="00BB4281" w:rsidP="00BB4281">
            <w:pPr>
              <w:spacing w:line="276" w:lineRule="auto"/>
              <w:jc w:val="both"/>
            </w:pPr>
            <w:r w:rsidRPr="0072170C">
              <w:rPr>
                <w:kern w:val="2"/>
              </w:rPr>
              <w:t xml:space="preserve">Sutartyje nustačius Paslaugų trūkumų, Tiekėjas turi </w:t>
            </w:r>
            <w:r w:rsidRPr="0072170C">
              <w:rPr>
                <w:b/>
                <w:bCs/>
                <w:kern w:val="2"/>
              </w:rPr>
              <w:t>ne vėliau kaip</w:t>
            </w:r>
            <w:r w:rsidRPr="0072170C">
              <w:rPr>
                <w:kern w:val="2"/>
              </w:rPr>
              <w:t xml:space="preserve"> per</w:t>
            </w:r>
            <w:r w:rsidRPr="0072170C">
              <w:rPr>
                <w:color w:val="4472C4"/>
                <w:kern w:val="2"/>
              </w:rPr>
              <w:t xml:space="preserve"> </w:t>
            </w:r>
            <w:r w:rsidRPr="0072170C">
              <w:rPr>
                <w:kern w:val="2"/>
              </w:rPr>
              <w:t>5 (penkias) darbo dienas nuo rašytinės pretenzijos gavimo dienos pašalinti Paslaugų trūkumus.</w:t>
            </w:r>
          </w:p>
          <w:p w14:paraId="4A64BFAB" w14:textId="75ABAC2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AA1714D" w:rsidR="00103ED8" w:rsidRDefault="006F0803" w:rsidP="00103ED8">
            <w:pPr>
              <w:rPr>
                <w:kern w:val="2"/>
                <w:szCs w:val="24"/>
              </w:rPr>
            </w:pPr>
            <w:r>
              <w:rPr>
                <w:kern w:val="2"/>
                <w:szCs w:val="24"/>
              </w:rPr>
              <w:t xml:space="preserve">Netaikoma </w:t>
            </w:r>
          </w:p>
          <w:p w14:paraId="449C3520" w14:textId="7754598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rsidP="00C27468">
            <w:pPr>
              <w:jc w:val="both"/>
              <w:rPr>
                <w:kern w:val="2"/>
                <w:szCs w:val="24"/>
              </w:rPr>
            </w:pPr>
            <w:r>
              <w:rPr>
                <w:kern w:val="2"/>
                <w:szCs w:val="24"/>
              </w:rPr>
              <w:t>Sutarties vykdymui subtiekėjai ir (ar) specialistai nepasitelkiami.</w:t>
            </w:r>
          </w:p>
          <w:p w14:paraId="0BB1F46F" w14:textId="77777777" w:rsidR="00027B83" w:rsidRDefault="00027B83" w:rsidP="00C27468">
            <w:pPr>
              <w:jc w:val="both"/>
              <w:rPr>
                <w:kern w:val="2"/>
                <w:szCs w:val="24"/>
              </w:rPr>
            </w:pPr>
          </w:p>
          <w:p w14:paraId="44FB0770" w14:textId="77777777" w:rsidR="00027B83" w:rsidRDefault="000B0897" w:rsidP="00C27468">
            <w:pPr>
              <w:jc w:val="both"/>
              <w:rPr>
                <w:color w:val="FF0000"/>
                <w:kern w:val="2"/>
                <w:szCs w:val="24"/>
              </w:rPr>
            </w:pPr>
            <w:r>
              <w:rPr>
                <w:color w:val="FF0000"/>
                <w:kern w:val="2"/>
                <w:szCs w:val="24"/>
              </w:rPr>
              <w:t>arba</w:t>
            </w:r>
          </w:p>
          <w:p w14:paraId="6D59279B" w14:textId="77777777" w:rsidR="00027B83" w:rsidRDefault="00027B83" w:rsidP="00C27468">
            <w:pPr>
              <w:jc w:val="both"/>
              <w:rPr>
                <w:kern w:val="2"/>
                <w:szCs w:val="24"/>
              </w:rPr>
            </w:pPr>
          </w:p>
          <w:p w14:paraId="10514FEF" w14:textId="77777777" w:rsidR="00027B83" w:rsidRDefault="000B0897" w:rsidP="00C27468">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8C93A2B" w:rsidR="00027B83" w:rsidRDefault="000B0897">
            <w:pPr>
              <w:rPr>
                <w:kern w:val="2"/>
                <w:szCs w:val="24"/>
              </w:rPr>
            </w:pPr>
            <w:r>
              <w:rPr>
                <w:kern w:val="2"/>
                <w:szCs w:val="24"/>
              </w:rPr>
              <w:t>Prievolių pagal Sutartį įvykdymas užtikrinamas:</w:t>
            </w:r>
          </w:p>
          <w:p w14:paraId="2D80CD6E" w14:textId="50D15380" w:rsidR="00027B83" w:rsidRDefault="000B0897">
            <w:pPr>
              <w:rPr>
                <w:kern w:val="2"/>
                <w:szCs w:val="24"/>
              </w:rPr>
            </w:pPr>
            <w:r>
              <w:rPr>
                <w:kern w:val="2"/>
                <w:szCs w:val="24"/>
              </w:rPr>
              <w:t>Netesybomis (delspinigiais, bauda)</w:t>
            </w:r>
            <w:r w:rsidR="00103ED8">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A56912C"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C003E0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2B7B8649" w:rsidR="00402199" w:rsidRPr="00BC2AD6" w:rsidRDefault="00BC2AD6" w:rsidP="00BC2AD6">
            <w:pPr>
              <w:jc w:val="both"/>
              <w:rPr>
                <w:bCs/>
                <w:kern w:val="2"/>
                <w:szCs w:val="24"/>
              </w:rPr>
            </w:pPr>
            <w:r w:rsidRPr="00BC2AD6">
              <w:rPr>
                <w:bCs/>
                <w:kern w:val="2"/>
                <w:szCs w:val="24"/>
              </w:rPr>
              <w:t xml:space="preserve">9.1.1. </w:t>
            </w:r>
            <w:r w:rsidR="00402199" w:rsidRPr="00BC2AD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070C11FC" w14:textId="291BB81C"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EBA87BF" w:rsidR="00402199" w:rsidRPr="00A3762B" w:rsidRDefault="00402199" w:rsidP="00A3762B">
            <w:pPr>
              <w:jc w:val="both"/>
            </w:pPr>
            <w:r w:rsidRPr="00A3762B">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28B9C2E" w:rsidR="00402199" w:rsidRPr="00A3762B" w:rsidRDefault="00402199" w:rsidP="00932BA5">
            <w:pPr>
              <w:jc w:val="both"/>
              <w:rPr>
                <w:szCs w:val="24"/>
              </w:rPr>
            </w:pPr>
            <w:r w:rsidRPr="00A3762B">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0128071" w:rsidR="00402199" w:rsidRDefault="00402199" w:rsidP="00932BA5">
            <w:pPr>
              <w:jc w:val="both"/>
              <w:rPr>
                <w:b/>
                <w:kern w:val="2"/>
                <w:szCs w:val="24"/>
              </w:rPr>
            </w:pPr>
            <w:r>
              <w:rPr>
                <w:color w:val="000000"/>
                <w:kern w:val="2"/>
              </w:rPr>
              <w:t xml:space="preserve">9.2.3. Tiekėjas privalo sumokėti Pirkėjui netesybas per </w:t>
            </w:r>
            <w:r w:rsidR="00932BA5" w:rsidRPr="003B4DD1">
              <w:rPr>
                <w:kern w:val="2"/>
              </w:rPr>
              <w:t>10</w:t>
            </w:r>
            <w:r w:rsidR="00932BA5">
              <w:rPr>
                <w:kern w:val="2"/>
              </w:rPr>
              <w:t xml:space="preserve"> (dešimt)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28BF2DF" w:rsidR="00402199" w:rsidRPr="00E6417E" w:rsidRDefault="00402199" w:rsidP="00E6417E">
            <w:pPr>
              <w:jc w:val="both"/>
              <w:rPr>
                <w:bCs/>
                <w:szCs w:val="24"/>
              </w:rPr>
            </w:pPr>
            <w:r w:rsidRPr="00E6417E">
              <w:rPr>
                <w:bCs/>
                <w:kern w:val="2"/>
                <w:szCs w:val="24"/>
              </w:rPr>
              <w:t xml:space="preserve">9.3.1. Nutraukus Sutartį dėl esminio Sutarties pažeidimo, nustatyto Sutarties Specialiosiose sąlygose, mokama </w:t>
            </w:r>
            <w:r w:rsidR="003D71F4" w:rsidRPr="00E6417E">
              <w:rPr>
                <w:bCs/>
                <w:kern w:val="2"/>
                <w:szCs w:val="24"/>
              </w:rPr>
              <w:t>5 (penkių)</w:t>
            </w:r>
            <w:r w:rsidRPr="00E6417E">
              <w:rPr>
                <w:bCs/>
                <w:kern w:val="2"/>
                <w:szCs w:val="24"/>
              </w:rPr>
              <w:t xml:space="preserve"> procentų dydžio bauda nuo Pradinės Sutarties vertės, nurodytos Specialiųjų sąlygų 5.2 punkte.</w:t>
            </w:r>
          </w:p>
          <w:p w14:paraId="43C4591E" w14:textId="77777777" w:rsidR="00402199" w:rsidRDefault="00402199" w:rsidP="00E6417E">
            <w:pPr>
              <w:jc w:val="both"/>
              <w:rPr>
                <w:bCs/>
                <w:szCs w:val="24"/>
              </w:rPr>
            </w:pPr>
          </w:p>
          <w:p w14:paraId="5E9B9B87" w14:textId="51C1083A" w:rsidR="00402199" w:rsidRDefault="00402199" w:rsidP="00E6417E">
            <w:pPr>
              <w:jc w:val="both"/>
              <w:rPr>
                <w:bCs/>
                <w:szCs w:val="24"/>
              </w:rPr>
            </w:pPr>
            <w:r>
              <w:rPr>
                <w:bCs/>
                <w:szCs w:val="24"/>
              </w:rPr>
              <w:t xml:space="preserve">9.3.2. Nepagrįstai nutraukus Sutarties vykdymą ne Sutartyje nustatyta tvarka, mokama </w:t>
            </w:r>
            <w:r w:rsidR="00E6417E" w:rsidRPr="00E6417E">
              <w:rPr>
                <w:bCs/>
                <w:kern w:val="2"/>
                <w:szCs w:val="24"/>
              </w:rPr>
              <w:t xml:space="preserve">5 (penkių) </w:t>
            </w:r>
            <w:r>
              <w:rPr>
                <w:bCs/>
                <w:kern w:val="2"/>
                <w:szCs w:val="24"/>
              </w:rPr>
              <w:t>procentų dydžio bauda nuo Pradinės Sutarties vertės, nurodytos Specialiųjų sąlygų 5.2 punkte.</w:t>
            </w:r>
          </w:p>
          <w:p w14:paraId="7CBFE0C7" w14:textId="436938DC"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FAFA66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CD78233" w:rsidR="00402199" w:rsidRDefault="00C7423A" w:rsidP="00402199">
            <w:pPr>
              <w:rPr>
                <w:color w:val="4472C4"/>
                <w:kern w:val="2"/>
                <w:szCs w:val="24"/>
              </w:rPr>
            </w:pPr>
            <w:r>
              <w:rPr>
                <w:kern w:val="2"/>
                <w:szCs w:val="24"/>
              </w:rPr>
              <w:t>1</w:t>
            </w:r>
            <w:r w:rsidRPr="003D54BD">
              <w:rPr>
                <w:kern w:val="2"/>
                <w:szCs w:val="24"/>
              </w:rPr>
              <w:t>00 Eur (šimta</w:t>
            </w:r>
            <w:r>
              <w:rPr>
                <w:kern w:val="2"/>
                <w:szCs w:val="24"/>
              </w:rPr>
              <w:t>s</w:t>
            </w:r>
            <w:r w:rsidRPr="003D54BD">
              <w:rPr>
                <w:kern w:val="2"/>
                <w:szCs w:val="24"/>
              </w:rPr>
              <w:t xml:space="preserve"> eurų) už kiekvieną pažeidimo atvejį</w:t>
            </w:r>
            <w:r>
              <w:rPr>
                <w:kern w:val="2"/>
                <w:szCs w:val="24"/>
              </w:rP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78405E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223CA6C" w:rsidR="001224F4" w:rsidRDefault="00402199" w:rsidP="001224F4">
            <w:pPr>
              <w:rPr>
                <w:color w:val="4472C4"/>
                <w:kern w:val="2"/>
                <w:szCs w:val="24"/>
              </w:rPr>
            </w:pPr>
            <w:r>
              <w:rPr>
                <w:bCs/>
                <w:szCs w:val="24"/>
              </w:rPr>
              <w:t xml:space="preserve">Netaikoma </w:t>
            </w:r>
          </w:p>
          <w:p w14:paraId="31D0481F" w14:textId="0E4C404D" w:rsidR="00402199" w:rsidRDefault="00402199" w:rsidP="00402199">
            <w:pPr>
              <w:rPr>
                <w:color w:val="4472C4"/>
                <w:kern w:val="2"/>
                <w:szCs w:val="24"/>
              </w:rPr>
            </w:pPr>
          </w:p>
        </w:tc>
      </w:tr>
      <w:tr w:rsidR="00402199" w14:paraId="2E410A63" w14:textId="77777777" w:rsidTr="001224F4">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9E6D1DF"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Pr="004022A2" w:rsidRDefault="00402199" w:rsidP="00402199">
            <w:pPr>
              <w:rPr>
                <w:b/>
                <w:kern w:val="2"/>
                <w:szCs w:val="24"/>
                <w:lang w:val="en-US"/>
              </w:rPr>
            </w:pPr>
            <w:r w:rsidRPr="004022A2">
              <w:rPr>
                <w:b/>
                <w:kern w:val="2"/>
                <w:szCs w:val="24"/>
                <w:lang w:val="en-US"/>
              </w:rPr>
              <w:t xml:space="preserve">9.10. </w:t>
            </w:r>
            <w:r w:rsidRPr="004022A2">
              <w:rPr>
                <w:b/>
                <w:kern w:val="2"/>
                <w:szCs w:val="24"/>
              </w:rPr>
              <w:t>Kitos netesybos</w:t>
            </w:r>
          </w:p>
        </w:tc>
        <w:tc>
          <w:tcPr>
            <w:tcW w:w="6441" w:type="dxa"/>
            <w:gridSpan w:val="2"/>
          </w:tcPr>
          <w:p w14:paraId="61DD08FE" w14:textId="057EF799" w:rsidR="00402199" w:rsidRPr="004022A2" w:rsidRDefault="004022A2" w:rsidP="00402199">
            <w:pPr>
              <w:rPr>
                <w:kern w:val="2"/>
                <w:szCs w:val="24"/>
              </w:rPr>
            </w:pPr>
            <w:r w:rsidRPr="004022A2">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022A2">
            <w:pPr>
              <w:rPr>
                <w:color w:val="4472C4"/>
                <w:kern w:val="2"/>
                <w:szCs w:val="24"/>
              </w:rPr>
            </w:pPr>
          </w:p>
        </w:tc>
      </w:tr>
      <w:tr w:rsidR="00402199" w14:paraId="68A8F8F5" w14:textId="77777777">
        <w:trPr>
          <w:trHeight w:val="300"/>
        </w:trPr>
        <w:tc>
          <w:tcPr>
            <w:tcW w:w="3094" w:type="dxa"/>
            <w:gridSpan w:val="2"/>
          </w:tcPr>
          <w:p w14:paraId="458F7686" w14:textId="28A3D4D6" w:rsidR="00402199" w:rsidRPr="00FF4607" w:rsidRDefault="00402199" w:rsidP="00402199">
            <w:pPr>
              <w:rPr>
                <w:b/>
                <w:kern w:val="2"/>
                <w:szCs w:val="24"/>
              </w:rPr>
            </w:pPr>
            <w:r>
              <w:rPr>
                <w:b/>
                <w:bCs/>
              </w:rPr>
              <w:t>10.2. Dideli arba nuolatiniai esminės Sutarties sąlygos vykdymo trūkumai</w:t>
            </w:r>
          </w:p>
        </w:tc>
        <w:tc>
          <w:tcPr>
            <w:tcW w:w="6441" w:type="dxa"/>
            <w:gridSpan w:val="2"/>
          </w:tcPr>
          <w:p w14:paraId="3371DE10" w14:textId="4A33179F" w:rsidR="004022A2" w:rsidRDefault="00402199" w:rsidP="004022A2">
            <w:pPr>
              <w:spacing w:line="276" w:lineRule="auto"/>
              <w:jc w:val="both"/>
              <w:textAlignment w:val="baseline"/>
              <w:rPr>
                <w:kern w:val="2"/>
                <w:szCs w:val="24"/>
              </w:rPr>
            </w:pPr>
            <w:r>
              <w:rPr>
                <w:rFonts w:eastAsia="Arial"/>
              </w:rPr>
              <w:t xml:space="preserve">Netaikoma </w:t>
            </w:r>
          </w:p>
          <w:p w14:paraId="2BC2BBBD" w14:textId="54357B9F"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35C283BD" w:rsidR="00027B83" w:rsidRPr="00276094" w:rsidRDefault="002C0D96" w:rsidP="00445754">
            <w:pPr>
              <w:jc w:val="both"/>
              <w:rPr>
                <w:kern w:val="2"/>
                <w:szCs w:val="24"/>
              </w:rPr>
            </w:pPr>
            <w:r w:rsidRPr="00276094">
              <w:rPr>
                <w:kern w:val="2"/>
                <w:szCs w:val="24"/>
              </w:rPr>
              <w:t xml:space="preserve">11.1.1. </w:t>
            </w:r>
            <w:r w:rsidR="000B0897" w:rsidRPr="00276094">
              <w:rPr>
                <w:kern w:val="2"/>
                <w:szCs w:val="24"/>
              </w:rPr>
              <w:t>Ši Sutartis laikoma sudaryta ir įsigalioja nuo Sutarties pasirašymo dienos (antrosios Šalies pasirašymo dieną).</w:t>
            </w:r>
          </w:p>
          <w:p w14:paraId="10B21DFE" w14:textId="08A34741" w:rsidR="00027B83" w:rsidRDefault="00F07080" w:rsidP="00445754">
            <w:pPr>
              <w:jc w:val="both"/>
              <w:rPr>
                <w:color w:val="000000"/>
                <w:kern w:val="2"/>
                <w:szCs w:val="24"/>
              </w:rPr>
            </w:pPr>
            <w:r>
              <w:rPr>
                <w:color w:val="000000"/>
                <w:kern w:val="2"/>
                <w:szCs w:val="24"/>
              </w:rPr>
              <w:t>11.1.2. Paslaugos</w:t>
            </w:r>
            <w:r w:rsidR="00897C1F">
              <w:rPr>
                <w:color w:val="000000"/>
                <w:kern w:val="2"/>
                <w:szCs w:val="24"/>
              </w:rPr>
              <w:t xml:space="preserve"> turi būti teikiamos 17 </w:t>
            </w:r>
            <w:r w:rsidR="00897C1F" w:rsidRPr="00BA72CC">
              <w:rPr>
                <w:b/>
                <w:bCs/>
                <w:color w:val="000000"/>
                <w:kern w:val="2"/>
                <w:szCs w:val="24"/>
              </w:rPr>
              <w:t>(septyniolika)</w:t>
            </w:r>
            <w:r w:rsidR="00897C1F">
              <w:rPr>
                <w:color w:val="000000"/>
                <w:kern w:val="2"/>
                <w:szCs w:val="24"/>
              </w:rPr>
              <w:t xml:space="preserve"> mėnesių, bendra sutarties trukmė 18 </w:t>
            </w:r>
            <w:r w:rsidR="00897C1F" w:rsidRPr="00BA72CC">
              <w:rPr>
                <w:b/>
                <w:bCs/>
                <w:color w:val="000000"/>
                <w:kern w:val="2"/>
                <w:szCs w:val="24"/>
              </w:rPr>
              <w:t>(aštuoniolika</w:t>
            </w:r>
            <w:r w:rsidR="00445754" w:rsidRPr="00BA72CC">
              <w:rPr>
                <w:b/>
                <w:bCs/>
                <w:color w:val="000000"/>
                <w:kern w:val="2"/>
                <w:szCs w:val="24"/>
              </w:rPr>
              <w:t>)</w:t>
            </w:r>
            <w:r w:rsidR="00445754">
              <w:rPr>
                <w:color w:val="000000"/>
                <w:kern w:val="2"/>
                <w:szCs w:val="24"/>
              </w:rPr>
              <w:t xml:space="preserve"> mėnesių.</w:t>
            </w:r>
          </w:p>
          <w:p w14:paraId="1F15B339" w14:textId="6194887C" w:rsidR="00BA72CC" w:rsidRDefault="004B4C0C" w:rsidP="00445754">
            <w:pPr>
              <w:jc w:val="both"/>
              <w:rPr>
                <w:kern w:val="2"/>
                <w:szCs w:val="24"/>
              </w:rPr>
            </w:pPr>
            <w:r>
              <w:rPr>
                <w:color w:val="000000"/>
                <w:kern w:val="2"/>
                <w:szCs w:val="24"/>
              </w:rPr>
              <w:t>11.1.3. Detalesnė informacija pateikta Techninė</w:t>
            </w:r>
            <w:r w:rsidR="008C3FBA">
              <w:rPr>
                <w:color w:val="000000"/>
                <w:kern w:val="2"/>
                <w:szCs w:val="24"/>
              </w:rPr>
              <w:t>je specifikacijoje.</w:t>
            </w:r>
          </w:p>
          <w:p w14:paraId="7396F7FD" w14:textId="7A6D9A52"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1DDB16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C939343" w:rsidR="00027B83" w:rsidRPr="00B61E3A" w:rsidRDefault="00B61E3A" w:rsidP="00B61E3A">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D1ABF" w:rsidRDefault="00402199" w:rsidP="009D1ABF">
            <w:pPr>
              <w:jc w:val="both"/>
              <w:rPr>
                <w:kern w:val="2"/>
                <w:szCs w:val="24"/>
              </w:rPr>
            </w:pPr>
            <w:r w:rsidRPr="009D1ABF">
              <w:rPr>
                <w:kern w:val="2"/>
                <w:szCs w:val="24"/>
              </w:rPr>
              <w:t>12.2.1. jeigu Tiekėjas nevykdo prisiimtų įsipareigojimų už Sutartyje nustatytą Sutarties kainą / įkainius;</w:t>
            </w:r>
          </w:p>
          <w:p w14:paraId="59D7E224" w14:textId="1E79C877" w:rsidR="00402199" w:rsidRPr="009D1ABF" w:rsidRDefault="00402199" w:rsidP="009D1ABF">
            <w:pPr>
              <w:spacing w:line="257" w:lineRule="auto"/>
              <w:jc w:val="both"/>
              <w:rPr>
                <w:rFonts w:eastAsia="Arial"/>
                <w:kern w:val="2"/>
                <w:szCs w:val="24"/>
                <w:lang w:val="lt"/>
              </w:rPr>
            </w:pPr>
            <w:r w:rsidRPr="009D1ABF">
              <w:rPr>
                <w:rFonts w:eastAsia="Arial"/>
                <w:kern w:val="2"/>
                <w:szCs w:val="24"/>
                <w:lang w:val="lt"/>
              </w:rPr>
              <w:t>12.2.</w:t>
            </w:r>
            <w:r w:rsidR="009D1ABF" w:rsidRPr="009D1ABF">
              <w:rPr>
                <w:rFonts w:eastAsia="Arial"/>
                <w:kern w:val="2"/>
                <w:szCs w:val="24"/>
                <w:lang w:val="lt"/>
              </w:rPr>
              <w:t>2</w:t>
            </w:r>
            <w:r w:rsidRPr="009D1ABF">
              <w:rPr>
                <w:rFonts w:eastAsia="Arial"/>
                <w:kern w:val="2"/>
                <w:szCs w:val="24"/>
                <w:lang w:val="lt"/>
              </w:rPr>
              <w:t xml:space="preserve">. jeigu Tiekėjas nesilaiko Sutartyje nustatytų Paslaugų teikimo terminų 2 (du) kartus iš eilės arba vėluoja suteikti Paslaugas daugiau nei </w:t>
            </w:r>
            <w:r w:rsidR="00090E96" w:rsidRPr="009D1ABF">
              <w:rPr>
                <w:rFonts w:eastAsia="Arial"/>
                <w:kern w:val="2"/>
                <w:szCs w:val="24"/>
                <w:lang w:val="lt"/>
              </w:rPr>
              <w:t>20 (dvidešimt) darbo dienų</w:t>
            </w:r>
            <w:r w:rsidRPr="009D1ABF">
              <w:rPr>
                <w:rFonts w:eastAsia="Arial"/>
                <w:kern w:val="2"/>
                <w:szCs w:val="24"/>
                <w:lang w:val="lt"/>
              </w:rPr>
              <w:t xml:space="preserve"> nuo Sutartyje nustatyto Paslaugų suteikimo termino;</w:t>
            </w:r>
          </w:p>
          <w:p w14:paraId="4A0B73D1" w14:textId="0DC649A2" w:rsidR="00402199" w:rsidRPr="009D1ABF" w:rsidRDefault="00402199" w:rsidP="009D1ABF">
            <w:pPr>
              <w:tabs>
                <w:tab w:val="left" w:pos="567"/>
                <w:tab w:val="left" w:pos="851"/>
                <w:tab w:val="left" w:pos="992"/>
                <w:tab w:val="left" w:pos="1134"/>
              </w:tabs>
              <w:spacing w:line="257" w:lineRule="auto"/>
              <w:jc w:val="both"/>
              <w:rPr>
                <w:rFonts w:eastAsia="Arial"/>
                <w:kern w:val="2"/>
                <w:szCs w:val="24"/>
                <w:lang w:val="lt"/>
              </w:rPr>
            </w:pPr>
            <w:r w:rsidRPr="009D1ABF">
              <w:rPr>
                <w:rFonts w:eastAsia="Arial"/>
                <w:kern w:val="2"/>
                <w:szCs w:val="24"/>
                <w:lang w:val="lt"/>
              </w:rPr>
              <w:t>12.2.</w:t>
            </w:r>
            <w:r w:rsidR="009D1ABF" w:rsidRPr="009D1ABF">
              <w:rPr>
                <w:rFonts w:eastAsia="Arial"/>
                <w:kern w:val="2"/>
                <w:szCs w:val="24"/>
                <w:lang w:val="lt"/>
              </w:rPr>
              <w:t>3</w:t>
            </w:r>
            <w:r w:rsidRPr="009D1ABF">
              <w:rPr>
                <w:rFonts w:eastAsia="Arial"/>
                <w:kern w:val="2"/>
                <w:szCs w:val="24"/>
                <w:lang w:val="lt"/>
              </w:rPr>
              <w:t>. jeigu Tiekėjas pažeidžia Paslaugų suteikimo terminus ir priskaičiuotų netesybų už vėlavimą suma viršija 20 (dvidešimt) proc. Pradinės sutarties vertės;</w:t>
            </w:r>
          </w:p>
          <w:p w14:paraId="6C765B22" w14:textId="21803C72" w:rsidR="00402199" w:rsidRPr="009D1ABF" w:rsidRDefault="00402199" w:rsidP="009D1ABF">
            <w:pPr>
              <w:tabs>
                <w:tab w:val="left" w:pos="567"/>
                <w:tab w:val="left" w:pos="851"/>
                <w:tab w:val="left" w:pos="992"/>
                <w:tab w:val="left" w:pos="1134"/>
              </w:tabs>
              <w:spacing w:line="257" w:lineRule="auto"/>
              <w:jc w:val="both"/>
              <w:rPr>
                <w:rFonts w:eastAsia="Arial"/>
                <w:kern w:val="2"/>
                <w:szCs w:val="24"/>
                <w:lang w:val="lt"/>
              </w:rPr>
            </w:pPr>
            <w:r w:rsidRPr="009D1ABF">
              <w:rPr>
                <w:rFonts w:eastAsia="Arial"/>
                <w:kern w:val="2"/>
                <w:szCs w:val="24"/>
                <w:lang w:val="lt"/>
              </w:rPr>
              <w:t>12.2.</w:t>
            </w:r>
            <w:r w:rsidR="009D1ABF" w:rsidRPr="009D1ABF">
              <w:rPr>
                <w:rFonts w:eastAsia="Arial"/>
                <w:kern w:val="2"/>
                <w:szCs w:val="24"/>
                <w:lang w:val="lt"/>
              </w:rPr>
              <w:t>4</w:t>
            </w:r>
            <w:r w:rsidRPr="009D1ABF">
              <w:rPr>
                <w:rFonts w:eastAsia="Arial"/>
                <w:kern w:val="2"/>
                <w:szCs w:val="24"/>
                <w:lang w:val="lt"/>
              </w:rPr>
              <w:t>. Tiekėjas daugiau kaip 2 (du) kartus suteikia Paslaugas, kurios neatitinka Sutartyje ir (ar) įstatymuose nustatytų reikalavimų Paslaugoms;</w:t>
            </w:r>
          </w:p>
          <w:p w14:paraId="0B019B64" w14:textId="3DBC511B" w:rsidR="00402199" w:rsidRPr="009D1ABF" w:rsidRDefault="00402199" w:rsidP="009D1ABF">
            <w:pPr>
              <w:tabs>
                <w:tab w:val="left" w:pos="567"/>
                <w:tab w:val="left" w:pos="851"/>
                <w:tab w:val="left" w:pos="992"/>
                <w:tab w:val="left" w:pos="1134"/>
              </w:tabs>
              <w:spacing w:line="257" w:lineRule="auto"/>
              <w:jc w:val="both"/>
              <w:rPr>
                <w:rFonts w:eastAsia="Arial"/>
                <w:color w:val="FF0000"/>
                <w:kern w:val="2"/>
                <w:szCs w:val="24"/>
                <w:lang w:val="lt"/>
              </w:rPr>
            </w:pPr>
            <w:r w:rsidRPr="009D1ABF">
              <w:rPr>
                <w:rFonts w:eastAsia="Arial"/>
                <w:kern w:val="2"/>
                <w:szCs w:val="24"/>
                <w:lang w:val="lt"/>
              </w:rPr>
              <w:t>12.2.</w:t>
            </w:r>
            <w:r w:rsidR="009D1ABF" w:rsidRPr="009D1ABF">
              <w:rPr>
                <w:rFonts w:eastAsia="Arial"/>
                <w:kern w:val="2"/>
                <w:szCs w:val="24"/>
                <w:lang w:val="lt"/>
              </w:rPr>
              <w:t>5</w:t>
            </w:r>
            <w:r w:rsidRPr="009D1ABF">
              <w:rPr>
                <w:rFonts w:eastAsia="Arial"/>
                <w:kern w:val="2"/>
                <w:szCs w:val="24"/>
                <w:lang w:val="lt"/>
              </w:rPr>
              <w:t>. Tiekėjas pažeidžia šios Sutarties nuostatas, reglamentuojančias konkurenciją, intelektinės nuosavybės ar konfidencialios informacijos valdymą</w:t>
            </w:r>
            <w:r w:rsidR="009D1ABF">
              <w:rPr>
                <w:rFonts w:eastAsia="Arial"/>
                <w:kern w:val="2"/>
                <w:szCs w:val="24"/>
                <w:lang w:val="lt"/>
              </w:rPr>
              <w:t>.</w:t>
            </w:r>
          </w:p>
        </w:tc>
      </w:tr>
      <w:tr w:rsidR="00027B83" w14:paraId="46270E91" w14:textId="77777777">
        <w:trPr>
          <w:trHeight w:val="300"/>
        </w:trPr>
        <w:tc>
          <w:tcPr>
            <w:tcW w:w="9535" w:type="dxa"/>
            <w:gridSpan w:val="4"/>
          </w:tcPr>
          <w:p w14:paraId="07E06248" w14:textId="40A4DA9C"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7597004" w14:textId="774A0AFF" w:rsidR="00027B83" w:rsidRPr="00B86CC5" w:rsidRDefault="00E77C66" w:rsidP="0080339C">
            <w:pPr>
              <w:jc w:val="both"/>
              <w:rPr>
                <w:kern w:val="2"/>
                <w:szCs w:val="24"/>
                <w:shd w:val="clear" w:color="auto" w:fill="FFFFFF"/>
              </w:rPr>
            </w:pPr>
            <w:r w:rsidRPr="00B0061B">
              <w:rPr>
                <w:kern w:val="2"/>
                <w:szCs w:val="24"/>
                <w:shd w:val="clear" w:color="auto" w:fill="FFFFFF"/>
              </w:rPr>
              <w:t xml:space="preserve">13.1.1. </w:t>
            </w:r>
            <w:r w:rsidR="000B0897" w:rsidRPr="00B0061B">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w:t>
            </w:r>
            <w:r w:rsidR="000B0897" w:rsidRPr="00B86CC5">
              <w:rPr>
                <w:kern w:val="2"/>
                <w:szCs w:val="24"/>
                <w:shd w:val="clear" w:color="auto" w:fill="FFFFFF"/>
              </w:rPr>
              <w:t>ministro įsakymu Nr. D1-508 „Dėl Aplinkos apsaugos kriterijų taikymo, vykdant žaliuosius pirkimus, tvarkos aprašo patvirtinimo“</w:t>
            </w:r>
            <w:r w:rsidR="00866A32" w:rsidRPr="00B86CC5">
              <w:rPr>
                <w:kern w:val="2"/>
                <w:szCs w:val="24"/>
                <w:shd w:val="clear" w:color="auto" w:fill="FFFFFF"/>
              </w:rPr>
              <w:t xml:space="preserve"> 4.4.4</w:t>
            </w:r>
            <w:r w:rsidR="00C162EB" w:rsidRPr="00B86CC5">
              <w:rPr>
                <w:kern w:val="2"/>
                <w:szCs w:val="24"/>
                <w:shd w:val="clear" w:color="auto" w:fill="FFFFFF"/>
              </w:rPr>
              <w:t>.3</w:t>
            </w:r>
            <w:r w:rsidR="00B0061B" w:rsidRPr="00B86CC5">
              <w:rPr>
                <w:kern w:val="2"/>
                <w:szCs w:val="24"/>
                <w:shd w:val="clear" w:color="auto" w:fill="FFFFFF"/>
              </w:rPr>
              <w:t xml:space="preserve"> p</w:t>
            </w:r>
            <w:r w:rsidR="00432B29" w:rsidRPr="00B86CC5">
              <w:rPr>
                <w:kern w:val="2"/>
                <w:szCs w:val="24"/>
                <w:shd w:val="clear" w:color="auto" w:fill="FFFFFF"/>
              </w:rPr>
              <w:t>apunkčiu.</w:t>
            </w:r>
          </w:p>
          <w:p w14:paraId="58FB8F7D" w14:textId="77777777" w:rsidR="00DE1891" w:rsidRPr="00B86CC5" w:rsidRDefault="00DE1891" w:rsidP="0080339C">
            <w:pPr>
              <w:jc w:val="both"/>
              <w:rPr>
                <w:kern w:val="2"/>
                <w:szCs w:val="24"/>
                <w:shd w:val="clear" w:color="auto" w:fill="FFFFFF"/>
              </w:rPr>
            </w:pPr>
          </w:p>
          <w:p w14:paraId="1467C595" w14:textId="77777777" w:rsidR="00C849F3" w:rsidRPr="00B86CC5" w:rsidRDefault="00DE1891" w:rsidP="00C849F3">
            <w:pPr>
              <w:spacing w:after="120"/>
              <w:jc w:val="both"/>
              <w:rPr>
                <w:rFonts w:eastAsia="Calibri"/>
                <w:szCs w:val="24"/>
                <w14:ligatures w14:val="standardContextual"/>
              </w:rPr>
            </w:pPr>
            <w:r w:rsidRPr="00B86CC5">
              <w:rPr>
                <w:kern w:val="2"/>
                <w:szCs w:val="24"/>
                <w:shd w:val="clear" w:color="auto" w:fill="FFFFFF"/>
              </w:rPr>
              <w:t xml:space="preserve">13.1.1.1. </w:t>
            </w:r>
            <w:r w:rsidR="00DF52FA" w:rsidRPr="00B86CC5">
              <w:rPr>
                <w:rFonts w:eastAsia="Calibri"/>
                <w:szCs w:val="24"/>
                <w14:ligatures w14:val="standardContextual"/>
              </w:rPr>
              <w:t>Tiekėjas, tekdamas Paslaugas, turi naudoti tik aplinkai nepavojingas medžiagas (pvz. konservavimo ar grunto stiprinimo priemones), leidžiamus, sertifikuotus ir saugius aplinkai produktus;</w:t>
            </w:r>
          </w:p>
          <w:p w14:paraId="6733EF40" w14:textId="77777777" w:rsidR="008D444F" w:rsidRPr="00B86CC5" w:rsidRDefault="00C849F3" w:rsidP="008D444F">
            <w:pPr>
              <w:spacing w:after="120"/>
              <w:jc w:val="both"/>
              <w:rPr>
                <w:rFonts w:eastAsia="Calibri"/>
                <w:szCs w:val="24"/>
                <w14:ligatures w14:val="standardContextual"/>
              </w:rPr>
            </w:pPr>
            <w:r w:rsidRPr="00B86CC5">
              <w:rPr>
                <w:rFonts w:eastAsia="Calibri"/>
                <w:szCs w:val="24"/>
                <w14:ligatures w14:val="standardContextual"/>
              </w:rPr>
              <w:t>13.1.1</w:t>
            </w:r>
            <w:r w:rsidR="00DF52FA" w:rsidRPr="00B86CC5">
              <w:rPr>
                <w:rFonts w:eastAsia="Calibri"/>
                <w:szCs w:val="24"/>
                <w14:ligatures w14:val="standardContextual"/>
              </w:rPr>
              <w:t>.2. Tiekėjas, t</w:t>
            </w:r>
            <w:r w:rsidRPr="00B86CC5">
              <w:rPr>
                <w:rFonts w:eastAsia="Calibri"/>
                <w:szCs w:val="24"/>
                <w14:ligatures w14:val="standardContextual"/>
              </w:rPr>
              <w:t>i</w:t>
            </w:r>
            <w:r w:rsidR="00DF52FA" w:rsidRPr="00B86CC5">
              <w:rPr>
                <w:rFonts w:eastAsia="Calibri"/>
                <w:szCs w:val="24"/>
                <w14:ligatures w14:val="standardContextual"/>
              </w:rPr>
              <w:t xml:space="preserve">ekdamas Paslaugas, turi rūšiuoti ir tinkamai tvarkyti tyrimų metu susidariusias atliekas. </w:t>
            </w:r>
          </w:p>
          <w:p w14:paraId="56F9E12B" w14:textId="41CA45F2" w:rsidR="00DF52FA" w:rsidRPr="00B86CC5" w:rsidRDefault="008D444F" w:rsidP="008D444F">
            <w:pPr>
              <w:spacing w:after="120"/>
              <w:jc w:val="both"/>
              <w:rPr>
                <w:rFonts w:eastAsia="Calibri"/>
                <w:szCs w:val="24"/>
                <w14:ligatures w14:val="standardContextual"/>
              </w:rPr>
            </w:pPr>
            <w:r w:rsidRPr="00B86CC5">
              <w:rPr>
                <w:rFonts w:eastAsia="Calibri"/>
                <w:szCs w:val="24"/>
                <w14:ligatures w14:val="standardContextual"/>
              </w:rPr>
              <w:t>13.1.1.</w:t>
            </w:r>
            <w:r w:rsidR="00F05E3B" w:rsidRPr="00B86CC5">
              <w:rPr>
                <w:rFonts w:eastAsia="Calibri"/>
                <w:szCs w:val="24"/>
                <w14:ligatures w14:val="standardContextual"/>
              </w:rPr>
              <w:t>3</w:t>
            </w:r>
            <w:r w:rsidR="00DF52FA" w:rsidRPr="00B86CC5">
              <w:rPr>
                <w:rFonts w:eastAsia="Calibri"/>
                <w:szCs w:val="24"/>
                <w14:ligatures w14:val="standardContextual"/>
              </w:rPr>
              <w:t>. Pirkėjas, Paslaugų teikimo metu gali patikrinti ar Tiekėjas laikosi šių reikalavimų ir pareikalauti tai patvirtinančių dokumentų (pvz. sutarčių su atliekų surinkėjais ir/ar perdirbėjais ir/ar atliekų utilizavimo įmonėmis, naudojamų medžiagų sertifikatų ir pan.)</w:t>
            </w:r>
            <w:r w:rsidRPr="00B86CC5">
              <w:rPr>
                <w:rFonts w:eastAsia="Calibri"/>
                <w:szCs w:val="24"/>
                <w14:ligatures w14:val="standardContextual"/>
              </w:rPr>
              <w:t>.</w:t>
            </w:r>
          </w:p>
          <w:p w14:paraId="38032597" w14:textId="77777777" w:rsidR="001C616E" w:rsidRPr="00B86CC5" w:rsidRDefault="001C616E" w:rsidP="0080339C">
            <w:pPr>
              <w:jc w:val="both"/>
              <w:rPr>
                <w:kern w:val="2"/>
                <w:szCs w:val="24"/>
                <w:shd w:val="clear" w:color="auto" w:fill="FFFFFF"/>
              </w:rPr>
            </w:pPr>
          </w:p>
          <w:p w14:paraId="3D2B3ECB" w14:textId="612BEEC6" w:rsidR="00027B83" w:rsidRDefault="00E77C66" w:rsidP="0080339C">
            <w:pPr>
              <w:jc w:val="both"/>
              <w:rPr>
                <w:color w:val="000000"/>
                <w:kern w:val="2"/>
                <w:szCs w:val="24"/>
                <w:shd w:val="clear" w:color="auto" w:fill="FFFFFF"/>
              </w:rPr>
            </w:pPr>
            <w:r w:rsidRPr="00B86CC5">
              <w:rPr>
                <w:color w:val="000000"/>
                <w:kern w:val="2"/>
                <w:szCs w:val="24"/>
                <w:shd w:val="clear" w:color="auto" w:fill="FFFFFF"/>
              </w:rPr>
              <w:t xml:space="preserve">13.1.2. </w:t>
            </w:r>
            <w:r w:rsidR="000B0897" w:rsidRPr="00B86CC5">
              <w:rPr>
                <w:color w:val="000000"/>
                <w:kern w:val="2"/>
                <w:szCs w:val="24"/>
                <w:shd w:val="clear" w:color="auto" w:fill="FFFFFF"/>
              </w:rPr>
              <w:t>Nustačius, kad Tiekėjas šiame</w:t>
            </w:r>
            <w:r w:rsidR="000B0897">
              <w:rPr>
                <w:color w:val="000000"/>
                <w:kern w:val="2"/>
                <w:szCs w:val="24"/>
                <w:shd w:val="clear" w:color="auto" w:fill="FFFFFF"/>
              </w:rPr>
              <w:t xml:space="preserv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13B50F28"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2D1129C3" w:rsidR="00027B83" w:rsidRPr="00BB67F6" w:rsidRDefault="000B0897" w:rsidP="00BB67F6">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0B0FEE74" w:rsidR="00027B83" w:rsidRDefault="000B0897">
            <w:pPr>
              <w:rPr>
                <w:b/>
                <w:kern w:val="2"/>
                <w:szCs w:val="24"/>
              </w:rPr>
            </w:pPr>
            <w:r>
              <w:rPr>
                <w:b/>
                <w:kern w:val="2"/>
                <w:szCs w:val="24"/>
              </w:rPr>
              <w:t>14.</w:t>
            </w:r>
            <w:r w:rsidR="009959DA">
              <w:rPr>
                <w:b/>
                <w:kern w:val="2"/>
                <w:szCs w:val="24"/>
              </w:rPr>
              <w:t>1</w:t>
            </w:r>
            <w:r>
              <w:rPr>
                <w:b/>
                <w:kern w:val="2"/>
                <w:szCs w:val="24"/>
              </w:rPr>
              <w:t>.</w:t>
            </w:r>
          </w:p>
        </w:tc>
        <w:tc>
          <w:tcPr>
            <w:tcW w:w="6477" w:type="dxa"/>
            <w:gridSpan w:val="3"/>
          </w:tcPr>
          <w:p w14:paraId="71B506CF" w14:textId="1D3FF21F" w:rsidR="00027B83" w:rsidRDefault="009959DA" w:rsidP="009959DA">
            <w:pPr>
              <w:jc w:val="both"/>
              <w:rPr>
                <w:kern w:val="2"/>
                <w:szCs w:val="24"/>
              </w:rPr>
            </w:pPr>
            <w:r>
              <w:rPr>
                <w:kern w:val="2"/>
                <w:szCs w:val="24"/>
              </w:rPr>
              <w:t xml:space="preserve">14.1.1. </w:t>
            </w:r>
            <w:r w:rsidR="000B0897">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27D0B03" w:rsidR="00027B83" w:rsidRPr="009959DA" w:rsidRDefault="009959DA">
            <w:pPr>
              <w:jc w:val="center"/>
              <w:rPr>
                <w:bCs/>
                <w:kern w:val="2"/>
                <w:szCs w:val="24"/>
              </w:rPr>
            </w:pPr>
            <w:r w:rsidRPr="009959DA">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2B45101" w:rsidR="00027B83" w:rsidRPr="009959DA" w:rsidRDefault="009959DA">
            <w:pPr>
              <w:jc w:val="center"/>
              <w:rPr>
                <w:bCs/>
                <w:kern w:val="2"/>
                <w:szCs w:val="24"/>
              </w:rPr>
            </w:pPr>
            <w:r w:rsidRPr="009959DA">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2D39BC" w:rsidRDefault="000B0897">
            <w:pPr>
              <w:jc w:val="center"/>
              <w:rPr>
                <w:color w:val="000000" w:themeColor="text1"/>
                <w:kern w:val="2"/>
                <w:szCs w:val="24"/>
              </w:rPr>
            </w:pPr>
            <w:r w:rsidRPr="002D39BC">
              <w:rPr>
                <w:color w:val="000000" w:themeColor="text1"/>
                <w:kern w:val="2"/>
                <w:szCs w:val="24"/>
              </w:rPr>
              <w:t>(nurodomos atstovo pareigos, vardas, pavardė)</w:t>
            </w:r>
          </w:p>
        </w:tc>
        <w:tc>
          <w:tcPr>
            <w:tcW w:w="4311" w:type="dxa"/>
          </w:tcPr>
          <w:p w14:paraId="6F9E2A53" w14:textId="77777777" w:rsidR="00027B83" w:rsidRPr="002D39BC" w:rsidRDefault="000B0897">
            <w:pPr>
              <w:jc w:val="center"/>
              <w:rPr>
                <w:b/>
                <w:color w:val="000000" w:themeColor="text1"/>
                <w:kern w:val="2"/>
                <w:szCs w:val="24"/>
              </w:rPr>
            </w:pPr>
            <w:r w:rsidRPr="002D39BC">
              <w:rPr>
                <w:color w:val="000000" w:themeColor="text1"/>
                <w:kern w:val="2"/>
                <w:szCs w:val="24"/>
              </w:rPr>
              <w:t>(nurodomos atstovo pareigos, vardas, pavardė)</w:t>
            </w:r>
          </w:p>
        </w:tc>
      </w:tr>
      <w:tr w:rsidR="00027B83" w14:paraId="0C834F1B" w14:textId="77777777">
        <w:tc>
          <w:tcPr>
            <w:tcW w:w="5224" w:type="dxa"/>
            <w:gridSpan w:val="3"/>
          </w:tcPr>
          <w:p w14:paraId="789659E3" w14:textId="77777777" w:rsidR="00027B83" w:rsidRPr="002D39BC" w:rsidRDefault="00027B83">
            <w:pPr>
              <w:jc w:val="center"/>
              <w:rPr>
                <w:b/>
                <w:color w:val="000000" w:themeColor="text1"/>
                <w:kern w:val="2"/>
                <w:szCs w:val="24"/>
              </w:rPr>
            </w:pPr>
          </w:p>
          <w:p w14:paraId="3B035D0A" w14:textId="77777777" w:rsidR="00027B83" w:rsidRPr="002D39BC" w:rsidRDefault="000B0897">
            <w:pPr>
              <w:jc w:val="center"/>
              <w:rPr>
                <w:b/>
                <w:color w:val="000000" w:themeColor="text1"/>
                <w:kern w:val="2"/>
                <w:szCs w:val="24"/>
              </w:rPr>
            </w:pPr>
            <w:r w:rsidRPr="002D39BC">
              <w:rPr>
                <w:b/>
                <w:color w:val="000000" w:themeColor="text1"/>
                <w:kern w:val="2"/>
                <w:szCs w:val="24"/>
              </w:rPr>
              <w:t>(parašas)</w:t>
            </w:r>
          </w:p>
          <w:p w14:paraId="0B1520FA" w14:textId="77777777" w:rsidR="00027B83" w:rsidRPr="002D39BC" w:rsidRDefault="00027B83">
            <w:pPr>
              <w:jc w:val="center"/>
              <w:rPr>
                <w:b/>
                <w:color w:val="000000" w:themeColor="text1"/>
                <w:kern w:val="2"/>
                <w:szCs w:val="24"/>
              </w:rPr>
            </w:pPr>
          </w:p>
          <w:p w14:paraId="449ED037" w14:textId="77777777" w:rsidR="00027B83" w:rsidRPr="002D39BC" w:rsidRDefault="00027B83">
            <w:pPr>
              <w:jc w:val="center"/>
              <w:rPr>
                <w:b/>
                <w:color w:val="000000" w:themeColor="text1"/>
                <w:kern w:val="2"/>
                <w:szCs w:val="24"/>
              </w:rPr>
            </w:pPr>
          </w:p>
        </w:tc>
        <w:tc>
          <w:tcPr>
            <w:tcW w:w="4311" w:type="dxa"/>
          </w:tcPr>
          <w:p w14:paraId="1BA6AD11" w14:textId="77777777" w:rsidR="00027B83" w:rsidRPr="002D39BC" w:rsidRDefault="00027B83">
            <w:pPr>
              <w:jc w:val="center"/>
              <w:rPr>
                <w:b/>
                <w:color w:val="000000" w:themeColor="text1"/>
                <w:kern w:val="2"/>
                <w:szCs w:val="24"/>
              </w:rPr>
            </w:pPr>
          </w:p>
          <w:p w14:paraId="644A2BE8" w14:textId="77777777" w:rsidR="00027B83" w:rsidRPr="002D39BC" w:rsidRDefault="000B0897">
            <w:pPr>
              <w:jc w:val="center"/>
              <w:rPr>
                <w:b/>
                <w:color w:val="000000" w:themeColor="text1"/>
                <w:kern w:val="2"/>
                <w:szCs w:val="24"/>
              </w:rPr>
            </w:pPr>
            <w:r w:rsidRPr="002D39BC">
              <w:rPr>
                <w:b/>
                <w:color w:val="000000" w:themeColor="text1"/>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400" w14:textId="77777777" w:rsidR="003D32B6" w:rsidRDefault="003D32B6">
      <w:pPr>
        <w:rPr>
          <w:sz w:val="20"/>
        </w:rPr>
      </w:pPr>
      <w:r>
        <w:rPr>
          <w:sz w:val="20"/>
        </w:rPr>
        <w:separator/>
      </w:r>
    </w:p>
  </w:endnote>
  <w:endnote w:type="continuationSeparator" w:id="0">
    <w:p w14:paraId="6DC99134" w14:textId="77777777" w:rsidR="003D32B6" w:rsidRDefault="003D32B6">
      <w:pPr>
        <w:rPr>
          <w:sz w:val="20"/>
        </w:rPr>
      </w:pPr>
      <w:r>
        <w:rPr>
          <w:sz w:val="20"/>
        </w:rPr>
        <w:continuationSeparator/>
      </w:r>
    </w:p>
  </w:endnote>
  <w:endnote w:type="continuationNotice" w:id="1">
    <w:p w14:paraId="377DC028" w14:textId="77777777" w:rsidR="003D32B6" w:rsidRDefault="003D3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AE30" w14:textId="77777777" w:rsidR="003D32B6" w:rsidRDefault="003D32B6">
      <w:pPr>
        <w:rPr>
          <w:sz w:val="20"/>
        </w:rPr>
      </w:pPr>
      <w:r>
        <w:rPr>
          <w:sz w:val="20"/>
        </w:rPr>
        <w:separator/>
      </w:r>
    </w:p>
  </w:footnote>
  <w:footnote w:type="continuationSeparator" w:id="0">
    <w:p w14:paraId="78607F35" w14:textId="77777777" w:rsidR="003D32B6" w:rsidRDefault="003D32B6">
      <w:pPr>
        <w:rPr>
          <w:sz w:val="20"/>
        </w:rPr>
      </w:pPr>
      <w:r>
        <w:rPr>
          <w:sz w:val="20"/>
        </w:rPr>
        <w:continuationSeparator/>
      </w:r>
    </w:p>
  </w:footnote>
  <w:footnote w:type="continuationNotice" w:id="1">
    <w:p w14:paraId="10EC93E8" w14:textId="77777777" w:rsidR="003D32B6" w:rsidRDefault="003D3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348C"/>
    <w:multiLevelType w:val="hybridMultilevel"/>
    <w:tmpl w:val="712076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843B1A"/>
    <w:multiLevelType w:val="hybridMultilevel"/>
    <w:tmpl w:val="E7C049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2F034A"/>
    <w:multiLevelType w:val="hybridMultilevel"/>
    <w:tmpl w:val="753022F8"/>
    <w:lvl w:ilvl="0" w:tplc="0D7EDD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5146825">
    <w:abstractNumId w:val="1"/>
  </w:num>
  <w:num w:numId="2" w16cid:durableId="193462452">
    <w:abstractNumId w:val="0"/>
  </w:num>
  <w:num w:numId="3" w16cid:durableId="14879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86A"/>
    <w:rsid w:val="00013BFD"/>
    <w:rsid w:val="00027B83"/>
    <w:rsid w:val="00045C94"/>
    <w:rsid w:val="00053C50"/>
    <w:rsid w:val="000720B9"/>
    <w:rsid w:val="0008036D"/>
    <w:rsid w:val="00090E96"/>
    <w:rsid w:val="000B0897"/>
    <w:rsid w:val="00103ED8"/>
    <w:rsid w:val="00116FA2"/>
    <w:rsid w:val="001224F4"/>
    <w:rsid w:val="00123C34"/>
    <w:rsid w:val="00142464"/>
    <w:rsid w:val="001B3A58"/>
    <w:rsid w:val="001B3DFB"/>
    <w:rsid w:val="001C3A29"/>
    <w:rsid w:val="001C616E"/>
    <w:rsid w:val="001D4418"/>
    <w:rsid w:val="001F1978"/>
    <w:rsid w:val="00274F95"/>
    <w:rsid w:val="00276094"/>
    <w:rsid w:val="002B1201"/>
    <w:rsid w:val="002B19BD"/>
    <w:rsid w:val="002C0D96"/>
    <w:rsid w:val="002C19EA"/>
    <w:rsid w:val="002C5A21"/>
    <w:rsid w:val="002C6E0D"/>
    <w:rsid w:val="002D39BC"/>
    <w:rsid w:val="002F56CC"/>
    <w:rsid w:val="00362E33"/>
    <w:rsid w:val="00381707"/>
    <w:rsid w:val="0039196C"/>
    <w:rsid w:val="0039785C"/>
    <w:rsid w:val="003D32B6"/>
    <w:rsid w:val="003D71F4"/>
    <w:rsid w:val="003F3922"/>
    <w:rsid w:val="003F60EA"/>
    <w:rsid w:val="00400D0A"/>
    <w:rsid w:val="00402199"/>
    <w:rsid w:val="004022A2"/>
    <w:rsid w:val="00432B29"/>
    <w:rsid w:val="00436C46"/>
    <w:rsid w:val="00445754"/>
    <w:rsid w:val="00470D62"/>
    <w:rsid w:val="00480783"/>
    <w:rsid w:val="004A02F4"/>
    <w:rsid w:val="004A3424"/>
    <w:rsid w:val="004B4C0C"/>
    <w:rsid w:val="004F7004"/>
    <w:rsid w:val="00520F7A"/>
    <w:rsid w:val="00545279"/>
    <w:rsid w:val="005527F8"/>
    <w:rsid w:val="005554C1"/>
    <w:rsid w:val="005E6A9D"/>
    <w:rsid w:val="005F15D5"/>
    <w:rsid w:val="005F4286"/>
    <w:rsid w:val="00612659"/>
    <w:rsid w:val="00617204"/>
    <w:rsid w:val="00653F22"/>
    <w:rsid w:val="006C79AA"/>
    <w:rsid w:val="006D4359"/>
    <w:rsid w:val="006D7688"/>
    <w:rsid w:val="006F0803"/>
    <w:rsid w:val="006F5143"/>
    <w:rsid w:val="006F695A"/>
    <w:rsid w:val="0072170C"/>
    <w:rsid w:val="00737402"/>
    <w:rsid w:val="00744E21"/>
    <w:rsid w:val="00745A43"/>
    <w:rsid w:val="00745D97"/>
    <w:rsid w:val="00745DAC"/>
    <w:rsid w:val="00753AC1"/>
    <w:rsid w:val="007621BC"/>
    <w:rsid w:val="00797126"/>
    <w:rsid w:val="007A75C6"/>
    <w:rsid w:val="007B04A5"/>
    <w:rsid w:val="007C2791"/>
    <w:rsid w:val="007C5EC8"/>
    <w:rsid w:val="007D08EB"/>
    <w:rsid w:val="007D47DB"/>
    <w:rsid w:val="007F66A6"/>
    <w:rsid w:val="0080339C"/>
    <w:rsid w:val="0083118A"/>
    <w:rsid w:val="008446AC"/>
    <w:rsid w:val="008460D8"/>
    <w:rsid w:val="008516BC"/>
    <w:rsid w:val="00866A32"/>
    <w:rsid w:val="00872916"/>
    <w:rsid w:val="00897C1F"/>
    <w:rsid w:val="008C3FBA"/>
    <w:rsid w:val="008D444F"/>
    <w:rsid w:val="009245D2"/>
    <w:rsid w:val="00932BA5"/>
    <w:rsid w:val="00933519"/>
    <w:rsid w:val="00944FA5"/>
    <w:rsid w:val="00951D02"/>
    <w:rsid w:val="00963AE7"/>
    <w:rsid w:val="009728BC"/>
    <w:rsid w:val="0098746F"/>
    <w:rsid w:val="009959DA"/>
    <w:rsid w:val="009A6BE9"/>
    <w:rsid w:val="009D1ABF"/>
    <w:rsid w:val="009D1D6B"/>
    <w:rsid w:val="009F4F59"/>
    <w:rsid w:val="00A3762B"/>
    <w:rsid w:val="00A52A1E"/>
    <w:rsid w:val="00A7635F"/>
    <w:rsid w:val="00A77345"/>
    <w:rsid w:val="00AB3D04"/>
    <w:rsid w:val="00AB562B"/>
    <w:rsid w:val="00AD0073"/>
    <w:rsid w:val="00AD7BB8"/>
    <w:rsid w:val="00AE13E7"/>
    <w:rsid w:val="00B0061B"/>
    <w:rsid w:val="00B13DC8"/>
    <w:rsid w:val="00B44B16"/>
    <w:rsid w:val="00B46F6F"/>
    <w:rsid w:val="00B55B92"/>
    <w:rsid w:val="00B61E3A"/>
    <w:rsid w:val="00B84C6A"/>
    <w:rsid w:val="00B86CC5"/>
    <w:rsid w:val="00B91A0F"/>
    <w:rsid w:val="00BA72CC"/>
    <w:rsid w:val="00BB4281"/>
    <w:rsid w:val="00BB67F6"/>
    <w:rsid w:val="00BC2AD6"/>
    <w:rsid w:val="00BD1650"/>
    <w:rsid w:val="00BF068B"/>
    <w:rsid w:val="00C162EB"/>
    <w:rsid w:val="00C22647"/>
    <w:rsid w:val="00C27468"/>
    <w:rsid w:val="00C36912"/>
    <w:rsid w:val="00C43419"/>
    <w:rsid w:val="00C631D0"/>
    <w:rsid w:val="00C7423A"/>
    <w:rsid w:val="00C74FA2"/>
    <w:rsid w:val="00C849F3"/>
    <w:rsid w:val="00C85EE5"/>
    <w:rsid w:val="00C93736"/>
    <w:rsid w:val="00CA6EF1"/>
    <w:rsid w:val="00CE6434"/>
    <w:rsid w:val="00D07A3F"/>
    <w:rsid w:val="00D30357"/>
    <w:rsid w:val="00D440D0"/>
    <w:rsid w:val="00D4701F"/>
    <w:rsid w:val="00D8367E"/>
    <w:rsid w:val="00D87BD7"/>
    <w:rsid w:val="00DA4E0C"/>
    <w:rsid w:val="00DE1891"/>
    <w:rsid w:val="00DF52FA"/>
    <w:rsid w:val="00E30B9E"/>
    <w:rsid w:val="00E46083"/>
    <w:rsid w:val="00E6417E"/>
    <w:rsid w:val="00E77C66"/>
    <w:rsid w:val="00E93FD9"/>
    <w:rsid w:val="00EA5E8B"/>
    <w:rsid w:val="00EC7C31"/>
    <w:rsid w:val="00EE109A"/>
    <w:rsid w:val="00F05E3B"/>
    <w:rsid w:val="00F07080"/>
    <w:rsid w:val="00F17DBC"/>
    <w:rsid w:val="00F4096E"/>
    <w:rsid w:val="00F60BD9"/>
    <w:rsid w:val="00F96071"/>
    <w:rsid w:val="00FA55FA"/>
    <w:rsid w:val="00FC16B9"/>
    <w:rsid w:val="00FF46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F715C7F-59A7-46F8-9EE3-320B1A3F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072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Snieguolė Kadžiulienė</cp:lastModifiedBy>
  <cp:revision>3</cp:revision>
  <dcterms:created xsi:type="dcterms:W3CDTF">2025-04-23T05:58:00Z</dcterms:created>
  <dcterms:modified xsi:type="dcterms:W3CDTF">2026-05-06T06:56:00Z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