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FB3B7D">
        <w:rPr>
          <w:rFonts w:ascii="Times New Roman" w:hAnsi="Times New Roman" w:cs="Times New Roman"/>
          <w:b/>
          <w:bCs/>
        </w:rPr>
        <w:t>Mėsos gaminiai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>Techninė specifikacija (projektas),</w:t>
      </w:r>
      <w:r w:rsidR="00FB3B7D">
        <w:rPr>
          <w:rFonts w:ascii="Times New Roman" w:hAnsi="Times New Roman" w:cs="Times New Roman"/>
        </w:rPr>
        <w:t>7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0946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0FB3B7D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B6D61-E58F-417C-9593-61E089C8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19</cp:revision>
  <cp:lastPrinted>2024-03-20T12:36:00Z</cp:lastPrinted>
  <dcterms:created xsi:type="dcterms:W3CDTF">2024-03-20T12:36:00Z</dcterms:created>
  <dcterms:modified xsi:type="dcterms:W3CDTF">2026-05-06T11:35:00Z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