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37F" w:rsidRPr="00F47746" w:rsidRDefault="0074137F" w:rsidP="0074137F">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F47746">
        <w:rPr>
          <w:rFonts w:ascii="Times New Roman" w:hAnsi="Times New Roman" w:cs="Times New Roman"/>
          <w:b/>
          <w:bCs/>
          <w:color w:val="000000" w:themeColor="text1"/>
          <w:sz w:val="24"/>
          <w:szCs w:val="24"/>
          <w:lang w:val="lt-LT"/>
        </w:rPr>
        <w:t>Lietuvos kariuomenės Kibernetinės gynybos valdybos Informacinių technologijų tarnyba</w:t>
      </w:r>
    </w:p>
    <w:p w:rsidR="000B20C2" w:rsidRPr="00F47746" w:rsidRDefault="00A14FB2">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 xml:space="preserve"> </w:t>
      </w:r>
    </w:p>
    <w:p w:rsidR="000B20C2" w:rsidRPr="00F47746" w:rsidRDefault="00A14FB2">
      <w:pPr>
        <w:pStyle w:val="FreeForm"/>
        <w:spacing w:line="300" w:lineRule="atLeast"/>
        <w:jc w:val="center"/>
        <w:rPr>
          <w:rFonts w:ascii="Times New Roman" w:eastAsia="Times New Roman" w:hAnsi="Times New Roman" w:cs="Times New Roman"/>
          <w:b/>
          <w:color w:val="000000"/>
          <w:sz w:val="24"/>
          <w:szCs w:val="24"/>
          <w:lang w:val="lt-LT"/>
        </w:rPr>
      </w:pPr>
      <w:r w:rsidRPr="00F47746">
        <w:rPr>
          <w:rFonts w:ascii="Times New Roman" w:hAnsi="Times New Roman" w:cs="Times New Roman"/>
          <w:b/>
          <w:color w:val="000000"/>
          <w:sz w:val="24"/>
          <w:szCs w:val="24"/>
          <w:lang w:val="lt-LT"/>
        </w:rPr>
        <w:t xml:space="preserve">VIEŠOJO PIRKIMO „KOMPIUTERINĖS, ORGANIZACINĖS TECHNIKOS IR JŲ ATSARGINIŲ DALIŲ BEI MEDŽIAGŲ SAUGOJIMO IR SANDĖLIAVIMO PASLAUGOS“  </w:t>
      </w:r>
      <w:r w:rsidR="00EE1F5F">
        <w:rPr>
          <w:rFonts w:ascii="Times New Roman" w:hAnsi="Times New Roman" w:cs="Times New Roman"/>
          <w:b/>
          <w:color w:val="000000"/>
          <w:sz w:val="24"/>
          <w:szCs w:val="24"/>
          <w:lang w:val="lt-LT"/>
        </w:rPr>
        <w:t>KOMISIJA</w:t>
      </w:r>
    </w:p>
    <w:p w:rsidR="000B20C2" w:rsidRPr="00F47746" w:rsidRDefault="00A14FB2">
      <w:pPr>
        <w:pStyle w:val="FreeForm"/>
        <w:spacing w:line="300" w:lineRule="atLeast"/>
        <w:jc w:val="center"/>
        <w:rPr>
          <w:rFonts w:ascii="Times New Roman" w:eastAsia="Times New Roman" w:hAnsi="Times New Roman" w:cs="Times New Roman"/>
          <w:color w:val="000000"/>
          <w:sz w:val="24"/>
          <w:szCs w:val="24"/>
          <w:lang w:val="lt-LT"/>
        </w:rPr>
      </w:pPr>
      <w:r w:rsidRPr="00F47746">
        <w:rPr>
          <w:rFonts w:ascii="Times New Roman" w:hAnsi="Times New Roman" w:cs="Times New Roman"/>
          <w:color w:val="000000"/>
          <w:sz w:val="24"/>
          <w:szCs w:val="24"/>
          <w:lang w:val="lt-LT"/>
        </w:rPr>
        <w:t xml:space="preserve"> </w:t>
      </w:r>
    </w:p>
    <w:p w:rsidR="00EE1F5F" w:rsidRDefault="00040C35" w:rsidP="00EE1F5F">
      <w:pPr>
        <w:jc w:val="both"/>
        <w:rPr>
          <w:color w:val="000000"/>
          <w:lang w:val="lt-LT"/>
        </w:rPr>
      </w:pPr>
      <w:r>
        <w:rPr>
          <w:color w:val="000000"/>
          <w:lang w:val="lt-LT"/>
        </w:rPr>
        <w:t>Konkurso dalyviams</w:t>
      </w:r>
      <w:r w:rsidR="00EE1F5F">
        <w:rPr>
          <w:color w:val="000000"/>
          <w:lang w:val="lt-LT"/>
        </w:rPr>
        <w:t xml:space="preserve">                                                                  </w:t>
      </w:r>
      <w:bookmarkStart w:id="0" w:name="_GoBack"/>
      <w:bookmarkEnd w:id="0"/>
      <w:r w:rsidR="00EE1F5F">
        <w:rPr>
          <w:color w:val="000000"/>
          <w:lang w:val="lt-LT"/>
        </w:rPr>
        <w:t xml:space="preserve">                                      2026-05-06</w:t>
      </w:r>
    </w:p>
    <w:p w:rsidR="00EE1F5F" w:rsidRDefault="00EE1F5F" w:rsidP="00EE1F5F">
      <w:pPr>
        <w:jc w:val="both"/>
        <w:rPr>
          <w:color w:val="000000"/>
          <w:lang w:val="lt-LT"/>
        </w:rPr>
      </w:pPr>
    </w:p>
    <w:p w:rsidR="00EE1F5F" w:rsidRDefault="00EE1F5F" w:rsidP="00EE1F5F">
      <w:pPr>
        <w:jc w:val="both"/>
        <w:rPr>
          <w:lang w:val="lt-LT"/>
        </w:rPr>
      </w:pPr>
      <w:r w:rsidRPr="00EE1F5F">
        <w:rPr>
          <w:color w:val="000000"/>
          <w:lang w:val="lt-LT"/>
        </w:rPr>
        <w:t>Dėl gauto paklausimo</w:t>
      </w:r>
      <w:r w:rsidR="001A34A2">
        <w:rPr>
          <w:color w:val="000000"/>
          <w:lang w:val="lt-LT"/>
        </w:rPr>
        <w:t xml:space="preserve"> „Klausimai“</w:t>
      </w:r>
      <w:r>
        <w:rPr>
          <w:color w:val="000000"/>
          <w:lang w:val="lt-LT"/>
        </w:rPr>
        <w:t xml:space="preserve">                                                                                                          </w:t>
      </w:r>
    </w:p>
    <w:p w:rsidR="00EE1F5F" w:rsidRDefault="00EE1F5F" w:rsidP="00197557">
      <w:pPr>
        <w:pStyle w:val="FreeForm"/>
        <w:spacing w:line="300" w:lineRule="atLeast"/>
        <w:ind w:firstLine="709"/>
        <w:jc w:val="both"/>
        <w:rPr>
          <w:rFonts w:ascii="Times New Roman" w:hAnsi="Times New Roman" w:cs="Times New Roman"/>
          <w:color w:val="000000" w:themeColor="text1"/>
          <w:sz w:val="24"/>
          <w:szCs w:val="24"/>
          <w:lang w:val="lt-LT"/>
        </w:rPr>
      </w:pPr>
    </w:p>
    <w:p w:rsidR="004E1EBF" w:rsidRPr="00197557" w:rsidRDefault="00EE1F5F" w:rsidP="00197557">
      <w:pPr>
        <w:pStyle w:val="FreeForm"/>
        <w:spacing w:line="300" w:lineRule="atLeast"/>
        <w:ind w:firstLine="709"/>
        <w:jc w:val="both"/>
        <w:rPr>
          <w:rFonts w:ascii="Times New Roman" w:hAnsi="Times New Roman" w:cs="Times New Roman"/>
          <w:color w:val="auto"/>
          <w:sz w:val="24"/>
          <w:szCs w:val="24"/>
          <w:lang w:val="lt-LT"/>
        </w:rPr>
      </w:pPr>
      <w:r w:rsidRPr="00EE1F5F">
        <w:rPr>
          <w:rFonts w:ascii="Times New Roman" w:hAnsi="Times New Roman" w:cs="Times New Roman"/>
          <w:color w:val="000000" w:themeColor="text1"/>
          <w:sz w:val="24"/>
          <w:szCs w:val="24"/>
          <w:lang w:val="lt-LT"/>
        </w:rPr>
        <w:t>Viešojo pirkimo komisija (toliau</w:t>
      </w:r>
      <w:r w:rsidR="00040C35">
        <w:rPr>
          <w:rFonts w:ascii="Times New Roman" w:hAnsi="Times New Roman" w:cs="Times New Roman"/>
          <w:color w:val="000000" w:themeColor="text1"/>
          <w:sz w:val="24"/>
          <w:szCs w:val="24"/>
          <w:lang w:val="lt-LT"/>
        </w:rPr>
        <w:t xml:space="preserve"> </w:t>
      </w:r>
      <w:r w:rsidRPr="00EE1F5F">
        <w:rPr>
          <w:rFonts w:ascii="Times New Roman" w:hAnsi="Times New Roman" w:cs="Times New Roman"/>
          <w:color w:val="000000" w:themeColor="text1"/>
          <w:sz w:val="24"/>
          <w:szCs w:val="24"/>
          <w:lang w:val="lt-LT"/>
        </w:rPr>
        <w:t>-</w:t>
      </w:r>
      <w:r w:rsidR="00040C35">
        <w:rPr>
          <w:rFonts w:ascii="Times New Roman" w:hAnsi="Times New Roman" w:cs="Times New Roman"/>
          <w:color w:val="000000" w:themeColor="text1"/>
          <w:sz w:val="24"/>
          <w:szCs w:val="24"/>
          <w:lang w:val="lt-LT"/>
        </w:rPr>
        <w:t xml:space="preserve"> </w:t>
      </w:r>
      <w:r w:rsidRPr="00EE1F5F">
        <w:rPr>
          <w:rFonts w:ascii="Times New Roman" w:hAnsi="Times New Roman" w:cs="Times New Roman"/>
          <w:color w:val="000000" w:themeColor="text1"/>
          <w:sz w:val="24"/>
          <w:szCs w:val="24"/>
          <w:lang w:val="lt-LT"/>
        </w:rPr>
        <w:t>Komisija)</w:t>
      </w:r>
      <w:r w:rsidRPr="00EE1F5F">
        <w:rPr>
          <w:rFonts w:ascii="Times New Roman" w:hAnsi="Times New Roman" w:cs="Times New Roman"/>
          <w:color w:val="000000"/>
          <w:sz w:val="24"/>
          <w:szCs w:val="24"/>
          <w:lang w:val="lt-LT"/>
        </w:rPr>
        <w:t xml:space="preserve"> </w:t>
      </w:r>
      <w:r w:rsidR="00197557" w:rsidRPr="00EE1F5F">
        <w:rPr>
          <w:rFonts w:ascii="Times New Roman" w:hAnsi="Times New Roman" w:cs="Times New Roman"/>
          <w:color w:val="auto"/>
          <w:sz w:val="24"/>
          <w:szCs w:val="24"/>
          <w:lang w:val="lt-LT"/>
        </w:rPr>
        <w:t>2026</w:t>
      </w:r>
      <w:r w:rsidR="00197557" w:rsidRPr="00197557">
        <w:rPr>
          <w:rFonts w:ascii="Times New Roman" w:hAnsi="Times New Roman" w:cs="Times New Roman"/>
          <w:color w:val="auto"/>
          <w:sz w:val="24"/>
          <w:szCs w:val="24"/>
          <w:lang w:val="lt-LT"/>
        </w:rPr>
        <w:t xml:space="preserve"> m. balandžio 28 d. Centrinėje viešųjų pirkimų informacinėje sistemoje (toliau – CVP IS) (pirkimo ID </w:t>
      </w:r>
      <w:r w:rsidR="00197557">
        <w:rPr>
          <w:rFonts w:ascii="Times New Roman" w:hAnsi="Times New Roman" w:cs="Times New Roman"/>
          <w:color w:val="auto"/>
          <w:sz w:val="24"/>
          <w:szCs w:val="24"/>
          <w:lang w:val="lt-LT"/>
        </w:rPr>
        <w:t>7586250</w:t>
      </w:r>
      <w:r w:rsidR="00197557" w:rsidRPr="00197557">
        <w:rPr>
          <w:rFonts w:ascii="Times New Roman" w:hAnsi="Times New Roman" w:cs="Times New Roman"/>
          <w:color w:val="auto"/>
          <w:sz w:val="24"/>
          <w:szCs w:val="24"/>
          <w:lang w:val="lt-LT"/>
        </w:rPr>
        <w:t xml:space="preserve">) sukūrė </w:t>
      </w:r>
      <w:r w:rsidR="00197557" w:rsidRPr="00197557">
        <w:rPr>
          <w:rFonts w:ascii="Times New Roman" w:hAnsi="Times New Roman" w:cs="Times New Roman"/>
          <w:bCs/>
          <w:color w:val="auto"/>
          <w:sz w:val="24"/>
          <w:szCs w:val="24"/>
          <w:lang w:val="lt-LT"/>
        </w:rPr>
        <w:t>kompiuterinės, organizacinės technikos ir jų atsarginių dalių bei medžiagų saugojimo ir sandėliavimo paslaugų</w:t>
      </w:r>
      <w:r w:rsidR="00197557" w:rsidRPr="00197557">
        <w:rPr>
          <w:rFonts w:ascii="Times New Roman" w:hAnsi="Times New Roman" w:cs="Times New Roman"/>
          <w:bCs/>
          <w:caps/>
          <w:color w:val="auto"/>
          <w:sz w:val="24"/>
          <w:szCs w:val="24"/>
          <w:lang w:val="lt-LT"/>
        </w:rPr>
        <w:t xml:space="preserve"> </w:t>
      </w:r>
      <w:r w:rsidR="00197557" w:rsidRPr="00197557">
        <w:rPr>
          <w:rFonts w:ascii="Times New Roman" w:hAnsi="Times New Roman" w:cs="Times New Roman"/>
          <w:color w:val="auto"/>
          <w:sz w:val="24"/>
          <w:szCs w:val="24"/>
          <w:lang w:val="lt-LT"/>
        </w:rPr>
        <w:t xml:space="preserve">viešąjį pirkimą, vykdomą atviro konkurso būdu, CVP IS priemonėmis, pasiekiamą adresu </w:t>
      </w:r>
      <w:hyperlink r:id="rId8" w:history="1">
        <w:r w:rsidR="00197557" w:rsidRPr="00197557">
          <w:rPr>
            <w:rFonts w:ascii="Times New Roman" w:hAnsi="Times New Roman" w:cs="Times New Roman"/>
            <w:color w:val="auto"/>
            <w:sz w:val="24"/>
            <w:szCs w:val="24"/>
            <w:u w:val="single"/>
            <w:lang w:val="lt-LT"/>
          </w:rPr>
          <w:t>https://viesiejipirkimai.lt/</w:t>
        </w:r>
      </w:hyperlink>
      <w:r w:rsidR="00197557">
        <w:rPr>
          <w:rFonts w:ascii="Times New Roman" w:hAnsi="Times New Roman" w:cs="Times New Roman"/>
          <w:color w:val="auto"/>
          <w:sz w:val="24"/>
          <w:szCs w:val="24"/>
          <w:u w:val="single"/>
          <w:lang w:val="lt-LT"/>
        </w:rPr>
        <w:t xml:space="preserve"> </w:t>
      </w:r>
    </w:p>
    <w:p w:rsidR="00C3726F" w:rsidRPr="006826D5" w:rsidRDefault="00C3726F" w:rsidP="00C3726F">
      <w:pPr>
        <w:ind w:firstLine="720"/>
        <w:jc w:val="both"/>
        <w:rPr>
          <w:color w:val="000000"/>
          <w:lang w:val="lt-LT"/>
        </w:rPr>
      </w:pPr>
      <w:r w:rsidRPr="006826D5">
        <w:rPr>
          <w:color w:val="000000"/>
          <w:lang w:val="lt-LT"/>
        </w:rPr>
        <w:t xml:space="preserve">Komisija </w:t>
      </w:r>
      <w:r w:rsidR="00EE1F5F">
        <w:rPr>
          <w:color w:val="000000"/>
          <w:lang w:val="lt-LT"/>
        </w:rPr>
        <w:t xml:space="preserve">CVP IS priemonėmis </w:t>
      </w:r>
      <w:r w:rsidRPr="006826D5">
        <w:rPr>
          <w:color w:val="000000"/>
          <w:lang w:val="lt-LT"/>
        </w:rPr>
        <w:t xml:space="preserve">gavo </w:t>
      </w:r>
      <w:r w:rsidR="00040C35">
        <w:rPr>
          <w:color w:val="000000"/>
          <w:lang w:val="lt-LT"/>
        </w:rPr>
        <w:t>Tiekėjo</w:t>
      </w:r>
      <w:r w:rsidRPr="006826D5">
        <w:rPr>
          <w:color w:val="000000"/>
          <w:lang w:val="lt-LT"/>
        </w:rPr>
        <w:t xml:space="preserve"> </w:t>
      </w:r>
      <w:r w:rsidRPr="006826D5">
        <w:rPr>
          <w:lang w:val="lt-LT"/>
        </w:rPr>
        <w:t>paklausimą „</w:t>
      </w:r>
      <w:r>
        <w:rPr>
          <w:lang w:val="lt-LT"/>
        </w:rPr>
        <w:t>Klausimai“</w:t>
      </w:r>
      <w:r w:rsidRPr="006826D5">
        <w:rPr>
          <w:color w:val="000000"/>
          <w:lang w:val="lt-LT"/>
        </w:rPr>
        <w:t>:</w:t>
      </w:r>
    </w:p>
    <w:p w:rsidR="00C3726F" w:rsidRPr="00C3726F" w:rsidRDefault="00C3726F" w:rsidP="00C372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i/>
          <w:color w:val="00241A"/>
          <w:shd w:val="clear" w:color="auto" w:fill="FFFFFF"/>
          <w:lang w:val="lt-LT"/>
        </w:rPr>
      </w:pPr>
      <w:r w:rsidRPr="00C3726F">
        <w:rPr>
          <w:i/>
          <w:color w:val="000000"/>
          <w:lang w:val="lt-LT"/>
        </w:rPr>
        <w:t>„</w:t>
      </w:r>
      <w:r w:rsidRPr="00C3726F">
        <w:rPr>
          <w:i/>
          <w:color w:val="00241A"/>
          <w:shd w:val="clear" w:color="auto" w:fill="FFFFFF"/>
          <w:lang w:val="lt-LT"/>
        </w:rPr>
        <w:t>Prašome patikslinti, ar sandėliuojamos paletės bus standartinio dydžio – 0,8 x 1,2 m, ar gali būti ir didesnių matmenų palečių? Jei gali būti didesnių, prašome nurodyti didžiausius galimus paletės matmenis.</w:t>
      </w:r>
      <w:r w:rsidRPr="00C3726F">
        <w:rPr>
          <w:i/>
          <w:color w:val="00241A"/>
          <w:lang w:val="lt-LT"/>
        </w:rPr>
        <w:br/>
      </w:r>
      <w:r w:rsidRPr="00C3726F">
        <w:rPr>
          <w:i/>
          <w:color w:val="00241A"/>
          <w:shd w:val="clear" w:color="auto" w:fill="FFFFFF"/>
          <w:lang w:val="lt-LT"/>
        </w:rPr>
        <w:t>Taip pat prašome patikslinti dėl kamerų prieigos: ar Pirkėjui reikalinga nuolatinė prieiga prie sandėlio kamerų, ar pakaktų galimybės prisijungti esant poreikiui ir patikrinti sandėliuojamas paletes?</w:t>
      </w:r>
      <w:r w:rsidRPr="00C3726F">
        <w:rPr>
          <w:rFonts w:eastAsiaTheme="minorHAnsi"/>
          <w:i/>
          <w:bdr w:val="none" w:sz="0" w:space="0" w:color="auto"/>
          <w:lang w:val="lt-LT"/>
        </w:rPr>
        <w:t>.</w:t>
      </w:r>
      <w:r w:rsidRPr="00C3726F">
        <w:rPr>
          <w:i/>
          <w:color w:val="00241A"/>
          <w:shd w:val="clear" w:color="auto" w:fill="FFFFFF"/>
          <w:lang w:val="lt-LT"/>
        </w:rPr>
        <w:t>”</w:t>
      </w:r>
    </w:p>
    <w:p w:rsidR="00C3726F" w:rsidRPr="0079794E" w:rsidRDefault="00C3726F" w:rsidP="00C3726F">
      <w:pPr>
        <w:ind w:firstLine="709"/>
        <w:jc w:val="both"/>
        <w:rPr>
          <w:lang w:val="lt-LT"/>
        </w:rPr>
      </w:pPr>
      <w:r w:rsidRPr="0079794E">
        <w:rPr>
          <w:lang w:val="lt-LT"/>
        </w:rPr>
        <w:t xml:space="preserve">Komisija, vadovaudamasi pirkimo sąlygų 9.3 papunkčio nuostatomis, išnagrinėjo </w:t>
      </w:r>
      <w:r w:rsidR="00040C35">
        <w:rPr>
          <w:lang w:val="lt-LT"/>
        </w:rPr>
        <w:t>T</w:t>
      </w:r>
      <w:r w:rsidRPr="0079794E">
        <w:rPr>
          <w:lang w:val="lt-LT"/>
        </w:rPr>
        <w:t xml:space="preserve">iekėjo paklausimą ir, vadovaudamasi Lietuvos Respublikos Viešųjų pirkimų įstatymo (toliau – VPĮ) 36 straipsnio 5 dalies bei pirkimo sąlygų 9.4 papunkčio nuostatomis, </w:t>
      </w:r>
      <w:r w:rsidR="00EE1F5F">
        <w:rPr>
          <w:lang w:val="lt-LT"/>
        </w:rPr>
        <w:t>atsako</w:t>
      </w:r>
      <w:r w:rsidRPr="0079794E">
        <w:rPr>
          <w:lang w:val="lt-LT"/>
        </w:rPr>
        <w:t xml:space="preserve"> į </w:t>
      </w:r>
      <w:r w:rsidR="00040C35">
        <w:rPr>
          <w:lang w:val="lt-LT"/>
        </w:rPr>
        <w:t>T</w:t>
      </w:r>
      <w:r w:rsidRPr="0079794E">
        <w:rPr>
          <w:lang w:val="lt-LT"/>
        </w:rPr>
        <w:t>iekėjo pateiktus klausimus taip:</w:t>
      </w:r>
    </w:p>
    <w:p w:rsidR="00C3726F" w:rsidRPr="00AF68A7" w:rsidRDefault="00C3726F" w:rsidP="00EE1F5F">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ourier New"/>
          <w:bdr w:val="none" w:sz="0" w:space="0" w:color="auto"/>
          <w:lang w:val="lt-LT"/>
        </w:rPr>
      </w:pPr>
      <w:r w:rsidRPr="00AF68A7">
        <w:rPr>
          <w:lang w:val="lt-LT"/>
        </w:rPr>
        <w:t>1.</w:t>
      </w:r>
      <w:r>
        <w:rPr>
          <w:lang w:val="lt-LT"/>
        </w:rPr>
        <w:t xml:space="preserve"> Atkreiptinas dėmesys, kad pirkimo sąlygų 1 priede </w:t>
      </w:r>
      <w:r w:rsidRPr="00750E2C">
        <w:rPr>
          <w:i/>
          <w:lang w:val="lt-LT"/>
        </w:rPr>
        <w:t>„</w:t>
      </w:r>
      <w:r w:rsidRPr="00C3726F">
        <w:rPr>
          <w:rFonts w:eastAsia="Times New Roman"/>
          <w:i/>
          <w:lang w:val="lt-LT" w:eastAsia="lt-LT"/>
        </w:rPr>
        <w:t>Kompiuterinės, organizacinės technikos ir jų atsarginių dalių bei medžiagų saugojimo ir sandėliavimo paslaugų</w:t>
      </w:r>
      <w:r w:rsidRPr="00AB3F6E">
        <w:rPr>
          <w:rFonts w:eastAsia="Times New Roman"/>
          <w:lang w:val="lt-LT" w:eastAsia="lt-LT"/>
        </w:rPr>
        <w:t xml:space="preserve"> </w:t>
      </w:r>
      <w:r w:rsidRPr="00750E2C">
        <w:rPr>
          <w:i/>
          <w:lang w:val="lt-LT"/>
        </w:rPr>
        <w:t>techninė specifikacija“</w:t>
      </w:r>
      <w:r>
        <w:rPr>
          <w:lang w:val="lt-LT"/>
        </w:rPr>
        <w:t xml:space="preserve"> (toliau – </w:t>
      </w:r>
      <w:r w:rsidRPr="00AF68A7">
        <w:rPr>
          <w:lang w:val="lt-LT"/>
        </w:rPr>
        <w:t>Techninė specifikacij</w:t>
      </w:r>
      <w:r>
        <w:rPr>
          <w:lang w:val="lt-LT"/>
        </w:rPr>
        <w:t>a)</w:t>
      </w:r>
      <w:r w:rsidRPr="00AF68A7">
        <w:rPr>
          <w:lang w:val="lt-LT"/>
        </w:rPr>
        <w:t xml:space="preserve"> </w:t>
      </w:r>
      <w:r>
        <w:rPr>
          <w:lang w:val="lt-LT"/>
        </w:rPr>
        <w:t>2 p. nurodyta, kad „</w:t>
      </w:r>
      <w:r w:rsidRPr="00C3726F">
        <w:rPr>
          <w:bCs/>
          <w:i/>
          <w:lang w:val="lt-LT"/>
        </w:rPr>
        <w:t xml:space="preserve">Vienos </w:t>
      </w:r>
      <w:proofErr w:type="spellStart"/>
      <w:r w:rsidRPr="00C3726F">
        <w:rPr>
          <w:bCs/>
          <w:i/>
          <w:lang w:val="lt-LT"/>
        </w:rPr>
        <w:t>paletinės</w:t>
      </w:r>
      <w:proofErr w:type="spellEnd"/>
      <w:r w:rsidRPr="00C3726F">
        <w:rPr>
          <w:bCs/>
          <w:i/>
          <w:lang w:val="lt-LT"/>
        </w:rPr>
        <w:t xml:space="preserve"> vietos aukštis – ne mažiau nei 1,6 m, plotis – ne mažiau nei 0,8 m, ilgis – ne mažiau nei 1,2 m, maksimali apkrova – 1000 kg</w:t>
      </w:r>
      <w:r w:rsidRPr="00C3726F">
        <w:rPr>
          <w:bCs/>
          <w:lang w:val="lt-LT"/>
        </w:rPr>
        <w:t>.</w:t>
      </w:r>
      <w:r w:rsidR="00B66E76">
        <w:rPr>
          <w:bCs/>
          <w:lang w:val="lt-LT"/>
        </w:rPr>
        <w:t>“, bet nėra nurodytas didžiausias  galimas patelės matmuo</w:t>
      </w:r>
      <w:r w:rsidR="00322294">
        <w:rPr>
          <w:bCs/>
          <w:lang w:val="lt-LT"/>
        </w:rPr>
        <w:t>. Tai reiškia, kad paletė gali būti didesnė nei Techninės specifikacijos 2 p. nurodyti matmenys</w:t>
      </w:r>
      <w:r w:rsidR="005D0AB4">
        <w:rPr>
          <w:bCs/>
          <w:lang w:val="lt-LT"/>
        </w:rPr>
        <w:t xml:space="preserve"> ir</w:t>
      </w:r>
      <w:r w:rsidR="00322294">
        <w:rPr>
          <w:bCs/>
          <w:lang w:val="lt-LT"/>
        </w:rPr>
        <w:t xml:space="preserve"> maksimalus paletės dydis</w:t>
      </w:r>
      <w:r w:rsidR="005D0AB4">
        <w:rPr>
          <w:bCs/>
          <w:lang w:val="lt-LT"/>
        </w:rPr>
        <w:t xml:space="preserve"> nėra nustatytas;</w:t>
      </w:r>
      <w:r w:rsidRPr="00AF68A7">
        <w:rPr>
          <w:rFonts w:eastAsia="Courier New"/>
          <w:bdr w:val="none" w:sz="0" w:space="0" w:color="auto"/>
          <w:lang w:val="lt-LT"/>
        </w:rPr>
        <w:t xml:space="preserve"> </w:t>
      </w:r>
    </w:p>
    <w:p w:rsidR="00EE1F5F" w:rsidRDefault="00A12472" w:rsidP="00A12472">
      <w:pPr>
        <w:pStyle w:val="A1"/>
        <w:numPr>
          <w:ilvl w:val="0"/>
          <w:numId w:val="0"/>
        </w:numPr>
        <w:tabs>
          <w:tab w:val="left" w:pos="709"/>
          <w:tab w:val="left" w:pos="1080"/>
        </w:tabs>
        <w:spacing w:line="276" w:lineRule="auto"/>
        <w:jc w:val="both"/>
        <w:rPr>
          <w:b w:val="0"/>
          <w:bCs/>
          <w:szCs w:val="24"/>
        </w:rPr>
      </w:pPr>
      <w:r>
        <w:rPr>
          <w:rFonts w:eastAsia="Courier New"/>
          <w:b w:val="0"/>
        </w:rPr>
        <w:tab/>
      </w:r>
      <w:r w:rsidR="00B66E76" w:rsidRPr="00A12472">
        <w:rPr>
          <w:rFonts w:eastAsia="Courier New"/>
          <w:b w:val="0"/>
        </w:rPr>
        <w:t>2</w:t>
      </w:r>
      <w:r w:rsidR="00C3726F" w:rsidRPr="00A12472">
        <w:rPr>
          <w:rFonts w:eastAsia="Courier New"/>
          <w:b w:val="0"/>
        </w:rPr>
        <w:t xml:space="preserve">. </w:t>
      </w:r>
      <w:r w:rsidR="00C3726F" w:rsidRPr="00A12472">
        <w:rPr>
          <w:b w:val="0"/>
        </w:rPr>
        <w:t>Atkreiptinas dėmesys, kad</w:t>
      </w:r>
      <w:r w:rsidR="00C3726F" w:rsidRPr="00A12472">
        <w:rPr>
          <w:rFonts w:eastAsia="Courier New"/>
          <w:b w:val="0"/>
        </w:rPr>
        <w:t xml:space="preserve"> </w:t>
      </w:r>
      <w:r w:rsidR="00B66E76" w:rsidRPr="00A12472">
        <w:rPr>
          <w:rFonts w:eastAsia="Courier New"/>
          <w:b w:val="0"/>
        </w:rPr>
        <w:t>Techninės</w:t>
      </w:r>
      <w:r w:rsidR="00C3726F" w:rsidRPr="00A12472">
        <w:rPr>
          <w:rFonts w:eastAsia="Courier New"/>
          <w:b w:val="0"/>
        </w:rPr>
        <w:t xml:space="preserve"> specifikacijo</w:t>
      </w:r>
      <w:r w:rsidR="00B66E76" w:rsidRPr="00A12472">
        <w:rPr>
          <w:rFonts w:eastAsia="Courier New"/>
          <w:b w:val="0"/>
        </w:rPr>
        <w:t xml:space="preserve">s </w:t>
      </w:r>
      <w:r w:rsidR="00322294" w:rsidRPr="00A12472">
        <w:rPr>
          <w:rFonts w:eastAsia="Courier New"/>
          <w:b w:val="0"/>
        </w:rPr>
        <w:t xml:space="preserve"> 6 p. nurodyta</w:t>
      </w:r>
      <w:r>
        <w:rPr>
          <w:rFonts w:eastAsia="Courier New"/>
          <w:b w:val="0"/>
        </w:rPr>
        <w:t>, kad</w:t>
      </w:r>
      <w:r w:rsidR="00322294" w:rsidRPr="00A12472">
        <w:rPr>
          <w:rFonts w:eastAsia="Courier New"/>
          <w:b w:val="0"/>
        </w:rPr>
        <w:t xml:space="preserve"> „</w:t>
      </w:r>
      <w:r w:rsidR="00322294" w:rsidRPr="00322294">
        <w:rPr>
          <w:b w:val="0"/>
          <w:bCs/>
          <w:i/>
        </w:rPr>
        <w:t>Teikėjas turi suteikti Pirkėjui prieigą prie Teikėjo sandėlio informacinės valdymo sistemos, kurioje Pirkėjas galės stebėti visą reikalingą informaciją apie Pirkėjo Daiktus bet kuriuo einamuoju momentu, teikti užsakymus Daiktų Sandėliavimo paslaugai. Teikėjas turi apmokyti Pirkėjo personalą naudotis šia sistema</w:t>
      </w:r>
      <w:r>
        <w:rPr>
          <w:bCs/>
          <w:i/>
        </w:rPr>
        <w:t xml:space="preserve">“ </w:t>
      </w:r>
      <w:r w:rsidR="00322294">
        <w:rPr>
          <w:rFonts w:eastAsia="Courier New"/>
        </w:rPr>
        <w:t xml:space="preserve"> </w:t>
      </w:r>
      <w:r w:rsidR="00B66E76" w:rsidRPr="00A12472">
        <w:rPr>
          <w:rFonts w:eastAsia="Courier New"/>
          <w:b w:val="0"/>
        </w:rPr>
        <w:t>17.3 p.</w:t>
      </w:r>
      <w:r w:rsidRPr="00A12472">
        <w:rPr>
          <w:rFonts w:eastAsia="Courier New"/>
          <w:b w:val="0"/>
        </w:rPr>
        <w:t xml:space="preserve"> nurodyta</w:t>
      </w:r>
      <w:r>
        <w:rPr>
          <w:rFonts w:eastAsia="Courier New"/>
          <w:b w:val="0"/>
        </w:rPr>
        <w:t>, kad</w:t>
      </w:r>
      <w:r>
        <w:rPr>
          <w:rFonts w:eastAsia="Courier New"/>
        </w:rPr>
        <w:t xml:space="preserve"> „</w:t>
      </w:r>
      <w:r w:rsidRPr="00A12472">
        <w:rPr>
          <w:b w:val="0"/>
          <w:bCs/>
          <w:i/>
          <w:szCs w:val="24"/>
        </w:rPr>
        <w:t>patekimas į sandėlio teritoriją, patalpą yra kontroliuojamas ir ribojamas (įėjimo kontrolė, veikia įsibrovimo ir vaizdo stebėjimo sistemos, fizinė apsauga (24/7), duomenys turi būti išsaug</w:t>
      </w:r>
      <w:r>
        <w:rPr>
          <w:b w:val="0"/>
          <w:bCs/>
          <w:i/>
          <w:szCs w:val="24"/>
        </w:rPr>
        <w:t xml:space="preserve">omi ne trumpiau nei 2 mėnesius)“ </w:t>
      </w:r>
      <w:r w:rsidRPr="00A12472">
        <w:rPr>
          <w:b w:val="0"/>
          <w:bCs/>
          <w:szCs w:val="24"/>
        </w:rPr>
        <w:t>ir 18.3 p. nurodyta</w:t>
      </w:r>
      <w:r>
        <w:rPr>
          <w:b w:val="0"/>
          <w:bCs/>
          <w:szCs w:val="24"/>
        </w:rPr>
        <w:t>, kad</w:t>
      </w:r>
      <w:r>
        <w:rPr>
          <w:b w:val="0"/>
          <w:bCs/>
          <w:i/>
          <w:szCs w:val="24"/>
        </w:rPr>
        <w:t xml:space="preserve"> „</w:t>
      </w:r>
      <w:r w:rsidRPr="00A12472">
        <w:rPr>
          <w:b w:val="0"/>
          <w:bCs/>
          <w:i/>
          <w:szCs w:val="24"/>
        </w:rPr>
        <w:t>turi būti įrengta stebėjimo sistema, kuri veikia (24/7), duomenys turi būti išsaugomi ne trumpiau nei 2 mėnesius);“</w:t>
      </w:r>
      <w:r>
        <w:rPr>
          <w:b w:val="0"/>
          <w:bCs/>
          <w:i/>
          <w:szCs w:val="24"/>
        </w:rPr>
        <w:t xml:space="preserve">. </w:t>
      </w:r>
      <w:r>
        <w:rPr>
          <w:b w:val="0"/>
          <w:bCs/>
          <w:szCs w:val="24"/>
        </w:rPr>
        <w:t xml:space="preserve">Tai reiškia, kad Pirkėjas bet kuriuo metu esant poreikiui gali prisijungti prie informacinės valdymo sistemos ir stebėti Pirkėjo daiktus. </w:t>
      </w:r>
    </w:p>
    <w:p w:rsidR="00EE1F5F" w:rsidRDefault="00EE1F5F" w:rsidP="00A12472">
      <w:pPr>
        <w:pStyle w:val="A1"/>
        <w:numPr>
          <w:ilvl w:val="0"/>
          <w:numId w:val="0"/>
        </w:numPr>
        <w:tabs>
          <w:tab w:val="left" w:pos="709"/>
          <w:tab w:val="left" w:pos="1080"/>
        </w:tabs>
        <w:spacing w:line="276" w:lineRule="auto"/>
        <w:jc w:val="both"/>
        <w:rPr>
          <w:b w:val="0"/>
          <w:bCs/>
          <w:szCs w:val="24"/>
        </w:rPr>
      </w:pPr>
    </w:p>
    <w:p w:rsidR="00EE1F5F" w:rsidRDefault="00EE1F5F" w:rsidP="00A12472">
      <w:pPr>
        <w:pStyle w:val="A1"/>
        <w:numPr>
          <w:ilvl w:val="0"/>
          <w:numId w:val="0"/>
        </w:numPr>
        <w:tabs>
          <w:tab w:val="left" w:pos="709"/>
          <w:tab w:val="left" w:pos="1080"/>
        </w:tabs>
        <w:spacing w:line="276" w:lineRule="auto"/>
        <w:jc w:val="both"/>
        <w:rPr>
          <w:b w:val="0"/>
          <w:bCs/>
          <w:szCs w:val="24"/>
        </w:rPr>
      </w:pPr>
    </w:p>
    <w:p w:rsidR="00C3726F" w:rsidRPr="00ED5DD0" w:rsidRDefault="00EE1F5F" w:rsidP="00EE1F5F">
      <w:pPr>
        <w:pStyle w:val="A1"/>
        <w:numPr>
          <w:ilvl w:val="0"/>
          <w:numId w:val="0"/>
        </w:numPr>
        <w:tabs>
          <w:tab w:val="left" w:pos="709"/>
          <w:tab w:val="left" w:pos="1080"/>
        </w:tabs>
        <w:spacing w:line="276" w:lineRule="auto"/>
        <w:jc w:val="both"/>
        <w:rPr>
          <w:highlight w:val="yellow"/>
        </w:rPr>
      </w:pPr>
      <w:r>
        <w:rPr>
          <w:b w:val="0"/>
          <w:bCs/>
          <w:szCs w:val="24"/>
        </w:rPr>
        <w:t xml:space="preserve">                                                                                                                                             Komisija</w:t>
      </w:r>
    </w:p>
    <w:sectPr w:rsidR="00C3726F" w:rsidRPr="00ED5DD0">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44F" w:rsidRDefault="00CE244F">
      <w:r>
        <w:separator/>
      </w:r>
    </w:p>
  </w:endnote>
  <w:endnote w:type="continuationSeparator" w:id="0">
    <w:p w:rsidR="00CE244F" w:rsidRDefault="00CE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w:altName w:val="Times New Roman"/>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C2" w:rsidRPr="001B07F7" w:rsidRDefault="00A14FB2" w:rsidP="001B07F7">
    <w:pPr>
      <w:pStyle w:val="HeaderFooter"/>
      <w:tabs>
        <w:tab w:val="clear" w:pos="9020"/>
        <w:tab w:val="center" w:pos="4750"/>
        <w:tab w:val="right" w:pos="9500"/>
      </w:tabs>
      <w:jc w:val="right"/>
      <w:rPr>
        <w:sz w:val="11"/>
        <w:szCs w:val="11"/>
      </w:rPr>
    </w:pPr>
    <w:r>
      <w:rPr>
        <w:rFonts w:ascii="Times New Roman" w:eastAsia="Times New Roman" w:hAnsi="Times New Roman" w:cs="Times New Roman"/>
      </w:rPr>
      <w:tab/>
    </w:r>
    <w:r w:rsidR="001B07F7" w:rsidRPr="001B07F7">
      <w:rPr>
        <w:rFonts w:ascii="Times New Roman" w:eastAsia="Times New Roman" w:hAnsi="Times New Roman" w:cs="Times New Roman"/>
        <w:color w:val="A6A6A6" w:themeColor="background1" w:themeShade="A6"/>
        <w:sz w:val="11"/>
        <w:szCs w:val="11"/>
      </w:rPr>
      <w:t>2024-03-22</w:t>
    </w:r>
    <w:r w:rsidR="001B07F7">
      <w:rPr>
        <w:rFonts w:ascii="Times New Roman" w:eastAsia="Times New Roman" w:hAnsi="Times New Roman" w:cs="Times New Roman"/>
        <w:color w:val="A6A6A6" w:themeColor="background1" w:themeShade="A6"/>
        <w:sz w:val="11"/>
        <w:szCs w:val="11"/>
      </w:rPr>
      <w:t xml:space="preserve"> </w:t>
    </w:r>
    <w:proofErr w:type="spellStart"/>
    <w:r w:rsidR="001B07F7">
      <w:rPr>
        <w:rFonts w:ascii="Times New Roman" w:eastAsia="Times New Roman" w:hAnsi="Times New Roman" w:cs="Times New Roman"/>
        <w:color w:val="A6A6A6" w:themeColor="background1" w:themeShade="A6"/>
        <w:sz w:val="11"/>
        <w:szCs w:val="11"/>
      </w:rPr>
      <w:t>versija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44F" w:rsidRDefault="00CE244F">
      <w:r>
        <w:separator/>
      </w:r>
    </w:p>
  </w:footnote>
  <w:footnote w:type="continuationSeparator" w:id="0">
    <w:p w:rsidR="00CE244F" w:rsidRDefault="00CE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0244A"/>
    <w:multiLevelType w:val="hybridMultilevel"/>
    <w:tmpl w:val="0F8A8A8E"/>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41F4308"/>
    <w:multiLevelType w:val="multilevel"/>
    <w:tmpl w:val="DE060F46"/>
    <w:lvl w:ilvl="0">
      <w:start w:val="1"/>
      <w:numFmt w:val="decimal"/>
      <w:pStyle w:val="A1"/>
      <w:lvlText w:val="%1."/>
      <w:lvlJc w:val="left"/>
      <w:pPr>
        <w:ind w:left="360" w:hanging="360"/>
      </w:pPr>
      <w:rPr>
        <w:rFonts w:hint="default"/>
      </w:rPr>
    </w:lvl>
    <w:lvl w:ilvl="1">
      <w:start w:val="3"/>
      <w:numFmt w:val="decimal"/>
      <w:lvlText w:val="2.%2."/>
      <w:lvlJc w:val="left"/>
      <w:pPr>
        <w:ind w:left="-1079" w:hanging="1320"/>
      </w:pPr>
      <w:rPr>
        <w:rFonts w:ascii="Times New Roman" w:hAnsi="Times New Roman" w:cs="Times New Roman" w:hint="default"/>
      </w:rPr>
    </w:lvl>
    <w:lvl w:ilvl="2">
      <w:start w:val="1"/>
      <w:numFmt w:val="decimal"/>
      <w:isLgl/>
      <w:lvlText w:val="%1.%2.%3."/>
      <w:lvlJc w:val="left"/>
      <w:pPr>
        <w:ind w:left="-1073" w:hanging="1320"/>
      </w:pPr>
      <w:rPr>
        <w:rFonts w:hint="default"/>
      </w:rPr>
    </w:lvl>
    <w:lvl w:ilvl="3">
      <w:start w:val="1"/>
      <w:numFmt w:val="decimal"/>
      <w:isLgl/>
      <w:lvlText w:val="%1.%2.%3.%4."/>
      <w:lvlJc w:val="left"/>
      <w:pPr>
        <w:ind w:left="-1067" w:hanging="1320"/>
      </w:pPr>
      <w:rPr>
        <w:rFonts w:hint="default"/>
      </w:rPr>
    </w:lvl>
    <w:lvl w:ilvl="4">
      <w:start w:val="1"/>
      <w:numFmt w:val="decimal"/>
      <w:isLgl/>
      <w:lvlText w:val="%1.%2.%3.%4.%5."/>
      <w:lvlJc w:val="left"/>
      <w:pPr>
        <w:ind w:left="-1061" w:hanging="1320"/>
      </w:pPr>
      <w:rPr>
        <w:rFonts w:hint="default"/>
      </w:rPr>
    </w:lvl>
    <w:lvl w:ilvl="5">
      <w:start w:val="1"/>
      <w:numFmt w:val="decimal"/>
      <w:isLgl/>
      <w:lvlText w:val="%1.%2.%3.%4.%5.%6."/>
      <w:lvlJc w:val="left"/>
      <w:pPr>
        <w:ind w:left="-1055" w:hanging="1320"/>
      </w:pPr>
      <w:rPr>
        <w:rFonts w:hint="default"/>
      </w:rPr>
    </w:lvl>
    <w:lvl w:ilvl="6">
      <w:start w:val="1"/>
      <w:numFmt w:val="decimal"/>
      <w:isLgl/>
      <w:lvlText w:val="%1.%2.%3.%4.%5.%6.%7."/>
      <w:lvlJc w:val="left"/>
      <w:pPr>
        <w:ind w:left="-929" w:hanging="1440"/>
      </w:pPr>
      <w:rPr>
        <w:rFonts w:hint="default"/>
      </w:rPr>
    </w:lvl>
    <w:lvl w:ilvl="7">
      <w:start w:val="1"/>
      <w:numFmt w:val="decimal"/>
      <w:isLgl/>
      <w:lvlText w:val="%1.%2.%3.%4.%5.%6.%7.%8."/>
      <w:lvlJc w:val="left"/>
      <w:pPr>
        <w:ind w:left="-923" w:hanging="1440"/>
      </w:pPr>
      <w:rPr>
        <w:rFonts w:hint="default"/>
      </w:rPr>
    </w:lvl>
    <w:lvl w:ilvl="8">
      <w:start w:val="1"/>
      <w:numFmt w:val="decimal"/>
      <w:isLgl/>
      <w:lvlText w:val="%1.%2.%3.%4.%5.%6.%7.%8.%9."/>
      <w:lvlJc w:val="left"/>
      <w:pPr>
        <w:ind w:left="-557" w:hanging="1800"/>
      </w:pPr>
      <w:rPr>
        <w:rFonts w:hint="default"/>
      </w:rPr>
    </w:lvl>
  </w:abstractNum>
  <w:abstractNum w:abstractNumId="2" w15:restartNumberingAfterBreak="0">
    <w:nsid w:val="47752192"/>
    <w:multiLevelType w:val="hybridMultilevel"/>
    <w:tmpl w:val="95CE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B2078"/>
    <w:multiLevelType w:val="hybridMultilevel"/>
    <w:tmpl w:val="F406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F2FC1"/>
    <w:multiLevelType w:val="hybridMultilevel"/>
    <w:tmpl w:val="9DAC43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6ED541AE"/>
    <w:multiLevelType w:val="hybridMultilevel"/>
    <w:tmpl w:val="1292DE0E"/>
    <w:lvl w:ilvl="0" w:tplc="7D1048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2A118E"/>
    <w:multiLevelType w:val="hybridMultilevel"/>
    <w:tmpl w:val="5A54B0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F2737B"/>
    <w:multiLevelType w:val="multilevel"/>
    <w:tmpl w:val="1CF405B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6"/>
  </w:num>
  <w:num w:numId="4">
    <w:abstractNumId w:val="4"/>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2"/>
    <w:rsid w:val="00021DA5"/>
    <w:rsid w:val="00034780"/>
    <w:rsid w:val="00040C35"/>
    <w:rsid w:val="00063207"/>
    <w:rsid w:val="00075467"/>
    <w:rsid w:val="000811C6"/>
    <w:rsid w:val="00090667"/>
    <w:rsid w:val="000B20C2"/>
    <w:rsid w:val="00125525"/>
    <w:rsid w:val="00176B3D"/>
    <w:rsid w:val="001860B5"/>
    <w:rsid w:val="00197557"/>
    <w:rsid w:val="001A34A2"/>
    <w:rsid w:val="001B07F7"/>
    <w:rsid w:val="00246F6A"/>
    <w:rsid w:val="0027711F"/>
    <w:rsid w:val="002A4983"/>
    <w:rsid w:val="002C3F2C"/>
    <w:rsid w:val="002D3986"/>
    <w:rsid w:val="002D6FBB"/>
    <w:rsid w:val="002E5ABD"/>
    <w:rsid w:val="0030586D"/>
    <w:rsid w:val="00322294"/>
    <w:rsid w:val="00342EFD"/>
    <w:rsid w:val="00345533"/>
    <w:rsid w:val="003879D2"/>
    <w:rsid w:val="00397D3E"/>
    <w:rsid w:val="003B6679"/>
    <w:rsid w:val="003B6C3F"/>
    <w:rsid w:val="00433531"/>
    <w:rsid w:val="00462EEE"/>
    <w:rsid w:val="00465C82"/>
    <w:rsid w:val="00473791"/>
    <w:rsid w:val="004A6021"/>
    <w:rsid w:val="004B5CC3"/>
    <w:rsid w:val="004E1EBF"/>
    <w:rsid w:val="004E58E0"/>
    <w:rsid w:val="0050091B"/>
    <w:rsid w:val="00522027"/>
    <w:rsid w:val="00541195"/>
    <w:rsid w:val="00555CE0"/>
    <w:rsid w:val="00573607"/>
    <w:rsid w:val="00582D90"/>
    <w:rsid w:val="00592040"/>
    <w:rsid w:val="005C41DF"/>
    <w:rsid w:val="005D0AB4"/>
    <w:rsid w:val="005D2754"/>
    <w:rsid w:val="0063209B"/>
    <w:rsid w:val="00663AFB"/>
    <w:rsid w:val="0068722C"/>
    <w:rsid w:val="006876F7"/>
    <w:rsid w:val="0069397F"/>
    <w:rsid w:val="006B5690"/>
    <w:rsid w:val="006C057D"/>
    <w:rsid w:val="006E37D7"/>
    <w:rsid w:val="00734B59"/>
    <w:rsid w:val="0074137F"/>
    <w:rsid w:val="007555C7"/>
    <w:rsid w:val="0076568F"/>
    <w:rsid w:val="007A7E9A"/>
    <w:rsid w:val="007D4D07"/>
    <w:rsid w:val="007E1AE1"/>
    <w:rsid w:val="007F582F"/>
    <w:rsid w:val="00826184"/>
    <w:rsid w:val="00853DB1"/>
    <w:rsid w:val="00855D22"/>
    <w:rsid w:val="008953AC"/>
    <w:rsid w:val="008C1718"/>
    <w:rsid w:val="008E121D"/>
    <w:rsid w:val="00A05A02"/>
    <w:rsid w:val="00A12472"/>
    <w:rsid w:val="00A14FB2"/>
    <w:rsid w:val="00A60F09"/>
    <w:rsid w:val="00A874B4"/>
    <w:rsid w:val="00AC4B37"/>
    <w:rsid w:val="00AD00BE"/>
    <w:rsid w:val="00AE7912"/>
    <w:rsid w:val="00B11544"/>
    <w:rsid w:val="00B21142"/>
    <w:rsid w:val="00B3749B"/>
    <w:rsid w:val="00B4081C"/>
    <w:rsid w:val="00B55C2A"/>
    <w:rsid w:val="00B6399B"/>
    <w:rsid w:val="00B66E76"/>
    <w:rsid w:val="00B74B46"/>
    <w:rsid w:val="00BA4D26"/>
    <w:rsid w:val="00C3726F"/>
    <w:rsid w:val="00C56F4C"/>
    <w:rsid w:val="00C9362A"/>
    <w:rsid w:val="00CA2360"/>
    <w:rsid w:val="00CA4572"/>
    <w:rsid w:val="00CB409F"/>
    <w:rsid w:val="00CC1E8A"/>
    <w:rsid w:val="00CC4F37"/>
    <w:rsid w:val="00CE166A"/>
    <w:rsid w:val="00CE244F"/>
    <w:rsid w:val="00CF4C62"/>
    <w:rsid w:val="00D17B04"/>
    <w:rsid w:val="00D55AF4"/>
    <w:rsid w:val="00D9420C"/>
    <w:rsid w:val="00DB6E53"/>
    <w:rsid w:val="00DF56E0"/>
    <w:rsid w:val="00DF64AC"/>
    <w:rsid w:val="00E81550"/>
    <w:rsid w:val="00EB3833"/>
    <w:rsid w:val="00EC2DB1"/>
    <w:rsid w:val="00EC5A31"/>
    <w:rsid w:val="00EE1F5F"/>
    <w:rsid w:val="00EE77E9"/>
    <w:rsid w:val="00F47746"/>
    <w:rsid w:val="00F7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4AA9"/>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semiHidden/>
    <w:unhideWhenUsed/>
    <w:rsid w:val="00734B59"/>
    <w:rPr>
      <w:sz w:val="20"/>
      <w:szCs w:val="20"/>
    </w:rPr>
  </w:style>
  <w:style w:type="character" w:customStyle="1" w:styleId="CommentTextChar">
    <w:name w:val="Comment Text Char"/>
    <w:basedOn w:val="DefaultParagraphFont"/>
    <w:link w:val="CommentText"/>
    <w:uiPriority w:val="99"/>
    <w:semiHidden/>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basedOn w:val="Normal"/>
    <w:uiPriority w:val="34"/>
    <w:qFormat/>
    <w:rsid w:val="0027711F"/>
    <w:pPr>
      <w:ind w:left="720"/>
      <w:contextualSpacing/>
    </w:pPr>
  </w:style>
  <w:style w:type="paragraph" w:customStyle="1" w:styleId="A1">
    <w:name w:val="A1"/>
    <w:basedOn w:val="Normal"/>
    <w:link w:val="A1Char"/>
    <w:qFormat/>
    <w:rsid w:val="00A12472"/>
    <w:pPr>
      <w:widowControl w:val="0"/>
      <w:numPr>
        <w:numId w:val="7"/>
      </w:numPr>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pPr>
    <w:rPr>
      <w:rFonts w:eastAsia="Times New Roman"/>
      <w:b/>
      <w:szCs w:val="20"/>
      <w:bdr w:val="none" w:sz="0" w:space="0" w:color="auto"/>
      <w:lang w:val="lt-LT" w:eastAsia="lt-LT"/>
    </w:rPr>
  </w:style>
  <w:style w:type="character" w:customStyle="1" w:styleId="A1Char">
    <w:name w:val="A1 Char"/>
    <w:link w:val="A1"/>
    <w:rsid w:val="00A12472"/>
    <w:rPr>
      <w:rFonts w:eastAsia="Times New Roman"/>
      <w:b/>
      <w:sz w:val="24"/>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4624">
      <w:bodyDiv w:val="1"/>
      <w:marLeft w:val="0"/>
      <w:marRight w:val="0"/>
      <w:marTop w:val="0"/>
      <w:marBottom w:val="0"/>
      <w:divBdr>
        <w:top w:val="none" w:sz="0" w:space="0" w:color="auto"/>
        <w:left w:val="none" w:sz="0" w:space="0" w:color="auto"/>
        <w:bottom w:val="none" w:sz="0" w:space="0" w:color="auto"/>
        <w:right w:val="none" w:sz="0" w:space="0" w:color="auto"/>
      </w:divBdr>
    </w:div>
    <w:div w:id="641613828">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533108602">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F262-04FB-4A89-ACD5-058D61CD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Magdėnaitė-Dobrovolskienė</dc:creator>
  <cp:lastModifiedBy>Windows User</cp:lastModifiedBy>
  <cp:revision>2</cp:revision>
  <cp:lastPrinted>2020-11-12T11:16:00Z</cp:lastPrinted>
  <dcterms:created xsi:type="dcterms:W3CDTF">2026-05-06T11:22:00Z</dcterms:created>
  <dcterms:modified xsi:type="dcterms:W3CDTF">2026-05-06T11:22:00Z</dcterms:modified>
</cp:coreProperties>
</file>