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F91EF0" w14:textId="77777777" w:rsidR="00F515A3" w:rsidRDefault="00F515A3" w:rsidP="00C768F3">
      <w:pPr>
        <w:ind w:left="1701"/>
      </w:pPr>
    </w:p>
    <w:p w14:paraId="55FCA16E" w14:textId="77777777" w:rsidR="00747FE3" w:rsidRDefault="00747FE3" w:rsidP="00C768F3">
      <w:pPr>
        <w:ind w:left="1701"/>
      </w:pPr>
    </w:p>
    <w:tbl>
      <w:tblPr>
        <w:tblpPr w:leftFromText="180" w:rightFromText="180" w:vertAnchor="text" w:horzAnchor="margin" w:tblpY="205"/>
        <w:tblW w:w="10490" w:type="dxa"/>
        <w:tblCellMar>
          <w:top w:w="85" w:type="dxa"/>
          <w:left w:w="0" w:type="dxa"/>
          <w:bottom w:w="85" w:type="dxa"/>
          <w:right w:w="0" w:type="dxa"/>
        </w:tblCellMar>
        <w:tblLook w:val="0000" w:firstRow="0" w:lastRow="0" w:firstColumn="0" w:lastColumn="0" w:noHBand="0" w:noVBand="0"/>
      </w:tblPr>
      <w:tblGrid>
        <w:gridCol w:w="4962"/>
        <w:gridCol w:w="567"/>
        <w:gridCol w:w="2268"/>
        <w:gridCol w:w="425"/>
        <w:gridCol w:w="2268"/>
      </w:tblGrid>
      <w:tr w:rsidR="00F06A59" w:rsidRPr="00A67724" w14:paraId="705873EE" w14:textId="77777777" w:rsidTr="00622455">
        <w:trPr>
          <w:cantSplit/>
          <w:trHeight w:val="189"/>
        </w:trPr>
        <w:tc>
          <w:tcPr>
            <w:tcW w:w="4962" w:type="dxa"/>
            <w:vMerge w:val="restart"/>
          </w:tcPr>
          <w:p w14:paraId="0D594ABE" w14:textId="182A3B29" w:rsidR="00F06A59" w:rsidRPr="00D62BFE" w:rsidRDefault="007D2537" w:rsidP="005666A2">
            <w:pPr>
              <w:spacing w:after="200" w:line="240" w:lineRule="auto"/>
              <w:rPr>
                <w:szCs w:val="22"/>
                <w:lang w:val="lt-LT"/>
              </w:rPr>
            </w:pPr>
            <w:r>
              <w:rPr>
                <w:szCs w:val="22"/>
                <w:lang w:val="lt-LT"/>
              </w:rPr>
              <w:t>Pagal adresatų sąrašą</w:t>
            </w:r>
          </w:p>
          <w:p w14:paraId="09A3EF3C" w14:textId="77777777" w:rsidR="00722B67" w:rsidRPr="00722B67" w:rsidRDefault="00722B67" w:rsidP="00722B67">
            <w:pPr>
              <w:tabs>
                <w:tab w:val="left" w:pos="4820"/>
                <w:tab w:val="left" w:leader="underscore" w:pos="6521"/>
                <w:tab w:val="left" w:leader="underscore" w:pos="8222"/>
              </w:tabs>
              <w:spacing w:after="0" w:line="240" w:lineRule="auto"/>
              <w:rPr>
                <w:rFonts w:eastAsia="Times New Roman" w:cs="Arial"/>
                <w:kern w:val="0"/>
                <w:szCs w:val="22"/>
                <w:lang w:val="lt-LT" w:eastAsia="ru-RU"/>
                <w14:ligatures w14:val="none"/>
              </w:rPr>
            </w:pPr>
            <w:r w:rsidRPr="00722B67">
              <w:rPr>
                <w:rFonts w:eastAsia="Times New Roman" w:cs="Arial"/>
                <w:kern w:val="0"/>
                <w:szCs w:val="22"/>
                <w:lang w:val="lt-LT" w:eastAsia="ru-RU"/>
                <w14:ligatures w14:val="none"/>
              </w:rPr>
              <w:t>CVP IS priemonėmis</w:t>
            </w:r>
          </w:p>
          <w:p w14:paraId="32995354" w14:textId="77777777" w:rsidR="00F06A59" w:rsidRDefault="00F06A59" w:rsidP="005666A2">
            <w:pPr>
              <w:spacing w:after="0" w:line="240" w:lineRule="auto"/>
              <w:rPr>
                <w:szCs w:val="22"/>
              </w:rPr>
            </w:pPr>
          </w:p>
          <w:p w14:paraId="79AD2750" w14:textId="77777777" w:rsidR="00F06A59" w:rsidRPr="006F1AC4" w:rsidRDefault="00F06A59" w:rsidP="005666A2">
            <w:pPr>
              <w:spacing w:after="0" w:line="240" w:lineRule="auto"/>
              <w:rPr>
                <w:szCs w:val="22"/>
              </w:rPr>
            </w:pPr>
          </w:p>
        </w:tc>
        <w:tc>
          <w:tcPr>
            <w:tcW w:w="567" w:type="dxa"/>
            <w:vAlign w:val="center"/>
          </w:tcPr>
          <w:p w14:paraId="02CA2173" w14:textId="77777777" w:rsidR="00F06A59" w:rsidRPr="006F1AC4" w:rsidRDefault="00F06A59" w:rsidP="005666A2">
            <w:pPr>
              <w:spacing w:after="0" w:line="240" w:lineRule="auto"/>
              <w:jc w:val="center"/>
              <w:rPr>
                <w:szCs w:val="22"/>
              </w:rPr>
            </w:pPr>
          </w:p>
        </w:tc>
        <w:tc>
          <w:tcPr>
            <w:tcW w:w="2268" w:type="dxa"/>
            <w:tcBorders>
              <w:bottom w:val="single" w:sz="4" w:space="0" w:color="E8E8E8" w:themeColor="background2"/>
            </w:tcBorders>
            <w:vAlign w:val="center"/>
          </w:tcPr>
          <w:p w14:paraId="1F71F625" w14:textId="77777777" w:rsidR="00F06A59" w:rsidRPr="006F1AC4" w:rsidRDefault="00F06A59" w:rsidP="005666A2">
            <w:pPr>
              <w:spacing w:after="0" w:line="240" w:lineRule="auto"/>
              <w:rPr>
                <w:szCs w:val="22"/>
              </w:rPr>
            </w:pPr>
          </w:p>
        </w:tc>
        <w:tc>
          <w:tcPr>
            <w:tcW w:w="425" w:type="dxa"/>
            <w:vAlign w:val="center"/>
          </w:tcPr>
          <w:p w14:paraId="71FCBA37" w14:textId="77777777" w:rsidR="00F06A59" w:rsidRPr="006F1AC4" w:rsidRDefault="00F06A59" w:rsidP="005666A2">
            <w:pPr>
              <w:spacing w:after="0" w:line="240" w:lineRule="auto"/>
              <w:jc w:val="center"/>
              <w:rPr>
                <w:szCs w:val="22"/>
              </w:rPr>
            </w:pPr>
            <w:r w:rsidRPr="006F1AC4">
              <w:rPr>
                <w:szCs w:val="22"/>
              </w:rPr>
              <w:t>Nr.</w:t>
            </w:r>
          </w:p>
        </w:tc>
        <w:tc>
          <w:tcPr>
            <w:tcW w:w="2268" w:type="dxa"/>
            <w:tcBorders>
              <w:bottom w:val="single" w:sz="4" w:space="0" w:color="E8E8E8" w:themeColor="background2"/>
            </w:tcBorders>
            <w:vAlign w:val="center"/>
          </w:tcPr>
          <w:p w14:paraId="0780B97C" w14:textId="77777777" w:rsidR="00F06A59" w:rsidRPr="006F1AC4" w:rsidRDefault="00F06A59" w:rsidP="005666A2">
            <w:pPr>
              <w:spacing w:after="0" w:line="240" w:lineRule="auto"/>
              <w:rPr>
                <w:szCs w:val="22"/>
              </w:rPr>
            </w:pPr>
            <w:r w:rsidRPr="00797C78">
              <w:rPr>
                <w:rFonts w:cs="Arial"/>
                <w:szCs w:val="22"/>
                <w:lang w:val="lt-LT"/>
              </w:rPr>
              <w:t>ĮS-</w:t>
            </w:r>
          </w:p>
        </w:tc>
      </w:tr>
      <w:tr w:rsidR="00F06A59" w:rsidRPr="00A67724" w14:paraId="0F663D9A" w14:textId="77777777" w:rsidTr="00622455">
        <w:trPr>
          <w:cantSplit/>
          <w:trHeight w:val="312"/>
        </w:trPr>
        <w:tc>
          <w:tcPr>
            <w:tcW w:w="4962" w:type="dxa"/>
            <w:vMerge/>
            <w:vAlign w:val="center"/>
          </w:tcPr>
          <w:p w14:paraId="0C645FE9" w14:textId="77777777" w:rsidR="00F06A59" w:rsidRPr="006F1AC4" w:rsidRDefault="00F06A59" w:rsidP="005666A2">
            <w:pPr>
              <w:spacing w:after="0" w:line="240" w:lineRule="auto"/>
              <w:rPr>
                <w:szCs w:val="22"/>
              </w:rPr>
            </w:pPr>
          </w:p>
        </w:tc>
        <w:tc>
          <w:tcPr>
            <w:tcW w:w="567" w:type="dxa"/>
            <w:vAlign w:val="center"/>
          </w:tcPr>
          <w:p w14:paraId="01C0173C" w14:textId="77777777" w:rsidR="00F06A59" w:rsidRPr="006F1AC4" w:rsidRDefault="00F06A59" w:rsidP="005666A2">
            <w:pPr>
              <w:spacing w:after="0" w:line="240" w:lineRule="auto"/>
              <w:jc w:val="center"/>
              <w:rPr>
                <w:szCs w:val="22"/>
              </w:rPr>
            </w:pPr>
            <w:r w:rsidRPr="006F1AC4">
              <w:rPr>
                <w:szCs w:val="22"/>
              </w:rPr>
              <w:t>Į</w:t>
            </w:r>
          </w:p>
        </w:tc>
        <w:tc>
          <w:tcPr>
            <w:tcW w:w="2268" w:type="dxa"/>
            <w:tcBorders>
              <w:top w:val="single" w:sz="4" w:space="0" w:color="E8E8E8" w:themeColor="background2"/>
              <w:bottom w:val="single" w:sz="4" w:space="0" w:color="E8E8E8" w:themeColor="background2"/>
            </w:tcBorders>
            <w:vAlign w:val="center"/>
          </w:tcPr>
          <w:p w14:paraId="41480501" w14:textId="77777777" w:rsidR="00F06A59" w:rsidRPr="006F1AC4" w:rsidRDefault="00F06A59" w:rsidP="005666A2">
            <w:pPr>
              <w:spacing w:after="0" w:line="240" w:lineRule="auto"/>
              <w:rPr>
                <w:szCs w:val="22"/>
              </w:rPr>
            </w:pPr>
          </w:p>
        </w:tc>
        <w:tc>
          <w:tcPr>
            <w:tcW w:w="425" w:type="dxa"/>
            <w:vAlign w:val="center"/>
          </w:tcPr>
          <w:p w14:paraId="02F4D7A7" w14:textId="77777777" w:rsidR="00F06A59" w:rsidRPr="006F1AC4" w:rsidRDefault="00F06A59" w:rsidP="005666A2">
            <w:pPr>
              <w:spacing w:after="0" w:line="240" w:lineRule="auto"/>
              <w:jc w:val="center"/>
              <w:rPr>
                <w:szCs w:val="22"/>
              </w:rPr>
            </w:pPr>
            <w:r w:rsidRPr="006F1AC4">
              <w:rPr>
                <w:szCs w:val="22"/>
              </w:rPr>
              <w:t>Nr.</w:t>
            </w:r>
          </w:p>
        </w:tc>
        <w:tc>
          <w:tcPr>
            <w:tcW w:w="2268" w:type="dxa"/>
            <w:tcBorders>
              <w:top w:val="single" w:sz="4" w:space="0" w:color="E8E8E8" w:themeColor="background2"/>
              <w:bottom w:val="single" w:sz="4" w:space="0" w:color="E8E8E8" w:themeColor="background2"/>
            </w:tcBorders>
            <w:vAlign w:val="center"/>
          </w:tcPr>
          <w:p w14:paraId="0601D573" w14:textId="77777777" w:rsidR="00F06A59" w:rsidRPr="006F1AC4" w:rsidRDefault="00F06A59" w:rsidP="005666A2">
            <w:pPr>
              <w:spacing w:after="0" w:line="240" w:lineRule="auto"/>
              <w:rPr>
                <w:szCs w:val="22"/>
              </w:rPr>
            </w:pPr>
          </w:p>
        </w:tc>
      </w:tr>
      <w:tr w:rsidR="00F06A59" w:rsidRPr="00A67724" w14:paraId="3EE11D86" w14:textId="77777777" w:rsidTr="005666A2">
        <w:trPr>
          <w:cantSplit/>
          <w:trHeight w:val="20"/>
        </w:trPr>
        <w:tc>
          <w:tcPr>
            <w:tcW w:w="4962" w:type="dxa"/>
            <w:vMerge/>
            <w:vAlign w:val="center"/>
          </w:tcPr>
          <w:p w14:paraId="6055F67B" w14:textId="77777777" w:rsidR="00F06A59" w:rsidRPr="006F1AC4" w:rsidRDefault="00F06A59" w:rsidP="005666A2">
            <w:pPr>
              <w:spacing w:after="0" w:line="240" w:lineRule="auto"/>
              <w:rPr>
                <w:szCs w:val="22"/>
              </w:rPr>
            </w:pPr>
          </w:p>
        </w:tc>
        <w:tc>
          <w:tcPr>
            <w:tcW w:w="5528" w:type="dxa"/>
            <w:gridSpan w:val="4"/>
            <w:vAlign w:val="center"/>
          </w:tcPr>
          <w:p w14:paraId="5CDDAA74" w14:textId="77777777" w:rsidR="00F06A59" w:rsidRPr="006F1AC4" w:rsidRDefault="00F06A59" w:rsidP="005666A2">
            <w:pPr>
              <w:spacing w:after="0" w:line="240" w:lineRule="auto"/>
              <w:rPr>
                <w:szCs w:val="22"/>
              </w:rPr>
            </w:pPr>
          </w:p>
        </w:tc>
      </w:tr>
    </w:tbl>
    <w:p w14:paraId="0F2BC467" w14:textId="3DA97993" w:rsidR="00F06A59" w:rsidRDefault="007373E1" w:rsidP="00F06A59">
      <w:pPr>
        <w:rPr>
          <w:b/>
          <w:bCs/>
          <w:color w:val="000000" w:themeColor="text1"/>
          <w:lang w:val="lt-LT"/>
        </w:rPr>
      </w:pPr>
      <w:r w:rsidRPr="00D62BFE">
        <w:rPr>
          <w:b/>
          <w:bCs/>
          <w:color w:val="000000" w:themeColor="text1"/>
          <w:lang w:val="lt-LT"/>
        </w:rPr>
        <w:t xml:space="preserve">DĖL </w:t>
      </w:r>
      <w:r>
        <w:rPr>
          <w:b/>
          <w:bCs/>
          <w:color w:val="000000" w:themeColor="text1"/>
          <w:lang w:val="lt-LT"/>
        </w:rPr>
        <w:t xml:space="preserve">ATSAKYMŲ Į KLAUSIMUS PATEIKIMO </w:t>
      </w:r>
    </w:p>
    <w:p w14:paraId="11A7BA41" w14:textId="77777777" w:rsidR="004F182B" w:rsidRDefault="004F182B" w:rsidP="00F06A59">
      <w:pPr>
        <w:rPr>
          <w:b/>
          <w:bCs/>
          <w:color w:val="000000" w:themeColor="text1"/>
          <w:lang w:val="lt-LT"/>
        </w:rPr>
      </w:pPr>
    </w:p>
    <w:p w14:paraId="60BC0231" w14:textId="76D7F4AF" w:rsidR="004F182B" w:rsidRPr="004F182B" w:rsidRDefault="004F182B" w:rsidP="004F182B">
      <w:pPr>
        <w:spacing w:after="0" w:line="360" w:lineRule="auto"/>
        <w:ind w:firstLine="720"/>
        <w:jc w:val="both"/>
        <w:textAlignment w:val="baseline"/>
        <w:rPr>
          <w:rFonts w:eastAsia="Times New Roman" w:cs="Arial"/>
          <w:kern w:val="0"/>
          <w:szCs w:val="22"/>
          <w:lang w:val="lt-LT"/>
          <w14:ligatures w14:val="none"/>
        </w:rPr>
      </w:pPr>
      <w:r w:rsidRPr="004F182B">
        <w:rPr>
          <w:rFonts w:eastAsia="Times New Roman" w:cs="Arial"/>
          <w:i/>
          <w:iCs/>
          <w:kern w:val="0"/>
          <w:szCs w:val="22"/>
          <w:lang w:val="lt-LT"/>
          <w14:ligatures w14:val="none"/>
        </w:rPr>
        <w:t>Informuojame, kad supaprastinto pirkimo „Transporto priemonių numerių atpažinimo sistemos pirkimas“, vykdomo (atviro konkurso) būdu (Pirkimo ID 6443306) (toliau – Pirkimas), metu Centrinės viešųjų pirkimų informacinės sistemos priemonėmis gauti tiekėjų prašymai paaiškinti/ patikslinti Pirkimo dokumentus. </w:t>
      </w:r>
      <w:r w:rsidRPr="004F182B">
        <w:rPr>
          <w:rFonts w:eastAsia="Times New Roman" w:cs="Arial"/>
          <w:kern w:val="0"/>
          <w:szCs w:val="22"/>
          <w:lang w:val="lt-LT"/>
          <w14:ligatures w14:val="none"/>
        </w:rPr>
        <w:t> </w:t>
      </w:r>
    </w:p>
    <w:p w14:paraId="27ACF336" w14:textId="77777777" w:rsidR="004F182B" w:rsidRPr="004F182B" w:rsidRDefault="004F182B" w:rsidP="004F182B">
      <w:pPr>
        <w:spacing w:after="0" w:line="360" w:lineRule="auto"/>
        <w:ind w:firstLine="1125"/>
        <w:jc w:val="both"/>
        <w:textAlignment w:val="baseline"/>
        <w:rPr>
          <w:rFonts w:eastAsia="Times New Roman" w:cs="Arial"/>
          <w:kern w:val="0"/>
          <w:szCs w:val="22"/>
          <w:lang w:val="lt-LT"/>
          <w14:ligatures w14:val="none"/>
        </w:rPr>
      </w:pPr>
      <w:r w:rsidRPr="004F182B">
        <w:rPr>
          <w:rFonts w:eastAsia="Times New Roman" w:cs="Arial"/>
          <w:i/>
          <w:iCs/>
          <w:kern w:val="0"/>
          <w:szCs w:val="22"/>
          <w:lang w:val="lt-LT"/>
          <w14:ligatures w14:val="none"/>
        </w:rPr>
        <w:t>VĮ Ignalinos atominės elektrinės Viešųjų pirkimų komisija (toliau – Komisija) teikia atsakymus į pateiktus prašymus.</w:t>
      </w:r>
      <w:r w:rsidRPr="004F182B">
        <w:rPr>
          <w:rFonts w:eastAsia="Times New Roman" w:cs="Arial"/>
          <w:kern w:val="0"/>
          <w:szCs w:val="22"/>
          <w:lang w:val="lt-LT"/>
          <w14:ligatures w14:val="none"/>
        </w:rPr>
        <w:t> </w:t>
      </w:r>
    </w:p>
    <w:p w14:paraId="30FB1730" w14:textId="77777777" w:rsidR="004F182B" w:rsidRPr="004F182B" w:rsidRDefault="004F182B" w:rsidP="004F182B">
      <w:pPr>
        <w:spacing w:after="0" w:line="360" w:lineRule="auto"/>
        <w:ind w:firstLine="1125"/>
        <w:jc w:val="both"/>
        <w:textAlignment w:val="baseline"/>
        <w:rPr>
          <w:rFonts w:eastAsia="Times New Roman" w:cs="Arial"/>
          <w:kern w:val="0"/>
          <w:szCs w:val="22"/>
          <w:u w:val="single"/>
          <w:lang w:val="lt-LT"/>
          <w14:ligatures w14:val="none"/>
        </w:rPr>
      </w:pPr>
      <w:r w:rsidRPr="004F182B">
        <w:rPr>
          <w:rFonts w:eastAsia="Times New Roman" w:cs="Arial"/>
          <w:b/>
          <w:bCs/>
          <w:i/>
          <w:iCs/>
          <w:kern w:val="0"/>
          <w:szCs w:val="22"/>
          <w:u w:val="single"/>
          <w:lang w:val="lt-LT"/>
          <w14:ligatures w14:val="none"/>
        </w:rPr>
        <w:t>Klausimas  Nr. 1 (kalba netaisyta): </w:t>
      </w:r>
      <w:r w:rsidRPr="004F182B">
        <w:rPr>
          <w:rFonts w:eastAsia="Times New Roman" w:cs="Arial"/>
          <w:kern w:val="0"/>
          <w:szCs w:val="22"/>
          <w:u w:val="single"/>
          <w:lang w:val="lt-LT"/>
          <w14:ligatures w14:val="none"/>
        </w:rPr>
        <w:t> </w:t>
      </w:r>
    </w:p>
    <w:p w14:paraId="2BB56B99" w14:textId="77777777" w:rsidR="004F182B" w:rsidRPr="004F182B" w:rsidRDefault="004F182B" w:rsidP="004F182B">
      <w:pPr>
        <w:spacing w:after="0" w:line="360" w:lineRule="auto"/>
        <w:ind w:firstLine="1125"/>
        <w:jc w:val="both"/>
        <w:textAlignment w:val="baseline"/>
        <w:rPr>
          <w:rFonts w:eastAsia="Times New Roman" w:cs="Arial"/>
          <w:kern w:val="0"/>
          <w:szCs w:val="22"/>
          <w:lang w:val="lt-LT"/>
          <w14:ligatures w14:val="none"/>
        </w:rPr>
      </w:pPr>
      <w:r w:rsidRPr="004F182B">
        <w:rPr>
          <w:rFonts w:eastAsia="Times New Roman" w:cs="Arial"/>
          <w:i/>
          <w:iCs/>
          <w:kern w:val="0"/>
          <w:szCs w:val="22"/>
          <w:lang w:val="lt-LT"/>
          <w14:ligatures w14:val="none"/>
        </w:rPr>
        <w:t>„</w:t>
      </w:r>
      <w:r w:rsidRPr="004F182B">
        <w:rPr>
          <w:rFonts w:eastAsia="Times New Roman" w:cs="Arial"/>
          <w:kern w:val="0"/>
          <w:szCs w:val="22"/>
          <w:lang w:val="lt-LT"/>
          <w14:ligatures w14:val="none"/>
        </w:rPr>
        <w:t>1. Ar šiai LPR arba ANPR sistemai reikalingas rezervinis maitinimas UPS, ir jeigu taip, kurioms vietoms, kokiai įrangai bei kokiam laikui jis turi būti užtikrintas.“</w:t>
      </w:r>
    </w:p>
    <w:p w14:paraId="69ED9A48" w14:textId="77777777" w:rsidR="004F182B" w:rsidRPr="004F182B" w:rsidRDefault="004F182B" w:rsidP="004F182B">
      <w:pPr>
        <w:spacing w:after="0" w:line="360" w:lineRule="auto"/>
        <w:ind w:firstLine="1125"/>
        <w:jc w:val="both"/>
        <w:textAlignment w:val="baseline"/>
        <w:rPr>
          <w:rFonts w:eastAsia="Times New Roman" w:cs="Arial"/>
          <w:kern w:val="0"/>
          <w:szCs w:val="22"/>
          <w:u w:val="single"/>
          <w:lang w:val="en-US"/>
          <w14:ligatures w14:val="none"/>
        </w:rPr>
      </w:pPr>
      <w:r w:rsidRPr="004F182B">
        <w:rPr>
          <w:rFonts w:eastAsia="Times New Roman" w:cs="Arial"/>
          <w:b/>
          <w:bCs/>
          <w:i/>
          <w:iCs/>
          <w:kern w:val="0"/>
          <w:szCs w:val="22"/>
          <w:u w:val="single"/>
          <w:lang w:val="lt-LT"/>
          <w14:ligatures w14:val="none"/>
        </w:rPr>
        <w:t>Atsakymas į Prašymą Nr. 1:</w:t>
      </w:r>
      <w:r w:rsidRPr="004F182B">
        <w:rPr>
          <w:rFonts w:eastAsia="Times New Roman" w:cs="Arial"/>
          <w:kern w:val="0"/>
          <w:szCs w:val="22"/>
          <w:u w:val="single"/>
          <w:lang w:val="en-US"/>
          <w14:ligatures w14:val="none"/>
        </w:rPr>
        <w:t> </w:t>
      </w:r>
    </w:p>
    <w:p w14:paraId="5B44A3DB" w14:textId="77777777" w:rsidR="004F182B" w:rsidRPr="004F182B" w:rsidRDefault="004F182B" w:rsidP="004F182B">
      <w:pPr>
        <w:spacing w:after="0" w:line="360" w:lineRule="auto"/>
        <w:ind w:firstLine="1125"/>
        <w:jc w:val="both"/>
        <w:textAlignment w:val="baseline"/>
        <w:rPr>
          <w:rFonts w:eastAsia="Times New Roman" w:cs="Arial"/>
          <w:kern w:val="0"/>
          <w:szCs w:val="22"/>
          <w:lang w:val="en-US"/>
          <w14:ligatures w14:val="none"/>
        </w:rPr>
      </w:pPr>
      <w:r w:rsidRPr="004F182B">
        <w:rPr>
          <w:rFonts w:eastAsia="Times New Roman" w:cs="Arial"/>
          <w:kern w:val="0"/>
          <w:szCs w:val="22"/>
          <w:lang w:val="en-US"/>
          <w14:ligatures w14:val="none"/>
        </w:rPr>
        <w:t xml:space="preserve"> 1. UPS </w:t>
      </w:r>
      <w:proofErr w:type="spellStart"/>
      <w:r w:rsidRPr="004F182B">
        <w:rPr>
          <w:rFonts w:eastAsia="Times New Roman" w:cs="Arial"/>
          <w:kern w:val="0"/>
          <w:szCs w:val="22"/>
          <w:lang w:val="en-US"/>
          <w14:ligatures w14:val="none"/>
        </w:rPr>
        <w:t>nereikalingas</w:t>
      </w:r>
      <w:proofErr w:type="spellEnd"/>
      <w:r w:rsidRPr="004F182B">
        <w:rPr>
          <w:rFonts w:eastAsia="Times New Roman" w:cs="Arial"/>
          <w:kern w:val="0"/>
          <w:szCs w:val="22"/>
          <w:lang w:val="en-US"/>
          <w14:ligatures w14:val="none"/>
        </w:rPr>
        <w:t>.</w:t>
      </w:r>
    </w:p>
    <w:p w14:paraId="734EF161" w14:textId="77777777" w:rsidR="004F182B" w:rsidRPr="004F182B" w:rsidRDefault="004F182B" w:rsidP="004F182B">
      <w:pPr>
        <w:spacing w:after="0" w:line="360" w:lineRule="auto"/>
        <w:ind w:firstLine="1125"/>
        <w:jc w:val="both"/>
        <w:textAlignment w:val="baseline"/>
        <w:rPr>
          <w:rFonts w:eastAsia="Times New Roman" w:cs="Arial"/>
          <w:kern w:val="0"/>
          <w:szCs w:val="22"/>
          <w:u w:val="single"/>
          <w:lang w:val="lt-LT"/>
          <w14:ligatures w14:val="none"/>
        </w:rPr>
      </w:pPr>
      <w:r w:rsidRPr="004F182B">
        <w:rPr>
          <w:rFonts w:eastAsia="Times New Roman" w:cs="Arial"/>
          <w:b/>
          <w:bCs/>
          <w:i/>
          <w:iCs/>
          <w:kern w:val="0"/>
          <w:szCs w:val="22"/>
          <w:u w:val="single"/>
          <w:lang w:val="lt-LT"/>
          <w14:ligatures w14:val="none"/>
        </w:rPr>
        <w:t>Klausimas  Nr. 2 (kalba netaisyta): </w:t>
      </w:r>
      <w:r w:rsidRPr="004F182B">
        <w:rPr>
          <w:rFonts w:eastAsia="Times New Roman" w:cs="Arial"/>
          <w:kern w:val="0"/>
          <w:szCs w:val="22"/>
          <w:u w:val="single"/>
          <w:lang w:val="lt-LT"/>
          <w14:ligatures w14:val="none"/>
        </w:rPr>
        <w:t> </w:t>
      </w:r>
    </w:p>
    <w:p w14:paraId="368F1ADD" w14:textId="77777777" w:rsidR="004F182B" w:rsidRPr="004F182B" w:rsidRDefault="004F182B" w:rsidP="004F182B">
      <w:pPr>
        <w:spacing w:before="100" w:beforeAutospacing="1" w:after="100" w:afterAutospacing="1" w:line="360" w:lineRule="auto"/>
        <w:ind w:firstLine="1125"/>
        <w:jc w:val="both"/>
        <w:textAlignment w:val="baseline"/>
        <w:rPr>
          <w:rFonts w:eastAsia="Times New Roman" w:cs="Arial"/>
          <w:kern w:val="0"/>
          <w:szCs w:val="22"/>
          <w:u w:val="single"/>
          <w:lang w:val="lt-LT"/>
          <w14:ligatures w14:val="none"/>
        </w:rPr>
      </w:pPr>
      <w:r w:rsidRPr="004F182B">
        <w:rPr>
          <w:rFonts w:eastAsia="Times New Roman" w:cs="Arial"/>
          <w:i/>
          <w:iCs/>
          <w:kern w:val="0"/>
          <w:szCs w:val="22"/>
          <w:lang w:val="lt-LT"/>
          <w14:ligatures w14:val="none"/>
        </w:rPr>
        <w:t xml:space="preserve">„2. Techninėje specifikacijoje nurodyta, kad žemės darbai vykdomi pagal </w:t>
      </w:r>
      <w:proofErr w:type="spellStart"/>
      <w:r w:rsidRPr="004F182B">
        <w:rPr>
          <w:rFonts w:eastAsia="Times New Roman" w:cs="Arial"/>
          <w:i/>
          <w:iCs/>
          <w:kern w:val="0"/>
          <w:szCs w:val="22"/>
          <w:lang w:val="lt-LT"/>
          <w14:ligatures w14:val="none"/>
        </w:rPr>
        <w:t>DVSed-1012</w:t>
      </w:r>
      <w:proofErr w:type="gramStart"/>
      <w:r w:rsidRPr="004F182B">
        <w:rPr>
          <w:rFonts w:eastAsia="Times New Roman" w:cs="Arial"/>
          <w:i/>
          <w:iCs/>
          <w:kern w:val="0"/>
          <w:szCs w:val="22"/>
          <w:lang w:val="lt-LT"/>
          <w14:ligatures w14:val="none"/>
        </w:rPr>
        <w:t>-</w:t>
      </w:r>
      <w:proofErr w:type="gramEnd"/>
      <w:r w:rsidRPr="004F182B">
        <w:rPr>
          <w:rFonts w:eastAsia="Times New Roman" w:cs="Arial"/>
          <w:i/>
          <w:iCs/>
          <w:kern w:val="0"/>
          <w:szCs w:val="22"/>
          <w:lang w:val="lt-LT"/>
          <w14:ligatures w14:val="none"/>
        </w:rPr>
        <w:t>21</w:t>
      </w:r>
      <w:proofErr w:type="spellEnd"/>
      <w:r w:rsidRPr="004F182B">
        <w:rPr>
          <w:rFonts w:eastAsia="Times New Roman" w:cs="Arial"/>
          <w:i/>
          <w:iCs/>
          <w:kern w:val="0"/>
          <w:szCs w:val="22"/>
          <w:lang w:val="lt-LT"/>
          <w14:ligatures w14:val="none"/>
        </w:rPr>
        <w:t xml:space="preserve"> Žemės darbų vykdymo IAE teritorijoje instrukciją, todėl prašome nurodyti, kur tiekėjui galima susipažinti su šia instrukcija.</w:t>
      </w:r>
      <w:r w:rsidRPr="004F182B">
        <w:rPr>
          <w:rFonts w:eastAsia="Times New Roman" w:cs="Arial"/>
          <w:kern w:val="0"/>
          <w:szCs w:val="22"/>
          <w:lang w:val="lt-LT"/>
          <w14:ligatures w14:val="none"/>
        </w:rPr>
        <w:t>“.</w:t>
      </w:r>
    </w:p>
    <w:p w14:paraId="2B06573E" w14:textId="77777777" w:rsidR="004F182B" w:rsidRPr="004F182B" w:rsidRDefault="004F182B" w:rsidP="004F182B">
      <w:pPr>
        <w:spacing w:after="0" w:line="360" w:lineRule="auto"/>
        <w:ind w:firstLine="1125"/>
        <w:jc w:val="both"/>
        <w:textAlignment w:val="baseline"/>
        <w:rPr>
          <w:rFonts w:eastAsia="Times New Roman" w:cs="Arial"/>
          <w:kern w:val="0"/>
          <w:szCs w:val="22"/>
          <w:u w:val="single"/>
          <w:lang w:val="lt-LT"/>
          <w14:ligatures w14:val="none"/>
        </w:rPr>
      </w:pPr>
      <w:r w:rsidRPr="004F182B">
        <w:rPr>
          <w:rFonts w:eastAsia="Times New Roman" w:cs="Arial"/>
          <w:b/>
          <w:bCs/>
          <w:i/>
          <w:iCs/>
          <w:kern w:val="0"/>
          <w:szCs w:val="22"/>
          <w:u w:val="single"/>
          <w:lang w:val="lt-LT"/>
          <w14:ligatures w14:val="none"/>
        </w:rPr>
        <w:t>Atsakymas į Prašymą Nr. 2:</w:t>
      </w:r>
      <w:r w:rsidRPr="004F182B">
        <w:rPr>
          <w:rFonts w:eastAsia="Times New Roman" w:cs="Arial"/>
          <w:kern w:val="0"/>
          <w:szCs w:val="22"/>
          <w:u w:val="single"/>
          <w:lang w:val="lt-LT"/>
          <w14:ligatures w14:val="none"/>
        </w:rPr>
        <w:t> </w:t>
      </w:r>
    </w:p>
    <w:p w14:paraId="2D4DBFE3" w14:textId="77777777" w:rsidR="004F182B" w:rsidRPr="004F182B" w:rsidRDefault="004F182B" w:rsidP="004F182B">
      <w:pPr>
        <w:spacing w:after="0" w:line="360" w:lineRule="auto"/>
        <w:ind w:firstLine="1125"/>
        <w:jc w:val="both"/>
        <w:textAlignment w:val="baseline"/>
        <w:rPr>
          <w:rFonts w:eastAsia="Times New Roman" w:cs="Arial"/>
          <w:kern w:val="0"/>
          <w:szCs w:val="22"/>
          <w:lang w:val="lt-LT"/>
          <w14:ligatures w14:val="none"/>
        </w:rPr>
      </w:pPr>
      <w:r w:rsidRPr="004F182B">
        <w:rPr>
          <w:rFonts w:eastAsia="Times New Roman" w:cs="Arial"/>
          <w:kern w:val="0"/>
          <w:szCs w:val="22"/>
          <w:lang w:val="lt-LT"/>
          <w14:ligatures w14:val="none"/>
        </w:rPr>
        <w:t>2. Su „</w:t>
      </w:r>
      <w:proofErr w:type="spellStart"/>
      <w:r w:rsidRPr="004F182B">
        <w:rPr>
          <w:rFonts w:eastAsia="Times New Roman" w:cs="Arial"/>
          <w:i/>
          <w:iCs/>
          <w:kern w:val="0"/>
          <w:szCs w:val="22"/>
          <w:lang w:val="lt-LT"/>
          <w14:ligatures w14:val="none"/>
        </w:rPr>
        <w:t>DVSed-1012-21</w:t>
      </w:r>
      <w:proofErr w:type="spellEnd"/>
      <w:r w:rsidRPr="004F182B">
        <w:rPr>
          <w:rFonts w:eastAsia="Times New Roman" w:cs="Arial"/>
          <w:i/>
          <w:iCs/>
          <w:kern w:val="0"/>
          <w:szCs w:val="22"/>
          <w:lang w:val="lt-LT"/>
          <w14:ligatures w14:val="none"/>
        </w:rPr>
        <w:t xml:space="preserve"> Žemės darbų vykdymo IAE teritorijoje instrukcija“ galite susipažinti atsidarę šią nuorodą:</w:t>
      </w:r>
      <w:proofErr w:type="gramStart"/>
      <w:r w:rsidRPr="004F182B">
        <w:rPr>
          <w:rFonts w:eastAsia="Times New Roman" w:cs="Arial"/>
          <w:i/>
          <w:iCs/>
          <w:kern w:val="0"/>
          <w:szCs w:val="22"/>
          <w:lang w:val="lt-LT"/>
          <w14:ligatures w14:val="none"/>
        </w:rPr>
        <w:t xml:space="preserve">  </w:t>
      </w:r>
      <w:proofErr w:type="gramEnd"/>
      <w:r w:rsidRPr="004F182B">
        <w:rPr>
          <w:rFonts w:ascii="Times New Roman" w:eastAsia="Times New Roman" w:hAnsi="Times New Roman" w:cs="Times New Roman"/>
          <w:kern w:val="0"/>
          <w:sz w:val="24"/>
          <w:lang w:val="en-US"/>
          <w14:ligatures w14:val="none"/>
        </w:rPr>
        <w:fldChar w:fldCharType="begin"/>
      </w:r>
      <w:r w:rsidRPr="004F182B">
        <w:rPr>
          <w:rFonts w:ascii="Times New Roman" w:eastAsia="Times New Roman" w:hAnsi="Times New Roman" w:cs="Times New Roman"/>
          <w:kern w:val="0"/>
          <w:sz w:val="24"/>
          <w:lang w:val="lt-LT"/>
          <w14:ligatures w14:val="none"/>
        </w:rPr>
        <w:instrText>HYPERLINK "https://altra.lt/wp-content/uploads/2025/09/1012a212.docx"</w:instrText>
      </w:r>
      <w:r w:rsidRPr="004F182B">
        <w:rPr>
          <w:rFonts w:ascii="Times New Roman" w:eastAsia="Times New Roman" w:hAnsi="Times New Roman" w:cs="Times New Roman"/>
          <w:kern w:val="0"/>
          <w:sz w:val="24"/>
          <w:lang w:val="en-US"/>
          <w14:ligatures w14:val="none"/>
        </w:rPr>
      </w:r>
      <w:r w:rsidRPr="004F182B">
        <w:rPr>
          <w:rFonts w:ascii="Times New Roman" w:eastAsia="Times New Roman" w:hAnsi="Times New Roman" w:cs="Times New Roman"/>
          <w:kern w:val="0"/>
          <w:sz w:val="24"/>
          <w:lang w:val="en-US"/>
          <w14:ligatures w14:val="none"/>
        </w:rPr>
        <w:fldChar w:fldCharType="separate"/>
      </w:r>
      <w:r w:rsidRPr="004F182B">
        <w:rPr>
          <w:rFonts w:eastAsia="Times New Roman" w:cs="Arial"/>
          <w:color w:val="0000FF"/>
          <w:kern w:val="0"/>
          <w:szCs w:val="22"/>
          <w:u w:val="single"/>
          <w:lang w:val="lt-LT"/>
          <w14:ligatures w14:val="none"/>
        </w:rPr>
        <w:t>https://altra.lt/wp-content/uploads/2025/09/1012a212.docx</w:t>
      </w:r>
      <w:r w:rsidRPr="004F182B">
        <w:rPr>
          <w:rFonts w:ascii="Times New Roman" w:eastAsia="Times New Roman" w:hAnsi="Times New Roman" w:cs="Times New Roman"/>
          <w:kern w:val="0"/>
          <w:sz w:val="24"/>
          <w:lang w:val="en-US"/>
          <w14:ligatures w14:val="none"/>
        </w:rPr>
        <w:fldChar w:fldCharType="end"/>
      </w:r>
      <w:r w:rsidRPr="004F182B">
        <w:rPr>
          <w:rFonts w:eastAsia="Times New Roman" w:cs="Arial"/>
          <w:kern w:val="0"/>
          <w:szCs w:val="22"/>
          <w:lang w:val="lt-LT"/>
          <w14:ligatures w14:val="none"/>
        </w:rPr>
        <w:t xml:space="preserve"> </w:t>
      </w:r>
    </w:p>
    <w:p w14:paraId="1AC7438E" w14:textId="77777777" w:rsidR="004F182B" w:rsidRPr="004F182B" w:rsidRDefault="004F182B" w:rsidP="004F182B">
      <w:pPr>
        <w:spacing w:after="0" w:line="360" w:lineRule="auto"/>
        <w:ind w:firstLine="1125"/>
        <w:jc w:val="both"/>
        <w:textAlignment w:val="baseline"/>
        <w:rPr>
          <w:rFonts w:eastAsia="Times New Roman" w:cs="Arial"/>
          <w:kern w:val="0"/>
          <w:szCs w:val="22"/>
          <w:u w:val="single"/>
          <w:lang w:val="lt-LT"/>
          <w14:ligatures w14:val="none"/>
        </w:rPr>
      </w:pPr>
      <w:r w:rsidRPr="004F182B">
        <w:rPr>
          <w:rFonts w:eastAsia="Times New Roman" w:cs="Arial"/>
          <w:b/>
          <w:bCs/>
          <w:i/>
          <w:iCs/>
          <w:kern w:val="0"/>
          <w:szCs w:val="22"/>
          <w:u w:val="single"/>
          <w:lang w:val="lt-LT"/>
          <w14:ligatures w14:val="none"/>
        </w:rPr>
        <w:t>Klausimas  Nr. 3 (kalba netaisyta): </w:t>
      </w:r>
      <w:r w:rsidRPr="004F182B">
        <w:rPr>
          <w:rFonts w:eastAsia="Times New Roman" w:cs="Arial"/>
          <w:kern w:val="0"/>
          <w:szCs w:val="22"/>
          <w:u w:val="single"/>
          <w:lang w:val="lt-LT"/>
          <w14:ligatures w14:val="none"/>
        </w:rPr>
        <w:t> </w:t>
      </w:r>
    </w:p>
    <w:p w14:paraId="69775B20" w14:textId="77777777" w:rsidR="004F182B" w:rsidRPr="004F182B" w:rsidRDefault="004F182B" w:rsidP="004F182B">
      <w:pPr>
        <w:spacing w:before="100" w:beforeAutospacing="1" w:after="100" w:afterAutospacing="1" w:line="360" w:lineRule="auto"/>
        <w:ind w:firstLine="1125"/>
        <w:jc w:val="both"/>
        <w:textAlignment w:val="baseline"/>
        <w:rPr>
          <w:rFonts w:eastAsia="Times New Roman" w:cs="Arial"/>
          <w:kern w:val="0"/>
          <w:szCs w:val="22"/>
          <w:lang w:val="lt-LT"/>
          <w14:ligatures w14:val="none"/>
        </w:rPr>
      </w:pPr>
      <w:r w:rsidRPr="004F182B">
        <w:rPr>
          <w:rFonts w:eastAsia="Times New Roman" w:cs="Arial"/>
          <w:kern w:val="0"/>
          <w:szCs w:val="22"/>
          <w:lang w:val="lt-LT"/>
          <w14:ligatures w14:val="none"/>
        </w:rPr>
        <w:t>„3. Prašome nurodyti, kokie metodai leidžiami arba prioritetiniai kertant asfaltuotus kelius, ir kokie minimalūs reikalavimai taikomi dangų bei teritorijos atstatymui po darbų“.</w:t>
      </w:r>
    </w:p>
    <w:p w14:paraId="22EFD1D7" w14:textId="77777777" w:rsidR="004F182B" w:rsidRPr="004F182B" w:rsidRDefault="004F182B" w:rsidP="004F182B">
      <w:pPr>
        <w:spacing w:after="0" w:line="360" w:lineRule="auto"/>
        <w:ind w:firstLine="1125"/>
        <w:jc w:val="both"/>
        <w:textAlignment w:val="baseline"/>
        <w:rPr>
          <w:rFonts w:eastAsia="Times New Roman" w:cs="Arial"/>
          <w:kern w:val="0"/>
          <w:szCs w:val="22"/>
          <w:u w:val="single"/>
          <w:lang w:val="lt-LT"/>
          <w14:ligatures w14:val="none"/>
        </w:rPr>
      </w:pPr>
      <w:r w:rsidRPr="004F182B">
        <w:rPr>
          <w:rFonts w:eastAsia="Times New Roman" w:cs="Arial"/>
          <w:b/>
          <w:bCs/>
          <w:i/>
          <w:iCs/>
          <w:kern w:val="0"/>
          <w:szCs w:val="22"/>
          <w:u w:val="single"/>
          <w:lang w:val="lt-LT"/>
          <w14:ligatures w14:val="none"/>
        </w:rPr>
        <w:t>Atsakymas į Prašymą Nr. 3:</w:t>
      </w:r>
      <w:r w:rsidRPr="004F182B">
        <w:rPr>
          <w:rFonts w:eastAsia="Times New Roman" w:cs="Arial"/>
          <w:kern w:val="0"/>
          <w:szCs w:val="22"/>
          <w:u w:val="single"/>
          <w:lang w:val="lt-LT"/>
          <w14:ligatures w14:val="none"/>
        </w:rPr>
        <w:t> </w:t>
      </w:r>
    </w:p>
    <w:p w14:paraId="6551D834" w14:textId="77777777" w:rsidR="004F182B" w:rsidRPr="004F182B" w:rsidRDefault="004F182B" w:rsidP="004F182B">
      <w:pPr>
        <w:spacing w:after="0" w:line="360" w:lineRule="auto"/>
        <w:ind w:firstLine="1125"/>
        <w:jc w:val="both"/>
        <w:textAlignment w:val="baseline"/>
        <w:rPr>
          <w:rFonts w:eastAsia="Times New Roman" w:cs="Arial"/>
          <w:kern w:val="0"/>
          <w:szCs w:val="22"/>
          <w:lang w:val="lt-LT"/>
          <w14:ligatures w14:val="none"/>
        </w:rPr>
      </w:pPr>
      <w:r w:rsidRPr="004F182B">
        <w:rPr>
          <w:rFonts w:eastAsia="Times New Roman" w:cs="Arial"/>
          <w:kern w:val="0"/>
          <w:szCs w:val="22"/>
          <w:lang w:val="lt-LT"/>
          <w14:ligatures w14:val="none"/>
        </w:rPr>
        <w:t>3. RKKS įrengimo darbai turi būti atliekama horizontaliojo kryptinio gręžimo metodu.</w:t>
      </w:r>
    </w:p>
    <w:p w14:paraId="0FE03E73" w14:textId="77777777" w:rsidR="004F182B" w:rsidRPr="004F182B" w:rsidRDefault="004F182B" w:rsidP="004F182B">
      <w:pPr>
        <w:spacing w:after="0" w:line="360" w:lineRule="auto"/>
        <w:ind w:firstLine="1125"/>
        <w:jc w:val="both"/>
        <w:textAlignment w:val="baseline"/>
        <w:rPr>
          <w:rFonts w:eastAsia="Times New Roman" w:cs="Arial"/>
          <w:kern w:val="0"/>
          <w:szCs w:val="22"/>
          <w:u w:val="single"/>
          <w:lang w:val="lt-LT"/>
          <w14:ligatures w14:val="none"/>
        </w:rPr>
      </w:pPr>
      <w:r w:rsidRPr="004F182B">
        <w:rPr>
          <w:rFonts w:eastAsia="Times New Roman" w:cs="Arial"/>
          <w:b/>
          <w:bCs/>
          <w:i/>
          <w:iCs/>
          <w:kern w:val="0"/>
          <w:szCs w:val="22"/>
          <w:u w:val="single"/>
          <w:lang w:val="lt-LT"/>
          <w14:ligatures w14:val="none"/>
        </w:rPr>
        <w:t>Klausimas  Nr. 4 (kalba netaisyta): </w:t>
      </w:r>
      <w:r w:rsidRPr="004F182B">
        <w:rPr>
          <w:rFonts w:eastAsia="Times New Roman" w:cs="Arial"/>
          <w:kern w:val="0"/>
          <w:szCs w:val="22"/>
          <w:u w:val="single"/>
          <w:lang w:val="lt-LT"/>
          <w14:ligatures w14:val="none"/>
        </w:rPr>
        <w:t> </w:t>
      </w:r>
    </w:p>
    <w:p w14:paraId="28C88969" w14:textId="77777777" w:rsidR="004F182B" w:rsidRPr="004F182B" w:rsidRDefault="004F182B" w:rsidP="004F182B">
      <w:pPr>
        <w:spacing w:before="100" w:beforeAutospacing="1" w:after="100" w:afterAutospacing="1" w:line="360" w:lineRule="auto"/>
        <w:ind w:firstLine="1125"/>
        <w:jc w:val="both"/>
        <w:textAlignment w:val="baseline"/>
        <w:rPr>
          <w:rFonts w:eastAsia="Times New Roman" w:cs="Arial"/>
          <w:kern w:val="0"/>
          <w:szCs w:val="22"/>
          <w:u w:val="single"/>
          <w:lang w:val="lt-LT"/>
          <w14:ligatures w14:val="none"/>
        </w:rPr>
      </w:pPr>
      <w:r w:rsidRPr="004F182B">
        <w:rPr>
          <w:rFonts w:eastAsia="Times New Roman" w:cs="Arial"/>
          <w:kern w:val="0"/>
          <w:szCs w:val="22"/>
          <w:lang w:val="lt-LT"/>
          <w14:ligatures w14:val="none"/>
        </w:rPr>
        <w:lastRenderedPageBreak/>
        <w:t>„4. Prašome patikslinti, kaip organizuojami suderinimai, jei numatytose trasose bus aptikti požeminiai inžineriniai tinklai, ar suderinimai ir leidimai bus derinami per IAE atsakingus asmenis, ar tiekėjui reikės derinti su atskirais tinklų valdytojais“.</w:t>
      </w:r>
    </w:p>
    <w:p w14:paraId="304C4D7F" w14:textId="77777777" w:rsidR="004F182B" w:rsidRPr="004F182B" w:rsidRDefault="004F182B" w:rsidP="004F182B">
      <w:pPr>
        <w:spacing w:after="0" w:line="360" w:lineRule="auto"/>
        <w:ind w:firstLine="1125"/>
        <w:jc w:val="both"/>
        <w:textAlignment w:val="baseline"/>
        <w:rPr>
          <w:rFonts w:eastAsia="Times New Roman" w:cs="Arial"/>
          <w:kern w:val="0"/>
          <w:szCs w:val="22"/>
          <w:u w:val="single"/>
          <w:lang w:val="lt-LT"/>
          <w14:ligatures w14:val="none"/>
        </w:rPr>
      </w:pPr>
      <w:r w:rsidRPr="004F182B">
        <w:rPr>
          <w:rFonts w:eastAsia="Times New Roman" w:cs="Arial"/>
          <w:b/>
          <w:bCs/>
          <w:i/>
          <w:iCs/>
          <w:kern w:val="0"/>
          <w:szCs w:val="22"/>
          <w:u w:val="single"/>
          <w:lang w:val="lt-LT"/>
          <w14:ligatures w14:val="none"/>
        </w:rPr>
        <w:t>Atsakymas į Prašymą Nr. 4:</w:t>
      </w:r>
      <w:r w:rsidRPr="004F182B">
        <w:rPr>
          <w:rFonts w:eastAsia="Times New Roman" w:cs="Arial"/>
          <w:kern w:val="0"/>
          <w:szCs w:val="22"/>
          <w:u w:val="single"/>
          <w:lang w:val="lt-LT"/>
          <w14:ligatures w14:val="none"/>
        </w:rPr>
        <w:t> </w:t>
      </w:r>
    </w:p>
    <w:p w14:paraId="7A45DE7E" w14:textId="77777777" w:rsidR="004F182B" w:rsidRPr="004F182B" w:rsidRDefault="004F182B" w:rsidP="004F182B">
      <w:pPr>
        <w:spacing w:after="0" w:line="360" w:lineRule="auto"/>
        <w:ind w:firstLine="1125"/>
        <w:jc w:val="both"/>
        <w:textAlignment w:val="baseline"/>
        <w:rPr>
          <w:rFonts w:eastAsia="Times New Roman" w:cs="Arial"/>
          <w:kern w:val="0"/>
          <w:szCs w:val="22"/>
          <w:lang w:val="lt-LT"/>
          <w14:ligatures w14:val="none"/>
        </w:rPr>
      </w:pPr>
      <w:r w:rsidRPr="004F182B">
        <w:rPr>
          <w:rFonts w:eastAsia="Times New Roman" w:cs="Arial"/>
          <w:kern w:val="0"/>
          <w:szCs w:val="22"/>
          <w:lang w:val="lt-LT"/>
          <w14:ligatures w14:val="none"/>
        </w:rPr>
        <w:t>4. Suderinimai ir leidimai bus derinami per IAE atsakingus asmenis "Iki žemės  darbų vykdymo pradžios Rangovas turi gauti leidimą (orderį) žemės darbams atlikti pagal žemės darbų vykdymo IAE teritorijoje instrukcijos (</w:t>
      </w:r>
      <w:proofErr w:type="spellStart"/>
      <w:r w:rsidRPr="004F182B">
        <w:rPr>
          <w:rFonts w:eastAsia="Times New Roman" w:cs="Arial"/>
          <w:kern w:val="0"/>
          <w:szCs w:val="22"/>
          <w:lang w:val="lt-LT"/>
          <w14:ligatures w14:val="none"/>
        </w:rPr>
        <w:t>DVSed-1012</w:t>
      </w:r>
      <w:proofErr w:type="gramStart"/>
      <w:r w:rsidRPr="004F182B">
        <w:rPr>
          <w:rFonts w:eastAsia="Times New Roman" w:cs="Arial"/>
          <w:kern w:val="0"/>
          <w:szCs w:val="22"/>
          <w:lang w:val="lt-LT"/>
          <w14:ligatures w14:val="none"/>
        </w:rPr>
        <w:t>-</w:t>
      </w:r>
      <w:proofErr w:type="gramEnd"/>
      <w:r w:rsidRPr="004F182B">
        <w:rPr>
          <w:rFonts w:eastAsia="Times New Roman" w:cs="Arial"/>
          <w:kern w:val="0"/>
          <w:szCs w:val="22"/>
          <w:lang w:val="lt-LT"/>
          <w14:ligatures w14:val="none"/>
        </w:rPr>
        <w:t>21)</w:t>
      </w:r>
      <w:proofErr w:type="spellEnd"/>
      <w:r w:rsidRPr="004F182B">
        <w:rPr>
          <w:rFonts w:eastAsia="Times New Roman" w:cs="Arial"/>
          <w:kern w:val="0"/>
          <w:szCs w:val="22"/>
          <w:lang w:val="lt-LT"/>
          <w14:ligatures w14:val="none"/>
        </w:rPr>
        <w:t xml:space="preserve"> reikalavimus".</w:t>
      </w:r>
    </w:p>
    <w:p w14:paraId="65759469" w14:textId="77777777" w:rsidR="004F182B" w:rsidRPr="004F182B" w:rsidRDefault="004F182B" w:rsidP="004F182B">
      <w:pPr>
        <w:spacing w:after="0" w:line="360" w:lineRule="auto"/>
        <w:ind w:firstLine="1125"/>
        <w:jc w:val="both"/>
        <w:textAlignment w:val="baseline"/>
        <w:rPr>
          <w:rFonts w:eastAsia="Times New Roman" w:cs="Arial"/>
          <w:kern w:val="0"/>
          <w:szCs w:val="22"/>
          <w:u w:val="single"/>
          <w:lang w:val="lt-LT"/>
          <w14:ligatures w14:val="none"/>
        </w:rPr>
      </w:pPr>
      <w:r w:rsidRPr="004F182B">
        <w:rPr>
          <w:rFonts w:eastAsia="Times New Roman" w:cs="Arial"/>
          <w:b/>
          <w:bCs/>
          <w:i/>
          <w:iCs/>
          <w:kern w:val="0"/>
          <w:szCs w:val="22"/>
          <w:u w:val="single"/>
          <w:lang w:val="lt-LT"/>
          <w14:ligatures w14:val="none"/>
        </w:rPr>
        <w:t>Klausimas Nr. 5 (kalba netaisyta): </w:t>
      </w:r>
      <w:r w:rsidRPr="004F182B">
        <w:rPr>
          <w:rFonts w:eastAsia="Times New Roman" w:cs="Arial"/>
          <w:kern w:val="0"/>
          <w:szCs w:val="22"/>
          <w:u w:val="single"/>
          <w:lang w:val="lt-LT"/>
          <w14:ligatures w14:val="none"/>
        </w:rPr>
        <w:t> </w:t>
      </w:r>
    </w:p>
    <w:p w14:paraId="6ACB7E19" w14:textId="77777777" w:rsidR="004F182B" w:rsidRPr="004F182B" w:rsidRDefault="004F182B" w:rsidP="004F182B">
      <w:pPr>
        <w:spacing w:after="0" w:line="360" w:lineRule="auto"/>
        <w:ind w:firstLine="1125"/>
        <w:jc w:val="both"/>
        <w:textAlignment w:val="baseline"/>
        <w:rPr>
          <w:rFonts w:eastAsia="Times New Roman" w:cs="Arial"/>
          <w:kern w:val="0"/>
          <w:szCs w:val="22"/>
          <w:u w:val="single"/>
          <w:lang w:val="lt-LT"/>
          <w14:ligatures w14:val="none"/>
        </w:rPr>
      </w:pPr>
      <w:r w:rsidRPr="004F182B">
        <w:rPr>
          <w:rFonts w:eastAsia="Times New Roman" w:cs="Arial"/>
          <w:kern w:val="0"/>
          <w:szCs w:val="22"/>
          <w:lang w:val="lt-LT"/>
          <w14:ligatures w14:val="none"/>
        </w:rPr>
        <w:t>„5. Prašome patikslinti, ar naujai įrengiami kamerų stulpai arba atramos privalo būti įžeminti “.</w:t>
      </w:r>
    </w:p>
    <w:p w14:paraId="1BB16BE3" w14:textId="77777777" w:rsidR="004F182B" w:rsidRPr="004F182B" w:rsidRDefault="004F182B" w:rsidP="004F182B">
      <w:pPr>
        <w:spacing w:after="0" w:line="360" w:lineRule="auto"/>
        <w:ind w:firstLine="1125"/>
        <w:jc w:val="both"/>
        <w:textAlignment w:val="baseline"/>
        <w:rPr>
          <w:rFonts w:eastAsia="Times New Roman" w:cs="Arial"/>
          <w:kern w:val="0"/>
          <w:szCs w:val="22"/>
          <w:u w:val="single"/>
          <w:lang w:val="lt-LT"/>
          <w14:ligatures w14:val="none"/>
        </w:rPr>
      </w:pPr>
      <w:r w:rsidRPr="004F182B">
        <w:rPr>
          <w:rFonts w:eastAsia="Times New Roman" w:cs="Arial"/>
          <w:b/>
          <w:bCs/>
          <w:i/>
          <w:iCs/>
          <w:kern w:val="0"/>
          <w:szCs w:val="22"/>
          <w:u w:val="single"/>
          <w:lang w:val="lt-LT"/>
          <w14:ligatures w14:val="none"/>
        </w:rPr>
        <w:t>Atsakymas į Prašymą Nr. 5:</w:t>
      </w:r>
      <w:r w:rsidRPr="004F182B">
        <w:rPr>
          <w:rFonts w:eastAsia="Times New Roman" w:cs="Arial"/>
          <w:kern w:val="0"/>
          <w:szCs w:val="22"/>
          <w:u w:val="single"/>
          <w:lang w:val="lt-LT"/>
          <w14:ligatures w14:val="none"/>
        </w:rPr>
        <w:t> </w:t>
      </w:r>
    </w:p>
    <w:p w14:paraId="00849F09" w14:textId="77777777" w:rsidR="004F182B" w:rsidRPr="004F182B" w:rsidRDefault="004F182B" w:rsidP="004F182B">
      <w:pPr>
        <w:spacing w:after="0" w:line="360" w:lineRule="auto"/>
        <w:ind w:firstLine="1125"/>
        <w:jc w:val="both"/>
        <w:textAlignment w:val="baseline"/>
        <w:rPr>
          <w:rFonts w:eastAsia="Times New Roman" w:cs="Arial"/>
          <w:kern w:val="0"/>
          <w:szCs w:val="22"/>
          <w:lang w:val="lt-LT"/>
          <w14:ligatures w14:val="none"/>
        </w:rPr>
      </w:pPr>
      <w:r w:rsidRPr="004F182B">
        <w:rPr>
          <w:rFonts w:eastAsia="Times New Roman" w:cs="Arial"/>
          <w:kern w:val="0"/>
          <w:szCs w:val="22"/>
          <w:lang w:val="lt-LT"/>
          <w14:ligatures w14:val="none"/>
        </w:rPr>
        <w:t>5. Taip, privalo būti įžeminti.</w:t>
      </w:r>
    </w:p>
    <w:p w14:paraId="7AD5DF41" w14:textId="77777777" w:rsidR="004F182B" w:rsidRPr="004F182B" w:rsidRDefault="004F182B" w:rsidP="004F182B">
      <w:pPr>
        <w:spacing w:after="0" w:line="360" w:lineRule="auto"/>
        <w:ind w:firstLine="1125"/>
        <w:jc w:val="both"/>
        <w:textAlignment w:val="baseline"/>
        <w:rPr>
          <w:rFonts w:eastAsia="Times New Roman" w:cs="Arial"/>
          <w:color w:val="FF0000"/>
          <w:kern w:val="0"/>
          <w:szCs w:val="22"/>
          <w:lang w:val="lt-LT"/>
          <w14:ligatures w14:val="none"/>
        </w:rPr>
      </w:pPr>
      <w:r w:rsidRPr="004F182B">
        <w:rPr>
          <w:rFonts w:eastAsia="Times New Roman" w:cs="Arial"/>
          <w:b/>
          <w:bCs/>
          <w:i/>
          <w:iCs/>
          <w:kern w:val="0"/>
          <w:szCs w:val="22"/>
          <w:u w:val="single"/>
          <w:lang w:val="lt-LT"/>
          <w14:ligatures w14:val="none"/>
        </w:rPr>
        <w:t>Klausimas Nr. 6 (kalba netaisyta): </w:t>
      </w:r>
      <w:r w:rsidRPr="004F182B">
        <w:rPr>
          <w:rFonts w:eastAsia="Times New Roman" w:cs="Arial"/>
          <w:kern w:val="0"/>
          <w:szCs w:val="22"/>
          <w:u w:val="single"/>
          <w:lang w:val="lt-LT"/>
          <w14:ligatures w14:val="none"/>
        </w:rPr>
        <w:t> </w:t>
      </w:r>
    </w:p>
    <w:p w14:paraId="79E2A949" w14:textId="77777777" w:rsidR="004F182B" w:rsidRPr="004F182B" w:rsidRDefault="004F182B" w:rsidP="004F182B">
      <w:pPr>
        <w:spacing w:after="0" w:line="360" w:lineRule="auto"/>
        <w:ind w:firstLine="1125"/>
        <w:jc w:val="both"/>
        <w:textAlignment w:val="baseline"/>
        <w:rPr>
          <w:rFonts w:eastAsia="Times New Roman" w:cs="Arial"/>
          <w:color w:val="FF0000"/>
          <w:kern w:val="0"/>
          <w:szCs w:val="22"/>
          <w:lang w:val="lt-LT"/>
          <w14:ligatures w14:val="none"/>
        </w:rPr>
      </w:pPr>
      <w:r w:rsidRPr="004F182B">
        <w:rPr>
          <w:rFonts w:eastAsia="Times New Roman" w:cs="Arial"/>
          <w:kern w:val="0"/>
          <w:szCs w:val="22"/>
          <w:lang w:val="lt-LT"/>
          <w14:ligatures w14:val="none"/>
        </w:rPr>
        <w:t xml:space="preserve">„6. Prašome patvirtinti, kad teisingai suprantame, jog šiam pirkimui tiekėjui, pasitelkiamiem subrangovam (projektuotojui) nereikia turėti atestatą būti rangovu statinių grupėje </w:t>
      </w:r>
      <w:proofErr w:type="gramStart"/>
      <w:r w:rsidRPr="004F182B">
        <w:rPr>
          <w:rFonts w:eastAsia="Times New Roman" w:cs="Arial"/>
          <w:kern w:val="0"/>
          <w:szCs w:val="22"/>
          <w:lang w:val="lt-LT"/>
          <w14:ligatures w14:val="none"/>
        </w:rPr>
        <w:t>-</w:t>
      </w:r>
      <w:proofErr w:type="gramEnd"/>
      <w:r w:rsidRPr="004F182B">
        <w:rPr>
          <w:rFonts w:eastAsia="Times New Roman" w:cs="Arial"/>
          <w:kern w:val="0"/>
          <w:szCs w:val="22"/>
          <w:lang w:val="lt-LT"/>
          <w14:ligatures w14:val="none"/>
        </w:rPr>
        <w:t xml:space="preserve"> branduolinės energetikos objektų statiniai</w:t>
      </w:r>
      <w:r w:rsidRPr="004F182B">
        <w:rPr>
          <w:rFonts w:eastAsia="Times New Roman" w:cs="Arial"/>
          <w:color w:val="FF0000"/>
          <w:kern w:val="0"/>
          <w:szCs w:val="22"/>
          <w:lang w:val="lt-LT"/>
          <w14:ligatures w14:val="none"/>
        </w:rPr>
        <w:t>.“</w:t>
      </w:r>
    </w:p>
    <w:p w14:paraId="078557D3" w14:textId="77777777" w:rsidR="004F182B" w:rsidRPr="004F182B" w:rsidRDefault="004F182B" w:rsidP="004F182B">
      <w:pPr>
        <w:spacing w:after="0" w:line="360" w:lineRule="auto"/>
        <w:ind w:firstLine="1125"/>
        <w:jc w:val="both"/>
        <w:textAlignment w:val="baseline"/>
        <w:rPr>
          <w:rFonts w:eastAsia="Times New Roman" w:cs="Arial"/>
          <w:kern w:val="0"/>
          <w:szCs w:val="22"/>
          <w:u w:val="single"/>
          <w:lang w:val="lt-LT"/>
          <w14:ligatures w14:val="none"/>
        </w:rPr>
      </w:pPr>
      <w:r w:rsidRPr="004F182B">
        <w:rPr>
          <w:rFonts w:eastAsia="Times New Roman" w:cs="Arial"/>
          <w:b/>
          <w:bCs/>
          <w:i/>
          <w:iCs/>
          <w:kern w:val="0"/>
          <w:szCs w:val="22"/>
          <w:u w:val="single"/>
          <w:lang w:val="lt-LT"/>
          <w14:ligatures w14:val="none"/>
        </w:rPr>
        <w:t>Atsakymas į Prašymą Nr. 6:</w:t>
      </w:r>
      <w:r w:rsidRPr="004F182B">
        <w:rPr>
          <w:rFonts w:eastAsia="Times New Roman" w:cs="Arial"/>
          <w:kern w:val="0"/>
          <w:szCs w:val="22"/>
          <w:u w:val="single"/>
          <w:lang w:val="lt-LT"/>
          <w14:ligatures w14:val="none"/>
        </w:rPr>
        <w:t> </w:t>
      </w:r>
    </w:p>
    <w:p w14:paraId="2186E856" w14:textId="77777777" w:rsidR="004F182B" w:rsidRPr="004F182B" w:rsidRDefault="004F182B" w:rsidP="004F182B">
      <w:pPr>
        <w:spacing w:after="0" w:line="360" w:lineRule="auto"/>
        <w:ind w:firstLine="1125"/>
        <w:jc w:val="both"/>
        <w:textAlignment w:val="baseline"/>
        <w:rPr>
          <w:rFonts w:eastAsia="Times New Roman" w:cs="Arial"/>
          <w:kern w:val="0"/>
          <w:szCs w:val="22"/>
          <w:lang w:val="lt-LT"/>
          <w14:ligatures w14:val="none"/>
        </w:rPr>
      </w:pPr>
      <w:r w:rsidRPr="004F182B">
        <w:rPr>
          <w:rFonts w:eastAsia="Times New Roman" w:cs="Arial"/>
          <w:kern w:val="0"/>
          <w:szCs w:val="22"/>
          <w:lang w:val="lt-LT"/>
          <w14:ligatures w14:val="none"/>
        </w:rPr>
        <w:t xml:space="preserve">6. Dėl atestato branduolinės energetikos objektų statinių grupėje: Patvirtiname, kad šiam pirkimui tiekėjui ir pasitelkiamiems subrangovams (projektuotojui) nereikia turėti atestato, suteikiančio teisę </w:t>
      </w:r>
      <w:proofErr w:type="gramStart"/>
      <w:r w:rsidRPr="004F182B">
        <w:rPr>
          <w:rFonts w:eastAsia="Times New Roman" w:cs="Arial"/>
          <w:kern w:val="0"/>
          <w:szCs w:val="22"/>
          <w:lang w:val="lt-LT"/>
          <w14:ligatures w14:val="none"/>
        </w:rPr>
        <w:t>būti rangovu statinių</w:t>
      </w:r>
      <w:proofErr w:type="gramEnd"/>
      <w:r w:rsidRPr="004F182B">
        <w:rPr>
          <w:rFonts w:eastAsia="Times New Roman" w:cs="Arial"/>
          <w:kern w:val="0"/>
          <w:szCs w:val="22"/>
          <w:lang w:val="lt-LT"/>
          <w14:ligatures w14:val="none"/>
        </w:rPr>
        <w:t xml:space="preserve"> grupėje – branduolinės energetikos objektų statiniai.</w:t>
      </w:r>
    </w:p>
    <w:p w14:paraId="4F8BE4F0" w14:textId="77777777" w:rsidR="004F182B" w:rsidRPr="004F182B" w:rsidRDefault="004F182B" w:rsidP="004F182B">
      <w:pPr>
        <w:spacing w:after="0" w:line="360" w:lineRule="auto"/>
        <w:ind w:firstLine="1125"/>
        <w:jc w:val="both"/>
        <w:textAlignment w:val="baseline"/>
        <w:rPr>
          <w:rFonts w:eastAsia="Times New Roman" w:cs="Arial"/>
          <w:color w:val="FF0000"/>
          <w:kern w:val="0"/>
          <w:szCs w:val="22"/>
          <w:lang w:val="lt-LT"/>
          <w14:ligatures w14:val="none"/>
        </w:rPr>
      </w:pPr>
      <w:r w:rsidRPr="004F182B">
        <w:rPr>
          <w:rFonts w:eastAsia="Times New Roman" w:cs="Arial"/>
          <w:b/>
          <w:bCs/>
          <w:i/>
          <w:iCs/>
          <w:kern w:val="0"/>
          <w:szCs w:val="22"/>
          <w:u w:val="single"/>
          <w:lang w:val="lt-LT"/>
          <w14:ligatures w14:val="none"/>
        </w:rPr>
        <w:t>Klausimas Nr. 7 (kalba netaisyta): </w:t>
      </w:r>
      <w:r w:rsidRPr="004F182B">
        <w:rPr>
          <w:rFonts w:eastAsia="Times New Roman" w:cs="Arial"/>
          <w:kern w:val="0"/>
          <w:szCs w:val="22"/>
          <w:u w:val="single"/>
          <w:lang w:val="lt-LT"/>
          <w14:ligatures w14:val="none"/>
        </w:rPr>
        <w:t> </w:t>
      </w:r>
    </w:p>
    <w:p w14:paraId="44DA9FC8" w14:textId="77777777" w:rsidR="004F182B" w:rsidRPr="004F182B" w:rsidRDefault="004F182B" w:rsidP="004F182B">
      <w:pPr>
        <w:spacing w:after="0" w:line="360" w:lineRule="auto"/>
        <w:ind w:firstLine="1125"/>
        <w:jc w:val="both"/>
        <w:textAlignment w:val="baseline"/>
        <w:rPr>
          <w:rFonts w:eastAsia="Times New Roman" w:cs="Arial"/>
          <w:i/>
          <w:iCs/>
          <w:kern w:val="0"/>
          <w:szCs w:val="22"/>
          <w:lang w:val="lt-LT"/>
          <w14:ligatures w14:val="none"/>
        </w:rPr>
      </w:pPr>
      <w:r w:rsidRPr="004F182B">
        <w:rPr>
          <w:rFonts w:eastAsia="Times New Roman" w:cs="Arial"/>
          <w:i/>
          <w:iCs/>
          <w:kern w:val="0"/>
          <w:szCs w:val="22"/>
          <w:lang w:val="lt-LT"/>
          <w14:ligatures w14:val="none"/>
        </w:rPr>
        <w:t xml:space="preserve">„7. Tiekėjų kvalifikacijos reikalavimuose yra nurodyta, kad tiekėjas turi pateikti specialistą turintį teisę būti nesudėtingo statinio projektuotoju. Prašome patikslinti ar bus priimtina, jeigu tiekėjo projektuotojas turės ypatingo statinio projekto dalies vadovo atestatą statinių grupėje </w:t>
      </w:r>
      <w:proofErr w:type="gramStart"/>
      <w:r w:rsidRPr="004F182B">
        <w:rPr>
          <w:rFonts w:eastAsia="Times New Roman" w:cs="Arial"/>
          <w:i/>
          <w:iCs/>
          <w:kern w:val="0"/>
          <w:szCs w:val="22"/>
          <w:lang w:val="lt-LT"/>
          <w14:ligatures w14:val="none"/>
        </w:rPr>
        <w:t>-</w:t>
      </w:r>
      <w:proofErr w:type="gramEnd"/>
      <w:r w:rsidRPr="004F182B">
        <w:rPr>
          <w:rFonts w:eastAsia="Times New Roman" w:cs="Arial"/>
          <w:i/>
          <w:iCs/>
          <w:kern w:val="0"/>
          <w:szCs w:val="22"/>
          <w:lang w:val="lt-LT"/>
          <w14:ligatures w14:val="none"/>
        </w:rPr>
        <w:t xml:space="preserve"> susisiekimo dalys, projekto dalys - procesų valdymo ir automatizacijos. Pažymime, kad perkamai sistemai siūloma kvalifikacija yra artimesnė, nes būtent yra perkamos sistemos priskiriamos procesų valdymo ir automatizacijos grupei (numerių nuskaitymo kameros).“</w:t>
      </w:r>
    </w:p>
    <w:p w14:paraId="12309845" w14:textId="77777777" w:rsidR="004F182B" w:rsidRPr="004F182B" w:rsidRDefault="004F182B" w:rsidP="004F182B">
      <w:pPr>
        <w:spacing w:after="0" w:line="360" w:lineRule="auto"/>
        <w:ind w:firstLine="1125"/>
        <w:jc w:val="both"/>
        <w:textAlignment w:val="baseline"/>
        <w:rPr>
          <w:rFonts w:eastAsia="Times New Roman" w:cs="Arial"/>
          <w:kern w:val="0"/>
          <w:szCs w:val="22"/>
          <w:u w:val="single"/>
          <w:lang w:val="lt-LT"/>
          <w14:ligatures w14:val="none"/>
        </w:rPr>
      </w:pPr>
      <w:r w:rsidRPr="004F182B">
        <w:rPr>
          <w:rFonts w:eastAsia="Times New Roman" w:cs="Arial"/>
          <w:b/>
          <w:bCs/>
          <w:i/>
          <w:iCs/>
          <w:kern w:val="0"/>
          <w:szCs w:val="22"/>
          <w:u w:val="single"/>
          <w:lang w:val="lt-LT"/>
          <w14:ligatures w14:val="none"/>
        </w:rPr>
        <w:t>Atsakymas į Prašymą Nr. 7:</w:t>
      </w:r>
      <w:r w:rsidRPr="004F182B">
        <w:rPr>
          <w:rFonts w:eastAsia="Times New Roman" w:cs="Arial"/>
          <w:kern w:val="0"/>
          <w:szCs w:val="22"/>
          <w:u w:val="single"/>
          <w:lang w:val="lt-LT"/>
          <w14:ligatures w14:val="none"/>
        </w:rPr>
        <w:t> </w:t>
      </w:r>
    </w:p>
    <w:p w14:paraId="6D4E5605" w14:textId="77777777" w:rsidR="004F182B" w:rsidRPr="004F182B" w:rsidRDefault="004F182B" w:rsidP="004F182B">
      <w:pPr>
        <w:spacing w:after="0" w:line="360" w:lineRule="auto"/>
        <w:ind w:firstLine="1125"/>
        <w:jc w:val="both"/>
        <w:textAlignment w:val="baseline"/>
        <w:rPr>
          <w:rFonts w:eastAsia="Times New Roman" w:cs="Arial"/>
          <w:kern w:val="0"/>
          <w:szCs w:val="22"/>
          <w:lang w:val="lt-LT"/>
          <w14:ligatures w14:val="none"/>
        </w:rPr>
      </w:pPr>
      <w:r w:rsidRPr="004F182B">
        <w:rPr>
          <w:rFonts w:eastAsia="Times New Roman" w:cs="Arial"/>
          <w:kern w:val="0"/>
          <w:szCs w:val="22"/>
          <w:lang w:val="lt-LT"/>
          <w14:ligatures w14:val="none"/>
        </w:rPr>
        <w:t xml:space="preserve">7. Dėl projektuotojo kvalifikacijos. Patvirtiname, kad tiekėjo projektuotojui turint ypatingo statinio projekto dalies vadovo atestatą (statinių grupė – susisiekimo komunikacijos, projekto dalys – procesų valdymas ir automatizacija), tokia kvalifikacija yra priimtina. Vadovaujantis </w:t>
      </w:r>
      <w:proofErr w:type="gramStart"/>
      <w:r w:rsidRPr="004F182B">
        <w:rPr>
          <w:rFonts w:eastAsia="Times New Roman" w:cs="Arial"/>
          <w:kern w:val="0"/>
          <w:szCs w:val="22"/>
          <w:lang w:val="lt-LT"/>
          <w14:ligatures w14:val="none"/>
        </w:rPr>
        <w:t>LR Statybos įstatymu</w:t>
      </w:r>
      <w:proofErr w:type="gramEnd"/>
      <w:r w:rsidRPr="004F182B">
        <w:rPr>
          <w:rFonts w:eastAsia="Times New Roman" w:cs="Arial"/>
          <w:kern w:val="0"/>
          <w:szCs w:val="22"/>
          <w:lang w:val="lt-LT"/>
          <w14:ligatures w14:val="none"/>
        </w:rPr>
        <w:t>, specialistai, turintys teisę vadovauti ypatingų statinių projektų dalims, turi teisę eiti tas pačias pareigas ir nesudėtinguose statiniuose. </w:t>
      </w:r>
    </w:p>
    <w:p w14:paraId="7146FE8A" w14:textId="77777777" w:rsidR="004F182B" w:rsidRPr="004F182B" w:rsidRDefault="004F182B" w:rsidP="004F182B">
      <w:pPr>
        <w:spacing w:after="0" w:line="360" w:lineRule="auto"/>
        <w:ind w:firstLine="1125"/>
        <w:jc w:val="both"/>
        <w:textAlignment w:val="baseline"/>
        <w:rPr>
          <w:rFonts w:eastAsia="Times New Roman" w:cs="Arial"/>
          <w:color w:val="FF0000"/>
          <w:kern w:val="0"/>
          <w:szCs w:val="22"/>
          <w:lang w:val="lt-LT"/>
          <w14:ligatures w14:val="none"/>
        </w:rPr>
      </w:pPr>
      <w:r w:rsidRPr="004F182B">
        <w:rPr>
          <w:rFonts w:eastAsia="Times New Roman" w:cs="Arial"/>
          <w:b/>
          <w:bCs/>
          <w:i/>
          <w:iCs/>
          <w:kern w:val="0"/>
          <w:szCs w:val="22"/>
          <w:u w:val="single"/>
          <w:lang w:val="lt-LT"/>
          <w14:ligatures w14:val="none"/>
        </w:rPr>
        <w:t>Klausimas Nr. 8 (kalba netaisyta): </w:t>
      </w:r>
      <w:r w:rsidRPr="004F182B">
        <w:rPr>
          <w:rFonts w:eastAsia="Times New Roman" w:cs="Arial"/>
          <w:kern w:val="0"/>
          <w:szCs w:val="22"/>
          <w:u w:val="single"/>
          <w:lang w:val="lt-LT"/>
          <w14:ligatures w14:val="none"/>
        </w:rPr>
        <w:t> </w:t>
      </w:r>
    </w:p>
    <w:p w14:paraId="4B9FF6BC" w14:textId="77777777" w:rsidR="004F182B" w:rsidRPr="004F182B" w:rsidRDefault="004F182B" w:rsidP="004F182B">
      <w:pPr>
        <w:spacing w:after="0" w:line="360" w:lineRule="auto"/>
        <w:ind w:firstLine="1125"/>
        <w:jc w:val="both"/>
        <w:textAlignment w:val="baseline"/>
        <w:rPr>
          <w:rFonts w:eastAsia="Times New Roman" w:cs="Arial"/>
          <w:i/>
          <w:iCs/>
          <w:kern w:val="0"/>
          <w:szCs w:val="22"/>
          <w:lang w:val="lt-LT"/>
          <w14:ligatures w14:val="none"/>
        </w:rPr>
      </w:pPr>
      <w:r w:rsidRPr="004F182B">
        <w:rPr>
          <w:rFonts w:eastAsia="Times New Roman" w:cs="Arial"/>
          <w:i/>
          <w:iCs/>
          <w:kern w:val="0"/>
          <w:szCs w:val="22"/>
          <w:lang w:val="lt-LT"/>
          <w14:ligatures w14:val="none"/>
        </w:rPr>
        <w:t>„8. Prašome patikslinti koks konkrečiai išsilavinimas yra reikalaujamas projektuotojo?“</w:t>
      </w:r>
    </w:p>
    <w:p w14:paraId="52C954DA" w14:textId="77777777" w:rsidR="004F182B" w:rsidRPr="004F182B" w:rsidRDefault="004F182B" w:rsidP="004F182B">
      <w:pPr>
        <w:spacing w:after="0" w:line="360" w:lineRule="auto"/>
        <w:ind w:firstLine="1125"/>
        <w:jc w:val="both"/>
        <w:textAlignment w:val="baseline"/>
        <w:rPr>
          <w:rFonts w:eastAsia="Times New Roman" w:cs="Arial"/>
          <w:kern w:val="0"/>
          <w:szCs w:val="22"/>
          <w:u w:val="single"/>
          <w:lang w:val="lt-LT"/>
          <w14:ligatures w14:val="none"/>
        </w:rPr>
      </w:pPr>
      <w:r w:rsidRPr="004F182B">
        <w:rPr>
          <w:rFonts w:eastAsia="Times New Roman" w:cs="Arial"/>
          <w:b/>
          <w:bCs/>
          <w:i/>
          <w:iCs/>
          <w:kern w:val="0"/>
          <w:szCs w:val="22"/>
          <w:u w:val="single"/>
          <w:lang w:val="lt-LT"/>
          <w14:ligatures w14:val="none"/>
        </w:rPr>
        <w:t>Atsakymas į Prašymą Nr. 8:</w:t>
      </w:r>
      <w:r w:rsidRPr="004F182B">
        <w:rPr>
          <w:rFonts w:eastAsia="Times New Roman" w:cs="Arial"/>
          <w:kern w:val="0"/>
          <w:szCs w:val="22"/>
          <w:u w:val="single"/>
          <w:lang w:val="lt-LT"/>
          <w14:ligatures w14:val="none"/>
        </w:rPr>
        <w:t> </w:t>
      </w:r>
    </w:p>
    <w:p w14:paraId="10C8FEC6" w14:textId="2BF526A3" w:rsidR="004F182B" w:rsidRPr="004F182B" w:rsidRDefault="004F182B" w:rsidP="004F182B">
      <w:pPr>
        <w:spacing w:before="100" w:beforeAutospacing="1" w:after="100" w:afterAutospacing="1" w:line="360" w:lineRule="auto"/>
        <w:ind w:firstLine="1125"/>
        <w:jc w:val="both"/>
        <w:textAlignment w:val="baseline"/>
        <w:rPr>
          <w:rFonts w:eastAsia="Times New Roman" w:cs="Arial"/>
          <w:kern w:val="0"/>
          <w:szCs w:val="22"/>
          <w:lang w:val="lt-LT"/>
          <w14:ligatures w14:val="none"/>
        </w:rPr>
      </w:pPr>
      <w:r w:rsidRPr="004F182B">
        <w:rPr>
          <w:rFonts w:eastAsia="Times New Roman" w:cs="Arial"/>
          <w:kern w:val="0"/>
          <w:szCs w:val="22"/>
          <w:lang w:val="lt-LT"/>
          <w14:ligatures w14:val="none"/>
        </w:rPr>
        <w:lastRenderedPageBreak/>
        <w:t xml:space="preserve">8. Pirkimo dokumentų A dalies 14.1.1. punkte nustatyti 1-os dalies papildomi techninio ir profesinio pajėgumo reikalavimai t.y. „2) dokumentai, patvirtinantys, kad asmuo įgijęs </w:t>
      </w:r>
      <w:proofErr w:type="gramStart"/>
      <w:r w:rsidRPr="004F182B">
        <w:rPr>
          <w:rFonts w:eastAsia="Times New Roman" w:cs="Arial"/>
          <w:kern w:val="0"/>
          <w:szCs w:val="22"/>
          <w:lang w:val="lt-LT"/>
          <w14:ligatures w14:val="none"/>
        </w:rPr>
        <w:t>Lietuvos Respublikos Statybos įstatymo</w:t>
      </w:r>
      <w:proofErr w:type="gramEnd"/>
      <w:r w:rsidRPr="004F182B">
        <w:rPr>
          <w:rFonts w:eastAsia="Times New Roman" w:cs="Arial"/>
          <w:kern w:val="0"/>
          <w:szCs w:val="22"/>
          <w:lang w:val="lt-LT"/>
          <w14:ligatures w14:val="none"/>
        </w:rPr>
        <w:t xml:space="preserve"> 2 straipsnio 1 dalyje arba 92 dalyje nustatytą išsilavinimą.</w:t>
      </w:r>
    </w:p>
    <w:p w14:paraId="1A9455B2" w14:textId="08F0028D" w:rsidR="0076614E" w:rsidRDefault="002E7587" w:rsidP="002E7587">
      <w:pPr>
        <w:spacing w:after="0" w:line="360" w:lineRule="auto"/>
        <w:ind w:firstLine="1276"/>
        <w:jc w:val="center"/>
        <w:textAlignment w:val="baseline"/>
        <w:rPr>
          <w:rFonts w:eastAsia="Times New Roman" w:cs="Arial"/>
          <w:color w:val="000000"/>
          <w:kern w:val="0"/>
          <w:szCs w:val="22"/>
          <w:lang w:val="lt-LT"/>
          <w14:ligatures w14:val="none"/>
        </w:rPr>
      </w:pPr>
      <w:r>
        <w:rPr>
          <w:rFonts w:eastAsia="Times New Roman" w:cs="Arial"/>
          <w:color w:val="000000"/>
          <w:kern w:val="0"/>
          <w:szCs w:val="22"/>
          <w:lang w:val="lt-LT"/>
          <w14:ligatures w14:val="none"/>
        </w:rPr>
        <w:t>________________</w:t>
      </w:r>
    </w:p>
    <w:p w14:paraId="1FEE5030" w14:textId="77777777" w:rsidR="0076614E" w:rsidRDefault="0076614E" w:rsidP="0076614E">
      <w:pPr>
        <w:spacing w:after="0" w:line="360" w:lineRule="auto"/>
        <w:ind w:firstLine="1276"/>
        <w:jc w:val="both"/>
        <w:textAlignment w:val="baseline"/>
        <w:rPr>
          <w:rFonts w:eastAsia="Times New Roman" w:cs="Arial"/>
          <w:kern w:val="0"/>
          <w:szCs w:val="22"/>
          <w:lang w:val="lt-LT" w:eastAsia="lt-LT"/>
          <w14:ligatures w14:val="none"/>
        </w:rPr>
      </w:pPr>
    </w:p>
    <w:p w14:paraId="6656F33B" w14:textId="77777777" w:rsidR="009C26B3" w:rsidRDefault="009C26B3" w:rsidP="0076614E">
      <w:pPr>
        <w:spacing w:after="0" w:line="360" w:lineRule="auto"/>
        <w:ind w:firstLine="1276"/>
        <w:jc w:val="both"/>
        <w:textAlignment w:val="baseline"/>
        <w:rPr>
          <w:rFonts w:eastAsia="Times New Roman" w:cs="Arial"/>
          <w:kern w:val="0"/>
          <w:szCs w:val="22"/>
          <w:lang w:val="lt-LT" w:eastAsia="lt-LT"/>
          <w14:ligatures w14:val="none"/>
        </w:rPr>
      </w:pPr>
    </w:p>
    <w:p w14:paraId="062921BB" w14:textId="77777777" w:rsidR="009C26B3" w:rsidRDefault="009C26B3" w:rsidP="0076614E">
      <w:pPr>
        <w:spacing w:after="0" w:line="360" w:lineRule="auto"/>
        <w:ind w:firstLine="1276"/>
        <w:jc w:val="both"/>
        <w:textAlignment w:val="baseline"/>
        <w:rPr>
          <w:rFonts w:eastAsia="Times New Roman" w:cs="Arial"/>
          <w:kern w:val="0"/>
          <w:szCs w:val="22"/>
          <w:lang w:val="lt-LT" w:eastAsia="lt-LT"/>
          <w14:ligatures w14:val="none"/>
        </w:rPr>
      </w:pPr>
    </w:p>
    <w:p w14:paraId="56B24F91" w14:textId="77777777" w:rsidR="009C26B3" w:rsidRPr="0076614E" w:rsidRDefault="009C26B3" w:rsidP="0076614E">
      <w:pPr>
        <w:spacing w:after="0" w:line="360" w:lineRule="auto"/>
        <w:ind w:firstLine="1276"/>
        <w:jc w:val="both"/>
        <w:textAlignment w:val="baseline"/>
        <w:rPr>
          <w:rFonts w:eastAsia="Times New Roman" w:cs="Arial"/>
          <w:kern w:val="0"/>
          <w:szCs w:val="22"/>
          <w:lang w:val="lt-LT" w:eastAsia="lt-LT"/>
          <w14:ligatures w14:val="none"/>
        </w:rPr>
      </w:pPr>
    </w:p>
    <w:p w14:paraId="0C2452D9" w14:textId="77777777" w:rsidR="00751B52" w:rsidRPr="0089769C" w:rsidRDefault="00751B52" w:rsidP="00751B52">
      <w:pPr>
        <w:tabs>
          <w:tab w:val="left" w:pos="1701"/>
        </w:tabs>
        <w:spacing w:after="0" w:line="360" w:lineRule="auto"/>
        <w:ind w:firstLine="1247"/>
        <w:jc w:val="both"/>
        <w:rPr>
          <w:lang w:val="lt-LT"/>
        </w:rPr>
      </w:pPr>
    </w:p>
    <w:p w14:paraId="25BB381A" w14:textId="77777777" w:rsidR="0076614E" w:rsidRDefault="0076614E">
      <w:pPr>
        <w:rPr>
          <w:lang w:val="lt-LT"/>
        </w:rPr>
      </w:pPr>
    </w:p>
    <w:p w14:paraId="098E2359" w14:textId="77777777" w:rsidR="0076614E" w:rsidRDefault="0076614E">
      <w:pPr>
        <w:rPr>
          <w:lang w:val="lt-LT"/>
        </w:rPr>
      </w:pPr>
    </w:p>
    <w:p w14:paraId="3B150C15" w14:textId="77777777" w:rsidR="0076614E" w:rsidRDefault="0076614E">
      <w:pPr>
        <w:rPr>
          <w:lang w:val="lt-LT"/>
        </w:rPr>
      </w:pPr>
    </w:p>
    <w:p w14:paraId="4EEFB550" w14:textId="1F599B68" w:rsidR="008037A8" w:rsidRDefault="008037A8">
      <w:pPr>
        <w:rPr>
          <w:lang w:val="lt-LT"/>
        </w:rPr>
      </w:pPr>
    </w:p>
    <w:p w14:paraId="15129B47" w14:textId="77777777" w:rsidR="00C91AB2" w:rsidRDefault="00C91AB2">
      <w:pPr>
        <w:rPr>
          <w:lang w:val="lt-LT"/>
        </w:rPr>
      </w:pPr>
    </w:p>
    <w:p w14:paraId="40969DA4" w14:textId="77777777" w:rsidR="009C26B3" w:rsidRDefault="009C26B3">
      <w:pPr>
        <w:rPr>
          <w:lang w:val="lt-LT"/>
        </w:rPr>
      </w:pPr>
    </w:p>
    <w:p w14:paraId="1221AC21" w14:textId="77777777" w:rsidR="009C26B3" w:rsidRDefault="009C26B3">
      <w:pPr>
        <w:rPr>
          <w:lang w:val="lt-LT"/>
        </w:rPr>
      </w:pPr>
    </w:p>
    <w:p w14:paraId="7F59F6E5" w14:textId="77777777" w:rsidR="009C26B3" w:rsidRDefault="009C26B3">
      <w:pPr>
        <w:rPr>
          <w:lang w:val="lt-LT"/>
        </w:rPr>
      </w:pPr>
    </w:p>
    <w:p w14:paraId="714DE18F" w14:textId="77777777" w:rsidR="009C26B3" w:rsidRDefault="009C26B3">
      <w:pPr>
        <w:rPr>
          <w:lang w:val="lt-LT"/>
        </w:rPr>
      </w:pPr>
    </w:p>
    <w:p w14:paraId="666AB181" w14:textId="77777777" w:rsidR="009C26B3" w:rsidRDefault="009C26B3">
      <w:pPr>
        <w:rPr>
          <w:lang w:val="lt-LT"/>
        </w:rPr>
      </w:pPr>
    </w:p>
    <w:p w14:paraId="7B2F8DC6" w14:textId="77777777" w:rsidR="009C26B3" w:rsidRDefault="009C26B3">
      <w:pPr>
        <w:rPr>
          <w:lang w:val="lt-LT"/>
        </w:rPr>
      </w:pPr>
    </w:p>
    <w:p w14:paraId="544A0961" w14:textId="77777777" w:rsidR="009C26B3" w:rsidRDefault="009C26B3">
      <w:pPr>
        <w:rPr>
          <w:lang w:val="lt-LT"/>
        </w:rPr>
      </w:pPr>
    </w:p>
    <w:p w14:paraId="11F97EC3" w14:textId="77777777" w:rsidR="009C26B3" w:rsidRDefault="009C26B3">
      <w:pPr>
        <w:rPr>
          <w:lang w:val="lt-LT"/>
        </w:rPr>
      </w:pPr>
    </w:p>
    <w:p w14:paraId="02400ADF" w14:textId="77777777" w:rsidR="009C26B3" w:rsidRDefault="009C26B3">
      <w:pPr>
        <w:rPr>
          <w:lang w:val="lt-LT"/>
        </w:rPr>
      </w:pPr>
    </w:p>
    <w:p w14:paraId="53A27CBB" w14:textId="77777777" w:rsidR="009C26B3" w:rsidRDefault="009C26B3">
      <w:pPr>
        <w:rPr>
          <w:lang w:val="lt-LT"/>
        </w:rPr>
      </w:pPr>
    </w:p>
    <w:p w14:paraId="319B35CE" w14:textId="77777777" w:rsidR="009C26B3" w:rsidRDefault="009C26B3">
      <w:pPr>
        <w:rPr>
          <w:lang w:val="lt-LT"/>
        </w:rPr>
      </w:pPr>
    </w:p>
    <w:p w14:paraId="2FFD09D9" w14:textId="77777777" w:rsidR="0076614E" w:rsidRDefault="0076614E">
      <w:pPr>
        <w:rPr>
          <w:lang w:val="lt-LT"/>
        </w:rPr>
      </w:pPr>
    </w:p>
    <w:p w14:paraId="66B0DFA7" w14:textId="77777777" w:rsidR="0076614E" w:rsidRDefault="0076614E">
      <w:pPr>
        <w:rPr>
          <w:lang w:val="lt-LT"/>
        </w:rPr>
      </w:pPr>
    </w:p>
    <w:p w14:paraId="2F3451EC" w14:textId="77777777" w:rsidR="0076614E" w:rsidRDefault="0076614E">
      <w:pPr>
        <w:rPr>
          <w:lang w:val="lt-LT"/>
        </w:rPr>
      </w:pPr>
    </w:p>
    <w:p w14:paraId="4304C953" w14:textId="77777777" w:rsidR="0076614E" w:rsidRDefault="0076614E">
      <w:pPr>
        <w:rPr>
          <w:lang w:val="lt-LT"/>
        </w:rPr>
      </w:pPr>
    </w:p>
    <w:p w14:paraId="4890A162" w14:textId="77777777" w:rsidR="0076614E" w:rsidRDefault="0076614E">
      <w:pPr>
        <w:rPr>
          <w:lang w:val="lt-LT"/>
        </w:rPr>
      </w:pPr>
    </w:p>
    <w:sectPr w:rsidR="0076614E" w:rsidSect="000521E5">
      <w:headerReference w:type="even" r:id="rId11"/>
      <w:headerReference w:type="default" r:id="rId12"/>
      <w:footerReference w:type="even" r:id="rId13"/>
      <w:footerReference w:type="default" r:id="rId14"/>
      <w:headerReference w:type="first" r:id="rId15"/>
      <w:footerReference w:type="first" r:id="rId16"/>
      <w:pgSz w:w="11906" w:h="16838"/>
      <w:pgMar w:top="1134" w:right="850" w:bottom="1134" w:left="709"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A4D22F" w14:textId="77777777" w:rsidR="00AE010D" w:rsidRDefault="00AE010D" w:rsidP="00F06A59">
      <w:pPr>
        <w:spacing w:after="0" w:line="240" w:lineRule="auto"/>
      </w:pPr>
      <w:r>
        <w:separator/>
      </w:r>
    </w:p>
  </w:endnote>
  <w:endnote w:type="continuationSeparator" w:id="0">
    <w:p w14:paraId="58BA017A" w14:textId="77777777" w:rsidR="00AE010D" w:rsidRDefault="00AE010D" w:rsidP="00F06A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E3941" w14:textId="77777777" w:rsidR="00B83A6A" w:rsidRDefault="00B83A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80493" w14:textId="77777777" w:rsidR="00B83A6A" w:rsidRDefault="00B83A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1F706" w14:textId="72F2782A" w:rsidR="00F06A59" w:rsidRPr="00B3271A" w:rsidRDefault="00740D57" w:rsidP="00403CC4">
    <w:pPr>
      <w:pStyle w:val="Footer"/>
      <w:rPr>
        <w:lang w:val="lt-LT"/>
      </w:rPr>
    </w:pPr>
    <w:r>
      <w:rPr>
        <w:noProof/>
        <w:lang w:val="lt-LT"/>
      </w:rPr>
      <w:drawing>
        <wp:anchor distT="0" distB="0" distL="114300" distR="114300" simplePos="0" relativeHeight="251660288" behindDoc="1" locked="0" layoutInCell="1" allowOverlap="1" wp14:anchorId="49996964" wp14:editId="6B7C6594">
          <wp:simplePos x="0" y="0"/>
          <wp:positionH relativeFrom="page">
            <wp:posOffset>0</wp:posOffset>
          </wp:positionH>
          <wp:positionV relativeFrom="paragraph">
            <wp:posOffset>-941705</wp:posOffset>
          </wp:positionV>
          <wp:extent cx="7538085" cy="1447800"/>
          <wp:effectExtent l="0" t="0" r="0" b="0"/>
          <wp:wrapNone/>
          <wp:docPr id="712737472" name="Paveikslėlis 2" descr="Paveikslėlis, kuriame yra ekrano kopija, juodas, tams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2737472" name="Paveikslėlis 2" descr="Paveikslėlis, kuriame yra ekrano kopija, juodas, tamsa&#10;&#10;Dirbtinio intelekto sugeneruotas turinys gali būti neteisingas."/>
                  <pic:cNvPicPr>
                    <a:picLocks noChangeAspect="1" noChangeArrowheads="1"/>
                  </pic:cNvPicPr>
                </pic:nvPicPr>
                <pic:blipFill rotWithShape="1">
                  <a:blip r:embed="rId1">
                    <a:extLst>
                      <a:ext uri="{28A0092B-C50C-407E-A947-70E740481C1C}">
                        <a14:useLocalDpi xmlns:a14="http://schemas.microsoft.com/office/drawing/2010/main" val="0"/>
                      </a:ext>
                    </a:extLst>
                  </a:blip>
                  <a:srcRect t="86415"/>
                  <a:stretch>
                    <a:fillRect/>
                  </a:stretch>
                </pic:blipFill>
                <pic:spPr bwMode="auto">
                  <a:xfrm>
                    <a:off x="0" y="0"/>
                    <a:ext cx="7538085" cy="14478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CAE1C2" w14:textId="77777777" w:rsidR="00AE010D" w:rsidRDefault="00AE010D" w:rsidP="00F06A59">
      <w:pPr>
        <w:spacing w:after="0" w:line="240" w:lineRule="auto"/>
      </w:pPr>
      <w:r>
        <w:separator/>
      </w:r>
    </w:p>
  </w:footnote>
  <w:footnote w:type="continuationSeparator" w:id="0">
    <w:p w14:paraId="243E269A" w14:textId="77777777" w:rsidR="00AE010D" w:rsidRDefault="00AE010D" w:rsidP="00F06A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31800" w14:textId="77777777" w:rsidR="00B83A6A" w:rsidRDefault="00B83A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1291800"/>
      <w:docPartObj>
        <w:docPartGallery w:val="Page Numbers (Top of Page)"/>
        <w:docPartUnique/>
      </w:docPartObj>
    </w:sdtPr>
    <w:sdtEndPr/>
    <w:sdtContent>
      <w:p w14:paraId="40AB9AA6" w14:textId="185028E1" w:rsidR="0011033A" w:rsidRDefault="0011033A">
        <w:pPr>
          <w:pStyle w:val="Header"/>
          <w:jc w:val="center"/>
        </w:pPr>
        <w:r>
          <w:fldChar w:fldCharType="begin"/>
        </w:r>
        <w:r>
          <w:instrText>PAGE   \* MERGEFORMAT</w:instrText>
        </w:r>
        <w:r>
          <w:fldChar w:fldCharType="separate"/>
        </w:r>
        <w:r>
          <w:rPr>
            <w:lang w:val="lt-LT"/>
          </w:rPr>
          <w:t>2</w:t>
        </w:r>
        <w:r>
          <w:fldChar w:fldCharType="end"/>
        </w:r>
      </w:p>
    </w:sdtContent>
  </w:sdt>
  <w:p w14:paraId="31373D76" w14:textId="7001F0C7" w:rsidR="00F06A59" w:rsidRDefault="00F06A59" w:rsidP="00F06A59">
    <w:pPr>
      <w:pStyle w:val="Header"/>
      <w:ind w:left="14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F6E67" w14:textId="6222FA8A" w:rsidR="00F06A59" w:rsidRDefault="00740D57" w:rsidP="00D273CC">
    <w:pPr>
      <w:pStyle w:val="Header"/>
      <w:ind w:left="-709"/>
    </w:pPr>
    <w:r>
      <w:rPr>
        <w:noProof/>
        <w:lang w:val="lt-LT"/>
      </w:rPr>
      <w:drawing>
        <wp:anchor distT="0" distB="0" distL="114300" distR="114300" simplePos="0" relativeHeight="251658240" behindDoc="1" locked="0" layoutInCell="1" allowOverlap="1" wp14:anchorId="71DD9415" wp14:editId="5D90D955">
          <wp:simplePos x="0" y="0"/>
          <wp:positionH relativeFrom="page">
            <wp:posOffset>7620</wp:posOffset>
          </wp:positionH>
          <wp:positionV relativeFrom="paragraph">
            <wp:posOffset>-342265</wp:posOffset>
          </wp:positionV>
          <wp:extent cx="7538085" cy="1207698"/>
          <wp:effectExtent l="0" t="0" r="0" b="0"/>
          <wp:wrapNone/>
          <wp:docPr id="1745521247"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b="88672"/>
                  <a:stretch>
                    <a:fillRect/>
                  </a:stretch>
                </pic:blipFill>
                <pic:spPr bwMode="auto">
                  <a:xfrm>
                    <a:off x="0" y="0"/>
                    <a:ext cx="7538085" cy="120769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E97EE4"/>
    <w:multiLevelType w:val="hybridMultilevel"/>
    <w:tmpl w:val="A482A800"/>
    <w:lvl w:ilvl="0" w:tplc="4B8EF56A">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4F082EFF"/>
    <w:multiLevelType w:val="hybridMultilevel"/>
    <w:tmpl w:val="239ED69C"/>
    <w:lvl w:ilvl="0" w:tplc="00CCCFA4">
      <w:start w:val="1"/>
      <w:numFmt w:val="decimal"/>
      <w:suff w:val="space"/>
      <w:lvlText w:val="%1."/>
      <w:lvlJc w:val="left"/>
      <w:pPr>
        <w:ind w:left="1080" w:hanging="360"/>
      </w:pPr>
      <w:rPr>
        <w:rFonts w:hint="default"/>
        <w:color w:val="000000" w:themeColor="text1"/>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390887496">
    <w:abstractNumId w:val="1"/>
  </w:num>
  <w:num w:numId="2" w16cid:durableId="17319271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A59"/>
    <w:rsid w:val="000002DA"/>
    <w:rsid w:val="00006C95"/>
    <w:rsid w:val="00014A9C"/>
    <w:rsid w:val="00036B5F"/>
    <w:rsid w:val="000521E5"/>
    <w:rsid w:val="000801EB"/>
    <w:rsid w:val="000B55E9"/>
    <w:rsid w:val="000D2E5A"/>
    <w:rsid w:val="000F119F"/>
    <w:rsid w:val="000F35CB"/>
    <w:rsid w:val="0011033A"/>
    <w:rsid w:val="001A01D9"/>
    <w:rsid w:val="0020429B"/>
    <w:rsid w:val="00231561"/>
    <w:rsid w:val="002650F5"/>
    <w:rsid w:val="002C6798"/>
    <w:rsid w:val="002D5B9B"/>
    <w:rsid w:val="002E7587"/>
    <w:rsid w:val="00306907"/>
    <w:rsid w:val="00320BF4"/>
    <w:rsid w:val="00323A40"/>
    <w:rsid w:val="003326DF"/>
    <w:rsid w:val="00336AE9"/>
    <w:rsid w:val="00384C69"/>
    <w:rsid w:val="00384F54"/>
    <w:rsid w:val="0039642B"/>
    <w:rsid w:val="003B60A3"/>
    <w:rsid w:val="003B6365"/>
    <w:rsid w:val="00403CC4"/>
    <w:rsid w:val="00434352"/>
    <w:rsid w:val="00437D77"/>
    <w:rsid w:val="00444AEB"/>
    <w:rsid w:val="0047560E"/>
    <w:rsid w:val="00476F3B"/>
    <w:rsid w:val="00482A91"/>
    <w:rsid w:val="00491AF8"/>
    <w:rsid w:val="004F182B"/>
    <w:rsid w:val="00590505"/>
    <w:rsid w:val="005941B5"/>
    <w:rsid w:val="005B670D"/>
    <w:rsid w:val="005D7055"/>
    <w:rsid w:val="00622455"/>
    <w:rsid w:val="006459B8"/>
    <w:rsid w:val="00692726"/>
    <w:rsid w:val="006A4E37"/>
    <w:rsid w:val="006A595A"/>
    <w:rsid w:val="006B2A78"/>
    <w:rsid w:val="006D75D8"/>
    <w:rsid w:val="00714BE6"/>
    <w:rsid w:val="00722B67"/>
    <w:rsid w:val="007307E3"/>
    <w:rsid w:val="007325A9"/>
    <w:rsid w:val="007373E1"/>
    <w:rsid w:val="00740D57"/>
    <w:rsid w:val="007423E1"/>
    <w:rsid w:val="00742919"/>
    <w:rsid w:val="00747FE3"/>
    <w:rsid w:val="00751B52"/>
    <w:rsid w:val="00760479"/>
    <w:rsid w:val="0076614E"/>
    <w:rsid w:val="007726FB"/>
    <w:rsid w:val="00777894"/>
    <w:rsid w:val="00796677"/>
    <w:rsid w:val="007D2537"/>
    <w:rsid w:val="007E6ABE"/>
    <w:rsid w:val="008037A8"/>
    <w:rsid w:val="00881EF9"/>
    <w:rsid w:val="00884E1F"/>
    <w:rsid w:val="00886A65"/>
    <w:rsid w:val="008915AE"/>
    <w:rsid w:val="0089661B"/>
    <w:rsid w:val="008A3487"/>
    <w:rsid w:val="008E228F"/>
    <w:rsid w:val="00966B9A"/>
    <w:rsid w:val="009A3AB7"/>
    <w:rsid w:val="009B2817"/>
    <w:rsid w:val="009C26B3"/>
    <w:rsid w:val="009E77C1"/>
    <w:rsid w:val="009F5614"/>
    <w:rsid w:val="00A04F01"/>
    <w:rsid w:val="00A47668"/>
    <w:rsid w:val="00A90BA2"/>
    <w:rsid w:val="00AB468A"/>
    <w:rsid w:val="00AD1FAE"/>
    <w:rsid w:val="00AE010D"/>
    <w:rsid w:val="00AF3C79"/>
    <w:rsid w:val="00B22FCF"/>
    <w:rsid w:val="00B23ED1"/>
    <w:rsid w:val="00B3271A"/>
    <w:rsid w:val="00B83A6A"/>
    <w:rsid w:val="00B91BCD"/>
    <w:rsid w:val="00B944F8"/>
    <w:rsid w:val="00BC21FE"/>
    <w:rsid w:val="00C63DA4"/>
    <w:rsid w:val="00C657F3"/>
    <w:rsid w:val="00C768F3"/>
    <w:rsid w:val="00C91AB2"/>
    <w:rsid w:val="00CA3FC1"/>
    <w:rsid w:val="00CD2131"/>
    <w:rsid w:val="00CE3050"/>
    <w:rsid w:val="00D273CC"/>
    <w:rsid w:val="00D42B9A"/>
    <w:rsid w:val="00D75D11"/>
    <w:rsid w:val="00DA5BBB"/>
    <w:rsid w:val="00DB1141"/>
    <w:rsid w:val="00E0524E"/>
    <w:rsid w:val="00E15A9E"/>
    <w:rsid w:val="00E5499E"/>
    <w:rsid w:val="00F047D7"/>
    <w:rsid w:val="00F06A59"/>
    <w:rsid w:val="00F515A3"/>
    <w:rsid w:val="00F62A4A"/>
    <w:rsid w:val="00F7373A"/>
    <w:rsid w:val="00F8777C"/>
    <w:rsid w:val="00FA47B0"/>
    <w:rsid w:val="00FD0ADE"/>
    <w:rsid w:val="00FF728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0C8C60"/>
  <w15:chartTrackingRefBased/>
  <w15:docId w15:val="{888F539B-7632-4748-BD04-DFF611255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6A59"/>
    <w:rPr>
      <w:rFonts w:ascii="Arial" w:hAnsi="Arial"/>
      <w:sz w:val="22"/>
      <w:lang w:val="en-GB"/>
    </w:rPr>
  </w:style>
  <w:style w:type="paragraph" w:styleId="Heading1">
    <w:name w:val="heading 1"/>
    <w:basedOn w:val="Normal"/>
    <w:next w:val="Normal"/>
    <w:link w:val="Heading1Char"/>
    <w:uiPriority w:val="9"/>
    <w:qFormat/>
    <w:rsid w:val="00F06A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06A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06A5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06A5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06A5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06A5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6A5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6A5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6A5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6A5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06A5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06A5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06A5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06A5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6A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6A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6A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6A59"/>
    <w:rPr>
      <w:rFonts w:eastAsiaTheme="majorEastAsia" w:cstheme="majorBidi"/>
      <w:color w:val="272727" w:themeColor="text1" w:themeTint="D8"/>
    </w:rPr>
  </w:style>
  <w:style w:type="paragraph" w:styleId="Title">
    <w:name w:val="Title"/>
    <w:basedOn w:val="Normal"/>
    <w:next w:val="Normal"/>
    <w:link w:val="TitleChar"/>
    <w:uiPriority w:val="10"/>
    <w:qFormat/>
    <w:rsid w:val="00F06A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6A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6A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6A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6A59"/>
    <w:pPr>
      <w:spacing w:before="160"/>
      <w:jc w:val="center"/>
    </w:pPr>
    <w:rPr>
      <w:i/>
      <w:iCs/>
      <w:color w:val="404040" w:themeColor="text1" w:themeTint="BF"/>
    </w:rPr>
  </w:style>
  <w:style w:type="character" w:customStyle="1" w:styleId="QuoteChar">
    <w:name w:val="Quote Char"/>
    <w:basedOn w:val="DefaultParagraphFont"/>
    <w:link w:val="Quote"/>
    <w:uiPriority w:val="29"/>
    <w:rsid w:val="00F06A59"/>
    <w:rPr>
      <w:i/>
      <w:iCs/>
      <w:color w:val="404040" w:themeColor="text1" w:themeTint="BF"/>
    </w:rPr>
  </w:style>
  <w:style w:type="paragraph" w:styleId="ListParagraph">
    <w:name w:val="List Paragraph"/>
    <w:basedOn w:val="Normal"/>
    <w:uiPriority w:val="34"/>
    <w:qFormat/>
    <w:rsid w:val="00F06A59"/>
    <w:pPr>
      <w:ind w:left="720"/>
      <w:contextualSpacing/>
    </w:pPr>
  </w:style>
  <w:style w:type="character" w:styleId="IntenseEmphasis">
    <w:name w:val="Intense Emphasis"/>
    <w:basedOn w:val="DefaultParagraphFont"/>
    <w:uiPriority w:val="21"/>
    <w:qFormat/>
    <w:rsid w:val="00F06A59"/>
    <w:rPr>
      <w:i/>
      <w:iCs/>
      <w:color w:val="0F4761" w:themeColor="accent1" w:themeShade="BF"/>
    </w:rPr>
  </w:style>
  <w:style w:type="paragraph" w:styleId="IntenseQuote">
    <w:name w:val="Intense Quote"/>
    <w:basedOn w:val="Normal"/>
    <w:next w:val="Normal"/>
    <w:link w:val="IntenseQuoteChar"/>
    <w:uiPriority w:val="30"/>
    <w:qFormat/>
    <w:rsid w:val="00F06A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06A59"/>
    <w:rPr>
      <w:i/>
      <w:iCs/>
      <w:color w:val="0F4761" w:themeColor="accent1" w:themeShade="BF"/>
    </w:rPr>
  </w:style>
  <w:style w:type="character" w:styleId="IntenseReference">
    <w:name w:val="Intense Reference"/>
    <w:basedOn w:val="DefaultParagraphFont"/>
    <w:uiPriority w:val="32"/>
    <w:qFormat/>
    <w:rsid w:val="00F06A59"/>
    <w:rPr>
      <w:b/>
      <w:bCs/>
      <w:smallCaps/>
      <w:color w:val="0F4761" w:themeColor="accent1" w:themeShade="BF"/>
      <w:spacing w:val="5"/>
    </w:rPr>
  </w:style>
  <w:style w:type="paragraph" w:styleId="Header">
    <w:name w:val="header"/>
    <w:basedOn w:val="Normal"/>
    <w:link w:val="HeaderChar"/>
    <w:uiPriority w:val="99"/>
    <w:unhideWhenUsed/>
    <w:rsid w:val="00F06A59"/>
    <w:pPr>
      <w:tabs>
        <w:tab w:val="center" w:pos="4677"/>
        <w:tab w:val="right" w:pos="9355"/>
      </w:tabs>
      <w:spacing w:after="0" w:line="240" w:lineRule="auto"/>
    </w:pPr>
  </w:style>
  <w:style w:type="character" w:customStyle="1" w:styleId="HeaderChar">
    <w:name w:val="Header Char"/>
    <w:basedOn w:val="DefaultParagraphFont"/>
    <w:link w:val="Header"/>
    <w:uiPriority w:val="99"/>
    <w:rsid w:val="00F06A59"/>
  </w:style>
  <w:style w:type="paragraph" w:styleId="Footer">
    <w:name w:val="footer"/>
    <w:basedOn w:val="Normal"/>
    <w:link w:val="FooterChar"/>
    <w:uiPriority w:val="99"/>
    <w:unhideWhenUsed/>
    <w:rsid w:val="00F06A59"/>
    <w:pPr>
      <w:tabs>
        <w:tab w:val="center" w:pos="4677"/>
        <w:tab w:val="right" w:pos="9355"/>
      </w:tabs>
      <w:spacing w:after="0" w:line="240" w:lineRule="auto"/>
    </w:pPr>
  </w:style>
  <w:style w:type="character" w:customStyle="1" w:styleId="FooterChar">
    <w:name w:val="Footer Char"/>
    <w:basedOn w:val="DefaultParagraphFont"/>
    <w:link w:val="Footer"/>
    <w:uiPriority w:val="99"/>
    <w:rsid w:val="00F06A59"/>
  </w:style>
  <w:style w:type="table" w:styleId="TableGrid">
    <w:name w:val="Table Grid"/>
    <w:basedOn w:val="TableNormal"/>
    <w:uiPriority w:val="39"/>
    <w:rsid w:val="00F06A59"/>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63193AE96150145AA6C986EF8354E8E" ma:contentTypeVersion="8" ma:contentTypeDescription="Create a new document." ma:contentTypeScope="" ma:versionID="0ebbe4f15c93a8af1946d684007bd984">
  <xsd:schema xmlns:xsd="http://www.w3.org/2001/XMLSchema" xmlns:xs="http://www.w3.org/2001/XMLSchema" xmlns:p="http://schemas.microsoft.com/office/2006/metadata/properties" xmlns:ns2="19952913-f252-492a-a7d0-f4c79b322d9c" targetNamespace="http://schemas.microsoft.com/office/2006/metadata/properties" ma:root="true" ma:fieldsID="4c45c6d8cddcf61f68def2cad8080865" ns2:_="">
    <xsd:import namespace="19952913-f252-492a-a7d0-f4c79b322d9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952913-f252-492a-a7d0-f4c79b322d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D322EA-66A1-48FC-891A-B7C6C70BB125}">
  <ds:schemaRefs>
    <ds:schemaRef ds:uri="http://schemas.microsoft.com/sharepoint/v3/contenttype/forms"/>
  </ds:schemaRefs>
</ds:datastoreItem>
</file>

<file path=customXml/itemProps2.xml><?xml version="1.0" encoding="utf-8"?>
<ds:datastoreItem xmlns:ds="http://schemas.openxmlformats.org/officeDocument/2006/customXml" ds:itemID="{2CB92B0C-4278-48FD-92AD-ABDADB3954F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6648397-3B2C-400E-8125-B254BEF76DAA}">
  <ds:schemaRefs>
    <ds:schemaRef ds:uri="http://schemas.openxmlformats.org/officeDocument/2006/bibliography"/>
  </ds:schemaRefs>
</ds:datastoreItem>
</file>

<file path=customXml/itemProps4.xml><?xml version="1.0" encoding="utf-8"?>
<ds:datastoreItem xmlns:ds="http://schemas.openxmlformats.org/officeDocument/2006/customXml" ds:itemID="{2E0D8770-0BC7-4C50-A5FF-5DD122A8FB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952913-f252-492a-a7d0-f4c79b322d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3</Pages>
  <Words>544</Words>
  <Characters>3810</Characters>
  <Application>Microsoft Office Word</Application>
  <DocSecurity>0</DocSecurity>
  <Lines>107</Lines>
  <Paragraphs>42</Paragraphs>
  <ScaleCrop>false</ScaleCrop>
  <Company/>
  <LinksUpToDate>false</LinksUpToDate>
  <CharactersWithSpaces>4354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Oksana Vasiljeva</dc:creator>
  <cp:keywords/>
  <dc:description/>
  <cp:lastModifiedBy>Artūras Navickas</cp:lastModifiedBy>
  <cp:revision>113</cp:revision>
  <dcterms:created xsi:type="dcterms:W3CDTF">2025-12-23T15:02:00Z</dcterms:created>
  <dcterms:modified xsi:type="dcterms:W3CDTF">2026-05-06T17:26:00Z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652a4bc-0c76-46cb-8b15-e5e0f68b9771_Enabled">
    <vt:lpwstr>true</vt:lpwstr>
  </property>
  <property fmtid="{D5CDD505-2E9C-101B-9397-08002B2CF9AE}" pid="3" name="MSIP_Label_5652a4bc-0c76-46cb-8b15-e5e0f68b9771_SetDate">
    <vt:lpwstr>2025-12-18T10:27:45Z</vt:lpwstr>
  </property>
  <property fmtid="{D5CDD505-2E9C-101B-9397-08002B2CF9AE}" pid="4" name="MSIP_Label_5652a4bc-0c76-46cb-8b15-e5e0f68b9771_Method">
    <vt:lpwstr>Standard</vt:lpwstr>
  </property>
  <property fmtid="{D5CDD505-2E9C-101B-9397-08002B2CF9AE}" pid="5" name="MSIP_Label_5652a4bc-0c76-46cb-8b15-e5e0f68b9771_Name">
    <vt:lpwstr>Internal</vt:lpwstr>
  </property>
  <property fmtid="{D5CDD505-2E9C-101B-9397-08002B2CF9AE}" pid="6" name="MSIP_Label_5652a4bc-0c76-46cb-8b15-e5e0f68b9771_SiteId">
    <vt:lpwstr>210da8e9-4854-41ad-a820-28d0fd90779a</vt:lpwstr>
  </property>
  <property fmtid="{D5CDD505-2E9C-101B-9397-08002B2CF9AE}" pid="7" name="MSIP_Label_5652a4bc-0c76-46cb-8b15-e5e0f68b9771_ActionId">
    <vt:lpwstr>12e8c062-233b-4339-aaf7-27f19e2424a8</vt:lpwstr>
  </property>
  <property fmtid="{D5CDD505-2E9C-101B-9397-08002B2CF9AE}" pid="8" name="MSIP_Label_5652a4bc-0c76-46cb-8b15-e5e0f68b9771_ContentBits">
    <vt:lpwstr>0</vt:lpwstr>
  </property>
  <property fmtid="{D5CDD505-2E9C-101B-9397-08002B2CF9AE}" pid="9" name="MSIP_Label_5652a4bc-0c76-46cb-8b15-e5e0f68b9771_Tag">
    <vt:lpwstr>10, 3, 0, 1</vt:lpwstr>
  </property>
  <property fmtid="{D5CDD505-2E9C-101B-9397-08002B2CF9AE}" pid="10" name="ContentTypeId">
    <vt:lpwstr>0x010100C63193AE96150145AA6C986EF8354E8E</vt:lpwstr>
  </property>
</Properties>
</file>