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72710" w14:textId="77777777" w:rsidR="007D1F74" w:rsidRPr="009C1EE0" w:rsidRDefault="007D1F74" w:rsidP="005729B2">
      <w:pPr>
        <w:pStyle w:val="Heading2"/>
        <w:rPr>
          <w:rFonts w:asciiTheme="minorHAnsi" w:hAnsiTheme="minorHAnsi" w:cstheme="minorHAnsi"/>
        </w:rPr>
      </w:pPr>
      <w:bookmarkStart w:id="0" w:name="_GoBack"/>
      <w:bookmarkEnd w:id="0"/>
      <w:r w:rsidRPr="009C1EE0">
        <w:rPr>
          <w:rFonts w:asciiTheme="minorHAnsi" w:hAnsiTheme="minorHAnsi" w:cstheme="minorHAnsi"/>
        </w:rPr>
        <w:t>KVALIFIKACIJOS REIKALAVIMAI</w:t>
      </w:r>
    </w:p>
    <w:p w14:paraId="47F26BDA" w14:textId="77777777" w:rsidR="007D1F74" w:rsidRPr="00734A38" w:rsidRDefault="007D1F74" w:rsidP="00734A38">
      <w:pPr>
        <w:pStyle w:val="ListParagraph"/>
        <w:numPr>
          <w:ilvl w:val="0"/>
          <w:numId w:val="3"/>
        </w:numPr>
        <w:rPr>
          <w:rFonts w:cstheme="minorHAnsi"/>
          <w:color w:val="000000" w:themeColor="text1"/>
        </w:rPr>
      </w:pPr>
      <w:r w:rsidRPr="00734A38">
        <w:rPr>
          <w:rFonts w:cstheme="minorHAnsi"/>
          <w:color w:val="000000" w:themeColor="text1"/>
        </w:rPr>
        <w:t>Tiekėjas turi atitikti 1 lentelėje „Tiekėjo kvalifikacijos reikalavimai“ nurodytus tiekėjo kvalifikacijos reikalavimus:</w:t>
      </w:r>
    </w:p>
    <w:p w14:paraId="3A205845" w14:textId="77777777" w:rsidR="0085481E" w:rsidRPr="009C1EE0" w:rsidRDefault="0085481E" w:rsidP="0085481E">
      <w:pPr>
        <w:pStyle w:val="Caption"/>
        <w:rPr>
          <w:rFonts w:cstheme="minorHAnsi"/>
          <w:szCs w:val="20"/>
        </w:rPr>
      </w:pPr>
      <w:r w:rsidRPr="009C1EE0">
        <w:rPr>
          <w:rFonts w:cstheme="minorHAnsi"/>
          <w:szCs w:val="20"/>
        </w:rPr>
        <w:fldChar w:fldCharType="begin"/>
      </w:r>
      <w:r w:rsidRPr="009C1EE0">
        <w:rPr>
          <w:rFonts w:cstheme="minorHAnsi"/>
          <w:szCs w:val="20"/>
        </w:rPr>
        <w:instrText xml:space="preserve"> SEQ lentelė \* ARABIC </w:instrText>
      </w:r>
      <w:r w:rsidRPr="009C1EE0">
        <w:rPr>
          <w:rFonts w:cstheme="minorHAnsi"/>
          <w:szCs w:val="20"/>
        </w:rPr>
        <w:fldChar w:fldCharType="separate"/>
      </w:r>
      <w:r w:rsidR="00734A38">
        <w:rPr>
          <w:rFonts w:cstheme="minorHAnsi"/>
          <w:noProof/>
          <w:szCs w:val="20"/>
        </w:rPr>
        <w:t>1</w:t>
      </w:r>
      <w:r w:rsidRPr="009C1EE0">
        <w:rPr>
          <w:rFonts w:cstheme="minorHAnsi"/>
          <w:szCs w:val="20"/>
        </w:rPr>
        <w:fldChar w:fldCharType="end"/>
      </w:r>
      <w:r w:rsidRPr="009C1EE0">
        <w:rPr>
          <w:rFonts w:cstheme="minorHAnsi"/>
          <w:szCs w:val="20"/>
        </w:rPr>
        <w:t xml:space="preserve"> lentelė</w:t>
      </w:r>
    </w:p>
    <w:tbl>
      <w:tblPr>
        <w:tblStyle w:val="Mytable"/>
        <w:tblW w:w="10057" w:type="dxa"/>
        <w:tblLook w:val="04A0" w:firstRow="1" w:lastRow="0" w:firstColumn="1" w:lastColumn="0" w:noHBand="0" w:noVBand="1"/>
      </w:tblPr>
      <w:tblGrid>
        <w:gridCol w:w="701"/>
        <w:gridCol w:w="4394"/>
        <w:gridCol w:w="4962"/>
      </w:tblGrid>
      <w:tr w:rsidR="007D1F74" w:rsidRPr="009C1EE0" w14:paraId="6A01841C" w14:textId="77777777" w:rsidTr="00AA2DD4">
        <w:trPr>
          <w:cnfStyle w:val="100000000000" w:firstRow="1" w:lastRow="0" w:firstColumn="0" w:lastColumn="0" w:oddVBand="0" w:evenVBand="0" w:oddHBand="0" w:evenHBand="0" w:firstRowFirstColumn="0" w:firstRowLastColumn="0" w:lastRowFirstColumn="0" w:lastRowLastColumn="0"/>
          <w:tblHeader/>
        </w:trPr>
        <w:tc>
          <w:tcPr>
            <w:tcW w:w="701" w:type="dxa"/>
            <w:shd w:val="clear" w:color="auto" w:fill="D9D9D9" w:themeFill="background1" w:themeFillShade="D9"/>
          </w:tcPr>
          <w:p w14:paraId="05E73340" w14:textId="77777777" w:rsidR="007D1F74" w:rsidRPr="009C1EE0" w:rsidRDefault="0085481E" w:rsidP="007D1F74">
            <w:pPr>
              <w:rPr>
                <w:rFonts w:cstheme="minorHAnsi"/>
                <w:color w:val="auto"/>
              </w:rPr>
            </w:pPr>
            <w:r w:rsidRPr="009C1EE0">
              <w:rPr>
                <w:rFonts w:cstheme="minorHAnsi"/>
                <w:color w:val="auto"/>
              </w:rPr>
              <w:t>Eil. Nr.</w:t>
            </w:r>
          </w:p>
        </w:tc>
        <w:tc>
          <w:tcPr>
            <w:tcW w:w="4394" w:type="dxa"/>
            <w:shd w:val="clear" w:color="auto" w:fill="D9D9D9" w:themeFill="background1" w:themeFillShade="D9"/>
          </w:tcPr>
          <w:p w14:paraId="11A5CC1C" w14:textId="77777777" w:rsidR="007D1F74" w:rsidRPr="009C1EE0" w:rsidRDefault="0085481E" w:rsidP="007D1F74">
            <w:pPr>
              <w:rPr>
                <w:rFonts w:cstheme="minorHAnsi"/>
                <w:color w:val="auto"/>
              </w:rPr>
            </w:pPr>
            <w:r w:rsidRPr="009C1EE0">
              <w:rPr>
                <w:rFonts w:cstheme="minorHAnsi"/>
                <w:color w:val="000000" w:themeColor="text1"/>
                <w:sz w:val="22"/>
                <w:szCs w:val="22"/>
                <w:lang w:val="lt-LT"/>
              </w:rPr>
              <w:t>Kvalifikacijos reikalavimai</w:t>
            </w:r>
          </w:p>
        </w:tc>
        <w:tc>
          <w:tcPr>
            <w:tcW w:w="4962" w:type="dxa"/>
            <w:shd w:val="clear" w:color="auto" w:fill="D9D9D9" w:themeFill="background1" w:themeFillShade="D9"/>
          </w:tcPr>
          <w:p w14:paraId="209407F2" w14:textId="77777777" w:rsidR="007D1F74" w:rsidRPr="009C1EE0" w:rsidRDefault="0085481E" w:rsidP="007D1F74">
            <w:pPr>
              <w:rPr>
                <w:rFonts w:cstheme="minorHAnsi"/>
                <w:color w:val="auto"/>
              </w:rPr>
            </w:pPr>
            <w:r w:rsidRPr="009C1EE0">
              <w:rPr>
                <w:rFonts w:cstheme="minorHAnsi"/>
                <w:color w:val="000000" w:themeColor="text1"/>
                <w:sz w:val="22"/>
                <w:szCs w:val="22"/>
                <w:lang w:val="lt-LT"/>
              </w:rPr>
              <w:t>Kvalifikacijos reikalavimus patvirtinantys dokumentai</w:t>
            </w:r>
          </w:p>
        </w:tc>
      </w:tr>
      <w:tr w:rsidR="007D1F74" w:rsidRPr="009C1EE0" w14:paraId="3851BE97" w14:textId="77777777" w:rsidTr="00AA2DD4">
        <w:tc>
          <w:tcPr>
            <w:tcW w:w="701" w:type="dxa"/>
          </w:tcPr>
          <w:p w14:paraId="57362506" w14:textId="77777777" w:rsidR="007D1F74" w:rsidRPr="009C1EE0" w:rsidRDefault="0027793F" w:rsidP="007D1F74">
            <w:pPr>
              <w:rPr>
                <w:rFonts w:cstheme="minorHAnsi"/>
                <w:sz w:val="22"/>
                <w:szCs w:val="22"/>
                <w:lang w:val="lt-LT"/>
              </w:rPr>
            </w:pPr>
            <w:r w:rsidRPr="009C1EE0">
              <w:rPr>
                <w:rFonts w:cstheme="minorHAnsi"/>
                <w:sz w:val="22"/>
                <w:szCs w:val="22"/>
                <w:lang w:val="lt-LT"/>
              </w:rPr>
              <w:t>1.</w:t>
            </w:r>
          </w:p>
        </w:tc>
        <w:tc>
          <w:tcPr>
            <w:tcW w:w="4394" w:type="dxa"/>
          </w:tcPr>
          <w:p w14:paraId="533744E0" w14:textId="77777777" w:rsidR="007D1F74" w:rsidRPr="009C1EE0" w:rsidRDefault="0027793F" w:rsidP="0027793F">
            <w:pPr>
              <w:jc w:val="both"/>
              <w:rPr>
                <w:rFonts w:cstheme="minorHAnsi"/>
                <w:sz w:val="22"/>
                <w:szCs w:val="22"/>
                <w:lang w:val="lt-LT"/>
              </w:rPr>
            </w:pPr>
            <w:r w:rsidRPr="009C1EE0">
              <w:rPr>
                <w:rFonts w:cstheme="minorHAnsi"/>
                <w:sz w:val="22"/>
                <w:szCs w:val="22"/>
                <w:lang w:val="lt-LT"/>
              </w:rPr>
              <w:t xml:space="preserve">Tiekėjas, per paskutinius 3 metus iki pasiūlymo pateikimo termino </w:t>
            </w:r>
            <w:r w:rsidR="009C1EE0" w:rsidRPr="009C1EE0">
              <w:rPr>
                <w:rFonts w:cstheme="minorHAnsi"/>
                <w:sz w:val="22"/>
                <w:szCs w:val="22"/>
                <w:lang w:val="lt-LT"/>
              </w:rPr>
              <w:t xml:space="preserve">pabaigos pagal vieną ar daugiau </w:t>
            </w:r>
            <w:r w:rsidRPr="009C1EE0">
              <w:rPr>
                <w:rFonts w:cstheme="minorHAnsi"/>
                <w:sz w:val="22"/>
                <w:szCs w:val="22"/>
                <w:lang w:val="lt-LT"/>
              </w:rPr>
              <w:t xml:space="preserve">sutarčių yra savo jėgomis </w:t>
            </w:r>
            <w:r w:rsidR="009C1EE0" w:rsidRPr="009C1EE0">
              <w:rPr>
                <w:rFonts w:cstheme="minorHAnsi"/>
                <w:sz w:val="22"/>
                <w:szCs w:val="22"/>
                <w:lang w:val="lt-LT"/>
              </w:rPr>
              <w:t xml:space="preserve">suteikęs informacinės (-ių) </w:t>
            </w:r>
            <w:r w:rsidRPr="009C1EE0">
              <w:rPr>
                <w:rFonts w:cstheme="minorHAnsi"/>
                <w:sz w:val="22"/>
                <w:szCs w:val="22"/>
                <w:lang w:val="lt-LT"/>
              </w:rPr>
              <w:t>sistemos (-ų)* kūrimo ir (ar) tobulinimo ir (ar) priežiūros</w:t>
            </w:r>
            <w:r w:rsidR="009C1EE0">
              <w:rPr>
                <w:rFonts w:cstheme="minorHAnsi"/>
                <w:sz w:val="22"/>
                <w:szCs w:val="22"/>
                <w:lang w:val="lt-LT"/>
              </w:rPr>
              <w:t xml:space="preserve"> </w:t>
            </w:r>
            <w:r w:rsidRPr="009C1EE0">
              <w:rPr>
                <w:rFonts w:cstheme="minorHAnsi"/>
                <w:sz w:val="22"/>
                <w:szCs w:val="22"/>
                <w:lang w:val="lt-LT"/>
              </w:rPr>
              <w:t>paslaugų ne mažiau kaip už</w:t>
            </w:r>
            <w:r w:rsidR="00673AD5">
              <w:rPr>
                <w:rFonts w:cstheme="minorHAnsi"/>
                <w:sz w:val="22"/>
                <w:szCs w:val="22"/>
                <w:lang w:val="lt-LT"/>
              </w:rPr>
              <w:t xml:space="preserve"> 45</w:t>
            </w:r>
            <w:r w:rsidRPr="009C1EE0">
              <w:rPr>
                <w:rFonts w:cstheme="minorHAnsi"/>
                <w:sz w:val="22"/>
                <w:szCs w:val="22"/>
                <w:lang w:val="lt-LT"/>
              </w:rPr>
              <w:t>000,00 Eur be PVM.</w:t>
            </w:r>
          </w:p>
        </w:tc>
        <w:tc>
          <w:tcPr>
            <w:tcW w:w="4962" w:type="dxa"/>
          </w:tcPr>
          <w:p w14:paraId="0A5A1C38" w14:textId="77777777" w:rsidR="0027793F" w:rsidRPr="009C1EE0" w:rsidRDefault="0027793F" w:rsidP="009C1EE0">
            <w:pPr>
              <w:autoSpaceDE w:val="0"/>
              <w:autoSpaceDN w:val="0"/>
              <w:adjustRightInd w:val="0"/>
              <w:ind w:firstLine="325"/>
              <w:jc w:val="both"/>
              <w:rPr>
                <w:rFonts w:cstheme="minorHAnsi"/>
                <w:sz w:val="22"/>
                <w:szCs w:val="22"/>
                <w:lang w:val="lt-LT"/>
              </w:rPr>
            </w:pPr>
            <w:r w:rsidRPr="009C1EE0">
              <w:rPr>
                <w:rFonts w:cstheme="minorHAnsi"/>
                <w:sz w:val="22"/>
                <w:szCs w:val="22"/>
                <w:lang w:val="lt-LT"/>
              </w:rPr>
              <w:t>Tiekėjo (įmonės vadovo ar jo įgalioto asmens) patvirtintas,</w:t>
            </w:r>
            <w:r w:rsidRPr="009C1EE0">
              <w:rPr>
                <w:rFonts w:cstheme="minorHAnsi"/>
                <w:color w:val="000000" w:themeColor="text1"/>
                <w:sz w:val="22"/>
                <w:szCs w:val="22"/>
                <w:lang w:val="lt-LT"/>
              </w:rPr>
              <w:t xml:space="preserve"> per pastaruosius 3 metus suteiktų paslaugų sąrašas, kuriame nurodytos paslaugų bendros sumos, datos ir paslaugų gavėjai (tiek viešieji, tiek privatieji). </w:t>
            </w:r>
          </w:p>
          <w:p w14:paraId="3DF957D3" w14:textId="77777777" w:rsidR="0027793F" w:rsidRPr="009C1EE0" w:rsidRDefault="0027793F" w:rsidP="009C1EE0">
            <w:pPr>
              <w:pStyle w:val="TableContents"/>
              <w:ind w:firstLine="325"/>
              <w:jc w:val="both"/>
              <w:textAlignment w:val="baseline"/>
              <w:rPr>
                <w:rFonts w:asciiTheme="minorHAnsi" w:hAnsiTheme="minorHAnsi" w:cstheme="minorHAnsi"/>
                <w:color w:val="000000" w:themeColor="text1"/>
                <w:sz w:val="22"/>
                <w:szCs w:val="22"/>
                <w:lang w:val="lt-LT"/>
              </w:rPr>
            </w:pPr>
            <w:r w:rsidRPr="009C1EE0">
              <w:rPr>
                <w:rFonts w:asciiTheme="minorHAnsi" w:hAnsiTheme="minorHAnsi" w:cstheme="minorHAnsi"/>
                <w:color w:val="000000" w:themeColor="text1"/>
                <w:sz w:val="22"/>
                <w:szCs w:val="22"/>
                <w:lang w:val="lt-LT"/>
              </w:rPr>
              <w:t>Kartu turi būti pateiktos užsakovų pažymos, kuriose būtų nurodytos suteiktų paslaugų bendros sumos, datos, paslaugų gavėjai, ar paslaugos buvo suteiktos tinkamai.</w:t>
            </w:r>
          </w:p>
          <w:p w14:paraId="21AB1E6F" w14:textId="77777777" w:rsidR="0027793F" w:rsidRPr="009C1EE0" w:rsidRDefault="0027793F" w:rsidP="009C1EE0">
            <w:pPr>
              <w:pStyle w:val="TableContents"/>
              <w:ind w:firstLine="325"/>
              <w:jc w:val="both"/>
              <w:textAlignment w:val="baseline"/>
              <w:rPr>
                <w:rFonts w:asciiTheme="minorHAnsi" w:hAnsiTheme="minorHAnsi" w:cstheme="minorHAnsi"/>
                <w:color w:val="000000" w:themeColor="text1"/>
                <w:sz w:val="22"/>
                <w:szCs w:val="22"/>
                <w:lang w:val="lt-LT"/>
              </w:rPr>
            </w:pPr>
            <w:r w:rsidRPr="009C1EE0">
              <w:rPr>
                <w:rFonts w:asciiTheme="minorHAnsi" w:hAnsiTheme="minorHAnsi" w:cstheme="minorHAnsi"/>
                <w:color w:val="000000" w:themeColor="text1"/>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3CBB4790" w14:textId="77777777" w:rsidR="0027793F" w:rsidRPr="009C1EE0" w:rsidRDefault="0027793F" w:rsidP="009C1EE0">
            <w:pPr>
              <w:pStyle w:val="TableContents"/>
              <w:ind w:firstLine="325"/>
              <w:jc w:val="both"/>
              <w:textAlignment w:val="baseline"/>
              <w:rPr>
                <w:rFonts w:asciiTheme="minorHAnsi" w:hAnsiTheme="minorHAnsi" w:cstheme="minorHAnsi"/>
                <w:color w:val="000000" w:themeColor="text1"/>
                <w:sz w:val="22"/>
                <w:szCs w:val="22"/>
                <w:lang w:val="lt-LT"/>
              </w:rPr>
            </w:pPr>
            <w:r w:rsidRPr="009C1EE0">
              <w:rPr>
                <w:rFonts w:asciiTheme="minorHAnsi" w:hAnsiTheme="minorHAnsi" w:cstheme="minorHAnsi"/>
                <w:color w:val="000000" w:themeColor="text1"/>
                <w:sz w:val="22"/>
                <w:szCs w:val="22"/>
                <w:lang w:val="lt-LT"/>
              </w:rPr>
              <w:t xml:space="preserve">Tiekėjas gali remtis kitų ūkio subjektų pajėgumais tik tuo atveju, jeigu tie subjektai patys vykdys tą pirkimo sutarties dalį, kuriai reikia jų turimų </w:t>
            </w:r>
            <w:r w:rsidR="009C1EE0" w:rsidRPr="009C1EE0">
              <w:rPr>
                <w:rFonts w:asciiTheme="minorHAnsi" w:hAnsiTheme="minorHAnsi" w:cstheme="minorHAnsi"/>
                <w:color w:val="000000" w:themeColor="text1"/>
                <w:sz w:val="22"/>
                <w:szCs w:val="22"/>
                <w:lang w:val="lt-LT"/>
              </w:rPr>
              <w:t>pajėgumu</w:t>
            </w:r>
            <w:r w:rsidRPr="009C1EE0">
              <w:rPr>
                <w:rFonts w:asciiTheme="minorHAnsi" w:hAnsiTheme="minorHAnsi" w:cstheme="minorHAnsi"/>
                <w:color w:val="000000" w:themeColor="text1"/>
                <w:sz w:val="22"/>
                <w:szCs w:val="22"/>
                <w:lang w:val="lt-LT"/>
              </w:rPr>
              <w:t>;</w:t>
            </w:r>
          </w:p>
          <w:p w14:paraId="77B544D6" w14:textId="77777777" w:rsidR="0027793F" w:rsidRPr="009C1EE0" w:rsidRDefault="0027793F" w:rsidP="009C1EE0">
            <w:pPr>
              <w:pStyle w:val="TableContents"/>
              <w:ind w:firstLine="325"/>
              <w:jc w:val="both"/>
              <w:textAlignment w:val="baseline"/>
              <w:rPr>
                <w:rFonts w:asciiTheme="minorHAnsi" w:hAnsiTheme="minorHAnsi" w:cstheme="minorHAnsi"/>
                <w:color w:val="000000" w:themeColor="text1"/>
                <w:sz w:val="22"/>
                <w:szCs w:val="22"/>
                <w:lang w:val="lt-LT"/>
              </w:rPr>
            </w:pPr>
            <w:r w:rsidRPr="009C1EE0">
              <w:rPr>
                <w:rFonts w:asciiTheme="minorHAnsi" w:hAnsiTheme="minorHAnsi" w:cstheme="minorHAnsi"/>
                <w:color w:val="000000" w:themeColor="text1"/>
                <w:sz w:val="22"/>
                <w:szCs w:val="22"/>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01ECAAB" w14:textId="77777777" w:rsidR="007D1F74" w:rsidRPr="009C1EE0" w:rsidRDefault="007D1F74" w:rsidP="007D1F74">
            <w:pPr>
              <w:rPr>
                <w:rFonts w:cstheme="minorHAnsi"/>
                <w:sz w:val="22"/>
                <w:szCs w:val="22"/>
                <w:lang w:val="lt-LT"/>
              </w:rPr>
            </w:pPr>
          </w:p>
        </w:tc>
      </w:tr>
      <w:tr w:rsidR="007D1F74" w14:paraId="2EF3E70B" w14:textId="77777777" w:rsidTr="00AA2DD4">
        <w:tc>
          <w:tcPr>
            <w:tcW w:w="701" w:type="dxa"/>
          </w:tcPr>
          <w:p w14:paraId="330970BD" w14:textId="77777777" w:rsidR="007D1F74" w:rsidRDefault="0027793F" w:rsidP="007D1F74">
            <w:pPr>
              <w:rPr>
                <w:rFonts w:ascii="Times New Roman" w:hAnsi="Times New Roman" w:cs="Times New Roman"/>
              </w:rPr>
            </w:pPr>
            <w:r>
              <w:rPr>
                <w:rFonts w:ascii="Times New Roman" w:hAnsi="Times New Roman" w:cs="Times New Roman"/>
              </w:rPr>
              <w:t>2.</w:t>
            </w:r>
          </w:p>
        </w:tc>
        <w:tc>
          <w:tcPr>
            <w:tcW w:w="4394" w:type="dxa"/>
          </w:tcPr>
          <w:p w14:paraId="0C36C846" w14:textId="77777777" w:rsidR="007D1F74" w:rsidRPr="00656E11" w:rsidRDefault="0027793F" w:rsidP="009C1EE0">
            <w:pPr>
              <w:jc w:val="both"/>
              <w:rPr>
                <w:rFonts w:cstheme="minorHAnsi"/>
                <w:sz w:val="22"/>
                <w:szCs w:val="22"/>
                <w:lang w:val="lt-LT"/>
              </w:rPr>
            </w:pPr>
            <w:r w:rsidRPr="00656E11">
              <w:rPr>
                <w:rFonts w:cstheme="minorHAnsi"/>
                <w:sz w:val="22"/>
                <w:szCs w:val="22"/>
                <w:lang w:val="lt-LT"/>
              </w:rPr>
              <w:t>Tiekėjas privalo turėti</w:t>
            </w:r>
            <w:r w:rsidR="00171CE7" w:rsidRPr="00656E11">
              <w:rPr>
                <w:rFonts w:cstheme="minorHAnsi"/>
                <w:sz w:val="22"/>
                <w:szCs w:val="22"/>
                <w:lang w:val="lt-LT"/>
              </w:rPr>
              <w:t xml:space="preserve"> kvalifikuotus specialistus, </w:t>
            </w:r>
            <w:r w:rsidRPr="00656E11">
              <w:rPr>
                <w:rFonts w:cstheme="minorHAnsi"/>
                <w:sz w:val="22"/>
                <w:szCs w:val="22"/>
                <w:lang w:val="lt-LT"/>
              </w:rPr>
              <w:t>atsakingus už sutarties vykdymą,</w:t>
            </w:r>
            <w:r w:rsidR="00171CE7" w:rsidRPr="00656E11">
              <w:rPr>
                <w:rFonts w:cstheme="minorHAnsi"/>
                <w:sz w:val="22"/>
                <w:szCs w:val="22"/>
                <w:lang w:val="lt-LT"/>
              </w:rPr>
              <w:t xml:space="preserve"> </w:t>
            </w:r>
            <w:r w:rsidRPr="00656E11">
              <w:rPr>
                <w:rFonts w:cstheme="minorHAnsi"/>
                <w:sz w:val="22"/>
                <w:szCs w:val="22"/>
                <w:lang w:val="lt-LT"/>
              </w:rPr>
              <w:t>turin</w:t>
            </w:r>
            <w:r w:rsidR="00171CE7" w:rsidRPr="00656E11">
              <w:rPr>
                <w:rFonts w:cstheme="minorHAnsi"/>
                <w:sz w:val="22"/>
                <w:szCs w:val="22"/>
                <w:lang w:val="lt-LT"/>
              </w:rPr>
              <w:t xml:space="preserve">čius būtinas žinias ir patirtį, </w:t>
            </w:r>
            <w:r w:rsidRPr="00656E11">
              <w:rPr>
                <w:rFonts w:cstheme="minorHAnsi"/>
                <w:sz w:val="22"/>
                <w:szCs w:val="22"/>
                <w:lang w:val="lt-LT"/>
              </w:rPr>
              <w:t xml:space="preserve">t. </w:t>
            </w:r>
            <w:r w:rsidR="00171CE7" w:rsidRPr="00656E11">
              <w:rPr>
                <w:rFonts w:cstheme="minorHAnsi"/>
                <w:sz w:val="22"/>
                <w:szCs w:val="22"/>
                <w:lang w:val="lt-LT"/>
              </w:rPr>
              <w:t xml:space="preserve">y. tiekėjo siūlomi specialistai turi tenkinti žemiau nurodytus minimalius reikalavimus (kiekvienas pasiūlytas </w:t>
            </w:r>
            <w:r w:rsidRPr="00656E11">
              <w:rPr>
                <w:rFonts w:cstheme="minorHAnsi"/>
                <w:sz w:val="22"/>
                <w:szCs w:val="22"/>
                <w:lang w:val="lt-LT"/>
              </w:rPr>
              <w:t>sp</w:t>
            </w:r>
            <w:r w:rsidR="00171CE7" w:rsidRPr="00656E11">
              <w:rPr>
                <w:rFonts w:cstheme="minorHAnsi"/>
                <w:sz w:val="22"/>
                <w:szCs w:val="22"/>
                <w:lang w:val="lt-LT"/>
              </w:rPr>
              <w:t xml:space="preserve">ecialistas gali atlikti daugiau kaip vieną žemiau nurodytą </w:t>
            </w:r>
            <w:r w:rsidRPr="00656E11">
              <w:rPr>
                <w:rFonts w:cstheme="minorHAnsi"/>
                <w:sz w:val="22"/>
                <w:szCs w:val="22"/>
                <w:lang w:val="lt-LT"/>
              </w:rPr>
              <w:t>e</w:t>
            </w:r>
            <w:r w:rsidR="00171CE7" w:rsidRPr="00656E11">
              <w:rPr>
                <w:rFonts w:cstheme="minorHAnsi"/>
                <w:sz w:val="22"/>
                <w:szCs w:val="22"/>
                <w:lang w:val="lt-LT"/>
              </w:rPr>
              <w:t xml:space="preserve">ksperto vaidmenį (rolę), jei jo </w:t>
            </w:r>
            <w:r w:rsidRPr="00656E11">
              <w:rPr>
                <w:rFonts w:cstheme="minorHAnsi"/>
                <w:sz w:val="22"/>
                <w:szCs w:val="22"/>
                <w:lang w:val="lt-LT"/>
              </w:rPr>
              <w:t>kvalifikaci</w:t>
            </w:r>
            <w:r w:rsidR="00171CE7" w:rsidRPr="00656E11">
              <w:rPr>
                <w:rFonts w:cstheme="minorHAnsi"/>
                <w:sz w:val="22"/>
                <w:szCs w:val="22"/>
                <w:lang w:val="lt-LT"/>
              </w:rPr>
              <w:t xml:space="preserve">ja atitinka tos pozicijos </w:t>
            </w:r>
            <w:r w:rsidRPr="00656E11">
              <w:rPr>
                <w:rFonts w:cstheme="minorHAnsi"/>
                <w:sz w:val="22"/>
                <w:szCs w:val="22"/>
                <w:lang w:val="lt-LT"/>
              </w:rPr>
              <w:t>ekspertui keliamus reikalavimus).</w:t>
            </w:r>
          </w:p>
        </w:tc>
        <w:tc>
          <w:tcPr>
            <w:tcW w:w="4962" w:type="dxa"/>
          </w:tcPr>
          <w:p w14:paraId="2CADCF17" w14:textId="77777777" w:rsidR="00656E11" w:rsidRDefault="00171CE7" w:rsidP="00734A38">
            <w:pPr>
              <w:autoSpaceDE w:val="0"/>
              <w:autoSpaceDN w:val="0"/>
              <w:adjustRightInd w:val="0"/>
              <w:ind w:firstLine="325"/>
              <w:jc w:val="both"/>
              <w:rPr>
                <w:rFonts w:cstheme="minorHAnsi"/>
                <w:sz w:val="22"/>
                <w:szCs w:val="22"/>
                <w:lang w:val="lt-LT"/>
              </w:rPr>
            </w:pPr>
            <w:r w:rsidRPr="00656E11">
              <w:rPr>
                <w:rFonts w:cstheme="minorHAnsi"/>
                <w:sz w:val="22"/>
                <w:szCs w:val="22"/>
                <w:lang w:val="lt-LT"/>
              </w:rPr>
              <w:t>Visų siūlomų ekspertų sąrašas, nurodant pareigybę</w:t>
            </w:r>
            <w:r w:rsidR="007F0341" w:rsidRPr="00656E11">
              <w:rPr>
                <w:rFonts w:cstheme="minorHAnsi"/>
                <w:sz w:val="22"/>
                <w:szCs w:val="22"/>
                <w:lang w:val="lt-LT"/>
              </w:rPr>
              <w:t xml:space="preserve"> </w:t>
            </w:r>
            <w:r w:rsidRPr="00656E11">
              <w:rPr>
                <w:rFonts w:cstheme="minorHAnsi"/>
                <w:sz w:val="22"/>
                <w:szCs w:val="22"/>
                <w:lang w:val="lt-LT"/>
              </w:rPr>
              <w:t>projekte, ir kurio eksperto ar ekspertų</w:t>
            </w:r>
            <w:r w:rsidR="007F0341" w:rsidRPr="00656E11">
              <w:rPr>
                <w:rFonts w:cstheme="minorHAnsi"/>
                <w:sz w:val="22"/>
                <w:szCs w:val="22"/>
                <w:lang w:val="lt-LT"/>
              </w:rPr>
              <w:t xml:space="preserve"> </w:t>
            </w:r>
            <w:r w:rsidRPr="00656E11">
              <w:rPr>
                <w:rFonts w:cstheme="minorHAnsi"/>
                <w:sz w:val="22"/>
                <w:szCs w:val="22"/>
                <w:lang w:val="lt-LT"/>
              </w:rPr>
              <w:t>grupė</w:t>
            </w:r>
            <w:r w:rsidR="007F0341" w:rsidRPr="00656E11">
              <w:rPr>
                <w:rFonts w:cstheme="minorHAnsi"/>
                <w:sz w:val="22"/>
                <w:szCs w:val="22"/>
                <w:lang w:val="lt-LT"/>
              </w:rPr>
              <w:t xml:space="preserve">s reikalavimus atitinka </w:t>
            </w:r>
            <w:r w:rsidRPr="00656E11">
              <w:rPr>
                <w:rFonts w:cstheme="minorHAnsi"/>
                <w:sz w:val="22"/>
                <w:szCs w:val="22"/>
                <w:lang w:val="lt-LT"/>
              </w:rPr>
              <w:t>ekspertas.</w:t>
            </w:r>
          </w:p>
          <w:p w14:paraId="22EE7EE6" w14:textId="77777777" w:rsidR="00734A38" w:rsidRPr="00656E11" w:rsidRDefault="00734A38" w:rsidP="00734A38">
            <w:pPr>
              <w:autoSpaceDE w:val="0"/>
              <w:autoSpaceDN w:val="0"/>
              <w:adjustRightInd w:val="0"/>
              <w:ind w:firstLine="325"/>
              <w:jc w:val="both"/>
              <w:rPr>
                <w:rFonts w:cstheme="minorHAnsi"/>
                <w:sz w:val="22"/>
                <w:szCs w:val="22"/>
                <w:lang w:val="lt-LT"/>
              </w:rPr>
            </w:pPr>
          </w:p>
          <w:p w14:paraId="3286F35B" w14:textId="77777777" w:rsidR="00656E11" w:rsidRDefault="00656E11" w:rsidP="00656E11">
            <w:pPr>
              <w:autoSpaceDE w:val="0"/>
              <w:autoSpaceDN w:val="0"/>
              <w:adjustRightInd w:val="0"/>
              <w:jc w:val="both"/>
              <w:rPr>
                <w:rFonts w:ascii="LiberationSerif" w:hAnsi="LiberationSerif" w:cs="LiberationSerif"/>
                <w:i/>
                <w:sz w:val="22"/>
                <w:szCs w:val="22"/>
                <w:lang w:val="lt-LT"/>
              </w:rPr>
            </w:pPr>
            <w:r w:rsidRPr="00327370">
              <w:rPr>
                <w:rFonts w:ascii="LiberationSerif" w:hAnsi="LiberationSerif" w:cs="LiberationSerif"/>
                <w:b/>
                <w:i/>
                <w:sz w:val="22"/>
                <w:szCs w:val="22"/>
                <w:lang w:val="lt-LT"/>
              </w:rPr>
              <w:t>Pastaba:</w:t>
            </w:r>
            <w:r w:rsidRPr="00327370">
              <w:rPr>
                <w:rFonts w:ascii="LiberationSerif" w:hAnsi="LiberationSerif" w:cs="LiberationSerif"/>
                <w:i/>
                <w:sz w:val="22"/>
                <w:szCs w:val="22"/>
                <w:lang w:val="lt-LT"/>
              </w:rPr>
              <w:t xml:space="preserve"> Pateikiamas ne mažiau kaip vienas ekspertas kiekvienai eksperto rolei, vienas ekspertas gali vykdyti daugiau nei vieno srities ekspertų funkcijas, jei jo kvalifikacija atitinka konkrečiam ekspertui keliamus reikalavimus.</w:t>
            </w:r>
          </w:p>
          <w:p w14:paraId="7E32AD91" w14:textId="77777777" w:rsidR="00734A38" w:rsidRPr="00734A38" w:rsidRDefault="00734A38" w:rsidP="00656E11">
            <w:pPr>
              <w:autoSpaceDE w:val="0"/>
              <w:autoSpaceDN w:val="0"/>
              <w:adjustRightInd w:val="0"/>
              <w:jc w:val="both"/>
              <w:rPr>
                <w:rFonts w:ascii="LiberationSerif" w:hAnsi="LiberationSerif" w:cs="LiberationSerif"/>
                <w:i/>
                <w:sz w:val="22"/>
                <w:szCs w:val="22"/>
                <w:lang w:val="lt-LT"/>
              </w:rPr>
            </w:pPr>
          </w:p>
          <w:p w14:paraId="793986C3" w14:textId="77777777" w:rsidR="00656E11" w:rsidRPr="00656E11" w:rsidRDefault="00656E11" w:rsidP="00656E11">
            <w:pPr>
              <w:autoSpaceDE w:val="0"/>
              <w:autoSpaceDN w:val="0"/>
              <w:adjustRightInd w:val="0"/>
              <w:ind w:firstLine="325"/>
              <w:jc w:val="both"/>
              <w:rPr>
                <w:rFonts w:ascii="LiberationSerif" w:hAnsi="LiberationSerif" w:cs="LiberationSerif"/>
                <w:sz w:val="21"/>
                <w:szCs w:val="21"/>
                <w:lang w:val="lt-LT"/>
              </w:rPr>
            </w:pPr>
            <w:r w:rsidRPr="00656E11">
              <w:rPr>
                <w:rFonts w:ascii="LiberationSerif" w:hAnsi="LiberationSerif" w:cs="LiberationSerif"/>
                <w:sz w:val="21"/>
                <w:szCs w:val="21"/>
                <w:lang w:val="lt-LT"/>
              </w:rPr>
              <w:t>Tuo atveju, jei specialistas nėra tiekėjo darbuotojas, pateikiamas specialist</w:t>
            </w:r>
            <w:r>
              <w:rPr>
                <w:rFonts w:ascii="LiberationSerif" w:hAnsi="LiberationSerif" w:cs="LiberationSerif"/>
                <w:sz w:val="21"/>
                <w:szCs w:val="21"/>
                <w:lang w:val="lt-LT"/>
              </w:rPr>
              <w:t>o</w:t>
            </w:r>
            <w:r w:rsidRPr="00656E11">
              <w:rPr>
                <w:rFonts w:ascii="LiberationSerif" w:hAnsi="LiberationSerif" w:cs="LiberationSerif"/>
                <w:sz w:val="21"/>
                <w:szCs w:val="21"/>
                <w:lang w:val="lt-LT"/>
              </w:rPr>
              <w:t xml:space="preserve"> sutikimas, ketinimų protokolas arba preliminar</w:t>
            </w:r>
            <w:r>
              <w:rPr>
                <w:rFonts w:ascii="LiberationSerif" w:hAnsi="LiberationSerif" w:cs="LiberationSerif"/>
                <w:sz w:val="21"/>
                <w:szCs w:val="21"/>
                <w:lang w:val="lt-LT"/>
              </w:rPr>
              <w:t>i</w:t>
            </w:r>
            <w:r w:rsidRPr="00656E11">
              <w:rPr>
                <w:rFonts w:ascii="LiberationSerif" w:hAnsi="LiberationSerif" w:cs="LiberationSerif"/>
                <w:sz w:val="21"/>
                <w:szCs w:val="21"/>
                <w:lang w:val="lt-LT"/>
              </w:rPr>
              <w:t xml:space="preserve"> sutartis, tiekėjui laimėjus konkursą ir pasirašius vieš</w:t>
            </w:r>
            <w:r>
              <w:rPr>
                <w:rFonts w:ascii="LiberationSerif" w:hAnsi="LiberationSerif" w:cs="LiberationSerif"/>
                <w:sz w:val="21"/>
                <w:szCs w:val="21"/>
                <w:lang w:val="lt-LT"/>
              </w:rPr>
              <w:t xml:space="preserve">ojo </w:t>
            </w:r>
            <w:r w:rsidRPr="00656E11">
              <w:rPr>
                <w:rFonts w:ascii="LiberationSerif" w:hAnsi="LiberationSerif" w:cs="LiberationSerif"/>
                <w:sz w:val="21"/>
                <w:szCs w:val="21"/>
                <w:lang w:val="lt-LT"/>
              </w:rPr>
              <w:t>pirkimo sutartį</w:t>
            </w:r>
            <w:r>
              <w:rPr>
                <w:rFonts w:ascii="LiberationSerif" w:hAnsi="LiberationSerif" w:cs="LiberationSerif"/>
                <w:sz w:val="21"/>
                <w:szCs w:val="21"/>
                <w:lang w:val="lt-LT"/>
              </w:rPr>
              <w:t xml:space="preserve">, vykdyti jam </w:t>
            </w:r>
            <w:r w:rsidRPr="00656E11">
              <w:rPr>
                <w:rFonts w:ascii="LiberationSerif" w:hAnsi="LiberationSerif" w:cs="LiberationSerif"/>
                <w:sz w:val="21"/>
                <w:szCs w:val="21"/>
                <w:lang w:val="lt-LT"/>
              </w:rPr>
              <w:t>priskirtas pareigas.</w:t>
            </w:r>
          </w:p>
        </w:tc>
      </w:tr>
      <w:tr w:rsidR="00327370" w14:paraId="28A65E7C" w14:textId="77777777" w:rsidTr="00AA2DD4">
        <w:tc>
          <w:tcPr>
            <w:tcW w:w="701" w:type="dxa"/>
          </w:tcPr>
          <w:p w14:paraId="5DF362BE" w14:textId="77777777" w:rsidR="00327370" w:rsidRDefault="00327370" w:rsidP="007D1F74">
            <w:pPr>
              <w:rPr>
                <w:rFonts w:ascii="Times New Roman" w:hAnsi="Times New Roman" w:cs="Times New Roman"/>
              </w:rPr>
            </w:pPr>
            <w:r>
              <w:rPr>
                <w:rFonts w:ascii="Times New Roman" w:hAnsi="Times New Roman" w:cs="Times New Roman"/>
              </w:rPr>
              <w:t>2.1</w:t>
            </w:r>
          </w:p>
        </w:tc>
        <w:tc>
          <w:tcPr>
            <w:tcW w:w="4394" w:type="dxa"/>
          </w:tcPr>
          <w:p w14:paraId="5D1FF361" w14:textId="77777777" w:rsidR="00327370" w:rsidRPr="00024678" w:rsidRDefault="00327370" w:rsidP="00656E11">
            <w:pPr>
              <w:jc w:val="both"/>
              <w:rPr>
                <w:rFonts w:cstheme="minorHAnsi"/>
                <w:sz w:val="22"/>
                <w:szCs w:val="22"/>
                <w:lang w:val="lt-LT"/>
              </w:rPr>
            </w:pPr>
            <w:r w:rsidRPr="00024678">
              <w:rPr>
                <w:rFonts w:cstheme="minorHAnsi"/>
                <w:sz w:val="22"/>
                <w:szCs w:val="22"/>
                <w:lang w:val="lt-LT"/>
              </w:rPr>
              <w:t>Ekspertas Nr. 1 – Projekto vadovas privalo turėti:</w:t>
            </w:r>
          </w:p>
          <w:p w14:paraId="2DC8C0B5" w14:textId="77777777" w:rsidR="00327370" w:rsidRPr="00024678" w:rsidRDefault="00327370" w:rsidP="00656E11">
            <w:pPr>
              <w:jc w:val="both"/>
              <w:rPr>
                <w:rFonts w:cstheme="minorHAnsi"/>
                <w:sz w:val="22"/>
                <w:szCs w:val="22"/>
                <w:lang w:val="lt-LT"/>
              </w:rPr>
            </w:pPr>
            <w:r w:rsidRPr="00024678">
              <w:rPr>
                <w:rFonts w:cstheme="minorHAnsi"/>
                <w:sz w:val="22"/>
                <w:szCs w:val="22"/>
                <w:lang w:val="lt-LT"/>
              </w:rPr>
              <w:lastRenderedPageBreak/>
              <w:t xml:space="preserve">1) tarptautiniu mastu pripažįstamą informacinių technologijų projekto vadovo kvalifikaciją, patvirtintą sertifikatais (PMP, PRINCE2, </w:t>
            </w:r>
            <w:r w:rsidRPr="00024678">
              <w:rPr>
                <w:rFonts w:cstheme="minorHAnsi"/>
                <w:sz w:val="22"/>
                <w:szCs w:val="22"/>
              </w:rPr>
              <w:t>PMI Agile Certified Practitioner,</w:t>
            </w:r>
            <w:r w:rsidRPr="00024678">
              <w:rPr>
                <w:rFonts w:cstheme="minorHAnsi"/>
                <w:sz w:val="22"/>
                <w:szCs w:val="22"/>
                <w:lang w:val="lt-LT"/>
              </w:rPr>
              <w:t xml:space="preserve"> </w:t>
            </w:r>
            <w:r w:rsidRPr="00024678">
              <w:rPr>
                <w:rFonts w:cstheme="minorHAnsi"/>
                <w:sz w:val="22"/>
                <w:szCs w:val="22"/>
              </w:rPr>
              <w:t>Certified Agile Project Manager,</w:t>
            </w:r>
            <w:r w:rsidRPr="00024678">
              <w:rPr>
                <w:rFonts w:cstheme="minorHAnsi"/>
                <w:sz w:val="22"/>
                <w:szCs w:val="22"/>
                <w:lang w:val="lt-LT"/>
              </w:rPr>
              <w:t xml:space="preserve"> </w:t>
            </w:r>
            <w:r w:rsidRPr="00024678">
              <w:rPr>
                <w:rFonts w:cstheme="minorHAnsi"/>
                <w:sz w:val="22"/>
                <w:szCs w:val="22"/>
              </w:rPr>
              <w:t xml:space="preserve">Agile PM </w:t>
            </w:r>
            <w:r w:rsidRPr="00024678">
              <w:rPr>
                <w:rFonts w:cstheme="minorHAnsi"/>
                <w:sz w:val="22"/>
                <w:szCs w:val="22"/>
                <w:lang w:val="lt-LT"/>
              </w:rPr>
              <w:t>Foundation) arba kitais lygiaverčiais dokumentais.</w:t>
            </w:r>
          </w:p>
          <w:p w14:paraId="0995ABE2" w14:textId="77777777" w:rsidR="00327370" w:rsidRPr="00024678" w:rsidRDefault="00327370" w:rsidP="00024678">
            <w:pPr>
              <w:autoSpaceDE w:val="0"/>
              <w:autoSpaceDN w:val="0"/>
              <w:adjustRightInd w:val="0"/>
              <w:jc w:val="both"/>
              <w:rPr>
                <w:rFonts w:cstheme="minorHAnsi"/>
                <w:sz w:val="22"/>
                <w:szCs w:val="22"/>
                <w:lang w:val="lt-LT"/>
              </w:rPr>
            </w:pPr>
            <w:r w:rsidRPr="00024678">
              <w:rPr>
                <w:rFonts w:cstheme="minorHAnsi"/>
                <w:sz w:val="22"/>
                <w:szCs w:val="22"/>
                <w:lang w:val="lt-LT"/>
              </w:rPr>
              <w:t>2) projektų vadovo rolėje darbo patirtį ne mažiau kaip 2 (dvejose) per paskutinius 5 metus iki pasiūlymo pateikimo termino pabaigos informacinės (-ių) sistemos (-ų) ir (ar) registro (-ų) sukūrimo ir (ar) modernizavimo ir (ar) priežiūros teikimo paslaugų projekte (sutartyje).vadovavimo bent 1 (vienam) procesų robotizavimo sprendimų ir/arba programų robotų priežiūros ir/arba vystymo projektui (sutarčiai) patirtį, kurio metu buvo sukurti veiklos procesų robotizavimo sprendimai ir/arba vystomos ir/arba prižiūrimos programos – robotai UiPath (arba lygiavertės sistemos) programinės įrangos pagrindu.</w:t>
            </w:r>
          </w:p>
        </w:tc>
        <w:tc>
          <w:tcPr>
            <w:tcW w:w="4962" w:type="dxa"/>
            <w:vMerge w:val="restart"/>
          </w:tcPr>
          <w:p w14:paraId="4DEFC58F" w14:textId="77777777" w:rsidR="00327370" w:rsidRPr="00327370" w:rsidRDefault="00327370" w:rsidP="00327370">
            <w:pPr>
              <w:jc w:val="both"/>
              <w:rPr>
                <w:rFonts w:cstheme="minorHAnsi"/>
                <w:color w:val="000000" w:themeColor="text1"/>
                <w:sz w:val="22"/>
                <w:szCs w:val="22"/>
                <w:lang w:val="lt-LT"/>
              </w:rPr>
            </w:pPr>
            <w:r w:rsidRPr="00327370">
              <w:rPr>
                <w:rFonts w:cstheme="minorHAnsi"/>
                <w:color w:val="000000" w:themeColor="text1"/>
                <w:sz w:val="22"/>
                <w:szCs w:val="22"/>
                <w:lang w:val="lt-LT"/>
              </w:rPr>
              <w:lastRenderedPageBreak/>
              <w:t xml:space="preserve">1) Tiekėjo deklaracija dėl vertinamo eksperto lietuvių kalbos mokėjimo lygio (kai lietuvių kalba nėra </w:t>
            </w:r>
            <w:r w:rsidRPr="00327370">
              <w:rPr>
                <w:rFonts w:cstheme="minorHAnsi"/>
                <w:color w:val="000000" w:themeColor="text1"/>
                <w:sz w:val="22"/>
                <w:szCs w:val="22"/>
                <w:lang w:val="lt-LT"/>
              </w:rPr>
              <w:lastRenderedPageBreak/>
              <w:t>gimtoji). Tuo atveju, jei specialisto (-ų) lietuvių kalbos mokėjimo lygis žemesnis nei C1, Tiekėjas turi pateikti vadovo ar jo įgalioto asmens pasirašytą pasižadėjimą, kad paslaugų teikimo metu bus užtikrinamos vertimo paslaugos, kurios bus įskaičiuotos į pasiūlymo kainą / įkainius;</w:t>
            </w:r>
          </w:p>
          <w:p w14:paraId="027ACB3B" w14:textId="77777777" w:rsidR="00327370" w:rsidRPr="00327370" w:rsidRDefault="00327370" w:rsidP="00327370">
            <w:pPr>
              <w:jc w:val="both"/>
              <w:rPr>
                <w:rFonts w:cstheme="minorHAnsi"/>
                <w:color w:val="000000" w:themeColor="text1"/>
                <w:sz w:val="22"/>
                <w:szCs w:val="22"/>
                <w:lang w:val="lt-LT"/>
              </w:rPr>
            </w:pPr>
            <w:r w:rsidRPr="00327370">
              <w:rPr>
                <w:rFonts w:cstheme="minorHAnsi"/>
                <w:color w:val="000000" w:themeColor="text1"/>
                <w:sz w:val="22"/>
                <w:szCs w:val="22"/>
                <w:lang w:val="lt-LT"/>
              </w:rPr>
              <w:t>2) tiekėjo siūlomų ekspertų kvalifikaciją įrodančių sertifikatų arba lygiaverčių dokumentų kopijos (mokymų kursų išklausymo pažymėjimai nevertinami), jei pagal reikalavimus galima pateikti „lygiavertį dokumentą“, minimo „lygiaverčio dokumento“ lygiavertiškumą įrodyti turi tiekėjas;</w:t>
            </w:r>
          </w:p>
          <w:p w14:paraId="3BD34677" w14:textId="77777777" w:rsidR="00327370" w:rsidRPr="00327370" w:rsidRDefault="00327370" w:rsidP="00327370">
            <w:pPr>
              <w:jc w:val="both"/>
              <w:rPr>
                <w:rFonts w:ascii="Times New Roman" w:hAnsi="Times New Roman" w:cs="Times New Roman"/>
                <w:color w:val="000000" w:themeColor="text1"/>
                <w:sz w:val="22"/>
                <w:szCs w:val="22"/>
                <w:lang w:val="lt-LT"/>
              </w:rPr>
            </w:pPr>
            <w:r>
              <w:rPr>
                <w:rFonts w:ascii="Times New Roman" w:hAnsi="Times New Roman" w:cs="Times New Roman"/>
                <w:color w:val="000000" w:themeColor="text1"/>
                <w:sz w:val="22"/>
                <w:szCs w:val="22"/>
                <w:lang w:val="lt-LT"/>
              </w:rPr>
              <w:t>3</w:t>
            </w:r>
            <w:r w:rsidRPr="0044145A">
              <w:rPr>
                <w:rFonts w:ascii="Times New Roman" w:hAnsi="Times New Roman" w:cs="Times New Roman"/>
                <w:color w:val="000000" w:themeColor="text1"/>
                <w:sz w:val="22"/>
                <w:szCs w:val="22"/>
                <w:lang w:val="lt-LT"/>
              </w:rPr>
              <w:t xml:space="preserve">) </w:t>
            </w:r>
            <w:r w:rsidRPr="008B2C6A">
              <w:rPr>
                <w:rFonts w:ascii="Times New Roman" w:hAnsi="Times New Roman" w:cs="Times New Roman"/>
                <w:color w:val="000000" w:themeColor="text1"/>
                <w:sz w:val="22"/>
                <w:szCs w:val="22"/>
                <w:lang w:val="lt-LT"/>
              </w:rPr>
              <w:t>Ekspertų patirčiai įrodyti pateikiama:</w:t>
            </w:r>
          </w:p>
          <w:p w14:paraId="33430745" w14:textId="77777777" w:rsidR="00327370" w:rsidRPr="00327370" w:rsidRDefault="00327370" w:rsidP="00327370">
            <w:pPr>
              <w:jc w:val="both"/>
              <w:rPr>
                <w:rFonts w:ascii="Times New Roman" w:hAnsi="Times New Roman" w:cs="Times New Roman"/>
                <w:color w:val="000000" w:themeColor="text1"/>
                <w:sz w:val="22"/>
                <w:szCs w:val="22"/>
                <w:lang w:val="lt-LT"/>
              </w:rPr>
            </w:pPr>
            <w:r w:rsidRPr="008B2C6A">
              <w:rPr>
                <w:rFonts w:ascii="Times New Roman" w:hAnsi="Times New Roman" w:cs="Times New Roman"/>
                <w:color w:val="000000" w:themeColor="text1"/>
                <w:sz w:val="22"/>
                <w:szCs w:val="22"/>
                <w:lang w:val="lt-LT"/>
              </w:rPr>
              <w:t>3.1.</w:t>
            </w:r>
            <w:r>
              <w:rPr>
                <w:rFonts w:ascii="Times New Roman" w:hAnsi="Times New Roman" w:cs="Times New Roman"/>
                <w:color w:val="000000" w:themeColor="text1"/>
                <w:sz w:val="22"/>
                <w:szCs w:val="22"/>
                <w:lang w:val="lt-LT"/>
              </w:rPr>
              <w:t xml:space="preserve"> S</w:t>
            </w:r>
            <w:r w:rsidRPr="008B2C6A">
              <w:rPr>
                <w:rFonts w:ascii="Times New Roman" w:hAnsi="Times New Roman" w:cs="Times New Roman"/>
                <w:color w:val="000000" w:themeColor="text1"/>
                <w:sz w:val="22"/>
                <w:szCs w:val="22"/>
                <w:lang w:val="lt-LT"/>
              </w:rPr>
              <w:t>uteiktų paslaugų sąrašas (informacija apie sutartis, kuriuose ekspertas (-ai) dalyvavo vertinamose pareigose (įvykdytų sutarčių sąrašas):</w:t>
            </w:r>
          </w:p>
          <w:p w14:paraId="2D7AA9D9" w14:textId="77777777" w:rsidR="00327370" w:rsidRPr="008B2C6A" w:rsidRDefault="00327370" w:rsidP="00327370">
            <w:pPr>
              <w:widowControl w:val="0"/>
              <w:numPr>
                <w:ilvl w:val="0"/>
                <w:numId w:val="2"/>
              </w:numPr>
              <w:suppressAutoHyphens/>
              <w:autoSpaceDE w:val="0"/>
              <w:jc w:val="both"/>
              <w:rPr>
                <w:rFonts w:ascii="Times New Roman" w:hAnsi="Times New Roman" w:cs="Times New Roman"/>
                <w:color w:val="000000" w:themeColor="text1"/>
                <w:sz w:val="22"/>
                <w:szCs w:val="22"/>
              </w:rPr>
            </w:pPr>
            <w:r w:rsidRPr="008B2C6A">
              <w:rPr>
                <w:rFonts w:ascii="Times New Roman" w:hAnsi="Times New Roman" w:cs="Times New Roman"/>
                <w:color w:val="000000" w:themeColor="text1"/>
                <w:sz w:val="22"/>
                <w:szCs w:val="22"/>
                <w:lang w:val="lt-LT"/>
              </w:rPr>
              <w:t>sutarties pavadinimas ir objektas;</w:t>
            </w:r>
          </w:p>
          <w:p w14:paraId="55D2C41F" w14:textId="77777777" w:rsidR="00327370" w:rsidRPr="008B2C6A" w:rsidRDefault="00327370" w:rsidP="00327370">
            <w:pPr>
              <w:widowControl w:val="0"/>
              <w:numPr>
                <w:ilvl w:val="0"/>
                <w:numId w:val="2"/>
              </w:numPr>
              <w:suppressAutoHyphens/>
              <w:autoSpaceDE w:val="0"/>
              <w:jc w:val="both"/>
              <w:rPr>
                <w:rFonts w:ascii="Times New Roman" w:hAnsi="Times New Roman" w:cs="Times New Roman"/>
                <w:color w:val="000000" w:themeColor="text1"/>
                <w:sz w:val="22"/>
                <w:szCs w:val="22"/>
              </w:rPr>
            </w:pPr>
            <w:r w:rsidRPr="008B2C6A">
              <w:rPr>
                <w:rFonts w:ascii="Times New Roman" w:hAnsi="Times New Roman" w:cs="Times New Roman"/>
                <w:color w:val="000000" w:themeColor="text1"/>
                <w:sz w:val="22"/>
                <w:szCs w:val="22"/>
                <w:lang w:val="lt-LT"/>
              </w:rPr>
              <w:t>specialisto rolė</w:t>
            </w:r>
            <w:r>
              <w:rPr>
                <w:rFonts w:ascii="Times New Roman" w:hAnsi="Times New Roman" w:cs="Times New Roman"/>
                <w:color w:val="000000" w:themeColor="text1"/>
                <w:sz w:val="22"/>
                <w:szCs w:val="22"/>
                <w:lang w:val="lt-LT"/>
              </w:rPr>
              <w:t>,</w:t>
            </w:r>
            <w:r w:rsidRPr="008B2C6A">
              <w:rPr>
                <w:rFonts w:ascii="Times New Roman" w:hAnsi="Times New Roman" w:cs="Times New Roman"/>
                <w:color w:val="000000" w:themeColor="text1"/>
                <w:sz w:val="22"/>
                <w:szCs w:val="22"/>
                <w:lang w:val="lt-LT"/>
              </w:rPr>
              <w:t xml:space="preserve"> </w:t>
            </w:r>
            <w:r>
              <w:rPr>
                <w:rFonts w:ascii="Times New Roman" w:hAnsi="Times New Roman" w:cs="Times New Roman"/>
                <w:color w:val="000000" w:themeColor="text1"/>
                <w:sz w:val="22"/>
                <w:szCs w:val="22"/>
                <w:lang w:val="lt-LT"/>
              </w:rPr>
              <w:t xml:space="preserve">įgyvendintų </w:t>
            </w:r>
            <w:r w:rsidRPr="008B2C6A">
              <w:rPr>
                <w:rFonts w:ascii="Times New Roman" w:hAnsi="Times New Roman" w:cs="Times New Roman"/>
                <w:color w:val="000000" w:themeColor="text1"/>
                <w:sz w:val="22"/>
                <w:szCs w:val="22"/>
                <w:lang w:val="lt-LT"/>
              </w:rPr>
              <w:t>funkcij</w:t>
            </w:r>
            <w:r>
              <w:rPr>
                <w:rFonts w:ascii="Times New Roman" w:hAnsi="Times New Roman" w:cs="Times New Roman"/>
                <w:color w:val="000000" w:themeColor="text1"/>
                <w:sz w:val="22"/>
                <w:szCs w:val="22"/>
                <w:lang w:val="lt-LT"/>
              </w:rPr>
              <w:t>ų ir naudotų technologijų aprašymas</w:t>
            </w:r>
            <w:r w:rsidRPr="008B2C6A">
              <w:rPr>
                <w:rFonts w:ascii="Times New Roman" w:hAnsi="Times New Roman" w:cs="Times New Roman"/>
                <w:color w:val="000000" w:themeColor="text1"/>
                <w:sz w:val="22"/>
                <w:szCs w:val="22"/>
                <w:lang w:val="lt-LT"/>
              </w:rPr>
              <w:t>;</w:t>
            </w:r>
          </w:p>
          <w:p w14:paraId="11BAAE62" w14:textId="77777777" w:rsidR="00327370" w:rsidRPr="008B2C6A" w:rsidRDefault="00327370" w:rsidP="00327370">
            <w:pPr>
              <w:widowControl w:val="0"/>
              <w:numPr>
                <w:ilvl w:val="0"/>
                <w:numId w:val="2"/>
              </w:numPr>
              <w:suppressAutoHyphens/>
              <w:autoSpaceDE w:val="0"/>
              <w:jc w:val="both"/>
              <w:rPr>
                <w:rFonts w:ascii="Times New Roman" w:hAnsi="Times New Roman" w:cs="Times New Roman"/>
                <w:color w:val="000000" w:themeColor="text1"/>
                <w:sz w:val="22"/>
                <w:szCs w:val="22"/>
              </w:rPr>
            </w:pPr>
            <w:r w:rsidRPr="008B2C6A">
              <w:rPr>
                <w:rFonts w:ascii="Times New Roman" w:hAnsi="Times New Roman" w:cs="Times New Roman"/>
                <w:color w:val="000000" w:themeColor="text1"/>
                <w:sz w:val="22"/>
                <w:szCs w:val="22"/>
                <w:lang w:val="lt-LT"/>
              </w:rPr>
              <w:t xml:space="preserve">sutarties vykdymo data (paslaugų teikimo laikotarpis); </w:t>
            </w:r>
          </w:p>
          <w:p w14:paraId="41C0A644" w14:textId="77777777" w:rsidR="00327370" w:rsidRPr="00327370" w:rsidRDefault="00327370" w:rsidP="00327370">
            <w:pPr>
              <w:widowControl w:val="0"/>
              <w:numPr>
                <w:ilvl w:val="0"/>
                <w:numId w:val="2"/>
              </w:numPr>
              <w:suppressAutoHyphens/>
              <w:autoSpaceDE w:val="0"/>
              <w:jc w:val="both"/>
              <w:rPr>
                <w:rFonts w:ascii="Times New Roman" w:hAnsi="Times New Roman" w:cs="Times New Roman"/>
                <w:color w:val="000000" w:themeColor="text1"/>
                <w:sz w:val="22"/>
                <w:szCs w:val="22"/>
              </w:rPr>
            </w:pPr>
            <w:r w:rsidRPr="008B2C6A">
              <w:rPr>
                <w:rFonts w:ascii="Times New Roman" w:hAnsi="Times New Roman" w:cs="Times New Roman"/>
                <w:color w:val="000000" w:themeColor="text1"/>
                <w:sz w:val="22"/>
                <w:szCs w:val="22"/>
                <w:lang w:val="lt-LT"/>
              </w:rPr>
              <w:t>specialisto dalyvavimo vertinamoje rolėje sutarties vykdyme laikotarpis (mėnesių tikslumu);</w:t>
            </w:r>
          </w:p>
          <w:p w14:paraId="16B74F2E" w14:textId="77777777" w:rsidR="00327370" w:rsidRPr="008B2C6A" w:rsidRDefault="00327370" w:rsidP="00327370">
            <w:pPr>
              <w:widowControl w:val="0"/>
              <w:numPr>
                <w:ilvl w:val="0"/>
                <w:numId w:val="2"/>
              </w:numPr>
              <w:suppressAutoHyphens/>
              <w:autoSpaceDE w:val="0"/>
              <w:jc w:val="both"/>
              <w:rPr>
                <w:rFonts w:ascii="Times New Roman" w:hAnsi="Times New Roman" w:cs="Times New Roman"/>
                <w:color w:val="000000" w:themeColor="text1"/>
                <w:sz w:val="22"/>
                <w:szCs w:val="22"/>
              </w:rPr>
            </w:pPr>
            <w:r w:rsidRPr="008B2C6A">
              <w:rPr>
                <w:rFonts w:ascii="Times New Roman" w:hAnsi="Times New Roman" w:cs="Times New Roman"/>
                <w:color w:val="000000" w:themeColor="text1"/>
                <w:sz w:val="22"/>
                <w:szCs w:val="22"/>
                <w:lang w:val="lt-LT"/>
              </w:rPr>
              <w:t>užsakovas, užsakovo atstovas ir jo kontaktiniai duomenys.</w:t>
            </w:r>
          </w:p>
          <w:p w14:paraId="11654E56" w14:textId="77777777" w:rsidR="00327370" w:rsidRDefault="00327370" w:rsidP="00327370">
            <w:pPr>
              <w:tabs>
                <w:tab w:val="left" w:pos="993"/>
              </w:tabs>
              <w:jc w:val="both"/>
              <w:rPr>
                <w:rFonts w:ascii="Times New Roman" w:hAnsi="Times New Roman" w:cs="Times New Roman"/>
                <w:color w:val="000000" w:themeColor="text1"/>
                <w:sz w:val="22"/>
                <w:szCs w:val="22"/>
                <w:lang w:val="lt-LT"/>
              </w:rPr>
            </w:pPr>
            <w:r w:rsidRPr="008B2C6A">
              <w:rPr>
                <w:rFonts w:ascii="Times New Roman" w:hAnsi="Times New Roman" w:cs="Times New Roman"/>
                <w:color w:val="000000" w:themeColor="text1"/>
                <w:sz w:val="22"/>
                <w:szCs w:val="22"/>
                <w:lang w:val="lt-LT"/>
              </w:rPr>
              <w:t>3</w:t>
            </w:r>
            <w:r w:rsidRPr="00677430">
              <w:rPr>
                <w:rFonts w:ascii="Times New Roman" w:hAnsi="Times New Roman" w:cs="Times New Roman"/>
                <w:color w:val="000000" w:themeColor="text1"/>
                <w:sz w:val="22"/>
                <w:szCs w:val="22"/>
                <w:lang w:val="lt-LT"/>
              </w:rPr>
              <w:t xml:space="preserve">.2 </w:t>
            </w:r>
            <w:r w:rsidRPr="00327370">
              <w:rPr>
                <w:rFonts w:ascii="Times New Roman" w:hAnsi="Times New Roman" w:cs="Times New Roman"/>
                <w:color w:val="000000" w:themeColor="text1"/>
                <w:sz w:val="22"/>
                <w:szCs w:val="22"/>
                <w:lang w:val="lt-LT"/>
              </w:rPr>
              <w:t>Užsakovo pažymos, patvirtinančios eksperto dalyvavimą paslaugų teikimo sutartyse nurodytose pareigose.</w:t>
            </w:r>
          </w:p>
          <w:p w14:paraId="767AFCAD" w14:textId="77777777" w:rsidR="00327370" w:rsidRDefault="00327370" w:rsidP="00327370">
            <w:pPr>
              <w:tabs>
                <w:tab w:val="left" w:pos="993"/>
              </w:tabs>
              <w:jc w:val="both"/>
              <w:rPr>
                <w:rFonts w:ascii="Times New Roman" w:hAnsi="Times New Roman" w:cs="Times New Roman"/>
                <w:color w:val="000000" w:themeColor="text1"/>
                <w:sz w:val="22"/>
                <w:szCs w:val="22"/>
                <w:lang w:val="lt-LT"/>
              </w:rPr>
            </w:pPr>
          </w:p>
          <w:p w14:paraId="673C64F8" w14:textId="77777777" w:rsidR="00327370" w:rsidRPr="00327370" w:rsidRDefault="00327370" w:rsidP="00327370">
            <w:pPr>
              <w:widowControl w:val="0"/>
              <w:suppressAutoHyphens/>
              <w:autoSpaceDE w:val="0"/>
              <w:jc w:val="both"/>
              <w:rPr>
                <w:rFonts w:ascii="Times New Roman" w:hAnsi="Times New Roman" w:cs="Times New Roman"/>
                <w:b/>
                <w:i/>
                <w:color w:val="000000" w:themeColor="text1"/>
                <w:sz w:val="22"/>
                <w:szCs w:val="22"/>
              </w:rPr>
            </w:pPr>
            <w:r w:rsidRPr="00327370">
              <w:rPr>
                <w:rFonts w:ascii="Times New Roman" w:hAnsi="Times New Roman" w:cs="Times New Roman"/>
                <w:b/>
                <w:i/>
                <w:color w:val="000000" w:themeColor="text1"/>
                <w:sz w:val="22"/>
                <w:szCs w:val="22"/>
                <w:lang w:val="lt-LT"/>
              </w:rPr>
              <w:t>Pastabos:</w:t>
            </w:r>
          </w:p>
          <w:p w14:paraId="12FA5C22" w14:textId="77777777" w:rsidR="00327370" w:rsidRPr="005729B2" w:rsidRDefault="00327370" w:rsidP="00327370">
            <w:pPr>
              <w:widowControl w:val="0"/>
              <w:suppressAutoHyphens/>
              <w:autoSpaceDE w:val="0"/>
              <w:jc w:val="both"/>
              <w:rPr>
                <w:rFonts w:cstheme="minorHAnsi"/>
                <w:i/>
                <w:sz w:val="22"/>
                <w:szCs w:val="22"/>
                <w:lang w:val="lt-LT"/>
              </w:rPr>
            </w:pPr>
            <w:r w:rsidRPr="005729B2">
              <w:rPr>
                <w:rFonts w:cstheme="minorHAnsi"/>
                <w:i/>
                <w:color w:val="000000" w:themeColor="text1"/>
                <w:sz w:val="22"/>
                <w:szCs w:val="22"/>
                <w:lang w:val="lt-LT"/>
              </w:rPr>
              <w:t xml:space="preserve">Vertinamos tik sutartys, kuriose ekspertas dalyvavo per  pastaruosius 5 (penkerius) metus. </w:t>
            </w:r>
            <w:r w:rsidRPr="005729B2">
              <w:rPr>
                <w:rFonts w:cstheme="minorHAnsi"/>
                <w:i/>
                <w:sz w:val="22"/>
                <w:szCs w:val="22"/>
                <w:lang w:val="lt-LT"/>
              </w:rPr>
              <w:t>Metais laikomos 365 dienos.</w:t>
            </w:r>
            <w:r w:rsidRPr="005729B2">
              <w:rPr>
                <w:rFonts w:cstheme="minorHAnsi"/>
                <w:i/>
                <w:sz w:val="22"/>
                <w:szCs w:val="22"/>
                <w:lang w:val="fr-FR"/>
              </w:rPr>
              <w:t xml:space="preserve"> </w:t>
            </w:r>
            <w:r w:rsidRPr="005729B2">
              <w:rPr>
                <w:rFonts w:cstheme="minorHAnsi"/>
                <w:i/>
                <w:sz w:val="22"/>
                <w:szCs w:val="22"/>
                <w:lang w:val="lt-LT"/>
              </w:rPr>
              <w:t xml:space="preserve">Terminas „per pastaruosius </w:t>
            </w:r>
            <w:r w:rsidRPr="005729B2">
              <w:rPr>
                <w:rFonts w:cstheme="minorHAnsi"/>
                <w:i/>
                <w:sz w:val="22"/>
                <w:szCs w:val="22"/>
                <w:lang w:val="fr-FR"/>
              </w:rPr>
              <w:t>5</w:t>
            </w:r>
            <w:r w:rsidRPr="005729B2">
              <w:rPr>
                <w:rFonts w:cstheme="minorHAnsi"/>
                <w:i/>
                <w:sz w:val="22"/>
                <w:szCs w:val="22"/>
                <w:lang w:val="lt-LT"/>
              </w:rPr>
              <w:t xml:space="preserve"> (penkis) metus </w:t>
            </w:r>
            <w:r w:rsidRPr="005729B2">
              <w:rPr>
                <w:rFonts w:cstheme="minorHAnsi"/>
                <w:i/>
                <w:sz w:val="22"/>
                <w:szCs w:val="22"/>
                <w:lang w:val="fr-FR"/>
              </w:rPr>
              <w:t>(</w:t>
            </w:r>
            <w:r w:rsidRPr="005729B2">
              <w:rPr>
                <w:rFonts w:cstheme="minorHAnsi"/>
                <w:i/>
                <w:sz w:val="22"/>
                <w:szCs w:val="22"/>
                <w:lang w:val="lt-LT"/>
              </w:rPr>
              <w:t>iki pasiūlymų pateikimo termino pabaigos</w:t>
            </w:r>
            <w:r w:rsidRPr="005729B2">
              <w:rPr>
                <w:rFonts w:cstheme="minorHAnsi"/>
                <w:i/>
                <w:sz w:val="22"/>
                <w:szCs w:val="22"/>
                <w:lang w:val="fr-FR"/>
              </w:rPr>
              <w:t>)</w:t>
            </w:r>
            <w:r w:rsidRPr="005729B2">
              <w:rPr>
                <w:rFonts w:cstheme="minorHAnsi"/>
                <w:i/>
                <w:sz w:val="22"/>
                <w:szCs w:val="22"/>
                <w:lang w:val="lt-LT"/>
              </w:rPr>
              <w:t xml:space="preserve">“ reiškia terminą, skaičiuojamą nuo paskutinės pasiūlymų pateikimo termino dienos, skaičiuojant atgal pilnais metais. Pavyzdžiui, jeigu pasiūlymų pateikimo termino paskutinė diena yra 2025 m. gruodžio 31 d., tuomet „per pastaruosius </w:t>
            </w:r>
            <w:r w:rsidRPr="005729B2">
              <w:rPr>
                <w:rFonts w:cstheme="minorHAnsi"/>
                <w:i/>
                <w:sz w:val="22"/>
                <w:szCs w:val="22"/>
                <w:lang w:val="fr-FR"/>
              </w:rPr>
              <w:t>5</w:t>
            </w:r>
            <w:r w:rsidRPr="005729B2">
              <w:rPr>
                <w:rFonts w:cstheme="minorHAnsi"/>
                <w:i/>
                <w:sz w:val="22"/>
                <w:szCs w:val="22"/>
                <w:lang w:val="lt-LT"/>
              </w:rPr>
              <w:t xml:space="preserve"> (penkis) metus)“ reiškia laikotarpį nuo 2020 m. gruodžio 31 d. iki 2025 m. gruodžio 30 d.  imtinai.  </w:t>
            </w:r>
          </w:p>
          <w:p w14:paraId="29AD3641" w14:textId="77777777" w:rsidR="00327370" w:rsidRPr="005729B2" w:rsidRDefault="00327370" w:rsidP="00327370">
            <w:pPr>
              <w:tabs>
                <w:tab w:val="left" w:pos="993"/>
              </w:tabs>
              <w:jc w:val="both"/>
              <w:rPr>
                <w:rFonts w:eastAsia="Calibri" w:cstheme="minorHAnsi"/>
                <w:i/>
                <w:kern w:val="2"/>
                <w:sz w:val="22"/>
                <w:szCs w:val="22"/>
                <w:lang w:val="lt-LT" w:eastAsia="en-US"/>
                <w14:ligatures w14:val="standardContextual"/>
              </w:rPr>
            </w:pPr>
            <w:r w:rsidRPr="005729B2">
              <w:rPr>
                <w:rFonts w:eastAsia="Calibri" w:cstheme="minorHAnsi"/>
                <w:i/>
                <w:kern w:val="2"/>
                <w:sz w:val="22"/>
                <w:szCs w:val="22"/>
                <w:lang w:val="lt-LT" w:eastAsia="en-US"/>
                <w14:ligatures w14:val="standardContextual"/>
              </w:rPr>
              <w:t xml:space="preserve">Tuo pačiu laikotarpiu einamos pareigos skirtinguose paslaugų teikimo sutartyse („persidengiančios datos“) nėra sumuojamos. </w:t>
            </w:r>
          </w:p>
          <w:p w14:paraId="75073467" w14:textId="77777777" w:rsidR="00327370" w:rsidRPr="005729B2" w:rsidRDefault="00327370" w:rsidP="00327370">
            <w:pPr>
              <w:tabs>
                <w:tab w:val="left" w:pos="993"/>
              </w:tabs>
              <w:jc w:val="both"/>
              <w:rPr>
                <w:rFonts w:cstheme="minorHAnsi"/>
                <w:i/>
                <w:color w:val="000000" w:themeColor="text1"/>
                <w:sz w:val="22"/>
                <w:szCs w:val="22"/>
                <w:lang w:val="lt-LT"/>
              </w:rPr>
            </w:pPr>
            <w:r w:rsidRPr="005729B2">
              <w:rPr>
                <w:rFonts w:eastAsia="Calibri" w:cstheme="minorHAnsi"/>
                <w:i/>
                <w:kern w:val="2"/>
                <w:sz w:val="22"/>
                <w:szCs w:val="22"/>
                <w:lang w:val="lt-LT" w:eastAsia="en-US"/>
                <w14:ligatures w14:val="standardContextual"/>
              </w:rPr>
              <w:t>Perkančioji organizacija norėdama įsitikinti informacija apie vykdytą sutartį, pasilieka teisę be išankstinio įspėjimo susisiekti su tiekėjo nurodytu užsakovo kontaktiniu asmeniu.</w:t>
            </w:r>
          </w:p>
          <w:p w14:paraId="307236A0" w14:textId="77777777" w:rsidR="00327370" w:rsidRPr="00177427" w:rsidRDefault="00327370" w:rsidP="00177427">
            <w:pPr>
              <w:rPr>
                <w:rFonts w:ascii="Times New Roman" w:hAnsi="Times New Roman" w:cs="Times New Roman"/>
                <w:lang w:val="lt-LT"/>
              </w:rPr>
            </w:pPr>
          </w:p>
        </w:tc>
      </w:tr>
      <w:tr w:rsidR="00327370" w14:paraId="5B5CDF67" w14:textId="77777777" w:rsidTr="00AA2DD4">
        <w:tc>
          <w:tcPr>
            <w:tcW w:w="701" w:type="dxa"/>
          </w:tcPr>
          <w:p w14:paraId="11838408" w14:textId="77777777" w:rsidR="00327370" w:rsidRPr="00024678" w:rsidRDefault="00327370" w:rsidP="007D1F74">
            <w:pPr>
              <w:rPr>
                <w:rFonts w:ascii="Times New Roman" w:hAnsi="Times New Roman" w:cs="Times New Roman"/>
                <w:lang w:val="lt-LT"/>
              </w:rPr>
            </w:pPr>
            <w:r>
              <w:rPr>
                <w:rFonts w:ascii="Times New Roman" w:hAnsi="Times New Roman" w:cs="Times New Roman"/>
                <w:lang w:val="lt-LT"/>
              </w:rPr>
              <w:lastRenderedPageBreak/>
              <w:t>2.2</w:t>
            </w:r>
          </w:p>
        </w:tc>
        <w:tc>
          <w:tcPr>
            <w:tcW w:w="4394" w:type="dxa"/>
          </w:tcPr>
          <w:p w14:paraId="7D6CD73B" w14:textId="77777777" w:rsidR="00327370" w:rsidRPr="00024678" w:rsidRDefault="00327370" w:rsidP="00024678">
            <w:pPr>
              <w:autoSpaceDE w:val="0"/>
              <w:autoSpaceDN w:val="0"/>
              <w:adjustRightInd w:val="0"/>
              <w:jc w:val="both"/>
              <w:rPr>
                <w:rFonts w:cstheme="minorHAnsi"/>
                <w:sz w:val="22"/>
                <w:szCs w:val="22"/>
                <w:lang w:val="lt-LT"/>
              </w:rPr>
            </w:pPr>
            <w:r w:rsidRPr="00024678">
              <w:rPr>
                <w:rFonts w:cstheme="minorHAnsi"/>
                <w:sz w:val="22"/>
                <w:szCs w:val="22"/>
                <w:lang w:val="lt-LT"/>
              </w:rPr>
              <w:t>Ekspertas Nr. 2 Procesų robotizavimo (RPA) ekspertas privalo turėti:</w:t>
            </w:r>
          </w:p>
          <w:p w14:paraId="5389F8B4" w14:textId="77777777" w:rsidR="00327370" w:rsidRPr="00024678" w:rsidRDefault="00327370" w:rsidP="00024678">
            <w:pPr>
              <w:autoSpaceDE w:val="0"/>
              <w:autoSpaceDN w:val="0"/>
              <w:adjustRightInd w:val="0"/>
              <w:jc w:val="both"/>
              <w:rPr>
                <w:rFonts w:cstheme="minorHAnsi"/>
                <w:sz w:val="22"/>
                <w:szCs w:val="22"/>
                <w:lang w:val="lt-LT"/>
              </w:rPr>
            </w:pPr>
            <w:r w:rsidRPr="00024678">
              <w:rPr>
                <w:rFonts w:cstheme="minorHAnsi"/>
                <w:sz w:val="22"/>
                <w:szCs w:val="22"/>
                <w:lang w:val="lt-LT"/>
              </w:rPr>
              <w:t xml:space="preserve">1) procesų robotizavimo (RPA) eksperto kvalifikaciją </w:t>
            </w:r>
            <w:r>
              <w:rPr>
                <w:rFonts w:cstheme="minorHAnsi"/>
                <w:sz w:val="22"/>
                <w:szCs w:val="22"/>
                <w:lang w:val="lt-LT"/>
              </w:rPr>
              <w:t>patvirti</w:t>
            </w:r>
            <w:r w:rsidRPr="00024678">
              <w:rPr>
                <w:rFonts w:cstheme="minorHAnsi"/>
                <w:sz w:val="22"/>
                <w:szCs w:val="22"/>
                <w:lang w:val="lt-LT"/>
              </w:rPr>
              <w:t>ntą sertifikatu UiPath Certified Professional Advanced RPA Developer (UiARD) arba lygiaverčiu tarptautiniu mastu pripažįstamu sertifikatu arba lygiaverčiu dokumentu.</w:t>
            </w:r>
          </w:p>
          <w:p w14:paraId="6F16FE69" w14:textId="77777777" w:rsidR="00327370" w:rsidRPr="00024678" w:rsidRDefault="00327370" w:rsidP="00024678">
            <w:pPr>
              <w:autoSpaceDE w:val="0"/>
              <w:autoSpaceDN w:val="0"/>
              <w:adjustRightInd w:val="0"/>
              <w:jc w:val="both"/>
              <w:rPr>
                <w:rFonts w:cstheme="minorHAnsi"/>
                <w:sz w:val="22"/>
                <w:szCs w:val="22"/>
                <w:lang w:val="lt-LT"/>
              </w:rPr>
            </w:pPr>
            <w:r w:rsidRPr="00024678">
              <w:rPr>
                <w:rFonts w:cstheme="minorHAnsi"/>
                <w:sz w:val="22"/>
                <w:szCs w:val="22"/>
                <w:lang w:val="lt-LT"/>
              </w:rPr>
              <w:t>2) procesų robotizavimo eksperto rolėje, vykdant bent 3 (tris) projektus (sutartis), vystant robotizavimo procesus (programas – robotus), kurie sukurti UiPath (arba lygiavertės sistemos) programinės įrangos pagrindu, patirtį;</w:t>
            </w:r>
          </w:p>
          <w:p w14:paraId="602AE6FF" w14:textId="77777777" w:rsidR="00327370" w:rsidRPr="00024678" w:rsidRDefault="00327370" w:rsidP="00024678">
            <w:pPr>
              <w:autoSpaceDE w:val="0"/>
              <w:autoSpaceDN w:val="0"/>
              <w:adjustRightInd w:val="0"/>
              <w:jc w:val="both"/>
              <w:rPr>
                <w:rFonts w:ascii="LiberationSerif" w:hAnsi="LiberationSerif" w:cs="LiberationSerif"/>
                <w:sz w:val="21"/>
                <w:szCs w:val="21"/>
              </w:rPr>
            </w:pPr>
            <w:r w:rsidRPr="00024678">
              <w:rPr>
                <w:rFonts w:cstheme="minorHAnsi"/>
                <w:sz w:val="22"/>
                <w:szCs w:val="22"/>
                <w:lang w:val="lt-LT"/>
              </w:rPr>
              <w:t>3) Dalyvavimo robotizavimo eksperto rolėje, vykdant bent 1 (vieną) projektą, kuriame naudojami robotizuotų procesų automatizuoto valdymo įrankiai sukurti UiPath (arba lygiavertės sistemos) programinės įrangos pagrindu - UiPath Orchestrator (arba lygiaverčiai), patirtį.</w:t>
            </w:r>
          </w:p>
        </w:tc>
        <w:tc>
          <w:tcPr>
            <w:tcW w:w="4962" w:type="dxa"/>
            <w:vMerge/>
          </w:tcPr>
          <w:p w14:paraId="68ECB15B" w14:textId="77777777" w:rsidR="00327370" w:rsidRPr="00024678" w:rsidRDefault="00327370" w:rsidP="007D1F74">
            <w:pPr>
              <w:rPr>
                <w:rFonts w:ascii="Times New Roman" w:hAnsi="Times New Roman" w:cs="Times New Roman"/>
                <w:lang w:val="lt-LT"/>
              </w:rPr>
            </w:pPr>
          </w:p>
        </w:tc>
      </w:tr>
      <w:tr w:rsidR="00327370" w14:paraId="24B4CBC7" w14:textId="77777777" w:rsidTr="00AA2DD4">
        <w:tc>
          <w:tcPr>
            <w:tcW w:w="701" w:type="dxa"/>
          </w:tcPr>
          <w:p w14:paraId="14F3491D" w14:textId="77777777" w:rsidR="00327370" w:rsidRPr="00024678" w:rsidRDefault="00327370" w:rsidP="007D1F74">
            <w:pPr>
              <w:rPr>
                <w:rFonts w:ascii="Times New Roman" w:hAnsi="Times New Roman" w:cs="Times New Roman"/>
                <w:lang w:val="lt-LT"/>
              </w:rPr>
            </w:pPr>
            <w:r>
              <w:rPr>
                <w:rFonts w:ascii="Times New Roman" w:hAnsi="Times New Roman" w:cs="Times New Roman"/>
                <w:lang w:val="lt-LT"/>
              </w:rPr>
              <w:t>2.3</w:t>
            </w:r>
          </w:p>
        </w:tc>
        <w:tc>
          <w:tcPr>
            <w:tcW w:w="4394" w:type="dxa"/>
          </w:tcPr>
          <w:p w14:paraId="54489714" w14:textId="77777777" w:rsidR="00327370" w:rsidRPr="00AA2DD4" w:rsidRDefault="00327370" w:rsidP="00AA2DD4">
            <w:pPr>
              <w:autoSpaceDE w:val="0"/>
              <w:autoSpaceDN w:val="0"/>
              <w:adjustRightInd w:val="0"/>
              <w:jc w:val="both"/>
              <w:rPr>
                <w:rFonts w:cstheme="minorHAnsi"/>
                <w:color w:val="00000A"/>
                <w:sz w:val="22"/>
                <w:szCs w:val="22"/>
                <w:lang w:val="lt-LT"/>
              </w:rPr>
            </w:pPr>
            <w:r w:rsidRPr="00AA2DD4">
              <w:rPr>
                <w:rFonts w:cstheme="minorHAnsi"/>
                <w:sz w:val="22"/>
                <w:szCs w:val="22"/>
                <w:lang w:val="lt-LT"/>
              </w:rPr>
              <w:t xml:space="preserve">Ekspertas Nr. 3 </w:t>
            </w:r>
            <w:r w:rsidRPr="00AA2DD4">
              <w:rPr>
                <w:rFonts w:cstheme="minorHAnsi"/>
                <w:color w:val="00000A"/>
                <w:sz w:val="22"/>
                <w:szCs w:val="22"/>
                <w:lang w:val="lt-LT"/>
              </w:rPr>
              <w:t xml:space="preserve">Robotizavimo (RPA) procesų programuotojas </w:t>
            </w:r>
            <w:r w:rsidRPr="00AA2DD4">
              <w:rPr>
                <w:rFonts w:cstheme="minorHAnsi"/>
                <w:color w:val="000000"/>
                <w:sz w:val="22"/>
                <w:szCs w:val="22"/>
                <w:lang w:val="lt-LT"/>
              </w:rPr>
              <w:t>privalo turėti:</w:t>
            </w:r>
          </w:p>
          <w:p w14:paraId="7FD8C748" w14:textId="77777777" w:rsidR="00327370" w:rsidRPr="00AA2DD4" w:rsidRDefault="00327370" w:rsidP="00AA2DD4">
            <w:pPr>
              <w:autoSpaceDE w:val="0"/>
              <w:autoSpaceDN w:val="0"/>
              <w:adjustRightInd w:val="0"/>
              <w:jc w:val="both"/>
              <w:rPr>
                <w:rFonts w:cstheme="minorHAnsi"/>
                <w:color w:val="00000A"/>
                <w:sz w:val="22"/>
                <w:szCs w:val="22"/>
                <w:lang w:val="lt-LT"/>
              </w:rPr>
            </w:pPr>
            <w:r w:rsidRPr="00AA2DD4">
              <w:rPr>
                <w:rFonts w:cstheme="minorHAnsi"/>
                <w:color w:val="00000A"/>
                <w:sz w:val="22"/>
                <w:szCs w:val="22"/>
                <w:lang w:val="lt-LT"/>
              </w:rPr>
              <w:t xml:space="preserve">1) Robotizavimo (RPA) procesų programuotojo </w:t>
            </w:r>
            <w:r w:rsidRPr="00AA2DD4">
              <w:rPr>
                <w:rFonts w:cstheme="minorHAnsi"/>
                <w:color w:val="000000"/>
                <w:sz w:val="22"/>
                <w:szCs w:val="22"/>
                <w:lang w:val="lt-LT"/>
              </w:rPr>
              <w:t>kvalifikaciją</w:t>
            </w:r>
            <w:r w:rsidRPr="00AA2DD4">
              <w:rPr>
                <w:rFonts w:cstheme="minorHAnsi"/>
                <w:color w:val="00000A"/>
                <w:sz w:val="22"/>
                <w:szCs w:val="22"/>
                <w:lang w:val="lt-LT"/>
              </w:rPr>
              <w:t xml:space="preserve"> </w:t>
            </w:r>
            <w:r>
              <w:rPr>
                <w:rFonts w:cstheme="minorHAnsi"/>
                <w:color w:val="000000"/>
                <w:sz w:val="22"/>
                <w:szCs w:val="22"/>
                <w:lang w:val="lt-LT"/>
              </w:rPr>
              <w:t>patvirti</w:t>
            </w:r>
            <w:r w:rsidRPr="00AA2DD4">
              <w:rPr>
                <w:rFonts w:cstheme="minorHAnsi"/>
                <w:color w:val="000000"/>
                <w:sz w:val="22"/>
                <w:szCs w:val="22"/>
                <w:lang w:val="lt-LT"/>
              </w:rPr>
              <w:t>ntą UiPath Certified</w:t>
            </w:r>
            <w:r w:rsidRPr="00AA2DD4">
              <w:rPr>
                <w:rFonts w:cstheme="minorHAnsi"/>
                <w:color w:val="00000A"/>
                <w:sz w:val="22"/>
                <w:szCs w:val="22"/>
                <w:lang w:val="lt-LT"/>
              </w:rPr>
              <w:t xml:space="preserve"> </w:t>
            </w:r>
            <w:r w:rsidRPr="00AA2DD4">
              <w:rPr>
                <w:rFonts w:cstheme="minorHAnsi"/>
                <w:color w:val="000000"/>
                <w:sz w:val="22"/>
                <w:szCs w:val="22"/>
                <w:lang w:val="lt-LT"/>
              </w:rPr>
              <w:t>Professional Advanced RPA</w:t>
            </w:r>
            <w:r w:rsidRPr="00AA2DD4">
              <w:rPr>
                <w:rFonts w:cstheme="minorHAnsi"/>
                <w:color w:val="00000A"/>
                <w:sz w:val="22"/>
                <w:szCs w:val="22"/>
                <w:lang w:val="lt-LT"/>
              </w:rPr>
              <w:t xml:space="preserve"> </w:t>
            </w:r>
            <w:r w:rsidRPr="00AA2DD4">
              <w:rPr>
                <w:rFonts w:cstheme="minorHAnsi"/>
                <w:color w:val="000000"/>
                <w:sz w:val="22"/>
                <w:szCs w:val="22"/>
                <w:lang w:val="lt-LT"/>
              </w:rPr>
              <w:t>Developer (UiARD), UiPath</w:t>
            </w:r>
            <w:r w:rsidRPr="00AA2DD4">
              <w:rPr>
                <w:rFonts w:cstheme="minorHAnsi"/>
                <w:color w:val="00000A"/>
                <w:sz w:val="22"/>
                <w:szCs w:val="22"/>
                <w:lang w:val="lt-LT"/>
              </w:rPr>
              <w:t xml:space="preserve"> </w:t>
            </w:r>
            <w:r w:rsidRPr="00AA2DD4">
              <w:rPr>
                <w:rFonts w:cstheme="minorHAnsi"/>
                <w:color w:val="000000"/>
                <w:sz w:val="22"/>
                <w:szCs w:val="22"/>
                <w:lang w:val="lt-LT"/>
              </w:rPr>
              <w:t>Certified Advanced RPA</w:t>
            </w:r>
            <w:r w:rsidRPr="00AA2DD4">
              <w:rPr>
                <w:rFonts w:cstheme="minorHAnsi"/>
                <w:color w:val="00000A"/>
                <w:sz w:val="22"/>
                <w:szCs w:val="22"/>
                <w:lang w:val="lt-LT"/>
              </w:rPr>
              <w:t xml:space="preserve"> </w:t>
            </w:r>
            <w:r w:rsidRPr="00AA2DD4">
              <w:rPr>
                <w:rFonts w:cstheme="minorHAnsi"/>
                <w:color w:val="000000"/>
                <w:sz w:val="22"/>
                <w:szCs w:val="22"/>
                <w:lang w:val="lt-LT"/>
              </w:rPr>
              <w:t>Developer v1.0 (UiARD, UiPath</w:t>
            </w:r>
            <w:r w:rsidRPr="00AA2DD4">
              <w:rPr>
                <w:rFonts w:cstheme="minorHAnsi"/>
                <w:color w:val="00000A"/>
                <w:sz w:val="22"/>
                <w:szCs w:val="22"/>
                <w:lang w:val="lt-LT"/>
              </w:rPr>
              <w:t xml:space="preserve"> </w:t>
            </w:r>
            <w:r w:rsidRPr="00AA2DD4">
              <w:rPr>
                <w:rFonts w:cstheme="minorHAnsi"/>
                <w:color w:val="000000"/>
                <w:sz w:val="22"/>
                <w:szCs w:val="22"/>
                <w:lang w:val="lt-LT"/>
              </w:rPr>
              <w:t>RPA Developer arba lygiaverčiu</w:t>
            </w:r>
            <w:r w:rsidRPr="00AA2DD4">
              <w:rPr>
                <w:rFonts w:cstheme="minorHAnsi"/>
                <w:color w:val="00000A"/>
                <w:sz w:val="22"/>
                <w:szCs w:val="22"/>
                <w:lang w:val="lt-LT"/>
              </w:rPr>
              <w:t xml:space="preserve"> </w:t>
            </w:r>
            <w:r w:rsidRPr="00AA2DD4">
              <w:rPr>
                <w:rFonts w:cstheme="minorHAnsi"/>
                <w:color w:val="000000"/>
                <w:sz w:val="22"/>
                <w:szCs w:val="22"/>
                <w:lang w:val="lt-LT"/>
              </w:rPr>
              <w:t>tarptautiniu mastu pripažįstamu</w:t>
            </w:r>
            <w:r w:rsidRPr="00AA2DD4">
              <w:rPr>
                <w:rFonts w:cstheme="minorHAnsi"/>
                <w:color w:val="00000A"/>
                <w:sz w:val="22"/>
                <w:szCs w:val="22"/>
                <w:lang w:val="lt-LT"/>
              </w:rPr>
              <w:t xml:space="preserve"> </w:t>
            </w:r>
            <w:r w:rsidRPr="00AA2DD4">
              <w:rPr>
                <w:rFonts w:cstheme="minorHAnsi"/>
                <w:color w:val="000000"/>
                <w:sz w:val="22"/>
                <w:szCs w:val="22"/>
                <w:lang w:val="lt-LT"/>
              </w:rPr>
              <w:t>sertifikatu arba lygiaverčiu</w:t>
            </w:r>
            <w:r w:rsidRPr="00AA2DD4">
              <w:rPr>
                <w:rFonts w:cstheme="minorHAnsi"/>
                <w:color w:val="00000A"/>
                <w:sz w:val="22"/>
                <w:szCs w:val="22"/>
                <w:lang w:val="lt-LT"/>
              </w:rPr>
              <w:t xml:space="preserve"> </w:t>
            </w:r>
            <w:r w:rsidRPr="00AA2DD4">
              <w:rPr>
                <w:rFonts w:cstheme="minorHAnsi"/>
                <w:color w:val="000000"/>
                <w:sz w:val="22"/>
                <w:szCs w:val="22"/>
                <w:lang w:val="lt-LT"/>
              </w:rPr>
              <w:t>dokumentu;</w:t>
            </w:r>
          </w:p>
          <w:p w14:paraId="3A622060" w14:textId="77777777" w:rsidR="00327370" w:rsidRPr="00AA2DD4" w:rsidRDefault="00327370" w:rsidP="00AA2DD4">
            <w:pPr>
              <w:autoSpaceDE w:val="0"/>
              <w:autoSpaceDN w:val="0"/>
              <w:adjustRightInd w:val="0"/>
              <w:jc w:val="both"/>
              <w:rPr>
                <w:rFonts w:ascii="LiberationSerif" w:hAnsi="LiberationSerif" w:cs="LiberationSerif"/>
                <w:color w:val="000000"/>
                <w:sz w:val="21"/>
                <w:szCs w:val="21"/>
              </w:rPr>
            </w:pPr>
            <w:r w:rsidRPr="00AA2DD4">
              <w:rPr>
                <w:rFonts w:cstheme="minorHAnsi"/>
                <w:color w:val="000000"/>
                <w:sz w:val="22"/>
                <w:szCs w:val="22"/>
                <w:lang w:val="lt-LT"/>
              </w:rPr>
              <w:t>2) Robotizavimo procesų programuotojo rolėje, vykdant bent 3 (tris) projektus (sutartis), vystant robotizavimo procesus (programas – robotus), kurie sukurti UiPath (arba lygiavertės sistemos) programinės įrangos pagrindu, patirtį;</w:t>
            </w:r>
          </w:p>
        </w:tc>
        <w:tc>
          <w:tcPr>
            <w:tcW w:w="4962" w:type="dxa"/>
            <w:vMerge/>
          </w:tcPr>
          <w:p w14:paraId="6180C93B" w14:textId="77777777" w:rsidR="00327370" w:rsidRPr="00024678" w:rsidRDefault="00327370" w:rsidP="007D1F74">
            <w:pPr>
              <w:rPr>
                <w:rFonts w:ascii="Times New Roman" w:hAnsi="Times New Roman" w:cs="Times New Roman"/>
                <w:lang w:val="lt-LT"/>
              </w:rPr>
            </w:pPr>
          </w:p>
        </w:tc>
      </w:tr>
      <w:tr w:rsidR="00327370" w14:paraId="0C38E128" w14:textId="77777777" w:rsidTr="00AA2DD4">
        <w:tc>
          <w:tcPr>
            <w:tcW w:w="701" w:type="dxa"/>
          </w:tcPr>
          <w:p w14:paraId="46FA67FC" w14:textId="77777777" w:rsidR="00327370" w:rsidRPr="00024678" w:rsidRDefault="00327370" w:rsidP="007D1F74">
            <w:pPr>
              <w:rPr>
                <w:rFonts w:ascii="Times New Roman" w:hAnsi="Times New Roman" w:cs="Times New Roman"/>
                <w:lang w:val="lt-LT"/>
              </w:rPr>
            </w:pPr>
            <w:r>
              <w:rPr>
                <w:rFonts w:ascii="Times New Roman" w:hAnsi="Times New Roman" w:cs="Times New Roman"/>
                <w:lang w:val="lt-LT"/>
              </w:rPr>
              <w:t>2.4</w:t>
            </w:r>
          </w:p>
        </w:tc>
        <w:tc>
          <w:tcPr>
            <w:tcW w:w="4394" w:type="dxa"/>
          </w:tcPr>
          <w:p w14:paraId="0F740E75" w14:textId="77777777" w:rsidR="00327370" w:rsidRPr="006768C8" w:rsidRDefault="00327370" w:rsidP="006768C8">
            <w:pPr>
              <w:autoSpaceDE w:val="0"/>
              <w:autoSpaceDN w:val="0"/>
              <w:adjustRightInd w:val="0"/>
              <w:jc w:val="both"/>
              <w:rPr>
                <w:rFonts w:cstheme="minorHAnsi"/>
                <w:sz w:val="22"/>
                <w:szCs w:val="22"/>
                <w:lang w:val="lt-LT"/>
              </w:rPr>
            </w:pPr>
            <w:r w:rsidRPr="006768C8">
              <w:rPr>
                <w:rFonts w:cstheme="minorHAnsi"/>
                <w:sz w:val="22"/>
                <w:szCs w:val="22"/>
                <w:lang w:val="lt-LT"/>
              </w:rPr>
              <w:t>Ekspertas Nr. 4 – Informacinių sistemų testavimo specialistas:</w:t>
            </w:r>
          </w:p>
          <w:p w14:paraId="725B6529" w14:textId="77777777" w:rsidR="00327370" w:rsidRPr="006768C8" w:rsidRDefault="00327370" w:rsidP="006768C8">
            <w:pPr>
              <w:autoSpaceDE w:val="0"/>
              <w:autoSpaceDN w:val="0"/>
              <w:adjustRightInd w:val="0"/>
              <w:jc w:val="both"/>
              <w:rPr>
                <w:rFonts w:cstheme="minorHAnsi"/>
                <w:sz w:val="22"/>
                <w:szCs w:val="22"/>
                <w:lang w:val="lt-LT"/>
              </w:rPr>
            </w:pPr>
            <w:r>
              <w:rPr>
                <w:rFonts w:cstheme="minorHAnsi"/>
                <w:sz w:val="22"/>
                <w:szCs w:val="22"/>
                <w:lang w:val="lt-LT"/>
              </w:rPr>
              <w:t>1) T</w:t>
            </w:r>
            <w:r w:rsidRPr="006768C8">
              <w:rPr>
                <w:rFonts w:cstheme="minorHAnsi"/>
                <w:sz w:val="22"/>
                <w:szCs w:val="22"/>
                <w:lang w:val="lt-LT"/>
              </w:rPr>
              <w:t>urėti tarptautiniu mastu pripažįstamą informacinių sistemų testuotojo kvalifikaciją, kuri būtų patvirtina tarptautiniu mastu pripažįstamu sertifikatu (ISTQB, CAST – Certified Associate In Software Testing) arba lygiaverčiu dokumentu;</w:t>
            </w:r>
          </w:p>
          <w:p w14:paraId="3744BAC0" w14:textId="77777777" w:rsidR="00327370" w:rsidRPr="006768C8" w:rsidRDefault="00327370" w:rsidP="006768C8">
            <w:pPr>
              <w:autoSpaceDE w:val="0"/>
              <w:autoSpaceDN w:val="0"/>
              <w:adjustRightInd w:val="0"/>
              <w:jc w:val="both"/>
              <w:rPr>
                <w:rFonts w:cstheme="minorHAnsi"/>
                <w:sz w:val="22"/>
                <w:szCs w:val="22"/>
              </w:rPr>
            </w:pPr>
            <w:r w:rsidRPr="006768C8">
              <w:rPr>
                <w:rFonts w:cstheme="minorHAnsi"/>
                <w:sz w:val="22"/>
                <w:szCs w:val="22"/>
                <w:lang w:val="lt-LT"/>
              </w:rPr>
              <w:t>2) Per paskutinius 5 metus iki pasiūlymo pateikimo termino pabaigos vykdė testuotojo pareigas ne mažiau kaip 1 (vienoje) informacinės (-ių) sistemos (-ų) ir (ar) registro (-ų) sukūrimo ir (ar) modernizavimo ir (ar) priežiūros teikimo paslaugų projekte (sutartyje).</w:t>
            </w:r>
          </w:p>
        </w:tc>
        <w:tc>
          <w:tcPr>
            <w:tcW w:w="4962" w:type="dxa"/>
            <w:vMerge/>
          </w:tcPr>
          <w:p w14:paraId="62BD1E1B" w14:textId="77777777" w:rsidR="00327370" w:rsidRPr="00024678" w:rsidRDefault="00327370" w:rsidP="007D1F74">
            <w:pPr>
              <w:rPr>
                <w:rFonts w:ascii="Times New Roman" w:hAnsi="Times New Roman" w:cs="Times New Roman"/>
                <w:lang w:val="lt-LT"/>
              </w:rPr>
            </w:pPr>
          </w:p>
        </w:tc>
      </w:tr>
      <w:tr w:rsidR="00327370" w14:paraId="145737CA" w14:textId="77777777" w:rsidTr="00AA2DD4">
        <w:tc>
          <w:tcPr>
            <w:tcW w:w="701" w:type="dxa"/>
          </w:tcPr>
          <w:p w14:paraId="7D226BDB" w14:textId="77777777" w:rsidR="00327370" w:rsidRPr="00024678" w:rsidRDefault="00327370" w:rsidP="007D1F74">
            <w:pPr>
              <w:rPr>
                <w:rFonts w:ascii="Times New Roman" w:hAnsi="Times New Roman" w:cs="Times New Roman"/>
                <w:lang w:val="lt-LT"/>
              </w:rPr>
            </w:pPr>
            <w:r>
              <w:rPr>
                <w:rFonts w:ascii="Times New Roman" w:hAnsi="Times New Roman" w:cs="Times New Roman"/>
                <w:lang w:val="lt-LT"/>
              </w:rPr>
              <w:t>2.5</w:t>
            </w:r>
          </w:p>
        </w:tc>
        <w:tc>
          <w:tcPr>
            <w:tcW w:w="4394" w:type="dxa"/>
          </w:tcPr>
          <w:p w14:paraId="2C90B6D5" w14:textId="77777777" w:rsidR="00327370" w:rsidRPr="005729B2" w:rsidRDefault="00327370" w:rsidP="00361283">
            <w:pPr>
              <w:autoSpaceDE w:val="0"/>
              <w:autoSpaceDN w:val="0"/>
              <w:adjustRightInd w:val="0"/>
              <w:jc w:val="both"/>
              <w:rPr>
                <w:rFonts w:cstheme="minorHAnsi"/>
                <w:sz w:val="22"/>
                <w:szCs w:val="22"/>
                <w:lang w:val="lt-LT"/>
              </w:rPr>
            </w:pPr>
            <w:r w:rsidRPr="005729B2">
              <w:rPr>
                <w:rFonts w:cstheme="minorHAnsi"/>
                <w:sz w:val="22"/>
                <w:szCs w:val="22"/>
                <w:lang w:val="lt-LT"/>
              </w:rPr>
              <w:t>Ekspertas Nr. 5 – Informacinių sistemų saugos specialistas:</w:t>
            </w:r>
          </w:p>
          <w:p w14:paraId="46C2D009" w14:textId="77777777" w:rsidR="00327370" w:rsidRPr="005729B2" w:rsidRDefault="00327370" w:rsidP="00361283">
            <w:pPr>
              <w:autoSpaceDE w:val="0"/>
              <w:autoSpaceDN w:val="0"/>
              <w:adjustRightInd w:val="0"/>
              <w:jc w:val="both"/>
              <w:rPr>
                <w:rFonts w:cstheme="minorHAnsi"/>
                <w:sz w:val="22"/>
                <w:szCs w:val="22"/>
                <w:lang w:val="lt-LT"/>
              </w:rPr>
            </w:pPr>
            <w:r w:rsidRPr="005729B2">
              <w:rPr>
                <w:rFonts w:cstheme="minorHAnsi"/>
                <w:sz w:val="22"/>
                <w:szCs w:val="22"/>
                <w:lang w:val="lt-LT"/>
              </w:rPr>
              <w:t>1) Turi turėti tarptautiniu mastu pripažįstamą informacinių sistemų saugos kvalifikaciją, kuri būtų patvirtina tarptautiniu mastu pripažįstamu sertifikatu (CISM (Certified Information Security Manager), CISSP (Certified Information Systems Security Professional) CompTIA Security+) arba lygiaverčiu dokumentu.</w:t>
            </w:r>
          </w:p>
          <w:p w14:paraId="3AB3CE20" w14:textId="77777777" w:rsidR="00327370" w:rsidRPr="00361283" w:rsidRDefault="00327370" w:rsidP="00361283">
            <w:pPr>
              <w:autoSpaceDE w:val="0"/>
              <w:autoSpaceDN w:val="0"/>
              <w:adjustRightInd w:val="0"/>
              <w:jc w:val="both"/>
              <w:rPr>
                <w:rFonts w:ascii="LiberationSerif" w:hAnsi="LiberationSerif" w:cs="LiberationSerif"/>
                <w:sz w:val="21"/>
                <w:szCs w:val="21"/>
                <w:lang w:val="lt-LT"/>
              </w:rPr>
            </w:pPr>
            <w:r w:rsidRPr="005729B2">
              <w:rPr>
                <w:rFonts w:cstheme="minorHAnsi"/>
                <w:sz w:val="22"/>
                <w:szCs w:val="22"/>
                <w:lang w:val="lt-LT"/>
              </w:rPr>
              <w:t>2) Per paskutinius 5 metus iki pasiūlymo pateikimo termino pabaigos vykdė Informacinių sistemų saugos specialisto pareigas ne mažiau kaip 2 (dvejose)</w:t>
            </w:r>
            <w:r w:rsidRPr="005729B2">
              <w:rPr>
                <w:rFonts w:cstheme="minorHAnsi"/>
                <w:sz w:val="24"/>
                <w:szCs w:val="24"/>
                <w:lang w:val="lt-LT"/>
              </w:rPr>
              <w:t xml:space="preserve"> </w:t>
            </w:r>
            <w:r w:rsidRPr="005729B2">
              <w:rPr>
                <w:rFonts w:cstheme="minorHAnsi"/>
                <w:sz w:val="22"/>
                <w:szCs w:val="22"/>
                <w:lang w:val="lt-LT"/>
              </w:rPr>
              <w:t>informacinės (-ių) sistemos (-ų) ir (ar) registro (-ų) sukūrimo ir (ar) modernizavimo ir (ar) priežiūros teikimo paslaugų projekte (sutartyje).</w:t>
            </w:r>
          </w:p>
        </w:tc>
        <w:tc>
          <w:tcPr>
            <w:tcW w:w="4962" w:type="dxa"/>
            <w:vMerge/>
          </w:tcPr>
          <w:p w14:paraId="1EF767D6" w14:textId="77777777" w:rsidR="00327370" w:rsidRPr="00024678" w:rsidRDefault="00327370" w:rsidP="007D1F74">
            <w:pPr>
              <w:rPr>
                <w:rFonts w:ascii="Times New Roman" w:hAnsi="Times New Roman" w:cs="Times New Roman"/>
                <w:lang w:val="lt-LT"/>
              </w:rPr>
            </w:pPr>
          </w:p>
        </w:tc>
      </w:tr>
    </w:tbl>
    <w:p w14:paraId="7103F8F3" w14:textId="77777777" w:rsidR="007D1F74" w:rsidRPr="004B65A3" w:rsidRDefault="007D1F74" w:rsidP="007D1F74">
      <w:pPr>
        <w:rPr>
          <w:rFonts w:ascii="Times New Roman" w:hAnsi="Times New Roman" w:cs="Times New Roman"/>
        </w:rPr>
      </w:pPr>
    </w:p>
    <w:p w14:paraId="407287CD" w14:textId="77777777" w:rsidR="00734A38" w:rsidRDefault="00734A38">
      <w:r>
        <w:br w:type="page"/>
      </w:r>
    </w:p>
    <w:p w14:paraId="04D09154" w14:textId="77777777" w:rsidR="007D1F74" w:rsidRDefault="00734A38" w:rsidP="00734A38">
      <w:pPr>
        <w:pStyle w:val="ListParagraph"/>
        <w:numPr>
          <w:ilvl w:val="0"/>
          <w:numId w:val="3"/>
        </w:numPr>
      </w:pPr>
      <w:r w:rsidRPr="00734A38">
        <w:t>Kokybiniai ekonominio naudingumo kriterijai, taikyti pirkime</w:t>
      </w:r>
      <w:r>
        <w:t xml:space="preserve"> nurodyti 2 lentelėje</w:t>
      </w:r>
      <w:r w:rsidRPr="00734A38">
        <w:t>:</w:t>
      </w:r>
    </w:p>
    <w:p w14:paraId="5063EC6D" w14:textId="77777777" w:rsidR="00734A38" w:rsidRDefault="005C52E7" w:rsidP="00734A38">
      <w:pPr>
        <w:pStyle w:val="Caption"/>
      </w:pPr>
      <w:r>
        <w:fldChar w:fldCharType="begin"/>
      </w:r>
      <w:r>
        <w:instrText xml:space="preserve"> SEQ lentelė \* ARABIC </w:instrText>
      </w:r>
      <w:r>
        <w:fldChar w:fldCharType="separate"/>
      </w:r>
      <w:r w:rsidR="00734A38">
        <w:rPr>
          <w:noProof/>
        </w:rPr>
        <w:t>2</w:t>
      </w:r>
      <w:r>
        <w:rPr>
          <w:noProof/>
        </w:rPr>
        <w:fldChar w:fldCharType="end"/>
      </w:r>
      <w:r w:rsidR="00734A38">
        <w:t xml:space="preserve"> lentelė</w:t>
      </w:r>
    </w:p>
    <w:tbl>
      <w:tblPr>
        <w:tblStyle w:val="Mytable"/>
        <w:tblW w:w="10065" w:type="dxa"/>
        <w:tblInd w:w="-8" w:type="dxa"/>
        <w:tblLook w:val="04A0" w:firstRow="1" w:lastRow="0" w:firstColumn="1" w:lastColumn="0" w:noHBand="0" w:noVBand="1"/>
      </w:tblPr>
      <w:tblGrid>
        <w:gridCol w:w="3806"/>
        <w:gridCol w:w="6259"/>
      </w:tblGrid>
      <w:tr w:rsidR="00734A38" w14:paraId="4264ADB8" w14:textId="77777777" w:rsidTr="000E4BB5">
        <w:trPr>
          <w:cnfStyle w:val="100000000000" w:firstRow="1" w:lastRow="0" w:firstColumn="0" w:lastColumn="0" w:oddVBand="0" w:evenVBand="0" w:oddHBand="0" w:evenHBand="0" w:firstRowFirstColumn="0" w:firstRowLastColumn="0" w:lastRowFirstColumn="0" w:lastRowLastColumn="0"/>
          <w:trHeight w:val="454"/>
          <w:tblHeader/>
        </w:trPr>
        <w:tc>
          <w:tcPr>
            <w:tcW w:w="10065" w:type="dxa"/>
            <w:gridSpan w:val="2"/>
            <w:shd w:val="clear" w:color="auto" w:fill="D9D9D9" w:themeFill="background1" w:themeFillShade="D9"/>
            <w:vAlign w:val="center"/>
          </w:tcPr>
          <w:p w14:paraId="2471F22F" w14:textId="77777777" w:rsidR="00734A38" w:rsidRPr="001B44FA" w:rsidRDefault="00734A38" w:rsidP="00734A38">
            <w:pPr>
              <w:pStyle w:val="ListParagraph"/>
              <w:ind w:left="0"/>
              <w:rPr>
                <w:color w:val="auto"/>
                <w:sz w:val="24"/>
                <w:szCs w:val="24"/>
                <w:lang w:val="lt-LT"/>
              </w:rPr>
            </w:pPr>
            <w:r w:rsidRPr="001B44FA">
              <w:rPr>
                <w:color w:val="auto"/>
                <w:sz w:val="24"/>
                <w:szCs w:val="24"/>
                <w:lang w:val="lt-LT"/>
              </w:rPr>
              <w:t>Siūlomų ekspertų (specialistų) patirtis (T)</w:t>
            </w:r>
          </w:p>
        </w:tc>
      </w:tr>
      <w:tr w:rsidR="00734A38" w14:paraId="319B4C59" w14:textId="77777777" w:rsidTr="00C4341E">
        <w:tc>
          <w:tcPr>
            <w:tcW w:w="10065" w:type="dxa"/>
            <w:gridSpan w:val="2"/>
          </w:tcPr>
          <w:p w14:paraId="2B6951F9" w14:textId="77777777" w:rsidR="00734A38" w:rsidRDefault="00734A38" w:rsidP="00734A38">
            <w:pPr>
              <w:pStyle w:val="ListParagraph"/>
              <w:ind w:left="0"/>
              <w:jc w:val="both"/>
              <w:rPr>
                <w:rFonts w:cstheme="minorHAnsi"/>
                <w:sz w:val="22"/>
                <w:szCs w:val="22"/>
                <w:lang w:val="lt-LT"/>
              </w:rPr>
            </w:pPr>
            <w:r w:rsidRPr="001B44FA">
              <w:rPr>
                <w:rFonts w:cstheme="minorHAnsi"/>
                <w:sz w:val="22"/>
                <w:szCs w:val="22"/>
                <w:lang w:val="lt-LT"/>
              </w:rPr>
              <w:t>Tiekėjo siūlomo projektų vadovo patirtis per pastaruosius 5 metus vadovaujant informacinės (-ių) sistemos (-ų) ir (ar) registro (-ų) sukūrimo ir (ar) modernizavimo ir (ar) techninės priežiūros vykdymo sutartims (projektams), projektų vadovo rolėje (</w:t>
            </w:r>
            <w:r w:rsidR="0077303F" w:rsidRPr="00024678">
              <w:rPr>
                <w:rFonts w:cstheme="minorHAnsi"/>
                <w:sz w:val="22"/>
                <w:szCs w:val="22"/>
                <w:lang w:val="lt-LT"/>
              </w:rPr>
              <w:t>Ekspertas Nr. 1</w:t>
            </w:r>
            <w:r w:rsidRPr="001B44FA">
              <w:rPr>
                <w:rFonts w:cstheme="minorHAnsi"/>
                <w:sz w:val="22"/>
                <w:szCs w:val="22"/>
                <w:lang w:val="lt-LT"/>
              </w:rPr>
              <w:t>).</w:t>
            </w:r>
          </w:p>
          <w:p w14:paraId="027A870A" w14:textId="77777777" w:rsidR="000E4BB5" w:rsidRPr="001B44FA" w:rsidRDefault="000E4BB5" w:rsidP="00734A38">
            <w:pPr>
              <w:pStyle w:val="ListParagraph"/>
              <w:ind w:left="0"/>
              <w:jc w:val="both"/>
              <w:rPr>
                <w:rFonts w:cstheme="minorHAnsi"/>
                <w:sz w:val="22"/>
                <w:szCs w:val="22"/>
                <w:lang w:val="lt-LT"/>
              </w:rPr>
            </w:pPr>
          </w:p>
        </w:tc>
      </w:tr>
      <w:tr w:rsidR="00734A38" w14:paraId="47A5710A" w14:textId="77777777" w:rsidTr="00734A38">
        <w:tc>
          <w:tcPr>
            <w:tcW w:w="3806" w:type="dxa"/>
          </w:tcPr>
          <w:p w14:paraId="2DCCB147" w14:textId="77777777" w:rsidR="00734A38" w:rsidRPr="001B44FA" w:rsidRDefault="00734A38" w:rsidP="001B44FA">
            <w:pPr>
              <w:autoSpaceDE w:val="0"/>
              <w:autoSpaceDN w:val="0"/>
              <w:adjustRightInd w:val="0"/>
              <w:jc w:val="both"/>
              <w:rPr>
                <w:rFonts w:cstheme="minorHAnsi"/>
                <w:sz w:val="22"/>
                <w:szCs w:val="22"/>
                <w:lang w:val="lt-LT"/>
              </w:rPr>
            </w:pPr>
            <w:r w:rsidRPr="001B44FA">
              <w:rPr>
                <w:rFonts w:cstheme="minorHAnsi"/>
                <w:sz w:val="22"/>
                <w:szCs w:val="22"/>
                <w:lang w:val="lt-LT"/>
              </w:rPr>
              <w:t>Skiriama po 1</w:t>
            </w:r>
            <w:r w:rsidR="001B44FA" w:rsidRPr="001B44FA">
              <w:rPr>
                <w:rFonts w:cstheme="minorHAnsi"/>
                <w:sz w:val="22"/>
                <w:szCs w:val="22"/>
                <w:lang w:val="lt-LT"/>
              </w:rPr>
              <w:t xml:space="preserve"> </w:t>
            </w:r>
            <w:r w:rsidRPr="001B44FA">
              <w:rPr>
                <w:rFonts w:cstheme="minorHAnsi"/>
                <w:sz w:val="22"/>
                <w:szCs w:val="22"/>
                <w:lang w:val="lt-LT"/>
              </w:rPr>
              <w:t>(vieną) balą už</w:t>
            </w:r>
            <w:r w:rsidR="001B44FA" w:rsidRPr="001B44FA">
              <w:rPr>
                <w:rFonts w:cstheme="minorHAnsi"/>
                <w:sz w:val="22"/>
                <w:szCs w:val="22"/>
                <w:lang w:val="lt-LT"/>
              </w:rPr>
              <w:t xml:space="preserve"> </w:t>
            </w:r>
            <w:r w:rsidRPr="001B44FA">
              <w:rPr>
                <w:rFonts w:cstheme="minorHAnsi"/>
                <w:sz w:val="22"/>
                <w:szCs w:val="22"/>
                <w:lang w:val="lt-LT"/>
              </w:rPr>
              <w:t>kiekvieną sutartį</w:t>
            </w:r>
            <w:r w:rsidR="001B44FA" w:rsidRPr="001B44FA">
              <w:rPr>
                <w:rFonts w:cstheme="minorHAnsi"/>
                <w:sz w:val="22"/>
                <w:szCs w:val="22"/>
                <w:lang w:val="lt-LT"/>
              </w:rPr>
              <w:t xml:space="preserve">, bet ne daugiau kaip 5 (penki) </w:t>
            </w:r>
            <w:r w:rsidRPr="001B44FA">
              <w:rPr>
                <w:rFonts w:cstheme="minorHAnsi"/>
                <w:sz w:val="22"/>
                <w:szCs w:val="22"/>
                <w:lang w:val="lt-LT"/>
              </w:rPr>
              <w:t>balai.</w:t>
            </w:r>
          </w:p>
        </w:tc>
        <w:tc>
          <w:tcPr>
            <w:tcW w:w="6259" w:type="dxa"/>
          </w:tcPr>
          <w:p w14:paraId="20B9AB17" w14:textId="77777777" w:rsidR="00734A38" w:rsidRDefault="001B44FA" w:rsidP="001B44FA">
            <w:pPr>
              <w:autoSpaceDE w:val="0"/>
              <w:autoSpaceDN w:val="0"/>
              <w:adjustRightInd w:val="0"/>
              <w:jc w:val="both"/>
              <w:rPr>
                <w:rFonts w:cstheme="minorHAnsi"/>
                <w:sz w:val="22"/>
                <w:szCs w:val="22"/>
                <w:lang w:val="lt-LT"/>
              </w:rPr>
            </w:pPr>
            <w:r w:rsidRPr="001B44FA">
              <w:rPr>
                <w:rFonts w:cstheme="minorHAnsi"/>
                <w:sz w:val="22"/>
                <w:szCs w:val="22"/>
                <w:lang w:val="lt-LT"/>
              </w:rPr>
              <w:t>Atliekant vertinimą bus skaičiuojamos tik tos sutartys, kurios nebuvo pateiktos minimalių eksperto kvalifikacijos reikalavimų vertinimui, pagal kurias (kiekvieną iš jų) yra suteikta paslaugų ne mažiau kaip už 30 000 Eur su PVM ir kuriose Tiekėjas vykdė ar vykdo aukščiau nurodytas veiklas ir pateikė užsakovo patvirtinimą apie tinkamai ir kokybiškai atliktas veiklas.</w:t>
            </w:r>
          </w:p>
          <w:p w14:paraId="0DE550F9" w14:textId="77777777" w:rsidR="001B44FA" w:rsidRDefault="001B44FA" w:rsidP="001B44FA">
            <w:pPr>
              <w:autoSpaceDE w:val="0"/>
              <w:autoSpaceDN w:val="0"/>
              <w:adjustRightInd w:val="0"/>
              <w:jc w:val="both"/>
              <w:rPr>
                <w:rFonts w:cstheme="minorHAnsi"/>
                <w:sz w:val="22"/>
                <w:szCs w:val="22"/>
                <w:lang w:val="lt-LT"/>
              </w:rPr>
            </w:pPr>
          </w:p>
          <w:p w14:paraId="31601C1A" w14:textId="77777777" w:rsidR="001B44FA" w:rsidRPr="001B44FA" w:rsidRDefault="001B44FA" w:rsidP="001B44FA">
            <w:pPr>
              <w:autoSpaceDE w:val="0"/>
              <w:autoSpaceDN w:val="0"/>
              <w:adjustRightInd w:val="0"/>
              <w:jc w:val="both"/>
              <w:rPr>
                <w:rFonts w:cstheme="minorHAnsi"/>
                <w:i/>
                <w:sz w:val="22"/>
                <w:szCs w:val="22"/>
                <w:lang w:val="lt-LT"/>
              </w:rPr>
            </w:pPr>
            <w:r w:rsidRPr="001B44FA">
              <w:rPr>
                <w:rFonts w:cstheme="minorHAnsi"/>
                <w:b/>
                <w:i/>
                <w:sz w:val="22"/>
                <w:szCs w:val="22"/>
                <w:lang w:val="lt-LT"/>
              </w:rPr>
              <w:t>Pastaba</w:t>
            </w:r>
            <w:r w:rsidRPr="001B44FA">
              <w:rPr>
                <w:rFonts w:cstheme="minorHAnsi"/>
                <w:i/>
                <w:sz w:val="22"/>
                <w:szCs w:val="22"/>
                <w:lang w:val="lt-LT"/>
              </w:rPr>
              <w:t>:</w:t>
            </w:r>
            <w:r w:rsidRPr="001B44FA">
              <w:rPr>
                <w:rFonts w:cstheme="minorHAnsi"/>
                <w:sz w:val="22"/>
                <w:szCs w:val="22"/>
                <w:lang w:val="lt-LT"/>
              </w:rPr>
              <w:t xml:space="preserve"> </w:t>
            </w:r>
            <w:r w:rsidRPr="001B44FA">
              <w:rPr>
                <w:rFonts w:cstheme="minorHAnsi"/>
                <w:i/>
                <w:sz w:val="22"/>
                <w:szCs w:val="22"/>
                <w:lang w:val="lt-LT"/>
              </w:rPr>
              <w:t>Vertinamas vieno Tiekėjo pasiūlyto eksperto sutarčių skaičius. Tiekėjui pasiūlius daugiau kaip vieną ekspertą, sutarčių skaičius nesumuojamas ir vertinami tik to Tiekėjo pasiūlyto eksperto duomenys, kurio šis rodiklis yra geresnis.</w:t>
            </w:r>
          </w:p>
          <w:p w14:paraId="4F22DB66" w14:textId="77777777" w:rsidR="001B44FA" w:rsidRPr="001B44FA" w:rsidRDefault="001B44FA" w:rsidP="001B44FA">
            <w:pPr>
              <w:autoSpaceDE w:val="0"/>
              <w:autoSpaceDN w:val="0"/>
              <w:adjustRightInd w:val="0"/>
              <w:jc w:val="both"/>
              <w:rPr>
                <w:rFonts w:cstheme="minorHAnsi"/>
                <w:i/>
                <w:sz w:val="22"/>
                <w:szCs w:val="22"/>
                <w:lang w:val="lt-LT"/>
              </w:rPr>
            </w:pPr>
            <w:r w:rsidRPr="001B44FA">
              <w:rPr>
                <w:rFonts w:cstheme="minorHAnsi"/>
                <w:i/>
                <w:sz w:val="22"/>
                <w:szCs w:val="22"/>
                <w:lang w:val="lt-LT"/>
              </w:rPr>
              <w:t>Siekiant patikslinti informaciją apie įvykdytą ar vykdomą sutartį, specialisto vaidmenį joje, pasiliekama teisė be išankstinio įspėjimo susisiekti su nurodytu užsakovo atstovu.</w:t>
            </w:r>
          </w:p>
          <w:p w14:paraId="0747BC9D" w14:textId="77777777" w:rsidR="001B44FA" w:rsidRDefault="001B44FA" w:rsidP="001B44FA">
            <w:pPr>
              <w:autoSpaceDE w:val="0"/>
              <w:autoSpaceDN w:val="0"/>
              <w:adjustRightInd w:val="0"/>
              <w:jc w:val="both"/>
              <w:rPr>
                <w:rFonts w:cstheme="minorHAnsi"/>
                <w:i/>
                <w:sz w:val="22"/>
                <w:szCs w:val="22"/>
                <w:lang w:val="lt-LT"/>
              </w:rPr>
            </w:pPr>
            <w:r w:rsidRPr="001B44FA">
              <w:rPr>
                <w:rFonts w:cstheme="minorHAnsi"/>
                <w:i/>
                <w:sz w:val="22"/>
                <w:szCs w:val="22"/>
                <w:lang w:val="lt-LT"/>
              </w:rPr>
              <w:t>Projektų vadovas turi būti tas pats asmuo, kurį tiekėjas turi (ar pasitelks) įrodinėdamas atitiktį kvalifikacijos reikalavimui.</w:t>
            </w:r>
          </w:p>
          <w:p w14:paraId="661B7D5E" w14:textId="77777777" w:rsidR="000E4BB5" w:rsidRPr="001B44FA" w:rsidRDefault="000E4BB5" w:rsidP="001B44FA">
            <w:pPr>
              <w:autoSpaceDE w:val="0"/>
              <w:autoSpaceDN w:val="0"/>
              <w:adjustRightInd w:val="0"/>
              <w:jc w:val="both"/>
              <w:rPr>
                <w:rFonts w:cstheme="minorHAnsi"/>
              </w:rPr>
            </w:pPr>
          </w:p>
        </w:tc>
      </w:tr>
      <w:tr w:rsidR="001B44FA" w14:paraId="412531A1" w14:textId="77777777" w:rsidTr="00AA77AA">
        <w:tc>
          <w:tcPr>
            <w:tcW w:w="10065" w:type="dxa"/>
            <w:gridSpan w:val="2"/>
          </w:tcPr>
          <w:p w14:paraId="30EE6A12" w14:textId="77777777" w:rsidR="001B44FA" w:rsidRDefault="001B44FA" w:rsidP="001B44FA">
            <w:pPr>
              <w:autoSpaceDE w:val="0"/>
              <w:autoSpaceDN w:val="0"/>
              <w:adjustRightInd w:val="0"/>
              <w:jc w:val="both"/>
              <w:rPr>
                <w:rFonts w:cstheme="minorHAnsi"/>
                <w:sz w:val="22"/>
                <w:szCs w:val="22"/>
                <w:lang w:val="lt-LT"/>
              </w:rPr>
            </w:pPr>
            <w:r w:rsidRPr="001B44FA">
              <w:rPr>
                <w:rFonts w:cstheme="minorHAnsi"/>
                <w:sz w:val="22"/>
                <w:szCs w:val="22"/>
                <w:lang w:val="lt-LT"/>
              </w:rPr>
              <w:t>Tiekėjo siūlomo procesų robotizavimo (RPA) eksperto darbo patirtis per pastaruosius 5 metus vykdant procesų robotizavimo (RPA) eksperto funkcijas (pareigas) informacinės (-ių) sistemos (-ų) ir (ar) registro (-ų) sukūrimo ir (ar) modernizavimo ir (ar) techninės priežiūros vykdymo sutartyse (projektuose), kuriose kūrė ir (ar) modernizavo ir ar vykdė informacinės sistemos ir (ar) registro priežiūrą (</w:t>
            </w:r>
            <w:r w:rsidR="00663663">
              <w:rPr>
                <w:rFonts w:cstheme="minorHAnsi"/>
                <w:sz w:val="22"/>
                <w:szCs w:val="22"/>
                <w:lang w:val="lt-LT"/>
              </w:rPr>
              <w:t>Ekspertas Nr. 2</w:t>
            </w:r>
            <w:r w:rsidRPr="001B44FA">
              <w:rPr>
                <w:rFonts w:cstheme="minorHAnsi"/>
                <w:sz w:val="22"/>
                <w:szCs w:val="22"/>
                <w:lang w:val="lt-LT"/>
              </w:rPr>
              <w:t>).</w:t>
            </w:r>
          </w:p>
          <w:p w14:paraId="4567FB6C" w14:textId="77777777" w:rsidR="000E4BB5" w:rsidRPr="001B44FA" w:rsidRDefault="000E4BB5" w:rsidP="001B44FA">
            <w:pPr>
              <w:autoSpaceDE w:val="0"/>
              <w:autoSpaceDN w:val="0"/>
              <w:adjustRightInd w:val="0"/>
              <w:jc w:val="both"/>
              <w:rPr>
                <w:rFonts w:cstheme="minorHAnsi"/>
                <w:sz w:val="22"/>
                <w:szCs w:val="22"/>
                <w:lang w:val="lt-LT"/>
              </w:rPr>
            </w:pPr>
          </w:p>
        </w:tc>
      </w:tr>
      <w:tr w:rsidR="00734A38" w14:paraId="6A28DDC2" w14:textId="77777777" w:rsidTr="00734A38">
        <w:tc>
          <w:tcPr>
            <w:tcW w:w="3806" w:type="dxa"/>
          </w:tcPr>
          <w:p w14:paraId="4AEDCDB2" w14:textId="77777777" w:rsidR="00734A38" w:rsidRPr="001B44FA" w:rsidRDefault="001B44FA" w:rsidP="001B44FA">
            <w:pPr>
              <w:autoSpaceDE w:val="0"/>
              <w:autoSpaceDN w:val="0"/>
              <w:adjustRightInd w:val="0"/>
              <w:jc w:val="both"/>
              <w:rPr>
                <w:rFonts w:cstheme="minorHAnsi"/>
                <w:sz w:val="22"/>
                <w:szCs w:val="22"/>
                <w:lang w:val="lt-LT"/>
              </w:rPr>
            </w:pPr>
            <w:r w:rsidRPr="001B44FA">
              <w:rPr>
                <w:rFonts w:cstheme="minorHAnsi"/>
                <w:sz w:val="22"/>
                <w:szCs w:val="22"/>
                <w:lang w:val="lt-LT"/>
              </w:rPr>
              <w:t>Skiriama po 1</w:t>
            </w:r>
            <w:r>
              <w:rPr>
                <w:rFonts w:cstheme="minorHAnsi"/>
                <w:sz w:val="22"/>
                <w:szCs w:val="22"/>
                <w:lang w:val="lt-LT"/>
              </w:rPr>
              <w:t xml:space="preserve"> (vieną) balą už kiekvieną sutartį, bet ne daugiau kaip 5 (penki) </w:t>
            </w:r>
            <w:r w:rsidRPr="001B44FA">
              <w:rPr>
                <w:rFonts w:cstheme="minorHAnsi"/>
                <w:sz w:val="22"/>
                <w:szCs w:val="22"/>
                <w:lang w:val="lt-LT"/>
              </w:rPr>
              <w:t>balai</w:t>
            </w:r>
            <w:r w:rsidRPr="001B44FA">
              <w:rPr>
                <w:rFonts w:ascii="LiberationSerif" w:hAnsi="LiberationSerif" w:cs="LiberationSerif"/>
                <w:sz w:val="21"/>
                <w:szCs w:val="21"/>
                <w:lang w:val="lt-LT"/>
              </w:rPr>
              <w:t>.</w:t>
            </w:r>
          </w:p>
        </w:tc>
        <w:tc>
          <w:tcPr>
            <w:tcW w:w="6259" w:type="dxa"/>
          </w:tcPr>
          <w:p w14:paraId="1FF90832" w14:textId="77777777" w:rsidR="001B44FA" w:rsidRDefault="001B44FA" w:rsidP="000E4BB5">
            <w:pPr>
              <w:pStyle w:val="ListParagraph"/>
              <w:ind w:left="55"/>
              <w:jc w:val="both"/>
              <w:rPr>
                <w:sz w:val="22"/>
                <w:szCs w:val="22"/>
                <w:lang w:val="lt-LT"/>
              </w:rPr>
            </w:pPr>
            <w:r w:rsidRPr="000E4BB5">
              <w:rPr>
                <w:sz w:val="22"/>
                <w:szCs w:val="22"/>
                <w:lang w:val="lt-LT"/>
              </w:rPr>
              <w:t>Atliekant vertinimą bus skaičiuojamos tik tos sutartys, kurios nebuvo pateiktos minimalių</w:t>
            </w:r>
            <w:r w:rsidR="000E4BB5" w:rsidRPr="000E4BB5">
              <w:rPr>
                <w:sz w:val="22"/>
                <w:szCs w:val="22"/>
                <w:lang w:val="lt-LT"/>
              </w:rPr>
              <w:t xml:space="preserve"> </w:t>
            </w:r>
            <w:r w:rsidRPr="000E4BB5">
              <w:rPr>
                <w:sz w:val="22"/>
                <w:szCs w:val="22"/>
                <w:lang w:val="lt-LT"/>
              </w:rPr>
              <w:t>eksperto kvalifikacijos reikalavimų vertinimui, pagal kurias (kiekvieną iš jų) yra suteikta</w:t>
            </w:r>
            <w:r w:rsidR="000E4BB5" w:rsidRPr="000E4BB5">
              <w:rPr>
                <w:sz w:val="22"/>
                <w:szCs w:val="22"/>
                <w:lang w:val="lt-LT"/>
              </w:rPr>
              <w:t xml:space="preserve"> </w:t>
            </w:r>
            <w:r w:rsidRPr="000E4BB5">
              <w:rPr>
                <w:sz w:val="22"/>
                <w:szCs w:val="22"/>
                <w:lang w:val="lt-LT"/>
              </w:rPr>
              <w:t>paslaugų ne mažiau kaip už 30 000 Eur su PVM ir kuriose Tiekėjas vykdė ar vykdo</w:t>
            </w:r>
            <w:r w:rsidR="000E4BB5" w:rsidRPr="000E4BB5">
              <w:rPr>
                <w:sz w:val="22"/>
                <w:szCs w:val="22"/>
                <w:lang w:val="lt-LT"/>
              </w:rPr>
              <w:t xml:space="preserve"> </w:t>
            </w:r>
            <w:r w:rsidRPr="000E4BB5">
              <w:rPr>
                <w:sz w:val="22"/>
                <w:szCs w:val="22"/>
                <w:lang w:val="lt-LT"/>
              </w:rPr>
              <w:t>aukščiau nurodytas veiklas ir pateikė užsakovo patvirtinimą apie tinkamai ir kokybiškai</w:t>
            </w:r>
            <w:r w:rsidR="000E4BB5" w:rsidRPr="000E4BB5">
              <w:rPr>
                <w:sz w:val="22"/>
                <w:szCs w:val="22"/>
                <w:lang w:val="lt-LT"/>
              </w:rPr>
              <w:t xml:space="preserve"> </w:t>
            </w:r>
            <w:r w:rsidRPr="000E4BB5">
              <w:rPr>
                <w:sz w:val="22"/>
                <w:szCs w:val="22"/>
                <w:lang w:val="lt-LT"/>
              </w:rPr>
              <w:t>atliktas veiklas.</w:t>
            </w:r>
          </w:p>
          <w:p w14:paraId="2FBC3A89" w14:textId="77777777" w:rsidR="000E4BB5" w:rsidRPr="000E4BB5" w:rsidRDefault="000E4BB5" w:rsidP="000E4BB5">
            <w:pPr>
              <w:pStyle w:val="ListParagraph"/>
              <w:ind w:left="55"/>
              <w:jc w:val="both"/>
              <w:rPr>
                <w:sz w:val="22"/>
                <w:szCs w:val="22"/>
                <w:lang w:val="lt-LT"/>
              </w:rPr>
            </w:pPr>
          </w:p>
          <w:p w14:paraId="631E6179" w14:textId="77777777" w:rsidR="001B44FA" w:rsidRPr="000E4BB5" w:rsidRDefault="000E4BB5" w:rsidP="000E4BB5">
            <w:pPr>
              <w:pStyle w:val="ListParagraph"/>
              <w:ind w:left="55"/>
              <w:jc w:val="both"/>
              <w:rPr>
                <w:i/>
                <w:sz w:val="22"/>
                <w:szCs w:val="22"/>
                <w:lang w:val="lt-LT"/>
              </w:rPr>
            </w:pPr>
            <w:r w:rsidRPr="000E4BB5">
              <w:rPr>
                <w:b/>
                <w:i/>
                <w:sz w:val="22"/>
                <w:szCs w:val="22"/>
                <w:lang w:val="lt-LT"/>
              </w:rPr>
              <w:t>Pastaba</w:t>
            </w:r>
            <w:r w:rsidRPr="000E4BB5">
              <w:rPr>
                <w:i/>
                <w:sz w:val="22"/>
                <w:szCs w:val="22"/>
                <w:lang w:val="lt-LT"/>
              </w:rPr>
              <w:t>: V</w:t>
            </w:r>
            <w:r w:rsidR="001B44FA" w:rsidRPr="000E4BB5">
              <w:rPr>
                <w:i/>
                <w:sz w:val="22"/>
                <w:szCs w:val="22"/>
                <w:lang w:val="lt-LT"/>
              </w:rPr>
              <w:t>ertinamas vieno Tiekėjo pasiūlyto eksperto sutarč</w:t>
            </w:r>
            <w:r w:rsidRPr="000E4BB5">
              <w:rPr>
                <w:i/>
                <w:sz w:val="22"/>
                <w:szCs w:val="22"/>
                <w:lang w:val="lt-LT"/>
              </w:rPr>
              <w:t xml:space="preserve">ių skaičius. Tiekėjui pasiūlius </w:t>
            </w:r>
            <w:r w:rsidR="001B44FA" w:rsidRPr="000E4BB5">
              <w:rPr>
                <w:i/>
                <w:sz w:val="22"/>
                <w:szCs w:val="22"/>
                <w:lang w:val="lt-LT"/>
              </w:rPr>
              <w:t>daugiau kaip vieną ekspertą, sutarčių skaičius nesumuojamas ir vertinami tik to Tiekėjo</w:t>
            </w:r>
            <w:r w:rsidRPr="000E4BB5">
              <w:rPr>
                <w:i/>
                <w:sz w:val="22"/>
                <w:szCs w:val="22"/>
                <w:lang w:val="lt-LT"/>
              </w:rPr>
              <w:t xml:space="preserve"> </w:t>
            </w:r>
            <w:r w:rsidR="001B44FA" w:rsidRPr="000E4BB5">
              <w:rPr>
                <w:i/>
                <w:sz w:val="22"/>
                <w:szCs w:val="22"/>
                <w:lang w:val="lt-LT"/>
              </w:rPr>
              <w:t>pasiūlyto eksperto duomenys, kurio šis rodiklis yra geresnis.</w:t>
            </w:r>
          </w:p>
          <w:p w14:paraId="1F8E58A5" w14:textId="77777777" w:rsidR="001B44FA" w:rsidRPr="000E4BB5" w:rsidRDefault="001B44FA" w:rsidP="000E4BB5">
            <w:pPr>
              <w:pStyle w:val="ListParagraph"/>
              <w:ind w:left="55"/>
              <w:jc w:val="both"/>
              <w:rPr>
                <w:i/>
                <w:sz w:val="22"/>
                <w:szCs w:val="22"/>
                <w:lang w:val="lt-LT"/>
              </w:rPr>
            </w:pPr>
            <w:r w:rsidRPr="000E4BB5">
              <w:rPr>
                <w:i/>
                <w:sz w:val="22"/>
                <w:szCs w:val="22"/>
                <w:lang w:val="lt-LT"/>
              </w:rPr>
              <w:t>Siekiant patikslinti informaciją apie įvykdytą ar vykdom</w:t>
            </w:r>
            <w:r w:rsidR="000E4BB5" w:rsidRPr="000E4BB5">
              <w:rPr>
                <w:i/>
                <w:sz w:val="22"/>
                <w:szCs w:val="22"/>
                <w:lang w:val="lt-LT"/>
              </w:rPr>
              <w:t xml:space="preserve">ą sutartį, specialisto vaidmenį </w:t>
            </w:r>
            <w:r w:rsidRPr="000E4BB5">
              <w:rPr>
                <w:i/>
                <w:sz w:val="22"/>
                <w:szCs w:val="22"/>
                <w:lang w:val="lt-LT"/>
              </w:rPr>
              <w:t>joje, pasiliekama teisė be išankstinio įspėjimo susisiekti su nurodytu užsakovo atstovu.</w:t>
            </w:r>
          </w:p>
          <w:p w14:paraId="32EB64D2" w14:textId="77777777" w:rsidR="00734A38" w:rsidRDefault="001B44FA" w:rsidP="000E4BB5">
            <w:pPr>
              <w:pStyle w:val="ListParagraph"/>
              <w:ind w:left="55"/>
              <w:jc w:val="both"/>
              <w:rPr>
                <w:i/>
                <w:sz w:val="22"/>
                <w:szCs w:val="22"/>
                <w:lang w:val="lt-LT"/>
              </w:rPr>
            </w:pPr>
            <w:r w:rsidRPr="000E4BB5">
              <w:rPr>
                <w:i/>
                <w:sz w:val="22"/>
                <w:szCs w:val="22"/>
                <w:lang w:val="lt-LT"/>
              </w:rPr>
              <w:t>Procesų robotizavimo (RPA) ekspertas turi būti tas pat</w:t>
            </w:r>
            <w:r w:rsidR="000E4BB5" w:rsidRPr="000E4BB5">
              <w:rPr>
                <w:i/>
                <w:sz w:val="22"/>
                <w:szCs w:val="22"/>
                <w:lang w:val="lt-LT"/>
              </w:rPr>
              <w:t xml:space="preserve">s asmuo, kurį tiekėjas turi (ar </w:t>
            </w:r>
            <w:r w:rsidRPr="000E4BB5">
              <w:rPr>
                <w:i/>
                <w:sz w:val="22"/>
                <w:szCs w:val="22"/>
                <w:lang w:val="lt-LT"/>
              </w:rPr>
              <w:t>pasitelks) įrodinėdamas atitiktį kvalifikacijos reikalavimui.</w:t>
            </w:r>
          </w:p>
          <w:p w14:paraId="0B878C95" w14:textId="77777777" w:rsidR="000E4BB5" w:rsidRPr="000E4BB5" w:rsidRDefault="000E4BB5" w:rsidP="000E4BB5">
            <w:pPr>
              <w:pStyle w:val="ListParagraph"/>
              <w:ind w:left="55"/>
              <w:jc w:val="both"/>
              <w:rPr>
                <w:sz w:val="22"/>
                <w:szCs w:val="22"/>
              </w:rPr>
            </w:pPr>
          </w:p>
        </w:tc>
      </w:tr>
      <w:tr w:rsidR="000E4BB5" w14:paraId="364B55D0" w14:textId="77777777" w:rsidTr="00C0459E">
        <w:tc>
          <w:tcPr>
            <w:tcW w:w="10065" w:type="dxa"/>
            <w:gridSpan w:val="2"/>
          </w:tcPr>
          <w:p w14:paraId="3CD04D12" w14:textId="77777777" w:rsidR="000E4BB5" w:rsidRDefault="000E4BB5" w:rsidP="000E4BB5">
            <w:pPr>
              <w:pStyle w:val="ListParagraph"/>
              <w:ind w:left="55"/>
              <w:jc w:val="both"/>
              <w:rPr>
                <w:sz w:val="22"/>
                <w:szCs w:val="22"/>
                <w:lang w:val="lt-LT"/>
              </w:rPr>
            </w:pPr>
            <w:r w:rsidRPr="000E4BB5">
              <w:rPr>
                <w:sz w:val="22"/>
                <w:szCs w:val="22"/>
                <w:lang w:val="lt-LT"/>
              </w:rPr>
              <w:t>Tiekėjo siūlomo robotizavimo (RPA) procesų programuotojo darbo patirtis per pastaruosius 5 metus vykdant robotizavimo (RPA) procesų programuotojo funkcijas (pareigas) informacinės (-ių) sistemos (-ų) ir (ar) registro (-ų) sukūrimo ir (ar) modernizavimo ir (ar) techninės priežiūros vykdymo sutartyse (projektuose), kuriose kūrė ir (ar) modernizavo ir ar vykdė informacinės sistemos ir (ar) registro priežiūrą (</w:t>
            </w:r>
            <w:r w:rsidR="00663663">
              <w:rPr>
                <w:rFonts w:cstheme="minorHAnsi"/>
                <w:sz w:val="22"/>
                <w:szCs w:val="22"/>
                <w:lang w:val="lt-LT"/>
              </w:rPr>
              <w:t>Ekspertas Nr. 3</w:t>
            </w:r>
            <w:r w:rsidRPr="000E4BB5">
              <w:rPr>
                <w:sz w:val="22"/>
                <w:szCs w:val="22"/>
                <w:lang w:val="lt-LT"/>
              </w:rPr>
              <w:t>).</w:t>
            </w:r>
          </w:p>
          <w:p w14:paraId="1E296D1B" w14:textId="77777777" w:rsidR="000E4BB5" w:rsidRPr="000E4BB5" w:rsidRDefault="000E4BB5" w:rsidP="000E4BB5">
            <w:pPr>
              <w:pStyle w:val="ListParagraph"/>
              <w:ind w:left="55"/>
              <w:jc w:val="both"/>
              <w:rPr>
                <w:sz w:val="22"/>
                <w:szCs w:val="22"/>
                <w:lang w:val="lt-LT"/>
              </w:rPr>
            </w:pPr>
          </w:p>
        </w:tc>
      </w:tr>
      <w:tr w:rsidR="000E4BB5" w14:paraId="7D348949" w14:textId="77777777" w:rsidTr="00734A38">
        <w:tc>
          <w:tcPr>
            <w:tcW w:w="3806" w:type="dxa"/>
          </w:tcPr>
          <w:p w14:paraId="0327DE77" w14:textId="77777777" w:rsidR="000E4BB5" w:rsidRPr="000E4BB5" w:rsidRDefault="000E4BB5" w:rsidP="000E4BB5">
            <w:pPr>
              <w:autoSpaceDE w:val="0"/>
              <w:autoSpaceDN w:val="0"/>
              <w:adjustRightInd w:val="0"/>
              <w:jc w:val="both"/>
              <w:rPr>
                <w:rFonts w:cstheme="minorHAnsi"/>
                <w:sz w:val="22"/>
                <w:szCs w:val="22"/>
                <w:lang w:val="lt-LT"/>
              </w:rPr>
            </w:pPr>
            <w:r w:rsidRPr="000E4BB5">
              <w:rPr>
                <w:rFonts w:cstheme="minorHAnsi"/>
                <w:sz w:val="22"/>
                <w:szCs w:val="22"/>
                <w:lang w:val="lt-LT"/>
              </w:rPr>
              <w:t>Skiriama po 2 (du) balus už kiekvieną sutartį, bet ne daugiau kaip 10 (dešimt) balų.</w:t>
            </w:r>
          </w:p>
        </w:tc>
        <w:tc>
          <w:tcPr>
            <w:tcW w:w="6259" w:type="dxa"/>
          </w:tcPr>
          <w:p w14:paraId="2B8E1CCD" w14:textId="77777777" w:rsidR="000E4BB5" w:rsidRPr="000E4BB5" w:rsidRDefault="000E4BB5" w:rsidP="000E4BB5">
            <w:pPr>
              <w:autoSpaceDE w:val="0"/>
              <w:autoSpaceDN w:val="0"/>
              <w:adjustRightInd w:val="0"/>
              <w:jc w:val="both"/>
              <w:rPr>
                <w:rFonts w:cstheme="minorHAnsi"/>
                <w:sz w:val="22"/>
                <w:szCs w:val="22"/>
                <w:lang w:val="lt-LT"/>
              </w:rPr>
            </w:pPr>
            <w:r w:rsidRPr="000E4BB5">
              <w:rPr>
                <w:rFonts w:cstheme="minorHAnsi"/>
                <w:sz w:val="22"/>
                <w:szCs w:val="22"/>
                <w:lang w:val="lt-LT"/>
              </w:rPr>
              <w:t>Atliekant vertinimą bus skaičiuojamos tik tos sutartys, kurios nebuvo pateiktos minimalių eksperto kvalifikacijos reikalavimų vertinimui, pagal kurias (kiekvieną iš jų) yra suteikta paslaugų ne mažiau kaip už 30 000 Eur su PVM ir kuriose Tiekėjas vykdė ar vykdo aukščiau nurodytas veiklas ir pateikė užsakovo patvirtinimą apie tinkamai ir kokybiškai atliktas veiklas.</w:t>
            </w:r>
          </w:p>
          <w:p w14:paraId="05F3A657" w14:textId="77777777" w:rsidR="000E4BB5" w:rsidRPr="000E4BB5" w:rsidRDefault="000E4BB5" w:rsidP="000E4BB5">
            <w:pPr>
              <w:autoSpaceDE w:val="0"/>
              <w:autoSpaceDN w:val="0"/>
              <w:adjustRightInd w:val="0"/>
              <w:jc w:val="both"/>
              <w:rPr>
                <w:rFonts w:cstheme="minorHAnsi"/>
                <w:sz w:val="22"/>
                <w:szCs w:val="22"/>
                <w:lang w:val="lt-LT"/>
              </w:rPr>
            </w:pPr>
          </w:p>
          <w:p w14:paraId="6F41151E" w14:textId="77777777" w:rsidR="000E4BB5" w:rsidRPr="00101295" w:rsidRDefault="000E4BB5" w:rsidP="000E4BB5">
            <w:pPr>
              <w:autoSpaceDE w:val="0"/>
              <w:autoSpaceDN w:val="0"/>
              <w:adjustRightInd w:val="0"/>
              <w:jc w:val="both"/>
              <w:rPr>
                <w:rFonts w:cstheme="minorHAnsi"/>
                <w:i/>
                <w:color w:val="000000"/>
                <w:sz w:val="22"/>
                <w:szCs w:val="22"/>
                <w:lang w:val="lt-LT"/>
              </w:rPr>
            </w:pPr>
            <w:r w:rsidRPr="00101295">
              <w:rPr>
                <w:rFonts w:cstheme="minorHAnsi"/>
                <w:b/>
                <w:i/>
                <w:color w:val="000000"/>
                <w:sz w:val="22"/>
                <w:szCs w:val="22"/>
                <w:lang w:val="lt-LT"/>
              </w:rPr>
              <w:t>Pastaba</w:t>
            </w:r>
            <w:r w:rsidRPr="00101295">
              <w:rPr>
                <w:rFonts w:cstheme="minorHAnsi"/>
                <w:i/>
                <w:color w:val="000000"/>
                <w:sz w:val="22"/>
                <w:szCs w:val="22"/>
                <w:lang w:val="lt-LT"/>
              </w:rPr>
              <w:t>: Vertinamas vieno Tiekėjo pasiūlyto eksperto sutarčių skaičius. Tiekėjui pasiūlius daugiau kaip vieną ekspertą, sutarčių skaičius nesumuojamas ir vertinami tik to Tiekėjo pasiūlyto eksperto duomenys, kurio šis rodiklis yra geresnis.</w:t>
            </w:r>
          </w:p>
          <w:p w14:paraId="2ED424F9" w14:textId="77777777" w:rsidR="000E4BB5" w:rsidRPr="00101295" w:rsidRDefault="000E4BB5" w:rsidP="000E4BB5">
            <w:pPr>
              <w:autoSpaceDE w:val="0"/>
              <w:autoSpaceDN w:val="0"/>
              <w:adjustRightInd w:val="0"/>
              <w:jc w:val="both"/>
              <w:rPr>
                <w:rFonts w:cstheme="minorHAnsi"/>
                <w:i/>
                <w:color w:val="000000"/>
                <w:sz w:val="22"/>
                <w:szCs w:val="22"/>
                <w:lang w:val="lt-LT"/>
              </w:rPr>
            </w:pPr>
            <w:r w:rsidRPr="00101295">
              <w:rPr>
                <w:rFonts w:cstheme="minorHAnsi"/>
                <w:i/>
                <w:color w:val="000000"/>
                <w:sz w:val="22"/>
                <w:szCs w:val="22"/>
                <w:lang w:val="lt-LT"/>
              </w:rPr>
              <w:t>Siekiant patikslinti informaciją apie įvykdytą ar vykdomą sutartį, specialisto vaidmenį joje, pasiliekama teisė be išankstinio įspėjimo susisiekti su nurodytu užsakovo atstovu.</w:t>
            </w:r>
          </w:p>
          <w:p w14:paraId="1B9B2EB7" w14:textId="77777777" w:rsidR="000E4BB5" w:rsidRDefault="000E4BB5" w:rsidP="000E4BB5">
            <w:pPr>
              <w:autoSpaceDE w:val="0"/>
              <w:autoSpaceDN w:val="0"/>
              <w:adjustRightInd w:val="0"/>
              <w:jc w:val="both"/>
              <w:rPr>
                <w:rFonts w:cstheme="minorHAnsi"/>
                <w:i/>
                <w:color w:val="000000"/>
                <w:sz w:val="22"/>
                <w:szCs w:val="22"/>
                <w:lang w:val="lt-LT"/>
              </w:rPr>
            </w:pPr>
            <w:r w:rsidRPr="00101295">
              <w:rPr>
                <w:rFonts w:cstheme="minorHAnsi"/>
                <w:i/>
                <w:color w:val="00000A"/>
                <w:sz w:val="22"/>
                <w:szCs w:val="22"/>
                <w:lang w:val="lt-LT"/>
              </w:rPr>
              <w:t xml:space="preserve">Robotizavimo (RPA) procesų programuotojas </w:t>
            </w:r>
            <w:r w:rsidRPr="00101295">
              <w:rPr>
                <w:rFonts w:cstheme="minorHAnsi"/>
                <w:i/>
                <w:color w:val="000000"/>
                <w:sz w:val="22"/>
                <w:szCs w:val="22"/>
                <w:lang w:val="lt-LT"/>
              </w:rPr>
              <w:t>turi būti tas pats asmuo, kurį tiekėjas turi (ar pasitelks) įrodinėdamas atitiktį kvalifikacijos reikalavimui.</w:t>
            </w:r>
          </w:p>
          <w:p w14:paraId="2B5BD62F" w14:textId="77777777" w:rsidR="00101295" w:rsidRPr="000E4BB5" w:rsidRDefault="00101295" w:rsidP="000E4BB5">
            <w:pPr>
              <w:autoSpaceDE w:val="0"/>
              <w:autoSpaceDN w:val="0"/>
              <w:adjustRightInd w:val="0"/>
              <w:jc w:val="both"/>
              <w:rPr>
                <w:rFonts w:cstheme="minorHAnsi"/>
                <w:color w:val="000000"/>
                <w:sz w:val="22"/>
                <w:szCs w:val="22"/>
              </w:rPr>
            </w:pPr>
          </w:p>
        </w:tc>
      </w:tr>
      <w:tr w:rsidR="00101295" w14:paraId="3E6614D3" w14:textId="77777777" w:rsidTr="0014760F">
        <w:tc>
          <w:tcPr>
            <w:tcW w:w="10065" w:type="dxa"/>
            <w:gridSpan w:val="2"/>
          </w:tcPr>
          <w:p w14:paraId="6383A8E8" w14:textId="77777777" w:rsidR="00101295" w:rsidRDefault="00101295" w:rsidP="00101295">
            <w:pPr>
              <w:autoSpaceDE w:val="0"/>
              <w:autoSpaceDN w:val="0"/>
              <w:adjustRightInd w:val="0"/>
              <w:jc w:val="both"/>
              <w:rPr>
                <w:rFonts w:cstheme="minorHAnsi"/>
                <w:sz w:val="22"/>
                <w:szCs w:val="22"/>
                <w:lang w:val="lt-LT"/>
              </w:rPr>
            </w:pPr>
            <w:r w:rsidRPr="00101295">
              <w:rPr>
                <w:rFonts w:cstheme="minorHAnsi"/>
                <w:sz w:val="22"/>
                <w:szCs w:val="22"/>
                <w:lang w:val="lt-LT"/>
              </w:rPr>
              <w:t xml:space="preserve">Tiekėjo siūlomo informacinių sistemų testavimo specialisto darbo patirtis per pastaruosius 5 metus vykdant informacinių sistemų testavimo specialisto </w:t>
            </w:r>
            <w:r w:rsidR="00663663">
              <w:rPr>
                <w:rFonts w:cstheme="minorHAnsi"/>
                <w:sz w:val="22"/>
                <w:szCs w:val="22"/>
                <w:lang w:val="lt-LT"/>
              </w:rPr>
              <w:t xml:space="preserve"> </w:t>
            </w:r>
            <w:r w:rsidRPr="00101295">
              <w:rPr>
                <w:rFonts w:cstheme="minorHAnsi"/>
                <w:sz w:val="22"/>
                <w:szCs w:val="22"/>
                <w:lang w:val="lt-LT"/>
              </w:rPr>
              <w:t>funkcijas (pareigas) informacinės (-ių)</w:t>
            </w:r>
            <w:r w:rsidR="00663663">
              <w:rPr>
                <w:rFonts w:cstheme="minorHAnsi"/>
                <w:sz w:val="22"/>
                <w:szCs w:val="22"/>
                <w:lang w:val="lt-LT"/>
              </w:rPr>
              <w:t xml:space="preserve">  sistemos (-ų) ir (ar) registro</w:t>
            </w:r>
            <w:r w:rsidRPr="00101295">
              <w:rPr>
                <w:rFonts w:cstheme="minorHAnsi"/>
                <w:sz w:val="22"/>
                <w:szCs w:val="22"/>
                <w:lang w:val="lt-LT"/>
              </w:rPr>
              <w:t xml:space="preserve"> (-ų) sukūrimo ir (ar) modernizavimo ir (ar) </w:t>
            </w:r>
            <w:r w:rsidR="00663663">
              <w:rPr>
                <w:rFonts w:cstheme="minorHAnsi"/>
                <w:sz w:val="22"/>
                <w:szCs w:val="22"/>
                <w:lang w:val="lt-LT"/>
              </w:rPr>
              <w:t xml:space="preserve"> </w:t>
            </w:r>
            <w:r w:rsidRPr="00101295">
              <w:rPr>
                <w:rFonts w:cstheme="minorHAnsi"/>
                <w:sz w:val="22"/>
                <w:szCs w:val="22"/>
                <w:lang w:val="lt-LT"/>
              </w:rPr>
              <w:t xml:space="preserve">techninės </w:t>
            </w:r>
            <w:r w:rsidR="00663663">
              <w:rPr>
                <w:rFonts w:cstheme="minorHAnsi"/>
                <w:sz w:val="22"/>
                <w:szCs w:val="22"/>
                <w:lang w:val="lt-LT"/>
              </w:rPr>
              <w:t xml:space="preserve"> </w:t>
            </w:r>
            <w:r w:rsidRPr="00101295">
              <w:rPr>
                <w:rFonts w:cstheme="minorHAnsi"/>
                <w:sz w:val="22"/>
                <w:szCs w:val="22"/>
                <w:lang w:val="lt-LT"/>
              </w:rPr>
              <w:t xml:space="preserve">priežiūros </w:t>
            </w:r>
            <w:r w:rsidR="00663663">
              <w:rPr>
                <w:rFonts w:cstheme="minorHAnsi"/>
                <w:sz w:val="22"/>
                <w:szCs w:val="22"/>
                <w:lang w:val="lt-LT"/>
              </w:rPr>
              <w:t xml:space="preserve"> vykdymo  sutartyse (projektuose) </w:t>
            </w:r>
            <w:r w:rsidRPr="00101295">
              <w:rPr>
                <w:rFonts w:cstheme="minorHAnsi"/>
                <w:sz w:val="22"/>
                <w:szCs w:val="22"/>
                <w:lang w:val="lt-LT"/>
              </w:rPr>
              <w:t>(</w:t>
            </w:r>
            <w:r w:rsidR="00663663">
              <w:rPr>
                <w:rFonts w:cstheme="minorHAnsi"/>
                <w:sz w:val="22"/>
                <w:szCs w:val="22"/>
                <w:lang w:val="lt-LT"/>
              </w:rPr>
              <w:t>Ekspertas Nr. 4</w:t>
            </w:r>
            <w:r w:rsidRPr="00101295">
              <w:rPr>
                <w:rFonts w:cstheme="minorHAnsi"/>
                <w:sz w:val="22"/>
                <w:szCs w:val="22"/>
                <w:lang w:val="lt-LT"/>
              </w:rPr>
              <w:t>).</w:t>
            </w:r>
          </w:p>
          <w:p w14:paraId="4CF3C1FE" w14:textId="77777777" w:rsidR="00DB5402" w:rsidRPr="00101295" w:rsidRDefault="00DB5402" w:rsidP="00101295">
            <w:pPr>
              <w:autoSpaceDE w:val="0"/>
              <w:autoSpaceDN w:val="0"/>
              <w:adjustRightInd w:val="0"/>
              <w:jc w:val="both"/>
              <w:rPr>
                <w:rFonts w:cstheme="minorHAnsi"/>
                <w:sz w:val="22"/>
                <w:szCs w:val="22"/>
                <w:lang w:val="lt-LT"/>
              </w:rPr>
            </w:pPr>
          </w:p>
        </w:tc>
      </w:tr>
      <w:tr w:rsidR="000E4BB5" w14:paraId="28B311AC" w14:textId="77777777" w:rsidTr="00734A38">
        <w:tc>
          <w:tcPr>
            <w:tcW w:w="3806" w:type="dxa"/>
          </w:tcPr>
          <w:p w14:paraId="6D39BD8A" w14:textId="77777777" w:rsidR="000E4BB5" w:rsidRPr="00101295" w:rsidRDefault="00101295" w:rsidP="00101295">
            <w:pPr>
              <w:autoSpaceDE w:val="0"/>
              <w:autoSpaceDN w:val="0"/>
              <w:adjustRightInd w:val="0"/>
              <w:jc w:val="both"/>
              <w:rPr>
                <w:rFonts w:cstheme="minorHAnsi"/>
                <w:sz w:val="22"/>
                <w:szCs w:val="22"/>
                <w:lang w:val="lt-LT"/>
              </w:rPr>
            </w:pPr>
            <w:r w:rsidRPr="00101295">
              <w:rPr>
                <w:rFonts w:cstheme="minorHAnsi"/>
                <w:sz w:val="22"/>
                <w:szCs w:val="22"/>
                <w:lang w:val="lt-LT"/>
              </w:rPr>
              <w:t>Skiriama po 1</w:t>
            </w:r>
            <w:r>
              <w:rPr>
                <w:rFonts w:cstheme="minorHAnsi"/>
                <w:sz w:val="22"/>
                <w:szCs w:val="22"/>
                <w:lang w:val="lt-LT"/>
              </w:rPr>
              <w:t xml:space="preserve"> (vieną) balą už kiekvieną sutartį, bet ne daugiau kaip 5 (penki) </w:t>
            </w:r>
            <w:r w:rsidRPr="00101295">
              <w:rPr>
                <w:rFonts w:cstheme="minorHAnsi"/>
                <w:sz w:val="22"/>
                <w:szCs w:val="22"/>
                <w:lang w:val="lt-LT"/>
              </w:rPr>
              <w:t>balai.</w:t>
            </w:r>
          </w:p>
        </w:tc>
        <w:tc>
          <w:tcPr>
            <w:tcW w:w="6259" w:type="dxa"/>
          </w:tcPr>
          <w:p w14:paraId="5B293DA2" w14:textId="77777777" w:rsidR="00101295" w:rsidRPr="00101295" w:rsidRDefault="00101295" w:rsidP="00101295">
            <w:pPr>
              <w:autoSpaceDE w:val="0"/>
              <w:autoSpaceDN w:val="0"/>
              <w:adjustRightInd w:val="0"/>
              <w:jc w:val="both"/>
              <w:rPr>
                <w:rFonts w:cstheme="minorHAnsi"/>
                <w:sz w:val="22"/>
                <w:szCs w:val="22"/>
                <w:lang w:val="lt-LT"/>
              </w:rPr>
            </w:pPr>
            <w:r w:rsidRPr="00101295">
              <w:rPr>
                <w:rFonts w:cstheme="minorHAnsi"/>
                <w:sz w:val="22"/>
                <w:szCs w:val="22"/>
                <w:lang w:val="lt-LT"/>
              </w:rPr>
              <w:t>Atliekant vertinimą bus skaičiuojamos tik tos sutartys, kurios nebuvo pateiktos minimalių eksperto kvalifikacijos reikalavimų vertinimui, pagal kurias (kiekvieną iš jų) yra suteikta paslaugų ne mažiau kaip už 30 000 Eur su PVM ir kuriose Tiekėjas vykdė ar vykdo aukščiau nurodytas veiklas ir pateikė užsakovo patvirtinimą apie tinkamai ir kokybiškai atliktas veiklas.</w:t>
            </w:r>
          </w:p>
          <w:p w14:paraId="582E5C46" w14:textId="77777777" w:rsidR="00101295" w:rsidRPr="00101295" w:rsidRDefault="00101295" w:rsidP="00101295">
            <w:pPr>
              <w:autoSpaceDE w:val="0"/>
              <w:autoSpaceDN w:val="0"/>
              <w:adjustRightInd w:val="0"/>
              <w:jc w:val="both"/>
              <w:rPr>
                <w:rFonts w:cstheme="minorHAnsi"/>
                <w:sz w:val="22"/>
                <w:szCs w:val="22"/>
                <w:lang w:val="lt-LT"/>
              </w:rPr>
            </w:pPr>
          </w:p>
          <w:p w14:paraId="0596BCE7" w14:textId="77777777" w:rsidR="00101295" w:rsidRPr="00101295" w:rsidRDefault="00101295" w:rsidP="00101295">
            <w:pPr>
              <w:autoSpaceDE w:val="0"/>
              <w:autoSpaceDN w:val="0"/>
              <w:adjustRightInd w:val="0"/>
              <w:jc w:val="both"/>
              <w:rPr>
                <w:rFonts w:cstheme="minorHAnsi"/>
                <w:i/>
                <w:sz w:val="22"/>
                <w:szCs w:val="22"/>
                <w:lang w:val="lt-LT"/>
              </w:rPr>
            </w:pPr>
            <w:r w:rsidRPr="00101295">
              <w:rPr>
                <w:rFonts w:cstheme="minorHAnsi"/>
                <w:b/>
                <w:i/>
                <w:sz w:val="22"/>
                <w:szCs w:val="22"/>
                <w:lang w:val="lt-LT"/>
              </w:rPr>
              <w:t>Pastaba</w:t>
            </w:r>
            <w:r w:rsidRPr="00101295">
              <w:rPr>
                <w:rFonts w:cstheme="minorHAnsi"/>
                <w:i/>
                <w:sz w:val="22"/>
                <w:szCs w:val="22"/>
                <w:lang w:val="lt-LT"/>
              </w:rPr>
              <w:t xml:space="preserve">: Vertinamas vieno Tiekėjo pasiūlyto eksperto sutarčių skaičius. Tiekėjui pasiūlius daugiau kaip vieną ekspertą, sutarčių skaičius nesumuojamas ir vertinami tik to Tiekėjo pasiūlyto eksperto duomenys, kurio šis rodiklis yra geresnis. </w:t>
            </w:r>
          </w:p>
          <w:p w14:paraId="02D9AABC" w14:textId="77777777" w:rsidR="00101295" w:rsidRPr="00101295" w:rsidRDefault="00101295" w:rsidP="00101295">
            <w:pPr>
              <w:autoSpaceDE w:val="0"/>
              <w:autoSpaceDN w:val="0"/>
              <w:adjustRightInd w:val="0"/>
              <w:jc w:val="both"/>
              <w:rPr>
                <w:rFonts w:cstheme="minorHAnsi"/>
                <w:i/>
                <w:sz w:val="22"/>
                <w:szCs w:val="22"/>
                <w:lang w:val="lt-LT"/>
              </w:rPr>
            </w:pPr>
            <w:r w:rsidRPr="00101295">
              <w:rPr>
                <w:rFonts w:cstheme="minorHAnsi"/>
                <w:i/>
                <w:sz w:val="22"/>
                <w:szCs w:val="22"/>
                <w:lang w:val="lt-LT"/>
              </w:rPr>
              <w:t>Siekiant patikslinti informaciją apie įvykdytą ar vykdomą sutartį, specialisto vaidmenį joje, pasiliekama teisė be išankstinio įspėjimo susisiekti su nurodytu užsakovo atstovu.</w:t>
            </w:r>
          </w:p>
          <w:p w14:paraId="7377A657" w14:textId="77777777" w:rsidR="00101295" w:rsidRPr="00101295" w:rsidRDefault="00101295" w:rsidP="00101295">
            <w:pPr>
              <w:autoSpaceDE w:val="0"/>
              <w:autoSpaceDN w:val="0"/>
              <w:adjustRightInd w:val="0"/>
              <w:jc w:val="both"/>
              <w:rPr>
                <w:rFonts w:cstheme="minorHAnsi"/>
                <w:i/>
                <w:sz w:val="22"/>
                <w:szCs w:val="22"/>
                <w:lang w:val="lt-LT"/>
              </w:rPr>
            </w:pPr>
            <w:r w:rsidRPr="00101295">
              <w:rPr>
                <w:rFonts w:cstheme="minorHAnsi"/>
                <w:i/>
                <w:sz w:val="22"/>
                <w:szCs w:val="22"/>
                <w:lang w:val="lt-LT"/>
              </w:rPr>
              <w:t>Informacinių sistemų testavimo ekspertas turi būti tas pats asmuo, kurį tiekėjas turi (ar pasitelks) įrodinėdamas atitiktį kvalifikacijos reikalavimui.</w:t>
            </w:r>
          </w:p>
          <w:p w14:paraId="503552B7" w14:textId="77777777" w:rsidR="000E4BB5" w:rsidRPr="00101295" w:rsidRDefault="000E4BB5" w:rsidP="00101295">
            <w:pPr>
              <w:pStyle w:val="ListParagraph"/>
              <w:ind w:left="55"/>
              <w:jc w:val="both"/>
              <w:rPr>
                <w:lang w:val="lt-LT"/>
              </w:rPr>
            </w:pPr>
          </w:p>
        </w:tc>
      </w:tr>
      <w:tr w:rsidR="00DB5402" w14:paraId="0D6040EE" w14:textId="77777777" w:rsidTr="009F4CD5">
        <w:tc>
          <w:tcPr>
            <w:tcW w:w="10065" w:type="dxa"/>
            <w:gridSpan w:val="2"/>
          </w:tcPr>
          <w:p w14:paraId="78B9A921" w14:textId="77777777" w:rsidR="00DB5402" w:rsidRDefault="00DB5402" w:rsidP="00DB5402">
            <w:pPr>
              <w:autoSpaceDE w:val="0"/>
              <w:autoSpaceDN w:val="0"/>
              <w:adjustRightInd w:val="0"/>
              <w:jc w:val="both"/>
              <w:rPr>
                <w:rFonts w:cstheme="minorHAnsi"/>
                <w:sz w:val="22"/>
                <w:szCs w:val="22"/>
                <w:lang w:val="lt-LT"/>
              </w:rPr>
            </w:pPr>
            <w:r w:rsidRPr="00DB5402">
              <w:rPr>
                <w:rFonts w:cstheme="minorHAnsi"/>
                <w:sz w:val="22"/>
                <w:szCs w:val="22"/>
                <w:lang w:val="lt-LT"/>
              </w:rPr>
              <w:t>Tiekėjo siūlomo informacinių sistemų saugos specialisto patirtis per pastaruosius 5 metus vykdant</w:t>
            </w:r>
            <w:r>
              <w:rPr>
                <w:rFonts w:cstheme="minorHAnsi"/>
                <w:sz w:val="22"/>
                <w:szCs w:val="22"/>
                <w:lang w:val="lt-LT"/>
              </w:rPr>
              <w:t xml:space="preserve"> </w:t>
            </w:r>
            <w:r w:rsidRPr="00DB5402">
              <w:rPr>
                <w:rFonts w:cstheme="minorHAnsi"/>
                <w:sz w:val="22"/>
                <w:szCs w:val="22"/>
                <w:lang w:val="lt-LT"/>
              </w:rPr>
              <w:t>informacinių sistemų testavimo specialisto funkcijas (pareigas) informacinės (-ių) sistemos (-ų) ir (ar) registro(-ų) sukūrimo ir (ar) modernizavimo ir (ar) techninės priežiūros vykdymo sutartyse (projektuose) (</w:t>
            </w:r>
            <w:r w:rsidR="00663663">
              <w:rPr>
                <w:rFonts w:cstheme="minorHAnsi"/>
                <w:sz w:val="22"/>
                <w:szCs w:val="22"/>
                <w:lang w:val="lt-LT"/>
              </w:rPr>
              <w:t>Ekspertas Nr. 5</w:t>
            </w:r>
            <w:r w:rsidRPr="00DB5402">
              <w:rPr>
                <w:rFonts w:cstheme="minorHAnsi"/>
                <w:sz w:val="22"/>
                <w:szCs w:val="22"/>
                <w:lang w:val="lt-LT"/>
              </w:rPr>
              <w:t>).</w:t>
            </w:r>
          </w:p>
          <w:p w14:paraId="059A594B" w14:textId="77777777" w:rsidR="0077303F" w:rsidRPr="00DB5402" w:rsidRDefault="0077303F" w:rsidP="00DB5402">
            <w:pPr>
              <w:autoSpaceDE w:val="0"/>
              <w:autoSpaceDN w:val="0"/>
              <w:adjustRightInd w:val="0"/>
              <w:jc w:val="both"/>
              <w:rPr>
                <w:rFonts w:cstheme="minorHAnsi"/>
                <w:sz w:val="22"/>
                <w:szCs w:val="22"/>
                <w:lang w:val="lt-LT"/>
              </w:rPr>
            </w:pPr>
          </w:p>
        </w:tc>
      </w:tr>
      <w:tr w:rsidR="00DB5402" w14:paraId="1F8242B7" w14:textId="77777777" w:rsidTr="00734A38">
        <w:tc>
          <w:tcPr>
            <w:tcW w:w="3806" w:type="dxa"/>
          </w:tcPr>
          <w:p w14:paraId="40A7A428" w14:textId="77777777" w:rsidR="00DB5402" w:rsidRPr="00DB5402" w:rsidRDefault="00DB5402" w:rsidP="00DB5402">
            <w:pPr>
              <w:autoSpaceDE w:val="0"/>
              <w:autoSpaceDN w:val="0"/>
              <w:adjustRightInd w:val="0"/>
              <w:jc w:val="both"/>
              <w:rPr>
                <w:rFonts w:cstheme="minorHAnsi"/>
                <w:sz w:val="22"/>
                <w:szCs w:val="22"/>
                <w:lang w:val="lt-LT"/>
              </w:rPr>
            </w:pPr>
            <w:r w:rsidRPr="00DB5402">
              <w:rPr>
                <w:rFonts w:cstheme="minorHAnsi"/>
                <w:sz w:val="22"/>
                <w:szCs w:val="22"/>
                <w:lang w:val="lt-LT"/>
              </w:rPr>
              <w:t>Skiriama po 1</w:t>
            </w:r>
            <w:r>
              <w:rPr>
                <w:rFonts w:cstheme="minorHAnsi"/>
                <w:sz w:val="22"/>
                <w:szCs w:val="22"/>
                <w:lang w:val="lt-LT"/>
              </w:rPr>
              <w:t xml:space="preserve"> (vieną) balą už kiekvieną sutartį, bet ne daugiau kaip 5 (penki) </w:t>
            </w:r>
            <w:r w:rsidRPr="00DB5402">
              <w:rPr>
                <w:rFonts w:cstheme="minorHAnsi"/>
                <w:sz w:val="22"/>
                <w:szCs w:val="22"/>
                <w:lang w:val="lt-LT"/>
              </w:rPr>
              <w:t>balai.</w:t>
            </w:r>
          </w:p>
        </w:tc>
        <w:tc>
          <w:tcPr>
            <w:tcW w:w="6259" w:type="dxa"/>
          </w:tcPr>
          <w:p w14:paraId="7A51671F" w14:textId="77777777" w:rsidR="00DB5402" w:rsidRPr="00DB5402" w:rsidRDefault="00DB5402" w:rsidP="00DB5402">
            <w:pPr>
              <w:autoSpaceDE w:val="0"/>
              <w:autoSpaceDN w:val="0"/>
              <w:adjustRightInd w:val="0"/>
              <w:jc w:val="both"/>
              <w:rPr>
                <w:rFonts w:cstheme="minorHAnsi"/>
                <w:sz w:val="22"/>
                <w:szCs w:val="22"/>
                <w:lang w:val="lt-LT"/>
              </w:rPr>
            </w:pPr>
            <w:r w:rsidRPr="00DB5402">
              <w:rPr>
                <w:rFonts w:cstheme="minorHAnsi"/>
                <w:sz w:val="22"/>
                <w:szCs w:val="22"/>
                <w:lang w:val="lt-LT"/>
              </w:rPr>
              <w:t>Atliekant vertinimą bus skaičiuojamos tik tos sutartys, kurios nebuvo pateiktos minimalių eksperto kvalifikacijos reikalavimų vertinimui, pagal kurias (kiekvieną iš jų) yra suteikta paslaugų ne mažiau kaip už 30 000 Eur su PVM ir kuriose Tiekėjas vykdė ar vykdo aukščiau nurodytas veiklas ir pateikė užsakovo patvirtinimą apie tinkamai ir kokybiškai atliktas veiklas.</w:t>
            </w:r>
          </w:p>
          <w:p w14:paraId="1FEE133D" w14:textId="77777777" w:rsidR="00DB5402" w:rsidRPr="00DB5402" w:rsidRDefault="00DB5402" w:rsidP="00DB5402">
            <w:pPr>
              <w:autoSpaceDE w:val="0"/>
              <w:autoSpaceDN w:val="0"/>
              <w:adjustRightInd w:val="0"/>
              <w:jc w:val="both"/>
              <w:rPr>
                <w:rFonts w:cstheme="minorHAnsi"/>
                <w:sz w:val="22"/>
                <w:szCs w:val="22"/>
                <w:lang w:val="lt-LT"/>
              </w:rPr>
            </w:pPr>
          </w:p>
          <w:p w14:paraId="0B64D21F" w14:textId="77777777" w:rsidR="00DB5402" w:rsidRPr="00DB5402" w:rsidRDefault="00DB5402" w:rsidP="00DB5402">
            <w:pPr>
              <w:autoSpaceDE w:val="0"/>
              <w:autoSpaceDN w:val="0"/>
              <w:adjustRightInd w:val="0"/>
              <w:jc w:val="both"/>
              <w:rPr>
                <w:rFonts w:cstheme="minorHAnsi"/>
                <w:i/>
                <w:sz w:val="22"/>
                <w:szCs w:val="22"/>
                <w:lang w:val="lt-LT"/>
              </w:rPr>
            </w:pPr>
            <w:r w:rsidRPr="00DB5402">
              <w:rPr>
                <w:rFonts w:cstheme="minorHAnsi"/>
                <w:b/>
                <w:i/>
                <w:sz w:val="22"/>
                <w:szCs w:val="22"/>
                <w:lang w:val="lt-LT"/>
              </w:rPr>
              <w:t>Pastaba</w:t>
            </w:r>
            <w:r w:rsidRPr="00DB5402">
              <w:rPr>
                <w:rFonts w:cstheme="minorHAnsi"/>
                <w:i/>
                <w:sz w:val="22"/>
                <w:szCs w:val="22"/>
                <w:lang w:val="lt-LT"/>
              </w:rPr>
              <w:t>: vertinamas vieno Tiekėjo pasiūlyto eksperto sutarčių skaičius. Tiekėjui pasiūlius daugiau kaip vieną ekspertą, sutarčių skaičius nesumuojamas ir vertinami tik to Tiekėjo pasiūlyto eksperto duomenys, kurio šis rodiklis yra geresnis.</w:t>
            </w:r>
          </w:p>
          <w:p w14:paraId="35DDA343" w14:textId="77777777" w:rsidR="00DB5402" w:rsidRPr="00DB5402" w:rsidRDefault="00DB5402" w:rsidP="00DB5402">
            <w:pPr>
              <w:autoSpaceDE w:val="0"/>
              <w:autoSpaceDN w:val="0"/>
              <w:adjustRightInd w:val="0"/>
              <w:jc w:val="both"/>
              <w:rPr>
                <w:rFonts w:cstheme="minorHAnsi"/>
                <w:i/>
                <w:sz w:val="22"/>
                <w:szCs w:val="22"/>
                <w:lang w:val="lt-LT"/>
              </w:rPr>
            </w:pPr>
            <w:r w:rsidRPr="00DB5402">
              <w:rPr>
                <w:rFonts w:cstheme="minorHAnsi"/>
                <w:i/>
                <w:sz w:val="22"/>
                <w:szCs w:val="22"/>
                <w:lang w:val="lt-LT"/>
              </w:rPr>
              <w:t>Siekiant patikslinti informaciją apie įvykdytą ar vykdomą sutartį, specialisto vaidmenį joje, pasiliekama teisė be išankstinio įspėjimo susisiekti su nurodytu užsakovo atstovu.</w:t>
            </w:r>
          </w:p>
          <w:p w14:paraId="12CD1D6E" w14:textId="77777777" w:rsidR="00DB5402" w:rsidRDefault="00DB5402" w:rsidP="00DB5402">
            <w:pPr>
              <w:autoSpaceDE w:val="0"/>
              <w:autoSpaceDN w:val="0"/>
              <w:adjustRightInd w:val="0"/>
              <w:jc w:val="both"/>
              <w:rPr>
                <w:rFonts w:cstheme="minorHAnsi"/>
                <w:i/>
                <w:sz w:val="22"/>
                <w:szCs w:val="22"/>
                <w:lang w:val="lt-LT"/>
              </w:rPr>
            </w:pPr>
            <w:r w:rsidRPr="00DB5402">
              <w:rPr>
                <w:rFonts w:cstheme="minorHAnsi"/>
                <w:i/>
                <w:sz w:val="22"/>
                <w:szCs w:val="22"/>
                <w:lang w:val="lt-LT"/>
              </w:rPr>
              <w:t>Informacinių sistemų saugos specialistas turi būti tas pats asmuo, kurį tiekėjas turi (ar pasitelks) įrodinėdamas atitiktį kvalifikacijos reikalavimui.</w:t>
            </w:r>
          </w:p>
          <w:p w14:paraId="61EEC180" w14:textId="77777777" w:rsidR="00DB5402" w:rsidRPr="00DB5402" w:rsidRDefault="00DB5402" w:rsidP="00DB5402">
            <w:pPr>
              <w:autoSpaceDE w:val="0"/>
              <w:autoSpaceDN w:val="0"/>
              <w:adjustRightInd w:val="0"/>
              <w:jc w:val="both"/>
              <w:rPr>
                <w:rFonts w:cstheme="minorHAnsi"/>
                <w:sz w:val="22"/>
                <w:szCs w:val="22"/>
              </w:rPr>
            </w:pPr>
          </w:p>
        </w:tc>
      </w:tr>
    </w:tbl>
    <w:p w14:paraId="63461994" w14:textId="77777777" w:rsidR="00734A38" w:rsidRPr="007D1F74" w:rsidRDefault="00734A38" w:rsidP="00734A38">
      <w:pPr>
        <w:pStyle w:val="ListParagraph"/>
      </w:pPr>
    </w:p>
    <w:sectPr w:rsidR="00734A38" w:rsidRPr="007D1F74" w:rsidSect="005729B2">
      <w:pgSz w:w="12240" w:h="15840"/>
      <w:pgMar w:top="1418" w:right="567" w:bottom="1134" w:left="1701" w:header="0" w:footer="782"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8A104" w14:textId="77777777" w:rsidR="008219A8" w:rsidRDefault="008219A8" w:rsidP="00177427">
      <w:pPr>
        <w:spacing w:after="0" w:line="240" w:lineRule="auto"/>
      </w:pPr>
      <w:r>
        <w:separator/>
      </w:r>
    </w:p>
  </w:endnote>
  <w:endnote w:type="continuationSeparator" w:id="0">
    <w:p w14:paraId="060D6F9B" w14:textId="77777777" w:rsidR="008219A8" w:rsidRDefault="008219A8" w:rsidP="0017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27D9C" w14:textId="77777777" w:rsidR="008219A8" w:rsidRDefault="008219A8" w:rsidP="00177427">
      <w:pPr>
        <w:spacing w:after="0" w:line="240" w:lineRule="auto"/>
      </w:pPr>
      <w:r>
        <w:separator/>
      </w:r>
    </w:p>
  </w:footnote>
  <w:footnote w:type="continuationSeparator" w:id="0">
    <w:p w14:paraId="7C6F3127" w14:textId="77777777" w:rsidR="008219A8" w:rsidRDefault="008219A8" w:rsidP="00177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4BF1"/>
    <w:multiLevelType w:val="multilevel"/>
    <w:tmpl w:val="384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864CF"/>
    <w:multiLevelType w:val="hybridMultilevel"/>
    <w:tmpl w:val="31DC52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D15C4A"/>
    <w:multiLevelType w:val="hybridMultilevel"/>
    <w:tmpl w:val="3586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74"/>
    <w:rsid w:val="00024678"/>
    <w:rsid w:val="000E4BB5"/>
    <w:rsid w:val="00101295"/>
    <w:rsid w:val="00171CE7"/>
    <w:rsid w:val="00177427"/>
    <w:rsid w:val="001B44FA"/>
    <w:rsid w:val="0027793F"/>
    <w:rsid w:val="00327370"/>
    <w:rsid w:val="00361283"/>
    <w:rsid w:val="005729B2"/>
    <w:rsid w:val="0057726A"/>
    <w:rsid w:val="005C52E7"/>
    <w:rsid w:val="00656E11"/>
    <w:rsid w:val="00663663"/>
    <w:rsid w:val="00673AD5"/>
    <w:rsid w:val="006768C8"/>
    <w:rsid w:val="00734A38"/>
    <w:rsid w:val="0077303F"/>
    <w:rsid w:val="007D1F74"/>
    <w:rsid w:val="007F0341"/>
    <w:rsid w:val="008219A8"/>
    <w:rsid w:val="0085481E"/>
    <w:rsid w:val="009C1EE0"/>
    <w:rsid w:val="00AA2DD4"/>
    <w:rsid w:val="00B37F15"/>
    <w:rsid w:val="00C148C5"/>
    <w:rsid w:val="00DB5402"/>
    <w:rsid w:val="00DE447A"/>
    <w:rsid w:val="00E75019"/>
    <w:rsid w:val="00F30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F7AE"/>
  <w15:chartTrackingRefBased/>
  <w15:docId w15:val="{C63B0D06-392F-4F3B-AFDE-F0C52EA7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1F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1F74"/>
    <w:pPr>
      <w:keepNext/>
      <w:keepLines/>
      <w:spacing w:before="40" w:after="0"/>
      <w:jc w:val="center"/>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DE447A"/>
    <w:pPr>
      <w:widowControl w:val="0"/>
      <w:autoSpaceDE w:val="0"/>
      <w:autoSpaceDN w:val="0"/>
      <w:spacing w:after="0" w:line="240" w:lineRule="auto"/>
    </w:pPr>
    <w:rPr>
      <w:lang w:val="en-US"/>
    </w:rPr>
    <w:tblPr>
      <w:tblStyleRowBandSize w:val="1"/>
      <w:tblStyleColBandSize w:val="1"/>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Mytable">
    <w:name w:val="My table"/>
    <w:basedOn w:val="TableGrid8"/>
    <w:uiPriority w:val="99"/>
    <w:rsid w:val="007D1F74"/>
    <w:pPr>
      <w:spacing w:after="0" w:line="240" w:lineRule="auto"/>
      <w:jc w:val="center"/>
    </w:pPr>
    <w:rPr>
      <w:sz w:val="20"/>
      <w:szCs w:val="20"/>
      <w:lang w:val="en-US" w:eastAsia="lt-LT"/>
    </w:rPr>
    <w:tblPr/>
    <w:tcPr>
      <w:shd w:val="clear" w:color="auto" w:fill="FFFFFF" w:themeFill="background1"/>
    </w:tcPr>
    <w:tblStylePr w:type="firstRow">
      <w:rPr>
        <w:b/>
        <w:bCs/>
        <w:color w:val="FFFFFF"/>
      </w:rPr>
      <w:tblPr/>
      <w:tcPr>
        <w:tcBorders>
          <w:tl2br w:val="none" w:sz="0" w:space="0" w:color="auto"/>
          <w:tr2bl w:val="none" w:sz="0" w:space="0" w:color="auto"/>
        </w:tcBorders>
        <w:shd w:val="clear" w:color="auto" w:fill="44546A" w:themeFill="text2"/>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F302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7D1F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1F74"/>
    <w:rPr>
      <w:rFonts w:asciiTheme="majorHAnsi" w:eastAsiaTheme="majorEastAsia" w:hAnsiTheme="majorHAnsi" w:cstheme="majorBidi"/>
      <w:b/>
      <w:sz w:val="28"/>
      <w:szCs w:val="26"/>
    </w:rPr>
  </w:style>
  <w:style w:type="paragraph" w:styleId="Caption">
    <w:name w:val="caption"/>
    <w:basedOn w:val="Normal"/>
    <w:next w:val="Normal"/>
    <w:uiPriority w:val="35"/>
    <w:unhideWhenUsed/>
    <w:qFormat/>
    <w:rsid w:val="00734A38"/>
    <w:pPr>
      <w:spacing w:after="200" w:line="240" w:lineRule="auto"/>
      <w:jc w:val="right"/>
    </w:pPr>
    <w:rPr>
      <w:i/>
      <w:iCs/>
      <w:color w:val="44546A" w:themeColor="text2"/>
      <w:sz w:val="20"/>
      <w:szCs w:val="18"/>
    </w:rPr>
  </w:style>
  <w:style w:type="paragraph" w:customStyle="1" w:styleId="TableContents">
    <w:name w:val="Table Contents"/>
    <w:basedOn w:val="Normal"/>
    <w:qFormat/>
    <w:rsid w:val="0027793F"/>
    <w:pPr>
      <w:widowControl w:val="0"/>
      <w:suppressLineNumbers/>
      <w:suppressAutoHyphens/>
      <w:autoSpaceDE w:val="0"/>
      <w:spacing w:after="0" w:line="240" w:lineRule="auto"/>
      <w:ind w:firstLine="720"/>
    </w:pPr>
    <w:rPr>
      <w:rFonts w:ascii="Arial" w:eastAsia="Times New Roman" w:hAnsi="Arial" w:cs="Arial"/>
      <w:sz w:val="20"/>
      <w:szCs w:val="24"/>
      <w:lang w:eastAsia="zh-CN"/>
    </w:rPr>
  </w:style>
  <w:style w:type="paragraph" w:styleId="ListParagraph">
    <w:name w:val="List Paragraph"/>
    <w:basedOn w:val="Normal"/>
    <w:uiPriority w:val="34"/>
    <w:qFormat/>
    <w:rsid w:val="00361283"/>
    <w:pPr>
      <w:ind w:left="720"/>
      <w:contextualSpacing/>
    </w:pPr>
  </w:style>
  <w:style w:type="paragraph" w:styleId="Header">
    <w:name w:val="header"/>
    <w:basedOn w:val="Normal"/>
    <w:link w:val="HeaderChar"/>
    <w:uiPriority w:val="99"/>
    <w:unhideWhenUsed/>
    <w:rsid w:val="001774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7427"/>
  </w:style>
  <w:style w:type="paragraph" w:styleId="Footer">
    <w:name w:val="footer"/>
    <w:basedOn w:val="Normal"/>
    <w:link w:val="FooterChar"/>
    <w:uiPriority w:val="99"/>
    <w:unhideWhenUsed/>
    <w:rsid w:val="0017742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8598-78D2-487A-9929-5C7E7671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9778</Words>
  <Characters>5574</Characters>
  <Application>Microsoft Office Word</Application>
  <DocSecurity>4</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Ziuzin</dc:creator>
  <cp:lastModifiedBy>Lina Džiužaitė</cp:lastModifiedBy>
  <cp:revision>2</cp:revision>
  <dcterms:created xsi:type="dcterms:W3CDTF">2026-05-06T10:43:00Z</dcterms:created>
  <dcterms:modified xsi:type="dcterms:W3CDTF">2026-05-06T10:43:00Z</dcterms:modified>
</cp:coreProperties>
</file>