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CBFBF" w14:textId="77777777" w:rsidR="00C03E3E" w:rsidRDefault="00C03E3E" w:rsidP="00C03E3E">
      <w:pPr>
        <w:rPr>
          <w:rFonts w:cs="Times New Roman"/>
          <w:bCs/>
          <w:sz w:val="48"/>
          <w:szCs w:val="48"/>
        </w:rPr>
      </w:pPr>
    </w:p>
    <w:p w14:paraId="15F1452A" w14:textId="77777777" w:rsidR="00C03E3E" w:rsidRPr="00C94EA1" w:rsidRDefault="00C03E3E" w:rsidP="00C03E3E">
      <w:pPr>
        <w:tabs>
          <w:tab w:val="left" w:pos="426"/>
        </w:tabs>
        <w:jc w:val="center"/>
        <w:rPr>
          <w:rFonts w:cs="Times New Roman"/>
          <w:sz w:val="48"/>
          <w:szCs w:val="48"/>
        </w:rPr>
      </w:pPr>
      <w:r w:rsidRPr="00C94EA1">
        <w:rPr>
          <w:rFonts w:cs="Times New Roman"/>
          <w:sz w:val="48"/>
          <w:szCs w:val="48"/>
        </w:rPr>
        <w:t xml:space="preserve">DR. JONO BASANAVIČIAUS </w:t>
      </w:r>
    </w:p>
    <w:p w14:paraId="63F72337" w14:textId="77777777" w:rsidR="00C03E3E" w:rsidRPr="00C94EA1" w:rsidRDefault="00C03E3E" w:rsidP="00C03E3E">
      <w:pPr>
        <w:tabs>
          <w:tab w:val="left" w:pos="426"/>
        </w:tabs>
        <w:jc w:val="center"/>
        <w:rPr>
          <w:rFonts w:cs="Times New Roman"/>
          <w:sz w:val="48"/>
          <w:szCs w:val="48"/>
        </w:rPr>
      </w:pPr>
      <w:r w:rsidRPr="00C94EA1">
        <w:rPr>
          <w:rFonts w:cs="Times New Roman"/>
          <w:sz w:val="48"/>
          <w:szCs w:val="48"/>
        </w:rPr>
        <w:t>KARO MEDICINOS TARNYBOS</w:t>
      </w:r>
    </w:p>
    <w:p w14:paraId="1B0ECF59" w14:textId="77777777" w:rsidR="00C03E3E" w:rsidRDefault="00C03E3E" w:rsidP="00C03E3E">
      <w:pPr>
        <w:tabs>
          <w:tab w:val="left" w:pos="426"/>
        </w:tabs>
        <w:jc w:val="center"/>
        <w:rPr>
          <w:rFonts w:cs="Times New Roman"/>
          <w:sz w:val="48"/>
          <w:szCs w:val="48"/>
        </w:rPr>
      </w:pPr>
      <w:r w:rsidRPr="00C94EA1">
        <w:rPr>
          <w:rFonts w:cs="Times New Roman"/>
          <w:sz w:val="48"/>
          <w:szCs w:val="48"/>
        </w:rPr>
        <w:t>KARO MEDICINOS MOKYMO CENTRAS</w:t>
      </w:r>
    </w:p>
    <w:p w14:paraId="4282BBFF" w14:textId="77777777" w:rsidR="00C03E3E" w:rsidRPr="00C94EA1" w:rsidRDefault="00C03E3E" w:rsidP="00C03E3E">
      <w:pPr>
        <w:tabs>
          <w:tab w:val="left" w:pos="426"/>
        </w:tabs>
        <w:jc w:val="center"/>
        <w:rPr>
          <w:rFonts w:cs="Times New Roman"/>
          <w:sz w:val="48"/>
          <w:szCs w:val="48"/>
        </w:rPr>
      </w:pPr>
    </w:p>
    <w:p w14:paraId="75FA638C" w14:textId="4E4789CD" w:rsidR="00C03E3E" w:rsidRDefault="00C03E3E" w:rsidP="000C2792">
      <w:pPr>
        <w:jc w:val="center"/>
        <w:rPr>
          <w:rFonts w:cs="Times New Roman"/>
          <w:bCs/>
        </w:rPr>
      </w:pPr>
      <w:r w:rsidRPr="00C94EA1">
        <w:rPr>
          <w:rFonts w:cs="Times New Roman"/>
          <w:noProof/>
          <w:lang w:eastAsia="lt-LT"/>
        </w:rPr>
        <w:drawing>
          <wp:inline distT="0" distB="0" distL="0" distR="0" wp14:anchorId="297E59A3" wp14:editId="6F4185B9">
            <wp:extent cx="2085975" cy="2381250"/>
            <wp:effectExtent l="0" t="0" r="0" b="0"/>
            <wp:docPr id="1" name="Picture 1" descr="kmt_zenk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t_zenkl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5975" cy="2381250"/>
                    </a:xfrm>
                    <a:prstGeom prst="rect">
                      <a:avLst/>
                    </a:prstGeom>
                    <a:noFill/>
                    <a:ln>
                      <a:noFill/>
                    </a:ln>
                  </pic:spPr>
                </pic:pic>
              </a:graphicData>
            </a:graphic>
          </wp:inline>
        </w:drawing>
      </w:r>
    </w:p>
    <w:p w14:paraId="77092672" w14:textId="77777777" w:rsidR="00C03E3E" w:rsidRPr="00C37323" w:rsidRDefault="00C03E3E" w:rsidP="000C2792">
      <w:pPr>
        <w:jc w:val="center"/>
        <w:rPr>
          <w:rFonts w:cs="Times New Roman"/>
          <w:bCs/>
        </w:rPr>
      </w:pPr>
    </w:p>
    <w:p w14:paraId="09B5400F" w14:textId="77777777" w:rsidR="007E28F5" w:rsidRPr="007E28F5" w:rsidRDefault="007E28F5" w:rsidP="007E28F5">
      <w:pPr>
        <w:jc w:val="center"/>
        <w:rPr>
          <w:rFonts w:cs="Times New Roman"/>
          <w:bCs/>
          <w:sz w:val="48"/>
          <w:szCs w:val="48"/>
        </w:rPr>
      </w:pPr>
      <w:r w:rsidRPr="007E28F5">
        <w:rPr>
          <w:rFonts w:cs="Times New Roman"/>
          <w:bCs/>
          <w:sz w:val="48"/>
          <w:szCs w:val="48"/>
        </w:rPr>
        <w:t>RINKOS KONSULTACIJOS DOKUMENTAS</w:t>
      </w:r>
    </w:p>
    <w:p w14:paraId="64339396" w14:textId="096724EB" w:rsidR="00C03E3E" w:rsidRDefault="007E28F5" w:rsidP="007E28F5">
      <w:pPr>
        <w:jc w:val="center"/>
        <w:rPr>
          <w:rFonts w:cs="Times New Roman"/>
          <w:bCs/>
          <w:sz w:val="48"/>
          <w:szCs w:val="48"/>
        </w:rPr>
      </w:pPr>
      <w:r w:rsidRPr="007E28F5">
        <w:rPr>
          <w:rFonts w:cs="Times New Roman"/>
          <w:bCs/>
          <w:sz w:val="48"/>
          <w:szCs w:val="48"/>
        </w:rPr>
        <w:t>DĖL VAIZDO STEBĖJIMO, ĮRAŠYMO IR GARSO PERDAVIMO SISTEMOS TECHNINĖS SPECIFIKACIJOS PROJEKTO</w:t>
      </w:r>
    </w:p>
    <w:p w14:paraId="51A329CB" w14:textId="77777777" w:rsidR="00C03E3E" w:rsidRDefault="00C03E3E" w:rsidP="00C03E3E">
      <w:pPr>
        <w:jc w:val="center"/>
        <w:rPr>
          <w:rFonts w:cs="Times New Roman"/>
          <w:bCs/>
          <w:sz w:val="48"/>
          <w:szCs w:val="48"/>
        </w:rPr>
      </w:pPr>
    </w:p>
    <w:p w14:paraId="0F0E84EA" w14:textId="77777777" w:rsidR="00C03E3E" w:rsidRDefault="00C03E3E" w:rsidP="00C03E3E">
      <w:pPr>
        <w:jc w:val="center"/>
        <w:rPr>
          <w:rFonts w:cs="Times New Roman"/>
          <w:bCs/>
          <w:sz w:val="48"/>
          <w:szCs w:val="48"/>
        </w:rPr>
      </w:pPr>
    </w:p>
    <w:p w14:paraId="16D31116" w14:textId="77777777" w:rsidR="00C03E3E" w:rsidRDefault="00C03E3E" w:rsidP="00C03E3E">
      <w:pPr>
        <w:jc w:val="center"/>
        <w:rPr>
          <w:rFonts w:cs="Times New Roman"/>
          <w:bCs/>
          <w:sz w:val="48"/>
          <w:szCs w:val="48"/>
        </w:rPr>
      </w:pPr>
    </w:p>
    <w:p w14:paraId="3F72393B" w14:textId="77777777" w:rsidR="00C03E3E" w:rsidRDefault="00C03E3E" w:rsidP="00C03E3E">
      <w:pPr>
        <w:jc w:val="center"/>
        <w:rPr>
          <w:rFonts w:cs="Times New Roman"/>
          <w:bCs/>
          <w:sz w:val="48"/>
          <w:szCs w:val="48"/>
        </w:rPr>
      </w:pPr>
    </w:p>
    <w:p w14:paraId="2F419C20" w14:textId="77777777" w:rsidR="006B6C68" w:rsidRDefault="006B6C68" w:rsidP="00C03E3E">
      <w:pPr>
        <w:jc w:val="center"/>
        <w:rPr>
          <w:rFonts w:cs="Times New Roman"/>
          <w:bCs/>
          <w:sz w:val="48"/>
          <w:szCs w:val="48"/>
        </w:rPr>
      </w:pPr>
    </w:p>
    <w:p w14:paraId="7D677764" w14:textId="77777777" w:rsidR="006B6C68" w:rsidRDefault="006B6C68" w:rsidP="00C03E3E">
      <w:pPr>
        <w:jc w:val="center"/>
        <w:rPr>
          <w:rFonts w:cs="Times New Roman"/>
          <w:bCs/>
          <w:sz w:val="48"/>
          <w:szCs w:val="48"/>
        </w:rPr>
      </w:pPr>
    </w:p>
    <w:p w14:paraId="3D276C87" w14:textId="77777777" w:rsidR="006B6C68" w:rsidRDefault="006B6C68" w:rsidP="00C03E3E">
      <w:pPr>
        <w:jc w:val="center"/>
        <w:rPr>
          <w:rFonts w:cs="Times New Roman"/>
          <w:bCs/>
          <w:sz w:val="48"/>
          <w:szCs w:val="48"/>
        </w:rPr>
      </w:pPr>
    </w:p>
    <w:p w14:paraId="122E1C07" w14:textId="77777777" w:rsidR="006B6C68" w:rsidRDefault="006B6C68" w:rsidP="00C03E3E">
      <w:pPr>
        <w:jc w:val="center"/>
        <w:rPr>
          <w:rFonts w:cs="Times New Roman"/>
          <w:bCs/>
          <w:sz w:val="48"/>
          <w:szCs w:val="48"/>
        </w:rPr>
      </w:pPr>
    </w:p>
    <w:p w14:paraId="5419B316" w14:textId="77777777" w:rsidR="00C03E3E" w:rsidRDefault="00C03E3E" w:rsidP="00C03E3E">
      <w:pPr>
        <w:jc w:val="center"/>
        <w:rPr>
          <w:rFonts w:cs="Times New Roman"/>
          <w:bCs/>
          <w:sz w:val="48"/>
          <w:szCs w:val="48"/>
        </w:rPr>
      </w:pPr>
    </w:p>
    <w:p w14:paraId="654CA87F" w14:textId="6389F6A0" w:rsidR="00C03E3E" w:rsidRDefault="00C03E3E" w:rsidP="00C03E3E">
      <w:pPr>
        <w:jc w:val="center"/>
        <w:rPr>
          <w:rFonts w:cs="Times New Roman"/>
          <w:bCs/>
          <w:sz w:val="48"/>
          <w:szCs w:val="48"/>
        </w:rPr>
      </w:pPr>
      <w:r>
        <w:rPr>
          <w:rFonts w:cs="Times New Roman"/>
          <w:bCs/>
          <w:sz w:val="48"/>
          <w:szCs w:val="48"/>
        </w:rPr>
        <w:t>2026</w:t>
      </w:r>
    </w:p>
    <w:p w14:paraId="1FA9A7EC" w14:textId="0DF5E727" w:rsidR="00D26A4F" w:rsidRPr="006B6C68" w:rsidRDefault="00C03E3E" w:rsidP="006B6C68">
      <w:pPr>
        <w:jc w:val="center"/>
        <w:rPr>
          <w:rFonts w:cs="Times New Roman"/>
          <w:bCs/>
          <w:sz w:val="48"/>
          <w:szCs w:val="48"/>
        </w:rPr>
      </w:pPr>
      <w:r>
        <w:rPr>
          <w:rFonts w:cs="Times New Roman"/>
          <w:bCs/>
          <w:sz w:val="48"/>
          <w:szCs w:val="48"/>
        </w:rPr>
        <w:t>V</w:t>
      </w:r>
      <w:r w:rsidR="00D26A4F">
        <w:rPr>
          <w:rFonts w:cs="Times New Roman"/>
          <w:bCs/>
          <w:sz w:val="48"/>
          <w:szCs w:val="48"/>
        </w:rPr>
        <w:t>ersija 1.0</w:t>
      </w:r>
    </w:p>
    <w:p w14:paraId="56EE8E7D" w14:textId="77777777" w:rsidR="00D26A4F" w:rsidRDefault="00D26A4F" w:rsidP="00D26A4F"/>
    <w:p w14:paraId="1E7E362B" w14:textId="77777777" w:rsidR="00A42B82" w:rsidRPr="00A42B82" w:rsidRDefault="00A42B82" w:rsidP="00A42B82">
      <w:pPr>
        <w:rPr>
          <w:sz w:val="44"/>
          <w:szCs w:val="44"/>
        </w:rPr>
      </w:pPr>
      <w:r w:rsidRPr="00A42B82">
        <w:rPr>
          <w:b/>
          <w:bCs/>
          <w:sz w:val="44"/>
          <w:szCs w:val="44"/>
        </w:rPr>
        <w:lastRenderedPageBreak/>
        <w:t>TURINYS</w:t>
      </w:r>
    </w:p>
    <w:p w14:paraId="6AF0E2CA" w14:textId="77777777" w:rsidR="00A42B82" w:rsidRPr="00A42B82" w:rsidRDefault="00A42B82" w:rsidP="00A42B82">
      <w:pPr>
        <w:numPr>
          <w:ilvl w:val="0"/>
          <w:numId w:val="36"/>
        </w:numPr>
        <w:rPr>
          <w:sz w:val="44"/>
          <w:szCs w:val="44"/>
        </w:rPr>
      </w:pPr>
      <w:r w:rsidRPr="00A42B82">
        <w:rPr>
          <w:sz w:val="44"/>
          <w:szCs w:val="44"/>
        </w:rPr>
        <w:t xml:space="preserve">Rinkos konsultacijos tikslas </w:t>
      </w:r>
    </w:p>
    <w:p w14:paraId="3639510D" w14:textId="77777777" w:rsidR="00A42B82" w:rsidRPr="00A42B82" w:rsidRDefault="00A42B82" w:rsidP="00A42B82">
      <w:pPr>
        <w:numPr>
          <w:ilvl w:val="0"/>
          <w:numId w:val="36"/>
        </w:numPr>
        <w:rPr>
          <w:sz w:val="44"/>
          <w:szCs w:val="44"/>
        </w:rPr>
      </w:pPr>
      <w:r w:rsidRPr="00A42B82">
        <w:rPr>
          <w:sz w:val="44"/>
          <w:szCs w:val="44"/>
        </w:rPr>
        <w:t xml:space="preserve">Planuojamo pirkimo funkcinis poreikis </w:t>
      </w:r>
    </w:p>
    <w:p w14:paraId="4FE72854" w14:textId="77777777" w:rsidR="00A42B82" w:rsidRPr="00A42B82" w:rsidRDefault="00A42B82" w:rsidP="00A42B82">
      <w:pPr>
        <w:numPr>
          <w:ilvl w:val="0"/>
          <w:numId w:val="36"/>
        </w:numPr>
        <w:rPr>
          <w:sz w:val="44"/>
          <w:szCs w:val="44"/>
        </w:rPr>
      </w:pPr>
      <w:r w:rsidRPr="00A42B82">
        <w:rPr>
          <w:sz w:val="44"/>
          <w:szCs w:val="44"/>
        </w:rPr>
        <w:t xml:space="preserve">Rinkos dalyviams pateikiama techninė specifikacija </w:t>
      </w:r>
    </w:p>
    <w:p w14:paraId="7202F8BA" w14:textId="77777777" w:rsidR="00A42B82" w:rsidRPr="00A42B82" w:rsidRDefault="00A42B82" w:rsidP="00A42B82">
      <w:pPr>
        <w:numPr>
          <w:ilvl w:val="0"/>
          <w:numId w:val="36"/>
        </w:numPr>
        <w:rPr>
          <w:sz w:val="44"/>
          <w:szCs w:val="44"/>
        </w:rPr>
      </w:pPr>
      <w:r w:rsidRPr="00A42B82">
        <w:rPr>
          <w:sz w:val="44"/>
          <w:szCs w:val="44"/>
        </w:rPr>
        <w:t xml:space="preserve">Pagrindinės tikrinamos techninės sritys </w:t>
      </w:r>
    </w:p>
    <w:p w14:paraId="770CEC15" w14:textId="77777777" w:rsidR="00A42B82" w:rsidRPr="00A42B82" w:rsidRDefault="00A42B82" w:rsidP="00A42B82">
      <w:pPr>
        <w:numPr>
          <w:ilvl w:val="0"/>
          <w:numId w:val="36"/>
        </w:numPr>
        <w:rPr>
          <w:sz w:val="44"/>
          <w:szCs w:val="44"/>
        </w:rPr>
      </w:pPr>
      <w:r w:rsidRPr="00A42B82">
        <w:rPr>
          <w:sz w:val="44"/>
          <w:szCs w:val="44"/>
        </w:rPr>
        <w:t>Klausimai rinkos dalyviams</w:t>
      </w:r>
      <w:r w:rsidRPr="00A42B82">
        <w:rPr>
          <w:sz w:val="44"/>
          <w:szCs w:val="44"/>
        </w:rPr>
        <w:br/>
      </w:r>
      <w:r w:rsidRPr="00A42B82">
        <w:rPr>
          <w:sz w:val="44"/>
          <w:szCs w:val="44"/>
        </w:rPr>
        <w:t> </w:t>
      </w:r>
      <w:r w:rsidRPr="00A42B82">
        <w:rPr>
          <w:sz w:val="44"/>
          <w:szCs w:val="44"/>
        </w:rPr>
        <w:t>5.1. Bendras sistemos suderinamumas</w:t>
      </w:r>
      <w:r w:rsidRPr="00A42B82">
        <w:rPr>
          <w:sz w:val="44"/>
          <w:szCs w:val="44"/>
        </w:rPr>
        <w:br/>
      </w:r>
      <w:r w:rsidRPr="00A42B82">
        <w:rPr>
          <w:sz w:val="44"/>
          <w:szCs w:val="44"/>
        </w:rPr>
        <w:t> </w:t>
      </w:r>
      <w:r w:rsidRPr="00A42B82">
        <w:rPr>
          <w:sz w:val="44"/>
          <w:szCs w:val="44"/>
        </w:rPr>
        <w:t>5.2. Kamerų techniniai parametrai</w:t>
      </w:r>
      <w:r w:rsidRPr="00A42B82">
        <w:rPr>
          <w:sz w:val="44"/>
          <w:szCs w:val="44"/>
        </w:rPr>
        <w:br/>
      </w:r>
      <w:r w:rsidRPr="00A42B82">
        <w:rPr>
          <w:sz w:val="44"/>
          <w:szCs w:val="44"/>
        </w:rPr>
        <w:t> </w:t>
      </w:r>
      <w:r w:rsidRPr="00A42B82">
        <w:rPr>
          <w:sz w:val="44"/>
          <w:szCs w:val="44"/>
        </w:rPr>
        <w:t>5.3. Vaizdo kokybė tamsos, prožektorių ir kontrastinio apšvietimo sąlygomis</w:t>
      </w:r>
      <w:r w:rsidRPr="00A42B82">
        <w:rPr>
          <w:sz w:val="44"/>
          <w:szCs w:val="44"/>
        </w:rPr>
        <w:br/>
      </w:r>
      <w:r w:rsidRPr="00A42B82">
        <w:rPr>
          <w:sz w:val="44"/>
          <w:szCs w:val="44"/>
        </w:rPr>
        <w:t> </w:t>
      </w:r>
      <w:r w:rsidRPr="00A42B82">
        <w:rPr>
          <w:sz w:val="44"/>
          <w:szCs w:val="44"/>
        </w:rPr>
        <w:t>5.4. Garso girdimumas, įrašymas ir pranešimų perdavimas</w:t>
      </w:r>
      <w:r w:rsidRPr="00A42B82">
        <w:rPr>
          <w:sz w:val="44"/>
          <w:szCs w:val="44"/>
        </w:rPr>
        <w:br/>
      </w:r>
      <w:r w:rsidRPr="00A42B82">
        <w:rPr>
          <w:sz w:val="44"/>
          <w:szCs w:val="44"/>
        </w:rPr>
        <w:t> </w:t>
      </w:r>
      <w:r w:rsidRPr="00A42B82">
        <w:rPr>
          <w:sz w:val="44"/>
          <w:szCs w:val="44"/>
        </w:rPr>
        <w:t>5.5. VMS, licencijos, naudotojų valdymas ir duomenų sauga</w:t>
      </w:r>
      <w:r w:rsidRPr="00A42B82">
        <w:rPr>
          <w:sz w:val="44"/>
          <w:szCs w:val="44"/>
        </w:rPr>
        <w:br/>
      </w:r>
      <w:r w:rsidRPr="00A42B82">
        <w:rPr>
          <w:sz w:val="44"/>
          <w:szCs w:val="44"/>
        </w:rPr>
        <w:t> </w:t>
      </w:r>
      <w:r w:rsidRPr="00A42B82">
        <w:rPr>
          <w:sz w:val="44"/>
          <w:szCs w:val="44"/>
        </w:rPr>
        <w:t>5.6. Serveris, duomenų saugykla, tinklas ir našumas</w:t>
      </w:r>
      <w:r w:rsidRPr="00A42B82">
        <w:rPr>
          <w:sz w:val="44"/>
          <w:szCs w:val="44"/>
        </w:rPr>
        <w:br/>
      </w:r>
      <w:r w:rsidRPr="00A42B82">
        <w:rPr>
          <w:sz w:val="44"/>
          <w:szCs w:val="44"/>
        </w:rPr>
        <w:t> </w:t>
      </w:r>
      <w:r w:rsidRPr="00A42B82">
        <w:rPr>
          <w:sz w:val="44"/>
          <w:szCs w:val="44"/>
        </w:rPr>
        <w:t>5.7. Darbo vietos, monitoriai ir mokymo klasės atvaizdavimas</w:t>
      </w:r>
      <w:r w:rsidRPr="00A42B82">
        <w:rPr>
          <w:sz w:val="44"/>
          <w:szCs w:val="44"/>
        </w:rPr>
        <w:br/>
      </w:r>
      <w:r w:rsidRPr="00A42B82">
        <w:rPr>
          <w:sz w:val="44"/>
          <w:szCs w:val="44"/>
        </w:rPr>
        <w:t> </w:t>
      </w:r>
      <w:r w:rsidRPr="00A42B82">
        <w:rPr>
          <w:sz w:val="44"/>
          <w:szCs w:val="44"/>
        </w:rPr>
        <w:t>5.8. Montavimas, bandymai ir priėmimo kriterijai</w:t>
      </w:r>
      <w:r w:rsidRPr="00A42B82">
        <w:rPr>
          <w:sz w:val="44"/>
          <w:szCs w:val="44"/>
        </w:rPr>
        <w:br/>
      </w:r>
      <w:r w:rsidRPr="00A42B82">
        <w:rPr>
          <w:sz w:val="44"/>
          <w:szCs w:val="44"/>
        </w:rPr>
        <w:t> </w:t>
      </w:r>
      <w:r w:rsidRPr="00A42B82">
        <w:rPr>
          <w:sz w:val="44"/>
          <w:szCs w:val="44"/>
        </w:rPr>
        <w:t>5.9. Garantija, aptarnavimas ir atnaujinimai</w:t>
      </w:r>
      <w:r w:rsidRPr="00A42B82">
        <w:rPr>
          <w:sz w:val="44"/>
          <w:szCs w:val="44"/>
        </w:rPr>
        <w:br/>
      </w:r>
      <w:r w:rsidRPr="00A42B82">
        <w:rPr>
          <w:sz w:val="44"/>
          <w:szCs w:val="44"/>
        </w:rPr>
        <w:t> </w:t>
      </w:r>
      <w:r w:rsidRPr="00A42B82">
        <w:rPr>
          <w:sz w:val="44"/>
          <w:szCs w:val="44"/>
        </w:rPr>
        <w:t xml:space="preserve">5.10. Konkurencijos ir techninės specifikacijos proporcingumo vertinimas </w:t>
      </w:r>
    </w:p>
    <w:p w14:paraId="45C9CCDA" w14:textId="77777777" w:rsidR="00A42B82" w:rsidRPr="00A42B82" w:rsidRDefault="00A42B82" w:rsidP="00A42B82">
      <w:pPr>
        <w:numPr>
          <w:ilvl w:val="0"/>
          <w:numId w:val="36"/>
        </w:numPr>
        <w:rPr>
          <w:sz w:val="44"/>
          <w:szCs w:val="44"/>
        </w:rPr>
      </w:pPr>
      <w:r w:rsidRPr="00A42B82">
        <w:rPr>
          <w:sz w:val="44"/>
          <w:szCs w:val="44"/>
        </w:rPr>
        <w:t xml:space="preserve">Prašoma pateikti informacija </w:t>
      </w:r>
    </w:p>
    <w:p w14:paraId="69C49E56" w14:textId="77777777" w:rsidR="00A42B82" w:rsidRPr="00A42B82" w:rsidRDefault="00A42B82" w:rsidP="00A42B82">
      <w:pPr>
        <w:numPr>
          <w:ilvl w:val="0"/>
          <w:numId w:val="36"/>
        </w:numPr>
        <w:rPr>
          <w:sz w:val="44"/>
          <w:szCs w:val="44"/>
        </w:rPr>
      </w:pPr>
      <w:r w:rsidRPr="00A42B82">
        <w:rPr>
          <w:sz w:val="44"/>
          <w:szCs w:val="44"/>
        </w:rPr>
        <w:t xml:space="preserve">Atsakymo forma rinkos dalyviams </w:t>
      </w:r>
    </w:p>
    <w:p w14:paraId="36FB2C99" w14:textId="77777777" w:rsidR="00A42B82" w:rsidRPr="00A42B82" w:rsidRDefault="00A42B82" w:rsidP="00A42B82">
      <w:pPr>
        <w:numPr>
          <w:ilvl w:val="0"/>
          <w:numId w:val="36"/>
        </w:numPr>
        <w:rPr>
          <w:sz w:val="44"/>
          <w:szCs w:val="44"/>
        </w:rPr>
      </w:pPr>
      <w:r w:rsidRPr="00A42B82">
        <w:rPr>
          <w:sz w:val="44"/>
          <w:szCs w:val="44"/>
        </w:rPr>
        <w:t xml:space="preserve">Informacijos naudojimas </w:t>
      </w:r>
    </w:p>
    <w:p w14:paraId="50EF05F7" w14:textId="77777777" w:rsidR="00097B38" w:rsidRDefault="00097B38" w:rsidP="00097B38">
      <w:pPr>
        <w:rPr>
          <w:sz w:val="44"/>
          <w:szCs w:val="44"/>
        </w:rPr>
      </w:pPr>
    </w:p>
    <w:p w14:paraId="3FDEDC5F" w14:textId="77777777" w:rsidR="000F3821" w:rsidRDefault="000F3821" w:rsidP="00097B38">
      <w:pPr>
        <w:rPr>
          <w:sz w:val="48"/>
          <w:szCs w:val="48"/>
        </w:rPr>
      </w:pPr>
    </w:p>
    <w:p w14:paraId="22F94B3A" w14:textId="77777777" w:rsidR="00097B38" w:rsidRDefault="00097B38" w:rsidP="00097B38"/>
    <w:p w14:paraId="7178F003" w14:textId="77777777" w:rsidR="00C66030" w:rsidRDefault="00C66030" w:rsidP="00097B38"/>
    <w:p w14:paraId="5FEEFD75" w14:textId="77777777" w:rsidR="00C66030" w:rsidRDefault="00C66030" w:rsidP="00097B38"/>
    <w:p w14:paraId="7E931B56" w14:textId="77777777" w:rsidR="00C66030" w:rsidRDefault="00C66030" w:rsidP="00097B38"/>
    <w:p w14:paraId="6A452C93" w14:textId="77777777" w:rsidR="00C66030" w:rsidRDefault="00C66030" w:rsidP="00097B38"/>
    <w:p w14:paraId="567FBDEB" w14:textId="77777777" w:rsidR="00097B38" w:rsidRDefault="00097B38" w:rsidP="00097B38"/>
    <w:p w14:paraId="285CA88C" w14:textId="77777777" w:rsidR="007E28F5" w:rsidRDefault="007E28F5" w:rsidP="007E28F5">
      <w:r w:rsidRPr="007E28F5">
        <w:rPr>
          <w:b/>
          <w:bCs/>
        </w:rPr>
        <w:lastRenderedPageBreak/>
        <w:t>Pastaba.</w:t>
      </w:r>
      <w:r w:rsidRPr="007E28F5">
        <w:t xml:space="preserve"> Šis dokumentas parengtas rinkos konsultacijai, siekiant įvertinti techninės specifikacijos projekto aiškumą, techninį pagrįstumą, komponentų suderinamumą ir reikalavimų proporcingumą iki pirkimo pradžios. Techninės specifikacijos projektas gali būti tikslinamas pagal rinkos konsultacijos metu gautą informaciją.</w:t>
      </w:r>
    </w:p>
    <w:p w14:paraId="31E6F915" w14:textId="77777777" w:rsidR="00C66030" w:rsidRPr="007E28F5" w:rsidRDefault="00C66030" w:rsidP="007E28F5"/>
    <w:p w14:paraId="05BAD56F" w14:textId="77777777" w:rsidR="007E28F5" w:rsidRPr="007E28F5" w:rsidRDefault="007E28F5" w:rsidP="007E28F5">
      <w:pPr>
        <w:rPr>
          <w:b/>
          <w:bCs/>
        </w:rPr>
      </w:pPr>
      <w:r w:rsidRPr="007E28F5">
        <w:rPr>
          <w:b/>
          <w:bCs/>
        </w:rPr>
        <w:t>1. Rinkos konsultacijos tikslas</w:t>
      </w:r>
    </w:p>
    <w:p w14:paraId="6B9ABD3E" w14:textId="77777777" w:rsidR="007E28F5" w:rsidRPr="007E28F5" w:rsidRDefault="007E28F5" w:rsidP="007E28F5">
      <w:r w:rsidRPr="007E28F5">
        <w:t xml:space="preserve">1.1. Rinkos konsultacijos tikslas – gauti rinkos dalyvių, gamintojų, įrangos </w:t>
      </w:r>
      <w:proofErr w:type="spellStart"/>
      <w:r w:rsidRPr="007E28F5">
        <w:t>integratorių</w:t>
      </w:r>
      <w:proofErr w:type="spellEnd"/>
      <w:r w:rsidRPr="007E28F5">
        <w:t xml:space="preserve"> ir kitų kompetentingų subjektų technines pastabas bei pasiūlymus dėl planuojamos įsigyti vaizdo stebėjimo, įrašymo ir garso perdavimo sistemos techninės specifikacijos projekto.</w:t>
      </w:r>
    </w:p>
    <w:p w14:paraId="2A5ADD06" w14:textId="77777777" w:rsidR="007E28F5" w:rsidRPr="007E28F5" w:rsidRDefault="007E28F5" w:rsidP="007E28F5">
      <w:r w:rsidRPr="007E28F5">
        <w:t>1.2. Konsultacija vykdoma siekiant patikrinti, ar techninės specifikacijos projekte numatyti reikalavimai yra techniškai tikslūs, tarpusavyje suderinami, proporcingi, pagrįsti realiu poreikiu ir neapriboja konkurencijos daugiau, negu būtina pirkimo tikslui pasiekti.</w:t>
      </w:r>
    </w:p>
    <w:p w14:paraId="7ADDFF6D" w14:textId="77777777" w:rsidR="007E28F5" w:rsidRDefault="007E28F5" w:rsidP="007E28F5">
      <w:r w:rsidRPr="007E28F5">
        <w:t>1.3. Konsultacijos metu siekiama gauti informaciją, ar siūlomas techninis sprendimas galėtų užtikrinti taktinės medicinos simuliacijų centro patalpose vykstančių mokymų stebėjimą, įrašymą, vėlesnę peržiūrą, analizę ir vertinimą.</w:t>
      </w:r>
    </w:p>
    <w:p w14:paraId="3E9E856C" w14:textId="77777777" w:rsidR="00C66030" w:rsidRPr="007E28F5" w:rsidRDefault="00C66030" w:rsidP="007E28F5"/>
    <w:p w14:paraId="319CE70B" w14:textId="77777777" w:rsidR="007E28F5" w:rsidRPr="007E28F5" w:rsidRDefault="007E28F5" w:rsidP="007E28F5">
      <w:pPr>
        <w:rPr>
          <w:b/>
          <w:bCs/>
        </w:rPr>
      </w:pPr>
      <w:r w:rsidRPr="007E28F5">
        <w:rPr>
          <w:b/>
          <w:bCs/>
        </w:rPr>
        <w:t>2. Planuojamo pirkimo funkcinis poreikis</w:t>
      </w:r>
    </w:p>
    <w:p w14:paraId="6B5860F1" w14:textId="77777777" w:rsidR="007E28F5" w:rsidRPr="007E28F5" w:rsidRDefault="007E28F5" w:rsidP="007E28F5">
      <w:r w:rsidRPr="007E28F5">
        <w:t>2.1. Planuojama įsigyti sistema būtų naudojama mokymų ir simuliacijų stebėjimui, instruktorių darbui, kursantų veiksmų analizei, peržiūrai po mokymo epizodų ir mokymo kokybės vertinimui.</w:t>
      </w:r>
    </w:p>
    <w:p w14:paraId="388BF67C" w14:textId="77777777" w:rsidR="007E28F5" w:rsidRPr="007E28F5" w:rsidRDefault="007E28F5" w:rsidP="007E28F5">
      <w:r w:rsidRPr="007E28F5">
        <w:t>2.2. Sistema turi leisti stebėti ir įrašyti vaizdą realiuoju laiku, peržiūrėti archyvinius įrašus, eksportuoti mokymų epizodus, užtikrinti naudotojų prieigos kontrolę ir saugų įrašų valdymą.</w:t>
      </w:r>
    </w:p>
    <w:p w14:paraId="6C7BD37A" w14:textId="77777777" w:rsidR="007E28F5" w:rsidRPr="007E28F5" w:rsidRDefault="007E28F5" w:rsidP="007E28F5">
      <w:r w:rsidRPr="007E28F5">
        <w:t>2.3. Ypatingai svarbus poreikis – aiškus garso girdimumas ir įrašymas. Mokymų metu turi būti galima girdėti, ką kalba kursantai, kokias komandas jie duoda, kaip bendrauja komandoje ir kokius veiksmus komentuoja simuliacijų metu.</w:t>
      </w:r>
    </w:p>
    <w:p w14:paraId="656CE6C1" w14:textId="77777777" w:rsidR="007E28F5" w:rsidRDefault="007E28F5" w:rsidP="007E28F5">
      <w:r w:rsidRPr="007E28F5">
        <w:t>2.4. Simuliacijos gali vykti tamsioje arba silpnai apšviestoje aplinkoje, kai apšvietimas užtikrinamas tik prožektoriais, todėl būtina įvertinti kamerų jautrumą šviesai, IR pašvietimą, WDR funkciją, vaizdo kokybę esant kontrastiniam apšvietimui ir galimą vaizdo iškraipymą dėl tiesioginio šviesos šaltinio.</w:t>
      </w:r>
    </w:p>
    <w:p w14:paraId="7E6C2B4B" w14:textId="77777777" w:rsidR="00C66030" w:rsidRPr="007E28F5" w:rsidRDefault="00C66030" w:rsidP="007E28F5"/>
    <w:p w14:paraId="1DDD68A3" w14:textId="77777777" w:rsidR="007E28F5" w:rsidRPr="007E28F5" w:rsidRDefault="007E28F5" w:rsidP="007E28F5">
      <w:pPr>
        <w:rPr>
          <w:b/>
          <w:bCs/>
        </w:rPr>
      </w:pPr>
      <w:r w:rsidRPr="007E28F5">
        <w:rPr>
          <w:b/>
          <w:bCs/>
        </w:rPr>
        <w:t>3. Rinkos dalyviams pateikiama techninė specifikacija</w:t>
      </w:r>
    </w:p>
    <w:p w14:paraId="5203E59E" w14:textId="77777777" w:rsidR="007E28F5" w:rsidRPr="007E28F5" w:rsidRDefault="007E28F5" w:rsidP="007E28F5">
      <w:r w:rsidRPr="007E28F5">
        <w:t>3.1. Rinkos konsultacijai pateikiamas techninės specifikacijos projektas „Vaizdo stebėjimo, įrašymo ir garso perdavimo sistema“ ir prašoma pateikti pastabas dėl jo turinio.</w:t>
      </w:r>
    </w:p>
    <w:p w14:paraId="7A8CC546" w14:textId="77777777" w:rsidR="007E28F5" w:rsidRDefault="007E28F5" w:rsidP="007E28F5">
      <w:r w:rsidRPr="007E28F5">
        <w:t>3.2. Rinkos dalyvių prašoma atsakymuose nurodyti, ar techninės specifikacijos projekte aprašytas sprendimas gali būti įgyvendintas kaip vientisa, tarpusavyje suderinta ir pilnai veikianti sistema, įrengiama „pilnas raktas“ principu.</w:t>
      </w:r>
    </w:p>
    <w:p w14:paraId="50662638" w14:textId="77777777" w:rsidR="00C66030" w:rsidRPr="007E28F5" w:rsidRDefault="00C66030" w:rsidP="007E28F5"/>
    <w:p w14:paraId="0578F755" w14:textId="77777777" w:rsidR="007E28F5" w:rsidRDefault="007E28F5" w:rsidP="007E28F5">
      <w:pPr>
        <w:rPr>
          <w:b/>
          <w:bCs/>
        </w:rPr>
      </w:pPr>
      <w:r w:rsidRPr="007E28F5">
        <w:rPr>
          <w:b/>
          <w:bCs/>
        </w:rPr>
        <w:t>4. Pagrindinės tikrinamos techninės sritys</w:t>
      </w:r>
    </w:p>
    <w:p w14:paraId="3E669165" w14:textId="77777777" w:rsidR="000F3821" w:rsidRPr="007E28F5" w:rsidRDefault="000F3821" w:rsidP="007E28F5">
      <w:pPr>
        <w:rPr>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70"/>
        <w:gridCol w:w="8150"/>
      </w:tblGrid>
      <w:tr w:rsidR="007E28F5" w:rsidRPr="007E28F5" w14:paraId="2AC9A5B5" w14:textId="77777777" w:rsidTr="007E28F5">
        <w:trPr>
          <w:tblHeader/>
          <w:tblCellSpacing w:w="15" w:type="dxa"/>
        </w:trPr>
        <w:tc>
          <w:tcPr>
            <w:tcW w:w="0" w:type="auto"/>
            <w:vAlign w:val="center"/>
            <w:hideMark/>
          </w:tcPr>
          <w:p w14:paraId="0CB536BF" w14:textId="77777777" w:rsidR="007E28F5" w:rsidRPr="007E28F5" w:rsidRDefault="007E28F5" w:rsidP="007E28F5">
            <w:pPr>
              <w:rPr>
                <w:b/>
                <w:bCs/>
              </w:rPr>
            </w:pPr>
            <w:r w:rsidRPr="007E28F5">
              <w:rPr>
                <w:b/>
                <w:bCs/>
              </w:rPr>
              <w:t>Sritis</w:t>
            </w:r>
          </w:p>
        </w:tc>
        <w:tc>
          <w:tcPr>
            <w:tcW w:w="0" w:type="auto"/>
            <w:vAlign w:val="center"/>
            <w:hideMark/>
          </w:tcPr>
          <w:p w14:paraId="1F020013" w14:textId="77777777" w:rsidR="007E28F5" w:rsidRPr="007E28F5" w:rsidRDefault="007E28F5" w:rsidP="007E28F5">
            <w:pPr>
              <w:rPr>
                <w:b/>
                <w:bCs/>
              </w:rPr>
            </w:pPr>
            <w:r w:rsidRPr="007E28F5">
              <w:rPr>
                <w:b/>
                <w:bCs/>
              </w:rPr>
              <w:t>Ką prašoma įvertinti</w:t>
            </w:r>
          </w:p>
        </w:tc>
      </w:tr>
      <w:tr w:rsidR="007E28F5" w:rsidRPr="007E28F5" w14:paraId="3C7DA608" w14:textId="77777777" w:rsidTr="007E28F5">
        <w:trPr>
          <w:tblCellSpacing w:w="15" w:type="dxa"/>
        </w:trPr>
        <w:tc>
          <w:tcPr>
            <w:tcW w:w="0" w:type="auto"/>
            <w:vAlign w:val="center"/>
            <w:hideMark/>
          </w:tcPr>
          <w:p w14:paraId="14E6CB33" w14:textId="77777777" w:rsidR="007E28F5" w:rsidRPr="007E28F5" w:rsidRDefault="007E28F5" w:rsidP="007E28F5">
            <w:r w:rsidRPr="007E28F5">
              <w:t>Sistemos architektūra ir suderinamumas</w:t>
            </w:r>
          </w:p>
        </w:tc>
        <w:tc>
          <w:tcPr>
            <w:tcW w:w="0" w:type="auto"/>
            <w:vAlign w:val="center"/>
            <w:hideMark/>
          </w:tcPr>
          <w:p w14:paraId="750E3113" w14:textId="77777777" w:rsidR="007E28F5" w:rsidRPr="007E28F5" w:rsidRDefault="007E28F5" w:rsidP="007E28F5">
            <w:r w:rsidRPr="007E28F5">
              <w:t xml:space="preserve">Ar kameros, VMS, serveris, saugykla, </w:t>
            </w:r>
            <w:proofErr w:type="spellStart"/>
            <w:r w:rsidRPr="007E28F5">
              <w:t>PoE</w:t>
            </w:r>
            <w:proofErr w:type="spellEnd"/>
            <w:r w:rsidRPr="007E28F5">
              <w:t xml:space="preserve"> komutatoriai, darbo vietos, garso įranga ir naudotojų valdymas gali veikti kaip viena integruota sistema be papildomų nenumatytų licencijų ar komponentų.</w:t>
            </w:r>
          </w:p>
        </w:tc>
      </w:tr>
      <w:tr w:rsidR="007E28F5" w:rsidRPr="007E28F5" w14:paraId="33E815B5" w14:textId="77777777" w:rsidTr="007E28F5">
        <w:trPr>
          <w:tblCellSpacing w:w="15" w:type="dxa"/>
        </w:trPr>
        <w:tc>
          <w:tcPr>
            <w:tcW w:w="0" w:type="auto"/>
            <w:vAlign w:val="center"/>
            <w:hideMark/>
          </w:tcPr>
          <w:p w14:paraId="3B574BC3" w14:textId="77777777" w:rsidR="007E28F5" w:rsidRPr="007E28F5" w:rsidRDefault="007E28F5" w:rsidP="007E28F5">
            <w:r w:rsidRPr="007E28F5">
              <w:t>Vaizdo stebėjimo įranga</w:t>
            </w:r>
          </w:p>
        </w:tc>
        <w:tc>
          <w:tcPr>
            <w:tcW w:w="0" w:type="auto"/>
            <w:vAlign w:val="center"/>
            <w:hideMark/>
          </w:tcPr>
          <w:p w14:paraId="1F023CED" w14:textId="77777777" w:rsidR="007E28F5" w:rsidRPr="007E28F5" w:rsidRDefault="007E28F5" w:rsidP="007E28F5">
            <w:r w:rsidRPr="007E28F5">
              <w:t>Ar 21 valdomos IP kameros ir 1 panoraminė 360° kamera pagal nurodytus parametrus yra techniškai pagrįstas sprendimas mokymų stebėjimui, ar nurodyti parametrai nėra tarpusavyje prieštaringi.</w:t>
            </w:r>
          </w:p>
        </w:tc>
      </w:tr>
      <w:tr w:rsidR="007E28F5" w:rsidRPr="007E28F5" w14:paraId="10CCF68B" w14:textId="77777777" w:rsidTr="007E28F5">
        <w:trPr>
          <w:tblCellSpacing w:w="15" w:type="dxa"/>
        </w:trPr>
        <w:tc>
          <w:tcPr>
            <w:tcW w:w="0" w:type="auto"/>
            <w:vAlign w:val="center"/>
            <w:hideMark/>
          </w:tcPr>
          <w:p w14:paraId="699590C6" w14:textId="77777777" w:rsidR="007E28F5" w:rsidRPr="007E28F5" w:rsidRDefault="007E28F5" w:rsidP="007E28F5">
            <w:r w:rsidRPr="007E28F5">
              <w:t>Tamsos ir prožektorių sąlygos</w:t>
            </w:r>
          </w:p>
        </w:tc>
        <w:tc>
          <w:tcPr>
            <w:tcW w:w="0" w:type="auto"/>
            <w:vAlign w:val="center"/>
            <w:hideMark/>
          </w:tcPr>
          <w:p w14:paraId="29DFFBD5" w14:textId="77777777" w:rsidR="007E28F5" w:rsidRPr="007E28F5" w:rsidRDefault="007E28F5" w:rsidP="007E28F5">
            <w:r w:rsidRPr="007E28F5">
              <w:t>Ar kameros užtikrins pakankamą vaizdo kokybę tamsioje arba silpnai apšviestoje aplinkoje, kai naudojami prožektoriai ir galimas didelis kontrastas.</w:t>
            </w:r>
          </w:p>
        </w:tc>
      </w:tr>
      <w:tr w:rsidR="007E28F5" w:rsidRPr="007E28F5" w14:paraId="195F76FB" w14:textId="77777777" w:rsidTr="007E28F5">
        <w:trPr>
          <w:tblCellSpacing w:w="15" w:type="dxa"/>
        </w:trPr>
        <w:tc>
          <w:tcPr>
            <w:tcW w:w="0" w:type="auto"/>
            <w:vAlign w:val="center"/>
            <w:hideMark/>
          </w:tcPr>
          <w:p w14:paraId="221AF602" w14:textId="77777777" w:rsidR="007E28F5" w:rsidRPr="007E28F5" w:rsidRDefault="007E28F5" w:rsidP="007E28F5">
            <w:r w:rsidRPr="007E28F5">
              <w:t>Garso girdimumas ir įrašymas</w:t>
            </w:r>
          </w:p>
        </w:tc>
        <w:tc>
          <w:tcPr>
            <w:tcW w:w="0" w:type="auto"/>
            <w:vAlign w:val="center"/>
            <w:hideMark/>
          </w:tcPr>
          <w:p w14:paraId="7F5C7773" w14:textId="77777777" w:rsidR="007E28F5" w:rsidRPr="007E28F5" w:rsidRDefault="007E28F5" w:rsidP="007E28F5">
            <w:r w:rsidRPr="007E28F5">
              <w:t>Ar techninės specifikacijos projekte pakanka garso reikalavimų, kad būtų girdimos kursantų komandos, dialogas ir instruktoriams svarbi akustinė informacija.</w:t>
            </w:r>
          </w:p>
        </w:tc>
      </w:tr>
      <w:tr w:rsidR="007E28F5" w:rsidRPr="007E28F5" w14:paraId="2D26108B" w14:textId="77777777" w:rsidTr="007E28F5">
        <w:trPr>
          <w:tblCellSpacing w:w="15" w:type="dxa"/>
        </w:trPr>
        <w:tc>
          <w:tcPr>
            <w:tcW w:w="0" w:type="auto"/>
            <w:vAlign w:val="center"/>
            <w:hideMark/>
          </w:tcPr>
          <w:p w14:paraId="7E644CED" w14:textId="77777777" w:rsidR="007E28F5" w:rsidRPr="007E28F5" w:rsidRDefault="007E28F5" w:rsidP="007E28F5">
            <w:r w:rsidRPr="007E28F5">
              <w:t>Garso pranešimų perdavimas</w:t>
            </w:r>
          </w:p>
        </w:tc>
        <w:tc>
          <w:tcPr>
            <w:tcW w:w="0" w:type="auto"/>
            <w:vAlign w:val="center"/>
            <w:hideMark/>
          </w:tcPr>
          <w:p w14:paraId="68E826D1" w14:textId="77777777" w:rsidR="007E28F5" w:rsidRPr="007E28F5" w:rsidRDefault="007E28F5" w:rsidP="007E28F5">
            <w:r w:rsidRPr="007E28F5">
              <w:t>Ar sistemos reikalavimuose pakankamai aprašyta galimybė siųsti garso pranešimus į zonas, įskaitant garsiakalbius, stiprintuvus, valdymą ir zonų skaičių.</w:t>
            </w:r>
          </w:p>
        </w:tc>
      </w:tr>
      <w:tr w:rsidR="007E28F5" w:rsidRPr="007E28F5" w14:paraId="5A377A11" w14:textId="77777777" w:rsidTr="007E28F5">
        <w:trPr>
          <w:tblCellSpacing w:w="15" w:type="dxa"/>
        </w:trPr>
        <w:tc>
          <w:tcPr>
            <w:tcW w:w="0" w:type="auto"/>
            <w:vAlign w:val="center"/>
            <w:hideMark/>
          </w:tcPr>
          <w:p w14:paraId="28557E90" w14:textId="77777777" w:rsidR="007E28F5" w:rsidRPr="007E28F5" w:rsidRDefault="007E28F5" w:rsidP="007E28F5">
            <w:r w:rsidRPr="007E28F5">
              <w:t>VMS ir licencijavimas</w:t>
            </w:r>
          </w:p>
        </w:tc>
        <w:tc>
          <w:tcPr>
            <w:tcW w:w="0" w:type="auto"/>
            <w:vAlign w:val="center"/>
            <w:hideMark/>
          </w:tcPr>
          <w:p w14:paraId="72E51A86" w14:textId="77777777" w:rsidR="007E28F5" w:rsidRPr="007E28F5" w:rsidRDefault="007E28F5" w:rsidP="007E28F5">
            <w:r w:rsidRPr="007E28F5">
              <w:t>Ar VMS reikalavimai, nuolatinės licencijos, trijų darbo vietų naudojimas, API/SDK, auditavimas, 2FA ir įrašų eksportas yra techniškai įgyvendinami ir aiškiai aprašyti.</w:t>
            </w:r>
          </w:p>
        </w:tc>
      </w:tr>
      <w:tr w:rsidR="007E28F5" w:rsidRPr="007E28F5" w14:paraId="0AEFDB58" w14:textId="77777777" w:rsidTr="007E28F5">
        <w:trPr>
          <w:tblCellSpacing w:w="15" w:type="dxa"/>
        </w:trPr>
        <w:tc>
          <w:tcPr>
            <w:tcW w:w="0" w:type="auto"/>
            <w:vAlign w:val="center"/>
            <w:hideMark/>
          </w:tcPr>
          <w:p w14:paraId="1D52D3E4" w14:textId="77777777" w:rsidR="007E28F5" w:rsidRPr="007E28F5" w:rsidRDefault="007E28F5" w:rsidP="007E28F5">
            <w:r w:rsidRPr="007E28F5">
              <w:lastRenderedPageBreak/>
              <w:t>Serveris, saugykla ir archyvas</w:t>
            </w:r>
          </w:p>
        </w:tc>
        <w:tc>
          <w:tcPr>
            <w:tcW w:w="0" w:type="auto"/>
            <w:vAlign w:val="center"/>
            <w:hideMark/>
          </w:tcPr>
          <w:p w14:paraId="0D979305" w14:textId="77777777" w:rsidR="007E28F5" w:rsidRPr="007E28F5" w:rsidRDefault="007E28F5" w:rsidP="007E28F5">
            <w:r w:rsidRPr="007E28F5">
              <w:t>Ar nurodyta 40 TB archyvavimo talpa, RAID, 30 dienų archyvas, serverio procesorius, RAM ir tinklo sąsajos yra pakankamos ne mažiau kaip 22 kamerų įrašymui ir peržiūrai.</w:t>
            </w:r>
          </w:p>
        </w:tc>
      </w:tr>
      <w:tr w:rsidR="007E28F5" w:rsidRPr="007E28F5" w14:paraId="0D6479E8" w14:textId="77777777" w:rsidTr="007E28F5">
        <w:trPr>
          <w:tblCellSpacing w:w="15" w:type="dxa"/>
        </w:trPr>
        <w:tc>
          <w:tcPr>
            <w:tcW w:w="0" w:type="auto"/>
            <w:vAlign w:val="center"/>
            <w:hideMark/>
          </w:tcPr>
          <w:p w14:paraId="2EBE7F1C" w14:textId="77777777" w:rsidR="007E28F5" w:rsidRPr="007E28F5" w:rsidRDefault="007E28F5" w:rsidP="007E28F5">
            <w:r w:rsidRPr="007E28F5">
              <w:t xml:space="preserve">Tinklo įranga ir </w:t>
            </w:r>
            <w:proofErr w:type="spellStart"/>
            <w:r w:rsidRPr="007E28F5">
              <w:t>PoE</w:t>
            </w:r>
            <w:proofErr w:type="spellEnd"/>
          </w:p>
        </w:tc>
        <w:tc>
          <w:tcPr>
            <w:tcW w:w="0" w:type="auto"/>
            <w:vAlign w:val="center"/>
            <w:hideMark/>
          </w:tcPr>
          <w:p w14:paraId="5D1F1B3A" w14:textId="77777777" w:rsidR="007E28F5" w:rsidRPr="007E28F5" w:rsidRDefault="007E28F5" w:rsidP="007E28F5">
            <w:r w:rsidRPr="007E28F5">
              <w:t xml:space="preserve">Ar 48 </w:t>
            </w:r>
            <w:proofErr w:type="spellStart"/>
            <w:r w:rsidRPr="007E28F5">
              <w:t>PoE</w:t>
            </w:r>
            <w:proofErr w:type="spellEnd"/>
            <w:r w:rsidRPr="007E28F5">
              <w:t xml:space="preserve"> prievadų reikalavimas, CAT6 instaliacija, komutacinės spintos, </w:t>
            </w:r>
            <w:proofErr w:type="spellStart"/>
            <w:r w:rsidRPr="007E28F5">
              <w:t>PoE</w:t>
            </w:r>
            <w:proofErr w:type="spellEnd"/>
            <w:r w:rsidRPr="007E28F5">
              <w:t xml:space="preserve"> galia ir UPS yra pakankamai apibrėžti.</w:t>
            </w:r>
          </w:p>
        </w:tc>
      </w:tr>
      <w:tr w:rsidR="007E28F5" w:rsidRPr="007E28F5" w14:paraId="06B5CBBC" w14:textId="77777777" w:rsidTr="007E28F5">
        <w:trPr>
          <w:tblCellSpacing w:w="15" w:type="dxa"/>
        </w:trPr>
        <w:tc>
          <w:tcPr>
            <w:tcW w:w="0" w:type="auto"/>
            <w:vAlign w:val="center"/>
            <w:hideMark/>
          </w:tcPr>
          <w:p w14:paraId="62A57A18" w14:textId="77777777" w:rsidR="007E28F5" w:rsidRPr="007E28F5" w:rsidRDefault="007E28F5" w:rsidP="007E28F5">
            <w:r w:rsidRPr="007E28F5">
              <w:t>Montavimas ir priėmimas</w:t>
            </w:r>
          </w:p>
        </w:tc>
        <w:tc>
          <w:tcPr>
            <w:tcW w:w="0" w:type="auto"/>
            <w:vAlign w:val="center"/>
            <w:hideMark/>
          </w:tcPr>
          <w:p w14:paraId="0149C922" w14:textId="77777777" w:rsidR="007E28F5" w:rsidRPr="007E28F5" w:rsidRDefault="007E28F5" w:rsidP="007E28F5">
            <w:r w:rsidRPr="007E28F5">
              <w:t>Ar numatyti montavimo, testavimo, perdavimo ir dokumentacijos reikalavimai leidžia objektyviai patikrinti, kad sistema veikia pagal paskirtį.</w:t>
            </w:r>
          </w:p>
        </w:tc>
      </w:tr>
      <w:tr w:rsidR="007E28F5" w:rsidRPr="007E28F5" w14:paraId="330FDE1A" w14:textId="77777777" w:rsidTr="007E28F5">
        <w:trPr>
          <w:tblCellSpacing w:w="15" w:type="dxa"/>
        </w:trPr>
        <w:tc>
          <w:tcPr>
            <w:tcW w:w="0" w:type="auto"/>
            <w:vAlign w:val="center"/>
            <w:hideMark/>
          </w:tcPr>
          <w:p w14:paraId="0755AF7D" w14:textId="77777777" w:rsidR="007E28F5" w:rsidRPr="007E28F5" w:rsidRDefault="007E28F5" w:rsidP="007E28F5">
            <w:r w:rsidRPr="007E28F5">
              <w:t>Garantija ir palaikymas</w:t>
            </w:r>
          </w:p>
        </w:tc>
        <w:tc>
          <w:tcPr>
            <w:tcW w:w="0" w:type="auto"/>
            <w:vAlign w:val="center"/>
            <w:hideMark/>
          </w:tcPr>
          <w:p w14:paraId="7D39F243" w14:textId="77777777" w:rsidR="007E28F5" w:rsidRPr="007E28F5" w:rsidRDefault="007E28F5" w:rsidP="007E28F5">
            <w:r w:rsidRPr="007E28F5">
              <w:t>Ar 5 metų garantijos, atnaujinimų, atsarginių dalių ir pakaitinės įrangos reikalavimai yra rinkoje įprasti, techniškai ir ekonomiškai pagrįsti.</w:t>
            </w:r>
          </w:p>
        </w:tc>
      </w:tr>
    </w:tbl>
    <w:p w14:paraId="616BB1AE" w14:textId="77777777" w:rsidR="00C66030" w:rsidRDefault="00C66030" w:rsidP="007E28F5">
      <w:pPr>
        <w:rPr>
          <w:b/>
          <w:bCs/>
        </w:rPr>
      </w:pPr>
    </w:p>
    <w:p w14:paraId="02C860F1" w14:textId="277C2A33" w:rsidR="007E28F5" w:rsidRPr="007E28F5" w:rsidRDefault="007E28F5" w:rsidP="007E28F5">
      <w:pPr>
        <w:rPr>
          <w:b/>
          <w:bCs/>
        </w:rPr>
      </w:pPr>
      <w:r w:rsidRPr="007E28F5">
        <w:rPr>
          <w:b/>
          <w:bCs/>
        </w:rPr>
        <w:t>5. Klausimai rinkos dalyviams</w:t>
      </w:r>
    </w:p>
    <w:p w14:paraId="5C3BBAB1" w14:textId="77777777" w:rsidR="007E28F5" w:rsidRDefault="007E28F5" w:rsidP="007E28F5">
      <w:r w:rsidRPr="007E28F5">
        <w:t>Rinkos dalyvių prašoma atsakymus pateikti aiškiai, nurodant techninės specifikacijos punkto numerį, pastabą, siūlomą formuluotę ir techninį pagrindimą. Jeigu pastaba susijusi su konkretaus gamintojo sprendimu, prašoma nurodyti, ar siūlomas pakeitimas yra bendras rinkos praktikos požymis, ar būdingas tik konkrečiam gamintojui.</w:t>
      </w:r>
    </w:p>
    <w:p w14:paraId="008272D6" w14:textId="77777777" w:rsidR="00C66030" w:rsidRPr="007E28F5" w:rsidRDefault="00C66030" w:rsidP="007E28F5"/>
    <w:p w14:paraId="7A75FA88" w14:textId="77777777" w:rsidR="007E28F5" w:rsidRPr="007E28F5" w:rsidRDefault="007E28F5" w:rsidP="007E28F5">
      <w:pPr>
        <w:rPr>
          <w:b/>
          <w:bCs/>
        </w:rPr>
      </w:pPr>
      <w:r w:rsidRPr="007E28F5">
        <w:rPr>
          <w:b/>
          <w:bCs/>
        </w:rPr>
        <w:t>5.1. Bendras sistemos suderinamumas</w:t>
      </w:r>
    </w:p>
    <w:p w14:paraId="1B192945" w14:textId="77777777" w:rsidR="007E28F5" w:rsidRPr="007E28F5" w:rsidRDefault="007E28F5" w:rsidP="007E28F5">
      <w:r w:rsidRPr="007E28F5">
        <w:t>5.1.1. Ar techninės specifikacijos projekte aprašyti komponentai gali būti įgyvendinti kaip vientisa, tarpusavyje suderinta sistema? Jeigu ne, prašoma nurodyti, kurie komponentai ar reikalavimai kelia suderinamumo riziką.</w:t>
      </w:r>
    </w:p>
    <w:p w14:paraId="2F510B44" w14:textId="77777777" w:rsidR="007E28F5" w:rsidRPr="007E28F5" w:rsidRDefault="007E28F5" w:rsidP="007E28F5">
      <w:r w:rsidRPr="007E28F5">
        <w:t>5.1.2. Ar TS projekte trūksta privalomų sistemos komponentų, be kurių nebūtų galima užtikrinti vaizdo stebėjimo, įrašymo, garso perdavimo, archyvavimo ir peržiūros funkcijų?</w:t>
      </w:r>
    </w:p>
    <w:p w14:paraId="532A0951" w14:textId="77777777" w:rsidR="007E28F5" w:rsidRPr="007E28F5" w:rsidRDefault="007E28F5" w:rsidP="007E28F5">
      <w:r w:rsidRPr="007E28F5">
        <w:t>5.1.3. Ar „pilnas raktas“ principo reikalavimas pakankamai aiškiai apima projektavimą, kabelių trasų įrengimą, konfigūravimą, testavimą, naudotojų apmokymą ir dokumentacijos perdavimą?</w:t>
      </w:r>
    </w:p>
    <w:p w14:paraId="0EB44B8F" w14:textId="77777777" w:rsidR="007E28F5" w:rsidRDefault="007E28F5" w:rsidP="007E28F5">
      <w:r w:rsidRPr="007E28F5">
        <w:t>5.1.4. Ar tiekėjui turėtų būti nustatyta pareiga prieš pasiūlymo pateikimą arba sutarties vykdymo pradžioje atlikti objekto apžiūrą ir parengti kamerų bei garso įrangos išdėstymo schemą?</w:t>
      </w:r>
    </w:p>
    <w:p w14:paraId="2C4A2D72" w14:textId="77777777" w:rsidR="00C66030" w:rsidRPr="007E28F5" w:rsidRDefault="00C66030" w:rsidP="007E28F5"/>
    <w:p w14:paraId="35C36C57" w14:textId="77777777" w:rsidR="007E28F5" w:rsidRPr="007E28F5" w:rsidRDefault="007E28F5" w:rsidP="007E28F5">
      <w:pPr>
        <w:rPr>
          <w:b/>
          <w:bCs/>
        </w:rPr>
      </w:pPr>
      <w:r w:rsidRPr="007E28F5">
        <w:rPr>
          <w:b/>
          <w:bCs/>
        </w:rPr>
        <w:t>5.2. Kamerų techniniai parametrai</w:t>
      </w:r>
    </w:p>
    <w:p w14:paraId="252012B5" w14:textId="77777777" w:rsidR="007E28F5" w:rsidRPr="007E28F5" w:rsidRDefault="007E28F5" w:rsidP="007E28F5">
      <w:r w:rsidRPr="007E28F5">
        <w:t>5.2.1. Ar 21 valdomos IP kameros ir 1 panoraminė 360° kamera yra techniškai pagrįstas kiekis tokio pobūdžio mokymo patalpoms, jeigu tikslas yra matyti pagrindines simuliacijų zonas, veiksmų seką ir instruktoriams svarbias detales?</w:t>
      </w:r>
    </w:p>
    <w:p w14:paraId="5A7A8012" w14:textId="77777777" w:rsidR="007E28F5" w:rsidRPr="007E28F5" w:rsidRDefault="007E28F5" w:rsidP="007E28F5">
      <w:r w:rsidRPr="007E28F5">
        <w:t xml:space="preserve">5.2.2. Ar reikalavimai dėl 1/2.8 </w:t>
      </w:r>
      <w:proofErr w:type="spellStart"/>
      <w:r w:rsidRPr="007E28F5">
        <w:t>col</w:t>
      </w:r>
      <w:proofErr w:type="spellEnd"/>
      <w:r w:rsidRPr="007E28F5">
        <w:t xml:space="preserve">. 4 MP CMOS sensoriaus, 25× optinio priartinimo, 2560 × 1440 raiškos, WDR 120 </w:t>
      </w:r>
      <w:proofErr w:type="spellStart"/>
      <w:r w:rsidRPr="007E28F5">
        <w:t>dB</w:t>
      </w:r>
      <w:proofErr w:type="spellEnd"/>
      <w:r w:rsidRPr="007E28F5">
        <w:t xml:space="preserve"> ir </w:t>
      </w:r>
      <w:proofErr w:type="spellStart"/>
      <w:r w:rsidRPr="007E28F5">
        <w:t>IR</w:t>
      </w:r>
      <w:proofErr w:type="spellEnd"/>
      <w:r w:rsidRPr="007E28F5">
        <w:t xml:space="preserve"> pašvietimo ne mažiau kaip 49 m yra tarpusavyje suderinami ir rinkoje pagrįsti?</w:t>
      </w:r>
    </w:p>
    <w:p w14:paraId="289015F8" w14:textId="77777777" w:rsidR="007E28F5" w:rsidRPr="007E28F5" w:rsidRDefault="007E28F5" w:rsidP="007E28F5">
      <w:r w:rsidRPr="007E28F5">
        <w:t>5.2.3. Ar reikalavimas dėl motorinio objektyvo ir 25× optinio priartinimo turėtų būti tikslinamas kaip optinis PTZ, nes dabartinis reikalavimas dėl vaizdo padėties valdymo naudojant skaitmeninį PTZ gali būti interpretuojamas nevienodai?</w:t>
      </w:r>
    </w:p>
    <w:p w14:paraId="3AA7A65B" w14:textId="77777777" w:rsidR="007E28F5" w:rsidRPr="007E28F5" w:rsidRDefault="007E28F5" w:rsidP="007E28F5">
      <w:r w:rsidRPr="007E28F5">
        <w:t>5.2.4. Ar nurodytas horizontalus ir vertikalus matymo kampas nėra per siaurai susietas su konkrečių kamerų techniniais parametrais? Kokias ribas rinkos dalyviai siūlytų laikyti pagrįstomis?</w:t>
      </w:r>
    </w:p>
    <w:p w14:paraId="4CA5D40A" w14:textId="77777777" w:rsidR="007E28F5" w:rsidRDefault="007E28F5" w:rsidP="007E28F5">
      <w:r w:rsidRPr="007E28F5">
        <w:t>5.2.5. Ar vidaus mokymo patalpoms būtini IP66 ir nuo –30 °C iki +60 °C veikimo temperatūros reikalavimai, ar jie galėtų nepagrįstai didinti kainą ir riboti konkurenciją?</w:t>
      </w:r>
    </w:p>
    <w:p w14:paraId="13E57039" w14:textId="77777777" w:rsidR="00C66030" w:rsidRPr="007E28F5" w:rsidRDefault="00C66030" w:rsidP="007E28F5"/>
    <w:p w14:paraId="10C45B74" w14:textId="77777777" w:rsidR="007E28F5" w:rsidRPr="007E28F5" w:rsidRDefault="007E28F5" w:rsidP="007E28F5">
      <w:pPr>
        <w:rPr>
          <w:b/>
          <w:bCs/>
        </w:rPr>
      </w:pPr>
      <w:r w:rsidRPr="007E28F5">
        <w:rPr>
          <w:b/>
          <w:bCs/>
        </w:rPr>
        <w:t>5.3. Vaizdo kokybė tamsos, prožektorių ir kontrastinio apšvietimo sąlygomis</w:t>
      </w:r>
    </w:p>
    <w:p w14:paraId="57F5201F" w14:textId="77777777" w:rsidR="007E28F5" w:rsidRPr="007E28F5" w:rsidRDefault="007E28F5" w:rsidP="007E28F5">
      <w:r w:rsidRPr="007E28F5">
        <w:t>5.3.1. Ar nurodyti kamerų jautrumo šviesai, IR pašvietimo ir WDR parametrai yra pakankami simuliacijoms, kurios vyksta tamsoje arba silpnai apšviestose patalpose, naudojant tik prožektorius?</w:t>
      </w:r>
    </w:p>
    <w:p w14:paraId="71DE1AD4" w14:textId="77777777" w:rsidR="007E28F5" w:rsidRPr="007E28F5" w:rsidRDefault="007E28F5" w:rsidP="007E28F5">
      <w:r w:rsidRPr="007E28F5">
        <w:t xml:space="preserve">5.3.2. Ar 850 </w:t>
      </w:r>
      <w:proofErr w:type="spellStart"/>
      <w:r w:rsidRPr="007E28F5">
        <w:t>nm</w:t>
      </w:r>
      <w:proofErr w:type="spellEnd"/>
      <w:r w:rsidRPr="007E28F5">
        <w:t xml:space="preserve"> IR pašvietimas yra tinkamiausias sprendimas mokymo simuliacijoms, ar rinkoje būtų pagrįstų alternatyvų, pavyzdžiui, 940 </w:t>
      </w:r>
      <w:proofErr w:type="spellStart"/>
      <w:r w:rsidRPr="007E28F5">
        <w:t>nm</w:t>
      </w:r>
      <w:proofErr w:type="spellEnd"/>
      <w:r w:rsidRPr="007E28F5">
        <w:t xml:space="preserve"> IR, papildomas nematomas pašvietimas arba mažo apšvietimo spalvinio vaizdo technologijos?</w:t>
      </w:r>
    </w:p>
    <w:p w14:paraId="70B8217C" w14:textId="77777777" w:rsidR="007E28F5" w:rsidRPr="007E28F5" w:rsidRDefault="007E28F5" w:rsidP="007E28F5">
      <w:r w:rsidRPr="007E28F5">
        <w:t>5.3.3. Ar prožektorių šviesa gali sukelti kamerų akinimą, ekspozicijos šuolius ar detalių praradimą? Kokius techninius reikalavimus reikėtų įtraukti, kad būtų užtikrintas stabilus vaizdas?</w:t>
      </w:r>
    </w:p>
    <w:p w14:paraId="62E99698" w14:textId="77777777" w:rsidR="007E28F5" w:rsidRDefault="007E28F5" w:rsidP="007E28F5">
      <w:r w:rsidRPr="007E28F5">
        <w:t>5.3.4. Ar reikėtų papildomai nurodyti minimalų kadrų dažnį, vaizdo bitų srautą, ekspozicijos valdymą, triukšmo mažinimą arba automatinį IR intensyvumo reguliavimą?</w:t>
      </w:r>
    </w:p>
    <w:p w14:paraId="12B8E31F" w14:textId="77777777" w:rsidR="00C66030" w:rsidRPr="007E28F5" w:rsidRDefault="00C66030" w:rsidP="007E28F5"/>
    <w:p w14:paraId="36432B7F" w14:textId="77777777" w:rsidR="007E28F5" w:rsidRPr="007E28F5" w:rsidRDefault="007E28F5" w:rsidP="007E28F5">
      <w:pPr>
        <w:rPr>
          <w:b/>
          <w:bCs/>
        </w:rPr>
      </w:pPr>
      <w:r w:rsidRPr="007E28F5">
        <w:rPr>
          <w:b/>
          <w:bCs/>
        </w:rPr>
        <w:t>5.4. Garso girdimumas, įrašymas ir pranešimų perdavimas</w:t>
      </w:r>
    </w:p>
    <w:p w14:paraId="49E87EA7" w14:textId="77777777" w:rsidR="007E28F5" w:rsidRPr="007E28F5" w:rsidRDefault="007E28F5" w:rsidP="007E28F5">
      <w:r w:rsidRPr="007E28F5">
        <w:lastRenderedPageBreak/>
        <w:t>5.4.1. Ar vien panoraminėje kameroje integruoto mikrofono pakaktų, kad būtų aiškiai girdimos kursantų komandos ir kalba visose pagrindinėse simuliacijų zonose?</w:t>
      </w:r>
    </w:p>
    <w:p w14:paraId="774FAC80" w14:textId="77777777" w:rsidR="007E28F5" w:rsidRPr="007E28F5" w:rsidRDefault="007E28F5" w:rsidP="007E28F5">
      <w:r w:rsidRPr="007E28F5">
        <w:t>5.4.2. Kokį garso sprendimą rinkos dalyviai siūlytų mokymo simuliacijoms: lubinius mikrofonus, kryptinius mikrofonus, zoninius mikrofonus, garso matricas, belaidžius mikrofonus ar kitą sprendimą?</w:t>
      </w:r>
    </w:p>
    <w:p w14:paraId="4699908D" w14:textId="77777777" w:rsidR="007E28F5" w:rsidRPr="007E28F5" w:rsidRDefault="007E28F5" w:rsidP="007E28F5">
      <w:r w:rsidRPr="007E28F5">
        <w:t>5.4.3. Kiek garso įrašymo zonų ir mikrofonų būtų pagrįsta numatyti, kad būtų aiškiai įrašomas kursantų dialogas, komandos ir instruktoriams svarbi akustinė informacija?</w:t>
      </w:r>
    </w:p>
    <w:p w14:paraId="0C4B5A5A" w14:textId="77777777" w:rsidR="007E28F5" w:rsidRPr="007E28F5" w:rsidRDefault="007E28F5" w:rsidP="007E28F5">
      <w:r w:rsidRPr="007E28F5">
        <w:t>5.4.4. Ar TS reikėtų nustatyti minimalius garso parametrus: dažnių juostą, jautrumą, triukšmo slopinimą, aido mažinimą, automatinį stiprinimo reguliavimą, įrašymo sinchronizavimą su vaizdu?</w:t>
      </w:r>
    </w:p>
    <w:p w14:paraId="41D5DC1A" w14:textId="77777777" w:rsidR="007E28F5" w:rsidRPr="007E28F5" w:rsidRDefault="007E28F5" w:rsidP="007E28F5">
      <w:r w:rsidRPr="007E28F5">
        <w:t>5.4.5. Ar TS pakankamai aprašyta galimybė siųsti garso pranešimus į zonas? Jeigu ne, kokius reikalavimus reikėtų įtraukti dėl garsiakalbių, stiprintuvų, zonų valdymo, pranešimų perdavimo iš kontrolės patalpų ir garso reguliavimo?</w:t>
      </w:r>
    </w:p>
    <w:p w14:paraId="4469AE22" w14:textId="77777777" w:rsidR="007E28F5" w:rsidRDefault="007E28F5" w:rsidP="007E28F5">
      <w:r w:rsidRPr="007E28F5">
        <w:t>5.4.6. Ar turėtų būti numatyta dvipusio garso funkcija tarp kontrolės patalpų ir simuliacijų zonų, ar pakanka vienkrypčio pranešimų perdavimo?</w:t>
      </w:r>
    </w:p>
    <w:p w14:paraId="3D63F64C" w14:textId="77777777" w:rsidR="00C66030" w:rsidRPr="007E28F5" w:rsidRDefault="00C66030" w:rsidP="007E28F5"/>
    <w:p w14:paraId="254A1C47" w14:textId="77777777" w:rsidR="007E28F5" w:rsidRPr="007E28F5" w:rsidRDefault="007E28F5" w:rsidP="007E28F5">
      <w:pPr>
        <w:rPr>
          <w:b/>
          <w:bCs/>
        </w:rPr>
      </w:pPr>
      <w:r w:rsidRPr="007E28F5">
        <w:rPr>
          <w:b/>
          <w:bCs/>
        </w:rPr>
        <w:t>5.5. VMS, licencijos, naudotojų valdymas ir duomenų sauga</w:t>
      </w:r>
    </w:p>
    <w:p w14:paraId="272BA60A" w14:textId="77777777" w:rsidR="007E28F5" w:rsidRPr="007E28F5" w:rsidRDefault="007E28F5" w:rsidP="007E28F5">
      <w:r w:rsidRPr="007E28F5">
        <w:t>5.5.1. Ar VMS reikalavimai dėl tiesioginio stebėjimo, archyvinių įrašų peržiūros, vaizdo tinklelio, API/SDK, automatinio įrenginių aptikimo, vandenženklio ir šifruoto eksportavimo yra aiškūs ir įgyvendinami?</w:t>
      </w:r>
    </w:p>
    <w:p w14:paraId="508D83BB" w14:textId="77777777" w:rsidR="007E28F5" w:rsidRPr="007E28F5" w:rsidRDefault="007E28F5" w:rsidP="007E28F5">
      <w:r w:rsidRPr="007E28F5">
        <w:t>5.5.2. Ar reikalavimas dėl nuolatinių VMS licencijų ir ne mažiau kaip trijų darbo vietų be papildomų mokamų licencijų yra techniškai ir komerciškai pagrįstas rinkoje?</w:t>
      </w:r>
    </w:p>
    <w:p w14:paraId="60037C51" w14:textId="77777777" w:rsidR="007E28F5" w:rsidRPr="007E28F5" w:rsidRDefault="007E28F5" w:rsidP="007E28F5">
      <w:r w:rsidRPr="007E28F5">
        <w:t>5.5.3. Ar TS reikia tiksliau aprašyti naudotojų vaidmenis, veiksmų auditą, prieigos teises, įrašų eksportavimo leidimus, autentifikavimą ir slaptažodžių politiką?</w:t>
      </w:r>
    </w:p>
    <w:p w14:paraId="00C51209" w14:textId="77777777" w:rsidR="007E28F5" w:rsidRPr="007E28F5" w:rsidRDefault="007E28F5" w:rsidP="007E28F5">
      <w:r w:rsidRPr="007E28F5">
        <w:t>5.5.4. Ar 2FA reikalavimas galimas vietiniame tinkle be interneto ryšio? Kokios 2FA priemonės būtų tinkamos tokiai sistemai?</w:t>
      </w:r>
    </w:p>
    <w:p w14:paraId="2351983F" w14:textId="77777777" w:rsidR="007E28F5" w:rsidRDefault="007E28F5" w:rsidP="007E28F5">
      <w:r w:rsidRPr="007E28F5">
        <w:t>5.5.5. Ar TS turėtų būti papildyta reikalavimais dėl įrašų saugojimo, automatinio ištrynimo po saugojimo termino, įrašų peržiūros žurnalų ir BDAR atitikties įrodymo?</w:t>
      </w:r>
    </w:p>
    <w:p w14:paraId="18F0D18A" w14:textId="77777777" w:rsidR="00C66030" w:rsidRPr="007E28F5" w:rsidRDefault="00C66030" w:rsidP="007E28F5"/>
    <w:p w14:paraId="0C4A6C7A" w14:textId="77777777" w:rsidR="007E28F5" w:rsidRPr="007E28F5" w:rsidRDefault="007E28F5" w:rsidP="007E28F5">
      <w:pPr>
        <w:rPr>
          <w:b/>
          <w:bCs/>
        </w:rPr>
      </w:pPr>
      <w:r w:rsidRPr="007E28F5">
        <w:rPr>
          <w:b/>
          <w:bCs/>
        </w:rPr>
        <w:t>5.6. Serveris, duomenų saugykla, tinklas ir našumas</w:t>
      </w:r>
    </w:p>
    <w:p w14:paraId="1E303D28" w14:textId="77777777" w:rsidR="007E28F5" w:rsidRPr="007E28F5" w:rsidRDefault="007E28F5" w:rsidP="007E28F5">
      <w:r w:rsidRPr="007E28F5">
        <w:t xml:space="preserve">5.6.1. Ar serverio reikalavimai – ne mažiau kaip 4 branduolių x86 procesorius, 8 GB RAM, 128 GB OS diskas ir 40 TB archyvavimo </w:t>
      </w:r>
      <w:proofErr w:type="spellStart"/>
      <w:r w:rsidRPr="007E28F5">
        <w:t>kaupykla</w:t>
      </w:r>
      <w:proofErr w:type="spellEnd"/>
      <w:r w:rsidRPr="007E28F5">
        <w:t xml:space="preserve"> – yra pakankami 22 kamerų sistemai su 30 dienų archyvu, kelių darbo vietų peržiūra ir garso įrašymu?</w:t>
      </w:r>
    </w:p>
    <w:p w14:paraId="3BA6E589" w14:textId="77777777" w:rsidR="007E28F5" w:rsidRPr="007E28F5" w:rsidRDefault="007E28F5" w:rsidP="007E28F5">
      <w:r w:rsidRPr="007E28F5">
        <w:t xml:space="preserve">5.6.2. Kokius skaičiavimus arba prielaidas reikėtų pateikti dėl kadrų dažnio, raiškos, </w:t>
      </w:r>
      <w:proofErr w:type="spellStart"/>
      <w:r w:rsidRPr="007E28F5">
        <w:t>kodeko</w:t>
      </w:r>
      <w:proofErr w:type="spellEnd"/>
      <w:r w:rsidRPr="007E28F5">
        <w:t>, bitų srauto, garso įrašymo ir RAID talpos, kad 30 dienų archyvas būtų objektyviai patikrinamas?</w:t>
      </w:r>
    </w:p>
    <w:p w14:paraId="0CC08B3B" w14:textId="77777777" w:rsidR="007E28F5" w:rsidRPr="007E28F5" w:rsidRDefault="007E28F5" w:rsidP="007E28F5">
      <w:r w:rsidRPr="007E28F5">
        <w:t>5.6.3. Ar RAID 5, RAID 6 ar lygiavertės apsaugos reikalavimas turėtų būti tikslinamas, nurodant, ar 40 TB yra naudinga talpa po RAID, ar fizinių diskų bendra talpa?</w:t>
      </w:r>
    </w:p>
    <w:p w14:paraId="51AA191E" w14:textId="77777777" w:rsidR="007E28F5" w:rsidRPr="007E28F5" w:rsidRDefault="007E28F5" w:rsidP="007E28F5">
      <w:r w:rsidRPr="007E28F5">
        <w:t>5.6.4. Ar VMS reikalavimas dėl dubliuoto serverio struktūros dera su techninės specifikacijos serverio dalimi, kurioje numatytas tik vienas serveris? Kokį minimalų perteklinio veikimo sprendimą rinkos dalyviai siūlytų?</w:t>
      </w:r>
    </w:p>
    <w:p w14:paraId="05928711" w14:textId="77777777" w:rsidR="007E28F5" w:rsidRPr="007E28F5" w:rsidRDefault="007E28F5" w:rsidP="007E28F5">
      <w:r w:rsidRPr="007E28F5">
        <w:t xml:space="preserve">5.6.5. Ar 2 × 1 </w:t>
      </w:r>
      <w:proofErr w:type="spellStart"/>
      <w:r w:rsidRPr="007E28F5">
        <w:t>Gbit</w:t>
      </w:r>
      <w:proofErr w:type="spellEnd"/>
      <w:r w:rsidRPr="007E28F5">
        <w:t xml:space="preserve"> tinklo sąsajos pakanka numatytai sistemai? Ar reikėtų numatyti 10 </w:t>
      </w:r>
      <w:proofErr w:type="spellStart"/>
      <w:r w:rsidRPr="007E28F5">
        <w:t>Gbit</w:t>
      </w:r>
      <w:proofErr w:type="spellEnd"/>
      <w:r w:rsidRPr="007E28F5">
        <w:t xml:space="preserve"> sąsają arba atskirti kamerų, valdymo ir archyvavimo tinklus?</w:t>
      </w:r>
    </w:p>
    <w:p w14:paraId="6154519E" w14:textId="77777777" w:rsidR="007E28F5" w:rsidRDefault="007E28F5" w:rsidP="007E28F5">
      <w:r w:rsidRPr="007E28F5">
        <w:t xml:space="preserve">5.6.6. Ar 48 </w:t>
      </w:r>
      <w:proofErr w:type="spellStart"/>
      <w:r w:rsidRPr="007E28F5">
        <w:t>PoE</w:t>
      </w:r>
      <w:proofErr w:type="spellEnd"/>
      <w:r w:rsidRPr="007E28F5">
        <w:t xml:space="preserve"> prievadų reikalavimas pakankamas, jeigu nėra nurodytas bendras </w:t>
      </w:r>
      <w:proofErr w:type="spellStart"/>
      <w:r w:rsidRPr="007E28F5">
        <w:t>PoE</w:t>
      </w:r>
      <w:proofErr w:type="spellEnd"/>
      <w:r w:rsidRPr="007E28F5">
        <w:t xml:space="preserve"> galios biudžetas? Koks minimalus </w:t>
      </w:r>
      <w:proofErr w:type="spellStart"/>
      <w:r w:rsidRPr="007E28F5">
        <w:t>PoE</w:t>
      </w:r>
      <w:proofErr w:type="spellEnd"/>
      <w:r w:rsidRPr="007E28F5">
        <w:t xml:space="preserve"> galios rezervas būtų pagrįstas?</w:t>
      </w:r>
    </w:p>
    <w:p w14:paraId="03351B6B" w14:textId="77777777" w:rsidR="00C66030" w:rsidRPr="007E28F5" w:rsidRDefault="00C66030" w:rsidP="007E28F5"/>
    <w:p w14:paraId="7ACC0E4F" w14:textId="77777777" w:rsidR="007E28F5" w:rsidRPr="007E28F5" w:rsidRDefault="007E28F5" w:rsidP="007E28F5">
      <w:pPr>
        <w:rPr>
          <w:b/>
          <w:bCs/>
        </w:rPr>
      </w:pPr>
      <w:r w:rsidRPr="007E28F5">
        <w:rPr>
          <w:b/>
          <w:bCs/>
        </w:rPr>
        <w:t>5.7. Darbo vietos, monitoriai ir mokymo klasės atvaizdavimas</w:t>
      </w:r>
    </w:p>
    <w:p w14:paraId="014DECD5" w14:textId="77777777" w:rsidR="007E28F5" w:rsidRPr="007E28F5" w:rsidRDefault="007E28F5" w:rsidP="007E28F5">
      <w:r w:rsidRPr="007E28F5">
        <w:t>5.7.1. Ar trijų darbo vietų reikalavimas atitinka poreikį stebėti, analizuoti ir peržiūrėti mokymus dviejose kontrolės patalpose ir mokymo klasėje?</w:t>
      </w:r>
    </w:p>
    <w:p w14:paraId="25834BDF" w14:textId="77777777" w:rsidR="007E28F5" w:rsidRPr="007E28F5" w:rsidRDefault="007E28F5" w:rsidP="007E28F5">
      <w:r w:rsidRPr="007E28F5">
        <w:t xml:space="preserve">5.7.2. Ar 32 </w:t>
      </w:r>
      <w:proofErr w:type="spellStart"/>
      <w:r w:rsidRPr="007E28F5">
        <w:t>col</w:t>
      </w:r>
      <w:proofErr w:type="spellEnd"/>
      <w:r w:rsidRPr="007E28F5">
        <w:t>. monitoriai sistemos valdymo patalpoms yra pakankami, jeigu vienu metu turi būti stebimos kelios kameros?</w:t>
      </w:r>
    </w:p>
    <w:p w14:paraId="39026F19" w14:textId="77777777" w:rsidR="007E28F5" w:rsidRPr="007E28F5" w:rsidRDefault="007E28F5" w:rsidP="007E28F5">
      <w:r w:rsidRPr="007E28F5">
        <w:t>5.7.3. Ar mokymo klasėje turėtų būti tiksliau aprašytas ekranas arba projektorius: įstrižainė, raiška, ryškumas, montavimas, garso išvestis, įėjimų tipai, galimybė rodyti ne mažiau kaip 4 kameras vienu metu?</w:t>
      </w:r>
    </w:p>
    <w:p w14:paraId="2D6CE332" w14:textId="77777777" w:rsidR="007E28F5" w:rsidRDefault="007E28F5" w:rsidP="007E28F5">
      <w:r w:rsidRPr="007E28F5">
        <w:t>5.7.4. Ar darbo vietoms turėtų būti numatyti kompiuterių techniniai parametrai, jeigu VMS naudojama ne tik per naršyklę, bet ir per atskirą kliento programą?</w:t>
      </w:r>
    </w:p>
    <w:p w14:paraId="0038DFCF" w14:textId="77777777" w:rsidR="00C66030" w:rsidRPr="007E28F5" w:rsidRDefault="00C66030" w:rsidP="007E28F5"/>
    <w:p w14:paraId="4554AD83" w14:textId="77777777" w:rsidR="007E28F5" w:rsidRPr="007E28F5" w:rsidRDefault="007E28F5" w:rsidP="007E28F5">
      <w:pPr>
        <w:rPr>
          <w:b/>
          <w:bCs/>
        </w:rPr>
      </w:pPr>
      <w:r w:rsidRPr="007E28F5">
        <w:rPr>
          <w:b/>
          <w:bCs/>
        </w:rPr>
        <w:t>5.8. Montavimas, bandymai ir priėmimo kriterijai</w:t>
      </w:r>
    </w:p>
    <w:p w14:paraId="5C9144D8" w14:textId="77777777" w:rsidR="007E28F5" w:rsidRPr="007E28F5" w:rsidRDefault="007E28F5" w:rsidP="007E28F5">
      <w:r w:rsidRPr="007E28F5">
        <w:t>5.8.1. Ar TS pakankamai aiškiai aprašo, kokie testavimo protokolai turi būti pateikiami prieš priėmimą?</w:t>
      </w:r>
    </w:p>
    <w:p w14:paraId="4C0AEC88" w14:textId="77777777" w:rsidR="007E28F5" w:rsidRPr="007E28F5" w:rsidRDefault="007E28F5" w:rsidP="007E28F5">
      <w:r w:rsidRPr="007E28F5">
        <w:t>5.8.2. Kokie priėmimo bandymai turėtų būti privalomi: vaizdo aprėpties, tamsos ir prožektorių sąlygų, garso girdimumo, įrašymo, archyvo, eksportavimo, naudotojų teisių, tinklo apkrovos, UPS ir gedimų imitavimo?</w:t>
      </w:r>
    </w:p>
    <w:p w14:paraId="5A2103FB" w14:textId="77777777" w:rsidR="007E28F5" w:rsidRPr="007E28F5" w:rsidRDefault="007E28F5" w:rsidP="007E28F5">
      <w:r w:rsidRPr="007E28F5">
        <w:lastRenderedPageBreak/>
        <w:t>5.8.3. Ar reikėtų nustatyti, kad sistemos veikimas būtų testuojamas realaus mokymo scenarijaus sąlygomis, įskaitant tamsą, prožektorius, kelių kursantų kalbą ir komandų davimą?</w:t>
      </w:r>
    </w:p>
    <w:p w14:paraId="3FA2A793" w14:textId="77777777" w:rsidR="007E28F5" w:rsidRDefault="007E28F5" w:rsidP="007E28F5">
      <w:r w:rsidRPr="007E28F5">
        <w:t>5.8.4. Ar 90 kalendorinių dienų terminas yra realus įrangai pristatyti, kabelių infrastruktūrai įrengti, sistemai sukonfigūruoti, ištestuoti ir perduoti?</w:t>
      </w:r>
    </w:p>
    <w:p w14:paraId="0EC29DBE" w14:textId="77777777" w:rsidR="00C66030" w:rsidRPr="007E28F5" w:rsidRDefault="00C66030" w:rsidP="007E28F5"/>
    <w:p w14:paraId="5E0381C0" w14:textId="77777777" w:rsidR="007E28F5" w:rsidRPr="007E28F5" w:rsidRDefault="007E28F5" w:rsidP="007E28F5">
      <w:pPr>
        <w:rPr>
          <w:b/>
          <w:bCs/>
        </w:rPr>
      </w:pPr>
      <w:r w:rsidRPr="007E28F5">
        <w:rPr>
          <w:b/>
          <w:bCs/>
        </w:rPr>
        <w:t>5.9. Garantija, aptarnavimas ir atnaujinimai</w:t>
      </w:r>
    </w:p>
    <w:p w14:paraId="47958A4D" w14:textId="77777777" w:rsidR="007E28F5" w:rsidRPr="007E28F5" w:rsidRDefault="007E28F5" w:rsidP="007E28F5">
      <w:r w:rsidRPr="007E28F5">
        <w:t>5.9.1. Ar 5 metų garantija visai sistemai yra įprasta ir pagrįsta tokio tipo įrangai?</w:t>
      </w:r>
    </w:p>
    <w:p w14:paraId="4EE786DC" w14:textId="77777777" w:rsidR="007E28F5" w:rsidRPr="007E28F5" w:rsidRDefault="007E28F5" w:rsidP="007E28F5">
      <w:r w:rsidRPr="007E28F5">
        <w:t xml:space="preserve">5.9.2. Ar garantija turėtų aiškiai apimti kameras, serverį, diskus, UPS, </w:t>
      </w:r>
      <w:proofErr w:type="spellStart"/>
      <w:r w:rsidRPr="007E28F5">
        <w:t>PoE</w:t>
      </w:r>
      <w:proofErr w:type="spellEnd"/>
      <w:r w:rsidRPr="007E28F5">
        <w:t xml:space="preserve"> komutatorius, darbo vietas, monitorius, garso įrangą, programinę įrangą ir licencijas?</w:t>
      </w:r>
    </w:p>
    <w:p w14:paraId="232D8C6D" w14:textId="77777777" w:rsidR="007E28F5" w:rsidRPr="007E28F5" w:rsidRDefault="007E28F5" w:rsidP="007E28F5">
      <w:r w:rsidRPr="007E28F5">
        <w:t>5.9.3. Ar UPS akumuliatorių ir duomenų saugyklos diskų garantijos sąlygos turėtų būti aprašytos atskirai?</w:t>
      </w:r>
    </w:p>
    <w:p w14:paraId="2570F7A8" w14:textId="77777777" w:rsidR="007E28F5" w:rsidRDefault="007E28F5" w:rsidP="007E28F5">
      <w:r w:rsidRPr="007E28F5">
        <w:t>5.9.4. Ar programinės įrangos saugumo ir stabilumo atnaujinimų reikalavimai pakankamai aiškūs, jeigu gamintojas taiko atskiras palaikymo, pagrindinių versijų arba atnaujinimų licencijas?</w:t>
      </w:r>
    </w:p>
    <w:p w14:paraId="3A1EEC35" w14:textId="77777777" w:rsidR="00C66030" w:rsidRPr="007E28F5" w:rsidRDefault="00C66030" w:rsidP="007E28F5"/>
    <w:p w14:paraId="79D9BB80" w14:textId="77777777" w:rsidR="007E28F5" w:rsidRPr="007E28F5" w:rsidRDefault="007E28F5" w:rsidP="007E28F5">
      <w:pPr>
        <w:rPr>
          <w:b/>
          <w:bCs/>
        </w:rPr>
      </w:pPr>
      <w:r w:rsidRPr="007E28F5">
        <w:rPr>
          <w:b/>
          <w:bCs/>
        </w:rPr>
        <w:t>5.10. Konkurencijos ir techninės specifikacijos proporcingumo vertinimas</w:t>
      </w:r>
    </w:p>
    <w:p w14:paraId="30FB04AD" w14:textId="77777777" w:rsidR="007E28F5" w:rsidRPr="007E28F5" w:rsidRDefault="007E28F5" w:rsidP="007E28F5">
      <w:r w:rsidRPr="007E28F5">
        <w:t>5.10.1. Ar techninės specifikacijos projekte yra reikalavimų, kurie gali būti būdingi vienam gamintojui arba siauram gaminių ratui? Jeigu taip, prašoma nurodyti konkrečius punktus.</w:t>
      </w:r>
    </w:p>
    <w:p w14:paraId="28EF3F55" w14:textId="77777777" w:rsidR="007E28F5" w:rsidRPr="007E28F5" w:rsidRDefault="007E28F5" w:rsidP="007E28F5">
      <w:r w:rsidRPr="007E28F5">
        <w:t>5.10.2. Kuriuos reikalavimus siūloma formuluoti platesniais funkciniais arba rezultato kriterijais, kad būtų užtikrinta konkurencija, bet neprarastas perkančiosios organizacijos poreikis?</w:t>
      </w:r>
    </w:p>
    <w:p w14:paraId="7D5D7B96" w14:textId="77777777" w:rsidR="007E28F5" w:rsidRPr="007E28F5" w:rsidRDefault="007E28F5" w:rsidP="007E28F5">
      <w:r w:rsidRPr="007E28F5">
        <w:t>5.10.3. Ar TS projekte yra reikalavimų, kuriuos rinkos dalyviai laikytų pertekliniais, nepagrįstais arba ekonomiškai neproporcingais?</w:t>
      </w:r>
    </w:p>
    <w:p w14:paraId="065B3649" w14:textId="25E37396" w:rsidR="007E28F5" w:rsidRDefault="007E28F5" w:rsidP="007E28F5">
      <w:r w:rsidRPr="007E28F5">
        <w:t>5.10.4. Ar rinkoje yra bent keli gamintojai, galintys pasiūlyti lygiaverčius sprendimus pagal TS projektą?</w:t>
      </w:r>
    </w:p>
    <w:p w14:paraId="2B3A1C34" w14:textId="77777777" w:rsidR="00C66030" w:rsidRPr="007E28F5" w:rsidRDefault="00C66030" w:rsidP="007E28F5"/>
    <w:p w14:paraId="743E4DAE" w14:textId="77777777" w:rsidR="007E28F5" w:rsidRDefault="007E28F5" w:rsidP="007E28F5">
      <w:pPr>
        <w:rPr>
          <w:b/>
          <w:bCs/>
        </w:rPr>
      </w:pPr>
      <w:r w:rsidRPr="007E28F5">
        <w:rPr>
          <w:b/>
          <w:bCs/>
        </w:rPr>
        <w:t>6. Prašoma pateikti informacija</w:t>
      </w:r>
    </w:p>
    <w:p w14:paraId="672FAAE3" w14:textId="77777777" w:rsidR="00C66030" w:rsidRPr="007E28F5" w:rsidRDefault="00C66030" w:rsidP="007E28F5">
      <w:pPr>
        <w:rPr>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16"/>
        <w:gridCol w:w="8304"/>
      </w:tblGrid>
      <w:tr w:rsidR="007E28F5" w:rsidRPr="007E28F5" w14:paraId="1AA75CF5" w14:textId="77777777" w:rsidTr="007E28F5">
        <w:trPr>
          <w:tblHeader/>
          <w:tblCellSpacing w:w="15" w:type="dxa"/>
        </w:trPr>
        <w:tc>
          <w:tcPr>
            <w:tcW w:w="0" w:type="auto"/>
            <w:vAlign w:val="center"/>
            <w:hideMark/>
          </w:tcPr>
          <w:p w14:paraId="15371123" w14:textId="77777777" w:rsidR="007E28F5" w:rsidRPr="007E28F5" w:rsidRDefault="007E28F5" w:rsidP="007E28F5">
            <w:pPr>
              <w:rPr>
                <w:b/>
                <w:bCs/>
              </w:rPr>
            </w:pPr>
            <w:r w:rsidRPr="007E28F5">
              <w:rPr>
                <w:b/>
                <w:bCs/>
              </w:rPr>
              <w:t>Informacijos dalis</w:t>
            </w:r>
          </w:p>
        </w:tc>
        <w:tc>
          <w:tcPr>
            <w:tcW w:w="0" w:type="auto"/>
            <w:vAlign w:val="center"/>
            <w:hideMark/>
          </w:tcPr>
          <w:p w14:paraId="7C99282E" w14:textId="77777777" w:rsidR="007E28F5" w:rsidRPr="007E28F5" w:rsidRDefault="007E28F5" w:rsidP="007E28F5">
            <w:pPr>
              <w:rPr>
                <w:b/>
                <w:bCs/>
              </w:rPr>
            </w:pPr>
            <w:r w:rsidRPr="007E28F5">
              <w:rPr>
                <w:b/>
                <w:bCs/>
              </w:rPr>
              <w:t>Prašomas turinys</w:t>
            </w:r>
          </w:p>
        </w:tc>
      </w:tr>
      <w:tr w:rsidR="007E28F5" w:rsidRPr="007E28F5" w14:paraId="037544C4" w14:textId="77777777" w:rsidTr="007E28F5">
        <w:trPr>
          <w:tblCellSpacing w:w="15" w:type="dxa"/>
        </w:trPr>
        <w:tc>
          <w:tcPr>
            <w:tcW w:w="0" w:type="auto"/>
            <w:vAlign w:val="center"/>
            <w:hideMark/>
          </w:tcPr>
          <w:p w14:paraId="21A5DA61" w14:textId="77777777" w:rsidR="007E28F5" w:rsidRPr="007E28F5" w:rsidRDefault="007E28F5" w:rsidP="007E28F5">
            <w:r w:rsidRPr="007E28F5">
              <w:t>Pastabos dėl TS punktų</w:t>
            </w:r>
          </w:p>
        </w:tc>
        <w:tc>
          <w:tcPr>
            <w:tcW w:w="0" w:type="auto"/>
            <w:vAlign w:val="center"/>
            <w:hideMark/>
          </w:tcPr>
          <w:p w14:paraId="72B777A1" w14:textId="77777777" w:rsidR="007E28F5" w:rsidRPr="007E28F5" w:rsidRDefault="007E28F5" w:rsidP="007E28F5">
            <w:r w:rsidRPr="007E28F5">
              <w:t>Nurodyti konkrečius TS punktus, kurie, rinkos dalyvio nuomone, turėtų būti tikslinami, papildomi arba šalinami.</w:t>
            </w:r>
          </w:p>
        </w:tc>
      </w:tr>
      <w:tr w:rsidR="007E28F5" w:rsidRPr="007E28F5" w14:paraId="730BD9E6" w14:textId="77777777" w:rsidTr="007E28F5">
        <w:trPr>
          <w:tblCellSpacing w:w="15" w:type="dxa"/>
        </w:trPr>
        <w:tc>
          <w:tcPr>
            <w:tcW w:w="0" w:type="auto"/>
            <w:vAlign w:val="center"/>
            <w:hideMark/>
          </w:tcPr>
          <w:p w14:paraId="44DBCE9F" w14:textId="77777777" w:rsidR="007E28F5" w:rsidRPr="007E28F5" w:rsidRDefault="007E28F5" w:rsidP="007E28F5">
            <w:r w:rsidRPr="007E28F5">
              <w:t>Techninis pagrindimas</w:t>
            </w:r>
          </w:p>
        </w:tc>
        <w:tc>
          <w:tcPr>
            <w:tcW w:w="0" w:type="auto"/>
            <w:vAlign w:val="center"/>
            <w:hideMark/>
          </w:tcPr>
          <w:p w14:paraId="3F92852D" w14:textId="77777777" w:rsidR="007E28F5" w:rsidRPr="007E28F5" w:rsidRDefault="007E28F5" w:rsidP="007E28F5">
            <w:r w:rsidRPr="007E28F5">
              <w:t>Pateikti techninį argumentą, gamintojo dokumentacijos ištrauką, rinkos praktikos paaiškinimą arba kitą objektyvų pagrindimą.</w:t>
            </w:r>
          </w:p>
        </w:tc>
      </w:tr>
      <w:tr w:rsidR="007E28F5" w:rsidRPr="007E28F5" w14:paraId="355C1FEA" w14:textId="77777777" w:rsidTr="007E28F5">
        <w:trPr>
          <w:tblCellSpacing w:w="15" w:type="dxa"/>
        </w:trPr>
        <w:tc>
          <w:tcPr>
            <w:tcW w:w="0" w:type="auto"/>
            <w:vAlign w:val="center"/>
            <w:hideMark/>
          </w:tcPr>
          <w:p w14:paraId="28B3427E" w14:textId="77777777" w:rsidR="007E28F5" w:rsidRPr="007E28F5" w:rsidRDefault="007E28F5" w:rsidP="007E28F5">
            <w:r w:rsidRPr="007E28F5">
              <w:t>Siūloma formuluotė</w:t>
            </w:r>
          </w:p>
        </w:tc>
        <w:tc>
          <w:tcPr>
            <w:tcW w:w="0" w:type="auto"/>
            <w:vAlign w:val="center"/>
            <w:hideMark/>
          </w:tcPr>
          <w:p w14:paraId="000AB205" w14:textId="77777777" w:rsidR="007E28F5" w:rsidRPr="007E28F5" w:rsidRDefault="007E28F5" w:rsidP="007E28F5">
            <w:r w:rsidRPr="007E28F5">
              <w:t>Pasiūlyti alternatyvią reikalavimo formuluotę, kuri būtų aiški, patikrinama ir orientuota į rezultatą.</w:t>
            </w:r>
          </w:p>
        </w:tc>
      </w:tr>
      <w:tr w:rsidR="007E28F5" w:rsidRPr="007E28F5" w14:paraId="7627859F" w14:textId="77777777" w:rsidTr="007E28F5">
        <w:trPr>
          <w:tblCellSpacing w:w="15" w:type="dxa"/>
        </w:trPr>
        <w:tc>
          <w:tcPr>
            <w:tcW w:w="0" w:type="auto"/>
            <w:vAlign w:val="center"/>
            <w:hideMark/>
          </w:tcPr>
          <w:p w14:paraId="2A413365" w14:textId="77777777" w:rsidR="007E28F5" w:rsidRPr="007E28F5" w:rsidRDefault="007E28F5" w:rsidP="007E28F5">
            <w:r w:rsidRPr="007E28F5">
              <w:t>Komponentų suderinamumas</w:t>
            </w:r>
          </w:p>
        </w:tc>
        <w:tc>
          <w:tcPr>
            <w:tcW w:w="0" w:type="auto"/>
            <w:vAlign w:val="center"/>
            <w:hideMark/>
          </w:tcPr>
          <w:p w14:paraId="225D7393" w14:textId="77777777" w:rsidR="007E28F5" w:rsidRPr="007E28F5" w:rsidRDefault="007E28F5" w:rsidP="007E28F5">
            <w:r w:rsidRPr="007E28F5">
              <w:t>Paaiškinti, kokių komponentų arba licencijų reikėtų pilnam sistemos veikimui ir ar jie turi būti papildomai įtraukti į TS.</w:t>
            </w:r>
          </w:p>
        </w:tc>
      </w:tr>
      <w:tr w:rsidR="007E28F5" w:rsidRPr="007E28F5" w14:paraId="3FC53722" w14:textId="77777777" w:rsidTr="007E28F5">
        <w:trPr>
          <w:tblCellSpacing w:w="15" w:type="dxa"/>
        </w:trPr>
        <w:tc>
          <w:tcPr>
            <w:tcW w:w="0" w:type="auto"/>
            <w:vAlign w:val="center"/>
            <w:hideMark/>
          </w:tcPr>
          <w:p w14:paraId="653E1FF1" w14:textId="77777777" w:rsidR="007E28F5" w:rsidRPr="007E28F5" w:rsidRDefault="007E28F5" w:rsidP="007E28F5">
            <w:r w:rsidRPr="007E28F5">
              <w:t>Našumo skaičiavimai</w:t>
            </w:r>
          </w:p>
        </w:tc>
        <w:tc>
          <w:tcPr>
            <w:tcW w:w="0" w:type="auto"/>
            <w:vAlign w:val="center"/>
            <w:hideMark/>
          </w:tcPr>
          <w:p w14:paraId="1B5C5212" w14:textId="77777777" w:rsidR="007E28F5" w:rsidRPr="007E28F5" w:rsidRDefault="007E28F5" w:rsidP="007E28F5">
            <w:r w:rsidRPr="007E28F5">
              <w:t xml:space="preserve">Pateikti pavyzdinį talpos, bitų srauto, tinklo apkrovos, </w:t>
            </w:r>
            <w:proofErr w:type="spellStart"/>
            <w:r w:rsidRPr="007E28F5">
              <w:t>PoE</w:t>
            </w:r>
            <w:proofErr w:type="spellEnd"/>
            <w:r w:rsidRPr="007E28F5">
              <w:t xml:space="preserve"> galios ir serverio resursų skaičiavimą arba nurodyti, kokius duomenis privaloma turėti tokiam skaičiavimui.</w:t>
            </w:r>
          </w:p>
        </w:tc>
      </w:tr>
      <w:tr w:rsidR="007E28F5" w:rsidRPr="007E28F5" w14:paraId="1F280EF2" w14:textId="77777777" w:rsidTr="007E28F5">
        <w:trPr>
          <w:tblCellSpacing w:w="15" w:type="dxa"/>
        </w:trPr>
        <w:tc>
          <w:tcPr>
            <w:tcW w:w="0" w:type="auto"/>
            <w:vAlign w:val="center"/>
            <w:hideMark/>
          </w:tcPr>
          <w:p w14:paraId="0BE0EED8" w14:textId="77777777" w:rsidR="007E28F5" w:rsidRPr="007E28F5" w:rsidRDefault="007E28F5" w:rsidP="007E28F5">
            <w:r w:rsidRPr="007E28F5">
              <w:t>Garantijos ir palaikymo sąlygos</w:t>
            </w:r>
          </w:p>
        </w:tc>
        <w:tc>
          <w:tcPr>
            <w:tcW w:w="0" w:type="auto"/>
            <w:vAlign w:val="center"/>
            <w:hideMark/>
          </w:tcPr>
          <w:p w14:paraId="4F377FA0" w14:textId="77777777" w:rsidR="007E28F5" w:rsidRPr="007E28F5" w:rsidRDefault="007E28F5" w:rsidP="007E28F5">
            <w:r w:rsidRPr="007E28F5">
              <w:t>Nurodyti, kokios garantijos ir programinės įrangos palaikymo sąlygos yra įprastos rinkoje ir kokios sąlygos gali lemti papildomas išlaidas.</w:t>
            </w:r>
          </w:p>
        </w:tc>
      </w:tr>
    </w:tbl>
    <w:p w14:paraId="4B784B72" w14:textId="77777777" w:rsidR="00C66030" w:rsidRDefault="00C66030" w:rsidP="007E28F5">
      <w:pPr>
        <w:rPr>
          <w:b/>
          <w:bCs/>
        </w:rPr>
      </w:pPr>
    </w:p>
    <w:p w14:paraId="5ED20A04" w14:textId="04EE77D8" w:rsidR="007E28F5" w:rsidRDefault="007E28F5" w:rsidP="007E28F5">
      <w:pPr>
        <w:rPr>
          <w:b/>
          <w:bCs/>
        </w:rPr>
      </w:pPr>
      <w:r w:rsidRPr="007E28F5">
        <w:rPr>
          <w:b/>
          <w:bCs/>
        </w:rPr>
        <w:t>7. Atsakymo forma rinkos dalyviams</w:t>
      </w:r>
    </w:p>
    <w:p w14:paraId="6D255B11" w14:textId="77777777" w:rsidR="00C66030" w:rsidRPr="007E28F5" w:rsidRDefault="00C66030" w:rsidP="007E28F5">
      <w:pPr>
        <w:rPr>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6"/>
        <w:gridCol w:w="1842"/>
        <w:gridCol w:w="2422"/>
        <w:gridCol w:w="3255"/>
        <w:gridCol w:w="2315"/>
      </w:tblGrid>
      <w:tr w:rsidR="007E28F5" w:rsidRPr="007E28F5" w14:paraId="09CF19D3" w14:textId="77777777" w:rsidTr="007E28F5">
        <w:trPr>
          <w:tblHeader/>
          <w:tblCellSpacing w:w="15" w:type="dxa"/>
        </w:trPr>
        <w:tc>
          <w:tcPr>
            <w:tcW w:w="0" w:type="auto"/>
            <w:vAlign w:val="center"/>
            <w:hideMark/>
          </w:tcPr>
          <w:p w14:paraId="3AD72CD2" w14:textId="77777777" w:rsidR="007E28F5" w:rsidRPr="007E28F5" w:rsidRDefault="007E28F5" w:rsidP="007E28F5">
            <w:pPr>
              <w:rPr>
                <w:b/>
                <w:bCs/>
              </w:rPr>
            </w:pPr>
            <w:r w:rsidRPr="007E28F5">
              <w:rPr>
                <w:b/>
                <w:bCs/>
              </w:rPr>
              <w:t>Eil. Nr.</w:t>
            </w:r>
          </w:p>
        </w:tc>
        <w:tc>
          <w:tcPr>
            <w:tcW w:w="0" w:type="auto"/>
            <w:vAlign w:val="center"/>
            <w:hideMark/>
          </w:tcPr>
          <w:p w14:paraId="6BDF474F" w14:textId="77777777" w:rsidR="007E28F5" w:rsidRPr="007E28F5" w:rsidRDefault="007E28F5" w:rsidP="007E28F5">
            <w:pPr>
              <w:rPr>
                <w:b/>
                <w:bCs/>
              </w:rPr>
            </w:pPr>
            <w:r w:rsidRPr="007E28F5">
              <w:rPr>
                <w:b/>
                <w:bCs/>
              </w:rPr>
              <w:t>TS punktas / sritis</w:t>
            </w:r>
          </w:p>
        </w:tc>
        <w:tc>
          <w:tcPr>
            <w:tcW w:w="0" w:type="auto"/>
            <w:vAlign w:val="center"/>
            <w:hideMark/>
          </w:tcPr>
          <w:p w14:paraId="6FBF856D" w14:textId="77777777" w:rsidR="007E28F5" w:rsidRPr="007E28F5" w:rsidRDefault="007E28F5" w:rsidP="007E28F5">
            <w:pPr>
              <w:rPr>
                <w:b/>
                <w:bCs/>
              </w:rPr>
            </w:pPr>
            <w:r w:rsidRPr="007E28F5">
              <w:rPr>
                <w:b/>
                <w:bCs/>
              </w:rPr>
              <w:t>Pastaba arba atsakymas</w:t>
            </w:r>
          </w:p>
        </w:tc>
        <w:tc>
          <w:tcPr>
            <w:tcW w:w="0" w:type="auto"/>
            <w:vAlign w:val="center"/>
            <w:hideMark/>
          </w:tcPr>
          <w:p w14:paraId="216E9DD0" w14:textId="77777777" w:rsidR="007E28F5" w:rsidRPr="007E28F5" w:rsidRDefault="007E28F5" w:rsidP="007E28F5">
            <w:pPr>
              <w:rPr>
                <w:b/>
                <w:bCs/>
              </w:rPr>
            </w:pPr>
            <w:r w:rsidRPr="007E28F5">
              <w:rPr>
                <w:b/>
                <w:bCs/>
              </w:rPr>
              <w:t>Siūloma formuluotė / sprendimas</w:t>
            </w:r>
          </w:p>
        </w:tc>
        <w:tc>
          <w:tcPr>
            <w:tcW w:w="0" w:type="auto"/>
            <w:vAlign w:val="center"/>
            <w:hideMark/>
          </w:tcPr>
          <w:p w14:paraId="2BA8E7BD" w14:textId="77777777" w:rsidR="007E28F5" w:rsidRPr="007E28F5" w:rsidRDefault="007E28F5" w:rsidP="007E28F5">
            <w:pPr>
              <w:rPr>
                <w:b/>
                <w:bCs/>
              </w:rPr>
            </w:pPr>
            <w:r w:rsidRPr="007E28F5">
              <w:rPr>
                <w:b/>
                <w:bCs/>
              </w:rPr>
              <w:t>Techninis pagrindimas</w:t>
            </w:r>
          </w:p>
        </w:tc>
      </w:tr>
      <w:tr w:rsidR="007E28F5" w:rsidRPr="007E28F5" w14:paraId="0127989D" w14:textId="77777777" w:rsidTr="007E28F5">
        <w:trPr>
          <w:tblCellSpacing w:w="15" w:type="dxa"/>
        </w:trPr>
        <w:tc>
          <w:tcPr>
            <w:tcW w:w="0" w:type="auto"/>
            <w:vAlign w:val="center"/>
            <w:hideMark/>
          </w:tcPr>
          <w:p w14:paraId="691E7729" w14:textId="77777777" w:rsidR="007E28F5" w:rsidRPr="007E28F5" w:rsidRDefault="007E28F5" w:rsidP="007E28F5">
            <w:r w:rsidRPr="007E28F5">
              <w:t>1</w:t>
            </w:r>
          </w:p>
        </w:tc>
        <w:tc>
          <w:tcPr>
            <w:tcW w:w="0" w:type="auto"/>
            <w:vAlign w:val="center"/>
            <w:hideMark/>
          </w:tcPr>
          <w:p w14:paraId="50CE52FC" w14:textId="77777777" w:rsidR="007E28F5" w:rsidRPr="007E28F5" w:rsidRDefault="007E28F5" w:rsidP="007E28F5"/>
        </w:tc>
        <w:tc>
          <w:tcPr>
            <w:tcW w:w="0" w:type="auto"/>
            <w:vAlign w:val="center"/>
            <w:hideMark/>
          </w:tcPr>
          <w:p w14:paraId="16526764" w14:textId="77777777" w:rsidR="007E28F5" w:rsidRPr="007E28F5" w:rsidRDefault="007E28F5" w:rsidP="007E28F5"/>
        </w:tc>
        <w:tc>
          <w:tcPr>
            <w:tcW w:w="0" w:type="auto"/>
            <w:vAlign w:val="center"/>
            <w:hideMark/>
          </w:tcPr>
          <w:p w14:paraId="725512A2" w14:textId="77777777" w:rsidR="007E28F5" w:rsidRPr="007E28F5" w:rsidRDefault="007E28F5" w:rsidP="007E28F5"/>
        </w:tc>
        <w:tc>
          <w:tcPr>
            <w:tcW w:w="0" w:type="auto"/>
            <w:vAlign w:val="center"/>
            <w:hideMark/>
          </w:tcPr>
          <w:p w14:paraId="44B8D09B" w14:textId="77777777" w:rsidR="007E28F5" w:rsidRPr="007E28F5" w:rsidRDefault="007E28F5" w:rsidP="007E28F5"/>
        </w:tc>
      </w:tr>
      <w:tr w:rsidR="007E28F5" w:rsidRPr="007E28F5" w14:paraId="7BF506EE" w14:textId="77777777" w:rsidTr="007E28F5">
        <w:trPr>
          <w:tblCellSpacing w:w="15" w:type="dxa"/>
        </w:trPr>
        <w:tc>
          <w:tcPr>
            <w:tcW w:w="0" w:type="auto"/>
            <w:vAlign w:val="center"/>
            <w:hideMark/>
          </w:tcPr>
          <w:p w14:paraId="67166B64" w14:textId="77777777" w:rsidR="007E28F5" w:rsidRPr="007E28F5" w:rsidRDefault="007E28F5" w:rsidP="007E28F5">
            <w:r w:rsidRPr="007E28F5">
              <w:t>2</w:t>
            </w:r>
          </w:p>
        </w:tc>
        <w:tc>
          <w:tcPr>
            <w:tcW w:w="0" w:type="auto"/>
            <w:vAlign w:val="center"/>
            <w:hideMark/>
          </w:tcPr>
          <w:p w14:paraId="6222C98C" w14:textId="77777777" w:rsidR="007E28F5" w:rsidRPr="007E28F5" w:rsidRDefault="007E28F5" w:rsidP="007E28F5"/>
        </w:tc>
        <w:tc>
          <w:tcPr>
            <w:tcW w:w="0" w:type="auto"/>
            <w:vAlign w:val="center"/>
            <w:hideMark/>
          </w:tcPr>
          <w:p w14:paraId="6B9AEC94" w14:textId="77777777" w:rsidR="007E28F5" w:rsidRPr="007E28F5" w:rsidRDefault="007E28F5" w:rsidP="007E28F5"/>
        </w:tc>
        <w:tc>
          <w:tcPr>
            <w:tcW w:w="0" w:type="auto"/>
            <w:vAlign w:val="center"/>
            <w:hideMark/>
          </w:tcPr>
          <w:p w14:paraId="3172D91C" w14:textId="77777777" w:rsidR="007E28F5" w:rsidRPr="007E28F5" w:rsidRDefault="007E28F5" w:rsidP="007E28F5"/>
        </w:tc>
        <w:tc>
          <w:tcPr>
            <w:tcW w:w="0" w:type="auto"/>
            <w:vAlign w:val="center"/>
            <w:hideMark/>
          </w:tcPr>
          <w:p w14:paraId="1DFFDE04" w14:textId="77777777" w:rsidR="007E28F5" w:rsidRPr="007E28F5" w:rsidRDefault="007E28F5" w:rsidP="007E28F5"/>
        </w:tc>
      </w:tr>
      <w:tr w:rsidR="007E28F5" w:rsidRPr="007E28F5" w14:paraId="4D821E45" w14:textId="77777777" w:rsidTr="007E28F5">
        <w:trPr>
          <w:tblCellSpacing w:w="15" w:type="dxa"/>
        </w:trPr>
        <w:tc>
          <w:tcPr>
            <w:tcW w:w="0" w:type="auto"/>
            <w:vAlign w:val="center"/>
            <w:hideMark/>
          </w:tcPr>
          <w:p w14:paraId="0217E39B" w14:textId="77777777" w:rsidR="007E28F5" w:rsidRPr="007E28F5" w:rsidRDefault="007E28F5" w:rsidP="007E28F5">
            <w:r w:rsidRPr="007E28F5">
              <w:t>3</w:t>
            </w:r>
          </w:p>
        </w:tc>
        <w:tc>
          <w:tcPr>
            <w:tcW w:w="0" w:type="auto"/>
            <w:vAlign w:val="center"/>
            <w:hideMark/>
          </w:tcPr>
          <w:p w14:paraId="6983709F" w14:textId="77777777" w:rsidR="007E28F5" w:rsidRPr="007E28F5" w:rsidRDefault="007E28F5" w:rsidP="007E28F5"/>
        </w:tc>
        <w:tc>
          <w:tcPr>
            <w:tcW w:w="0" w:type="auto"/>
            <w:vAlign w:val="center"/>
            <w:hideMark/>
          </w:tcPr>
          <w:p w14:paraId="72847042" w14:textId="77777777" w:rsidR="007E28F5" w:rsidRPr="007E28F5" w:rsidRDefault="007E28F5" w:rsidP="007E28F5"/>
        </w:tc>
        <w:tc>
          <w:tcPr>
            <w:tcW w:w="0" w:type="auto"/>
            <w:vAlign w:val="center"/>
            <w:hideMark/>
          </w:tcPr>
          <w:p w14:paraId="5DD3856B" w14:textId="77777777" w:rsidR="007E28F5" w:rsidRPr="007E28F5" w:rsidRDefault="007E28F5" w:rsidP="007E28F5"/>
        </w:tc>
        <w:tc>
          <w:tcPr>
            <w:tcW w:w="0" w:type="auto"/>
            <w:vAlign w:val="center"/>
            <w:hideMark/>
          </w:tcPr>
          <w:p w14:paraId="16B23403" w14:textId="77777777" w:rsidR="007E28F5" w:rsidRPr="007E28F5" w:rsidRDefault="007E28F5" w:rsidP="007E28F5"/>
        </w:tc>
      </w:tr>
      <w:tr w:rsidR="007E28F5" w:rsidRPr="007E28F5" w14:paraId="61C24907" w14:textId="77777777" w:rsidTr="007E28F5">
        <w:trPr>
          <w:tblCellSpacing w:w="15" w:type="dxa"/>
        </w:trPr>
        <w:tc>
          <w:tcPr>
            <w:tcW w:w="0" w:type="auto"/>
            <w:vAlign w:val="center"/>
            <w:hideMark/>
          </w:tcPr>
          <w:p w14:paraId="13D02C57" w14:textId="77777777" w:rsidR="007E28F5" w:rsidRPr="007E28F5" w:rsidRDefault="007E28F5" w:rsidP="007E28F5">
            <w:r w:rsidRPr="007E28F5">
              <w:t>4</w:t>
            </w:r>
          </w:p>
        </w:tc>
        <w:tc>
          <w:tcPr>
            <w:tcW w:w="0" w:type="auto"/>
            <w:vAlign w:val="center"/>
            <w:hideMark/>
          </w:tcPr>
          <w:p w14:paraId="3441AEF8" w14:textId="77777777" w:rsidR="007E28F5" w:rsidRPr="007E28F5" w:rsidRDefault="007E28F5" w:rsidP="007E28F5"/>
        </w:tc>
        <w:tc>
          <w:tcPr>
            <w:tcW w:w="0" w:type="auto"/>
            <w:vAlign w:val="center"/>
            <w:hideMark/>
          </w:tcPr>
          <w:p w14:paraId="56E21DC2" w14:textId="77777777" w:rsidR="007E28F5" w:rsidRPr="007E28F5" w:rsidRDefault="007E28F5" w:rsidP="007E28F5"/>
        </w:tc>
        <w:tc>
          <w:tcPr>
            <w:tcW w:w="0" w:type="auto"/>
            <w:vAlign w:val="center"/>
            <w:hideMark/>
          </w:tcPr>
          <w:p w14:paraId="3B9C8820" w14:textId="77777777" w:rsidR="007E28F5" w:rsidRPr="007E28F5" w:rsidRDefault="007E28F5" w:rsidP="007E28F5"/>
        </w:tc>
        <w:tc>
          <w:tcPr>
            <w:tcW w:w="0" w:type="auto"/>
            <w:vAlign w:val="center"/>
            <w:hideMark/>
          </w:tcPr>
          <w:p w14:paraId="7F1EF5A2" w14:textId="77777777" w:rsidR="007E28F5" w:rsidRPr="007E28F5" w:rsidRDefault="007E28F5" w:rsidP="007E28F5"/>
        </w:tc>
      </w:tr>
      <w:tr w:rsidR="007E28F5" w:rsidRPr="007E28F5" w14:paraId="7043D406" w14:textId="77777777" w:rsidTr="007E28F5">
        <w:trPr>
          <w:tblCellSpacing w:w="15" w:type="dxa"/>
        </w:trPr>
        <w:tc>
          <w:tcPr>
            <w:tcW w:w="0" w:type="auto"/>
            <w:vAlign w:val="center"/>
            <w:hideMark/>
          </w:tcPr>
          <w:p w14:paraId="75787113" w14:textId="77777777" w:rsidR="007E28F5" w:rsidRPr="007E28F5" w:rsidRDefault="007E28F5" w:rsidP="007E28F5">
            <w:r w:rsidRPr="007E28F5">
              <w:t>5</w:t>
            </w:r>
          </w:p>
        </w:tc>
        <w:tc>
          <w:tcPr>
            <w:tcW w:w="0" w:type="auto"/>
            <w:vAlign w:val="center"/>
            <w:hideMark/>
          </w:tcPr>
          <w:p w14:paraId="2896D672" w14:textId="77777777" w:rsidR="007E28F5" w:rsidRPr="007E28F5" w:rsidRDefault="007E28F5" w:rsidP="007E28F5"/>
        </w:tc>
        <w:tc>
          <w:tcPr>
            <w:tcW w:w="0" w:type="auto"/>
            <w:vAlign w:val="center"/>
            <w:hideMark/>
          </w:tcPr>
          <w:p w14:paraId="3DADA6A9" w14:textId="77777777" w:rsidR="007E28F5" w:rsidRPr="007E28F5" w:rsidRDefault="007E28F5" w:rsidP="007E28F5"/>
        </w:tc>
        <w:tc>
          <w:tcPr>
            <w:tcW w:w="0" w:type="auto"/>
            <w:vAlign w:val="center"/>
            <w:hideMark/>
          </w:tcPr>
          <w:p w14:paraId="49DF73AA" w14:textId="77777777" w:rsidR="007E28F5" w:rsidRPr="007E28F5" w:rsidRDefault="007E28F5" w:rsidP="007E28F5"/>
        </w:tc>
        <w:tc>
          <w:tcPr>
            <w:tcW w:w="0" w:type="auto"/>
            <w:vAlign w:val="center"/>
            <w:hideMark/>
          </w:tcPr>
          <w:p w14:paraId="1C652B88" w14:textId="77777777" w:rsidR="007E28F5" w:rsidRPr="007E28F5" w:rsidRDefault="007E28F5" w:rsidP="007E28F5"/>
        </w:tc>
      </w:tr>
      <w:tr w:rsidR="007E28F5" w:rsidRPr="007E28F5" w14:paraId="7CB46325" w14:textId="77777777" w:rsidTr="007E28F5">
        <w:trPr>
          <w:tblCellSpacing w:w="15" w:type="dxa"/>
        </w:trPr>
        <w:tc>
          <w:tcPr>
            <w:tcW w:w="0" w:type="auto"/>
            <w:vAlign w:val="center"/>
            <w:hideMark/>
          </w:tcPr>
          <w:p w14:paraId="7529DF4A" w14:textId="77777777" w:rsidR="007E28F5" w:rsidRPr="007E28F5" w:rsidRDefault="007E28F5" w:rsidP="007E28F5">
            <w:r w:rsidRPr="007E28F5">
              <w:t>6</w:t>
            </w:r>
          </w:p>
        </w:tc>
        <w:tc>
          <w:tcPr>
            <w:tcW w:w="0" w:type="auto"/>
            <w:vAlign w:val="center"/>
            <w:hideMark/>
          </w:tcPr>
          <w:p w14:paraId="6268167D" w14:textId="77777777" w:rsidR="007E28F5" w:rsidRPr="007E28F5" w:rsidRDefault="007E28F5" w:rsidP="007E28F5"/>
        </w:tc>
        <w:tc>
          <w:tcPr>
            <w:tcW w:w="0" w:type="auto"/>
            <w:vAlign w:val="center"/>
            <w:hideMark/>
          </w:tcPr>
          <w:p w14:paraId="4E3395F2" w14:textId="77777777" w:rsidR="007E28F5" w:rsidRPr="007E28F5" w:rsidRDefault="007E28F5" w:rsidP="007E28F5"/>
        </w:tc>
        <w:tc>
          <w:tcPr>
            <w:tcW w:w="0" w:type="auto"/>
            <w:vAlign w:val="center"/>
            <w:hideMark/>
          </w:tcPr>
          <w:p w14:paraId="2C0C4B45" w14:textId="77777777" w:rsidR="007E28F5" w:rsidRPr="007E28F5" w:rsidRDefault="007E28F5" w:rsidP="007E28F5"/>
        </w:tc>
        <w:tc>
          <w:tcPr>
            <w:tcW w:w="0" w:type="auto"/>
            <w:vAlign w:val="center"/>
            <w:hideMark/>
          </w:tcPr>
          <w:p w14:paraId="6EB04E2F" w14:textId="77777777" w:rsidR="007E28F5" w:rsidRPr="007E28F5" w:rsidRDefault="007E28F5" w:rsidP="007E28F5"/>
        </w:tc>
      </w:tr>
      <w:tr w:rsidR="007E28F5" w:rsidRPr="007E28F5" w14:paraId="1204D36A" w14:textId="77777777" w:rsidTr="007E28F5">
        <w:trPr>
          <w:tblCellSpacing w:w="15" w:type="dxa"/>
        </w:trPr>
        <w:tc>
          <w:tcPr>
            <w:tcW w:w="0" w:type="auto"/>
            <w:vAlign w:val="center"/>
            <w:hideMark/>
          </w:tcPr>
          <w:p w14:paraId="2F4C8F3C" w14:textId="77777777" w:rsidR="007E28F5" w:rsidRPr="007E28F5" w:rsidRDefault="007E28F5" w:rsidP="007E28F5">
            <w:r w:rsidRPr="007E28F5">
              <w:t>7</w:t>
            </w:r>
          </w:p>
        </w:tc>
        <w:tc>
          <w:tcPr>
            <w:tcW w:w="0" w:type="auto"/>
            <w:vAlign w:val="center"/>
            <w:hideMark/>
          </w:tcPr>
          <w:p w14:paraId="271FAFF7" w14:textId="77777777" w:rsidR="007E28F5" w:rsidRPr="007E28F5" w:rsidRDefault="007E28F5" w:rsidP="007E28F5"/>
        </w:tc>
        <w:tc>
          <w:tcPr>
            <w:tcW w:w="0" w:type="auto"/>
            <w:vAlign w:val="center"/>
            <w:hideMark/>
          </w:tcPr>
          <w:p w14:paraId="05AE4EEE" w14:textId="77777777" w:rsidR="007E28F5" w:rsidRPr="007E28F5" w:rsidRDefault="007E28F5" w:rsidP="007E28F5"/>
        </w:tc>
        <w:tc>
          <w:tcPr>
            <w:tcW w:w="0" w:type="auto"/>
            <w:vAlign w:val="center"/>
            <w:hideMark/>
          </w:tcPr>
          <w:p w14:paraId="0B16BCC8" w14:textId="77777777" w:rsidR="007E28F5" w:rsidRPr="007E28F5" w:rsidRDefault="007E28F5" w:rsidP="007E28F5"/>
        </w:tc>
        <w:tc>
          <w:tcPr>
            <w:tcW w:w="0" w:type="auto"/>
            <w:vAlign w:val="center"/>
            <w:hideMark/>
          </w:tcPr>
          <w:p w14:paraId="0255009A" w14:textId="77777777" w:rsidR="007E28F5" w:rsidRPr="007E28F5" w:rsidRDefault="007E28F5" w:rsidP="007E28F5"/>
        </w:tc>
      </w:tr>
      <w:tr w:rsidR="007E28F5" w:rsidRPr="007E28F5" w14:paraId="5B4E6087" w14:textId="77777777" w:rsidTr="007E28F5">
        <w:trPr>
          <w:tblCellSpacing w:w="15" w:type="dxa"/>
        </w:trPr>
        <w:tc>
          <w:tcPr>
            <w:tcW w:w="0" w:type="auto"/>
            <w:vAlign w:val="center"/>
            <w:hideMark/>
          </w:tcPr>
          <w:p w14:paraId="5E2F3737" w14:textId="77777777" w:rsidR="007E28F5" w:rsidRPr="007E28F5" w:rsidRDefault="007E28F5" w:rsidP="007E28F5">
            <w:r w:rsidRPr="007E28F5">
              <w:t>8</w:t>
            </w:r>
          </w:p>
        </w:tc>
        <w:tc>
          <w:tcPr>
            <w:tcW w:w="0" w:type="auto"/>
            <w:vAlign w:val="center"/>
            <w:hideMark/>
          </w:tcPr>
          <w:p w14:paraId="5466222E" w14:textId="77777777" w:rsidR="007E28F5" w:rsidRPr="007E28F5" w:rsidRDefault="007E28F5" w:rsidP="007E28F5"/>
        </w:tc>
        <w:tc>
          <w:tcPr>
            <w:tcW w:w="0" w:type="auto"/>
            <w:vAlign w:val="center"/>
            <w:hideMark/>
          </w:tcPr>
          <w:p w14:paraId="6D3A1972" w14:textId="77777777" w:rsidR="007E28F5" w:rsidRPr="007E28F5" w:rsidRDefault="007E28F5" w:rsidP="007E28F5"/>
        </w:tc>
        <w:tc>
          <w:tcPr>
            <w:tcW w:w="0" w:type="auto"/>
            <w:vAlign w:val="center"/>
            <w:hideMark/>
          </w:tcPr>
          <w:p w14:paraId="68EF2957" w14:textId="77777777" w:rsidR="007E28F5" w:rsidRPr="007E28F5" w:rsidRDefault="007E28F5" w:rsidP="007E28F5"/>
        </w:tc>
        <w:tc>
          <w:tcPr>
            <w:tcW w:w="0" w:type="auto"/>
            <w:vAlign w:val="center"/>
            <w:hideMark/>
          </w:tcPr>
          <w:p w14:paraId="3A11E36B" w14:textId="77777777" w:rsidR="007E28F5" w:rsidRPr="007E28F5" w:rsidRDefault="007E28F5" w:rsidP="007E28F5"/>
        </w:tc>
      </w:tr>
    </w:tbl>
    <w:p w14:paraId="68DA0105" w14:textId="77777777" w:rsidR="007E28F5" w:rsidRPr="007E28F5" w:rsidRDefault="007E28F5" w:rsidP="007E28F5">
      <w:pPr>
        <w:rPr>
          <w:b/>
          <w:bCs/>
        </w:rPr>
      </w:pPr>
      <w:r w:rsidRPr="007E28F5">
        <w:rPr>
          <w:b/>
          <w:bCs/>
        </w:rPr>
        <w:t>8. Informacijos naudojimas</w:t>
      </w:r>
    </w:p>
    <w:p w14:paraId="0E65FED3" w14:textId="77777777" w:rsidR="007E28F5" w:rsidRPr="007E28F5" w:rsidRDefault="007E28F5" w:rsidP="007E28F5">
      <w:r w:rsidRPr="007E28F5">
        <w:t>8.1. Rinkos konsultacijos metu gauta informacija bus naudojama tik pasirengimui pirkimui ir techninės specifikacijos projekto tikslinimui.</w:t>
      </w:r>
    </w:p>
    <w:p w14:paraId="79EDAE9A" w14:textId="77777777" w:rsidR="007E28F5" w:rsidRPr="007E28F5" w:rsidRDefault="007E28F5" w:rsidP="007E28F5">
      <w:r w:rsidRPr="007E28F5">
        <w:t>8.2. Rinkos konsultacija nėra pirkimo procedūra, o pateikti atsakymai nesukuria rinkos dalyviams teisės ar pareigos dalyvauti būsimame pirkime.</w:t>
      </w:r>
    </w:p>
    <w:p w14:paraId="2E5054DD" w14:textId="77777777" w:rsidR="007E28F5" w:rsidRPr="007E28F5" w:rsidRDefault="007E28F5" w:rsidP="007E28F5">
      <w:r w:rsidRPr="007E28F5">
        <w:t>8.3. Rinkos dalyvių pateikta informacija bus vertinama pagal jos techninį pagrįstumą, atitiktį perkančiosios organizacijos poreikiui, proporcingumą ir įtaką konkurencijai.</w:t>
      </w:r>
    </w:p>
    <w:p w14:paraId="5AD47322" w14:textId="77777777" w:rsidR="007E28F5" w:rsidRDefault="007E28F5" w:rsidP="007E28F5">
      <w:r w:rsidRPr="007E28F5">
        <w:t>8.4. Jeigu rinkos dalyvis pateikia konfidencialią informaciją, tokia informacija turi būti aiškiai pažymėta ir pagrįsta, nurodant, kuri atsakymo dalis laikytina konfidencialia ir kodėl.</w:t>
      </w:r>
    </w:p>
    <w:p w14:paraId="00895E5F" w14:textId="77777777" w:rsidR="00446D10" w:rsidRDefault="00446D10" w:rsidP="007E28F5"/>
    <w:p w14:paraId="70E13A25" w14:textId="77777777" w:rsidR="00446D10" w:rsidRPr="00446D10" w:rsidRDefault="00446D10" w:rsidP="00446D10"/>
    <w:tbl>
      <w:tblPr>
        <w:tblW w:w="5580" w:type="dxa"/>
        <w:tblInd w:w="2444" w:type="dxa"/>
        <w:shd w:val="clear" w:color="auto" w:fill="FFFFFF"/>
        <w:tblCellMar>
          <w:left w:w="0" w:type="dxa"/>
          <w:right w:w="0" w:type="dxa"/>
        </w:tblCellMar>
        <w:tblLook w:val="04A0" w:firstRow="1" w:lastRow="0" w:firstColumn="1" w:lastColumn="0" w:noHBand="0" w:noVBand="1"/>
      </w:tblPr>
      <w:tblGrid>
        <w:gridCol w:w="3405"/>
        <w:gridCol w:w="2175"/>
      </w:tblGrid>
      <w:tr w:rsidR="00446D10" w:rsidRPr="00446D10" w14:paraId="1B625672" w14:textId="77777777" w:rsidTr="00446D10">
        <w:tc>
          <w:tcPr>
            <w:tcW w:w="0" w:type="auto"/>
            <w:tcBorders>
              <w:top w:val="single" w:sz="8" w:space="0" w:color="9AA16F"/>
              <w:left w:val="single" w:sz="8" w:space="0" w:color="9AA16F"/>
              <w:bottom w:val="nil"/>
              <w:right w:val="nil"/>
            </w:tcBorders>
            <w:shd w:val="clear" w:color="auto" w:fill="FFFFFF"/>
            <w:tcMar>
              <w:top w:w="120" w:type="dxa"/>
              <w:left w:w="225" w:type="dxa"/>
              <w:bottom w:w="75" w:type="dxa"/>
              <w:right w:w="225" w:type="dxa"/>
            </w:tcMar>
            <w:vAlign w:val="center"/>
            <w:hideMark/>
          </w:tcPr>
          <w:p w14:paraId="0B80A31E" w14:textId="77777777" w:rsidR="00446D10" w:rsidRPr="00446D10" w:rsidRDefault="00446D10" w:rsidP="00446D10">
            <w:pPr>
              <w:rPr>
                <w:b/>
                <w:bCs/>
              </w:rPr>
            </w:pPr>
            <w:r w:rsidRPr="00446D10">
              <w:rPr>
                <w:b/>
                <w:bCs/>
              </w:rPr>
              <w:t>Vyr. Srž.</w:t>
            </w:r>
          </w:p>
        </w:tc>
        <w:tc>
          <w:tcPr>
            <w:tcW w:w="2175" w:type="dxa"/>
            <w:vMerge w:val="restart"/>
            <w:tcBorders>
              <w:top w:val="single" w:sz="8" w:space="0" w:color="9AA16F"/>
              <w:left w:val="nil"/>
              <w:bottom w:val="nil"/>
              <w:right w:val="single" w:sz="8" w:space="0" w:color="9AA16F"/>
            </w:tcBorders>
            <w:shd w:val="clear" w:color="auto" w:fill="FFFFFF"/>
            <w:tcMar>
              <w:top w:w="0" w:type="dxa"/>
              <w:left w:w="150" w:type="dxa"/>
              <w:bottom w:w="75" w:type="dxa"/>
              <w:right w:w="0" w:type="dxa"/>
            </w:tcMar>
            <w:vAlign w:val="center"/>
            <w:hideMark/>
          </w:tcPr>
          <w:p w14:paraId="60FE6B2C" w14:textId="7EC5F80E" w:rsidR="00446D10" w:rsidRPr="00446D10" w:rsidRDefault="00446D10" w:rsidP="00446D10">
            <w:r w:rsidRPr="00446D10">
              <w:drawing>
                <wp:inline distT="0" distB="0" distL="0" distR="0" wp14:anchorId="34806B64" wp14:editId="0463ABE4">
                  <wp:extent cx="666750" cy="114300"/>
                  <wp:effectExtent l="0" t="0" r="0" b="0"/>
                  <wp:docPr id="5" name="Paveikslėlis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66750" cy="114300"/>
                          </a:xfrm>
                          <a:prstGeom prst="rect">
                            <a:avLst/>
                          </a:prstGeom>
                          <a:noFill/>
                          <a:ln>
                            <a:noFill/>
                          </a:ln>
                        </pic:spPr>
                      </pic:pic>
                    </a:graphicData>
                  </a:graphic>
                </wp:inline>
              </w:drawing>
            </w:r>
          </w:p>
        </w:tc>
      </w:tr>
      <w:tr w:rsidR="00446D10" w:rsidRPr="00446D10" w14:paraId="278226EE" w14:textId="77777777" w:rsidTr="00446D10">
        <w:tc>
          <w:tcPr>
            <w:tcW w:w="0" w:type="auto"/>
            <w:tcBorders>
              <w:top w:val="nil"/>
              <w:left w:val="single" w:sz="8" w:space="0" w:color="9AA16F"/>
              <w:bottom w:val="nil"/>
              <w:right w:val="nil"/>
            </w:tcBorders>
            <w:shd w:val="clear" w:color="auto" w:fill="FFFFFF"/>
            <w:tcMar>
              <w:top w:w="0" w:type="dxa"/>
              <w:left w:w="225" w:type="dxa"/>
              <w:bottom w:w="120" w:type="dxa"/>
              <w:right w:w="225" w:type="dxa"/>
            </w:tcMar>
            <w:vAlign w:val="bottom"/>
            <w:hideMark/>
          </w:tcPr>
          <w:p w14:paraId="269B16A0" w14:textId="77777777" w:rsidR="00446D10" w:rsidRPr="00446D10" w:rsidRDefault="00446D10" w:rsidP="00446D10">
            <w:pPr>
              <w:rPr>
                <w:b/>
                <w:bCs/>
              </w:rPr>
            </w:pPr>
            <w:r w:rsidRPr="00446D10">
              <w:rPr>
                <w:b/>
                <w:bCs/>
              </w:rPr>
              <w:t>VAIDAS GALECKAS</w:t>
            </w:r>
          </w:p>
        </w:tc>
        <w:tc>
          <w:tcPr>
            <w:tcW w:w="0" w:type="auto"/>
            <w:vMerge/>
            <w:tcBorders>
              <w:top w:val="single" w:sz="8" w:space="0" w:color="9AA16F"/>
              <w:left w:val="nil"/>
              <w:bottom w:val="nil"/>
              <w:right w:val="single" w:sz="8" w:space="0" w:color="9AA16F"/>
            </w:tcBorders>
            <w:shd w:val="clear" w:color="auto" w:fill="FFFFFF"/>
            <w:vAlign w:val="center"/>
            <w:hideMark/>
          </w:tcPr>
          <w:p w14:paraId="26BFCF58" w14:textId="77777777" w:rsidR="00446D10" w:rsidRPr="00446D10" w:rsidRDefault="00446D10" w:rsidP="00446D10"/>
        </w:tc>
      </w:tr>
      <w:tr w:rsidR="00446D10" w:rsidRPr="00446D10" w14:paraId="6ACBA86F" w14:textId="77777777" w:rsidTr="00446D10">
        <w:tc>
          <w:tcPr>
            <w:tcW w:w="0" w:type="auto"/>
            <w:gridSpan w:val="2"/>
            <w:tcBorders>
              <w:top w:val="nil"/>
              <w:left w:val="single" w:sz="8" w:space="0" w:color="9AA16F"/>
              <w:bottom w:val="single" w:sz="8" w:space="0" w:color="9AA16F"/>
              <w:right w:val="single" w:sz="8" w:space="0" w:color="9AA16F"/>
            </w:tcBorders>
            <w:shd w:val="clear" w:color="auto" w:fill="FFFFFF"/>
            <w:tcMar>
              <w:top w:w="0" w:type="dxa"/>
              <w:left w:w="225" w:type="dxa"/>
              <w:bottom w:w="120" w:type="dxa"/>
              <w:right w:w="225" w:type="dxa"/>
            </w:tcMar>
            <w:vAlign w:val="bottom"/>
            <w:hideMark/>
          </w:tcPr>
          <w:p w14:paraId="471C48A2" w14:textId="77777777" w:rsidR="00446D10" w:rsidRPr="00446D10" w:rsidRDefault="00446D10" w:rsidP="00446D10">
            <w:pPr>
              <w:rPr>
                <w:b/>
                <w:bCs/>
              </w:rPr>
            </w:pPr>
            <w:r w:rsidRPr="00446D10">
              <w:rPr>
                <w:b/>
                <w:bCs/>
              </w:rPr>
              <w:t>KARO MEDICINOS MOKYMO CENTRAS</w:t>
            </w:r>
          </w:p>
          <w:p w14:paraId="231B5654" w14:textId="77777777" w:rsidR="00446D10" w:rsidRPr="00446D10" w:rsidRDefault="00446D10" w:rsidP="00446D10">
            <w:r w:rsidRPr="00446D10">
              <w:t>Mokymo aprūpinimo skyriaus viršininkas</w:t>
            </w:r>
          </w:p>
        </w:tc>
      </w:tr>
      <w:tr w:rsidR="00446D10" w:rsidRPr="00446D10" w14:paraId="3BE195CD" w14:textId="77777777" w:rsidTr="00446D10">
        <w:tc>
          <w:tcPr>
            <w:tcW w:w="3405" w:type="dxa"/>
            <w:tcBorders>
              <w:top w:val="nil"/>
              <w:left w:val="single" w:sz="8" w:space="0" w:color="9AA16F"/>
              <w:bottom w:val="single" w:sz="8" w:space="0" w:color="9AA16F"/>
              <w:right w:val="single" w:sz="8" w:space="0" w:color="9AA16F"/>
            </w:tcBorders>
            <w:shd w:val="clear" w:color="auto" w:fill="FFFFFF"/>
            <w:tcMar>
              <w:top w:w="300" w:type="dxa"/>
              <w:left w:w="300" w:type="dxa"/>
              <w:bottom w:w="195" w:type="dxa"/>
              <w:right w:w="300" w:type="dxa"/>
            </w:tcMar>
            <w:hideMark/>
          </w:tcPr>
          <w:p w14:paraId="220994F3" w14:textId="77777777" w:rsidR="00446D10" w:rsidRPr="00446D10" w:rsidRDefault="00446D10" w:rsidP="00446D10">
            <w:r w:rsidRPr="00446D10">
              <w:t>KAS DPT 75507</w:t>
            </w:r>
          </w:p>
          <w:p w14:paraId="64A3F409" w14:textId="77777777" w:rsidR="00446D10" w:rsidRPr="00446D10" w:rsidRDefault="00446D10" w:rsidP="00446D10">
            <w:r w:rsidRPr="00446D10">
              <w:t>+37064201001</w:t>
            </w:r>
          </w:p>
          <w:p w14:paraId="00D5DB3C" w14:textId="77777777" w:rsidR="00446D10" w:rsidRPr="00446D10" w:rsidRDefault="00446D10" w:rsidP="00446D10">
            <w:hyperlink r:id="rId8" w:history="1">
              <w:r w:rsidRPr="00446D10">
                <w:rPr>
                  <w:rStyle w:val="Hipersaitas"/>
                </w:rPr>
                <w:t>vaidas.galeckas@mil.lt</w:t>
              </w:r>
            </w:hyperlink>
          </w:p>
          <w:p w14:paraId="274837BC" w14:textId="77777777" w:rsidR="00446D10" w:rsidRPr="00446D10" w:rsidRDefault="00446D10" w:rsidP="00446D10">
            <w:r w:rsidRPr="00446D10">
              <w:t>Vytauto pr. 49, LT-44331 Kaunas</w:t>
            </w:r>
          </w:p>
        </w:tc>
        <w:tc>
          <w:tcPr>
            <w:tcW w:w="2175" w:type="dxa"/>
            <w:tcBorders>
              <w:top w:val="nil"/>
              <w:left w:val="nil"/>
              <w:bottom w:val="single" w:sz="8" w:space="0" w:color="9AA16F"/>
              <w:right w:val="single" w:sz="8" w:space="0" w:color="9AA16F"/>
            </w:tcBorders>
            <w:shd w:val="clear" w:color="auto" w:fill="FFFFFF"/>
            <w:tcMar>
              <w:top w:w="120" w:type="dxa"/>
              <w:left w:w="120" w:type="dxa"/>
              <w:bottom w:w="120" w:type="dxa"/>
              <w:right w:w="120" w:type="dxa"/>
            </w:tcMar>
            <w:vAlign w:val="center"/>
            <w:hideMark/>
          </w:tcPr>
          <w:p w14:paraId="188EDDD9" w14:textId="08B744ED" w:rsidR="00446D10" w:rsidRPr="00446D10" w:rsidRDefault="00446D10" w:rsidP="009E38A5">
            <w:pPr>
              <w:jc w:val="center"/>
            </w:pPr>
            <w:r w:rsidRPr="00446D10">
              <w:drawing>
                <wp:inline distT="0" distB="0" distL="0" distR="0" wp14:anchorId="3DA4A881" wp14:editId="126D5DE1">
                  <wp:extent cx="590550" cy="666750"/>
                  <wp:effectExtent l="0" t="0" r="0" b="0"/>
                  <wp:docPr id="4" name="Paveikslėlis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90550" cy="666750"/>
                          </a:xfrm>
                          <a:prstGeom prst="rect">
                            <a:avLst/>
                          </a:prstGeom>
                          <a:noFill/>
                          <a:ln>
                            <a:noFill/>
                          </a:ln>
                        </pic:spPr>
                      </pic:pic>
                    </a:graphicData>
                  </a:graphic>
                </wp:inline>
              </w:drawing>
            </w:r>
          </w:p>
        </w:tc>
      </w:tr>
    </w:tbl>
    <w:p w14:paraId="6A96E983" w14:textId="77777777" w:rsidR="00446D10" w:rsidRDefault="00446D10" w:rsidP="007E28F5"/>
    <w:p w14:paraId="29EB2C62" w14:textId="7FE4A867" w:rsidR="00097B38" w:rsidRDefault="00097B38" w:rsidP="00D26A4F"/>
    <w:sectPr w:rsidR="00097B38" w:rsidSect="000C2792">
      <w:pgSz w:w="11906" w:h="16838"/>
      <w:pgMar w:top="709" w:right="567" w:bottom="709"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0805"/>
    <w:multiLevelType w:val="multilevel"/>
    <w:tmpl w:val="A216B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43A07"/>
    <w:multiLevelType w:val="multilevel"/>
    <w:tmpl w:val="A7749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282568"/>
    <w:multiLevelType w:val="multilevel"/>
    <w:tmpl w:val="71EE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A478D"/>
    <w:multiLevelType w:val="hybridMultilevel"/>
    <w:tmpl w:val="0D001B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F07135"/>
    <w:multiLevelType w:val="multilevel"/>
    <w:tmpl w:val="9D66C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0D38FC"/>
    <w:multiLevelType w:val="multilevel"/>
    <w:tmpl w:val="B9A6A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333D63"/>
    <w:multiLevelType w:val="multilevel"/>
    <w:tmpl w:val="96A4B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390F0F"/>
    <w:multiLevelType w:val="multilevel"/>
    <w:tmpl w:val="E508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2D2DCC"/>
    <w:multiLevelType w:val="multilevel"/>
    <w:tmpl w:val="49A80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A52D59"/>
    <w:multiLevelType w:val="multilevel"/>
    <w:tmpl w:val="E2266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935145"/>
    <w:multiLevelType w:val="multilevel"/>
    <w:tmpl w:val="EFCAD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085A5F"/>
    <w:multiLevelType w:val="multilevel"/>
    <w:tmpl w:val="85605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3827C0"/>
    <w:multiLevelType w:val="multilevel"/>
    <w:tmpl w:val="6F0EE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2714A8"/>
    <w:multiLevelType w:val="multilevel"/>
    <w:tmpl w:val="44B8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F478E1"/>
    <w:multiLevelType w:val="multilevel"/>
    <w:tmpl w:val="4EFC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9A0CD5"/>
    <w:multiLevelType w:val="multilevel"/>
    <w:tmpl w:val="FF38CC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B4239C"/>
    <w:multiLevelType w:val="multilevel"/>
    <w:tmpl w:val="A9A0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C04AFC"/>
    <w:multiLevelType w:val="multilevel"/>
    <w:tmpl w:val="CEB6C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096D9B"/>
    <w:multiLevelType w:val="hybridMultilevel"/>
    <w:tmpl w:val="5EA8E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8400928"/>
    <w:multiLevelType w:val="multilevel"/>
    <w:tmpl w:val="0BD68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A80977"/>
    <w:multiLevelType w:val="multilevel"/>
    <w:tmpl w:val="845EB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E2256B"/>
    <w:multiLevelType w:val="multilevel"/>
    <w:tmpl w:val="6B5C0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A21A0A"/>
    <w:multiLevelType w:val="multilevel"/>
    <w:tmpl w:val="3E906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3B149B"/>
    <w:multiLevelType w:val="multilevel"/>
    <w:tmpl w:val="71E24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C64C79"/>
    <w:multiLevelType w:val="multilevel"/>
    <w:tmpl w:val="0574A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CA2C75"/>
    <w:multiLevelType w:val="multilevel"/>
    <w:tmpl w:val="9E186F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0C1CD6"/>
    <w:multiLevelType w:val="multilevel"/>
    <w:tmpl w:val="0C36E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0B22F3"/>
    <w:multiLevelType w:val="multilevel"/>
    <w:tmpl w:val="0E7631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6008F4"/>
    <w:multiLevelType w:val="multilevel"/>
    <w:tmpl w:val="422E374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2065C1"/>
    <w:multiLevelType w:val="multilevel"/>
    <w:tmpl w:val="B4D8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F809C8"/>
    <w:multiLevelType w:val="multilevel"/>
    <w:tmpl w:val="FE14C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D70EB5"/>
    <w:multiLevelType w:val="multilevel"/>
    <w:tmpl w:val="E260F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DC1302"/>
    <w:multiLevelType w:val="multilevel"/>
    <w:tmpl w:val="D576B6E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F24A05"/>
    <w:multiLevelType w:val="multilevel"/>
    <w:tmpl w:val="DC86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6116DE"/>
    <w:multiLevelType w:val="multilevel"/>
    <w:tmpl w:val="DB304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6F76ED"/>
    <w:multiLevelType w:val="multilevel"/>
    <w:tmpl w:val="55540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5363744">
    <w:abstractNumId w:val="19"/>
  </w:num>
  <w:num w:numId="2" w16cid:durableId="1705792739">
    <w:abstractNumId w:val="13"/>
  </w:num>
  <w:num w:numId="3" w16cid:durableId="1727025028">
    <w:abstractNumId w:val="3"/>
  </w:num>
  <w:num w:numId="4" w16cid:durableId="1286235177">
    <w:abstractNumId w:val="18"/>
  </w:num>
  <w:num w:numId="5" w16cid:durableId="1505972905">
    <w:abstractNumId w:val="16"/>
  </w:num>
  <w:num w:numId="6" w16cid:durableId="1035039061">
    <w:abstractNumId w:val="11"/>
  </w:num>
  <w:num w:numId="7" w16cid:durableId="1479573236">
    <w:abstractNumId w:val="0"/>
  </w:num>
  <w:num w:numId="8" w16cid:durableId="1464036833">
    <w:abstractNumId w:val="34"/>
  </w:num>
  <w:num w:numId="9" w16cid:durableId="1734888603">
    <w:abstractNumId w:val="12"/>
  </w:num>
  <w:num w:numId="10" w16cid:durableId="258147777">
    <w:abstractNumId w:val="10"/>
  </w:num>
  <w:num w:numId="11" w16cid:durableId="1400708254">
    <w:abstractNumId w:val="25"/>
  </w:num>
  <w:num w:numId="12" w16cid:durableId="1621180445">
    <w:abstractNumId w:val="15"/>
  </w:num>
  <w:num w:numId="13" w16cid:durableId="1229851662">
    <w:abstractNumId w:val="32"/>
  </w:num>
  <w:num w:numId="14" w16cid:durableId="1697385869">
    <w:abstractNumId w:val="27"/>
  </w:num>
  <w:num w:numId="15" w16cid:durableId="1449930570">
    <w:abstractNumId w:val="28"/>
  </w:num>
  <w:num w:numId="16" w16cid:durableId="687100628">
    <w:abstractNumId w:val="26"/>
  </w:num>
  <w:num w:numId="17" w16cid:durableId="1190801348">
    <w:abstractNumId w:val="30"/>
  </w:num>
  <w:num w:numId="18" w16cid:durableId="1744066179">
    <w:abstractNumId w:val="17"/>
  </w:num>
  <w:num w:numId="19" w16cid:durableId="1385759879">
    <w:abstractNumId w:val="8"/>
  </w:num>
  <w:num w:numId="20" w16cid:durableId="1929389711">
    <w:abstractNumId w:val="33"/>
  </w:num>
  <w:num w:numId="21" w16cid:durableId="10378722">
    <w:abstractNumId w:val="9"/>
  </w:num>
  <w:num w:numId="22" w16cid:durableId="1218206456">
    <w:abstractNumId w:val="14"/>
  </w:num>
  <w:num w:numId="23" w16cid:durableId="502278146">
    <w:abstractNumId w:val="20"/>
  </w:num>
  <w:num w:numId="24" w16cid:durableId="1800874173">
    <w:abstractNumId w:val="7"/>
  </w:num>
  <w:num w:numId="25" w16cid:durableId="1323581258">
    <w:abstractNumId w:val="2"/>
  </w:num>
  <w:num w:numId="26" w16cid:durableId="290747978">
    <w:abstractNumId w:val="22"/>
  </w:num>
  <w:num w:numId="27" w16cid:durableId="370500927">
    <w:abstractNumId w:val="29"/>
  </w:num>
  <w:num w:numId="28" w16cid:durableId="957101072">
    <w:abstractNumId w:val="5"/>
  </w:num>
  <w:num w:numId="29" w16cid:durableId="993995176">
    <w:abstractNumId w:val="24"/>
  </w:num>
  <w:num w:numId="30" w16cid:durableId="421724946">
    <w:abstractNumId w:val="21"/>
  </w:num>
  <w:num w:numId="31" w16cid:durableId="1571043642">
    <w:abstractNumId w:val="4"/>
  </w:num>
  <w:num w:numId="32" w16cid:durableId="2129426215">
    <w:abstractNumId w:val="35"/>
  </w:num>
  <w:num w:numId="33" w16cid:durableId="904223913">
    <w:abstractNumId w:val="23"/>
  </w:num>
  <w:num w:numId="34" w16cid:durableId="1733850892">
    <w:abstractNumId w:val="1"/>
  </w:num>
  <w:num w:numId="35" w16cid:durableId="1445029675">
    <w:abstractNumId w:val="31"/>
  </w:num>
  <w:num w:numId="36" w16cid:durableId="16131220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EC8"/>
    <w:rsid w:val="000052AC"/>
    <w:rsid w:val="000878D8"/>
    <w:rsid w:val="00097B38"/>
    <w:rsid w:val="000C2792"/>
    <w:rsid w:val="000F3821"/>
    <w:rsid w:val="00117692"/>
    <w:rsid w:val="001C1054"/>
    <w:rsid w:val="001F740D"/>
    <w:rsid w:val="00284F0A"/>
    <w:rsid w:val="0036227A"/>
    <w:rsid w:val="00367E32"/>
    <w:rsid w:val="00387FB8"/>
    <w:rsid w:val="003B11D3"/>
    <w:rsid w:val="00430B53"/>
    <w:rsid w:val="00446D10"/>
    <w:rsid w:val="0045484D"/>
    <w:rsid w:val="004A0A56"/>
    <w:rsid w:val="004A40D2"/>
    <w:rsid w:val="004C3EAA"/>
    <w:rsid w:val="004D3EC3"/>
    <w:rsid w:val="004F1C1D"/>
    <w:rsid w:val="00573717"/>
    <w:rsid w:val="0058122A"/>
    <w:rsid w:val="0069679E"/>
    <w:rsid w:val="006A6AB9"/>
    <w:rsid w:val="006B6C68"/>
    <w:rsid w:val="006D0CA3"/>
    <w:rsid w:val="006E6605"/>
    <w:rsid w:val="006F4F85"/>
    <w:rsid w:val="00741A22"/>
    <w:rsid w:val="007E28F5"/>
    <w:rsid w:val="008112C3"/>
    <w:rsid w:val="00816A01"/>
    <w:rsid w:val="00886082"/>
    <w:rsid w:val="008C0CE7"/>
    <w:rsid w:val="00913D7E"/>
    <w:rsid w:val="00930BD1"/>
    <w:rsid w:val="00987AF2"/>
    <w:rsid w:val="00997609"/>
    <w:rsid w:val="009E38A5"/>
    <w:rsid w:val="009E59CE"/>
    <w:rsid w:val="00A42B82"/>
    <w:rsid w:val="00A55A27"/>
    <w:rsid w:val="00AA1CAE"/>
    <w:rsid w:val="00C03E3E"/>
    <w:rsid w:val="00C21D3E"/>
    <w:rsid w:val="00C65621"/>
    <w:rsid w:val="00C66030"/>
    <w:rsid w:val="00D26A4F"/>
    <w:rsid w:val="00EA2EC8"/>
    <w:rsid w:val="00F9643F"/>
    <w:rsid w:val="00FF50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B90BA"/>
  <w15:chartTrackingRefBased/>
  <w15:docId w15:val="{9DFE437E-B473-4F69-8177-B79C178F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6A4F"/>
    <w:pPr>
      <w:spacing w:after="0" w:line="240" w:lineRule="auto"/>
    </w:pPr>
    <w:rPr>
      <w:rFonts w:ascii="Times New Roman" w:hAnsi="Times New Roman"/>
    </w:rPr>
  </w:style>
  <w:style w:type="paragraph" w:styleId="Antrat1">
    <w:name w:val="heading 1"/>
    <w:basedOn w:val="prastasis"/>
    <w:next w:val="prastasis"/>
    <w:link w:val="Antrat1Diagrama"/>
    <w:uiPriority w:val="9"/>
    <w:qFormat/>
    <w:rsid w:val="00EA2E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A2E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A2EC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A2EC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A2EC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A2EC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A2EC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A2EC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A2EC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A2EC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A2EC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A2EC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A2EC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A2EC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A2EC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A2EC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A2EC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A2EC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A2EC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A2EC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A2EC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A2EC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A2EC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A2EC8"/>
    <w:rPr>
      <w:i/>
      <w:iCs/>
      <w:color w:val="404040" w:themeColor="text1" w:themeTint="BF"/>
    </w:rPr>
  </w:style>
  <w:style w:type="paragraph" w:styleId="Sraopastraipa">
    <w:name w:val="List Paragraph"/>
    <w:basedOn w:val="prastasis"/>
    <w:uiPriority w:val="34"/>
    <w:qFormat/>
    <w:rsid w:val="00EA2EC8"/>
    <w:pPr>
      <w:ind w:left="720"/>
      <w:contextualSpacing/>
    </w:pPr>
  </w:style>
  <w:style w:type="character" w:styleId="Rykuspabraukimas">
    <w:name w:val="Intense Emphasis"/>
    <w:basedOn w:val="Numatytasispastraiposriftas"/>
    <w:uiPriority w:val="21"/>
    <w:qFormat/>
    <w:rsid w:val="00EA2EC8"/>
    <w:rPr>
      <w:i/>
      <w:iCs/>
      <w:color w:val="0F4761" w:themeColor="accent1" w:themeShade="BF"/>
    </w:rPr>
  </w:style>
  <w:style w:type="paragraph" w:styleId="Iskirtacitata">
    <w:name w:val="Intense Quote"/>
    <w:basedOn w:val="prastasis"/>
    <w:next w:val="prastasis"/>
    <w:link w:val="IskirtacitataDiagrama"/>
    <w:uiPriority w:val="30"/>
    <w:qFormat/>
    <w:rsid w:val="00EA2E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A2EC8"/>
    <w:rPr>
      <w:i/>
      <w:iCs/>
      <w:color w:val="0F4761" w:themeColor="accent1" w:themeShade="BF"/>
    </w:rPr>
  </w:style>
  <w:style w:type="character" w:styleId="Rykinuoroda">
    <w:name w:val="Intense Reference"/>
    <w:basedOn w:val="Numatytasispastraiposriftas"/>
    <w:uiPriority w:val="32"/>
    <w:qFormat/>
    <w:rsid w:val="00EA2EC8"/>
    <w:rPr>
      <w:b/>
      <w:bCs/>
      <w:smallCaps/>
      <w:color w:val="0F4761" w:themeColor="accent1" w:themeShade="BF"/>
      <w:spacing w:val="5"/>
    </w:rPr>
  </w:style>
  <w:style w:type="paragraph" w:styleId="Pataisymai">
    <w:name w:val="Revision"/>
    <w:hidden/>
    <w:uiPriority w:val="99"/>
    <w:semiHidden/>
    <w:rsid w:val="009E59CE"/>
    <w:pPr>
      <w:spacing w:after="0" w:line="240" w:lineRule="auto"/>
    </w:pPr>
    <w:rPr>
      <w:rFonts w:ascii="Times New Roman" w:hAnsi="Times New Roman"/>
    </w:rPr>
  </w:style>
  <w:style w:type="character" w:styleId="Komentaronuoroda">
    <w:name w:val="annotation reference"/>
    <w:basedOn w:val="Numatytasispastraiposriftas"/>
    <w:uiPriority w:val="99"/>
    <w:semiHidden/>
    <w:unhideWhenUsed/>
    <w:rsid w:val="009E59CE"/>
    <w:rPr>
      <w:sz w:val="16"/>
      <w:szCs w:val="16"/>
    </w:rPr>
  </w:style>
  <w:style w:type="paragraph" w:styleId="Komentarotekstas">
    <w:name w:val="annotation text"/>
    <w:basedOn w:val="prastasis"/>
    <w:link w:val="KomentarotekstasDiagrama"/>
    <w:uiPriority w:val="99"/>
    <w:semiHidden/>
    <w:unhideWhenUsed/>
    <w:rsid w:val="009E59CE"/>
    <w:rPr>
      <w:sz w:val="20"/>
      <w:szCs w:val="20"/>
    </w:rPr>
  </w:style>
  <w:style w:type="character" w:customStyle="1" w:styleId="KomentarotekstasDiagrama">
    <w:name w:val="Komentaro tekstas Diagrama"/>
    <w:basedOn w:val="Numatytasispastraiposriftas"/>
    <w:link w:val="Komentarotekstas"/>
    <w:uiPriority w:val="99"/>
    <w:semiHidden/>
    <w:rsid w:val="009E59CE"/>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9E59CE"/>
    <w:rPr>
      <w:b/>
      <w:bCs/>
    </w:rPr>
  </w:style>
  <w:style w:type="character" w:customStyle="1" w:styleId="KomentarotemaDiagrama">
    <w:name w:val="Komentaro tema Diagrama"/>
    <w:basedOn w:val="KomentarotekstasDiagrama"/>
    <w:link w:val="Komentarotema"/>
    <w:uiPriority w:val="99"/>
    <w:semiHidden/>
    <w:rsid w:val="009E59CE"/>
    <w:rPr>
      <w:rFonts w:ascii="Times New Roman" w:hAnsi="Times New Roman"/>
      <w:b/>
      <w:bCs/>
      <w:sz w:val="20"/>
      <w:szCs w:val="20"/>
    </w:rPr>
  </w:style>
  <w:style w:type="character" w:styleId="Hipersaitas">
    <w:name w:val="Hyperlink"/>
    <w:basedOn w:val="Numatytasispastraiposriftas"/>
    <w:uiPriority w:val="99"/>
    <w:unhideWhenUsed/>
    <w:rsid w:val="00446D10"/>
    <w:rPr>
      <w:color w:val="467886" w:themeColor="hyperlink"/>
      <w:u w:val="single"/>
    </w:rPr>
  </w:style>
  <w:style w:type="character" w:styleId="Neapdorotaspaminjimas">
    <w:name w:val="Unresolved Mention"/>
    <w:basedOn w:val="Numatytasispastraiposriftas"/>
    <w:uiPriority w:val="99"/>
    <w:semiHidden/>
    <w:unhideWhenUsed/>
    <w:rsid w:val="00446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0244">
      <w:bodyDiv w:val="1"/>
      <w:marLeft w:val="0"/>
      <w:marRight w:val="0"/>
      <w:marTop w:val="0"/>
      <w:marBottom w:val="0"/>
      <w:divBdr>
        <w:top w:val="none" w:sz="0" w:space="0" w:color="auto"/>
        <w:left w:val="none" w:sz="0" w:space="0" w:color="auto"/>
        <w:bottom w:val="none" w:sz="0" w:space="0" w:color="auto"/>
        <w:right w:val="none" w:sz="0" w:space="0" w:color="auto"/>
      </w:divBdr>
    </w:div>
    <w:div w:id="25958558">
      <w:bodyDiv w:val="1"/>
      <w:marLeft w:val="0"/>
      <w:marRight w:val="0"/>
      <w:marTop w:val="0"/>
      <w:marBottom w:val="0"/>
      <w:divBdr>
        <w:top w:val="none" w:sz="0" w:space="0" w:color="auto"/>
        <w:left w:val="none" w:sz="0" w:space="0" w:color="auto"/>
        <w:bottom w:val="none" w:sz="0" w:space="0" w:color="auto"/>
        <w:right w:val="none" w:sz="0" w:space="0" w:color="auto"/>
      </w:divBdr>
    </w:div>
    <w:div w:id="127207228">
      <w:bodyDiv w:val="1"/>
      <w:marLeft w:val="0"/>
      <w:marRight w:val="0"/>
      <w:marTop w:val="0"/>
      <w:marBottom w:val="0"/>
      <w:divBdr>
        <w:top w:val="none" w:sz="0" w:space="0" w:color="auto"/>
        <w:left w:val="none" w:sz="0" w:space="0" w:color="auto"/>
        <w:bottom w:val="none" w:sz="0" w:space="0" w:color="auto"/>
        <w:right w:val="none" w:sz="0" w:space="0" w:color="auto"/>
      </w:divBdr>
    </w:div>
    <w:div w:id="225192373">
      <w:bodyDiv w:val="1"/>
      <w:marLeft w:val="0"/>
      <w:marRight w:val="0"/>
      <w:marTop w:val="0"/>
      <w:marBottom w:val="0"/>
      <w:divBdr>
        <w:top w:val="none" w:sz="0" w:space="0" w:color="auto"/>
        <w:left w:val="none" w:sz="0" w:space="0" w:color="auto"/>
        <w:bottom w:val="none" w:sz="0" w:space="0" w:color="auto"/>
        <w:right w:val="none" w:sz="0" w:space="0" w:color="auto"/>
      </w:divBdr>
    </w:div>
    <w:div w:id="225193170">
      <w:bodyDiv w:val="1"/>
      <w:marLeft w:val="0"/>
      <w:marRight w:val="0"/>
      <w:marTop w:val="0"/>
      <w:marBottom w:val="0"/>
      <w:divBdr>
        <w:top w:val="none" w:sz="0" w:space="0" w:color="auto"/>
        <w:left w:val="none" w:sz="0" w:space="0" w:color="auto"/>
        <w:bottom w:val="none" w:sz="0" w:space="0" w:color="auto"/>
        <w:right w:val="none" w:sz="0" w:space="0" w:color="auto"/>
      </w:divBdr>
    </w:div>
    <w:div w:id="339280762">
      <w:bodyDiv w:val="1"/>
      <w:marLeft w:val="0"/>
      <w:marRight w:val="0"/>
      <w:marTop w:val="0"/>
      <w:marBottom w:val="0"/>
      <w:divBdr>
        <w:top w:val="none" w:sz="0" w:space="0" w:color="auto"/>
        <w:left w:val="none" w:sz="0" w:space="0" w:color="auto"/>
        <w:bottom w:val="none" w:sz="0" w:space="0" w:color="auto"/>
        <w:right w:val="none" w:sz="0" w:space="0" w:color="auto"/>
      </w:divBdr>
    </w:div>
    <w:div w:id="458037620">
      <w:bodyDiv w:val="1"/>
      <w:marLeft w:val="0"/>
      <w:marRight w:val="0"/>
      <w:marTop w:val="0"/>
      <w:marBottom w:val="0"/>
      <w:divBdr>
        <w:top w:val="none" w:sz="0" w:space="0" w:color="auto"/>
        <w:left w:val="none" w:sz="0" w:space="0" w:color="auto"/>
        <w:bottom w:val="none" w:sz="0" w:space="0" w:color="auto"/>
        <w:right w:val="none" w:sz="0" w:space="0" w:color="auto"/>
      </w:divBdr>
    </w:div>
    <w:div w:id="765349174">
      <w:bodyDiv w:val="1"/>
      <w:marLeft w:val="0"/>
      <w:marRight w:val="0"/>
      <w:marTop w:val="0"/>
      <w:marBottom w:val="0"/>
      <w:divBdr>
        <w:top w:val="none" w:sz="0" w:space="0" w:color="auto"/>
        <w:left w:val="none" w:sz="0" w:space="0" w:color="auto"/>
        <w:bottom w:val="none" w:sz="0" w:space="0" w:color="auto"/>
        <w:right w:val="none" w:sz="0" w:space="0" w:color="auto"/>
      </w:divBdr>
    </w:div>
    <w:div w:id="769277204">
      <w:bodyDiv w:val="1"/>
      <w:marLeft w:val="0"/>
      <w:marRight w:val="0"/>
      <w:marTop w:val="0"/>
      <w:marBottom w:val="0"/>
      <w:divBdr>
        <w:top w:val="none" w:sz="0" w:space="0" w:color="auto"/>
        <w:left w:val="none" w:sz="0" w:space="0" w:color="auto"/>
        <w:bottom w:val="none" w:sz="0" w:space="0" w:color="auto"/>
        <w:right w:val="none" w:sz="0" w:space="0" w:color="auto"/>
      </w:divBdr>
    </w:div>
    <w:div w:id="782263451">
      <w:bodyDiv w:val="1"/>
      <w:marLeft w:val="0"/>
      <w:marRight w:val="0"/>
      <w:marTop w:val="0"/>
      <w:marBottom w:val="0"/>
      <w:divBdr>
        <w:top w:val="none" w:sz="0" w:space="0" w:color="auto"/>
        <w:left w:val="none" w:sz="0" w:space="0" w:color="auto"/>
        <w:bottom w:val="none" w:sz="0" w:space="0" w:color="auto"/>
        <w:right w:val="none" w:sz="0" w:space="0" w:color="auto"/>
      </w:divBdr>
    </w:div>
    <w:div w:id="853153793">
      <w:bodyDiv w:val="1"/>
      <w:marLeft w:val="0"/>
      <w:marRight w:val="0"/>
      <w:marTop w:val="0"/>
      <w:marBottom w:val="0"/>
      <w:divBdr>
        <w:top w:val="none" w:sz="0" w:space="0" w:color="auto"/>
        <w:left w:val="none" w:sz="0" w:space="0" w:color="auto"/>
        <w:bottom w:val="none" w:sz="0" w:space="0" w:color="auto"/>
        <w:right w:val="none" w:sz="0" w:space="0" w:color="auto"/>
      </w:divBdr>
      <w:divsChild>
        <w:div w:id="1090465388">
          <w:marLeft w:val="0"/>
          <w:marRight w:val="0"/>
          <w:marTop w:val="0"/>
          <w:marBottom w:val="0"/>
          <w:divBdr>
            <w:top w:val="none" w:sz="0" w:space="0" w:color="auto"/>
            <w:left w:val="none" w:sz="0" w:space="0" w:color="auto"/>
            <w:bottom w:val="none" w:sz="0" w:space="0" w:color="auto"/>
            <w:right w:val="none" w:sz="0" w:space="0" w:color="auto"/>
          </w:divBdr>
          <w:divsChild>
            <w:div w:id="1740982185">
              <w:marLeft w:val="0"/>
              <w:marRight w:val="0"/>
              <w:marTop w:val="0"/>
              <w:marBottom w:val="0"/>
              <w:divBdr>
                <w:top w:val="none" w:sz="0" w:space="0" w:color="auto"/>
                <w:left w:val="none" w:sz="0" w:space="0" w:color="auto"/>
                <w:bottom w:val="none" w:sz="0" w:space="0" w:color="auto"/>
                <w:right w:val="none" w:sz="0" w:space="0" w:color="auto"/>
              </w:divBdr>
            </w:div>
          </w:divsChild>
        </w:div>
        <w:div w:id="1121876258">
          <w:marLeft w:val="0"/>
          <w:marRight w:val="0"/>
          <w:marTop w:val="0"/>
          <w:marBottom w:val="0"/>
          <w:divBdr>
            <w:top w:val="none" w:sz="0" w:space="0" w:color="auto"/>
            <w:left w:val="none" w:sz="0" w:space="0" w:color="auto"/>
            <w:bottom w:val="none" w:sz="0" w:space="0" w:color="auto"/>
            <w:right w:val="none" w:sz="0" w:space="0" w:color="auto"/>
          </w:divBdr>
          <w:divsChild>
            <w:div w:id="248277418">
              <w:marLeft w:val="0"/>
              <w:marRight w:val="0"/>
              <w:marTop w:val="0"/>
              <w:marBottom w:val="0"/>
              <w:divBdr>
                <w:top w:val="none" w:sz="0" w:space="0" w:color="auto"/>
                <w:left w:val="none" w:sz="0" w:space="0" w:color="auto"/>
                <w:bottom w:val="none" w:sz="0" w:space="0" w:color="auto"/>
                <w:right w:val="none" w:sz="0" w:space="0" w:color="auto"/>
              </w:divBdr>
            </w:div>
          </w:divsChild>
        </w:div>
        <w:div w:id="2107537978">
          <w:marLeft w:val="0"/>
          <w:marRight w:val="0"/>
          <w:marTop w:val="0"/>
          <w:marBottom w:val="0"/>
          <w:divBdr>
            <w:top w:val="none" w:sz="0" w:space="0" w:color="auto"/>
            <w:left w:val="none" w:sz="0" w:space="0" w:color="auto"/>
            <w:bottom w:val="none" w:sz="0" w:space="0" w:color="auto"/>
            <w:right w:val="none" w:sz="0" w:space="0" w:color="auto"/>
          </w:divBdr>
          <w:divsChild>
            <w:div w:id="17732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6751">
      <w:bodyDiv w:val="1"/>
      <w:marLeft w:val="0"/>
      <w:marRight w:val="0"/>
      <w:marTop w:val="0"/>
      <w:marBottom w:val="0"/>
      <w:divBdr>
        <w:top w:val="none" w:sz="0" w:space="0" w:color="auto"/>
        <w:left w:val="none" w:sz="0" w:space="0" w:color="auto"/>
        <w:bottom w:val="none" w:sz="0" w:space="0" w:color="auto"/>
        <w:right w:val="none" w:sz="0" w:space="0" w:color="auto"/>
      </w:divBdr>
    </w:div>
    <w:div w:id="961425496">
      <w:bodyDiv w:val="1"/>
      <w:marLeft w:val="0"/>
      <w:marRight w:val="0"/>
      <w:marTop w:val="0"/>
      <w:marBottom w:val="0"/>
      <w:divBdr>
        <w:top w:val="none" w:sz="0" w:space="0" w:color="auto"/>
        <w:left w:val="none" w:sz="0" w:space="0" w:color="auto"/>
        <w:bottom w:val="none" w:sz="0" w:space="0" w:color="auto"/>
        <w:right w:val="none" w:sz="0" w:space="0" w:color="auto"/>
      </w:divBdr>
    </w:div>
    <w:div w:id="1007907825">
      <w:bodyDiv w:val="1"/>
      <w:marLeft w:val="0"/>
      <w:marRight w:val="0"/>
      <w:marTop w:val="0"/>
      <w:marBottom w:val="0"/>
      <w:divBdr>
        <w:top w:val="none" w:sz="0" w:space="0" w:color="auto"/>
        <w:left w:val="none" w:sz="0" w:space="0" w:color="auto"/>
        <w:bottom w:val="none" w:sz="0" w:space="0" w:color="auto"/>
        <w:right w:val="none" w:sz="0" w:space="0" w:color="auto"/>
      </w:divBdr>
    </w:div>
    <w:div w:id="1016738001">
      <w:bodyDiv w:val="1"/>
      <w:marLeft w:val="0"/>
      <w:marRight w:val="0"/>
      <w:marTop w:val="0"/>
      <w:marBottom w:val="0"/>
      <w:divBdr>
        <w:top w:val="none" w:sz="0" w:space="0" w:color="auto"/>
        <w:left w:val="none" w:sz="0" w:space="0" w:color="auto"/>
        <w:bottom w:val="none" w:sz="0" w:space="0" w:color="auto"/>
        <w:right w:val="none" w:sz="0" w:space="0" w:color="auto"/>
      </w:divBdr>
    </w:div>
    <w:div w:id="1133866727">
      <w:bodyDiv w:val="1"/>
      <w:marLeft w:val="0"/>
      <w:marRight w:val="0"/>
      <w:marTop w:val="0"/>
      <w:marBottom w:val="0"/>
      <w:divBdr>
        <w:top w:val="none" w:sz="0" w:space="0" w:color="auto"/>
        <w:left w:val="none" w:sz="0" w:space="0" w:color="auto"/>
        <w:bottom w:val="none" w:sz="0" w:space="0" w:color="auto"/>
        <w:right w:val="none" w:sz="0" w:space="0" w:color="auto"/>
      </w:divBdr>
    </w:div>
    <w:div w:id="1321420849">
      <w:bodyDiv w:val="1"/>
      <w:marLeft w:val="0"/>
      <w:marRight w:val="0"/>
      <w:marTop w:val="0"/>
      <w:marBottom w:val="0"/>
      <w:divBdr>
        <w:top w:val="none" w:sz="0" w:space="0" w:color="auto"/>
        <w:left w:val="none" w:sz="0" w:space="0" w:color="auto"/>
        <w:bottom w:val="none" w:sz="0" w:space="0" w:color="auto"/>
        <w:right w:val="none" w:sz="0" w:space="0" w:color="auto"/>
      </w:divBdr>
    </w:div>
    <w:div w:id="1404451333">
      <w:bodyDiv w:val="1"/>
      <w:marLeft w:val="0"/>
      <w:marRight w:val="0"/>
      <w:marTop w:val="0"/>
      <w:marBottom w:val="0"/>
      <w:divBdr>
        <w:top w:val="none" w:sz="0" w:space="0" w:color="auto"/>
        <w:left w:val="none" w:sz="0" w:space="0" w:color="auto"/>
        <w:bottom w:val="none" w:sz="0" w:space="0" w:color="auto"/>
        <w:right w:val="none" w:sz="0" w:space="0" w:color="auto"/>
      </w:divBdr>
    </w:div>
    <w:div w:id="1499226887">
      <w:bodyDiv w:val="1"/>
      <w:marLeft w:val="0"/>
      <w:marRight w:val="0"/>
      <w:marTop w:val="0"/>
      <w:marBottom w:val="0"/>
      <w:divBdr>
        <w:top w:val="none" w:sz="0" w:space="0" w:color="auto"/>
        <w:left w:val="none" w:sz="0" w:space="0" w:color="auto"/>
        <w:bottom w:val="none" w:sz="0" w:space="0" w:color="auto"/>
        <w:right w:val="none" w:sz="0" w:space="0" w:color="auto"/>
      </w:divBdr>
    </w:div>
    <w:div w:id="1514806203">
      <w:bodyDiv w:val="1"/>
      <w:marLeft w:val="0"/>
      <w:marRight w:val="0"/>
      <w:marTop w:val="0"/>
      <w:marBottom w:val="0"/>
      <w:divBdr>
        <w:top w:val="none" w:sz="0" w:space="0" w:color="auto"/>
        <w:left w:val="none" w:sz="0" w:space="0" w:color="auto"/>
        <w:bottom w:val="none" w:sz="0" w:space="0" w:color="auto"/>
        <w:right w:val="none" w:sz="0" w:space="0" w:color="auto"/>
      </w:divBdr>
    </w:div>
    <w:div w:id="1527912083">
      <w:bodyDiv w:val="1"/>
      <w:marLeft w:val="0"/>
      <w:marRight w:val="0"/>
      <w:marTop w:val="0"/>
      <w:marBottom w:val="0"/>
      <w:divBdr>
        <w:top w:val="none" w:sz="0" w:space="0" w:color="auto"/>
        <w:left w:val="none" w:sz="0" w:space="0" w:color="auto"/>
        <w:bottom w:val="none" w:sz="0" w:space="0" w:color="auto"/>
        <w:right w:val="none" w:sz="0" w:space="0" w:color="auto"/>
      </w:divBdr>
    </w:div>
    <w:div w:id="1570072551">
      <w:bodyDiv w:val="1"/>
      <w:marLeft w:val="0"/>
      <w:marRight w:val="0"/>
      <w:marTop w:val="0"/>
      <w:marBottom w:val="0"/>
      <w:divBdr>
        <w:top w:val="none" w:sz="0" w:space="0" w:color="auto"/>
        <w:left w:val="none" w:sz="0" w:space="0" w:color="auto"/>
        <w:bottom w:val="none" w:sz="0" w:space="0" w:color="auto"/>
        <w:right w:val="none" w:sz="0" w:space="0" w:color="auto"/>
      </w:divBdr>
    </w:div>
    <w:div w:id="1609895694">
      <w:bodyDiv w:val="1"/>
      <w:marLeft w:val="0"/>
      <w:marRight w:val="0"/>
      <w:marTop w:val="0"/>
      <w:marBottom w:val="0"/>
      <w:divBdr>
        <w:top w:val="none" w:sz="0" w:space="0" w:color="auto"/>
        <w:left w:val="none" w:sz="0" w:space="0" w:color="auto"/>
        <w:bottom w:val="none" w:sz="0" w:space="0" w:color="auto"/>
        <w:right w:val="none" w:sz="0" w:space="0" w:color="auto"/>
      </w:divBdr>
      <w:divsChild>
        <w:div w:id="217477211">
          <w:marLeft w:val="0"/>
          <w:marRight w:val="0"/>
          <w:marTop w:val="0"/>
          <w:marBottom w:val="0"/>
          <w:divBdr>
            <w:top w:val="none" w:sz="0" w:space="0" w:color="auto"/>
            <w:left w:val="none" w:sz="0" w:space="0" w:color="auto"/>
            <w:bottom w:val="none" w:sz="0" w:space="0" w:color="auto"/>
            <w:right w:val="none" w:sz="0" w:space="0" w:color="auto"/>
          </w:divBdr>
          <w:divsChild>
            <w:div w:id="21369524">
              <w:marLeft w:val="0"/>
              <w:marRight w:val="0"/>
              <w:marTop w:val="0"/>
              <w:marBottom w:val="0"/>
              <w:divBdr>
                <w:top w:val="none" w:sz="0" w:space="0" w:color="auto"/>
                <w:left w:val="none" w:sz="0" w:space="0" w:color="auto"/>
                <w:bottom w:val="none" w:sz="0" w:space="0" w:color="auto"/>
                <w:right w:val="none" w:sz="0" w:space="0" w:color="auto"/>
              </w:divBdr>
            </w:div>
          </w:divsChild>
        </w:div>
        <w:div w:id="1728646097">
          <w:marLeft w:val="0"/>
          <w:marRight w:val="0"/>
          <w:marTop w:val="0"/>
          <w:marBottom w:val="0"/>
          <w:divBdr>
            <w:top w:val="none" w:sz="0" w:space="0" w:color="auto"/>
            <w:left w:val="none" w:sz="0" w:space="0" w:color="auto"/>
            <w:bottom w:val="none" w:sz="0" w:space="0" w:color="auto"/>
            <w:right w:val="none" w:sz="0" w:space="0" w:color="auto"/>
          </w:divBdr>
          <w:divsChild>
            <w:div w:id="1232810360">
              <w:marLeft w:val="0"/>
              <w:marRight w:val="0"/>
              <w:marTop w:val="0"/>
              <w:marBottom w:val="0"/>
              <w:divBdr>
                <w:top w:val="none" w:sz="0" w:space="0" w:color="auto"/>
                <w:left w:val="none" w:sz="0" w:space="0" w:color="auto"/>
                <w:bottom w:val="none" w:sz="0" w:space="0" w:color="auto"/>
                <w:right w:val="none" w:sz="0" w:space="0" w:color="auto"/>
              </w:divBdr>
            </w:div>
          </w:divsChild>
        </w:div>
        <w:div w:id="1858999527">
          <w:marLeft w:val="0"/>
          <w:marRight w:val="0"/>
          <w:marTop w:val="0"/>
          <w:marBottom w:val="0"/>
          <w:divBdr>
            <w:top w:val="none" w:sz="0" w:space="0" w:color="auto"/>
            <w:left w:val="none" w:sz="0" w:space="0" w:color="auto"/>
            <w:bottom w:val="none" w:sz="0" w:space="0" w:color="auto"/>
            <w:right w:val="none" w:sz="0" w:space="0" w:color="auto"/>
          </w:divBdr>
          <w:divsChild>
            <w:div w:id="99557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18999">
      <w:bodyDiv w:val="1"/>
      <w:marLeft w:val="0"/>
      <w:marRight w:val="0"/>
      <w:marTop w:val="0"/>
      <w:marBottom w:val="0"/>
      <w:divBdr>
        <w:top w:val="none" w:sz="0" w:space="0" w:color="auto"/>
        <w:left w:val="none" w:sz="0" w:space="0" w:color="auto"/>
        <w:bottom w:val="none" w:sz="0" w:space="0" w:color="auto"/>
        <w:right w:val="none" w:sz="0" w:space="0" w:color="auto"/>
      </w:divBdr>
    </w:div>
    <w:div w:id="1753351648">
      <w:bodyDiv w:val="1"/>
      <w:marLeft w:val="0"/>
      <w:marRight w:val="0"/>
      <w:marTop w:val="0"/>
      <w:marBottom w:val="0"/>
      <w:divBdr>
        <w:top w:val="none" w:sz="0" w:space="0" w:color="auto"/>
        <w:left w:val="none" w:sz="0" w:space="0" w:color="auto"/>
        <w:bottom w:val="none" w:sz="0" w:space="0" w:color="auto"/>
        <w:right w:val="none" w:sz="0" w:space="0" w:color="auto"/>
      </w:divBdr>
    </w:div>
    <w:div w:id="180330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idas.galeckas@mil.lt" TargetMode="External"/><Relationship Id="rId3" Type="http://schemas.openxmlformats.org/officeDocument/2006/relationships/settings" Target="settings.xml"/><Relationship Id="rId7" Type="http://schemas.openxmlformats.org/officeDocument/2006/relationships/image" Target="cid:image001.png@01DCDBE0.0769491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cid:image002.png@01DCDBE0.07694910"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75</TotalTime>
  <Pages>7</Pages>
  <Words>10570</Words>
  <Characters>6026</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Galeckas</dc:creator>
  <cp:keywords/>
  <dc:description/>
  <cp:lastModifiedBy>Vaidas Galeckas</cp:lastModifiedBy>
  <cp:revision>7</cp:revision>
  <dcterms:created xsi:type="dcterms:W3CDTF">2026-02-12T08:28:00Z</dcterms:created>
  <dcterms:modified xsi:type="dcterms:W3CDTF">2026-05-07T08:00:00Z</dcterms:modified>
</cp:coreProperties>
</file>