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18412AC9"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Su pasiūlymu teikiamas tik EBVPD. </w:t>
      </w:r>
      <w:r w:rsidR="003A305C">
        <w:rPr>
          <w:rFonts w:ascii="Times New Roman" w:hAnsi="Times New Roman" w:cs="Times New Roman"/>
          <w:sz w:val="24"/>
          <w:szCs w:val="24"/>
        </w:rPr>
        <w:t>Perkantysis subjektas</w:t>
      </w:r>
      <w:r w:rsidRPr="000F21CE">
        <w:rPr>
          <w:rFonts w:ascii="Times New Roman" w:hAnsi="Times New Roman" w:cs="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3A305C">
        <w:rPr>
          <w:rFonts w:ascii="Times New Roman" w:hAnsi="Times New Roman" w:cs="Times New Roman"/>
          <w:sz w:val="24"/>
          <w:szCs w:val="24"/>
        </w:rPr>
        <w:t>perkantysis subjektas</w:t>
      </w:r>
      <w:r w:rsidRPr="000F21CE">
        <w:rPr>
          <w:rFonts w:ascii="Times New Roman" w:hAnsi="Times New Roman" w:cs="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13514F30" w:rsidR="0007098E" w:rsidRPr="000F21CE" w:rsidRDefault="003A305C" w:rsidP="496BE0B5">
      <w:pPr>
        <w:pStyle w:val="Betarp"/>
        <w:numPr>
          <w:ilvl w:val="0"/>
          <w:numId w:val="9"/>
        </w:numPr>
        <w:ind w:left="0" w:firstLine="851"/>
        <w:jc w:val="both"/>
        <w:rPr>
          <w:rFonts w:ascii="Times New Roman" w:eastAsia="Verdana" w:hAnsi="Times New Roman" w:cs="Times New Roman"/>
          <w:sz w:val="24"/>
          <w:szCs w:val="24"/>
        </w:rPr>
      </w:pPr>
      <w:r>
        <w:rPr>
          <w:rFonts w:ascii="Times New Roman" w:hAnsi="Times New Roman" w:cs="Times New Roman"/>
          <w:sz w:val="24"/>
          <w:szCs w:val="24"/>
        </w:rPr>
        <w:t>Perkantysis subjektas</w:t>
      </w:r>
      <w:r w:rsidR="316CCFD7" w:rsidRPr="000F21CE">
        <w:rPr>
          <w:rFonts w:ascii="Times New Roman" w:hAnsi="Times New Roman" w:cs="Times New Roman"/>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316CCFD7"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435ECACD" w:rsidR="43A43B59" w:rsidRPr="000F21CE" w:rsidRDefault="003A305C" w:rsidP="496BE0B5">
      <w:pPr>
        <w:pStyle w:val="Betarp"/>
        <w:numPr>
          <w:ilvl w:val="0"/>
          <w:numId w:val="9"/>
        </w:numPr>
        <w:ind w:left="0" w:firstLine="851"/>
        <w:jc w:val="both"/>
        <w:rPr>
          <w:rFonts w:ascii="Times New Roman" w:eastAsia="Verdana" w:hAnsi="Times New Roman" w:cs="Times New Roman"/>
          <w:sz w:val="24"/>
          <w:szCs w:val="24"/>
        </w:rPr>
      </w:pPr>
      <w:r>
        <w:rPr>
          <w:rFonts w:ascii="Times New Roman" w:eastAsia="Verdana" w:hAnsi="Times New Roman" w:cs="Times New Roman"/>
          <w:sz w:val="24"/>
          <w:szCs w:val="24"/>
        </w:rPr>
        <w:t>Perkantysis subjektas</w:t>
      </w:r>
      <w:r w:rsidR="43A43B59" w:rsidRPr="000F21CE">
        <w:rPr>
          <w:rFonts w:ascii="Times New Roman" w:eastAsia="Verdana"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7B329948" w:rsidR="0007098E" w:rsidRPr="000F21CE" w:rsidRDefault="003A305C" w:rsidP="0068119C">
      <w:pPr>
        <w:pStyle w:val="Betarp"/>
        <w:numPr>
          <w:ilvl w:val="0"/>
          <w:numId w:val="9"/>
        </w:numPr>
        <w:ind w:left="0" w:firstLine="851"/>
        <w:jc w:val="both"/>
        <w:rPr>
          <w:rFonts w:ascii="Times New Roman" w:hAnsi="Times New Roman" w:cs="Times New Roman"/>
          <w:sz w:val="24"/>
          <w:szCs w:val="24"/>
        </w:rPr>
      </w:pPr>
      <w:r>
        <w:rPr>
          <w:rFonts w:ascii="Times New Roman" w:eastAsia="Verdana" w:hAnsi="Times New Roman" w:cs="Times New Roman"/>
          <w:sz w:val="24"/>
          <w:szCs w:val="24"/>
        </w:rPr>
        <w:t>Perkantysis subjektas</w:t>
      </w:r>
      <w:r w:rsidR="316CCFD7" w:rsidRPr="000F21CE">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316CCFD7" w:rsidRPr="000F21CE">
        <w:rPr>
          <w:rFonts w:ascii="Times New Roman" w:eastAsia="Verdana" w:hAnsi="Times New Roman" w:cs="Times New Roman"/>
          <w:sz w:val="24"/>
          <w:szCs w:val="24"/>
        </w:rPr>
        <w:t>Certis</w:t>
      </w:r>
      <w:proofErr w:type="spellEnd"/>
      <w:r w:rsidR="316CCFD7" w:rsidRPr="000F21CE">
        <w:rPr>
          <w:rFonts w:ascii="Times New Roman" w:eastAsia="Verdana" w:hAnsi="Times New Roman" w:cs="Times New Roman"/>
          <w:sz w:val="24"/>
          <w:szCs w:val="24"/>
        </w:rPr>
        <w:t>“. Lentelės ketvirtame stulpelyje nurodomi doku</w:t>
      </w:r>
      <w:r w:rsidR="316CCFD7" w:rsidRPr="000F21CE">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rPr>
        <w:t>Perkantysis subjektas</w:t>
      </w:r>
      <w:r w:rsidR="316CCFD7" w:rsidRPr="000F21CE">
        <w:rPr>
          <w:rFonts w:ascii="Times New Roman" w:hAnsi="Times New Roman" w:cs="Times New Roman"/>
          <w:sz w:val="24"/>
          <w:szCs w:val="24"/>
        </w:rPr>
        <w:t xml:space="preserve"> pasitikrina „e-</w:t>
      </w:r>
      <w:proofErr w:type="spellStart"/>
      <w:r w:rsidR="316CCFD7" w:rsidRPr="000F21CE">
        <w:rPr>
          <w:rFonts w:ascii="Times New Roman" w:hAnsi="Times New Roman" w:cs="Times New Roman"/>
          <w:sz w:val="24"/>
          <w:szCs w:val="24"/>
        </w:rPr>
        <w:t>Certis</w:t>
      </w:r>
      <w:proofErr w:type="spellEnd"/>
      <w:r w:rsidR="316CCFD7" w:rsidRPr="000F21CE">
        <w:rPr>
          <w:rFonts w:ascii="Times New Roman" w:hAnsi="Times New Roman" w:cs="Times New Roman"/>
          <w:sz w:val="24"/>
          <w:szCs w:val="24"/>
        </w:rPr>
        <w:t xml:space="preserve">“,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316CCFD7" w:rsidRPr="000F21CE">
        <w:rPr>
          <w:rFonts w:ascii="Times New Roman" w:hAnsi="Times New Roman" w:cs="Times New Roman"/>
          <w:sz w:val="24"/>
          <w:szCs w:val="24"/>
        </w:rPr>
        <w:t xml:space="preserve">. </w:t>
      </w:r>
    </w:p>
    <w:p w14:paraId="23C75DE6" w14:textId="4EF63310" w:rsidR="0007098E" w:rsidRPr="000F21CE" w:rsidRDefault="003A305C" w:rsidP="0068119C">
      <w:pPr>
        <w:pStyle w:val="Betarp"/>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Perkantysis subjektas</w:t>
      </w:r>
      <w:r w:rsidR="316CCFD7" w:rsidRPr="000F21CE">
        <w:rPr>
          <w:rFonts w:ascii="Times New Roman" w:hAnsi="Times New Roman" w:cs="Times New Roman"/>
          <w:sz w:val="24"/>
          <w:szCs w:val="24"/>
        </w:rPr>
        <w:t xml:space="preserve">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008D33AE" w:rsidR="00250FD5" w:rsidRDefault="00250FD5" w:rsidP="0068119C">
      <w:pPr>
        <w:pStyle w:val="Betarp"/>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 xml:space="preserve">ai tiekėjas pateikia EBVPD, pažymų, patvirtinančių VPĮ 46 straipsnyje nurodytų tiekėjo pašalinimo pagrindų nebuvimą, nereikalaujama. Pažymų, patvirtinančių tiekėjo pašalinimo pagrindų nebuvimą, </w:t>
      </w:r>
      <w:r w:rsidR="003A305C">
        <w:rPr>
          <w:rFonts w:ascii="Times New Roman" w:hAnsi="Times New Roman" w:cs="Times New Roman"/>
          <w:sz w:val="24"/>
          <w:szCs w:val="24"/>
        </w:rPr>
        <w:t>perkantysis subjektas</w:t>
      </w:r>
      <w:r w:rsidRPr="00250FD5">
        <w:rPr>
          <w:rFonts w:ascii="Times New Roman" w:hAnsi="Times New Roman" w:cs="Times New Roman"/>
          <w:sz w:val="24"/>
          <w:szCs w:val="24"/>
        </w:rPr>
        <w:t xml:space="preserve"> gali reikalauti iš tiekėjų tik turėdama pagrįstų abejonių dėl šių tiekėjų patikimumo.</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Betarp"/>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Betarp"/>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Betarp"/>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Betarp"/>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750009">
            <w:pPr>
              <w:pStyle w:val="Betarp"/>
              <w:jc w:val="both"/>
              <w:rPr>
                <w:rFonts w:ascii="Times New Roman" w:hAnsi="Times New Roman" w:cs="Times New Roman"/>
                <w:b/>
                <w:bCs/>
                <w:sz w:val="22"/>
                <w:szCs w:val="22"/>
                <w:lang w:eastAsia="en-US"/>
              </w:rPr>
            </w:pPr>
          </w:p>
          <w:p w14:paraId="65604D9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57766812"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70091F3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750009">
            <w:pPr>
              <w:pStyle w:val="Betarp"/>
              <w:jc w:val="both"/>
              <w:rPr>
                <w:rFonts w:ascii="Times New Roman" w:hAnsi="Times New Roman" w:cs="Times New Roman"/>
                <w:sz w:val="22"/>
                <w:szCs w:val="22"/>
                <w:lang w:eastAsia="en-US"/>
              </w:rPr>
            </w:pPr>
          </w:p>
          <w:p w14:paraId="2AD4749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750009">
            <w:pPr>
              <w:pStyle w:val="Betarp"/>
              <w:jc w:val="both"/>
              <w:rPr>
                <w:rFonts w:ascii="Times New Roman" w:hAnsi="Times New Roman" w:cs="Times New Roman"/>
                <w:sz w:val="22"/>
                <w:szCs w:val="22"/>
              </w:rPr>
            </w:pPr>
          </w:p>
          <w:p w14:paraId="388E40A9" w14:textId="26566D22"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Nurodyti dokumentai turi būti išduoti ne anksčiau kaip 180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w:t>
            </w:r>
            <w:r w:rsidR="003A305C">
              <w:rPr>
                <w:rFonts w:ascii="Times New Roman" w:hAnsi="Times New Roman" w:cs="Times New Roman"/>
                <w:i/>
                <w:iCs/>
                <w:sz w:val="22"/>
                <w:szCs w:val="22"/>
              </w:rPr>
              <w:t>perkantysis subjektas</w:t>
            </w:r>
            <w:r w:rsidRPr="00BF1D9D">
              <w:rPr>
                <w:rFonts w:ascii="Times New Roman" w:hAnsi="Times New Roman" w:cs="Times New Roman"/>
                <w:i/>
                <w:iCs/>
                <w:sz w:val="22"/>
                <w:szCs w:val="22"/>
              </w:rPr>
              <w:t xml:space="preserve"> 2022-10-10 </w:t>
            </w:r>
            <w:r w:rsidRPr="00BF1D9D">
              <w:rPr>
                <w:rFonts w:ascii="Times New Roman" w:hAnsi="Times New Roman" w:cs="Times New Roman"/>
                <w:i/>
                <w:iCs/>
                <w:sz w:val="22"/>
                <w:szCs w:val="22"/>
              </w:rPr>
              <w:lastRenderedPageBreak/>
              <w:t xml:space="preserve">kreipėsi į tiekėją prašydama iki 2022-10-14 pateikti įrodančius dokumentus, jie turi būti išduoti ne anksčiau kaip 180 dienų, jas skaičiuojant atgal nuo 2022-10-14. </w:t>
            </w:r>
          </w:p>
          <w:p w14:paraId="44536DAF" w14:textId="77777777" w:rsidR="00EE057F" w:rsidRPr="00BF1D9D" w:rsidRDefault="00EE057F" w:rsidP="00750009">
            <w:pPr>
              <w:pStyle w:val="Betarp"/>
              <w:jc w:val="both"/>
              <w:rPr>
                <w:rFonts w:ascii="Times New Roman" w:hAnsi="Times New Roman" w:cs="Times New Roman"/>
                <w:b/>
                <w:bCs/>
                <w:sz w:val="22"/>
                <w:szCs w:val="22"/>
              </w:rPr>
            </w:pPr>
          </w:p>
          <w:p w14:paraId="4FA3A7B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750009">
            <w:pPr>
              <w:pStyle w:val="Betarp"/>
              <w:jc w:val="both"/>
              <w:rPr>
                <w:rFonts w:ascii="Times New Roman" w:hAnsi="Times New Roman" w:cs="Times New Roman"/>
                <w:bCs/>
                <w:sz w:val="22"/>
                <w:szCs w:val="22"/>
              </w:rPr>
            </w:pPr>
          </w:p>
          <w:p w14:paraId="3E5F227C" w14:textId="55E9614C" w:rsidR="00EE057F" w:rsidRPr="00BF1D9D" w:rsidRDefault="00EE057F" w:rsidP="00714056">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Pažymų, patvirtinančių VPĮ 46 straipsnyje nurodytų tiekėjo pašalinimo pagrindų nebuvimą, pateikti nereikalaujama. Jų </w:t>
            </w:r>
            <w:r w:rsidR="003A305C">
              <w:rPr>
                <w:rFonts w:ascii="Times New Roman" w:hAnsi="Times New Roman" w:cs="Times New Roman"/>
                <w:sz w:val="22"/>
                <w:szCs w:val="22"/>
              </w:rPr>
              <w:t xml:space="preserve">perkantysis </w:t>
            </w:r>
            <w:proofErr w:type="spellStart"/>
            <w:r w:rsidR="003A305C">
              <w:rPr>
                <w:rFonts w:ascii="Times New Roman" w:hAnsi="Times New Roman" w:cs="Times New Roman"/>
                <w:sz w:val="22"/>
                <w:szCs w:val="22"/>
              </w:rPr>
              <w:t>ssubjektas</w:t>
            </w:r>
            <w:proofErr w:type="spellEnd"/>
            <w:r w:rsidRPr="00BF1D9D">
              <w:rPr>
                <w:rFonts w:ascii="Times New Roman" w:hAnsi="Times New Roman" w:cs="Times New Roman"/>
                <w:sz w:val="22"/>
                <w:szCs w:val="22"/>
              </w:rPr>
              <w:t xml:space="preserve"> reikalaus tik turėdama pagrįstų abejonių dėl tiekėjo patikimumo.</w:t>
            </w:r>
          </w:p>
        </w:tc>
      </w:tr>
      <w:tr w:rsidR="00317FC7" w:rsidRPr="00BF1D9D" w14:paraId="4BBBF23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750009">
            <w:pPr>
              <w:pStyle w:val="Betarp"/>
              <w:jc w:val="both"/>
              <w:rPr>
                <w:rFonts w:ascii="Times New Roman" w:eastAsia="Yu Mincho" w:hAnsi="Times New Roman" w:cs="Times New Roman"/>
                <w:b/>
                <w:bCs/>
                <w:sz w:val="22"/>
                <w:szCs w:val="22"/>
              </w:rPr>
            </w:pPr>
          </w:p>
          <w:p w14:paraId="6CF4358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Iš Lietuvoje įsteigtų subjektų įrodančių dokumentų nereikalaujama. Užtenka pateikto EBVPD.</w:t>
            </w:r>
          </w:p>
          <w:p w14:paraId="2DA27053" w14:textId="77777777" w:rsidR="00EE057F" w:rsidRPr="00BF1D9D" w:rsidRDefault="00EE057F" w:rsidP="00750009">
            <w:pPr>
              <w:pStyle w:val="Betarp"/>
              <w:jc w:val="both"/>
              <w:rPr>
                <w:rFonts w:ascii="Times New Roman" w:hAnsi="Times New Roman" w:cs="Times New Roman"/>
                <w:sz w:val="22"/>
                <w:szCs w:val="22"/>
              </w:rPr>
            </w:pPr>
          </w:p>
        </w:tc>
      </w:tr>
      <w:tr w:rsidR="00EE057F" w:rsidRPr="00BF1D9D" w14:paraId="455CB235"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750009">
            <w:pPr>
              <w:pStyle w:val="Betarp"/>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428F4380"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w:t>
            </w:r>
            <w:r w:rsidR="003A305C">
              <w:rPr>
                <w:rFonts w:ascii="Times New Roman" w:hAnsi="Times New Roman" w:cs="Times New Roman"/>
                <w:sz w:val="22"/>
                <w:szCs w:val="22"/>
                <w:lang w:eastAsia="en-US"/>
              </w:rPr>
              <w:t>perkantysis subjektas</w:t>
            </w:r>
            <w:r w:rsidRPr="00BF1D9D">
              <w:rPr>
                <w:rFonts w:ascii="Times New Roman" w:hAnsi="Times New Roman" w:cs="Times New Roman"/>
                <w:sz w:val="22"/>
                <w:szCs w:val="22"/>
                <w:lang w:eastAsia="en-US"/>
              </w:rPr>
              <w:t xml:space="preserve">, reikalavimus, kaip tai apibrėžta VPĮ 46 straipsnio 2 dalies 1 ir 3 punktuose, arba </w:t>
            </w:r>
            <w:r w:rsidR="003A305C">
              <w:rPr>
                <w:rFonts w:ascii="Times New Roman" w:hAnsi="Times New Roman" w:cs="Times New Roman"/>
                <w:sz w:val="22"/>
                <w:szCs w:val="22"/>
                <w:lang w:eastAsia="en-US"/>
              </w:rPr>
              <w:t>perkantysis subjektas</w:t>
            </w:r>
            <w:r w:rsidRPr="00BF1D9D">
              <w:rPr>
                <w:rFonts w:ascii="Times New Roman" w:hAnsi="Times New Roman" w:cs="Times New Roman"/>
                <w:sz w:val="22"/>
                <w:szCs w:val="22"/>
                <w:lang w:eastAsia="en-US"/>
              </w:rPr>
              <w:t xml:space="preserve"> turi kitų įrodymų apie šių įsipareigojimų nevykdymą. </w:t>
            </w:r>
          </w:p>
          <w:p w14:paraId="4980F879" w14:textId="77777777" w:rsidR="00EE057F" w:rsidRPr="00BF1D9D" w:rsidRDefault="00EE057F" w:rsidP="00750009">
            <w:pPr>
              <w:pStyle w:val="Betarp"/>
              <w:jc w:val="both"/>
              <w:rPr>
                <w:rFonts w:ascii="Times New Roman" w:hAnsi="Times New Roman" w:cs="Times New Roman"/>
                <w:b/>
                <w:bCs/>
                <w:sz w:val="22"/>
                <w:szCs w:val="22"/>
                <w:lang w:eastAsia="en-US"/>
              </w:rPr>
            </w:pPr>
          </w:p>
          <w:p w14:paraId="73C91AB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2) įsiskolinimo suma neviršija 50 Eur (penkiasdešimt eurų);</w:t>
            </w:r>
          </w:p>
          <w:p w14:paraId="5400FE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750009">
            <w:pPr>
              <w:pStyle w:val="Betarp"/>
              <w:jc w:val="both"/>
              <w:rPr>
                <w:rFonts w:ascii="Times New Roman" w:eastAsia="Arial" w:hAnsi="Times New Roman" w:cs="Times New Roman"/>
                <w:sz w:val="22"/>
                <w:szCs w:val="22"/>
              </w:rPr>
            </w:pPr>
          </w:p>
          <w:p w14:paraId="17F0F0B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0FF0B04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750009">
            <w:pPr>
              <w:pStyle w:val="Betarp"/>
              <w:jc w:val="both"/>
              <w:rPr>
                <w:rFonts w:ascii="Times New Roman" w:hAnsi="Times New Roman" w:cs="Times New Roman"/>
                <w:b/>
                <w:bCs/>
                <w:sz w:val="22"/>
                <w:szCs w:val="22"/>
              </w:rPr>
            </w:pPr>
          </w:p>
          <w:p w14:paraId="48DCAF96"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750009">
            <w:pPr>
              <w:pStyle w:val="Betarp"/>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750009">
            <w:pPr>
              <w:pStyle w:val="Betarp"/>
              <w:jc w:val="both"/>
              <w:rPr>
                <w:rFonts w:ascii="Times New Roman" w:hAnsi="Times New Roman" w:cs="Times New Roman"/>
                <w:sz w:val="22"/>
                <w:szCs w:val="22"/>
              </w:rPr>
            </w:pPr>
          </w:p>
          <w:p w14:paraId="5E84A4FA"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750009">
            <w:pPr>
              <w:pStyle w:val="Betarp"/>
              <w:jc w:val="both"/>
              <w:rPr>
                <w:rFonts w:ascii="Times New Roman" w:eastAsia="Yu Mincho" w:hAnsi="Times New Roman" w:cs="Times New Roman"/>
                <w:sz w:val="22"/>
                <w:szCs w:val="22"/>
              </w:rPr>
            </w:pPr>
          </w:p>
          <w:p w14:paraId="5B81E873" w14:textId="488BD441"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w:t>
            </w:r>
            <w:r w:rsidR="003A305C">
              <w:rPr>
                <w:rFonts w:ascii="Times New Roman" w:hAnsi="Times New Roman" w:cs="Times New Roman"/>
                <w:i/>
                <w:iCs/>
                <w:sz w:val="22"/>
                <w:szCs w:val="22"/>
              </w:rPr>
              <w:t>perkantysis subjektas</w:t>
            </w:r>
            <w:r w:rsidRPr="00BF1D9D">
              <w:rPr>
                <w:rFonts w:ascii="Times New Roman" w:hAnsi="Times New Roman" w:cs="Times New Roman"/>
                <w:i/>
                <w:iCs/>
                <w:sz w:val="22"/>
                <w:szCs w:val="22"/>
              </w:rPr>
              <w:t xml:space="preserve">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750009">
            <w:pPr>
              <w:pStyle w:val="Betarp"/>
              <w:jc w:val="both"/>
              <w:rPr>
                <w:rFonts w:ascii="Times New Roman" w:hAnsi="Times New Roman" w:cs="Times New Roman"/>
                <w:i/>
                <w:iCs/>
                <w:sz w:val="22"/>
                <w:szCs w:val="22"/>
              </w:rPr>
            </w:pPr>
          </w:p>
          <w:p w14:paraId="49C156AB"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 xml:space="preserve">Jei dokumentas išduotas anksčiau, tačiau jame nurodytas galiojimo terminas ilgesnis nei pašalinimo pagrindų nebuvimą </w:t>
            </w:r>
            <w:r w:rsidRPr="00BF1D9D">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1926B62A" w14:textId="77777777" w:rsidR="00EE057F" w:rsidRPr="00BF1D9D" w:rsidRDefault="00EE057F" w:rsidP="00750009">
            <w:pPr>
              <w:pStyle w:val="Betarp"/>
              <w:jc w:val="both"/>
              <w:rPr>
                <w:rFonts w:ascii="Times New Roman" w:hAnsi="Times New Roman" w:cs="Times New Roman"/>
                <w:b/>
                <w:bCs/>
                <w:sz w:val="22"/>
                <w:szCs w:val="22"/>
              </w:rPr>
            </w:pPr>
          </w:p>
          <w:p w14:paraId="7D272D2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4FBFF233"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3A305C">
              <w:rPr>
                <w:rFonts w:ascii="Times New Roman" w:hAnsi="Times New Roman" w:cs="Times New Roman"/>
                <w:bCs/>
                <w:sz w:val="22"/>
                <w:szCs w:val="22"/>
              </w:rPr>
              <w:t>Perkantysis subjektas</w:t>
            </w:r>
            <w:r w:rsidRPr="00BF1D9D">
              <w:rPr>
                <w:rFonts w:ascii="Times New Roman" w:hAnsi="Times New Roman" w:cs="Times New Roman"/>
                <w:bCs/>
                <w:sz w:val="22"/>
                <w:szCs w:val="22"/>
              </w:rPr>
              <w:t xml:space="preserve"> savarankiškai patikrina duomenis nacionalinėje duomenų bazėje,  adresu </w:t>
            </w:r>
            <w:hyperlink r:id="rId12" w:history="1">
              <w:r w:rsidRPr="00BF1D9D">
                <w:rPr>
                  <w:rStyle w:val="Hipersaitas"/>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750009">
            <w:pPr>
              <w:pStyle w:val="Betarp"/>
              <w:jc w:val="both"/>
              <w:rPr>
                <w:rFonts w:ascii="Times New Roman" w:hAnsi="Times New Roman" w:cs="Times New Roman"/>
                <w:b/>
                <w:bCs/>
                <w:sz w:val="22"/>
                <w:szCs w:val="22"/>
              </w:rPr>
            </w:pPr>
          </w:p>
          <w:p w14:paraId="27A3278D" w14:textId="10389E88"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Jeigu dėl Valstybinio socialinio draudimo fondo valdybos (toliau – „Sodra“) informacinės sistemos techninių trikdžių </w:t>
            </w:r>
            <w:r w:rsidR="003A305C">
              <w:rPr>
                <w:rFonts w:ascii="Times New Roman" w:hAnsi="Times New Roman" w:cs="Times New Roman"/>
                <w:sz w:val="22"/>
                <w:szCs w:val="22"/>
              </w:rPr>
              <w:t>Perkantysis subjektas</w:t>
            </w:r>
            <w:r w:rsidRPr="00BF1D9D">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750009">
            <w:pPr>
              <w:pStyle w:val="Betarp"/>
              <w:jc w:val="both"/>
              <w:rPr>
                <w:rFonts w:ascii="Times New Roman" w:hAnsi="Times New Roman" w:cs="Times New Roman"/>
                <w:b/>
                <w:bCs/>
                <w:sz w:val="22"/>
                <w:szCs w:val="22"/>
              </w:rPr>
            </w:pPr>
          </w:p>
          <w:p w14:paraId="2A3B2BC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750009">
            <w:pPr>
              <w:pStyle w:val="Betarp"/>
              <w:jc w:val="both"/>
              <w:rPr>
                <w:rFonts w:ascii="Times New Roman" w:hAnsi="Times New Roman" w:cs="Times New Roman"/>
                <w:b/>
                <w:bCs/>
                <w:sz w:val="22"/>
                <w:szCs w:val="22"/>
              </w:rPr>
            </w:pPr>
          </w:p>
          <w:p w14:paraId="28D2BDE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atitinkamos užsienio šalies kompetentingos institucijos dokumento</w:t>
            </w:r>
            <w:r w:rsidRPr="00BF1D9D">
              <w:rPr>
                <w:rStyle w:val="Puslapioinaosnuoroda"/>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750009">
            <w:pPr>
              <w:pStyle w:val="Betarp"/>
              <w:jc w:val="both"/>
              <w:rPr>
                <w:rFonts w:ascii="Times New Roman" w:hAnsi="Times New Roman" w:cs="Times New Roman"/>
                <w:b/>
                <w:bCs/>
                <w:sz w:val="22"/>
                <w:szCs w:val="22"/>
              </w:rPr>
            </w:pPr>
          </w:p>
          <w:p w14:paraId="66DE9216" w14:textId="04E2212D"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w:t>
            </w:r>
            <w:r w:rsidR="003A305C">
              <w:rPr>
                <w:rFonts w:ascii="Times New Roman" w:hAnsi="Times New Roman" w:cs="Times New Roman"/>
                <w:i/>
                <w:iCs/>
                <w:sz w:val="22"/>
                <w:szCs w:val="22"/>
              </w:rPr>
              <w:t xml:space="preserve">perkantysis </w:t>
            </w:r>
            <w:proofErr w:type="spellStart"/>
            <w:r w:rsidR="003A305C">
              <w:rPr>
                <w:rFonts w:ascii="Times New Roman" w:hAnsi="Times New Roman" w:cs="Times New Roman"/>
                <w:i/>
                <w:iCs/>
                <w:sz w:val="22"/>
                <w:szCs w:val="22"/>
              </w:rPr>
              <w:t>subejktas</w:t>
            </w:r>
            <w:proofErr w:type="spellEnd"/>
            <w:r w:rsidRPr="00BF1D9D">
              <w:rPr>
                <w:rFonts w:ascii="Times New Roman" w:hAnsi="Times New Roman" w:cs="Times New Roman"/>
                <w:i/>
                <w:iCs/>
                <w:sz w:val="22"/>
                <w:szCs w:val="22"/>
              </w:rPr>
              <w:t xml:space="preserve">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750009">
            <w:pPr>
              <w:pStyle w:val="Betarp"/>
              <w:jc w:val="both"/>
              <w:rPr>
                <w:rFonts w:ascii="Times New Roman" w:hAnsi="Times New Roman" w:cs="Times New Roman"/>
                <w:b/>
                <w:bCs/>
                <w:sz w:val="22"/>
                <w:szCs w:val="22"/>
              </w:rPr>
            </w:pPr>
          </w:p>
          <w:p w14:paraId="5E37805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750009">
            <w:pPr>
              <w:pStyle w:val="Betarp"/>
              <w:jc w:val="both"/>
              <w:rPr>
                <w:rFonts w:ascii="Times New Roman" w:hAnsi="Times New Roman" w:cs="Times New Roman"/>
                <w:sz w:val="22"/>
                <w:szCs w:val="22"/>
              </w:rPr>
            </w:pPr>
          </w:p>
          <w:p w14:paraId="4DF77DC0" w14:textId="77777777" w:rsidR="00EE057F" w:rsidRPr="00BF1D9D" w:rsidRDefault="00EE057F" w:rsidP="00750009">
            <w:pPr>
              <w:pStyle w:val="Betarp"/>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1C09E469" w:rsidR="00EE057F" w:rsidRPr="00BF1D9D" w:rsidRDefault="00EE057F" w:rsidP="00CC1CEA">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Pažymų, patvirtinančių VPĮ 46 straipsnyje nurodytų tiekėjo pašalinimo pagrindų nebuvimą, pateikti nereikalaujama. Jų </w:t>
            </w:r>
            <w:r w:rsidR="003A305C">
              <w:rPr>
                <w:rFonts w:ascii="Times New Roman" w:hAnsi="Times New Roman" w:cs="Times New Roman"/>
                <w:sz w:val="22"/>
                <w:szCs w:val="22"/>
              </w:rPr>
              <w:t>perkantysis subjektas</w:t>
            </w:r>
            <w:r w:rsidRPr="00BF1D9D">
              <w:rPr>
                <w:rFonts w:ascii="Times New Roman" w:hAnsi="Times New Roman" w:cs="Times New Roman"/>
                <w:sz w:val="22"/>
                <w:szCs w:val="22"/>
              </w:rPr>
              <w:t xml:space="preserve"> reikalaus tik turėdama pagrįstų abejonių dėl tiekėjo patikimumo.</w:t>
            </w:r>
          </w:p>
        </w:tc>
      </w:tr>
      <w:bookmarkEnd w:id="2"/>
      <w:tr w:rsidR="00EE057F" w:rsidRPr="00BF1D9D" w14:paraId="796C301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075BD056"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su kitais tiekėjais yra sudaręs susitarimų, kuriais siekiama iškreipti konkurenciją atliekamame pirkime, ir </w:t>
            </w:r>
            <w:r w:rsidR="003A305C">
              <w:rPr>
                <w:rFonts w:ascii="Times New Roman" w:hAnsi="Times New Roman" w:cs="Times New Roman"/>
                <w:sz w:val="22"/>
                <w:szCs w:val="22"/>
              </w:rPr>
              <w:t>perkantysis subjektas</w:t>
            </w:r>
            <w:r w:rsidRPr="00BF1D9D">
              <w:rPr>
                <w:rFonts w:ascii="Times New Roman" w:hAnsi="Times New Roman" w:cs="Times New Roman"/>
                <w:sz w:val="22"/>
                <w:szCs w:val="22"/>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750009">
            <w:pPr>
              <w:pStyle w:val="Betarp"/>
              <w:jc w:val="both"/>
              <w:rPr>
                <w:rFonts w:ascii="Times New Roman" w:eastAsia="Yu Mincho" w:hAnsi="Times New Roman" w:cs="Times New Roman"/>
                <w:sz w:val="22"/>
                <w:szCs w:val="22"/>
              </w:rPr>
            </w:pPr>
          </w:p>
          <w:p w14:paraId="558D70C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16A2AA4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0B8714FF"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750009">
            <w:pPr>
              <w:pStyle w:val="Betarp"/>
              <w:jc w:val="both"/>
              <w:rPr>
                <w:rFonts w:ascii="Times New Roman" w:eastAsia="Yu Mincho" w:hAnsi="Times New Roman" w:cs="Times New Roman"/>
                <w:sz w:val="22"/>
                <w:szCs w:val="22"/>
              </w:rPr>
            </w:pPr>
          </w:p>
          <w:p w14:paraId="2FE76617"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6446CF2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1A613C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750009">
            <w:pPr>
              <w:pStyle w:val="Betarp"/>
              <w:jc w:val="both"/>
              <w:rPr>
                <w:rFonts w:ascii="Times New Roman" w:eastAsia="Yu Mincho" w:hAnsi="Times New Roman" w:cs="Times New Roman"/>
                <w:sz w:val="22"/>
                <w:szCs w:val="22"/>
              </w:rPr>
            </w:pPr>
          </w:p>
          <w:p w14:paraId="6274BF4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9081B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47CB029A"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3A305C">
              <w:rPr>
                <w:rFonts w:ascii="Times New Roman" w:hAnsi="Times New Roman" w:cs="Times New Roman"/>
                <w:sz w:val="22"/>
                <w:szCs w:val="22"/>
              </w:rPr>
              <w:t>perkantysis subjektas</w:t>
            </w:r>
            <w:r w:rsidRPr="00BF1D9D">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vadovaujantis kitų valstybių teisės </w:t>
            </w:r>
            <w:r w:rsidRPr="00BF1D9D">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4 punktas</w:t>
            </w:r>
          </w:p>
          <w:p w14:paraId="7E084872" w14:textId="77777777" w:rsidR="00EE057F" w:rsidRPr="00BF1D9D" w:rsidRDefault="00EE057F" w:rsidP="00750009">
            <w:pPr>
              <w:pStyle w:val="Betarp"/>
              <w:jc w:val="both"/>
              <w:rPr>
                <w:rFonts w:ascii="Times New Roman" w:eastAsia="Yu Mincho" w:hAnsi="Times New Roman" w:cs="Times New Roman"/>
                <w:sz w:val="22"/>
                <w:szCs w:val="22"/>
              </w:rPr>
            </w:pPr>
          </w:p>
          <w:p w14:paraId="1ED032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2BE0541"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0EDC751E"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EE057F" w:rsidP="00750009">
            <w:pPr>
              <w:pStyle w:val="Betarp"/>
              <w:jc w:val="both"/>
              <w:rPr>
                <w:rFonts w:ascii="Times New Roman" w:hAnsi="Times New Roman" w:cs="Times New Roman"/>
                <w:sz w:val="22"/>
                <w:szCs w:val="22"/>
              </w:rPr>
            </w:pPr>
            <w:hyperlink r:id="rId13" w:history="1">
              <w:r w:rsidRPr="00BF1D9D">
                <w:rPr>
                  <w:rStyle w:val="Hipersaitas"/>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5786D01"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3A305C">
              <w:rPr>
                <w:rFonts w:ascii="Times New Roman" w:hAnsi="Times New Roman" w:cs="Times New Roman"/>
                <w:sz w:val="22"/>
                <w:szCs w:val="22"/>
              </w:rPr>
              <w:t>perkantysis subjektas</w:t>
            </w:r>
            <w:r w:rsidRPr="00BF1D9D">
              <w:rPr>
                <w:rFonts w:ascii="Times New Roman" w:hAnsi="Times New Roman" w:cs="Times New Roman"/>
                <w:sz w:val="22"/>
                <w:szCs w:val="22"/>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5 punktas</w:t>
            </w:r>
          </w:p>
          <w:p w14:paraId="292E55C1" w14:textId="77777777" w:rsidR="00EE057F" w:rsidRPr="00BF1D9D" w:rsidRDefault="00EE057F" w:rsidP="00750009">
            <w:pPr>
              <w:pStyle w:val="Betarp"/>
              <w:jc w:val="both"/>
              <w:rPr>
                <w:rFonts w:ascii="Times New Roman" w:eastAsia="Yu Mincho" w:hAnsi="Times New Roman" w:cs="Times New Roman"/>
                <w:sz w:val="22"/>
                <w:szCs w:val="22"/>
              </w:rPr>
            </w:pPr>
          </w:p>
          <w:p w14:paraId="719C92CB"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252481F1"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1828E38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F1D9D">
              <w:rPr>
                <w:rFonts w:ascii="Times New Roman" w:hAnsi="Times New Roman" w:cs="Times New Roman"/>
                <w:sz w:val="22"/>
                <w:szCs w:val="22"/>
              </w:rPr>
              <w:lastRenderedPageBreak/>
              <w:t xml:space="preserve">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750009">
            <w:pPr>
              <w:pStyle w:val="Betarp"/>
              <w:jc w:val="both"/>
              <w:rPr>
                <w:rFonts w:ascii="Times New Roman" w:eastAsia="Yu Mincho" w:hAnsi="Times New Roman" w:cs="Times New Roman"/>
                <w:sz w:val="22"/>
                <w:szCs w:val="22"/>
              </w:rPr>
            </w:pPr>
          </w:p>
          <w:p w14:paraId="2466C244"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Betarp"/>
              <w:jc w:val="both"/>
              <w:rPr>
                <w:rFonts w:ascii="Times New Roman" w:hAnsi="Times New Roman" w:cs="Times New Roman"/>
                <w:sz w:val="22"/>
                <w:szCs w:val="22"/>
              </w:rPr>
            </w:pPr>
          </w:p>
          <w:p w14:paraId="1C7FE477" w14:textId="77777777" w:rsidR="00EE057F" w:rsidRPr="00BF1D9D" w:rsidRDefault="00EE057F" w:rsidP="00750009">
            <w:pPr>
              <w:pStyle w:val="Betarp"/>
              <w:jc w:val="both"/>
              <w:rPr>
                <w:rFonts w:ascii="Times New Roman" w:hAnsi="Times New Roman" w:cs="Times New Roman"/>
                <w:sz w:val="22"/>
                <w:szCs w:val="22"/>
              </w:rPr>
            </w:pPr>
            <w:hyperlink r:id="rId14" w:history="1">
              <w:r w:rsidRPr="00BF1D9D">
                <w:rPr>
                  <w:rStyle w:val="Hipersaitas"/>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Betarp"/>
              <w:jc w:val="both"/>
              <w:rPr>
                <w:rFonts w:ascii="Times New Roman" w:hAnsi="Times New Roman" w:cs="Times New Roman"/>
                <w:sz w:val="22"/>
                <w:szCs w:val="22"/>
              </w:rPr>
            </w:pPr>
          </w:p>
          <w:p w14:paraId="69BC68EB" w14:textId="77777777" w:rsidR="00EE057F" w:rsidRPr="00BF1D9D" w:rsidRDefault="00EE057F" w:rsidP="00750009">
            <w:pPr>
              <w:pStyle w:val="Betarp"/>
              <w:jc w:val="both"/>
              <w:rPr>
                <w:rFonts w:ascii="Times New Roman" w:hAnsi="Times New Roman" w:cs="Times New Roman"/>
                <w:sz w:val="22"/>
                <w:szCs w:val="22"/>
              </w:rPr>
            </w:pPr>
            <w:hyperlink r:id="rId15" w:history="1">
              <w:r w:rsidRPr="00BF1D9D">
                <w:rPr>
                  <w:rStyle w:val="Hipersaitas"/>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Betarp"/>
              <w:jc w:val="both"/>
              <w:rPr>
                <w:rFonts w:ascii="Times New Roman" w:hAnsi="Times New Roman" w:cs="Times New Roman"/>
                <w:bCs/>
                <w:sz w:val="22"/>
                <w:szCs w:val="22"/>
              </w:rPr>
            </w:pPr>
          </w:p>
          <w:p w14:paraId="55EEA575" w14:textId="77777777" w:rsidR="00EE057F" w:rsidRPr="00BF1D9D" w:rsidRDefault="00EE057F" w:rsidP="00750009">
            <w:pPr>
              <w:pStyle w:val="Betarp"/>
              <w:jc w:val="both"/>
              <w:rPr>
                <w:rFonts w:ascii="Times New Roman" w:hAnsi="Times New Roman" w:cs="Times New Roman"/>
                <w:b/>
                <w:bCs/>
                <w:sz w:val="22"/>
                <w:szCs w:val="22"/>
              </w:rPr>
            </w:pPr>
          </w:p>
        </w:tc>
      </w:tr>
      <w:tr w:rsidR="00EE057F" w:rsidRPr="00BF1D9D" w14:paraId="4595EC6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750009">
            <w:pPr>
              <w:pStyle w:val="Betarp"/>
              <w:numPr>
                <w:ilvl w:val="0"/>
                <w:numId w:val="5"/>
              </w:numPr>
              <w:rPr>
                <w:rFonts w:ascii="Times New Roman" w:hAnsi="Times New Roman" w:cs="Times New Roman"/>
                <w:sz w:val="22"/>
                <w:szCs w:val="22"/>
              </w:rPr>
            </w:pPr>
          </w:p>
          <w:p w14:paraId="4039B86A" w14:textId="77777777" w:rsidR="00EE057F" w:rsidRPr="00BF1D9D" w:rsidRDefault="00EE057F" w:rsidP="00750009">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597AD8EB"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padaręs rimtą profesinį pažeidimą, dėl kurio </w:t>
            </w:r>
            <w:r w:rsidR="003A305C">
              <w:rPr>
                <w:rFonts w:ascii="Times New Roman" w:hAnsi="Times New Roman" w:cs="Times New Roman"/>
                <w:sz w:val="22"/>
                <w:szCs w:val="22"/>
              </w:rPr>
              <w:t>perkantysis subjektas</w:t>
            </w:r>
            <w:r w:rsidRPr="00BF1D9D">
              <w:rPr>
                <w:rFonts w:ascii="Times New Roman" w:hAnsi="Times New Roman" w:cs="Times New Roman"/>
                <w:sz w:val="22"/>
                <w:szCs w:val="22"/>
              </w:rPr>
              <w:t xml:space="preserve"> abejoja tiekėjo sąžiningumu, kai jis</w:t>
            </w:r>
            <w:bookmarkStart w:id="3" w:name="part_030e6c6c64ba4f96a23474e439d1b80c"/>
            <w:bookmarkEnd w:id="3"/>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75000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750009">
            <w:pPr>
              <w:pStyle w:val="Betarp"/>
              <w:jc w:val="both"/>
              <w:rPr>
                <w:rFonts w:ascii="Times New Roman" w:eastAsia="Yu Mincho" w:hAnsi="Times New Roman" w:cs="Times New Roman"/>
                <w:sz w:val="22"/>
                <w:szCs w:val="22"/>
              </w:rPr>
            </w:pPr>
          </w:p>
          <w:p w14:paraId="1C51655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ipersaitas"/>
                  <w:rFonts w:ascii="Times New Roman" w:hAnsi="Times New Roman" w:cs="Times New Roman"/>
                  <w:sz w:val="22"/>
                  <w:szCs w:val="22"/>
                  <w:u w:val="single"/>
                </w:rPr>
                <w:t>https://www.registrucentras.lt/jar/p/index.php</w:t>
              </w:r>
            </w:hyperlink>
          </w:p>
          <w:p w14:paraId="574C1736"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1D234D5C" w14:textId="77777777" w:rsidR="00EE057F" w:rsidRPr="00BF1D9D" w:rsidRDefault="00EE057F" w:rsidP="00750009">
            <w:pPr>
              <w:pStyle w:val="Betarp"/>
              <w:jc w:val="both"/>
              <w:rPr>
                <w:rFonts w:ascii="Times New Roman" w:hAnsi="Times New Roman" w:cs="Times New Roman"/>
                <w:sz w:val="22"/>
                <w:szCs w:val="22"/>
              </w:rPr>
            </w:pPr>
            <w:hyperlink r:id="rId17" w:history="1">
              <w:r w:rsidRPr="00BF1D9D">
                <w:rPr>
                  <w:rStyle w:val="Hipersaitas"/>
                  <w:rFonts w:ascii="Times New Roman" w:hAnsi="Times New Roman" w:cs="Times New Roman"/>
                  <w:sz w:val="22"/>
                  <w:szCs w:val="22"/>
                </w:rPr>
                <w:t>https://vpt.lrv.lt/lt/naujienos-3/finansiniu-ataskaitu-nepateikimas-gali-tapti-kliutimi-dalyvauti-viesuosiuose-pirkimuose/</w:t>
              </w:r>
            </w:hyperlink>
          </w:p>
          <w:p w14:paraId="6E5B749F" w14:textId="77777777" w:rsidR="00EE057F" w:rsidRPr="00BF1D9D" w:rsidRDefault="00EE057F" w:rsidP="00750009">
            <w:pPr>
              <w:pStyle w:val="Betarp"/>
              <w:jc w:val="both"/>
              <w:rPr>
                <w:rFonts w:ascii="Times New Roman" w:hAnsi="Times New Roman" w:cs="Times New Roman"/>
                <w:b/>
                <w:bCs/>
                <w:i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0DACAF5E"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w:t>
            </w:r>
            <w:r w:rsidR="003A305C">
              <w:rPr>
                <w:rFonts w:ascii="Times New Roman" w:hAnsi="Times New Roman" w:cs="Times New Roman"/>
                <w:sz w:val="22"/>
                <w:szCs w:val="22"/>
              </w:rPr>
              <w:t>perkantysis subjektas</w:t>
            </w:r>
            <w:r w:rsidRPr="00BF1D9D">
              <w:rPr>
                <w:rFonts w:ascii="Times New Roman" w:hAnsi="Times New Roman" w:cs="Times New Roman"/>
                <w:sz w:val="22"/>
                <w:szCs w:val="22"/>
              </w:rPr>
              <w:t xml:space="preserve">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750009">
            <w:pPr>
              <w:pStyle w:val="Betarp"/>
              <w:jc w:val="both"/>
              <w:rPr>
                <w:rFonts w:ascii="Times New Roman" w:eastAsia="Yu Mincho" w:hAnsi="Times New Roman" w:cs="Times New Roman"/>
                <w:sz w:val="22"/>
                <w:szCs w:val="22"/>
              </w:rPr>
            </w:pPr>
          </w:p>
          <w:p w14:paraId="254A80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750009">
            <w:pPr>
              <w:pStyle w:val="Betarp"/>
              <w:jc w:val="both"/>
              <w:rPr>
                <w:rFonts w:ascii="Times New Roman" w:hAnsi="Times New Roman" w:cs="Times New Roman"/>
                <w:b/>
                <w:bCs/>
                <w:iCs/>
                <w:sz w:val="22"/>
                <w:szCs w:val="22"/>
                <w:lang w:eastAsia="en-US"/>
              </w:rPr>
            </w:pPr>
          </w:p>
          <w:p w14:paraId="69E6F8B6"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ipersaitas"/>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5E130825"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padaręs rimtą profesinį pažeidimą, dėl kurio </w:t>
            </w:r>
            <w:r w:rsidR="003A305C">
              <w:rPr>
                <w:rFonts w:ascii="Times New Roman" w:hAnsi="Times New Roman" w:cs="Times New Roman"/>
                <w:sz w:val="22"/>
                <w:szCs w:val="22"/>
              </w:rPr>
              <w:t>perkantysis subjektas</w:t>
            </w:r>
            <w:r w:rsidRPr="00BF1D9D">
              <w:rPr>
                <w:rFonts w:ascii="Times New Roman" w:hAnsi="Times New Roman" w:cs="Times New Roman"/>
                <w:sz w:val="22"/>
                <w:szCs w:val="22"/>
              </w:rPr>
              <w:t xml:space="preserve">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750009">
            <w:pPr>
              <w:pStyle w:val="Betarp"/>
              <w:jc w:val="both"/>
              <w:rPr>
                <w:rFonts w:ascii="Times New Roman" w:eastAsia="Yu Mincho" w:hAnsi="Times New Roman" w:cs="Times New Roman"/>
                <w:sz w:val="22"/>
                <w:szCs w:val="22"/>
              </w:rPr>
            </w:pPr>
          </w:p>
          <w:p w14:paraId="3D756B7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CF2C420" w14:textId="77777777" w:rsidR="00EE057F" w:rsidRPr="00BF1D9D" w:rsidRDefault="00EE057F" w:rsidP="00750009">
            <w:pPr>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EE057F" w:rsidP="00750009">
            <w:pPr>
              <w:rPr>
                <w:rFonts w:ascii="Times New Roman" w:hAnsi="Times New Roman" w:cs="Times New Roman"/>
                <w:bCs/>
                <w:iCs/>
                <w:sz w:val="22"/>
                <w:szCs w:val="22"/>
                <w:lang w:eastAsia="en-US"/>
              </w:rPr>
            </w:pPr>
            <w:hyperlink r:id="rId19" w:history="1">
              <w:r w:rsidRPr="00BF1D9D">
                <w:rPr>
                  <w:rStyle w:val="Hipersaitas"/>
                  <w:rFonts w:ascii="Times New Roman" w:hAnsi="Times New Roman" w:cs="Times New Roman"/>
                  <w:sz w:val="22"/>
                  <w:szCs w:val="22"/>
                  <w:u w:val="single"/>
                </w:rPr>
                <w:t>https://kt.gov.lt/lt/atviri-duomenys/diskvalifikavimas-is-viesuju-pirkimu</w:t>
              </w:r>
            </w:hyperlink>
            <w:r w:rsidRPr="00BF1D9D">
              <w:rPr>
                <w:rFonts w:ascii="Times New Roman" w:hAnsi="Times New Roman" w:cs="Times New Roman"/>
                <w:sz w:val="22"/>
                <w:szCs w:val="22"/>
              </w:rPr>
              <w:t xml:space="preserve"> skelbiamą informaciją. </w:t>
            </w:r>
          </w:p>
        </w:tc>
      </w:tr>
      <w:tr w:rsidR="00EE057F" w:rsidRPr="00BF1D9D" w14:paraId="2131782C"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48FC9" w14:textId="77777777" w:rsidR="00EE057F" w:rsidRPr="00BF1D9D" w:rsidRDefault="00EE057F" w:rsidP="00750009">
            <w:pPr>
              <w:pStyle w:val="Betarp"/>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CDFF2" w14:textId="4BD1CD1E"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Tiekėjas </w:t>
            </w:r>
            <w:r w:rsidRPr="00BF1D9D">
              <w:rPr>
                <w:rFonts w:ascii="Times New Roman" w:hAnsi="Times New Roman" w:cs="Times New Roman"/>
                <w:sz w:val="22"/>
                <w:szCs w:val="22"/>
              </w:rPr>
              <w:t xml:space="preserve">yra pažeidęs bent vieną iš VPĮ 17 straipsnio 2 dalies 2 punkte nurodytų aplinkos apsaugos, socialinės ir darbo teisės įpareigojimų, kurį </w:t>
            </w:r>
            <w:r w:rsidR="003A305C">
              <w:rPr>
                <w:rFonts w:ascii="Times New Roman" w:hAnsi="Times New Roman" w:cs="Times New Roman"/>
                <w:sz w:val="22"/>
                <w:szCs w:val="22"/>
              </w:rPr>
              <w:t>perkantysis subjektas</w:t>
            </w:r>
            <w:r w:rsidRPr="00BF1D9D">
              <w:rPr>
                <w:rFonts w:ascii="Times New Roman" w:hAnsi="Times New Roman" w:cs="Times New Roman"/>
                <w:sz w:val="22"/>
                <w:szCs w:val="22"/>
              </w:rPr>
              <w:t xml:space="preserve"> gali įrodyti bet kokiomis tinkamomis priemonėmis. Šiuo pagrindu </w:t>
            </w:r>
            <w:r w:rsidR="003A305C">
              <w:rPr>
                <w:rFonts w:ascii="Times New Roman" w:hAnsi="Times New Roman" w:cs="Times New Roman"/>
                <w:sz w:val="22"/>
                <w:szCs w:val="22"/>
              </w:rPr>
              <w:t>perkantysis subjektas</w:t>
            </w:r>
            <w:r w:rsidRPr="00BF1D9D">
              <w:rPr>
                <w:rFonts w:ascii="Times New Roman" w:hAnsi="Times New Roman" w:cs="Times New Roman"/>
                <w:sz w:val="22"/>
                <w:szCs w:val="22"/>
              </w:rPr>
              <w:t xml:space="preserve">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81D28"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1 punktas</w:t>
            </w:r>
          </w:p>
          <w:p w14:paraId="419363FE"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 C2, C3 punktai</w:t>
            </w:r>
          </w:p>
          <w:p w14:paraId="4E6FE6A8" w14:textId="77777777" w:rsidR="00EE057F" w:rsidRPr="00BF1D9D" w:rsidRDefault="00EE057F" w:rsidP="00750009">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09DA3"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lang w:eastAsia="en-US"/>
              </w:rPr>
              <w:t>Iš Lietuvoje įsteigtų subjektų įrodančių dokumentų nereikalaujama. Užtenka pateikto EBVPD.</w:t>
            </w:r>
          </w:p>
          <w:p w14:paraId="6ADC518D" w14:textId="77777777" w:rsidR="00EE057F" w:rsidRPr="00BF1D9D" w:rsidRDefault="00EE057F" w:rsidP="00750009">
            <w:pPr>
              <w:pStyle w:val="Betarp"/>
              <w:jc w:val="both"/>
              <w:rPr>
                <w:rFonts w:ascii="Times New Roman" w:eastAsia="Yu Mincho" w:hAnsi="Times New Roman" w:cs="Times New Roman"/>
                <w:sz w:val="22"/>
                <w:szCs w:val="22"/>
              </w:rPr>
            </w:pPr>
          </w:p>
        </w:tc>
      </w:tr>
      <w:tr w:rsidR="00EE057F" w:rsidRPr="00BF1D9D" w14:paraId="7C2E480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03D5" w14:textId="77777777" w:rsidR="00EE057F" w:rsidRPr="00BF1D9D" w:rsidRDefault="00EE057F" w:rsidP="00750009">
            <w:pPr>
              <w:pStyle w:val="Betarp"/>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BBFA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44F34B" w14:textId="1C72747A"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Tačiau kai yra šiame punkte apibrėžta situacija, </w:t>
            </w:r>
            <w:r w:rsidR="003A305C">
              <w:rPr>
                <w:rFonts w:ascii="Times New Roman" w:hAnsi="Times New Roman" w:cs="Times New Roman"/>
                <w:sz w:val="22"/>
                <w:szCs w:val="22"/>
              </w:rPr>
              <w:t>perkantysis subjektas</w:t>
            </w:r>
            <w:r w:rsidRPr="00BF1D9D">
              <w:rPr>
                <w:rFonts w:ascii="Times New Roman" w:hAnsi="Times New Roman" w:cs="Times New Roman"/>
                <w:sz w:val="22"/>
                <w:szCs w:val="22"/>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64B81"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2 punktas</w:t>
            </w:r>
          </w:p>
          <w:p w14:paraId="09FB63BE" w14:textId="77777777" w:rsidR="00EE057F" w:rsidRPr="00BF1D9D" w:rsidRDefault="00EE057F" w:rsidP="00750009">
            <w:pPr>
              <w:pStyle w:val="Betarp"/>
              <w:jc w:val="both"/>
              <w:rPr>
                <w:rFonts w:ascii="Times New Roman" w:eastAsia="Yu Mincho" w:hAnsi="Times New Roman" w:cs="Times New Roman"/>
                <w:sz w:val="22"/>
                <w:szCs w:val="22"/>
              </w:rPr>
            </w:pPr>
          </w:p>
          <w:p w14:paraId="0C2E1544"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28FBE" w14:textId="346D7DAB"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003A305C">
              <w:rPr>
                <w:rFonts w:ascii="Times New Roman" w:hAnsi="Times New Roman" w:cs="Times New Roman"/>
                <w:sz w:val="22"/>
                <w:szCs w:val="22"/>
              </w:rPr>
              <w:t xml:space="preserve">Perkantysis </w:t>
            </w:r>
            <w:proofErr w:type="spellStart"/>
            <w:r w:rsidR="003A305C">
              <w:rPr>
                <w:rFonts w:ascii="Times New Roman" w:hAnsi="Times New Roman" w:cs="Times New Roman"/>
                <w:sz w:val="22"/>
                <w:szCs w:val="22"/>
              </w:rPr>
              <w:t>susbjektas</w:t>
            </w:r>
            <w:proofErr w:type="spellEnd"/>
            <w:r w:rsidRPr="00BF1D9D">
              <w:rPr>
                <w:rFonts w:ascii="Times New Roman" w:hAnsi="Times New Roman" w:cs="Times New Roman"/>
                <w:sz w:val="22"/>
                <w:szCs w:val="22"/>
              </w:rPr>
              <w:t xml:space="preserve"> savarankiškai patikrina duomenis nacionalinėje duomenų bazėje, adresu:</w:t>
            </w:r>
          </w:p>
          <w:p w14:paraId="1A815527" w14:textId="77777777" w:rsidR="00EE057F" w:rsidRPr="00BF1D9D" w:rsidRDefault="00EE057F" w:rsidP="00750009">
            <w:pPr>
              <w:pStyle w:val="Betarp"/>
              <w:jc w:val="both"/>
              <w:rPr>
                <w:rFonts w:ascii="Times New Roman" w:hAnsi="Times New Roman" w:cs="Times New Roman"/>
                <w:bCs/>
                <w:sz w:val="22"/>
                <w:szCs w:val="22"/>
              </w:rPr>
            </w:pPr>
            <w:hyperlink r:id="rId20" w:history="1">
              <w:r w:rsidRPr="00BF1D9D">
                <w:rPr>
                  <w:rStyle w:val="Hipersaitas"/>
                  <w:rFonts w:ascii="Times New Roman" w:hAnsi="Times New Roman" w:cs="Times New Roman"/>
                  <w:bCs/>
                  <w:sz w:val="22"/>
                  <w:szCs w:val="22"/>
                  <w:u w:val="single"/>
                </w:rPr>
                <w:t>https://www.registrucentras.lt/jar/p/</w:t>
              </w:r>
            </w:hyperlink>
            <w:r w:rsidRPr="00BF1D9D">
              <w:rPr>
                <w:rFonts w:ascii="Times New Roman" w:hAnsi="Times New Roman" w:cs="Times New Roman"/>
                <w:bCs/>
                <w:sz w:val="22"/>
                <w:szCs w:val="22"/>
              </w:rPr>
              <w:t xml:space="preserve">. </w:t>
            </w:r>
          </w:p>
          <w:p w14:paraId="6EAC6692" w14:textId="77777777" w:rsidR="00EE057F" w:rsidRPr="00BF1D9D" w:rsidRDefault="00EE057F" w:rsidP="00750009">
            <w:pPr>
              <w:pStyle w:val="Betarp"/>
              <w:jc w:val="both"/>
              <w:rPr>
                <w:rFonts w:ascii="Times New Roman" w:hAnsi="Times New Roman" w:cs="Times New Roman"/>
                <w:b/>
                <w:bCs/>
                <w:sz w:val="22"/>
                <w:szCs w:val="22"/>
              </w:rPr>
            </w:pPr>
          </w:p>
          <w:p w14:paraId="66E7F216" w14:textId="54A03748"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Prireikus, </w:t>
            </w:r>
            <w:r w:rsidR="003A305C">
              <w:rPr>
                <w:rFonts w:ascii="Times New Roman" w:hAnsi="Times New Roman" w:cs="Times New Roman"/>
                <w:sz w:val="22"/>
                <w:szCs w:val="22"/>
              </w:rPr>
              <w:t>perkantysis subjektas</w:t>
            </w:r>
            <w:r w:rsidRPr="00BF1D9D">
              <w:rPr>
                <w:rFonts w:ascii="Times New Roman" w:hAnsi="Times New Roman" w:cs="Times New Roman"/>
                <w:sz w:val="22"/>
                <w:szCs w:val="22"/>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w:t>
            </w:r>
            <w:r w:rsidR="003A305C">
              <w:rPr>
                <w:rFonts w:ascii="Times New Roman" w:hAnsi="Times New Roman" w:cs="Times New Roman"/>
                <w:i/>
                <w:iCs/>
                <w:sz w:val="22"/>
                <w:szCs w:val="22"/>
              </w:rPr>
              <w:t>perkantysis subjektas</w:t>
            </w:r>
            <w:r w:rsidRPr="00BF1D9D">
              <w:rPr>
                <w:rFonts w:ascii="Times New Roman" w:hAnsi="Times New Roman" w:cs="Times New Roman"/>
                <w:i/>
                <w:iCs/>
                <w:sz w:val="22"/>
                <w:szCs w:val="22"/>
              </w:rPr>
              <w:t xml:space="preserve"> 2022-10-10 kreipėsi į tiekėją prašydama iki 2022-10-14 pateikti įrodančius </w:t>
            </w:r>
            <w:r w:rsidRPr="00BF1D9D">
              <w:rPr>
                <w:rFonts w:ascii="Times New Roman" w:hAnsi="Times New Roman" w:cs="Times New Roman"/>
                <w:i/>
                <w:iCs/>
                <w:sz w:val="22"/>
                <w:szCs w:val="22"/>
              </w:rPr>
              <w:lastRenderedPageBreak/>
              <w:t>dokumentus, jie turi būti išduoti ne anksčiau kaip 120 dienų, jas skaičiuojant atgal nuo 2022-10-14.</w:t>
            </w:r>
          </w:p>
          <w:p w14:paraId="6B3F2A5A" w14:textId="77777777" w:rsidR="00EE057F" w:rsidRPr="00BF1D9D" w:rsidRDefault="00EE057F" w:rsidP="00750009">
            <w:pPr>
              <w:pStyle w:val="Betarp"/>
              <w:jc w:val="both"/>
              <w:rPr>
                <w:rFonts w:ascii="Times New Roman" w:hAnsi="Times New Roman" w:cs="Times New Roman"/>
                <w:sz w:val="22"/>
                <w:szCs w:val="22"/>
              </w:rPr>
            </w:pPr>
          </w:p>
          <w:p w14:paraId="7148C24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51A969" w14:textId="77777777" w:rsidR="00EE057F" w:rsidRPr="00BF1D9D" w:rsidRDefault="00EE057F" w:rsidP="00750009">
            <w:pPr>
              <w:pStyle w:val="Betarp"/>
              <w:jc w:val="both"/>
              <w:rPr>
                <w:rFonts w:ascii="Times New Roman" w:hAnsi="Times New Roman" w:cs="Times New Roman"/>
                <w:sz w:val="22"/>
                <w:szCs w:val="22"/>
              </w:rPr>
            </w:pPr>
          </w:p>
          <w:p w14:paraId="15BB9F17" w14:textId="77777777" w:rsidR="00EE057F" w:rsidRPr="00BF1D9D" w:rsidRDefault="00EE057F" w:rsidP="00750009">
            <w:pPr>
              <w:pStyle w:val="Betarp"/>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5F167909" w14:textId="147767EA" w:rsidR="00EE057F" w:rsidRPr="00BF1D9D" w:rsidRDefault="00EE057F" w:rsidP="00544A86">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Pažymų, patvirtinančių VPĮ 46 straipsnyje nurodytų tiekėjo pašalinimo pagrindų nebuvimą, pateikti nereikalaujama. Jų </w:t>
            </w:r>
            <w:r w:rsidR="003A305C">
              <w:rPr>
                <w:rFonts w:ascii="Times New Roman" w:hAnsi="Times New Roman" w:cs="Times New Roman"/>
                <w:sz w:val="22"/>
                <w:szCs w:val="22"/>
              </w:rPr>
              <w:t>perkantysis subjektas</w:t>
            </w:r>
            <w:r w:rsidRPr="00BF1D9D">
              <w:rPr>
                <w:rFonts w:ascii="Times New Roman" w:hAnsi="Times New Roman" w:cs="Times New Roman"/>
                <w:sz w:val="22"/>
                <w:szCs w:val="22"/>
              </w:rPr>
              <w:t xml:space="preserve"> reikalaus tik turėdama pagrįstų abejonių dėl tiekėjo patikimumo.</w:t>
            </w:r>
          </w:p>
        </w:tc>
      </w:tr>
      <w:bookmarkEnd w:id="4"/>
      <w:tr w:rsidR="00EE057F" w:rsidRPr="00BF1D9D" w14:paraId="3A2FDCF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E14C1"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EEC47" w14:textId="0D8BEA4D"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padaręs rimtą profesinį pažeidimą (išskyrus VPĮ 46 straipsnio 4 dalies 7 punkte nurodytą pažeidimą), dėl kurio </w:t>
            </w:r>
            <w:r w:rsidR="003A305C">
              <w:rPr>
                <w:rFonts w:ascii="Times New Roman" w:hAnsi="Times New Roman" w:cs="Times New Roman"/>
                <w:sz w:val="22"/>
                <w:szCs w:val="22"/>
              </w:rPr>
              <w:t xml:space="preserve">perkantysis </w:t>
            </w:r>
            <w:proofErr w:type="spellStart"/>
            <w:r w:rsidR="003A305C">
              <w:rPr>
                <w:rFonts w:ascii="Times New Roman" w:hAnsi="Times New Roman" w:cs="Times New Roman"/>
                <w:sz w:val="22"/>
                <w:szCs w:val="22"/>
              </w:rPr>
              <w:t>susbjektas</w:t>
            </w:r>
            <w:proofErr w:type="spellEnd"/>
            <w:r w:rsidRPr="00BF1D9D">
              <w:rPr>
                <w:rFonts w:ascii="Times New Roman" w:hAnsi="Times New Roman" w:cs="Times New Roman"/>
                <w:sz w:val="22"/>
                <w:szCs w:val="22"/>
              </w:rPr>
              <w:t xml:space="preserve"> abejoja tiekėjo sąžiningumu ir šį pažeidimą gali įrodyti bet kokiomis tinkamomis priemonėmis. Šiuo pagrindu </w:t>
            </w:r>
            <w:r w:rsidR="003A305C">
              <w:rPr>
                <w:rFonts w:ascii="Times New Roman" w:hAnsi="Times New Roman" w:cs="Times New Roman"/>
                <w:sz w:val="22"/>
                <w:szCs w:val="22"/>
              </w:rPr>
              <w:t>perkantysis subjektas</w:t>
            </w:r>
            <w:r w:rsidRPr="00BF1D9D">
              <w:rPr>
                <w:rFonts w:ascii="Times New Roman" w:hAnsi="Times New Roman" w:cs="Times New Roman"/>
                <w:sz w:val="22"/>
                <w:szCs w:val="22"/>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B5A87"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3 punktas</w:t>
            </w:r>
          </w:p>
          <w:p w14:paraId="4D4CB4C0" w14:textId="77777777" w:rsidR="00EE057F" w:rsidRPr="00BF1D9D" w:rsidRDefault="00EE057F" w:rsidP="00750009">
            <w:pPr>
              <w:pStyle w:val="Betarp"/>
              <w:jc w:val="both"/>
              <w:rPr>
                <w:rFonts w:ascii="Times New Roman" w:eastAsia="Yu Mincho" w:hAnsi="Times New Roman" w:cs="Times New Roman"/>
                <w:sz w:val="22"/>
                <w:szCs w:val="22"/>
              </w:rPr>
            </w:pPr>
          </w:p>
          <w:p w14:paraId="12BEFD13"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74C7" w14:textId="77777777" w:rsidR="00EE057F" w:rsidRPr="00BF1D9D" w:rsidRDefault="00EE057F" w:rsidP="00750009">
            <w:pPr>
              <w:pStyle w:val="Betarp"/>
              <w:jc w:val="both"/>
              <w:rPr>
                <w:rFonts w:ascii="Times New Roman" w:hAnsi="Times New Roman" w:cs="Times New Roman"/>
                <w:color w:val="00B050"/>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Default="00032C83" w:rsidP="00290CC0">
      <w:pPr>
        <w:spacing w:after="0" w:line="240" w:lineRule="auto"/>
        <w:rPr>
          <w:rFonts w:ascii="Times New Roman" w:hAnsi="Times New Roman" w:cs="Times New Roman"/>
          <w:sz w:val="24"/>
          <w:szCs w:val="24"/>
        </w:rPr>
      </w:pPr>
    </w:p>
    <w:p w14:paraId="4E4AF231" w14:textId="2A257E61" w:rsidR="00E465E0" w:rsidRPr="00E465E0" w:rsidRDefault="00E465E0" w:rsidP="00E465E0">
      <w:pPr>
        <w:tabs>
          <w:tab w:val="left" w:pos="5910"/>
        </w:tabs>
        <w:rPr>
          <w:rFonts w:ascii="Times New Roman" w:hAnsi="Times New Roman" w:cs="Times New Roman"/>
          <w:sz w:val="24"/>
          <w:szCs w:val="24"/>
        </w:rPr>
      </w:pPr>
      <w:r>
        <w:rPr>
          <w:rFonts w:ascii="Times New Roman" w:hAnsi="Times New Roman" w:cs="Times New Roman"/>
          <w:sz w:val="24"/>
          <w:szCs w:val="24"/>
        </w:rPr>
        <w:tab/>
        <w:t>_____________________</w:t>
      </w:r>
    </w:p>
    <w:sectPr w:rsidR="00E465E0" w:rsidRPr="00E465E0"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F246" w14:textId="77777777" w:rsidR="00643F48" w:rsidRDefault="00643F48" w:rsidP="00B97C4F">
      <w:pPr>
        <w:spacing w:after="0" w:line="240" w:lineRule="auto"/>
      </w:pPr>
      <w:r>
        <w:separator/>
      </w:r>
    </w:p>
  </w:endnote>
  <w:endnote w:type="continuationSeparator" w:id="0">
    <w:p w14:paraId="2EF9400D" w14:textId="77777777" w:rsidR="00643F48" w:rsidRDefault="00643F48" w:rsidP="00B97C4F">
      <w:pPr>
        <w:spacing w:after="0" w:line="240" w:lineRule="auto"/>
      </w:pPr>
      <w:r>
        <w:continuationSeparator/>
      </w:r>
    </w:p>
  </w:endnote>
  <w:endnote w:type="continuationNotice" w:id="1">
    <w:p w14:paraId="437F32DF" w14:textId="77777777" w:rsidR="00643F48" w:rsidRDefault="00643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BF202" w14:textId="77777777" w:rsidR="00643F48" w:rsidRDefault="00643F48" w:rsidP="00B97C4F">
      <w:pPr>
        <w:spacing w:after="0" w:line="240" w:lineRule="auto"/>
      </w:pPr>
      <w:r>
        <w:separator/>
      </w:r>
    </w:p>
  </w:footnote>
  <w:footnote w:type="continuationSeparator" w:id="0">
    <w:p w14:paraId="0B45407E" w14:textId="77777777" w:rsidR="00643F48" w:rsidRDefault="00643F48" w:rsidP="00B97C4F">
      <w:pPr>
        <w:spacing w:after="0" w:line="240" w:lineRule="auto"/>
      </w:pPr>
      <w:r>
        <w:continuationSeparator/>
      </w:r>
    </w:p>
  </w:footnote>
  <w:footnote w:type="continuationNotice" w:id="1">
    <w:p w14:paraId="5F1BEC1E" w14:textId="77777777" w:rsidR="00643F48" w:rsidRDefault="00643F48">
      <w:pPr>
        <w:spacing w:after="0" w:line="240" w:lineRule="auto"/>
      </w:pPr>
    </w:p>
  </w:footnote>
  <w:footnote w:id="2">
    <w:p w14:paraId="6E6ECCDF" w14:textId="77777777" w:rsidR="00EE057F" w:rsidRPr="001620D3" w:rsidRDefault="00EE057F" w:rsidP="00EE057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24A4"/>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305C"/>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4378C"/>
    <w:rsid w:val="00643F48"/>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06641"/>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465E0"/>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16449</Words>
  <Characters>9377</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dc:creator>
  <cp:keywords/>
  <dc:description/>
  <cp:lastModifiedBy>julija ru</cp:lastModifiedBy>
  <cp:revision>17</cp:revision>
  <cp:lastPrinted>2025-03-10T08:47:00Z</cp:lastPrinted>
  <dcterms:created xsi:type="dcterms:W3CDTF">2023-01-17T17:37:00Z</dcterms:created>
  <dcterms:modified xsi:type="dcterms:W3CDTF">2026-04-29T08:35:00Z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