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A43F" w14:textId="77777777" w:rsidR="006151E4" w:rsidRPr="002D06A8" w:rsidRDefault="006151E4" w:rsidP="006151E4">
      <w:pPr>
        <w:jc w:val="right"/>
        <w:rPr>
          <w:rFonts w:ascii="Arial" w:hAnsi="Arial" w:cs="Arial"/>
          <w:i/>
          <w:iCs/>
          <w:sz w:val="22"/>
          <w:szCs w:val="22"/>
        </w:rPr>
      </w:pPr>
      <w:bookmarkStart w:id="0" w:name="_Toc149121424"/>
      <w:bookmarkStart w:id="1" w:name="treciaspriedas"/>
      <w:r w:rsidRPr="002D06A8">
        <w:rPr>
          <w:rFonts w:ascii="Arial" w:hAnsi="Arial" w:cs="Arial"/>
          <w:i/>
          <w:iCs/>
          <w:sz w:val="22"/>
          <w:szCs w:val="22"/>
        </w:rPr>
        <w:t>Pirkimo sąlygų 2 priedas „Tiekėjų kvalifikacijos reikalavimai“</w:t>
      </w:r>
      <w:bookmarkEnd w:id="0"/>
    </w:p>
    <w:bookmarkEnd w:id="1"/>
    <w:p w14:paraId="2E1BBE35" w14:textId="77777777" w:rsidR="006151E4" w:rsidRPr="002D06A8" w:rsidRDefault="006151E4" w:rsidP="006151E4">
      <w:pPr>
        <w:spacing w:after="240"/>
        <w:rPr>
          <w:rFonts w:ascii="Arial" w:hAnsi="Arial" w:cs="Arial"/>
          <w:smallCaps/>
          <w:color w:val="404040"/>
          <w:sz w:val="22"/>
          <w:szCs w:val="22"/>
        </w:rPr>
      </w:pPr>
    </w:p>
    <w:p w14:paraId="795CCF5E" w14:textId="77777777" w:rsidR="006151E4" w:rsidRPr="002D06A8" w:rsidRDefault="006151E4" w:rsidP="006151E4">
      <w:pPr>
        <w:spacing w:after="240"/>
        <w:jc w:val="center"/>
        <w:rPr>
          <w:rFonts w:ascii="Arial" w:eastAsia="Arial" w:hAnsi="Arial" w:cs="Arial"/>
          <w:b/>
          <w:bCs/>
          <w:smallCaps/>
          <w:sz w:val="22"/>
          <w:szCs w:val="22"/>
        </w:rPr>
      </w:pPr>
      <w:r w:rsidRPr="002D06A8">
        <w:rPr>
          <w:rFonts w:ascii="Arial" w:eastAsia="Arial" w:hAnsi="Arial" w:cs="Arial"/>
          <w:b/>
          <w:bCs/>
          <w:smallCaps/>
          <w:sz w:val="22"/>
          <w:szCs w:val="22"/>
        </w:rPr>
        <w:t xml:space="preserve">TIEKĖJŲ KVALIFIKACIJOS REIKALAVIMAI </w:t>
      </w:r>
    </w:p>
    <w:p w14:paraId="788C3A5D"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I DPS kategorijoje reikalavimai tiekėjo kvalifikacijai nėra nustatomi.</w:t>
      </w:r>
    </w:p>
    <w:p w14:paraId="36A7ED4F"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 xml:space="preserve">II ir III DPS kategorijose tiekėjo kvalifikacija turi atitikti šiame priede nustatytus reikalavimus kvalifikacijai. </w:t>
      </w:r>
    </w:p>
    <w:p w14:paraId="6347BC59"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Tais atvejais, kai PDS dokumentuose nenustatyta, kad tiekėjo kvalifikacija dėl teisės verstis atitinkama veikla tikrinama arba pagal DPS dokumentuose nustatytus kvalifikacijos reikalavimus tikrinama ne visa apimtimi, tačiau norminiai teisės aktai numato tam tikrus reikalavimus dėl teisės verstis veikla, tiekėjas Pirkimo vykdytojui įsipareigoja, kad Konkretaus pirkimo sutartį vykdys tik tokią teisę turintys asmenys. Tiekėjas turės pateikti atitinkamus dokumentus, įrodančius, kad Konkretaus pirkimo sutartį vykdys tik tokią teisę turintys asmenys iki atitinkamų veiklų vykdymo pradžios.</w:t>
      </w:r>
    </w:p>
    <w:p w14:paraId="52119B91"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Style w:val="normaltextrun"/>
          <w:rFonts w:ascii="Arial" w:hAnsi="Arial" w:cs="Arial"/>
          <w:color w:val="000000"/>
          <w:sz w:val="22"/>
          <w:szCs w:val="22"/>
        </w:rPr>
        <w:t>Tais atvejais, kai Konkrečiam pirkimui, vadovaujantis norminiais teisės aktais gali atsirasti būtinybė tiekėjui ar tiekėjo specialistams turėti specifinę kvalifikaciją, tiekėjui išlieka pareiga tinkamam konkrečių darbų atlikimui pasitelkti papildomus subtiekėjus, specialistus, turinčius atitinkamai veiklai reikalaujamą kvalifikaciją, kuri šios DPS metu nebuvo tikrinama.</w:t>
      </w:r>
    </w:p>
    <w:p w14:paraId="0889DF79" w14:textId="77777777" w:rsidR="006151E4" w:rsidRPr="002D06A8" w:rsidRDefault="006151E4" w:rsidP="006151E4">
      <w:pPr>
        <w:numPr>
          <w:ilvl w:val="0"/>
          <w:numId w:val="1"/>
        </w:numPr>
        <w:ind w:left="0" w:firstLine="567"/>
        <w:jc w:val="both"/>
        <w:rPr>
          <w:rFonts w:ascii="Arial" w:hAnsi="Arial" w:cs="Arial"/>
          <w:sz w:val="22"/>
          <w:szCs w:val="22"/>
        </w:rPr>
      </w:pPr>
      <w:r w:rsidRPr="002D06A8">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2D06A8">
        <w:rPr>
          <w:rFonts w:ascii="Arial" w:hAnsi="Arial" w:cs="Arial"/>
          <w:sz w:val="22"/>
          <w:szCs w:val="22"/>
        </w:rPr>
        <w:t>.</w:t>
      </w:r>
    </w:p>
    <w:p w14:paraId="2C4ED79C"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eastAsia="Arial" w:hAnsi="Arial" w:cs="Arial"/>
          <w:sz w:val="22"/>
          <w:szCs w:val="22"/>
        </w:rPr>
        <w:t>Jeigu tiekėjas teikia lygiaverčius dokumentus, tai teikiamų dokumentų lygiavertiškumą turi įrodyti pats tiekėjas.</w:t>
      </w:r>
    </w:p>
    <w:p w14:paraId="67B24D6B" w14:textId="77777777" w:rsidR="006151E4" w:rsidRPr="002D06A8" w:rsidRDefault="006151E4" w:rsidP="006151E4">
      <w:pPr>
        <w:numPr>
          <w:ilvl w:val="0"/>
          <w:numId w:val="1"/>
        </w:numPr>
        <w:ind w:left="0" w:firstLine="567"/>
        <w:jc w:val="both"/>
        <w:rPr>
          <w:rFonts w:ascii="Arial" w:eastAsia="Arial" w:hAnsi="Arial" w:cs="Arial"/>
          <w:sz w:val="22"/>
          <w:szCs w:val="22"/>
        </w:rPr>
      </w:pPr>
      <w:r w:rsidRPr="002D06A8">
        <w:rPr>
          <w:rFonts w:ascii="Arial" w:hAnsi="Arial" w:cs="Arial"/>
          <w:sz w:val="22"/>
          <w:szCs w:val="22"/>
        </w:rPr>
        <w:t>Kitos pastabos:</w:t>
      </w:r>
    </w:p>
    <w:p w14:paraId="3E50E23B" w14:textId="77777777" w:rsidR="006151E4" w:rsidRPr="002D06A8" w:rsidRDefault="006151E4" w:rsidP="006151E4">
      <w:pPr>
        <w:numPr>
          <w:ilvl w:val="0"/>
          <w:numId w:val="2"/>
        </w:numPr>
        <w:spacing w:after="160" w:line="20" w:lineRule="atLeast"/>
        <w:ind w:left="0" w:firstLine="567"/>
        <w:contextualSpacing/>
        <w:jc w:val="both"/>
        <w:rPr>
          <w:rFonts w:ascii="Arial" w:hAnsi="Arial" w:cs="Arial"/>
          <w:sz w:val="22"/>
          <w:szCs w:val="22"/>
        </w:rPr>
      </w:pPr>
      <w:r w:rsidRPr="002D06A8">
        <w:rPr>
          <w:rFonts w:ascii="Arial" w:hAnsi="Arial" w:cs="Arial"/>
          <w:sz w:val="22"/>
          <w:szCs w:val="22"/>
        </w:rPr>
        <w:t>jeigu paraišką teikia ūkio subjektų grupė – reikalavimą turi atitikti ūkio subjektų grupės nario (-</w:t>
      </w:r>
      <w:proofErr w:type="spellStart"/>
      <w:r w:rsidRPr="002D06A8">
        <w:rPr>
          <w:rFonts w:ascii="Arial" w:hAnsi="Arial" w:cs="Arial"/>
          <w:sz w:val="22"/>
          <w:szCs w:val="22"/>
        </w:rPr>
        <w:t>ių</w:t>
      </w:r>
      <w:proofErr w:type="spellEnd"/>
      <w:r w:rsidRPr="002D06A8">
        <w:rPr>
          <w:rFonts w:ascii="Arial" w:hAnsi="Arial" w:cs="Arial"/>
          <w:sz w:val="22"/>
          <w:szCs w:val="22"/>
        </w:rPr>
        <w:t>) specialistai, atsižvelgiant į jų prisiimamus įsipareigojimus pirkimo sutarčiai vykdyti;</w:t>
      </w:r>
    </w:p>
    <w:p w14:paraId="4003BB8A" w14:textId="77777777" w:rsidR="006151E4" w:rsidRPr="002D06A8" w:rsidRDefault="006151E4" w:rsidP="006151E4">
      <w:pPr>
        <w:numPr>
          <w:ilvl w:val="0"/>
          <w:numId w:val="2"/>
        </w:numPr>
        <w:spacing w:after="160" w:line="20" w:lineRule="atLeast"/>
        <w:ind w:left="0" w:firstLine="567"/>
        <w:contextualSpacing/>
        <w:jc w:val="both"/>
        <w:rPr>
          <w:rFonts w:ascii="Arial" w:hAnsi="Arial" w:cs="Arial"/>
          <w:sz w:val="22"/>
          <w:szCs w:val="22"/>
        </w:rPr>
      </w:pPr>
      <w:r w:rsidRPr="002D06A8">
        <w:rPr>
          <w:rFonts w:ascii="Arial" w:hAnsi="Arial" w:cs="Arial"/>
          <w:sz w:val="22"/>
          <w:szCs w:val="22"/>
        </w:rPr>
        <w:t>tiekėjas gali remtis kitų ūkio subjektų pajėgumu tik tuo atveju, jeigu tie subjektai (jų darbuotojai) patys vykdys tą pirkimo sutarties dalį, kuriai reikia jų turimo pajėgumo;</w:t>
      </w:r>
    </w:p>
    <w:p w14:paraId="6A3E6942" w14:textId="77777777" w:rsidR="006151E4" w:rsidRPr="002D06A8" w:rsidRDefault="006151E4" w:rsidP="006151E4">
      <w:pPr>
        <w:numPr>
          <w:ilvl w:val="0"/>
          <w:numId w:val="2"/>
        </w:numPr>
        <w:spacing w:line="20" w:lineRule="atLeast"/>
        <w:ind w:left="0" w:firstLine="567"/>
        <w:contextualSpacing/>
        <w:jc w:val="both"/>
        <w:rPr>
          <w:rFonts w:ascii="Arial" w:hAnsi="Arial" w:cs="Arial"/>
          <w:sz w:val="22"/>
          <w:szCs w:val="22"/>
        </w:rPr>
      </w:pPr>
      <w:r w:rsidRPr="002D06A8">
        <w:rPr>
          <w:rFonts w:ascii="Arial" w:hAnsi="Arial" w:cs="Arial"/>
          <w:sz w:val="22"/>
          <w:szCs w:val="22"/>
        </w:rPr>
        <w:t>Subtiekėjas – tiekėjo pirkimo sutarties vykdymui pasitelkiamas trečiasis asmuo, kurio kvalifikacija tiekėjas nesiremia, kad atitiktų kvalifikacijos reikalavimu.</w:t>
      </w:r>
    </w:p>
    <w:p w14:paraId="7758F7CB" w14:textId="77777777" w:rsidR="006151E4" w:rsidRPr="002D06A8" w:rsidRDefault="006151E4" w:rsidP="006151E4">
      <w:pPr>
        <w:numPr>
          <w:ilvl w:val="0"/>
          <w:numId w:val="1"/>
        </w:numPr>
        <w:spacing w:line="20" w:lineRule="atLeast"/>
        <w:ind w:left="0" w:firstLine="567"/>
        <w:contextualSpacing/>
        <w:jc w:val="both"/>
        <w:rPr>
          <w:rFonts w:ascii="Arial" w:hAnsi="Arial" w:cs="Arial"/>
          <w:sz w:val="22"/>
          <w:szCs w:val="22"/>
        </w:rPr>
      </w:pPr>
      <w:r w:rsidRPr="002D06A8">
        <w:rPr>
          <w:rFonts w:ascii="Arial" w:hAnsi="Arial" w:cs="Arial"/>
          <w:sz w:val="22"/>
          <w:szCs w:val="22"/>
        </w:rPr>
        <w:t xml:space="preserve">Perkančioji organizacija nereikalauja, kad tiekėjai laikytųsi energijos vartojimo efektyvumo, </w:t>
      </w:r>
      <w:r w:rsidRPr="002D06A8">
        <w:rPr>
          <w:rFonts w:ascii="Arial" w:hAnsi="Arial" w:cs="Arial"/>
          <w:iCs/>
          <w:sz w:val="22"/>
          <w:szCs w:val="22"/>
        </w:rPr>
        <w:t>aplinkos apsaugos ir socialinių kriterijų.</w:t>
      </w:r>
    </w:p>
    <w:p w14:paraId="2B271963" w14:textId="77777777" w:rsidR="006151E4" w:rsidRPr="002D06A8" w:rsidRDefault="006151E4" w:rsidP="006151E4">
      <w:pPr>
        <w:pStyle w:val="ListParagraph1"/>
        <w:numPr>
          <w:ilvl w:val="0"/>
          <w:numId w:val="1"/>
        </w:numPr>
        <w:shd w:val="clear" w:color="auto" w:fill="auto"/>
        <w:tabs>
          <w:tab w:val="clear" w:pos="426"/>
          <w:tab w:val="clear" w:pos="1843"/>
        </w:tabs>
        <w:suppressAutoHyphens w:val="0"/>
        <w:autoSpaceDN/>
        <w:ind w:left="0" w:firstLine="567"/>
        <w:jc w:val="both"/>
        <w:rPr>
          <w:rFonts w:ascii="Arial" w:hAnsi="Arial" w:cs="Arial"/>
          <w:sz w:val="22"/>
          <w:szCs w:val="22"/>
        </w:rPr>
      </w:pPr>
      <w:r w:rsidRPr="002D06A8">
        <w:rPr>
          <w:rFonts w:ascii="Arial" w:hAnsi="Arial" w:cs="Arial"/>
          <w:sz w:val="22"/>
          <w:szCs w:val="22"/>
        </w:rPr>
        <w:t xml:space="preserve">Šiame priede reikalaujama kvalifikacija turi būti įgyta iki pirminių paraiškų pateikimo termino pabaigos, o kai paraiška teikiama suėjus pirminiam paraiškų pateikimo terminui – iki tiekėjo paraiškos pateikimo dienos. </w:t>
      </w:r>
    </w:p>
    <w:p w14:paraId="1605C183" w14:textId="77777777" w:rsidR="006151E4" w:rsidRPr="002D06A8" w:rsidRDefault="006151E4" w:rsidP="006151E4">
      <w:pPr>
        <w:spacing w:line="20" w:lineRule="atLeast"/>
        <w:ind w:left="567"/>
        <w:contextualSpacing/>
        <w:jc w:val="both"/>
        <w:rPr>
          <w:rFonts w:ascii="Arial" w:hAnsi="Arial" w:cs="Arial"/>
          <w:sz w:val="22"/>
          <w:szCs w:val="22"/>
        </w:rPr>
      </w:pPr>
    </w:p>
    <w:p w14:paraId="75DD6A32" w14:textId="77777777" w:rsidR="006151E4" w:rsidRPr="002D06A8" w:rsidRDefault="006151E4" w:rsidP="006151E4">
      <w:pPr>
        <w:spacing w:line="20" w:lineRule="atLeast"/>
        <w:ind w:left="567"/>
        <w:contextualSpacing/>
        <w:jc w:val="both"/>
        <w:rPr>
          <w:rFonts w:ascii="Arial" w:hAnsi="Arial" w:cs="Arial"/>
          <w:sz w:val="22"/>
          <w:szCs w:val="22"/>
        </w:rPr>
      </w:pPr>
    </w:p>
    <w:p w14:paraId="4A3FF56D" w14:textId="77777777" w:rsidR="006151E4" w:rsidRPr="002D06A8" w:rsidRDefault="006151E4" w:rsidP="006151E4">
      <w:pPr>
        <w:ind w:firstLine="709"/>
        <w:contextualSpacing/>
        <w:jc w:val="both"/>
        <w:rPr>
          <w:rFonts w:ascii="Arial" w:hAnsi="Arial" w:cs="Arial"/>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809"/>
        <w:gridCol w:w="3300"/>
        <w:gridCol w:w="3121"/>
        <w:gridCol w:w="2408"/>
      </w:tblGrid>
      <w:tr w:rsidR="006151E4" w:rsidRPr="002D06A8" w14:paraId="0BF159BA" w14:textId="77777777" w:rsidTr="00941D46">
        <w:trPr>
          <w:cantSplit/>
          <w:trHeight w:val="144"/>
          <w:tblHeader/>
        </w:trPr>
        <w:tc>
          <w:tcPr>
            <w:tcW w:w="5000" w:type="pct"/>
            <w:gridSpan w:val="4"/>
            <w:tcBorders>
              <w:top w:val="nil"/>
              <w:left w:val="nil"/>
              <w:bottom w:val="nil"/>
              <w:right w:val="nil"/>
            </w:tcBorders>
            <w:shd w:val="clear" w:color="auto" w:fill="auto"/>
            <w:vAlign w:val="center"/>
          </w:tcPr>
          <w:p w14:paraId="12B73AC8" w14:textId="77777777" w:rsidR="006151E4" w:rsidRPr="002D06A8" w:rsidRDefault="006151E4" w:rsidP="00941D46">
            <w:pPr>
              <w:autoSpaceDE w:val="0"/>
              <w:autoSpaceDN w:val="0"/>
              <w:adjustRightInd w:val="0"/>
              <w:rPr>
                <w:rFonts w:ascii="Arial" w:hAnsi="Arial" w:cs="Arial"/>
                <w:b/>
                <w:color w:val="000000" w:themeColor="text1"/>
                <w:sz w:val="22"/>
                <w:szCs w:val="22"/>
              </w:rPr>
            </w:pPr>
          </w:p>
          <w:p w14:paraId="1A56B884" w14:textId="77777777" w:rsidR="006151E4" w:rsidRPr="002D06A8" w:rsidRDefault="006151E4" w:rsidP="00941D46">
            <w:pPr>
              <w:autoSpaceDE w:val="0"/>
              <w:autoSpaceDN w:val="0"/>
              <w:adjustRightInd w:val="0"/>
              <w:jc w:val="right"/>
              <w:rPr>
                <w:rFonts w:ascii="Arial" w:hAnsi="Arial" w:cs="Arial"/>
                <w:b/>
                <w:i/>
                <w:iCs/>
                <w:color w:val="000000" w:themeColor="text1"/>
                <w:sz w:val="22"/>
                <w:szCs w:val="22"/>
              </w:rPr>
            </w:pPr>
            <w:r w:rsidRPr="002D06A8">
              <w:rPr>
                <w:rFonts w:ascii="Arial" w:hAnsi="Arial" w:cs="Arial"/>
                <w:b/>
                <w:i/>
                <w:iCs/>
                <w:color w:val="000000" w:themeColor="text1"/>
                <w:sz w:val="22"/>
                <w:szCs w:val="22"/>
              </w:rPr>
              <w:t>1 lentelė</w:t>
            </w:r>
          </w:p>
        </w:tc>
      </w:tr>
      <w:tr w:rsidR="006151E4" w:rsidRPr="002D06A8" w14:paraId="1BC61DC9" w14:textId="77777777" w:rsidTr="00941D46">
        <w:trPr>
          <w:cantSplit/>
          <w:trHeight w:val="300"/>
          <w:tblHeader/>
        </w:trPr>
        <w:tc>
          <w:tcPr>
            <w:tcW w:w="5000" w:type="pct"/>
            <w:gridSpan w:val="4"/>
            <w:tcBorders>
              <w:top w:val="nil"/>
              <w:left w:val="nil"/>
              <w:bottom w:val="nil"/>
              <w:right w:val="nil"/>
            </w:tcBorders>
            <w:shd w:val="clear" w:color="auto" w:fill="DEEAF6" w:themeFill="accent5" w:themeFillTint="33"/>
            <w:vAlign w:val="center"/>
          </w:tcPr>
          <w:p w14:paraId="450BE9C5" w14:textId="77777777" w:rsidR="006151E4" w:rsidRPr="002D06A8" w:rsidRDefault="006151E4" w:rsidP="00941D4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ascii="Arial" w:hAnsi="Arial" w:cs="Arial"/>
                <w:b/>
                <w:color w:val="000000" w:themeColor="text1"/>
                <w:sz w:val="22"/>
                <w:szCs w:val="22"/>
              </w:rPr>
            </w:pPr>
            <w:r w:rsidRPr="002D06A8">
              <w:rPr>
                <w:rFonts w:ascii="Arial" w:hAnsi="Arial" w:cs="Arial"/>
                <w:b/>
                <w:color w:val="000000" w:themeColor="text1"/>
                <w:sz w:val="22"/>
                <w:szCs w:val="22"/>
              </w:rPr>
              <w:t>Taikoma II DPS kategorijoje</w:t>
            </w:r>
          </w:p>
          <w:p w14:paraId="7514030E" w14:textId="77777777" w:rsidR="006151E4" w:rsidRPr="002D06A8" w:rsidRDefault="006151E4" w:rsidP="00941D4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ascii="Arial" w:hAnsi="Arial" w:cs="Arial"/>
                <w:b/>
                <w:color w:val="000000" w:themeColor="text1"/>
                <w:sz w:val="22"/>
                <w:szCs w:val="22"/>
              </w:rPr>
            </w:pPr>
            <w:r w:rsidRPr="002D06A8">
              <w:rPr>
                <w:rFonts w:ascii="Arial" w:hAnsi="Arial" w:cs="Arial"/>
                <w:bCs/>
                <w:sz w:val="22"/>
                <w:szCs w:val="22"/>
              </w:rPr>
              <w:t>Durų ir (arba) langų, ir (arba) stiklų paketų, ir (arba) stoglangių, ir (arba) susijusių elementų gamyba ir (arba) montavimas, ir (arba) susiję darbai, įskaitant remonto darbus, kultūros paveldo objektuose</w:t>
            </w:r>
          </w:p>
        </w:tc>
      </w:tr>
      <w:tr w:rsidR="006151E4" w:rsidRPr="002D06A8" w14:paraId="36D67952" w14:textId="77777777" w:rsidTr="00941D46">
        <w:trPr>
          <w:cantSplit/>
          <w:trHeight w:val="300"/>
          <w:tblHeader/>
        </w:trPr>
        <w:tc>
          <w:tcPr>
            <w:tcW w:w="420" w:type="pct"/>
            <w:tcBorders>
              <w:top w:val="nil"/>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715880" w14:textId="77777777" w:rsidR="006151E4" w:rsidRPr="002D06A8" w:rsidRDefault="006151E4" w:rsidP="00941D46">
            <w:pPr>
              <w:spacing w:before="60" w:after="60" w:line="256" w:lineRule="auto"/>
              <w:jc w:val="center"/>
              <w:rPr>
                <w:rFonts w:ascii="Arial" w:hAnsi="Arial" w:cs="Arial"/>
                <w:b/>
                <w:bCs/>
                <w:sz w:val="22"/>
                <w:szCs w:val="22"/>
              </w:rPr>
            </w:pPr>
            <w:r w:rsidRPr="002D06A8">
              <w:rPr>
                <w:rFonts w:ascii="Arial" w:eastAsiaTheme="minorEastAsia" w:hAnsi="Arial" w:cs="Arial"/>
                <w:b/>
                <w:sz w:val="22"/>
                <w:szCs w:val="22"/>
              </w:rPr>
              <w:t>Eil. Nr.</w:t>
            </w:r>
          </w:p>
        </w:tc>
        <w:tc>
          <w:tcPr>
            <w:tcW w:w="1712" w:type="pct"/>
            <w:tcBorders>
              <w:top w:val="nil"/>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5CEDFC" w14:textId="77777777" w:rsidR="006151E4" w:rsidRPr="002D06A8" w:rsidRDefault="006151E4" w:rsidP="00941D46">
            <w:pPr>
              <w:spacing w:before="60" w:after="60" w:line="256" w:lineRule="auto"/>
              <w:jc w:val="center"/>
              <w:rPr>
                <w:rFonts w:ascii="Arial" w:eastAsiaTheme="minorEastAsia" w:hAnsi="Arial" w:cs="Arial"/>
                <w:b/>
                <w:bCs/>
                <w:sz w:val="22"/>
                <w:szCs w:val="22"/>
              </w:rPr>
            </w:pPr>
            <w:r w:rsidRPr="002D06A8">
              <w:rPr>
                <w:rFonts w:ascii="Arial" w:hAnsi="Arial" w:cs="Arial"/>
                <w:b/>
                <w:color w:val="000000" w:themeColor="text1"/>
                <w:sz w:val="22"/>
                <w:szCs w:val="22"/>
              </w:rPr>
              <w:t>Kvalifikacijos reikalavimas</w:t>
            </w:r>
          </w:p>
        </w:tc>
        <w:tc>
          <w:tcPr>
            <w:tcW w:w="1619" w:type="pct"/>
            <w:tcBorders>
              <w:top w:val="nil"/>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229AF6"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Atitiktį reikalavimui įrodantys  dokumentai</w:t>
            </w:r>
          </w:p>
        </w:tc>
        <w:tc>
          <w:tcPr>
            <w:tcW w:w="1249" w:type="pct"/>
            <w:tcBorders>
              <w:top w:val="nil"/>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9FB4F8"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Subjektas, kuris turi atitikti reikalavimą</w:t>
            </w:r>
          </w:p>
          <w:p w14:paraId="60EE739F" w14:textId="77777777" w:rsidR="006151E4" w:rsidRPr="002D06A8" w:rsidRDefault="006151E4" w:rsidP="00941D46">
            <w:pPr>
              <w:autoSpaceDE w:val="0"/>
              <w:autoSpaceDN w:val="0"/>
              <w:adjustRightInd w:val="0"/>
              <w:rPr>
                <w:rFonts w:ascii="Arial" w:hAnsi="Arial" w:cs="Arial"/>
                <w:b/>
                <w:bCs/>
                <w:color w:val="000000"/>
                <w:sz w:val="22"/>
                <w:szCs w:val="22"/>
              </w:rPr>
            </w:pPr>
          </w:p>
        </w:tc>
      </w:tr>
      <w:tr w:rsidR="006151E4" w:rsidRPr="002D06A8" w14:paraId="5C85DAE6" w14:textId="77777777" w:rsidTr="00941D46">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2178" w14:textId="77777777" w:rsidR="006151E4" w:rsidRPr="002D06A8" w:rsidRDefault="006151E4" w:rsidP="00941D46">
            <w:pPr>
              <w:autoSpaceDE w:val="0"/>
              <w:autoSpaceDN w:val="0"/>
              <w:adjustRightInd w:val="0"/>
              <w:jc w:val="center"/>
              <w:rPr>
                <w:rStyle w:val="normaltextrun"/>
                <w:rFonts w:ascii="Arial" w:hAnsi="Arial" w:cs="Arial"/>
                <w:color w:val="000000"/>
                <w:sz w:val="22"/>
                <w:szCs w:val="22"/>
                <w:shd w:val="clear" w:color="auto" w:fill="FFFFFF"/>
              </w:rPr>
            </w:pPr>
            <w:r w:rsidRPr="002D06A8">
              <w:rPr>
                <w:rFonts w:ascii="Arial" w:hAnsi="Arial" w:cs="Arial"/>
                <w:b/>
                <w:color w:val="000000" w:themeColor="text1"/>
                <w:sz w:val="22"/>
                <w:szCs w:val="22"/>
              </w:rPr>
              <w:t>Techninis ir profesinis pajėgumas</w:t>
            </w:r>
          </w:p>
        </w:tc>
      </w:tr>
      <w:tr w:rsidR="006151E4" w:rsidRPr="002D06A8" w14:paraId="7D33651B"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B8F63"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1.</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202876AC" w14:textId="461B5BB1"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 xml:space="preserve">Tiekėjas per paskutinius </w:t>
            </w:r>
            <w:r w:rsidR="006B36B6" w:rsidRPr="002D06A8">
              <w:rPr>
                <w:rFonts w:ascii="Arial" w:hAnsi="Arial" w:cs="Arial"/>
                <w:color w:val="000000"/>
                <w:sz w:val="22"/>
                <w:szCs w:val="22"/>
              </w:rPr>
              <w:t>5</w:t>
            </w:r>
            <w:r w:rsidRPr="002D06A8">
              <w:rPr>
                <w:rFonts w:ascii="Arial" w:hAnsi="Arial" w:cs="Arial"/>
                <w:color w:val="000000"/>
                <w:sz w:val="22"/>
                <w:szCs w:val="22"/>
              </w:rPr>
              <w:t xml:space="preserve"> (</w:t>
            </w:r>
            <w:r w:rsidR="006B36B6" w:rsidRPr="002D06A8">
              <w:rPr>
                <w:rFonts w:ascii="Arial" w:hAnsi="Arial" w:cs="Arial"/>
                <w:color w:val="000000"/>
                <w:sz w:val="22"/>
                <w:szCs w:val="22"/>
              </w:rPr>
              <w:t>penk</w:t>
            </w:r>
            <w:r w:rsidR="00290C2A" w:rsidRPr="002D06A8">
              <w:rPr>
                <w:rFonts w:ascii="Arial" w:hAnsi="Arial" w:cs="Arial"/>
                <w:color w:val="000000"/>
                <w:sz w:val="22"/>
                <w:szCs w:val="22"/>
              </w:rPr>
              <w:t>erius</w:t>
            </w:r>
            <w:r w:rsidRPr="002D06A8">
              <w:rPr>
                <w:rFonts w:ascii="Arial" w:hAnsi="Arial" w:cs="Arial"/>
                <w:color w:val="000000"/>
                <w:sz w:val="22"/>
                <w:szCs w:val="22"/>
              </w:rPr>
              <w:t xml:space="preserve">) metus iki pirminių paraiškų pateikimo termino pabaigos (o kai paraiška teikiama suėjus nustatytam pirminiam paraiškų pateikimo terminui – iki tiekėjo paraiškos pateikimo dienos) arba per laiką nuo Tiekėjo įregistravimo dienos (jei tiekėjas vykdo veiklą mažiau nei </w:t>
            </w:r>
            <w:r w:rsidR="006B36B6" w:rsidRPr="002D06A8">
              <w:rPr>
                <w:rFonts w:ascii="Arial" w:hAnsi="Arial" w:cs="Arial"/>
                <w:color w:val="000000"/>
                <w:sz w:val="22"/>
                <w:szCs w:val="22"/>
              </w:rPr>
              <w:t>5</w:t>
            </w:r>
            <w:r w:rsidRPr="002D06A8">
              <w:rPr>
                <w:rFonts w:ascii="Arial" w:hAnsi="Arial" w:cs="Arial"/>
                <w:color w:val="000000"/>
                <w:sz w:val="22"/>
                <w:szCs w:val="22"/>
              </w:rPr>
              <w:t xml:space="preserve"> (</w:t>
            </w:r>
            <w:r w:rsidR="006B36B6" w:rsidRPr="002D06A8">
              <w:rPr>
                <w:rFonts w:ascii="Arial" w:hAnsi="Arial" w:cs="Arial"/>
                <w:color w:val="000000"/>
                <w:sz w:val="22"/>
                <w:szCs w:val="22"/>
              </w:rPr>
              <w:t>penk</w:t>
            </w:r>
            <w:r w:rsidR="00290C2A" w:rsidRPr="002D06A8">
              <w:rPr>
                <w:rFonts w:ascii="Arial" w:hAnsi="Arial" w:cs="Arial"/>
                <w:color w:val="000000"/>
                <w:sz w:val="22"/>
                <w:szCs w:val="22"/>
              </w:rPr>
              <w:t>erius</w:t>
            </w:r>
            <w:r w:rsidRPr="002D06A8">
              <w:rPr>
                <w:rFonts w:ascii="Arial" w:hAnsi="Arial" w:cs="Arial"/>
                <w:color w:val="000000"/>
                <w:sz w:val="22"/>
                <w:szCs w:val="22"/>
              </w:rPr>
              <w:t>) metus, nuo jo įregistravimo ar veiklos pradžios) pagal vieną ar daugiau sutarčių yra atlikęs panašius* į pirkimo objektą darbus už ne mažesnę kaip 40 000,00 Eur be PVM sumą.</w:t>
            </w:r>
          </w:p>
          <w:p w14:paraId="4B5D76AE" w14:textId="77777777" w:rsidR="006151E4" w:rsidRPr="002D06A8" w:rsidRDefault="006151E4" w:rsidP="00941D46">
            <w:pPr>
              <w:autoSpaceDE w:val="0"/>
              <w:autoSpaceDN w:val="0"/>
              <w:adjustRightInd w:val="0"/>
              <w:jc w:val="both"/>
              <w:rPr>
                <w:rFonts w:ascii="Arial" w:hAnsi="Arial" w:cs="Arial"/>
                <w:i/>
                <w:iCs/>
                <w:sz w:val="22"/>
                <w:szCs w:val="22"/>
              </w:rPr>
            </w:pPr>
            <w:r w:rsidRPr="002D06A8">
              <w:rPr>
                <w:rFonts w:ascii="Arial" w:hAnsi="Arial" w:cs="Arial"/>
                <w:i/>
                <w:iCs/>
                <w:color w:val="000000"/>
                <w:sz w:val="22"/>
                <w:szCs w:val="22"/>
              </w:rPr>
              <w:t>*</w:t>
            </w:r>
            <w:r w:rsidRPr="002D06A8">
              <w:rPr>
                <w:rFonts w:ascii="Arial" w:hAnsi="Arial" w:cs="Arial"/>
                <w:i/>
                <w:iCs/>
                <w:sz w:val="22"/>
                <w:szCs w:val="22"/>
              </w:rPr>
              <w:t xml:space="preserve"> Panašiais į pirkimo objektą darbais laikomi -  durų ir (arba) langų, ir (arba) stiklų paketų, ir (arba) stoglangių, ir (arba) susijusių elementų gamyba ir (arba) montavimas, ir (arba) remonto darbai, kultūros paveldo objektuose.</w:t>
            </w:r>
          </w:p>
          <w:p w14:paraId="5B9ED504" w14:textId="4F50D928" w:rsidR="006151E4" w:rsidRPr="002D06A8" w:rsidRDefault="006151E4" w:rsidP="00941D46">
            <w:pPr>
              <w:autoSpaceDE w:val="0"/>
              <w:autoSpaceDN w:val="0"/>
              <w:adjustRightInd w:val="0"/>
              <w:jc w:val="both"/>
              <w:rPr>
                <w:rFonts w:ascii="Arial" w:eastAsia="Times New Roman" w:hAnsi="Arial" w:cs="Arial"/>
                <w:sz w:val="22"/>
                <w:szCs w:val="22"/>
              </w:rPr>
            </w:pPr>
            <w:r w:rsidRPr="002D06A8">
              <w:rPr>
                <w:rFonts w:ascii="Arial" w:eastAsia="Times New Roman" w:hAnsi="Arial" w:cs="Arial"/>
                <w:sz w:val="22"/>
                <w:szCs w:val="22"/>
              </w:rPr>
              <w:t>Jei tiekėjas teikia informaciją apie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pradėtą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xml:space="preserve">) vykdyti anksčiau nei prieš </w:t>
            </w:r>
            <w:r w:rsidR="00764AEE" w:rsidRPr="002D06A8">
              <w:rPr>
                <w:rFonts w:ascii="Arial" w:hAnsi="Arial" w:cs="Arial"/>
                <w:sz w:val="22"/>
                <w:szCs w:val="22"/>
              </w:rPr>
              <w:t>5</w:t>
            </w:r>
            <w:r w:rsidRPr="002D06A8">
              <w:rPr>
                <w:rFonts w:ascii="Arial" w:hAnsi="Arial" w:cs="Arial"/>
                <w:sz w:val="22"/>
                <w:szCs w:val="22"/>
              </w:rPr>
              <w:t xml:space="preserve"> (</w:t>
            </w:r>
            <w:r w:rsidR="00764AEE" w:rsidRPr="002D06A8">
              <w:rPr>
                <w:rFonts w:ascii="Arial" w:hAnsi="Arial" w:cs="Arial"/>
                <w:sz w:val="22"/>
                <w:szCs w:val="22"/>
              </w:rPr>
              <w:t>penkerius</w:t>
            </w:r>
            <w:r w:rsidRPr="002D06A8">
              <w:rPr>
                <w:rFonts w:ascii="Arial" w:hAnsi="Arial" w:cs="Arial"/>
                <w:sz w:val="22"/>
                <w:szCs w:val="22"/>
              </w:rPr>
              <w:t>) metus iki pirminių paraiškų pateikimo termino pabaigos (o kai paraiška teikiama suėjus nustatytam pirminiam paraiškų pateikimo terminui – iki tiekėjo paraiškos pateikimo dienos)</w:t>
            </w:r>
            <w:r w:rsidRPr="002D06A8">
              <w:rPr>
                <w:rFonts w:ascii="Arial" w:eastAsia="Times New Roman" w:hAnsi="Arial" w:cs="Arial"/>
                <w:sz w:val="22"/>
                <w:szCs w:val="22"/>
              </w:rPr>
              <w:t xml:space="preserve">, patirčiai patvirtinti nurodoma per pastaruosius </w:t>
            </w:r>
            <w:r w:rsidR="00764AEE" w:rsidRPr="002D06A8">
              <w:rPr>
                <w:rFonts w:ascii="Arial" w:eastAsia="Times New Roman" w:hAnsi="Arial" w:cs="Arial"/>
                <w:sz w:val="22"/>
                <w:szCs w:val="22"/>
              </w:rPr>
              <w:t>5</w:t>
            </w:r>
            <w:r w:rsidRPr="002D06A8">
              <w:rPr>
                <w:rFonts w:ascii="Arial" w:eastAsia="Times New Roman" w:hAnsi="Arial" w:cs="Arial"/>
                <w:sz w:val="22"/>
                <w:szCs w:val="22"/>
              </w:rPr>
              <w:t xml:space="preserve"> (</w:t>
            </w:r>
            <w:r w:rsidR="00764AEE" w:rsidRPr="002D06A8">
              <w:rPr>
                <w:rFonts w:ascii="Arial" w:eastAsia="Times New Roman" w:hAnsi="Arial" w:cs="Arial"/>
                <w:sz w:val="22"/>
                <w:szCs w:val="22"/>
              </w:rPr>
              <w:t>penkerius</w:t>
            </w:r>
            <w:r w:rsidRPr="002D06A8">
              <w:rPr>
                <w:rFonts w:ascii="Arial" w:eastAsia="Times New Roman" w:hAnsi="Arial" w:cs="Arial"/>
                <w:sz w:val="22"/>
                <w:szCs w:val="22"/>
              </w:rPr>
              <w:t xml:space="preserve">) metus atliktų </w:t>
            </w:r>
            <w:r w:rsidRPr="002D06A8">
              <w:rPr>
                <w:rFonts w:ascii="Arial" w:hAnsi="Arial" w:cs="Arial"/>
                <w:sz w:val="22"/>
                <w:szCs w:val="22"/>
              </w:rPr>
              <w:t>panašių į pirkimo objektą darbų</w:t>
            </w:r>
            <w:r w:rsidRPr="002D06A8">
              <w:rPr>
                <w:rFonts w:ascii="Arial" w:eastAsia="Times New Roman" w:hAnsi="Arial" w:cs="Arial"/>
                <w:sz w:val="22"/>
                <w:szCs w:val="22"/>
              </w:rPr>
              <w:t xml:space="preserve"> dalies vertė.</w:t>
            </w:r>
          </w:p>
          <w:p w14:paraId="775ED231" w14:textId="7D48AEA9"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rPr>
              <w:t>Jeigu tiekėjas teikia informaciją apie vykdomą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xml:space="preserve">), </w:t>
            </w:r>
            <w:r w:rsidRPr="002D06A8">
              <w:rPr>
                <w:rFonts w:ascii="Arial" w:eastAsia="Times New Roman" w:hAnsi="Arial" w:cs="Arial"/>
                <w:sz w:val="22"/>
                <w:szCs w:val="22"/>
              </w:rPr>
              <w:lastRenderedPageBreak/>
              <w:t>laikoma, kad jo patirtis atitinka keliamą reikalavimą, jei vykdomos (-ų) sutarties (-</w:t>
            </w:r>
            <w:proofErr w:type="spellStart"/>
            <w:r w:rsidRPr="002D06A8">
              <w:rPr>
                <w:rFonts w:ascii="Arial" w:eastAsia="Times New Roman" w:hAnsi="Arial" w:cs="Arial"/>
                <w:sz w:val="22"/>
                <w:szCs w:val="22"/>
              </w:rPr>
              <w:t>čių</w:t>
            </w:r>
            <w:proofErr w:type="spellEnd"/>
            <w:r w:rsidRPr="002D06A8">
              <w:rPr>
                <w:rFonts w:ascii="Arial" w:eastAsia="Times New Roman" w:hAnsi="Arial" w:cs="Arial"/>
                <w:sz w:val="22"/>
                <w:szCs w:val="22"/>
              </w:rPr>
              <w:t xml:space="preserve">) įvykdyta dalis per pastaruosius </w:t>
            </w:r>
            <w:r w:rsidR="00764AEE" w:rsidRPr="002D06A8">
              <w:rPr>
                <w:rFonts w:ascii="Arial" w:eastAsia="Times New Roman" w:hAnsi="Arial" w:cs="Arial"/>
                <w:sz w:val="22"/>
                <w:szCs w:val="22"/>
              </w:rPr>
              <w:t>5</w:t>
            </w:r>
            <w:r w:rsidRPr="002D06A8">
              <w:rPr>
                <w:rFonts w:ascii="Arial" w:eastAsia="Times New Roman" w:hAnsi="Arial" w:cs="Arial"/>
                <w:sz w:val="22"/>
                <w:szCs w:val="22"/>
              </w:rPr>
              <w:t xml:space="preserve"> (</w:t>
            </w:r>
            <w:r w:rsidR="00764AEE" w:rsidRPr="002D06A8">
              <w:rPr>
                <w:rFonts w:ascii="Arial" w:eastAsia="Times New Roman" w:hAnsi="Arial" w:cs="Arial"/>
                <w:sz w:val="22"/>
                <w:szCs w:val="22"/>
              </w:rPr>
              <w:t>penkerius</w:t>
            </w:r>
            <w:r w:rsidRPr="002D06A8">
              <w:rPr>
                <w:rFonts w:ascii="Arial" w:eastAsia="Times New Roman" w:hAnsi="Arial" w:cs="Arial"/>
                <w:sz w:val="22"/>
                <w:szCs w:val="22"/>
              </w:rPr>
              <w:t>) metus yra ne mažesnė nei aukščiau nurodytos sumos.</w:t>
            </w:r>
            <w:r w:rsidRPr="002D06A8">
              <w:rPr>
                <w:rFonts w:ascii="Arial" w:eastAsia="Times New Roman" w:hAnsi="Arial" w:cs="Arial"/>
                <w:color w:val="D13438"/>
                <w:sz w:val="22"/>
                <w:szCs w:val="22"/>
              </w:rPr>
              <w:t> </w:t>
            </w:r>
          </w:p>
          <w:p w14:paraId="0BB2968B" w14:textId="77777777" w:rsidR="006151E4" w:rsidRPr="002D06A8" w:rsidRDefault="006151E4" w:rsidP="00941D46">
            <w:pPr>
              <w:autoSpaceDE w:val="0"/>
              <w:autoSpaceDN w:val="0"/>
              <w:adjustRightInd w:val="0"/>
              <w:jc w:val="both"/>
              <w:rPr>
                <w:rFonts w:ascii="Arial" w:hAnsi="Arial" w:cs="Arial"/>
                <w:color w:val="000000"/>
                <w:sz w:val="22"/>
                <w:szCs w:val="22"/>
              </w:rPr>
            </w:pP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5D4605F8"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lastRenderedPageBreak/>
              <w:t>1) Užpildytas Tiekėjo tinkamai įvykdytų ir/ar vykdomų sutarčių sąrašas, parengtas pagal „</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i/>
                <w:iCs/>
                <w:sz w:val="22"/>
                <w:szCs w:val="22"/>
              </w:rPr>
              <w:t>1 priedą</w:t>
            </w:r>
            <w:r w:rsidRPr="002D06A8">
              <w:rPr>
                <w:rFonts w:ascii="Arial" w:hAnsi="Arial" w:cs="Arial"/>
                <w:sz w:val="22"/>
                <w:szCs w:val="22"/>
              </w:rPr>
              <w:t xml:space="preserve"> </w:t>
            </w:r>
            <w:r w:rsidRPr="002D06A8">
              <w:rPr>
                <w:rFonts w:ascii="Arial" w:hAnsi="Arial" w:cs="Arial"/>
                <w:b/>
                <w:bCs/>
                <w:i/>
                <w:iCs/>
                <w:sz w:val="22"/>
                <w:szCs w:val="22"/>
              </w:rPr>
              <w:t>„Tiekėjo įvykdytų darbų sąrašas“</w:t>
            </w:r>
            <w:r w:rsidRPr="002D06A8">
              <w:rPr>
                <w:rFonts w:ascii="Arial" w:hAnsi="Arial" w:cs="Arial"/>
                <w:sz w:val="22"/>
                <w:szCs w:val="22"/>
              </w:rPr>
              <w:t>.</w:t>
            </w:r>
          </w:p>
          <w:p w14:paraId="625FF321"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2) Įrodymui apie aprašytų darbų tinkamą įvykdymą pateikiamas užsakovo pasirašytas teigiamas atsiliepimas, pažymos,  priėmimo-perdavimo aktai ar kiti lygiaverčiai dokumentai,  kuriuose turi būti nurodyta:</w:t>
            </w:r>
          </w:p>
          <w:p w14:paraId="15FF1261"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atliktų darbų vertė (EUR be PVM);</w:t>
            </w:r>
          </w:p>
          <w:p w14:paraId="7570E176"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atliktų darbų aprašymas;</w:t>
            </w:r>
          </w:p>
          <w:p w14:paraId="06865DFD"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darbų vykdymo pradžios ir pabaigos datos;</w:t>
            </w:r>
          </w:p>
          <w:p w14:paraId="6BD05899"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Fonts w:ascii="Arial" w:hAnsi="Arial" w:cs="Arial"/>
                <w:sz w:val="22"/>
                <w:szCs w:val="22"/>
              </w:rPr>
              <w:t xml:space="preserve"> - informacija apie tai, ar darbai buvo atlikti pagal galiojančių teisės aktų, reglamentuojančių darbų atlikimą, reikalavimus ir yra tinkamai užbaigti. </w:t>
            </w:r>
          </w:p>
          <w:p w14:paraId="32E3CD6F" w14:textId="77777777" w:rsidR="006151E4" w:rsidRPr="002D06A8" w:rsidRDefault="006151E4" w:rsidP="00941D46">
            <w:pPr>
              <w:tabs>
                <w:tab w:val="left" w:pos="567"/>
                <w:tab w:val="left" w:pos="851"/>
                <w:tab w:val="left" w:pos="1276"/>
              </w:tabs>
              <w:jc w:val="both"/>
              <w:rPr>
                <w:rFonts w:ascii="Arial" w:hAnsi="Arial" w:cs="Arial"/>
                <w:sz w:val="22"/>
                <w:szCs w:val="22"/>
              </w:rPr>
            </w:pPr>
          </w:p>
          <w:p w14:paraId="684CEBDF" w14:textId="77777777" w:rsidR="006151E4" w:rsidRPr="002D06A8" w:rsidRDefault="006151E4" w:rsidP="00941D46">
            <w:pPr>
              <w:autoSpaceDE w:val="0"/>
              <w:autoSpaceDN w:val="0"/>
              <w:adjustRightInd w:val="0"/>
              <w:rPr>
                <w:rFonts w:ascii="Arial" w:hAnsi="Arial" w:cs="Arial"/>
                <w:color w:val="000000"/>
                <w:sz w:val="22"/>
                <w:szCs w:val="22"/>
              </w:rPr>
            </w:pPr>
          </w:p>
          <w:p w14:paraId="6A01ADF7"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Style w:val="normaltextrun"/>
                <w:rFonts w:ascii="Arial" w:hAnsi="Arial" w:cs="Arial"/>
                <w:color w:val="000000"/>
                <w:sz w:val="22"/>
                <w:szCs w:val="22"/>
                <w:shd w:val="clear" w:color="auto" w:fill="FFFFFF"/>
              </w:rPr>
              <w:t>Perkančioji organizacija, siekdama patikslinti informaciją apie įvykdytą ar vykdomą sutartį, pasilieka teisę be išankstinio įspėjimo susisiekti su tiekėjo nurodytu užsakovo atstovu.</w:t>
            </w:r>
            <w:r w:rsidRPr="002D06A8">
              <w:rPr>
                <w:rStyle w:val="eop"/>
                <w:rFonts w:ascii="Arial" w:hAnsi="Arial" w:cs="Arial"/>
                <w:color w:val="D13438"/>
                <w:sz w:val="22"/>
                <w:szCs w:val="22"/>
                <w:shd w:val="clear" w:color="auto" w:fill="FFFFFF"/>
              </w:rPr>
              <w:t> </w:t>
            </w:r>
            <w:r w:rsidRPr="002D06A8" w:rsidDel="001B69F4">
              <w:rPr>
                <w:rFonts w:ascii="Arial" w:hAnsi="Arial" w:cs="Arial"/>
                <w:sz w:val="22"/>
                <w:szCs w:val="22"/>
              </w:rPr>
              <w:t xml:space="preserve"> </w:t>
            </w:r>
          </w:p>
          <w:p w14:paraId="5D7BC268" w14:textId="77777777" w:rsidR="006151E4" w:rsidRPr="002D06A8" w:rsidRDefault="006151E4" w:rsidP="00941D46">
            <w:pPr>
              <w:autoSpaceDE w:val="0"/>
              <w:autoSpaceDN w:val="0"/>
              <w:adjustRightInd w:val="0"/>
              <w:rPr>
                <w:rFonts w:ascii="Arial" w:hAnsi="Arial" w:cs="Arial"/>
                <w:color w:val="000000"/>
                <w:sz w:val="22"/>
                <w:szCs w:val="22"/>
              </w:rPr>
            </w:pPr>
          </w:p>
          <w:p w14:paraId="6FDDFC46" w14:textId="77777777" w:rsidR="006151E4" w:rsidRPr="002D06A8" w:rsidRDefault="006151E4" w:rsidP="00941D46">
            <w:pPr>
              <w:tabs>
                <w:tab w:val="left" w:pos="567"/>
                <w:tab w:val="left" w:pos="851"/>
                <w:tab w:val="left" w:pos="1276"/>
              </w:tabs>
              <w:jc w:val="both"/>
              <w:rPr>
                <w:rFonts w:ascii="Arial" w:hAnsi="Arial" w:cs="Arial"/>
                <w:sz w:val="22"/>
                <w:szCs w:val="22"/>
              </w:rPr>
            </w:pPr>
            <w:r w:rsidRPr="002D06A8">
              <w:rPr>
                <w:rStyle w:val="normaltextrun"/>
                <w:rFonts w:ascii="Arial" w:eastAsia="Arial" w:hAnsi="Arial" w:cs="Arial"/>
                <w:sz w:val="22"/>
                <w:szCs w:val="22"/>
              </w:rPr>
              <w:t xml:space="preserve">Pastaba: </w:t>
            </w:r>
            <w:r w:rsidRPr="002D06A8">
              <w:rPr>
                <w:rFonts w:ascii="Arial" w:hAnsi="Arial" w:cs="Arial"/>
                <w:sz w:val="22"/>
                <w:szCs w:val="22"/>
              </w:rPr>
              <w:t xml:space="preserve">Tiekėjui nedraudžiama remtis sutartimi, kurią tiekėjas vykdė ne vienas, o kartu su kitais ūkio subjektais. Tačiau tokiu </w:t>
            </w:r>
            <w:r w:rsidRPr="002D06A8">
              <w:rPr>
                <w:rFonts w:ascii="Arial" w:hAnsi="Arial" w:cs="Arial"/>
                <w:sz w:val="22"/>
                <w:szCs w:val="22"/>
              </w:rPr>
              <w:lastRenderedPageBreak/>
              <w:t>atveju turi būti vertinami būtent konkretaus ūkio subjekto, dalyvaujančio viešajame pirkime, atlikti darbai, jų apimtis, vertė, o ne visas vykdytos sutarties objektas.</w:t>
            </w:r>
          </w:p>
          <w:p w14:paraId="32240A3C" w14:textId="77777777" w:rsidR="006151E4" w:rsidRPr="002D06A8" w:rsidRDefault="006151E4" w:rsidP="00941D46">
            <w:pPr>
              <w:autoSpaceDE w:val="0"/>
              <w:autoSpaceDN w:val="0"/>
              <w:adjustRightInd w:val="0"/>
              <w:rPr>
                <w:rFonts w:ascii="Arial" w:hAnsi="Arial" w:cs="Arial"/>
                <w:color w:val="000000"/>
                <w:sz w:val="22"/>
                <w:szCs w:val="22"/>
              </w:rPr>
            </w:pPr>
          </w:p>
          <w:p w14:paraId="2BA95C91" w14:textId="77777777"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u w:val="single"/>
              </w:rPr>
              <w:t>CVP IS priemonėmis pateikiamos skaitmeninės dokumentų kopijos.</w:t>
            </w:r>
            <w:r w:rsidRPr="002D06A8">
              <w:rPr>
                <w:rFonts w:ascii="Arial" w:eastAsia="Times New Roman" w:hAnsi="Arial" w:cs="Arial"/>
                <w:color w:val="D13438"/>
                <w:sz w:val="22"/>
                <w:szCs w:val="22"/>
              </w:rPr>
              <w:t> </w:t>
            </w:r>
          </w:p>
          <w:p w14:paraId="1B50E611" w14:textId="77777777" w:rsidR="006151E4" w:rsidRPr="002D06A8" w:rsidRDefault="006151E4" w:rsidP="00941D46">
            <w:pPr>
              <w:autoSpaceDE w:val="0"/>
              <w:autoSpaceDN w:val="0"/>
              <w:adjustRightInd w:val="0"/>
              <w:rPr>
                <w:rFonts w:ascii="Arial" w:hAnsi="Arial" w:cs="Arial"/>
                <w:color w:val="000000"/>
                <w:sz w:val="22"/>
                <w:szCs w:val="2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6E748"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Style w:val="normaltextrun"/>
                <w:rFonts w:ascii="Arial" w:hAnsi="Arial" w:cs="Arial"/>
                <w:color w:val="000000"/>
                <w:sz w:val="22"/>
                <w:szCs w:val="22"/>
                <w:shd w:val="clear" w:color="auto" w:fill="FFFFFF"/>
              </w:rPr>
              <w:lastRenderedPageBreak/>
              <w:t xml:space="preserve">Tiekėjas, tiekėjų grupės nariai bendrai (gali ir vienas </w:t>
            </w:r>
            <w:r w:rsidRPr="002D06A8">
              <w:rPr>
                <w:rStyle w:val="normaltextrun"/>
                <w:rFonts w:ascii="Arial" w:hAnsi="Arial" w:cs="Arial"/>
                <w:sz w:val="22"/>
                <w:szCs w:val="22"/>
                <w:shd w:val="clear" w:color="auto" w:fill="FFFFFF"/>
              </w:rPr>
              <w:t>tiekėjų grupės narys) ir (arba) ūkio subjektas, kurio pajėgumais remiasi tiekėjas (gali bendrai su tiekėju ar tiekėjų grupės nariais), jeigu tas subjektas pats vykdys tą pirkimo sutarties dalį, kuriai reikia jo turimų pajėgumų.</w:t>
            </w:r>
            <w:r w:rsidRPr="002D06A8">
              <w:rPr>
                <w:rStyle w:val="eop"/>
                <w:rFonts w:ascii="Arial" w:hAnsi="Arial" w:cs="Arial"/>
                <w:sz w:val="22"/>
                <w:szCs w:val="22"/>
                <w:shd w:val="clear" w:color="auto" w:fill="FFFFFF"/>
              </w:rPr>
              <w:t> </w:t>
            </w:r>
          </w:p>
        </w:tc>
      </w:tr>
      <w:tr w:rsidR="006151E4" w:rsidRPr="002D06A8" w14:paraId="518491DD"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AC69A"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2.</w:t>
            </w:r>
          </w:p>
        </w:tc>
        <w:tc>
          <w:tcPr>
            <w:tcW w:w="1712" w:type="pct"/>
            <w:tcBorders>
              <w:top w:val="single" w:sz="4" w:space="0" w:color="000000" w:themeColor="text1"/>
              <w:left w:val="single" w:sz="4" w:space="0" w:color="000000" w:themeColor="text1"/>
              <w:bottom w:val="single" w:sz="4" w:space="0" w:color="000000" w:themeColor="text1"/>
              <w:right w:val="single" w:sz="4" w:space="0" w:color="auto"/>
            </w:tcBorders>
          </w:tcPr>
          <w:p w14:paraId="1361DD49" w14:textId="77777777" w:rsidR="006151E4" w:rsidRPr="002D06A8" w:rsidRDefault="006151E4" w:rsidP="00941D46">
            <w:pPr>
              <w:pStyle w:val="paragraph"/>
              <w:jc w:val="both"/>
              <w:textAlignment w:val="baseline"/>
              <w:rPr>
                <w:rStyle w:val="normaltextrun"/>
                <w:rFonts w:ascii="Arial" w:eastAsia="Calibri" w:hAnsi="Arial" w:cs="Arial"/>
                <w:sz w:val="22"/>
                <w:szCs w:val="22"/>
              </w:rPr>
            </w:pPr>
            <w:r w:rsidRPr="002D06A8">
              <w:rPr>
                <w:rFonts w:ascii="Arial" w:hAnsi="Arial" w:cs="Arial"/>
                <w:color w:val="000000"/>
                <w:sz w:val="22"/>
                <w:szCs w:val="22"/>
              </w:rPr>
              <w:t xml:space="preserve">Tiekėjas turi pasiūlyti ne mažiau nei 1 (vieną) specialistą, </w:t>
            </w:r>
            <w:r w:rsidRPr="002D06A8">
              <w:rPr>
                <w:rFonts w:ascii="Arial" w:hAnsi="Arial" w:cs="Arial"/>
                <w:sz w:val="22"/>
                <w:szCs w:val="22"/>
              </w:rPr>
              <w:t xml:space="preserve"> </w:t>
            </w:r>
            <w:r w:rsidRPr="002D06A8">
              <w:rPr>
                <w:rStyle w:val="normaltextrun"/>
                <w:rFonts w:ascii="Arial" w:hAnsi="Arial" w:cs="Arial"/>
                <w:sz w:val="22"/>
                <w:szCs w:val="22"/>
              </w:rPr>
              <w:t>kuris atitiktų žemiau nurodytus reikalavimus:</w:t>
            </w:r>
          </w:p>
          <w:p w14:paraId="2C72FD1B"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1) turintį teisę vadovauti tvarkybos darbams (konservavimo, restauravimo, remonto ir avarijos grėsmės pašalinimo, specializacija  - vadovavimas tvarkybos darbams).</w:t>
            </w:r>
          </w:p>
          <w:p w14:paraId="5264C881"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2) Specialistas turi turėti ne mažesnę kaip 12 (dvylikos) mėnesių vadovavimo tvarkybos darbams kultūros paveldo objektuose patirtį.</w:t>
            </w:r>
          </w:p>
          <w:p w14:paraId="7F6CD294" w14:textId="77777777" w:rsidR="006151E4" w:rsidRPr="002D06A8" w:rsidRDefault="006151E4" w:rsidP="00941D46">
            <w:pPr>
              <w:autoSpaceDE w:val="0"/>
              <w:autoSpaceDN w:val="0"/>
              <w:adjustRightInd w:val="0"/>
              <w:jc w:val="both"/>
              <w:rPr>
                <w:rFonts w:ascii="Arial" w:hAnsi="Arial" w:cs="Arial"/>
                <w:color w:val="000000"/>
                <w:sz w:val="22"/>
                <w:szCs w:val="22"/>
              </w:rPr>
            </w:pPr>
          </w:p>
          <w:p w14:paraId="0CD7702E" w14:textId="77777777" w:rsidR="006151E4" w:rsidRPr="002D06A8" w:rsidRDefault="006151E4" w:rsidP="00941D46">
            <w:pPr>
              <w:autoSpaceDE w:val="0"/>
              <w:autoSpaceDN w:val="0"/>
              <w:adjustRightInd w:val="0"/>
              <w:jc w:val="both"/>
              <w:rPr>
                <w:rFonts w:ascii="Arial" w:hAnsi="Arial" w:cs="Arial"/>
                <w:i/>
                <w:color w:val="000000"/>
                <w:sz w:val="22"/>
                <w:szCs w:val="22"/>
              </w:rPr>
            </w:pPr>
            <w:r w:rsidRPr="002D06A8">
              <w:rPr>
                <w:rStyle w:val="normaltextrun"/>
                <w:rFonts w:ascii="Arial" w:hAnsi="Arial" w:cs="Arial"/>
                <w:b/>
                <w:bCs/>
                <w:i/>
                <w:iCs/>
                <w:sz w:val="22"/>
                <w:szCs w:val="22"/>
              </w:rPr>
              <w:t>Pastaba.</w:t>
            </w:r>
            <w:r w:rsidRPr="002D06A8">
              <w:rPr>
                <w:rStyle w:val="normaltextrun"/>
                <w:rFonts w:ascii="Arial" w:hAnsi="Arial" w:cs="Arial"/>
                <w:i/>
                <w:iCs/>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2D06A8">
              <w:rPr>
                <w:rStyle w:val="eop"/>
                <w:rFonts w:ascii="Arial" w:hAnsi="Arial" w:cs="Arial"/>
                <w:i/>
                <w:iCs/>
                <w:sz w:val="22"/>
                <w:szCs w:val="22"/>
              </w:rPr>
              <w:t> </w:t>
            </w:r>
          </w:p>
        </w:tc>
        <w:tc>
          <w:tcPr>
            <w:tcW w:w="1619" w:type="pct"/>
            <w:tcBorders>
              <w:top w:val="single" w:sz="4" w:space="0" w:color="000000" w:themeColor="text1"/>
              <w:left w:val="single" w:sz="4" w:space="0" w:color="auto"/>
              <w:bottom w:val="single" w:sz="4" w:space="0" w:color="000000" w:themeColor="text1"/>
              <w:right w:val="single" w:sz="4" w:space="0" w:color="000000" w:themeColor="text1"/>
            </w:tcBorders>
          </w:tcPr>
          <w:p w14:paraId="3FF7444A" w14:textId="77777777" w:rsidR="006151E4" w:rsidRPr="002D06A8" w:rsidRDefault="006151E4" w:rsidP="006151E4">
            <w:pPr>
              <w:pStyle w:val="ListParagraph1"/>
              <w:numPr>
                <w:ilvl w:val="0"/>
                <w:numId w:val="3"/>
              </w:numPr>
              <w:shd w:val="clear" w:color="auto" w:fill="auto"/>
              <w:tabs>
                <w:tab w:val="clear" w:pos="426"/>
                <w:tab w:val="clear" w:pos="1843"/>
                <w:tab w:val="left" w:pos="423"/>
              </w:tabs>
              <w:suppressAutoHyphens w:val="0"/>
              <w:autoSpaceDN/>
              <w:spacing w:line="276" w:lineRule="auto"/>
              <w:ind w:right="40"/>
              <w:jc w:val="both"/>
              <w:rPr>
                <w:rFonts w:ascii="Arial" w:eastAsiaTheme="minorEastAsia" w:hAnsi="Arial" w:cs="Arial"/>
                <w:color w:val="000000" w:themeColor="text1"/>
                <w:sz w:val="22"/>
                <w:szCs w:val="22"/>
              </w:rPr>
            </w:pPr>
            <w:r w:rsidRPr="002D06A8">
              <w:rPr>
                <w:rFonts w:ascii="Arial" w:hAnsi="Arial" w:cs="Arial"/>
                <w:color w:val="000000" w:themeColor="text1"/>
                <w:sz w:val="22"/>
                <w:szCs w:val="22"/>
              </w:rPr>
              <w:t>Lietuvos Respublikos Kultūros ministerijos nustatyta tvarka išduotas kvalifikacijos atestatas arba  lygiavertis dokumentas.</w:t>
            </w:r>
          </w:p>
          <w:p w14:paraId="0C03B1D6" w14:textId="77777777" w:rsidR="006151E4" w:rsidRPr="002D06A8" w:rsidRDefault="006151E4" w:rsidP="00941D46">
            <w:pPr>
              <w:pStyle w:val="paragraph"/>
              <w:spacing w:beforeAutospacing="0" w:after="0" w:afterAutospacing="0" w:line="240" w:lineRule="auto"/>
              <w:ind w:left="360"/>
              <w:jc w:val="both"/>
              <w:textAlignment w:val="baseline"/>
              <w:rPr>
                <w:rStyle w:val="eop"/>
                <w:rFonts w:ascii="Arial" w:hAnsi="Arial" w:cs="Arial"/>
                <w:sz w:val="22"/>
                <w:szCs w:val="22"/>
              </w:rPr>
            </w:pPr>
            <w:r w:rsidRPr="002D06A8">
              <w:rPr>
                <w:rStyle w:val="normaltextrun"/>
                <w:rFonts w:ascii="Arial" w:hAnsi="Arial" w:cs="Arial"/>
                <w:sz w:val="22"/>
                <w:szCs w:val="22"/>
              </w:rPr>
              <w:t xml:space="preserve">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paraiškų pateikimo termino pabaigos, tačiau pačią teisę specialistas kilmės šalyje turi būti įgijęs iki paraiškų pateikimo termino pabaigos, (o jei paraiška teikiama suėjus pirminių paraiškų terminui, iki tiekėjo paraiškos pateikimo dienos).  Tokiu atveju, tiekėjas turi  pateikti specialistui kilmės šalyje išduoto dokumento kopiją ir prašymo išduoti </w:t>
            </w:r>
            <w:r w:rsidRPr="002D06A8">
              <w:rPr>
                <w:rStyle w:val="normaltextrun"/>
                <w:rFonts w:ascii="Arial" w:hAnsi="Arial" w:cs="Arial"/>
                <w:sz w:val="22"/>
                <w:szCs w:val="22"/>
              </w:rPr>
              <w:lastRenderedPageBreak/>
              <w:t>teisės pripažinimo dokumentą kopiją (prašymas dėl atestavimo atitinkamai institucijai turi būti pateiktas iki paraiškų pateikimo termino pabaigos, o kai paraiška teikiama suėjus pirminių paraiškų pateikimo terminui, iki tiekėjo paraiškos pateikimo dienos), o iki konkretaus pirkimo sutarties pasirašymo, turės pateikti ir patį teisės pripažinimo dokumentą (jei taikytina).</w:t>
            </w:r>
            <w:r w:rsidRPr="002D06A8">
              <w:rPr>
                <w:rStyle w:val="eop"/>
                <w:rFonts w:ascii="Arial" w:hAnsi="Arial" w:cs="Arial"/>
                <w:sz w:val="22"/>
                <w:szCs w:val="22"/>
              </w:rPr>
              <w:t> </w:t>
            </w:r>
          </w:p>
          <w:p w14:paraId="04CA2840" w14:textId="77777777" w:rsidR="006151E4" w:rsidRPr="002D06A8" w:rsidRDefault="006151E4" w:rsidP="00941D46">
            <w:pPr>
              <w:pStyle w:val="paragraph"/>
              <w:ind w:left="360"/>
              <w:jc w:val="both"/>
              <w:textAlignment w:val="baseline"/>
              <w:rPr>
                <w:rFonts w:ascii="Arial" w:eastAsiaTheme="minorEastAsia" w:hAnsi="Arial" w:cs="Arial"/>
                <w:sz w:val="22"/>
                <w:szCs w:val="22"/>
              </w:rPr>
            </w:pPr>
            <w:r w:rsidRPr="002D06A8">
              <w:rPr>
                <w:rStyle w:val="normaltextrun"/>
                <w:rFonts w:ascii="Arial" w:hAnsi="Arial" w:cs="Arial"/>
                <w:sz w:val="22"/>
                <w:szCs w:val="22"/>
              </w:rPr>
              <w:t xml:space="preserve">Užsienio šalies specialistai turi siekti teisės pripažinimo dokumentą gauti per įmanomai trumpiausią laiką, t. y., iš anksto parengti ir operatyviai pateikti </w:t>
            </w:r>
            <w:r w:rsidRPr="002D06A8">
              <w:rPr>
                <w:rStyle w:val="normaltextrun"/>
                <w:rFonts w:ascii="Arial" w:hAnsi="Arial" w:cs="Arial"/>
                <w:sz w:val="22"/>
                <w:szCs w:val="22"/>
                <w:shd w:val="clear" w:color="auto" w:fill="FFFFFF"/>
              </w:rPr>
              <w:t>kompetentingai institucijai</w:t>
            </w:r>
            <w:r w:rsidRPr="002D06A8">
              <w:rPr>
                <w:rStyle w:val="normaltextrun"/>
                <w:rFonts w:ascii="Arial" w:hAnsi="Arial" w:cs="Arial"/>
                <w:sz w:val="22"/>
                <w:szCs w:val="22"/>
              </w:rPr>
              <w:t xml:space="preserve"> visus reikiamus dokumentus, esant poreikiui juos nedelsiant tikslinti, aktyviai bendradarbiauti</w:t>
            </w:r>
            <w:r w:rsidRPr="002D06A8">
              <w:rPr>
                <w:rFonts w:ascii="Arial" w:eastAsiaTheme="minorEastAsia" w:hAnsi="Arial" w:cs="Arial"/>
                <w:i/>
                <w:color w:val="000000" w:themeColor="text1"/>
                <w:sz w:val="22"/>
                <w:szCs w:val="22"/>
              </w:rPr>
              <w:t>.</w:t>
            </w:r>
          </w:p>
          <w:p w14:paraId="5A76D9FE" w14:textId="77777777" w:rsidR="006151E4" w:rsidRPr="002D06A8" w:rsidRDefault="006151E4" w:rsidP="00941D46">
            <w:pPr>
              <w:pStyle w:val="ListParagraph1"/>
              <w:tabs>
                <w:tab w:val="clear" w:pos="426"/>
                <w:tab w:val="left" w:pos="423"/>
              </w:tabs>
              <w:spacing w:line="276" w:lineRule="auto"/>
              <w:ind w:left="171" w:right="135"/>
              <w:jc w:val="both"/>
              <w:rPr>
                <w:rFonts w:ascii="Arial" w:eastAsiaTheme="minorEastAsia" w:hAnsi="Arial" w:cs="Arial"/>
                <w:color w:val="000000" w:themeColor="text1"/>
                <w:sz w:val="22"/>
                <w:szCs w:val="22"/>
              </w:rPr>
            </w:pPr>
          </w:p>
          <w:p w14:paraId="1C95CEB3" w14:textId="77777777" w:rsidR="006151E4" w:rsidRPr="002D06A8" w:rsidRDefault="006151E4" w:rsidP="006151E4">
            <w:pPr>
              <w:pStyle w:val="ListParagraph1"/>
              <w:numPr>
                <w:ilvl w:val="0"/>
                <w:numId w:val="3"/>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Fonts w:ascii="Arial" w:hAnsi="Arial" w:cs="Arial"/>
                <w:bCs/>
                <w:color w:val="000000" w:themeColor="text1"/>
                <w:sz w:val="22"/>
                <w:szCs w:val="22"/>
              </w:rPr>
              <w:t xml:space="preserve">Pateikiamas užpildytas siūlomų specialistų sąrašas pagal </w:t>
            </w:r>
            <w:r w:rsidRPr="002D06A8">
              <w:rPr>
                <w:rFonts w:ascii="Arial" w:hAnsi="Arial" w:cs="Arial"/>
                <w:sz w:val="22"/>
                <w:szCs w:val="22"/>
              </w:rPr>
              <w:t>„</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bCs/>
                <w:color w:val="000000" w:themeColor="text1"/>
                <w:sz w:val="22"/>
                <w:szCs w:val="22"/>
              </w:rPr>
              <w:t>2 priedą „Specialistų sąrašas“.</w:t>
            </w:r>
          </w:p>
          <w:p w14:paraId="3A27724F" w14:textId="77777777" w:rsidR="006151E4" w:rsidRPr="002D06A8" w:rsidRDefault="006151E4" w:rsidP="00941D46">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16590CE7" w14:textId="77777777" w:rsidR="006151E4" w:rsidRPr="00193E87" w:rsidRDefault="006151E4" w:rsidP="006151E4">
            <w:pPr>
              <w:pStyle w:val="paragraph"/>
              <w:numPr>
                <w:ilvl w:val="0"/>
                <w:numId w:val="3"/>
              </w:numPr>
              <w:spacing w:beforeAutospacing="0" w:after="0" w:afterAutospacing="0" w:line="240" w:lineRule="auto"/>
              <w:jc w:val="both"/>
              <w:textAlignment w:val="baseline"/>
              <w:rPr>
                <w:rStyle w:val="eop"/>
                <w:rFonts w:ascii="Arial" w:hAnsi="Arial" w:cs="Arial"/>
                <w:sz w:val="22"/>
                <w:szCs w:val="22"/>
              </w:rPr>
            </w:pPr>
            <w:r w:rsidRPr="002D06A8">
              <w:rPr>
                <w:rStyle w:val="eop"/>
                <w:rFonts w:ascii="Arial" w:hAnsi="Arial" w:cs="Arial"/>
                <w:sz w:val="22"/>
                <w:szCs w:val="22"/>
              </w:rPr>
              <w:t>Siūlomo (-ų) specialisto (-ų) gyvenimo aprašymas (</w:t>
            </w:r>
            <w:r w:rsidRPr="00193E87">
              <w:rPr>
                <w:rStyle w:val="eop"/>
                <w:rFonts w:ascii="Arial" w:hAnsi="Arial" w:cs="Arial"/>
                <w:sz w:val="22"/>
                <w:szCs w:val="22"/>
              </w:rPr>
              <w:t xml:space="preserve">CV) pagal </w:t>
            </w:r>
            <w:r w:rsidRPr="00193E87">
              <w:rPr>
                <w:rFonts w:ascii="Arial" w:hAnsi="Arial" w:cs="Arial"/>
                <w:sz w:val="22"/>
                <w:szCs w:val="22"/>
              </w:rPr>
              <w:t>„</w:t>
            </w:r>
            <w:r w:rsidRPr="00193E87">
              <w:rPr>
                <w:rFonts w:ascii="Arial" w:eastAsia="Calibri" w:hAnsi="Arial" w:cs="Arial"/>
                <w:i/>
                <w:iCs/>
                <w:sz w:val="22"/>
                <w:szCs w:val="22"/>
              </w:rPr>
              <w:t xml:space="preserve">Tiekėjų kvalifikacijos reikalavimai“ </w:t>
            </w:r>
            <w:r w:rsidRPr="00193E87">
              <w:rPr>
                <w:rFonts w:ascii="Arial" w:hAnsi="Arial" w:cs="Arial"/>
                <w:sz w:val="22"/>
                <w:szCs w:val="22"/>
              </w:rPr>
              <w:t xml:space="preserve"> 3</w:t>
            </w:r>
            <w:r w:rsidRPr="00193E87">
              <w:rPr>
                <w:rFonts w:ascii="Arial" w:hAnsi="Arial" w:cs="Arial"/>
                <w:i/>
                <w:iCs/>
                <w:sz w:val="22"/>
                <w:szCs w:val="22"/>
              </w:rPr>
              <w:t xml:space="preserve"> priedą</w:t>
            </w:r>
            <w:r w:rsidRPr="00193E87">
              <w:rPr>
                <w:rStyle w:val="eop"/>
                <w:rFonts w:ascii="Arial" w:hAnsi="Arial" w:cs="Arial"/>
                <w:sz w:val="22"/>
                <w:szCs w:val="22"/>
              </w:rPr>
              <w:t xml:space="preserve"> </w:t>
            </w:r>
            <w:r w:rsidRPr="00193E87">
              <w:rPr>
                <w:rStyle w:val="eop"/>
                <w:rFonts w:ascii="Arial" w:hAnsi="Arial" w:cs="Arial"/>
                <w:i/>
                <w:iCs/>
                <w:sz w:val="22"/>
                <w:szCs w:val="22"/>
              </w:rPr>
              <w:t>„CV forma specialistui“.</w:t>
            </w:r>
            <w:r w:rsidRPr="00193E87">
              <w:rPr>
                <w:rStyle w:val="eop"/>
                <w:rFonts w:ascii="Arial" w:hAnsi="Arial" w:cs="Arial"/>
                <w:b/>
                <w:bCs/>
                <w:i/>
                <w:iCs/>
                <w:sz w:val="22"/>
                <w:szCs w:val="22"/>
              </w:rPr>
              <w:t xml:space="preserve">  </w:t>
            </w:r>
          </w:p>
          <w:p w14:paraId="7150C957" w14:textId="77777777" w:rsidR="006151E4" w:rsidRPr="002D06A8" w:rsidRDefault="006151E4" w:rsidP="00941D46">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08AA4214" w14:textId="77D48B9E" w:rsidR="006151E4" w:rsidRPr="00EE1463" w:rsidRDefault="006151E4" w:rsidP="00EE1463">
            <w:pPr>
              <w:pStyle w:val="ListParagraph1"/>
              <w:numPr>
                <w:ilvl w:val="0"/>
                <w:numId w:val="3"/>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Style w:val="eop"/>
                <w:rFonts w:ascii="Arial" w:hAnsi="Arial" w:cs="Arial"/>
                <w:sz w:val="22"/>
                <w:szCs w:val="22"/>
              </w:rPr>
              <w:t>Užsakovų pažymos ir (ar) atsiliepimai</w:t>
            </w:r>
            <w:r w:rsidRPr="002D06A8">
              <w:rPr>
                <w:rFonts w:ascii="Arial" w:hAnsi="Arial" w:cs="Arial"/>
                <w:color w:val="000000"/>
                <w:sz w:val="22"/>
                <w:szCs w:val="22"/>
              </w:rPr>
              <w:t xml:space="preserve">, įrodančios specialisto (-ų) patirtį gyvenimo aprašyme nurodytuose projektuose </w:t>
            </w:r>
            <w:r w:rsidRPr="002D06A8">
              <w:rPr>
                <w:rFonts w:ascii="Arial" w:hAnsi="Arial" w:cs="Arial"/>
                <w:color w:val="000000"/>
                <w:sz w:val="22"/>
                <w:szCs w:val="22"/>
              </w:rPr>
              <w:lastRenderedPageBreak/>
              <w:t>(dokumente turi būti galima identifikuoti projekto pavadinimą, aprašymą, specialisto rolę projekte, dalyvavimo projekte laikotarpį (mėnesio tikslumu), ir (ar) kiti patirtį bei žinias pagrindžiantys dokumentai.</w:t>
            </w:r>
          </w:p>
          <w:p w14:paraId="06B5B7AF" w14:textId="77777777" w:rsidR="006151E4" w:rsidRPr="002D06A8" w:rsidRDefault="006151E4" w:rsidP="00941D46">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Siūlomo specialisto turima patirtis skaičiuojama sumuojant laikotarpių, kuriais nurodytuose projektuose siūlomas specialistas vykdė atitinkamas pareigas, trukmę. Vienu metu eitų pareigų trukmė nėra sumuojama, t. y., pvz., jei specialistas vieną projektą vykdė nuo 2016 m. rugsėjo 1 d. iki 2016 m. lapkričio 1 d., o kitą projektą nuo 2016 m. rugsėjo  1 d. iki gruodžio 1 d., laikoma, kad jo patirtis yra 91 diena</w:t>
            </w:r>
            <w:r w:rsidRPr="002D06A8">
              <w:rPr>
                <w:rFonts w:ascii="Arial" w:eastAsia="Times New Roman" w:hAnsi="Arial" w:cs="Arial"/>
                <w:i/>
                <w:iCs/>
                <w:sz w:val="22"/>
                <w:szCs w:val="22"/>
              </w:rPr>
              <w:t>.</w:t>
            </w:r>
          </w:p>
          <w:p w14:paraId="045473D1" w14:textId="77777777" w:rsidR="006151E4" w:rsidRPr="002D06A8" w:rsidRDefault="006151E4" w:rsidP="00941D46">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Tiekėjas negali remtis dviejų ar daugiau asmenų kvalifikacija, siekiant atitikti atskiram specialistui keliamus kvalifikacinius reikalavimus.</w:t>
            </w:r>
          </w:p>
          <w:p w14:paraId="36EBD817" w14:textId="77777777" w:rsidR="006151E4" w:rsidRPr="002D06A8" w:rsidRDefault="006151E4" w:rsidP="00941D46">
            <w:pPr>
              <w:spacing w:beforeAutospacing="1" w:afterAutospacing="1"/>
              <w:ind w:right="40" w:firstLine="171"/>
              <w:jc w:val="both"/>
              <w:textAlignment w:val="baseline"/>
              <w:rPr>
                <w:rFonts w:ascii="Arial" w:hAnsi="Arial" w:cs="Arial"/>
                <w:i/>
                <w:sz w:val="22"/>
                <w:szCs w:val="22"/>
              </w:rPr>
            </w:pPr>
            <w:r w:rsidRPr="002D06A8">
              <w:rPr>
                <w:rFonts w:ascii="Arial" w:eastAsia="Times New Roman" w:hAnsi="Arial" w:cs="Arial"/>
                <w:i/>
                <w:sz w:val="22"/>
                <w:szCs w:val="22"/>
              </w:rPr>
              <w:t>Perkančioji organizacija, siekdama patikslinti informaciją apie specialisto patirtį, pasilieka teisę prašyti pateikti papildomą informaciją ir (ar) dokumentus.</w:t>
            </w:r>
            <w:r w:rsidRPr="002D06A8">
              <w:rPr>
                <w:rFonts w:ascii="Arial" w:eastAsia="Times New Roman" w:hAnsi="Arial" w:cs="Arial"/>
                <w:i/>
                <w:color w:val="B6424C"/>
                <w:sz w:val="22"/>
                <w:szCs w:val="22"/>
              </w:rPr>
              <w:t>  </w:t>
            </w:r>
          </w:p>
          <w:p w14:paraId="10CDC8EB" w14:textId="77777777" w:rsidR="006151E4" w:rsidRPr="002D06A8" w:rsidRDefault="006151E4" w:rsidP="00941D46">
            <w:pPr>
              <w:pStyle w:val="Point1"/>
              <w:ind w:left="0" w:right="40" w:firstLine="171"/>
              <w:rPr>
                <w:rFonts w:ascii="Arial" w:hAnsi="Arial" w:cs="Arial"/>
                <w:i/>
                <w:lang w:val="lt-LT"/>
              </w:rPr>
            </w:pPr>
            <w:r w:rsidRPr="002D06A8">
              <w:rPr>
                <w:rFonts w:ascii="Arial" w:hAnsi="Arial" w:cs="Arial"/>
                <w:i/>
                <w:lang w:val="lt-LT"/>
              </w:rPr>
              <w:t>Jei siūlomas specialistas nėra Tiekėjo darbuotojas, tai kartu pateikiamas specialisto pasirašytas sutikimas dalyvauti šiame pirkime ir vykdant pirkimo sutartį (</w:t>
            </w:r>
            <w:r w:rsidRPr="002D06A8">
              <w:rPr>
                <w:rFonts w:ascii="Arial" w:hAnsi="Arial" w:cs="Arial"/>
                <w:i/>
                <w:iCs/>
                <w:lang w:val="lt-LT"/>
              </w:rPr>
              <w:t xml:space="preserve">DPS </w:t>
            </w:r>
            <w:r w:rsidRPr="002D06A8">
              <w:rPr>
                <w:rFonts w:ascii="Arial" w:hAnsi="Arial" w:cs="Arial"/>
                <w:i/>
                <w:lang w:val="lt-LT"/>
              </w:rPr>
              <w:t>sąlygų priedas Nr. 5</w:t>
            </w:r>
            <w:r w:rsidRPr="002D06A8">
              <w:rPr>
                <w:rFonts w:ascii="Arial" w:hAnsi="Arial" w:cs="Arial"/>
                <w:i/>
                <w:iCs/>
                <w:lang w:val="lt-LT"/>
              </w:rPr>
              <w:t>).</w:t>
            </w:r>
          </w:p>
          <w:p w14:paraId="41A19BB0" w14:textId="77777777" w:rsidR="006151E4" w:rsidRPr="002D06A8" w:rsidRDefault="006151E4" w:rsidP="00941D46">
            <w:pPr>
              <w:ind w:right="40" w:firstLine="171"/>
              <w:jc w:val="both"/>
              <w:rPr>
                <w:rFonts w:ascii="Arial" w:hAnsi="Arial" w:cs="Arial"/>
                <w:sz w:val="22"/>
                <w:szCs w:val="22"/>
                <w:u w:val="single"/>
              </w:rPr>
            </w:pPr>
          </w:p>
          <w:p w14:paraId="6FDE913E" w14:textId="77777777" w:rsidR="006151E4" w:rsidRPr="002D06A8" w:rsidRDefault="006151E4" w:rsidP="00941D46">
            <w:pPr>
              <w:ind w:right="40" w:firstLine="171"/>
              <w:jc w:val="both"/>
              <w:rPr>
                <w:rFonts w:ascii="Arial" w:eastAsia="Times New Roman" w:hAnsi="Arial" w:cs="Arial"/>
                <w:color w:val="000000" w:themeColor="text1"/>
                <w:sz w:val="22"/>
                <w:szCs w:val="22"/>
                <w:u w:val="single"/>
              </w:rPr>
            </w:pPr>
            <w:r w:rsidRPr="002D06A8">
              <w:rPr>
                <w:rStyle w:val="normaltextrun"/>
                <w:rFonts w:ascii="Arial" w:hAnsi="Arial" w:cs="Arial"/>
                <w:color w:val="000000"/>
                <w:sz w:val="22"/>
                <w:szCs w:val="22"/>
                <w:u w:val="single"/>
                <w:bdr w:val="none" w:sz="0" w:space="0" w:color="auto" w:frame="1"/>
              </w:rPr>
              <w:lastRenderedPageBreak/>
              <w:t>Pateikiamos skaitmeninės dokumentų kopijos elektroninėje formoje.</w:t>
            </w:r>
          </w:p>
          <w:p w14:paraId="4876DD5A" w14:textId="77777777" w:rsidR="006151E4" w:rsidRPr="002D06A8" w:rsidRDefault="006151E4" w:rsidP="00941D46">
            <w:pPr>
              <w:autoSpaceDE w:val="0"/>
              <w:autoSpaceDN w:val="0"/>
              <w:adjustRightInd w:val="0"/>
              <w:ind w:right="135" w:firstLine="171"/>
              <w:jc w:val="both"/>
              <w:rPr>
                <w:rFonts w:ascii="Arial" w:hAnsi="Arial" w:cs="Arial"/>
                <w:color w:val="000000"/>
                <w:sz w:val="22"/>
                <w:szCs w:val="22"/>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699D8" w14:textId="77777777" w:rsidR="006151E4" w:rsidRPr="002D06A8" w:rsidRDefault="006151E4" w:rsidP="00941D46">
            <w:pPr>
              <w:jc w:val="both"/>
              <w:rPr>
                <w:rFonts w:ascii="Arial" w:hAnsi="Arial" w:cs="Arial"/>
                <w:color w:val="000000"/>
                <w:sz w:val="22"/>
                <w:szCs w:val="22"/>
              </w:rPr>
            </w:pPr>
            <w:r w:rsidRPr="002D06A8">
              <w:rPr>
                <w:rFonts w:ascii="Arial" w:hAnsi="Arial" w:cs="Arial"/>
                <w:color w:val="000000"/>
                <w:sz w:val="22"/>
                <w:szCs w:val="22"/>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p>
          <w:p w14:paraId="6518A645" w14:textId="77777777" w:rsidR="006151E4" w:rsidRPr="002D06A8" w:rsidRDefault="006151E4" w:rsidP="00941D46">
            <w:pPr>
              <w:autoSpaceDE w:val="0"/>
              <w:autoSpaceDN w:val="0"/>
              <w:adjustRightInd w:val="0"/>
              <w:rPr>
                <w:rFonts w:ascii="Arial" w:hAnsi="Arial" w:cs="Arial"/>
                <w:color w:val="000000"/>
                <w:sz w:val="22"/>
                <w:szCs w:val="22"/>
              </w:rPr>
            </w:pPr>
          </w:p>
          <w:p w14:paraId="7DAF84BF" w14:textId="77777777" w:rsidR="006151E4" w:rsidRPr="002D06A8" w:rsidRDefault="006151E4" w:rsidP="00941D46">
            <w:pPr>
              <w:autoSpaceDE w:val="0"/>
              <w:autoSpaceDN w:val="0"/>
              <w:adjustRightInd w:val="0"/>
              <w:rPr>
                <w:rFonts w:ascii="Arial" w:hAnsi="Arial" w:cs="Arial"/>
                <w:color w:val="000000"/>
                <w:sz w:val="22"/>
                <w:szCs w:val="22"/>
              </w:rPr>
            </w:pPr>
            <w:r w:rsidRPr="002D06A8">
              <w:rPr>
                <w:rStyle w:val="normaltextrun"/>
                <w:rFonts w:ascii="Arial"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2D06A8">
              <w:rPr>
                <w:rStyle w:val="eop"/>
                <w:rFonts w:ascii="Arial" w:hAnsi="Arial" w:cs="Arial"/>
                <w:color w:val="D13438"/>
                <w:sz w:val="22"/>
                <w:szCs w:val="22"/>
                <w:shd w:val="clear" w:color="auto" w:fill="FFFFFF"/>
              </w:rPr>
              <w:t> </w:t>
            </w:r>
          </w:p>
        </w:tc>
      </w:tr>
    </w:tbl>
    <w:p w14:paraId="65DCBC80" w14:textId="77777777" w:rsidR="006151E4" w:rsidRPr="002D06A8" w:rsidRDefault="006151E4" w:rsidP="006151E4">
      <w:pPr>
        <w:tabs>
          <w:tab w:val="left" w:pos="709"/>
        </w:tabs>
        <w:spacing w:line="254" w:lineRule="auto"/>
        <w:rPr>
          <w:rFonts w:ascii="Arial" w:eastAsiaTheme="minorEastAsia" w:hAnsi="Arial" w:cs="Arial"/>
          <w:b/>
          <w:i/>
          <w:iCs/>
          <w:sz w:val="22"/>
          <w:szCs w:val="22"/>
        </w:rPr>
      </w:pPr>
      <w:bookmarkStart w:id="2" w:name="_heading=h.26in1rg" w:colFirst="0" w:colLast="0"/>
      <w:bookmarkStart w:id="3" w:name="ketvpriedas"/>
      <w:bookmarkEnd w:id="2"/>
    </w:p>
    <w:p w14:paraId="603865F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EABE0E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2DF347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7ED78F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C45DE7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F73589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719590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279AE7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12729B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677BEC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ADD95DA"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1CABEB0"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7A022E6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0BAA4F8"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35794A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1EE032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02FD1757"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275225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2B37D96"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AE5B86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9DF8016"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E41A8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7F6A8E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CB98DB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57F68D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3E70B5B"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21AB5B75"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5E0503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97287CD"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9D0AF4B"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5E1B8B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F776673"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2A1FE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BB9D59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0343119E"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F078A21"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F4AE285"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6E0BA39"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4654CF2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E9B2E8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6255EA4E"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50AA1AF"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3E966E7"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3C1D8BD4"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548A0AAC"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p>
    <w:p w14:paraId="179B9AF7" w14:textId="77777777" w:rsidR="006151E4" w:rsidRDefault="006151E4" w:rsidP="00FD5AAD">
      <w:pPr>
        <w:tabs>
          <w:tab w:val="left" w:pos="709"/>
        </w:tabs>
        <w:spacing w:line="254" w:lineRule="auto"/>
        <w:rPr>
          <w:rFonts w:ascii="Arial" w:eastAsiaTheme="minorEastAsia" w:hAnsi="Arial" w:cs="Arial"/>
          <w:b/>
          <w:i/>
          <w:iCs/>
          <w:sz w:val="22"/>
          <w:szCs w:val="22"/>
        </w:rPr>
      </w:pPr>
    </w:p>
    <w:p w14:paraId="4D3E4E16" w14:textId="77777777" w:rsidR="00FD5AAD" w:rsidRPr="002D06A8" w:rsidRDefault="00FD5AAD" w:rsidP="00FD5AAD">
      <w:pPr>
        <w:tabs>
          <w:tab w:val="left" w:pos="709"/>
        </w:tabs>
        <w:spacing w:line="254" w:lineRule="auto"/>
        <w:rPr>
          <w:rFonts w:ascii="Arial" w:eastAsiaTheme="minorEastAsia" w:hAnsi="Arial" w:cs="Arial"/>
          <w:b/>
          <w:i/>
          <w:iCs/>
          <w:sz w:val="22"/>
          <w:szCs w:val="22"/>
        </w:rPr>
      </w:pPr>
    </w:p>
    <w:p w14:paraId="4794B2F2" w14:textId="77777777" w:rsidR="006151E4" w:rsidRPr="002D06A8" w:rsidRDefault="006151E4" w:rsidP="006151E4">
      <w:pPr>
        <w:tabs>
          <w:tab w:val="left" w:pos="709"/>
        </w:tabs>
        <w:spacing w:line="254" w:lineRule="auto"/>
        <w:jc w:val="right"/>
        <w:rPr>
          <w:rFonts w:ascii="Arial" w:eastAsiaTheme="minorEastAsia" w:hAnsi="Arial" w:cs="Arial"/>
          <w:b/>
          <w:i/>
          <w:iCs/>
          <w:sz w:val="22"/>
          <w:szCs w:val="22"/>
        </w:rPr>
      </w:pPr>
      <w:r w:rsidRPr="002D06A8">
        <w:rPr>
          <w:rFonts w:ascii="Arial" w:eastAsiaTheme="minorEastAsia" w:hAnsi="Arial" w:cs="Arial"/>
          <w:b/>
          <w:i/>
          <w:iCs/>
          <w:sz w:val="22"/>
          <w:szCs w:val="22"/>
        </w:rPr>
        <w:lastRenderedPageBreak/>
        <w:t>2 lentelė</w:t>
      </w:r>
    </w:p>
    <w:tbl>
      <w:tblPr>
        <w:tblStyle w:val="TableGrid3"/>
        <w:tblpPr w:leftFromText="180" w:rightFromText="180" w:horzAnchor="margin" w:tblpY="770"/>
        <w:tblW w:w="5000" w:type="pct"/>
        <w:tblLook w:val="04A0" w:firstRow="1" w:lastRow="0" w:firstColumn="1" w:lastColumn="0" w:noHBand="0" w:noVBand="1"/>
      </w:tblPr>
      <w:tblGrid>
        <w:gridCol w:w="808"/>
        <w:gridCol w:w="3156"/>
        <w:gridCol w:w="2989"/>
        <w:gridCol w:w="2675"/>
      </w:tblGrid>
      <w:tr w:rsidR="006151E4" w:rsidRPr="002D06A8" w14:paraId="7FB5ABFE" w14:textId="77777777" w:rsidTr="00941D46">
        <w:trPr>
          <w:cantSplit/>
          <w:trHeight w:val="416"/>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bookmarkEnd w:id="3"/>
          <w:p w14:paraId="2EA1D71D" w14:textId="77777777" w:rsidR="006151E4" w:rsidRPr="002D06A8" w:rsidRDefault="006151E4" w:rsidP="00941D46">
            <w:pPr>
              <w:autoSpaceDE w:val="0"/>
              <w:autoSpaceDN w:val="0"/>
              <w:adjustRightInd w:val="0"/>
              <w:jc w:val="center"/>
              <w:rPr>
                <w:rFonts w:ascii="Arial" w:hAnsi="Arial" w:cs="Arial"/>
                <w:b/>
                <w:color w:val="000000" w:themeColor="text1"/>
                <w:sz w:val="22"/>
                <w:szCs w:val="22"/>
              </w:rPr>
            </w:pPr>
            <w:r w:rsidRPr="002D06A8">
              <w:rPr>
                <w:rFonts w:ascii="Arial" w:hAnsi="Arial" w:cs="Arial"/>
                <w:b/>
                <w:color w:val="000000" w:themeColor="text1"/>
                <w:sz w:val="22"/>
                <w:szCs w:val="22"/>
              </w:rPr>
              <w:t>Taikoma III DPS kategorijoje</w:t>
            </w:r>
          </w:p>
          <w:p w14:paraId="11C64E47" w14:textId="663A9A22" w:rsidR="006151E4" w:rsidRPr="002D06A8" w:rsidRDefault="001805C2" w:rsidP="00941D46">
            <w:pPr>
              <w:autoSpaceDE w:val="0"/>
              <w:autoSpaceDN w:val="0"/>
              <w:adjustRightInd w:val="0"/>
              <w:jc w:val="center"/>
              <w:rPr>
                <w:rFonts w:ascii="Arial" w:hAnsi="Arial" w:cs="Arial"/>
                <w:b/>
                <w:color w:val="000000" w:themeColor="text1"/>
                <w:sz w:val="22"/>
                <w:szCs w:val="22"/>
              </w:rPr>
            </w:pPr>
            <w:r w:rsidRPr="001805C2">
              <w:rPr>
                <w:rFonts w:ascii="Arial" w:eastAsia="Arial" w:hAnsi="Arial" w:cs="Arial"/>
                <w:sz w:val="22"/>
                <w:szCs w:val="22"/>
              </w:rPr>
              <w:t>Durų ir (arba) langų,  ir (arba) metalinių gaminių, ir (arba) susijusių elementų restauravimo ir (arba) susiję darbai  kultūros paveldo objektuose</w:t>
            </w:r>
          </w:p>
        </w:tc>
      </w:tr>
      <w:tr w:rsidR="006151E4" w:rsidRPr="002D06A8" w14:paraId="707A5291" w14:textId="77777777" w:rsidTr="00941D46">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9423EF" w14:textId="77777777" w:rsidR="006151E4" w:rsidRPr="002D06A8" w:rsidRDefault="006151E4" w:rsidP="00941D46">
            <w:pPr>
              <w:spacing w:before="60" w:after="60" w:line="256" w:lineRule="auto"/>
              <w:jc w:val="center"/>
              <w:rPr>
                <w:rFonts w:ascii="Arial" w:hAnsi="Arial" w:cs="Arial"/>
                <w:b/>
                <w:bCs/>
                <w:sz w:val="22"/>
                <w:szCs w:val="22"/>
              </w:rPr>
            </w:pPr>
            <w:r w:rsidRPr="002D06A8">
              <w:rPr>
                <w:rFonts w:ascii="Arial" w:eastAsiaTheme="minorEastAsia" w:hAnsi="Arial" w:cs="Arial"/>
                <w:b/>
                <w:sz w:val="22"/>
                <w:szCs w:val="22"/>
              </w:rPr>
              <w:t>Eil. Nr.</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3380FD" w14:textId="77777777" w:rsidR="006151E4" w:rsidRPr="002D06A8" w:rsidRDefault="006151E4" w:rsidP="00941D46">
            <w:pPr>
              <w:spacing w:before="60" w:after="60" w:line="256" w:lineRule="auto"/>
              <w:jc w:val="center"/>
              <w:rPr>
                <w:rFonts w:ascii="Arial" w:eastAsiaTheme="minorEastAsia" w:hAnsi="Arial" w:cs="Arial"/>
                <w:b/>
                <w:bCs/>
                <w:sz w:val="22"/>
                <w:szCs w:val="22"/>
              </w:rPr>
            </w:pPr>
            <w:r w:rsidRPr="002D06A8">
              <w:rPr>
                <w:rFonts w:ascii="Arial" w:hAnsi="Arial" w:cs="Arial"/>
                <w:b/>
                <w:color w:val="000000" w:themeColor="text1"/>
                <w:sz w:val="22"/>
                <w:szCs w:val="22"/>
              </w:rPr>
              <w:t>Kvalifikacijos reikalavimas</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81273"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188385"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Subjektas, kuris turi atitikti reikalavimą</w:t>
            </w:r>
          </w:p>
        </w:tc>
      </w:tr>
      <w:tr w:rsidR="006151E4" w:rsidRPr="002D06A8" w14:paraId="66CC4DCC" w14:textId="77777777" w:rsidTr="00941D46">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E68EF" w14:textId="77777777" w:rsidR="006151E4" w:rsidRPr="002D06A8" w:rsidRDefault="006151E4" w:rsidP="00941D46">
            <w:pPr>
              <w:autoSpaceDE w:val="0"/>
              <w:autoSpaceDN w:val="0"/>
              <w:adjustRightInd w:val="0"/>
              <w:jc w:val="center"/>
              <w:rPr>
                <w:rFonts w:ascii="Arial" w:hAnsi="Arial" w:cs="Arial"/>
                <w:b/>
                <w:bCs/>
                <w:color w:val="000000"/>
                <w:sz w:val="22"/>
                <w:szCs w:val="22"/>
              </w:rPr>
            </w:pPr>
            <w:r w:rsidRPr="002D06A8">
              <w:rPr>
                <w:rFonts w:ascii="Arial" w:hAnsi="Arial" w:cs="Arial"/>
                <w:b/>
                <w:color w:val="000000" w:themeColor="text1"/>
                <w:sz w:val="22"/>
                <w:szCs w:val="22"/>
              </w:rPr>
              <w:t>Techninis ir profesinis pajėgumas</w:t>
            </w:r>
          </w:p>
        </w:tc>
      </w:tr>
      <w:tr w:rsidR="006151E4" w:rsidRPr="002D06A8" w14:paraId="43B3C3AC"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1750F" w14:textId="77777777" w:rsidR="006151E4" w:rsidRPr="002D06A8" w:rsidRDefault="006151E4" w:rsidP="00941D46">
            <w:pPr>
              <w:pStyle w:val="ListParagraph1"/>
              <w:spacing w:before="60" w:after="60" w:line="257" w:lineRule="auto"/>
              <w:ind w:left="0"/>
              <w:jc w:val="left"/>
              <w:rPr>
                <w:rFonts w:ascii="Arial" w:eastAsiaTheme="minorEastAsia" w:hAnsi="Arial" w:cs="Arial"/>
                <w:sz w:val="22"/>
                <w:szCs w:val="22"/>
              </w:rPr>
            </w:pPr>
            <w:r w:rsidRPr="002D06A8">
              <w:rPr>
                <w:rFonts w:ascii="Arial" w:eastAsiaTheme="minorEastAsia" w:hAnsi="Arial" w:cs="Arial"/>
                <w:sz w:val="22"/>
                <w:szCs w:val="22"/>
              </w:rPr>
              <w:t>1.</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tcPr>
          <w:p w14:paraId="6C849424" w14:textId="280B9DD4" w:rsidR="006151E4" w:rsidRPr="002D06A8" w:rsidRDefault="006151E4" w:rsidP="00941D46">
            <w:pPr>
              <w:autoSpaceDE w:val="0"/>
              <w:autoSpaceDN w:val="0"/>
              <w:adjustRightInd w:val="0"/>
              <w:jc w:val="both"/>
              <w:rPr>
                <w:rFonts w:ascii="Arial" w:hAnsi="Arial" w:cs="Arial"/>
                <w:color w:val="000000"/>
                <w:sz w:val="22"/>
                <w:szCs w:val="22"/>
              </w:rPr>
            </w:pPr>
            <w:r w:rsidRPr="00C1789C">
              <w:rPr>
                <w:rFonts w:ascii="Arial" w:hAnsi="Arial" w:cs="Arial"/>
                <w:color w:val="000000"/>
                <w:sz w:val="22"/>
                <w:szCs w:val="22"/>
              </w:rPr>
              <w:t xml:space="preserve">Tiekėjas per paskutinius </w:t>
            </w:r>
            <w:r w:rsidR="00FD5AAD" w:rsidRPr="00C1789C">
              <w:rPr>
                <w:rFonts w:ascii="Arial" w:hAnsi="Arial" w:cs="Arial"/>
                <w:color w:val="000000"/>
                <w:sz w:val="22"/>
                <w:szCs w:val="22"/>
              </w:rPr>
              <w:t>5</w:t>
            </w:r>
            <w:r w:rsidRPr="00C1789C">
              <w:rPr>
                <w:rFonts w:ascii="Arial" w:hAnsi="Arial" w:cs="Arial"/>
                <w:color w:val="000000"/>
                <w:sz w:val="22"/>
                <w:szCs w:val="22"/>
              </w:rPr>
              <w:t xml:space="preserve"> (</w:t>
            </w:r>
            <w:r w:rsidR="00FD5AAD" w:rsidRPr="00C1789C">
              <w:rPr>
                <w:rFonts w:ascii="Arial" w:hAnsi="Arial" w:cs="Arial"/>
                <w:color w:val="000000"/>
                <w:sz w:val="22"/>
                <w:szCs w:val="22"/>
              </w:rPr>
              <w:t>penkerius</w:t>
            </w:r>
            <w:r w:rsidRPr="00C1789C">
              <w:rPr>
                <w:rFonts w:ascii="Arial" w:hAnsi="Arial" w:cs="Arial"/>
                <w:color w:val="000000"/>
                <w:sz w:val="22"/>
                <w:szCs w:val="22"/>
              </w:rPr>
              <w:t xml:space="preserve">) metus iki pirminių paraiškų pateikimo termino pabaigos (o kai paraiška teikiama suėjus nustatytam pirminiam paraiškų pateikimo terminui – iki tiekėjo paraiškos pateikimo dienos) arba per laiką nuo Tiekėjo įregistravimo dienos (jei tiekėjas vykdo veiklą mažiau nei </w:t>
            </w:r>
            <w:r w:rsidR="00FD5AAD" w:rsidRPr="00C1789C">
              <w:rPr>
                <w:rFonts w:ascii="Arial" w:hAnsi="Arial" w:cs="Arial"/>
                <w:color w:val="000000"/>
                <w:sz w:val="22"/>
                <w:szCs w:val="22"/>
              </w:rPr>
              <w:t>5</w:t>
            </w:r>
            <w:r w:rsidRPr="00C1789C">
              <w:rPr>
                <w:rFonts w:ascii="Arial" w:hAnsi="Arial" w:cs="Arial"/>
                <w:color w:val="000000"/>
                <w:sz w:val="22"/>
                <w:szCs w:val="22"/>
              </w:rPr>
              <w:t xml:space="preserve"> (</w:t>
            </w:r>
            <w:r w:rsidR="00FD5AAD" w:rsidRPr="00C1789C">
              <w:rPr>
                <w:rFonts w:ascii="Arial" w:hAnsi="Arial" w:cs="Arial"/>
                <w:color w:val="000000"/>
                <w:sz w:val="22"/>
                <w:szCs w:val="22"/>
              </w:rPr>
              <w:t>penkerius</w:t>
            </w:r>
            <w:r w:rsidRPr="00C1789C">
              <w:rPr>
                <w:rFonts w:ascii="Arial" w:hAnsi="Arial" w:cs="Arial"/>
                <w:color w:val="000000"/>
                <w:sz w:val="22"/>
                <w:szCs w:val="22"/>
              </w:rPr>
              <w:t>) metus, nuo jo įregistravimo ar</w:t>
            </w:r>
            <w:r w:rsidRPr="002D06A8">
              <w:rPr>
                <w:rFonts w:ascii="Arial" w:hAnsi="Arial" w:cs="Arial"/>
                <w:color w:val="000000"/>
                <w:sz w:val="22"/>
                <w:szCs w:val="22"/>
              </w:rPr>
              <w:t xml:space="preserve"> veiklos pradžios) pagal vieną ar daugiau sutarčių yra atlikęs panašius* į pirkimo objektą darbus už ne mažesnę kaip 20 000,00 Eur be PVM sumą.</w:t>
            </w:r>
          </w:p>
          <w:p w14:paraId="35342529" w14:textId="77777777" w:rsidR="006151E4" w:rsidRPr="002D06A8" w:rsidRDefault="006151E4" w:rsidP="00941D46">
            <w:pPr>
              <w:autoSpaceDE w:val="0"/>
              <w:autoSpaceDN w:val="0"/>
              <w:adjustRightInd w:val="0"/>
              <w:jc w:val="both"/>
              <w:rPr>
                <w:rFonts w:ascii="Arial" w:hAnsi="Arial" w:cs="Arial"/>
                <w:i/>
                <w:iCs/>
                <w:sz w:val="22"/>
                <w:szCs w:val="22"/>
              </w:rPr>
            </w:pPr>
            <w:r w:rsidRPr="002D06A8">
              <w:rPr>
                <w:rFonts w:ascii="Arial" w:hAnsi="Arial" w:cs="Arial"/>
                <w:i/>
                <w:iCs/>
                <w:color w:val="000000"/>
                <w:sz w:val="22"/>
                <w:szCs w:val="22"/>
              </w:rPr>
              <w:t>*</w:t>
            </w:r>
            <w:r w:rsidRPr="002D06A8">
              <w:rPr>
                <w:rFonts w:ascii="Arial" w:hAnsi="Arial" w:cs="Arial"/>
                <w:i/>
                <w:iCs/>
                <w:sz w:val="22"/>
                <w:szCs w:val="22"/>
              </w:rPr>
              <w:t xml:space="preserve"> Panašiais į pirkimo objektą darbais laikomi -  </w:t>
            </w:r>
            <w:r w:rsidRPr="002D06A8">
              <w:rPr>
                <w:rFonts w:ascii="Arial" w:hAnsi="Arial" w:cs="Arial"/>
                <w:sz w:val="22"/>
                <w:szCs w:val="22"/>
              </w:rPr>
              <w:t xml:space="preserve">  </w:t>
            </w:r>
            <w:r w:rsidRPr="002D06A8">
              <w:rPr>
                <w:rFonts w:ascii="Arial" w:hAnsi="Arial" w:cs="Arial"/>
                <w:i/>
                <w:iCs/>
                <w:sz w:val="22"/>
                <w:szCs w:val="22"/>
              </w:rPr>
              <w:t>langų ir (arba) durų,  ir (arba) metalinių gaminių, ir (arba) susijusių elementų restauravimo  darbai  kultūros paveldo objektuose.</w:t>
            </w:r>
          </w:p>
          <w:p w14:paraId="2C8267F1" w14:textId="7849BC39" w:rsidR="006151E4" w:rsidRPr="002D06A8" w:rsidRDefault="006151E4" w:rsidP="00941D46">
            <w:pPr>
              <w:autoSpaceDE w:val="0"/>
              <w:autoSpaceDN w:val="0"/>
              <w:adjustRightInd w:val="0"/>
              <w:jc w:val="both"/>
              <w:rPr>
                <w:rFonts w:ascii="Arial" w:eastAsia="Times New Roman" w:hAnsi="Arial" w:cs="Arial"/>
                <w:sz w:val="22"/>
                <w:szCs w:val="22"/>
              </w:rPr>
            </w:pPr>
            <w:r w:rsidRPr="002D06A8">
              <w:rPr>
                <w:rFonts w:ascii="Arial" w:eastAsia="Times New Roman" w:hAnsi="Arial" w:cs="Arial"/>
                <w:sz w:val="22"/>
                <w:szCs w:val="22"/>
              </w:rPr>
              <w:t>Jei tiekėjas teikia informaciją apie sutartį (-</w:t>
            </w:r>
            <w:proofErr w:type="spellStart"/>
            <w:r w:rsidRPr="002D06A8">
              <w:rPr>
                <w:rFonts w:ascii="Arial" w:eastAsia="Times New Roman" w:hAnsi="Arial" w:cs="Arial"/>
                <w:sz w:val="22"/>
                <w:szCs w:val="22"/>
              </w:rPr>
              <w:t>is</w:t>
            </w:r>
            <w:proofErr w:type="spellEnd"/>
            <w:r w:rsidRPr="002D06A8">
              <w:rPr>
                <w:rFonts w:ascii="Arial" w:eastAsia="Times New Roman" w:hAnsi="Arial" w:cs="Arial"/>
                <w:sz w:val="22"/>
                <w:szCs w:val="22"/>
              </w:rPr>
              <w:t>), pradėtą (-</w:t>
            </w:r>
            <w:proofErr w:type="spellStart"/>
            <w:r w:rsidRPr="002D06A8">
              <w:rPr>
                <w:rFonts w:ascii="Arial" w:eastAsia="Times New Roman" w:hAnsi="Arial" w:cs="Arial"/>
                <w:sz w:val="22"/>
                <w:szCs w:val="22"/>
              </w:rPr>
              <w:t>as</w:t>
            </w:r>
            <w:proofErr w:type="spellEnd"/>
            <w:r w:rsidRPr="002D06A8">
              <w:rPr>
                <w:rFonts w:ascii="Arial" w:eastAsia="Times New Roman" w:hAnsi="Arial" w:cs="Arial"/>
                <w:sz w:val="22"/>
                <w:szCs w:val="22"/>
              </w:rPr>
              <w:t xml:space="preserve">) </w:t>
            </w:r>
            <w:r w:rsidRPr="00C1789C">
              <w:rPr>
                <w:rFonts w:ascii="Arial" w:eastAsia="Times New Roman" w:hAnsi="Arial" w:cs="Arial"/>
                <w:sz w:val="22"/>
                <w:szCs w:val="22"/>
              </w:rPr>
              <w:t xml:space="preserve">vykdyti anksčiau nei prieš </w:t>
            </w:r>
            <w:r w:rsidR="00D541FD" w:rsidRPr="00C1789C">
              <w:rPr>
                <w:rFonts w:ascii="Arial" w:hAnsi="Arial" w:cs="Arial"/>
                <w:sz w:val="22"/>
                <w:szCs w:val="22"/>
              </w:rPr>
              <w:t>5</w:t>
            </w:r>
            <w:r w:rsidRPr="00C1789C">
              <w:rPr>
                <w:rFonts w:ascii="Arial" w:hAnsi="Arial" w:cs="Arial"/>
                <w:sz w:val="22"/>
                <w:szCs w:val="22"/>
              </w:rPr>
              <w:t xml:space="preserve"> (</w:t>
            </w:r>
            <w:r w:rsidR="00650333" w:rsidRPr="00C1789C">
              <w:rPr>
                <w:rFonts w:ascii="Arial" w:hAnsi="Arial" w:cs="Arial"/>
                <w:sz w:val="22"/>
                <w:szCs w:val="22"/>
              </w:rPr>
              <w:t>penkerius</w:t>
            </w:r>
            <w:r w:rsidRPr="00C1789C">
              <w:rPr>
                <w:rFonts w:ascii="Arial" w:hAnsi="Arial" w:cs="Arial"/>
                <w:sz w:val="22"/>
                <w:szCs w:val="22"/>
              </w:rPr>
              <w:t>) metus iki pirminių paraiškų pateikimo termino pabaigos (o kai paraiška teikiama suėjus nustatytam pirminiam paraiškų pateikimo terminui – iki tiekėjo paraiškos pateikimo dienos)</w:t>
            </w:r>
            <w:r w:rsidRPr="00C1789C">
              <w:rPr>
                <w:rFonts w:ascii="Arial" w:eastAsia="Times New Roman" w:hAnsi="Arial" w:cs="Arial"/>
                <w:sz w:val="22"/>
                <w:szCs w:val="22"/>
              </w:rPr>
              <w:t xml:space="preserve">, patirčiai patvirtinti nurodoma per pastaruosius </w:t>
            </w:r>
            <w:r w:rsidR="00650333" w:rsidRPr="00C1789C">
              <w:rPr>
                <w:rFonts w:ascii="Arial" w:eastAsia="Times New Roman" w:hAnsi="Arial" w:cs="Arial"/>
                <w:sz w:val="22"/>
                <w:szCs w:val="22"/>
              </w:rPr>
              <w:t>5</w:t>
            </w:r>
            <w:r w:rsidRPr="00C1789C">
              <w:rPr>
                <w:rFonts w:ascii="Arial" w:eastAsia="Times New Roman" w:hAnsi="Arial" w:cs="Arial"/>
                <w:sz w:val="22"/>
                <w:szCs w:val="22"/>
              </w:rPr>
              <w:t xml:space="preserve"> (</w:t>
            </w:r>
            <w:r w:rsidR="00650333" w:rsidRPr="00C1789C">
              <w:rPr>
                <w:rFonts w:ascii="Arial" w:eastAsia="Times New Roman" w:hAnsi="Arial" w:cs="Arial"/>
                <w:sz w:val="22"/>
                <w:szCs w:val="22"/>
              </w:rPr>
              <w:t>penkerius</w:t>
            </w:r>
            <w:r w:rsidRPr="00C1789C">
              <w:rPr>
                <w:rFonts w:ascii="Arial" w:eastAsia="Times New Roman" w:hAnsi="Arial" w:cs="Arial"/>
                <w:sz w:val="22"/>
                <w:szCs w:val="22"/>
              </w:rPr>
              <w:t xml:space="preserve">) metus atliktų </w:t>
            </w:r>
            <w:r w:rsidRPr="00C1789C">
              <w:rPr>
                <w:rFonts w:ascii="Arial" w:hAnsi="Arial" w:cs="Arial"/>
                <w:sz w:val="22"/>
                <w:szCs w:val="22"/>
              </w:rPr>
              <w:t>panašių į pirkimo</w:t>
            </w:r>
            <w:r w:rsidRPr="002D06A8">
              <w:rPr>
                <w:rFonts w:ascii="Arial" w:hAnsi="Arial" w:cs="Arial"/>
                <w:sz w:val="22"/>
                <w:szCs w:val="22"/>
              </w:rPr>
              <w:t xml:space="preserve"> objektą darbų</w:t>
            </w:r>
            <w:r w:rsidRPr="002D06A8">
              <w:rPr>
                <w:rFonts w:ascii="Arial" w:eastAsia="Times New Roman" w:hAnsi="Arial" w:cs="Arial"/>
                <w:sz w:val="22"/>
                <w:szCs w:val="22"/>
              </w:rPr>
              <w:t xml:space="preserve"> dalies vertė.</w:t>
            </w:r>
          </w:p>
          <w:p w14:paraId="21DA5E6C" w14:textId="6597AFEA"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rPr>
              <w:t xml:space="preserve">Jeigu tiekėjas teikia </w:t>
            </w:r>
            <w:r w:rsidRPr="00C1789C">
              <w:rPr>
                <w:rFonts w:ascii="Arial" w:eastAsia="Times New Roman" w:hAnsi="Arial" w:cs="Arial"/>
                <w:sz w:val="22"/>
                <w:szCs w:val="22"/>
              </w:rPr>
              <w:t>informaciją apie vykdomą (-</w:t>
            </w:r>
            <w:proofErr w:type="spellStart"/>
            <w:r w:rsidRPr="00C1789C">
              <w:rPr>
                <w:rFonts w:ascii="Arial" w:eastAsia="Times New Roman" w:hAnsi="Arial" w:cs="Arial"/>
                <w:sz w:val="22"/>
                <w:szCs w:val="22"/>
              </w:rPr>
              <w:t>as</w:t>
            </w:r>
            <w:proofErr w:type="spellEnd"/>
            <w:r w:rsidRPr="00C1789C">
              <w:rPr>
                <w:rFonts w:ascii="Arial" w:eastAsia="Times New Roman" w:hAnsi="Arial" w:cs="Arial"/>
                <w:sz w:val="22"/>
                <w:szCs w:val="22"/>
              </w:rPr>
              <w:t>) sutartį (-</w:t>
            </w:r>
            <w:proofErr w:type="spellStart"/>
            <w:r w:rsidRPr="00C1789C">
              <w:rPr>
                <w:rFonts w:ascii="Arial" w:eastAsia="Times New Roman" w:hAnsi="Arial" w:cs="Arial"/>
                <w:sz w:val="22"/>
                <w:szCs w:val="22"/>
              </w:rPr>
              <w:t>is</w:t>
            </w:r>
            <w:proofErr w:type="spellEnd"/>
            <w:r w:rsidRPr="00C1789C">
              <w:rPr>
                <w:rFonts w:ascii="Arial" w:eastAsia="Times New Roman" w:hAnsi="Arial" w:cs="Arial"/>
                <w:sz w:val="22"/>
                <w:szCs w:val="22"/>
              </w:rPr>
              <w:t>), laikoma, kad jo patirtis atitinka keliamą reikalavimą, jei vykdomos (-ų) sutarties (-</w:t>
            </w:r>
            <w:proofErr w:type="spellStart"/>
            <w:r w:rsidRPr="00C1789C">
              <w:rPr>
                <w:rFonts w:ascii="Arial" w:eastAsia="Times New Roman" w:hAnsi="Arial" w:cs="Arial"/>
                <w:sz w:val="22"/>
                <w:szCs w:val="22"/>
              </w:rPr>
              <w:t>čių</w:t>
            </w:r>
            <w:proofErr w:type="spellEnd"/>
            <w:r w:rsidRPr="00C1789C">
              <w:rPr>
                <w:rFonts w:ascii="Arial" w:eastAsia="Times New Roman" w:hAnsi="Arial" w:cs="Arial"/>
                <w:sz w:val="22"/>
                <w:szCs w:val="22"/>
              </w:rPr>
              <w:t xml:space="preserve">) įvykdyta dalis per pastaruosius </w:t>
            </w:r>
            <w:r w:rsidR="00650333" w:rsidRPr="00C1789C">
              <w:rPr>
                <w:rFonts w:ascii="Arial" w:eastAsia="Times New Roman" w:hAnsi="Arial" w:cs="Arial"/>
                <w:sz w:val="22"/>
                <w:szCs w:val="22"/>
              </w:rPr>
              <w:t>5</w:t>
            </w:r>
            <w:r w:rsidRPr="00C1789C">
              <w:rPr>
                <w:rFonts w:ascii="Arial" w:eastAsia="Times New Roman" w:hAnsi="Arial" w:cs="Arial"/>
                <w:sz w:val="22"/>
                <w:szCs w:val="22"/>
              </w:rPr>
              <w:t xml:space="preserve"> (</w:t>
            </w:r>
            <w:r w:rsidR="00650333" w:rsidRPr="00C1789C">
              <w:rPr>
                <w:rFonts w:ascii="Arial" w:eastAsia="Times New Roman" w:hAnsi="Arial" w:cs="Arial"/>
                <w:sz w:val="22"/>
                <w:szCs w:val="22"/>
              </w:rPr>
              <w:t>penkerius</w:t>
            </w:r>
            <w:r w:rsidRPr="00C1789C">
              <w:rPr>
                <w:rFonts w:ascii="Arial" w:eastAsia="Times New Roman" w:hAnsi="Arial" w:cs="Arial"/>
                <w:sz w:val="22"/>
                <w:szCs w:val="22"/>
              </w:rPr>
              <w:t>)</w:t>
            </w:r>
            <w:r w:rsidRPr="002D06A8">
              <w:rPr>
                <w:rFonts w:ascii="Arial" w:eastAsia="Times New Roman" w:hAnsi="Arial" w:cs="Arial"/>
                <w:sz w:val="22"/>
                <w:szCs w:val="22"/>
              </w:rPr>
              <w:t xml:space="preserve"> </w:t>
            </w:r>
            <w:r w:rsidRPr="002D06A8">
              <w:rPr>
                <w:rFonts w:ascii="Arial" w:eastAsia="Times New Roman" w:hAnsi="Arial" w:cs="Arial"/>
                <w:sz w:val="22"/>
                <w:szCs w:val="22"/>
              </w:rPr>
              <w:lastRenderedPageBreak/>
              <w:t>metus yra ne mažesnė nei aukščiau nurodytos sumos.</w:t>
            </w:r>
            <w:r w:rsidRPr="002D06A8">
              <w:rPr>
                <w:rFonts w:ascii="Arial" w:eastAsia="Times New Roman" w:hAnsi="Arial" w:cs="Arial"/>
                <w:color w:val="D13438"/>
                <w:sz w:val="22"/>
                <w:szCs w:val="22"/>
              </w:rPr>
              <w:t> </w:t>
            </w:r>
          </w:p>
          <w:p w14:paraId="51650EDA" w14:textId="77777777" w:rsidR="006151E4" w:rsidRPr="002D06A8" w:rsidRDefault="006151E4" w:rsidP="00941D46">
            <w:pPr>
              <w:autoSpaceDE w:val="0"/>
              <w:autoSpaceDN w:val="0"/>
              <w:adjustRightInd w:val="0"/>
              <w:rPr>
                <w:rFonts w:ascii="Arial" w:hAnsi="Arial" w:cs="Arial"/>
                <w:color w:val="000000"/>
                <w:sz w:val="22"/>
                <w:szCs w:val="22"/>
              </w:rPr>
            </w:pP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4DDA888C"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lastRenderedPageBreak/>
              <w:t>1) Užpildytas Tiekėjo tinkamai įvykdytų ir/ar vykdomų sutarčių sąrašas, parengtas pagal „Tiekėjų kvalifikacijos reikalavimai“  1 priedą „Tiekėjo įvykdytų darbų sąrašas“.</w:t>
            </w:r>
          </w:p>
          <w:p w14:paraId="53B5483D"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2) Įrodymui apie aprašytų darbų tinkamą įvykdymą pateikiamas užsakovo pasirašytas teigiamas atsiliepimas, pažymos,  priėmimo-perdavimo aktai ar kiti lygiaverčiai dokumentai,  kuriuose turi būti nurodyta:</w:t>
            </w:r>
          </w:p>
          <w:p w14:paraId="6CA11CC8"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atliktų darbų vertė (EUR be PVM);</w:t>
            </w:r>
          </w:p>
          <w:p w14:paraId="7BDA0F93"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atliktų darbų aprašymas;</w:t>
            </w:r>
          </w:p>
          <w:p w14:paraId="77948265"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darbų vykdymo pradžios ir pabaigos datos;</w:t>
            </w:r>
          </w:p>
          <w:p w14:paraId="175B509C"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xml:space="preserve"> - informacija apie tai, ar darbai buvo atlikti pagal galiojančių teisės aktų, reglamentuojančių darbų atlikimą, reikalavimus ir yra tinkamai užbaigti. </w:t>
            </w:r>
          </w:p>
          <w:p w14:paraId="25302426"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42E7977A"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49AAFCB6"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xml:space="preserve">Perkančioji organizacija, siekdama patikslinti informaciją apie įvykdytą ar vykdomą sutartį, pasilieka teisę be išankstinio įspėjimo susisiekti su tiekėjo nurodytu užsakovo atstovu.  </w:t>
            </w:r>
          </w:p>
          <w:p w14:paraId="3FADA058" w14:textId="77777777" w:rsidR="00C1789C" w:rsidRPr="00C1789C" w:rsidRDefault="00C1789C" w:rsidP="00C1789C">
            <w:pPr>
              <w:tabs>
                <w:tab w:val="left" w:pos="567"/>
                <w:tab w:val="left" w:pos="851"/>
                <w:tab w:val="left" w:pos="1276"/>
              </w:tabs>
              <w:jc w:val="both"/>
              <w:rPr>
                <w:rFonts w:ascii="Arial" w:hAnsi="Arial" w:cs="Arial"/>
                <w:sz w:val="22"/>
                <w:szCs w:val="22"/>
              </w:rPr>
            </w:pPr>
          </w:p>
          <w:p w14:paraId="02ED1BBA" w14:textId="77777777" w:rsidR="00C1789C" w:rsidRPr="00C1789C" w:rsidRDefault="00C1789C" w:rsidP="00C1789C">
            <w:pPr>
              <w:tabs>
                <w:tab w:val="left" w:pos="567"/>
                <w:tab w:val="left" w:pos="851"/>
                <w:tab w:val="left" w:pos="1276"/>
              </w:tabs>
              <w:jc w:val="both"/>
              <w:rPr>
                <w:rFonts w:ascii="Arial" w:hAnsi="Arial" w:cs="Arial"/>
                <w:sz w:val="22"/>
                <w:szCs w:val="22"/>
              </w:rPr>
            </w:pPr>
            <w:r w:rsidRPr="00C1789C">
              <w:rPr>
                <w:rFonts w:ascii="Arial" w:hAnsi="Arial" w:cs="Arial"/>
                <w:sz w:val="22"/>
                <w:szCs w:val="22"/>
              </w:rPr>
              <w:t xml:space="preserve">Pastaba: Tiekėjui nedraudžiama remtis sutartimi, kurią tiekėjas vykdė ne vienas, o kartu su kitais ūkio subjektais. Tačiau tokiu atveju turi būti vertinami būtent konkretaus ūkio subjekto, dalyvaujančio viešajame pirkime, atlikti </w:t>
            </w:r>
            <w:r w:rsidRPr="00C1789C">
              <w:rPr>
                <w:rFonts w:ascii="Arial" w:hAnsi="Arial" w:cs="Arial"/>
                <w:sz w:val="22"/>
                <w:szCs w:val="22"/>
              </w:rPr>
              <w:lastRenderedPageBreak/>
              <w:t>darbai, jų apimtis, vertė, o ne visas vykdytos sutarties objektas.</w:t>
            </w:r>
          </w:p>
          <w:p w14:paraId="40EF7208" w14:textId="77777777" w:rsidR="006151E4" w:rsidRPr="002D06A8" w:rsidRDefault="006151E4" w:rsidP="00941D46">
            <w:pPr>
              <w:autoSpaceDE w:val="0"/>
              <w:autoSpaceDN w:val="0"/>
              <w:adjustRightInd w:val="0"/>
              <w:rPr>
                <w:rFonts w:ascii="Arial" w:hAnsi="Arial" w:cs="Arial"/>
                <w:color w:val="000000"/>
                <w:sz w:val="22"/>
                <w:szCs w:val="22"/>
              </w:rPr>
            </w:pPr>
          </w:p>
          <w:p w14:paraId="3CF66A4F" w14:textId="77777777" w:rsidR="006151E4" w:rsidRPr="002D06A8" w:rsidRDefault="006151E4" w:rsidP="00941D46">
            <w:pPr>
              <w:jc w:val="both"/>
              <w:textAlignment w:val="baseline"/>
              <w:rPr>
                <w:rFonts w:ascii="Arial" w:eastAsia="Times New Roman" w:hAnsi="Arial" w:cs="Arial"/>
                <w:sz w:val="22"/>
                <w:szCs w:val="22"/>
              </w:rPr>
            </w:pPr>
            <w:r w:rsidRPr="002D06A8">
              <w:rPr>
                <w:rFonts w:ascii="Arial" w:eastAsia="Times New Roman" w:hAnsi="Arial" w:cs="Arial"/>
                <w:sz w:val="22"/>
                <w:szCs w:val="22"/>
                <w:u w:val="single"/>
              </w:rPr>
              <w:t>CVP IS priemonėmis pateikiamos skaitmeninės dokumentų kopijos.</w:t>
            </w:r>
            <w:r w:rsidRPr="002D06A8">
              <w:rPr>
                <w:rFonts w:ascii="Arial" w:eastAsia="Times New Roman" w:hAnsi="Arial" w:cs="Arial"/>
                <w:color w:val="D13438"/>
                <w:sz w:val="22"/>
                <w:szCs w:val="22"/>
              </w:rPr>
              <w:t> </w:t>
            </w:r>
          </w:p>
          <w:p w14:paraId="54592487" w14:textId="77777777" w:rsidR="006151E4" w:rsidRPr="002D06A8" w:rsidRDefault="006151E4" w:rsidP="00941D46">
            <w:pPr>
              <w:autoSpaceDE w:val="0"/>
              <w:autoSpaceDN w:val="0"/>
              <w:adjustRightInd w:val="0"/>
              <w:rPr>
                <w:rFonts w:ascii="Arial" w:hAnsi="Arial" w:cs="Arial"/>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21FC"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Style w:val="normaltextrun"/>
                <w:rFonts w:ascii="Arial" w:hAnsi="Arial" w:cs="Arial"/>
                <w:color w:val="000000"/>
                <w:sz w:val="22"/>
                <w:szCs w:val="22"/>
                <w:shd w:val="clear" w:color="auto" w:fill="FFFFFF"/>
              </w:rPr>
              <w:lastRenderedPageBreak/>
              <w:t xml:space="preserve">Tiekėjas, tiekėjų grupės nariai bendrai (gali ir vienas </w:t>
            </w:r>
            <w:r w:rsidRPr="002D06A8">
              <w:rPr>
                <w:rStyle w:val="normaltextrun"/>
                <w:rFonts w:ascii="Arial" w:hAnsi="Arial" w:cs="Arial"/>
                <w:sz w:val="22"/>
                <w:szCs w:val="22"/>
                <w:shd w:val="clear" w:color="auto" w:fill="FFFFFF"/>
              </w:rPr>
              <w:t>tiekėjų grupės narys) ir (arba) ūkio subjektas, kurio pajėgumais remiasi tiekėjas (gali bendrai su tiekėju ar tiekėjų grupės nariais), jeigu tas subjektas pats vykdys tą pirkimo sutarties dalį, kuriai reikia jo turimų pajėgumų.</w:t>
            </w:r>
            <w:r w:rsidRPr="002D06A8">
              <w:rPr>
                <w:rStyle w:val="eop"/>
                <w:rFonts w:ascii="Arial" w:hAnsi="Arial" w:cs="Arial"/>
                <w:sz w:val="22"/>
                <w:szCs w:val="22"/>
                <w:shd w:val="clear" w:color="auto" w:fill="FFFFFF"/>
              </w:rPr>
              <w:t> </w:t>
            </w:r>
          </w:p>
        </w:tc>
      </w:tr>
      <w:tr w:rsidR="006151E4" w:rsidRPr="002D06A8" w14:paraId="53E4D19A" w14:textId="77777777" w:rsidTr="00941D4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67287" w14:textId="77777777" w:rsidR="006151E4" w:rsidRPr="002D06A8" w:rsidRDefault="006151E4" w:rsidP="00941D46">
            <w:pPr>
              <w:pStyle w:val="ListParagraph1"/>
              <w:spacing w:before="60" w:after="60" w:line="257" w:lineRule="auto"/>
              <w:ind w:left="0"/>
              <w:rPr>
                <w:rFonts w:ascii="Arial" w:eastAsiaTheme="minorEastAsia" w:hAnsi="Arial" w:cs="Arial"/>
                <w:sz w:val="22"/>
                <w:szCs w:val="22"/>
              </w:rPr>
            </w:pPr>
            <w:r w:rsidRPr="002D06A8">
              <w:rPr>
                <w:rFonts w:ascii="Arial" w:eastAsiaTheme="minorEastAsia" w:hAnsi="Arial" w:cs="Arial"/>
                <w:sz w:val="22"/>
                <w:szCs w:val="22"/>
              </w:rPr>
              <w:t>2.</w:t>
            </w:r>
          </w:p>
        </w:tc>
        <w:tc>
          <w:tcPr>
            <w:tcW w:w="1639" w:type="pct"/>
            <w:tcBorders>
              <w:top w:val="single" w:sz="4" w:space="0" w:color="000000" w:themeColor="text1"/>
              <w:left w:val="single" w:sz="4" w:space="0" w:color="000000" w:themeColor="text1"/>
              <w:bottom w:val="single" w:sz="4" w:space="0" w:color="000000" w:themeColor="text1"/>
              <w:right w:val="single" w:sz="4" w:space="0" w:color="auto"/>
            </w:tcBorders>
          </w:tcPr>
          <w:p w14:paraId="0F44851B" w14:textId="77777777" w:rsidR="006151E4" w:rsidRPr="002D06A8" w:rsidRDefault="006151E4" w:rsidP="00941D46">
            <w:pPr>
              <w:pStyle w:val="paragraph"/>
              <w:jc w:val="both"/>
              <w:textAlignment w:val="baseline"/>
              <w:rPr>
                <w:rStyle w:val="normaltextrun"/>
                <w:rFonts w:ascii="Arial" w:eastAsia="Calibri" w:hAnsi="Arial" w:cs="Arial"/>
                <w:sz w:val="22"/>
                <w:szCs w:val="22"/>
              </w:rPr>
            </w:pPr>
            <w:r w:rsidRPr="002D06A8">
              <w:rPr>
                <w:rFonts w:ascii="Arial" w:hAnsi="Arial" w:cs="Arial"/>
                <w:color w:val="000000"/>
                <w:sz w:val="22"/>
                <w:szCs w:val="22"/>
              </w:rPr>
              <w:t xml:space="preserve">Tiekėjas turi pasiūlyti ne mažiau nei 1 (vieną) specialistą, </w:t>
            </w:r>
            <w:r w:rsidRPr="002D06A8">
              <w:rPr>
                <w:rFonts w:ascii="Arial" w:hAnsi="Arial" w:cs="Arial"/>
                <w:sz w:val="22"/>
                <w:szCs w:val="22"/>
              </w:rPr>
              <w:t xml:space="preserve"> </w:t>
            </w:r>
            <w:r w:rsidRPr="002D06A8">
              <w:rPr>
                <w:rStyle w:val="normaltextrun"/>
                <w:rFonts w:ascii="Arial" w:hAnsi="Arial" w:cs="Arial"/>
                <w:sz w:val="22"/>
                <w:szCs w:val="22"/>
              </w:rPr>
              <w:t>kuris atitiktų žemiau nurodytus reikalavimus:</w:t>
            </w:r>
          </w:p>
          <w:p w14:paraId="52B30B0A"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1) turintį teisę vadovauti tvarkybos darbams (konservavimo, restauravimo, remonto ir avarijos grėsmės pašalinimo, specializacija  - vadovavimas tvarkybos darbams).</w:t>
            </w:r>
          </w:p>
          <w:p w14:paraId="39BB5B3F" w14:textId="77777777" w:rsidR="006151E4" w:rsidRPr="002D06A8" w:rsidRDefault="006151E4" w:rsidP="00941D46">
            <w:pPr>
              <w:autoSpaceDE w:val="0"/>
              <w:autoSpaceDN w:val="0"/>
              <w:adjustRightInd w:val="0"/>
              <w:jc w:val="both"/>
              <w:rPr>
                <w:rFonts w:ascii="Arial" w:hAnsi="Arial" w:cs="Arial"/>
                <w:color w:val="000000"/>
                <w:sz w:val="22"/>
                <w:szCs w:val="22"/>
              </w:rPr>
            </w:pPr>
            <w:r w:rsidRPr="002D06A8">
              <w:rPr>
                <w:rFonts w:ascii="Arial" w:hAnsi="Arial" w:cs="Arial"/>
                <w:color w:val="000000"/>
                <w:sz w:val="22"/>
                <w:szCs w:val="22"/>
              </w:rPr>
              <w:t>2) Specialistas turi turėti ne mažesnę kaip 12 (dvylikos) mėnesių vadovavimo tvarkybos darbams kultūros paveldo objektuose patirtį.</w:t>
            </w:r>
          </w:p>
          <w:p w14:paraId="63A846D8" w14:textId="77777777" w:rsidR="006151E4" w:rsidRPr="002D06A8" w:rsidRDefault="006151E4" w:rsidP="00941D46">
            <w:pPr>
              <w:autoSpaceDE w:val="0"/>
              <w:autoSpaceDN w:val="0"/>
              <w:adjustRightInd w:val="0"/>
              <w:jc w:val="both"/>
              <w:rPr>
                <w:rFonts w:ascii="Arial" w:hAnsi="Arial" w:cs="Arial"/>
                <w:color w:val="000000"/>
                <w:sz w:val="22"/>
                <w:szCs w:val="22"/>
              </w:rPr>
            </w:pPr>
          </w:p>
          <w:p w14:paraId="49B2A6D5" w14:textId="77777777" w:rsidR="006151E4" w:rsidRPr="002D06A8" w:rsidRDefault="006151E4" w:rsidP="00941D46">
            <w:pPr>
              <w:autoSpaceDE w:val="0"/>
              <w:autoSpaceDN w:val="0"/>
              <w:adjustRightInd w:val="0"/>
              <w:jc w:val="both"/>
              <w:rPr>
                <w:rStyle w:val="eop"/>
                <w:rFonts w:ascii="Arial" w:hAnsi="Arial" w:cs="Arial"/>
                <w:i/>
                <w:iCs/>
                <w:sz w:val="22"/>
                <w:szCs w:val="22"/>
              </w:rPr>
            </w:pPr>
            <w:r w:rsidRPr="002D06A8">
              <w:rPr>
                <w:rStyle w:val="normaltextrun"/>
                <w:rFonts w:ascii="Arial" w:hAnsi="Arial" w:cs="Arial"/>
                <w:b/>
                <w:bCs/>
                <w:i/>
                <w:iCs/>
                <w:sz w:val="22"/>
                <w:szCs w:val="22"/>
              </w:rPr>
              <w:t>Pastaba.</w:t>
            </w:r>
            <w:r w:rsidRPr="002D06A8">
              <w:rPr>
                <w:rStyle w:val="normaltextrun"/>
                <w:rFonts w:ascii="Arial" w:hAnsi="Arial" w:cs="Arial"/>
                <w:i/>
                <w:iCs/>
                <w:sz w:val="22"/>
                <w:szCs w:val="22"/>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2D06A8">
              <w:rPr>
                <w:rStyle w:val="eop"/>
                <w:rFonts w:ascii="Arial" w:hAnsi="Arial" w:cs="Arial"/>
                <w:i/>
                <w:iCs/>
                <w:sz w:val="22"/>
                <w:szCs w:val="22"/>
              </w:rPr>
              <w:t> </w:t>
            </w:r>
          </w:p>
          <w:p w14:paraId="65B71577" w14:textId="77777777" w:rsidR="006151E4" w:rsidRPr="002D06A8" w:rsidRDefault="006151E4" w:rsidP="00941D46">
            <w:pPr>
              <w:autoSpaceDE w:val="0"/>
              <w:autoSpaceDN w:val="0"/>
              <w:adjustRightInd w:val="0"/>
              <w:jc w:val="both"/>
              <w:rPr>
                <w:rStyle w:val="eop"/>
                <w:rFonts w:ascii="Arial" w:hAnsi="Arial" w:cs="Arial"/>
                <w:i/>
                <w:iCs/>
                <w:sz w:val="22"/>
                <w:szCs w:val="22"/>
              </w:rPr>
            </w:pPr>
          </w:p>
          <w:p w14:paraId="3BBF5923" w14:textId="77777777" w:rsidR="006151E4" w:rsidRPr="002D06A8" w:rsidRDefault="006151E4" w:rsidP="00941D46">
            <w:pPr>
              <w:autoSpaceDE w:val="0"/>
              <w:autoSpaceDN w:val="0"/>
              <w:adjustRightInd w:val="0"/>
              <w:jc w:val="both"/>
              <w:rPr>
                <w:rFonts w:ascii="Arial" w:hAnsi="Arial" w:cs="Arial"/>
                <w:color w:val="000000"/>
                <w:sz w:val="22"/>
                <w:szCs w:val="22"/>
              </w:rPr>
            </w:pP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15A14830" w14:textId="77777777"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ind w:right="40"/>
              <w:jc w:val="both"/>
              <w:rPr>
                <w:rFonts w:ascii="Arial" w:eastAsiaTheme="minorEastAsia" w:hAnsi="Arial" w:cs="Arial"/>
                <w:color w:val="000000" w:themeColor="text1"/>
                <w:sz w:val="22"/>
                <w:szCs w:val="22"/>
              </w:rPr>
            </w:pPr>
            <w:r w:rsidRPr="002D06A8">
              <w:rPr>
                <w:rFonts w:ascii="Arial" w:hAnsi="Arial" w:cs="Arial"/>
                <w:color w:val="000000" w:themeColor="text1"/>
                <w:sz w:val="22"/>
                <w:szCs w:val="22"/>
              </w:rPr>
              <w:t>Lietuvos Respublikos Kultūros ministerijos nustatyta tvarka išduotas kvalifikacijos atestatas arba  lygiavertis dokumentas.</w:t>
            </w:r>
          </w:p>
          <w:p w14:paraId="675B2410" w14:textId="77777777" w:rsidR="00A35E81" w:rsidRPr="002D06A8" w:rsidRDefault="00A35E81" w:rsidP="00A35E81">
            <w:pPr>
              <w:pStyle w:val="paragraph"/>
              <w:spacing w:beforeAutospacing="0" w:after="0" w:afterAutospacing="0" w:line="240" w:lineRule="auto"/>
              <w:ind w:left="360"/>
              <w:jc w:val="both"/>
              <w:textAlignment w:val="baseline"/>
              <w:rPr>
                <w:rStyle w:val="eop"/>
                <w:rFonts w:ascii="Arial" w:hAnsi="Arial" w:cs="Arial"/>
                <w:sz w:val="22"/>
                <w:szCs w:val="22"/>
              </w:rPr>
            </w:pPr>
            <w:r w:rsidRPr="002D06A8">
              <w:rPr>
                <w:rStyle w:val="normaltextrun"/>
                <w:rFonts w:ascii="Arial" w:hAnsi="Arial" w:cs="Arial"/>
                <w:sz w:val="22"/>
                <w:szCs w:val="22"/>
              </w:rPr>
              <w:t xml:space="preserve">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paraiškų pateikimo termino pabaigos, tačiau pačią teisę specialistas kilmės šalyje turi būti įgijęs iki paraiškų pateikimo termino pabaigos, (o jei paraiška teikiama suėjus pirminių paraiškų terminui, iki tiekėjo paraiškos pateikimo dienos).  Tokiu atveju, tiekėjas turi  pateikti specialistui kilmės šalyje išduoto dokumento kopiją ir prašymo išduoti teisės pripažinimo dokumentą kopiją (prašymas dėl </w:t>
            </w:r>
            <w:r w:rsidRPr="002D06A8">
              <w:rPr>
                <w:rStyle w:val="normaltextrun"/>
                <w:rFonts w:ascii="Arial" w:hAnsi="Arial" w:cs="Arial"/>
                <w:sz w:val="22"/>
                <w:szCs w:val="22"/>
              </w:rPr>
              <w:lastRenderedPageBreak/>
              <w:t>atestavimo atitinkamai institucijai turi būti pateiktas iki paraiškų pateikimo termino pabaigos, o kai paraiška teikiama suėjus pirminių paraiškų pateikimo terminui, iki tiekėjo paraiškos pateikimo dienos), o iki konkretaus pirkimo sutarties pasirašymo, turės pateikti ir patį teisės pripažinimo dokumentą (jei taikytina).</w:t>
            </w:r>
            <w:r w:rsidRPr="002D06A8">
              <w:rPr>
                <w:rStyle w:val="eop"/>
                <w:rFonts w:ascii="Arial" w:hAnsi="Arial" w:cs="Arial"/>
                <w:sz w:val="22"/>
                <w:szCs w:val="22"/>
              </w:rPr>
              <w:t> </w:t>
            </w:r>
          </w:p>
          <w:p w14:paraId="2E8376B8" w14:textId="77777777" w:rsidR="00A35E81" w:rsidRPr="002D06A8" w:rsidRDefault="00A35E81" w:rsidP="00A35E81">
            <w:pPr>
              <w:pStyle w:val="paragraph"/>
              <w:ind w:left="360"/>
              <w:jc w:val="both"/>
              <w:textAlignment w:val="baseline"/>
              <w:rPr>
                <w:rFonts w:ascii="Arial" w:eastAsiaTheme="minorEastAsia" w:hAnsi="Arial" w:cs="Arial"/>
                <w:sz w:val="22"/>
                <w:szCs w:val="22"/>
              </w:rPr>
            </w:pPr>
            <w:r w:rsidRPr="002D06A8">
              <w:rPr>
                <w:rStyle w:val="normaltextrun"/>
                <w:rFonts w:ascii="Arial" w:hAnsi="Arial" w:cs="Arial"/>
                <w:sz w:val="22"/>
                <w:szCs w:val="22"/>
              </w:rPr>
              <w:t xml:space="preserve">Užsienio šalies specialistai turi siekti teisės pripažinimo dokumentą gauti per įmanomai trumpiausią laiką, t. y., iš anksto parengti ir operatyviai pateikti </w:t>
            </w:r>
            <w:r w:rsidRPr="002D06A8">
              <w:rPr>
                <w:rStyle w:val="normaltextrun"/>
                <w:rFonts w:ascii="Arial" w:hAnsi="Arial" w:cs="Arial"/>
                <w:sz w:val="22"/>
                <w:szCs w:val="22"/>
                <w:shd w:val="clear" w:color="auto" w:fill="FFFFFF"/>
              </w:rPr>
              <w:t>kompetentingai institucijai</w:t>
            </w:r>
            <w:r w:rsidRPr="002D06A8">
              <w:rPr>
                <w:rStyle w:val="normaltextrun"/>
                <w:rFonts w:ascii="Arial" w:hAnsi="Arial" w:cs="Arial"/>
                <w:sz w:val="22"/>
                <w:szCs w:val="22"/>
              </w:rPr>
              <w:t xml:space="preserve"> visus reikiamus dokumentus, esant poreikiui juos nedelsiant tikslinti, aktyviai bendradarbiauti</w:t>
            </w:r>
            <w:r w:rsidRPr="002D06A8">
              <w:rPr>
                <w:rFonts w:ascii="Arial" w:eastAsiaTheme="minorEastAsia" w:hAnsi="Arial" w:cs="Arial"/>
                <w:i/>
                <w:color w:val="000000" w:themeColor="text1"/>
                <w:sz w:val="22"/>
                <w:szCs w:val="22"/>
              </w:rPr>
              <w:t>.</w:t>
            </w:r>
          </w:p>
          <w:p w14:paraId="046E42D2" w14:textId="77777777" w:rsidR="00A35E81" w:rsidRPr="002D06A8" w:rsidRDefault="00A35E81" w:rsidP="00A35E81">
            <w:pPr>
              <w:pStyle w:val="ListParagraph1"/>
              <w:tabs>
                <w:tab w:val="clear" w:pos="426"/>
                <w:tab w:val="left" w:pos="423"/>
              </w:tabs>
              <w:spacing w:line="276" w:lineRule="auto"/>
              <w:ind w:left="171" w:right="135"/>
              <w:jc w:val="both"/>
              <w:rPr>
                <w:rFonts w:ascii="Arial" w:eastAsiaTheme="minorEastAsia" w:hAnsi="Arial" w:cs="Arial"/>
                <w:color w:val="000000" w:themeColor="text1"/>
                <w:sz w:val="22"/>
                <w:szCs w:val="22"/>
              </w:rPr>
            </w:pPr>
          </w:p>
          <w:p w14:paraId="15061AD4" w14:textId="77777777"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Fonts w:ascii="Arial" w:hAnsi="Arial" w:cs="Arial"/>
                <w:bCs/>
                <w:color w:val="000000" w:themeColor="text1"/>
                <w:sz w:val="22"/>
                <w:szCs w:val="22"/>
              </w:rPr>
              <w:t xml:space="preserve">Pateikiamas užpildytas siūlomų specialistų sąrašas pagal </w:t>
            </w:r>
            <w:r w:rsidRPr="002D06A8">
              <w:rPr>
                <w:rFonts w:ascii="Arial" w:hAnsi="Arial" w:cs="Arial"/>
                <w:sz w:val="22"/>
                <w:szCs w:val="22"/>
              </w:rPr>
              <w:t>„</w:t>
            </w:r>
            <w:r w:rsidRPr="002D06A8">
              <w:rPr>
                <w:rFonts w:ascii="Arial" w:hAnsi="Arial" w:cs="Arial"/>
                <w:i/>
                <w:iCs/>
                <w:sz w:val="22"/>
                <w:szCs w:val="22"/>
              </w:rPr>
              <w:t xml:space="preserve">Tiekėjų kvalifikacijos reikalavimai“ </w:t>
            </w:r>
            <w:r w:rsidRPr="002D06A8">
              <w:rPr>
                <w:rFonts w:ascii="Arial" w:hAnsi="Arial" w:cs="Arial"/>
                <w:sz w:val="22"/>
                <w:szCs w:val="22"/>
              </w:rPr>
              <w:t xml:space="preserve"> </w:t>
            </w:r>
            <w:r w:rsidRPr="002D06A8">
              <w:rPr>
                <w:rFonts w:ascii="Arial" w:hAnsi="Arial" w:cs="Arial"/>
                <w:bCs/>
                <w:color w:val="000000" w:themeColor="text1"/>
                <w:sz w:val="22"/>
                <w:szCs w:val="22"/>
              </w:rPr>
              <w:t>2 priedą „Specialistų sąrašas“.</w:t>
            </w:r>
          </w:p>
          <w:p w14:paraId="263FF4C2"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7E9D83B9" w14:textId="77777777" w:rsidR="00A35E81" w:rsidRPr="00193E87" w:rsidRDefault="00A35E81" w:rsidP="00A35E81">
            <w:pPr>
              <w:pStyle w:val="paragraph"/>
              <w:numPr>
                <w:ilvl w:val="0"/>
                <w:numId w:val="6"/>
              </w:numPr>
              <w:spacing w:beforeAutospacing="0" w:after="0" w:afterAutospacing="0" w:line="240" w:lineRule="auto"/>
              <w:jc w:val="both"/>
              <w:textAlignment w:val="baseline"/>
              <w:rPr>
                <w:rStyle w:val="eop"/>
                <w:rFonts w:ascii="Arial" w:hAnsi="Arial" w:cs="Arial"/>
                <w:sz w:val="22"/>
                <w:szCs w:val="22"/>
              </w:rPr>
            </w:pPr>
            <w:r w:rsidRPr="002D06A8">
              <w:rPr>
                <w:rStyle w:val="eop"/>
                <w:rFonts w:ascii="Arial" w:hAnsi="Arial" w:cs="Arial"/>
                <w:sz w:val="22"/>
                <w:szCs w:val="22"/>
              </w:rPr>
              <w:t>Siūlomo (-ų) specialisto (-ų) gyvenimo aprašymas (</w:t>
            </w:r>
            <w:r w:rsidRPr="00193E87">
              <w:rPr>
                <w:rStyle w:val="eop"/>
                <w:rFonts w:ascii="Arial" w:hAnsi="Arial" w:cs="Arial"/>
                <w:sz w:val="22"/>
                <w:szCs w:val="22"/>
              </w:rPr>
              <w:t xml:space="preserve">CV) pagal </w:t>
            </w:r>
            <w:r w:rsidRPr="00193E87">
              <w:rPr>
                <w:rFonts w:ascii="Arial" w:hAnsi="Arial" w:cs="Arial"/>
                <w:sz w:val="22"/>
                <w:szCs w:val="22"/>
              </w:rPr>
              <w:t>„</w:t>
            </w:r>
            <w:r w:rsidRPr="00193E87">
              <w:rPr>
                <w:rFonts w:ascii="Arial" w:eastAsia="Calibri" w:hAnsi="Arial" w:cs="Arial"/>
                <w:i/>
                <w:iCs/>
                <w:sz w:val="22"/>
                <w:szCs w:val="22"/>
              </w:rPr>
              <w:t xml:space="preserve">Tiekėjų kvalifikacijos reikalavimai“ </w:t>
            </w:r>
            <w:r w:rsidRPr="00193E87">
              <w:rPr>
                <w:rFonts w:ascii="Arial" w:hAnsi="Arial" w:cs="Arial"/>
                <w:sz w:val="22"/>
                <w:szCs w:val="22"/>
              </w:rPr>
              <w:t xml:space="preserve"> 3</w:t>
            </w:r>
            <w:r w:rsidRPr="00193E87">
              <w:rPr>
                <w:rFonts w:ascii="Arial" w:hAnsi="Arial" w:cs="Arial"/>
                <w:i/>
                <w:iCs/>
                <w:sz w:val="22"/>
                <w:szCs w:val="22"/>
              </w:rPr>
              <w:t xml:space="preserve"> priedą</w:t>
            </w:r>
            <w:r w:rsidRPr="00193E87">
              <w:rPr>
                <w:rStyle w:val="eop"/>
                <w:rFonts w:ascii="Arial" w:hAnsi="Arial" w:cs="Arial"/>
                <w:sz w:val="22"/>
                <w:szCs w:val="22"/>
              </w:rPr>
              <w:t xml:space="preserve"> </w:t>
            </w:r>
            <w:r w:rsidRPr="00193E87">
              <w:rPr>
                <w:rStyle w:val="eop"/>
                <w:rFonts w:ascii="Arial" w:hAnsi="Arial" w:cs="Arial"/>
                <w:i/>
                <w:iCs/>
                <w:sz w:val="22"/>
                <w:szCs w:val="22"/>
              </w:rPr>
              <w:t>„CV forma specialistui“.</w:t>
            </w:r>
            <w:r w:rsidRPr="00193E87">
              <w:rPr>
                <w:rStyle w:val="eop"/>
                <w:rFonts w:ascii="Arial" w:hAnsi="Arial" w:cs="Arial"/>
                <w:b/>
                <w:bCs/>
                <w:i/>
                <w:iCs/>
                <w:sz w:val="22"/>
                <w:szCs w:val="22"/>
              </w:rPr>
              <w:t xml:space="preserve">  </w:t>
            </w:r>
          </w:p>
          <w:p w14:paraId="7BD35AD2"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76502BFD" w14:textId="1ACE5BFD" w:rsidR="00A35E81" w:rsidRPr="002D06A8" w:rsidRDefault="00A35E81" w:rsidP="00A35E81">
            <w:pPr>
              <w:pStyle w:val="ListParagraph1"/>
              <w:numPr>
                <w:ilvl w:val="0"/>
                <w:numId w:val="6"/>
              </w:numPr>
              <w:shd w:val="clear" w:color="auto" w:fill="auto"/>
              <w:tabs>
                <w:tab w:val="clear" w:pos="426"/>
                <w:tab w:val="clear" w:pos="1843"/>
                <w:tab w:val="left" w:pos="423"/>
              </w:tabs>
              <w:suppressAutoHyphens w:val="0"/>
              <w:autoSpaceDN/>
              <w:spacing w:line="276" w:lineRule="auto"/>
              <w:jc w:val="both"/>
              <w:rPr>
                <w:rFonts w:ascii="Arial" w:eastAsiaTheme="minorEastAsia" w:hAnsi="Arial" w:cs="Arial"/>
                <w:color w:val="000000" w:themeColor="text1"/>
                <w:sz w:val="22"/>
                <w:szCs w:val="22"/>
              </w:rPr>
            </w:pPr>
            <w:r w:rsidRPr="002D06A8">
              <w:rPr>
                <w:rStyle w:val="eop"/>
                <w:rFonts w:ascii="Arial" w:hAnsi="Arial" w:cs="Arial"/>
                <w:sz w:val="22"/>
                <w:szCs w:val="22"/>
              </w:rPr>
              <w:t>Užsakovų pažymos ir (ar) atsiliepimai</w:t>
            </w:r>
            <w:r w:rsidRPr="002D06A8">
              <w:rPr>
                <w:rFonts w:ascii="Arial" w:hAnsi="Arial" w:cs="Arial"/>
                <w:color w:val="000000"/>
                <w:sz w:val="22"/>
                <w:szCs w:val="22"/>
              </w:rPr>
              <w:t xml:space="preserve">, įrodančios specialisto (-ų) patirtį gyvenimo aprašyme nurodytuose </w:t>
            </w:r>
            <w:r w:rsidRPr="002D06A8">
              <w:rPr>
                <w:rFonts w:ascii="Arial" w:hAnsi="Arial" w:cs="Arial"/>
                <w:color w:val="000000"/>
                <w:sz w:val="22"/>
                <w:szCs w:val="22"/>
              </w:rPr>
              <w:lastRenderedPageBreak/>
              <w:t>projektuose (dokumente turi būti galima identifikuoti projekto pavadinimą, aprašymą, specialisto rolę projekte, dalyvavimo projekte laikotarpį (mėnesio tikslumu), ir (ar) kiti patirtį bei žinias pagrindžiantys dokumentai.</w:t>
            </w:r>
          </w:p>
          <w:p w14:paraId="7CB472EE" w14:textId="77777777" w:rsidR="00A35E81" w:rsidRPr="002D06A8" w:rsidRDefault="00A35E81" w:rsidP="00A35E81">
            <w:pPr>
              <w:pStyle w:val="ListParagraph1"/>
              <w:rPr>
                <w:rFonts w:ascii="Arial" w:eastAsiaTheme="minorEastAsia" w:hAnsi="Arial" w:cs="Arial"/>
                <w:color w:val="000000" w:themeColor="text1"/>
                <w:sz w:val="22"/>
                <w:szCs w:val="22"/>
              </w:rPr>
            </w:pPr>
          </w:p>
          <w:p w14:paraId="31AA1590" w14:textId="77777777" w:rsidR="00A35E81" w:rsidRPr="002D06A8" w:rsidRDefault="00A35E81" w:rsidP="00A35E81">
            <w:pPr>
              <w:pStyle w:val="ListParagraph1"/>
              <w:tabs>
                <w:tab w:val="clear" w:pos="426"/>
                <w:tab w:val="left" w:pos="423"/>
              </w:tabs>
              <w:spacing w:line="276" w:lineRule="auto"/>
              <w:ind w:left="360"/>
              <w:jc w:val="both"/>
              <w:rPr>
                <w:rFonts w:ascii="Arial" w:eastAsiaTheme="minorEastAsia" w:hAnsi="Arial" w:cs="Arial"/>
                <w:color w:val="000000" w:themeColor="text1"/>
                <w:sz w:val="22"/>
                <w:szCs w:val="22"/>
              </w:rPr>
            </w:pPr>
          </w:p>
          <w:p w14:paraId="650A0DF3" w14:textId="77777777" w:rsidR="00A35E81" w:rsidRPr="002D06A8" w:rsidRDefault="00A35E81" w:rsidP="00A35E81">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Siūlomo specialisto turima patirtis skaičiuojama sumuojant laikotarpių, kuriais nurodytuose projektuose siūlomas specialistas vykdė atitinkamas pareigas, trukmę. Vienu metu eitų pareigų trukmė nėra sumuojama, t. y., pvz., jei specialistas vieną projektą vykdė nuo 2016 m. rugsėjo 1 d. iki 2016 m. lapkričio 1 d., o kitą projektą nuo 2016 m. rugsėjo  1 d. iki gruodžio 1 d., laikoma, kad jo patirtis yra 91 diena</w:t>
            </w:r>
            <w:r w:rsidRPr="002D06A8">
              <w:rPr>
                <w:rFonts w:ascii="Arial" w:eastAsia="Times New Roman" w:hAnsi="Arial" w:cs="Arial"/>
                <w:i/>
                <w:iCs/>
                <w:sz w:val="22"/>
                <w:szCs w:val="22"/>
              </w:rPr>
              <w:t>.</w:t>
            </w:r>
          </w:p>
          <w:p w14:paraId="4DC61EE9" w14:textId="77777777" w:rsidR="00A35E81" w:rsidRPr="002D06A8" w:rsidRDefault="00A35E81" w:rsidP="00A35E81">
            <w:pPr>
              <w:spacing w:beforeAutospacing="1" w:afterAutospacing="1"/>
              <w:ind w:right="40" w:firstLine="171"/>
              <w:jc w:val="both"/>
              <w:textAlignment w:val="baseline"/>
              <w:rPr>
                <w:rFonts w:ascii="Arial" w:eastAsia="Times New Roman" w:hAnsi="Arial" w:cs="Arial"/>
                <w:i/>
                <w:iCs/>
                <w:sz w:val="22"/>
                <w:szCs w:val="22"/>
              </w:rPr>
            </w:pPr>
            <w:r w:rsidRPr="002D06A8">
              <w:rPr>
                <w:rFonts w:ascii="Arial" w:hAnsi="Arial" w:cs="Arial"/>
                <w:i/>
                <w:iCs/>
                <w:sz w:val="22"/>
                <w:szCs w:val="22"/>
              </w:rPr>
              <w:t>Tiekėjas negali remtis dviejų ar daugiau asmenų kvalifikacija, siekiant atitikti atskiram specialistui keliamus kvalifikacinius reikalavimus.</w:t>
            </w:r>
          </w:p>
          <w:p w14:paraId="449C9F3F" w14:textId="77777777" w:rsidR="00A35E81" w:rsidRPr="002D06A8" w:rsidRDefault="00A35E81" w:rsidP="00A35E81">
            <w:pPr>
              <w:spacing w:beforeAutospacing="1" w:afterAutospacing="1"/>
              <w:ind w:right="40" w:firstLine="171"/>
              <w:jc w:val="both"/>
              <w:textAlignment w:val="baseline"/>
              <w:rPr>
                <w:rFonts w:ascii="Arial" w:hAnsi="Arial" w:cs="Arial"/>
                <w:i/>
                <w:sz w:val="22"/>
                <w:szCs w:val="22"/>
              </w:rPr>
            </w:pPr>
            <w:r w:rsidRPr="002D06A8">
              <w:rPr>
                <w:rFonts w:ascii="Arial" w:eastAsia="Times New Roman" w:hAnsi="Arial" w:cs="Arial"/>
                <w:i/>
                <w:sz w:val="22"/>
                <w:szCs w:val="22"/>
              </w:rPr>
              <w:t>Perkančioji organizacija, siekdama patikslinti informaciją apie specialisto patirtį, pasilieka teisę prašyti pateikti papildomą informaciją ir (ar) dokumentus.</w:t>
            </w:r>
            <w:r w:rsidRPr="002D06A8">
              <w:rPr>
                <w:rFonts w:ascii="Arial" w:eastAsia="Times New Roman" w:hAnsi="Arial" w:cs="Arial"/>
                <w:i/>
                <w:color w:val="B6424C"/>
                <w:sz w:val="22"/>
                <w:szCs w:val="22"/>
              </w:rPr>
              <w:t>  </w:t>
            </w:r>
          </w:p>
          <w:p w14:paraId="5FF5E8A2" w14:textId="5EF113B6" w:rsidR="00A35E81" w:rsidRPr="00F96270" w:rsidRDefault="00A35E81" w:rsidP="00F96270">
            <w:pPr>
              <w:pStyle w:val="Point1"/>
              <w:ind w:left="0" w:right="40" w:firstLine="171"/>
              <w:rPr>
                <w:rFonts w:ascii="Arial" w:hAnsi="Arial" w:cs="Arial"/>
                <w:i/>
                <w:lang w:val="lt-LT"/>
              </w:rPr>
            </w:pPr>
            <w:r w:rsidRPr="002D06A8">
              <w:rPr>
                <w:rFonts w:ascii="Arial" w:hAnsi="Arial" w:cs="Arial"/>
                <w:i/>
                <w:lang w:val="lt-LT"/>
              </w:rPr>
              <w:t xml:space="preserve">Jei siūlomas specialistas nėra Tiekėjo darbuotojas, tai kartu pateikiamas specialisto pasirašytas sutikimas dalyvauti šiame pirkime ir vykdant pirkimo </w:t>
            </w:r>
            <w:r w:rsidRPr="002D06A8">
              <w:rPr>
                <w:rFonts w:ascii="Arial" w:hAnsi="Arial" w:cs="Arial"/>
                <w:i/>
                <w:lang w:val="lt-LT"/>
              </w:rPr>
              <w:lastRenderedPageBreak/>
              <w:t>sutartį (</w:t>
            </w:r>
            <w:r w:rsidRPr="002D06A8">
              <w:rPr>
                <w:rFonts w:ascii="Arial" w:hAnsi="Arial" w:cs="Arial"/>
                <w:i/>
                <w:iCs/>
                <w:lang w:val="lt-LT"/>
              </w:rPr>
              <w:t xml:space="preserve">DPS </w:t>
            </w:r>
            <w:r w:rsidRPr="002D06A8">
              <w:rPr>
                <w:rFonts w:ascii="Arial" w:hAnsi="Arial" w:cs="Arial"/>
                <w:i/>
                <w:lang w:val="lt-LT"/>
              </w:rPr>
              <w:t>sąlygų priedas Nr. 5</w:t>
            </w:r>
            <w:r w:rsidRPr="002D06A8">
              <w:rPr>
                <w:rFonts w:ascii="Arial" w:hAnsi="Arial" w:cs="Arial"/>
                <w:i/>
                <w:iCs/>
                <w:lang w:val="lt-LT"/>
              </w:rPr>
              <w:t>).</w:t>
            </w:r>
          </w:p>
          <w:p w14:paraId="77EA719B" w14:textId="77777777" w:rsidR="00A35E81" w:rsidRPr="002D06A8" w:rsidRDefault="00A35E81" w:rsidP="00A35E81">
            <w:pPr>
              <w:ind w:right="40" w:firstLine="171"/>
              <w:jc w:val="both"/>
              <w:rPr>
                <w:rFonts w:ascii="Arial" w:eastAsia="Times New Roman" w:hAnsi="Arial" w:cs="Arial"/>
                <w:color w:val="000000" w:themeColor="text1"/>
                <w:sz w:val="22"/>
                <w:szCs w:val="22"/>
                <w:u w:val="single"/>
              </w:rPr>
            </w:pPr>
            <w:r w:rsidRPr="002D06A8">
              <w:rPr>
                <w:rStyle w:val="normaltextrun"/>
                <w:rFonts w:ascii="Arial" w:hAnsi="Arial" w:cs="Arial"/>
                <w:color w:val="000000"/>
                <w:sz w:val="22"/>
                <w:szCs w:val="22"/>
                <w:u w:val="single"/>
                <w:bdr w:val="none" w:sz="0" w:space="0" w:color="auto" w:frame="1"/>
              </w:rPr>
              <w:t>Pateikiamos skaitmeninės dokumentų kopijos elektroninėje formoje.</w:t>
            </w:r>
          </w:p>
          <w:p w14:paraId="7515ED47" w14:textId="77777777" w:rsidR="006151E4" w:rsidRPr="002D06A8" w:rsidRDefault="006151E4" w:rsidP="00941D46">
            <w:pPr>
              <w:ind w:right="40" w:firstLine="171"/>
              <w:jc w:val="both"/>
              <w:rPr>
                <w:rFonts w:ascii="Arial" w:hAnsi="Arial" w:cs="Arial"/>
                <w:sz w:val="22"/>
                <w:szCs w:val="22"/>
                <w:u w:val="single"/>
              </w:rPr>
            </w:pPr>
          </w:p>
          <w:p w14:paraId="67114A09" w14:textId="77777777" w:rsidR="006151E4" w:rsidRPr="002D06A8" w:rsidRDefault="006151E4" w:rsidP="00F96270">
            <w:pPr>
              <w:ind w:right="40" w:firstLine="171"/>
              <w:jc w:val="both"/>
              <w:rPr>
                <w:rFonts w:ascii="Arial" w:hAnsi="Arial" w:cs="Arial"/>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22B37" w14:textId="77777777" w:rsidR="006151E4" w:rsidRPr="002D06A8" w:rsidRDefault="006151E4" w:rsidP="00941D46">
            <w:pPr>
              <w:jc w:val="both"/>
              <w:rPr>
                <w:rFonts w:ascii="Arial" w:hAnsi="Arial" w:cs="Arial"/>
                <w:color w:val="000000"/>
                <w:sz w:val="22"/>
                <w:szCs w:val="22"/>
              </w:rPr>
            </w:pPr>
            <w:r w:rsidRPr="002D06A8">
              <w:rPr>
                <w:rFonts w:ascii="Arial" w:hAnsi="Arial" w:cs="Arial"/>
                <w:color w:val="000000"/>
                <w:sz w:val="22"/>
                <w:szCs w:val="22"/>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p>
          <w:p w14:paraId="74509EB1" w14:textId="77777777" w:rsidR="006151E4" w:rsidRPr="002D06A8" w:rsidRDefault="006151E4" w:rsidP="00941D46">
            <w:pPr>
              <w:autoSpaceDE w:val="0"/>
              <w:autoSpaceDN w:val="0"/>
              <w:adjustRightInd w:val="0"/>
              <w:rPr>
                <w:rFonts w:ascii="Arial" w:hAnsi="Arial" w:cs="Arial"/>
                <w:color w:val="000000"/>
                <w:sz w:val="22"/>
                <w:szCs w:val="22"/>
              </w:rPr>
            </w:pPr>
          </w:p>
        </w:tc>
      </w:tr>
    </w:tbl>
    <w:p w14:paraId="0C49F0F7" w14:textId="77777777" w:rsidR="006151E4" w:rsidRPr="002D06A8" w:rsidRDefault="006151E4" w:rsidP="006151E4">
      <w:pPr>
        <w:rPr>
          <w:rFonts w:ascii="Arial" w:hAnsi="Arial" w:cs="Arial"/>
          <w:sz w:val="22"/>
          <w:szCs w:val="22"/>
        </w:rPr>
      </w:pPr>
    </w:p>
    <w:p w14:paraId="0BADFC6A" w14:textId="77777777" w:rsidR="006151E4" w:rsidRPr="00A35E81" w:rsidRDefault="006151E4" w:rsidP="006151E4">
      <w:pPr>
        <w:rPr>
          <w:rFonts w:ascii="Arial" w:hAnsi="Arial" w:cs="Arial"/>
          <w:sz w:val="22"/>
          <w:szCs w:val="22"/>
        </w:rPr>
      </w:pPr>
      <w:r w:rsidRPr="00A35E81">
        <w:rPr>
          <w:rFonts w:ascii="Arial" w:hAnsi="Arial" w:cs="Arial"/>
          <w:sz w:val="22"/>
          <w:szCs w:val="22"/>
        </w:rPr>
        <w:t>Priedai:</w:t>
      </w:r>
    </w:p>
    <w:p w14:paraId="2CB92954" w14:textId="77777777" w:rsidR="006151E4" w:rsidRPr="00A35E81" w:rsidRDefault="006151E4"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Fonts w:ascii="Arial" w:hAnsi="Arial" w:cs="Arial"/>
          <w:sz w:val="22"/>
          <w:szCs w:val="22"/>
        </w:rPr>
        <w:t>Tiekėjo įvykdytų darbų sąrašas.</w:t>
      </w:r>
    </w:p>
    <w:p w14:paraId="5673458B" w14:textId="77777777" w:rsidR="006151E4" w:rsidRPr="00A35E81" w:rsidRDefault="006151E4"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Fonts w:ascii="Arial" w:hAnsi="Arial" w:cs="Arial"/>
          <w:sz w:val="22"/>
          <w:szCs w:val="22"/>
        </w:rPr>
        <w:t>Specialistų sąrašas.</w:t>
      </w:r>
    </w:p>
    <w:p w14:paraId="28C838F4" w14:textId="60F73703" w:rsidR="00A35E81" w:rsidRPr="00A35E81" w:rsidRDefault="00A35E81" w:rsidP="006151E4">
      <w:pPr>
        <w:pStyle w:val="ListParagraph1"/>
        <w:numPr>
          <w:ilvl w:val="0"/>
          <w:numId w:val="5"/>
        </w:numPr>
        <w:shd w:val="clear" w:color="auto" w:fill="auto"/>
        <w:tabs>
          <w:tab w:val="clear" w:pos="426"/>
          <w:tab w:val="clear" w:pos="1843"/>
        </w:tabs>
        <w:suppressAutoHyphens w:val="0"/>
        <w:autoSpaceDN/>
        <w:jc w:val="left"/>
        <w:rPr>
          <w:rFonts w:ascii="Arial" w:hAnsi="Arial" w:cs="Arial"/>
          <w:sz w:val="22"/>
          <w:szCs w:val="22"/>
        </w:rPr>
      </w:pPr>
      <w:r w:rsidRPr="00A35E81">
        <w:rPr>
          <w:rStyle w:val="eop"/>
          <w:rFonts w:ascii="Arial" w:hAnsi="Arial" w:cs="Arial"/>
          <w:sz w:val="22"/>
          <w:szCs w:val="22"/>
        </w:rPr>
        <w:t>CV forma specialistui.</w:t>
      </w:r>
    </w:p>
    <w:p w14:paraId="1F3FD105" w14:textId="77777777" w:rsidR="006151E4" w:rsidRPr="002D06A8" w:rsidRDefault="006151E4" w:rsidP="006151E4">
      <w:pPr>
        <w:rPr>
          <w:rFonts w:ascii="Arial" w:hAnsi="Arial" w:cs="Arial"/>
          <w:sz w:val="22"/>
          <w:szCs w:val="22"/>
        </w:rPr>
      </w:pPr>
    </w:p>
    <w:p w14:paraId="6A06CC82" w14:textId="77777777" w:rsidR="00912964" w:rsidRPr="002D06A8" w:rsidRDefault="00912964">
      <w:pPr>
        <w:rPr>
          <w:rFonts w:ascii="Arial" w:hAnsi="Arial" w:cs="Arial"/>
          <w:sz w:val="22"/>
          <w:szCs w:val="22"/>
        </w:rPr>
      </w:pPr>
    </w:p>
    <w:sectPr w:rsidR="00912964" w:rsidRPr="002D06A8" w:rsidSect="00052A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4CF4"/>
    <w:multiLevelType w:val="hybridMultilevel"/>
    <w:tmpl w:val="88464F5A"/>
    <w:lvl w:ilvl="0" w:tplc="C31C80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1BB45CA"/>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CD761AF"/>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5" w15:restartNumberingAfterBreak="0">
    <w:nsid w:val="63EF1E45"/>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26"/>
    <w:rsid w:val="001128F1"/>
    <w:rsid w:val="001805C2"/>
    <w:rsid w:val="00185D55"/>
    <w:rsid w:val="00193E87"/>
    <w:rsid w:val="00215CCD"/>
    <w:rsid w:val="002636FC"/>
    <w:rsid w:val="00290C2A"/>
    <w:rsid w:val="002D06A8"/>
    <w:rsid w:val="006151E4"/>
    <w:rsid w:val="00650333"/>
    <w:rsid w:val="006B36B6"/>
    <w:rsid w:val="00764AEE"/>
    <w:rsid w:val="00912964"/>
    <w:rsid w:val="00A35E81"/>
    <w:rsid w:val="00C1789C"/>
    <w:rsid w:val="00C502BA"/>
    <w:rsid w:val="00D46008"/>
    <w:rsid w:val="00D541FD"/>
    <w:rsid w:val="00DB55CB"/>
    <w:rsid w:val="00E03F26"/>
    <w:rsid w:val="00EE1463"/>
    <w:rsid w:val="00F96270"/>
    <w:rsid w:val="00FD5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D7C4"/>
  <w15:chartTrackingRefBased/>
  <w15:docId w15:val="{142704CB-5A9E-4ADB-B7F1-1EC8FCD7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81"/>
    <w:pPr>
      <w:spacing w:after="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6151E4"/>
    <w:rPr>
      <w:color w:val="0000FF"/>
      <w:u w:val="single"/>
    </w:rPr>
  </w:style>
  <w:style w:type="character" w:styleId="CommentReference">
    <w:name w:val="annotation reference"/>
    <w:uiPriority w:val="99"/>
    <w:unhideWhenUsed/>
    <w:rsid w:val="006151E4"/>
    <w:rPr>
      <w:sz w:val="16"/>
      <w:szCs w:val="16"/>
    </w:rPr>
  </w:style>
  <w:style w:type="paragraph" w:styleId="CommentText">
    <w:name w:val="annotation text"/>
    <w:basedOn w:val="Normal"/>
    <w:link w:val="CommentTextChar"/>
    <w:uiPriority w:val="99"/>
    <w:unhideWhenUsed/>
    <w:rsid w:val="006151E4"/>
  </w:style>
  <w:style w:type="character" w:customStyle="1" w:styleId="CommentTextChar">
    <w:name w:val="Comment Text Char"/>
    <w:basedOn w:val="DefaultParagraphFont"/>
    <w:link w:val="CommentText"/>
    <w:uiPriority w:val="99"/>
    <w:rsid w:val="006151E4"/>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6151E4"/>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normaltextrun">
    <w:name w:val="normaltextrun"/>
    <w:basedOn w:val="DefaultParagraphFont"/>
    <w:rsid w:val="006151E4"/>
  </w:style>
  <w:style w:type="character" w:customStyle="1" w:styleId="eop">
    <w:name w:val="eop"/>
    <w:basedOn w:val="DefaultParagraphFont"/>
    <w:rsid w:val="006151E4"/>
  </w:style>
  <w:style w:type="paragraph" w:customStyle="1" w:styleId="paragraph">
    <w:name w:val="paragraph"/>
    <w:basedOn w:val="Normal"/>
    <w:rsid w:val="006151E4"/>
    <w:pPr>
      <w:spacing w:beforeAutospacing="1" w:after="160" w:afterAutospacing="1" w:line="276" w:lineRule="auto"/>
    </w:pPr>
    <w:rPr>
      <w:rFonts w:ascii="Times New Roman" w:eastAsia="Times New Roman" w:hAnsi="Times New Roman" w:cs="Times New Roman"/>
      <w:sz w:val="24"/>
      <w:szCs w:val="24"/>
      <w:lang w:eastAsia="lt-LT"/>
    </w:rPr>
  </w:style>
  <w:style w:type="character" w:customStyle="1" w:styleId="ListParagraphChar">
    <w:name w:val="List Paragraph Char"/>
    <w:link w:val="ListParagraph"/>
    <w:uiPriority w:val="34"/>
    <w:qFormat/>
    <w:locked/>
    <w:rsid w:val="006151E4"/>
  </w:style>
  <w:style w:type="table" w:customStyle="1" w:styleId="TableGrid3">
    <w:name w:val="Table Grid3"/>
    <w:basedOn w:val="TableNormal"/>
    <w:next w:val="TableGrid"/>
    <w:uiPriority w:val="39"/>
    <w:rsid w:val="006151E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6151E4"/>
    <w:pPr>
      <w:spacing w:before="120" w:after="120"/>
      <w:ind w:left="1418" w:hanging="567"/>
      <w:jc w:val="both"/>
    </w:pPr>
    <w:rPr>
      <w:rFonts w:ascii="Times New Roman" w:eastAsiaTheme="minorEastAsia" w:hAnsi="Times New Roman" w:cstheme="minorBidi"/>
      <w:sz w:val="22"/>
      <w:szCs w:val="22"/>
      <w:lang w:val="en-GB"/>
    </w:rPr>
  </w:style>
  <w:style w:type="paragraph" w:styleId="ListParagraph">
    <w:name w:val="List Paragraph"/>
    <w:basedOn w:val="Normal"/>
    <w:link w:val="ListParagraphChar"/>
    <w:uiPriority w:val="34"/>
    <w:qFormat/>
    <w:rsid w:val="006151E4"/>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1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5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11214</Words>
  <Characters>6392</Characters>
  <Application>Microsoft Office Word</Application>
  <DocSecurity>0</DocSecurity>
  <Lines>53</Lines>
  <Paragraphs>35</Paragraphs>
  <ScaleCrop>false</ScaleCrop>
  <Company>Vilniaus universitetas</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22</cp:revision>
  <dcterms:created xsi:type="dcterms:W3CDTF">2026-04-27T09:36:00Z</dcterms:created>
  <dcterms:modified xsi:type="dcterms:W3CDTF">2026-05-06T06:21:00Z</dcterms:modified>
</cp:coreProperties>
</file>