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E28E" w14:textId="77777777" w:rsidR="00273880" w:rsidRDefault="004E5D32" w:rsidP="0084271B">
      <w:pPr>
        <w:spacing w:after="0" w:line="100" w:lineRule="atLeast"/>
        <w:ind w:firstLine="10773"/>
        <w:jc w:val="both"/>
        <w:rPr>
          <w:b/>
        </w:rPr>
      </w:pPr>
      <w:r>
        <w:t>Konkurso sąlygų</w:t>
      </w:r>
    </w:p>
    <w:p w14:paraId="098F3F2D" w14:textId="77777777" w:rsidR="00273880" w:rsidRDefault="004E5D32" w:rsidP="0084271B">
      <w:pPr>
        <w:spacing w:after="0" w:line="100" w:lineRule="atLeast"/>
        <w:ind w:firstLine="10773"/>
        <w:jc w:val="both"/>
        <w:rPr>
          <w:b/>
        </w:rPr>
      </w:pPr>
      <w:r>
        <w:rPr>
          <w:b/>
        </w:rPr>
        <w:t>1 priedas</w:t>
      </w:r>
    </w:p>
    <w:p w14:paraId="57774FCD" w14:textId="716AAA5B" w:rsidR="00273880" w:rsidRDefault="004E5D32" w:rsidP="00435695">
      <w:pPr>
        <w:spacing w:line="100" w:lineRule="atLeast"/>
        <w:jc w:val="center"/>
        <w:rPr>
          <w:b/>
        </w:rPr>
      </w:pPr>
      <w:r>
        <w:rPr>
          <w:b/>
        </w:rPr>
        <w:t>TECHNINĖ SPECIFIKACIJA</w:t>
      </w:r>
      <w:r w:rsidR="002E6962">
        <w:rPr>
          <w:b/>
        </w:rPr>
        <w:t xml:space="preserve"> (PROJEKTAS)</w:t>
      </w:r>
    </w:p>
    <w:p w14:paraId="173D5CFE" w14:textId="77777777" w:rsidR="00273880" w:rsidRDefault="004E5D32" w:rsidP="0084271B">
      <w:pPr>
        <w:pStyle w:val="CommentText"/>
        <w:spacing w:after="0" w:line="240" w:lineRule="auto"/>
        <w:ind w:hanging="2"/>
        <w:jc w:val="both"/>
        <w:rPr>
          <w:sz w:val="24"/>
          <w:szCs w:val="24"/>
        </w:rPr>
      </w:pPr>
      <w:r>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82536DF" w14:textId="77777777" w:rsidR="00273880" w:rsidRDefault="00273880" w:rsidP="0084271B">
      <w:pPr>
        <w:pStyle w:val="HTMLPreformatted"/>
        <w:jc w:val="both"/>
        <w:rPr>
          <w:rFonts w:ascii="Times New Roman" w:hAnsi="Times New Roman" w:cs="Times New Roman"/>
          <w:sz w:val="24"/>
          <w:szCs w:val="24"/>
        </w:rPr>
      </w:pPr>
    </w:p>
    <w:tbl>
      <w:tblPr>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188"/>
        <w:gridCol w:w="676"/>
        <w:gridCol w:w="1093"/>
        <w:gridCol w:w="1861"/>
        <w:gridCol w:w="3572"/>
        <w:gridCol w:w="4255"/>
      </w:tblGrid>
      <w:tr w:rsidR="00504FF1" w14:paraId="71F112F7" w14:textId="77777777" w:rsidTr="00434108">
        <w:tc>
          <w:tcPr>
            <w:tcW w:w="844" w:type="dxa"/>
            <w:shd w:val="clear" w:color="auto" w:fill="FFFFFF" w:themeFill="background1"/>
          </w:tcPr>
          <w:p w14:paraId="36B6BE23" w14:textId="77777777" w:rsidR="006C448E" w:rsidRDefault="006C448E" w:rsidP="0084271B">
            <w:pPr>
              <w:spacing w:after="0" w:line="100" w:lineRule="atLeast"/>
              <w:ind w:left="-85" w:right="-85"/>
              <w:jc w:val="both"/>
              <w:rPr>
                <w:b/>
                <w:sz w:val="20"/>
                <w:szCs w:val="20"/>
              </w:rPr>
            </w:pPr>
            <w:r>
              <w:rPr>
                <w:b/>
                <w:sz w:val="20"/>
                <w:szCs w:val="20"/>
              </w:rPr>
              <w:t>Pirkimo dalies Nr.</w:t>
            </w:r>
          </w:p>
        </w:tc>
        <w:tc>
          <w:tcPr>
            <w:tcW w:w="2188" w:type="dxa"/>
            <w:shd w:val="clear" w:color="auto" w:fill="FFFFFF" w:themeFill="background1"/>
          </w:tcPr>
          <w:p w14:paraId="1BA9163D" w14:textId="77777777" w:rsidR="006C448E" w:rsidRDefault="006C448E" w:rsidP="0084271B">
            <w:pPr>
              <w:spacing w:after="0" w:line="100" w:lineRule="atLeast"/>
              <w:ind w:left="-57" w:right="-57"/>
              <w:jc w:val="both"/>
              <w:rPr>
                <w:b/>
                <w:sz w:val="20"/>
                <w:szCs w:val="20"/>
              </w:rPr>
            </w:pPr>
            <w:r>
              <w:rPr>
                <w:b/>
                <w:sz w:val="20"/>
                <w:szCs w:val="20"/>
              </w:rPr>
              <w:t>Pirkimo objektas</w:t>
            </w:r>
          </w:p>
        </w:tc>
        <w:tc>
          <w:tcPr>
            <w:tcW w:w="676" w:type="dxa"/>
            <w:shd w:val="clear" w:color="auto" w:fill="FFFFFF" w:themeFill="background1"/>
          </w:tcPr>
          <w:p w14:paraId="40C6ED9D" w14:textId="77777777" w:rsidR="006C448E" w:rsidRPr="00B23C2D" w:rsidRDefault="006C448E" w:rsidP="0084271B">
            <w:pPr>
              <w:spacing w:after="0" w:line="100" w:lineRule="atLeast"/>
              <w:ind w:left="-85" w:right="-85"/>
              <w:jc w:val="both"/>
              <w:rPr>
                <w:b/>
                <w:sz w:val="20"/>
                <w:szCs w:val="20"/>
              </w:rPr>
            </w:pPr>
            <w:r w:rsidRPr="00B23C2D">
              <w:rPr>
                <w:b/>
                <w:sz w:val="20"/>
                <w:szCs w:val="20"/>
              </w:rPr>
              <w:t>Kiekis</w:t>
            </w:r>
          </w:p>
        </w:tc>
        <w:tc>
          <w:tcPr>
            <w:tcW w:w="1093" w:type="dxa"/>
            <w:shd w:val="clear" w:color="auto" w:fill="FFFFFF" w:themeFill="background1"/>
          </w:tcPr>
          <w:p w14:paraId="2A967681" w14:textId="77777777" w:rsidR="006C448E" w:rsidRPr="00B23C2D" w:rsidRDefault="006C448E" w:rsidP="0084271B">
            <w:pPr>
              <w:spacing w:after="0" w:line="100" w:lineRule="atLeast"/>
              <w:ind w:left="-57" w:right="-57"/>
              <w:jc w:val="both"/>
              <w:rPr>
                <w:b/>
                <w:sz w:val="20"/>
                <w:szCs w:val="20"/>
              </w:rPr>
            </w:pPr>
            <w:r w:rsidRPr="00B23C2D">
              <w:rPr>
                <w:b/>
                <w:sz w:val="20"/>
                <w:szCs w:val="20"/>
              </w:rPr>
              <w:t>BVPŽ kodas</w:t>
            </w:r>
          </w:p>
        </w:tc>
        <w:tc>
          <w:tcPr>
            <w:tcW w:w="1861" w:type="dxa"/>
          </w:tcPr>
          <w:p w14:paraId="3B61BC9F" w14:textId="26DDFD5D" w:rsidR="006C448E" w:rsidRDefault="006C448E" w:rsidP="0084271B">
            <w:pPr>
              <w:spacing w:after="0" w:line="240" w:lineRule="auto"/>
              <w:ind w:left="-57" w:right="-57"/>
              <w:jc w:val="both"/>
              <w:rPr>
                <w:b/>
                <w:sz w:val="20"/>
                <w:szCs w:val="20"/>
              </w:rPr>
            </w:pPr>
            <w:r w:rsidRPr="006C448E">
              <w:rPr>
                <w:b/>
                <w:sz w:val="20"/>
                <w:szCs w:val="20"/>
              </w:rPr>
              <w:t>Techninė charakteristika</w:t>
            </w:r>
          </w:p>
        </w:tc>
        <w:tc>
          <w:tcPr>
            <w:tcW w:w="3572" w:type="dxa"/>
          </w:tcPr>
          <w:p w14:paraId="694CFDDD" w14:textId="50A0942F" w:rsidR="006C448E" w:rsidRDefault="006C448E" w:rsidP="0084271B">
            <w:pPr>
              <w:spacing w:after="0" w:line="240" w:lineRule="auto"/>
              <w:ind w:left="-57" w:right="-57"/>
              <w:jc w:val="both"/>
              <w:rPr>
                <w:b/>
                <w:sz w:val="20"/>
                <w:szCs w:val="20"/>
              </w:rPr>
            </w:pPr>
            <w:r>
              <w:rPr>
                <w:b/>
                <w:sz w:val="20"/>
                <w:szCs w:val="20"/>
              </w:rPr>
              <w:t>Pirkimo objekto reikalaujamų techninių parametrų apibūdinimas</w:t>
            </w:r>
          </w:p>
          <w:p w14:paraId="49B400AB" w14:textId="77777777" w:rsidR="006C448E" w:rsidRDefault="006C448E" w:rsidP="0084271B">
            <w:pPr>
              <w:spacing w:after="0" w:line="240" w:lineRule="auto"/>
              <w:ind w:left="-57" w:right="-57"/>
              <w:jc w:val="both"/>
              <w:rPr>
                <w:b/>
                <w:sz w:val="20"/>
                <w:szCs w:val="20"/>
              </w:rPr>
            </w:pPr>
            <w:r>
              <w:rPr>
                <w:sz w:val="20"/>
                <w:szCs w:val="20"/>
              </w:rPr>
              <w:t>(privalomos techninės charakteristikos, kokybiniai ir kiti reikalavimai)</w:t>
            </w:r>
          </w:p>
        </w:tc>
        <w:tc>
          <w:tcPr>
            <w:tcW w:w="4255" w:type="dxa"/>
          </w:tcPr>
          <w:p w14:paraId="198A83DA" w14:textId="77777777" w:rsidR="006C448E" w:rsidRDefault="006C448E" w:rsidP="0084271B">
            <w:pPr>
              <w:spacing w:after="0" w:line="100" w:lineRule="atLeast"/>
              <w:jc w:val="both"/>
              <w:rPr>
                <w:b/>
                <w:sz w:val="20"/>
                <w:szCs w:val="20"/>
              </w:rPr>
            </w:pPr>
            <w:r>
              <w:rPr>
                <w:bCs/>
                <w:sz w:val="20"/>
                <w:szCs w:val="20"/>
              </w:rPr>
              <w:t xml:space="preserve">Tiekėjo siūlomo objekto techniniai parametrai (rašyti „Atitinka“ arba „Taip“ neleidžiama), pateikiamos nuorodos į konkrečius pasiūlymo lapus, kuriuose yra atžyma apie parametro patvirtinimą </w:t>
            </w:r>
            <w:r w:rsidRPr="00E65D0B">
              <w:rPr>
                <w:b/>
                <w:bCs/>
                <w:sz w:val="20"/>
                <w:szCs w:val="20"/>
              </w:rPr>
              <w:t>(pateikiamoje gamintojo techninėje dokumentacijoje privalo būti atžyma, kurį techninės specifikacijos reikalaujamų parametrų punktą patvirtina siūlomas parametras)</w:t>
            </w:r>
          </w:p>
        </w:tc>
      </w:tr>
      <w:tr w:rsidR="00504FF1" w14:paraId="1ED14FE7" w14:textId="77777777" w:rsidTr="00434108">
        <w:trPr>
          <w:trHeight w:val="683"/>
        </w:trPr>
        <w:tc>
          <w:tcPr>
            <w:tcW w:w="844" w:type="dxa"/>
            <w:vMerge w:val="restart"/>
            <w:shd w:val="clear" w:color="auto" w:fill="FFFFFF" w:themeFill="background1"/>
          </w:tcPr>
          <w:p w14:paraId="48718697" w14:textId="77777777" w:rsidR="006C448E" w:rsidRDefault="006C448E" w:rsidP="00FF1725">
            <w:pPr>
              <w:spacing w:after="0" w:line="100" w:lineRule="atLeast"/>
              <w:jc w:val="both"/>
              <w:rPr>
                <w:b/>
                <w:bCs/>
                <w:sz w:val="20"/>
                <w:szCs w:val="20"/>
              </w:rPr>
            </w:pPr>
            <w:r>
              <w:rPr>
                <w:b/>
                <w:bCs/>
                <w:sz w:val="20"/>
                <w:szCs w:val="20"/>
              </w:rPr>
              <w:t>1.</w:t>
            </w:r>
          </w:p>
        </w:tc>
        <w:tc>
          <w:tcPr>
            <w:tcW w:w="2188" w:type="dxa"/>
            <w:vMerge w:val="restart"/>
            <w:shd w:val="clear" w:color="auto" w:fill="FFFFFF" w:themeFill="background1"/>
          </w:tcPr>
          <w:p w14:paraId="4645283F" w14:textId="3E54F455" w:rsidR="006C448E" w:rsidRDefault="006C448E" w:rsidP="001F75EB">
            <w:pPr>
              <w:spacing w:after="0" w:line="240" w:lineRule="auto"/>
              <w:ind w:left="-57" w:right="-57"/>
              <w:rPr>
                <w:b/>
                <w:bCs/>
                <w:sz w:val="20"/>
                <w:szCs w:val="20"/>
              </w:rPr>
            </w:pPr>
            <w:r w:rsidRPr="006C448E">
              <w:rPr>
                <w:b/>
                <w:bCs/>
                <w:sz w:val="20"/>
                <w:szCs w:val="20"/>
              </w:rPr>
              <w:t>Dujokaukė nuo branduolinio, biologinio ir cheminio ginklo priemonių</w:t>
            </w:r>
          </w:p>
        </w:tc>
        <w:tc>
          <w:tcPr>
            <w:tcW w:w="676" w:type="dxa"/>
            <w:vMerge w:val="restart"/>
            <w:shd w:val="clear" w:color="auto" w:fill="FFFFFF" w:themeFill="background1"/>
          </w:tcPr>
          <w:p w14:paraId="6625C71C" w14:textId="5AE58B15" w:rsidR="006C448E" w:rsidRPr="00B23C2D" w:rsidRDefault="00591CC6" w:rsidP="00B23C2D">
            <w:pPr>
              <w:ind w:left="-57" w:right="-57"/>
              <w:jc w:val="center"/>
              <w:rPr>
                <w:bCs/>
                <w:sz w:val="20"/>
                <w:szCs w:val="20"/>
                <w:lang w:val="en-US"/>
              </w:rPr>
            </w:pPr>
            <w:r>
              <w:rPr>
                <w:bCs/>
                <w:sz w:val="20"/>
                <w:szCs w:val="20"/>
                <w:lang w:val="en-US"/>
              </w:rPr>
              <w:t>3</w:t>
            </w:r>
          </w:p>
        </w:tc>
        <w:tc>
          <w:tcPr>
            <w:tcW w:w="1093" w:type="dxa"/>
            <w:vMerge w:val="restart"/>
            <w:shd w:val="clear" w:color="auto" w:fill="FFFFFF" w:themeFill="background1"/>
          </w:tcPr>
          <w:p w14:paraId="52546F49" w14:textId="05A06E4A" w:rsidR="006C448E" w:rsidRPr="00F472EB" w:rsidRDefault="00591CC6" w:rsidP="00FF1725">
            <w:pPr>
              <w:ind w:left="-57" w:right="-57"/>
              <w:jc w:val="both"/>
              <w:rPr>
                <w:sz w:val="20"/>
                <w:szCs w:val="20"/>
                <w:highlight w:val="yellow"/>
              </w:rPr>
            </w:pPr>
            <w:r w:rsidRPr="00B23C2D">
              <w:rPr>
                <w:sz w:val="20"/>
                <w:szCs w:val="20"/>
              </w:rPr>
              <w:t>18143000-3</w:t>
            </w:r>
          </w:p>
        </w:tc>
        <w:tc>
          <w:tcPr>
            <w:tcW w:w="1861" w:type="dxa"/>
          </w:tcPr>
          <w:p w14:paraId="7223B7D8" w14:textId="3904E419" w:rsidR="006C448E" w:rsidRPr="0084271B" w:rsidRDefault="006C448E" w:rsidP="00FF1725">
            <w:pPr>
              <w:spacing w:after="0" w:line="240" w:lineRule="auto"/>
              <w:jc w:val="both"/>
              <w:rPr>
                <w:sz w:val="20"/>
                <w:szCs w:val="20"/>
              </w:rPr>
            </w:pPr>
            <w:r w:rsidRPr="0084271B">
              <w:rPr>
                <w:sz w:val="20"/>
                <w:szCs w:val="20"/>
              </w:rPr>
              <w:t>1. Paskirtis</w:t>
            </w:r>
          </w:p>
        </w:tc>
        <w:tc>
          <w:tcPr>
            <w:tcW w:w="3572" w:type="dxa"/>
          </w:tcPr>
          <w:p w14:paraId="4D407600" w14:textId="08A9BFE6" w:rsidR="006C448E" w:rsidRDefault="006C448E" w:rsidP="00507A01">
            <w:pPr>
              <w:spacing w:after="0" w:line="240" w:lineRule="auto"/>
              <w:jc w:val="both"/>
              <w:rPr>
                <w:sz w:val="20"/>
                <w:szCs w:val="20"/>
              </w:rPr>
            </w:pPr>
            <w:r w:rsidRPr="006C448E">
              <w:rPr>
                <w:sz w:val="20"/>
                <w:szCs w:val="20"/>
              </w:rPr>
              <w:t>Prietaisas, skirtas kvėpavimo organų, veido ir akių apsaugai nuo ore esančių nuodingų medžiagų.</w:t>
            </w:r>
          </w:p>
        </w:tc>
        <w:tc>
          <w:tcPr>
            <w:tcW w:w="4255" w:type="dxa"/>
            <w:vMerge w:val="restart"/>
          </w:tcPr>
          <w:p w14:paraId="3CFBB165" w14:textId="77777777" w:rsidR="006C448E" w:rsidRDefault="006C448E" w:rsidP="00FF1725">
            <w:pPr>
              <w:spacing w:after="0" w:line="100" w:lineRule="atLeast"/>
              <w:jc w:val="both"/>
              <w:rPr>
                <w:b/>
                <w:sz w:val="20"/>
                <w:szCs w:val="20"/>
              </w:rPr>
            </w:pPr>
          </w:p>
        </w:tc>
      </w:tr>
      <w:tr w:rsidR="00504FF1" w14:paraId="3600E98C" w14:textId="77777777" w:rsidTr="00434108">
        <w:trPr>
          <w:trHeight w:val="976"/>
        </w:trPr>
        <w:tc>
          <w:tcPr>
            <w:tcW w:w="844" w:type="dxa"/>
            <w:vMerge/>
            <w:shd w:val="clear" w:color="auto" w:fill="FFFFFF" w:themeFill="background1"/>
          </w:tcPr>
          <w:p w14:paraId="16FC07C7" w14:textId="77777777" w:rsidR="006C448E" w:rsidRDefault="006C448E" w:rsidP="00FF1725">
            <w:pPr>
              <w:spacing w:after="0" w:line="100" w:lineRule="atLeast"/>
              <w:jc w:val="both"/>
              <w:rPr>
                <w:b/>
                <w:bCs/>
                <w:sz w:val="20"/>
                <w:szCs w:val="20"/>
              </w:rPr>
            </w:pPr>
          </w:p>
        </w:tc>
        <w:tc>
          <w:tcPr>
            <w:tcW w:w="2188" w:type="dxa"/>
            <w:vMerge/>
            <w:shd w:val="clear" w:color="auto" w:fill="FFFFFF" w:themeFill="background1"/>
          </w:tcPr>
          <w:p w14:paraId="5DC3218D" w14:textId="77777777" w:rsidR="006C448E" w:rsidRPr="006C448E" w:rsidRDefault="006C448E" w:rsidP="001F75EB">
            <w:pPr>
              <w:spacing w:after="0" w:line="240" w:lineRule="auto"/>
              <w:ind w:left="-57" w:right="-57"/>
              <w:rPr>
                <w:b/>
                <w:bCs/>
                <w:sz w:val="20"/>
                <w:szCs w:val="20"/>
              </w:rPr>
            </w:pPr>
          </w:p>
        </w:tc>
        <w:tc>
          <w:tcPr>
            <w:tcW w:w="676" w:type="dxa"/>
            <w:vMerge/>
            <w:shd w:val="clear" w:color="auto" w:fill="FFFFFF" w:themeFill="background1"/>
          </w:tcPr>
          <w:p w14:paraId="21EB0A45" w14:textId="77777777" w:rsidR="006C448E" w:rsidRPr="008404DD" w:rsidRDefault="006C448E" w:rsidP="00FF1725">
            <w:pPr>
              <w:ind w:left="-57" w:right="-57"/>
              <w:jc w:val="both"/>
              <w:rPr>
                <w:bCs/>
                <w:sz w:val="20"/>
                <w:szCs w:val="20"/>
              </w:rPr>
            </w:pPr>
          </w:p>
        </w:tc>
        <w:tc>
          <w:tcPr>
            <w:tcW w:w="1093" w:type="dxa"/>
            <w:vMerge/>
            <w:shd w:val="clear" w:color="auto" w:fill="FFFFFF" w:themeFill="background1"/>
          </w:tcPr>
          <w:p w14:paraId="50F5D00F" w14:textId="77777777" w:rsidR="006C448E" w:rsidRPr="00F472EB" w:rsidRDefault="006C448E" w:rsidP="00FF1725">
            <w:pPr>
              <w:ind w:left="-57" w:right="-57"/>
              <w:jc w:val="both"/>
              <w:rPr>
                <w:sz w:val="20"/>
                <w:szCs w:val="20"/>
                <w:highlight w:val="yellow"/>
              </w:rPr>
            </w:pPr>
          </w:p>
        </w:tc>
        <w:tc>
          <w:tcPr>
            <w:tcW w:w="1861" w:type="dxa"/>
          </w:tcPr>
          <w:p w14:paraId="013BA4DF" w14:textId="3D5D4D39" w:rsidR="006C448E" w:rsidRPr="0084271B" w:rsidRDefault="006C448E" w:rsidP="00FF1725">
            <w:pPr>
              <w:spacing w:after="0" w:line="240" w:lineRule="auto"/>
              <w:jc w:val="both"/>
              <w:rPr>
                <w:sz w:val="20"/>
                <w:szCs w:val="20"/>
              </w:rPr>
            </w:pPr>
            <w:r>
              <w:rPr>
                <w:sz w:val="20"/>
                <w:szCs w:val="20"/>
              </w:rPr>
              <w:t xml:space="preserve">2. </w:t>
            </w:r>
            <w:r w:rsidRPr="006C448E">
              <w:rPr>
                <w:sz w:val="20"/>
                <w:szCs w:val="20"/>
              </w:rPr>
              <w:t>Apsauginis faktorius nuo dalelių prasiskverbimo</w:t>
            </w:r>
          </w:p>
        </w:tc>
        <w:tc>
          <w:tcPr>
            <w:tcW w:w="3572" w:type="dxa"/>
          </w:tcPr>
          <w:p w14:paraId="6830B52F" w14:textId="2EC24936" w:rsidR="006C448E" w:rsidRPr="0084271B" w:rsidRDefault="006C448E" w:rsidP="00FF1725">
            <w:pPr>
              <w:spacing w:after="0" w:line="240" w:lineRule="auto"/>
              <w:jc w:val="both"/>
              <w:rPr>
                <w:sz w:val="20"/>
                <w:szCs w:val="20"/>
              </w:rPr>
            </w:pPr>
            <w:r w:rsidRPr="006C448E">
              <w:rPr>
                <w:sz w:val="20"/>
                <w:szCs w:val="20"/>
              </w:rPr>
              <w:t>Ne mažiau nei 10 000.</w:t>
            </w:r>
          </w:p>
        </w:tc>
        <w:tc>
          <w:tcPr>
            <w:tcW w:w="4255" w:type="dxa"/>
            <w:vMerge/>
          </w:tcPr>
          <w:p w14:paraId="2FA3B26E" w14:textId="77777777" w:rsidR="006C448E" w:rsidRDefault="006C448E" w:rsidP="00FF1725">
            <w:pPr>
              <w:spacing w:after="0" w:line="100" w:lineRule="atLeast"/>
              <w:jc w:val="both"/>
              <w:rPr>
                <w:b/>
                <w:sz w:val="20"/>
                <w:szCs w:val="20"/>
              </w:rPr>
            </w:pPr>
          </w:p>
        </w:tc>
      </w:tr>
      <w:tr w:rsidR="00504FF1" w14:paraId="39FF0265" w14:textId="77777777" w:rsidTr="00434108">
        <w:trPr>
          <w:trHeight w:val="693"/>
        </w:trPr>
        <w:tc>
          <w:tcPr>
            <w:tcW w:w="844" w:type="dxa"/>
            <w:vMerge/>
            <w:shd w:val="clear" w:color="auto" w:fill="FFFFFF" w:themeFill="background1"/>
          </w:tcPr>
          <w:p w14:paraId="5C0C738E" w14:textId="77777777" w:rsidR="006C448E" w:rsidRDefault="006C448E" w:rsidP="006C448E">
            <w:pPr>
              <w:spacing w:after="0" w:line="100" w:lineRule="atLeast"/>
              <w:jc w:val="both"/>
              <w:rPr>
                <w:b/>
                <w:bCs/>
                <w:sz w:val="20"/>
                <w:szCs w:val="20"/>
              </w:rPr>
            </w:pPr>
          </w:p>
        </w:tc>
        <w:tc>
          <w:tcPr>
            <w:tcW w:w="2188" w:type="dxa"/>
            <w:vMerge/>
            <w:shd w:val="clear" w:color="auto" w:fill="FFFFFF" w:themeFill="background1"/>
          </w:tcPr>
          <w:p w14:paraId="64B9E44D" w14:textId="77777777" w:rsidR="006C448E" w:rsidRPr="006C448E" w:rsidRDefault="006C448E" w:rsidP="006C448E">
            <w:pPr>
              <w:spacing w:after="0" w:line="240" w:lineRule="auto"/>
              <w:ind w:left="-57" w:right="-57"/>
              <w:rPr>
                <w:b/>
                <w:bCs/>
                <w:sz w:val="20"/>
                <w:szCs w:val="20"/>
              </w:rPr>
            </w:pPr>
          </w:p>
        </w:tc>
        <w:tc>
          <w:tcPr>
            <w:tcW w:w="676" w:type="dxa"/>
            <w:vMerge/>
            <w:shd w:val="clear" w:color="auto" w:fill="FFFFFF" w:themeFill="background1"/>
          </w:tcPr>
          <w:p w14:paraId="4A785662" w14:textId="77777777" w:rsidR="006C448E" w:rsidRPr="008404DD" w:rsidRDefault="006C448E" w:rsidP="006C448E">
            <w:pPr>
              <w:ind w:left="-57" w:right="-57"/>
              <w:jc w:val="both"/>
              <w:rPr>
                <w:bCs/>
                <w:sz w:val="20"/>
                <w:szCs w:val="20"/>
              </w:rPr>
            </w:pPr>
          </w:p>
        </w:tc>
        <w:tc>
          <w:tcPr>
            <w:tcW w:w="1093" w:type="dxa"/>
            <w:vMerge/>
            <w:shd w:val="clear" w:color="auto" w:fill="FFFFFF" w:themeFill="background1"/>
          </w:tcPr>
          <w:p w14:paraId="0596C379" w14:textId="77777777" w:rsidR="006C448E" w:rsidRPr="00F472EB" w:rsidRDefault="006C448E" w:rsidP="006C448E">
            <w:pPr>
              <w:ind w:left="-57" w:right="-57"/>
              <w:jc w:val="both"/>
              <w:rPr>
                <w:sz w:val="20"/>
                <w:szCs w:val="20"/>
                <w:highlight w:val="yellow"/>
              </w:rPr>
            </w:pPr>
          </w:p>
        </w:tc>
        <w:tc>
          <w:tcPr>
            <w:tcW w:w="1861" w:type="dxa"/>
          </w:tcPr>
          <w:p w14:paraId="03D5B295" w14:textId="793BEC32" w:rsidR="006C448E" w:rsidRPr="0084271B" w:rsidRDefault="006C448E" w:rsidP="006C448E">
            <w:pPr>
              <w:spacing w:after="0" w:line="240" w:lineRule="auto"/>
              <w:jc w:val="both"/>
              <w:rPr>
                <w:sz w:val="20"/>
                <w:szCs w:val="20"/>
              </w:rPr>
            </w:pPr>
            <w:r>
              <w:rPr>
                <w:sz w:val="20"/>
                <w:szCs w:val="20"/>
              </w:rPr>
              <w:t>3.</w:t>
            </w:r>
            <w:r w:rsidRPr="006C448E">
              <w:rPr>
                <w:sz w:val="20"/>
                <w:szCs w:val="20"/>
              </w:rPr>
              <w:t>Pasipriešinimas įkvėpimui</w:t>
            </w:r>
          </w:p>
        </w:tc>
        <w:tc>
          <w:tcPr>
            <w:tcW w:w="3572" w:type="dxa"/>
          </w:tcPr>
          <w:p w14:paraId="3830A564" w14:textId="36FDA19A" w:rsidR="006C448E" w:rsidRPr="0084271B" w:rsidRDefault="006C448E" w:rsidP="006C448E">
            <w:pPr>
              <w:spacing w:after="0" w:line="240" w:lineRule="auto"/>
              <w:jc w:val="both"/>
              <w:rPr>
                <w:sz w:val="20"/>
                <w:szCs w:val="20"/>
              </w:rPr>
            </w:pPr>
            <w:r w:rsidRPr="006C448E">
              <w:rPr>
                <w:sz w:val="20"/>
                <w:szCs w:val="20"/>
              </w:rPr>
              <w:t>Dujokaukės su prijungta filtruojančiąja dėžute pasipriešinimas įkvėpimui prie 95 l/min turi būti ne didesnis nei 6,0 mbar.</w:t>
            </w:r>
          </w:p>
        </w:tc>
        <w:tc>
          <w:tcPr>
            <w:tcW w:w="4255" w:type="dxa"/>
            <w:vMerge/>
          </w:tcPr>
          <w:p w14:paraId="3D45CE10" w14:textId="77777777" w:rsidR="006C448E" w:rsidRDefault="006C448E" w:rsidP="006C448E">
            <w:pPr>
              <w:spacing w:after="0" w:line="100" w:lineRule="atLeast"/>
              <w:jc w:val="both"/>
              <w:rPr>
                <w:b/>
                <w:sz w:val="20"/>
                <w:szCs w:val="20"/>
              </w:rPr>
            </w:pPr>
          </w:p>
        </w:tc>
      </w:tr>
      <w:tr w:rsidR="00504FF1" w14:paraId="6C889868" w14:textId="77777777" w:rsidTr="00434108">
        <w:trPr>
          <w:trHeight w:val="1128"/>
        </w:trPr>
        <w:tc>
          <w:tcPr>
            <w:tcW w:w="844" w:type="dxa"/>
            <w:vMerge/>
            <w:shd w:val="clear" w:color="auto" w:fill="FFFFFF" w:themeFill="background1"/>
          </w:tcPr>
          <w:p w14:paraId="070BBA95" w14:textId="77777777" w:rsidR="009D3DA3" w:rsidRDefault="009D3DA3" w:rsidP="009D3DA3">
            <w:pPr>
              <w:spacing w:after="0" w:line="100" w:lineRule="atLeast"/>
              <w:jc w:val="both"/>
              <w:rPr>
                <w:b/>
                <w:bCs/>
                <w:sz w:val="20"/>
                <w:szCs w:val="20"/>
              </w:rPr>
            </w:pPr>
          </w:p>
        </w:tc>
        <w:tc>
          <w:tcPr>
            <w:tcW w:w="2188" w:type="dxa"/>
            <w:vMerge/>
            <w:shd w:val="clear" w:color="auto" w:fill="FFFFFF" w:themeFill="background1"/>
          </w:tcPr>
          <w:p w14:paraId="68018A18" w14:textId="77777777" w:rsidR="009D3DA3" w:rsidRPr="006C448E" w:rsidRDefault="009D3DA3" w:rsidP="009D3DA3">
            <w:pPr>
              <w:spacing w:after="0" w:line="240" w:lineRule="auto"/>
              <w:ind w:left="-57" w:right="-57"/>
              <w:rPr>
                <w:b/>
                <w:bCs/>
                <w:sz w:val="20"/>
                <w:szCs w:val="20"/>
              </w:rPr>
            </w:pPr>
          </w:p>
        </w:tc>
        <w:tc>
          <w:tcPr>
            <w:tcW w:w="676" w:type="dxa"/>
            <w:vMerge/>
            <w:shd w:val="clear" w:color="auto" w:fill="FFFFFF" w:themeFill="background1"/>
          </w:tcPr>
          <w:p w14:paraId="1E1B9BC1" w14:textId="77777777" w:rsidR="009D3DA3" w:rsidRPr="008404DD" w:rsidRDefault="009D3DA3" w:rsidP="009D3DA3">
            <w:pPr>
              <w:ind w:left="-57" w:right="-57"/>
              <w:jc w:val="both"/>
              <w:rPr>
                <w:bCs/>
                <w:sz w:val="20"/>
                <w:szCs w:val="20"/>
              </w:rPr>
            </w:pPr>
          </w:p>
        </w:tc>
        <w:tc>
          <w:tcPr>
            <w:tcW w:w="1093" w:type="dxa"/>
            <w:vMerge/>
            <w:shd w:val="clear" w:color="auto" w:fill="FFFFFF" w:themeFill="background1"/>
          </w:tcPr>
          <w:p w14:paraId="2432F735" w14:textId="77777777" w:rsidR="009D3DA3" w:rsidRPr="00F472EB" w:rsidRDefault="009D3DA3" w:rsidP="009D3DA3">
            <w:pPr>
              <w:ind w:left="-57" w:right="-57"/>
              <w:jc w:val="both"/>
              <w:rPr>
                <w:sz w:val="20"/>
                <w:szCs w:val="20"/>
                <w:highlight w:val="yellow"/>
              </w:rPr>
            </w:pPr>
          </w:p>
        </w:tc>
        <w:tc>
          <w:tcPr>
            <w:tcW w:w="1861" w:type="dxa"/>
          </w:tcPr>
          <w:p w14:paraId="524279A7" w14:textId="4655C25F" w:rsidR="009D3DA3" w:rsidRPr="0084271B" w:rsidRDefault="009D3DA3" w:rsidP="009D3DA3">
            <w:pPr>
              <w:spacing w:after="0" w:line="240" w:lineRule="auto"/>
              <w:jc w:val="both"/>
              <w:rPr>
                <w:sz w:val="20"/>
                <w:szCs w:val="20"/>
              </w:rPr>
            </w:pPr>
            <w:r w:rsidRPr="00C73539">
              <w:rPr>
                <w:sz w:val="20"/>
                <w:szCs w:val="20"/>
              </w:rPr>
              <w:t>4. Korpuso medžiaga</w:t>
            </w:r>
          </w:p>
        </w:tc>
        <w:tc>
          <w:tcPr>
            <w:tcW w:w="3572" w:type="dxa"/>
          </w:tcPr>
          <w:p w14:paraId="5B41EDDB" w14:textId="42639918" w:rsidR="009D3DA3" w:rsidRPr="0084271B" w:rsidRDefault="009D3DA3" w:rsidP="009D3DA3">
            <w:pPr>
              <w:spacing w:after="0" w:line="240" w:lineRule="auto"/>
              <w:jc w:val="both"/>
              <w:rPr>
                <w:sz w:val="20"/>
                <w:szCs w:val="20"/>
              </w:rPr>
            </w:pPr>
            <w:r w:rsidRPr="00C73539">
              <w:rPr>
                <w:sz w:val="20"/>
                <w:szCs w:val="20"/>
              </w:rPr>
              <w:t xml:space="preserve">Butilo guma, apsauganti nuo radioaktyviųjų ir </w:t>
            </w:r>
            <w:proofErr w:type="spellStart"/>
            <w:r w:rsidRPr="00C73539">
              <w:rPr>
                <w:sz w:val="20"/>
                <w:szCs w:val="20"/>
              </w:rPr>
              <w:t>biolognių</w:t>
            </w:r>
            <w:proofErr w:type="spellEnd"/>
            <w:r w:rsidRPr="00C73539">
              <w:rPr>
                <w:sz w:val="20"/>
                <w:szCs w:val="20"/>
              </w:rPr>
              <w:t xml:space="preserve"> dalelių prasiskverbimo ir atspari cheminių kovinių medžiagų poveikiui ir prasiskverbimui ne mažiau kaip 24 val.</w:t>
            </w:r>
          </w:p>
        </w:tc>
        <w:tc>
          <w:tcPr>
            <w:tcW w:w="4255" w:type="dxa"/>
            <w:vMerge/>
          </w:tcPr>
          <w:p w14:paraId="0B4EE3DF" w14:textId="77777777" w:rsidR="009D3DA3" w:rsidRDefault="009D3DA3" w:rsidP="009D3DA3">
            <w:pPr>
              <w:spacing w:after="0" w:line="100" w:lineRule="atLeast"/>
              <w:jc w:val="both"/>
              <w:rPr>
                <w:b/>
                <w:sz w:val="20"/>
                <w:szCs w:val="20"/>
              </w:rPr>
            </w:pPr>
          </w:p>
        </w:tc>
      </w:tr>
      <w:tr w:rsidR="00504FF1" w14:paraId="3AC3024F" w14:textId="77777777" w:rsidTr="00434108">
        <w:trPr>
          <w:trHeight w:val="685"/>
        </w:trPr>
        <w:tc>
          <w:tcPr>
            <w:tcW w:w="844" w:type="dxa"/>
            <w:vMerge/>
            <w:shd w:val="clear" w:color="auto" w:fill="FFFFFF" w:themeFill="background1"/>
          </w:tcPr>
          <w:p w14:paraId="4F4BC90A" w14:textId="77777777" w:rsidR="009D3DA3" w:rsidRDefault="009D3DA3" w:rsidP="009D3DA3">
            <w:pPr>
              <w:spacing w:after="0" w:line="100" w:lineRule="atLeast"/>
              <w:jc w:val="both"/>
              <w:rPr>
                <w:b/>
                <w:bCs/>
                <w:sz w:val="20"/>
                <w:szCs w:val="20"/>
              </w:rPr>
            </w:pPr>
          </w:p>
        </w:tc>
        <w:tc>
          <w:tcPr>
            <w:tcW w:w="2188" w:type="dxa"/>
            <w:vMerge/>
            <w:shd w:val="clear" w:color="auto" w:fill="FFFFFF" w:themeFill="background1"/>
          </w:tcPr>
          <w:p w14:paraId="296C56D5" w14:textId="77777777" w:rsidR="009D3DA3" w:rsidRPr="006C448E" w:rsidRDefault="009D3DA3" w:rsidP="009D3DA3">
            <w:pPr>
              <w:spacing w:after="0" w:line="240" w:lineRule="auto"/>
              <w:ind w:left="-57" w:right="-57"/>
              <w:rPr>
                <w:b/>
                <w:bCs/>
                <w:sz w:val="20"/>
                <w:szCs w:val="20"/>
              </w:rPr>
            </w:pPr>
          </w:p>
        </w:tc>
        <w:tc>
          <w:tcPr>
            <w:tcW w:w="676" w:type="dxa"/>
            <w:vMerge/>
            <w:shd w:val="clear" w:color="auto" w:fill="FFFFFF" w:themeFill="background1"/>
          </w:tcPr>
          <w:p w14:paraId="3C4BE6D2" w14:textId="77777777" w:rsidR="009D3DA3" w:rsidRPr="008404DD" w:rsidRDefault="009D3DA3" w:rsidP="009D3DA3">
            <w:pPr>
              <w:ind w:left="-57" w:right="-57"/>
              <w:jc w:val="both"/>
              <w:rPr>
                <w:bCs/>
                <w:sz w:val="20"/>
                <w:szCs w:val="20"/>
              </w:rPr>
            </w:pPr>
          </w:p>
        </w:tc>
        <w:tc>
          <w:tcPr>
            <w:tcW w:w="1093" w:type="dxa"/>
            <w:vMerge/>
            <w:shd w:val="clear" w:color="auto" w:fill="FFFFFF" w:themeFill="background1"/>
          </w:tcPr>
          <w:p w14:paraId="46E2DE08" w14:textId="77777777" w:rsidR="009D3DA3" w:rsidRPr="00F472EB" w:rsidRDefault="009D3DA3" w:rsidP="009D3DA3">
            <w:pPr>
              <w:ind w:left="-57" w:right="-57"/>
              <w:jc w:val="both"/>
              <w:rPr>
                <w:sz w:val="20"/>
                <w:szCs w:val="20"/>
                <w:highlight w:val="yellow"/>
              </w:rPr>
            </w:pPr>
          </w:p>
        </w:tc>
        <w:tc>
          <w:tcPr>
            <w:tcW w:w="1861" w:type="dxa"/>
          </w:tcPr>
          <w:p w14:paraId="086CA749" w14:textId="73B90816" w:rsidR="009D3DA3" w:rsidRPr="0084271B" w:rsidRDefault="009D3DA3" w:rsidP="009D3DA3">
            <w:pPr>
              <w:spacing w:after="0" w:line="240" w:lineRule="auto"/>
              <w:jc w:val="both"/>
              <w:rPr>
                <w:sz w:val="20"/>
                <w:szCs w:val="20"/>
              </w:rPr>
            </w:pPr>
            <w:r w:rsidRPr="00C73539">
              <w:rPr>
                <w:sz w:val="20"/>
                <w:szCs w:val="20"/>
              </w:rPr>
              <w:t>5. Korpuso forma</w:t>
            </w:r>
          </w:p>
        </w:tc>
        <w:tc>
          <w:tcPr>
            <w:tcW w:w="3572" w:type="dxa"/>
          </w:tcPr>
          <w:p w14:paraId="4B5A4ED8" w14:textId="7B704CA7" w:rsidR="009D3DA3" w:rsidRPr="0084271B" w:rsidRDefault="009D3DA3" w:rsidP="009D3DA3">
            <w:pPr>
              <w:spacing w:after="0" w:line="240" w:lineRule="auto"/>
              <w:jc w:val="both"/>
              <w:rPr>
                <w:sz w:val="20"/>
                <w:szCs w:val="20"/>
              </w:rPr>
            </w:pPr>
            <w:r w:rsidRPr="00C73539">
              <w:rPr>
                <w:sz w:val="20"/>
                <w:szCs w:val="20"/>
              </w:rPr>
              <w:t>Korpuso ir stiklų forma turi būti tokia, kad galima būtų naudoti optinius stebėjimo prietaisus.</w:t>
            </w:r>
          </w:p>
        </w:tc>
        <w:tc>
          <w:tcPr>
            <w:tcW w:w="4255" w:type="dxa"/>
            <w:vMerge/>
          </w:tcPr>
          <w:p w14:paraId="628F9E91" w14:textId="77777777" w:rsidR="009D3DA3" w:rsidRDefault="009D3DA3" w:rsidP="009D3DA3">
            <w:pPr>
              <w:spacing w:after="0" w:line="100" w:lineRule="atLeast"/>
              <w:jc w:val="both"/>
              <w:rPr>
                <w:b/>
                <w:sz w:val="20"/>
                <w:szCs w:val="20"/>
              </w:rPr>
            </w:pPr>
          </w:p>
        </w:tc>
      </w:tr>
      <w:tr w:rsidR="00504FF1" w14:paraId="5FAB0C6A" w14:textId="77777777" w:rsidTr="00434108">
        <w:trPr>
          <w:trHeight w:val="273"/>
        </w:trPr>
        <w:tc>
          <w:tcPr>
            <w:tcW w:w="844" w:type="dxa"/>
            <w:vMerge/>
            <w:shd w:val="clear" w:color="auto" w:fill="FFFFFF" w:themeFill="background1"/>
          </w:tcPr>
          <w:p w14:paraId="663C5E2C" w14:textId="77777777" w:rsidR="009D3DA3" w:rsidRDefault="009D3DA3" w:rsidP="009D3DA3">
            <w:pPr>
              <w:spacing w:after="0" w:line="100" w:lineRule="atLeast"/>
              <w:jc w:val="both"/>
              <w:rPr>
                <w:b/>
                <w:bCs/>
                <w:sz w:val="20"/>
                <w:szCs w:val="20"/>
              </w:rPr>
            </w:pPr>
          </w:p>
        </w:tc>
        <w:tc>
          <w:tcPr>
            <w:tcW w:w="2188" w:type="dxa"/>
            <w:vMerge/>
            <w:shd w:val="clear" w:color="auto" w:fill="FFFFFF" w:themeFill="background1"/>
          </w:tcPr>
          <w:p w14:paraId="34F5B725" w14:textId="77777777" w:rsidR="009D3DA3" w:rsidRPr="006C448E" w:rsidRDefault="009D3DA3" w:rsidP="009D3DA3">
            <w:pPr>
              <w:spacing w:after="0" w:line="240" w:lineRule="auto"/>
              <w:ind w:left="-57" w:right="-57"/>
              <w:rPr>
                <w:b/>
                <w:bCs/>
                <w:sz w:val="20"/>
                <w:szCs w:val="20"/>
              </w:rPr>
            </w:pPr>
          </w:p>
        </w:tc>
        <w:tc>
          <w:tcPr>
            <w:tcW w:w="676" w:type="dxa"/>
            <w:vMerge/>
            <w:shd w:val="clear" w:color="auto" w:fill="FFFFFF" w:themeFill="background1"/>
          </w:tcPr>
          <w:p w14:paraId="517FD544" w14:textId="77777777" w:rsidR="009D3DA3" w:rsidRPr="008404DD" w:rsidRDefault="009D3DA3" w:rsidP="009D3DA3">
            <w:pPr>
              <w:ind w:left="-57" w:right="-57"/>
              <w:jc w:val="both"/>
              <w:rPr>
                <w:bCs/>
                <w:sz w:val="20"/>
                <w:szCs w:val="20"/>
              </w:rPr>
            </w:pPr>
          </w:p>
        </w:tc>
        <w:tc>
          <w:tcPr>
            <w:tcW w:w="1093" w:type="dxa"/>
            <w:vMerge/>
            <w:shd w:val="clear" w:color="auto" w:fill="FFFFFF" w:themeFill="background1"/>
          </w:tcPr>
          <w:p w14:paraId="30256ED7" w14:textId="77777777" w:rsidR="009D3DA3" w:rsidRPr="00F472EB" w:rsidRDefault="009D3DA3" w:rsidP="009D3DA3">
            <w:pPr>
              <w:ind w:left="-57" w:right="-57"/>
              <w:jc w:val="both"/>
              <w:rPr>
                <w:sz w:val="20"/>
                <w:szCs w:val="20"/>
                <w:highlight w:val="yellow"/>
              </w:rPr>
            </w:pPr>
          </w:p>
        </w:tc>
        <w:tc>
          <w:tcPr>
            <w:tcW w:w="1861" w:type="dxa"/>
          </w:tcPr>
          <w:p w14:paraId="2719FF7B" w14:textId="56CDD475" w:rsidR="009D3DA3" w:rsidRPr="0084271B" w:rsidRDefault="009D3DA3" w:rsidP="009D3DA3">
            <w:pPr>
              <w:spacing w:after="0" w:line="240" w:lineRule="auto"/>
              <w:jc w:val="both"/>
              <w:rPr>
                <w:sz w:val="20"/>
                <w:szCs w:val="20"/>
              </w:rPr>
            </w:pPr>
            <w:r w:rsidRPr="00C73539">
              <w:rPr>
                <w:sz w:val="20"/>
                <w:szCs w:val="20"/>
              </w:rPr>
              <w:t>6. Optika</w:t>
            </w:r>
          </w:p>
        </w:tc>
        <w:tc>
          <w:tcPr>
            <w:tcW w:w="3572" w:type="dxa"/>
          </w:tcPr>
          <w:p w14:paraId="2B6ACF34" w14:textId="68E6A14E" w:rsidR="009D3DA3" w:rsidRPr="0084271B" w:rsidRDefault="009D3DA3" w:rsidP="009D3DA3">
            <w:pPr>
              <w:spacing w:after="0" w:line="240" w:lineRule="auto"/>
              <w:jc w:val="both"/>
              <w:rPr>
                <w:sz w:val="20"/>
                <w:szCs w:val="20"/>
              </w:rPr>
            </w:pPr>
            <w:r w:rsidRPr="00C73539">
              <w:rPr>
                <w:sz w:val="20"/>
                <w:szCs w:val="20"/>
              </w:rPr>
              <w:t>Ne mažesnis kaip 80% matymo laukas.</w:t>
            </w:r>
          </w:p>
        </w:tc>
        <w:tc>
          <w:tcPr>
            <w:tcW w:w="4255" w:type="dxa"/>
            <w:vMerge/>
          </w:tcPr>
          <w:p w14:paraId="3B9BB63D" w14:textId="77777777" w:rsidR="009D3DA3" w:rsidRDefault="009D3DA3" w:rsidP="009D3DA3">
            <w:pPr>
              <w:spacing w:after="0" w:line="100" w:lineRule="atLeast"/>
              <w:jc w:val="both"/>
              <w:rPr>
                <w:b/>
                <w:sz w:val="20"/>
                <w:szCs w:val="20"/>
              </w:rPr>
            </w:pPr>
          </w:p>
        </w:tc>
      </w:tr>
      <w:tr w:rsidR="00504FF1" w14:paraId="68CCAA79" w14:textId="77777777" w:rsidTr="00434108">
        <w:trPr>
          <w:trHeight w:val="273"/>
        </w:trPr>
        <w:tc>
          <w:tcPr>
            <w:tcW w:w="844" w:type="dxa"/>
            <w:vMerge/>
            <w:shd w:val="clear" w:color="auto" w:fill="FFFFFF" w:themeFill="background1"/>
          </w:tcPr>
          <w:p w14:paraId="40081892" w14:textId="77777777" w:rsidR="009D3DA3" w:rsidRDefault="009D3DA3" w:rsidP="009D3DA3">
            <w:pPr>
              <w:spacing w:after="0" w:line="100" w:lineRule="atLeast"/>
              <w:jc w:val="both"/>
              <w:rPr>
                <w:b/>
                <w:bCs/>
                <w:sz w:val="20"/>
                <w:szCs w:val="20"/>
              </w:rPr>
            </w:pPr>
          </w:p>
        </w:tc>
        <w:tc>
          <w:tcPr>
            <w:tcW w:w="2188" w:type="dxa"/>
            <w:vMerge/>
            <w:shd w:val="clear" w:color="auto" w:fill="FFFFFF" w:themeFill="background1"/>
          </w:tcPr>
          <w:p w14:paraId="11A37F9E" w14:textId="77777777" w:rsidR="009D3DA3" w:rsidRPr="006C448E" w:rsidRDefault="009D3DA3" w:rsidP="009D3DA3">
            <w:pPr>
              <w:spacing w:after="0" w:line="240" w:lineRule="auto"/>
              <w:ind w:left="-57" w:right="-57"/>
              <w:rPr>
                <w:b/>
                <w:bCs/>
                <w:sz w:val="20"/>
                <w:szCs w:val="20"/>
              </w:rPr>
            </w:pPr>
          </w:p>
        </w:tc>
        <w:tc>
          <w:tcPr>
            <w:tcW w:w="676" w:type="dxa"/>
            <w:vMerge/>
            <w:shd w:val="clear" w:color="auto" w:fill="FFFFFF" w:themeFill="background1"/>
          </w:tcPr>
          <w:p w14:paraId="48639D6D" w14:textId="77777777" w:rsidR="009D3DA3" w:rsidRPr="008404DD" w:rsidRDefault="009D3DA3" w:rsidP="009D3DA3">
            <w:pPr>
              <w:ind w:left="-57" w:right="-57"/>
              <w:jc w:val="both"/>
              <w:rPr>
                <w:bCs/>
                <w:sz w:val="20"/>
                <w:szCs w:val="20"/>
              </w:rPr>
            </w:pPr>
          </w:p>
        </w:tc>
        <w:tc>
          <w:tcPr>
            <w:tcW w:w="1093" w:type="dxa"/>
            <w:vMerge/>
            <w:shd w:val="clear" w:color="auto" w:fill="FFFFFF" w:themeFill="background1"/>
          </w:tcPr>
          <w:p w14:paraId="309B2DF3" w14:textId="77777777" w:rsidR="009D3DA3" w:rsidRPr="00F472EB" w:rsidRDefault="009D3DA3" w:rsidP="009D3DA3">
            <w:pPr>
              <w:ind w:left="-57" w:right="-57"/>
              <w:jc w:val="both"/>
              <w:rPr>
                <w:sz w:val="20"/>
                <w:szCs w:val="20"/>
                <w:highlight w:val="yellow"/>
              </w:rPr>
            </w:pPr>
          </w:p>
        </w:tc>
        <w:tc>
          <w:tcPr>
            <w:tcW w:w="1861" w:type="dxa"/>
          </w:tcPr>
          <w:p w14:paraId="4C3E8477" w14:textId="76AB68A7" w:rsidR="009D3DA3" w:rsidRPr="0084271B" w:rsidRDefault="009D3DA3" w:rsidP="009D3DA3">
            <w:pPr>
              <w:spacing w:after="0" w:line="240" w:lineRule="auto"/>
              <w:jc w:val="both"/>
              <w:rPr>
                <w:sz w:val="20"/>
                <w:szCs w:val="20"/>
              </w:rPr>
            </w:pPr>
            <w:r w:rsidRPr="00C73539">
              <w:rPr>
                <w:sz w:val="20"/>
                <w:szCs w:val="20"/>
              </w:rPr>
              <w:t>7. Komunikacija</w:t>
            </w:r>
          </w:p>
        </w:tc>
        <w:tc>
          <w:tcPr>
            <w:tcW w:w="3572" w:type="dxa"/>
          </w:tcPr>
          <w:p w14:paraId="156CA41F" w14:textId="2EECDF63" w:rsidR="009D3DA3" w:rsidRPr="0084271B" w:rsidRDefault="009D3DA3" w:rsidP="009D3DA3">
            <w:pPr>
              <w:spacing w:after="0" w:line="240" w:lineRule="auto"/>
              <w:jc w:val="both"/>
              <w:rPr>
                <w:sz w:val="20"/>
                <w:szCs w:val="20"/>
              </w:rPr>
            </w:pPr>
            <w:r w:rsidRPr="00C73539">
              <w:rPr>
                <w:sz w:val="20"/>
                <w:szCs w:val="20"/>
              </w:rPr>
              <w:t>Turi būti įtaisytas pasikalbėjimo įrenginys.</w:t>
            </w:r>
          </w:p>
        </w:tc>
        <w:tc>
          <w:tcPr>
            <w:tcW w:w="4255" w:type="dxa"/>
            <w:vMerge/>
          </w:tcPr>
          <w:p w14:paraId="03E0F968" w14:textId="77777777" w:rsidR="009D3DA3" w:rsidRDefault="009D3DA3" w:rsidP="009D3DA3">
            <w:pPr>
              <w:spacing w:after="0" w:line="100" w:lineRule="atLeast"/>
              <w:jc w:val="both"/>
              <w:rPr>
                <w:b/>
                <w:sz w:val="20"/>
                <w:szCs w:val="20"/>
              </w:rPr>
            </w:pPr>
          </w:p>
        </w:tc>
      </w:tr>
      <w:tr w:rsidR="00504FF1" w14:paraId="1A7B214F" w14:textId="77777777" w:rsidTr="00434108">
        <w:trPr>
          <w:trHeight w:val="2788"/>
        </w:trPr>
        <w:tc>
          <w:tcPr>
            <w:tcW w:w="844" w:type="dxa"/>
            <w:vMerge/>
            <w:shd w:val="clear" w:color="auto" w:fill="FFFFFF" w:themeFill="background1"/>
          </w:tcPr>
          <w:p w14:paraId="0EB4DDCB" w14:textId="77777777" w:rsidR="009D3DA3" w:rsidRDefault="009D3DA3" w:rsidP="009D3DA3">
            <w:pPr>
              <w:spacing w:after="0" w:line="100" w:lineRule="atLeast"/>
              <w:jc w:val="both"/>
              <w:rPr>
                <w:b/>
                <w:bCs/>
                <w:sz w:val="20"/>
                <w:szCs w:val="20"/>
              </w:rPr>
            </w:pPr>
          </w:p>
        </w:tc>
        <w:tc>
          <w:tcPr>
            <w:tcW w:w="2188" w:type="dxa"/>
            <w:vMerge/>
            <w:shd w:val="clear" w:color="auto" w:fill="FFFFFF" w:themeFill="background1"/>
          </w:tcPr>
          <w:p w14:paraId="4BAD758F" w14:textId="77777777" w:rsidR="009D3DA3" w:rsidRPr="006C448E" w:rsidRDefault="009D3DA3" w:rsidP="009D3DA3">
            <w:pPr>
              <w:spacing w:after="0" w:line="240" w:lineRule="auto"/>
              <w:ind w:left="-57" w:right="-57"/>
              <w:rPr>
                <w:b/>
                <w:bCs/>
                <w:sz w:val="20"/>
                <w:szCs w:val="20"/>
              </w:rPr>
            </w:pPr>
          </w:p>
        </w:tc>
        <w:tc>
          <w:tcPr>
            <w:tcW w:w="676" w:type="dxa"/>
            <w:vMerge/>
            <w:shd w:val="clear" w:color="auto" w:fill="FFFFFF" w:themeFill="background1"/>
          </w:tcPr>
          <w:p w14:paraId="5883CD5C" w14:textId="77777777" w:rsidR="009D3DA3" w:rsidRPr="008404DD" w:rsidRDefault="009D3DA3" w:rsidP="009D3DA3">
            <w:pPr>
              <w:ind w:left="-57" w:right="-57"/>
              <w:jc w:val="both"/>
              <w:rPr>
                <w:bCs/>
                <w:sz w:val="20"/>
                <w:szCs w:val="20"/>
              </w:rPr>
            </w:pPr>
          </w:p>
        </w:tc>
        <w:tc>
          <w:tcPr>
            <w:tcW w:w="1093" w:type="dxa"/>
            <w:vMerge/>
            <w:shd w:val="clear" w:color="auto" w:fill="FFFFFF" w:themeFill="background1"/>
          </w:tcPr>
          <w:p w14:paraId="536A172A" w14:textId="77777777" w:rsidR="009D3DA3" w:rsidRPr="00F472EB" w:rsidRDefault="009D3DA3" w:rsidP="009D3DA3">
            <w:pPr>
              <w:ind w:left="-57" w:right="-57"/>
              <w:jc w:val="both"/>
              <w:rPr>
                <w:sz w:val="20"/>
                <w:szCs w:val="20"/>
                <w:highlight w:val="yellow"/>
              </w:rPr>
            </w:pPr>
          </w:p>
        </w:tc>
        <w:tc>
          <w:tcPr>
            <w:tcW w:w="1861" w:type="dxa"/>
          </w:tcPr>
          <w:p w14:paraId="280790CF" w14:textId="3E9F9D27" w:rsidR="009D3DA3" w:rsidRPr="0084271B" w:rsidRDefault="009D3DA3" w:rsidP="009D3DA3">
            <w:pPr>
              <w:spacing w:after="0" w:line="240" w:lineRule="auto"/>
              <w:jc w:val="both"/>
              <w:rPr>
                <w:sz w:val="20"/>
                <w:szCs w:val="20"/>
              </w:rPr>
            </w:pPr>
            <w:r w:rsidRPr="009D3DA3">
              <w:rPr>
                <w:sz w:val="20"/>
                <w:szCs w:val="20"/>
              </w:rPr>
              <w:t>8. Konstrukcija</w:t>
            </w:r>
          </w:p>
        </w:tc>
        <w:tc>
          <w:tcPr>
            <w:tcW w:w="3572" w:type="dxa"/>
          </w:tcPr>
          <w:p w14:paraId="7EB75315" w14:textId="77777777" w:rsidR="009D3DA3" w:rsidRPr="009D3DA3" w:rsidRDefault="009D3DA3" w:rsidP="009D3DA3">
            <w:pPr>
              <w:spacing w:after="0" w:line="240" w:lineRule="auto"/>
              <w:jc w:val="both"/>
              <w:rPr>
                <w:sz w:val="20"/>
                <w:szCs w:val="20"/>
              </w:rPr>
            </w:pPr>
            <w:r w:rsidRPr="009D3DA3">
              <w:rPr>
                <w:sz w:val="20"/>
                <w:szCs w:val="20"/>
              </w:rPr>
              <w:t xml:space="preserve">Numatyta galimybė keisti filtruojančiosios dėžutės padėtį. Užtikrinama galimybė prijungti filtravimo dėžutes turinčias standartinius NATO sriegius </w:t>
            </w:r>
            <w:proofErr w:type="spellStart"/>
            <w:r w:rsidRPr="009D3DA3">
              <w:rPr>
                <w:sz w:val="20"/>
                <w:szCs w:val="20"/>
              </w:rPr>
              <w:t>Rd</w:t>
            </w:r>
            <w:proofErr w:type="spellEnd"/>
            <w:r w:rsidRPr="009D3DA3">
              <w:rPr>
                <w:sz w:val="20"/>
                <w:szCs w:val="20"/>
              </w:rPr>
              <w:t xml:space="preserve"> 40x1/7‘. Integruotas reguliuojamas akinių rėmelių tvirtinimas.</w:t>
            </w:r>
          </w:p>
          <w:p w14:paraId="454B13EA" w14:textId="47FA9FD8" w:rsidR="009D3DA3" w:rsidRPr="0084271B" w:rsidRDefault="009D3DA3" w:rsidP="009D3DA3">
            <w:pPr>
              <w:spacing w:after="0" w:line="240" w:lineRule="auto"/>
              <w:jc w:val="both"/>
              <w:rPr>
                <w:sz w:val="20"/>
                <w:szCs w:val="20"/>
              </w:rPr>
            </w:pPr>
            <w:r w:rsidRPr="009D3DA3">
              <w:rPr>
                <w:sz w:val="20"/>
                <w:szCs w:val="20"/>
              </w:rPr>
              <w:t>Dujokaukės viduje turi būti vidinė kaukė, pagaminta iš minkšto silikono, su oro įkvėpimą ir iškvėpimą nukreipiančia sistema, kuri maksimaliai sumažintų dujokaukės stiklų rasojimą. Vykdant priežiūrą dujokaukė turi būti išardoma ir surenkama be specialių įrankių. Ant galvos tvirtinama dirželių pagalba, kurie turi savaime užsifiksuojančias sagtis, nustatančias reikiamą dujokaukės padėtį. Pakaušio ir sprando srityje turi būti orui gerai laidžios medžiagos gaubtas, kuris sujungtas su dirželiais užtikrina stabilią dujokaukės padėtį ją užsidėjus ir suteikia maksimaliai galimą dėvėjimo komfortą. Dujokaukės forma neturi trukdyti užsidėti šalmo, o uždėtas šalmas neturi mažinti regėjimo lauko. Visos dujokaukės dalys, kurios liečiasi prie odos turi būti pagamintos iš alergijos nesukeliančių medžiagų.</w:t>
            </w:r>
          </w:p>
        </w:tc>
        <w:tc>
          <w:tcPr>
            <w:tcW w:w="4255" w:type="dxa"/>
            <w:vMerge/>
          </w:tcPr>
          <w:p w14:paraId="6C47D31E" w14:textId="77777777" w:rsidR="009D3DA3" w:rsidRDefault="009D3DA3" w:rsidP="009D3DA3">
            <w:pPr>
              <w:spacing w:after="0" w:line="100" w:lineRule="atLeast"/>
              <w:jc w:val="both"/>
              <w:rPr>
                <w:b/>
                <w:sz w:val="20"/>
                <w:szCs w:val="20"/>
              </w:rPr>
            </w:pPr>
          </w:p>
        </w:tc>
      </w:tr>
      <w:tr w:rsidR="00504FF1" w14:paraId="0CA49C19" w14:textId="77777777" w:rsidTr="00434108">
        <w:trPr>
          <w:trHeight w:val="1706"/>
        </w:trPr>
        <w:tc>
          <w:tcPr>
            <w:tcW w:w="844" w:type="dxa"/>
            <w:vMerge/>
            <w:shd w:val="clear" w:color="auto" w:fill="FFFFFF" w:themeFill="background1"/>
          </w:tcPr>
          <w:p w14:paraId="00B98D79" w14:textId="77777777" w:rsidR="009D3DA3" w:rsidRDefault="009D3DA3" w:rsidP="009D3DA3">
            <w:pPr>
              <w:spacing w:after="0" w:line="100" w:lineRule="atLeast"/>
              <w:jc w:val="both"/>
              <w:rPr>
                <w:b/>
                <w:bCs/>
                <w:sz w:val="20"/>
                <w:szCs w:val="20"/>
              </w:rPr>
            </w:pPr>
          </w:p>
        </w:tc>
        <w:tc>
          <w:tcPr>
            <w:tcW w:w="2188" w:type="dxa"/>
            <w:vMerge/>
            <w:shd w:val="clear" w:color="auto" w:fill="FFFFFF" w:themeFill="background1"/>
          </w:tcPr>
          <w:p w14:paraId="69751027" w14:textId="77777777" w:rsidR="009D3DA3" w:rsidRPr="006C448E" w:rsidRDefault="009D3DA3" w:rsidP="009D3DA3">
            <w:pPr>
              <w:spacing w:after="0" w:line="240" w:lineRule="auto"/>
              <w:ind w:left="-57" w:right="-57"/>
              <w:rPr>
                <w:b/>
                <w:bCs/>
                <w:sz w:val="20"/>
                <w:szCs w:val="20"/>
              </w:rPr>
            </w:pPr>
          </w:p>
        </w:tc>
        <w:tc>
          <w:tcPr>
            <w:tcW w:w="676" w:type="dxa"/>
            <w:vMerge/>
            <w:shd w:val="clear" w:color="auto" w:fill="FFFFFF" w:themeFill="background1"/>
          </w:tcPr>
          <w:p w14:paraId="4AF9A706" w14:textId="77777777" w:rsidR="009D3DA3" w:rsidRPr="008404DD" w:rsidRDefault="009D3DA3" w:rsidP="009D3DA3">
            <w:pPr>
              <w:ind w:left="-57" w:right="-57"/>
              <w:jc w:val="both"/>
              <w:rPr>
                <w:bCs/>
                <w:sz w:val="20"/>
                <w:szCs w:val="20"/>
              </w:rPr>
            </w:pPr>
          </w:p>
        </w:tc>
        <w:tc>
          <w:tcPr>
            <w:tcW w:w="1093" w:type="dxa"/>
            <w:vMerge/>
            <w:shd w:val="clear" w:color="auto" w:fill="FFFFFF" w:themeFill="background1"/>
          </w:tcPr>
          <w:p w14:paraId="668963F9" w14:textId="77777777" w:rsidR="009D3DA3" w:rsidRPr="00F472EB" w:rsidRDefault="009D3DA3" w:rsidP="009D3DA3">
            <w:pPr>
              <w:ind w:left="-57" w:right="-57"/>
              <w:jc w:val="both"/>
              <w:rPr>
                <w:sz w:val="20"/>
                <w:szCs w:val="20"/>
                <w:highlight w:val="yellow"/>
              </w:rPr>
            </w:pPr>
          </w:p>
        </w:tc>
        <w:tc>
          <w:tcPr>
            <w:tcW w:w="1861" w:type="dxa"/>
          </w:tcPr>
          <w:p w14:paraId="3FCD3CA5" w14:textId="4AB64153" w:rsidR="009D3DA3" w:rsidRPr="0084271B" w:rsidRDefault="009D3DA3" w:rsidP="009D3DA3">
            <w:pPr>
              <w:spacing w:after="0" w:line="240" w:lineRule="auto"/>
              <w:jc w:val="both"/>
              <w:rPr>
                <w:sz w:val="20"/>
                <w:szCs w:val="20"/>
              </w:rPr>
            </w:pPr>
            <w:r w:rsidRPr="00C73539">
              <w:rPr>
                <w:sz w:val="20"/>
                <w:szCs w:val="20"/>
              </w:rPr>
              <w:t>9. Gėrimo sistema</w:t>
            </w:r>
          </w:p>
        </w:tc>
        <w:tc>
          <w:tcPr>
            <w:tcW w:w="3572" w:type="dxa"/>
          </w:tcPr>
          <w:p w14:paraId="3F9C6314" w14:textId="6A57E5D4" w:rsidR="009D3DA3" w:rsidRPr="0084271B" w:rsidRDefault="009D3DA3" w:rsidP="009D3DA3">
            <w:pPr>
              <w:spacing w:after="0" w:line="240" w:lineRule="auto"/>
              <w:jc w:val="both"/>
              <w:rPr>
                <w:sz w:val="20"/>
                <w:szCs w:val="20"/>
              </w:rPr>
            </w:pPr>
            <w:r w:rsidRPr="00C73539">
              <w:rPr>
                <w:sz w:val="20"/>
                <w:szCs w:val="20"/>
              </w:rPr>
              <w:t>Integruota gėrimo sistema su nuo užteršimo apsaugota jungtimi. Gertuvės vamzdelio prijungimo padėtis paruoštoje prijungti padėtyje turi būti gerai matoma užsidėjus dujokaukę, o vidinis gėrimo vamzdelis tuo metu pasisukęs į patogią burna paimti padėtį. Nenaudojama gėrimo sistema turi būti sandari išorėje apsaugai nuo užterštumo ir netrukdyti viduje. Gertuvės vamzdelio prijungimo vieta turi būti lengvai paruošiama vamzdeliui prijungti dėvint apsaugines pirštines.</w:t>
            </w:r>
          </w:p>
        </w:tc>
        <w:tc>
          <w:tcPr>
            <w:tcW w:w="4255" w:type="dxa"/>
            <w:vMerge/>
          </w:tcPr>
          <w:p w14:paraId="6D91C7A3" w14:textId="77777777" w:rsidR="009D3DA3" w:rsidRDefault="009D3DA3" w:rsidP="009D3DA3">
            <w:pPr>
              <w:spacing w:after="0" w:line="100" w:lineRule="atLeast"/>
              <w:jc w:val="both"/>
              <w:rPr>
                <w:b/>
                <w:sz w:val="20"/>
                <w:szCs w:val="20"/>
              </w:rPr>
            </w:pPr>
          </w:p>
        </w:tc>
      </w:tr>
      <w:tr w:rsidR="00504FF1" w14:paraId="41546510" w14:textId="77777777" w:rsidTr="00434108">
        <w:trPr>
          <w:trHeight w:val="1034"/>
        </w:trPr>
        <w:tc>
          <w:tcPr>
            <w:tcW w:w="844" w:type="dxa"/>
            <w:vMerge/>
            <w:shd w:val="clear" w:color="auto" w:fill="FFFFFF" w:themeFill="background1"/>
          </w:tcPr>
          <w:p w14:paraId="22052381" w14:textId="77777777" w:rsidR="009D3DA3" w:rsidRDefault="009D3DA3" w:rsidP="009D3DA3">
            <w:pPr>
              <w:spacing w:after="0" w:line="100" w:lineRule="atLeast"/>
              <w:jc w:val="both"/>
              <w:rPr>
                <w:b/>
                <w:bCs/>
                <w:sz w:val="20"/>
                <w:szCs w:val="20"/>
              </w:rPr>
            </w:pPr>
          </w:p>
        </w:tc>
        <w:tc>
          <w:tcPr>
            <w:tcW w:w="2188" w:type="dxa"/>
            <w:vMerge/>
            <w:shd w:val="clear" w:color="auto" w:fill="FFFFFF" w:themeFill="background1"/>
          </w:tcPr>
          <w:p w14:paraId="3A2FDD16" w14:textId="77777777" w:rsidR="009D3DA3" w:rsidRPr="006C448E" w:rsidRDefault="009D3DA3" w:rsidP="009D3DA3">
            <w:pPr>
              <w:spacing w:after="0" w:line="240" w:lineRule="auto"/>
              <w:ind w:left="-57" w:right="-57"/>
              <w:rPr>
                <w:b/>
                <w:bCs/>
                <w:sz w:val="20"/>
                <w:szCs w:val="20"/>
              </w:rPr>
            </w:pPr>
          </w:p>
        </w:tc>
        <w:tc>
          <w:tcPr>
            <w:tcW w:w="676" w:type="dxa"/>
            <w:vMerge/>
            <w:shd w:val="clear" w:color="auto" w:fill="FFFFFF" w:themeFill="background1"/>
          </w:tcPr>
          <w:p w14:paraId="59416AEF" w14:textId="77777777" w:rsidR="009D3DA3" w:rsidRPr="008404DD" w:rsidRDefault="009D3DA3" w:rsidP="009D3DA3">
            <w:pPr>
              <w:ind w:left="-57" w:right="-57"/>
              <w:jc w:val="both"/>
              <w:rPr>
                <w:bCs/>
                <w:sz w:val="20"/>
                <w:szCs w:val="20"/>
              </w:rPr>
            </w:pPr>
          </w:p>
        </w:tc>
        <w:tc>
          <w:tcPr>
            <w:tcW w:w="1093" w:type="dxa"/>
            <w:vMerge/>
            <w:shd w:val="clear" w:color="auto" w:fill="FFFFFF" w:themeFill="background1"/>
          </w:tcPr>
          <w:p w14:paraId="3DB039C7" w14:textId="77777777" w:rsidR="009D3DA3" w:rsidRPr="00F472EB" w:rsidRDefault="009D3DA3" w:rsidP="009D3DA3">
            <w:pPr>
              <w:ind w:left="-57" w:right="-57"/>
              <w:jc w:val="both"/>
              <w:rPr>
                <w:sz w:val="20"/>
                <w:szCs w:val="20"/>
                <w:highlight w:val="yellow"/>
              </w:rPr>
            </w:pPr>
          </w:p>
        </w:tc>
        <w:tc>
          <w:tcPr>
            <w:tcW w:w="1861" w:type="dxa"/>
          </w:tcPr>
          <w:p w14:paraId="2CA550CD" w14:textId="03B3592B" w:rsidR="009D3DA3" w:rsidRPr="0084271B" w:rsidRDefault="009D3DA3" w:rsidP="009D3DA3">
            <w:pPr>
              <w:spacing w:after="0" w:line="240" w:lineRule="auto"/>
              <w:jc w:val="both"/>
              <w:rPr>
                <w:sz w:val="20"/>
                <w:szCs w:val="20"/>
              </w:rPr>
            </w:pPr>
            <w:r w:rsidRPr="00C73539">
              <w:rPr>
                <w:sz w:val="20"/>
                <w:szCs w:val="20"/>
              </w:rPr>
              <w:t>10. Priežiūra</w:t>
            </w:r>
          </w:p>
        </w:tc>
        <w:tc>
          <w:tcPr>
            <w:tcW w:w="3572" w:type="dxa"/>
          </w:tcPr>
          <w:p w14:paraId="5D198337" w14:textId="0AA82C5F" w:rsidR="009D3DA3" w:rsidRPr="0084271B" w:rsidRDefault="009D3DA3" w:rsidP="009D3DA3">
            <w:pPr>
              <w:spacing w:after="0" w:line="240" w:lineRule="auto"/>
              <w:jc w:val="both"/>
              <w:rPr>
                <w:sz w:val="20"/>
                <w:szCs w:val="20"/>
              </w:rPr>
            </w:pPr>
            <w:r w:rsidRPr="00C73539">
              <w:rPr>
                <w:sz w:val="20"/>
                <w:szCs w:val="20"/>
              </w:rPr>
              <w:t>Visos dujokaukės dalys (išskyrus filtruojančiąją dėžutę) turi būti tinkamos švarinimui atlikti naudojant chemines švarinimo priemones.</w:t>
            </w:r>
          </w:p>
        </w:tc>
        <w:tc>
          <w:tcPr>
            <w:tcW w:w="4255" w:type="dxa"/>
            <w:vMerge/>
          </w:tcPr>
          <w:p w14:paraId="36CBBE68" w14:textId="77777777" w:rsidR="009D3DA3" w:rsidRDefault="009D3DA3" w:rsidP="009D3DA3">
            <w:pPr>
              <w:spacing w:after="0" w:line="100" w:lineRule="atLeast"/>
              <w:jc w:val="both"/>
              <w:rPr>
                <w:b/>
                <w:sz w:val="20"/>
                <w:szCs w:val="20"/>
              </w:rPr>
            </w:pPr>
          </w:p>
        </w:tc>
      </w:tr>
      <w:tr w:rsidR="00504FF1" w14:paraId="647B8419" w14:textId="77777777" w:rsidTr="00434108">
        <w:trPr>
          <w:trHeight w:val="1706"/>
        </w:trPr>
        <w:tc>
          <w:tcPr>
            <w:tcW w:w="844" w:type="dxa"/>
            <w:vMerge/>
            <w:shd w:val="clear" w:color="auto" w:fill="FFFFFF" w:themeFill="background1"/>
          </w:tcPr>
          <w:p w14:paraId="5DB5E303" w14:textId="77777777" w:rsidR="009D3DA3" w:rsidRDefault="009D3DA3" w:rsidP="009D3DA3">
            <w:pPr>
              <w:spacing w:after="0" w:line="100" w:lineRule="atLeast"/>
              <w:jc w:val="both"/>
              <w:rPr>
                <w:b/>
                <w:bCs/>
                <w:sz w:val="20"/>
                <w:szCs w:val="20"/>
              </w:rPr>
            </w:pPr>
          </w:p>
        </w:tc>
        <w:tc>
          <w:tcPr>
            <w:tcW w:w="2188" w:type="dxa"/>
            <w:vMerge/>
            <w:shd w:val="clear" w:color="auto" w:fill="FFFFFF" w:themeFill="background1"/>
          </w:tcPr>
          <w:p w14:paraId="25D2DFE1" w14:textId="77777777" w:rsidR="009D3DA3" w:rsidRPr="006C448E" w:rsidRDefault="009D3DA3" w:rsidP="009D3DA3">
            <w:pPr>
              <w:spacing w:after="0" w:line="240" w:lineRule="auto"/>
              <w:ind w:left="-57" w:right="-57"/>
              <w:rPr>
                <w:b/>
                <w:bCs/>
                <w:sz w:val="20"/>
                <w:szCs w:val="20"/>
              </w:rPr>
            </w:pPr>
          </w:p>
        </w:tc>
        <w:tc>
          <w:tcPr>
            <w:tcW w:w="676" w:type="dxa"/>
            <w:vMerge/>
            <w:shd w:val="clear" w:color="auto" w:fill="FFFFFF" w:themeFill="background1"/>
          </w:tcPr>
          <w:p w14:paraId="25E382E5" w14:textId="77777777" w:rsidR="009D3DA3" w:rsidRPr="008404DD" w:rsidRDefault="009D3DA3" w:rsidP="009D3DA3">
            <w:pPr>
              <w:ind w:left="-57" w:right="-57"/>
              <w:jc w:val="both"/>
              <w:rPr>
                <w:bCs/>
                <w:sz w:val="20"/>
                <w:szCs w:val="20"/>
              </w:rPr>
            </w:pPr>
          </w:p>
        </w:tc>
        <w:tc>
          <w:tcPr>
            <w:tcW w:w="1093" w:type="dxa"/>
            <w:vMerge/>
            <w:shd w:val="clear" w:color="auto" w:fill="FFFFFF" w:themeFill="background1"/>
          </w:tcPr>
          <w:p w14:paraId="242161F6" w14:textId="77777777" w:rsidR="009D3DA3" w:rsidRPr="00F472EB" w:rsidRDefault="009D3DA3" w:rsidP="009D3DA3">
            <w:pPr>
              <w:ind w:left="-57" w:right="-57"/>
              <w:jc w:val="both"/>
              <w:rPr>
                <w:sz w:val="20"/>
                <w:szCs w:val="20"/>
                <w:highlight w:val="yellow"/>
              </w:rPr>
            </w:pPr>
          </w:p>
        </w:tc>
        <w:tc>
          <w:tcPr>
            <w:tcW w:w="1861" w:type="dxa"/>
          </w:tcPr>
          <w:p w14:paraId="2FB7DAE2" w14:textId="4BD34C35" w:rsidR="009D3DA3" w:rsidRPr="0084271B" w:rsidRDefault="009D3DA3" w:rsidP="009D3DA3">
            <w:pPr>
              <w:spacing w:after="0" w:line="240" w:lineRule="auto"/>
              <w:jc w:val="both"/>
              <w:rPr>
                <w:sz w:val="20"/>
                <w:szCs w:val="20"/>
              </w:rPr>
            </w:pPr>
            <w:r w:rsidRPr="00C73539">
              <w:rPr>
                <w:sz w:val="20"/>
                <w:szCs w:val="20"/>
              </w:rPr>
              <w:t>11.Komplektacija</w:t>
            </w:r>
          </w:p>
        </w:tc>
        <w:tc>
          <w:tcPr>
            <w:tcW w:w="3572" w:type="dxa"/>
          </w:tcPr>
          <w:p w14:paraId="3B54D2A3" w14:textId="0E6CEA92" w:rsidR="009D3DA3" w:rsidRPr="0084271B" w:rsidRDefault="009D3DA3" w:rsidP="009D3DA3">
            <w:pPr>
              <w:spacing w:after="0" w:line="240" w:lineRule="auto"/>
              <w:jc w:val="both"/>
              <w:rPr>
                <w:sz w:val="20"/>
                <w:szCs w:val="20"/>
              </w:rPr>
            </w:pPr>
            <w:r w:rsidRPr="00C73539">
              <w:rPr>
                <w:sz w:val="20"/>
                <w:szCs w:val="20"/>
              </w:rPr>
              <w:t>Komplekte turi būti: dujokaukė, dujokaukės nešiojimo krepšys, akinių rėmeliai, gertuvė su gėrimo vamzdeliu, filtruojančioji dėžutė. Turi būti išduotos rašytinės gamintojo rekomendacijos (lietuvių ir anglų kalbomis) kaip atlikti kasdieninę ir periodinę dujokaukės priežiūrą, sandėliavimo sąlygas, kokius chemikalus naudoti atliekant dezinfekavimą prieš dujokaukę grąžinant į sandėlį ir švarinimą po užteršimo cheminėmis medžiagomis.</w:t>
            </w:r>
          </w:p>
        </w:tc>
        <w:tc>
          <w:tcPr>
            <w:tcW w:w="4255" w:type="dxa"/>
            <w:vMerge/>
          </w:tcPr>
          <w:p w14:paraId="40219C71" w14:textId="77777777" w:rsidR="009D3DA3" w:rsidRDefault="009D3DA3" w:rsidP="009D3DA3">
            <w:pPr>
              <w:spacing w:after="0" w:line="100" w:lineRule="atLeast"/>
              <w:jc w:val="both"/>
              <w:rPr>
                <w:b/>
                <w:sz w:val="20"/>
                <w:szCs w:val="20"/>
              </w:rPr>
            </w:pPr>
          </w:p>
        </w:tc>
      </w:tr>
      <w:tr w:rsidR="00504FF1" w14:paraId="61DEB824" w14:textId="77777777" w:rsidTr="00434108">
        <w:trPr>
          <w:trHeight w:val="1175"/>
        </w:trPr>
        <w:tc>
          <w:tcPr>
            <w:tcW w:w="844" w:type="dxa"/>
            <w:vMerge/>
            <w:shd w:val="clear" w:color="auto" w:fill="FFFFFF" w:themeFill="background1"/>
          </w:tcPr>
          <w:p w14:paraId="7187A63E" w14:textId="77777777" w:rsidR="009D3DA3" w:rsidRDefault="009D3DA3" w:rsidP="009D3DA3">
            <w:pPr>
              <w:spacing w:after="0" w:line="100" w:lineRule="atLeast"/>
              <w:jc w:val="both"/>
              <w:rPr>
                <w:b/>
                <w:bCs/>
                <w:sz w:val="20"/>
                <w:szCs w:val="20"/>
              </w:rPr>
            </w:pPr>
          </w:p>
        </w:tc>
        <w:tc>
          <w:tcPr>
            <w:tcW w:w="2188" w:type="dxa"/>
            <w:vMerge/>
            <w:shd w:val="clear" w:color="auto" w:fill="FFFFFF" w:themeFill="background1"/>
          </w:tcPr>
          <w:p w14:paraId="7C019FB1" w14:textId="77777777" w:rsidR="009D3DA3" w:rsidRPr="006C448E" w:rsidRDefault="009D3DA3" w:rsidP="009D3DA3">
            <w:pPr>
              <w:spacing w:after="0" w:line="240" w:lineRule="auto"/>
              <w:ind w:left="-57" w:right="-57"/>
              <w:rPr>
                <w:b/>
                <w:bCs/>
                <w:sz w:val="20"/>
                <w:szCs w:val="20"/>
              </w:rPr>
            </w:pPr>
          </w:p>
        </w:tc>
        <w:tc>
          <w:tcPr>
            <w:tcW w:w="676" w:type="dxa"/>
            <w:vMerge/>
            <w:shd w:val="clear" w:color="auto" w:fill="FFFFFF" w:themeFill="background1"/>
          </w:tcPr>
          <w:p w14:paraId="65583D37" w14:textId="77777777" w:rsidR="009D3DA3" w:rsidRPr="008404DD" w:rsidRDefault="009D3DA3" w:rsidP="009D3DA3">
            <w:pPr>
              <w:ind w:left="-57" w:right="-57"/>
              <w:jc w:val="both"/>
              <w:rPr>
                <w:bCs/>
                <w:sz w:val="20"/>
                <w:szCs w:val="20"/>
              </w:rPr>
            </w:pPr>
          </w:p>
        </w:tc>
        <w:tc>
          <w:tcPr>
            <w:tcW w:w="1093" w:type="dxa"/>
            <w:vMerge/>
            <w:shd w:val="clear" w:color="auto" w:fill="FFFFFF" w:themeFill="background1"/>
          </w:tcPr>
          <w:p w14:paraId="053140D3" w14:textId="77777777" w:rsidR="009D3DA3" w:rsidRPr="00F472EB" w:rsidRDefault="009D3DA3" w:rsidP="009D3DA3">
            <w:pPr>
              <w:ind w:left="-57" w:right="-57"/>
              <w:jc w:val="both"/>
              <w:rPr>
                <w:sz w:val="20"/>
                <w:szCs w:val="20"/>
                <w:highlight w:val="yellow"/>
              </w:rPr>
            </w:pPr>
          </w:p>
        </w:tc>
        <w:tc>
          <w:tcPr>
            <w:tcW w:w="1861" w:type="dxa"/>
          </w:tcPr>
          <w:p w14:paraId="4D9089F6" w14:textId="3631697D" w:rsidR="009D3DA3" w:rsidRPr="0084271B" w:rsidRDefault="009D3DA3" w:rsidP="009D3DA3">
            <w:pPr>
              <w:spacing w:after="0" w:line="240" w:lineRule="auto"/>
              <w:jc w:val="both"/>
              <w:rPr>
                <w:sz w:val="20"/>
                <w:szCs w:val="20"/>
              </w:rPr>
            </w:pPr>
            <w:r w:rsidRPr="00C73539">
              <w:rPr>
                <w:sz w:val="20"/>
                <w:szCs w:val="20"/>
              </w:rPr>
              <w:t>12. Garantinis terminas</w:t>
            </w:r>
          </w:p>
        </w:tc>
        <w:tc>
          <w:tcPr>
            <w:tcW w:w="3572" w:type="dxa"/>
          </w:tcPr>
          <w:p w14:paraId="3D097BC2" w14:textId="2CFCD3BC" w:rsidR="009D3DA3" w:rsidRPr="0084271B" w:rsidRDefault="009D3DA3" w:rsidP="009D3DA3">
            <w:pPr>
              <w:spacing w:after="0" w:line="240" w:lineRule="auto"/>
              <w:jc w:val="both"/>
              <w:rPr>
                <w:sz w:val="20"/>
                <w:szCs w:val="20"/>
              </w:rPr>
            </w:pPr>
            <w:r w:rsidRPr="00C73539">
              <w:rPr>
                <w:sz w:val="20"/>
                <w:szCs w:val="20"/>
              </w:rPr>
              <w:t>Komplekto (išskyrus filtruojančiąją dėžutę) sandėliavimo garantijos terminas ne mažiau kaip 20 metų nuo prekių pristatymo ir perdavimo-priėmimo akto pasirašymo dienos.</w:t>
            </w:r>
          </w:p>
        </w:tc>
        <w:tc>
          <w:tcPr>
            <w:tcW w:w="4255" w:type="dxa"/>
            <w:vMerge/>
          </w:tcPr>
          <w:p w14:paraId="2FDD8FB4" w14:textId="77777777" w:rsidR="009D3DA3" w:rsidRDefault="009D3DA3" w:rsidP="009D3DA3">
            <w:pPr>
              <w:spacing w:after="0" w:line="100" w:lineRule="atLeast"/>
              <w:jc w:val="both"/>
              <w:rPr>
                <w:b/>
                <w:sz w:val="20"/>
                <w:szCs w:val="20"/>
              </w:rPr>
            </w:pPr>
          </w:p>
        </w:tc>
      </w:tr>
      <w:tr w:rsidR="00434108" w:rsidRPr="00A040C4" w14:paraId="43DED9E1" w14:textId="77777777" w:rsidTr="00434108">
        <w:trPr>
          <w:trHeight w:val="110"/>
        </w:trPr>
        <w:tc>
          <w:tcPr>
            <w:tcW w:w="844" w:type="dxa"/>
            <w:vMerge w:val="restart"/>
            <w:shd w:val="clear" w:color="auto" w:fill="FFFFFF" w:themeFill="background1"/>
          </w:tcPr>
          <w:p w14:paraId="4B3176CA" w14:textId="1D0B9E91" w:rsidR="006B58A8" w:rsidRPr="00A040C4" w:rsidRDefault="006B58A8" w:rsidP="006B58A8">
            <w:pPr>
              <w:spacing w:after="0" w:line="100" w:lineRule="atLeast"/>
              <w:jc w:val="both"/>
              <w:rPr>
                <w:sz w:val="20"/>
                <w:szCs w:val="20"/>
              </w:rPr>
            </w:pPr>
            <w:r w:rsidRPr="00A040C4">
              <w:rPr>
                <w:sz w:val="20"/>
                <w:szCs w:val="20"/>
              </w:rPr>
              <w:t>2.</w:t>
            </w:r>
          </w:p>
        </w:tc>
        <w:tc>
          <w:tcPr>
            <w:tcW w:w="2188" w:type="dxa"/>
            <w:vMerge w:val="restart"/>
            <w:shd w:val="clear" w:color="auto" w:fill="FFFFFF" w:themeFill="background1"/>
          </w:tcPr>
          <w:p w14:paraId="43A70384" w14:textId="1DC85993" w:rsidR="006B58A8" w:rsidRPr="00A040C4" w:rsidRDefault="006B58A8" w:rsidP="006B58A8">
            <w:pPr>
              <w:spacing w:after="0" w:line="240" w:lineRule="auto"/>
              <w:ind w:left="-57" w:right="-57"/>
              <w:rPr>
                <w:b/>
                <w:bCs/>
                <w:sz w:val="20"/>
                <w:szCs w:val="20"/>
              </w:rPr>
            </w:pPr>
            <w:r w:rsidRPr="00A040C4">
              <w:rPr>
                <w:b/>
                <w:bCs/>
                <w:sz w:val="20"/>
                <w:szCs w:val="20"/>
              </w:rPr>
              <w:t>Filtruojančioji dėžutė dujokaukei nuo branduolinio, biologinio ir cheminio ginklo priemonių</w:t>
            </w:r>
          </w:p>
        </w:tc>
        <w:tc>
          <w:tcPr>
            <w:tcW w:w="676" w:type="dxa"/>
            <w:vMerge w:val="restart"/>
            <w:shd w:val="clear" w:color="auto" w:fill="FFFFFF" w:themeFill="background1"/>
          </w:tcPr>
          <w:p w14:paraId="793EBA83" w14:textId="598A6AC1" w:rsidR="006B58A8" w:rsidRPr="00A040C4" w:rsidRDefault="00591CC6" w:rsidP="00B23C2D">
            <w:pPr>
              <w:ind w:left="-57" w:right="-57"/>
              <w:jc w:val="center"/>
              <w:rPr>
                <w:sz w:val="20"/>
                <w:szCs w:val="20"/>
              </w:rPr>
            </w:pPr>
            <w:r>
              <w:rPr>
                <w:sz w:val="20"/>
                <w:szCs w:val="20"/>
              </w:rPr>
              <w:t>3</w:t>
            </w:r>
          </w:p>
        </w:tc>
        <w:tc>
          <w:tcPr>
            <w:tcW w:w="1093" w:type="dxa"/>
            <w:vMerge w:val="restart"/>
            <w:shd w:val="clear" w:color="auto" w:fill="FFFFFF" w:themeFill="background1"/>
          </w:tcPr>
          <w:p w14:paraId="76863271" w14:textId="6F4C9DD3" w:rsidR="006B58A8" w:rsidRPr="00A040C4" w:rsidRDefault="00591CC6" w:rsidP="006B58A8">
            <w:pPr>
              <w:ind w:left="-57" w:right="-57"/>
              <w:jc w:val="both"/>
              <w:rPr>
                <w:sz w:val="20"/>
                <w:szCs w:val="20"/>
              </w:rPr>
            </w:pPr>
            <w:r w:rsidRPr="00591CC6">
              <w:rPr>
                <w:sz w:val="20"/>
                <w:szCs w:val="20"/>
              </w:rPr>
              <w:t>18143000-3</w:t>
            </w:r>
          </w:p>
        </w:tc>
        <w:tc>
          <w:tcPr>
            <w:tcW w:w="1861" w:type="dxa"/>
          </w:tcPr>
          <w:p w14:paraId="154A06D3" w14:textId="75558D3D" w:rsidR="006B58A8" w:rsidRPr="00A040C4" w:rsidRDefault="006B58A8" w:rsidP="00A040C4">
            <w:pPr>
              <w:pStyle w:val="ListParagraph"/>
              <w:numPr>
                <w:ilvl w:val="0"/>
                <w:numId w:val="3"/>
              </w:numPr>
              <w:spacing w:after="0" w:line="240" w:lineRule="auto"/>
              <w:ind w:left="311" w:hanging="283"/>
              <w:jc w:val="both"/>
              <w:rPr>
                <w:sz w:val="20"/>
                <w:szCs w:val="20"/>
              </w:rPr>
            </w:pPr>
            <w:r w:rsidRPr="00A040C4">
              <w:rPr>
                <w:sz w:val="20"/>
                <w:szCs w:val="20"/>
              </w:rPr>
              <w:t>Paskirtis</w:t>
            </w:r>
          </w:p>
        </w:tc>
        <w:tc>
          <w:tcPr>
            <w:tcW w:w="3572" w:type="dxa"/>
          </w:tcPr>
          <w:p w14:paraId="53F4842C" w14:textId="5B73240D" w:rsidR="006B58A8" w:rsidRPr="00C73539" w:rsidRDefault="006B58A8" w:rsidP="006B58A8">
            <w:pPr>
              <w:spacing w:after="0" w:line="240" w:lineRule="auto"/>
              <w:jc w:val="both"/>
              <w:rPr>
                <w:sz w:val="20"/>
                <w:szCs w:val="20"/>
              </w:rPr>
            </w:pPr>
            <w:r w:rsidRPr="00A040C4">
              <w:rPr>
                <w:sz w:val="20"/>
                <w:szCs w:val="20"/>
              </w:rPr>
              <w:t>Prie dujokaukės jungiama sudedamoji dalis, kuri iš įkvepiamo oro pašalina kenksmingas medžiagas.</w:t>
            </w:r>
          </w:p>
        </w:tc>
        <w:tc>
          <w:tcPr>
            <w:tcW w:w="4255" w:type="dxa"/>
            <w:vMerge w:val="restart"/>
          </w:tcPr>
          <w:p w14:paraId="667F7CAD" w14:textId="77777777" w:rsidR="006B58A8" w:rsidRPr="00A040C4" w:rsidRDefault="006B58A8" w:rsidP="006B58A8">
            <w:pPr>
              <w:spacing w:after="0" w:line="100" w:lineRule="atLeast"/>
              <w:jc w:val="both"/>
              <w:rPr>
                <w:sz w:val="20"/>
                <w:szCs w:val="20"/>
              </w:rPr>
            </w:pPr>
          </w:p>
        </w:tc>
      </w:tr>
      <w:tr w:rsidR="00434108" w:rsidRPr="00A040C4" w14:paraId="78907896" w14:textId="77777777" w:rsidTr="00434108">
        <w:trPr>
          <w:trHeight w:val="106"/>
        </w:trPr>
        <w:tc>
          <w:tcPr>
            <w:tcW w:w="844" w:type="dxa"/>
            <w:vMerge/>
            <w:shd w:val="clear" w:color="auto" w:fill="FFFFFF" w:themeFill="background1"/>
          </w:tcPr>
          <w:p w14:paraId="3FA322E3" w14:textId="77777777" w:rsidR="006B58A8" w:rsidRPr="00A040C4" w:rsidRDefault="006B58A8" w:rsidP="006B58A8">
            <w:pPr>
              <w:spacing w:after="0" w:line="100" w:lineRule="atLeast"/>
              <w:jc w:val="both"/>
              <w:rPr>
                <w:sz w:val="20"/>
                <w:szCs w:val="20"/>
              </w:rPr>
            </w:pPr>
          </w:p>
        </w:tc>
        <w:tc>
          <w:tcPr>
            <w:tcW w:w="2188" w:type="dxa"/>
            <w:vMerge/>
            <w:shd w:val="clear" w:color="auto" w:fill="FFFFFF" w:themeFill="background1"/>
          </w:tcPr>
          <w:p w14:paraId="707E3514" w14:textId="77777777" w:rsidR="006B58A8" w:rsidRPr="00A040C4" w:rsidRDefault="006B58A8" w:rsidP="006B58A8">
            <w:pPr>
              <w:spacing w:after="0" w:line="240" w:lineRule="auto"/>
              <w:ind w:left="-57" w:right="-57"/>
              <w:rPr>
                <w:sz w:val="20"/>
                <w:szCs w:val="20"/>
              </w:rPr>
            </w:pPr>
          </w:p>
        </w:tc>
        <w:tc>
          <w:tcPr>
            <w:tcW w:w="676" w:type="dxa"/>
            <w:vMerge/>
            <w:shd w:val="clear" w:color="auto" w:fill="FFFFFF" w:themeFill="background1"/>
          </w:tcPr>
          <w:p w14:paraId="34C73F92" w14:textId="77777777" w:rsidR="006B58A8" w:rsidRPr="00A040C4" w:rsidRDefault="006B58A8" w:rsidP="006B58A8">
            <w:pPr>
              <w:ind w:left="-57" w:right="-57"/>
              <w:jc w:val="both"/>
              <w:rPr>
                <w:sz w:val="20"/>
                <w:szCs w:val="20"/>
              </w:rPr>
            </w:pPr>
          </w:p>
        </w:tc>
        <w:tc>
          <w:tcPr>
            <w:tcW w:w="1093" w:type="dxa"/>
            <w:vMerge/>
            <w:shd w:val="clear" w:color="auto" w:fill="FFFFFF" w:themeFill="background1"/>
          </w:tcPr>
          <w:p w14:paraId="5ADE8EE4" w14:textId="77777777" w:rsidR="006B58A8" w:rsidRPr="00A040C4" w:rsidRDefault="006B58A8" w:rsidP="006B58A8">
            <w:pPr>
              <w:ind w:left="-57" w:right="-57"/>
              <w:jc w:val="both"/>
              <w:rPr>
                <w:sz w:val="20"/>
                <w:szCs w:val="20"/>
              </w:rPr>
            </w:pPr>
          </w:p>
        </w:tc>
        <w:tc>
          <w:tcPr>
            <w:tcW w:w="1861" w:type="dxa"/>
          </w:tcPr>
          <w:p w14:paraId="271CAC47" w14:textId="20C56A42" w:rsidR="006B58A8" w:rsidRPr="00A040C4" w:rsidRDefault="006B58A8" w:rsidP="00A040C4">
            <w:pPr>
              <w:pStyle w:val="ListParagraph"/>
              <w:numPr>
                <w:ilvl w:val="0"/>
                <w:numId w:val="3"/>
              </w:numPr>
              <w:spacing w:after="0" w:line="240" w:lineRule="auto"/>
              <w:ind w:left="259" w:hanging="259"/>
              <w:jc w:val="both"/>
              <w:rPr>
                <w:sz w:val="20"/>
                <w:szCs w:val="20"/>
              </w:rPr>
            </w:pPr>
            <w:r w:rsidRPr="00A040C4">
              <w:rPr>
                <w:sz w:val="20"/>
                <w:szCs w:val="20"/>
              </w:rPr>
              <w:t>Filtravimo efektyvumas</w:t>
            </w:r>
          </w:p>
        </w:tc>
        <w:tc>
          <w:tcPr>
            <w:tcW w:w="3572" w:type="dxa"/>
          </w:tcPr>
          <w:p w14:paraId="1209E568" w14:textId="519A170D" w:rsidR="006B58A8" w:rsidRPr="00C73539" w:rsidRDefault="006B58A8" w:rsidP="006B58A8">
            <w:pPr>
              <w:spacing w:after="0" w:line="240" w:lineRule="auto"/>
              <w:jc w:val="both"/>
              <w:rPr>
                <w:sz w:val="20"/>
                <w:szCs w:val="20"/>
              </w:rPr>
            </w:pPr>
            <w:r w:rsidRPr="00A040C4">
              <w:rPr>
                <w:sz w:val="20"/>
                <w:szCs w:val="20"/>
              </w:rPr>
              <w:t>Turi užtikrinti apsaugą nuo visų žinomų karinių cheminių medžiagų, dujų, garų, aerozolių, radioaktyviųjų dalelių, biologinių priemonių aerozolių, bakterijų ir virusų.</w:t>
            </w:r>
          </w:p>
        </w:tc>
        <w:tc>
          <w:tcPr>
            <w:tcW w:w="4255" w:type="dxa"/>
            <w:vMerge/>
          </w:tcPr>
          <w:p w14:paraId="20B27072" w14:textId="77777777" w:rsidR="006B58A8" w:rsidRPr="00A040C4" w:rsidRDefault="006B58A8" w:rsidP="006B58A8">
            <w:pPr>
              <w:spacing w:after="0" w:line="100" w:lineRule="atLeast"/>
              <w:jc w:val="both"/>
              <w:rPr>
                <w:sz w:val="20"/>
                <w:szCs w:val="20"/>
              </w:rPr>
            </w:pPr>
          </w:p>
        </w:tc>
      </w:tr>
      <w:tr w:rsidR="00434108" w:rsidRPr="00A040C4" w14:paraId="5EE11515" w14:textId="77777777" w:rsidTr="00434108">
        <w:trPr>
          <w:trHeight w:val="106"/>
        </w:trPr>
        <w:tc>
          <w:tcPr>
            <w:tcW w:w="844" w:type="dxa"/>
            <w:vMerge/>
            <w:shd w:val="clear" w:color="auto" w:fill="FFFFFF" w:themeFill="background1"/>
          </w:tcPr>
          <w:p w14:paraId="596F1504" w14:textId="77777777" w:rsidR="006B58A8" w:rsidRPr="00A040C4" w:rsidRDefault="006B58A8" w:rsidP="006B58A8">
            <w:pPr>
              <w:spacing w:after="0" w:line="100" w:lineRule="atLeast"/>
              <w:jc w:val="both"/>
              <w:rPr>
                <w:sz w:val="20"/>
                <w:szCs w:val="20"/>
              </w:rPr>
            </w:pPr>
          </w:p>
        </w:tc>
        <w:tc>
          <w:tcPr>
            <w:tcW w:w="2188" w:type="dxa"/>
            <w:vMerge/>
            <w:shd w:val="clear" w:color="auto" w:fill="FFFFFF" w:themeFill="background1"/>
          </w:tcPr>
          <w:p w14:paraId="1586247B" w14:textId="77777777" w:rsidR="006B58A8" w:rsidRPr="00A040C4" w:rsidRDefault="006B58A8" w:rsidP="006B58A8">
            <w:pPr>
              <w:spacing w:after="0" w:line="240" w:lineRule="auto"/>
              <w:ind w:left="-57" w:right="-57"/>
              <w:rPr>
                <w:sz w:val="20"/>
                <w:szCs w:val="20"/>
              </w:rPr>
            </w:pPr>
          </w:p>
        </w:tc>
        <w:tc>
          <w:tcPr>
            <w:tcW w:w="676" w:type="dxa"/>
            <w:vMerge/>
            <w:shd w:val="clear" w:color="auto" w:fill="FFFFFF" w:themeFill="background1"/>
          </w:tcPr>
          <w:p w14:paraId="563236FC" w14:textId="77777777" w:rsidR="006B58A8" w:rsidRPr="00A040C4" w:rsidRDefault="006B58A8" w:rsidP="006B58A8">
            <w:pPr>
              <w:ind w:left="-57" w:right="-57"/>
              <w:jc w:val="both"/>
              <w:rPr>
                <w:sz w:val="20"/>
                <w:szCs w:val="20"/>
              </w:rPr>
            </w:pPr>
          </w:p>
        </w:tc>
        <w:tc>
          <w:tcPr>
            <w:tcW w:w="1093" w:type="dxa"/>
            <w:vMerge/>
            <w:shd w:val="clear" w:color="auto" w:fill="FFFFFF" w:themeFill="background1"/>
          </w:tcPr>
          <w:p w14:paraId="5F743324" w14:textId="77777777" w:rsidR="006B58A8" w:rsidRPr="00A040C4" w:rsidRDefault="006B58A8" w:rsidP="006B58A8">
            <w:pPr>
              <w:ind w:left="-57" w:right="-57"/>
              <w:jc w:val="both"/>
              <w:rPr>
                <w:sz w:val="20"/>
                <w:szCs w:val="20"/>
              </w:rPr>
            </w:pPr>
          </w:p>
        </w:tc>
        <w:tc>
          <w:tcPr>
            <w:tcW w:w="1861" w:type="dxa"/>
          </w:tcPr>
          <w:p w14:paraId="07DAE4DE" w14:textId="5EBB3675" w:rsidR="006B58A8" w:rsidRPr="00A040C4" w:rsidRDefault="006B58A8" w:rsidP="00A040C4">
            <w:pPr>
              <w:pStyle w:val="ListParagraph"/>
              <w:numPr>
                <w:ilvl w:val="0"/>
                <w:numId w:val="3"/>
              </w:numPr>
              <w:spacing w:after="0" w:line="240" w:lineRule="auto"/>
              <w:ind w:left="259" w:hanging="259"/>
              <w:jc w:val="both"/>
              <w:rPr>
                <w:sz w:val="20"/>
                <w:szCs w:val="20"/>
              </w:rPr>
            </w:pPr>
            <w:r w:rsidRPr="00A040C4">
              <w:rPr>
                <w:sz w:val="20"/>
                <w:szCs w:val="20"/>
              </w:rPr>
              <w:t>Pasipriešinimas įkvėpimui</w:t>
            </w:r>
          </w:p>
        </w:tc>
        <w:tc>
          <w:tcPr>
            <w:tcW w:w="3572" w:type="dxa"/>
          </w:tcPr>
          <w:p w14:paraId="738AC4A1" w14:textId="092ADA26" w:rsidR="006B58A8" w:rsidRPr="00C73539" w:rsidRDefault="006B58A8" w:rsidP="006B58A8">
            <w:pPr>
              <w:spacing w:after="0" w:line="240" w:lineRule="auto"/>
              <w:jc w:val="both"/>
              <w:rPr>
                <w:sz w:val="20"/>
                <w:szCs w:val="20"/>
              </w:rPr>
            </w:pPr>
            <w:r w:rsidRPr="00A040C4">
              <w:rPr>
                <w:sz w:val="20"/>
                <w:szCs w:val="20"/>
              </w:rPr>
              <w:t xml:space="preserve">Esant įkvepiamo oro srauto greičiui 30 l/min, pasipriešinimo įkvėpimui slėgis turi būti ne didesnis kaip 150 Pa. Esant </w:t>
            </w:r>
            <w:proofErr w:type="spellStart"/>
            <w:r w:rsidRPr="00A040C4">
              <w:rPr>
                <w:sz w:val="20"/>
                <w:szCs w:val="20"/>
              </w:rPr>
              <w:t>įkvėpiamo</w:t>
            </w:r>
            <w:proofErr w:type="spellEnd"/>
            <w:r w:rsidRPr="00A040C4">
              <w:rPr>
                <w:sz w:val="20"/>
                <w:szCs w:val="20"/>
              </w:rPr>
              <w:t xml:space="preserve"> srauto greičiui 95 l/min, pasipriešinimo įkvėpimui slėgis turi būti ne didesnis kaip 500 Pa.</w:t>
            </w:r>
          </w:p>
        </w:tc>
        <w:tc>
          <w:tcPr>
            <w:tcW w:w="4255" w:type="dxa"/>
            <w:vMerge/>
          </w:tcPr>
          <w:p w14:paraId="2DA6463B" w14:textId="77777777" w:rsidR="006B58A8" w:rsidRPr="00A040C4" w:rsidRDefault="006B58A8" w:rsidP="006B58A8">
            <w:pPr>
              <w:spacing w:after="0" w:line="100" w:lineRule="atLeast"/>
              <w:jc w:val="both"/>
              <w:rPr>
                <w:sz w:val="20"/>
                <w:szCs w:val="20"/>
              </w:rPr>
            </w:pPr>
          </w:p>
        </w:tc>
      </w:tr>
      <w:tr w:rsidR="00434108" w:rsidRPr="00A040C4" w14:paraId="3C64ADDA" w14:textId="77777777" w:rsidTr="00434108">
        <w:trPr>
          <w:trHeight w:val="106"/>
        </w:trPr>
        <w:tc>
          <w:tcPr>
            <w:tcW w:w="844" w:type="dxa"/>
            <w:vMerge/>
            <w:shd w:val="clear" w:color="auto" w:fill="FFFFFF" w:themeFill="background1"/>
          </w:tcPr>
          <w:p w14:paraId="7BF2A3B0" w14:textId="77777777" w:rsidR="006B58A8" w:rsidRPr="00A040C4" w:rsidRDefault="006B58A8" w:rsidP="006B58A8">
            <w:pPr>
              <w:spacing w:after="0" w:line="100" w:lineRule="atLeast"/>
              <w:jc w:val="both"/>
              <w:rPr>
                <w:sz w:val="20"/>
                <w:szCs w:val="20"/>
              </w:rPr>
            </w:pPr>
          </w:p>
        </w:tc>
        <w:tc>
          <w:tcPr>
            <w:tcW w:w="2188" w:type="dxa"/>
            <w:vMerge/>
            <w:shd w:val="clear" w:color="auto" w:fill="FFFFFF" w:themeFill="background1"/>
          </w:tcPr>
          <w:p w14:paraId="267E87B5" w14:textId="77777777" w:rsidR="006B58A8" w:rsidRPr="00A040C4" w:rsidRDefault="006B58A8" w:rsidP="006B58A8">
            <w:pPr>
              <w:spacing w:after="0" w:line="240" w:lineRule="auto"/>
              <w:ind w:left="-57" w:right="-57"/>
              <w:rPr>
                <w:sz w:val="20"/>
                <w:szCs w:val="20"/>
              </w:rPr>
            </w:pPr>
          </w:p>
        </w:tc>
        <w:tc>
          <w:tcPr>
            <w:tcW w:w="676" w:type="dxa"/>
            <w:vMerge/>
            <w:shd w:val="clear" w:color="auto" w:fill="FFFFFF" w:themeFill="background1"/>
          </w:tcPr>
          <w:p w14:paraId="5F28EC77" w14:textId="77777777" w:rsidR="006B58A8" w:rsidRPr="00A040C4" w:rsidRDefault="006B58A8" w:rsidP="006B58A8">
            <w:pPr>
              <w:ind w:left="-57" w:right="-57"/>
              <w:jc w:val="both"/>
              <w:rPr>
                <w:sz w:val="20"/>
                <w:szCs w:val="20"/>
              </w:rPr>
            </w:pPr>
          </w:p>
        </w:tc>
        <w:tc>
          <w:tcPr>
            <w:tcW w:w="1093" w:type="dxa"/>
            <w:vMerge/>
            <w:shd w:val="clear" w:color="auto" w:fill="FFFFFF" w:themeFill="background1"/>
          </w:tcPr>
          <w:p w14:paraId="40047689" w14:textId="77777777" w:rsidR="006B58A8" w:rsidRPr="00A040C4" w:rsidRDefault="006B58A8" w:rsidP="006B58A8">
            <w:pPr>
              <w:ind w:left="-57" w:right="-57"/>
              <w:jc w:val="both"/>
              <w:rPr>
                <w:sz w:val="20"/>
                <w:szCs w:val="20"/>
              </w:rPr>
            </w:pPr>
          </w:p>
        </w:tc>
        <w:tc>
          <w:tcPr>
            <w:tcW w:w="1861" w:type="dxa"/>
          </w:tcPr>
          <w:p w14:paraId="06442F6E" w14:textId="4E4692E5" w:rsidR="006B58A8" w:rsidRPr="00A040C4" w:rsidRDefault="006B58A8" w:rsidP="00A040C4">
            <w:pPr>
              <w:pStyle w:val="ListParagraph"/>
              <w:numPr>
                <w:ilvl w:val="0"/>
                <w:numId w:val="3"/>
              </w:numPr>
              <w:spacing w:after="0" w:line="240" w:lineRule="auto"/>
              <w:ind w:left="259" w:hanging="259"/>
              <w:jc w:val="both"/>
              <w:rPr>
                <w:sz w:val="20"/>
                <w:szCs w:val="20"/>
              </w:rPr>
            </w:pPr>
            <w:r w:rsidRPr="00A040C4">
              <w:rPr>
                <w:sz w:val="20"/>
                <w:szCs w:val="20"/>
              </w:rPr>
              <w:t>Tvirtinimas</w:t>
            </w:r>
          </w:p>
        </w:tc>
        <w:tc>
          <w:tcPr>
            <w:tcW w:w="3572" w:type="dxa"/>
          </w:tcPr>
          <w:p w14:paraId="00DC3148" w14:textId="4472094A" w:rsidR="006B58A8" w:rsidRPr="00C73539" w:rsidRDefault="006B58A8" w:rsidP="006B58A8">
            <w:pPr>
              <w:spacing w:after="0" w:line="240" w:lineRule="auto"/>
              <w:jc w:val="both"/>
              <w:rPr>
                <w:sz w:val="20"/>
                <w:szCs w:val="20"/>
              </w:rPr>
            </w:pPr>
            <w:r w:rsidRPr="00A040C4">
              <w:rPr>
                <w:sz w:val="20"/>
                <w:szCs w:val="20"/>
              </w:rPr>
              <w:t>Sriegis turi atitikti NATO/EN 148-1 arba lygiavertį standartą, diametras 40 mm.</w:t>
            </w:r>
          </w:p>
        </w:tc>
        <w:tc>
          <w:tcPr>
            <w:tcW w:w="4255" w:type="dxa"/>
            <w:vMerge/>
          </w:tcPr>
          <w:p w14:paraId="1A5B51FA" w14:textId="77777777" w:rsidR="006B58A8" w:rsidRPr="00A040C4" w:rsidRDefault="006B58A8" w:rsidP="006B58A8">
            <w:pPr>
              <w:spacing w:after="0" w:line="100" w:lineRule="atLeast"/>
              <w:jc w:val="both"/>
              <w:rPr>
                <w:sz w:val="20"/>
                <w:szCs w:val="20"/>
              </w:rPr>
            </w:pPr>
          </w:p>
        </w:tc>
      </w:tr>
      <w:tr w:rsidR="00434108" w:rsidRPr="00A040C4" w14:paraId="4BD951F4" w14:textId="77777777" w:rsidTr="00434108">
        <w:trPr>
          <w:trHeight w:val="106"/>
        </w:trPr>
        <w:tc>
          <w:tcPr>
            <w:tcW w:w="844" w:type="dxa"/>
            <w:vMerge/>
            <w:shd w:val="clear" w:color="auto" w:fill="FFFFFF" w:themeFill="background1"/>
          </w:tcPr>
          <w:p w14:paraId="7D6E54DA" w14:textId="77777777" w:rsidR="006B58A8" w:rsidRPr="00A040C4" w:rsidRDefault="006B58A8" w:rsidP="006B58A8">
            <w:pPr>
              <w:spacing w:after="0" w:line="100" w:lineRule="atLeast"/>
              <w:jc w:val="both"/>
              <w:rPr>
                <w:sz w:val="20"/>
                <w:szCs w:val="20"/>
              </w:rPr>
            </w:pPr>
          </w:p>
        </w:tc>
        <w:tc>
          <w:tcPr>
            <w:tcW w:w="2188" w:type="dxa"/>
            <w:vMerge/>
            <w:shd w:val="clear" w:color="auto" w:fill="FFFFFF" w:themeFill="background1"/>
          </w:tcPr>
          <w:p w14:paraId="0CBA30D3" w14:textId="77777777" w:rsidR="006B58A8" w:rsidRPr="00A040C4" w:rsidRDefault="006B58A8" w:rsidP="006B58A8">
            <w:pPr>
              <w:spacing w:after="0" w:line="240" w:lineRule="auto"/>
              <w:ind w:left="-57" w:right="-57"/>
              <w:rPr>
                <w:sz w:val="20"/>
                <w:szCs w:val="20"/>
              </w:rPr>
            </w:pPr>
          </w:p>
        </w:tc>
        <w:tc>
          <w:tcPr>
            <w:tcW w:w="676" w:type="dxa"/>
            <w:vMerge/>
            <w:shd w:val="clear" w:color="auto" w:fill="FFFFFF" w:themeFill="background1"/>
          </w:tcPr>
          <w:p w14:paraId="5DEFCB6B" w14:textId="77777777" w:rsidR="006B58A8" w:rsidRPr="00A040C4" w:rsidRDefault="006B58A8" w:rsidP="006B58A8">
            <w:pPr>
              <w:ind w:left="-57" w:right="-57"/>
              <w:jc w:val="both"/>
              <w:rPr>
                <w:sz w:val="20"/>
                <w:szCs w:val="20"/>
              </w:rPr>
            </w:pPr>
          </w:p>
        </w:tc>
        <w:tc>
          <w:tcPr>
            <w:tcW w:w="1093" w:type="dxa"/>
            <w:vMerge/>
            <w:shd w:val="clear" w:color="auto" w:fill="FFFFFF" w:themeFill="background1"/>
          </w:tcPr>
          <w:p w14:paraId="535BAD9F" w14:textId="77777777" w:rsidR="006B58A8" w:rsidRPr="00A040C4" w:rsidRDefault="006B58A8" w:rsidP="006B58A8">
            <w:pPr>
              <w:ind w:left="-57" w:right="-57"/>
              <w:jc w:val="both"/>
              <w:rPr>
                <w:sz w:val="20"/>
                <w:szCs w:val="20"/>
              </w:rPr>
            </w:pPr>
          </w:p>
        </w:tc>
        <w:tc>
          <w:tcPr>
            <w:tcW w:w="1861" w:type="dxa"/>
          </w:tcPr>
          <w:p w14:paraId="7F20A039" w14:textId="1BB76777" w:rsidR="006B58A8" w:rsidRPr="00A040C4" w:rsidRDefault="006B58A8" w:rsidP="00A040C4">
            <w:pPr>
              <w:pStyle w:val="ListParagraph"/>
              <w:numPr>
                <w:ilvl w:val="0"/>
                <w:numId w:val="3"/>
              </w:numPr>
              <w:spacing w:after="0" w:line="240" w:lineRule="auto"/>
              <w:ind w:left="259" w:hanging="259"/>
              <w:jc w:val="both"/>
              <w:rPr>
                <w:sz w:val="20"/>
                <w:szCs w:val="20"/>
              </w:rPr>
            </w:pPr>
            <w:r w:rsidRPr="00A040C4">
              <w:rPr>
                <w:sz w:val="20"/>
                <w:szCs w:val="20"/>
              </w:rPr>
              <w:t>Korpusas</w:t>
            </w:r>
          </w:p>
        </w:tc>
        <w:tc>
          <w:tcPr>
            <w:tcW w:w="3572" w:type="dxa"/>
          </w:tcPr>
          <w:p w14:paraId="21AFA764" w14:textId="4529708A" w:rsidR="006B58A8" w:rsidRPr="00C73539" w:rsidRDefault="006B58A8" w:rsidP="006B58A8">
            <w:pPr>
              <w:spacing w:after="0" w:line="240" w:lineRule="auto"/>
              <w:jc w:val="both"/>
              <w:rPr>
                <w:sz w:val="20"/>
                <w:szCs w:val="20"/>
              </w:rPr>
            </w:pPr>
            <w:r w:rsidRPr="00A040C4">
              <w:rPr>
                <w:sz w:val="20"/>
                <w:szCs w:val="20"/>
              </w:rPr>
              <w:t>Atsparus smūgiams. Ant filtruojančiosios dėžutės turi būti nurodytos medžiagos, nuo kurių ji apsaugo (pavadinimas, kodas ir spalvinis žymėjimas)</w:t>
            </w:r>
          </w:p>
        </w:tc>
        <w:tc>
          <w:tcPr>
            <w:tcW w:w="4255" w:type="dxa"/>
            <w:vMerge/>
          </w:tcPr>
          <w:p w14:paraId="6AB56464" w14:textId="77777777" w:rsidR="006B58A8" w:rsidRPr="00A040C4" w:rsidRDefault="006B58A8" w:rsidP="006B58A8">
            <w:pPr>
              <w:spacing w:after="0" w:line="100" w:lineRule="atLeast"/>
              <w:jc w:val="both"/>
              <w:rPr>
                <w:sz w:val="20"/>
                <w:szCs w:val="20"/>
              </w:rPr>
            </w:pPr>
          </w:p>
        </w:tc>
      </w:tr>
      <w:tr w:rsidR="00434108" w:rsidRPr="00A040C4" w14:paraId="43D63830" w14:textId="77777777" w:rsidTr="00434108">
        <w:trPr>
          <w:trHeight w:val="106"/>
        </w:trPr>
        <w:tc>
          <w:tcPr>
            <w:tcW w:w="844" w:type="dxa"/>
            <w:vMerge/>
            <w:shd w:val="clear" w:color="auto" w:fill="FFFFFF" w:themeFill="background1"/>
          </w:tcPr>
          <w:p w14:paraId="6B29E09E" w14:textId="77777777" w:rsidR="006B58A8" w:rsidRPr="00A040C4" w:rsidRDefault="006B58A8" w:rsidP="006B58A8">
            <w:pPr>
              <w:spacing w:after="0" w:line="100" w:lineRule="atLeast"/>
              <w:jc w:val="both"/>
              <w:rPr>
                <w:sz w:val="20"/>
                <w:szCs w:val="20"/>
              </w:rPr>
            </w:pPr>
          </w:p>
        </w:tc>
        <w:tc>
          <w:tcPr>
            <w:tcW w:w="2188" w:type="dxa"/>
            <w:vMerge/>
            <w:shd w:val="clear" w:color="auto" w:fill="FFFFFF" w:themeFill="background1"/>
          </w:tcPr>
          <w:p w14:paraId="409B0B94" w14:textId="77777777" w:rsidR="006B58A8" w:rsidRPr="00A040C4" w:rsidRDefault="006B58A8" w:rsidP="006B58A8">
            <w:pPr>
              <w:spacing w:after="0" w:line="240" w:lineRule="auto"/>
              <w:ind w:left="-57" w:right="-57"/>
              <w:rPr>
                <w:sz w:val="20"/>
                <w:szCs w:val="20"/>
              </w:rPr>
            </w:pPr>
          </w:p>
        </w:tc>
        <w:tc>
          <w:tcPr>
            <w:tcW w:w="676" w:type="dxa"/>
            <w:vMerge/>
            <w:shd w:val="clear" w:color="auto" w:fill="FFFFFF" w:themeFill="background1"/>
          </w:tcPr>
          <w:p w14:paraId="1718021D" w14:textId="77777777" w:rsidR="006B58A8" w:rsidRPr="00A040C4" w:rsidRDefault="006B58A8" w:rsidP="006B58A8">
            <w:pPr>
              <w:ind w:left="-57" w:right="-57"/>
              <w:jc w:val="both"/>
              <w:rPr>
                <w:sz w:val="20"/>
                <w:szCs w:val="20"/>
              </w:rPr>
            </w:pPr>
          </w:p>
        </w:tc>
        <w:tc>
          <w:tcPr>
            <w:tcW w:w="1093" w:type="dxa"/>
            <w:vMerge/>
            <w:shd w:val="clear" w:color="auto" w:fill="FFFFFF" w:themeFill="background1"/>
          </w:tcPr>
          <w:p w14:paraId="0F15C1BE" w14:textId="77777777" w:rsidR="006B58A8" w:rsidRPr="00A040C4" w:rsidRDefault="006B58A8" w:rsidP="006B58A8">
            <w:pPr>
              <w:ind w:left="-57" w:right="-57"/>
              <w:jc w:val="both"/>
              <w:rPr>
                <w:sz w:val="20"/>
                <w:szCs w:val="20"/>
              </w:rPr>
            </w:pPr>
          </w:p>
        </w:tc>
        <w:tc>
          <w:tcPr>
            <w:tcW w:w="1861" w:type="dxa"/>
          </w:tcPr>
          <w:p w14:paraId="50B65A22" w14:textId="543F192D" w:rsidR="006B58A8" w:rsidRPr="00A040C4" w:rsidRDefault="006B58A8" w:rsidP="00A040C4">
            <w:pPr>
              <w:pStyle w:val="ListParagraph"/>
              <w:numPr>
                <w:ilvl w:val="0"/>
                <w:numId w:val="3"/>
              </w:numPr>
              <w:spacing w:after="0" w:line="240" w:lineRule="auto"/>
              <w:ind w:left="259" w:hanging="259"/>
              <w:jc w:val="both"/>
              <w:rPr>
                <w:sz w:val="20"/>
                <w:szCs w:val="20"/>
              </w:rPr>
            </w:pPr>
            <w:r w:rsidRPr="00A040C4">
              <w:rPr>
                <w:sz w:val="20"/>
                <w:szCs w:val="20"/>
              </w:rPr>
              <w:t>Konstrukcija</w:t>
            </w:r>
          </w:p>
        </w:tc>
        <w:tc>
          <w:tcPr>
            <w:tcW w:w="3572" w:type="dxa"/>
          </w:tcPr>
          <w:p w14:paraId="7EACA875" w14:textId="794D2E60" w:rsidR="006B58A8" w:rsidRPr="00C73539" w:rsidRDefault="006B58A8" w:rsidP="006B58A8">
            <w:pPr>
              <w:spacing w:after="0" w:line="240" w:lineRule="auto"/>
              <w:jc w:val="both"/>
              <w:rPr>
                <w:sz w:val="20"/>
                <w:szCs w:val="20"/>
              </w:rPr>
            </w:pPr>
            <w:r w:rsidRPr="00A040C4">
              <w:rPr>
                <w:sz w:val="20"/>
                <w:szCs w:val="20"/>
              </w:rPr>
              <w:t>Angos turi būti sandariai uždengtos dangteliais, lengvai nuimamais dėvint apsaugines pirštines.</w:t>
            </w:r>
          </w:p>
        </w:tc>
        <w:tc>
          <w:tcPr>
            <w:tcW w:w="4255" w:type="dxa"/>
            <w:vMerge/>
          </w:tcPr>
          <w:p w14:paraId="40C7961A" w14:textId="77777777" w:rsidR="006B58A8" w:rsidRPr="00A040C4" w:rsidRDefault="006B58A8" w:rsidP="006B58A8">
            <w:pPr>
              <w:spacing w:after="0" w:line="100" w:lineRule="atLeast"/>
              <w:jc w:val="both"/>
              <w:rPr>
                <w:sz w:val="20"/>
                <w:szCs w:val="20"/>
              </w:rPr>
            </w:pPr>
          </w:p>
        </w:tc>
      </w:tr>
      <w:tr w:rsidR="00434108" w:rsidRPr="00A040C4" w14:paraId="0833BCF5" w14:textId="77777777" w:rsidTr="00434108">
        <w:trPr>
          <w:trHeight w:val="106"/>
        </w:trPr>
        <w:tc>
          <w:tcPr>
            <w:tcW w:w="844" w:type="dxa"/>
            <w:vMerge/>
            <w:shd w:val="clear" w:color="auto" w:fill="FFFFFF" w:themeFill="background1"/>
          </w:tcPr>
          <w:p w14:paraId="0C3673FD" w14:textId="77777777" w:rsidR="006B58A8" w:rsidRPr="00A040C4" w:rsidRDefault="006B58A8" w:rsidP="006B58A8">
            <w:pPr>
              <w:spacing w:after="0" w:line="100" w:lineRule="atLeast"/>
              <w:jc w:val="both"/>
              <w:rPr>
                <w:sz w:val="20"/>
                <w:szCs w:val="20"/>
              </w:rPr>
            </w:pPr>
          </w:p>
        </w:tc>
        <w:tc>
          <w:tcPr>
            <w:tcW w:w="2188" w:type="dxa"/>
            <w:vMerge/>
            <w:shd w:val="clear" w:color="auto" w:fill="FFFFFF" w:themeFill="background1"/>
          </w:tcPr>
          <w:p w14:paraId="200C6FA1" w14:textId="77777777" w:rsidR="006B58A8" w:rsidRPr="00A040C4" w:rsidRDefault="006B58A8" w:rsidP="006B58A8">
            <w:pPr>
              <w:spacing w:after="0" w:line="240" w:lineRule="auto"/>
              <w:ind w:left="-57" w:right="-57"/>
              <w:rPr>
                <w:sz w:val="20"/>
                <w:szCs w:val="20"/>
              </w:rPr>
            </w:pPr>
          </w:p>
        </w:tc>
        <w:tc>
          <w:tcPr>
            <w:tcW w:w="676" w:type="dxa"/>
            <w:vMerge/>
            <w:shd w:val="clear" w:color="auto" w:fill="FFFFFF" w:themeFill="background1"/>
          </w:tcPr>
          <w:p w14:paraId="1823283E" w14:textId="77777777" w:rsidR="006B58A8" w:rsidRPr="00A040C4" w:rsidRDefault="006B58A8" w:rsidP="006B58A8">
            <w:pPr>
              <w:ind w:left="-57" w:right="-57"/>
              <w:jc w:val="both"/>
              <w:rPr>
                <w:sz w:val="20"/>
                <w:szCs w:val="20"/>
              </w:rPr>
            </w:pPr>
          </w:p>
        </w:tc>
        <w:tc>
          <w:tcPr>
            <w:tcW w:w="1093" w:type="dxa"/>
            <w:vMerge/>
            <w:shd w:val="clear" w:color="auto" w:fill="FFFFFF" w:themeFill="background1"/>
          </w:tcPr>
          <w:p w14:paraId="17CB8135" w14:textId="77777777" w:rsidR="006B58A8" w:rsidRPr="00A040C4" w:rsidRDefault="006B58A8" w:rsidP="006B58A8">
            <w:pPr>
              <w:ind w:left="-57" w:right="-57"/>
              <w:jc w:val="both"/>
              <w:rPr>
                <w:sz w:val="20"/>
                <w:szCs w:val="20"/>
              </w:rPr>
            </w:pPr>
          </w:p>
        </w:tc>
        <w:tc>
          <w:tcPr>
            <w:tcW w:w="1861" w:type="dxa"/>
          </w:tcPr>
          <w:p w14:paraId="752887F2" w14:textId="0CA7FB87" w:rsidR="006B58A8" w:rsidRPr="00A040C4" w:rsidRDefault="006B58A8" w:rsidP="00A040C4">
            <w:pPr>
              <w:pStyle w:val="ListParagraph"/>
              <w:numPr>
                <w:ilvl w:val="0"/>
                <w:numId w:val="3"/>
              </w:numPr>
              <w:spacing w:after="0" w:line="240" w:lineRule="auto"/>
              <w:ind w:left="259" w:hanging="259"/>
              <w:jc w:val="both"/>
              <w:rPr>
                <w:sz w:val="20"/>
                <w:szCs w:val="20"/>
              </w:rPr>
            </w:pPr>
            <w:r w:rsidRPr="00A040C4">
              <w:rPr>
                <w:sz w:val="20"/>
                <w:szCs w:val="20"/>
              </w:rPr>
              <w:t>Eksploatavimo sąlygos</w:t>
            </w:r>
          </w:p>
        </w:tc>
        <w:tc>
          <w:tcPr>
            <w:tcW w:w="3572" w:type="dxa"/>
          </w:tcPr>
          <w:p w14:paraId="2EF449DF" w14:textId="16AE9865" w:rsidR="006B58A8" w:rsidRPr="00C73539" w:rsidRDefault="006B58A8" w:rsidP="006B58A8">
            <w:pPr>
              <w:spacing w:after="0" w:line="240" w:lineRule="auto"/>
              <w:jc w:val="both"/>
              <w:rPr>
                <w:sz w:val="20"/>
                <w:szCs w:val="20"/>
              </w:rPr>
            </w:pPr>
            <w:r w:rsidRPr="00A040C4">
              <w:rPr>
                <w:sz w:val="20"/>
                <w:szCs w:val="20"/>
              </w:rPr>
              <w:t>Filtruojančioji dėžutė turi būti tinkama naudoti visų tipų vietovėse C1-A1 aplinkoje (Pagal ECTP-230 CLIMATIC CONDITIOS, patvirtinto STANAG 4370).</w:t>
            </w:r>
          </w:p>
        </w:tc>
        <w:tc>
          <w:tcPr>
            <w:tcW w:w="4255" w:type="dxa"/>
            <w:vMerge/>
          </w:tcPr>
          <w:p w14:paraId="6CC2CCB2" w14:textId="77777777" w:rsidR="006B58A8" w:rsidRPr="00A040C4" w:rsidRDefault="006B58A8" w:rsidP="006B58A8">
            <w:pPr>
              <w:spacing w:after="0" w:line="100" w:lineRule="atLeast"/>
              <w:jc w:val="both"/>
              <w:rPr>
                <w:sz w:val="20"/>
                <w:szCs w:val="20"/>
              </w:rPr>
            </w:pPr>
          </w:p>
        </w:tc>
      </w:tr>
      <w:tr w:rsidR="00434108" w:rsidRPr="00A040C4" w14:paraId="5D92AE2F" w14:textId="77777777" w:rsidTr="00434108">
        <w:trPr>
          <w:trHeight w:val="106"/>
        </w:trPr>
        <w:tc>
          <w:tcPr>
            <w:tcW w:w="844" w:type="dxa"/>
            <w:vMerge/>
            <w:shd w:val="clear" w:color="auto" w:fill="FFFFFF" w:themeFill="background1"/>
          </w:tcPr>
          <w:p w14:paraId="43E4B2E2" w14:textId="77777777" w:rsidR="006B58A8" w:rsidRPr="00A040C4" w:rsidRDefault="006B58A8" w:rsidP="006B58A8">
            <w:pPr>
              <w:spacing w:after="0" w:line="100" w:lineRule="atLeast"/>
              <w:jc w:val="both"/>
              <w:rPr>
                <w:sz w:val="20"/>
                <w:szCs w:val="20"/>
              </w:rPr>
            </w:pPr>
          </w:p>
        </w:tc>
        <w:tc>
          <w:tcPr>
            <w:tcW w:w="2188" w:type="dxa"/>
            <w:vMerge/>
            <w:shd w:val="clear" w:color="auto" w:fill="FFFFFF" w:themeFill="background1"/>
          </w:tcPr>
          <w:p w14:paraId="37AF6490" w14:textId="77777777" w:rsidR="006B58A8" w:rsidRPr="00A040C4" w:rsidRDefault="006B58A8" w:rsidP="006B58A8">
            <w:pPr>
              <w:spacing w:after="0" w:line="240" w:lineRule="auto"/>
              <w:ind w:left="-57" w:right="-57"/>
              <w:rPr>
                <w:sz w:val="20"/>
                <w:szCs w:val="20"/>
              </w:rPr>
            </w:pPr>
          </w:p>
        </w:tc>
        <w:tc>
          <w:tcPr>
            <w:tcW w:w="676" w:type="dxa"/>
            <w:vMerge/>
            <w:shd w:val="clear" w:color="auto" w:fill="FFFFFF" w:themeFill="background1"/>
          </w:tcPr>
          <w:p w14:paraId="5EB1C7B2" w14:textId="77777777" w:rsidR="006B58A8" w:rsidRPr="00A040C4" w:rsidRDefault="006B58A8" w:rsidP="006B58A8">
            <w:pPr>
              <w:ind w:left="-57" w:right="-57"/>
              <w:jc w:val="both"/>
              <w:rPr>
                <w:sz w:val="20"/>
                <w:szCs w:val="20"/>
              </w:rPr>
            </w:pPr>
          </w:p>
        </w:tc>
        <w:tc>
          <w:tcPr>
            <w:tcW w:w="1093" w:type="dxa"/>
            <w:vMerge/>
            <w:shd w:val="clear" w:color="auto" w:fill="FFFFFF" w:themeFill="background1"/>
          </w:tcPr>
          <w:p w14:paraId="6546DA45" w14:textId="77777777" w:rsidR="006B58A8" w:rsidRPr="00A040C4" w:rsidRDefault="006B58A8" w:rsidP="006B58A8">
            <w:pPr>
              <w:ind w:left="-57" w:right="-57"/>
              <w:jc w:val="both"/>
              <w:rPr>
                <w:sz w:val="20"/>
                <w:szCs w:val="20"/>
              </w:rPr>
            </w:pPr>
          </w:p>
        </w:tc>
        <w:tc>
          <w:tcPr>
            <w:tcW w:w="1861" w:type="dxa"/>
          </w:tcPr>
          <w:p w14:paraId="6A306467" w14:textId="78A34C7B" w:rsidR="006B58A8" w:rsidRPr="00A040C4" w:rsidRDefault="006B58A8" w:rsidP="00A040C4">
            <w:pPr>
              <w:pStyle w:val="ListParagraph"/>
              <w:numPr>
                <w:ilvl w:val="0"/>
                <w:numId w:val="3"/>
              </w:numPr>
              <w:spacing w:after="0" w:line="240" w:lineRule="auto"/>
              <w:ind w:left="386" w:hanging="386"/>
              <w:jc w:val="both"/>
              <w:rPr>
                <w:sz w:val="20"/>
                <w:szCs w:val="20"/>
              </w:rPr>
            </w:pPr>
            <w:r w:rsidRPr="00A040C4">
              <w:rPr>
                <w:sz w:val="20"/>
                <w:szCs w:val="20"/>
              </w:rPr>
              <w:t>Garantinis terminas</w:t>
            </w:r>
          </w:p>
        </w:tc>
        <w:tc>
          <w:tcPr>
            <w:tcW w:w="3572" w:type="dxa"/>
          </w:tcPr>
          <w:p w14:paraId="5D88AD5D" w14:textId="757C1C94" w:rsidR="006B58A8" w:rsidRPr="00C73539" w:rsidRDefault="006B58A8" w:rsidP="006B58A8">
            <w:pPr>
              <w:spacing w:after="0" w:line="240" w:lineRule="auto"/>
              <w:jc w:val="both"/>
              <w:rPr>
                <w:sz w:val="20"/>
                <w:szCs w:val="20"/>
              </w:rPr>
            </w:pPr>
            <w:r w:rsidRPr="00A040C4">
              <w:rPr>
                <w:sz w:val="20"/>
                <w:szCs w:val="20"/>
              </w:rPr>
              <w:t>Sandėliavimo garantijos terminas ne trumpesnis kaip 10 metų nuo prekių pristatymo ir perdavimo-priėmimo akto pasirašymo dienos.</w:t>
            </w:r>
          </w:p>
        </w:tc>
        <w:tc>
          <w:tcPr>
            <w:tcW w:w="4255" w:type="dxa"/>
            <w:vMerge/>
          </w:tcPr>
          <w:p w14:paraId="5F6FC2D7" w14:textId="77777777" w:rsidR="006B58A8" w:rsidRPr="00A040C4" w:rsidRDefault="006B58A8" w:rsidP="006B58A8">
            <w:pPr>
              <w:spacing w:after="0" w:line="100" w:lineRule="atLeast"/>
              <w:jc w:val="both"/>
              <w:rPr>
                <w:sz w:val="20"/>
                <w:szCs w:val="20"/>
              </w:rPr>
            </w:pPr>
          </w:p>
        </w:tc>
      </w:tr>
      <w:tr w:rsidR="00434108" w:rsidRPr="00A040C4" w14:paraId="66E4E877" w14:textId="77777777" w:rsidTr="00434108">
        <w:trPr>
          <w:trHeight w:val="106"/>
        </w:trPr>
        <w:tc>
          <w:tcPr>
            <w:tcW w:w="844" w:type="dxa"/>
            <w:vMerge/>
            <w:shd w:val="clear" w:color="auto" w:fill="FFFFFF" w:themeFill="background1"/>
          </w:tcPr>
          <w:p w14:paraId="5F31397B" w14:textId="77777777" w:rsidR="006B58A8" w:rsidRPr="00A040C4" w:rsidRDefault="006B58A8" w:rsidP="006B58A8">
            <w:pPr>
              <w:spacing w:after="0" w:line="100" w:lineRule="atLeast"/>
              <w:jc w:val="both"/>
              <w:rPr>
                <w:sz w:val="20"/>
                <w:szCs w:val="20"/>
              </w:rPr>
            </w:pPr>
          </w:p>
        </w:tc>
        <w:tc>
          <w:tcPr>
            <w:tcW w:w="2188" w:type="dxa"/>
            <w:vMerge/>
            <w:shd w:val="clear" w:color="auto" w:fill="FFFFFF" w:themeFill="background1"/>
          </w:tcPr>
          <w:p w14:paraId="7E771FE9" w14:textId="77777777" w:rsidR="006B58A8" w:rsidRPr="00A040C4" w:rsidRDefault="006B58A8" w:rsidP="006B58A8">
            <w:pPr>
              <w:spacing w:after="0" w:line="240" w:lineRule="auto"/>
              <w:ind w:left="-57" w:right="-57"/>
              <w:rPr>
                <w:sz w:val="20"/>
                <w:szCs w:val="20"/>
              </w:rPr>
            </w:pPr>
          </w:p>
        </w:tc>
        <w:tc>
          <w:tcPr>
            <w:tcW w:w="676" w:type="dxa"/>
            <w:vMerge/>
            <w:shd w:val="clear" w:color="auto" w:fill="FFFFFF" w:themeFill="background1"/>
          </w:tcPr>
          <w:p w14:paraId="3B1033FE" w14:textId="77777777" w:rsidR="006B58A8" w:rsidRPr="00A040C4" w:rsidRDefault="006B58A8" w:rsidP="006B58A8">
            <w:pPr>
              <w:ind w:left="-57" w:right="-57"/>
              <w:jc w:val="both"/>
              <w:rPr>
                <w:sz w:val="20"/>
                <w:szCs w:val="20"/>
              </w:rPr>
            </w:pPr>
          </w:p>
        </w:tc>
        <w:tc>
          <w:tcPr>
            <w:tcW w:w="1093" w:type="dxa"/>
            <w:vMerge/>
            <w:shd w:val="clear" w:color="auto" w:fill="FFFFFF" w:themeFill="background1"/>
          </w:tcPr>
          <w:p w14:paraId="77A764F9" w14:textId="77777777" w:rsidR="006B58A8" w:rsidRPr="00A040C4" w:rsidRDefault="006B58A8" w:rsidP="006B58A8">
            <w:pPr>
              <w:ind w:left="-57" w:right="-57"/>
              <w:jc w:val="both"/>
              <w:rPr>
                <w:sz w:val="20"/>
                <w:szCs w:val="20"/>
              </w:rPr>
            </w:pPr>
          </w:p>
        </w:tc>
        <w:tc>
          <w:tcPr>
            <w:tcW w:w="1861" w:type="dxa"/>
          </w:tcPr>
          <w:p w14:paraId="6BD98C28" w14:textId="74D514FD" w:rsidR="006B58A8" w:rsidRPr="00A040C4" w:rsidRDefault="006B58A8" w:rsidP="00A040C4">
            <w:pPr>
              <w:pStyle w:val="ListParagraph"/>
              <w:numPr>
                <w:ilvl w:val="0"/>
                <w:numId w:val="3"/>
              </w:numPr>
              <w:spacing w:after="0" w:line="240" w:lineRule="auto"/>
              <w:ind w:left="386" w:hanging="386"/>
              <w:jc w:val="both"/>
              <w:rPr>
                <w:sz w:val="20"/>
                <w:szCs w:val="20"/>
              </w:rPr>
            </w:pPr>
            <w:r w:rsidRPr="00A040C4">
              <w:rPr>
                <w:sz w:val="20"/>
                <w:szCs w:val="20"/>
              </w:rPr>
              <w:t>Komplektacija</w:t>
            </w:r>
          </w:p>
        </w:tc>
        <w:tc>
          <w:tcPr>
            <w:tcW w:w="3572" w:type="dxa"/>
          </w:tcPr>
          <w:p w14:paraId="13E2C35C" w14:textId="4A9EC2AE" w:rsidR="006B58A8" w:rsidRPr="00C73539" w:rsidRDefault="006B58A8" w:rsidP="006B58A8">
            <w:pPr>
              <w:spacing w:after="0" w:line="240" w:lineRule="auto"/>
              <w:jc w:val="both"/>
              <w:rPr>
                <w:sz w:val="20"/>
                <w:szCs w:val="20"/>
              </w:rPr>
            </w:pPr>
            <w:r w:rsidRPr="00A040C4">
              <w:rPr>
                <w:sz w:val="20"/>
                <w:szCs w:val="20"/>
              </w:rPr>
              <w:t xml:space="preserve">Prie filtruojančiosios dėžutės turi būti aprašas su pateikiamu sąrašu medžiagų, nuo kurių filtruojančioji dėžutė apsaugo. Aprašyme turi būti nurodytos markiravimo reikšmės (piktogramų, </w:t>
            </w:r>
            <w:proofErr w:type="spellStart"/>
            <w:r w:rsidRPr="00A040C4">
              <w:rPr>
                <w:sz w:val="20"/>
                <w:szCs w:val="20"/>
              </w:rPr>
              <w:t>ideogramų</w:t>
            </w:r>
            <w:proofErr w:type="spellEnd"/>
            <w:r w:rsidRPr="00A040C4">
              <w:rPr>
                <w:sz w:val="20"/>
                <w:szCs w:val="20"/>
              </w:rPr>
              <w:t xml:space="preserve"> aprašymai nurodyti ant pačios dėžutės).</w:t>
            </w:r>
          </w:p>
        </w:tc>
        <w:tc>
          <w:tcPr>
            <w:tcW w:w="4255" w:type="dxa"/>
            <w:vMerge/>
          </w:tcPr>
          <w:p w14:paraId="7D6D5864" w14:textId="77777777" w:rsidR="006B58A8" w:rsidRPr="00A040C4" w:rsidRDefault="006B58A8" w:rsidP="006B58A8">
            <w:pPr>
              <w:spacing w:after="0" w:line="100" w:lineRule="atLeast"/>
              <w:jc w:val="both"/>
              <w:rPr>
                <w:sz w:val="20"/>
                <w:szCs w:val="20"/>
              </w:rPr>
            </w:pPr>
          </w:p>
        </w:tc>
      </w:tr>
      <w:tr w:rsidR="00434108" w:rsidRPr="00A040C4" w14:paraId="28BB4892" w14:textId="77777777" w:rsidTr="00434108">
        <w:trPr>
          <w:trHeight w:val="106"/>
        </w:trPr>
        <w:tc>
          <w:tcPr>
            <w:tcW w:w="844" w:type="dxa"/>
            <w:vMerge/>
            <w:shd w:val="clear" w:color="auto" w:fill="FFFFFF" w:themeFill="background1"/>
          </w:tcPr>
          <w:p w14:paraId="76B70C0C" w14:textId="77777777" w:rsidR="006B58A8" w:rsidRPr="00A040C4" w:rsidRDefault="006B58A8" w:rsidP="006B58A8">
            <w:pPr>
              <w:spacing w:after="0" w:line="100" w:lineRule="atLeast"/>
              <w:jc w:val="both"/>
              <w:rPr>
                <w:sz w:val="20"/>
                <w:szCs w:val="20"/>
              </w:rPr>
            </w:pPr>
          </w:p>
        </w:tc>
        <w:tc>
          <w:tcPr>
            <w:tcW w:w="2188" w:type="dxa"/>
            <w:vMerge/>
            <w:shd w:val="clear" w:color="auto" w:fill="FFFFFF" w:themeFill="background1"/>
          </w:tcPr>
          <w:p w14:paraId="67561AFF" w14:textId="77777777" w:rsidR="006B58A8" w:rsidRPr="00A040C4" w:rsidRDefault="006B58A8" w:rsidP="006B58A8">
            <w:pPr>
              <w:spacing w:after="0" w:line="240" w:lineRule="auto"/>
              <w:ind w:left="-57" w:right="-57"/>
              <w:rPr>
                <w:sz w:val="20"/>
                <w:szCs w:val="20"/>
              </w:rPr>
            </w:pPr>
          </w:p>
        </w:tc>
        <w:tc>
          <w:tcPr>
            <w:tcW w:w="676" w:type="dxa"/>
            <w:vMerge/>
            <w:shd w:val="clear" w:color="auto" w:fill="FFFFFF" w:themeFill="background1"/>
          </w:tcPr>
          <w:p w14:paraId="6D56A58A" w14:textId="77777777" w:rsidR="006B58A8" w:rsidRPr="00A040C4" w:rsidRDefault="006B58A8" w:rsidP="006B58A8">
            <w:pPr>
              <w:ind w:left="-57" w:right="-57"/>
              <w:jc w:val="both"/>
              <w:rPr>
                <w:sz w:val="20"/>
                <w:szCs w:val="20"/>
              </w:rPr>
            </w:pPr>
          </w:p>
        </w:tc>
        <w:tc>
          <w:tcPr>
            <w:tcW w:w="1093" w:type="dxa"/>
            <w:vMerge/>
            <w:shd w:val="clear" w:color="auto" w:fill="FFFFFF" w:themeFill="background1"/>
          </w:tcPr>
          <w:p w14:paraId="30199778" w14:textId="77777777" w:rsidR="006B58A8" w:rsidRPr="00A040C4" w:rsidRDefault="006B58A8" w:rsidP="006B58A8">
            <w:pPr>
              <w:ind w:left="-57" w:right="-57"/>
              <w:jc w:val="both"/>
              <w:rPr>
                <w:sz w:val="20"/>
                <w:szCs w:val="20"/>
              </w:rPr>
            </w:pPr>
          </w:p>
        </w:tc>
        <w:tc>
          <w:tcPr>
            <w:tcW w:w="1861" w:type="dxa"/>
          </w:tcPr>
          <w:p w14:paraId="60D4A5A4" w14:textId="42CFBB9B" w:rsidR="006B58A8" w:rsidRPr="00A040C4" w:rsidRDefault="006B58A8" w:rsidP="00A040C4">
            <w:pPr>
              <w:pStyle w:val="ListParagraph"/>
              <w:numPr>
                <w:ilvl w:val="0"/>
                <w:numId w:val="3"/>
              </w:numPr>
              <w:spacing w:after="0" w:line="240" w:lineRule="auto"/>
              <w:ind w:left="386" w:hanging="386"/>
              <w:jc w:val="both"/>
              <w:rPr>
                <w:sz w:val="20"/>
                <w:szCs w:val="20"/>
              </w:rPr>
            </w:pPr>
            <w:r w:rsidRPr="00A040C4">
              <w:rPr>
                <w:sz w:val="20"/>
                <w:szCs w:val="20"/>
              </w:rPr>
              <w:t>Pakuotė</w:t>
            </w:r>
          </w:p>
        </w:tc>
        <w:tc>
          <w:tcPr>
            <w:tcW w:w="3572" w:type="dxa"/>
          </w:tcPr>
          <w:p w14:paraId="58E3769E" w14:textId="17F87D6F" w:rsidR="006B58A8" w:rsidRPr="00C73539" w:rsidRDefault="006B58A8" w:rsidP="006B58A8">
            <w:pPr>
              <w:spacing w:after="0" w:line="240" w:lineRule="auto"/>
              <w:jc w:val="both"/>
              <w:rPr>
                <w:sz w:val="20"/>
                <w:szCs w:val="20"/>
              </w:rPr>
            </w:pPr>
            <w:r w:rsidRPr="00A040C4">
              <w:rPr>
                <w:sz w:val="20"/>
                <w:szCs w:val="20"/>
              </w:rPr>
              <w:t>Ant pakuočių turi būti nurodytas filtruojančiosios dėžutės galiojimo laikas. Užrašas privalo būti aiškus ir neištrinamas. Filtruojančioji dėžutė supakuota vakuuminėje pakuotėje, lengvai atidaromoje be papildomų priemonių ir su apsauginėmis pirštinėmis.</w:t>
            </w:r>
          </w:p>
        </w:tc>
        <w:tc>
          <w:tcPr>
            <w:tcW w:w="4255" w:type="dxa"/>
            <w:vMerge/>
          </w:tcPr>
          <w:p w14:paraId="294A76C6" w14:textId="77777777" w:rsidR="006B58A8" w:rsidRPr="00A040C4" w:rsidRDefault="006B58A8" w:rsidP="006B58A8">
            <w:pPr>
              <w:spacing w:after="0" w:line="100" w:lineRule="atLeast"/>
              <w:jc w:val="both"/>
              <w:rPr>
                <w:sz w:val="20"/>
                <w:szCs w:val="20"/>
              </w:rPr>
            </w:pPr>
          </w:p>
        </w:tc>
      </w:tr>
      <w:tr w:rsidR="00434108" w:rsidRPr="00A040C4" w14:paraId="26D5E2B5" w14:textId="77777777" w:rsidTr="00434108">
        <w:trPr>
          <w:trHeight w:val="106"/>
        </w:trPr>
        <w:tc>
          <w:tcPr>
            <w:tcW w:w="844" w:type="dxa"/>
            <w:vMerge/>
            <w:shd w:val="clear" w:color="auto" w:fill="FFFFFF" w:themeFill="background1"/>
          </w:tcPr>
          <w:p w14:paraId="33DBDD2F" w14:textId="77777777" w:rsidR="006B58A8" w:rsidRPr="00A040C4" w:rsidRDefault="006B58A8" w:rsidP="006B58A8">
            <w:pPr>
              <w:spacing w:after="0" w:line="100" w:lineRule="atLeast"/>
              <w:jc w:val="both"/>
              <w:rPr>
                <w:sz w:val="20"/>
                <w:szCs w:val="20"/>
              </w:rPr>
            </w:pPr>
          </w:p>
        </w:tc>
        <w:tc>
          <w:tcPr>
            <w:tcW w:w="2188" w:type="dxa"/>
            <w:vMerge/>
            <w:shd w:val="clear" w:color="auto" w:fill="FFFFFF" w:themeFill="background1"/>
          </w:tcPr>
          <w:p w14:paraId="14C12D3E" w14:textId="77777777" w:rsidR="006B58A8" w:rsidRPr="00A040C4" w:rsidRDefault="006B58A8" w:rsidP="006B58A8">
            <w:pPr>
              <w:spacing w:after="0" w:line="240" w:lineRule="auto"/>
              <w:ind w:left="-57" w:right="-57"/>
              <w:rPr>
                <w:sz w:val="20"/>
                <w:szCs w:val="20"/>
              </w:rPr>
            </w:pPr>
          </w:p>
        </w:tc>
        <w:tc>
          <w:tcPr>
            <w:tcW w:w="676" w:type="dxa"/>
            <w:vMerge/>
            <w:shd w:val="clear" w:color="auto" w:fill="FFFFFF" w:themeFill="background1"/>
          </w:tcPr>
          <w:p w14:paraId="51F15CD8" w14:textId="77777777" w:rsidR="006B58A8" w:rsidRPr="00A040C4" w:rsidRDefault="006B58A8" w:rsidP="006B58A8">
            <w:pPr>
              <w:ind w:left="-57" w:right="-57"/>
              <w:jc w:val="both"/>
              <w:rPr>
                <w:sz w:val="20"/>
                <w:szCs w:val="20"/>
              </w:rPr>
            </w:pPr>
          </w:p>
        </w:tc>
        <w:tc>
          <w:tcPr>
            <w:tcW w:w="1093" w:type="dxa"/>
            <w:vMerge/>
            <w:shd w:val="clear" w:color="auto" w:fill="FFFFFF" w:themeFill="background1"/>
          </w:tcPr>
          <w:p w14:paraId="3383A296" w14:textId="77777777" w:rsidR="006B58A8" w:rsidRPr="00A040C4" w:rsidRDefault="006B58A8" w:rsidP="006B58A8">
            <w:pPr>
              <w:ind w:left="-57" w:right="-57"/>
              <w:jc w:val="both"/>
              <w:rPr>
                <w:sz w:val="20"/>
                <w:szCs w:val="20"/>
              </w:rPr>
            </w:pPr>
          </w:p>
        </w:tc>
        <w:tc>
          <w:tcPr>
            <w:tcW w:w="1861" w:type="dxa"/>
          </w:tcPr>
          <w:p w14:paraId="5C011F58" w14:textId="7A62E4A4" w:rsidR="006B58A8" w:rsidRPr="00A040C4" w:rsidRDefault="006B58A8" w:rsidP="00A040C4">
            <w:pPr>
              <w:pStyle w:val="ListParagraph"/>
              <w:numPr>
                <w:ilvl w:val="0"/>
                <w:numId w:val="3"/>
              </w:numPr>
              <w:spacing w:after="0" w:line="240" w:lineRule="auto"/>
              <w:ind w:left="386" w:hanging="386"/>
              <w:jc w:val="both"/>
              <w:rPr>
                <w:sz w:val="20"/>
                <w:szCs w:val="20"/>
              </w:rPr>
            </w:pPr>
            <w:r w:rsidRPr="00A040C4">
              <w:rPr>
                <w:sz w:val="20"/>
                <w:szCs w:val="20"/>
              </w:rPr>
              <w:t>Sertifikatas</w:t>
            </w:r>
          </w:p>
        </w:tc>
        <w:tc>
          <w:tcPr>
            <w:tcW w:w="3572" w:type="dxa"/>
          </w:tcPr>
          <w:p w14:paraId="321C5E6B" w14:textId="6AAFCFF5" w:rsidR="006B58A8" w:rsidRPr="00C73539" w:rsidRDefault="006B58A8" w:rsidP="006B58A8">
            <w:pPr>
              <w:spacing w:after="0" w:line="240" w:lineRule="auto"/>
              <w:jc w:val="both"/>
              <w:rPr>
                <w:sz w:val="20"/>
                <w:szCs w:val="20"/>
              </w:rPr>
            </w:pPr>
            <w:r w:rsidRPr="00A040C4">
              <w:rPr>
                <w:sz w:val="20"/>
                <w:szCs w:val="20"/>
              </w:rPr>
              <w:t>Filtruojančioji dėžutė turi turėti paskelbtosios (notifikuotos) laboratorijos išduotą patikros sertifikatą, kuris turi būti pateikiamas pristatant prekes.</w:t>
            </w:r>
          </w:p>
        </w:tc>
        <w:tc>
          <w:tcPr>
            <w:tcW w:w="4255" w:type="dxa"/>
            <w:vMerge/>
          </w:tcPr>
          <w:p w14:paraId="055EF47C" w14:textId="77777777" w:rsidR="006B58A8" w:rsidRPr="00A040C4" w:rsidRDefault="006B58A8" w:rsidP="006B58A8">
            <w:pPr>
              <w:spacing w:after="0" w:line="100" w:lineRule="atLeast"/>
              <w:jc w:val="both"/>
              <w:rPr>
                <w:sz w:val="20"/>
                <w:szCs w:val="20"/>
              </w:rPr>
            </w:pPr>
          </w:p>
        </w:tc>
      </w:tr>
      <w:tr w:rsidR="00434108" w:rsidRPr="00A040C4" w14:paraId="1AC93599" w14:textId="77777777" w:rsidTr="00434108">
        <w:trPr>
          <w:trHeight w:val="80"/>
        </w:trPr>
        <w:tc>
          <w:tcPr>
            <w:tcW w:w="844" w:type="dxa"/>
            <w:vMerge w:val="restart"/>
            <w:shd w:val="clear" w:color="auto" w:fill="FFFFFF" w:themeFill="background1"/>
          </w:tcPr>
          <w:p w14:paraId="51A1E077" w14:textId="4CE3D807" w:rsidR="00434108" w:rsidRPr="00434108" w:rsidRDefault="00434108" w:rsidP="00434108">
            <w:pPr>
              <w:spacing w:after="0" w:line="100" w:lineRule="atLeast"/>
              <w:jc w:val="both"/>
              <w:rPr>
                <w:b/>
                <w:bCs/>
                <w:sz w:val="20"/>
                <w:szCs w:val="20"/>
              </w:rPr>
            </w:pPr>
            <w:r w:rsidRPr="00434108">
              <w:rPr>
                <w:b/>
                <w:bCs/>
                <w:sz w:val="20"/>
                <w:szCs w:val="20"/>
              </w:rPr>
              <w:t>3.</w:t>
            </w:r>
          </w:p>
        </w:tc>
        <w:tc>
          <w:tcPr>
            <w:tcW w:w="2188" w:type="dxa"/>
            <w:vMerge w:val="restart"/>
            <w:shd w:val="clear" w:color="auto" w:fill="FFFFFF" w:themeFill="background1"/>
          </w:tcPr>
          <w:p w14:paraId="4A2D192F" w14:textId="33DC1495" w:rsidR="00434108" w:rsidRPr="00434108" w:rsidRDefault="00434108" w:rsidP="00434108">
            <w:pPr>
              <w:spacing w:after="0" w:line="240" w:lineRule="auto"/>
              <w:ind w:left="-57" w:right="-57"/>
              <w:rPr>
                <w:b/>
                <w:bCs/>
                <w:sz w:val="20"/>
                <w:szCs w:val="20"/>
              </w:rPr>
            </w:pPr>
            <w:r w:rsidRPr="00434108">
              <w:rPr>
                <w:b/>
                <w:bCs/>
                <w:sz w:val="20"/>
                <w:szCs w:val="20"/>
              </w:rPr>
              <w:t>Dujokaukės nešiojimo krepšys</w:t>
            </w:r>
          </w:p>
        </w:tc>
        <w:tc>
          <w:tcPr>
            <w:tcW w:w="676" w:type="dxa"/>
            <w:vMerge w:val="restart"/>
            <w:shd w:val="clear" w:color="auto" w:fill="FFFFFF" w:themeFill="background1"/>
          </w:tcPr>
          <w:p w14:paraId="3F2C05C1" w14:textId="1C785CD2" w:rsidR="00434108" w:rsidRPr="00A040C4" w:rsidRDefault="00591CC6" w:rsidP="00B23C2D">
            <w:pPr>
              <w:ind w:left="-57" w:right="-57"/>
              <w:jc w:val="center"/>
              <w:rPr>
                <w:sz w:val="20"/>
                <w:szCs w:val="20"/>
              </w:rPr>
            </w:pPr>
            <w:r>
              <w:rPr>
                <w:sz w:val="20"/>
                <w:szCs w:val="20"/>
              </w:rPr>
              <w:t>3</w:t>
            </w:r>
          </w:p>
        </w:tc>
        <w:tc>
          <w:tcPr>
            <w:tcW w:w="1093" w:type="dxa"/>
            <w:vMerge w:val="restart"/>
            <w:shd w:val="clear" w:color="auto" w:fill="FFFFFF" w:themeFill="background1"/>
          </w:tcPr>
          <w:p w14:paraId="16E58340" w14:textId="764D042B" w:rsidR="00434108" w:rsidRPr="00A040C4" w:rsidRDefault="00591CC6" w:rsidP="00434108">
            <w:pPr>
              <w:ind w:left="-57" w:right="-57"/>
              <w:jc w:val="both"/>
              <w:rPr>
                <w:sz w:val="20"/>
                <w:szCs w:val="20"/>
              </w:rPr>
            </w:pPr>
            <w:r w:rsidRPr="00591CC6">
              <w:rPr>
                <w:sz w:val="20"/>
                <w:szCs w:val="20"/>
              </w:rPr>
              <w:t>18143000-3</w:t>
            </w:r>
          </w:p>
        </w:tc>
        <w:tc>
          <w:tcPr>
            <w:tcW w:w="1861" w:type="dxa"/>
          </w:tcPr>
          <w:p w14:paraId="7DE8E252" w14:textId="4A04AB2A" w:rsidR="00434108" w:rsidRPr="00A040C4" w:rsidRDefault="00434108" w:rsidP="00434108">
            <w:pPr>
              <w:pStyle w:val="ListParagraph"/>
              <w:numPr>
                <w:ilvl w:val="0"/>
                <w:numId w:val="4"/>
              </w:numPr>
              <w:tabs>
                <w:tab w:val="left" w:pos="326"/>
              </w:tabs>
              <w:spacing w:after="0" w:line="240" w:lineRule="auto"/>
              <w:ind w:hanging="746"/>
              <w:jc w:val="both"/>
              <w:rPr>
                <w:sz w:val="20"/>
                <w:szCs w:val="20"/>
              </w:rPr>
            </w:pPr>
            <w:r w:rsidRPr="00434108">
              <w:rPr>
                <w:sz w:val="20"/>
                <w:szCs w:val="20"/>
              </w:rPr>
              <w:t>Paskirtis</w:t>
            </w:r>
          </w:p>
        </w:tc>
        <w:tc>
          <w:tcPr>
            <w:tcW w:w="3572" w:type="dxa"/>
          </w:tcPr>
          <w:p w14:paraId="6A3F6D35" w14:textId="6A142A4B" w:rsidR="00434108" w:rsidRPr="00A040C4" w:rsidRDefault="00434108" w:rsidP="00434108">
            <w:pPr>
              <w:spacing w:after="0" w:line="240" w:lineRule="auto"/>
              <w:jc w:val="both"/>
              <w:rPr>
                <w:sz w:val="20"/>
                <w:szCs w:val="20"/>
              </w:rPr>
            </w:pPr>
            <w:r w:rsidRPr="00434108">
              <w:rPr>
                <w:sz w:val="20"/>
                <w:szCs w:val="20"/>
              </w:rPr>
              <w:t>Saugiai laikyti ir nešioti dujokaukę bei jos priedus, išlaikant nuolatinę parengtį naudojimui.</w:t>
            </w:r>
          </w:p>
        </w:tc>
        <w:tc>
          <w:tcPr>
            <w:tcW w:w="4255" w:type="dxa"/>
            <w:vMerge w:val="restart"/>
          </w:tcPr>
          <w:p w14:paraId="1E4D6931" w14:textId="77777777" w:rsidR="00434108" w:rsidRPr="00A040C4" w:rsidRDefault="00434108" w:rsidP="00434108">
            <w:pPr>
              <w:spacing w:after="0" w:line="100" w:lineRule="atLeast"/>
              <w:jc w:val="both"/>
              <w:rPr>
                <w:sz w:val="20"/>
                <w:szCs w:val="20"/>
              </w:rPr>
            </w:pPr>
          </w:p>
        </w:tc>
      </w:tr>
      <w:tr w:rsidR="00434108" w:rsidRPr="00A040C4" w14:paraId="7EF18DEC" w14:textId="77777777" w:rsidTr="00434108">
        <w:trPr>
          <w:trHeight w:val="77"/>
        </w:trPr>
        <w:tc>
          <w:tcPr>
            <w:tcW w:w="844" w:type="dxa"/>
            <w:vMerge/>
            <w:shd w:val="clear" w:color="auto" w:fill="FFFFFF" w:themeFill="background1"/>
          </w:tcPr>
          <w:p w14:paraId="2C1A756C" w14:textId="77777777" w:rsidR="00434108" w:rsidRPr="00434108" w:rsidRDefault="00434108" w:rsidP="00434108">
            <w:pPr>
              <w:spacing w:after="0" w:line="100" w:lineRule="atLeast"/>
              <w:jc w:val="both"/>
              <w:rPr>
                <w:b/>
                <w:bCs/>
                <w:sz w:val="20"/>
                <w:szCs w:val="20"/>
              </w:rPr>
            </w:pPr>
          </w:p>
        </w:tc>
        <w:tc>
          <w:tcPr>
            <w:tcW w:w="2188" w:type="dxa"/>
            <w:vMerge/>
            <w:shd w:val="clear" w:color="auto" w:fill="FFFFFF" w:themeFill="background1"/>
          </w:tcPr>
          <w:p w14:paraId="0E178236" w14:textId="77777777" w:rsidR="00434108" w:rsidRPr="00434108" w:rsidRDefault="00434108" w:rsidP="00434108">
            <w:pPr>
              <w:spacing w:after="0" w:line="240" w:lineRule="auto"/>
              <w:ind w:left="-57" w:right="-57"/>
              <w:rPr>
                <w:b/>
                <w:bCs/>
                <w:sz w:val="20"/>
                <w:szCs w:val="20"/>
              </w:rPr>
            </w:pPr>
          </w:p>
        </w:tc>
        <w:tc>
          <w:tcPr>
            <w:tcW w:w="676" w:type="dxa"/>
            <w:vMerge/>
            <w:shd w:val="clear" w:color="auto" w:fill="FFFFFF" w:themeFill="background1"/>
          </w:tcPr>
          <w:p w14:paraId="36EAFA27" w14:textId="77777777" w:rsidR="00434108" w:rsidRPr="00A040C4" w:rsidRDefault="00434108" w:rsidP="00434108">
            <w:pPr>
              <w:ind w:left="-57" w:right="-57"/>
              <w:jc w:val="both"/>
              <w:rPr>
                <w:sz w:val="20"/>
                <w:szCs w:val="20"/>
              </w:rPr>
            </w:pPr>
          </w:p>
        </w:tc>
        <w:tc>
          <w:tcPr>
            <w:tcW w:w="1093" w:type="dxa"/>
            <w:vMerge/>
            <w:shd w:val="clear" w:color="auto" w:fill="FFFFFF" w:themeFill="background1"/>
          </w:tcPr>
          <w:p w14:paraId="6F8B8E45" w14:textId="77777777" w:rsidR="00434108" w:rsidRPr="00A040C4" w:rsidRDefault="00434108" w:rsidP="00434108">
            <w:pPr>
              <w:ind w:left="-57" w:right="-57"/>
              <w:jc w:val="both"/>
              <w:rPr>
                <w:sz w:val="20"/>
                <w:szCs w:val="20"/>
              </w:rPr>
            </w:pPr>
          </w:p>
        </w:tc>
        <w:tc>
          <w:tcPr>
            <w:tcW w:w="1861" w:type="dxa"/>
          </w:tcPr>
          <w:p w14:paraId="57DDE0AE" w14:textId="61D45256" w:rsidR="00434108" w:rsidRPr="00A040C4" w:rsidRDefault="00434108" w:rsidP="00434108">
            <w:pPr>
              <w:pStyle w:val="ListParagraph"/>
              <w:numPr>
                <w:ilvl w:val="0"/>
                <w:numId w:val="4"/>
              </w:numPr>
              <w:spacing w:after="0" w:line="240" w:lineRule="auto"/>
              <w:ind w:left="289" w:hanging="289"/>
              <w:jc w:val="both"/>
              <w:rPr>
                <w:sz w:val="20"/>
                <w:szCs w:val="20"/>
              </w:rPr>
            </w:pPr>
            <w:r w:rsidRPr="00434108">
              <w:rPr>
                <w:sz w:val="20"/>
                <w:szCs w:val="20"/>
              </w:rPr>
              <w:t>Medžiagiškumas</w:t>
            </w:r>
          </w:p>
        </w:tc>
        <w:tc>
          <w:tcPr>
            <w:tcW w:w="3572" w:type="dxa"/>
          </w:tcPr>
          <w:p w14:paraId="76015789" w14:textId="22A75F88" w:rsidR="00434108" w:rsidRPr="00A040C4" w:rsidRDefault="00434108" w:rsidP="00434108">
            <w:pPr>
              <w:spacing w:after="0" w:line="240" w:lineRule="auto"/>
              <w:jc w:val="both"/>
              <w:rPr>
                <w:sz w:val="20"/>
                <w:szCs w:val="20"/>
              </w:rPr>
            </w:pPr>
            <w:r w:rsidRPr="00434108">
              <w:rPr>
                <w:sz w:val="20"/>
                <w:szCs w:val="20"/>
              </w:rPr>
              <w:t>Dujokaukės nešiojimo krepšys turi būti pagamintas iš lengvai švarinamo audinio (ar lanksčios medžiagos) ir apsaugoti dujokaukę nuo dulkių ir drėgmės.</w:t>
            </w:r>
          </w:p>
        </w:tc>
        <w:tc>
          <w:tcPr>
            <w:tcW w:w="4255" w:type="dxa"/>
            <w:vMerge/>
          </w:tcPr>
          <w:p w14:paraId="2C882B4A" w14:textId="77777777" w:rsidR="00434108" w:rsidRPr="00A040C4" w:rsidRDefault="00434108" w:rsidP="00434108">
            <w:pPr>
              <w:spacing w:after="0" w:line="100" w:lineRule="atLeast"/>
              <w:jc w:val="both"/>
              <w:rPr>
                <w:sz w:val="20"/>
                <w:szCs w:val="20"/>
              </w:rPr>
            </w:pPr>
          </w:p>
        </w:tc>
      </w:tr>
      <w:tr w:rsidR="00434108" w:rsidRPr="00A040C4" w14:paraId="20FF3516" w14:textId="77777777" w:rsidTr="00434108">
        <w:trPr>
          <w:trHeight w:val="77"/>
        </w:trPr>
        <w:tc>
          <w:tcPr>
            <w:tcW w:w="844" w:type="dxa"/>
            <w:vMerge/>
            <w:shd w:val="clear" w:color="auto" w:fill="FFFFFF" w:themeFill="background1"/>
          </w:tcPr>
          <w:p w14:paraId="13DE80FC" w14:textId="77777777" w:rsidR="00434108" w:rsidRPr="00434108" w:rsidRDefault="00434108" w:rsidP="00434108">
            <w:pPr>
              <w:spacing w:after="0" w:line="100" w:lineRule="atLeast"/>
              <w:jc w:val="both"/>
              <w:rPr>
                <w:b/>
                <w:bCs/>
                <w:sz w:val="20"/>
                <w:szCs w:val="20"/>
              </w:rPr>
            </w:pPr>
          </w:p>
        </w:tc>
        <w:tc>
          <w:tcPr>
            <w:tcW w:w="2188" w:type="dxa"/>
            <w:vMerge/>
            <w:shd w:val="clear" w:color="auto" w:fill="FFFFFF" w:themeFill="background1"/>
          </w:tcPr>
          <w:p w14:paraId="5A070CE7" w14:textId="77777777" w:rsidR="00434108" w:rsidRPr="00434108" w:rsidRDefault="00434108" w:rsidP="00434108">
            <w:pPr>
              <w:spacing w:after="0" w:line="240" w:lineRule="auto"/>
              <w:ind w:left="-57" w:right="-57"/>
              <w:rPr>
                <w:b/>
                <w:bCs/>
                <w:sz w:val="20"/>
                <w:szCs w:val="20"/>
              </w:rPr>
            </w:pPr>
          </w:p>
        </w:tc>
        <w:tc>
          <w:tcPr>
            <w:tcW w:w="676" w:type="dxa"/>
            <w:vMerge/>
            <w:shd w:val="clear" w:color="auto" w:fill="FFFFFF" w:themeFill="background1"/>
          </w:tcPr>
          <w:p w14:paraId="5B86CD16" w14:textId="77777777" w:rsidR="00434108" w:rsidRPr="00A040C4" w:rsidRDefault="00434108" w:rsidP="00434108">
            <w:pPr>
              <w:ind w:left="-57" w:right="-57"/>
              <w:jc w:val="both"/>
              <w:rPr>
                <w:sz w:val="20"/>
                <w:szCs w:val="20"/>
              </w:rPr>
            </w:pPr>
          </w:p>
        </w:tc>
        <w:tc>
          <w:tcPr>
            <w:tcW w:w="1093" w:type="dxa"/>
            <w:vMerge/>
            <w:shd w:val="clear" w:color="auto" w:fill="FFFFFF" w:themeFill="background1"/>
          </w:tcPr>
          <w:p w14:paraId="5D76B6A8" w14:textId="77777777" w:rsidR="00434108" w:rsidRPr="00A040C4" w:rsidRDefault="00434108" w:rsidP="00434108">
            <w:pPr>
              <w:ind w:left="-57" w:right="-57"/>
              <w:jc w:val="both"/>
              <w:rPr>
                <w:sz w:val="20"/>
                <w:szCs w:val="20"/>
              </w:rPr>
            </w:pPr>
          </w:p>
        </w:tc>
        <w:tc>
          <w:tcPr>
            <w:tcW w:w="1861" w:type="dxa"/>
          </w:tcPr>
          <w:p w14:paraId="2E4A39ED" w14:textId="2967A01C" w:rsidR="00434108" w:rsidRPr="00A040C4" w:rsidRDefault="00434108" w:rsidP="00434108">
            <w:pPr>
              <w:pStyle w:val="ListParagraph"/>
              <w:numPr>
                <w:ilvl w:val="0"/>
                <w:numId w:val="4"/>
              </w:numPr>
              <w:spacing w:after="0" w:line="240" w:lineRule="auto"/>
              <w:ind w:left="289" w:hanging="289"/>
              <w:jc w:val="both"/>
              <w:rPr>
                <w:sz w:val="20"/>
                <w:szCs w:val="20"/>
              </w:rPr>
            </w:pPr>
            <w:r w:rsidRPr="00434108">
              <w:rPr>
                <w:sz w:val="20"/>
                <w:szCs w:val="20"/>
              </w:rPr>
              <w:t>Nešiojimo būdas</w:t>
            </w:r>
          </w:p>
        </w:tc>
        <w:tc>
          <w:tcPr>
            <w:tcW w:w="3572" w:type="dxa"/>
          </w:tcPr>
          <w:p w14:paraId="709D0C57" w14:textId="0A08A78C" w:rsidR="00434108" w:rsidRPr="00A040C4" w:rsidRDefault="00434108" w:rsidP="00434108">
            <w:pPr>
              <w:spacing w:after="0" w:line="240" w:lineRule="auto"/>
              <w:jc w:val="both"/>
              <w:rPr>
                <w:sz w:val="20"/>
                <w:szCs w:val="20"/>
              </w:rPr>
            </w:pPr>
            <w:r w:rsidRPr="00434108">
              <w:rPr>
                <w:sz w:val="20"/>
                <w:szCs w:val="20"/>
              </w:rPr>
              <w:t>Diržas per petį.</w:t>
            </w:r>
          </w:p>
        </w:tc>
        <w:tc>
          <w:tcPr>
            <w:tcW w:w="4255" w:type="dxa"/>
            <w:vMerge/>
          </w:tcPr>
          <w:p w14:paraId="53EF5E3D" w14:textId="77777777" w:rsidR="00434108" w:rsidRPr="00A040C4" w:rsidRDefault="00434108" w:rsidP="00434108">
            <w:pPr>
              <w:spacing w:after="0" w:line="100" w:lineRule="atLeast"/>
              <w:jc w:val="both"/>
              <w:rPr>
                <w:sz w:val="20"/>
                <w:szCs w:val="20"/>
              </w:rPr>
            </w:pPr>
          </w:p>
        </w:tc>
      </w:tr>
      <w:tr w:rsidR="00434108" w:rsidRPr="00A040C4" w14:paraId="7403553C" w14:textId="77777777" w:rsidTr="00434108">
        <w:trPr>
          <w:trHeight w:val="77"/>
        </w:trPr>
        <w:tc>
          <w:tcPr>
            <w:tcW w:w="844" w:type="dxa"/>
            <w:vMerge/>
            <w:shd w:val="clear" w:color="auto" w:fill="FFFFFF" w:themeFill="background1"/>
          </w:tcPr>
          <w:p w14:paraId="79A4482F" w14:textId="77777777" w:rsidR="00434108" w:rsidRPr="00434108" w:rsidRDefault="00434108" w:rsidP="00434108">
            <w:pPr>
              <w:spacing w:after="0" w:line="100" w:lineRule="atLeast"/>
              <w:jc w:val="both"/>
              <w:rPr>
                <w:b/>
                <w:bCs/>
                <w:sz w:val="20"/>
                <w:szCs w:val="20"/>
              </w:rPr>
            </w:pPr>
          </w:p>
        </w:tc>
        <w:tc>
          <w:tcPr>
            <w:tcW w:w="2188" w:type="dxa"/>
            <w:vMerge/>
            <w:shd w:val="clear" w:color="auto" w:fill="FFFFFF" w:themeFill="background1"/>
          </w:tcPr>
          <w:p w14:paraId="2E721FF2" w14:textId="77777777" w:rsidR="00434108" w:rsidRPr="00434108" w:rsidRDefault="00434108" w:rsidP="00434108">
            <w:pPr>
              <w:spacing w:after="0" w:line="240" w:lineRule="auto"/>
              <w:ind w:left="-57" w:right="-57"/>
              <w:rPr>
                <w:b/>
                <w:bCs/>
                <w:sz w:val="20"/>
                <w:szCs w:val="20"/>
              </w:rPr>
            </w:pPr>
          </w:p>
        </w:tc>
        <w:tc>
          <w:tcPr>
            <w:tcW w:w="676" w:type="dxa"/>
            <w:vMerge/>
            <w:shd w:val="clear" w:color="auto" w:fill="FFFFFF" w:themeFill="background1"/>
          </w:tcPr>
          <w:p w14:paraId="6B405DE7" w14:textId="77777777" w:rsidR="00434108" w:rsidRPr="00A040C4" w:rsidRDefault="00434108" w:rsidP="00434108">
            <w:pPr>
              <w:ind w:left="-57" w:right="-57"/>
              <w:jc w:val="both"/>
              <w:rPr>
                <w:sz w:val="20"/>
                <w:szCs w:val="20"/>
              </w:rPr>
            </w:pPr>
          </w:p>
        </w:tc>
        <w:tc>
          <w:tcPr>
            <w:tcW w:w="1093" w:type="dxa"/>
            <w:vMerge/>
            <w:shd w:val="clear" w:color="auto" w:fill="FFFFFF" w:themeFill="background1"/>
          </w:tcPr>
          <w:p w14:paraId="1F5F62B4" w14:textId="77777777" w:rsidR="00434108" w:rsidRPr="00A040C4" w:rsidRDefault="00434108" w:rsidP="00434108">
            <w:pPr>
              <w:ind w:left="-57" w:right="-57"/>
              <w:jc w:val="both"/>
              <w:rPr>
                <w:sz w:val="20"/>
                <w:szCs w:val="20"/>
              </w:rPr>
            </w:pPr>
          </w:p>
        </w:tc>
        <w:tc>
          <w:tcPr>
            <w:tcW w:w="1861" w:type="dxa"/>
          </w:tcPr>
          <w:p w14:paraId="295A4991" w14:textId="0776171C" w:rsidR="00434108" w:rsidRPr="00A040C4" w:rsidRDefault="00434108" w:rsidP="00434108">
            <w:pPr>
              <w:pStyle w:val="ListParagraph"/>
              <w:numPr>
                <w:ilvl w:val="0"/>
                <w:numId w:val="4"/>
              </w:numPr>
              <w:spacing w:after="0" w:line="240" w:lineRule="auto"/>
              <w:ind w:left="289" w:hanging="289"/>
              <w:jc w:val="both"/>
              <w:rPr>
                <w:sz w:val="20"/>
                <w:szCs w:val="20"/>
              </w:rPr>
            </w:pPr>
            <w:r w:rsidRPr="00434108">
              <w:rPr>
                <w:sz w:val="20"/>
                <w:szCs w:val="20"/>
              </w:rPr>
              <w:t>Talpa</w:t>
            </w:r>
          </w:p>
        </w:tc>
        <w:tc>
          <w:tcPr>
            <w:tcW w:w="3572" w:type="dxa"/>
          </w:tcPr>
          <w:p w14:paraId="07C4FFAB" w14:textId="09104FBF" w:rsidR="00434108" w:rsidRPr="00A040C4" w:rsidRDefault="00434108" w:rsidP="00434108">
            <w:pPr>
              <w:spacing w:after="0" w:line="240" w:lineRule="auto"/>
              <w:jc w:val="both"/>
              <w:rPr>
                <w:sz w:val="20"/>
                <w:szCs w:val="20"/>
              </w:rPr>
            </w:pPr>
            <w:r w:rsidRPr="00434108">
              <w:rPr>
                <w:sz w:val="20"/>
                <w:szCs w:val="20"/>
              </w:rPr>
              <w:t xml:space="preserve">Pakankamai vietos kiekvienai komplekto daliai (dujokaukė su prijungta </w:t>
            </w:r>
            <w:proofErr w:type="spellStart"/>
            <w:r w:rsidRPr="00434108">
              <w:rPr>
                <w:sz w:val="20"/>
                <w:szCs w:val="20"/>
              </w:rPr>
              <w:t>filtruojančiaja</w:t>
            </w:r>
            <w:proofErr w:type="spellEnd"/>
            <w:r w:rsidRPr="00434108">
              <w:rPr>
                <w:sz w:val="20"/>
                <w:szCs w:val="20"/>
              </w:rPr>
              <w:t xml:space="preserve"> dėžute, atsarginė filtruojančioji dėžutė, gertuvė su gėrimo vamzdeliu, instrukcijos, akinių rėmeliai)</w:t>
            </w:r>
          </w:p>
        </w:tc>
        <w:tc>
          <w:tcPr>
            <w:tcW w:w="4255" w:type="dxa"/>
            <w:vMerge/>
          </w:tcPr>
          <w:p w14:paraId="2B90FB3E" w14:textId="77777777" w:rsidR="00434108" w:rsidRPr="00A040C4" w:rsidRDefault="00434108" w:rsidP="00434108">
            <w:pPr>
              <w:spacing w:after="0" w:line="100" w:lineRule="atLeast"/>
              <w:jc w:val="both"/>
              <w:rPr>
                <w:sz w:val="20"/>
                <w:szCs w:val="20"/>
              </w:rPr>
            </w:pPr>
          </w:p>
        </w:tc>
      </w:tr>
      <w:tr w:rsidR="00434108" w:rsidRPr="00A040C4" w14:paraId="4CF4DB03" w14:textId="77777777" w:rsidTr="00434108">
        <w:trPr>
          <w:trHeight w:val="77"/>
        </w:trPr>
        <w:tc>
          <w:tcPr>
            <w:tcW w:w="844" w:type="dxa"/>
            <w:vMerge/>
            <w:shd w:val="clear" w:color="auto" w:fill="FFFFFF" w:themeFill="background1"/>
          </w:tcPr>
          <w:p w14:paraId="3EE9C539" w14:textId="77777777" w:rsidR="00434108" w:rsidRPr="00434108" w:rsidRDefault="00434108" w:rsidP="00434108">
            <w:pPr>
              <w:spacing w:after="0" w:line="100" w:lineRule="atLeast"/>
              <w:jc w:val="both"/>
              <w:rPr>
                <w:b/>
                <w:bCs/>
                <w:sz w:val="20"/>
                <w:szCs w:val="20"/>
              </w:rPr>
            </w:pPr>
          </w:p>
        </w:tc>
        <w:tc>
          <w:tcPr>
            <w:tcW w:w="2188" w:type="dxa"/>
            <w:vMerge/>
            <w:shd w:val="clear" w:color="auto" w:fill="FFFFFF" w:themeFill="background1"/>
          </w:tcPr>
          <w:p w14:paraId="2940013D" w14:textId="77777777" w:rsidR="00434108" w:rsidRPr="00434108" w:rsidRDefault="00434108" w:rsidP="00434108">
            <w:pPr>
              <w:spacing w:after="0" w:line="240" w:lineRule="auto"/>
              <w:ind w:left="-57" w:right="-57"/>
              <w:rPr>
                <w:b/>
                <w:bCs/>
                <w:sz w:val="20"/>
                <w:szCs w:val="20"/>
              </w:rPr>
            </w:pPr>
          </w:p>
        </w:tc>
        <w:tc>
          <w:tcPr>
            <w:tcW w:w="676" w:type="dxa"/>
            <w:vMerge/>
            <w:shd w:val="clear" w:color="auto" w:fill="FFFFFF" w:themeFill="background1"/>
          </w:tcPr>
          <w:p w14:paraId="177C395C" w14:textId="77777777" w:rsidR="00434108" w:rsidRPr="00A040C4" w:rsidRDefault="00434108" w:rsidP="00434108">
            <w:pPr>
              <w:ind w:left="-57" w:right="-57"/>
              <w:jc w:val="both"/>
              <w:rPr>
                <w:sz w:val="20"/>
                <w:szCs w:val="20"/>
              </w:rPr>
            </w:pPr>
          </w:p>
        </w:tc>
        <w:tc>
          <w:tcPr>
            <w:tcW w:w="1093" w:type="dxa"/>
            <w:vMerge/>
            <w:shd w:val="clear" w:color="auto" w:fill="FFFFFF" w:themeFill="background1"/>
          </w:tcPr>
          <w:p w14:paraId="13B13ABE" w14:textId="77777777" w:rsidR="00434108" w:rsidRPr="00A040C4" w:rsidRDefault="00434108" w:rsidP="00434108">
            <w:pPr>
              <w:ind w:left="-57" w:right="-57"/>
              <w:jc w:val="both"/>
              <w:rPr>
                <w:sz w:val="20"/>
                <w:szCs w:val="20"/>
              </w:rPr>
            </w:pPr>
          </w:p>
        </w:tc>
        <w:tc>
          <w:tcPr>
            <w:tcW w:w="1861" w:type="dxa"/>
          </w:tcPr>
          <w:p w14:paraId="112746F8" w14:textId="586144D8" w:rsidR="00434108" w:rsidRPr="00A040C4" w:rsidRDefault="00434108" w:rsidP="00434108">
            <w:pPr>
              <w:pStyle w:val="ListParagraph"/>
              <w:numPr>
                <w:ilvl w:val="0"/>
                <w:numId w:val="4"/>
              </w:numPr>
              <w:spacing w:after="0" w:line="240" w:lineRule="auto"/>
              <w:ind w:left="289" w:hanging="289"/>
              <w:jc w:val="both"/>
              <w:rPr>
                <w:sz w:val="20"/>
                <w:szCs w:val="20"/>
              </w:rPr>
            </w:pPr>
            <w:r w:rsidRPr="00434108">
              <w:rPr>
                <w:sz w:val="20"/>
                <w:szCs w:val="20"/>
              </w:rPr>
              <w:t>Konstrukcija</w:t>
            </w:r>
          </w:p>
        </w:tc>
        <w:tc>
          <w:tcPr>
            <w:tcW w:w="3572" w:type="dxa"/>
          </w:tcPr>
          <w:p w14:paraId="2ADA578F" w14:textId="51D01A78" w:rsidR="00434108" w:rsidRPr="00A040C4" w:rsidRDefault="00434108" w:rsidP="00434108">
            <w:pPr>
              <w:spacing w:after="0" w:line="240" w:lineRule="auto"/>
              <w:jc w:val="both"/>
              <w:rPr>
                <w:sz w:val="20"/>
                <w:szCs w:val="20"/>
              </w:rPr>
            </w:pPr>
            <w:r w:rsidRPr="00434108">
              <w:rPr>
                <w:sz w:val="20"/>
                <w:szCs w:val="20"/>
              </w:rPr>
              <w:t>Po atskirą skyrių atsarginei filtruojančiajai dėžutei ir dujokaukei su prijungta filtruojančiąja dėžute. Krepšio konstrukcija turėtų būti tokia, kad leistų greitai dujokaukę išimti ir maksimaliai apsaugotų dujokaukės stiklus nuo susibraižymo.</w:t>
            </w:r>
          </w:p>
        </w:tc>
        <w:tc>
          <w:tcPr>
            <w:tcW w:w="4255" w:type="dxa"/>
            <w:vMerge/>
          </w:tcPr>
          <w:p w14:paraId="155DDD06" w14:textId="77777777" w:rsidR="00434108" w:rsidRPr="00A040C4" w:rsidRDefault="00434108" w:rsidP="00434108">
            <w:pPr>
              <w:spacing w:after="0" w:line="100" w:lineRule="atLeast"/>
              <w:jc w:val="both"/>
              <w:rPr>
                <w:sz w:val="20"/>
                <w:szCs w:val="20"/>
              </w:rPr>
            </w:pPr>
          </w:p>
        </w:tc>
      </w:tr>
      <w:tr w:rsidR="00434108" w:rsidRPr="00A040C4" w14:paraId="65CE62E1" w14:textId="77777777" w:rsidTr="00434108">
        <w:trPr>
          <w:trHeight w:val="77"/>
        </w:trPr>
        <w:tc>
          <w:tcPr>
            <w:tcW w:w="844" w:type="dxa"/>
            <w:vMerge/>
            <w:shd w:val="clear" w:color="auto" w:fill="FFFFFF" w:themeFill="background1"/>
          </w:tcPr>
          <w:p w14:paraId="6882E5E4" w14:textId="77777777" w:rsidR="00434108" w:rsidRPr="00434108" w:rsidRDefault="00434108" w:rsidP="00434108">
            <w:pPr>
              <w:spacing w:after="0" w:line="100" w:lineRule="atLeast"/>
              <w:jc w:val="both"/>
              <w:rPr>
                <w:b/>
                <w:bCs/>
                <w:sz w:val="20"/>
                <w:szCs w:val="20"/>
              </w:rPr>
            </w:pPr>
          </w:p>
        </w:tc>
        <w:tc>
          <w:tcPr>
            <w:tcW w:w="2188" w:type="dxa"/>
            <w:vMerge/>
            <w:shd w:val="clear" w:color="auto" w:fill="FFFFFF" w:themeFill="background1"/>
          </w:tcPr>
          <w:p w14:paraId="00BA59F0" w14:textId="77777777" w:rsidR="00434108" w:rsidRPr="00434108" w:rsidRDefault="00434108" w:rsidP="00434108">
            <w:pPr>
              <w:spacing w:after="0" w:line="240" w:lineRule="auto"/>
              <w:ind w:left="-57" w:right="-57"/>
              <w:rPr>
                <w:b/>
                <w:bCs/>
                <w:sz w:val="20"/>
                <w:szCs w:val="20"/>
              </w:rPr>
            </w:pPr>
          </w:p>
        </w:tc>
        <w:tc>
          <w:tcPr>
            <w:tcW w:w="676" w:type="dxa"/>
            <w:vMerge/>
            <w:shd w:val="clear" w:color="auto" w:fill="FFFFFF" w:themeFill="background1"/>
          </w:tcPr>
          <w:p w14:paraId="0818F434" w14:textId="77777777" w:rsidR="00434108" w:rsidRPr="00A040C4" w:rsidRDefault="00434108" w:rsidP="00434108">
            <w:pPr>
              <w:ind w:left="-57" w:right="-57"/>
              <w:jc w:val="both"/>
              <w:rPr>
                <w:sz w:val="20"/>
                <w:szCs w:val="20"/>
              </w:rPr>
            </w:pPr>
          </w:p>
        </w:tc>
        <w:tc>
          <w:tcPr>
            <w:tcW w:w="1093" w:type="dxa"/>
            <w:vMerge/>
            <w:shd w:val="clear" w:color="auto" w:fill="FFFFFF" w:themeFill="background1"/>
          </w:tcPr>
          <w:p w14:paraId="405D2238" w14:textId="77777777" w:rsidR="00434108" w:rsidRPr="00A040C4" w:rsidRDefault="00434108" w:rsidP="00434108">
            <w:pPr>
              <w:ind w:left="-57" w:right="-57"/>
              <w:jc w:val="both"/>
              <w:rPr>
                <w:sz w:val="20"/>
                <w:szCs w:val="20"/>
              </w:rPr>
            </w:pPr>
          </w:p>
        </w:tc>
        <w:tc>
          <w:tcPr>
            <w:tcW w:w="1861" w:type="dxa"/>
          </w:tcPr>
          <w:p w14:paraId="4FF68D94" w14:textId="269AEABC" w:rsidR="00434108" w:rsidRPr="00A040C4" w:rsidRDefault="00434108" w:rsidP="00434108">
            <w:pPr>
              <w:pStyle w:val="ListParagraph"/>
              <w:numPr>
                <w:ilvl w:val="0"/>
                <w:numId w:val="4"/>
              </w:numPr>
              <w:spacing w:after="0" w:line="240" w:lineRule="auto"/>
              <w:ind w:left="289" w:hanging="289"/>
              <w:jc w:val="both"/>
              <w:rPr>
                <w:sz w:val="20"/>
                <w:szCs w:val="20"/>
              </w:rPr>
            </w:pPr>
            <w:r w:rsidRPr="00434108">
              <w:rPr>
                <w:sz w:val="20"/>
                <w:szCs w:val="20"/>
              </w:rPr>
              <w:t>Medžiagiškumas</w:t>
            </w:r>
          </w:p>
        </w:tc>
        <w:tc>
          <w:tcPr>
            <w:tcW w:w="3572" w:type="dxa"/>
          </w:tcPr>
          <w:p w14:paraId="40A25702" w14:textId="37943D65" w:rsidR="00434108" w:rsidRPr="00A040C4" w:rsidRDefault="00434108" w:rsidP="00434108">
            <w:pPr>
              <w:spacing w:after="0" w:line="240" w:lineRule="auto"/>
              <w:jc w:val="both"/>
              <w:rPr>
                <w:sz w:val="20"/>
                <w:szCs w:val="20"/>
              </w:rPr>
            </w:pPr>
            <w:r w:rsidRPr="00434108">
              <w:rPr>
                <w:sz w:val="20"/>
                <w:szCs w:val="20"/>
              </w:rPr>
              <w:t>Saugiai laikyti ir nešioti dujokaukę bei jos priedus, išlaikant nuolatinę parengtį naudojimui.</w:t>
            </w:r>
          </w:p>
        </w:tc>
        <w:tc>
          <w:tcPr>
            <w:tcW w:w="4255" w:type="dxa"/>
            <w:vMerge/>
          </w:tcPr>
          <w:p w14:paraId="2EF0C550" w14:textId="77777777" w:rsidR="00434108" w:rsidRPr="00A040C4" w:rsidRDefault="00434108" w:rsidP="00434108">
            <w:pPr>
              <w:spacing w:after="0" w:line="100" w:lineRule="atLeast"/>
              <w:jc w:val="both"/>
              <w:rPr>
                <w:sz w:val="20"/>
                <w:szCs w:val="20"/>
              </w:rPr>
            </w:pPr>
          </w:p>
        </w:tc>
      </w:tr>
      <w:tr w:rsidR="00C12542" w:rsidRPr="00A040C4" w14:paraId="5817EEF7" w14:textId="77777777" w:rsidTr="00B54390">
        <w:trPr>
          <w:trHeight w:val="47"/>
        </w:trPr>
        <w:tc>
          <w:tcPr>
            <w:tcW w:w="844" w:type="dxa"/>
            <w:vMerge w:val="restart"/>
            <w:shd w:val="clear" w:color="auto" w:fill="FFFFFF" w:themeFill="background1"/>
          </w:tcPr>
          <w:p w14:paraId="25EECB36" w14:textId="5982C677" w:rsidR="00C12542" w:rsidRPr="00434108" w:rsidRDefault="00C12542" w:rsidP="00C12542">
            <w:pPr>
              <w:spacing w:after="0" w:line="100" w:lineRule="atLeast"/>
              <w:jc w:val="both"/>
              <w:rPr>
                <w:b/>
                <w:bCs/>
                <w:sz w:val="20"/>
                <w:szCs w:val="20"/>
              </w:rPr>
            </w:pPr>
            <w:r>
              <w:rPr>
                <w:b/>
                <w:bCs/>
                <w:sz w:val="20"/>
                <w:szCs w:val="20"/>
              </w:rPr>
              <w:lastRenderedPageBreak/>
              <w:t>4.</w:t>
            </w:r>
          </w:p>
        </w:tc>
        <w:tc>
          <w:tcPr>
            <w:tcW w:w="2188" w:type="dxa"/>
            <w:vMerge w:val="restart"/>
            <w:shd w:val="clear" w:color="auto" w:fill="FFFFFF" w:themeFill="background1"/>
          </w:tcPr>
          <w:p w14:paraId="54F68F30" w14:textId="4837327B" w:rsidR="00C12542" w:rsidRPr="00434108" w:rsidRDefault="00C12542" w:rsidP="00C12542">
            <w:pPr>
              <w:spacing w:after="0" w:line="240" w:lineRule="auto"/>
              <w:ind w:left="-57" w:right="-57"/>
              <w:rPr>
                <w:b/>
                <w:bCs/>
                <w:sz w:val="20"/>
                <w:szCs w:val="20"/>
              </w:rPr>
            </w:pPr>
            <w:r w:rsidRPr="00B54390">
              <w:rPr>
                <w:b/>
                <w:bCs/>
                <w:sz w:val="20"/>
                <w:szCs w:val="20"/>
              </w:rPr>
              <w:t>Dujokaukės filtras</w:t>
            </w:r>
          </w:p>
        </w:tc>
        <w:tc>
          <w:tcPr>
            <w:tcW w:w="676" w:type="dxa"/>
            <w:vMerge w:val="restart"/>
            <w:shd w:val="clear" w:color="auto" w:fill="FFFFFF" w:themeFill="background1"/>
          </w:tcPr>
          <w:p w14:paraId="11E00399" w14:textId="6AC7278F" w:rsidR="00C12542" w:rsidRPr="00A040C4" w:rsidRDefault="00591CC6" w:rsidP="00B23C2D">
            <w:pPr>
              <w:ind w:left="-57" w:right="-57"/>
              <w:jc w:val="center"/>
              <w:rPr>
                <w:sz w:val="20"/>
                <w:szCs w:val="20"/>
              </w:rPr>
            </w:pPr>
            <w:r>
              <w:rPr>
                <w:sz w:val="20"/>
                <w:szCs w:val="20"/>
              </w:rPr>
              <w:t>6</w:t>
            </w:r>
          </w:p>
        </w:tc>
        <w:tc>
          <w:tcPr>
            <w:tcW w:w="1093" w:type="dxa"/>
            <w:vMerge w:val="restart"/>
            <w:shd w:val="clear" w:color="auto" w:fill="FFFFFF" w:themeFill="background1"/>
          </w:tcPr>
          <w:p w14:paraId="59F6D248" w14:textId="6A1BE2D8" w:rsidR="00C12542" w:rsidRPr="00A040C4" w:rsidRDefault="00591CC6" w:rsidP="00C12542">
            <w:pPr>
              <w:ind w:left="-57" w:right="-57"/>
              <w:jc w:val="both"/>
              <w:rPr>
                <w:sz w:val="20"/>
                <w:szCs w:val="20"/>
              </w:rPr>
            </w:pPr>
            <w:r w:rsidRPr="00591CC6">
              <w:rPr>
                <w:sz w:val="20"/>
                <w:szCs w:val="20"/>
              </w:rPr>
              <w:t>18143000-3</w:t>
            </w:r>
          </w:p>
        </w:tc>
        <w:tc>
          <w:tcPr>
            <w:tcW w:w="1861" w:type="dxa"/>
          </w:tcPr>
          <w:p w14:paraId="6CEDFBDB" w14:textId="1D7F3786"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Paskirtis</w:t>
            </w:r>
          </w:p>
        </w:tc>
        <w:tc>
          <w:tcPr>
            <w:tcW w:w="3572" w:type="dxa"/>
          </w:tcPr>
          <w:p w14:paraId="00E3E963" w14:textId="31956585" w:rsidR="00C12542" w:rsidRPr="00C12542" w:rsidRDefault="00C12542" w:rsidP="00C12542">
            <w:pPr>
              <w:spacing w:after="0" w:line="240" w:lineRule="auto"/>
              <w:jc w:val="both"/>
              <w:rPr>
                <w:sz w:val="20"/>
                <w:szCs w:val="20"/>
              </w:rPr>
            </w:pPr>
            <w:r w:rsidRPr="00C12542">
              <w:rPr>
                <w:sz w:val="20"/>
                <w:szCs w:val="20"/>
              </w:rPr>
              <w:t>Apsauga nuo įvairių kenksmingų ir toksiškų medžiagų, bakterijų ir virusų, cheminių medžiagų garų ir aerozolių, radioaktyvių dalelių, įskaitant visas žinomas CBRN medžiagas.</w:t>
            </w:r>
          </w:p>
        </w:tc>
        <w:tc>
          <w:tcPr>
            <w:tcW w:w="4255" w:type="dxa"/>
            <w:vMerge w:val="restart"/>
          </w:tcPr>
          <w:p w14:paraId="427D32F0" w14:textId="77777777" w:rsidR="00C12542" w:rsidRPr="00A040C4" w:rsidRDefault="00C12542" w:rsidP="00C12542">
            <w:pPr>
              <w:spacing w:after="0" w:line="100" w:lineRule="atLeast"/>
              <w:jc w:val="both"/>
              <w:rPr>
                <w:sz w:val="20"/>
                <w:szCs w:val="20"/>
              </w:rPr>
            </w:pPr>
          </w:p>
        </w:tc>
      </w:tr>
      <w:tr w:rsidR="00C12542" w:rsidRPr="00A040C4" w14:paraId="76932F38" w14:textId="77777777" w:rsidTr="00434108">
        <w:trPr>
          <w:trHeight w:val="38"/>
        </w:trPr>
        <w:tc>
          <w:tcPr>
            <w:tcW w:w="844" w:type="dxa"/>
            <w:vMerge/>
            <w:shd w:val="clear" w:color="auto" w:fill="FFFFFF" w:themeFill="background1"/>
          </w:tcPr>
          <w:p w14:paraId="34B615E2" w14:textId="77777777" w:rsidR="00C12542" w:rsidRDefault="00C12542" w:rsidP="00C12542">
            <w:pPr>
              <w:spacing w:after="0" w:line="100" w:lineRule="atLeast"/>
              <w:jc w:val="both"/>
              <w:rPr>
                <w:b/>
                <w:bCs/>
                <w:sz w:val="20"/>
                <w:szCs w:val="20"/>
              </w:rPr>
            </w:pPr>
          </w:p>
        </w:tc>
        <w:tc>
          <w:tcPr>
            <w:tcW w:w="2188" w:type="dxa"/>
            <w:vMerge/>
            <w:shd w:val="clear" w:color="auto" w:fill="FFFFFF" w:themeFill="background1"/>
          </w:tcPr>
          <w:p w14:paraId="48724D07" w14:textId="77777777" w:rsidR="00C12542" w:rsidRPr="00B54390" w:rsidRDefault="00C12542" w:rsidP="00C12542">
            <w:pPr>
              <w:spacing w:after="0" w:line="240" w:lineRule="auto"/>
              <w:ind w:left="-57" w:right="-57"/>
              <w:rPr>
                <w:b/>
                <w:bCs/>
                <w:sz w:val="20"/>
                <w:szCs w:val="20"/>
              </w:rPr>
            </w:pPr>
          </w:p>
        </w:tc>
        <w:tc>
          <w:tcPr>
            <w:tcW w:w="676" w:type="dxa"/>
            <w:vMerge/>
            <w:shd w:val="clear" w:color="auto" w:fill="FFFFFF" w:themeFill="background1"/>
          </w:tcPr>
          <w:p w14:paraId="6401DBC9" w14:textId="77777777" w:rsidR="00C12542" w:rsidRPr="00A040C4" w:rsidRDefault="00C12542" w:rsidP="00C12542">
            <w:pPr>
              <w:ind w:left="-57" w:right="-57"/>
              <w:jc w:val="both"/>
              <w:rPr>
                <w:sz w:val="20"/>
                <w:szCs w:val="20"/>
              </w:rPr>
            </w:pPr>
          </w:p>
        </w:tc>
        <w:tc>
          <w:tcPr>
            <w:tcW w:w="1093" w:type="dxa"/>
            <w:vMerge/>
            <w:shd w:val="clear" w:color="auto" w:fill="FFFFFF" w:themeFill="background1"/>
          </w:tcPr>
          <w:p w14:paraId="36598A7B" w14:textId="77777777" w:rsidR="00C12542" w:rsidRPr="00A040C4" w:rsidRDefault="00C12542" w:rsidP="00C12542">
            <w:pPr>
              <w:ind w:left="-57" w:right="-57"/>
              <w:jc w:val="both"/>
              <w:rPr>
                <w:sz w:val="20"/>
                <w:szCs w:val="20"/>
              </w:rPr>
            </w:pPr>
          </w:p>
        </w:tc>
        <w:tc>
          <w:tcPr>
            <w:tcW w:w="1861" w:type="dxa"/>
          </w:tcPr>
          <w:p w14:paraId="24227012" w14:textId="3481DA3C"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Filtro tipas</w:t>
            </w:r>
          </w:p>
        </w:tc>
        <w:tc>
          <w:tcPr>
            <w:tcW w:w="3572" w:type="dxa"/>
          </w:tcPr>
          <w:p w14:paraId="58321EC8" w14:textId="4B645CE8" w:rsidR="00C12542" w:rsidRPr="00C12542" w:rsidRDefault="00C12542" w:rsidP="00C12542">
            <w:pPr>
              <w:spacing w:after="0" w:line="240" w:lineRule="auto"/>
              <w:jc w:val="both"/>
              <w:rPr>
                <w:sz w:val="20"/>
                <w:szCs w:val="20"/>
              </w:rPr>
            </w:pPr>
            <w:r w:rsidRPr="00C12542">
              <w:rPr>
                <w:sz w:val="20"/>
                <w:szCs w:val="20"/>
              </w:rPr>
              <w:t>Ne žemesnis kaip A2B2E2K2SXP3 D R.</w:t>
            </w:r>
          </w:p>
        </w:tc>
        <w:tc>
          <w:tcPr>
            <w:tcW w:w="4255" w:type="dxa"/>
            <w:vMerge/>
          </w:tcPr>
          <w:p w14:paraId="15D3B9FF" w14:textId="77777777" w:rsidR="00C12542" w:rsidRPr="00A040C4" w:rsidRDefault="00C12542" w:rsidP="00C12542">
            <w:pPr>
              <w:spacing w:after="0" w:line="100" w:lineRule="atLeast"/>
              <w:jc w:val="both"/>
              <w:rPr>
                <w:sz w:val="20"/>
                <w:szCs w:val="20"/>
              </w:rPr>
            </w:pPr>
          </w:p>
        </w:tc>
      </w:tr>
      <w:tr w:rsidR="00C12542" w:rsidRPr="00A040C4" w14:paraId="6800A36D" w14:textId="77777777" w:rsidTr="00434108">
        <w:trPr>
          <w:trHeight w:val="38"/>
        </w:trPr>
        <w:tc>
          <w:tcPr>
            <w:tcW w:w="844" w:type="dxa"/>
            <w:vMerge/>
            <w:shd w:val="clear" w:color="auto" w:fill="FFFFFF" w:themeFill="background1"/>
          </w:tcPr>
          <w:p w14:paraId="07877168" w14:textId="77777777" w:rsidR="00C12542" w:rsidRDefault="00C12542" w:rsidP="00C12542">
            <w:pPr>
              <w:spacing w:after="0" w:line="100" w:lineRule="atLeast"/>
              <w:jc w:val="both"/>
              <w:rPr>
                <w:b/>
                <w:bCs/>
                <w:sz w:val="20"/>
                <w:szCs w:val="20"/>
              </w:rPr>
            </w:pPr>
          </w:p>
        </w:tc>
        <w:tc>
          <w:tcPr>
            <w:tcW w:w="2188" w:type="dxa"/>
            <w:vMerge/>
            <w:shd w:val="clear" w:color="auto" w:fill="FFFFFF" w:themeFill="background1"/>
          </w:tcPr>
          <w:p w14:paraId="72165235" w14:textId="77777777" w:rsidR="00C12542" w:rsidRPr="00B54390" w:rsidRDefault="00C12542" w:rsidP="00C12542">
            <w:pPr>
              <w:spacing w:after="0" w:line="240" w:lineRule="auto"/>
              <w:ind w:left="-57" w:right="-57"/>
              <w:rPr>
                <w:b/>
                <w:bCs/>
                <w:sz w:val="20"/>
                <w:szCs w:val="20"/>
              </w:rPr>
            </w:pPr>
          </w:p>
        </w:tc>
        <w:tc>
          <w:tcPr>
            <w:tcW w:w="676" w:type="dxa"/>
            <w:vMerge/>
            <w:shd w:val="clear" w:color="auto" w:fill="FFFFFF" w:themeFill="background1"/>
          </w:tcPr>
          <w:p w14:paraId="5D5CBAA1" w14:textId="77777777" w:rsidR="00C12542" w:rsidRPr="00A040C4" w:rsidRDefault="00C12542" w:rsidP="00C12542">
            <w:pPr>
              <w:ind w:left="-57" w:right="-57"/>
              <w:jc w:val="both"/>
              <w:rPr>
                <w:sz w:val="20"/>
                <w:szCs w:val="20"/>
              </w:rPr>
            </w:pPr>
          </w:p>
        </w:tc>
        <w:tc>
          <w:tcPr>
            <w:tcW w:w="1093" w:type="dxa"/>
            <w:vMerge/>
            <w:shd w:val="clear" w:color="auto" w:fill="FFFFFF" w:themeFill="background1"/>
          </w:tcPr>
          <w:p w14:paraId="4970AA99" w14:textId="77777777" w:rsidR="00C12542" w:rsidRPr="00A040C4" w:rsidRDefault="00C12542" w:rsidP="00C12542">
            <w:pPr>
              <w:ind w:left="-57" w:right="-57"/>
              <w:jc w:val="both"/>
              <w:rPr>
                <w:sz w:val="20"/>
                <w:szCs w:val="20"/>
              </w:rPr>
            </w:pPr>
          </w:p>
        </w:tc>
        <w:tc>
          <w:tcPr>
            <w:tcW w:w="1861" w:type="dxa"/>
          </w:tcPr>
          <w:p w14:paraId="024D8FF2" w14:textId="749DFF5E"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Atitikmuo standartams</w:t>
            </w:r>
          </w:p>
        </w:tc>
        <w:tc>
          <w:tcPr>
            <w:tcW w:w="3572" w:type="dxa"/>
          </w:tcPr>
          <w:p w14:paraId="7497DAA7" w14:textId="644D15F5" w:rsidR="00C12542" w:rsidRPr="00C12542" w:rsidRDefault="00C12542" w:rsidP="00C12542">
            <w:pPr>
              <w:spacing w:after="0" w:line="240" w:lineRule="auto"/>
              <w:jc w:val="both"/>
              <w:rPr>
                <w:sz w:val="20"/>
                <w:szCs w:val="20"/>
              </w:rPr>
            </w:pPr>
            <w:r w:rsidRPr="00C12542">
              <w:rPr>
                <w:sz w:val="20"/>
                <w:szCs w:val="20"/>
              </w:rPr>
              <w:t>Filtras turi būti pažymėtas CE ženklu pagal EN 14387:2004 + A1:2008 arba lygiavertį standartą.</w:t>
            </w:r>
          </w:p>
        </w:tc>
        <w:tc>
          <w:tcPr>
            <w:tcW w:w="4255" w:type="dxa"/>
            <w:vMerge/>
          </w:tcPr>
          <w:p w14:paraId="00AC2B2A" w14:textId="77777777" w:rsidR="00C12542" w:rsidRPr="00A040C4" w:rsidRDefault="00C12542" w:rsidP="00C12542">
            <w:pPr>
              <w:spacing w:after="0" w:line="100" w:lineRule="atLeast"/>
              <w:jc w:val="both"/>
              <w:rPr>
                <w:sz w:val="20"/>
                <w:szCs w:val="20"/>
              </w:rPr>
            </w:pPr>
          </w:p>
        </w:tc>
      </w:tr>
      <w:tr w:rsidR="00C12542" w:rsidRPr="00A040C4" w14:paraId="51A82DBD" w14:textId="77777777" w:rsidTr="00434108">
        <w:trPr>
          <w:trHeight w:val="38"/>
        </w:trPr>
        <w:tc>
          <w:tcPr>
            <w:tcW w:w="844" w:type="dxa"/>
            <w:vMerge/>
            <w:shd w:val="clear" w:color="auto" w:fill="FFFFFF" w:themeFill="background1"/>
          </w:tcPr>
          <w:p w14:paraId="7B8A7D23" w14:textId="77777777" w:rsidR="00C12542" w:rsidRDefault="00C12542" w:rsidP="00C12542">
            <w:pPr>
              <w:spacing w:after="0" w:line="100" w:lineRule="atLeast"/>
              <w:jc w:val="both"/>
              <w:rPr>
                <w:b/>
                <w:bCs/>
                <w:sz w:val="20"/>
                <w:szCs w:val="20"/>
              </w:rPr>
            </w:pPr>
          </w:p>
        </w:tc>
        <w:tc>
          <w:tcPr>
            <w:tcW w:w="2188" w:type="dxa"/>
            <w:vMerge/>
            <w:shd w:val="clear" w:color="auto" w:fill="FFFFFF" w:themeFill="background1"/>
          </w:tcPr>
          <w:p w14:paraId="0AEFACA4" w14:textId="77777777" w:rsidR="00C12542" w:rsidRPr="00B54390" w:rsidRDefault="00C12542" w:rsidP="00C12542">
            <w:pPr>
              <w:spacing w:after="0" w:line="240" w:lineRule="auto"/>
              <w:ind w:left="-57" w:right="-57"/>
              <w:rPr>
                <w:b/>
                <w:bCs/>
                <w:sz w:val="20"/>
                <w:szCs w:val="20"/>
              </w:rPr>
            </w:pPr>
          </w:p>
        </w:tc>
        <w:tc>
          <w:tcPr>
            <w:tcW w:w="676" w:type="dxa"/>
            <w:vMerge/>
            <w:shd w:val="clear" w:color="auto" w:fill="FFFFFF" w:themeFill="background1"/>
          </w:tcPr>
          <w:p w14:paraId="27BECC0C" w14:textId="77777777" w:rsidR="00C12542" w:rsidRPr="00A040C4" w:rsidRDefault="00C12542" w:rsidP="00C12542">
            <w:pPr>
              <w:ind w:left="-57" w:right="-57"/>
              <w:jc w:val="both"/>
              <w:rPr>
                <w:sz w:val="20"/>
                <w:szCs w:val="20"/>
              </w:rPr>
            </w:pPr>
          </w:p>
        </w:tc>
        <w:tc>
          <w:tcPr>
            <w:tcW w:w="1093" w:type="dxa"/>
            <w:vMerge/>
            <w:shd w:val="clear" w:color="auto" w:fill="FFFFFF" w:themeFill="background1"/>
          </w:tcPr>
          <w:p w14:paraId="5DA6B23D" w14:textId="77777777" w:rsidR="00C12542" w:rsidRPr="00A040C4" w:rsidRDefault="00C12542" w:rsidP="00C12542">
            <w:pPr>
              <w:ind w:left="-57" w:right="-57"/>
              <w:jc w:val="both"/>
              <w:rPr>
                <w:sz w:val="20"/>
                <w:szCs w:val="20"/>
              </w:rPr>
            </w:pPr>
          </w:p>
        </w:tc>
        <w:tc>
          <w:tcPr>
            <w:tcW w:w="1861" w:type="dxa"/>
          </w:tcPr>
          <w:p w14:paraId="5F10ABBE" w14:textId="6C5AB59A"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Korpuso medžiaga</w:t>
            </w:r>
          </w:p>
        </w:tc>
        <w:tc>
          <w:tcPr>
            <w:tcW w:w="3572" w:type="dxa"/>
          </w:tcPr>
          <w:p w14:paraId="1D999335" w14:textId="7C50447F" w:rsidR="00C12542" w:rsidRPr="00C12542" w:rsidRDefault="00C12542" w:rsidP="00C12542">
            <w:pPr>
              <w:spacing w:after="0" w:line="240" w:lineRule="auto"/>
              <w:jc w:val="both"/>
              <w:rPr>
                <w:sz w:val="20"/>
                <w:szCs w:val="20"/>
              </w:rPr>
            </w:pPr>
            <w:r w:rsidRPr="00C12542">
              <w:rPr>
                <w:sz w:val="20"/>
                <w:szCs w:val="20"/>
              </w:rPr>
              <w:t>Korpusas turi būti pagamintas be metalinių medžiagų ar komponentų, kurie galėtų būti veikiami magnetinių laukų.</w:t>
            </w:r>
          </w:p>
        </w:tc>
        <w:tc>
          <w:tcPr>
            <w:tcW w:w="4255" w:type="dxa"/>
            <w:vMerge/>
          </w:tcPr>
          <w:p w14:paraId="27B12369" w14:textId="77777777" w:rsidR="00C12542" w:rsidRPr="00A040C4" w:rsidRDefault="00C12542" w:rsidP="00C12542">
            <w:pPr>
              <w:spacing w:after="0" w:line="100" w:lineRule="atLeast"/>
              <w:jc w:val="both"/>
              <w:rPr>
                <w:sz w:val="20"/>
                <w:szCs w:val="20"/>
              </w:rPr>
            </w:pPr>
          </w:p>
        </w:tc>
      </w:tr>
      <w:tr w:rsidR="00C12542" w:rsidRPr="00A040C4" w14:paraId="4552083C" w14:textId="77777777" w:rsidTr="00434108">
        <w:trPr>
          <w:trHeight w:val="38"/>
        </w:trPr>
        <w:tc>
          <w:tcPr>
            <w:tcW w:w="844" w:type="dxa"/>
            <w:vMerge/>
            <w:shd w:val="clear" w:color="auto" w:fill="FFFFFF" w:themeFill="background1"/>
          </w:tcPr>
          <w:p w14:paraId="3BEF8726" w14:textId="77777777" w:rsidR="00C12542" w:rsidRDefault="00C12542" w:rsidP="00C12542">
            <w:pPr>
              <w:spacing w:after="0" w:line="100" w:lineRule="atLeast"/>
              <w:jc w:val="both"/>
              <w:rPr>
                <w:b/>
                <w:bCs/>
                <w:sz w:val="20"/>
                <w:szCs w:val="20"/>
              </w:rPr>
            </w:pPr>
          </w:p>
        </w:tc>
        <w:tc>
          <w:tcPr>
            <w:tcW w:w="2188" w:type="dxa"/>
            <w:vMerge/>
            <w:shd w:val="clear" w:color="auto" w:fill="FFFFFF" w:themeFill="background1"/>
          </w:tcPr>
          <w:p w14:paraId="6F208E53" w14:textId="77777777" w:rsidR="00C12542" w:rsidRPr="00B54390" w:rsidRDefault="00C12542" w:rsidP="00C12542">
            <w:pPr>
              <w:spacing w:after="0" w:line="240" w:lineRule="auto"/>
              <w:ind w:left="-57" w:right="-57"/>
              <w:rPr>
                <w:b/>
                <w:bCs/>
                <w:sz w:val="20"/>
                <w:szCs w:val="20"/>
              </w:rPr>
            </w:pPr>
          </w:p>
        </w:tc>
        <w:tc>
          <w:tcPr>
            <w:tcW w:w="676" w:type="dxa"/>
            <w:vMerge/>
            <w:shd w:val="clear" w:color="auto" w:fill="FFFFFF" w:themeFill="background1"/>
          </w:tcPr>
          <w:p w14:paraId="4F00F7F8" w14:textId="77777777" w:rsidR="00C12542" w:rsidRPr="00A040C4" w:rsidRDefault="00C12542" w:rsidP="00C12542">
            <w:pPr>
              <w:ind w:left="-57" w:right="-57"/>
              <w:jc w:val="both"/>
              <w:rPr>
                <w:sz w:val="20"/>
                <w:szCs w:val="20"/>
              </w:rPr>
            </w:pPr>
          </w:p>
        </w:tc>
        <w:tc>
          <w:tcPr>
            <w:tcW w:w="1093" w:type="dxa"/>
            <w:vMerge/>
            <w:shd w:val="clear" w:color="auto" w:fill="FFFFFF" w:themeFill="background1"/>
          </w:tcPr>
          <w:p w14:paraId="7335BBA2" w14:textId="77777777" w:rsidR="00C12542" w:rsidRPr="00A040C4" w:rsidRDefault="00C12542" w:rsidP="00C12542">
            <w:pPr>
              <w:ind w:left="-57" w:right="-57"/>
              <w:jc w:val="both"/>
              <w:rPr>
                <w:sz w:val="20"/>
                <w:szCs w:val="20"/>
              </w:rPr>
            </w:pPr>
          </w:p>
        </w:tc>
        <w:tc>
          <w:tcPr>
            <w:tcW w:w="1861" w:type="dxa"/>
          </w:tcPr>
          <w:p w14:paraId="6F6C2E2F" w14:textId="6EF5C9E8"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Jungtys</w:t>
            </w:r>
          </w:p>
        </w:tc>
        <w:tc>
          <w:tcPr>
            <w:tcW w:w="3572" w:type="dxa"/>
          </w:tcPr>
          <w:p w14:paraId="2434B67D" w14:textId="2E60BCF1" w:rsidR="00C12542" w:rsidRPr="00C12542" w:rsidRDefault="00C12542" w:rsidP="00C12542">
            <w:pPr>
              <w:spacing w:after="0" w:line="240" w:lineRule="auto"/>
              <w:jc w:val="both"/>
              <w:rPr>
                <w:sz w:val="20"/>
                <w:szCs w:val="20"/>
              </w:rPr>
            </w:pPr>
            <w:r w:rsidRPr="00C12542">
              <w:rPr>
                <w:sz w:val="20"/>
                <w:szCs w:val="20"/>
              </w:rPr>
              <w:t>Standartinė su Rd40 sriegiu, atitinkanti EN 148-1:2018 arba lygiavertį standartą.</w:t>
            </w:r>
          </w:p>
        </w:tc>
        <w:tc>
          <w:tcPr>
            <w:tcW w:w="4255" w:type="dxa"/>
            <w:vMerge/>
          </w:tcPr>
          <w:p w14:paraId="1549A52A" w14:textId="77777777" w:rsidR="00C12542" w:rsidRPr="00A040C4" w:rsidRDefault="00C12542" w:rsidP="00C12542">
            <w:pPr>
              <w:spacing w:after="0" w:line="100" w:lineRule="atLeast"/>
              <w:jc w:val="both"/>
              <w:rPr>
                <w:sz w:val="20"/>
                <w:szCs w:val="20"/>
              </w:rPr>
            </w:pPr>
          </w:p>
        </w:tc>
      </w:tr>
      <w:tr w:rsidR="00C12542" w:rsidRPr="00A040C4" w14:paraId="63DEB18C" w14:textId="77777777" w:rsidTr="00434108">
        <w:trPr>
          <w:trHeight w:val="38"/>
        </w:trPr>
        <w:tc>
          <w:tcPr>
            <w:tcW w:w="844" w:type="dxa"/>
            <w:vMerge/>
            <w:shd w:val="clear" w:color="auto" w:fill="FFFFFF" w:themeFill="background1"/>
          </w:tcPr>
          <w:p w14:paraId="7712C6AD" w14:textId="77777777" w:rsidR="00C12542" w:rsidRDefault="00C12542" w:rsidP="00C12542">
            <w:pPr>
              <w:spacing w:after="0" w:line="100" w:lineRule="atLeast"/>
              <w:jc w:val="both"/>
              <w:rPr>
                <w:b/>
                <w:bCs/>
                <w:sz w:val="20"/>
                <w:szCs w:val="20"/>
              </w:rPr>
            </w:pPr>
          </w:p>
        </w:tc>
        <w:tc>
          <w:tcPr>
            <w:tcW w:w="2188" w:type="dxa"/>
            <w:vMerge/>
            <w:shd w:val="clear" w:color="auto" w:fill="FFFFFF" w:themeFill="background1"/>
          </w:tcPr>
          <w:p w14:paraId="265CD5BB" w14:textId="77777777" w:rsidR="00C12542" w:rsidRPr="00B54390" w:rsidRDefault="00C12542" w:rsidP="00C12542">
            <w:pPr>
              <w:spacing w:after="0" w:line="240" w:lineRule="auto"/>
              <w:ind w:left="-57" w:right="-57"/>
              <w:rPr>
                <w:b/>
                <w:bCs/>
                <w:sz w:val="20"/>
                <w:szCs w:val="20"/>
              </w:rPr>
            </w:pPr>
          </w:p>
        </w:tc>
        <w:tc>
          <w:tcPr>
            <w:tcW w:w="676" w:type="dxa"/>
            <w:vMerge/>
            <w:shd w:val="clear" w:color="auto" w:fill="FFFFFF" w:themeFill="background1"/>
          </w:tcPr>
          <w:p w14:paraId="52803C93" w14:textId="77777777" w:rsidR="00C12542" w:rsidRPr="00A040C4" w:rsidRDefault="00C12542" w:rsidP="00C12542">
            <w:pPr>
              <w:ind w:left="-57" w:right="-57"/>
              <w:jc w:val="both"/>
              <w:rPr>
                <w:sz w:val="20"/>
                <w:szCs w:val="20"/>
              </w:rPr>
            </w:pPr>
          </w:p>
        </w:tc>
        <w:tc>
          <w:tcPr>
            <w:tcW w:w="1093" w:type="dxa"/>
            <w:vMerge/>
            <w:shd w:val="clear" w:color="auto" w:fill="FFFFFF" w:themeFill="background1"/>
          </w:tcPr>
          <w:p w14:paraId="1CA0C4D9" w14:textId="77777777" w:rsidR="00C12542" w:rsidRPr="00A040C4" w:rsidRDefault="00C12542" w:rsidP="00C12542">
            <w:pPr>
              <w:ind w:left="-57" w:right="-57"/>
              <w:jc w:val="both"/>
              <w:rPr>
                <w:sz w:val="20"/>
                <w:szCs w:val="20"/>
              </w:rPr>
            </w:pPr>
          </w:p>
        </w:tc>
        <w:tc>
          <w:tcPr>
            <w:tcW w:w="1861" w:type="dxa"/>
          </w:tcPr>
          <w:p w14:paraId="5EAC6C75" w14:textId="664FB7F3"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Svoris</w:t>
            </w:r>
          </w:p>
        </w:tc>
        <w:tc>
          <w:tcPr>
            <w:tcW w:w="3572" w:type="dxa"/>
          </w:tcPr>
          <w:p w14:paraId="17C9A41D" w14:textId="503D2651" w:rsidR="00C12542" w:rsidRPr="00C12542" w:rsidRDefault="00C12542" w:rsidP="00C12542">
            <w:pPr>
              <w:spacing w:after="0" w:line="240" w:lineRule="auto"/>
              <w:jc w:val="both"/>
              <w:rPr>
                <w:sz w:val="20"/>
                <w:szCs w:val="20"/>
              </w:rPr>
            </w:pPr>
            <w:r w:rsidRPr="00C12542">
              <w:rPr>
                <w:sz w:val="20"/>
                <w:szCs w:val="20"/>
              </w:rPr>
              <w:t>Ne didesnis nei 360 g.</w:t>
            </w:r>
          </w:p>
        </w:tc>
        <w:tc>
          <w:tcPr>
            <w:tcW w:w="4255" w:type="dxa"/>
            <w:vMerge/>
          </w:tcPr>
          <w:p w14:paraId="2DA9BDAF" w14:textId="77777777" w:rsidR="00C12542" w:rsidRPr="00A040C4" w:rsidRDefault="00C12542" w:rsidP="00C12542">
            <w:pPr>
              <w:spacing w:after="0" w:line="100" w:lineRule="atLeast"/>
              <w:jc w:val="both"/>
              <w:rPr>
                <w:sz w:val="20"/>
                <w:szCs w:val="20"/>
              </w:rPr>
            </w:pPr>
          </w:p>
        </w:tc>
      </w:tr>
      <w:tr w:rsidR="00C12542" w:rsidRPr="00A040C4" w14:paraId="36548A67" w14:textId="77777777" w:rsidTr="00434108">
        <w:trPr>
          <w:trHeight w:val="38"/>
        </w:trPr>
        <w:tc>
          <w:tcPr>
            <w:tcW w:w="844" w:type="dxa"/>
            <w:vMerge/>
            <w:shd w:val="clear" w:color="auto" w:fill="FFFFFF" w:themeFill="background1"/>
          </w:tcPr>
          <w:p w14:paraId="714E32EE" w14:textId="77777777" w:rsidR="00C12542" w:rsidRDefault="00C12542" w:rsidP="00C12542">
            <w:pPr>
              <w:spacing w:after="0" w:line="100" w:lineRule="atLeast"/>
              <w:jc w:val="both"/>
              <w:rPr>
                <w:b/>
                <w:bCs/>
                <w:sz w:val="20"/>
                <w:szCs w:val="20"/>
              </w:rPr>
            </w:pPr>
          </w:p>
        </w:tc>
        <w:tc>
          <w:tcPr>
            <w:tcW w:w="2188" w:type="dxa"/>
            <w:vMerge/>
            <w:shd w:val="clear" w:color="auto" w:fill="FFFFFF" w:themeFill="background1"/>
          </w:tcPr>
          <w:p w14:paraId="6004C3F4" w14:textId="77777777" w:rsidR="00C12542" w:rsidRPr="00B54390" w:rsidRDefault="00C12542" w:rsidP="00C12542">
            <w:pPr>
              <w:spacing w:after="0" w:line="240" w:lineRule="auto"/>
              <w:ind w:left="-57" w:right="-57"/>
              <w:rPr>
                <w:b/>
                <w:bCs/>
                <w:sz w:val="20"/>
                <w:szCs w:val="20"/>
              </w:rPr>
            </w:pPr>
          </w:p>
        </w:tc>
        <w:tc>
          <w:tcPr>
            <w:tcW w:w="676" w:type="dxa"/>
            <w:vMerge/>
            <w:shd w:val="clear" w:color="auto" w:fill="FFFFFF" w:themeFill="background1"/>
          </w:tcPr>
          <w:p w14:paraId="31DE4C45" w14:textId="77777777" w:rsidR="00C12542" w:rsidRPr="00A040C4" w:rsidRDefault="00C12542" w:rsidP="00C12542">
            <w:pPr>
              <w:ind w:left="-57" w:right="-57"/>
              <w:jc w:val="both"/>
              <w:rPr>
                <w:sz w:val="20"/>
                <w:szCs w:val="20"/>
              </w:rPr>
            </w:pPr>
          </w:p>
        </w:tc>
        <w:tc>
          <w:tcPr>
            <w:tcW w:w="1093" w:type="dxa"/>
            <w:vMerge/>
            <w:shd w:val="clear" w:color="auto" w:fill="FFFFFF" w:themeFill="background1"/>
          </w:tcPr>
          <w:p w14:paraId="3820CABC" w14:textId="77777777" w:rsidR="00C12542" w:rsidRPr="00A040C4" w:rsidRDefault="00C12542" w:rsidP="00C12542">
            <w:pPr>
              <w:ind w:left="-57" w:right="-57"/>
              <w:jc w:val="both"/>
              <w:rPr>
                <w:sz w:val="20"/>
                <w:szCs w:val="20"/>
              </w:rPr>
            </w:pPr>
          </w:p>
        </w:tc>
        <w:tc>
          <w:tcPr>
            <w:tcW w:w="1861" w:type="dxa"/>
          </w:tcPr>
          <w:p w14:paraId="5D0E55B4" w14:textId="1B50CA0F"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Darbinė temperatūra</w:t>
            </w:r>
          </w:p>
        </w:tc>
        <w:tc>
          <w:tcPr>
            <w:tcW w:w="3572" w:type="dxa"/>
          </w:tcPr>
          <w:p w14:paraId="09FAB834" w14:textId="54F3D72D" w:rsidR="00C12542" w:rsidRPr="00C12542" w:rsidRDefault="00C12542" w:rsidP="00C12542">
            <w:pPr>
              <w:spacing w:after="0" w:line="240" w:lineRule="auto"/>
              <w:jc w:val="both"/>
              <w:rPr>
                <w:sz w:val="20"/>
                <w:szCs w:val="20"/>
              </w:rPr>
            </w:pPr>
            <w:r w:rsidRPr="00C12542">
              <w:rPr>
                <w:sz w:val="20"/>
                <w:szCs w:val="20"/>
              </w:rPr>
              <w:t>Intervale, ne mažesniame kaip nuo -10 °C iki +40 °C.</w:t>
            </w:r>
          </w:p>
        </w:tc>
        <w:tc>
          <w:tcPr>
            <w:tcW w:w="4255" w:type="dxa"/>
            <w:vMerge/>
          </w:tcPr>
          <w:p w14:paraId="72796640" w14:textId="77777777" w:rsidR="00C12542" w:rsidRPr="00A040C4" w:rsidRDefault="00C12542" w:rsidP="00C12542">
            <w:pPr>
              <w:spacing w:after="0" w:line="100" w:lineRule="atLeast"/>
              <w:jc w:val="both"/>
              <w:rPr>
                <w:sz w:val="20"/>
                <w:szCs w:val="20"/>
              </w:rPr>
            </w:pPr>
          </w:p>
        </w:tc>
      </w:tr>
      <w:tr w:rsidR="00C12542" w:rsidRPr="00A040C4" w14:paraId="537BE660" w14:textId="77777777" w:rsidTr="00434108">
        <w:trPr>
          <w:trHeight w:val="38"/>
        </w:trPr>
        <w:tc>
          <w:tcPr>
            <w:tcW w:w="844" w:type="dxa"/>
            <w:vMerge/>
            <w:shd w:val="clear" w:color="auto" w:fill="FFFFFF" w:themeFill="background1"/>
          </w:tcPr>
          <w:p w14:paraId="644E73A6" w14:textId="77777777" w:rsidR="00C12542" w:rsidRDefault="00C12542" w:rsidP="00C12542">
            <w:pPr>
              <w:spacing w:after="0" w:line="100" w:lineRule="atLeast"/>
              <w:jc w:val="both"/>
              <w:rPr>
                <w:b/>
                <w:bCs/>
                <w:sz w:val="20"/>
                <w:szCs w:val="20"/>
              </w:rPr>
            </w:pPr>
          </w:p>
        </w:tc>
        <w:tc>
          <w:tcPr>
            <w:tcW w:w="2188" w:type="dxa"/>
            <w:vMerge/>
            <w:shd w:val="clear" w:color="auto" w:fill="FFFFFF" w:themeFill="background1"/>
          </w:tcPr>
          <w:p w14:paraId="30B7862A" w14:textId="77777777" w:rsidR="00C12542" w:rsidRPr="00B54390" w:rsidRDefault="00C12542" w:rsidP="00C12542">
            <w:pPr>
              <w:spacing w:after="0" w:line="240" w:lineRule="auto"/>
              <w:ind w:left="-57" w:right="-57"/>
              <w:rPr>
                <w:b/>
                <w:bCs/>
                <w:sz w:val="20"/>
                <w:szCs w:val="20"/>
              </w:rPr>
            </w:pPr>
          </w:p>
        </w:tc>
        <w:tc>
          <w:tcPr>
            <w:tcW w:w="676" w:type="dxa"/>
            <w:vMerge/>
            <w:shd w:val="clear" w:color="auto" w:fill="FFFFFF" w:themeFill="background1"/>
          </w:tcPr>
          <w:p w14:paraId="0BA2D174" w14:textId="77777777" w:rsidR="00C12542" w:rsidRPr="00A040C4" w:rsidRDefault="00C12542" w:rsidP="00C12542">
            <w:pPr>
              <w:ind w:left="-57" w:right="-57"/>
              <w:jc w:val="both"/>
              <w:rPr>
                <w:sz w:val="20"/>
                <w:szCs w:val="20"/>
              </w:rPr>
            </w:pPr>
          </w:p>
        </w:tc>
        <w:tc>
          <w:tcPr>
            <w:tcW w:w="1093" w:type="dxa"/>
            <w:vMerge/>
            <w:shd w:val="clear" w:color="auto" w:fill="FFFFFF" w:themeFill="background1"/>
          </w:tcPr>
          <w:p w14:paraId="0049FA9A" w14:textId="77777777" w:rsidR="00C12542" w:rsidRPr="00A040C4" w:rsidRDefault="00C12542" w:rsidP="00C12542">
            <w:pPr>
              <w:ind w:left="-57" w:right="-57"/>
              <w:jc w:val="both"/>
              <w:rPr>
                <w:sz w:val="20"/>
                <w:szCs w:val="20"/>
              </w:rPr>
            </w:pPr>
          </w:p>
        </w:tc>
        <w:tc>
          <w:tcPr>
            <w:tcW w:w="1861" w:type="dxa"/>
          </w:tcPr>
          <w:p w14:paraId="311FA6E9" w14:textId="056460B1"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Efektyvumas</w:t>
            </w:r>
          </w:p>
        </w:tc>
        <w:tc>
          <w:tcPr>
            <w:tcW w:w="3572" w:type="dxa"/>
          </w:tcPr>
          <w:p w14:paraId="2652FEA2" w14:textId="2992CCD0" w:rsidR="00C12542" w:rsidRPr="00C12542" w:rsidRDefault="00C12542" w:rsidP="00C12542">
            <w:pPr>
              <w:spacing w:after="0" w:line="240" w:lineRule="auto"/>
              <w:jc w:val="both"/>
              <w:rPr>
                <w:sz w:val="20"/>
                <w:szCs w:val="20"/>
              </w:rPr>
            </w:pPr>
            <w:r w:rsidRPr="00C12542">
              <w:rPr>
                <w:sz w:val="20"/>
                <w:szCs w:val="20"/>
              </w:rPr>
              <w:t>Ne mažesnis kaip 99,9%.</w:t>
            </w:r>
          </w:p>
        </w:tc>
        <w:tc>
          <w:tcPr>
            <w:tcW w:w="4255" w:type="dxa"/>
            <w:vMerge/>
          </w:tcPr>
          <w:p w14:paraId="58FF4160" w14:textId="77777777" w:rsidR="00C12542" w:rsidRPr="00A040C4" w:rsidRDefault="00C12542" w:rsidP="00C12542">
            <w:pPr>
              <w:spacing w:after="0" w:line="100" w:lineRule="atLeast"/>
              <w:jc w:val="both"/>
              <w:rPr>
                <w:sz w:val="20"/>
                <w:szCs w:val="20"/>
              </w:rPr>
            </w:pPr>
          </w:p>
        </w:tc>
      </w:tr>
      <w:tr w:rsidR="00C12542" w:rsidRPr="00A040C4" w14:paraId="5D93CC58" w14:textId="77777777" w:rsidTr="00434108">
        <w:trPr>
          <w:trHeight w:val="38"/>
        </w:trPr>
        <w:tc>
          <w:tcPr>
            <w:tcW w:w="844" w:type="dxa"/>
            <w:vMerge/>
            <w:shd w:val="clear" w:color="auto" w:fill="FFFFFF" w:themeFill="background1"/>
          </w:tcPr>
          <w:p w14:paraId="5341DD4C" w14:textId="77777777" w:rsidR="00C12542" w:rsidRDefault="00C12542" w:rsidP="00C12542">
            <w:pPr>
              <w:spacing w:after="0" w:line="100" w:lineRule="atLeast"/>
              <w:jc w:val="both"/>
              <w:rPr>
                <w:b/>
                <w:bCs/>
                <w:sz w:val="20"/>
                <w:szCs w:val="20"/>
              </w:rPr>
            </w:pPr>
          </w:p>
        </w:tc>
        <w:tc>
          <w:tcPr>
            <w:tcW w:w="2188" w:type="dxa"/>
            <w:vMerge/>
            <w:shd w:val="clear" w:color="auto" w:fill="FFFFFF" w:themeFill="background1"/>
          </w:tcPr>
          <w:p w14:paraId="20D38015" w14:textId="77777777" w:rsidR="00C12542" w:rsidRPr="00B54390" w:rsidRDefault="00C12542" w:rsidP="00C12542">
            <w:pPr>
              <w:spacing w:after="0" w:line="240" w:lineRule="auto"/>
              <w:ind w:left="-57" w:right="-57"/>
              <w:rPr>
                <w:b/>
                <w:bCs/>
                <w:sz w:val="20"/>
                <w:szCs w:val="20"/>
              </w:rPr>
            </w:pPr>
          </w:p>
        </w:tc>
        <w:tc>
          <w:tcPr>
            <w:tcW w:w="676" w:type="dxa"/>
            <w:vMerge/>
            <w:shd w:val="clear" w:color="auto" w:fill="FFFFFF" w:themeFill="background1"/>
          </w:tcPr>
          <w:p w14:paraId="6CE56671" w14:textId="77777777" w:rsidR="00C12542" w:rsidRPr="00A040C4" w:rsidRDefault="00C12542" w:rsidP="00C12542">
            <w:pPr>
              <w:ind w:left="-57" w:right="-57"/>
              <w:jc w:val="both"/>
              <w:rPr>
                <w:sz w:val="20"/>
                <w:szCs w:val="20"/>
              </w:rPr>
            </w:pPr>
          </w:p>
        </w:tc>
        <w:tc>
          <w:tcPr>
            <w:tcW w:w="1093" w:type="dxa"/>
            <w:vMerge/>
            <w:shd w:val="clear" w:color="auto" w:fill="FFFFFF" w:themeFill="background1"/>
          </w:tcPr>
          <w:p w14:paraId="3797DB76" w14:textId="77777777" w:rsidR="00C12542" w:rsidRPr="00A040C4" w:rsidRDefault="00C12542" w:rsidP="00C12542">
            <w:pPr>
              <w:ind w:left="-57" w:right="-57"/>
              <w:jc w:val="both"/>
              <w:rPr>
                <w:sz w:val="20"/>
                <w:szCs w:val="20"/>
              </w:rPr>
            </w:pPr>
          </w:p>
        </w:tc>
        <w:tc>
          <w:tcPr>
            <w:tcW w:w="1861" w:type="dxa"/>
          </w:tcPr>
          <w:p w14:paraId="57CB129C" w14:textId="76DE2576"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Žymenys</w:t>
            </w:r>
          </w:p>
        </w:tc>
        <w:tc>
          <w:tcPr>
            <w:tcW w:w="3572" w:type="dxa"/>
          </w:tcPr>
          <w:p w14:paraId="2495D539" w14:textId="7FC81DE0" w:rsidR="00C12542" w:rsidRPr="00C12542" w:rsidRDefault="00C12542" w:rsidP="00C12542">
            <w:pPr>
              <w:spacing w:after="0" w:line="240" w:lineRule="auto"/>
              <w:jc w:val="both"/>
              <w:rPr>
                <w:sz w:val="20"/>
                <w:szCs w:val="20"/>
              </w:rPr>
            </w:pPr>
            <w:r w:rsidRPr="00C12542">
              <w:rPr>
                <w:sz w:val="20"/>
                <w:szCs w:val="20"/>
              </w:rPr>
              <w:t>Ant filtro korpuso turi būti nurodytos medžiagos, nuo kurių jis apsaugo (pavadinimas, kodas ar spalvinis žymėjimas). Ženklinimo rekvizitai, pateikti ant visų filtrų korpuso turi atitikti LST EN 14387:2004+A1:2008 standarto 8.2 punkte (arba lygiaverčiame) nurodytą informaciją.</w:t>
            </w:r>
          </w:p>
        </w:tc>
        <w:tc>
          <w:tcPr>
            <w:tcW w:w="4255" w:type="dxa"/>
            <w:vMerge/>
          </w:tcPr>
          <w:p w14:paraId="2321AA6D" w14:textId="77777777" w:rsidR="00C12542" w:rsidRPr="00A040C4" w:rsidRDefault="00C12542" w:rsidP="00C12542">
            <w:pPr>
              <w:spacing w:after="0" w:line="100" w:lineRule="atLeast"/>
              <w:jc w:val="both"/>
              <w:rPr>
                <w:sz w:val="20"/>
                <w:szCs w:val="20"/>
              </w:rPr>
            </w:pPr>
          </w:p>
        </w:tc>
      </w:tr>
      <w:tr w:rsidR="00C12542" w:rsidRPr="00A040C4" w14:paraId="001BC5F1" w14:textId="77777777" w:rsidTr="00434108">
        <w:trPr>
          <w:trHeight w:val="38"/>
        </w:trPr>
        <w:tc>
          <w:tcPr>
            <w:tcW w:w="844" w:type="dxa"/>
            <w:vMerge/>
            <w:shd w:val="clear" w:color="auto" w:fill="FFFFFF" w:themeFill="background1"/>
          </w:tcPr>
          <w:p w14:paraId="0A134761" w14:textId="77777777" w:rsidR="00C12542" w:rsidRDefault="00C12542" w:rsidP="00C12542">
            <w:pPr>
              <w:spacing w:after="0" w:line="100" w:lineRule="atLeast"/>
              <w:jc w:val="both"/>
              <w:rPr>
                <w:b/>
                <w:bCs/>
                <w:sz w:val="20"/>
                <w:szCs w:val="20"/>
              </w:rPr>
            </w:pPr>
          </w:p>
        </w:tc>
        <w:tc>
          <w:tcPr>
            <w:tcW w:w="2188" w:type="dxa"/>
            <w:vMerge/>
            <w:shd w:val="clear" w:color="auto" w:fill="FFFFFF" w:themeFill="background1"/>
          </w:tcPr>
          <w:p w14:paraId="20A60DEF" w14:textId="77777777" w:rsidR="00C12542" w:rsidRPr="00B54390" w:rsidRDefault="00C12542" w:rsidP="00C12542">
            <w:pPr>
              <w:spacing w:after="0" w:line="240" w:lineRule="auto"/>
              <w:ind w:left="-57" w:right="-57"/>
              <w:rPr>
                <w:b/>
                <w:bCs/>
                <w:sz w:val="20"/>
                <w:szCs w:val="20"/>
              </w:rPr>
            </w:pPr>
          </w:p>
        </w:tc>
        <w:tc>
          <w:tcPr>
            <w:tcW w:w="676" w:type="dxa"/>
            <w:vMerge/>
            <w:shd w:val="clear" w:color="auto" w:fill="FFFFFF" w:themeFill="background1"/>
          </w:tcPr>
          <w:p w14:paraId="1D715E6C" w14:textId="77777777" w:rsidR="00C12542" w:rsidRPr="00A040C4" w:rsidRDefault="00C12542" w:rsidP="00C12542">
            <w:pPr>
              <w:ind w:left="-57" w:right="-57"/>
              <w:jc w:val="both"/>
              <w:rPr>
                <w:sz w:val="20"/>
                <w:szCs w:val="20"/>
              </w:rPr>
            </w:pPr>
          </w:p>
        </w:tc>
        <w:tc>
          <w:tcPr>
            <w:tcW w:w="1093" w:type="dxa"/>
            <w:vMerge/>
            <w:shd w:val="clear" w:color="auto" w:fill="FFFFFF" w:themeFill="background1"/>
          </w:tcPr>
          <w:p w14:paraId="21400B7C" w14:textId="77777777" w:rsidR="00C12542" w:rsidRPr="00A040C4" w:rsidRDefault="00C12542" w:rsidP="00C12542">
            <w:pPr>
              <w:ind w:left="-57" w:right="-57"/>
              <w:jc w:val="both"/>
              <w:rPr>
                <w:sz w:val="20"/>
                <w:szCs w:val="20"/>
              </w:rPr>
            </w:pPr>
          </w:p>
        </w:tc>
        <w:tc>
          <w:tcPr>
            <w:tcW w:w="1861" w:type="dxa"/>
          </w:tcPr>
          <w:p w14:paraId="31055B01" w14:textId="435024CA"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Saugojimo terminas</w:t>
            </w:r>
          </w:p>
        </w:tc>
        <w:tc>
          <w:tcPr>
            <w:tcW w:w="3572" w:type="dxa"/>
          </w:tcPr>
          <w:p w14:paraId="35810FBA" w14:textId="3B2F242B" w:rsidR="00C12542" w:rsidRPr="00C12542" w:rsidRDefault="00C12542" w:rsidP="00C12542">
            <w:pPr>
              <w:spacing w:after="0" w:line="240" w:lineRule="auto"/>
              <w:jc w:val="both"/>
              <w:rPr>
                <w:sz w:val="20"/>
                <w:szCs w:val="20"/>
              </w:rPr>
            </w:pPr>
            <w:r w:rsidRPr="00C12542">
              <w:rPr>
                <w:sz w:val="20"/>
                <w:szCs w:val="20"/>
              </w:rPr>
              <w:t>Ne mažiau kaip 10 m nuo pagaminimo datos.</w:t>
            </w:r>
          </w:p>
        </w:tc>
        <w:tc>
          <w:tcPr>
            <w:tcW w:w="4255" w:type="dxa"/>
            <w:vMerge/>
          </w:tcPr>
          <w:p w14:paraId="33452EA9" w14:textId="77777777" w:rsidR="00C12542" w:rsidRPr="00A040C4" w:rsidRDefault="00C12542" w:rsidP="00C12542">
            <w:pPr>
              <w:spacing w:after="0" w:line="100" w:lineRule="atLeast"/>
              <w:jc w:val="both"/>
              <w:rPr>
                <w:sz w:val="20"/>
                <w:szCs w:val="20"/>
              </w:rPr>
            </w:pPr>
          </w:p>
        </w:tc>
      </w:tr>
      <w:tr w:rsidR="00C12542" w:rsidRPr="00A040C4" w14:paraId="5040EA22" w14:textId="77777777" w:rsidTr="00434108">
        <w:trPr>
          <w:trHeight w:val="38"/>
        </w:trPr>
        <w:tc>
          <w:tcPr>
            <w:tcW w:w="844" w:type="dxa"/>
            <w:vMerge/>
            <w:shd w:val="clear" w:color="auto" w:fill="FFFFFF" w:themeFill="background1"/>
          </w:tcPr>
          <w:p w14:paraId="44855909" w14:textId="77777777" w:rsidR="00C12542" w:rsidRDefault="00C12542" w:rsidP="00C12542">
            <w:pPr>
              <w:spacing w:after="0" w:line="100" w:lineRule="atLeast"/>
              <w:jc w:val="both"/>
              <w:rPr>
                <w:b/>
                <w:bCs/>
                <w:sz w:val="20"/>
                <w:szCs w:val="20"/>
              </w:rPr>
            </w:pPr>
          </w:p>
        </w:tc>
        <w:tc>
          <w:tcPr>
            <w:tcW w:w="2188" w:type="dxa"/>
            <w:vMerge/>
            <w:shd w:val="clear" w:color="auto" w:fill="FFFFFF" w:themeFill="background1"/>
          </w:tcPr>
          <w:p w14:paraId="4AB587BC" w14:textId="77777777" w:rsidR="00C12542" w:rsidRPr="00B54390" w:rsidRDefault="00C12542" w:rsidP="00C12542">
            <w:pPr>
              <w:spacing w:after="0" w:line="240" w:lineRule="auto"/>
              <w:ind w:left="-57" w:right="-57"/>
              <w:rPr>
                <w:b/>
                <w:bCs/>
                <w:sz w:val="20"/>
                <w:szCs w:val="20"/>
              </w:rPr>
            </w:pPr>
          </w:p>
        </w:tc>
        <w:tc>
          <w:tcPr>
            <w:tcW w:w="676" w:type="dxa"/>
            <w:vMerge/>
            <w:shd w:val="clear" w:color="auto" w:fill="FFFFFF" w:themeFill="background1"/>
          </w:tcPr>
          <w:p w14:paraId="31251AE1" w14:textId="77777777" w:rsidR="00C12542" w:rsidRPr="00A040C4" w:rsidRDefault="00C12542" w:rsidP="00C12542">
            <w:pPr>
              <w:ind w:left="-57" w:right="-57"/>
              <w:jc w:val="both"/>
              <w:rPr>
                <w:sz w:val="20"/>
                <w:szCs w:val="20"/>
              </w:rPr>
            </w:pPr>
          </w:p>
        </w:tc>
        <w:tc>
          <w:tcPr>
            <w:tcW w:w="1093" w:type="dxa"/>
            <w:vMerge/>
            <w:shd w:val="clear" w:color="auto" w:fill="FFFFFF" w:themeFill="background1"/>
          </w:tcPr>
          <w:p w14:paraId="7784EC92" w14:textId="77777777" w:rsidR="00C12542" w:rsidRPr="00A040C4" w:rsidRDefault="00C12542" w:rsidP="00C12542">
            <w:pPr>
              <w:ind w:left="-57" w:right="-57"/>
              <w:jc w:val="both"/>
              <w:rPr>
                <w:sz w:val="20"/>
                <w:szCs w:val="20"/>
              </w:rPr>
            </w:pPr>
          </w:p>
        </w:tc>
        <w:tc>
          <w:tcPr>
            <w:tcW w:w="1861" w:type="dxa"/>
          </w:tcPr>
          <w:p w14:paraId="41749E24" w14:textId="74A03C36"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Pagaminimo data</w:t>
            </w:r>
          </w:p>
        </w:tc>
        <w:tc>
          <w:tcPr>
            <w:tcW w:w="3572" w:type="dxa"/>
          </w:tcPr>
          <w:p w14:paraId="31E3A3B8" w14:textId="1A8B60F6" w:rsidR="00C12542" w:rsidRPr="00C12542" w:rsidRDefault="00C12542" w:rsidP="00C12542">
            <w:pPr>
              <w:spacing w:after="0" w:line="240" w:lineRule="auto"/>
              <w:jc w:val="both"/>
              <w:rPr>
                <w:sz w:val="20"/>
                <w:szCs w:val="20"/>
              </w:rPr>
            </w:pPr>
            <w:r w:rsidRPr="00C12542">
              <w:rPr>
                <w:sz w:val="20"/>
                <w:szCs w:val="20"/>
              </w:rPr>
              <w:t>Ne ankstesnė kaip 12 mėn. iki pristatymo dienos.</w:t>
            </w:r>
          </w:p>
        </w:tc>
        <w:tc>
          <w:tcPr>
            <w:tcW w:w="4255" w:type="dxa"/>
            <w:vMerge/>
          </w:tcPr>
          <w:p w14:paraId="050C9F1E" w14:textId="77777777" w:rsidR="00C12542" w:rsidRPr="00A040C4" w:rsidRDefault="00C12542" w:rsidP="00C12542">
            <w:pPr>
              <w:spacing w:after="0" w:line="100" w:lineRule="atLeast"/>
              <w:jc w:val="both"/>
              <w:rPr>
                <w:sz w:val="20"/>
                <w:szCs w:val="20"/>
              </w:rPr>
            </w:pPr>
          </w:p>
        </w:tc>
      </w:tr>
      <w:tr w:rsidR="00C12542" w:rsidRPr="00A040C4" w14:paraId="612BC053" w14:textId="77777777" w:rsidTr="00434108">
        <w:trPr>
          <w:trHeight w:val="38"/>
        </w:trPr>
        <w:tc>
          <w:tcPr>
            <w:tcW w:w="844" w:type="dxa"/>
            <w:vMerge/>
            <w:shd w:val="clear" w:color="auto" w:fill="FFFFFF" w:themeFill="background1"/>
          </w:tcPr>
          <w:p w14:paraId="656308F2" w14:textId="77777777" w:rsidR="00C12542" w:rsidRDefault="00C12542" w:rsidP="00C12542">
            <w:pPr>
              <w:spacing w:after="0" w:line="100" w:lineRule="atLeast"/>
              <w:jc w:val="both"/>
              <w:rPr>
                <w:b/>
                <w:bCs/>
                <w:sz w:val="20"/>
                <w:szCs w:val="20"/>
              </w:rPr>
            </w:pPr>
          </w:p>
        </w:tc>
        <w:tc>
          <w:tcPr>
            <w:tcW w:w="2188" w:type="dxa"/>
            <w:vMerge/>
            <w:shd w:val="clear" w:color="auto" w:fill="FFFFFF" w:themeFill="background1"/>
          </w:tcPr>
          <w:p w14:paraId="235B09A7" w14:textId="77777777" w:rsidR="00C12542" w:rsidRPr="00B54390" w:rsidRDefault="00C12542" w:rsidP="00C12542">
            <w:pPr>
              <w:spacing w:after="0" w:line="240" w:lineRule="auto"/>
              <w:ind w:left="-57" w:right="-57"/>
              <w:rPr>
                <w:b/>
                <w:bCs/>
                <w:sz w:val="20"/>
                <w:szCs w:val="20"/>
              </w:rPr>
            </w:pPr>
          </w:p>
        </w:tc>
        <w:tc>
          <w:tcPr>
            <w:tcW w:w="676" w:type="dxa"/>
            <w:vMerge/>
            <w:shd w:val="clear" w:color="auto" w:fill="FFFFFF" w:themeFill="background1"/>
          </w:tcPr>
          <w:p w14:paraId="768E080F" w14:textId="77777777" w:rsidR="00C12542" w:rsidRPr="00A040C4" w:rsidRDefault="00C12542" w:rsidP="00C12542">
            <w:pPr>
              <w:ind w:left="-57" w:right="-57"/>
              <w:jc w:val="both"/>
              <w:rPr>
                <w:sz w:val="20"/>
                <w:szCs w:val="20"/>
              </w:rPr>
            </w:pPr>
          </w:p>
        </w:tc>
        <w:tc>
          <w:tcPr>
            <w:tcW w:w="1093" w:type="dxa"/>
            <w:vMerge/>
            <w:shd w:val="clear" w:color="auto" w:fill="FFFFFF" w:themeFill="background1"/>
          </w:tcPr>
          <w:p w14:paraId="41D810B9" w14:textId="77777777" w:rsidR="00C12542" w:rsidRPr="00A040C4" w:rsidRDefault="00C12542" w:rsidP="00C12542">
            <w:pPr>
              <w:ind w:left="-57" w:right="-57"/>
              <w:jc w:val="both"/>
              <w:rPr>
                <w:sz w:val="20"/>
                <w:szCs w:val="20"/>
              </w:rPr>
            </w:pPr>
          </w:p>
        </w:tc>
        <w:tc>
          <w:tcPr>
            <w:tcW w:w="1861" w:type="dxa"/>
          </w:tcPr>
          <w:p w14:paraId="19066AFE" w14:textId="4232D3DC" w:rsidR="00C12542" w:rsidRPr="00B54390" w:rsidRDefault="00C12542" w:rsidP="00C12542">
            <w:pPr>
              <w:pStyle w:val="ListParagraph"/>
              <w:numPr>
                <w:ilvl w:val="0"/>
                <w:numId w:val="5"/>
              </w:numPr>
              <w:spacing w:after="0" w:line="240" w:lineRule="auto"/>
              <w:ind w:left="371" w:hanging="371"/>
              <w:jc w:val="both"/>
              <w:rPr>
                <w:sz w:val="20"/>
                <w:szCs w:val="20"/>
              </w:rPr>
            </w:pPr>
            <w:r w:rsidRPr="00B54390">
              <w:rPr>
                <w:sz w:val="20"/>
                <w:szCs w:val="20"/>
              </w:rPr>
              <w:t>Pakuotė</w:t>
            </w:r>
          </w:p>
        </w:tc>
        <w:tc>
          <w:tcPr>
            <w:tcW w:w="3572" w:type="dxa"/>
          </w:tcPr>
          <w:p w14:paraId="26434753" w14:textId="701380F3" w:rsidR="00C12542" w:rsidRPr="00C12542" w:rsidRDefault="00C12542" w:rsidP="00C12542">
            <w:pPr>
              <w:spacing w:after="0" w:line="240" w:lineRule="auto"/>
              <w:jc w:val="both"/>
              <w:rPr>
                <w:sz w:val="20"/>
                <w:szCs w:val="20"/>
              </w:rPr>
            </w:pPr>
            <w:r w:rsidRPr="00C12542">
              <w:rPr>
                <w:sz w:val="20"/>
                <w:szCs w:val="20"/>
              </w:rPr>
              <w:t>Ant pakuotės arba ant filtro (esant skaidriai pakuotei) turi būti nurodytas filtro galiojimo laikas (užrašas turi būti gerai įskaitomas ir nenutrinamas). Kiekvienoje pakuotėje turi būti naudojimo ir priežiūros instrukcija anglų kalba.</w:t>
            </w:r>
          </w:p>
        </w:tc>
        <w:tc>
          <w:tcPr>
            <w:tcW w:w="4255" w:type="dxa"/>
            <w:vMerge/>
          </w:tcPr>
          <w:p w14:paraId="7E1405B4" w14:textId="77777777" w:rsidR="00C12542" w:rsidRPr="00A040C4" w:rsidRDefault="00C12542" w:rsidP="00C12542">
            <w:pPr>
              <w:spacing w:after="0" w:line="100" w:lineRule="atLeast"/>
              <w:jc w:val="both"/>
              <w:rPr>
                <w:sz w:val="20"/>
                <w:szCs w:val="20"/>
              </w:rPr>
            </w:pPr>
          </w:p>
        </w:tc>
      </w:tr>
      <w:tr w:rsidR="00504FF1" w:rsidRPr="00A040C4" w14:paraId="4CDF7823" w14:textId="77777777" w:rsidTr="00504FF1">
        <w:trPr>
          <w:trHeight w:val="36"/>
        </w:trPr>
        <w:tc>
          <w:tcPr>
            <w:tcW w:w="844" w:type="dxa"/>
            <w:vMerge w:val="restart"/>
            <w:shd w:val="clear" w:color="auto" w:fill="FFFFFF" w:themeFill="background1"/>
          </w:tcPr>
          <w:p w14:paraId="4424B45C" w14:textId="7FF30203" w:rsidR="00504FF1" w:rsidRDefault="00504FF1" w:rsidP="00504FF1">
            <w:pPr>
              <w:spacing w:after="0" w:line="100" w:lineRule="atLeast"/>
              <w:jc w:val="both"/>
              <w:rPr>
                <w:b/>
                <w:bCs/>
                <w:sz w:val="20"/>
                <w:szCs w:val="20"/>
              </w:rPr>
            </w:pPr>
            <w:r>
              <w:rPr>
                <w:b/>
                <w:bCs/>
                <w:sz w:val="20"/>
                <w:szCs w:val="20"/>
              </w:rPr>
              <w:t>5.</w:t>
            </w:r>
          </w:p>
        </w:tc>
        <w:tc>
          <w:tcPr>
            <w:tcW w:w="2188" w:type="dxa"/>
            <w:vMerge w:val="restart"/>
            <w:shd w:val="clear" w:color="auto" w:fill="FFFFFF" w:themeFill="background1"/>
          </w:tcPr>
          <w:p w14:paraId="4F280C48" w14:textId="3CFC0E36" w:rsidR="00504FF1" w:rsidRPr="00B54390" w:rsidRDefault="00504FF1" w:rsidP="00504FF1">
            <w:pPr>
              <w:spacing w:after="0" w:line="240" w:lineRule="auto"/>
              <w:ind w:left="-57" w:right="-57"/>
              <w:rPr>
                <w:b/>
                <w:bCs/>
                <w:sz w:val="20"/>
                <w:szCs w:val="20"/>
              </w:rPr>
            </w:pPr>
            <w:r w:rsidRPr="00504FF1">
              <w:rPr>
                <w:b/>
                <w:bCs/>
                <w:sz w:val="20"/>
                <w:szCs w:val="20"/>
              </w:rPr>
              <w:t>Apsauginė izoliuojamoji švarinimo apranga</w:t>
            </w:r>
          </w:p>
        </w:tc>
        <w:tc>
          <w:tcPr>
            <w:tcW w:w="676" w:type="dxa"/>
            <w:vMerge w:val="restart"/>
            <w:shd w:val="clear" w:color="auto" w:fill="FFFFFF" w:themeFill="background1"/>
          </w:tcPr>
          <w:p w14:paraId="4E6BFE59" w14:textId="054B389E" w:rsidR="00504FF1" w:rsidRPr="00A040C4" w:rsidRDefault="00591CC6" w:rsidP="00B23C2D">
            <w:pPr>
              <w:ind w:left="-57" w:right="-57"/>
              <w:jc w:val="center"/>
              <w:rPr>
                <w:sz w:val="20"/>
                <w:szCs w:val="20"/>
              </w:rPr>
            </w:pPr>
            <w:r>
              <w:rPr>
                <w:sz w:val="20"/>
                <w:szCs w:val="20"/>
              </w:rPr>
              <w:t>6</w:t>
            </w:r>
          </w:p>
        </w:tc>
        <w:tc>
          <w:tcPr>
            <w:tcW w:w="1093" w:type="dxa"/>
            <w:vMerge w:val="restart"/>
            <w:shd w:val="clear" w:color="auto" w:fill="FFFFFF" w:themeFill="background1"/>
          </w:tcPr>
          <w:p w14:paraId="20096E28" w14:textId="54810EBD" w:rsidR="00504FF1" w:rsidRPr="00A040C4" w:rsidRDefault="00591CC6" w:rsidP="00504FF1">
            <w:pPr>
              <w:ind w:left="-57" w:right="-57"/>
              <w:jc w:val="both"/>
              <w:rPr>
                <w:sz w:val="20"/>
                <w:szCs w:val="20"/>
              </w:rPr>
            </w:pPr>
            <w:r w:rsidRPr="00591CC6">
              <w:rPr>
                <w:sz w:val="20"/>
                <w:szCs w:val="20"/>
              </w:rPr>
              <w:t>18143000-3</w:t>
            </w:r>
          </w:p>
        </w:tc>
        <w:tc>
          <w:tcPr>
            <w:tcW w:w="1861" w:type="dxa"/>
          </w:tcPr>
          <w:p w14:paraId="24D3B57F" w14:textId="23AC83A3"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Paskirtis</w:t>
            </w:r>
          </w:p>
        </w:tc>
        <w:tc>
          <w:tcPr>
            <w:tcW w:w="3572" w:type="dxa"/>
          </w:tcPr>
          <w:p w14:paraId="68E68F1E" w14:textId="3C615222" w:rsidR="00504FF1" w:rsidRPr="00504FF1" w:rsidRDefault="00504FF1" w:rsidP="00504FF1">
            <w:pPr>
              <w:spacing w:after="0" w:line="240" w:lineRule="auto"/>
              <w:jc w:val="both"/>
              <w:rPr>
                <w:sz w:val="20"/>
                <w:szCs w:val="20"/>
              </w:rPr>
            </w:pPr>
            <w:r w:rsidRPr="00504FF1">
              <w:rPr>
                <w:sz w:val="20"/>
                <w:szCs w:val="20"/>
              </w:rPr>
              <w:t>Daugkartinio naudojimo švarinimo aprangos komplektas, skirtas užtikrinti kūno apsaugą nuo kovinių cheminių medžiagų, biologinės taršos ir radioaktyviųjų dalelių (toliau - pavojingosios medžiagos), vykdant švarinimo užduotis su aukšto slėgio švarinimo sistemomis.</w:t>
            </w:r>
          </w:p>
        </w:tc>
        <w:tc>
          <w:tcPr>
            <w:tcW w:w="4255" w:type="dxa"/>
            <w:vMerge w:val="restart"/>
          </w:tcPr>
          <w:p w14:paraId="700D64C3" w14:textId="77777777" w:rsidR="00504FF1" w:rsidRPr="00A040C4" w:rsidRDefault="00504FF1" w:rsidP="00504FF1">
            <w:pPr>
              <w:spacing w:after="0" w:line="100" w:lineRule="atLeast"/>
              <w:jc w:val="both"/>
              <w:rPr>
                <w:sz w:val="20"/>
                <w:szCs w:val="20"/>
              </w:rPr>
            </w:pPr>
          </w:p>
        </w:tc>
      </w:tr>
      <w:tr w:rsidR="00504FF1" w:rsidRPr="00A040C4" w14:paraId="2D3370E8" w14:textId="77777777" w:rsidTr="00434108">
        <w:trPr>
          <w:trHeight w:val="33"/>
        </w:trPr>
        <w:tc>
          <w:tcPr>
            <w:tcW w:w="844" w:type="dxa"/>
            <w:vMerge/>
            <w:shd w:val="clear" w:color="auto" w:fill="FFFFFF" w:themeFill="background1"/>
          </w:tcPr>
          <w:p w14:paraId="5DD3C249"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1FD151D9"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3C3DB7D1"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26C1996E" w14:textId="77777777" w:rsidR="00504FF1" w:rsidRPr="00A040C4" w:rsidRDefault="00504FF1" w:rsidP="00504FF1">
            <w:pPr>
              <w:ind w:left="-57" w:right="-57"/>
              <w:jc w:val="both"/>
              <w:rPr>
                <w:sz w:val="20"/>
                <w:szCs w:val="20"/>
              </w:rPr>
            </w:pPr>
          </w:p>
        </w:tc>
        <w:tc>
          <w:tcPr>
            <w:tcW w:w="1861" w:type="dxa"/>
          </w:tcPr>
          <w:p w14:paraId="6C27D5E5" w14:textId="2C42DA4F"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Fasonas</w:t>
            </w:r>
          </w:p>
        </w:tc>
        <w:tc>
          <w:tcPr>
            <w:tcW w:w="3572" w:type="dxa"/>
          </w:tcPr>
          <w:p w14:paraId="4F45903A" w14:textId="7C98B718" w:rsidR="00504FF1" w:rsidRPr="00504FF1" w:rsidRDefault="00504FF1" w:rsidP="00504FF1">
            <w:pPr>
              <w:spacing w:after="0" w:line="240" w:lineRule="auto"/>
              <w:jc w:val="both"/>
              <w:rPr>
                <w:sz w:val="20"/>
                <w:szCs w:val="20"/>
              </w:rPr>
            </w:pPr>
            <w:r w:rsidRPr="00504FF1">
              <w:rPr>
                <w:sz w:val="20"/>
                <w:szCs w:val="20"/>
              </w:rPr>
              <w:t>Vientisas kombinezonas, kurio kelnės, palaidinė su gobtuvu, apsauginiai batai yra integruoti ir sujungti arba dalinai vientisas kombinezonas, kurio kelnės ir palaidinė su gobtuvu yra integruoti ir sujungti, o apsauginiai batai pridėti atskirai arba kostiumas, susidedantis iš 3 atskirų dalių: palaidinės su vientisu gobtuvu, kelnių, apsauginių batų.</w:t>
            </w:r>
          </w:p>
        </w:tc>
        <w:tc>
          <w:tcPr>
            <w:tcW w:w="4255" w:type="dxa"/>
            <w:vMerge/>
          </w:tcPr>
          <w:p w14:paraId="3ABAD969" w14:textId="77777777" w:rsidR="00504FF1" w:rsidRPr="00A040C4" w:rsidRDefault="00504FF1" w:rsidP="00504FF1">
            <w:pPr>
              <w:spacing w:after="0" w:line="100" w:lineRule="atLeast"/>
              <w:jc w:val="both"/>
              <w:rPr>
                <w:sz w:val="20"/>
                <w:szCs w:val="20"/>
              </w:rPr>
            </w:pPr>
          </w:p>
        </w:tc>
      </w:tr>
      <w:tr w:rsidR="00504FF1" w:rsidRPr="00A040C4" w14:paraId="77EC96EF" w14:textId="77777777" w:rsidTr="00434108">
        <w:trPr>
          <w:trHeight w:val="33"/>
        </w:trPr>
        <w:tc>
          <w:tcPr>
            <w:tcW w:w="844" w:type="dxa"/>
            <w:vMerge/>
            <w:shd w:val="clear" w:color="auto" w:fill="FFFFFF" w:themeFill="background1"/>
          </w:tcPr>
          <w:p w14:paraId="297F2D01"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0EEE4619"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6603F28A"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407C8095" w14:textId="77777777" w:rsidR="00504FF1" w:rsidRPr="00A040C4" w:rsidRDefault="00504FF1" w:rsidP="00504FF1">
            <w:pPr>
              <w:ind w:left="-57" w:right="-57"/>
              <w:jc w:val="both"/>
              <w:rPr>
                <w:sz w:val="20"/>
                <w:szCs w:val="20"/>
              </w:rPr>
            </w:pPr>
          </w:p>
        </w:tc>
        <w:tc>
          <w:tcPr>
            <w:tcW w:w="1861" w:type="dxa"/>
          </w:tcPr>
          <w:p w14:paraId="035DB5EA" w14:textId="1BBDD73A"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Kostiumo medžiaga</w:t>
            </w:r>
          </w:p>
        </w:tc>
        <w:tc>
          <w:tcPr>
            <w:tcW w:w="3572" w:type="dxa"/>
          </w:tcPr>
          <w:p w14:paraId="3D18870F" w14:textId="09B4FE45" w:rsidR="00504FF1" w:rsidRPr="00504FF1" w:rsidRDefault="00504FF1" w:rsidP="00504FF1">
            <w:pPr>
              <w:spacing w:after="0" w:line="240" w:lineRule="auto"/>
              <w:jc w:val="both"/>
              <w:rPr>
                <w:sz w:val="20"/>
                <w:szCs w:val="20"/>
              </w:rPr>
            </w:pPr>
            <w:r w:rsidRPr="00504FF1">
              <w:rPr>
                <w:sz w:val="20"/>
                <w:szCs w:val="20"/>
              </w:rPr>
              <w:t>Daugkartinio naudojimo. Testuota HD medžiagos lašais ir užtikrinti ne trumpesnę nei 24 valandų apsaugą nuo HD medžiagos lašų prasiskverbimo. Medžiagos (be apsauginių batų) tempiamasis stipris (</w:t>
            </w:r>
            <w:proofErr w:type="spellStart"/>
            <w:r w:rsidRPr="00504FF1">
              <w:rPr>
                <w:sz w:val="20"/>
                <w:szCs w:val="20"/>
              </w:rPr>
              <w:t>angl</w:t>
            </w:r>
            <w:proofErr w:type="spellEnd"/>
            <w:r w:rsidRPr="00504FF1">
              <w:rPr>
                <w:sz w:val="20"/>
                <w:szCs w:val="20"/>
              </w:rPr>
              <w:t xml:space="preserve">, </w:t>
            </w:r>
            <w:proofErr w:type="spellStart"/>
            <w:r w:rsidRPr="00504FF1">
              <w:rPr>
                <w:sz w:val="20"/>
                <w:szCs w:val="20"/>
              </w:rPr>
              <w:t>tensile</w:t>
            </w:r>
            <w:proofErr w:type="spellEnd"/>
            <w:r w:rsidRPr="00504FF1">
              <w:rPr>
                <w:sz w:val="20"/>
                <w:szCs w:val="20"/>
              </w:rPr>
              <w:t xml:space="preserve"> </w:t>
            </w:r>
            <w:proofErr w:type="spellStart"/>
            <w:r w:rsidRPr="00504FF1">
              <w:rPr>
                <w:sz w:val="20"/>
                <w:szCs w:val="20"/>
              </w:rPr>
              <w:t>strength</w:t>
            </w:r>
            <w:proofErr w:type="spellEnd"/>
            <w:r w:rsidRPr="00504FF1">
              <w:rPr>
                <w:sz w:val="20"/>
                <w:szCs w:val="20"/>
              </w:rPr>
              <w:t xml:space="preserve">) turi būti ne mažesnis nei 700 N pagal EN ISO 1421 arba lygiavertį standartą. </w:t>
            </w:r>
          </w:p>
        </w:tc>
        <w:tc>
          <w:tcPr>
            <w:tcW w:w="4255" w:type="dxa"/>
            <w:vMerge/>
          </w:tcPr>
          <w:p w14:paraId="71021500" w14:textId="77777777" w:rsidR="00504FF1" w:rsidRPr="00A040C4" w:rsidRDefault="00504FF1" w:rsidP="00504FF1">
            <w:pPr>
              <w:spacing w:after="0" w:line="100" w:lineRule="atLeast"/>
              <w:jc w:val="both"/>
              <w:rPr>
                <w:sz w:val="20"/>
                <w:szCs w:val="20"/>
              </w:rPr>
            </w:pPr>
          </w:p>
        </w:tc>
      </w:tr>
      <w:tr w:rsidR="00504FF1" w:rsidRPr="00A040C4" w14:paraId="70FF24D7" w14:textId="77777777" w:rsidTr="00434108">
        <w:trPr>
          <w:trHeight w:val="33"/>
        </w:trPr>
        <w:tc>
          <w:tcPr>
            <w:tcW w:w="844" w:type="dxa"/>
            <w:vMerge/>
            <w:shd w:val="clear" w:color="auto" w:fill="FFFFFF" w:themeFill="background1"/>
          </w:tcPr>
          <w:p w14:paraId="4A674B6E"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77C5977F"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7251C97C"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46AB9F0B" w14:textId="77777777" w:rsidR="00504FF1" w:rsidRPr="00A040C4" w:rsidRDefault="00504FF1" w:rsidP="00504FF1">
            <w:pPr>
              <w:ind w:left="-57" w:right="-57"/>
              <w:jc w:val="both"/>
              <w:rPr>
                <w:sz w:val="20"/>
                <w:szCs w:val="20"/>
              </w:rPr>
            </w:pPr>
          </w:p>
        </w:tc>
        <w:tc>
          <w:tcPr>
            <w:tcW w:w="1861" w:type="dxa"/>
          </w:tcPr>
          <w:p w14:paraId="410152B8" w14:textId="5CF68D55"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Atsparumas</w:t>
            </w:r>
          </w:p>
        </w:tc>
        <w:tc>
          <w:tcPr>
            <w:tcW w:w="3572" w:type="dxa"/>
          </w:tcPr>
          <w:p w14:paraId="6ACF41FF" w14:textId="7F8B5BED" w:rsidR="00504FF1" w:rsidRPr="00504FF1" w:rsidRDefault="00504FF1" w:rsidP="00504FF1">
            <w:pPr>
              <w:spacing w:after="0" w:line="240" w:lineRule="auto"/>
              <w:jc w:val="both"/>
              <w:rPr>
                <w:sz w:val="20"/>
                <w:szCs w:val="20"/>
              </w:rPr>
            </w:pPr>
            <w:r w:rsidRPr="00504FF1">
              <w:rPr>
                <w:sz w:val="20"/>
                <w:szCs w:val="20"/>
              </w:rPr>
              <w:t>Aukšto slėgio skysčių purškimui, švarinimui skirtiems skystiems chemikalams.</w:t>
            </w:r>
          </w:p>
        </w:tc>
        <w:tc>
          <w:tcPr>
            <w:tcW w:w="4255" w:type="dxa"/>
            <w:vMerge/>
          </w:tcPr>
          <w:p w14:paraId="2C23B5B8" w14:textId="77777777" w:rsidR="00504FF1" w:rsidRPr="00A040C4" w:rsidRDefault="00504FF1" w:rsidP="00504FF1">
            <w:pPr>
              <w:spacing w:after="0" w:line="100" w:lineRule="atLeast"/>
              <w:jc w:val="both"/>
              <w:rPr>
                <w:sz w:val="20"/>
                <w:szCs w:val="20"/>
              </w:rPr>
            </w:pPr>
          </w:p>
        </w:tc>
      </w:tr>
      <w:tr w:rsidR="00504FF1" w:rsidRPr="00A040C4" w14:paraId="251A1B49" w14:textId="77777777" w:rsidTr="00434108">
        <w:trPr>
          <w:trHeight w:val="33"/>
        </w:trPr>
        <w:tc>
          <w:tcPr>
            <w:tcW w:w="844" w:type="dxa"/>
            <w:vMerge/>
            <w:shd w:val="clear" w:color="auto" w:fill="FFFFFF" w:themeFill="background1"/>
          </w:tcPr>
          <w:p w14:paraId="07353383"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1F05CF2E"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3CE9E018"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7346BE06" w14:textId="77777777" w:rsidR="00504FF1" w:rsidRPr="00A040C4" w:rsidRDefault="00504FF1" w:rsidP="00504FF1">
            <w:pPr>
              <w:ind w:left="-57" w:right="-57"/>
              <w:jc w:val="both"/>
              <w:rPr>
                <w:sz w:val="20"/>
                <w:szCs w:val="20"/>
              </w:rPr>
            </w:pPr>
          </w:p>
        </w:tc>
        <w:tc>
          <w:tcPr>
            <w:tcW w:w="1861" w:type="dxa"/>
          </w:tcPr>
          <w:p w14:paraId="7BF4ED0E" w14:textId="7998D7BB"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Dydis</w:t>
            </w:r>
          </w:p>
        </w:tc>
        <w:tc>
          <w:tcPr>
            <w:tcW w:w="3572" w:type="dxa"/>
          </w:tcPr>
          <w:p w14:paraId="7E371C1B" w14:textId="2052A283" w:rsidR="00504FF1" w:rsidRPr="00504FF1" w:rsidRDefault="00504FF1" w:rsidP="00504FF1">
            <w:pPr>
              <w:spacing w:after="0" w:line="240" w:lineRule="auto"/>
              <w:jc w:val="both"/>
              <w:rPr>
                <w:sz w:val="20"/>
                <w:szCs w:val="20"/>
              </w:rPr>
            </w:pPr>
            <w:r w:rsidRPr="00504FF1">
              <w:rPr>
                <w:sz w:val="20"/>
                <w:szCs w:val="20"/>
              </w:rPr>
              <w:t xml:space="preserve">Kostiumui ne mažiau kaip 3 skirtingų dydžių nuo 170 cm iki 200 cm. Batams ne mažiau kaip 5 skirtingų dydžių intervale nuo 270 mm iki 310 mm pagal pėdos (vidpadžio) ilgį. </w:t>
            </w:r>
          </w:p>
        </w:tc>
        <w:tc>
          <w:tcPr>
            <w:tcW w:w="4255" w:type="dxa"/>
            <w:vMerge/>
          </w:tcPr>
          <w:p w14:paraId="233E38EA" w14:textId="77777777" w:rsidR="00504FF1" w:rsidRPr="00A040C4" w:rsidRDefault="00504FF1" w:rsidP="00504FF1">
            <w:pPr>
              <w:spacing w:after="0" w:line="100" w:lineRule="atLeast"/>
              <w:jc w:val="both"/>
              <w:rPr>
                <w:sz w:val="20"/>
                <w:szCs w:val="20"/>
              </w:rPr>
            </w:pPr>
          </w:p>
        </w:tc>
      </w:tr>
      <w:tr w:rsidR="00504FF1" w:rsidRPr="00A040C4" w14:paraId="67799E97" w14:textId="77777777" w:rsidTr="00434108">
        <w:trPr>
          <w:trHeight w:val="33"/>
        </w:trPr>
        <w:tc>
          <w:tcPr>
            <w:tcW w:w="844" w:type="dxa"/>
            <w:vMerge/>
            <w:shd w:val="clear" w:color="auto" w:fill="FFFFFF" w:themeFill="background1"/>
          </w:tcPr>
          <w:p w14:paraId="759594C9"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0679D7FD"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0B5FA6DB"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6F90DDE5" w14:textId="77777777" w:rsidR="00504FF1" w:rsidRPr="00A040C4" w:rsidRDefault="00504FF1" w:rsidP="00504FF1">
            <w:pPr>
              <w:ind w:left="-57" w:right="-57"/>
              <w:jc w:val="both"/>
              <w:rPr>
                <w:sz w:val="20"/>
                <w:szCs w:val="20"/>
              </w:rPr>
            </w:pPr>
          </w:p>
        </w:tc>
        <w:tc>
          <w:tcPr>
            <w:tcW w:w="1861" w:type="dxa"/>
          </w:tcPr>
          <w:p w14:paraId="239D9F31" w14:textId="779929AD"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Konstrukcija</w:t>
            </w:r>
          </w:p>
        </w:tc>
        <w:tc>
          <w:tcPr>
            <w:tcW w:w="3572" w:type="dxa"/>
          </w:tcPr>
          <w:p w14:paraId="70F0DE29" w14:textId="1D31488B" w:rsidR="00504FF1" w:rsidRPr="00504FF1" w:rsidRDefault="00504FF1" w:rsidP="00504FF1">
            <w:pPr>
              <w:spacing w:after="0" w:line="240" w:lineRule="auto"/>
              <w:jc w:val="both"/>
              <w:rPr>
                <w:sz w:val="20"/>
                <w:szCs w:val="20"/>
              </w:rPr>
            </w:pPr>
            <w:r w:rsidRPr="00504FF1">
              <w:rPr>
                <w:sz w:val="20"/>
                <w:szCs w:val="20"/>
              </w:rPr>
              <w:t xml:space="preserve">Turi užtikrinti, kad pro užtrauktukus, siūles ir </w:t>
            </w:r>
            <w:proofErr w:type="spellStart"/>
            <w:r w:rsidRPr="00504FF1">
              <w:rPr>
                <w:sz w:val="20"/>
                <w:szCs w:val="20"/>
              </w:rPr>
              <w:t>užvartus</w:t>
            </w:r>
            <w:proofErr w:type="spellEnd"/>
            <w:r w:rsidRPr="00504FF1">
              <w:rPr>
                <w:sz w:val="20"/>
                <w:szCs w:val="20"/>
              </w:rPr>
              <w:t xml:space="preserve"> į vidų nepateks pavojingos medžiagos. Siūlės (jei tokios yra) turi būti užklijuotos ar kitomis priemonėmis uždengtos ir apsaugotos nuo išorinio poveikio. Švarinimo apranga vidinėje pusėje turi turėti etiketes, kuriose būtų nurodyta ši informacija: gaminio dydis, pagaminimo data, priežiūros instrukcijos (gali būti naudojami standartiniai ir suprantami simboliai). Švarinimo aprangos kelnių ir palaidinės konstrukcija (jei pateikiamos kaip atskiros dalys) turi užtikrinti sandarumą ir apsaugą, kad tarp kelnių ir palaidinės į vidų nepatektų pavojingosios medžiagos. Švarinimo aprangos kelnių ir batų konstrukcija (jei pateikiamos kaip atskiros dalys) turi užtikrinti sandarumą ir apsaugą, kad tarp kelnių ir batų į vidų </w:t>
            </w:r>
            <w:r w:rsidRPr="00504FF1">
              <w:rPr>
                <w:sz w:val="20"/>
                <w:szCs w:val="20"/>
              </w:rPr>
              <w:lastRenderedPageBreak/>
              <w:t>nepatektų pavojingosios medžiagos. Jei užtikrinti sandarumą yra būtinos papildomos daugkartinio naudojimo apsauginės kojinės, jos turi būti pridėtos į švarinimo aprangos komplektą. Palaidinės rankogalių konstrukcija turi užtikrinti sandarumą ir apsaugą, kad tarp apsauginių pirštinių ir palaidinės rankogalių į vidų nepatektų pavojingosios medžiagos.</w:t>
            </w:r>
          </w:p>
        </w:tc>
        <w:tc>
          <w:tcPr>
            <w:tcW w:w="4255" w:type="dxa"/>
            <w:vMerge/>
          </w:tcPr>
          <w:p w14:paraId="6387B00C" w14:textId="77777777" w:rsidR="00504FF1" w:rsidRPr="00A040C4" w:rsidRDefault="00504FF1" w:rsidP="00504FF1">
            <w:pPr>
              <w:spacing w:after="0" w:line="100" w:lineRule="atLeast"/>
              <w:jc w:val="both"/>
              <w:rPr>
                <w:sz w:val="20"/>
                <w:szCs w:val="20"/>
              </w:rPr>
            </w:pPr>
          </w:p>
        </w:tc>
      </w:tr>
      <w:tr w:rsidR="00504FF1" w:rsidRPr="00A040C4" w14:paraId="28E91C0F" w14:textId="77777777" w:rsidTr="00434108">
        <w:trPr>
          <w:trHeight w:val="33"/>
        </w:trPr>
        <w:tc>
          <w:tcPr>
            <w:tcW w:w="844" w:type="dxa"/>
            <w:vMerge/>
            <w:shd w:val="clear" w:color="auto" w:fill="FFFFFF" w:themeFill="background1"/>
          </w:tcPr>
          <w:p w14:paraId="3FC5E5B7"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260A75AC"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7A51194E"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1444ACAA" w14:textId="77777777" w:rsidR="00504FF1" w:rsidRPr="00A040C4" w:rsidRDefault="00504FF1" w:rsidP="00504FF1">
            <w:pPr>
              <w:ind w:left="-57" w:right="-57"/>
              <w:jc w:val="both"/>
              <w:rPr>
                <w:sz w:val="20"/>
                <w:szCs w:val="20"/>
              </w:rPr>
            </w:pPr>
          </w:p>
        </w:tc>
        <w:tc>
          <w:tcPr>
            <w:tcW w:w="1861" w:type="dxa"/>
          </w:tcPr>
          <w:p w14:paraId="29A0BBD1" w14:textId="49E0BEB8"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Gobtuvas</w:t>
            </w:r>
          </w:p>
        </w:tc>
        <w:tc>
          <w:tcPr>
            <w:tcW w:w="3572" w:type="dxa"/>
          </w:tcPr>
          <w:p w14:paraId="16521466" w14:textId="06B8C4E1" w:rsidR="00504FF1" w:rsidRPr="00504FF1" w:rsidRDefault="00504FF1" w:rsidP="00504FF1">
            <w:pPr>
              <w:spacing w:after="0" w:line="240" w:lineRule="auto"/>
              <w:jc w:val="both"/>
              <w:rPr>
                <w:sz w:val="20"/>
                <w:szCs w:val="20"/>
              </w:rPr>
            </w:pPr>
            <w:r w:rsidRPr="00504FF1">
              <w:rPr>
                <w:sz w:val="20"/>
                <w:szCs w:val="20"/>
              </w:rPr>
              <w:t xml:space="preserve">Gobtuvas turi elastingai užsimauti ant dujokaukės ir užtikrinti, kad per sujungimą nepateks pavojingosios medžiagos. Turi būti suderinamas su skirtingų modelių dujokaukėmis (pvz., Avon </w:t>
            </w:r>
            <w:proofErr w:type="spellStart"/>
            <w:r w:rsidRPr="00504FF1">
              <w:rPr>
                <w:sz w:val="20"/>
                <w:szCs w:val="20"/>
              </w:rPr>
              <w:t>Protection</w:t>
            </w:r>
            <w:proofErr w:type="spellEnd"/>
            <w:r w:rsidRPr="00504FF1">
              <w:rPr>
                <w:sz w:val="20"/>
                <w:szCs w:val="20"/>
              </w:rPr>
              <w:t xml:space="preserve"> FM-50, 3M </w:t>
            </w:r>
            <w:proofErr w:type="spellStart"/>
            <w:r w:rsidRPr="00504FF1">
              <w:rPr>
                <w:sz w:val="20"/>
                <w:szCs w:val="20"/>
              </w:rPr>
              <w:t>Scott</w:t>
            </w:r>
            <w:proofErr w:type="spellEnd"/>
            <w:r w:rsidRPr="00504FF1">
              <w:rPr>
                <w:sz w:val="20"/>
                <w:szCs w:val="20"/>
              </w:rPr>
              <w:t xml:space="preserve"> </w:t>
            </w:r>
            <w:proofErr w:type="spellStart"/>
            <w:r w:rsidRPr="00504FF1">
              <w:rPr>
                <w:sz w:val="20"/>
                <w:szCs w:val="20"/>
              </w:rPr>
              <w:t>Safety</w:t>
            </w:r>
            <w:proofErr w:type="spellEnd"/>
            <w:r w:rsidRPr="00504FF1">
              <w:rPr>
                <w:sz w:val="20"/>
                <w:szCs w:val="20"/>
              </w:rPr>
              <w:t xml:space="preserve"> M-95). Turi turėti elastingą juostą (angl. </w:t>
            </w:r>
            <w:proofErr w:type="spellStart"/>
            <w:r w:rsidRPr="00504FF1">
              <w:rPr>
                <w:sz w:val="20"/>
                <w:szCs w:val="20"/>
              </w:rPr>
              <w:t>grommet</w:t>
            </w:r>
            <w:proofErr w:type="spellEnd"/>
            <w:r w:rsidRPr="00504FF1">
              <w:rPr>
                <w:sz w:val="20"/>
                <w:szCs w:val="20"/>
              </w:rPr>
              <w:t xml:space="preserve">), kuri (be tarpų ir raukšlių) užsimautų ant dujokaukės ir sukibtų su dujokaukės guma. Smakro srityje turėti kibų tekstilinį užsegimą (reguliuojamą), kuris leistų užfiksuoti gobtuvą ant dujokaukės rėmo kartu su elastine juosta. </w:t>
            </w:r>
          </w:p>
        </w:tc>
        <w:tc>
          <w:tcPr>
            <w:tcW w:w="4255" w:type="dxa"/>
            <w:vMerge/>
          </w:tcPr>
          <w:p w14:paraId="65E54DDE" w14:textId="77777777" w:rsidR="00504FF1" w:rsidRPr="00A040C4" w:rsidRDefault="00504FF1" w:rsidP="00504FF1">
            <w:pPr>
              <w:spacing w:after="0" w:line="100" w:lineRule="atLeast"/>
              <w:jc w:val="both"/>
              <w:rPr>
                <w:sz w:val="20"/>
                <w:szCs w:val="20"/>
              </w:rPr>
            </w:pPr>
          </w:p>
        </w:tc>
      </w:tr>
      <w:tr w:rsidR="00504FF1" w:rsidRPr="00A040C4" w14:paraId="700BC3B4" w14:textId="77777777" w:rsidTr="00434108">
        <w:trPr>
          <w:trHeight w:val="33"/>
        </w:trPr>
        <w:tc>
          <w:tcPr>
            <w:tcW w:w="844" w:type="dxa"/>
            <w:vMerge/>
            <w:shd w:val="clear" w:color="auto" w:fill="FFFFFF" w:themeFill="background1"/>
          </w:tcPr>
          <w:p w14:paraId="11E64032"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49398259"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3E4A7569"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49871842" w14:textId="77777777" w:rsidR="00504FF1" w:rsidRPr="00A040C4" w:rsidRDefault="00504FF1" w:rsidP="00504FF1">
            <w:pPr>
              <w:ind w:left="-57" w:right="-57"/>
              <w:jc w:val="both"/>
              <w:rPr>
                <w:sz w:val="20"/>
                <w:szCs w:val="20"/>
              </w:rPr>
            </w:pPr>
          </w:p>
        </w:tc>
        <w:tc>
          <w:tcPr>
            <w:tcW w:w="1861" w:type="dxa"/>
          </w:tcPr>
          <w:p w14:paraId="5EBA7105" w14:textId="4E016FD6"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Batai</w:t>
            </w:r>
          </w:p>
        </w:tc>
        <w:tc>
          <w:tcPr>
            <w:tcW w:w="3572" w:type="dxa"/>
          </w:tcPr>
          <w:p w14:paraId="318EACE0" w14:textId="7965B10B" w:rsidR="00504FF1" w:rsidRPr="00504FF1" w:rsidRDefault="00504FF1" w:rsidP="00504FF1">
            <w:pPr>
              <w:spacing w:after="0" w:line="240" w:lineRule="auto"/>
              <w:jc w:val="both"/>
              <w:rPr>
                <w:sz w:val="20"/>
                <w:szCs w:val="20"/>
              </w:rPr>
            </w:pPr>
            <w:r w:rsidRPr="00504FF1">
              <w:rPr>
                <w:sz w:val="20"/>
                <w:szCs w:val="20"/>
              </w:rPr>
              <w:t>Turi būti testuoti HD medžiagos lašais ir užtikrinti ne trumpesnę nei 8 valandų apsaugą nuo HD medžiagos lašų prasiskverbimo. Atsparūs lenkimui ne mažiau kaip 125 000 kartų pagal EN ISO 20344 arba lygiavertį standartą. Sustiprinti (storesni) padai. Padas neslystantis, grublėtas, stambaus rašto.</w:t>
            </w:r>
          </w:p>
        </w:tc>
        <w:tc>
          <w:tcPr>
            <w:tcW w:w="4255" w:type="dxa"/>
            <w:vMerge/>
          </w:tcPr>
          <w:p w14:paraId="498AE1F8" w14:textId="77777777" w:rsidR="00504FF1" w:rsidRPr="00A040C4" w:rsidRDefault="00504FF1" w:rsidP="00504FF1">
            <w:pPr>
              <w:spacing w:after="0" w:line="100" w:lineRule="atLeast"/>
              <w:jc w:val="both"/>
              <w:rPr>
                <w:sz w:val="20"/>
                <w:szCs w:val="20"/>
              </w:rPr>
            </w:pPr>
          </w:p>
        </w:tc>
      </w:tr>
      <w:tr w:rsidR="00504FF1" w:rsidRPr="00A040C4" w14:paraId="54D1B968" w14:textId="77777777" w:rsidTr="00434108">
        <w:trPr>
          <w:trHeight w:val="33"/>
        </w:trPr>
        <w:tc>
          <w:tcPr>
            <w:tcW w:w="844" w:type="dxa"/>
            <w:vMerge/>
            <w:shd w:val="clear" w:color="auto" w:fill="FFFFFF" w:themeFill="background1"/>
          </w:tcPr>
          <w:p w14:paraId="0E5FBDB7"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09FDC98F"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682A2FA4"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3572855D" w14:textId="77777777" w:rsidR="00504FF1" w:rsidRPr="00A040C4" w:rsidRDefault="00504FF1" w:rsidP="00504FF1">
            <w:pPr>
              <w:ind w:left="-57" w:right="-57"/>
              <w:jc w:val="both"/>
              <w:rPr>
                <w:sz w:val="20"/>
                <w:szCs w:val="20"/>
              </w:rPr>
            </w:pPr>
          </w:p>
        </w:tc>
        <w:tc>
          <w:tcPr>
            <w:tcW w:w="1861" w:type="dxa"/>
          </w:tcPr>
          <w:p w14:paraId="05731203" w14:textId="282C3A2A"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Eksploatavimo temperatūra</w:t>
            </w:r>
          </w:p>
        </w:tc>
        <w:tc>
          <w:tcPr>
            <w:tcW w:w="3572" w:type="dxa"/>
          </w:tcPr>
          <w:p w14:paraId="2A86ACAC" w14:textId="4D45F3DF" w:rsidR="00504FF1" w:rsidRPr="00504FF1" w:rsidRDefault="00504FF1" w:rsidP="00504FF1">
            <w:pPr>
              <w:spacing w:after="0" w:line="240" w:lineRule="auto"/>
              <w:jc w:val="both"/>
              <w:rPr>
                <w:sz w:val="20"/>
                <w:szCs w:val="20"/>
              </w:rPr>
            </w:pPr>
            <w:r w:rsidRPr="00504FF1">
              <w:rPr>
                <w:sz w:val="20"/>
                <w:szCs w:val="20"/>
              </w:rPr>
              <w:t>Apranga ir batai turi būti tinkami naudoti nuo 0°C iki + 40°C.</w:t>
            </w:r>
          </w:p>
        </w:tc>
        <w:tc>
          <w:tcPr>
            <w:tcW w:w="4255" w:type="dxa"/>
            <w:vMerge/>
          </w:tcPr>
          <w:p w14:paraId="0B9B0313" w14:textId="77777777" w:rsidR="00504FF1" w:rsidRPr="00A040C4" w:rsidRDefault="00504FF1" w:rsidP="00504FF1">
            <w:pPr>
              <w:spacing w:after="0" w:line="100" w:lineRule="atLeast"/>
              <w:jc w:val="both"/>
              <w:rPr>
                <w:sz w:val="20"/>
                <w:szCs w:val="20"/>
              </w:rPr>
            </w:pPr>
          </w:p>
        </w:tc>
      </w:tr>
      <w:tr w:rsidR="00504FF1" w:rsidRPr="00A040C4" w14:paraId="2E2544FE" w14:textId="77777777" w:rsidTr="00434108">
        <w:trPr>
          <w:trHeight w:val="33"/>
        </w:trPr>
        <w:tc>
          <w:tcPr>
            <w:tcW w:w="844" w:type="dxa"/>
            <w:vMerge/>
            <w:shd w:val="clear" w:color="auto" w:fill="FFFFFF" w:themeFill="background1"/>
          </w:tcPr>
          <w:p w14:paraId="0CC2ABE4"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23490CE4"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4480501C"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098E0E61" w14:textId="77777777" w:rsidR="00504FF1" w:rsidRPr="00A040C4" w:rsidRDefault="00504FF1" w:rsidP="00504FF1">
            <w:pPr>
              <w:ind w:left="-57" w:right="-57"/>
              <w:jc w:val="both"/>
              <w:rPr>
                <w:sz w:val="20"/>
                <w:szCs w:val="20"/>
              </w:rPr>
            </w:pPr>
          </w:p>
        </w:tc>
        <w:tc>
          <w:tcPr>
            <w:tcW w:w="1861" w:type="dxa"/>
          </w:tcPr>
          <w:p w14:paraId="29CA484D" w14:textId="43C0136E"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Svoris</w:t>
            </w:r>
          </w:p>
        </w:tc>
        <w:tc>
          <w:tcPr>
            <w:tcW w:w="3572" w:type="dxa"/>
          </w:tcPr>
          <w:p w14:paraId="50447A21" w14:textId="0FA99C0A" w:rsidR="00504FF1" w:rsidRPr="00504FF1" w:rsidRDefault="00504FF1" w:rsidP="00504FF1">
            <w:pPr>
              <w:spacing w:after="0" w:line="240" w:lineRule="auto"/>
              <w:jc w:val="both"/>
              <w:rPr>
                <w:sz w:val="20"/>
                <w:szCs w:val="20"/>
              </w:rPr>
            </w:pPr>
            <w:r w:rsidRPr="00504FF1">
              <w:rPr>
                <w:sz w:val="20"/>
                <w:szCs w:val="20"/>
              </w:rPr>
              <w:t>Švarinimo aprangos didžiausio dydžio svoris be batų turi būti ne didesnis nei 8 kg.</w:t>
            </w:r>
          </w:p>
        </w:tc>
        <w:tc>
          <w:tcPr>
            <w:tcW w:w="4255" w:type="dxa"/>
            <w:vMerge/>
          </w:tcPr>
          <w:p w14:paraId="6E0E1AC1" w14:textId="77777777" w:rsidR="00504FF1" w:rsidRPr="00A040C4" w:rsidRDefault="00504FF1" w:rsidP="00504FF1">
            <w:pPr>
              <w:spacing w:after="0" w:line="100" w:lineRule="atLeast"/>
              <w:jc w:val="both"/>
              <w:rPr>
                <w:sz w:val="20"/>
                <w:szCs w:val="20"/>
              </w:rPr>
            </w:pPr>
          </w:p>
        </w:tc>
      </w:tr>
      <w:tr w:rsidR="00504FF1" w:rsidRPr="00A040C4" w14:paraId="6694241E" w14:textId="77777777" w:rsidTr="00434108">
        <w:trPr>
          <w:trHeight w:val="33"/>
        </w:trPr>
        <w:tc>
          <w:tcPr>
            <w:tcW w:w="844" w:type="dxa"/>
            <w:vMerge/>
            <w:shd w:val="clear" w:color="auto" w:fill="FFFFFF" w:themeFill="background1"/>
          </w:tcPr>
          <w:p w14:paraId="66D486E2"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0247784D"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0ADEE08B"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2358DB50" w14:textId="77777777" w:rsidR="00504FF1" w:rsidRPr="00A040C4" w:rsidRDefault="00504FF1" w:rsidP="00504FF1">
            <w:pPr>
              <w:ind w:left="-57" w:right="-57"/>
              <w:jc w:val="both"/>
              <w:rPr>
                <w:sz w:val="20"/>
                <w:szCs w:val="20"/>
              </w:rPr>
            </w:pPr>
          </w:p>
        </w:tc>
        <w:tc>
          <w:tcPr>
            <w:tcW w:w="1861" w:type="dxa"/>
          </w:tcPr>
          <w:p w14:paraId="22E259FB" w14:textId="3AB64950"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Priedai</w:t>
            </w:r>
          </w:p>
        </w:tc>
        <w:tc>
          <w:tcPr>
            <w:tcW w:w="3572" w:type="dxa"/>
          </w:tcPr>
          <w:p w14:paraId="60A2B92D" w14:textId="78D3DFEE" w:rsidR="00504FF1" w:rsidRPr="00504FF1" w:rsidRDefault="00504FF1" w:rsidP="00504FF1">
            <w:pPr>
              <w:spacing w:after="0" w:line="240" w:lineRule="auto"/>
              <w:jc w:val="both"/>
              <w:rPr>
                <w:sz w:val="20"/>
                <w:szCs w:val="20"/>
              </w:rPr>
            </w:pPr>
            <w:r w:rsidRPr="00504FF1">
              <w:rPr>
                <w:sz w:val="20"/>
                <w:szCs w:val="20"/>
              </w:rPr>
              <w:t xml:space="preserve">Daugkartinio naudojimo transportavimo (saugojimo, laikymo) priemonė, pagaminta iš tvirtos medžiagos ir tinkama naudoti lauko sąlygomis (pvz., lagaminas, plastikinė arba metalinė dėžė, krepšys arba lygiavertė transportavimo priemonė, kuri negali būti pagaminta iš popieriaus ar kartono). Kartu su švarinimo apranga turi būti pateiktos gamintojo rekomendacijos (lietuvių ir anglų kalbomis), kaip atlikti </w:t>
            </w:r>
            <w:r w:rsidRPr="00504FF1">
              <w:rPr>
                <w:sz w:val="20"/>
                <w:szCs w:val="20"/>
              </w:rPr>
              <w:lastRenderedPageBreak/>
              <w:t>kasdieninę ir periodinę priežiūrą, kokius švarinimo metodus ir chemikalus naudoti atliekant švarinimą po užteršimo pavojingomis medžiagomis.</w:t>
            </w:r>
          </w:p>
        </w:tc>
        <w:tc>
          <w:tcPr>
            <w:tcW w:w="4255" w:type="dxa"/>
            <w:vMerge/>
          </w:tcPr>
          <w:p w14:paraId="5DA6E460" w14:textId="77777777" w:rsidR="00504FF1" w:rsidRPr="00A040C4" w:rsidRDefault="00504FF1" w:rsidP="00504FF1">
            <w:pPr>
              <w:spacing w:after="0" w:line="100" w:lineRule="atLeast"/>
              <w:jc w:val="both"/>
              <w:rPr>
                <w:sz w:val="20"/>
                <w:szCs w:val="20"/>
              </w:rPr>
            </w:pPr>
          </w:p>
        </w:tc>
      </w:tr>
      <w:tr w:rsidR="00504FF1" w:rsidRPr="00A040C4" w14:paraId="7DDF2D26" w14:textId="77777777" w:rsidTr="00434108">
        <w:trPr>
          <w:trHeight w:val="33"/>
        </w:trPr>
        <w:tc>
          <w:tcPr>
            <w:tcW w:w="844" w:type="dxa"/>
            <w:vMerge/>
            <w:shd w:val="clear" w:color="auto" w:fill="FFFFFF" w:themeFill="background1"/>
          </w:tcPr>
          <w:p w14:paraId="5C3A8CA8"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4D32E93D"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352AABB1"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410979AC" w14:textId="77777777" w:rsidR="00504FF1" w:rsidRPr="00A040C4" w:rsidRDefault="00504FF1" w:rsidP="00504FF1">
            <w:pPr>
              <w:ind w:left="-57" w:right="-57"/>
              <w:jc w:val="both"/>
              <w:rPr>
                <w:sz w:val="20"/>
                <w:szCs w:val="20"/>
              </w:rPr>
            </w:pPr>
          </w:p>
        </w:tc>
        <w:tc>
          <w:tcPr>
            <w:tcW w:w="1861" w:type="dxa"/>
          </w:tcPr>
          <w:p w14:paraId="238D8331" w14:textId="7E27608B"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Saugojimo terminas</w:t>
            </w:r>
          </w:p>
        </w:tc>
        <w:tc>
          <w:tcPr>
            <w:tcW w:w="3572" w:type="dxa"/>
          </w:tcPr>
          <w:p w14:paraId="06EEC220" w14:textId="7342A56B" w:rsidR="00504FF1" w:rsidRPr="00504FF1" w:rsidRDefault="00504FF1" w:rsidP="00504FF1">
            <w:pPr>
              <w:spacing w:after="0" w:line="240" w:lineRule="auto"/>
              <w:jc w:val="both"/>
              <w:rPr>
                <w:sz w:val="20"/>
                <w:szCs w:val="20"/>
              </w:rPr>
            </w:pPr>
            <w:r w:rsidRPr="00504FF1">
              <w:rPr>
                <w:sz w:val="20"/>
                <w:szCs w:val="20"/>
              </w:rPr>
              <w:t>Saugojimo laikas, kurio metu turi būti užtikrintos šioje techninėje specifikacijoje nustatytos apsauginės savybės, turi būti ne mažesnis nei 10 metų. 10 metų laikotarpiu švarinimo apranga privalo išsaugoti šioje techninėje specifikacijoje nurodytas apsaugines savybes be papildomų sąlygų ir be papildomo aptarnavimo.</w:t>
            </w:r>
          </w:p>
        </w:tc>
        <w:tc>
          <w:tcPr>
            <w:tcW w:w="4255" w:type="dxa"/>
            <w:vMerge/>
          </w:tcPr>
          <w:p w14:paraId="1099F881" w14:textId="77777777" w:rsidR="00504FF1" w:rsidRPr="00A040C4" w:rsidRDefault="00504FF1" w:rsidP="00504FF1">
            <w:pPr>
              <w:spacing w:after="0" w:line="100" w:lineRule="atLeast"/>
              <w:jc w:val="both"/>
              <w:rPr>
                <w:sz w:val="20"/>
                <w:szCs w:val="20"/>
              </w:rPr>
            </w:pPr>
          </w:p>
        </w:tc>
      </w:tr>
      <w:tr w:rsidR="00504FF1" w:rsidRPr="00A040C4" w14:paraId="2B6F05A1" w14:textId="77777777" w:rsidTr="00434108">
        <w:trPr>
          <w:trHeight w:val="33"/>
        </w:trPr>
        <w:tc>
          <w:tcPr>
            <w:tcW w:w="844" w:type="dxa"/>
            <w:vMerge/>
            <w:shd w:val="clear" w:color="auto" w:fill="FFFFFF" w:themeFill="background1"/>
          </w:tcPr>
          <w:p w14:paraId="75D40529"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61D6E78F"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0C7E47EC"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6399DC95" w14:textId="77777777" w:rsidR="00504FF1" w:rsidRPr="00A040C4" w:rsidRDefault="00504FF1" w:rsidP="00504FF1">
            <w:pPr>
              <w:ind w:left="-57" w:right="-57"/>
              <w:jc w:val="both"/>
              <w:rPr>
                <w:sz w:val="20"/>
                <w:szCs w:val="20"/>
              </w:rPr>
            </w:pPr>
          </w:p>
        </w:tc>
        <w:tc>
          <w:tcPr>
            <w:tcW w:w="1861" w:type="dxa"/>
          </w:tcPr>
          <w:p w14:paraId="20B034A5" w14:textId="47AFB692"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Garantinis terminas</w:t>
            </w:r>
          </w:p>
        </w:tc>
        <w:tc>
          <w:tcPr>
            <w:tcW w:w="3572" w:type="dxa"/>
          </w:tcPr>
          <w:p w14:paraId="22E062BA" w14:textId="5ED0F2BB" w:rsidR="00504FF1" w:rsidRPr="00504FF1" w:rsidRDefault="00504FF1" w:rsidP="00504FF1">
            <w:pPr>
              <w:spacing w:after="0" w:line="240" w:lineRule="auto"/>
              <w:jc w:val="both"/>
              <w:rPr>
                <w:sz w:val="20"/>
                <w:szCs w:val="20"/>
              </w:rPr>
            </w:pPr>
            <w:r w:rsidRPr="00504FF1">
              <w:rPr>
                <w:sz w:val="20"/>
                <w:szCs w:val="20"/>
              </w:rPr>
              <w:t>Ne trumpesnis nei 2 metai. Garantinis laikotarpis skaičiuojamas nuo pirkėjo ir pardavėjo priėmimo-perdavimo akto pasirašymo datos. Pardavėjas turi įsipareigoti garantinio laikotarpio metu per ne ilgesnį kaip 30 darbo dienų terminą šalinti atsiradusius trūkumus. Garantinio laikotarpio metu tiekėjas privalo atlikti remontą savo lėšomis, įskaitant ir transportavimo kaštus.</w:t>
            </w:r>
          </w:p>
        </w:tc>
        <w:tc>
          <w:tcPr>
            <w:tcW w:w="4255" w:type="dxa"/>
            <w:vMerge/>
          </w:tcPr>
          <w:p w14:paraId="153849AC" w14:textId="77777777" w:rsidR="00504FF1" w:rsidRPr="00A040C4" w:rsidRDefault="00504FF1" w:rsidP="00504FF1">
            <w:pPr>
              <w:spacing w:after="0" w:line="100" w:lineRule="atLeast"/>
              <w:jc w:val="both"/>
              <w:rPr>
                <w:sz w:val="20"/>
                <w:szCs w:val="20"/>
              </w:rPr>
            </w:pPr>
          </w:p>
        </w:tc>
      </w:tr>
      <w:tr w:rsidR="00504FF1" w:rsidRPr="00A040C4" w14:paraId="3A111209" w14:textId="77777777" w:rsidTr="00434108">
        <w:trPr>
          <w:trHeight w:val="33"/>
        </w:trPr>
        <w:tc>
          <w:tcPr>
            <w:tcW w:w="844" w:type="dxa"/>
            <w:vMerge/>
            <w:shd w:val="clear" w:color="auto" w:fill="FFFFFF" w:themeFill="background1"/>
          </w:tcPr>
          <w:p w14:paraId="5D37C987" w14:textId="77777777" w:rsidR="00504FF1" w:rsidRDefault="00504FF1" w:rsidP="00504FF1">
            <w:pPr>
              <w:spacing w:after="0" w:line="100" w:lineRule="atLeast"/>
              <w:jc w:val="both"/>
              <w:rPr>
                <w:b/>
                <w:bCs/>
                <w:sz w:val="20"/>
                <w:szCs w:val="20"/>
              </w:rPr>
            </w:pPr>
          </w:p>
        </w:tc>
        <w:tc>
          <w:tcPr>
            <w:tcW w:w="2188" w:type="dxa"/>
            <w:vMerge/>
            <w:shd w:val="clear" w:color="auto" w:fill="FFFFFF" w:themeFill="background1"/>
          </w:tcPr>
          <w:p w14:paraId="403B2A4B" w14:textId="77777777" w:rsidR="00504FF1" w:rsidRPr="00504FF1" w:rsidRDefault="00504FF1" w:rsidP="00504FF1">
            <w:pPr>
              <w:spacing w:after="0" w:line="240" w:lineRule="auto"/>
              <w:ind w:left="-57" w:right="-57"/>
              <w:rPr>
                <w:b/>
                <w:bCs/>
                <w:sz w:val="20"/>
                <w:szCs w:val="20"/>
              </w:rPr>
            </w:pPr>
          </w:p>
        </w:tc>
        <w:tc>
          <w:tcPr>
            <w:tcW w:w="676" w:type="dxa"/>
            <w:vMerge/>
            <w:shd w:val="clear" w:color="auto" w:fill="FFFFFF" w:themeFill="background1"/>
          </w:tcPr>
          <w:p w14:paraId="38D24874" w14:textId="77777777" w:rsidR="00504FF1" w:rsidRPr="00A040C4" w:rsidRDefault="00504FF1" w:rsidP="00504FF1">
            <w:pPr>
              <w:ind w:left="-57" w:right="-57"/>
              <w:jc w:val="both"/>
              <w:rPr>
                <w:sz w:val="20"/>
                <w:szCs w:val="20"/>
              </w:rPr>
            </w:pPr>
          </w:p>
        </w:tc>
        <w:tc>
          <w:tcPr>
            <w:tcW w:w="1093" w:type="dxa"/>
            <w:vMerge/>
            <w:shd w:val="clear" w:color="auto" w:fill="FFFFFF" w:themeFill="background1"/>
          </w:tcPr>
          <w:p w14:paraId="76324F5F" w14:textId="77777777" w:rsidR="00504FF1" w:rsidRPr="00A040C4" w:rsidRDefault="00504FF1" w:rsidP="00504FF1">
            <w:pPr>
              <w:ind w:left="-57" w:right="-57"/>
              <w:jc w:val="both"/>
              <w:rPr>
                <w:sz w:val="20"/>
                <w:szCs w:val="20"/>
              </w:rPr>
            </w:pPr>
          </w:p>
        </w:tc>
        <w:tc>
          <w:tcPr>
            <w:tcW w:w="1861" w:type="dxa"/>
          </w:tcPr>
          <w:p w14:paraId="031BE96D" w14:textId="3AFBE577" w:rsidR="00504FF1" w:rsidRPr="00504FF1" w:rsidRDefault="00504FF1" w:rsidP="00504FF1">
            <w:pPr>
              <w:pStyle w:val="ListParagraph"/>
              <w:numPr>
                <w:ilvl w:val="0"/>
                <w:numId w:val="6"/>
              </w:numPr>
              <w:spacing w:after="0" w:line="240" w:lineRule="auto"/>
              <w:ind w:left="401" w:hanging="401"/>
              <w:jc w:val="both"/>
              <w:rPr>
                <w:sz w:val="20"/>
                <w:szCs w:val="20"/>
              </w:rPr>
            </w:pPr>
            <w:r w:rsidRPr="00504FF1">
              <w:rPr>
                <w:sz w:val="20"/>
                <w:szCs w:val="20"/>
              </w:rPr>
              <w:t>Papildomos sąlygos</w:t>
            </w:r>
          </w:p>
        </w:tc>
        <w:tc>
          <w:tcPr>
            <w:tcW w:w="3572" w:type="dxa"/>
          </w:tcPr>
          <w:p w14:paraId="60D69C17" w14:textId="10FCC954" w:rsidR="00504FF1" w:rsidRPr="00504FF1" w:rsidRDefault="00504FF1" w:rsidP="00504FF1">
            <w:pPr>
              <w:spacing w:after="0" w:line="240" w:lineRule="auto"/>
              <w:jc w:val="both"/>
              <w:rPr>
                <w:sz w:val="20"/>
                <w:szCs w:val="20"/>
              </w:rPr>
            </w:pPr>
            <w:r w:rsidRPr="00504FF1">
              <w:rPr>
                <w:sz w:val="20"/>
                <w:szCs w:val="20"/>
              </w:rPr>
              <w:t>Gamintojas ar tiekėjas turi Lietuvoje suorganizuoti apmokymą naudotis švarinimo apranga ne vėliau nei per keturias savaites nuo prekių pristatymo, taip pat išduoti mokymų dalyviams (iki 20 dalyvių) apmokymą patvirtinančius pažymėjimus.</w:t>
            </w:r>
          </w:p>
        </w:tc>
        <w:tc>
          <w:tcPr>
            <w:tcW w:w="4255" w:type="dxa"/>
            <w:vMerge/>
          </w:tcPr>
          <w:p w14:paraId="242EFF9E" w14:textId="77777777" w:rsidR="00504FF1" w:rsidRPr="00A040C4" w:rsidRDefault="00504FF1" w:rsidP="00504FF1">
            <w:pPr>
              <w:spacing w:after="0" w:line="100" w:lineRule="atLeast"/>
              <w:jc w:val="both"/>
              <w:rPr>
                <w:sz w:val="20"/>
                <w:szCs w:val="20"/>
              </w:rPr>
            </w:pPr>
          </w:p>
        </w:tc>
      </w:tr>
      <w:tr w:rsidR="008A1CF3" w:rsidRPr="00A040C4" w14:paraId="093479D8" w14:textId="77777777" w:rsidTr="00504FF1">
        <w:trPr>
          <w:trHeight w:val="60"/>
        </w:trPr>
        <w:tc>
          <w:tcPr>
            <w:tcW w:w="844" w:type="dxa"/>
            <w:vMerge w:val="restart"/>
            <w:shd w:val="clear" w:color="auto" w:fill="FFFFFF" w:themeFill="background1"/>
          </w:tcPr>
          <w:p w14:paraId="444A94AC" w14:textId="6898AF5A" w:rsidR="008A1CF3" w:rsidRDefault="008A1CF3" w:rsidP="008A1CF3">
            <w:pPr>
              <w:spacing w:after="0" w:line="100" w:lineRule="atLeast"/>
              <w:jc w:val="both"/>
              <w:rPr>
                <w:b/>
                <w:bCs/>
                <w:sz w:val="20"/>
                <w:szCs w:val="20"/>
              </w:rPr>
            </w:pPr>
            <w:r>
              <w:rPr>
                <w:b/>
                <w:bCs/>
                <w:sz w:val="20"/>
                <w:szCs w:val="20"/>
              </w:rPr>
              <w:t>6.</w:t>
            </w:r>
          </w:p>
        </w:tc>
        <w:tc>
          <w:tcPr>
            <w:tcW w:w="2188" w:type="dxa"/>
            <w:vMerge w:val="restart"/>
            <w:shd w:val="clear" w:color="auto" w:fill="FFFFFF" w:themeFill="background1"/>
          </w:tcPr>
          <w:p w14:paraId="7C3672EE" w14:textId="369CAFD3" w:rsidR="008A1CF3" w:rsidRPr="00504FF1" w:rsidRDefault="008A1CF3" w:rsidP="008A1CF3">
            <w:pPr>
              <w:spacing w:after="0" w:line="240" w:lineRule="auto"/>
              <w:ind w:left="-57" w:right="-57"/>
              <w:rPr>
                <w:b/>
                <w:bCs/>
                <w:sz w:val="20"/>
                <w:szCs w:val="20"/>
              </w:rPr>
            </w:pPr>
            <w:r w:rsidRPr="00504FF1">
              <w:rPr>
                <w:b/>
                <w:bCs/>
                <w:sz w:val="20"/>
                <w:szCs w:val="20"/>
              </w:rPr>
              <w:t>Apsauginė apranga nuo branduolinio, biologinio ir cheminio ginklo priemonių</w:t>
            </w:r>
          </w:p>
        </w:tc>
        <w:tc>
          <w:tcPr>
            <w:tcW w:w="676" w:type="dxa"/>
            <w:vMerge w:val="restart"/>
            <w:shd w:val="clear" w:color="auto" w:fill="FFFFFF" w:themeFill="background1"/>
          </w:tcPr>
          <w:p w14:paraId="4FE41C9B" w14:textId="6968BCB9" w:rsidR="008A1CF3" w:rsidRPr="00A040C4" w:rsidRDefault="00591CC6" w:rsidP="00B23C2D">
            <w:pPr>
              <w:ind w:left="-57" w:right="-57"/>
              <w:jc w:val="center"/>
              <w:rPr>
                <w:sz w:val="20"/>
                <w:szCs w:val="20"/>
              </w:rPr>
            </w:pPr>
            <w:r>
              <w:rPr>
                <w:sz w:val="20"/>
                <w:szCs w:val="20"/>
              </w:rPr>
              <w:t>6</w:t>
            </w:r>
          </w:p>
        </w:tc>
        <w:tc>
          <w:tcPr>
            <w:tcW w:w="1093" w:type="dxa"/>
            <w:vMerge w:val="restart"/>
            <w:shd w:val="clear" w:color="auto" w:fill="FFFFFF" w:themeFill="background1"/>
          </w:tcPr>
          <w:p w14:paraId="7D2A41CB" w14:textId="506D2E03" w:rsidR="008A1CF3" w:rsidRPr="00A040C4" w:rsidRDefault="00591CC6" w:rsidP="008A1CF3">
            <w:pPr>
              <w:ind w:left="-57" w:right="-57"/>
              <w:jc w:val="both"/>
              <w:rPr>
                <w:sz w:val="20"/>
                <w:szCs w:val="20"/>
              </w:rPr>
            </w:pPr>
            <w:r w:rsidRPr="00591CC6">
              <w:rPr>
                <w:sz w:val="20"/>
                <w:szCs w:val="20"/>
              </w:rPr>
              <w:t>18143000-3</w:t>
            </w:r>
          </w:p>
        </w:tc>
        <w:tc>
          <w:tcPr>
            <w:tcW w:w="1861" w:type="dxa"/>
          </w:tcPr>
          <w:p w14:paraId="592B00A1" w14:textId="4261E32F"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Paskirtis</w:t>
            </w:r>
          </w:p>
        </w:tc>
        <w:tc>
          <w:tcPr>
            <w:tcW w:w="3572" w:type="dxa"/>
          </w:tcPr>
          <w:p w14:paraId="61C4124D" w14:textId="58773745" w:rsidR="008A1CF3" w:rsidRPr="008A1CF3" w:rsidRDefault="008A1CF3" w:rsidP="008A1CF3">
            <w:pPr>
              <w:spacing w:after="0" w:line="240" w:lineRule="auto"/>
              <w:jc w:val="both"/>
              <w:rPr>
                <w:sz w:val="20"/>
                <w:szCs w:val="20"/>
              </w:rPr>
            </w:pPr>
            <w:r w:rsidRPr="008A1CF3">
              <w:rPr>
                <w:sz w:val="20"/>
                <w:szCs w:val="20"/>
              </w:rPr>
              <w:t>Daugkartinio naudojimo apsauginės aprangos komplektas, skirtas užtikrinti kūno apsaugą nuo kovinių cheminių medžiagų, biologinės taršos ir radioaktyviųjų dalelių.</w:t>
            </w:r>
          </w:p>
        </w:tc>
        <w:tc>
          <w:tcPr>
            <w:tcW w:w="4255" w:type="dxa"/>
            <w:vMerge w:val="restart"/>
          </w:tcPr>
          <w:p w14:paraId="39FF10CE" w14:textId="77777777" w:rsidR="008A1CF3" w:rsidRPr="00A040C4" w:rsidRDefault="008A1CF3" w:rsidP="008A1CF3">
            <w:pPr>
              <w:spacing w:after="0" w:line="100" w:lineRule="atLeast"/>
              <w:jc w:val="both"/>
              <w:rPr>
                <w:sz w:val="20"/>
                <w:szCs w:val="20"/>
              </w:rPr>
            </w:pPr>
          </w:p>
        </w:tc>
      </w:tr>
      <w:tr w:rsidR="008A1CF3" w:rsidRPr="00A040C4" w14:paraId="2DE677A0" w14:textId="77777777" w:rsidTr="00434108">
        <w:trPr>
          <w:trHeight w:val="57"/>
        </w:trPr>
        <w:tc>
          <w:tcPr>
            <w:tcW w:w="844" w:type="dxa"/>
            <w:vMerge/>
            <w:shd w:val="clear" w:color="auto" w:fill="FFFFFF" w:themeFill="background1"/>
          </w:tcPr>
          <w:p w14:paraId="4BFFBB74"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2CC72177"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6E5BA147"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4C4712D5" w14:textId="77777777" w:rsidR="008A1CF3" w:rsidRPr="00A040C4" w:rsidRDefault="008A1CF3" w:rsidP="008A1CF3">
            <w:pPr>
              <w:ind w:left="-57" w:right="-57"/>
              <w:jc w:val="both"/>
              <w:rPr>
                <w:sz w:val="20"/>
                <w:szCs w:val="20"/>
              </w:rPr>
            </w:pPr>
          </w:p>
        </w:tc>
        <w:tc>
          <w:tcPr>
            <w:tcW w:w="1861" w:type="dxa"/>
          </w:tcPr>
          <w:p w14:paraId="5DAA60E6" w14:textId="40555565"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Fasonas</w:t>
            </w:r>
          </w:p>
        </w:tc>
        <w:tc>
          <w:tcPr>
            <w:tcW w:w="3572" w:type="dxa"/>
          </w:tcPr>
          <w:p w14:paraId="6C544A7E" w14:textId="7090283B" w:rsidR="008A1CF3" w:rsidRPr="008A1CF3" w:rsidRDefault="008A1CF3" w:rsidP="008A1CF3">
            <w:pPr>
              <w:spacing w:after="0" w:line="240" w:lineRule="auto"/>
              <w:jc w:val="both"/>
              <w:rPr>
                <w:sz w:val="20"/>
                <w:szCs w:val="20"/>
              </w:rPr>
            </w:pPr>
            <w:r w:rsidRPr="008A1CF3">
              <w:rPr>
                <w:sz w:val="20"/>
                <w:szCs w:val="20"/>
              </w:rPr>
              <w:t>Dviejų atskirų dalių kostiumas, susidedantis iš kelnių ir palaidinės su gobtuvu.</w:t>
            </w:r>
          </w:p>
        </w:tc>
        <w:tc>
          <w:tcPr>
            <w:tcW w:w="4255" w:type="dxa"/>
            <w:vMerge/>
          </w:tcPr>
          <w:p w14:paraId="78BAB609" w14:textId="77777777" w:rsidR="008A1CF3" w:rsidRPr="00A040C4" w:rsidRDefault="008A1CF3" w:rsidP="008A1CF3">
            <w:pPr>
              <w:spacing w:after="0" w:line="100" w:lineRule="atLeast"/>
              <w:jc w:val="both"/>
              <w:rPr>
                <w:sz w:val="20"/>
                <w:szCs w:val="20"/>
              </w:rPr>
            </w:pPr>
          </w:p>
        </w:tc>
      </w:tr>
      <w:tr w:rsidR="008A1CF3" w:rsidRPr="00A040C4" w14:paraId="6CA4780A" w14:textId="77777777" w:rsidTr="00434108">
        <w:trPr>
          <w:trHeight w:val="57"/>
        </w:trPr>
        <w:tc>
          <w:tcPr>
            <w:tcW w:w="844" w:type="dxa"/>
            <w:vMerge/>
            <w:shd w:val="clear" w:color="auto" w:fill="FFFFFF" w:themeFill="background1"/>
          </w:tcPr>
          <w:p w14:paraId="7D87EE71"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62D36387"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629E2342"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67BB866C" w14:textId="77777777" w:rsidR="008A1CF3" w:rsidRPr="00A040C4" w:rsidRDefault="008A1CF3" w:rsidP="008A1CF3">
            <w:pPr>
              <w:ind w:left="-57" w:right="-57"/>
              <w:jc w:val="both"/>
              <w:rPr>
                <w:sz w:val="20"/>
                <w:szCs w:val="20"/>
              </w:rPr>
            </w:pPr>
          </w:p>
        </w:tc>
        <w:tc>
          <w:tcPr>
            <w:tcW w:w="1861" w:type="dxa"/>
          </w:tcPr>
          <w:p w14:paraId="2020C935" w14:textId="24B9DCEF"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Medžiaga</w:t>
            </w:r>
          </w:p>
        </w:tc>
        <w:tc>
          <w:tcPr>
            <w:tcW w:w="3572" w:type="dxa"/>
          </w:tcPr>
          <w:p w14:paraId="24D3C648" w14:textId="65645B4A" w:rsidR="008A1CF3" w:rsidRPr="008A1CF3" w:rsidRDefault="008A1CF3" w:rsidP="008A1CF3">
            <w:pPr>
              <w:spacing w:after="0" w:line="240" w:lineRule="auto"/>
              <w:jc w:val="both"/>
              <w:rPr>
                <w:sz w:val="20"/>
                <w:szCs w:val="20"/>
              </w:rPr>
            </w:pPr>
            <w:r w:rsidRPr="008A1CF3">
              <w:rPr>
                <w:sz w:val="20"/>
                <w:szCs w:val="20"/>
              </w:rPr>
              <w:t xml:space="preserve">Apsauginė apranga turi būti pasiūta iš ne mažiau kaip dviejų orui laidžių medžiagos sluoksnių: išorinio ir filtruojamojo. Apsauginės aprangos medžiagos laidumas orui (gali būti tik išorinio sluoksnio) turi būti ne mažiau kaip 70 mm/s (esant 100 Pa) pagal ISO 9237 standartą. Išorinio apsauginės aprangos sluoksnio vandens </w:t>
            </w:r>
            <w:r w:rsidRPr="008A1CF3">
              <w:rPr>
                <w:sz w:val="20"/>
                <w:szCs w:val="20"/>
              </w:rPr>
              <w:lastRenderedPageBreak/>
              <w:t>atstūmimo rodiklis pagal standartą EN ISO 4920 turi būti ne mažesnis kaip ketvirtas. Išorinio apsauginės aprangos sluoksnio alyvos atstūmimo rodiklis pagal standartą EN ISO 14419 turi būti ne mažesnis kaip ketvirtas. Apsauginė apranga turi būti testuota pagal standartą EN ISO 15025 (pagal A procedūrą) dėl atsparumo užsiliepsnojimui. Liepsnojimo trukmė pašalinus uždegimo šaltinį (</w:t>
            </w:r>
            <w:proofErr w:type="spellStart"/>
            <w:r w:rsidRPr="008A1CF3">
              <w:rPr>
                <w:sz w:val="20"/>
                <w:szCs w:val="20"/>
              </w:rPr>
              <w:t>angl</w:t>
            </w:r>
            <w:proofErr w:type="spellEnd"/>
            <w:r w:rsidRPr="008A1CF3">
              <w:rPr>
                <w:sz w:val="20"/>
                <w:szCs w:val="20"/>
              </w:rPr>
              <w:t xml:space="preserve">, </w:t>
            </w:r>
            <w:proofErr w:type="spellStart"/>
            <w:r w:rsidRPr="008A1CF3">
              <w:rPr>
                <w:sz w:val="20"/>
                <w:szCs w:val="20"/>
              </w:rPr>
              <w:t>afterflame</w:t>
            </w:r>
            <w:proofErr w:type="spellEnd"/>
            <w:r w:rsidRPr="008A1CF3">
              <w:rPr>
                <w:sz w:val="20"/>
                <w:szCs w:val="20"/>
              </w:rPr>
              <w:t xml:space="preserve"> </w:t>
            </w:r>
            <w:proofErr w:type="spellStart"/>
            <w:r w:rsidRPr="008A1CF3">
              <w:rPr>
                <w:sz w:val="20"/>
                <w:szCs w:val="20"/>
              </w:rPr>
              <w:t>time</w:t>
            </w:r>
            <w:proofErr w:type="spellEnd"/>
            <w:r w:rsidRPr="008A1CF3">
              <w:rPr>
                <w:sz w:val="20"/>
                <w:szCs w:val="20"/>
              </w:rPr>
              <w:t xml:space="preserve">) turi būti ne ilgesnė nei 2 sekundės. Apsauginė apranga turi būti testuota medžiagos III) garais (angl. HD </w:t>
            </w:r>
            <w:proofErr w:type="spellStart"/>
            <w:r w:rsidRPr="008A1CF3">
              <w:rPr>
                <w:sz w:val="20"/>
                <w:szCs w:val="20"/>
              </w:rPr>
              <w:t>vapour</w:t>
            </w:r>
            <w:proofErr w:type="spellEnd"/>
            <w:r w:rsidRPr="008A1CF3">
              <w:rPr>
                <w:sz w:val="20"/>
                <w:szCs w:val="20"/>
              </w:rPr>
              <w:t xml:space="preserve"> </w:t>
            </w:r>
            <w:proofErr w:type="spellStart"/>
            <w:r w:rsidRPr="008A1CF3">
              <w:rPr>
                <w:sz w:val="20"/>
                <w:szCs w:val="20"/>
              </w:rPr>
              <w:t>test</w:t>
            </w:r>
            <w:proofErr w:type="spellEnd"/>
            <w:r w:rsidRPr="008A1CF3">
              <w:rPr>
                <w:sz w:val="20"/>
                <w:szCs w:val="20"/>
              </w:rPr>
              <w:t xml:space="preserve">). HD prasiskverbimo limitas - ne daugiau kaip 200 mg*min/m3, kai testuojama pagal AEP-38 šiomis sąlygomis: vėjo greitis ne mažesnis nei 5 m/s, HD koncentracija ne mažesnė nei 10 mg/m3, santykinis oro drėgnumas ne mažesnis nei 80 proc., temperatūra ne mažesnė nei 20°C ir ne didesnė nei 40°C, testavimo trukmė ne trumpesnė nei 6 valandos. Apsauginė apranga turi būti testuota medžiagos HD lašo testu (angl. </w:t>
            </w:r>
            <w:proofErr w:type="spellStart"/>
            <w:r w:rsidRPr="008A1CF3">
              <w:rPr>
                <w:sz w:val="20"/>
                <w:szCs w:val="20"/>
              </w:rPr>
              <w:t>Laid</w:t>
            </w:r>
            <w:proofErr w:type="spellEnd"/>
            <w:r w:rsidRPr="008A1CF3">
              <w:rPr>
                <w:sz w:val="20"/>
                <w:szCs w:val="20"/>
              </w:rPr>
              <w:t xml:space="preserve"> </w:t>
            </w:r>
            <w:proofErr w:type="spellStart"/>
            <w:r w:rsidRPr="008A1CF3">
              <w:rPr>
                <w:sz w:val="20"/>
                <w:szCs w:val="20"/>
              </w:rPr>
              <w:t>droplets</w:t>
            </w:r>
            <w:proofErr w:type="spellEnd"/>
            <w:r w:rsidRPr="008A1CF3">
              <w:rPr>
                <w:sz w:val="20"/>
                <w:szCs w:val="20"/>
              </w:rPr>
              <w:t xml:space="preserve"> </w:t>
            </w:r>
            <w:proofErr w:type="spellStart"/>
            <w:r w:rsidRPr="008A1CF3">
              <w:rPr>
                <w:sz w:val="20"/>
                <w:szCs w:val="20"/>
              </w:rPr>
              <w:t>test</w:t>
            </w:r>
            <w:proofErr w:type="spellEnd"/>
            <w:r w:rsidRPr="008A1CF3">
              <w:rPr>
                <w:sz w:val="20"/>
                <w:szCs w:val="20"/>
              </w:rPr>
              <w:t xml:space="preserve">). Leistinas maksimalus medžiagos HD prasiskverbimas - 4 </w:t>
            </w:r>
            <w:proofErr w:type="spellStart"/>
            <w:r w:rsidRPr="008A1CF3">
              <w:rPr>
                <w:sz w:val="20"/>
                <w:szCs w:val="20"/>
              </w:rPr>
              <w:t>μg</w:t>
            </w:r>
            <w:proofErr w:type="spellEnd"/>
            <w:r w:rsidRPr="008A1CF3">
              <w:rPr>
                <w:sz w:val="20"/>
                <w:szCs w:val="20"/>
              </w:rPr>
              <w:t xml:space="preserve">/cm2*24 val., kai testuojama pagal AEP-38 šiomis sąlygomis: lašo dydis ne mažesnis nei 1 </w:t>
            </w:r>
            <w:proofErr w:type="spellStart"/>
            <w:r w:rsidRPr="008A1CF3">
              <w:rPr>
                <w:sz w:val="20"/>
                <w:szCs w:val="20"/>
              </w:rPr>
              <w:t>μl</w:t>
            </w:r>
            <w:proofErr w:type="spellEnd"/>
            <w:r w:rsidRPr="008A1CF3">
              <w:rPr>
                <w:sz w:val="20"/>
                <w:szCs w:val="20"/>
              </w:rPr>
              <w:t>, temperatūra ne mažesnė nei 20°C ir ne didesnė nei 40°C, testavimo trukmė ne trumpesnė nei 24 h. Apsauginės aprangos medžiagos atsparumas plyšimui (</w:t>
            </w:r>
            <w:proofErr w:type="spellStart"/>
            <w:r w:rsidRPr="008A1CF3">
              <w:rPr>
                <w:sz w:val="20"/>
                <w:szCs w:val="20"/>
              </w:rPr>
              <w:t>angl</w:t>
            </w:r>
            <w:proofErr w:type="spellEnd"/>
            <w:r w:rsidRPr="008A1CF3">
              <w:rPr>
                <w:sz w:val="20"/>
                <w:szCs w:val="20"/>
              </w:rPr>
              <w:t xml:space="preserve">, </w:t>
            </w:r>
            <w:proofErr w:type="spellStart"/>
            <w:r w:rsidRPr="008A1CF3">
              <w:rPr>
                <w:sz w:val="20"/>
                <w:szCs w:val="20"/>
              </w:rPr>
              <w:t>tear</w:t>
            </w:r>
            <w:proofErr w:type="spellEnd"/>
            <w:r w:rsidRPr="008A1CF3">
              <w:rPr>
                <w:sz w:val="20"/>
                <w:szCs w:val="20"/>
              </w:rPr>
              <w:t xml:space="preserve"> </w:t>
            </w:r>
            <w:proofErr w:type="spellStart"/>
            <w:r w:rsidRPr="008A1CF3">
              <w:rPr>
                <w:sz w:val="20"/>
                <w:szCs w:val="20"/>
              </w:rPr>
              <w:t>strength</w:t>
            </w:r>
            <w:proofErr w:type="spellEnd"/>
            <w:r w:rsidRPr="008A1CF3">
              <w:rPr>
                <w:sz w:val="20"/>
                <w:szCs w:val="20"/>
              </w:rPr>
              <w:t>) pagal standartą EN ISO 13937-2 turi būti ne mažesnis kaip 15 N metmenų (</w:t>
            </w:r>
            <w:proofErr w:type="spellStart"/>
            <w:r w:rsidRPr="008A1CF3">
              <w:rPr>
                <w:sz w:val="20"/>
                <w:szCs w:val="20"/>
              </w:rPr>
              <w:t>angl</w:t>
            </w:r>
            <w:proofErr w:type="spellEnd"/>
            <w:r w:rsidRPr="008A1CF3">
              <w:rPr>
                <w:sz w:val="20"/>
                <w:szCs w:val="20"/>
              </w:rPr>
              <w:t xml:space="preserve">, </w:t>
            </w:r>
            <w:proofErr w:type="spellStart"/>
            <w:r w:rsidRPr="008A1CF3">
              <w:rPr>
                <w:sz w:val="20"/>
                <w:szCs w:val="20"/>
              </w:rPr>
              <w:t>warp</w:t>
            </w:r>
            <w:proofErr w:type="spellEnd"/>
            <w:r w:rsidRPr="008A1CF3">
              <w:rPr>
                <w:sz w:val="20"/>
                <w:szCs w:val="20"/>
              </w:rPr>
              <w:t>) kryptimi ir ne mažesnis kaip 15 N ataudų (</w:t>
            </w:r>
            <w:proofErr w:type="spellStart"/>
            <w:r w:rsidRPr="008A1CF3">
              <w:rPr>
                <w:sz w:val="20"/>
                <w:szCs w:val="20"/>
              </w:rPr>
              <w:t>angl</w:t>
            </w:r>
            <w:proofErr w:type="spellEnd"/>
            <w:r w:rsidRPr="008A1CF3">
              <w:rPr>
                <w:sz w:val="20"/>
                <w:szCs w:val="20"/>
              </w:rPr>
              <w:t xml:space="preserve">, </w:t>
            </w:r>
            <w:proofErr w:type="spellStart"/>
            <w:r w:rsidRPr="008A1CF3">
              <w:rPr>
                <w:sz w:val="20"/>
                <w:szCs w:val="20"/>
              </w:rPr>
              <w:t>weft</w:t>
            </w:r>
            <w:proofErr w:type="spellEnd"/>
            <w:r w:rsidRPr="008A1CF3">
              <w:rPr>
                <w:sz w:val="20"/>
                <w:szCs w:val="20"/>
              </w:rPr>
              <w:t>) kryptimi, o atsparumas tempimui (</w:t>
            </w:r>
            <w:proofErr w:type="spellStart"/>
            <w:r w:rsidRPr="008A1CF3">
              <w:rPr>
                <w:sz w:val="20"/>
                <w:szCs w:val="20"/>
              </w:rPr>
              <w:t>angl</w:t>
            </w:r>
            <w:proofErr w:type="spellEnd"/>
            <w:r w:rsidRPr="008A1CF3">
              <w:rPr>
                <w:sz w:val="20"/>
                <w:szCs w:val="20"/>
              </w:rPr>
              <w:t xml:space="preserve">, </w:t>
            </w:r>
            <w:proofErr w:type="spellStart"/>
            <w:r w:rsidRPr="008A1CF3">
              <w:rPr>
                <w:sz w:val="20"/>
                <w:szCs w:val="20"/>
              </w:rPr>
              <w:t>tensile</w:t>
            </w:r>
            <w:proofErr w:type="spellEnd"/>
            <w:r w:rsidRPr="008A1CF3">
              <w:rPr>
                <w:sz w:val="20"/>
                <w:szCs w:val="20"/>
              </w:rPr>
              <w:t xml:space="preserve"> </w:t>
            </w:r>
            <w:proofErr w:type="spellStart"/>
            <w:r w:rsidRPr="008A1CF3">
              <w:rPr>
                <w:sz w:val="20"/>
                <w:szCs w:val="20"/>
              </w:rPr>
              <w:t>strength</w:t>
            </w:r>
            <w:proofErr w:type="spellEnd"/>
            <w:r w:rsidRPr="008A1CF3">
              <w:rPr>
                <w:sz w:val="20"/>
                <w:szCs w:val="20"/>
              </w:rPr>
              <w:t xml:space="preserve">) pagal standartą EN ISO 13934-1 - ne mažiau kaip 600 N metmenų kryptimi ir ne mažesnis kaip 400 N ataudų kryptimi. Gali būti testuotas medžiagų derinys arba tik išorinis sluoksnis. </w:t>
            </w:r>
          </w:p>
        </w:tc>
        <w:tc>
          <w:tcPr>
            <w:tcW w:w="4255" w:type="dxa"/>
            <w:vMerge/>
          </w:tcPr>
          <w:p w14:paraId="6B6A6B54" w14:textId="77777777" w:rsidR="008A1CF3" w:rsidRPr="00A040C4" w:rsidRDefault="008A1CF3" w:rsidP="008A1CF3">
            <w:pPr>
              <w:spacing w:after="0" w:line="100" w:lineRule="atLeast"/>
              <w:jc w:val="both"/>
              <w:rPr>
                <w:sz w:val="20"/>
                <w:szCs w:val="20"/>
              </w:rPr>
            </w:pPr>
          </w:p>
        </w:tc>
      </w:tr>
      <w:tr w:rsidR="008A1CF3" w:rsidRPr="00A040C4" w14:paraId="069E3DC9" w14:textId="77777777" w:rsidTr="00434108">
        <w:trPr>
          <w:trHeight w:val="57"/>
        </w:trPr>
        <w:tc>
          <w:tcPr>
            <w:tcW w:w="844" w:type="dxa"/>
            <w:vMerge/>
            <w:shd w:val="clear" w:color="auto" w:fill="FFFFFF" w:themeFill="background1"/>
          </w:tcPr>
          <w:p w14:paraId="7C9E01A7"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54B264C5"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5AD0B235"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13517086" w14:textId="77777777" w:rsidR="008A1CF3" w:rsidRPr="00A040C4" w:rsidRDefault="008A1CF3" w:rsidP="008A1CF3">
            <w:pPr>
              <w:ind w:left="-57" w:right="-57"/>
              <w:jc w:val="both"/>
              <w:rPr>
                <w:sz w:val="20"/>
                <w:szCs w:val="20"/>
              </w:rPr>
            </w:pPr>
          </w:p>
        </w:tc>
        <w:tc>
          <w:tcPr>
            <w:tcW w:w="1861" w:type="dxa"/>
          </w:tcPr>
          <w:p w14:paraId="36569348" w14:textId="095D7D1E"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Atsparumas</w:t>
            </w:r>
          </w:p>
        </w:tc>
        <w:tc>
          <w:tcPr>
            <w:tcW w:w="3572" w:type="dxa"/>
          </w:tcPr>
          <w:p w14:paraId="325CF963" w14:textId="560F0976" w:rsidR="008A1CF3" w:rsidRPr="008A1CF3" w:rsidRDefault="008A1CF3" w:rsidP="008A1CF3">
            <w:pPr>
              <w:spacing w:after="0" w:line="240" w:lineRule="auto"/>
              <w:jc w:val="both"/>
              <w:rPr>
                <w:sz w:val="20"/>
                <w:szCs w:val="20"/>
              </w:rPr>
            </w:pPr>
            <w:r w:rsidRPr="008A1CF3">
              <w:rPr>
                <w:sz w:val="20"/>
                <w:szCs w:val="20"/>
              </w:rPr>
              <w:t xml:space="preserve">Ne trumpesnė kaip 24 valandų apsauga užterštoje aplinkoje nuo skystų kovinių cheminių medžiagų. Turi būti tinkama </w:t>
            </w:r>
            <w:r w:rsidRPr="008A1CF3">
              <w:rPr>
                <w:sz w:val="20"/>
                <w:szCs w:val="20"/>
              </w:rPr>
              <w:lastRenderedPageBreak/>
              <w:t>naudoti ne mažiau kaip 30 dienų išėmus iš originalios pakuotės neužterštoje aplinkoje, o jos apsauginės savybės turi nepasikeisti mažiausiai 10 skalbimų, kai laikomasi gamintojo skalbimo ir džiovinimo instrukcijų.</w:t>
            </w:r>
          </w:p>
        </w:tc>
        <w:tc>
          <w:tcPr>
            <w:tcW w:w="4255" w:type="dxa"/>
            <w:vMerge/>
          </w:tcPr>
          <w:p w14:paraId="33D828B4" w14:textId="77777777" w:rsidR="008A1CF3" w:rsidRPr="00A040C4" w:rsidRDefault="008A1CF3" w:rsidP="008A1CF3">
            <w:pPr>
              <w:spacing w:after="0" w:line="100" w:lineRule="atLeast"/>
              <w:jc w:val="both"/>
              <w:rPr>
                <w:sz w:val="20"/>
                <w:szCs w:val="20"/>
              </w:rPr>
            </w:pPr>
          </w:p>
        </w:tc>
      </w:tr>
      <w:tr w:rsidR="008A1CF3" w:rsidRPr="00A040C4" w14:paraId="2A82260F" w14:textId="77777777" w:rsidTr="00434108">
        <w:trPr>
          <w:trHeight w:val="57"/>
        </w:trPr>
        <w:tc>
          <w:tcPr>
            <w:tcW w:w="844" w:type="dxa"/>
            <w:vMerge/>
            <w:shd w:val="clear" w:color="auto" w:fill="FFFFFF" w:themeFill="background1"/>
          </w:tcPr>
          <w:p w14:paraId="7FB50AED"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5F712E2A"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1404FC11"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1E46E6DA" w14:textId="77777777" w:rsidR="008A1CF3" w:rsidRPr="00A040C4" w:rsidRDefault="008A1CF3" w:rsidP="008A1CF3">
            <w:pPr>
              <w:ind w:left="-57" w:right="-57"/>
              <w:jc w:val="both"/>
              <w:rPr>
                <w:sz w:val="20"/>
                <w:szCs w:val="20"/>
              </w:rPr>
            </w:pPr>
          </w:p>
        </w:tc>
        <w:tc>
          <w:tcPr>
            <w:tcW w:w="1861" w:type="dxa"/>
          </w:tcPr>
          <w:p w14:paraId="21130866" w14:textId="62959587"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Dydis</w:t>
            </w:r>
          </w:p>
        </w:tc>
        <w:tc>
          <w:tcPr>
            <w:tcW w:w="3572" w:type="dxa"/>
          </w:tcPr>
          <w:p w14:paraId="7235E44E" w14:textId="19EADD12" w:rsidR="008A1CF3" w:rsidRPr="008A1CF3" w:rsidRDefault="008A1CF3" w:rsidP="008A1CF3">
            <w:pPr>
              <w:spacing w:after="0" w:line="240" w:lineRule="auto"/>
              <w:jc w:val="both"/>
              <w:rPr>
                <w:sz w:val="20"/>
                <w:szCs w:val="20"/>
              </w:rPr>
            </w:pPr>
            <w:r w:rsidRPr="008A1CF3">
              <w:rPr>
                <w:sz w:val="20"/>
                <w:szCs w:val="20"/>
              </w:rPr>
              <w:t>Ne mažiau kaip 4 skirtingų dydžių nuo ne mažiau nei 170 cm iki ne mažiau nei 200 cm ūgiui.</w:t>
            </w:r>
          </w:p>
        </w:tc>
        <w:tc>
          <w:tcPr>
            <w:tcW w:w="4255" w:type="dxa"/>
            <w:vMerge/>
          </w:tcPr>
          <w:p w14:paraId="18846778" w14:textId="77777777" w:rsidR="008A1CF3" w:rsidRPr="00A040C4" w:rsidRDefault="008A1CF3" w:rsidP="008A1CF3">
            <w:pPr>
              <w:spacing w:after="0" w:line="100" w:lineRule="atLeast"/>
              <w:jc w:val="both"/>
              <w:rPr>
                <w:sz w:val="20"/>
                <w:szCs w:val="20"/>
              </w:rPr>
            </w:pPr>
          </w:p>
        </w:tc>
      </w:tr>
      <w:tr w:rsidR="008A1CF3" w:rsidRPr="00A040C4" w14:paraId="682DF965" w14:textId="77777777" w:rsidTr="00434108">
        <w:trPr>
          <w:trHeight w:val="57"/>
        </w:trPr>
        <w:tc>
          <w:tcPr>
            <w:tcW w:w="844" w:type="dxa"/>
            <w:vMerge/>
            <w:shd w:val="clear" w:color="auto" w:fill="FFFFFF" w:themeFill="background1"/>
          </w:tcPr>
          <w:p w14:paraId="5DFAE184"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7CAA7D82"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339DEE65"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4CCF706F" w14:textId="77777777" w:rsidR="008A1CF3" w:rsidRPr="00A040C4" w:rsidRDefault="008A1CF3" w:rsidP="008A1CF3">
            <w:pPr>
              <w:ind w:left="-57" w:right="-57"/>
              <w:jc w:val="both"/>
              <w:rPr>
                <w:sz w:val="20"/>
                <w:szCs w:val="20"/>
              </w:rPr>
            </w:pPr>
          </w:p>
        </w:tc>
        <w:tc>
          <w:tcPr>
            <w:tcW w:w="1861" w:type="dxa"/>
          </w:tcPr>
          <w:p w14:paraId="4D1920B3" w14:textId="1F964DA3"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Konstrukcija</w:t>
            </w:r>
          </w:p>
        </w:tc>
        <w:tc>
          <w:tcPr>
            <w:tcW w:w="3572" w:type="dxa"/>
          </w:tcPr>
          <w:p w14:paraId="58084CB7" w14:textId="622FAFEA" w:rsidR="008A1CF3" w:rsidRPr="008A1CF3" w:rsidRDefault="008A1CF3" w:rsidP="008A1CF3">
            <w:pPr>
              <w:spacing w:after="0" w:line="240" w:lineRule="auto"/>
              <w:jc w:val="both"/>
              <w:rPr>
                <w:sz w:val="20"/>
                <w:szCs w:val="20"/>
              </w:rPr>
            </w:pPr>
            <w:r w:rsidRPr="008A1CF3">
              <w:rPr>
                <w:sz w:val="20"/>
                <w:szCs w:val="20"/>
              </w:rPr>
              <w:t xml:space="preserve">Užtikrinama apsauga, kad pro siūles ar </w:t>
            </w:r>
            <w:proofErr w:type="spellStart"/>
            <w:r w:rsidRPr="008A1CF3">
              <w:rPr>
                <w:sz w:val="20"/>
                <w:szCs w:val="20"/>
              </w:rPr>
              <w:t>užvartus</w:t>
            </w:r>
            <w:proofErr w:type="spellEnd"/>
            <w:r w:rsidRPr="008A1CF3">
              <w:rPr>
                <w:sz w:val="20"/>
                <w:szCs w:val="20"/>
              </w:rPr>
              <w:t xml:space="preserve"> į vidų nepatektų skystosios kovinės cheminės medžiagos. </w:t>
            </w:r>
          </w:p>
        </w:tc>
        <w:tc>
          <w:tcPr>
            <w:tcW w:w="4255" w:type="dxa"/>
            <w:vMerge/>
          </w:tcPr>
          <w:p w14:paraId="5173F294" w14:textId="77777777" w:rsidR="008A1CF3" w:rsidRPr="00A040C4" w:rsidRDefault="008A1CF3" w:rsidP="008A1CF3">
            <w:pPr>
              <w:spacing w:after="0" w:line="100" w:lineRule="atLeast"/>
              <w:jc w:val="both"/>
              <w:rPr>
                <w:sz w:val="20"/>
                <w:szCs w:val="20"/>
              </w:rPr>
            </w:pPr>
          </w:p>
        </w:tc>
      </w:tr>
      <w:tr w:rsidR="008A1CF3" w:rsidRPr="00A040C4" w14:paraId="48802326" w14:textId="77777777" w:rsidTr="00434108">
        <w:trPr>
          <w:trHeight w:val="57"/>
        </w:trPr>
        <w:tc>
          <w:tcPr>
            <w:tcW w:w="844" w:type="dxa"/>
            <w:vMerge/>
            <w:shd w:val="clear" w:color="auto" w:fill="FFFFFF" w:themeFill="background1"/>
          </w:tcPr>
          <w:p w14:paraId="46C58B88"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2386B334"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0195A0B8"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6443699D" w14:textId="77777777" w:rsidR="008A1CF3" w:rsidRPr="00A040C4" w:rsidRDefault="008A1CF3" w:rsidP="008A1CF3">
            <w:pPr>
              <w:ind w:left="-57" w:right="-57"/>
              <w:jc w:val="both"/>
              <w:rPr>
                <w:sz w:val="20"/>
                <w:szCs w:val="20"/>
              </w:rPr>
            </w:pPr>
          </w:p>
        </w:tc>
        <w:tc>
          <w:tcPr>
            <w:tcW w:w="1861" w:type="dxa"/>
          </w:tcPr>
          <w:p w14:paraId="0937A3C7" w14:textId="642D27C6"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Kelnių konstrukcija</w:t>
            </w:r>
          </w:p>
        </w:tc>
        <w:tc>
          <w:tcPr>
            <w:tcW w:w="3572" w:type="dxa"/>
          </w:tcPr>
          <w:p w14:paraId="3692ABE9" w14:textId="5A7C7C92" w:rsidR="008A1CF3" w:rsidRPr="008A1CF3" w:rsidRDefault="008A1CF3" w:rsidP="008A1CF3">
            <w:pPr>
              <w:spacing w:after="0" w:line="240" w:lineRule="auto"/>
              <w:jc w:val="both"/>
              <w:rPr>
                <w:sz w:val="20"/>
                <w:szCs w:val="20"/>
              </w:rPr>
            </w:pPr>
            <w:r w:rsidRPr="008A1CF3">
              <w:rPr>
                <w:sz w:val="20"/>
                <w:szCs w:val="20"/>
              </w:rPr>
              <w:t>Šoninės kišenės prie šlaunies. Tamprios petnešos, kurios fiksuojamos priekyje su sagtimis. Reguliuojam juosmens apimtis. Dvigubi klešnių galai (vidiniai ir išoriniai), kad tarp kelnių ir batų į vidų nepatektų pavojingosios medžiagos. Turi turėti galimybę reguliuoti kelnių klešnių galų apimtį (apimčiai reguliuoti negali būti naudojami užtrauktukai ir tamprios virvutės su plastmasinėmis fiksavimo detalėmis), kuri turi būti reguliuojama ir fiksuojama ant kibaus tekstilinio užsegimo pagrindo. Turi turėti prisiūtas etiketes prie juosmens, vidinėje pusėje, kuriose būtų nurodyta bent ši informacija: skalbimų skaičius, gaminio dydis, pagaminimo data, skalbimo ir džiovinimo instrukcijos (gali būti naudojami standartiniai ir suprantami simboliai).</w:t>
            </w:r>
          </w:p>
        </w:tc>
        <w:tc>
          <w:tcPr>
            <w:tcW w:w="4255" w:type="dxa"/>
            <w:vMerge/>
          </w:tcPr>
          <w:p w14:paraId="33D9E056" w14:textId="77777777" w:rsidR="008A1CF3" w:rsidRPr="00A040C4" w:rsidRDefault="008A1CF3" w:rsidP="008A1CF3">
            <w:pPr>
              <w:spacing w:after="0" w:line="100" w:lineRule="atLeast"/>
              <w:jc w:val="both"/>
              <w:rPr>
                <w:sz w:val="20"/>
                <w:szCs w:val="20"/>
              </w:rPr>
            </w:pPr>
          </w:p>
        </w:tc>
      </w:tr>
      <w:tr w:rsidR="008A1CF3" w:rsidRPr="00A040C4" w14:paraId="0CA50212" w14:textId="77777777" w:rsidTr="00434108">
        <w:trPr>
          <w:trHeight w:val="57"/>
        </w:trPr>
        <w:tc>
          <w:tcPr>
            <w:tcW w:w="844" w:type="dxa"/>
            <w:vMerge/>
            <w:shd w:val="clear" w:color="auto" w:fill="FFFFFF" w:themeFill="background1"/>
          </w:tcPr>
          <w:p w14:paraId="76D155D3"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57D66481"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56DA9595"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1AA9647A" w14:textId="77777777" w:rsidR="008A1CF3" w:rsidRPr="00A040C4" w:rsidRDefault="008A1CF3" w:rsidP="008A1CF3">
            <w:pPr>
              <w:ind w:left="-57" w:right="-57"/>
              <w:jc w:val="both"/>
              <w:rPr>
                <w:sz w:val="20"/>
                <w:szCs w:val="20"/>
              </w:rPr>
            </w:pPr>
          </w:p>
        </w:tc>
        <w:tc>
          <w:tcPr>
            <w:tcW w:w="1861" w:type="dxa"/>
          </w:tcPr>
          <w:p w14:paraId="6F804CA6" w14:textId="335BD4A9"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Palaidinės konstrukcija</w:t>
            </w:r>
          </w:p>
        </w:tc>
        <w:tc>
          <w:tcPr>
            <w:tcW w:w="3572" w:type="dxa"/>
          </w:tcPr>
          <w:p w14:paraId="28095C37" w14:textId="74C3E1B3" w:rsidR="008A1CF3" w:rsidRPr="008A1CF3" w:rsidRDefault="008A1CF3" w:rsidP="008A1CF3">
            <w:pPr>
              <w:spacing w:after="0" w:line="240" w:lineRule="auto"/>
              <w:jc w:val="both"/>
              <w:rPr>
                <w:sz w:val="20"/>
                <w:szCs w:val="20"/>
              </w:rPr>
            </w:pPr>
            <w:r w:rsidRPr="008A1CF3">
              <w:rPr>
                <w:sz w:val="20"/>
                <w:szCs w:val="20"/>
              </w:rPr>
              <w:t xml:space="preserve">Turi turėti gobtuvą, būti užsegama užtrauktuku, kuris uždengiamas </w:t>
            </w:r>
            <w:proofErr w:type="spellStart"/>
            <w:r w:rsidRPr="008A1CF3">
              <w:rPr>
                <w:sz w:val="20"/>
                <w:szCs w:val="20"/>
              </w:rPr>
              <w:t>užvartu</w:t>
            </w:r>
            <w:proofErr w:type="spellEnd"/>
            <w:r w:rsidRPr="008A1CF3">
              <w:rPr>
                <w:sz w:val="20"/>
                <w:szCs w:val="20"/>
              </w:rPr>
              <w:t xml:space="preserve">. Turi turėti tamprią virvutę nugaros apatinėje dalyje, kurią (ištempus tarp kojų) būtų galima fiksuoti palaidinės priekyje. Turi turėti po kišenę ant abiejų rankovių (viršutinėje dalyje), kurių kampai turi būti prisiūti (negali būti atšokę).  Krūtinės srityje turi būti horizontaliai prisiūtas stačiakampio formos kibus tekstilinio užsegimo pagrindas asmens ženklui priklijuoti. Kibaus tekstilinio užsegimo pagrindo matmenys turi būti 2,5 (±0,1) x 12,5 </w:t>
            </w:r>
            <w:r w:rsidRPr="008A1CF3">
              <w:rPr>
                <w:sz w:val="20"/>
                <w:szCs w:val="20"/>
              </w:rPr>
              <w:lastRenderedPageBreak/>
              <w:t>(+0,3) cm. Turi turėti prisiūtas etiketes vidinėje pusėje, kuriose būtų nurodyta bent ši informacija: skalbimų skaičius, gaminio dydis, pagaminimo data, skalbimo ir džiovinimo instrukcijos (gali būti naudojami standartiniai ir suprantami simboliai). Turi turėti dvigubus rankogalius (vidinį ir išorinį), kad tarp apsauginių pirštinių ir palaidinės rankogalių į vidų nepatektų pavojingosios medžiagos. Turi turėti galimybę reguliuoti rankogalių apimtį (apimčiai reguliuoti negali būti naudojami užtrauktukai ir tamprios virvutės su plastmasinėmis fiksavimo detalėmis), kuri turi būti reguliuojama ir fiksuojama ant kibaus tekstilinio užsegimo pagrindo.</w:t>
            </w:r>
          </w:p>
        </w:tc>
        <w:tc>
          <w:tcPr>
            <w:tcW w:w="4255" w:type="dxa"/>
            <w:vMerge/>
          </w:tcPr>
          <w:p w14:paraId="0A2370A4" w14:textId="77777777" w:rsidR="008A1CF3" w:rsidRPr="00A040C4" w:rsidRDefault="008A1CF3" w:rsidP="008A1CF3">
            <w:pPr>
              <w:spacing w:after="0" w:line="100" w:lineRule="atLeast"/>
              <w:jc w:val="both"/>
              <w:rPr>
                <w:sz w:val="20"/>
                <w:szCs w:val="20"/>
              </w:rPr>
            </w:pPr>
          </w:p>
        </w:tc>
      </w:tr>
      <w:tr w:rsidR="008A1CF3" w:rsidRPr="00A040C4" w14:paraId="2C14BFE1" w14:textId="77777777" w:rsidTr="00434108">
        <w:trPr>
          <w:trHeight w:val="57"/>
        </w:trPr>
        <w:tc>
          <w:tcPr>
            <w:tcW w:w="844" w:type="dxa"/>
            <w:vMerge/>
            <w:shd w:val="clear" w:color="auto" w:fill="FFFFFF" w:themeFill="background1"/>
          </w:tcPr>
          <w:p w14:paraId="314D32C0"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79A0AACA"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23C50CAF"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59844E72" w14:textId="77777777" w:rsidR="008A1CF3" w:rsidRPr="00A040C4" w:rsidRDefault="008A1CF3" w:rsidP="008A1CF3">
            <w:pPr>
              <w:ind w:left="-57" w:right="-57"/>
              <w:jc w:val="both"/>
              <w:rPr>
                <w:sz w:val="20"/>
                <w:szCs w:val="20"/>
              </w:rPr>
            </w:pPr>
          </w:p>
        </w:tc>
        <w:tc>
          <w:tcPr>
            <w:tcW w:w="1861" w:type="dxa"/>
          </w:tcPr>
          <w:p w14:paraId="43C24015" w14:textId="64FA294A"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Eksploatavimo temperatūra</w:t>
            </w:r>
          </w:p>
        </w:tc>
        <w:tc>
          <w:tcPr>
            <w:tcW w:w="3572" w:type="dxa"/>
          </w:tcPr>
          <w:p w14:paraId="0E214936" w14:textId="19B6891D" w:rsidR="008A1CF3" w:rsidRPr="008A1CF3" w:rsidRDefault="008A1CF3" w:rsidP="008A1CF3">
            <w:pPr>
              <w:spacing w:after="0" w:line="240" w:lineRule="auto"/>
              <w:jc w:val="both"/>
              <w:rPr>
                <w:sz w:val="20"/>
                <w:szCs w:val="20"/>
              </w:rPr>
            </w:pPr>
            <w:r w:rsidRPr="008A1CF3">
              <w:rPr>
                <w:sz w:val="20"/>
                <w:szCs w:val="20"/>
              </w:rPr>
              <w:t xml:space="preserve">Apsauginės palaidinės gobtuvas turi būti tinkamas naudoti su skirtingų modelių dujokaukėmis (pvz., Avon </w:t>
            </w:r>
            <w:proofErr w:type="spellStart"/>
            <w:r w:rsidRPr="008A1CF3">
              <w:rPr>
                <w:sz w:val="20"/>
                <w:szCs w:val="20"/>
              </w:rPr>
              <w:t>Protection</w:t>
            </w:r>
            <w:proofErr w:type="spellEnd"/>
            <w:r w:rsidRPr="008A1CF3">
              <w:rPr>
                <w:sz w:val="20"/>
                <w:szCs w:val="20"/>
              </w:rPr>
              <w:t xml:space="preserve"> FM-50, 3M </w:t>
            </w:r>
            <w:proofErr w:type="spellStart"/>
            <w:r w:rsidRPr="008A1CF3">
              <w:rPr>
                <w:sz w:val="20"/>
                <w:szCs w:val="20"/>
              </w:rPr>
              <w:t>Scott</w:t>
            </w:r>
            <w:proofErr w:type="spellEnd"/>
            <w:r w:rsidRPr="008A1CF3">
              <w:rPr>
                <w:sz w:val="20"/>
                <w:szCs w:val="20"/>
              </w:rPr>
              <w:t xml:space="preserve"> </w:t>
            </w:r>
            <w:proofErr w:type="spellStart"/>
            <w:r w:rsidRPr="008A1CF3">
              <w:rPr>
                <w:sz w:val="20"/>
                <w:szCs w:val="20"/>
              </w:rPr>
              <w:t>Safety</w:t>
            </w:r>
            <w:proofErr w:type="spellEnd"/>
            <w:r w:rsidRPr="008A1CF3">
              <w:rPr>
                <w:sz w:val="20"/>
                <w:szCs w:val="20"/>
              </w:rPr>
              <w:t xml:space="preserve"> M-95). Turėti elastingą juostą (angl. </w:t>
            </w:r>
            <w:proofErr w:type="spellStart"/>
            <w:r w:rsidRPr="008A1CF3">
              <w:rPr>
                <w:sz w:val="20"/>
                <w:szCs w:val="20"/>
              </w:rPr>
              <w:t>grommet</w:t>
            </w:r>
            <w:proofErr w:type="spellEnd"/>
            <w:r w:rsidRPr="008A1CF3">
              <w:rPr>
                <w:sz w:val="20"/>
                <w:szCs w:val="20"/>
              </w:rPr>
              <w:t>) kuri be tarpų ir raukšlių užsimautų ant dujokaukės rėmo ir sukibtų su dujokaukės guma. Turėti smakro srityje kibų tekstilinį užsegimą (reguliavimą), kuris leistų užfiksuoti gobtuvą ant dujokaukės rėmo kartu su elastine juosta.</w:t>
            </w:r>
          </w:p>
        </w:tc>
        <w:tc>
          <w:tcPr>
            <w:tcW w:w="4255" w:type="dxa"/>
            <w:vMerge/>
          </w:tcPr>
          <w:p w14:paraId="2E025F74" w14:textId="77777777" w:rsidR="008A1CF3" w:rsidRPr="00A040C4" w:rsidRDefault="008A1CF3" w:rsidP="008A1CF3">
            <w:pPr>
              <w:spacing w:after="0" w:line="100" w:lineRule="atLeast"/>
              <w:jc w:val="both"/>
              <w:rPr>
                <w:sz w:val="20"/>
                <w:szCs w:val="20"/>
              </w:rPr>
            </w:pPr>
          </w:p>
        </w:tc>
      </w:tr>
      <w:tr w:rsidR="008A1CF3" w:rsidRPr="00A040C4" w14:paraId="16D86DDB" w14:textId="77777777" w:rsidTr="00434108">
        <w:trPr>
          <w:trHeight w:val="57"/>
        </w:trPr>
        <w:tc>
          <w:tcPr>
            <w:tcW w:w="844" w:type="dxa"/>
            <w:vMerge/>
            <w:shd w:val="clear" w:color="auto" w:fill="FFFFFF" w:themeFill="background1"/>
          </w:tcPr>
          <w:p w14:paraId="3311F34E"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52AFC5A3"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3C3DD0F0"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2A854F0C" w14:textId="77777777" w:rsidR="008A1CF3" w:rsidRPr="00A040C4" w:rsidRDefault="008A1CF3" w:rsidP="008A1CF3">
            <w:pPr>
              <w:ind w:left="-57" w:right="-57"/>
              <w:jc w:val="both"/>
              <w:rPr>
                <w:sz w:val="20"/>
                <w:szCs w:val="20"/>
              </w:rPr>
            </w:pPr>
          </w:p>
        </w:tc>
        <w:tc>
          <w:tcPr>
            <w:tcW w:w="1861" w:type="dxa"/>
          </w:tcPr>
          <w:p w14:paraId="57363A40" w14:textId="6C0EEA2D"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Svoris</w:t>
            </w:r>
          </w:p>
        </w:tc>
        <w:tc>
          <w:tcPr>
            <w:tcW w:w="3572" w:type="dxa"/>
          </w:tcPr>
          <w:p w14:paraId="5665A09C" w14:textId="0AB6E565" w:rsidR="008A1CF3" w:rsidRPr="008A1CF3" w:rsidRDefault="008A1CF3" w:rsidP="008A1CF3">
            <w:pPr>
              <w:spacing w:after="0" w:line="240" w:lineRule="auto"/>
              <w:jc w:val="both"/>
              <w:rPr>
                <w:sz w:val="20"/>
                <w:szCs w:val="20"/>
              </w:rPr>
            </w:pPr>
            <w:r w:rsidRPr="008A1CF3">
              <w:rPr>
                <w:sz w:val="20"/>
                <w:szCs w:val="20"/>
              </w:rPr>
              <w:t>Išlaikomos apsauginės savybės temperatūrose nuo -20 °C iki + 30 °C.</w:t>
            </w:r>
          </w:p>
        </w:tc>
        <w:tc>
          <w:tcPr>
            <w:tcW w:w="4255" w:type="dxa"/>
            <w:vMerge/>
          </w:tcPr>
          <w:p w14:paraId="13CF6813" w14:textId="77777777" w:rsidR="008A1CF3" w:rsidRPr="00A040C4" w:rsidRDefault="008A1CF3" w:rsidP="008A1CF3">
            <w:pPr>
              <w:spacing w:after="0" w:line="100" w:lineRule="atLeast"/>
              <w:jc w:val="both"/>
              <w:rPr>
                <w:sz w:val="20"/>
                <w:szCs w:val="20"/>
              </w:rPr>
            </w:pPr>
          </w:p>
        </w:tc>
      </w:tr>
      <w:tr w:rsidR="008A1CF3" w:rsidRPr="00A040C4" w14:paraId="1FF0B479" w14:textId="77777777" w:rsidTr="00434108">
        <w:trPr>
          <w:trHeight w:val="57"/>
        </w:trPr>
        <w:tc>
          <w:tcPr>
            <w:tcW w:w="844" w:type="dxa"/>
            <w:vMerge/>
            <w:shd w:val="clear" w:color="auto" w:fill="FFFFFF" w:themeFill="background1"/>
          </w:tcPr>
          <w:p w14:paraId="07FB32F1"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4ADE0CDC"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43A02E6F"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73224258" w14:textId="77777777" w:rsidR="008A1CF3" w:rsidRPr="00A040C4" w:rsidRDefault="008A1CF3" w:rsidP="008A1CF3">
            <w:pPr>
              <w:ind w:left="-57" w:right="-57"/>
              <w:jc w:val="both"/>
              <w:rPr>
                <w:sz w:val="20"/>
                <w:szCs w:val="20"/>
              </w:rPr>
            </w:pPr>
          </w:p>
        </w:tc>
        <w:tc>
          <w:tcPr>
            <w:tcW w:w="1861" w:type="dxa"/>
          </w:tcPr>
          <w:p w14:paraId="04582B00" w14:textId="133AA893"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Priedai</w:t>
            </w:r>
          </w:p>
        </w:tc>
        <w:tc>
          <w:tcPr>
            <w:tcW w:w="3572" w:type="dxa"/>
          </w:tcPr>
          <w:p w14:paraId="45764A62" w14:textId="258B0E96" w:rsidR="008A1CF3" w:rsidRPr="008A1CF3" w:rsidRDefault="008A1CF3" w:rsidP="008A1CF3">
            <w:pPr>
              <w:spacing w:after="0" w:line="240" w:lineRule="auto"/>
              <w:jc w:val="both"/>
              <w:rPr>
                <w:sz w:val="20"/>
                <w:szCs w:val="20"/>
              </w:rPr>
            </w:pPr>
            <w:r w:rsidRPr="008A1CF3">
              <w:rPr>
                <w:sz w:val="20"/>
                <w:szCs w:val="20"/>
              </w:rPr>
              <w:t>XXL dydžio aprangos svoris (be nešiojimo krepšio) ne didesnis kaip 3 kg.</w:t>
            </w:r>
          </w:p>
        </w:tc>
        <w:tc>
          <w:tcPr>
            <w:tcW w:w="4255" w:type="dxa"/>
            <w:vMerge/>
          </w:tcPr>
          <w:p w14:paraId="661071F5" w14:textId="77777777" w:rsidR="008A1CF3" w:rsidRPr="00A040C4" w:rsidRDefault="008A1CF3" w:rsidP="008A1CF3">
            <w:pPr>
              <w:spacing w:after="0" w:line="100" w:lineRule="atLeast"/>
              <w:jc w:val="both"/>
              <w:rPr>
                <w:sz w:val="20"/>
                <w:szCs w:val="20"/>
              </w:rPr>
            </w:pPr>
          </w:p>
        </w:tc>
      </w:tr>
      <w:tr w:rsidR="008A1CF3" w:rsidRPr="00A040C4" w14:paraId="17A1A31F" w14:textId="77777777" w:rsidTr="00434108">
        <w:trPr>
          <w:trHeight w:val="57"/>
        </w:trPr>
        <w:tc>
          <w:tcPr>
            <w:tcW w:w="844" w:type="dxa"/>
            <w:vMerge/>
            <w:shd w:val="clear" w:color="auto" w:fill="FFFFFF" w:themeFill="background1"/>
          </w:tcPr>
          <w:p w14:paraId="70485215"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2181DE73"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0E3FAE22"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3C080559" w14:textId="77777777" w:rsidR="008A1CF3" w:rsidRPr="00A040C4" w:rsidRDefault="008A1CF3" w:rsidP="008A1CF3">
            <w:pPr>
              <w:ind w:left="-57" w:right="-57"/>
              <w:jc w:val="both"/>
              <w:rPr>
                <w:sz w:val="20"/>
                <w:szCs w:val="20"/>
              </w:rPr>
            </w:pPr>
          </w:p>
        </w:tc>
        <w:tc>
          <w:tcPr>
            <w:tcW w:w="1861" w:type="dxa"/>
          </w:tcPr>
          <w:p w14:paraId="1AC20D9D" w14:textId="4C61DC5A"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Papildomos sąlygos</w:t>
            </w:r>
          </w:p>
        </w:tc>
        <w:tc>
          <w:tcPr>
            <w:tcW w:w="3572" w:type="dxa"/>
          </w:tcPr>
          <w:p w14:paraId="2190F131" w14:textId="62BB617D" w:rsidR="008A1CF3" w:rsidRPr="008A1CF3" w:rsidRDefault="008A1CF3" w:rsidP="008A1CF3">
            <w:pPr>
              <w:spacing w:after="0" w:line="240" w:lineRule="auto"/>
              <w:jc w:val="both"/>
              <w:rPr>
                <w:sz w:val="20"/>
                <w:szCs w:val="20"/>
              </w:rPr>
            </w:pPr>
            <w:r w:rsidRPr="008A1CF3">
              <w:rPr>
                <w:sz w:val="20"/>
                <w:szCs w:val="20"/>
              </w:rPr>
              <w:t>Krepšys aprangai. Priemonės nedideliems įplėšimams taisyti. Atskirai prie kiekvieno apsauginės aprangos komplekto turi būti gamintojo parengtos naudotojo instrukcijos, kuriose būtų aprašytos saugios apsauginės aprangos apsirengimo ir nusirengimo procedūros, saugojimo rekomendacijos ir kita reikalinga informacija.</w:t>
            </w:r>
          </w:p>
        </w:tc>
        <w:tc>
          <w:tcPr>
            <w:tcW w:w="4255" w:type="dxa"/>
            <w:vMerge/>
          </w:tcPr>
          <w:p w14:paraId="50819E45" w14:textId="77777777" w:rsidR="008A1CF3" w:rsidRPr="00A040C4" w:rsidRDefault="008A1CF3" w:rsidP="008A1CF3">
            <w:pPr>
              <w:spacing w:after="0" w:line="100" w:lineRule="atLeast"/>
              <w:jc w:val="both"/>
              <w:rPr>
                <w:sz w:val="20"/>
                <w:szCs w:val="20"/>
              </w:rPr>
            </w:pPr>
          </w:p>
        </w:tc>
      </w:tr>
      <w:tr w:rsidR="008A1CF3" w:rsidRPr="00A040C4" w14:paraId="33CCBD61" w14:textId="77777777" w:rsidTr="00434108">
        <w:trPr>
          <w:trHeight w:val="57"/>
        </w:trPr>
        <w:tc>
          <w:tcPr>
            <w:tcW w:w="844" w:type="dxa"/>
            <w:vMerge/>
            <w:shd w:val="clear" w:color="auto" w:fill="FFFFFF" w:themeFill="background1"/>
          </w:tcPr>
          <w:p w14:paraId="2EFB9EE0"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060ABD36"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65097F2E"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3860FB40" w14:textId="77777777" w:rsidR="008A1CF3" w:rsidRPr="00A040C4" w:rsidRDefault="008A1CF3" w:rsidP="008A1CF3">
            <w:pPr>
              <w:ind w:left="-57" w:right="-57"/>
              <w:jc w:val="both"/>
              <w:rPr>
                <w:sz w:val="20"/>
                <w:szCs w:val="20"/>
              </w:rPr>
            </w:pPr>
          </w:p>
        </w:tc>
        <w:tc>
          <w:tcPr>
            <w:tcW w:w="1861" w:type="dxa"/>
          </w:tcPr>
          <w:p w14:paraId="7B93A388" w14:textId="614F5770"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Garantinis terminas</w:t>
            </w:r>
          </w:p>
        </w:tc>
        <w:tc>
          <w:tcPr>
            <w:tcW w:w="3572" w:type="dxa"/>
          </w:tcPr>
          <w:p w14:paraId="69F59E13" w14:textId="4997DFD0" w:rsidR="008A1CF3" w:rsidRPr="008A1CF3" w:rsidRDefault="008A1CF3" w:rsidP="008A1CF3">
            <w:pPr>
              <w:spacing w:after="0" w:line="240" w:lineRule="auto"/>
              <w:jc w:val="both"/>
              <w:rPr>
                <w:sz w:val="20"/>
                <w:szCs w:val="20"/>
              </w:rPr>
            </w:pPr>
            <w:r w:rsidRPr="008A1CF3">
              <w:rPr>
                <w:sz w:val="20"/>
                <w:szCs w:val="20"/>
              </w:rPr>
              <w:t xml:space="preserve">Gamintojas ar tiekėjas turi Lietuvoje suorganizuoti apmokymą naudotis apsaugine apranga ne vėliau nei per 4 savaites nuo pirmojo prekių pristatymo, </w:t>
            </w:r>
            <w:r w:rsidRPr="008A1CF3">
              <w:rPr>
                <w:sz w:val="20"/>
                <w:szCs w:val="20"/>
              </w:rPr>
              <w:lastRenderedPageBreak/>
              <w:t>taip pat išduoti mokymų dalyviams (iki 20 dalyvių) apmokymą patvirtinančius pažymėjimus.</w:t>
            </w:r>
          </w:p>
        </w:tc>
        <w:tc>
          <w:tcPr>
            <w:tcW w:w="4255" w:type="dxa"/>
            <w:vMerge/>
          </w:tcPr>
          <w:p w14:paraId="0EBE40E8" w14:textId="77777777" w:rsidR="008A1CF3" w:rsidRPr="00A040C4" w:rsidRDefault="008A1CF3" w:rsidP="008A1CF3">
            <w:pPr>
              <w:spacing w:after="0" w:line="100" w:lineRule="atLeast"/>
              <w:jc w:val="both"/>
              <w:rPr>
                <w:sz w:val="20"/>
                <w:szCs w:val="20"/>
              </w:rPr>
            </w:pPr>
          </w:p>
        </w:tc>
      </w:tr>
      <w:tr w:rsidR="008A1CF3" w:rsidRPr="00A040C4" w14:paraId="407F5845" w14:textId="77777777" w:rsidTr="00434108">
        <w:trPr>
          <w:trHeight w:val="57"/>
        </w:trPr>
        <w:tc>
          <w:tcPr>
            <w:tcW w:w="844" w:type="dxa"/>
            <w:vMerge/>
            <w:shd w:val="clear" w:color="auto" w:fill="FFFFFF" w:themeFill="background1"/>
          </w:tcPr>
          <w:p w14:paraId="5089F573"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579A13FE"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4CFDE199"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42C47AC1" w14:textId="77777777" w:rsidR="008A1CF3" w:rsidRPr="00A040C4" w:rsidRDefault="008A1CF3" w:rsidP="008A1CF3">
            <w:pPr>
              <w:ind w:left="-57" w:right="-57"/>
              <w:jc w:val="both"/>
              <w:rPr>
                <w:sz w:val="20"/>
                <w:szCs w:val="20"/>
              </w:rPr>
            </w:pPr>
          </w:p>
        </w:tc>
        <w:tc>
          <w:tcPr>
            <w:tcW w:w="1861" w:type="dxa"/>
          </w:tcPr>
          <w:p w14:paraId="06A62598" w14:textId="3BDA4F5C"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Krepšys</w:t>
            </w:r>
          </w:p>
        </w:tc>
        <w:tc>
          <w:tcPr>
            <w:tcW w:w="3572" w:type="dxa"/>
          </w:tcPr>
          <w:p w14:paraId="2EFCE5C7" w14:textId="6271FB83" w:rsidR="008A1CF3" w:rsidRPr="008A1CF3" w:rsidRDefault="008A1CF3" w:rsidP="008A1CF3">
            <w:pPr>
              <w:spacing w:after="0" w:line="240" w:lineRule="auto"/>
              <w:jc w:val="both"/>
              <w:rPr>
                <w:sz w:val="20"/>
                <w:szCs w:val="20"/>
              </w:rPr>
            </w:pPr>
            <w:r w:rsidRPr="008A1CF3">
              <w:rPr>
                <w:sz w:val="20"/>
                <w:szCs w:val="20"/>
              </w:rPr>
              <w:t>Apsauginės aprangos garantinis saugojimo vakuuminėje pakuotėje laikas turi būti ne trumpesnis kaip 10 metų. Per šį laikotarpį apsauginė apranga privalo išsaugoti šioje techninėje specifikacijoje nurodytas apsaugines savybes be papildomų sąlygų ir be papildomo aptarnavimo.</w:t>
            </w:r>
          </w:p>
        </w:tc>
        <w:tc>
          <w:tcPr>
            <w:tcW w:w="4255" w:type="dxa"/>
            <w:vMerge/>
          </w:tcPr>
          <w:p w14:paraId="3707C78E" w14:textId="77777777" w:rsidR="008A1CF3" w:rsidRPr="00A040C4" w:rsidRDefault="008A1CF3" w:rsidP="008A1CF3">
            <w:pPr>
              <w:spacing w:after="0" w:line="100" w:lineRule="atLeast"/>
              <w:jc w:val="both"/>
              <w:rPr>
                <w:sz w:val="20"/>
                <w:szCs w:val="20"/>
              </w:rPr>
            </w:pPr>
          </w:p>
        </w:tc>
      </w:tr>
      <w:tr w:rsidR="008A1CF3" w:rsidRPr="00A040C4" w14:paraId="4CF1755C" w14:textId="77777777" w:rsidTr="00434108">
        <w:trPr>
          <w:trHeight w:val="57"/>
        </w:trPr>
        <w:tc>
          <w:tcPr>
            <w:tcW w:w="844" w:type="dxa"/>
            <w:vMerge/>
            <w:shd w:val="clear" w:color="auto" w:fill="FFFFFF" w:themeFill="background1"/>
          </w:tcPr>
          <w:p w14:paraId="706A260E"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3342E2DE"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28063B30"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1219606E" w14:textId="77777777" w:rsidR="008A1CF3" w:rsidRPr="00A040C4" w:rsidRDefault="008A1CF3" w:rsidP="008A1CF3">
            <w:pPr>
              <w:ind w:left="-57" w:right="-57"/>
              <w:jc w:val="both"/>
              <w:rPr>
                <w:sz w:val="20"/>
                <w:szCs w:val="20"/>
              </w:rPr>
            </w:pPr>
          </w:p>
        </w:tc>
        <w:tc>
          <w:tcPr>
            <w:tcW w:w="1861" w:type="dxa"/>
          </w:tcPr>
          <w:p w14:paraId="72951414" w14:textId="412356EF"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Pakuotė</w:t>
            </w:r>
          </w:p>
        </w:tc>
        <w:tc>
          <w:tcPr>
            <w:tcW w:w="3572" w:type="dxa"/>
          </w:tcPr>
          <w:p w14:paraId="5C304557" w14:textId="49CABF55" w:rsidR="008A1CF3" w:rsidRPr="008A1CF3" w:rsidRDefault="008A1CF3" w:rsidP="008A1CF3">
            <w:pPr>
              <w:spacing w:after="0" w:line="240" w:lineRule="auto"/>
              <w:jc w:val="both"/>
              <w:rPr>
                <w:sz w:val="20"/>
                <w:szCs w:val="20"/>
              </w:rPr>
            </w:pPr>
            <w:r w:rsidRPr="008A1CF3">
              <w:rPr>
                <w:sz w:val="20"/>
                <w:szCs w:val="20"/>
              </w:rPr>
              <w:t xml:space="preserve">Turi būti pagamintas iš tvirto audinio ir apsaugoti aprangą nuo dulkių ir drėgmės. Turėti diržą nešiojimui per petį. Pakankamos talpos, kad į jį tilptų apsauginė apranga. </w:t>
            </w:r>
          </w:p>
        </w:tc>
        <w:tc>
          <w:tcPr>
            <w:tcW w:w="4255" w:type="dxa"/>
            <w:vMerge/>
          </w:tcPr>
          <w:p w14:paraId="42E10108" w14:textId="77777777" w:rsidR="008A1CF3" w:rsidRPr="00A040C4" w:rsidRDefault="008A1CF3" w:rsidP="008A1CF3">
            <w:pPr>
              <w:spacing w:after="0" w:line="100" w:lineRule="atLeast"/>
              <w:jc w:val="both"/>
              <w:rPr>
                <w:sz w:val="20"/>
                <w:szCs w:val="20"/>
              </w:rPr>
            </w:pPr>
          </w:p>
        </w:tc>
      </w:tr>
      <w:tr w:rsidR="008A1CF3" w:rsidRPr="00A040C4" w14:paraId="27BD9049" w14:textId="77777777" w:rsidTr="00434108">
        <w:trPr>
          <w:trHeight w:val="57"/>
        </w:trPr>
        <w:tc>
          <w:tcPr>
            <w:tcW w:w="844" w:type="dxa"/>
            <w:vMerge/>
            <w:shd w:val="clear" w:color="auto" w:fill="FFFFFF" w:themeFill="background1"/>
          </w:tcPr>
          <w:p w14:paraId="66302203" w14:textId="77777777" w:rsidR="008A1CF3" w:rsidRDefault="008A1CF3" w:rsidP="008A1CF3">
            <w:pPr>
              <w:spacing w:after="0" w:line="100" w:lineRule="atLeast"/>
              <w:jc w:val="both"/>
              <w:rPr>
                <w:b/>
                <w:bCs/>
                <w:sz w:val="20"/>
                <w:szCs w:val="20"/>
              </w:rPr>
            </w:pPr>
          </w:p>
        </w:tc>
        <w:tc>
          <w:tcPr>
            <w:tcW w:w="2188" w:type="dxa"/>
            <w:vMerge/>
            <w:shd w:val="clear" w:color="auto" w:fill="FFFFFF" w:themeFill="background1"/>
          </w:tcPr>
          <w:p w14:paraId="5F95B3E4" w14:textId="77777777" w:rsidR="008A1CF3" w:rsidRPr="00504FF1" w:rsidRDefault="008A1CF3" w:rsidP="008A1CF3">
            <w:pPr>
              <w:spacing w:after="0" w:line="240" w:lineRule="auto"/>
              <w:ind w:left="-57" w:right="-57"/>
              <w:rPr>
                <w:b/>
                <w:bCs/>
                <w:sz w:val="20"/>
                <w:szCs w:val="20"/>
              </w:rPr>
            </w:pPr>
          </w:p>
        </w:tc>
        <w:tc>
          <w:tcPr>
            <w:tcW w:w="676" w:type="dxa"/>
            <w:vMerge/>
            <w:shd w:val="clear" w:color="auto" w:fill="FFFFFF" w:themeFill="background1"/>
          </w:tcPr>
          <w:p w14:paraId="0D2313C3" w14:textId="77777777" w:rsidR="008A1CF3" w:rsidRPr="00A040C4" w:rsidRDefault="008A1CF3" w:rsidP="008A1CF3">
            <w:pPr>
              <w:ind w:left="-57" w:right="-57"/>
              <w:jc w:val="both"/>
              <w:rPr>
                <w:sz w:val="20"/>
                <w:szCs w:val="20"/>
              </w:rPr>
            </w:pPr>
          </w:p>
        </w:tc>
        <w:tc>
          <w:tcPr>
            <w:tcW w:w="1093" w:type="dxa"/>
            <w:vMerge/>
            <w:shd w:val="clear" w:color="auto" w:fill="FFFFFF" w:themeFill="background1"/>
          </w:tcPr>
          <w:p w14:paraId="15B9E2D4" w14:textId="77777777" w:rsidR="008A1CF3" w:rsidRPr="00A040C4" w:rsidRDefault="008A1CF3" w:rsidP="008A1CF3">
            <w:pPr>
              <w:ind w:left="-57" w:right="-57"/>
              <w:jc w:val="both"/>
              <w:rPr>
                <w:sz w:val="20"/>
                <w:szCs w:val="20"/>
              </w:rPr>
            </w:pPr>
          </w:p>
        </w:tc>
        <w:tc>
          <w:tcPr>
            <w:tcW w:w="1861" w:type="dxa"/>
          </w:tcPr>
          <w:p w14:paraId="173FA154" w14:textId="03CAF8DA" w:rsidR="008A1CF3" w:rsidRPr="00504FF1" w:rsidRDefault="008A1CF3" w:rsidP="008A1CF3">
            <w:pPr>
              <w:pStyle w:val="ListParagraph"/>
              <w:numPr>
                <w:ilvl w:val="0"/>
                <w:numId w:val="7"/>
              </w:numPr>
              <w:spacing w:after="0" w:line="240" w:lineRule="auto"/>
              <w:ind w:left="401" w:hanging="401"/>
              <w:jc w:val="both"/>
              <w:rPr>
                <w:sz w:val="20"/>
                <w:szCs w:val="20"/>
              </w:rPr>
            </w:pPr>
            <w:r w:rsidRPr="00504FF1">
              <w:rPr>
                <w:sz w:val="20"/>
                <w:szCs w:val="20"/>
              </w:rPr>
              <w:t>Paskirtis</w:t>
            </w:r>
          </w:p>
        </w:tc>
        <w:tc>
          <w:tcPr>
            <w:tcW w:w="3572" w:type="dxa"/>
          </w:tcPr>
          <w:p w14:paraId="7F1CE3D6" w14:textId="021B0B8E" w:rsidR="008A1CF3" w:rsidRPr="008A1CF3" w:rsidRDefault="008A1CF3" w:rsidP="008A1CF3">
            <w:pPr>
              <w:spacing w:after="0" w:line="240" w:lineRule="auto"/>
              <w:jc w:val="both"/>
              <w:rPr>
                <w:sz w:val="20"/>
                <w:szCs w:val="20"/>
              </w:rPr>
            </w:pPr>
            <w:r w:rsidRPr="008A1CF3">
              <w:rPr>
                <w:sz w:val="20"/>
                <w:szCs w:val="20"/>
              </w:rPr>
              <w:t>Vakuuminė pakuotė. Apsauginės aprangos palaidinė ir kelnės į vakuuminę pakuotę gali būti supakuotos kartu arba atskirai. Apsauginės aprangos nešiojimo krepšys į vakuuminę pakuotę nepakuojamas. Pakuotė turi užtikrinti saugojimo sąlygas, kuriomis apsauginė apranga neprarastų savo apsauginių savybių visą garantinį saugojimo laikotarpį.</w:t>
            </w:r>
          </w:p>
        </w:tc>
        <w:tc>
          <w:tcPr>
            <w:tcW w:w="4255" w:type="dxa"/>
            <w:vMerge/>
          </w:tcPr>
          <w:p w14:paraId="125D7E28" w14:textId="77777777" w:rsidR="008A1CF3" w:rsidRPr="00A040C4" w:rsidRDefault="008A1CF3" w:rsidP="008A1CF3">
            <w:pPr>
              <w:spacing w:after="0" w:line="100" w:lineRule="atLeast"/>
              <w:jc w:val="both"/>
              <w:rPr>
                <w:sz w:val="20"/>
                <w:szCs w:val="20"/>
              </w:rPr>
            </w:pPr>
          </w:p>
        </w:tc>
      </w:tr>
    </w:tbl>
    <w:p w14:paraId="5EF30D15" w14:textId="77777777" w:rsidR="00273880" w:rsidRPr="00A040C4" w:rsidRDefault="00273880" w:rsidP="00507C83">
      <w:pPr>
        <w:spacing w:after="0" w:line="240" w:lineRule="auto"/>
        <w:ind w:right="-178"/>
        <w:jc w:val="both"/>
        <w:rPr>
          <w:sz w:val="20"/>
          <w:szCs w:val="20"/>
        </w:rPr>
      </w:pPr>
    </w:p>
    <w:sectPr w:rsidR="00273880" w:rsidRPr="00A040C4">
      <w:footerReference w:type="even" r:id="rId11"/>
      <w:footerReference w:type="default" r:id="rId12"/>
      <w:footerReference w:type="first" r:id="rId13"/>
      <w:pgSz w:w="15840" w:h="12240" w:orient="landscape"/>
      <w:pgMar w:top="1134" w:right="1134" w:bottom="567" w:left="1134"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A551" w14:textId="77777777" w:rsidR="00FC7685" w:rsidRDefault="00FC7685">
      <w:pPr>
        <w:spacing w:line="240" w:lineRule="auto"/>
      </w:pPr>
      <w:r>
        <w:separator/>
      </w:r>
    </w:p>
  </w:endnote>
  <w:endnote w:type="continuationSeparator" w:id="0">
    <w:p w14:paraId="10290C8E" w14:textId="77777777" w:rsidR="00FC7685" w:rsidRDefault="00FC7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Frutiger LT Com 45 Light">
    <w:charset w:val="00"/>
    <w:family w:val="swiss"/>
    <w:pitch w:val="default"/>
    <w:sig w:usb0="00000000" w:usb1="00000000" w:usb2="00000000" w:usb3="00000000" w:csb0="00000001" w:csb1="00000000"/>
  </w:font>
  <w:font w:name="Liberation Serif">
    <w:altName w:val="Times New Roman"/>
    <w:charset w:val="BA"/>
    <w:family w:val="roman"/>
    <w:pitch w:val="variable"/>
  </w:font>
  <w:font w:name="SimSun, 宋体">
    <w:charset w:val="00"/>
    <w:family w:val="auto"/>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D95D" w14:textId="77777777" w:rsidR="00273880" w:rsidRDefault="004E5D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248C7F" w14:textId="77777777" w:rsidR="00273880" w:rsidRDefault="00273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1EF6" w14:textId="77777777" w:rsidR="00273880" w:rsidRDefault="00273880">
    <w:pPr>
      <w:pStyle w:val="Footer"/>
      <w:framePr w:wrap="around" w:vAnchor="text" w:hAnchor="margin" w:xAlign="center" w:y="1"/>
      <w:rPr>
        <w:rStyle w:val="PageNumber"/>
      </w:rPr>
    </w:pPr>
  </w:p>
  <w:p w14:paraId="2B8D83A8" w14:textId="77777777" w:rsidR="00273880" w:rsidRDefault="0027388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0FC6" w14:textId="77777777" w:rsidR="00273880" w:rsidRDefault="002738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4258" w14:textId="77777777" w:rsidR="00FC7685" w:rsidRDefault="00FC7685">
      <w:pPr>
        <w:spacing w:after="0"/>
      </w:pPr>
      <w:r>
        <w:separator/>
      </w:r>
    </w:p>
  </w:footnote>
  <w:footnote w:type="continuationSeparator" w:id="0">
    <w:p w14:paraId="1AF42BF3" w14:textId="77777777" w:rsidR="00FC7685" w:rsidRDefault="00FC76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607CE"/>
    <w:multiLevelType w:val="hybridMultilevel"/>
    <w:tmpl w:val="55F03A2C"/>
    <w:lvl w:ilvl="0" w:tplc="FED85B7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E75AEB"/>
    <w:multiLevelType w:val="hybridMultilevel"/>
    <w:tmpl w:val="1FE050E6"/>
    <w:lvl w:ilvl="0" w:tplc="AED84A8A">
      <w:start w:val="1"/>
      <w:numFmt w:val="decimal"/>
      <w:lvlText w:val="%1."/>
      <w:lvlJc w:val="left"/>
      <w:pPr>
        <w:ind w:left="746" w:hanging="360"/>
      </w:pPr>
      <w:rPr>
        <w:rFonts w:hint="default"/>
      </w:rPr>
    </w:lvl>
    <w:lvl w:ilvl="1" w:tplc="04270019" w:tentative="1">
      <w:start w:val="1"/>
      <w:numFmt w:val="lowerLetter"/>
      <w:lvlText w:val="%2."/>
      <w:lvlJc w:val="left"/>
      <w:pPr>
        <w:ind w:left="1466" w:hanging="360"/>
      </w:pPr>
    </w:lvl>
    <w:lvl w:ilvl="2" w:tplc="0427001B" w:tentative="1">
      <w:start w:val="1"/>
      <w:numFmt w:val="lowerRoman"/>
      <w:lvlText w:val="%3."/>
      <w:lvlJc w:val="right"/>
      <w:pPr>
        <w:ind w:left="2186" w:hanging="180"/>
      </w:pPr>
    </w:lvl>
    <w:lvl w:ilvl="3" w:tplc="0427000F" w:tentative="1">
      <w:start w:val="1"/>
      <w:numFmt w:val="decimal"/>
      <w:lvlText w:val="%4."/>
      <w:lvlJc w:val="left"/>
      <w:pPr>
        <w:ind w:left="2906" w:hanging="360"/>
      </w:pPr>
    </w:lvl>
    <w:lvl w:ilvl="4" w:tplc="04270019" w:tentative="1">
      <w:start w:val="1"/>
      <w:numFmt w:val="lowerLetter"/>
      <w:lvlText w:val="%5."/>
      <w:lvlJc w:val="left"/>
      <w:pPr>
        <w:ind w:left="3626" w:hanging="360"/>
      </w:pPr>
    </w:lvl>
    <w:lvl w:ilvl="5" w:tplc="0427001B" w:tentative="1">
      <w:start w:val="1"/>
      <w:numFmt w:val="lowerRoman"/>
      <w:lvlText w:val="%6."/>
      <w:lvlJc w:val="right"/>
      <w:pPr>
        <w:ind w:left="4346" w:hanging="180"/>
      </w:pPr>
    </w:lvl>
    <w:lvl w:ilvl="6" w:tplc="0427000F" w:tentative="1">
      <w:start w:val="1"/>
      <w:numFmt w:val="decimal"/>
      <w:lvlText w:val="%7."/>
      <w:lvlJc w:val="left"/>
      <w:pPr>
        <w:ind w:left="5066" w:hanging="360"/>
      </w:pPr>
    </w:lvl>
    <w:lvl w:ilvl="7" w:tplc="04270019" w:tentative="1">
      <w:start w:val="1"/>
      <w:numFmt w:val="lowerLetter"/>
      <w:lvlText w:val="%8."/>
      <w:lvlJc w:val="left"/>
      <w:pPr>
        <w:ind w:left="5786" w:hanging="360"/>
      </w:pPr>
    </w:lvl>
    <w:lvl w:ilvl="8" w:tplc="0427001B" w:tentative="1">
      <w:start w:val="1"/>
      <w:numFmt w:val="lowerRoman"/>
      <w:lvlText w:val="%9."/>
      <w:lvlJc w:val="right"/>
      <w:pPr>
        <w:ind w:left="6506" w:hanging="180"/>
      </w:pPr>
    </w:lvl>
  </w:abstractNum>
  <w:abstractNum w:abstractNumId="2" w15:restartNumberingAfterBreak="0">
    <w:nsid w:val="46236A86"/>
    <w:multiLevelType w:val="hybridMultilevel"/>
    <w:tmpl w:val="45646216"/>
    <w:lvl w:ilvl="0" w:tplc="4E2A152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33569A"/>
    <w:multiLevelType w:val="hybridMultilevel"/>
    <w:tmpl w:val="B5ECC658"/>
    <w:lvl w:ilvl="0" w:tplc="9A46F4E0">
      <w:start w:val="1"/>
      <w:numFmt w:val="decimal"/>
      <w:lvlText w:val="%1."/>
      <w:lvlJc w:val="left"/>
      <w:pPr>
        <w:ind w:left="746" w:hanging="360"/>
      </w:pPr>
      <w:rPr>
        <w:rFonts w:hint="default"/>
      </w:rPr>
    </w:lvl>
    <w:lvl w:ilvl="1" w:tplc="04270019" w:tentative="1">
      <w:start w:val="1"/>
      <w:numFmt w:val="lowerLetter"/>
      <w:lvlText w:val="%2."/>
      <w:lvlJc w:val="left"/>
      <w:pPr>
        <w:ind w:left="1466" w:hanging="360"/>
      </w:pPr>
    </w:lvl>
    <w:lvl w:ilvl="2" w:tplc="0427001B" w:tentative="1">
      <w:start w:val="1"/>
      <w:numFmt w:val="lowerRoman"/>
      <w:lvlText w:val="%3."/>
      <w:lvlJc w:val="right"/>
      <w:pPr>
        <w:ind w:left="2186" w:hanging="180"/>
      </w:pPr>
    </w:lvl>
    <w:lvl w:ilvl="3" w:tplc="0427000F" w:tentative="1">
      <w:start w:val="1"/>
      <w:numFmt w:val="decimal"/>
      <w:lvlText w:val="%4."/>
      <w:lvlJc w:val="left"/>
      <w:pPr>
        <w:ind w:left="2906" w:hanging="360"/>
      </w:pPr>
    </w:lvl>
    <w:lvl w:ilvl="4" w:tplc="04270019" w:tentative="1">
      <w:start w:val="1"/>
      <w:numFmt w:val="lowerLetter"/>
      <w:lvlText w:val="%5."/>
      <w:lvlJc w:val="left"/>
      <w:pPr>
        <w:ind w:left="3626" w:hanging="360"/>
      </w:pPr>
    </w:lvl>
    <w:lvl w:ilvl="5" w:tplc="0427001B" w:tentative="1">
      <w:start w:val="1"/>
      <w:numFmt w:val="lowerRoman"/>
      <w:lvlText w:val="%6."/>
      <w:lvlJc w:val="right"/>
      <w:pPr>
        <w:ind w:left="4346" w:hanging="180"/>
      </w:pPr>
    </w:lvl>
    <w:lvl w:ilvl="6" w:tplc="0427000F" w:tentative="1">
      <w:start w:val="1"/>
      <w:numFmt w:val="decimal"/>
      <w:lvlText w:val="%7."/>
      <w:lvlJc w:val="left"/>
      <w:pPr>
        <w:ind w:left="5066" w:hanging="360"/>
      </w:pPr>
    </w:lvl>
    <w:lvl w:ilvl="7" w:tplc="04270019" w:tentative="1">
      <w:start w:val="1"/>
      <w:numFmt w:val="lowerLetter"/>
      <w:lvlText w:val="%8."/>
      <w:lvlJc w:val="left"/>
      <w:pPr>
        <w:ind w:left="5786" w:hanging="360"/>
      </w:pPr>
    </w:lvl>
    <w:lvl w:ilvl="8" w:tplc="0427001B" w:tentative="1">
      <w:start w:val="1"/>
      <w:numFmt w:val="lowerRoman"/>
      <w:lvlText w:val="%9."/>
      <w:lvlJc w:val="right"/>
      <w:pPr>
        <w:ind w:left="6506" w:hanging="180"/>
      </w:pPr>
    </w:lvl>
  </w:abstractNum>
  <w:abstractNum w:abstractNumId="4" w15:restartNumberingAfterBreak="0">
    <w:nsid w:val="699133CD"/>
    <w:multiLevelType w:val="hybridMultilevel"/>
    <w:tmpl w:val="36F60388"/>
    <w:lvl w:ilvl="0" w:tplc="B966F0AA">
      <w:start w:val="1"/>
      <w:numFmt w:val="decimal"/>
      <w:lvlText w:val="%1."/>
      <w:lvlJc w:val="left"/>
      <w:pPr>
        <w:ind w:left="746" w:hanging="360"/>
      </w:pPr>
      <w:rPr>
        <w:rFonts w:hint="default"/>
      </w:rPr>
    </w:lvl>
    <w:lvl w:ilvl="1" w:tplc="04270019" w:tentative="1">
      <w:start w:val="1"/>
      <w:numFmt w:val="lowerLetter"/>
      <w:lvlText w:val="%2."/>
      <w:lvlJc w:val="left"/>
      <w:pPr>
        <w:ind w:left="1466" w:hanging="360"/>
      </w:pPr>
    </w:lvl>
    <w:lvl w:ilvl="2" w:tplc="0427001B" w:tentative="1">
      <w:start w:val="1"/>
      <w:numFmt w:val="lowerRoman"/>
      <w:lvlText w:val="%3."/>
      <w:lvlJc w:val="right"/>
      <w:pPr>
        <w:ind w:left="2186" w:hanging="180"/>
      </w:pPr>
    </w:lvl>
    <w:lvl w:ilvl="3" w:tplc="0427000F" w:tentative="1">
      <w:start w:val="1"/>
      <w:numFmt w:val="decimal"/>
      <w:lvlText w:val="%4."/>
      <w:lvlJc w:val="left"/>
      <w:pPr>
        <w:ind w:left="2906" w:hanging="360"/>
      </w:pPr>
    </w:lvl>
    <w:lvl w:ilvl="4" w:tplc="04270019" w:tentative="1">
      <w:start w:val="1"/>
      <w:numFmt w:val="lowerLetter"/>
      <w:lvlText w:val="%5."/>
      <w:lvlJc w:val="left"/>
      <w:pPr>
        <w:ind w:left="3626" w:hanging="360"/>
      </w:pPr>
    </w:lvl>
    <w:lvl w:ilvl="5" w:tplc="0427001B" w:tentative="1">
      <w:start w:val="1"/>
      <w:numFmt w:val="lowerRoman"/>
      <w:lvlText w:val="%6."/>
      <w:lvlJc w:val="right"/>
      <w:pPr>
        <w:ind w:left="4346" w:hanging="180"/>
      </w:pPr>
    </w:lvl>
    <w:lvl w:ilvl="6" w:tplc="0427000F" w:tentative="1">
      <w:start w:val="1"/>
      <w:numFmt w:val="decimal"/>
      <w:lvlText w:val="%7."/>
      <w:lvlJc w:val="left"/>
      <w:pPr>
        <w:ind w:left="5066" w:hanging="360"/>
      </w:pPr>
    </w:lvl>
    <w:lvl w:ilvl="7" w:tplc="04270019" w:tentative="1">
      <w:start w:val="1"/>
      <w:numFmt w:val="lowerLetter"/>
      <w:lvlText w:val="%8."/>
      <w:lvlJc w:val="left"/>
      <w:pPr>
        <w:ind w:left="5786" w:hanging="360"/>
      </w:pPr>
    </w:lvl>
    <w:lvl w:ilvl="8" w:tplc="0427001B" w:tentative="1">
      <w:start w:val="1"/>
      <w:numFmt w:val="lowerRoman"/>
      <w:lvlText w:val="%9."/>
      <w:lvlJc w:val="right"/>
      <w:pPr>
        <w:ind w:left="6506" w:hanging="180"/>
      </w:pPr>
    </w:lvl>
  </w:abstractNum>
  <w:abstractNum w:abstractNumId="5" w15:restartNumberingAfterBreak="0">
    <w:nsid w:val="7131231F"/>
    <w:multiLevelType w:val="hybridMultilevel"/>
    <w:tmpl w:val="E8525922"/>
    <w:lvl w:ilvl="0" w:tplc="52B0B3D0">
      <w:start w:val="1"/>
      <w:numFmt w:val="decimal"/>
      <w:lvlText w:val="%1."/>
      <w:lvlJc w:val="left"/>
      <w:pPr>
        <w:ind w:left="746" w:hanging="360"/>
      </w:pPr>
      <w:rPr>
        <w:rFonts w:hint="default"/>
      </w:rPr>
    </w:lvl>
    <w:lvl w:ilvl="1" w:tplc="04270019" w:tentative="1">
      <w:start w:val="1"/>
      <w:numFmt w:val="lowerLetter"/>
      <w:lvlText w:val="%2."/>
      <w:lvlJc w:val="left"/>
      <w:pPr>
        <w:ind w:left="1466" w:hanging="360"/>
      </w:pPr>
    </w:lvl>
    <w:lvl w:ilvl="2" w:tplc="0427001B" w:tentative="1">
      <w:start w:val="1"/>
      <w:numFmt w:val="lowerRoman"/>
      <w:lvlText w:val="%3."/>
      <w:lvlJc w:val="right"/>
      <w:pPr>
        <w:ind w:left="2186" w:hanging="180"/>
      </w:pPr>
    </w:lvl>
    <w:lvl w:ilvl="3" w:tplc="0427000F" w:tentative="1">
      <w:start w:val="1"/>
      <w:numFmt w:val="decimal"/>
      <w:lvlText w:val="%4."/>
      <w:lvlJc w:val="left"/>
      <w:pPr>
        <w:ind w:left="2906" w:hanging="360"/>
      </w:pPr>
    </w:lvl>
    <w:lvl w:ilvl="4" w:tplc="04270019" w:tentative="1">
      <w:start w:val="1"/>
      <w:numFmt w:val="lowerLetter"/>
      <w:lvlText w:val="%5."/>
      <w:lvlJc w:val="left"/>
      <w:pPr>
        <w:ind w:left="3626" w:hanging="360"/>
      </w:pPr>
    </w:lvl>
    <w:lvl w:ilvl="5" w:tplc="0427001B" w:tentative="1">
      <w:start w:val="1"/>
      <w:numFmt w:val="lowerRoman"/>
      <w:lvlText w:val="%6."/>
      <w:lvlJc w:val="right"/>
      <w:pPr>
        <w:ind w:left="4346" w:hanging="180"/>
      </w:pPr>
    </w:lvl>
    <w:lvl w:ilvl="6" w:tplc="0427000F" w:tentative="1">
      <w:start w:val="1"/>
      <w:numFmt w:val="decimal"/>
      <w:lvlText w:val="%7."/>
      <w:lvlJc w:val="left"/>
      <w:pPr>
        <w:ind w:left="5066" w:hanging="360"/>
      </w:pPr>
    </w:lvl>
    <w:lvl w:ilvl="7" w:tplc="04270019" w:tentative="1">
      <w:start w:val="1"/>
      <w:numFmt w:val="lowerLetter"/>
      <w:lvlText w:val="%8."/>
      <w:lvlJc w:val="left"/>
      <w:pPr>
        <w:ind w:left="5786" w:hanging="360"/>
      </w:pPr>
    </w:lvl>
    <w:lvl w:ilvl="8" w:tplc="0427001B" w:tentative="1">
      <w:start w:val="1"/>
      <w:numFmt w:val="lowerRoman"/>
      <w:lvlText w:val="%9."/>
      <w:lvlJc w:val="right"/>
      <w:pPr>
        <w:ind w:left="6506"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left" w:pos="1584"/>
        </w:tabs>
        <w:ind w:left="1584" w:hanging="864"/>
      </w:pPr>
    </w:lvl>
    <w:lvl w:ilvl="4">
      <w:start w:val="1"/>
      <w:numFmt w:val="decimal"/>
      <w:pStyle w:val="Heading5"/>
      <w:lvlText w:val="%1.%2.%3.%4.%5"/>
      <w:lvlJc w:val="left"/>
      <w:pPr>
        <w:tabs>
          <w:tab w:val="left" w:pos="1728"/>
        </w:tabs>
        <w:ind w:left="1728" w:hanging="1008"/>
      </w:pPr>
    </w:lvl>
    <w:lvl w:ilvl="5">
      <w:start w:val="1"/>
      <w:numFmt w:val="decimal"/>
      <w:pStyle w:val="Heading6"/>
      <w:lvlText w:val="%1.%2.%3.%4.%5.%6"/>
      <w:lvlJc w:val="left"/>
      <w:pPr>
        <w:tabs>
          <w:tab w:val="left" w:pos="1872"/>
        </w:tabs>
        <w:ind w:left="1872" w:hanging="1152"/>
      </w:pPr>
    </w:lvl>
    <w:lvl w:ilvl="6">
      <w:start w:val="1"/>
      <w:numFmt w:val="decimal"/>
      <w:pStyle w:val="Heading7"/>
      <w:lvlText w:val="%1.%2.%3.%4.%5.%6.%7"/>
      <w:lvlJc w:val="left"/>
      <w:pPr>
        <w:tabs>
          <w:tab w:val="left" w:pos="2016"/>
        </w:tabs>
        <w:ind w:left="2016" w:hanging="1296"/>
      </w:pPr>
    </w:lvl>
    <w:lvl w:ilvl="7">
      <w:start w:val="1"/>
      <w:numFmt w:val="decimal"/>
      <w:pStyle w:val="Heading8"/>
      <w:lvlText w:val="%1.%2.%3.%4.%5.%6.%7.%8"/>
      <w:lvlJc w:val="left"/>
      <w:pPr>
        <w:tabs>
          <w:tab w:val="left" w:pos="2160"/>
        </w:tabs>
        <w:ind w:left="2160" w:hanging="1440"/>
      </w:pPr>
    </w:lvl>
    <w:lvl w:ilvl="8">
      <w:start w:val="1"/>
      <w:numFmt w:val="decimal"/>
      <w:pStyle w:val="Heading9"/>
      <w:lvlText w:val="%1.%2.%3.%4.%5.%6.%7.%8.%9"/>
      <w:lvlJc w:val="left"/>
      <w:pPr>
        <w:tabs>
          <w:tab w:val="left" w:pos="2304"/>
        </w:tabs>
        <w:ind w:left="2304" w:hanging="1584"/>
      </w:pPr>
    </w:lvl>
  </w:abstractNum>
  <w:num w:numId="1" w16cid:durableId="1360935269">
    <w:abstractNumId w:val="6"/>
  </w:num>
  <w:num w:numId="2" w16cid:durableId="1275945656">
    <w:abstractNumId w:val="0"/>
  </w:num>
  <w:num w:numId="3" w16cid:durableId="313729844">
    <w:abstractNumId w:val="2"/>
  </w:num>
  <w:num w:numId="4" w16cid:durableId="1622881702">
    <w:abstractNumId w:val="4"/>
  </w:num>
  <w:num w:numId="5" w16cid:durableId="493883150">
    <w:abstractNumId w:val="3"/>
  </w:num>
  <w:num w:numId="6" w16cid:durableId="161161483">
    <w:abstractNumId w:val="1"/>
  </w:num>
  <w:num w:numId="7" w16cid:durableId="427584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45D8"/>
    <w:rsid w:val="00007092"/>
    <w:rsid w:val="0000760A"/>
    <w:rsid w:val="00007645"/>
    <w:rsid w:val="00007D70"/>
    <w:rsid w:val="000103E1"/>
    <w:rsid w:val="00010937"/>
    <w:rsid w:val="00010D3E"/>
    <w:rsid w:val="0001137B"/>
    <w:rsid w:val="00011936"/>
    <w:rsid w:val="000135BA"/>
    <w:rsid w:val="00014126"/>
    <w:rsid w:val="00015516"/>
    <w:rsid w:val="00015DC2"/>
    <w:rsid w:val="00016679"/>
    <w:rsid w:val="000170C9"/>
    <w:rsid w:val="000174D5"/>
    <w:rsid w:val="00017A68"/>
    <w:rsid w:val="00017F85"/>
    <w:rsid w:val="00017FD3"/>
    <w:rsid w:val="000212ED"/>
    <w:rsid w:val="0002269A"/>
    <w:rsid w:val="000240F6"/>
    <w:rsid w:val="0002411D"/>
    <w:rsid w:val="000250A5"/>
    <w:rsid w:val="00025715"/>
    <w:rsid w:val="00026492"/>
    <w:rsid w:val="00026C92"/>
    <w:rsid w:val="00026EE3"/>
    <w:rsid w:val="00027814"/>
    <w:rsid w:val="0003058B"/>
    <w:rsid w:val="00030FD6"/>
    <w:rsid w:val="000334F5"/>
    <w:rsid w:val="000337F4"/>
    <w:rsid w:val="0003534B"/>
    <w:rsid w:val="0003567A"/>
    <w:rsid w:val="0003577D"/>
    <w:rsid w:val="00036EA1"/>
    <w:rsid w:val="00037583"/>
    <w:rsid w:val="0004164C"/>
    <w:rsid w:val="0004195F"/>
    <w:rsid w:val="0004230B"/>
    <w:rsid w:val="00042E08"/>
    <w:rsid w:val="00045674"/>
    <w:rsid w:val="00045BD1"/>
    <w:rsid w:val="00047C55"/>
    <w:rsid w:val="00047EBB"/>
    <w:rsid w:val="00050205"/>
    <w:rsid w:val="00050B5D"/>
    <w:rsid w:val="00050BB9"/>
    <w:rsid w:val="00051063"/>
    <w:rsid w:val="0005131A"/>
    <w:rsid w:val="00051A9B"/>
    <w:rsid w:val="000520E6"/>
    <w:rsid w:val="000520E8"/>
    <w:rsid w:val="00052CAA"/>
    <w:rsid w:val="00053C2D"/>
    <w:rsid w:val="000545BC"/>
    <w:rsid w:val="00054659"/>
    <w:rsid w:val="00055B48"/>
    <w:rsid w:val="00055BBC"/>
    <w:rsid w:val="00055C01"/>
    <w:rsid w:val="00056775"/>
    <w:rsid w:val="00056C17"/>
    <w:rsid w:val="00057529"/>
    <w:rsid w:val="00057FB5"/>
    <w:rsid w:val="00060119"/>
    <w:rsid w:val="00060AFC"/>
    <w:rsid w:val="00060C0B"/>
    <w:rsid w:val="000615D5"/>
    <w:rsid w:val="000616AF"/>
    <w:rsid w:val="00061869"/>
    <w:rsid w:val="00062530"/>
    <w:rsid w:val="00062B6B"/>
    <w:rsid w:val="00063F99"/>
    <w:rsid w:val="000650B5"/>
    <w:rsid w:val="00065287"/>
    <w:rsid w:val="00071509"/>
    <w:rsid w:val="0007280B"/>
    <w:rsid w:val="00074B2D"/>
    <w:rsid w:val="00075A3D"/>
    <w:rsid w:val="00075D98"/>
    <w:rsid w:val="0008006F"/>
    <w:rsid w:val="000811BC"/>
    <w:rsid w:val="000814CF"/>
    <w:rsid w:val="00082C35"/>
    <w:rsid w:val="000830A1"/>
    <w:rsid w:val="000838BF"/>
    <w:rsid w:val="00084030"/>
    <w:rsid w:val="00084A07"/>
    <w:rsid w:val="0008617F"/>
    <w:rsid w:val="0008661F"/>
    <w:rsid w:val="00086D04"/>
    <w:rsid w:val="00090F5B"/>
    <w:rsid w:val="00093FD8"/>
    <w:rsid w:val="000941AE"/>
    <w:rsid w:val="00094416"/>
    <w:rsid w:val="00096585"/>
    <w:rsid w:val="00097EC7"/>
    <w:rsid w:val="000A02EC"/>
    <w:rsid w:val="000A04E3"/>
    <w:rsid w:val="000A09F1"/>
    <w:rsid w:val="000A1393"/>
    <w:rsid w:val="000A23D8"/>
    <w:rsid w:val="000A2875"/>
    <w:rsid w:val="000A6387"/>
    <w:rsid w:val="000A751B"/>
    <w:rsid w:val="000B0973"/>
    <w:rsid w:val="000B1029"/>
    <w:rsid w:val="000B10C0"/>
    <w:rsid w:val="000B29C3"/>
    <w:rsid w:val="000B2D93"/>
    <w:rsid w:val="000B33F8"/>
    <w:rsid w:val="000B371B"/>
    <w:rsid w:val="000B3DE8"/>
    <w:rsid w:val="000B4041"/>
    <w:rsid w:val="000B5017"/>
    <w:rsid w:val="000B5E30"/>
    <w:rsid w:val="000B65A3"/>
    <w:rsid w:val="000B74FD"/>
    <w:rsid w:val="000C0650"/>
    <w:rsid w:val="000C19F3"/>
    <w:rsid w:val="000C24E0"/>
    <w:rsid w:val="000C3461"/>
    <w:rsid w:val="000C4BB3"/>
    <w:rsid w:val="000C5C1F"/>
    <w:rsid w:val="000C5C38"/>
    <w:rsid w:val="000C7621"/>
    <w:rsid w:val="000C7B47"/>
    <w:rsid w:val="000D1953"/>
    <w:rsid w:val="000D2553"/>
    <w:rsid w:val="000D2A8B"/>
    <w:rsid w:val="000D2AA0"/>
    <w:rsid w:val="000D373B"/>
    <w:rsid w:val="000D4FD0"/>
    <w:rsid w:val="000D756B"/>
    <w:rsid w:val="000E347B"/>
    <w:rsid w:val="000E3FEC"/>
    <w:rsid w:val="000E45ED"/>
    <w:rsid w:val="000E4F23"/>
    <w:rsid w:val="000E606B"/>
    <w:rsid w:val="000E6C85"/>
    <w:rsid w:val="000E71F8"/>
    <w:rsid w:val="000E7289"/>
    <w:rsid w:val="000F0CAF"/>
    <w:rsid w:val="000F1FBC"/>
    <w:rsid w:val="000F3113"/>
    <w:rsid w:val="000F4DE1"/>
    <w:rsid w:val="000F4F8C"/>
    <w:rsid w:val="000F5510"/>
    <w:rsid w:val="000F600A"/>
    <w:rsid w:val="000F6280"/>
    <w:rsid w:val="000F6CA9"/>
    <w:rsid w:val="001001E8"/>
    <w:rsid w:val="001005F0"/>
    <w:rsid w:val="001006E4"/>
    <w:rsid w:val="00101528"/>
    <w:rsid w:val="0010184E"/>
    <w:rsid w:val="001021CA"/>
    <w:rsid w:val="00102FB3"/>
    <w:rsid w:val="00103FC2"/>
    <w:rsid w:val="00105966"/>
    <w:rsid w:val="001060ED"/>
    <w:rsid w:val="00107B4F"/>
    <w:rsid w:val="00113562"/>
    <w:rsid w:val="0011387F"/>
    <w:rsid w:val="00113926"/>
    <w:rsid w:val="00113962"/>
    <w:rsid w:val="001142EE"/>
    <w:rsid w:val="001144A0"/>
    <w:rsid w:val="00114A4C"/>
    <w:rsid w:val="00116EFD"/>
    <w:rsid w:val="00122A9D"/>
    <w:rsid w:val="00122F61"/>
    <w:rsid w:val="00124A54"/>
    <w:rsid w:val="00125041"/>
    <w:rsid w:val="00125D71"/>
    <w:rsid w:val="0013069A"/>
    <w:rsid w:val="001307CC"/>
    <w:rsid w:val="00130D2B"/>
    <w:rsid w:val="00131216"/>
    <w:rsid w:val="0013155F"/>
    <w:rsid w:val="00132538"/>
    <w:rsid w:val="001334AD"/>
    <w:rsid w:val="00134D46"/>
    <w:rsid w:val="00137704"/>
    <w:rsid w:val="00137B50"/>
    <w:rsid w:val="00140190"/>
    <w:rsid w:val="001406B1"/>
    <w:rsid w:val="00141D1B"/>
    <w:rsid w:val="00141DBB"/>
    <w:rsid w:val="00142347"/>
    <w:rsid w:val="0014299A"/>
    <w:rsid w:val="00142E9C"/>
    <w:rsid w:val="0014321B"/>
    <w:rsid w:val="00143E97"/>
    <w:rsid w:val="001445B9"/>
    <w:rsid w:val="0014465A"/>
    <w:rsid w:val="001451B6"/>
    <w:rsid w:val="00145772"/>
    <w:rsid w:val="001465CE"/>
    <w:rsid w:val="00147028"/>
    <w:rsid w:val="00147257"/>
    <w:rsid w:val="001473C2"/>
    <w:rsid w:val="001506FA"/>
    <w:rsid w:val="00150E61"/>
    <w:rsid w:val="00151186"/>
    <w:rsid w:val="00151881"/>
    <w:rsid w:val="00151938"/>
    <w:rsid w:val="001526DB"/>
    <w:rsid w:val="00152834"/>
    <w:rsid w:val="00153F53"/>
    <w:rsid w:val="001541BB"/>
    <w:rsid w:val="00154B20"/>
    <w:rsid w:val="00154B80"/>
    <w:rsid w:val="00156E18"/>
    <w:rsid w:val="001573C2"/>
    <w:rsid w:val="00160A9A"/>
    <w:rsid w:val="00160B4F"/>
    <w:rsid w:val="001610BA"/>
    <w:rsid w:val="00161C0A"/>
    <w:rsid w:val="00161E36"/>
    <w:rsid w:val="001622D1"/>
    <w:rsid w:val="00162A6E"/>
    <w:rsid w:val="00163791"/>
    <w:rsid w:val="00163C62"/>
    <w:rsid w:val="00163CD5"/>
    <w:rsid w:val="0016423C"/>
    <w:rsid w:val="0016493D"/>
    <w:rsid w:val="00164E43"/>
    <w:rsid w:val="00164E60"/>
    <w:rsid w:val="001659D2"/>
    <w:rsid w:val="00166EA9"/>
    <w:rsid w:val="0016712B"/>
    <w:rsid w:val="00170FB5"/>
    <w:rsid w:val="0017105A"/>
    <w:rsid w:val="00172067"/>
    <w:rsid w:val="00172112"/>
    <w:rsid w:val="0017277A"/>
    <w:rsid w:val="001727B8"/>
    <w:rsid w:val="00172B06"/>
    <w:rsid w:val="00172D9D"/>
    <w:rsid w:val="001736AB"/>
    <w:rsid w:val="001737BB"/>
    <w:rsid w:val="0017563A"/>
    <w:rsid w:val="0017602C"/>
    <w:rsid w:val="00177F72"/>
    <w:rsid w:val="00180352"/>
    <w:rsid w:val="00180A96"/>
    <w:rsid w:val="0018142F"/>
    <w:rsid w:val="00182332"/>
    <w:rsid w:val="00183C04"/>
    <w:rsid w:val="0018516F"/>
    <w:rsid w:val="00185521"/>
    <w:rsid w:val="001862CF"/>
    <w:rsid w:val="0018720D"/>
    <w:rsid w:val="001877EB"/>
    <w:rsid w:val="00187D17"/>
    <w:rsid w:val="00191788"/>
    <w:rsid w:val="00191C25"/>
    <w:rsid w:val="00192137"/>
    <w:rsid w:val="00192225"/>
    <w:rsid w:val="001939E2"/>
    <w:rsid w:val="00193A41"/>
    <w:rsid w:val="00195280"/>
    <w:rsid w:val="001956C3"/>
    <w:rsid w:val="00195CA1"/>
    <w:rsid w:val="00196317"/>
    <w:rsid w:val="001966CF"/>
    <w:rsid w:val="00196A94"/>
    <w:rsid w:val="0019779E"/>
    <w:rsid w:val="00197C69"/>
    <w:rsid w:val="001A03D6"/>
    <w:rsid w:val="001A0515"/>
    <w:rsid w:val="001A07D0"/>
    <w:rsid w:val="001A0EEE"/>
    <w:rsid w:val="001A0FF3"/>
    <w:rsid w:val="001A14E5"/>
    <w:rsid w:val="001A24E5"/>
    <w:rsid w:val="001A3482"/>
    <w:rsid w:val="001A3F63"/>
    <w:rsid w:val="001A4328"/>
    <w:rsid w:val="001A4DAF"/>
    <w:rsid w:val="001A57C1"/>
    <w:rsid w:val="001A59C1"/>
    <w:rsid w:val="001A7248"/>
    <w:rsid w:val="001B009E"/>
    <w:rsid w:val="001B0A96"/>
    <w:rsid w:val="001B1574"/>
    <w:rsid w:val="001B199C"/>
    <w:rsid w:val="001B1E0E"/>
    <w:rsid w:val="001B1EAF"/>
    <w:rsid w:val="001B2EAF"/>
    <w:rsid w:val="001B3301"/>
    <w:rsid w:val="001B5A66"/>
    <w:rsid w:val="001B6EF5"/>
    <w:rsid w:val="001B71D0"/>
    <w:rsid w:val="001C0A1E"/>
    <w:rsid w:val="001C0CD4"/>
    <w:rsid w:val="001C1EF4"/>
    <w:rsid w:val="001C2EA0"/>
    <w:rsid w:val="001C34A6"/>
    <w:rsid w:val="001C362E"/>
    <w:rsid w:val="001C3899"/>
    <w:rsid w:val="001C4523"/>
    <w:rsid w:val="001C6254"/>
    <w:rsid w:val="001C7191"/>
    <w:rsid w:val="001C727D"/>
    <w:rsid w:val="001C75B9"/>
    <w:rsid w:val="001D0467"/>
    <w:rsid w:val="001D07C5"/>
    <w:rsid w:val="001D2223"/>
    <w:rsid w:val="001D34A8"/>
    <w:rsid w:val="001D3647"/>
    <w:rsid w:val="001D38C1"/>
    <w:rsid w:val="001D3ADA"/>
    <w:rsid w:val="001D4190"/>
    <w:rsid w:val="001D51FD"/>
    <w:rsid w:val="001D537B"/>
    <w:rsid w:val="001D5A7E"/>
    <w:rsid w:val="001D5F80"/>
    <w:rsid w:val="001D5F93"/>
    <w:rsid w:val="001D626C"/>
    <w:rsid w:val="001D64E1"/>
    <w:rsid w:val="001D69C8"/>
    <w:rsid w:val="001D6FA0"/>
    <w:rsid w:val="001D791C"/>
    <w:rsid w:val="001D796A"/>
    <w:rsid w:val="001D79AD"/>
    <w:rsid w:val="001E0A9C"/>
    <w:rsid w:val="001E41BE"/>
    <w:rsid w:val="001E6D9C"/>
    <w:rsid w:val="001E78D6"/>
    <w:rsid w:val="001F09CF"/>
    <w:rsid w:val="001F172B"/>
    <w:rsid w:val="001F2011"/>
    <w:rsid w:val="001F27E9"/>
    <w:rsid w:val="001F27F2"/>
    <w:rsid w:val="001F2CC4"/>
    <w:rsid w:val="001F3B01"/>
    <w:rsid w:val="001F4782"/>
    <w:rsid w:val="001F6007"/>
    <w:rsid w:val="001F68AF"/>
    <w:rsid w:val="001F75EB"/>
    <w:rsid w:val="001F7769"/>
    <w:rsid w:val="0020020C"/>
    <w:rsid w:val="0020132A"/>
    <w:rsid w:val="00201664"/>
    <w:rsid w:val="00201D4B"/>
    <w:rsid w:val="00203034"/>
    <w:rsid w:val="00203623"/>
    <w:rsid w:val="00203EB5"/>
    <w:rsid w:val="002045B6"/>
    <w:rsid w:val="002056E7"/>
    <w:rsid w:val="002063FF"/>
    <w:rsid w:val="0020792F"/>
    <w:rsid w:val="00210146"/>
    <w:rsid w:val="00210261"/>
    <w:rsid w:val="00211632"/>
    <w:rsid w:val="00211A98"/>
    <w:rsid w:val="00212740"/>
    <w:rsid w:val="0021461E"/>
    <w:rsid w:val="00215102"/>
    <w:rsid w:val="00215181"/>
    <w:rsid w:val="00215B07"/>
    <w:rsid w:val="00215FC0"/>
    <w:rsid w:val="00216D30"/>
    <w:rsid w:val="00216EFC"/>
    <w:rsid w:val="00222ACC"/>
    <w:rsid w:val="00224C8F"/>
    <w:rsid w:val="00224F86"/>
    <w:rsid w:val="00225D18"/>
    <w:rsid w:val="002309DC"/>
    <w:rsid w:val="002320F0"/>
    <w:rsid w:val="00233AF4"/>
    <w:rsid w:val="00233FA8"/>
    <w:rsid w:val="00236604"/>
    <w:rsid w:val="00236BC9"/>
    <w:rsid w:val="00236EBE"/>
    <w:rsid w:val="00240EC2"/>
    <w:rsid w:val="00242E35"/>
    <w:rsid w:val="002447C3"/>
    <w:rsid w:val="0024499F"/>
    <w:rsid w:val="00244CEA"/>
    <w:rsid w:val="00245DCC"/>
    <w:rsid w:val="00246006"/>
    <w:rsid w:val="0024798A"/>
    <w:rsid w:val="002506B0"/>
    <w:rsid w:val="00250744"/>
    <w:rsid w:val="00250F47"/>
    <w:rsid w:val="002511B7"/>
    <w:rsid w:val="0025136D"/>
    <w:rsid w:val="002514EA"/>
    <w:rsid w:val="0025178C"/>
    <w:rsid w:val="00252B03"/>
    <w:rsid w:val="00252F2F"/>
    <w:rsid w:val="00253202"/>
    <w:rsid w:val="0025321C"/>
    <w:rsid w:val="002538EC"/>
    <w:rsid w:val="0025727C"/>
    <w:rsid w:val="00261268"/>
    <w:rsid w:val="002622B6"/>
    <w:rsid w:val="00265221"/>
    <w:rsid w:val="0026556F"/>
    <w:rsid w:val="002672E5"/>
    <w:rsid w:val="00267A17"/>
    <w:rsid w:val="00270173"/>
    <w:rsid w:val="002711A1"/>
    <w:rsid w:val="002713F9"/>
    <w:rsid w:val="002719EC"/>
    <w:rsid w:val="00271BEA"/>
    <w:rsid w:val="00272D3B"/>
    <w:rsid w:val="00273880"/>
    <w:rsid w:val="002738C0"/>
    <w:rsid w:val="00274420"/>
    <w:rsid w:val="0027480B"/>
    <w:rsid w:val="00277792"/>
    <w:rsid w:val="00280127"/>
    <w:rsid w:val="002809A7"/>
    <w:rsid w:val="0028110C"/>
    <w:rsid w:val="002821BB"/>
    <w:rsid w:val="0028323B"/>
    <w:rsid w:val="002832CB"/>
    <w:rsid w:val="00284A74"/>
    <w:rsid w:val="00286FBA"/>
    <w:rsid w:val="0028797F"/>
    <w:rsid w:val="00287D37"/>
    <w:rsid w:val="002911FB"/>
    <w:rsid w:val="0029140D"/>
    <w:rsid w:val="00291564"/>
    <w:rsid w:val="00292B28"/>
    <w:rsid w:val="00292FBB"/>
    <w:rsid w:val="002933DA"/>
    <w:rsid w:val="002936D9"/>
    <w:rsid w:val="002945E1"/>
    <w:rsid w:val="002949B8"/>
    <w:rsid w:val="00294B7F"/>
    <w:rsid w:val="002956B7"/>
    <w:rsid w:val="002959A1"/>
    <w:rsid w:val="00296E17"/>
    <w:rsid w:val="00297FBD"/>
    <w:rsid w:val="002A0F03"/>
    <w:rsid w:val="002A157C"/>
    <w:rsid w:val="002A15BB"/>
    <w:rsid w:val="002A1600"/>
    <w:rsid w:val="002A1F46"/>
    <w:rsid w:val="002A4A9B"/>
    <w:rsid w:val="002A581F"/>
    <w:rsid w:val="002A5D28"/>
    <w:rsid w:val="002A5FB8"/>
    <w:rsid w:val="002A6897"/>
    <w:rsid w:val="002A78E5"/>
    <w:rsid w:val="002B0292"/>
    <w:rsid w:val="002B2A3E"/>
    <w:rsid w:val="002B2D36"/>
    <w:rsid w:val="002B2E2B"/>
    <w:rsid w:val="002B3AA6"/>
    <w:rsid w:val="002B4B2C"/>
    <w:rsid w:val="002B5405"/>
    <w:rsid w:val="002B61A3"/>
    <w:rsid w:val="002C08BA"/>
    <w:rsid w:val="002C279A"/>
    <w:rsid w:val="002C28A1"/>
    <w:rsid w:val="002C2C17"/>
    <w:rsid w:val="002C38CE"/>
    <w:rsid w:val="002C417A"/>
    <w:rsid w:val="002C4D74"/>
    <w:rsid w:val="002C7408"/>
    <w:rsid w:val="002D1063"/>
    <w:rsid w:val="002D18F5"/>
    <w:rsid w:val="002D1D34"/>
    <w:rsid w:val="002D20E6"/>
    <w:rsid w:val="002D3007"/>
    <w:rsid w:val="002D33AF"/>
    <w:rsid w:val="002D62E1"/>
    <w:rsid w:val="002D7B00"/>
    <w:rsid w:val="002D7B33"/>
    <w:rsid w:val="002E0993"/>
    <w:rsid w:val="002E139A"/>
    <w:rsid w:val="002E19F9"/>
    <w:rsid w:val="002E26DE"/>
    <w:rsid w:val="002E27BF"/>
    <w:rsid w:val="002E392C"/>
    <w:rsid w:val="002E5526"/>
    <w:rsid w:val="002E6044"/>
    <w:rsid w:val="002E6541"/>
    <w:rsid w:val="002E6962"/>
    <w:rsid w:val="002F0725"/>
    <w:rsid w:val="002F111A"/>
    <w:rsid w:val="002F2735"/>
    <w:rsid w:val="002F29B3"/>
    <w:rsid w:val="002F3CAD"/>
    <w:rsid w:val="002F3E7E"/>
    <w:rsid w:val="002F3FA8"/>
    <w:rsid w:val="002F599F"/>
    <w:rsid w:val="002F64CF"/>
    <w:rsid w:val="002F6FC7"/>
    <w:rsid w:val="002F716C"/>
    <w:rsid w:val="00300360"/>
    <w:rsid w:val="00300379"/>
    <w:rsid w:val="00301578"/>
    <w:rsid w:val="00302BBD"/>
    <w:rsid w:val="003033F2"/>
    <w:rsid w:val="00304BBF"/>
    <w:rsid w:val="00304CDB"/>
    <w:rsid w:val="00304F80"/>
    <w:rsid w:val="0030531D"/>
    <w:rsid w:val="00306C52"/>
    <w:rsid w:val="003101E3"/>
    <w:rsid w:val="0031107C"/>
    <w:rsid w:val="003114D9"/>
    <w:rsid w:val="00311E3F"/>
    <w:rsid w:val="00312FD1"/>
    <w:rsid w:val="00313171"/>
    <w:rsid w:val="00313880"/>
    <w:rsid w:val="0031463B"/>
    <w:rsid w:val="00316049"/>
    <w:rsid w:val="00321F48"/>
    <w:rsid w:val="00325B92"/>
    <w:rsid w:val="0033036D"/>
    <w:rsid w:val="0033081B"/>
    <w:rsid w:val="00330E59"/>
    <w:rsid w:val="00331206"/>
    <w:rsid w:val="003319F8"/>
    <w:rsid w:val="0033207E"/>
    <w:rsid w:val="00332B46"/>
    <w:rsid w:val="00332DF6"/>
    <w:rsid w:val="003330B9"/>
    <w:rsid w:val="0033619B"/>
    <w:rsid w:val="00343B8F"/>
    <w:rsid w:val="00343FFB"/>
    <w:rsid w:val="00344308"/>
    <w:rsid w:val="003464BB"/>
    <w:rsid w:val="0034683C"/>
    <w:rsid w:val="0034763E"/>
    <w:rsid w:val="0034789A"/>
    <w:rsid w:val="003500FF"/>
    <w:rsid w:val="00350464"/>
    <w:rsid w:val="00350B7D"/>
    <w:rsid w:val="00350DED"/>
    <w:rsid w:val="00351DA5"/>
    <w:rsid w:val="00351E93"/>
    <w:rsid w:val="003529A2"/>
    <w:rsid w:val="00353292"/>
    <w:rsid w:val="003539C9"/>
    <w:rsid w:val="00354800"/>
    <w:rsid w:val="00354D3D"/>
    <w:rsid w:val="003560B1"/>
    <w:rsid w:val="00356CCE"/>
    <w:rsid w:val="003572FA"/>
    <w:rsid w:val="00357521"/>
    <w:rsid w:val="00357B45"/>
    <w:rsid w:val="00357EF1"/>
    <w:rsid w:val="0036004A"/>
    <w:rsid w:val="003610E0"/>
    <w:rsid w:val="0036211D"/>
    <w:rsid w:val="00362AEE"/>
    <w:rsid w:val="00362F86"/>
    <w:rsid w:val="00363937"/>
    <w:rsid w:val="00365BD0"/>
    <w:rsid w:val="00365BEC"/>
    <w:rsid w:val="00366790"/>
    <w:rsid w:val="00366BA0"/>
    <w:rsid w:val="003670E9"/>
    <w:rsid w:val="00367688"/>
    <w:rsid w:val="00370054"/>
    <w:rsid w:val="003701E9"/>
    <w:rsid w:val="003728A3"/>
    <w:rsid w:val="00373190"/>
    <w:rsid w:val="003737C2"/>
    <w:rsid w:val="00373F1C"/>
    <w:rsid w:val="0037489D"/>
    <w:rsid w:val="003761F6"/>
    <w:rsid w:val="00376C46"/>
    <w:rsid w:val="003774B6"/>
    <w:rsid w:val="003774C1"/>
    <w:rsid w:val="00377745"/>
    <w:rsid w:val="00377F28"/>
    <w:rsid w:val="0038041F"/>
    <w:rsid w:val="00380477"/>
    <w:rsid w:val="00380F73"/>
    <w:rsid w:val="00381976"/>
    <w:rsid w:val="00382E24"/>
    <w:rsid w:val="0038314D"/>
    <w:rsid w:val="0038337E"/>
    <w:rsid w:val="00383B5C"/>
    <w:rsid w:val="00384C38"/>
    <w:rsid w:val="0038504C"/>
    <w:rsid w:val="00385099"/>
    <w:rsid w:val="00385BA2"/>
    <w:rsid w:val="00385BE3"/>
    <w:rsid w:val="0038610F"/>
    <w:rsid w:val="003869F3"/>
    <w:rsid w:val="00386BB1"/>
    <w:rsid w:val="00386DCB"/>
    <w:rsid w:val="003874C5"/>
    <w:rsid w:val="00387DFA"/>
    <w:rsid w:val="003901C2"/>
    <w:rsid w:val="003909AC"/>
    <w:rsid w:val="00394E52"/>
    <w:rsid w:val="00394E8C"/>
    <w:rsid w:val="003952DA"/>
    <w:rsid w:val="00395DF5"/>
    <w:rsid w:val="00397765"/>
    <w:rsid w:val="003978A1"/>
    <w:rsid w:val="003A139B"/>
    <w:rsid w:val="003A1AE2"/>
    <w:rsid w:val="003A1E83"/>
    <w:rsid w:val="003A288F"/>
    <w:rsid w:val="003A31F1"/>
    <w:rsid w:val="003A693A"/>
    <w:rsid w:val="003A7F5D"/>
    <w:rsid w:val="003B00BB"/>
    <w:rsid w:val="003B05DB"/>
    <w:rsid w:val="003B11AD"/>
    <w:rsid w:val="003B477B"/>
    <w:rsid w:val="003B74E1"/>
    <w:rsid w:val="003B7909"/>
    <w:rsid w:val="003C04E9"/>
    <w:rsid w:val="003C13AC"/>
    <w:rsid w:val="003C21BD"/>
    <w:rsid w:val="003C32E8"/>
    <w:rsid w:val="003C4BA4"/>
    <w:rsid w:val="003C6B45"/>
    <w:rsid w:val="003C7474"/>
    <w:rsid w:val="003D0726"/>
    <w:rsid w:val="003D0808"/>
    <w:rsid w:val="003D08AA"/>
    <w:rsid w:val="003D08E1"/>
    <w:rsid w:val="003D1797"/>
    <w:rsid w:val="003D198E"/>
    <w:rsid w:val="003D1DBA"/>
    <w:rsid w:val="003D3347"/>
    <w:rsid w:val="003D491E"/>
    <w:rsid w:val="003D4AA8"/>
    <w:rsid w:val="003D5BF1"/>
    <w:rsid w:val="003D6214"/>
    <w:rsid w:val="003D6584"/>
    <w:rsid w:val="003D6E5A"/>
    <w:rsid w:val="003E09CB"/>
    <w:rsid w:val="003E2E28"/>
    <w:rsid w:val="003E2EBE"/>
    <w:rsid w:val="003E4654"/>
    <w:rsid w:val="003E56C5"/>
    <w:rsid w:val="003E5764"/>
    <w:rsid w:val="003E5C65"/>
    <w:rsid w:val="003E6237"/>
    <w:rsid w:val="003E6709"/>
    <w:rsid w:val="003F053D"/>
    <w:rsid w:val="003F0DE4"/>
    <w:rsid w:val="003F0E4C"/>
    <w:rsid w:val="003F13BC"/>
    <w:rsid w:val="003F1925"/>
    <w:rsid w:val="003F1DB0"/>
    <w:rsid w:val="003F20F2"/>
    <w:rsid w:val="003F273D"/>
    <w:rsid w:val="003F2B79"/>
    <w:rsid w:val="003F2C5F"/>
    <w:rsid w:val="003F34B4"/>
    <w:rsid w:val="003F427D"/>
    <w:rsid w:val="003F44F6"/>
    <w:rsid w:val="003F559A"/>
    <w:rsid w:val="003F5D01"/>
    <w:rsid w:val="003F5FD5"/>
    <w:rsid w:val="003F7399"/>
    <w:rsid w:val="00401333"/>
    <w:rsid w:val="00401C73"/>
    <w:rsid w:val="00401CA1"/>
    <w:rsid w:val="00402024"/>
    <w:rsid w:val="00404279"/>
    <w:rsid w:val="00404A29"/>
    <w:rsid w:val="00405B75"/>
    <w:rsid w:val="00407028"/>
    <w:rsid w:val="004076DB"/>
    <w:rsid w:val="00407B24"/>
    <w:rsid w:val="00410344"/>
    <w:rsid w:val="00411028"/>
    <w:rsid w:val="004116F0"/>
    <w:rsid w:val="00412ECD"/>
    <w:rsid w:val="00412EDD"/>
    <w:rsid w:val="00413D92"/>
    <w:rsid w:val="00417DB1"/>
    <w:rsid w:val="004200F1"/>
    <w:rsid w:val="00420EC6"/>
    <w:rsid w:val="0042109C"/>
    <w:rsid w:val="00422B57"/>
    <w:rsid w:val="00422C37"/>
    <w:rsid w:val="004239A5"/>
    <w:rsid w:val="00425487"/>
    <w:rsid w:val="00426B98"/>
    <w:rsid w:val="004276EC"/>
    <w:rsid w:val="004305A2"/>
    <w:rsid w:val="004316FF"/>
    <w:rsid w:val="00431E6F"/>
    <w:rsid w:val="0043208A"/>
    <w:rsid w:val="00433091"/>
    <w:rsid w:val="00433634"/>
    <w:rsid w:val="00433F19"/>
    <w:rsid w:val="00434108"/>
    <w:rsid w:val="004343E6"/>
    <w:rsid w:val="00434BB7"/>
    <w:rsid w:val="004352F7"/>
    <w:rsid w:val="00435695"/>
    <w:rsid w:val="00435B2B"/>
    <w:rsid w:val="004363CE"/>
    <w:rsid w:val="0043678C"/>
    <w:rsid w:val="0043796B"/>
    <w:rsid w:val="00437AC0"/>
    <w:rsid w:val="004429D8"/>
    <w:rsid w:val="00442C4D"/>
    <w:rsid w:val="0044351A"/>
    <w:rsid w:val="00444A1B"/>
    <w:rsid w:val="00444B80"/>
    <w:rsid w:val="00445772"/>
    <w:rsid w:val="004467FA"/>
    <w:rsid w:val="004477E0"/>
    <w:rsid w:val="004507CA"/>
    <w:rsid w:val="00450A01"/>
    <w:rsid w:val="00450AD8"/>
    <w:rsid w:val="00450B3A"/>
    <w:rsid w:val="00451553"/>
    <w:rsid w:val="0045162A"/>
    <w:rsid w:val="0045216C"/>
    <w:rsid w:val="004544CB"/>
    <w:rsid w:val="00455CF8"/>
    <w:rsid w:val="00456807"/>
    <w:rsid w:val="00456B4C"/>
    <w:rsid w:val="00457DC5"/>
    <w:rsid w:val="00460333"/>
    <w:rsid w:val="0046045E"/>
    <w:rsid w:val="00461025"/>
    <w:rsid w:val="00461A7E"/>
    <w:rsid w:val="0046452D"/>
    <w:rsid w:val="00465ACA"/>
    <w:rsid w:val="004661A5"/>
    <w:rsid w:val="00471467"/>
    <w:rsid w:val="00472284"/>
    <w:rsid w:val="004729B6"/>
    <w:rsid w:val="0047385D"/>
    <w:rsid w:val="00473A4E"/>
    <w:rsid w:val="00473C14"/>
    <w:rsid w:val="00474E0B"/>
    <w:rsid w:val="00475F14"/>
    <w:rsid w:val="004764E9"/>
    <w:rsid w:val="00476B3F"/>
    <w:rsid w:val="004776D1"/>
    <w:rsid w:val="004779DC"/>
    <w:rsid w:val="00480114"/>
    <w:rsid w:val="00482579"/>
    <w:rsid w:val="00483E0F"/>
    <w:rsid w:val="004845F8"/>
    <w:rsid w:val="00485AD9"/>
    <w:rsid w:val="0048681D"/>
    <w:rsid w:val="00486CB4"/>
    <w:rsid w:val="004873B4"/>
    <w:rsid w:val="00491A49"/>
    <w:rsid w:val="0049279B"/>
    <w:rsid w:val="004932AC"/>
    <w:rsid w:val="004958EC"/>
    <w:rsid w:val="00496F51"/>
    <w:rsid w:val="004A3556"/>
    <w:rsid w:val="004A38D2"/>
    <w:rsid w:val="004A3BF1"/>
    <w:rsid w:val="004A3DD5"/>
    <w:rsid w:val="004A3EF9"/>
    <w:rsid w:val="004A4D0B"/>
    <w:rsid w:val="004A4D4F"/>
    <w:rsid w:val="004A5A4D"/>
    <w:rsid w:val="004A5FAD"/>
    <w:rsid w:val="004A6145"/>
    <w:rsid w:val="004A6D2C"/>
    <w:rsid w:val="004B12B1"/>
    <w:rsid w:val="004B23D7"/>
    <w:rsid w:val="004B2733"/>
    <w:rsid w:val="004B3BFB"/>
    <w:rsid w:val="004B3F7F"/>
    <w:rsid w:val="004B5267"/>
    <w:rsid w:val="004B60FC"/>
    <w:rsid w:val="004C0D75"/>
    <w:rsid w:val="004C288A"/>
    <w:rsid w:val="004C2B27"/>
    <w:rsid w:val="004C72C7"/>
    <w:rsid w:val="004D049A"/>
    <w:rsid w:val="004D19E2"/>
    <w:rsid w:val="004D20B3"/>
    <w:rsid w:val="004D22CE"/>
    <w:rsid w:val="004D2CCB"/>
    <w:rsid w:val="004D373E"/>
    <w:rsid w:val="004D437D"/>
    <w:rsid w:val="004D6020"/>
    <w:rsid w:val="004D6736"/>
    <w:rsid w:val="004D6EBF"/>
    <w:rsid w:val="004D7DEB"/>
    <w:rsid w:val="004D7E49"/>
    <w:rsid w:val="004D7EDF"/>
    <w:rsid w:val="004D7F8F"/>
    <w:rsid w:val="004D7F97"/>
    <w:rsid w:val="004E0211"/>
    <w:rsid w:val="004E0813"/>
    <w:rsid w:val="004E0A63"/>
    <w:rsid w:val="004E0B84"/>
    <w:rsid w:val="004E2229"/>
    <w:rsid w:val="004E3881"/>
    <w:rsid w:val="004E4A63"/>
    <w:rsid w:val="004E5D32"/>
    <w:rsid w:val="004E75E0"/>
    <w:rsid w:val="004F1EE4"/>
    <w:rsid w:val="004F1FD7"/>
    <w:rsid w:val="004F272D"/>
    <w:rsid w:val="004F3884"/>
    <w:rsid w:val="004F3B91"/>
    <w:rsid w:val="004F430B"/>
    <w:rsid w:val="004F48A9"/>
    <w:rsid w:val="00500636"/>
    <w:rsid w:val="005021D7"/>
    <w:rsid w:val="00502D3F"/>
    <w:rsid w:val="00503A55"/>
    <w:rsid w:val="00504FF1"/>
    <w:rsid w:val="00505A0B"/>
    <w:rsid w:val="00505B0D"/>
    <w:rsid w:val="00505D00"/>
    <w:rsid w:val="005072A2"/>
    <w:rsid w:val="00507A01"/>
    <w:rsid w:val="00507C83"/>
    <w:rsid w:val="00507FB7"/>
    <w:rsid w:val="00510358"/>
    <w:rsid w:val="00512390"/>
    <w:rsid w:val="005132FB"/>
    <w:rsid w:val="0051568B"/>
    <w:rsid w:val="00517B90"/>
    <w:rsid w:val="00521388"/>
    <w:rsid w:val="00521A14"/>
    <w:rsid w:val="00523695"/>
    <w:rsid w:val="00523EB1"/>
    <w:rsid w:val="005240F0"/>
    <w:rsid w:val="00526226"/>
    <w:rsid w:val="005274FB"/>
    <w:rsid w:val="00527774"/>
    <w:rsid w:val="005278AA"/>
    <w:rsid w:val="005278F0"/>
    <w:rsid w:val="00530694"/>
    <w:rsid w:val="00530B74"/>
    <w:rsid w:val="0053411F"/>
    <w:rsid w:val="00534B34"/>
    <w:rsid w:val="0053507C"/>
    <w:rsid w:val="005374F8"/>
    <w:rsid w:val="00537E5D"/>
    <w:rsid w:val="005409C5"/>
    <w:rsid w:val="00541A53"/>
    <w:rsid w:val="00541E21"/>
    <w:rsid w:val="00542884"/>
    <w:rsid w:val="00542F32"/>
    <w:rsid w:val="00543792"/>
    <w:rsid w:val="00543987"/>
    <w:rsid w:val="005443CF"/>
    <w:rsid w:val="00545701"/>
    <w:rsid w:val="00545EE1"/>
    <w:rsid w:val="00546167"/>
    <w:rsid w:val="00546E39"/>
    <w:rsid w:val="00551F9B"/>
    <w:rsid w:val="00553002"/>
    <w:rsid w:val="00553EEB"/>
    <w:rsid w:val="00554D6D"/>
    <w:rsid w:val="00554F54"/>
    <w:rsid w:val="0055595B"/>
    <w:rsid w:val="00556F25"/>
    <w:rsid w:val="00557737"/>
    <w:rsid w:val="00557F92"/>
    <w:rsid w:val="00557FD7"/>
    <w:rsid w:val="005600BC"/>
    <w:rsid w:val="00560D88"/>
    <w:rsid w:val="00561DBD"/>
    <w:rsid w:val="005625F4"/>
    <w:rsid w:val="00562B8D"/>
    <w:rsid w:val="0056329B"/>
    <w:rsid w:val="005642C0"/>
    <w:rsid w:val="005666E5"/>
    <w:rsid w:val="005711CD"/>
    <w:rsid w:val="005717BB"/>
    <w:rsid w:val="00572708"/>
    <w:rsid w:val="00572D9D"/>
    <w:rsid w:val="00573A2C"/>
    <w:rsid w:val="00573AEA"/>
    <w:rsid w:val="00574161"/>
    <w:rsid w:val="00574B97"/>
    <w:rsid w:val="00575820"/>
    <w:rsid w:val="005766FA"/>
    <w:rsid w:val="00581061"/>
    <w:rsid w:val="00582818"/>
    <w:rsid w:val="00583422"/>
    <w:rsid w:val="00587887"/>
    <w:rsid w:val="00587C87"/>
    <w:rsid w:val="00587D37"/>
    <w:rsid w:val="005903DA"/>
    <w:rsid w:val="005908DF"/>
    <w:rsid w:val="0059118E"/>
    <w:rsid w:val="00591CC6"/>
    <w:rsid w:val="005920A6"/>
    <w:rsid w:val="005921A0"/>
    <w:rsid w:val="005924F5"/>
    <w:rsid w:val="00592DAE"/>
    <w:rsid w:val="00592FED"/>
    <w:rsid w:val="0059415E"/>
    <w:rsid w:val="00595DB4"/>
    <w:rsid w:val="00596100"/>
    <w:rsid w:val="00596995"/>
    <w:rsid w:val="00597B70"/>
    <w:rsid w:val="00597F2E"/>
    <w:rsid w:val="005A024C"/>
    <w:rsid w:val="005A0DDB"/>
    <w:rsid w:val="005A1307"/>
    <w:rsid w:val="005A18AE"/>
    <w:rsid w:val="005A1ACF"/>
    <w:rsid w:val="005A1CA8"/>
    <w:rsid w:val="005A5733"/>
    <w:rsid w:val="005A60EB"/>
    <w:rsid w:val="005A65F9"/>
    <w:rsid w:val="005A6B11"/>
    <w:rsid w:val="005A6E1A"/>
    <w:rsid w:val="005B058F"/>
    <w:rsid w:val="005B17AF"/>
    <w:rsid w:val="005B1F0A"/>
    <w:rsid w:val="005B2224"/>
    <w:rsid w:val="005B3A9B"/>
    <w:rsid w:val="005B3F97"/>
    <w:rsid w:val="005B545D"/>
    <w:rsid w:val="005B7C67"/>
    <w:rsid w:val="005C2483"/>
    <w:rsid w:val="005C2C5C"/>
    <w:rsid w:val="005C3ADC"/>
    <w:rsid w:val="005C3CCE"/>
    <w:rsid w:val="005C4A16"/>
    <w:rsid w:val="005C5C18"/>
    <w:rsid w:val="005C665E"/>
    <w:rsid w:val="005C6A85"/>
    <w:rsid w:val="005C72F1"/>
    <w:rsid w:val="005D12D3"/>
    <w:rsid w:val="005D1AF0"/>
    <w:rsid w:val="005D1FE5"/>
    <w:rsid w:val="005D2383"/>
    <w:rsid w:val="005D2731"/>
    <w:rsid w:val="005D32A5"/>
    <w:rsid w:val="005D4CB5"/>
    <w:rsid w:val="005D4FF7"/>
    <w:rsid w:val="005D68FE"/>
    <w:rsid w:val="005D72C6"/>
    <w:rsid w:val="005D77D8"/>
    <w:rsid w:val="005D7884"/>
    <w:rsid w:val="005E1959"/>
    <w:rsid w:val="005E2140"/>
    <w:rsid w:val="005E306F"/>
    <w:rsid w:val="005E37F2"/>
    <w:rsid w:val="005E41C6"/>
    <w:rsid w:val="005E4464"/>
    <w:rsid w:val="005E6684"/>
    <w:rsid w:val="005E6B4B"/>
    <w:rsid w:val="005E76A7"/>
    <w:rsid w:val="005F1C37"/>
    <w:rsid w:val="005F3BD5"/>
    <w:rsid w:val="005F4BB6"/>
    <w:rsid w:val="005F58A2"/>
    <w:rsid w:val="005F5C75"/>
    <w:rsid w:val="005F5E71"/>
    <w:rsid w:val="005F6493"/>
    <w:rsid w:val="005F742B"/>
    <w:rsid w:val="005F751F"/>
    <w:rsid w:val="005F7C5E"/>
    <w:rsid w:val="00600779"/>
    <w:rsid w:val="0060104F"/>
    <w:rsid w:val="00601054"/>
    <w:rsid w:val="00602537"/>
    <w:rsid w:val="0060296C"/>
    <w:rsid w:val="00602A06"/>
    <w:rsid w:val="00603436"/>
    <w:rsid w:val="00607463"/>
    <w:rsid w:val="0060755C"/>
    <w:rsid w:val="006118FB"/>
    <w:rsid w:val="006131D3"/>
    <w:rsid w:val="00613637"/>
    <w:rsid w:val="006145D5"/>
    <w:rsid w:val="00615E28"/>
    <w:rsid w:val="00616342"/>
    <w:rsid w:val="00616797"/>
    <w:rsid w:val="00616B8A"/>
    <w:rsid w:val="00617385"/>
    <w:rsid w:val="00617BCE"/>
    <w:rsid w:val="00620C49"/>
    <w:rsid w:val="00621379"/>
    <w:rsid w:val="00622324"/>
    <w:rsid w:val="00622DC1"/>
    <w:rsid w:val="0062470F"/>
    <w:rsid w:val="0062509E"/>
    <w:rsid w:val="00625D48"/>
    <w:rsid w:val="0062720A"/>
    <w:rsid w:val="00630ADF"/>
    <w:rsid w:val="00631681"/>
    <w:rsid w:val="00631786"/>
    <w:rsid w:val="00631A91"/>
    <w:rsid w:val="00631F61"/>
    <w:rsid w:val="0063291C"/>
    <w:rsid w:val="00632B46"/>
    <w:rsid w:val="00634AED"/>
    <w:rsid w:val="00634DA7"/>
    <w:rsid w:val="00635074"/>
    <w:rsid w:val="00635C2E"/>
    <w:rsid w:val="00636E88"/>
    <w:rsid w:val="00637858"/>
    <w:rsid w:val="00637A67"/>
    <w:rsid w:val="00641FD0"/>
    <w:rsid w:val="006432BE"/>
    <w:rsid w:val="006434AD"/>
    <w:rsid w:val="00643898"/>
    <w:rsid w:val="00643C8D"/>
    <w:rsid w:val="00644CF7"/>
    <w:rsid w:val="006453B7"/>
    <w:rsid w:val="006462E2"/>
    <w:rsid w:val="006502B5"/>
    <w:rsid w:val="006506D2"/>
    <w:rsid w:val="00651217"/>
    <w:rsid w:val="0065145E"/>
    <w:rsid w:val="0065181C"/>
    <w:rsid w:val="00651A85"/>
    <w:rsid w:val="00651F8C"/>
    <w:rsid w:val="0065227B"/>
    <w:rsid w:val="0065288F"/>
    <w:rsid w:val="00653259"/>
    <w:rsid w:val="006545C8"/>
    <w:rsid w:val="00655528"/>
    <w:rsid w:val="00656AEA"/>
    <w:rsid w:val="00657590"/>
    <w:rsid w:val="0065772A"/>
    <w:rsid w:val="00660177"/>
    <w:rsid w:val="0066063D"/>
    <w:rsid w:val="0066081D"/>
    <w:rsid w:val="00660A8D"/>
    <w:rsid w:val="0066118E"/>
    <w:rsid w:val="006616B5"/>
    <w:rsid w:val="00662F2C"/>
    <w:rsid w:val="00663D3B"/>
    <w:rsid w:val="00664872"/>
    <w:rsid w:val="00665162"/>
    <w:rsid w:val="0066743B"/>
    <w:rsid w:val="0067175E"/>
    <w:rsid w:val="0067449F"/>
    <w:rsid w:val="00675F51"/>
    <w:rsid w:val="006764E2"/>
    <w:rsid w:val="00681020"/>
    <w:rsid w:val="00683369"/>
    <w:rsid w:val="00683958"/>
    <w:rsid w:val="00683E49"/>
    <w:rsid w:val="006848F4"/>
    <w:rsid w:val="00685942"/>
    <w:rsid w:val="00687D18"/>
    <w:rsid w:val="00692B30"/>
    <w:rsid w:val="006937E6"/>
    <w:rsid w:val="00694B7A"/>
    <w:rsid w:val="00695DFE"/>
    <w:rsid w:val="006969BB"/>
    <w:rsid w:val="00697EAF"/>
    <w:rsid w:val="006A0A24"/>
    <w:rsid w:val="006A0D44"/>
    <w:rsid w:val="006A3992"/>
    <w:rsid w:val="006A3B27"/>
    <w:rsid w:val="006A3D84"/>
    <w:rsid w:val="006A497B"/>
    <w:rsid w:val="006A5E38"/>
    <w:rsid w:val="006A7657"/>
    <w:rsid w:val="006A7E72"/>
    <w:rsid w:val="006B0FFF"/>
    <w:rsid w:val="006B4B03"/>
    <w:rsid w:val="006B5883"/>
    <w:rsid w:val="006B58A8"/>
    <w:rsid w:val="006B6B19"/>
    <w:rsid w:val="006B6E3D"/>
    <w:rsid w:val="006B718F"/>
    <w:rsid w:val="006B7654"/>
    <w:rsid w:val="006C0332"/>
    <w:rsid w:val="006C0B03"/>
    <w:rsid w:val="006C0B1E"/>
    <w:rsid w:val="006C193D"/>
    <w:rsid w:val="006C1BBB"/>
    <w:rsid w:val="006C1E6F"/>
    <w:rsid w:val="006C2069"/>
    <w:rsid w:val="006C2984"/>
    <w:rsid w:val="006C3786"/>
    <w:rsid w:val="006C3DEC"/>
    <w:rsid w:val="006C448E"/>
    <w:rsid w:val="006C58A0"/>
    <w:rsid w:val="006D005B"/>
    <w:rsid w:val="006D1181"/>
    <w:rsid w:val="006D134D"/>
    <w:rsid w:val="006D15A6"/>
    <w:rsid w:val="006D38F5"/>
    <w:rsid w:val="006D4270"/>
    <w:rsid w:val="006D5554"/>
    <w:rsid w:val="006D6A0F"/>
    <w:rsid w:val="006E1AAF"/>
    <w:rsid w:val="006E25BE"/>
    <w:rsid w:val="006E3DBC"/>
    <w:rsid w:val="006E3FD3"/>
    <w:rsid w:val="006E4216"/>
    <w:rsid w:val="006E613B"/>
    <w:rsid w:val="006E68CB"/>
    <w:rsid w:val="006F1512"/>
    <w:rsid w:val="006F2A5F"/>
    <w:rsid w:val="006F30B3"/>
    <w:rsid w:val="006F40B0"/>
    <w:rsid w:val="006F4121"/>
    <w:rsid w:val="006F42A6"/>
    <w:rsid w:val="006F4E5C"/>
    <w:rsid w:val="006F5A87"/>
    <w:rsid w:val="006F5E47"/>
    <w:rsid w:val="006F61B7"/>
    <w:rsid w:val="006F6ABE"/>
    <w:rsid w:val="006F71C2"/>
    <w:rsid w:val="006F7557"/>
    <w:rsid w:val="0070040F"/>
    <w:rsid w:val="007013F1"/>
    <w:rsid w:val="0070197B"/>
    <w:rsid w:val="00702845"/>
    <w:rsid w:val="00702A54"/>
    <w:rsid w:val="00703338"/>
    <w:rsid w:val="00704A65"/>
    <w:rsid w:val="00706679"/>
    <w:rsid w:val="00706815"/>
    <w:rsid w:val="00712CAC"/>
    <w:rsid w:val="00715638"/>
    <w:rsid w:val="00716367"/>
    <w:rsid w:val="00716550"/>
    <w:rsid w:val="00717271"/>
    <w:rsid w:val="0072073E"/>
    <w:rsid w:val="00721D28"/>
    <w:rsid w:val="00721F86"/>
    <w:rsid w:val="00723CF1"/>
    <w:rsid w:val="007249CE"/>
    <w:rsid w:val="00724A50"/>
    <w:rsid w:val="007252C1"/>
    <w:rsid w:val="00725BE8"/>
    <w:rsid w:val="00725BFF"/>
    <w:rsid w:val="00726A40"/>
    <w:rsid w:val="00726D40"/>
    <w:rsid w:val="00726E79"/>
    <w:rsid w:val="007331EA"/>
    <w:rsid w:val="00733538"/>
    <w:rsid w:val="0073471C"/>
    <w:rsid w:val="00734F5B"/>
    <w:rsid w:val="00735FEF"/>
    <w:rsid w:val="00736894"/>
    <w:rsid w:val="00736AEC"/>
    <w:rsid w:val="00736CC4"/>
    <w:rsid w:val="00741233"/>
    <w:rsid w:val="007412B3"/>
    <w:rsid w:val="0074245A"/>
    <w:rsid w:val="007425A1"/>
    <w:rsid w:val="007425FE"/>
    <w:rsid w:val="00742CDB"/>
    <w:rsid w:val="00743464"/>
    <w:rsid w:val="007435FD"/>
    <w:rsid w:val="00743918"/>
    <w:rsid w:val="00743D30"/>
    <w:rsid w:val="007459AA"/>
    <w:rsid w:val="00746C70"/>
    <w:rsid w:val="0074772E"/>
    <w:rsid w:val="00747F6B"/>
    <w:rsid w:val="00750D6D"/>
    <w:rsid w:val="007514D8"/>
    <w:rsid w:val="007524FF"/>
    <w:rsid w:val="007533DE"/>
    <w:rsid w:val="0075372A"/>
    <w:rsid w:val="0075635A"/>
    <w:rsid w:val="007569F3"/>
    <w:rsid w:val="007577A2"/>
    <w:rsid w:val="00760AF8"/>
    <w:rsid w:val="00761270"/>
    <w:rsid w:val="00761B82"/>
    <w:rsid w:val="00761CC3"/>
    <w:rsid w:val="00761E75"/>
    <w:rsid w:val="00761EC5"/>
    <w:rsid w:val="00762484"/>
    <w:rsid w:val="00763C64"/>
    <w:rsid w:val="00764493"/>
    <w:rsid w:val="00764559"/>
    <w:rsid w:val="00764B73"/>
    <w:rsid w:val="00765440"/>
    <w:rsid w:val="007654AD"/>
    <w:rsid w:val="00765915"/>
    <w:rsid w:val="00765A18"/>
    <w:rsid w:val="00766A3D"/>
    <w:rsid w:val="00766ED3"/>
    <w:rsid w:val="00766EE9"/>
    <w:rsid w:val="00770B9E"/>
    <w:rsid w:val="00771777"/>
    <w:rsid w:val="00771A88"/>
    <w:rsid w:val="0077254A"/>
    <w:rsid w:val="007728B4"/>
    <w:rsid w:val="0077312A"/>
    <w:rsid w:val="00773338"/>
    <w:rsid w:val="00773631"/>
    <w:rsid w:val="00774D86"/>
    <w:rsid w:val="0077603C"/>
    <w:rsid w:val="0077646F"/>
    <w:rsid w:val="00776494"/>
    <w:rsid w:val="00776914"/>
    <w:rsid w:val="007813A8"/>
    <w:rsid w:val="00782EE4"/>
    <w:rsid w:val="0078440E"/>
    <w:rsid w:val="007844D8"/>
    <w:rsid w:val="0078681E"/>
    <w:rsid w:val="007900A3"/>
    <w:rsid w:val="00790728"/>
    <w:rsid w:val="0079083C"/>
    <w:rsid w:val="00790D1D"/>
    <w:rsid w:val="0079190F"/>
    <w:rsid w:val="00791BBB"/>
    <w:rsid w:val="00792104"/>
    <w:rsid w:val="00793167"/>
    <w:rsid w:val="00793627"/>
    <w:rsid w:val="007946A6"/>
    <w:rsid w:val="0079497F"/>
    <w:rsid w:val="00797591"/>
    <w:rsid w:val="007A013D"/>
    <w:rsid w:val="007A0681"/>
    <w:rsid w:val="007A1547"/>
    <w:rsid w:val="007A215E"/>
    <w:rsid w:val="007A254A"/>
    <w:rsid w:val="007A270D"/>
    <w:rsid w:val="007A2D1A"/>
    <w:rsid w:val="007A43C8"/>
    <w:rsid w:val="007A473A"/>
    <w:rsid w:val="007A643C"/>
    <w:rsid w:val="007B04DF"/>
    <w:rsid w:val="007B22A1"/>
    <w:rsid w:val="007B28E5"/>
    <w:rsid w:val="007B3230"/>
    <w:rsid w:val="007B32BD"/>
    <w:rsid w:val="007B385A"/>
    <w:rsid w:val="007B5028"/>
    <w:rsid w:val="007B5179"/>
    <w:rsid w:val="007B6298"/>
    <w:rsid w:val="007B679C"/>
    <w:rsid w:val="007C1560"/>
    <w:rsid w:val="007C1A44"/>
    <w:rsid w:val="007C2D63"/>
    <w:rsid w:val="007C46B3"/>
    <w:rsid w:val="007C4860"/>
    <w:rsid w:val="007C4E99"/>
    <w:rsid w:val="007C5489"/>
    <w:rsid w:val="007C5C1F"/>
    <w:rsid w:val="007C5E38"/>
    <w:rsid w:val="007C6011"/>
    <w:rsid w:val="007C66FE"/>
    <w:rsid w:val="007C6B5E"/>
    <w:rsid w:val="007C72D9"/>
    <w:rsid w:val="007C76E6"/>
    <w:rsid w:val="007D00CD"/>
    <w:rsid w:val="007D0ECC"/>
    <w:rsid w:val="007D124A"/>
    <w:rsid w:val="007D2945"/>
    <w:rsid w:val="007D3002"/>
    <w:rsid w:val="007D46F3"/>
    <w:rsid w:val="007D4CDA"/>
    <w:rsid w:val="007D5379"/>
    <w:rsid w:val="007D5744"/>
    <w:rsid w:val="007D5E4E"/>
    <w:rsid w:val="007D6C26"/>
    <w:rsid w:val="007D77B4"/>
    <w:rsid w:val="007D7B88"/>
    <w:rsid w:val="007D7C61"/>
    <w:rsid w:val="007E10CE"/>
    <w:rsid w:val="007E3F4D"/>
    <w:rsid w:val="007E434B"/>
    <w:rsid w:val="007E4C31"/>
    <w:rsid w:val="007E5E28"/>
    <w:rsid w:val="007E663D"/>
    <w:rsid w:val="007E6D51"/>
    <w:rsid w:val="007F0968"/>
    <w:rsid w:val="007F1893"/>
    <w:rsid w:val="007F1AB9"/>
    <w:rsid w:val="007F24E3"/>
    <w:rsid w:val="007F30A0"/>
    <w:rsid w:val="007F3EFB"/>
    <w:rsid w:val="007F5C5C"/>
    <w:rsid w:val="007F62D9"/>
    <w:rsid w:val="007F654D"/>
    <w:rsid w:val="007F75E8"/>
    <w:rsid w:val="007F7C31"/>
    <w:rsid w:val="00801C45"/>
    <w:rsid w:val="00801D80"/>
    <w:rsid w:val="008023CF"/>
    <w:rsid w:val="00803456"/>
    <w:rsid w:val="0080348F"/>
    <w:rsid w:val="00803AF7"/>
    <w:rsid w:val="00803B38"/>
    <w:rsid w:val="00803EFC"/>
    <w:rsid w:val="00806788"/>
    <w:rsid w:val="00806C42"/>
    <w:rsid w:val="00807B99"/>
    <w:rsid w:val="008106CA"/>
    <w:rsid w:val="00811001"/>
    <w:rsid w:val="008110B5"/>
    <w:rsid w:val="008111CD"/>
    <w:rsid w:val="00815564"/>
    <w:rsid w:val="008158E0"/>
    <w:rsid w:val="00815E7E"/>
    <w:rsid w:val="00816AA8"/>
    <w:rsid w:val="00816CAC"/>
    <w:rsid w:val="0082112F"/>
    <w:rsid w:val="0082182D"/>
    <w:rsid w:val="00821DED"/>
    <w:rsid w:val="008225A2"/>
    <w:rsid w:val="00822D79"/>
    <w:rsid w:val="00823927"/>
    <w:rsid w:val="00823B9C"/>
    <w:rsid w:val="00825168"/>
    <w:rsid w:val="00827010"/>
    <w:rsid w:val="008277B4"/>
    <w:rsid w:val="00830640"/>
    <w:rsid w:val="00832337"/>
    <w:rsid w:val="0083245E"/>
    <w:rsid w:val="008350A9"/>
    <w:rsid w:val="008358FA"/>
    <w:rsid w:val="00836388"/>
    <w:rsid w:val="0083694A"/>
    <w:rsid w:val="00837D62"/>
    <w:rsid w:val="00840149"/>
    <w:rsid w:val="008404DD"/>
    <w:rsid w:val="00841FE1"/>
    <w:rsid w:val="0084271B"/>
    <w:rsid w:val="00844535"/>
    <w:rsid w:val="0084453F"/>
    <w:rsid w:val="008459B1"/>
    <w:rsid w:val="0084698C"/>
    <w:rsid w:val="00846F75"/>
    <w:rsid w:val="008502B0"/>
    <w:rsid w:val="00850D06"/>
    <w:rsid w:val="00850E29"/>
    <w:rsid w:val="00851143"/>
    <w:rsid w:val="00852767"/>
    <w:rsid w:val="00852AFC"/>
    <w:rsid w:val="00852F61"/>
    <w:rsid w:val="00855454"/>
    <w:rsid w:val="0085591C"/>
    <w:rsid w:val="00857160"/>
    <w:rsid w:val="00861ECA"/>
    <w:rsid w:val="0086243E"/>
    <w:rsid w:val="0086261E"/>
    <w:rsid w:val="00862DCA"/>
    <w:rsid w:val="00864B83"/>
    <w:rsid w:val="00864F53"/>
    <w:rsid w:val="00867066"/>
    <w:rsid w:val="00867664"/>
    <w:rsid w:val="00871305"/>
    <w:rsid w:val="00871A12"/>
    <w:rsid w:val="008727FE"/>
    <w:rsid w:val="00873709"/>
    <w:rsid w:val="008747C9"/>
    <w:rsid w:val="008752CC"/>
    <w:rsid w:val="0087544C"/>
    <w:rsid w:val="00875527"/>
    <w:rsid w:val="0087639B"/>
    <w:rsid w:val="00876568"/>
    <w:rsid w:val="0087768D"/>
    <w:rsid w:val="00877D01"/>
    <w:rsid w:val="00880E61"/>
    <w:rsid w:val="008810A4"/>
    <w:rsid w:val="008823C2"/>
    <w:rsid w:val="00883D87"/>
    <w:rsid w:val="00884E2E"/>
    <w:rsid w:val="00885F9C"/>
    <w:rsid w:val="00886637"/>
    <w:rsid w:val="00886CBD"/>
    <w:rsid w:val="008872C1"/>
    <w:rsid w:val="00893D8A"/>
    <w:rsid w:val="00894049"/>
    <w:rsid w:val="00894349"/>
    <w:rsid w:val="00894FA7"/>
    <w:rsid w:val="0089572E"/>
    <w:rsid w:val="008A0309"/>
    <w:rsid w:val="008A0BD2"/>
    <w:rsid w:val="008A1CF3"/>
    <w:rsid w:val="008A254C"/>
    <w:rsid w:val="008A2609"/>
    <w:rsid w:val="008A26AA"/>
    <w:rsid w:val="008A2E0C"/>
    <w:rsid w:val="008A2E81"/>
    <w:rsid w:val="008A3F02"/>
    <w:rsid w:val="008A42D6"/>
    <w:rsid w:val="008A4A49"/>
    <w:rsid w:val="008A7747"/>
    <w:rsid w:val="008B0016"/>
    <w:rsid w:val="008B1E35"/>
    <w:rsid w:val="008B2627"/>
    <w:rsid w:val="008B2D90"/>
    <w:rsid w:val="008B3FE6"/>
    <w:rsid w:val="008B63A4"/>
    <w:rsid w:val="008B73AE"/>
    <w:rsid w:val="008B7954"/>
    <w:rsid w:val="008C04E0"/>
    <w:rsid w:val="008C06E8"/>
    <w:rsid w:val="008C1DAB"/>
    <w:rsid w:val="008C1E5E"/>
    <w:rsid w:val="008C28B5"/>
    <w:rsid w:val="008C466F"/>
    <w:rsid w:val="008C47CA"/>
    <w:rsid w:val="008C49B3"/>
    <w:rsid w:val="008C5E68"/>
    <w:rsid w:val="008C5FEE"/>
    <w:rsid w:val="008C62D6"/>
    <w:rsid w:val="008C71EC"/>
    <w:rsid w:val="008D0842"/>
    <w:rsid w:val="008D13E3"/>
    <w:rsid w:val="008D1C2E"/>
    <w:rsid w:val="008D270F"/>
    <w:rsid w:val="008D2F04"/>
    <w:rsid w:val="008D4082"/>
    <w:rsid w:val="008D40B1"/>
    <w:rsid w:val="008D466C"/>
    <w:rsid w:val="008D4CBD"/>
    <w:rsid w:val="008D63B3"/>
    <w:rsid w:val="008D7413"/>
    <w:rsid w:val="008D753D"/>
    <w:rsid w:val="008D7610"/>
    <w:rsid w:val="008E1C4D"/>
    <w:rsid w:val="008E2487"/>
    <w:rsid w:val="008E3BF1"/>
    <w:rsid w:val="008E46F0"/>
    <w:rsid w:val="008E5141"/>
    <w:rsid w:val="008E580F"/>
    <w:rsid w:val="008E7DBA"/>
    <w:rsid w:val="008F04CA"/>
    <w:rsid w:val="008F0B95"/>
    <w:rsid w:val="008F3135"/>
    <w:rsid w:val="008F330B"/>
    <w:rsid w:val="008F3999"/>
    <w:rsid w:val="008F3E93"/>
    <w:rsid w:val="008F4079"/>
    <w:rsid w:val="008F48F0"/>
    <w:rsid w:val="008F4D12"/>
    <w:rsid w:val="008F6420"/>
    <w:rsid w:val="008F7DE5"/>
    <w:rsid w:val="008F7E04"/>
    <w:rsid w:val="00901616"/>
    <w:rsid w:val="0090246E"/>
    <w:rsid w:val="009026B1"/>
    <w:rsid w:val="009053F2"/>
    <w:rsid w:val="009054A3"/>
    <w:rsid w:val="0090583A"/>
    <w:rsid w:val="00905CC3"/>
    <w:rsid w:val="009129E6"/>
    <w:rsid w:val="0091475A"/>
    <w:rsid w:val="0091563D"/>
    <w:rsid w:val="009164DE"/>
    <w:rsid w:val="0091678C"/>
    <w:rsid w:val="009174B6"/>
    <w:rsid w:val="00917C7E"/>
    <w:rsid w:val="00917CEF"/>
    <w:rsid w:val="00920969"/>
    <w:rsid w:val="009214B2"/>
    <w:rsid w:val="0092237C"/>
    <w:rsid w:val="009239E8"/>
    <w:rsid w:val="00926583"/>
    <w:rsid w:val="00926A15"/>
    <w:rsid w:val="009273A9"/>
    <w:rsid w:val="0092747D"/>
    <w:rsid w:val="0093003C"/>
    <w:rsid w:val="00930D73"/>
    <w:rsid w:val="0093249C"/>
    <w:rsid w:val="00935B92"/>
    <w:rsid w:val="00936AD4"/>
    <w:rsid w:val="0093774B"/>
    <w:rsid w:val="0094075D"/>
    <w:rsid w:val="00940789"/>
    <w:rsid w:val="009417D5"/>
    <w:rsid w:val="00942353"/>
    <w:rsid w:val="00943656"/>
    <w:rsid w:val="00943E8F"/>
    <w:rsid w:val="009440D7"/>
    <w:rsid w:val="009444A9"/>
    <w:rsid w:val="00944539"/>
    <w:rsid w:val="00944D0C"/>
    <w:rsid w:val="00944F0A"/>
    <w:rsid w:val="00945A1C"/>
    <w:rsid w:val="00945ACD"/>
    <w:rsid w:val="00945D41"/>
    <w:rsid w:val="00945EB2"/>
    <w:rsid w:val="0094613B"/>
    <w:rsid w:val="00946184"/>
    <w:rsid w:val="009465DC"/>
    <w:rsid w:val="00946823"/>
    <w:rsid w:val="00947476"/>
    <w:rsid w:val="00947FDF"/>
    <w:rsid w:val="00952253"/>
    <w:rsid w:val="0095427D"/>
    <w:rsid w:val="00956493"/>
    <w:rsid w:val="009574F1"/>
    <w:rsid w:val="00957865"/>
    <w:rsid w:val="009603BE"/>
    <w:rsid w:val="009607F0"/>
    <w:rsid w:val="00962E91"/>
    <w:rsid w:val="00963264"/>
    <w:rsid w:val="00963538"/>
    <w:rsid w:val="00963591"/>
    <w:rsid w:val="009635C3"/>
    <w:rsid w:val="0096476D"/>
    <w:rsid w:val="0096590B"/>
    <w:rsid w:val="00966157"/>
    <w:rsid w:val="009665B2"/>
    <w:rsid w:val="00967D31"/>
    <w:rsid w:val="009704A5"/>
    <w:rsid w:val="00970516"/>
    <w:rsid w:val="0097095E"/>
    <w:rsid w:val="00970C67"/>
    <w:rsid w:val="00971054"/>
    <w:rsid w:val="00971920"/>
    <w:rsid w:val="0097394E"/>
    <w:rsid w:val="00973E36"/>
    <w:rsid w:val="00975123"/>
    <w:rsid w:val="009751A7"/>
    <w:rsid w:val="00975461"/>
    <w:rsid w:val="00975487"/>
    <w:rsid w:val="00975631"/>
    <w:rsid w:val="00976263"/>
    <w:rsid w:val="00977446"/>
    <w:rsid w:val="00983961"/>
    <w:rsid w:val="009843E1"/>
    <w:rsid w:val="009873F8"/>
    <w:rsid w:val="00987723"/>
    <w:rsid w:val="00990710"/>
    <w:rsid w:val="009907B6"/>
    <w:rsid w:val="00991E9C"/>
    <w:rsid w:val="00992080"/>
    <w:rsid w:val="0099267E"/>
    <w:rsid w:val="00993622"/>
    <w:rsid w:val="00993676"/>
    <w:rsid w:val="00994F8F"/>
    <w:rsid w:val="00996108"/>
    <w:rsid w:val="00996843"/>
    <w:rsid w:val="00996B2F"/>
    <w:rsid w:val="00996E37"/>
    <w:rsid w:val="009A105D"/>
    <w:rsid w:val="009A21EB"/>
    <w:rsid w:val="009A2E62"/>
    <w:rsid w:val="009A3266"/>
    <w:rsid w:val="009A6542"/>
    <w:rsid w:val="009A76E3"/>
    <w:rsid w:val="009A7FED"/>
    <w:rsid w:val="009B0219"/>
    <w:rsid w:val="009B11DB"/>
    <w:rsid w:val="009B258B"/>
    <w:rsid w:val="009B26F2"/>
    <w:rsid w:val="009B2E08"/>
    <w:rsid w:val="009B497F"/>
    <w:rsid w:val="009B4C1D"/>
    <w:rsid w:val="009B57A1"/>
    <w:rsid w:val="009B615F"/>
    <w:rsid w:val="009B6974"/>
    <w:rsid w:val="009B6AFC"/>
    <w:rsid w:val="009B7154"/>
    <w:rsid w:val="009C0E08"/>
    <w:rsid w:val="009C1444"/>
    <w:rsid w:val="009C1C26"/>
    <w:rsid w:val="009C2E01"/>
    <w:rsid w:val="009C3033"/>
    <w:rsid w:val="009C40D1"/>
    <w:rsid w:val="009C497B"/>
    <w:rsid w:val="009C5388"/>
    <w:rsid w:val="009C54E4"/>
    <w:rsid w:val="009C683F"/>
    <w:rsid w:val="009C6C35"/>
    <w:rsid w:val="009C74B9"/>
    <w:rsid w:val="009C7747"/>
    <w:rsid w:val="009D190F"/>
    <w:rsid w:val="009D1987"/>
    <w:rsid w:val="009D2ACA"/>
    <w:rsid w:val="009D2D0F"/>
    <w:rsid w:val="009D341F"/>
    <w:rsid w:val="009D3DA0"/>
    <w:rsid w:val="009D3DA3"/>
    <w:rsid w:val="009D5085"/>
    <w:rsid w:val="009D5A64"/>
    <w:rsid w:val="009D5D6F"/>
    <w:rsid w:val="009D77F8"/>
    <w:rsid w:val="009E0601"/>
    <w:rsid w:val="009E2DA3"/>
    <w:rsid w:val="009E3F6B"/>
    <w:rsid w:val="009E4840"/>
    <w:rsid w:val="009E5359"/>
    <w:rsid w:val="009E5F95"/>
    <w:rsid w:val="009F0617"/>
    <w:rsid w:val="009F3B95"/>
    <w:rsid w:val="009F42C3"/>
    <w:rsid w:val="009F6FB6"/>
    <w:rsid w:val="009F76F4"/>
    <w:rsid w:val="00A0039F"/>
    <w:rsid w:val="00A005CE"/>
    <w:rsid w:val="00A01B57"/>
    <w:rsid w:val="00A02C8E"/>
    <w:rsid w:val="00A038CB"/>
    <w:rsid w:val="00A03B97"/>
    <w:rsid w:val="00A04053"/>
    <w:rsid w:val="00A040C4"/>
    <w:rsid w:val="00A04371"/>
    <w:rsid w:val="00A0457A"/>
    <w:rsid w:val="00A06435"/>
    <w:rsid w:val="00A106E5"/>
    <w:rsid w:val="00A12F70"/>
    <w:rsid w:val="00A14E12"/>
    <w:rsid w:val="00A15416"/>
    <w:rsid w:val="00A15AAC"/>
    <w:rsid w:val="00A15FF0"/>
    <w:rsid w:val="00A167D1"/>
    <w:rsid w:val="00A16B5D"/>
    <w:rsid w:val="00A22828"/>
    <w:rsid w:val="00A229A6"/>
    <w:rsid w:val="00A23E7C"/>
    <w:rsid w:val="00A2407D"/>
    <w:rsid w:val="00A2642E"/>
    <w:rsid w:val="00A30880"/>
    <w:rsid w:val="00A3278B"/>
    <w:rsid w:val="00A34ACF"/>
    <w:rsid w:val="00A353DC"/>
    <w:rsid w:val="00A35941"/>
    <w:rsid w:val="00A35F3A"/>
    <w:rsid w:val="00A3613B"/>
    <w:rsid w:val="00A37087"/>
    <w:rsid w:val="00A4037C"/>
    <w:rsid w:val="00A4061D"/>
    <w:rsid w:val="00A40B92"/>
    <w:rsid w:val="00A4162D"/>
    <w:rsid w:val="00A417E4"/>
    <w:rsid w:val="00A42021"/>
    <w:rsid w:val="00A42D9F"/>
    <w:rsid w:val="00A4353D"/>
    <w:rsid w:val="00A44B53"/>
    <w:rsid w:val="00A46DD2"/>
    <w:rsid w:val="00A46F6F"/>
    <w:rsid w:val="00A4783A"/>
    <w:rsid w:val="00A511F1"/>
    <w:rsid w:val="00A528E3"/>
    <w:rsid w:val="00A549B4"/>
    <w:rsid w:val="00A55467"/>
    <w:rsid w:val="00A56D1E"/>
    <w:rsid w:val="00A56D50"/>
    <w:rsid w:val="00A57111"/>
    <w:rsid w:val="00A57996"/>
    <w:rsid w:val="00A57AB2"/>
    <w:rsid w:val="00A61AF3"/>
    <w:rsid w:val="00A62F5A"/>
    <w:rsid w:val="00A66C63"/>
    <w:rsid w:val="00A670FD"/>
    <w:rsid w:val="00A67999"/>
    <w:rsid w:val="00A70FE1"/>
    <w:rsid w:val="00A716F9"/>
    <w:rsid w:val="00A725E9"/>
    <w:rsid w:val="00A72E82"/>
    <w:rsid w:val="00A73DA8"/>
    <w:rsid w:val="00A750B2"/>
    <w:rsid w:val="00A75F06"/>
    <w:rsid w:val="00A76CC0"/>
    <w:rsid w:val="00A77AE7"/>
    <w:rsid w:val="00A80CAE"/>
    <w:rsid w:val="00A819A1"/>
    <w:rsid w:val="00A825E9"/>
    <w:rsid w:val="00A82B18"/>
    <w:rsid w:val="00A839CB"/>
    <w:rsid w:val="00A84B30"/>
    <w:rsid w:val="00A8552A"/>
    <w:rsid w:val="00A87A58"/>
    <w:rsid w:val="00A90275"/>
    <w:rsid w:val="00A9177D"/>
    <w:rsid w:val="00A92340"/>
    <w:rsid w:val="00A9289E"/>
    <w:rsid w:val="00A92FA1"/>
    <w:rsid w:val="00A9549B"/>
    <w:rsid w:val="00A96B75"/>
    <w:rsid w:val="00A96FAB"/>
    <w:rsid w:val="00A97979"/>
    <w:rsid w:val="00AA17B3"/>
    <w:rsid w:val="00AA1CC1"/>
    <w:rsid w:val="00AA2B21"/>
    <w:rsid w:val="00AA2DB1"/>
    <w:rsid w:val="00AA3125"/>
    <w:rsid w:val="00AA41CB"/>
    <w:rsid w:val="00AA5994"/>
    <w:rsid w:val="00AA6672"/>
    <w:rsid w:val="00AA6A9E"/>
    <w:rsid w:val="00AA7D63"/>
    <w:rsid w:val="00AA7EFF"/>
    <w:rsid w:val="00AB0AC2"/>
    <w:rsid w:val="00AB0F57"/>
    <w:rsid w:val="00AB1E62"/>
    <w:rsid w:val="00AB345A"/>
    <w:rsid w:val="00AB414B"/>
    <w:rsid w:val="00AB5D5F"/>
    <w:rsid w:val="00AB64B1"/>
    <w:rsid w:val="00AB6779"/>
    <w:rsid w:val="00AC0A26"/>
    <w:rsid w:val="00AC39E4"/>
    <w:rsid w:val="00AC4A89"/>
    <w:rsid w:val="00AC59D7"/>
    <w:rsid w:val="00AC5B49"/>
    <w:rsid w:val="00AD0573"/>
    <w:rsid w:val="00AD071B"/>
    <w:rsid w:val="00AD0815"/>
    <w:rsid w:val="00AD142A"/>
    <w:rsid w:val="00AD3893"/>
    <w:rsid w:val="00AD3B0D"/>
    <w:rsid w:val="00AD403D"/>
    <w:rsid w:val="00AD5B7F"/>
    <w:rsid w:val="00AD7074"/>
    <w:rsid w:val="00AD7B3E"/>
    <w:rsid w:val="00AD7C80"/>
    <w:rsid w:val="00AE0055"/>
    <w:rsid w:val="00AE22C6"/>
    <w:rsid w:val="00AE2ADA"/>
    <w:rsid w:val="00AE364E"/>
    <w:rsid w:val="00AE3FD2"/>
    <w:rsid w:val="00AE52AE"/>
    <w:rsid w:val="00AF129C"/>
    <w:rsid w:val="00AF1D3B"/>
    <w:rsid w:val="00AF1D8D"/>
    <w:rsid w:val="00AF2087"/>
    <w:rsid w:val="00AF2409"/>
    <w:rsid w:val="00AF2E3F"/>
    <w:rsid w:val="00AF367C"/>
    <w:rsid w:val="00AF377B"/>
    <w:rsid w:val="00AF49FC"/>
    <w:rsid w:val="00AF5008"/>
    <w:rsid w:val="00AF5168"/>
    <w:rsid w:val="00AF64E7"/>
    <w:rsid w:val="00AF6BEB"/>
    <w:rsid w:val="00AF7928"/>
    <w:rsid w:val="00B002DC"/>
    <w:rsid w:val="00B00F8E"/>
    <w:rsid w:val="00B01345"/>
    <w:rsid w:val="00B03513"/>
    <w:rsid w:val="00B03703"/>
    <w:rsid w:val="00B03A3E"/>
    <w:rsid w:val="00B04750"/>
    <w:rsid w:val="00B05B0C"/>
    <w:rsid w:val="00B10A6E"/>
    <w:rsid w:val="00B11C1A"/>
    <w:rsid w:val="00B1211A"/>
    <w:rsid w:val="00B12D22"/>
    <w:rsid w:val="00B13AAF"/>
    <w:rsid w:val="00B14189"/>
    <w:rsid w:val="00B1432B"/>
    <w:rsid w:val="00B14DB2"/>
    <w:rsid w:val="00B14E55"/>
    <w:rsid w:val="00B158E3"/>
    <w:rsid w:val="00B15BA6"/>
    <w:rsid w:val="00B15C05"/>
    <w:rsid w:val="00B1677A"/>
    <w:rsid w:val="00B1787F"/>
    <w:rsid w:val="00B178C6"/>
    <w:rsid w:val="00B20710"/>
    <w:rsid w:val="00B21318"/>
    <w:rsid w:val="00B21A08"/>
    <w:rsid w:val="00B225FE"/>
    <w:rsid w:val="00B230D4"/>
    <w:rsid w:val="00B23522"/>
    <w:rsid w:val="00B23713"/>
    <w:rsid w:val="00B23C2D"/>
    <w:rsid w:val="00B23C6D"/>
    <w:rsid w:val="00B24455"/>
    <w:rsid w:val="00B24989"/>
    <w:rsid w:val="00B27BBC"/>
    <w:rsid w:val="00B30552"/>
    <w:rsid w:val="00B3272B"/>
    <w:rsid w:val="00B327B7"/>
    <w:rsid w:val="00B332E0"/>
    <w:rsid w:val="00B333E8"/>
    <w:rsid w:val="00B33938"/>
    <w:rsid w:val="00B33EE9"/>
    <w:rsid w:val="00B35C3B"/>
    <w:rsid w:val="00B3603E"/>
    <w:rsid w:val="00B37021"/>
    <w:rsid w:val="00B378C1"/>
    <w:rsid w:val="00B37AFE"/>
    <w:rsid w:val="00B4159B"/>
    <w:rsid w:val="00B4244C"/>
    <w:rsid w:val="00B42AEF"/>
    <w:rsid w:val="00B42D82"/>
    <w:rsid w:val="00B4376E"/>
    <w:rsid w:val="00B459B9"/>
    <w:rsid w:val="00B459D6"/>
    <w:rsid w:val="00B460A9"/>
    <w:rsid w:val="00B47B9D"/>
    <w:rsid w:val="00B51514"/>
    <w:rsid w:val="00B51C0C"/>
    <w:rsid w:val="00B51EFB"/>
    <w:rsid w:val="00B51F8A"/>
    <w:rsid w:val="00B52511"/>
    <w:rsid w:val="00B526D4"/>
    <w:rsid w:val="00B53A1C"/>
    <w:rsid w:val="00B54390"/>
    <w:rsid w:val="00B546A4"/>
    <w:rsid w:val="00B55D49"/>
    <w:rsid w:val="00B56D49"/>
    <w:rsid w:val="00B57142"/>
    <w:rsid w:val="00B57247"/>
    <w:rsid w:val="00B5724D"/>
    <w:rsid w:val="00B57BE1"/>
    <w:rsid w:val="00B6039E"/>
    <w:rsid w:val="00B6203F"/>
    <w:rsid w:val="00B6228E"/>
    <w:rsid w:val="00B62A41"/>
    <w:rsid w:val="00B63049"/>
    <w:rsid w:val="00B63340"/>
    <w:rsid w:val="00B6398E"/>
    <w:rsid w:val="00B64236"/>
    <w:rsid w:val="00B64374"/>
    <w:rsid w:val="00B64A07"/>
    <w:rsid w:val="00B6548A"/>
    <w:rsid w:val="00B6565E"/>
    <w:rsid w:val="00B665B1"/>
    <w:rsid w:val="00B70056"/>
    <w:rsid w:val="00B719E8"/>
    <w:rsid w:val="00B71F85"/>
    <w:rsid w:val="00B72566"/>
    <w:rsid w:val="00B72597"/>
    <w:rsid w:val="00B72871"/>
    <w:rsid w:val="00B754DB"/>
    <w:rsid w:val="00B75A55"/>
    <w:rsid w:val="00B75B94"/>
    <w:rsid w:val="00B761EC"/>
    <w:rsid w:val="00B81EF2"/>
    <w:rsid w:val="00B8213E"/>
    <w:rsid w:val="00B825B5"/>
    <w:rsid w:val="00B8267C"/>
    <w:rsid w:val="00B839BD"/>
    <w:rsid w:val="00B83D63"/>
    <w:rsid w:val="00B84467"/>
    <w:rsid w:val="00B84573"/>
    <w:rsid w:val="00B84594"/>
    <w:rsid w:val="00B84C70"/>
    <w:rsid w:val="00B85CB8"/>
    <w:rsid w:val="00B87817"/>
    <w:rsid w:val="00B903F4"/>
    <w:rsid w:val="00B91B85"/>
    <w:rsid w:val="00B93055"/>
    <w:rsid w:val="00B9329F"/>
    <w:rsid w:val="00B94C31"/>
    <w:rsid w:val="00B9681F"/>
    <w:rsid w:val="00B96EB3"/>
    <w:rsid w:val="00B970F7"/>
    <w:rsid w:val="00BA0166"/>
    <w:rsid w:val="00BA0C05"/>
    <w:rsid w:val="00BA1200"/>
    <w:rsid w:val="00BA380F"/>
    <w:rsid w:val="00BA5204"/>
    <w:rsid w:val="00BA58AA"/>
    <w:rsid w:val="00BA5988"/>
    <w:rsid w:val="00BA5B22"/>
    <w:rsid w:val="00BA5DFC"/>
    <w:rsid w:val="00BA75D2"/>
    <w:rsid w:val="00BA7DA6"/>
    <w:rsid w:val="00BB1A4D"/>
    <w:rsid w:val="00BB1CF2"/>
    <w:rsid w:val="00BB2817"/>
    <w:rsid w:val="00BB4146"/>
    <w:rsid w:val="00BB435A"/>
    <w:rsid w:val="00BB4AE9"/>
    <w:rsid w:val="00BB5A6E"/>
    <w:rsid w:val="00BB67B8"/>
    <w:rsid w:val="00BB6B81"/>
    <w:rsid w:val="00BB6BED"/>
    <w:rsid w:val="00BC03D9"/>
    <w:rsid w:val="00BC0F28"/>
    <w:rsid w:val="00BC1C3F"/>
    <w:rsid w:val="00BC220E"/>
    <w:rsid w:val="00BC2D26"/>
    <w:rsid w:val="00BC3D9D"/>
    <w:rsid w:val="00BC4722"/>
    <w:rsid w:val="00BC5480"/>
    <w:rsid w:val="00BC70A0"/>
    <w:rsid w:val="00BD1094"/>
    <w:rsid w:val="00BD12B2"/>
    <w:rsid w:val="00BD1877"/>
    <w:rsid w:val="00BD18BE"/>
    <w:rsid w:val="00BD29B8"/>
    <w:rsid w:val="00BD3E65"/>
    <w:rsid w:val="00BD4403"/>
    <w:rsid w:val="00BD6E65"/>
    <w:rsid w:val="00BE039E"/>
    <w:rsid w:val="00BE0F18"/>
    <w:rsid w:val="00BE19A1"/>
    <w:rsid w:val="00BE2434"/>
    <w:rsid w:val="00BE2955"/>
    <w:rsid w:val="00BE401F"/>
    <w:rsid w:val="00BE461B"/>
    <w:rsid w:val="00BE4AFA"/>
    <w:rsid w:val="00BE54D7"/>
    <w:rsid w:val="00BE58D6"/>
    <w:rsid w:val="00BE6BBA"/>
    <w:rsid w:val="00BE797C"/>
    <w:rsid w:val="00BF0ECB"/>
    <w:rsid w:val="00BF1660"/>
    <w:rsid w:val="00BF2CED"/>
    <w:rsid w:val="00BF30A3"/>
    <w:rsid w:val="00BF3220"/>
    <w:rsid w:val="00BF3428"/>
    <w:rsid w:val="00BF37AA"/>
    <w:rsid w:val="00BF3D08"/>
    <w:rsid w:val="00BF4801"/>
    <w:rsid w:val="00BF4B5B"/>
    <w:rsid w:val="00BF4D03"/>
    <w:rsid w:val="00BF52B7"/>
    <w:rsid w:val="00BF641C"/>
    <w:rsid w:val="00BF6E53"/>
    <w:rsid w:val="00BF751E"/>
    <w:rsid w:val="00C001DF"/>
    <w:rsid w:val="00C04227"/>
    <w:rsid w:val="00C05CC0"/>
    <w:rsid w:val="00C05D17"/>
    <w:rsid w:val="00C06203"/>
    <w:rsid w:val="00C066F8"/>
    <w:rsid w:val="00C06907"/>
    <w:rsid w:val="00C07444"/>
    <w:rsid w:val="00C07AC3"/>
    <w:rsid w:val="00C07E66"/>
    <w:rsid w:val="00C11C3B"/>
    <w:rsid w:val="00C11D51"/>
    <w:rsid w:val="00C12004"/>
    <w:rsid w:val="00C12542"/>
    <w:rsid w:val="00C12F14"/>
    <w:rsid w:val="00C1377C"/>
    <w:rsid w:val="00C14D15"/>
    <w:rsid w:val="00C14D49"/>
    <w:rsid w:val="00C15EFF"/>
    <w:rsid w:val="00C17029"/>
    <w:rsid w:val="00C203DA"/>
    <w:rsid w:val="00C20848"/>
    <w:rsid w:val="00C21814"/>
    <w:rsid w:val="00C22D15"/>
    <w:rsid w:val="00C23CE6"/>
    <w:rsid w:val="00C241C2"/>
    <w:rsid w:val="00C25182"/>
    <w:rsid w:val="00C2762C"/>
    <w:rsid w:val="00C30237"/>
    <w:rsid w:val="00C311DA"/>
    <w:rsid w:val="00C322AC"/>
    <w:rsid w:val="00C343F1"/>
    <w:rsid w:val="00C34589"/>
    <w:rsid w:val="00C34891"/>
    <w:rsid w:val="00C34AB8"/>
    <w:rsid w:val="00C35BC8"/>
    <w:rsid w:val="00C36383"/>
    <w:rsid w:val="00C40223"/>
    <w:rsid w:val="00C42231"/>
    <w:rsid w:val="00C42D4E"/>
    <w:rsid w:val="00C43131"/>
    <w:rsid w:val="00C4417E"/>
    <w:rsid w:val="00C45045"/>
    <w:rsid w:val="00C475DE"/>
    <w:rsid w:val="00C5146B"/>
    <w:rsid w:val="00C5450E"/>
    <w:rsid w:val="00C54B19"/>
    <w:rsid w:val="00C55D90"/>
    <w:rsid w:val="00C5717B"/>
    <w:rsid w:val="00C577FB"/>
    <w:rsid w:val="00C57D27"/>
    <w:rsid w:val="00C608BB"/>
    <w:rsid w:val="00C60BDF"/>
    <w:rsid w:val="00C60E2D"/>
    <w:rsid w:val="00C64524"/>
    <w:rsid w:val="00C64528"/>
    <w:rsid w:val="00C64A87"/>
    <w:rsid w:val="00C64C3B"/>
    <w:rsid w:val="00C64D15"/>
    <w:rsid w:val="00C67653"/>
    <w:rsid w:val="00C71C10"/>
    <w:rsid w:val="00C71DBB"/>
    <w:rsid w:val="00C71FB7"/>
    <w:rsid w:val="00C72025"/>
    <w:rsid w:val="00C72F70"/>
    <w:rsid w:val="00C73539"/>
    <w:rsid w:val="00C73D18"/>
    <w:rsid w:val="00C75A4D"/>
    <w:rsid w:val="00C75CA2"/>
    <w:rsid w:val="00C76F2C"/>
    <w:rsid w:val="00C7738E"/>
    <w:rsid w:val="00C773F9"/>
    <w:rsid w:val="00C8097B"/>
    <w:rsid w:val="00C80DF3"/>
    <w:rsid w:val="00C83137"/>
    <w:rsid w:val="00C83E8E"/>
    <w:rsid w:val="00C83ED6"/>
    <w:rsid w:val="00C83FEC"/>
    <w:rsid w:val="00C840BB"/>
    <w:rsid w:val="00C84522"/>
    <w:rsid w:val="00C84A13"/>
    <w:rsid w:val="00C854F5"/>
    <w:rsid w:val="00C874F3"/>
    <w:rsid w:val="00C902DD"/>
    <w:rsid w:val="00C907FC"/>
    <w:rsid w:val="00C908C0"/>
    <w:rsid w:val="00C915F2"/>
    <w:rsid w:val="00C917BC"/>
    <w:rsid w:val="00C92B39"/>
    <w:rsid w:val="00C93088"/>
    <w:rsid w:val="00C93FFC"/>
    <w:rsid w:val="00C95850"/>
    <w:rsid w:val="00C96719"/>
    <w:rsid w:val="00C96CBB"/>
    <w:rsid w:val="00C97B2E"/>
    <w:rsid w:val="00CA0122"/>
    <w:rsid w:val="00CA0407"/>
    <w:rsid w:val="00CA0F32"/>
    <w:rsid w:val="00CA356D"/>
    <w:rsid w:val="00CA3E89"/>
    <w:rsid w:val="00CA3F8C"/>
    <w:rsid w:val="00CA5DAA"/>
    <w:rsid w:val="00CA776A"/>
    <w:rsid w:val="00CB039F"/>
    <w:rsid w:val="00CB1159"/>
    <w:rsid w:val="00CB15DF"/>
    <w:rsid w:val="00CB2EE6"/>
    <w:rsid w:val="00CB52B0"/>
    <w:rsid w:val="00CB70F8"/>
    <w:rsid w:val="00CB78ED"/>
    <w:rsid w:val="00CB7A31"/>
    <w:rsid w:val="00CB7EFB"/>
    <w:rsid w:val="00CC0719"/>
    <w:rsid w:val="00CC0C27"/>
    <w:rsid w:val="00CC0D7F"/>
    <w:rsid w:val="00CC0E6F"/>
    <w:rsid w:val="00CC0F4A"/>
    <w:rsid w:val="00CC2458"/>
    <w:rsid w:val="00CC39FF"/>
    <w:rsid w:val="00CC4175"/>
    <w:rsid w:val="00CC473B"/>
    <w:rsid w:val="00CC4829"/>
    <w:rsid w:val="00CC6B37"/>
    <w:rsid w:val="00CC6F69"/>
    <w:rsid w:val="00CC7963"/>
    <w:rsid w:val="00CD02C5"/>
    <w:rsid w:val="00CD03B3"/>
    <w:rsid w:val="00CD05F2"/>
    <w:rsid w:val="00CD12DB"/>
    <w:rsid w:val="00CD13B3"/>
    <w:rsid w:val="00CD154B"/>
    <w:rsid w:val="00CD158F"/>
    <w:rsid w:val="00CD1F35"/>
    <w:rsid w:val="00CD2A27"/>
    <w:rsid w:val="00CD30E1"/>
    <w:rsid w:val="00CD38C3"/>
    <w:rsid w:val="00CD39C0"/>
    <w:rsid w:val="00CD3D1F"/>
    <w:rsid w:val="00CD4985"/>
    <w:rsid w:val="00CD6697"/>
    <w:rsid w:val="00CD6903"/>
    <w:rsid w:val="00CD75A6"/>
    <w:rsid w:val="00CE085D"/>
    <w:rsid w:val="00CE1093"/>
    <w:rsid w:val="00CE10E5"/>
    <w:rsid w:val="00CE2310"/>
    <w:rsid w:val="00CE313F"/>
    <w:rsid w:val="00CE31A3"/>
    <w:rsid w:val="00CE3906"/>
    <w:rsid w:val="00CE3925"/>
    <w:rsid w:val="00CE4E65"/>
    <w:rsid w:val="00CE645C"/>
    <w:rsid w:val="00CE75C6"/>
    <w:rsid w:val="00CE7ADF"/>
    <w:rsid w:val="00CF0126"/>
    <w:rsid w:val="00CF0D8F"/>
    <w:rsid w:val="00CF2F7D"/>
    <w:rsid w:val="00CF38BA"/>
    <w:rsid w:val="00CF39D7"/>
    <w:rsid w:val="00CF3A2E"/>
    <w:rsid w:val="00CF42B1"/>
    <w:rsid w:val="00CF46D3"/>
    <w:rsid w:val="00CF4C12"/>
    <w:rsid w:val="00CF55A5"/>
    <w:rsid w:val="00CF719C"/>
    <w:rsid w:val="00D02A9C"/>
    <w:rsid w:val="00D032B1"/>
    <w:rsid w:val="00D03D7D"/>
    <w:rsid w:val="00D03E63"/>
    <w:rsid w:val="00D043AE"/>
    <w:rsid w:val="00D07986"/>
    <w:rsid w:val="00D10DB2"/>
    <w:rsid w:val="00D11430"/>
    <w:rsid w:val="00D12210"/>
    <w:rsid w:val="00D1242F"/>
    <w:rsid w:val="00D1327D"/>
    <w:rsid w:val="00D13D9B"/>
    <w:rsid w:val="00D140F0"/>
    <w:rsid w:val="00D151C3"/>
    <w:rsid w:val="00D15A24"/>
    <w:rsid w:val="00D15FC4"/>
    <w:rsid w:val="00D16945"/>
    <w:rsid w:val="00D17158"/>
    <w:rsid w:val="00D17437"/>
    <w:rsid w:val="00D17B30"/>
    <w:rsid w:val="00D2050B"/>
    <w:rsid w:val="00D208C3"/>
    <w:rsid w:val="00D20A03"/>
    <w:rsid w:val="00D20C4F"/>
    <w:rsid w:val="00D2156A"/>
    <w:rsid w:val="00D22DE8"/>
    <w:rsid w:val="00D232DD"/>
    <w:rsid w:val="00D2352A"/>
    <w:rsid w:val="00D2390A"/>
    <w:rsid w:val="00D240AD"/>
    <w:rsid w:val="00D2457F"/>
    <w:rsid w:val="00D2531A"/>
    <w:rsid w:val="00D25F35"/>
    <w:rsid w:val="00D261B8"/>
    <w:rsid w:val="00D262FB"/>
    <w:rsid w:val="00D26CFE"/>
    <w:rsid w:val="00D26F7D"/>
    <w:rsid w:val="00D275F4"/>
    <w:rsid w:val="00D27FA9"/>
    <w:rsid w:val="00D30AC3"/>
    <w:rsid w:val="00D30F93"/>
    <w:rsid w:val="00D322FE"/>
    <w:rsid w:val="00D325F1"/>
    <w:rsid w:val="00D32B69"/>
    <w:rsid w:val="00D32E4D"/>
    <w:rsid w:val="00D35AC3"/>
    <w:rsid w:val="00D36112"/>
    <w:rsid w:val="00D41806"/>
    <w:rsid w:val="00D43611"/>
    <w:rsid w:val="00D436F1"/>
    <w:rsid w:val="00D440AD"/>
    <w:rsid w:val="00D452F5"/>
    <w:rsid w:val="00D46C66"/>
    <w:rsid w:val="00D475F7"/>
    <w:rsid w:val="00D509A3"/>
    <w:rsid w:val="00D52CEC"/>
    <w:rsid w:val="00D5310F"/>
    <w:rsid w:val="00D532F4"/>
    <w:rsid w:val="00D54E06"/>
    <w:rsid w:val="00D55003"/>
    <w:rsid w:val="00D562F8"/>
    <w:rsid w:val="00D609EB"/>
    <w:rsid w:val="00D617CB"/>
    <w:rsid w:val="00D6378C"/>
    <w:rsid w:val="00D637A3"/>
    <w:rsid w:val="00D639A1"/>
    <w:rsid w:val="00D666B0"/>
    <w:rsid w:val="00D6702D"/>
    <w:rsid w:val="00D67992"/>
    <w:rsid w:val="00D67A3C"/>
    <w:rsid w:val="00D67AF7"/>
    <w:rsid w:val="00D700E7"/>
    <w:rsid w:val="00D7050D"/>
    <w:rsid w:val="00D71EE6"/>
    <w:rsid w:val="00D720CF"/>
    <w:rsid w:val="00D742CE"/>
    <w:rsid w:val="00D75944"/>
    <w:rsid w:val="00D76496"/>
    <w:rsid w:val="00D8147E"/>
    <w:rsid w:val="00D81B7E"/>
    <w:rsid w:val="00D82388"/>
    <w:rsid w:val="00D8282B"/>
    <w:rsid w:val="00D82E67"/>
    <w:rsid w:val="00D8383A"/>
    <w:rsid w:val="00D83AB9"/>
    <w:rsid w:val="00D83FD8"/>
    <w:rsid w:val="00D841C6"/>
    <w:rsid w:val="00D842CD"/>
    <w:rsid w:val="00D84770"/>
    <w:rsid w:val="00D847C4"/>
    <w:rsid w:val="00D84BDC"/>
    <w:rsid w:val="00D86EA2"/>
    <w:rsid w:val="00D901F3"/>
    <w:rsid w:val="00D921ED"/>
    <w:rsid w:val="00D936EE"/>
    <w:rsid w:val="00D937C5"/>
    <w:rsid w:val="00D941F6"/>
    <w:rsid w:val="00D9529B"/>
    <w:rsid w:val="00D9542E"/>
    <w:rsid w:val="00D96ACA"/>
    <w:rsid w:val="00D97CA9"/>
    <w:rsid w:val="00DA085C"/>
    <w:rsid w:val="00DA1E37"/>
    <w:rsid w:val="00DA1ED8"/>
    <w:rsid w:val="00DA1F6A"/>
    <w:rsid w:val="00DA2605"/>
    <w:rsid w:val="00DA2CDF"/>
    <w:rsid w:val="00DA35FA"/>
    <w:rsid w:val="00DA3E29"/>
    <w:rsid w:val="00DA46EB"/>
    <w:rsid w:val="00DA51DC"/>
    <w:rsid w:val="00DA55F2"/>
    <w:rsid w:val="00DA5618"/>
    <w:rsid w:val="00DA7991"/>
    <w:rsid w:val="00DB03D8"/>
    <w:rsid w:val="00DB058D"/>
    <w:rsid w:val="00DB0CF2"/>
    <w:rsid w:val="00DB199F"/>
    <w:rsid w:val="00DB1C62"/>
    <w:rsid w:val="00DB1ED0"/>
    <w:rsid w:val="00DB2262"/>
    <w:rsid w:val="00DB2333"/>
    <w:rsid w:val="00DB3D4A"/>
    <w:rsid w:val="00DB414F"/>
    <w:rsid w:val="00DB53D4"/>
    <w:rsid w:val="00DB61BB"/>
    <w:rsid w:val="00DB633C"/>
    <w:rsid w:val="00DB6DF8"/>
    <w:rsid w:val="00DC06C5"/>
    <w:rsid w:val="00DC110F"/>
    <w:rsid w:val="00DC179F"/>
    <w:rsid w:val="00DC1B94"/>
    <w:rsid w:val="00DC2996"/>
    <w:rsid w:val="00DC2A88"/>
    <w:rsid w:val="00DC2B36"/>
    <w:rsid w:val="00DC686B"/>
    <w:rsid w:val="00DC797D"/>
    <w:rsid w:val="00DC7A3A"/>
    <w:rsid w:val="00DC7AAF"/>
    <w:rsid w:val="00DD0425"/>
    <w:rsid w:val="00DD116F"/>
    <w:rsid w:val="00DD1195"/>
    <w:rsid w:val="00DD2914"/>
    <w:rsid w:val="00DD4354"/>
    <w:rsid w:val="00DD4E38"/>
    <w:rsid w:val="00DD5E88"/>
    <w:rsid w:val="00DD5F87"/>
    <w:rsid w:val="00DE0082"/>
    <w:rsid w:val="00DE07A7"/>
    <w:rsid w:val="00DE1448"/>
    <w:rsid w:val="00DE25D2"/>
    <w:rsid w:val="00DE2D1C"/>
    <w:rsid w:val="00DE3F71"/>
    <w:rsid w:val="00DE4517"/>
    <w:rsid w:val="00DE4DBA"/>
    <w:rsid w:val="00DE550D"/>
    <w:rsid w:val="00DE6058"/>
    <w:rsid w:val="00DE625F"/>
    <w:rsid w:val="00DE6A69"/>
    <w:rsid w:val="00DE7081"/>
    <w:rsid w:val="00DE75BE"/>
    <w:rsid w:val="00DE7C79"/>
    <w:rsid w:val="00DF0623"/>
    <w:rsid w:val="00DF0D8A"/>
    <w:rsid w:val="00DF11F8"/>
    <w:rsid w:val="00DF1AA0"/>
    <w:rsid w:val="00DF1FB9"/>
    <w:rsid w:val="00DF2AD5"/>
    <w:rsid w:val="00DF40E8"/>
    <w:rsid w:val="00DF48DB"/>
    <w:rsid w:val="00DF7096"/>
    <w:rsid w:val="00E0026D"/>
    <w:rsid w:val="00E02753"/>
    <w:rsid w:val="00E02884"/>
    <w:rsid w:val="00E029EB"/>
    <w:rsid w:val="00E04CC2"/>
    <w:rsid w:val="00E058C0"/>
    <w:rsid w:val="00E063DB"/>
    <w:rsid w:val="00E07117"/>
    <w:rsid w:val="00E0742C"/>
    <w:rsid w:val="00E078E1"/>
    <w:rsid w:val="00E10AA1"/>
    <w:rsid w:val="00E111B6"/>
    <w:rsid w:val="00E11274"/>
    <w:rsid w:val="00E11436"/>
    <w:rsid w:val="00E11FD2"/>
    <w:rsid w:val="00E1313D"/>
    <w:rsid w:val="00E14097"/>
    <w:rsid w:val="00E14476"/>
    <w:rsid w:val="00E14C40"/>
    <w:rsid w:val="00E1526B"/>
    <w:rsid w:val="00E1576B"/>
    <w:rsid w:val="00E1612C"/>
    <w:rsid w:val="00E1670E"/>
    <w:rsid w:val="00E1754D"/>
    <w:rsid w:val="00E20467"/>
    <w:rsid w:val="00E2084B"/>
    <w:rsid w:val="00E20F04"/>
    <w:rsid w:val="00E214F1"/>
    <w:rsid w:val="00E21579"/>
    <w:rsid w:val="00E23302"/>
    <w:rsid w:val="00E2582C"/>
    <w:rsid w:val="00E3082F"/>
    <w:rsid w:val="00E31878"/>
    <w:rsid w:val="00E33675"/>
    <w:rsid w:val="00E338F5"/>
    <w:rsid w:val="00E34B62"/>
    <w:rsid w:val="00E377A9"/>
    <w:rsid w:val="00E40807"/>
    <w:rsid w:val="00E40D56"/>
    <w:rsid w:val="00E41A57"/>
    <w:rsid w:val="00E41EE4"/>
    <w:rsid w:val="00E42321"/>
    <w:rsid w:val="00E439F2"/>
    <w:rsid w:val="00E44A66"/>
    <w:rsid w:val="00E4650A"/>
    <w:rsid w:val="00E5096F"/>
    <w:rsid w:val="00E52CD8"/>
    <w:rsid w:val="00E53631"/>
    <w:rsid w:val="00E53E7F"/>
    <w:rsid w:val="00E54A18"/>
    <w:rsid w:val="00E54DFD"/>
    <w:rsid w:val="00E55BB6"/>
    <w:rsid w:val="00E562C4"/>
    <w:rsid w:val="00E569AC"/>
    <w:rsid w:val="00E57483"/>
    <w:rsid w:val="00E60913"/>
    <w:rsid w:val="00E60AE4"/>
    <w:rsid w:val="00E623AC"/>
    <w:rsid w:val="00E653A1"/>
    <w:rsid w:val="00E65859"/>
    <w:rsid w:val="00E65B02"/>
    <w:rsid w:val="00E65D0B"/>
    <w:rsid w:val="00E66D1F"/>
    <w:rsid w:val="00E66F56"/>
    <w:rsid w:val="00E674DD"/>
    <w:rsid w:val="00E67A15"/>
    <w:rsid w:val="00E70741"/>
    <w:rsid w:val="00E70D99"/>
    <w:rsid w:val="00E70E22"/>
    <w:rsid w:val="00E71388"/>
    <w:rsid w:val="00E71742"/>
    <w:rsid w:val="00E731BF"/>
    <w:rsid w:val="00E73DBB"/>
    <w:rsid w:val="00E749A0"/>
    <w:rsid w:val="00E76941"/>
    <w:rsid w:val="00E7698A"/>
    <w:rsid w:val="00E77180"/>
    <w:rsid w:val="00E77A5B"/>
    <w:rsid w:val="00E80B94"/>
    <w:rsid w:val="00E8154F"/>
    <w:rsid w:val="00E82277"/>
    <w:rsid w:val="00E82B2A"/>
    <w:rsid w:val="00E82CBD"/>
    <w:rsid w:val="00E8322E"/>
    <w:rsid w:val="00E84C28"/>
    <w:rsid w:val="00E855AE"/>
    <w:rsid w:val="00E85DF3"/>
    <w:rsid w:val="00E86758"/>
    <w:rsid w:val="00E90756"/>
    <w:rsid w:val="00E91AD2"/>
    <w:rsid w:val="00E91DB5"/>
    <w:rsid w:val="00E9218E"/>
    <w:rsid w:val="00E938F0"/>
    <w:rsid w:val="00E9481C"/>
    <w:rsid w:val="00E965A8"/>
    <w:rsid w:val="00E97995"/>
    <w:rsid w:val="00EA0574"/>
    <w:rsid w:val="00EA09BD"/>
    <w:rsid w:val="00EA25E2"/>
    <w:rsid w:val="00EA3359"/>
    <w:rsid w:val="00EA37C6"/>
    <w:rsid w:val="00EA4721"/>
    <w:rsid w:val="00EA477F"/>
    <w:rsid w:val="00EA50E3"/>
    <w:rsid w:val="00EA6C7B"/>
    <w:rsid w:val="00EA6CBD"/>
    <w:rsid w:val="00EA7376"/>
    <w:rsid w:val="00EB02B0"/>
    <w:rsid w:val="00EB11C7"/>
    <w:rsid w:val="00EB3132"/>
    <w:rsid w:val="00EB33EC"/>
    <w:rsid w:val="00EB35EF"/>
    <w:rsid w:val="00EB378A"/>
    <w:rsid w:val="00EB4357"/>
    <w:rsid w:val="00EB484E"/>
    <w:rsid w:val="00EB5124"/>
    <w:rsid w:val="00EB6163"/>
    <w:rsid w:val="00EB6298"/>
    <w:rsid w:val="00EB685E"/>
    <w:rsid w:val="00EC0107"/>
    <w:rsid w:val="00EC0A37"/>
    <w:rsid w:val="00EC0E2B"/>
    <w:rsid w:val="00EC1553"/>
    <w:rsid w:val="00EC388C"/>
    <w:rsid w:val="00EC3A9A"/>
    <w:rsid w:val="00EC43DF"/>
    <w:rsid w:val="00EC459A"/>
    <w:rsid w:val="00EC47C2"/>
    <w:rsid w:val="00EC47F5"/>
    <w:rsid w:val="00EC4C2E"/>
    <w:rsid w:val="00EC5549"/>
    <w:rsid w:val="00EC55EF"/>
    <w:rsid w:val="00EC78E2"/>
    <w:rsid w:val="00ED1C4C"/>
    <w:rsid w:val="00ED2A78"/>
    <w:rsid w:val="00ED368B"/>
    <w:rsid w:val="00ED3F85"/>
    <w:rsid w:val="00ED45A8"/>
    <w:rsid w:val="00ED49F4"/>
    <w:rsid w:val="00ED4A18"/>
    <w:rsid w:val="00ED52EA"/>
    <w:rsid w:val="00ED6C44"/>
    <w:rsid w:val="00ED7121"/>
    <w:rsid w:val="00ED75B2"/>
    <w:rsid w:val="00ED7D10"/>
    <w:rsid w:val="00EE144C"/>
    <w:rsid w:val="00EE2082"/>
    <w:rsid w:val="00EE3605"/>
    <w:rsid w:val="00EE44BD"/>
    <w:rsid w:val="00EE5D4E"/>
    <w:rsid w:val="00EE6094"/>
    <w:rsid w:val="00EE72EA"/>
    <w:rsid w:val="00EF0103"/>
    <w:rsid w:val="00EF1820"/>
    <w:rsid w:val="00EF2BF4"/>
    <w:rsid w:val="00EF2F7D"/>
    <w:rsid w:val="00EF3D85"/>
    <w:rsid w:val="00EF423C"/>
    <w:rsid w:val="00EF4422"/>
    <w:rsid w:val="00EF5072"/>
    <w:rsid w:val="00EF5463"/>
    <w:rsid w:val="00EF5BE4"/>
    <w:rsid w:val="00EF5FF6"/>
    <w:rsid w:val="00EF643B"/>
    <w:rsid w:val="00EF6909"/>
    <w:rsid w:val="00EF7153"/>
    <w:rsid w:val="00EF74EA"/>
    <w:rsid w:val="00EF75B4"/>
    <w:rsid w:val="00F008C5"/>
    <w:rsid w:val="00F016BE"/>
    <w:rsid w:val="00F02B48"/>
    <w:rsid w:val="00F02D95"/>
    <w:rsid w:val="00F0350F"/>
    <w:rsid w:val="00F03897"/>
    <w:rsid w:val="00F03FD8"/>
    <w:rsid w:val="00F0423A"/>
    <w:rsid w:val="00F04EA2"/>
    <w:rsid w:val="00F04FAF"/>
    <w:rsid w:val="00F04FC1"/>
    <w:rsid w:val="00F05110"/>
    <w:rsid w:val="00F05D0E"/>
    <w:rsid w:val="00F0622A"/>
    <w:rsid w:val="00F069C2"/>
    <w:rsid w:val="00F07337"/>
    <w:rsid w:val="00F0772B"/>
    <w:rsid w:val="00F07DED"/>
    <w:rsid w:val="00F111A2"/>
    <w:rsid w:val="00F11823"/>
    <w:rsid w:val="00F12F80"/>
    <w:rsid w:val="00F144C5"/>
    <w:rsid w:val="00F16021"/>
    <w:rsid w:val="00F1643F"/>
    <w:rsid w:val="00F1723C"/>
    <w:rsid w:val="00F179F4"/>
    <w:rsid w:val="00F218D7"/>
    <w:rsid w:val="00F228AA"/>
    <w:rsid w:val="00F22B3F"/>
    <w:rsid w:val="00F22CBB"/>
    <w:rsid w:val="00F22E8E"/>
    <w:rsid w:val="00F22EAB"/>
    <w:rsid w:val="00F22ED2"/>
    <w:rsid w:val="00F22F9E"/>
    <w:rsid w:val="00F23239"/>
    <w:rsid w:val="00F24C2F"/>
    <w:rsid w:val="00F25380"/>
    <w:rsid w:val="00F25B7B"/>
    <w:rsid w:val="00F25BF5"/>
    <w:rsid w:val="00F26673"/>
    <w:rsid w:val="00F266EA"/>
    <w:rsid w:val="00F279F6"/>
    <w:rsid w:val="00F30A44"/>
    <w:rsid w:val="00F32943"/>
    <w:rsid w:val="00F35833"/>
    <w:rsid w:val="00F35FCB"/>
    <w:rsid w:val="00F363B3"/>
    <w:rsid w:val="00F40E2C"/>
    <w:rsid w:val="00F42479"/>
    <w:rsid w:val="00F42F9A"/>
    <w:rsid w:val="00F43E68"/>
    <w:rsid w:val="00F43ED7"/>
    <w:rsid w:val="00F444B8"/>
    <w:rsid w:val="00F45AF0"/>
    <w:rsid w:val="00F45C7F"/>
    <w:rsid w:val="00F45DDF"/>
    <w:rsid w:val="00F46C26"/>
    <w:rsid w:val="00F472EB"/>
    <w:rsid w:val="00F478D9"/>
    <w:rsid w:val="00F500E1"/>
    <w:rsid w:val="00F504F7"/>
    <w:rsid w:val="00F508E5"/>
    <w:rsid w:val="00F510B4"/>
    <w:rsid w:val="00F5118C"/>
    <w:rsid w:val="00F51595"/>
    <w:rsid w:val="00F5268D"/>
    <w:rsid w:val="00F54718"/>
    <w:rsid w:val="00F54DE8"/>
    <w:rsid w:val="00F55344"/>
    <w:rsid w:val="00F56F38"/>
    <w:rsid w:val="00F57C01"/>
    <w:rsid w:val="00F57CEF"/>
    <w:rsid w:val="00F6002A"/>
    <w:rsid w:val="00F60555"/>
    <w:rsid w:val="00F61FE3"/>
    <w:rsid w:val="00F62BE9"/>
    <w:rsid w:val="00F62D11"/>
    <w:rsid w:val="00F62DDE"/>
    <w:rsid w:val="00F632A9"/>
    <w:rsid w:val="00F6416A"/>
    <w:rsid w:val="00F64596"/>
    <w:rsid w:val="00F64780"/>
    <w:rsid w:val="00F64ACE"/>
    <w:rsid w:val="00F657DA"/>
    <w:rsid w:val="00F65F8C"/>
    <w:rsid w:val="00F66138"/>
    <w:rsid w:val="00F66205"/>
    <w:rsid w:val="00F664CB"/>
    <w:rsid w:val="00F67440"/>
    <w:rsid w:val="00F7082D"/>
    <w:rsid w:val="00F714CC"/>
    <w:rsid w:val="00F71CE8"/>
    <w:rsid w:val="00F71E64"/>
    <w:rsid w:val="00F723C8"/>
    <w:rsid w:val="00F729BA"/>
    <w:rsid w:val="00F72C38"/>
    <w:rsid w:val="00F7318B"/>
    <w:rsid w:val="00F74297"/>
    <w:rsid w:val="00F74EB7"/>
    <w:rsid w:val="00F76470"/>
    <w:rsid w:val="00F76A89"/>
    <w:rsid w:val="00F80BA8"/>
    <w:rsid w:val="00F813E1"/>
    <w:rsid w:val="00F813E8"/>
    <w:rsid w:val="00F81BD4"/>
    <w:rsid w:val="00F81DFF"/>
    <w:rsid w:val="00F81FDB"/>
    <w:rsid w:val="00F820AE"/>
    <w:rsid w:val="00F82170"/>
    <w:rsid w:val="00F828BC"/>
    <w:rsid w:val="00F85201"/>
    <w:rsid w:val="00F85329"/>
    <w:rsid w:val="00F90E8D"/>
    <w:rsid w:val="00F91472"/>
    <w:rsid w:val="00F9197D"/>
    <w:rsid w:val="00F91C4D"/>
    <w:rsid w:val="00F920A2"/>
    <w:rsid w:val="00F93A57"/>
    <w:rsid w:val="00F93B9A"/>
    <w:rsid w:val="00F96062"/>
    <w:rsid w:val="00FA046E"/>
    <w:rsid w:val="00FA1015"/>
    <w:rsid w:val="00FA113F"/>
    <w:rsid w:val="00FA2703"/>
    <w:rsid w:val="00FA318E"/>
    <w:rsid w:val="00FA445D"/>
    <w:rsid w:val="00FA470F"/>
    <w:rsid w:val="00FA4945"/>
    <w:rsid w:val="00FA7153"/>
    <w:rsid w:val="00FA723E"/>
    <w:rsid w:val="00FA7F13"/>
    <w:rsid w:val="00FB03B5"/>
    <w:rsid w:val="00FB08D3"/>
    <w:rsid w:val="00FB236D"/>
    <w:rsid w:val="00FB3DCE"/>
    <w:rsid w:val="00FB4CDB"/>
    <w:rsid w:val="00FB5329"/>
    <w:rsid w:val="00FB7A96"/>
    <w:rsid w:val="00FC0082"/>
    <w:rsid w:val="00FC06EF"/>
    <w:rsid w:val="00FC1166"/>
    <w:rsid w:val="00FC14F3"/>
    <w:rsid w:val="00FC2749"/>
    <w:rsid w:val="00FC31B7"/>
    <w:rsid w:val="00FC4BC9"/>
    <w:rsid w:val="00FC5D2E"/>
    <w:rsid w:val="00FC5DFE"/>
    <w:rsid w:val="00FC6A8D"/>
    <w:rsid w:val="00FC7685"/>
    <w:rsid w:val="00FC7E80"/>
    <w:rsid w:val="00FD097F"/>
    <w:rsid w:val="00FD09C2"/>
    <w:rsid w:val="00FD18D7"/>
    <w:rsid w:val="00FD2E06"/>
    <w:rsid w:val="00FD3550"/>
    <w:rsid w:val="00FD38A3"/>
    <w:rsid w:val="00FD47BD"/>
    <w:rsid w:val="00FD4829"/>
    <w:rsid w:val="00FD4961"/>
    <w:rsid w:val="00FD4AF6"/>
    <w:rsid w:val="00FD51D1"/>
    <w:rsid w:val="00FD54A7"/>
    <w:rsid w:val="00FD6D74"/>
    <w:rsid w:val="00FD7EF3"/>
    <w:rsid w:val="00FD7F4E"/>
    <w:rsid w:val="00FE0758"/>
    <w:rsid w:val="00FE1F25"/>
    <w:rsid w:val="00FE2371"/>
    <w:rsid w:val="00FE4880"/>
    <w:rsid w:val="00FE5232"/>
    <w:rsid w:val="00FE5537"/>
    <w:rsid w:val="00FE6012"/>
    <w:rsid w:val="00FE6FDE"/>
    <w:rsid w:val="00FE704E"/>
    <w:rsid w:val="00FF0269"/>
    <w:rsid w:val="00FF0EAD"/>
    <w:rsid w:val="00FF159C"/>
    <w:rsid w:val="00FF1725"/>
    <w:rsid w:val="00FF17CA"/>
    <w:rsid w:val="00FF185E"/>
    <w:rsid w:val="00FF45DB"/>
    <w:rsid w:val="00FF51A2"/>
    <w:rsid w:val="00FF52D2"/>
    <w:rsid w:val="00FF605A"/>
    <w:rsid w:val="00FF7356"/>
    <w:rsid w:val="0AB451A4"/>
    <w:rsid w:val="0E996EBF"/>
    <w:rsid w:val="12434DD7"/>
    <w:rsid w:val="18711C2C"/>
    <w:rsid w:val="233C23FB"/>
    <w:rsid w:val="2BDF3682"/>
    <w:rsid w:val="32472244"/>
    <w:rsid w:val="5B472210"/>
    <w:rsid w:val="65693300"/>
    <w:rsid w:val="705D132B"/>
    <w:rsid w:val="7FA861F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3AC6"/>
  <w15:docId w15:val="{AB13C64D-E2B0-4D46-A890-F7B46D21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next w:val="Normal"/>
    <w:link w:val="Heading1Char"/>
    <w:qFormat/>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FootnoteReference">
    <w:name w:val="footnote reference"/>
    <w:basedOn w:val="DefaultParagraphFont"/>
    <w:uiPriority w:val="99"/>
    <w:qFormat/>
    <w:rPr>
      <w:vertAlign w:val="superscript"/>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paragraph" w:styleId="BalloonText">
    <w:name w:val="Balloon Text"/>
    <w:basedOn w:val="Normal"/>
    <w:link w:val="BalloonTextChar"/>
    <w:semiHidden/>
    <w:qFormat/>
    <w:rPr>
      <w:rFonts w:ascii="Tahoma" w:hAnsi="Tahoma" w:cs="Tahoma"/>
      <w:sz w:val="16"/>
      <w:szCs w:val="16"/>
    </w:rPr>
  </w:style>
  <w:style w:type="paragraph" w:styleId="PlainText">
    <w:name w:val="Plain Text"/>
    <w:basedOn w:val="Normal"/>
    <w:link w:val="PlainTextChar"/>
    <w:semiHidden/>
    <w:qFormat/>
    <w:pPr>
      <w:spacing w:after="0" w:line="240" w:lineRule="auto"/>
    </w:pPr>
    <w:rPr>
      <w:rFonts w:ascii="Courier New" w:hAnsi="Courier New" w:cs="Courier New"/>
    </w:rPr>
  </w:style>
  <w:style w:type="paragraph" w:styleId="BodyTextIndent3">
    <w:name w:val="Body Text Indent 3"/>
    <w:basedOn w:val="Normal"/>
    <w:link w:val="BodyTextIndent3Char"/>
    <w:semiHidden/>
    <w:qFormat/>
    <w:pPr>
      <w:tabs>
        <w:tab w:val="left" w:pos="4536"/>
      </w:tabs>
      <w:spacing w:after="0" w:line="240" w:lineRule="auto"/>
      <w:ind w:firstLine="2268"/>
      <w:jc w:val="both"/>
    </w:pPr>
    <w:rPr>
      <w:rFonts w:asciiTheme="minorHAnsi" w:hAnsiTheme="minorHAnsi" w:cstheme="minorBidi"/>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semiHidden/>
    <w:qFormat/>
    <w:rPr>
      <w:sz w:val="24"/>
      <w:szCs w:val="22"/>
      <w:lang w:eastAsia="lt-LT"/>
    </w:rPr>
  </w:style>
  <w:style w:type="paragraph" w:styleId="FootnoteText">
    <w:name w:val="footnote text"/>
    <w:basedOn w:val="Normal"/>
    <w:link w:val="FootnoteTextChar"/>
    <w:uiPriority w:val="99"/>
    <w:qFormat/>
    <w:pPr>
      <w:spacing w:after="0" w:line="240" w:lineRule="auto"/>
    </w:pPr>
    <w:rPr>
      <w:rFonts w:eastAsia="Times New Roman"/>
      <w:sz w:val="20"/>
      <w:szCs w:val="20"/>
    </w:rPr>
  </w:style>
  <w:style w:type="paragraph" w:styleId="Header">
    <w:name w:val="header"/>
    <w:basedOn w:val="Normal"/>
    <w:link w:val="HeaderChar"/>
    <w:qFormat/>
    <w:pPr>
      <w:widowControl w:val="0"/>
      <w:tabs>
        <w:tab w:val="center" w:pos="4153"/>
        <w:tab w:val="right" w:pos="8306"/>
      </w:tabs>
      <w:spacing w:after="20" w:line="240" w:lineRule="auto"/>
      <w:jc w:val="both"/>
    </w:pPr>
    <w:rPr>
      <w:rFonts w:eastAsia="Times New Roman"/>
      <w:szCs w:val="20"/>
      <w:lang w:eastAsia="lt-LT"/>
    </w:rPr>
  </w:style>
  <w:style w:type="paragraph" w:styleId="BodyText">
    <w:name w:val="Body Text"/>
    <w:basedOn w:val="Normal"/>
    <w:link w:val="BodyTextChar"/>
    <w:semiHidden/>
    <w:unhideWhenUsed/>
    <w:qFormat/>
    <w:pPr>
      <w:spacing w:after="120"/>
    </w:pPr>
  </w:style>
  <w:style w:type="paragraph" w:styleId="Title">
    <w:name w:val="Title"/>
    <w:basedOn w:val="Normal"/>
    <w:link w:val="TitleChar"/>
    <w:qFormat/>
    <w:pPr>
      <w:spacing w:after="0" w:line="240" w:lineRule="auto"/>
      <w:jc w:val="center"/>
    </w:pPr>
    <w:rPr>
      <w:rFonts w:eastAsia="Times New Roman"/>
      <w:b/>
      <w:szCs w:val="20"/>
    </w:rPr>
  </w:style>
  <w:style w:type="paragraph" w:styleId="Footer">
    <w:name w:val="footer"/>
    <w:basedOn w:val="Normal"/>
    <w:link w:val="FooterChar"/>
    <w:qFormat/>
    <w:pPr>
      <w:tabs>
        <w:tab w:val="center" w:pos="4320"/>
        <w:tab w:val="right" w:pos="8640"/>
      </w:tabs>
      <w:spacing w:after="0" w:line="240" w:lineRule="auto"/>
    </w:pPr>
    <w:rPr>
      <w:rFonts w:eastAsia="Times New Roman"/>
      <w:szCs w:val="20"/>
      <w:lang w:eastAsia="lt-LT"/>
    </w:rPr>
  </w:style>
  <w:style w:type="paragraph" w:styleId="BodyText3">
    <w:name w:val="Body Text 3"/>
    <w:basedOn w:val="Normal"/>
    <w:link w:val="BodyText3Char"/>
    <w:qFormat/>
    <w:pPr>
      <w:spacing w:after="120" w:line="240" w:lineRule="auto"/>
    </w:pPr>
    <w:rPr>
      <w:rFonts w:eastAsia="Times New Roman"/>
      <w:sz w:val="16"/>
      <w:szCs w:val="16"/>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qFormat/>
    <w:rPr>
      <w:rFonts w:ascii="Times New Roman" w:eastAsia="Calibri" w:hAnsi="Times New Roman" w:cs="Times New Roman"/>
      <w:sz w:val="28"/>
      <w:lang w:eastAsia="lt-LT"/>
    </w:rPr>
  </w:style>
  <w:style w:type="character" w:customStyle="1" w:styleId="Heading2Char">
    <w:name w:val="Heading 2 Char"/>
    <w:basedOn w:val="DefaultParagraphFont"/>
    <w:link w:val="Heading2"/>
    <w:qFormat/>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qFormat/>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qFormat/>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qFormat/>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qFormat/>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qFormat/>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qFormat/>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qFormat/>
    <w:rPr>
      <w:rFonts w:ascii="Times New Roman" w:eastAsia="Times New Roman" w:hAnsi="Times New Roman" w:cs="Times New Roman"/>
      <w:sz w:val="40"/>
      <w:szCs w:val="20"/>
      <w:lang w:eastAsia="lt-LT"/>
    </w:rPr>
  </w:style>
  <w:style w:type="character" w:customStyle="1" w:styleId="CommentTextChar">
    <w:name w:val="Comment Text Char"/>
    <w:basedOn w:val="DefaultParagraphFont"/>
    <w:link w:val="CommentText"/>
    <w:uiPriority w:val="99"/>
    <w:qFormat/>
    <w:rPr>
      <w:rFonts w:ascii="Times New Roman" w:eastAsia="Calibri" w:hAnsi="Times New Roman" w:cs="Times New Roman"/>
      <w:sz w:val="20"/>
      <w:szCs w:val="20"/>
    </w:rPr>
  </w:style>
  <w:style w:type="character" w:customStyle="1" w:styleId="CommentTextChar1">
    <w:name w:val="Comment Text Char1"/>
    <w:basedOn w:val="DefaultParagraphFont"/>
    <w:uiPriority w:val="99"/>
    <w:semiHidden/>
    <w:qFormat/>
    <w:rPr>
      <w:rFonts w:ascii="Times New Roman" w:eastAsia="Calibri" w:hAnsi="Times New Roman" w:cs="Times New Roman"/>
      <w:sz w:val="20"/>
      <w:szCs w:val="20"/>
    </w:rPr>
  </w:style>
  <w:style w:type="character" w:customStyle="1" w:styleId="HeaderChar">
    <w:name w:val="Header Char"/>
    <w:basedOn w:val="DefaultParagraphFont"/>
    <w:link w:val="Header"/>
    <w:qFormat/>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qFormat/>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qFormat/>
    <w:rPr>
      <w:rFonts w:eastAsia="Calibri"/>
      <w:sz w:val="24"/>
    </w:rPr>
  </w:style>
  <w:style w:type="character" w:customStyle="1" w:styleId="BodyTextIndent3Char1">
    <w:name w:val="Body Text Indent 3 Char1"/>
    <w:basedOn w:val="DefaultParagraphFont"/>
    <w:uiPriority w:val="99"/>
    <w:semiHidden/>
    <w:qFormat/>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qFormat/>
    <w:rPr>
      <w:rFonts w:ascii="Courier New" w:eastAsia="Calibri" w:hAnsi="Courier New" w:cs="Courier New"/>
      <w:sz w:val="24"/>
    </w:rPr>
  </w:style>
  <w:style w:type="character" w:customStyle="1" w:styleId="PlainTextChar1">
    <w:name w:val="Plain Text Char1"/>
    <w:basedOn w:val="DefaultParagraphFont"/>
    <w:uiPriority w:val="99"/>
    <w:semiHidden/>
    <w:qFormat/>
    <w:rPr>
      <w:rFonts w:ascii="Consolas" w:eastAsia="Calibri" w:hAnsi="Consolas" w:cs="Consolas"/>
      <w:sz w:val="21"/>
      <w:szCs w:val="21"/>
    </w:rPr>
  </w:style>
  <w:style w:type="character" w:customStyle="1" w:styleId="CommentSubjectChar">
    <w:name w:val="Comment Subject Char"/>
    <w:basedOn w:val="Heading1Char"/>
    <w:link w:val="CommentSubject"/>
    <w:semiHidden/>
    <w:qFormat/>
    <w:rPr>
      <w:rFonts w:ascii="Times New Roman" w:eastAsia="Calibri" w:hAnsi="Times New Roman" w:cs="Times New Roman"/>
      <w:sz w:val="24"/>
      <w:lang w:eastAsia="lt-LT"/>
    </w:rPr>
  </w:style>
  <w:style w:type="character" w:customStyle="1" w:styleId="CommentSubjectChar1">
    <w:name w:val="Comment Subject Char1"/>
    <w:basedOn w:val="CommentTextChar1"/>
    <w:uiPriority w:val="99"/>
    <w:semiHidden/>
    <w:qFormat/>
    <w:rPr>
      <w:rFonts w:ascii="Times New Roman" w:eastAsia="Calibri" w:hAnsi="Times New Roman" w:cs="Times New Roman"/>
      <w:b/>
      <w:bCs/>
      <w:sz w:val="20"/>
      <w:szCs w:val="20"/>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link w:val="BodytextChar0"/>
    <w:qFormat/>
    <w:pPr>
      <w:snapToGrid w:val="0"/>
      <w:ind w:firstLine="312"/>
      <w:jc w:val="both"/>
    </w:pPr>
    <w:rPr>
      <w:rFonts w:ascii="TIMESLT" w:eastAsia="Times New Roman" w:hAnsi="TIMESLT"/>
      <w:lang w:val="en-US" w:eastAsia="en-US"/>
    </w:rPr>
  </w:style>
  <w:style w:type="paragraph" w:customStyle="1" w:styleId="CentrBoldm">
    <w:name w:val="CentrBoldm"/>
    <w:basedOn w:val="Normal"/>
    <w:qFormat/>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qFormat/>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
    <w:name w:val="Balloon Text Char"/>
    <w:basedOn w:val="DefaultParagraphFont"/>
    <w:link w:val="BalloonText"/>
    <w:semiHidden/>
    <w:qFormat/>
    <w:rPr>
      <w:rFonts w:ascii="Tahoma" w:eastAsia="Calibri" w:hAnsi="Tahoma" w:cs="Tahoma"/>
      <w:sz w:val="16"/>
      <w:szCs w:val="16"/>
    </w:rPr>
  </w:style>
  <w:style w:type="character" w:customStyle="1" w:styleId="BalloonTextChar1">
    <w:name w:val="Balloon Text Char1"/>
    <w:basedOn w:val="DefaultParagraphFont"/>
    <w:uiPriority w:val="99"/>
    <w:semiHidden/>
    <w:qFormat/>
    <w:rPr>
      <w:rFonts w:ascii="Tahoma" w:eastAsia="Calibri" w:hAnsi="Tahoma" w:cs="Tahoma"/>
      <w:sz w:val="16"/>
      <w:szCs w:val="16"/>
    </w:rPr>
  </w:style>
  <w:style w:type="character" w:customStyle="1" w:styleId="BodyTextChar">
    <w:name w:val="Body Text Char"/>
    <w:basedOn w:val="DefaultParagraphFont"/>
    <w:link w:val="BodyText"/>
    <w:semiHidden/>
    <w:qFormat/>
    <w:rPr>
      <w:rFonts w:ascii="Times New Roman" w:eastAsia="Calibri" w:hAnsi="Times New Roman" w:cs="Times New Roman"/>
      <w:sz w:val="24"/>
    </w:rPr>
  </w:style>
  <w:style w:type="character" w:customStyle="1" w:styleId="BodyTextChar1">
    <w:name w:val="Body Text Char1"/>
    <w:basedOn w:val="DefaultParagraphFont"/>
    <w:uiPriority w:val="99"/>
    <w:semiHidden/>
    <w:qFormat/>
    <w:rPr>
      <w:rFonts w:ascii="Times New Roman" w:eastAsia="Calibri" w:hAnsi="Times New Roman" w:cs="Times New Roman"/>
      <w:sz w:val="24"/>
    </w:rPr>
  </w:style>
  <w:style w:type="paragraph" w:customStyle="1" w:styleId="linija">
    <w:name w:val="linija"/>
    <w:basedOn w:val="Normal"/>
    <w:uiPriority w:val="99"/>
    <w:qFormat/>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qFormat/>
    <w:pPr>
      <w:spacing w:before="100" w:beforeAutospacing="1" w:after="100" w:afterAutospacing="1" w:line="240" w:lineRule="auto"/>
    </w:pPr>
    <w:rPr>
      <w:szCs w:val="24"/>
      <w:lang w:eastAsia="lt-LT"/>
    </w:rPr>
  </w:style>
  <w:style w:type="paragraph" w:customStyle="1" w:styleId="bodytext0">
    <w:name w:val="bodytext"/>
    <w:basedOn w:val="Normal"/>
    <w:uiPriority w:val="99"/>
    <w:qFormat/>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qFormat/>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qFormat/>
  </w:style>
  <w:style w:type="paragraph" w:customStyle="1" w:styleId="DiagramaCharCharDiagrama">
    <w:name w:val="Diagrama Char Char Diagrama"/>
    <w:basedOn w:val="Normal"/>
    <w:qFormat/>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qFormat/>
    <w:rPr>
      <w:rFonts w:ascii="Arial" w:hAnsi="Arial" w:cs="Arial" w:hint="default"/>
      <w:b/>
      <w:bCs/>
      <w:color w:val="000000"/>
      <w:sz w:val="18"/>
      <w:szCs w:val="18"/>
      <w:shd w:val="clear" w:color="auto" w:fill="FFFFFF"/>
    </w:rPr>
  </w:style>
  <w:style w:type="character" w:customStyle="1" w:styleId="parahead1">
    <w:name w:val="parahead1"/>
    <w:basedOn w:val="DefaultParagraphFont"/>
    <w:qFormat/>
    <w:rPr>
      <w:rFonts w:ascii="Verdana" w:hAnsi="Verdana" w:hint="default"/>
      <w:b/>
      <w:bCs/>
      <w:color w:val="000000"/>
      <w:sz w:val="17"/>
      <w:szCs w:val="17"/>
    </w:rPr>
  </w:style>
  <w:style w:type="paragraph" w:customStyle="1" w:styleId="pavadinimas">
    <w:name w:val="pavadinimas"/>
    <w:basedOn w:val="Normal"/>
    <w:uiPriority w:val="99"/>
    <w:qFormat/>
    <w:pPr>
      <w:spacing w:before="100" w:beforeAutospacing="1" w:after="100" w:afterAutospacing="1" w:line="240" w:lineRule="auto"/>
    </w:pPr>
    <w:rPr>
      <w:rFonts w:eastAsia="Times New Roman"/>
      <w:szCs w:val="24"/>
      <w:lang w:val="en-US"/>
    </w:rPr>
  </w:style>
  <w:style w:type="character" w:customStyle="1" w:styleId="TitleChar">
    <w:name w:val="Title Char"/>
    <w:basedOn w:val="DefaultParagraphFont"/>
    <w:link w:val="Title"/>
    <w:qFormat/>
    <w:rPr>
      <w:rFonts w:ascii="Times New Roman" w:eastAsia="Times New Roman" w:hAnsi="Times New Roman" w:cs="Times New Roman"/>
      <w:b/>
      <w:sz w:val="24"/>
      <w:szCs w:val="20"/>
    </w:rPr>
  </w:style>
  <w:style w:type="character" w:customStyle="1" w:styleId="CharChar3">
    <w:name w:val="Char Char3"/>
    <w:basedOn w:val="DefaultParagraphFont"/>
    <w:qFormat/>
    <w:locked/>
    <w:rPr>
      <w:sz w:val="24"/>
      <w:lang w:val="lt-LT" w:eastAsia="en-US" w:bidi="ar-SA"/>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eastAsia="lt-LT"/>
    </w:rPr>
  </w:style>
  <w:style w:type="paragraph" w:styleId="ListParagraph">
    <w:name w:val="List Paragraph"/>
    <w:basedOn w:val="Normal"/>
    <w:link w:val="ListParagraphChar"/>
    <w:qFormat/>
    <w:pPr>
      <w:ind w:left="1296"/>
    </w:pPr>
  </w:style>
  <w:style w:type="paragraph" w:customStyle="1" w:styleId="Point1">
    <w:name w:val="Point 1"/>
    <w:basedOn w:val="Normal"/>
    <w:qFormat/>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qFormat/>
    <w:pPr>
      <w:spacing w:before="200" w:after="0" w:line="240" w:lineRule="auto"/>
      <w:jc w:val="both"/>
    </w:pPr>
    <w:rPr>
      <w:sz w:val="22"/>
    </w:rPr>
  </w:style>
  <w:style w:type="character" w:customStyle="1" w:styleId="Stilius3Diagrama">
    <w:name w:val="Stilius3 Diagrama"/>
    <w:basedOn w:val="DefaultParagraphFont"/>
    <w:link w:val="Stilius3"/>
    <w:qFormat/>
    <w:locked/>
    <w:rPr>
      <w:rFonts w:ascii="Times New Roman" w:eastAsia="Calibri" w:hAnsi="Times New Roman" w:cs="Times New Roman"/>
    </w:rPr>
  </w:style>
  <w:style w:type="paragraph" w:customStyle="1" w:styleId="font5">
    <w:name w:val="font5"/>
    <w:basedOn w:val="Normal"/>
    <w:qFormat/>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qFormat/>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qFormat/>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qFormat/>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qFormat/>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qFormat/>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qFormat/>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qFormat/>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qFormat/>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qFormat/>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qFormat/>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qFormat/>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qFormat/>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qFormat/>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qFormat/>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qFormat/>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qFormat/>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qFormat/>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qFormat/>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qFormat/>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qFormat/>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qFormat/>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qFormat/>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qFormat/>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qFormat/>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qFormat/>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qFormat/>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qFormat/>
    <w:pPr>
      <w:spacing w:before="100" w:beforeAutospacing="1" w:after="100" w:afterAutospacing="1" w:line="240" w:lineRule="auto"/>
    </w:pPr>
    <w:rPr>
      <w:rFonts w:eastAsia="Times New Roman"/>
      <w:szCs w:val="24"/>
      <w:lang w:eastAsia="lt-LT"/>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qFormat/>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qFormat/>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qFormat/>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qFormat/>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qFormat/>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qFormat/>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qFormat/>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qFormat/>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qFormat/>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qFormat/>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qFormat/>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qFormat/>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qFormat/>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qFormat/>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qFormat/>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qFormat/>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qFormat/>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qFormat/>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qFormat/>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qFormat/>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qFormat/>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qFormat/>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qFormat/>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qFormat/>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qFormat/>
    <w:pPr>
      <w:spacing w:before="100" w:beforeAutospacing="1" w:after="100" w:afterAutospacing="1" w:line="240" w:lineRule="auto"/>
    </w:pPr>
    <w:rPr>
      <w:rFonts w:eastAsia="Times New Roman"/>
      <w:szCs w:val="24"/>
      <w:lang w:eastAsia="lt-LT"/>
    </w:rPr>
  </w:style>
  <w:style w:type="paragraph" w:customStyle="1" w:styleId="font39">
    <w:name w:val="font39"/>
    <w:basedOn w:val="Normal"/>
    <w:qFormat/>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qFormat/>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qFormat/>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qFormat/>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qFormat/>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qFormat/>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qFormat/>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qFormat/>
    <w:pPr>
      <w:spacing w:before="100" w:beforeAutospacing="1" w:after="100" w:afterAutospacing="1" w:line="240" w:lineRule="auto"/>
    </w:pPr>
    <w:rPr>
      <w:rFonts w:eastAsia="Times New Roman"/>
      <w:szCs w:val="24"/>
      <w:lang w:eastAsia="lt-LT"/>
    </w:rPr>
  </w:style>
  <w:style w:type="paragraph" w:customStyle="1" w:styleId="xl466">
    <w:name w:val="xl4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qFormat/>
  </w:style>
  <w:style w:type="character" w:customStyle="1" w:styleId="Hyperlink0">
    <w:name w:val="Hyperlink.0"/>
    <w:basedOn w:val="Hyperlink"/>
    <w:qFormat/>
    <w:rPr>
      <w:rFonts w:cs="Times New Roman"/>
      <w:color w:val="0000FF"/>
      <w:u w:val="single"/>
    </w:rPr>
  </w:style>
  <w:style w:type="paragraph" w:customStyle="1" w:styleId="Body2">
    <w:name w:val="Body 2"/>
    <w:qFormat/>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sz w:val="24"/>
    </w:rPr>
  </w:style>
  <w:style w:type="paragraph" w:customStyle="1" w:styleId="Default">
    <w:name w:val="Default"/>
    <w:qFormat/>
    <w:pPr>
      <w:suppressAutoHyphens/>
      <w:autoSpaceDE w:val="0"/>
    </w:pPr>
    <w:rPr>
      <w:rFonts w:eastAsia="Calibri"/>
      <w:color w:val="000000"/>
      <w:sz w:val="24"/>
      <w:szCs w:val="24"/>
      <w:lang w:val="en-US" w:eastAsia="zh-CN"/>
    </w:rPr>
  </w:style>
  <w:style w:type="paragraph" w:customStyle="1" w:styleId="Pagrindinistekstas5">
    <w:name w:val="Pagrindinis tekstas5"/>
    <w:uiPriority w:val="99"/>
    <w:qFormat/>
    <w:pPr>
      <w:snapToGrid w:val="0"/>
      <w:ind w:firstLine="312"/>
      <w:jc w:val="both"/>
    </w:pPr>
    <w:rPr>
      <w:rFonts w:ascii="TIMESLT" w:eastAsia="Times New Roman" w:hAnsi="TIMESLT"/>
      <w:lang w:val="en-US" w:eastAsia="en-US"/>
    </w:rPr>
  </w:style>
  <w:style w:type="paragraph" w:styleId="NoSpacing">
    <w:name w:val="No Spacing"/>
    <w:uiPriority w:val="1"/>
    <w:qFormat/>
    <w:rPr>
      <w:rFonts w:eastAsia="Arial Unicode MS"/>
      <w:sz w:val="24"/>
      <w:szCs w:val="24"/>
      <w:lang w:val="en-US" w:eastAsia="en-US"/>
    </w:rPr>
  </w:style>
  <w:style w:type="character" w:customStyle="1" w:styleId="BodytextChar0">
    <w:name w:val="Body text Char"/>
    <w:link w:val="BodyText1"/>
    <w:qFormat/>
    <w:locked/>
    <w:rPr>
      <w:rFonts w:ascii="TIMESLT" w:eastAsia="Times New Roman" w:hAnsi="TIMESLT" w:cs="Times New Roman"/>
      <w:sz w:val="20"/>
      <w:szCs w:val="20"/>
      <w:lang w:val="en-US"/>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paragraph" w:customStyle="1" w:styleId="tajtip">
    <w:name w:val="tajtip"/>
    <w:basedOn w:val="Normal"/>
    <w:qFormat/>
    <w:pPr>
      <w:spacing w:before="100" w:beforeAutospacing="1" w:after="100" w:afterAutospacing="1" w:line="240" w:lineRule="auto"/>
    </w:pPr>
    <w:rPr>
      <w:rFonts w:eastAsia="Times New Roman"/>
      <w:szCs w:val="24"/>
      <w:lang w:eastAsia="lt-LT"/>
    </w:rPr>
  </w:style>
  <w:style w:type="character" w:customStyle="1" w:styleId="CharChar2">
    <w:name w:val="Char Char2"/>
    <w:qFormat/>
    <w:locked/>
    <w:rPr>
      <w:rFonts w:ascii="Arial" w:hAnsi="Arial" w:cs="Arial"/>
      <w:b/>
      <w:lang w:val="lt-LT" w:eastAsia="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723">
    <w:name w:val="t723"/>
    <w:basedOn w:val="DefaultParagraphFont"/>
    <w:qFormat/>
  </w:style>
  <w:style w:type="character" w:customStyle="1" w:styleId="Bodytext5NotItalic">
    <w:name w:val="Body text (5) + Not Italic"/>
    <w:uiPriority w:val="99"/>
    <w:qFormat/>
    <w:rPr>
      <w:rFonts w:ascii="Times New Roman" w:hAnsi="Times New Roman" w:cs="Times New Roman"/>
      <w:sz w:val="24"/>
      <w:szCs w:val="24"/>
    </w:rPr>
  </w:style>
  <w:style w:type="character" w:customStyle="1" w:styleId="Bodytext8">
    <w:name w:val="Body text (8)"/>
    <w:link w:val="Bodytext81"/>
    <w:uiPriority w:val="99"/>
    <w:qFormat/>
    <w:rPr>
      <w:i/>
      <w:iCs/>
      <w:shd w:val="clear" w:color="auto" w:fill="FFFFFF"/>
    </w:rPr>
  </w:style>
  <w:style w:type="paragraph" w:customStyle="1" w:styleId="Bodytext81">
    <w:name w:val="Body text (8)1"/>
    <w:basedOn w:val="Normal"/>
    <w:link w:val="Bodytext8"/>
    <w:uiPriority w:val="99"/>
    <w:qFormat/>
    <w:pPr>
      <w:shd w:val="clear" w:color="auto" w:fill="FFFFFF"/>
      <w:spacing w:after="60" w:line="461" w:lineRule="exact"/>
      <w:jc w:val="center"/>
    </w:pPr>
    <w:rPr>
      <w:rFonts w:asciiTheme="minorHAnsi" w:eastAsiaTheme="minorHAnsi" w:hAnsiTheme="minorHAnsi" w:cstheme="minorBidi"/>
      <w:i/>
      <w:iCs/>
      <w:sz w:val="22"/>
    </w:rPr>
  </w:style>
  <w:style w:type="paragraph" w:customStyle="1" w:styleId="Standard1">
    <w:name w:val="Standard1"/>
    <w:qFormat/>
    <w:pPr>
      <w:suppressAutoHyphens/>
      <w:autoSpaceDN w:val="0"/>
      <w:textAlignment w:val="baseline"/>
    </w:pPr>
    <w:rPr>
      <w:rFonts w:eastAsia="Times New Roman"/>
      <w:kern w:val="3"/>
      <w:sz w:val="24"/>
      <w:lang w:val="de-DE" w:eastAsia="de-CH"/>
    </w:rPr>
  </w:style>
  <w:style w:type="character" w:customStyle="1" w:styleId="A3">
    <w:name w:val="A3"/>
    <w:uiPriority w:val="99"/>
    <w:qFormat/>
    <w:rPr>
      <w:rFonts w:cs="Frutiger LT Com 45 Light"/>
      <w:color w:val="000000"/>
      <w:sz w:val="18"/>
      <w:szCs w:val="18"/>
    </w:rPr>
  </w:style>
  <w:style w:type="paragraph" w:customStyle="1" w:styleId="Standard">
    <w:name w:val="Standard"/>
    <w:qFormat/>
    <w:pPr>
      <w:widowControl w:val="0"/>
      <w:suppressAutoHyphens/>
      <w:autoSpaceDN w:val="0"/>
      <w:textAlignment w:val="baseline"/>
    </w:pPr>
    <w:rPr>
      <w:rFonts w:ascii="Liberation Serif" w:eastAsia="SimSun, 宋体" w:hAnsi="Liberation Serif" w:cs="Mangal"/>
      <w:color w:val="00000A"/>
      <w:kern w:val="3"/>
      <w:sz w:val="24"/>
      <w:szCs w:val="24"/>
      <w:lang w:val="en-US" w:eastAsia="zh-CN" w:bidi="hi-IN"/>
    </w:rPr>
  </w:style>
  <w:style w:type="paragraph" w:customStyle="1" w:styleId="Revision1">
    <w:name w:val="Revision1"/>
    <w:hidden/>
    <w:uiPriority w:val="99"/>
    <w:semiHidden/>
    <w:qFormat/>
    <w:rPr>
      <w:rFonts w:eastAsia="Calibri"/>
      <w:sz w:val="24"/>
      <w:szCs w:val="22"/>
      <w:lang w:eastAsia="en-US"/>
    </w:rPr>
  </w:style>
  <w:style w:type="paragraph" w:customStyle="1" w:styleId="Pataisymai1">
    <w:name w:val="Pataisymai1"/>
    <w:hidden/>
    <w:uiPriority w:val="99"/>
    <w:semiHidden/>
    <w:qFormat/>
    <w:rPr>
      <w:rFonts w:eastAsia="Calibri"/>
      <w:sz w:val="24"/>
      <w:szCs w:val="22"/>
      <w:lang w:eastAsia="en-US"/>
    </w:rPr>
  </w:style>
  <w:style w:type="paragraph" w:styleId="Revision">
    <w:name w:val="Revision"/>
    <w:hidden/>
    <w:uiPriority w:val="99"/>
    <w:unhideWhenUsed/>
    <w:rsid w:val="003E6237"/>
    <w:rPr>
      <w:rFonts w:eastAsia="Calibri"/>
      <w:sz w:val="24"/>
      <w:szCs w:val="22"/>
      <w:lang w:eastAsia="en-US"/>
    </w:rPr>
  </w:style>
  <w:style w:type="paragraph" w:customStyle="1" w:styleId="TableParagraph">
    <w:name w:val="Table Paragraph"/>
    <w:basedOn w:val="Normal"/>
    <w:uiPriority w:val="1"/>
    <w:qFormat/>
    <w:rsid w:val="00FE4880"/>
    <w:pPr>
      <w:widowControl w:val="0"/>
      <w:autoSpaceDE w:val="0"/>
      <w:autoSpaceDN w:val="0"/>
      <w:spacing w:before="15" w:after="0" w:line="240" w:lineRule="auto"/>
      <w:jc w:val="center"/>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C77A6AFF7005439853FF71D4210752" ma:contentTypeVersion="21" ma:contentTypeDescription="Kurkite naują dokumentą." ma:contentTypeScope="" ma:versionID="9db26fcb49983127882f5edb62072f7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67</SFMISDocumentSize>
    <SFMISDocumentRemovedBy xmlns="http://ecm4d/sfmis/fields" xsi:nil="true"/>
    <SFMISDocumentDate xmlns="http://ecm4d/sfmis/fields">2023-04-17T06:08:00+00:00</SFMISDocumentDate>
    <SFMISDocumentFileName xmlns="http://ecm4d/sfmis/fields">1_priedas._Technine_specifikacija</SFMISDocumentFileName>
    <SFMISDocumentSuperseded xmlns="http://ecm4d/sfmis/fields">2023-04-18T06:19:00+00:00</SFMISDocumentSuperseded>
    <SFMISDocumentObjectType xmlns="http://ecm4d/sfmis/fields">Pirkimas</SFMISDocumentObjectType>
    <SFMISDocumentDescription xmlns="http://ecm4d/sfmis/fields">""</SFMISDocumentDescription>
    <SFMISProjectInternalId xmlns="http://ecm4d/sfmis/fields">40102</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1.002</SFMISDocumentObjectId>
    <SFMISDocumentFullTitle xmlns="http://ecm4d/sfmis/fields">1_priedas._Technine_specifikacija</SFMISDocumentFullTitle>
    <SFMISDocumentUploaded xmlns="http://ecm4d/sfmis/fields">2023-04-18T06:15:00+00:00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13.1.1-CPVA-V-605-01-0001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22E7-6127-4581-93F3-D26D31721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695B3-4841-4100-863A-DF60D0F3F272}">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FA0450E-3D65-4131-9F92-C888B1AE1070}">
  <ds:schemaRefs>
    <ds:schemaRef ds:uri="http://schemas.microsoft.com/sharepoint/v3/contenttype/forms"/>
  </ds:schemaRefs>
</ds:datastoreItem>
</file>

<file path=customXml/itemProps4.xml><?xml version="1.0" encoding="utf-8"?>
<ds:datastoreItem xmlns:ds="http://schemas.openxmlformats.org/officeDocument/2006/customXml" ds:itemID="{D4362207-09F8-4D6D-9616-C1D58C07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13135</Words>
  <Characters>7488</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1_priedas._Technine_specifikacija</vt:lpstr>
      <vt:lpstr>1_priedas._Technine_specifikacija</vt:lpstr>
    </vt:vector>
  </TitlesOfParts>
  <Company>Hewlett-Packard Company</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1_priedas._Technine_specifikacija</dc:title>
  <dc:creator>NVSTC NVSTC90</dc:creator>
  <cp:lastModifiedBy>LB</cp:lastModifiedBy>
  <cp:revision>3</cp:revision>
  <cp:lastPrinted>2023-03-16T05:09:00Z</cp:lastPrinted>
  <dcterms:created xsi:type="dcterms:W3CDTF">2026-05-07T09:46:00Z</dcterms:created>
  <dcterms:modified xsi:type="dcterms:W3CDTF">2026-05-07T09:47:00Z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0x0101007DC77A6AFF7005439853FF71D4210752</vt:lpwstr>
  </property>
  <property fmtid="{D5CDD505-2E9C-101B-9397-08002B2CF9AE}" pid="3" name="KSOProductBuildVer">
    <vt:lpwstr>1049-12.2.0.13215</vt:lpwstr>
  </property>
  <property fmtid="{D5CDD505-2E9C-101B-9397-08002B2CF9AE}" pid="4" name="ICV">
    <vt:lpwstr>95FB484E7C674CFC96B22073D4D73672_13</vt:lpwstr>
  </property>
</Properties>
</file>