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760AA76" w14:textId="77777777" w:rsidR="004E4950" w:rsidRPr="00EF30E9" w:rsidRDefault="004E4950" w:rsidP="004E4950">
          <w:pPr>
            <w:spacing w:line="240" w:lineRule="auto"/>
            <w:ind w:firstLine="0"/>
            <w:contextualSpacing/>
            <w:jc w:val="center"/>
            <w:rPr>
              <w:rFonts w:ascii="Times New Roman" w:hAnsi="Times New Roman" w:cs="Times New Roman"/>
              <w:color w:val="00B050"/>
              <w:sz w:val="24"/>
              <w:szCs w:val="24"/>
            </w:rPr>
          </w:pPr>
          <w:r w:rsidRPr="00EF30E9">
            <w:rPr>
              <w:rFonts w:ascii="Times New Roman" w:hAnsi="Times New Roman" w:cs="Times New Roman"/>
              <w:noProof/>
              <w:sz w:val="24"/>
              <w:szCs w:val="24"/>
            </w:rPr>
            <w:drawing>
              <wp:inline distT="0" distB="0" distL="0" distR="0" wp14:anchorId="0F027717" wp14:editId="6C9F5A4F">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627845C2" w14:textId="77777777" w:rsidR="004E4950" w:rsidRPr="00EF30E9" w:rsidRDefault="004E4950" w:rsidP="004E4950">
          <w:pPr>
            <w:spacing w:line="240" w:lineRule="auto"/>
            <w:ind w:firstLine="0"/>
            <w:jc w:val="center"/>
            <w:rPr>
              <w:rFonts w:ascii="Times New Roman" w:hAnsi="Times New Roman" w:cs="Times New Roman"/>
              <w:b/>
              <w:sz w:val="24"/>
              <w:szCs w:val="24"/>
            </w:rPr>
          </w:pPr>
          <w:r w:rsidRPr="00EF30E9">
            <w:rPr>
              <w:rFonts w:ascii="Times New Roman" w:hAnsi="Times New Roman" w:cs="Times New Roman"/>
              <w:b/>
              <w:sz w:val="24"/>
              <w:szCs w:val="24"/>
            </w:rPr>
            <w:t>VALSTYBINĖ MIŠKŲ TARNYBA</w:t>
          </w:r>
        </w:p>
        <w:p w14:paraId="3B191BF6" w14:textId="77777777" w:rsidR="004E4950" w:rsidRPr="00EF30E9" w:rsidRDefault="004E4950" w:rsidP="004E4950">
          <w:pPr>
            <w:spacing w:line="240" w:lineRule="auto"/>
            <w:ind w:firstLine="0"/>
            <w:jc w:val="center"/>
            <w:rPr>
              <w:rFonts w:ascii="Times New Roman" w:hAnsi="Times New Roman" w:cs="Times New Roman"/>
              <w:noProof/>
              <w:sz w:val="24"/>
              <w:szCs w:val="24"/>
            </w:rPr>
          </w:pPr>
          <w:r w:rsidRPr="00EF30E9">
            <w:rPr>
              <w:rFonts w:ascii="Times New Roman" w:hAnsi="Times New Roman" w:cs="Times New Roman"/>
              <w:noProof/>
              <w:sz w:val="24"/>
              <w:szCs w:val="24"/>
            </w:rPr>
            <w:t>Biudžetinė įstaiga, Pramonės pr. 11A, LT-51327 Kaunas,</w:t>
          </w:r>
          <w:r w:rsidRPr="00EF30E9">
            <w:rPr>
              <w:rFonts w:ascii="Times New Roman" w:hAnsi="Times New Roman" w:cs="Times New Roman"/>
              <w:noProof/>
              <w:sz w:val="24"/>
              <w:szCs w:val="24"/>
            </w:rPr>
            <w:br/>
            <w:t xml:space="preserve">tel. +370 601 69122, el. p. </w:t>
          </w:r>
          <w:hyperlink r:id="rId12" w:history="1">
            <w:r w:rsidRPr="00EF30E9">
              <w:rPr>
                <w:rStyle w:val="Hipersaitas"/>
                <w:rFonts w:ascii="Times New Roman" w:hAnsi="Times New Roman" w:cs="Times New Roman"/>
                <w:noProof/>
                <w:sz w:val="24"/>
                <w:szCs w:val="24"/>
              </w:rPr>
              <w:t>info@amvmt.lt</w:t>
            </w:r>
          </w:hyperlink>
          <w:r w:rsidRPr="00EF30E9">
            <w:rPr>
              <w:rFonts w:ascii="Times New Roman" w:hAnsi="Times New Roman" w:cs="Times New Roman"/>
              <w:noProof/>
              <w:sz w:val="24"/>
              <w:szCs w:val="24"/>
            </w:rPr>
            <w:t xml:space="preserve">, </w:t>
          </w:r>
          <w:hyperlink r:id="rId13" w:history="1">
            <w:r w:rsidRPr="00EA1153">
              <w:rPr>
                <w:rStyle w:val="Hipersaitas"/>
                <w:rFonts w:ascii="Times New Roman" w:hAnsi="Times New Roman" w:cs="Times New Roman"/>
                <w:noProof/>
                <w:sz w:val="24"/>
                <w:szCs w:val="24"/>
              </w:rPr>
              <w:t>http://amvmt.lrv.lt</w:t>
            </w:r>
          </w:hyperlink>
        </w:p>
        <w:p w14:paraId="4D528934" w14:textId="77777777" w:rsidR="004E4950" w:rsidRPr="00EF30E9" w:rsidRDefault="004E4950" w:rsidP="004E4950">
          <w:pPr>
            <w:spacing w:line="240" w:lineRule="auto"/>
            <w:ind w:firstLine="0"/>
            <w:jc w:val="center"/>
            <w:rPr>
              <w:rFonts w:ascii="Times New Roman" w:hAnsi="Times New Roman" w:cs="Times New Roman"/>
              <w:b/>
              <w:noProof/>
              <w:sz w:val="24"/>
              <w:szCs w:val="24"/>
            </w:rPr>
          </w:pPr>
          <w:r w:rsidRPr="00EF30E9">
            <w:rPr>
              <w:rFonts w:ascii="Times New Roman" w:hAnsi="Times New Roman" w:cs="Times New Roman"/>
              <w:noProof/>
              <w:sz w:val="24"/>
              <w:szCs w:val="24"/>
            </w:rPr>
            <w:t>Duomenys kaupiami ir saugomi Juridinių asmenų registre, kodas 302471705</w:t>
          </w:r>
        </w:p>
        <w:p w14:paraId="72666BC0" w14:textId="77777777" w:rsidR="004E4950" w:rsidRPr="00EF30E9" w:rsidRDefault="004E4950" w:rsidP="004E4950">
          <w:pPr>
            <w:spacing w:line="240" w:lineRule="auto"/>
            <w:ind w:left="5954"/>
            <w:rPr>
              <w:rFonts w:ascii="Times New Roman" w:hAnsi="Times New Roman" w:cs="Times New Roman"/>
              <w:sz w:val="24"/>
              <w:szCs w:val="24"/>
            </w:rPr>
          </w:pPr>
        </w:p>
        <w:p w14:paraId="5E40991D" w14:textId="77777777" w:rsidR="004E4950" w:rsidRPr="00EF30E9" w:rsidRDefault="004E4950" w:rsidP="004E4950">
          <w:pPr>
            <w:spacing w:line="240" w:lineRule="auto"/>
            <w:ind w:left="5954"/>
            <w:rPr>
              <w:rFonts w:ascii="Times New Roman" w:hAnsi="Times New Roman" w:cs="Times New Roman"/>
              <w:sz w:val="24"/>
              <w:szCs w:val="24"/>
            </w:rPr>
          </w:pPr>
        </w:p>
        <w:p w14:paraId="6F3ECAD1" w14:textId="77777777" w:rsidR="004E4950" w:rsidRPr="00EF30E9" w:rsidRDefault="004E4950" w:rsidP="004E4950">
          <w:pPr>
            <w:spacing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PATVIRTINTA</w:t>
          </w:r>
        </w:p>
        <w:p w14:paraId="56F7B999" w14:textId="77777777" w:rsidR="004E4950" w:rsidRPr="00EF30E9" w:rsidRDefault="004E4950" w:rsidP="004E4950">
          <w:pPr>
            <w:tabs>
              <w:tab w:val="left" w:pos="4536"/>
              <w:tab w:val="left" w:pos="6237"/>
            </w:tabs>
            <w:spacing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Valstybinės miškų tarnybos</w:t>
          </w:r>
        </w:p>
        <w:p w14:paraId="7897FE37" w14:textId="77777777" w:rsidR="004E4950" w:rsidRPr="00EF30E9" w:rsidRDefault="004E4950" w:rsidP="004E4950">
          <w:pPr>
            <w:spacing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viešųjų pirkimų komisijos</w:t>
          </w:r>
        </w:p>
        <w:p w14:paraId="7A0089CD" w14:textId="352DD1DD" w:rsidR="004E4950" w:rsidRPr="00EF30E9" w:rsidRDefault="004E4950" w:rsidP="004E4950">
          <w:pPr>
            <w:spacing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EF30E9">
            <w:rPr>
              <w:rFonts w:ascii="Times New Roman" w:eastAsia="Times New Roman" w:hAnsi="Times New Roman" w:cs="Times New Roman"/>
              <w:sz w:val="24"/>
              <w:szCs w:val="24"/>
            </w:rPr>
            <w:t xml:space="preserve"> m.  d. protokolu Nr. </w:t>
          </w:r>
        </w:p>
        <w:p w14:paraId="01B36733" w14:textId="77777777" w:rsidR="004E4950" w:rsidRPr="00EF30E9" w:rsidRDefault="004E4950" w:rsidP="004E4950">
          <w:pPr>
            <w:tabs>
              <w:tab w:val="left" w:pos="6003"/>
            </w:tabs>
            <w:spacing w:line="240" w:lineRule="auto"/>
            <w:ind w:left="57"/>
            <w:contextualSpacing/>
            <w:jc w:val="right"/>
            <w:rPr>
              <w:rFonts w:ascii="Times New Roman" w:hAnsi="Times New Roman" w:cs="Times New Roman"/>
              <w:sz w:val="24"/>
              <w:szCs w:val="24"/>
            </w:rPr>
          </w:pPr>
        </w:p>
        <w:sdt>
          <w:sdtPr>
            <w:rPr>
              <w:rFonts w:ascii="Times New Roman" w:hAnsi="Times New Roman" w:cs="Times New Roman"/>
              <w:b/>
              <w:bCs/>
              <w:sz w:val="24"/>
              <w:szCs w:val="24"/>
            </w:rPr>
            <w:id w:val="-1100183156"/>
            <w:docPartObj>
              <w:docPartGallery w:val="Cover Pages"/>
              <w:docPartUnique/>
            </w:docPartObj>
          </w:sdtPr>
          <w:sdtEndPr>
            <w:rPr>
              <w:b w:val="0"/>
              <w:bCs w:val="0"/>
            </w:rPr>
          </w:sdtEndPr>
          <w:sdtContent>
            <w:p w14:paraId="5A8ACE64" w14:textId="77777777" w:rsidR="004E4950" w:rsidRPr="00EF30E9" w:rsidRDefault="004E4950" w:rsidP="004E4950">
              <w:pPr>
                <w:spacing w:line="240" w:lineRule="auto"/>
                <w:contextualSpacing/>
                <w:rPr>
                  <w:rFonts w:ascii="Times New Roman" w:hAnsi="Times New Roman" w:cs="Times New Roman"/>
                  <w:color w:val="00B050"/>
                  <w:sz w:val="24"/>
                  <w:szCs w:val="24"/>
                </w:rPr>
              </w:pPr>
            </w:p>
            <w:p w14:paraId="1A1CBB62" w14:textId="77777777" w:rsidR="004E4950" w:rsidRPr="00EF30E9" w:rsidRDefault="004E4950" w:rsidP="004E4950">
              <w:pPr>
                <w:spacing w:line="240" w:lineRule="auto"/>
                <w:contextualSpacing/>
                <w:rPr>
                  <w:rFonts w:ascii="Times New Roman" w:hAnsi="Times New Roman" w:cs="Times New Roman"/>
                  <w:color w:val="00B050"/>
                  <w:sz w:val="24"/>
                  <w:szCs w:val="24"/>
                </w:rPr>
              </w:pPr>
            </w:p>
            <w:p w14:paraId="5B4D5C0B" w14:textId="77777777" w:rsidR="004E4950" w:rsidRPr="00EF30E9" w:rsidRDefault="004E4950" w:rsidP="004E4950">
              <w:pPr>
                <w:spacing w:line="240" w:lineRule="auto"/>
                <w:contextualSpacing/>
                <w:rPr>
                  <w:rFonts w:ascii="Times New Roman" w:hAnsi="Times New Roman" w:cs="Times New Roman"/>
                  <w:sz w:val="24"/>
                  <w:szCs w:val="24"/>
                </w:rPr>
              </w:pPr>
            </w:p>
            <w:p w14:paraId="41D0E9BD" w14:textId="77777777" w:rsidR="004E4950" w:rsidRPr="00EF30E9" w:rsidRDefault="004E4950" w:rsidP="004E4950">
              <w:pPr>
                <w:spacing w:line="240" w:lineRule="auto"/>
                <w:contextualSpacing/>
                <w:rPr>
                  <w:rFonts w:ascii="Times New Roman" w:hAnsi="Times New Roman" w:cs="Times New Roman"/>
                  <w:sz w:val="24"/>
                  <w:szCs w:val="24"/>
                </w:rPr>
              </w:pPr>
            </w:p>
            <w:p w14:paraId="06A3C60A" w14:textId="77777777" w:rsidR="004E4950" w:rsidRPr="00EF30E9" w:rsidRDefault="004E4950" w:rsidP="004E4950">
              <w:pPr>
                <w:spacing w:line="240" w:lineRule="auto"/>
                <w:contextualSpacing/>
                <w:rPr>
                  <w:rFonts w:ascii="Times New Roman" w:hAnsi="Times New Roman" w:cs="Times New Roman"/>
                  <w:sz w:val="24"/>
                  <w:szCs w:val="24"/>
                </w:rPr>
              </w:pPr>
            </w:p>
            <w:p w14:paraId="53F120F5" w14:textId="77777777" w:rsidR="004E4950" w:rsidRPr="00EF30E9" w:rsidRDefault="004E4950" w:rsidP="004E4950">
              <w:pPr>
                <w:spacing w:line="240" w:lineRule="auto"/>
                <w:contextualSpacing/>
                <w:rPr>
                  <w:rFonts w:ascii="Times New Roman" w:hAnsi="Times New Roman" w:cs="Times New Roman"/>
                  <w:sz w:val="24"/>
                  <w:szCs w:val="24"/>
                </w:rPr>
              </w:pPr>
            </w:p>
            <w:p w14:paraId="648A411A" w14:textId="77777777" w:rsidR="004E4950" w:rsidRPr="00EF30E9" w:rsidRDefault="004E4950" w:rsidP="004E4950">
              <w:pPr>
                <w:spacing w:line="240" w:lineRule="auto"/>
                <w:contextualSpacing/>
                <w:rPr>
                  <w:rFonts w:ascii="Times New Roman" w:hAnsi="Times New Roman" w:cs="Times New Roman"/>
                  <w:sz w:val="24"/>
                  <w:szCs w:val="24"/>
                </w:rPr>
              </w:pPr>
            </w:p>
            <w:p w14:paraId="26F06414" w14:textId="151F6D3F" w:rsidR="004E4950" w:rsidRPr="00A8650C" w:rsidRDefault="001E739A" w:rsidP="004E4950">
              <w:pPr>
                <w:spacing w:line="240" w:lineRule="auto"/>
                <w:ind w:firstLine="0"/>
                <w:contextualSpacing/>
                <w:jc w:val="center"/>
                <w:rPr>
                  <w:rFonts w:ascii="Times New Roman" w:hAnsi="Times New Roman" w:cs="Times New Roman"/>
                  <w:b/>
                  <w:bCs/>
                  <w:sz w:val="28"/>
                  <w:szCs w:val="28"/>
                </w:rPr>
              </w:pPr>
              <w:r w:rsidRPr="001E739A">
                <w:rPr>
                  <w:rFonts w:ascii="Times New Roman" w:hAnsi="Times New Roman" w:cs="Times New Roman"/>
                  <w:b/>
                  <w:bCs/>
                  <w:sz w:val="28"/>
                  <w:szCs w:val="28"/>
                </w:rPr>
                <w:t>METODINĖS STUDIJOS DĖL REGLAMENTO (ES) 2024/1991 12 STRAIPSNIO 3 DALYJE NURODYTŲ RODIKLIŲ VERTINIMO IR JŲ PAKANKAMŲ LYGIŲ NUSTATYMO PASLAUG</w:t>
              </w:r>
              <w:r>
                <w:rPr>
                  <w:rFonts w:ascii="Times New Roman" w:hAnsi="Times New Roman" w:cs="Times New Roman"/>
                  <w:b/>
                  <w:bCs/>
                  <w:sz w:val="28"/>
                  <w:szCs w:val="28"/>
                </w:rPr>
                <w:t>Ų</w:t>
              </w:r>
              <w:r w:rsidR="004E4950" w:rsidRPr="00A8650C">
                <w:rPr>
                  <w:rFonts w:ascii="Times New Roman" w:hAnsi="Times New Roman" w:cs="Times New Roman"/>
                  <w:b/>
                  <w:bCs/>
                  <w:sz w:val="28"/>
                  <w:szCs w:val="28"/>
                </w:rPr>
                <w:t xml:space="preserve"> MAŽOS VERTĖS PIRKIMO, VYKDOMO SKELBIAMOS APKLAUSOS BŪDU,</w:t>
              </w:r>
              <w:r w:rsidR="00B447E3">
                <w:rPr>
                  <w:rFonts w:ascii="Times New Roman" w:hAnsi="Times New Roman" w:cs="Times New Roman"/>
                  <w:b/>
                  <w:bCs/>
                  <w:sz w:val="28"/>
                  <w:szCs w:val="28"/>
                </w:rPr>
                <w:t xml:space="preserve"> SPECIALIOSIOS</w:t>
              </w:r>
              <w:r w:rsidR="004E4950" w:rsidRPr="00A8650C">
                <w:rPr>
                  <w:rFonts w:ascii="Times New Roman" w:hAnsi="Times New Roman" w:cs="Times New Roman"/>
                  <w:b/>
                  <w:bCs/>
                  <w:sz w:val="28"/>
                  <w:szCs w:val="28"/>
                </w:rPr>
                <w:t xml:space="preserve"> SĄLYGOS</w:t>
              </w:r>
            </w:p>
            <w:p w14:paraId="6F3C20BD" w14:textId="77777777" w:rsidR="004E4950" w:rsidRPr="00EF30E9" w:rsidRDefault="004E4950" w:rsidP="004E4950">
              <w:pPr>
                <w:spacing w:line="240" w:lineRule="auto"/>
                <w:contextualSpacing/>
                <w:jc w:val="center"/>
                <w:rPr>
                  <w:rFonts w:ascii="Times New Roman" w:hAnsi="Times New Roman" w:cs="Times New Roman"/>
                  <w:b/>
                  <w:bCs/>
                  <w:sz w:val="24"/>
                  <w:szCs w:val="24"/>
                </w:rPr>
              </w:pPr>
            </w:p>
            <w:p w14:paraId="70C0EBD1" w14:textId="77777777" w:rsidR="004E4950" w:rsidRPr="00EF30E9" w:rsidRDefault="004E4950" w:rsidP="004E4950">
              <w:pPr>
                <w:spacing w:line="240" w:lineRule="auto"/>
                <w:contextualSpacing/>
                <w:jc w:val="center"/>
                <w:rPr>
                  <w:rFonts w:ascii="Times New Roman" w:hAnsi="Times New Roman" w:cs="Times New Roman"/>
                  <w:b/>
                  <w:bCs/>
                  <w:sz w:val="24"/>
                  <w:szCs w:val="24"/>
                </w:rPr>
              </w:pPr>
            </w:p>
            <w:p w14:paraId="3423A631" w14:textId="77777777" w:rsidR="004E4950" w:rsidRDefault="004E4950" w:rsidP="004E4950">
              <w:pPr>
                <w:spacing w:line="240" w:lineRule="auto"/>
                <w:contextualSpacing/>
                <w:rPr>
                  <w:rFonts w:ascii="Times New Roman" w:hAnsi="Times New Roman" w:cs="Times New Roman"/>
                  <w:sz w:val="24"/>
                  <w:szCs w:val="24"/>
                </w:rPr>
              </w:pPr>
            </w:p>
            <w:p w14:paraId="5A37DB95" w14:textId="77777777" w:rsidR="004E4950" w:rsidRDefault="004E4950" w:rsidP="00B447E3">
              <w:pPr>
                <w:spacing w:line="240" w:lineRule="auto"/>
                <w:ind w:firstLine="0"/>
                <w:contextualSpacing/>
                <w:rPr>
                  <w:rFonts w:ascii="Times New Roman" w:hAnsi="Times New Roman" w:cs="Times New Roman"/>
                  <w:sz w:val="24"/>
                  <w:szCs w:val="24"/>
                </w:rPr>
              </w:pPr>
            </w:p>
            <w:p w14:paraId="2BEFD0D3" w14:textId="77777777" w:rsidR="004E4950" w:rsidRDefault="004E4950" w:rsidP="004E4950">
              <w:pPr>
                <w:spacing w:line="240" w:lineRule="auto"/>
                <w:contextualSpacing/>
                <w:rPr>
                  <w:rFonts w:ascii="Times New Roman" w:hAnsi="Times New Roman" w:cs="Times New Roman"/>
                  <w:sz w:val="24"/>
                  <w:szCs w:val="24"/>
                </w:rPr>
              </w:pPr>
            </w:p>
            <w:p w14:paraId="2A2B057F" w14:textId="77777777" w:rsidR="004E4950" w:rsidRDefault="004E4950" w:rsidP="004E4950">
              <w:pPr>
                <w:spacing w:line="240" w:lineRule="auto"/>
                <w:contextualSpacing/>
                <w:rPr>
                  <w:rFonts w:ascii="Times New Roman" w:hAnsi="Times New Roman" w:cs="Times New Roman"/>
                  <w:sz w:val="24"/>
                  <w:szCs w:val="24"/>
                </w:rPr>
              </w:pPr>
            </w:p>
            <w:p w14:paraId="4F7EA09E" w14:textId="77777777" w:rsidR="004E4950" w:rsidRDefault="004E4950" w:rsidP="004E4950">
              <w:pPr>
                <w:spacing w:line="240" w:lineRule="auto"/>
                <w:contextualSpacing/>
                <w:rPr>
                  <w:rFonts w:ascii="Times New Roman" w:hAnsi="Times New Roman" w:cs="Times New Roman"/>
                  <w:sz w:val="24"/>
                  <w:szCs w:val="24"/>
                </w:rPr>
              </w:pPr>
            </w:p>
            <w:p w14:paraId="47E4B22D" w14:textId="77777777" w:rsidR="004E4950" w:rsidRDefault="004E4950" w:rsidP="004E4950">
              <w:pPr>
                <w:spacing w:line="240" w:lineRule="auto"/>
                <w:contextualSpacing/>
                <w:rPr>
                  <w:rFonts w:ascii="Times New Roman" w:hAnsi="Times New Roman" w:cs="Times New Roman"/>
                  <w:sz w:val="24"/>
                  <w:szCs w:val="24"/>
                </w:rPr>
              </w:pPr>
            </w:p>
            <w:p w14:paraId="2B944DF4" w14:textId="77777777" w:rsidR="004E4950" w:rsidRDefault="004E4950" w:rsidP="004E4950">
              <w:pPr>
                <w:spacing w:line="240" w:lineRule="auto"/>
                <w:contextualSpacing/>
                <w:rPr>
                  <w:rFonts w:ascii="Times New Roman" w:hAnsi="Times New Roman" w:cs="Times New Roman"/>
                  <w:sz w:val="24"/>
                  <w:szCs w:val="24"/>
                </w:rPr>
              </w:pPr>
            </w:p>
            <w:p w14:paraId="737F48CD" w14:textId="77777777" w:rsidR="004E4950" w:rsidRDefault="004E4950" w:rsidP="004E4950">
              <w:pPr>
                <w:spacing w:line="240" w:lineRule="auto"/>
                <w:contextualSpacing/>
                <w:rPr>
                  <w:rFonts w:ascii="Times New Roman" w:hAnsi="Times New Roman" w:cs="Times New Roman"/>
                  <w:sz w:val="24"/>
                  <w:szCs w:val="24"/>
                </w:rPr>
              </w:pPr>
            </w:p>
            <w:p w14:paraId="7518E564" w14:textId="77777777" w:rsidR="004E4950" w:rsidRDefault="004E4950" w:rsidP="004E4950">
              <w:pPr>
                <w:spacing w:line="240" w:lineRule="auto"/>
                <w:contextualSpacing/>
                <w:rPr>
                  <w:rFonts w:ascii="Times New Roman" w:hAnsi="Times New Roman" w:cs="Times New Roman"/>
                  <w:sz w:val="24"/>
                  <w:szCs w:val="24"/>
                </w:rPr>
              </w:pPr>
            </w:p>
            <w:p w14:paraId="57253685" w14:textId="77777777" w:rsidR="004E4950" w:rsidRDefault="004E4950" w:rsidP="004E4950">
              <w:pPr>
                <w:spacing w:line="240" w:lineRule="auto"/>
                <w:contextualSpacing/>
                <w:rPr>
                  <w:rFonts w:ascii="Times New Roman" w:hAnsi="Times New Roman" w:cs="Times New Roman"/>
                  <w:sz w:val="24"/>
                  <w:szCs w:val="24"/>
                </w:rPr>
              </w:pPr>
            </w:p>
            <w:p w14:paraId="49A97CA2" w14:textId="77777777" w:rsidR="004E4950" w:rsidRDefault="004E4950" w:rsidP="004E4950">
              <w:pPr>
                <w:spacing w:line="240" w:lineRule="auto"/>
                <w:contextualSpacing/>
                <w:rPr>
                  <w:rFonts w:ascii="Times New Roman" w:hAnsi="Times New Roman" w:cs="Times New Roman"/>
                  <w:sz w:val="24"/>
                  <w:szCs w:val="24"/>
                </w:rPr>
              </w:pPr>
            </w:p>
            <w:p w14:paraId="061F3769" w14:textId="77777777" w:rsidR="004E4950" w:rsidRDefault="004E4950" w:rsidP="004E4950">
              <w:pPr>
                <w:spacing w:line="240" w:lineRule="auto"/>
                <w:contextualSpacing/>
                <w:rPr>
                  <w:rFonts w:ascii="Times New Roman" w:hAnsi="Times New Roman" w:cs="Times New Roman"/>
                  <w:sz w:val="24"/>
                  <w:szCs w:val="24"/>
                </w:rPr>
              </w:pPr>
            </w:p>
            <w:p w14:paraId="769D617A" w14:textId="77777777" w:rsidR="004E4950" w:rsidRDefault="004E4950" w:rsidP="004E4950">
              <w:pPr>
                <w:spacing w:line="240" w:lineRule="auto"/>
                <w:contextualSpacing/>
                <w:rPr>
                  <w:rFonts w:ascii="Times New Roman" w:hAnsi="Times New Roman" w:cs="Times New Roman"/>
                  <w:sz w:val="24"/>
                  <w:szCs w:val="24"/>
                </w:rPr>
              </w:pPr>
            </w:p>
            <w:p w14:paraId="0EB17737" w14:textId="77777777" w:rsidR="004E4950" w:rsidRDefault="004E4950" w:rsidP="004E4950">
              <w:pPr>
                <w:spacing w:line="240" w:lineRule="auto"/>
                <w:contextualSpacing/>
                <w:rPr>
                  <w:rFonts w:ascii="Times New Roman" w:hAnsi="Times New Roman" w:cs="Times New Roman"/>
                  <w:sz w:val="24"/>
                  <w:szCs w:val="24"/>
                </w:rPr>
              </w:pPr>
            </w:p>
            <w:p w14:paraId="4937300D" w14:textId="77777777" w:rsidR="004E4950" w:rsidRDefault="004E4950" w:rsidP="004E4950">
              <w:pPr>
                <w:spacing w:line="240" w:lineRule="auto"/>
                <w:contextualSpacing/>
                <w:rPr>
                  <w:rFonts w:ascii="Times New Roman" w:hAnsi="Times New Roman" w:cs="Times New Roman"/>
                  <w:sz w:val="24"/>
                  <w:szCs w:val="24"/>
                </w:rPr>
              </w:pPr>
            </w:p>
            <w:p w14:paraId="653B4FF7" w14:textId="77777777" w:rsidR="004E4950" w:rsidRDefault="004E4950" w:rsidP="004E4950">
              <w:pPr>
                <w:spacing w:line="240" w:lineRule="auto"/>
                <w:contextualSpacing/>
                <w:rPr>
                  <w:rFonts w:ascii="Times New Roman" w:hAnsi="Times New Roman" w:cs="Times New Roman"/>
                  <w:sz w:val="24"/>
                  <w:szCs w:val="24"/>
                </w:rPr>
              </w:pPr>
            </w:p>
            <w:p w14:paraId="49C26D72" w14:textId="77777777" w:rsidR="004E4950" w:rsidRDefault="00000000" w:rsidP="004E4950">
              <w:pPr>
                <w:spacing w:line="240" w:lineRule="auto"/>
                <w:ind w:firstLine="0"/>
                <w:contextualSpacing/>
                <w:rPr>
                  <w:rFonts w:ascii="Times New Roman" w:hAnsi="Times New Roman" w:cs="Times New Roman"/>
                  <w:sz w:val="24"/>
                  <w:szCs w:val="24"/>
                </w:rPr>
              </w:pPr>
            </w:p>
          </w:sdtContent>
        </w:sdt>
        <w:p w14:paraId="517C01D9" w14:textId="040B8A39" w:rsidR="001C24BC" w:rsidRPr="004E4950" w:rsidRDefault="005F13F0" w:rsidP="004E4950">
          <w:pPr>
            <w:spacing w:line="240" w:lineRule="auto"/>
            <w:contextualSpacing/>
            <w:rPr>
              <w:rFonts w:ascii="Times New Roman" w:hAnsi="Times New Roman" w:cs="Times New Roman"/>
              <w:sz w:val="24"/>
              <w:szCs w:val="24"/>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0A8A6838" w:rsidR="00173FBA" w:rsidRPr="004E4950" w:rsidRDefault="00173FBA" w:rsidP="004E4950">
              <w:pPr>
                <w:pStyle w:val="Turinioantrat"/>
                <w:tabs>
                  <w:tab w:val="left" w:pos="6555"/>
                </w:tabs>
                <w:spacing w:after="0"/>
                <w:ind w:firstLine="0"/>
                <w:rPr>
                  <w:rFonts w:ascii="Times New Roman" w:hAnsi="Times New Roman" w:cs="Times New Roman"/>
                  <w:b/>
                  <w:bCs/>
                  <w:sz w:val="28"/>
                  <w:szCs w:val="28"/>
                </w:rPr>
              </w:pPr>
              <w:r w:rsidRPr="004E4950">
                <w:rPr>
                  <w:rFonts w:ascii="Times New Roman" w:hAnsi="Times New Roman" w:cs="Times New Roman"/>
                  <w:b/>
                  <w:bCs/>
                  <w:sz w:val="28"/>
                  <w:szCs w:val="28"/>
                </w:rPr>
                <w:t>T</w:t>
              </w:r>
              <w:r w:rsidR="00F42EC8" w:rsidRPr="004E4950">
                <w:rPr>
                  <w:rFonts w:ascii="Times New Roman" w:hAnsi="Times New Roman" w:cs="Times New Roman"/>
                  <w:b/>
                  <w:bCs/>
                  <w:sz w:val="28"/>
                  <w:szCs w:val="28"/>
                </w:rPr>
                <w:t>URINYS</w:t>
              </w:r>
              <w:r w:rsidR="00581B14">
                <w:rPr>
                  <w:rFonts w:asciiTheme="minorHAnsi" w:hAnsiTheme="minorHAnsi" w:cstheme="minorHAnsi"/>
                </w:rPr>
                <w:tab/>
              </w:r>
            </w:p>
            <w:p w14:paraId="3B874EE6" w14:textId="7E6BA1D8" w:rsidR="00A4442D" w:rsidRDefault="00173FBA">
              <w:pPr>
                <w:pStyle w:val="Turinys1"/>
                <w:rPr>
                  <w:noProof/>
                  <w:kern w:val="2"/>
                  <w:sz w:val="24"/>
                  <w:szCs w:val="24"/>
                  <w14:ligatures w14:val="standardContextual"/>
                </w:rPr>
              </w:pPr>
              <w:r w:rsidRPr="004E4950">
                <w:rPr>
                  <w:rFonts w:ascii="Times New Roman" w:hAnsi="Times New Roman" w:cs="Times New Roman"/>
                  <w:sz w:val="24"/>
                  <w:szCs w:val="24"/>
                </w:rPr>
                <w:fldChar w:fldCharType="begin"/>
              </w:r>
              <w:r w:rsidRPr="004E4950">
                <w:rPr>
                  <w:rFonts w:ascii="Times New Roman" w:hAnsi="Times New Roman" w:cs="Times New Roman"/>
                  <w:sz w:val="24"/>
                  <w:szCs w:val="24"/>
                </w:rPr>
                <w:instrText xml:space="preserve"> TOC \o "1-3" \h \z \u </w:instrText>
              </w:r>
              <w:r w:rsidRPr="004E4950">
                <w:rPr>
                  <w:rFonts w:ascii="Times New Roman" w:hAnsi="Times New Roman" w:cs="Times New Roman"/>
                  <w:sz w:val="24"/>
                  <w:szCs w:val="24"/>
                </w:rPr>
                <w:fldChar w:fldCharType="separate"/>
              </w:r>
              <w:hyperlink w:anchor="_Toc228648813" w:history="1">
                <w:r w:rsidR="00A4442D" w:rsidRPr="00886A9D">
                  <w:rPr>
                    <w:rStyle w:val="Hipersaitas"/>
                    <w:rFonts w:ascii="Times New Roman" w:hAnsi="Times New Roman" w:cs="Times New Roman"/>
                    <w:b/>
                    <w:bCs/>
                    <w:noProof/>
                  </w:rPr>
                  <w:t>1.</w:t>
                </w:r>
                <w:r w:rsidR="00A4442D">
                  <w:rPr>
                    <w:noProof/>
                    <w:kern w:val="2"/>
                    <w:sz w:val="24"/>
                    <w:szCs w:val="24"/>
                    <w14:ligatures w14:val="standardContextual"/>
                  </w:rPr>
                  <w:tab/>
                </w:r>
                <w:r w:rsidR="00A4442D" w:rsidRPr="00886A9D">
                  <w:rPr>
                    <w:rStyle w:val="Hipersaitas"/>
                    <w:rFonts w:ascii="Times New Roman" w:hAnsi="Times New Roman" w:cs="Times New Roman"/>
                    <w:b/>
                    <w:bCs/>
                    <w:noProof/>
                  </w:rPr>
                  <w:t>BENDRA INFORMACIJA</w:t>
                </w:r>
                <w:r w:rsidR="00A4442D">
                  <w:rPr>
                    <w:noProof/>
                    <w:webHidden/>
                  </w:rPr>
                  <w:tab/>
                </w:r>
                <w:r w:rsidR="00A4442D">
                  <w:rPr>
                    <w:noProof/>
                    <w:webHidden/>
                  </w:rPr>
                  <w:fldChar w:fldCharType="begin"/>
                </w:r>
                <w:r w:rsidR="00A4442D">
                  <w:rPr>
                    <w:noProof/>
                    <w:webHidden/>
                  </w:rPr>
                  <w:instrText xml:space="preserve"> PAGEREF _Toc228648813 \h </w:instrText>
                </w:r>
                <w:r w:rsidR="00A4442D">
                  <w:rPr>
                    <w:noProof/>
                    <w:webHidden/>
                  </w:rPr>
                </w:r>
                <w:r w:rsidR="00A4442D">
                  <w:rPr>
                    <w:noProof/>
                    <w:webHidden/>
                  </w:rPr>
                  <w:fldChar w:fldCharType="separate"/>
                </w:r>
                <w:r w:rsidR="00A4442D">
                  <w:rPr>
                    <w:noProof/>
                    <w:webHidden/>
                  </w:rPr>
                  <w:t>3</w:t>
                </w:r>
                <w:r w:rsidR="00A4442D">
                  <w:rPr>
                    <w:noProof/>
                    <w:webHidden/>
                  </w:rPr>
                  <w:fldChar w:fldCharType="end"/>
                </w:r>
              </w:hyperlink>
            </w:p>
            <w:p w14:paraId="50EAB2A2" w14:textId="0DF9E6FA" w:rsidR="00A4442D" w:rsidRDefault="00A4442D">
              <w:pPr>
                <w:pStyle w:val="Turinys1"/>
                <w:rPr>
                  <w:noProof/>
                  <w:kern w:val="2"/>
                  <w:sz w:val="24"/>
                  <w:szCs w:val="24"/>
                  <w14:ligatures w14:val="standardContextual"/>
                </w:rPr>
              </w:pPr>
              <w:hyperlink w:anchor="_Toc228648814" w:history="1">
                <w:r w:rsidRPr="00886A9D">
                  <w:rPr>
                    <w:rStyle w:val="Hipersaitas"/>
                    <w:rFonts w:ascii="Times New Roman" w:eastAsia="Calibri" w:hAnsi="Times New Roman" w:cs="Times New Roman"/>
                    <w:b/>
                    <w:bCs/>
                    <w:noProof/>
                  </w:rPr>
                  <w:t>2.</w:t>
                </w:r>
                <w:r>
                  <w:rPr>
                    <w:noProof/>
                    <w:kern w:val="2"/>
                    <w:sz w:val="24"/>
                    <w:szCs w:val="24"/>
                    <w14:ligatures w14:val="standardContextual"/>
                  </w:rPr>
                  <w:tab/>
                </w:r>
                <w:r w:rsidRPr="00886A9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_Toc228648814 \h </w:instrText>
                </w:r>
                <w:r>
                  <w:rPr>
                    <w:noProof/>
                    <w:webHidden/>
                  </w:rPr>
                </w:r>
                <w:r>
                  <w:rPr>
                    <w:noProof/>
                    <w:webHidden/>
                  </w:rPr>
                  <w:fldChar w:fldCharType="separate"/>
                </w:r>
                <w:r>
                  <w:rPr>
                    <w:noProof/>
                    <w:webHidden/>
                  </w:rPr>
                  <w:t>3</w:t>
                </w:r>
                <w:r>
                  <w:rPr>
                    <w:noProof/>
                    <w:webHidden/>
                  </w:rPr>
                  <w:fldChar w:fldCharType="end"/>
                </w:r>
              </w:hyperlink>
            </w:p>
            <w:p w14:paraId="56D3CBF7" w14:textId="004F0743" w:rsidR="00A4442D" w:rsidRDefault="00A4442D">
              <w:pPr>
                <w:pStyle w:val="Turinys1"/>
                <w:rPr>
                  <w:noProof/>
                  <w:kern w:val="2"/>
                  <w:sz w:val="24"/>
                  <w:szCs w:val="24"/>
                  <w14:ligatures w14:val="standardContextual"/>
                </w:rPr>
              </w:pPr>
              <w:hyperlink w:anchor="_Toc228648815" w:history="1">
                <w:r w:rsidRPr="00886A9D">
                  <w:rPr>
                    <w:rStyle w:val="Hipersaitas"/>
                    <w:rFonts w:ascii="Times New Roman" w:eastAsia="Calibri" w:hAnsi="Times New Roman" w:cs="Times New Roman"/>
                    <w:b/>
                    <w:bCs/>
                    <w:noProof/>
                  </w:rPr>
                  <w:t>3.</w:t>
                </w:r>
                <w:r>
                  <w:rPr>
                    <w:noProof/>
                    <w:kern w:val="2"/>
                    <w:sz w:val="24"/>
                    <w:szCs w:val="24"/>
                    <w14:ligatures w14:val="standardContextual"/>
                  </w:rPr>
                  <w:tab/>
                </w:r>
                <w:r w:rsidRPr="00886A9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_Toc228648815 \h </w:instrText>
                </w:r>
                <w:r>
                  <w:rPr>
                    <w:noProof/>
                    <w:webHidden/>
                  </w:rPr>
                </w:r>
                <w:r>
                  <w:rPr>
                    <w:noProof/>
                    <w:webHidden/>
                  </w:rPr>
                  <w:fldChar w:fldCharType="separate"/>
                </w:r>
                <w:r>
                  <w:rPr>
                    <w:noProof/>
                    <w:webHidden/>
                  </w:rPr>
                  <w:t>3</w:t>
                </w:r>
                <w:r>
                  <w:rPr>
                    <w:noProof/>
                    <w:webHidden/>
                  </w:rPr>
                  <w:fldChar w:fldCharType="end"/>
                </w:r>
              </w:hyperlink>
            </w:p>
            <w:p w14:paraId="164497C7" w14:textId="22FBFCDC" w:rsidR="00A4442D" w:rsidRDefault="00A4442D">
              <w:pPr>
                <w:pStyle w:val="Turinys1"/>
                <w:rPr>
                  <w:noProof/>
                  <w:kern w:val="2"/>
                  <w:sz w:val="24"/>
                  <w:szCs w:val="24"/>
                  <w14:ligatures w14:val="standardContextual"/>
                </w:rPr>
              </w:pPr>
              <w:hyperlink w:anchor="_Toc228648816" w:history="1">
                <w:r w:rsidRPr="00886A9D">
                  <w:rPr>
                    <w:rStyle w:val="Hipersaitas"/>
                    <w:rFonts w:ascii="Times New Roman" w:eastAsia="Calibri" w:hAnsi="Times New Roman" w:cs="Times New Roman"/>
                    <w:b/>
                    <w:bCs/>
                    <w:noProof/>
                  </w:rPr>
                  <w:t>4.</w:t>
                </w:r>
                <w:r>
                  <w:rPr>
                    <w:noProof/>
                    <w:kern w:val="2"/>
                    <w:sz w:val="24"/>
                    <w:szCs w:val="24"/>
                    <w14:ligatures w14:val="standardContextual"/>
                  </w:rPr>
                  <w:tab/>
                </w:r>
                <w:r w:rsidRPr="00886A9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_Toc228648816 \h </w:instrText>
                </w:r>
                <w:r>
                  <w:rPr>
                    <w:noProof/>
                    <w:webHidden/>
                  </w:rPr>
                </w:r>
                <w:r>
                  <w:rPr>
                    <w:noProof/>
                    <w:webHidden/>
                  </w:rPr>
                  <w:fldChar w:fldCharType="separate"/>
                </w:r>
                <w:r>
                  <w:rPr>
                    <w:noProof/>
                    <w:webHidden/>
                  </w:rPr>
                  <w:t>4</w:t>
                </w:r>
                <w:r>
                  <w:rPr>
                    <w:noProof/>
                    <w:webHidden/>
                  </w:rPr>
                  <w:fldChar w:fldCharType="end"/>
                </w:r>
              </w:hyperlink>
            </w:p>
            <w:p w14:paraId="607F66FC" w14:textId="47A68DF8" w:rsidR="00A4442D" w:rsidRDefault="00A4442D">
              <w:pPr>
                <w:pStyle w:val="Turinys1"/>
                <w:rPr>
                  <w:noProof/>
                  <w:kern w:val="2"/>
                  <w:sz w:val="24"/>
                  <w:szCs w:val="24"/>
                  <w14:ligatures w14:val="standardContextual"/>
                </w:rPr>
              </w:pPr>
              <w:hyperlink w:anchor="_Toc228648817" w:history="1">
                <w:r w:rsidRPr="00886A9D">
                  <w:rPr>
                    <w:rStyle w:val="Hipersaitas"/>
                    <w:rFonts w:ascii="Times New Roman" w:eastAsia="Calibri" w:hAnsi="Times New Roman" w:cs="Times New Roman"/>
                    <w:b/>
                    <w:bCs/>
                    <w:noProof/>
                  </w:rPr>
                  <w:t>5.</w:t>
                </w:r>
                <w:r>
                  <w:rPr>
                    <w:noProof/>
                    <w:kern w:val="2"/>
                    <w:sz w:val="24"/>
                    <w:szCs w:val="24"/>
                    <w14:ligatures w14:val="standardContextual"/>
                  </w:rPr>
                  <w:tab/>
                </w:r>
                <w:r w:rsidRPr="00886A9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_Toc228648817 \h </w:instrText>
                </w:r>
                <w:r>
                  <w:rPr>
                    <w:noProof/>
                    <w:webHidden/>
                  </w:rPr>
                </w:r>
                <w:r>
                  <w:rPr>
                    <w:noProof/>
                    <w:webHidden/>
                  </w:rPr>
                  <w:fldChar w:fldCharType="separate"/>
                </w:r>
                <w:r>
                  <w:rPr>
                    <w:noProof/>
                    <w:webHidden/>
                  </w:rPr>
                  <w:t>4</w:t>
                </w:r>
                <w:r>
                  <w:rPr>
                    <w:noProof/>
                    <w:webHidden/>
                  </w:rPr>
                  <w:fldChar w:fldCharType="end"/>
                </w:r>
              </w:hyperlink>
            </w:p>
            <w:p w14:paraId="129ECC82" w14:textId="510ACCC2" w:rsidR="00A4442D" w:rsidRDefault="00A4442D">
              <w:pPr>
                <w:pStyle w:val="Turinys1"/>
                <w:rPr>
                  <w:noProof/>
                  <w:kern w:val="2"/>
                  <w:sz w:val="24"/>
                  <w:szCs w:val="24"/>
                  <w14:ligatures w14:val="standardContextual"/>
                </w:rPr>
              </w:pPr>
              <w:hyperlink w:anchor="_Toc228648818" w:history="1">
                <w:r w:rsidRPr="00886A9D">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_Toc228648818 \h </w:instrText>
                </w:r>
                <w:r>
                  <w:rPr>
                    <w:noProof/>
                    <w:webHidden/>
                  </w:rPr>
                </w:r>
                <w:r>
                  <w:rPr>
                    <w:noProof/>
                    <w:webHidden/>
                  </w:rPr>
                  <w:fldChar w:fldCharType="separate"/>
                </w:r>
                <w:r>
                  <w:rPr>
                    <w:noProof/>
                    <w:webHidden/>
                  </w:rPr>
                  <w:t>4</w:t>
                </w:r>
                <w:r>
                  <w:rPr>
                    <w:noProof/>
                    <w:webHidden/>
                  </w:rPr>
                  <w:fldChar w:fldCharType="end"/>
                </w:r>
              </w:hyperlink>
            </w:p>
            <w:p w14:paraId="71184D79" w14:textId="0129D4D3" w:rsidR="00A4442D" w:rsidRDefault="00A4442D">
              <w:pPr>
                <w:pStyle w:val="Turinys1"/>
                <w:rPr>
                  <w:noProof/>
                  <w:kern w:val="2"/>
                  <w:sz w:val="24"/>
                  <w:szCs w:val="24"/>
                  <w14:ligatures w14:val="standardContextual"/>
                </w:rPr>
              </w:pPr>
              <w:hyperlink w:anchor="_Toc228648819" w:history="1">
                <w:r w:rsidRPr="00886A9D">
                  <w:rPr>
                    <w:rStyle w:val="Hipersaitas"/>
                    <w:rFonts w:ascii="Times New Roman" w:hAnsi="Times New Roman" w:cs="Times New Roman"/>
                    <w:b/>
                    <w:bCs/>
                    <w:noProof/>
                  </w:rPr>
                  <w:t>7.</w:t>
                </w:r>
                <w:r>
                  <w:rPr>
                    <w:noProof/>
                    <w:kern w:val="2"/>
                    <w:sz w:val="24"/>
                    <w:szCs w:val="24"/>
                    <w14:ligatures w14:val="standardContextual"/>
                  </w:rPr>
                  <w:tab/>
                </w:r>
                <w:r w:rsidRPr="00886A9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_Toc228648819 \h </w:instrText>
                </w:r>
                <w:r>
                  <w:rPr>
                    <w:noProof/>
                    <w:webHidden/>
                  </w:rPr>
                </w:r>
                <w:r>
                  <w:rPr>
                    <w:noProof/>
                    <w:webHidden/>
                  </w:rPr>
                  <w:fldChar w:fldCharType="separate"/>
                </w:r>
                <w:r>
                  <w:rPr>
                    <w:noProof/>
                    <w:webHidden/>
                  </w:rPr>
                  <w:t>5</w:t>
                </w:r>
                <w:r>
                  <w:rPr>
                    <w:noProof/>
                    <w:webHidden/>
                  </w:rPr>
                  <w:fldChar w:fldCharType="end"/>
                </w:r>
              </w:hyperlink>
            </w:p>
            <w:p w14:paraId="4C610847" w14:textId="0659BA2A" w:rsidR="00A4442D" w:rsidRDefault="00A4442D">
              <w:pPr>
                <w:pStyle w:val="Turinys1"/>
                <w:rPr>
                  <w:noProof/>
                  <w:kern w:val="2"/>
                  <w:sz w:val="24"/>
                  <w:szCs w:val="24"/>
                  <w14:ligatures w14:val="standardContextual"/>
                </w:rPr>
              </w:pPr>
              <w:hyperlink w:anchor="_Toc228648820" w:history="1">
                <w:r w:rsidRPr="00886A9D">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_Toc228648820 \h </w:instrText>
                </w:r>
                <w:r>
                  <w:rPr>
                    <w:noProof/>
                    <w:webHidden/>
                  </w:rPr>
                </w:r>
                <w:r>
                  <w:rPr>
                    <w:noProof/>
                    <w:webHidden/>
                  </w:rPr>
                  <w:fldChar w:fldCharType="separate"/>
                </w:r>
                <w:r>
                  <w:rPr>
                    <w:noProof/>
                    <w:webHidden/>
                  </w:rPr>
                  <w:t>5</w:t>
                </w:r>
                <w:r>
                  <w:rPr>
                    <w:noProof/>
                    <w:webHidden/>
                  </w:rPr>
                  <w:fldChar w:fldCharType="end"/>
                </w:r>
              </w:hyperlink>
            </w:p>
            <w:p w14:paraId="4187663B" w14:textId="43DBAA38" w:rsidR="00A4442D" w:rsidRDefault="00A4442D">
              <w:pPr>
                <w:pStyle w:val="Turinys1"/>
                <w:rPr>
                  <w:noProof/>
                  <w:kern w:val="2"/>
                  <w:sz w:val="24"/>
                  <w:szCs w:val="24"/>
                  <w14:ligatures w14:val="standardContextual"/>
                </w:rPr>
              </w:pPr>
              <w:hyperlink w:anchor="_Toc228648821" w:history="1">
                <w:r w:rsidRPr="00886A9D">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_Toc228648821 \h </w:instrText>
                </w:r>
                <w:r>
                  <w:rPr>
                    <w:noProof/>
                    <w:webHidden/>
                  </w:rPr>
                </w:r>
                <w:r>
                  <w:rPr>
                    <w:noProof/>
                    <w:webHidden/>
                  </w:rPr>
                  <w:fldChar w:fldCharType="separate"/>
                </w:r>
                <w:r>
                  <w:rPr>
                    <w:noProof/>
                    <w:webHidden/>
                  </w:rPr>
                  <w:t>5</w:t>
                </w:r>
                <w:r>
                  <w:rPr>
                    <w:noProof/>
                    <w:webHidden/>
                  </w:rPr>
                  <w:fldChar w:fldCharType="end"/>
                </w:r>
              </w:hyperlink>
            </w:p>
            <w:p w14:paraId="0269C87E" w14:textId="623F0527" w:rsidR="00A4442D" w:rsidRDefault="00A4442D">
              <w:pPr>
                <w:pStyle w:val="Turinys1"/>
                <w:rPr>
                  <w:noProof/>
                  <w:kern w:val="2"/>
                  <w:sz w:val="24"/>
                  <w:szCs w:val="24"/>
                  <w14:ligatures w14:val="standardContextual"/>
                </w:rPr>
              </w:pPr>
              <w:hyperlink w:anchor="_Toc228648822" w:history="1">
                <w:r w:rsidRPr="00886A9D">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_Toc228648822 \h </w:instrText>
                </w:r>
                <w:r>
                  <w:rPr>
                    <w:noProof/>
                    <w:webHidden/>
                  </w:rPr>
                </w:r>
                <w:r>
                  <w:rPr>
                    <w:noProof/>
                    <w:webHidden/>
                  </w:rPr>
                  <w:fldChar w:fldCharType="separate"/>
                </w:r>
                <w:r>
                  <w:rPr>
                    <w:noProof/>
                    <w:webHidden/>
                  </w:rPr>
                  <w:t>6</w:t>
                </w:r>
                <w:r>
                  <w:rPr>
                    <w:noProof/>
                    <w:webHidden/>
                  </w:rPr>
                  <w:fldChar w:fldCharType="end"/>
                </w:r>
              </w:hyperlink>
            </w:p>
            <w:p w14:paraId="2F3D4232" w14:textId="1C449757" w:rsidR="00A4442D" w:rsidRDefault="00A4442D">
              <w:pPr>
                <w:pStyle w:val="Turinys1"/>
                <w:rPr>
                  <w:noProof/>
                  <w:kern w:val="2"/>
                  <w:sz w:val="24"/>
                  <w:szCs w:val="24"/>
                  <w14:ligatures w14:val="standardContextual"/>
                </w:rPr>
              </w:pPr>
              <w:hyperlink w:anchor="_Toc228648823" w:history="1">
                <w:r w:rsidRPr="00886A9D">
                  <w:rPr>
                    <w:rStyle w:val="Hipersaitas"/>
                    <w:rFonts w:ascii="Times New Roman" w:hAnsi="Times New Roman" w:cs="Times New Roman"/>
                    <w:noProof/>
                  </w:rPr>
                  <w:t>Pirkimo sąlygų 2 priedas „Tiekėjų kvalifikacijos reikalavimai“</w:t>
                </w:r>
                <w:r>
                  <w:rPr>
                    <w:noProof/>
                    <w:webHidden/>
                  </w:rPr>
                  <w:tab/>
                </w:r>
                <w:r>
                  <w:rPr>
                    <w:noProof/>
                    <w:webHidden/>
                  </w:rPr>
                  <w:fldChar w:fldCharType="begin"/>
                </w:r>
                <w:r>
                  <w:rPr>
                    <w:noProof/>
                    <w:webHidden/>
                  </w:rPr>
                  <w:instrText xml:space="preserve"> PAGEREF _Toc228648823 \h </w:instrText>
                </w:r>
                <w:r>
                  <w:rPr>
                    <w:noProof/>
                    <w:webHidden/>
                  </w:rPr>
                </w:r>
                <w:r>
                  <w:rPr>
                    <w:noProof/>
                    <w:webHidden/>
                  </w:rPr>
                  <w:fldChar w:fldCharType="separate"/>
                </w:r>
                <w:r>
                  <w:rPr>
                    <w:noProof/>
                    <w:webHidden/>
                  </w:rPr>
                  <w:t>7</w:t>
                </w:r>
                <w:r>
                  <w:rPr>
                    <w:noProof/>
                    <w:webHidden/>
                  </w:rPr>
                  <w:fldChar w:fldCharType="end"/>
                </w:r>
              </w:hyperlink>
            </w:p>
            <w:p w14:paraId="5C214963" w14:textId="473FA799" w:rsidR="00A4442D" w:rsidRDefault="00A4442D">
              <w:pPr>
                <w:pStyle w:val="Turinys1"/>
                <w:rPr>
                  <w:noProof/>
                  <w:kern w:val="2"/>
                  <w:sz w:val="24"/>
                  <w:szCs w:val="24"/>
                  <w14:ligatures w14:val="standardContextual"/>
                </w:rPr>
              </w:pPr>
              <w:hyperlink w:anchor="_Toc228648824" w:history="1">
                <w:r w:rsidRPr="00886A9D">
                  <w:rPr>
                    <w:rStyle w:val="Hipersaitas"/>
                    <w:rFonts w:ascii="Times New Roman" w:hAnsi="Times New Roman" w:cs="Times New Roman"/>
                    <w:noProof/>
                  </w:rPr>
                  <w:t>Pirkimo sąlygų 3 priedas „Tiekėjo deklaracija dėl atitikties reikalavimams“</w:t>
                </w:r>
                <w:r>
                  <w:rPr>
                    <w:noProof/>
                    <w:webHidden/>
                  </w:rPr>
                  <w:tab/>
                </w:r>
                <w:r>
                  <w:rPr>
                    <w:noProof/>
                    <w:webHidden/>
                  </w:rPr>
                  <w:fldChar w:fldCharType="begin"/>
                </w:r>
                <w:r>
                  <w:rPr>
                    <w:noProof/>
                    <w:webHidden/>
                  </w:rPr>
                  <w:instrText xml:space="preserve"> PAGEREF _Toc228648824 \h </w:instrText>
                </w:r>
                <w:r>
                  <w:rPr>
                    <w:noProof/>
                    <w:webHidden/>
                  </w:rPr>
                </w:r>
                <w:r>
                  <w:rPr>
                    <w:noProof/>
                    <w:webHidden/>
                  </w:rPr>
                  <w:fldChar w:fldCharType="separate"/>
                </w:r>
                <w:r>
                  <w:rPr>
                    <w:noProof/>
                    <w:webHidden/>
                  </w:rPr>
                  <w:t>9</w:t>
                </w:r>
                <w:r>
                  <w:rPr>
                    <w:noProof/>
                    <w:webHidden/>
                  </w:rPr>
                  <w:fldChar w:fldCharType="end"/>
                </w:r>
              </w:hyperlink>
            </w:p>
            <w:p w14:paraId="040947EA" w14:textId="4EF9CA42" w:rsidR="00A4442D" w:rsidRDefault="00A4442D">
              <w:pPr>
                <w:pStyle w:val="Turinys1"/>
                <w:rPr>
                  <w:noProof/>
                  <w:kern w:val="2"/>
                  <w:sz w:val="24"/>
                  <w:szCs w:val="24"/>
                  <w14:ligatures w14:val="standardContextual"/>
                </w:rPr>
              </w:pPr>
              <w:hyperlink w:anchor="_Toc228648825" w:history="1">
                <w:r w:rsidRPr="00886A9D">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_Toc228648825 \h </w:instrText>
                </w:r>
                <w:r>
                  <w:rPr>
                    <w:noProof/>
                    <w:webHidden/>
                  </w:rPr>
                </w:r>
                <w:r>
                  <w:rPr>
                    <w:noProof/>
                    <w:webHidden/>
                  </w:rPr>
                  <w:fldChar w:fldCharType="separate"/>
                </w:r>
                <w:r>
                  <w:rPr>
                    <w:noProof/>
                    <w:webHidden/>
                  </w:rPr>
                  <w:t>10</w:t>
                </w:r>
                <w:r>
                  <w:rPr>
                    <w:noProof/>
                    <w:webHidden/>
                  </w:rPr>
                  <w:fldChar w:fldCharType="end"/>
                </w:r>
              </w:hyperlink>
            </w:p>
            <w:p w14:paraId="73189387" w14:textId="77594897" w:rsidR="00A4442D" w:rsidRDefault="00A4442D">
              <w:pPr>
                <w:pStyle w:val="Turinys1"/>
                <w:rPr>
                  <w:noProof/>
                  <w:kern w:val="2"/>
                  <w:sz w:val="24"/>
                  <w:szCs w:val="24"/>
                  <w14:ligatures w14:val="standardContextual"/>
                </w:rPr>
              </w:pPr>
              <w:hyperlink w:anchor="_Toc228648826" w:history="1">
                <w:r w:rsidRPr="00886A9D">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_Toc228648826 \h </w:instrText>
                </w:r>
                <w:r>
                  <w:rPr>
                    <w:noProof/>
                    <w:webHidden/>
                  </w:rPr>
                </w:r>
                <w:r>
                  <w:rPr>
                    <w:noProof/>
                    <w:webHidden/>
                  </w:rPr>
                  <w:fldChar w:fldCharType="separate"/>
                </w:r>
                <w:r>
                  <w:rPr>
                    <w:noProof/>
                    <w:webHidden/>
                  </w:rPr>
                  <w:t>15</w:t>
                </w:r>
                <w:r>
                  <w:rPr>
                    <w:noProof/>
                    <w:webHidden/>
                  </w:rPr>
                  <w:fldChar w:fldCharType="end"/>
                </w:r>
              </w:hyperlink>
            </w:p>
            <w:p w14:paraId="10E092BD" w14:textId="1889D1CD" w:rsidR="00A4442D" w:rsidRDefault="00A4442D">
              <w:pPr>
                <w:pStyle w:val="Turinys1"/>
                <w:rPr>
                  <w:noProof/>
                  <w:kern w:val="2"/>
                  <w:sz w:val="24"/>
                  <w:szCs w:val="24"/>
                  <w14:ligatures w14:val="standardContextual"/>
                </w:rPr>
              </w:pPr>
              <w:hyperlink w:anchor="_Toc228648827" w:history="1">
                <w:r w:rsidRPr="00886A9D">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_Toc228648827 \h </w:instrText>
                </w:r>
                <w:r>
                  <w:rPr>
                    <w:noProof/>
                    <w:webHidden/>
                  </w:rPr>
                </w:r>
                <w:r>
                  <w:rPr>
                    <w:noProof/>
                    <w:webHidden/>
                  </w:rPr>
                  <w:fldChar w:fldCharType="separate"/>
                </w:r>
                <w:r>
                  <w:rPr>
                    <w:noProof/>
                    <w:webHidden/>
                  </w:rPr>
                  <w:t>17</w:t>
                </w:r>
                <w:r>
                  <w:rPr>
                    <w:noProof/>
                    <w:webHidden/>
                  </w:rPr>
                  <w:fldChar w:fldCharType="end"/>
                </w:r>
              </w:hyperlink>
            </w:p>
            <w:p w14:paraId="126A1755" w14:textId="6154F1AD" w:rsidR="00A4442D" w:rsidRDefault="00A4442D">
              <w:pPr>
                <w:pStyle w:val="Turinys1"/>
                <w:rPr>
                  <w:noProof/>
                  <w:kern w:val="2"/>
                  <w:sz w:val="24"/>
                  <w:szCs w:val="24"/>
                  <w14:ligatures w14:val="standardContextual"/>
                </w:rPr>
              </w:pPr>
              <w:hyperlink w:anchor="_Toc228648828" w:history="1">
                <w:r w:rsidRPr="00886A9D">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_Toc228648828 \h </w:instrText>
                </w:r>
                <w:r>
                  <w:rPr>
                    <w:noProof/>
                    <w:webHidden/>
                  </w:rPr>
                </w:r>
                <w:r>
                  <w:rPr>
                    <w:noProof/>
                    <w:webHidden/>
                  </w:rPr>
                  <w:fldChar w:fldCharType="separate"/>
                </w:r>
                <w:r>
                  <w:rPr>
                    <w:noProof/>
                    <w:webHidden/>
                  </w:rPr>
                  <w:t>18</w:t>
                </w:r>
                <w:r>
                  <w:rPr>
                    <w:noProof/>
                    <w:webHidden/>
                  </w:rPr>
                  <w:fldChar w:fldCharType="end"/>
                </w:r>
              </w:hyperlink>
            </w:p>
            <w:p w14:paraId="0B0DD3FA" w14:textId="71D1BBA5" w:rsidR="00A4442D" w:rsidRDefault="00A4442D">
              <w:pPr>
                <w:pStyle w:val="Turinys1"/>
                <w:rPr>
                  <w:noProof/>
                  <w:kern w:val="2"/>
                  <w:sz w:val="24"/>
                  <w:szCs w:val="24"/>
                  <w14:ligatures w14:val="standardContextual"/>
                </w:rPr>
              </w:pPr>
              <w:hyperlink w:anchor="_Toc228648829" w:history="1">
                <w:r w:rsidRPr="00886A9D">
                  <w:rPr>
                    <w:rStyle w:val="Hipersaitas"/>
                    <w:rFonts w:ascii="Times New Roman" w:hAnsi="Times New Roman" w:cs="Times New Roman"/>
                    <w:noProof/>
                  </w:rPr>
                  <w:t>Pirkimo sąlygų 8 priedas</w:t>
                </w:r>
                <w:r>
                  <w:rPr>
                    <w:rStyle w:val="Hipersaitas"/>
                    <w:rFonts w:ascii="Times New Roman" w:hAnsi="Times New Roman" w:cs="Times New Roman"/>
                    <w:noProof/>
                  </w:rPr>
                  <w:t xml:space="preserve"> ,,Terminai“</w:t>
                </w:r>
                <w:r>
                  <w:rPr>
                    <w:noProof/>
                    <w:webHidden/>
                  </w:rPr>
                  <w:tab/>
                </w:r>
                <w:r>
                  <w:rPr>
                    <w:noProof/>
                    <w:webHidden/>
                  </w:rPr>
                  <w:fldChar w:fldCharType="begin"/>
                </w:r>
                <w:r>
                  <w:rPr>
                    <w:noProof/>
                    <w:webHidden/>
                  </w:rPr>
                  <w:instrText xml:space="preserve"> PAGEREF _Toc228648829 \h </w:instrText>
                </w:r>
                <w:r>
                  <w:rPr>
                    <w:noProof/>
                    <w:webHidden/>
                  </w:rPr>
                </w:r>
                <w:r>
                  <w:rPr>
                    <w:noProof/>
                    <w:webHidden/>
                  </w:rPr>
                  <w:fldChar w:fldCharType="separate"/>
                </w:r>
                <w:r>
                  <w:rPr>
                    <w:noProof/>
                    <w:webHidden/>
                  </w:rPr>
                  <w:t>19</w:t>
                </w:r>
                <w:r>
                  <w:rPr>
                    <w:noProof/>
                    <w:webHidden/>
                  </w:rPr>
                  <w:fldChar w:fldCharType="end"/>
                </w:r>
              </w:hyperlink>
            </w:p>
            <w:p w14:paraId="521DDAFC" w14:textId="2C89C4DC" w:rsidR="00413BD0" w:rsidRDefault="00173FBA" w:rsidP="004F4A74">
              <w:pPr>
                <w:pStyle w:val="Turinys1"/>
                <w:spacing w:line="240" w:lineRule="auto"/>
                <w:ind w:left="0" w:right="0"/>
                <w:rPr>
                  <w:rFonts w:ascii="Times New Roman" w:hAnsi="Times New Roman" w:cs="Times New Roman"/>
                  <w:noProof/>
                  <w:sz w:val="24"/>
                  <w:szCs w:val="24"/>
                </w:rPr>
              </w:pPr>
              <w:r w:rsidRPr="004E4950">
                <w:rPr>
                  <w:rFonts w:ascii="Times New Roman" w:hAnsi="Times New Roman" w:cs="Times New Roman"/>
                  <w:noProof/>
                  <w:sz w:val="24"/>
                  <w:szCs w:val="24"/>
                </w:rPr>
                <w:fldChar w:fldCharType="end"/>
              </w:r>
            </w:p>
          </w:sdtContent>
        </w:sdt>
        <w:p w14:paraId="2CA432CE" w14:textId="77777777" w:rsidR="00482E4B" w:rsidRPr="00482E4B" w:rsidRDefault="00482E4B" w:rsidP="00482E4B"/>
        <w:p w14:paraId="0A9E1EFD" w14:textId="77777777" w:rsidR="00482E4B" w:rsidRPr="00482E4B" w:rsidRDefault="00482E4B" w:rsidP="00482E4B"/>
        <w:p w14:paraId="762926D6" w14:textId="77777777" w:rsidR="00482E4B" w:rsidRPr="00482E4B" w:rsidRDefault="00482E4B" w:rsidP="00482E4B"/>
        <w:p w14:paraId="2DC089A9" w14:textId="77777777" w:rsidR="00482E4B" w:rsidRPr="00482E4B" w:rsidRDefault="00482E4B" w:rsidP="00482E4B"/>
        <w:p w14:paraId="69466CBC" w14:textId="77777777" w:rsidR="00482E4B" w:rsidRPr="00482E4B" w:rsidRDefault="00482E4B" w:rsidP="00482E4B"/>
        <w:p w14:paraId="4F9B288F" w14:textId="77777777" w:rsidR="00482E4B" w:rsidRPr="00482E4B" w:rsidRDefault="00482E4B" w:rsidP="00482E4B"/>
        <w:p w14:paraId="744C557D" w14:textId="77777777" w:rsidR="00482E4B" w:rsidRPr="00482E4B" w:rsidRDefault="00482E4B" w:rsidP="00482E4B"/>
        <w:p w14:paraId="4095EAC9" w14:textId="77777777" w:rsidR="00482E4B" w:rsidRPr="00482E4B" w:rsidRDefault="00482E4B" w:rsidP="00482E4B"/>
        <w:p w14:paraId="54473923" w14:textId="77777777" w:rsidR="00482E4B" w:rsidRPr="00482E4B" w:rsidRDefault="00482E4B" w:rsidP="00482E4B"/>
        <w:p w14:paraId="67F7F5BF" w14:textId="77777777" w:rsidR="00482E4B" w:rsidRPr="00482E4B" w:rsidRDefault="00482E4B" w:rsidP="00482E4B"/>
        <w:p w14:paraId="22C8B9E7" w14:textId="77777777" w:rsidR="00482E4B" w:rsidRPr="00482E4B" w:rsidRDefault="00482E4B" w:rsidP="00482E4B"/>
        <w:p w14:paraId="09247AFF" w14:textId="77777777" w:rsidR="00482E4B" w:rsidRPr="00482E4B" w:rsidRDefault="00482E4B" w:rsidP="00482E4B"/>
        <w:p w14:paraId="2C3B9F22" w14:textId="77777777" w:rsidR="00482E4B" w:rsidRPr="00482E4B" w:rsidRDefault="00482E4B" w:rsidP="00482E4B"/>
        <w:p w14:paraId="7745722C" w14:textId="77777777" w:rsidR="00482E4B" w:rsidRPr="00482E4B" w:rsidRDefault="00482E4B" w:rsidP="00482E4B"/>
        <w:p w14:paraId="5241DF75" w14:textId="1F894C76" w:rsidR="00837C6E" w:rsidRDefault="00837C6E">
          <w:r>
            <w:br w:type="page"/>
          </w:r>
        </w:p>
        <w:p w14:paraId="7146FD37" w14:textId="77777777" w:rsidR="00482E4B" w:rsidRPr="00482E4B" w:rsidRDefault="00482E4B" w:rsidP="00482E4B"/>
        <w:p w14:paraId="111046E0" w14:textId="77777777" w:rsidR="00482E4B" w:rsidRPr="00482E4B" w:rsidRDefault="00482E4B" w:rsidP="00482E4B"/>
        <w:p w14:paraId="73CCB438" w14:textId="6798084E" w:rsidR="005F13F0" w:rsidRPr="00C17D3C" w:rsidRDefault="00000000" w:rsidP="1F8CC8CF">
          <w:pPr>
            <w:spacing w:after="120"/>
            <w:contextualSpacing/>
          </w:pPr>
        </w:p>
      </w:sdtContent>
    </w:sdt>
    <w:p w14:paraId="12085CDF" w14:textId="19A98603" w:rsidR="00746BAF" w:rsidRPr="00384CB1" w:rsidRDefault="00384CB1" w:rsidP="007A15F1">
      <w:pPr>
        <w:pStyle w:val="Antrat1"/>
        <w:numPr>
          <w:ilvl w:val="0"/>
          <w:numId w:val="5"/>
        </w:numPr>
        <w:spacing w:before="0" w:after="0"/>
        <w:ind w:left="0" w:firstLine="69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8648813"/>
      <w:bookmarkStart w:id="6" w:name="_Ref39666794"/>
      <w:bookmarkStart w:id="7" w:name="_Ref39666796"/>
      <w:bookmarkStart w:id="8" w:name="_Toc48053171"/>
      <w:bookmarkStart w:id="9" w:name="_Toc147739116"/>
      <w:bookmarkEnd w:id="0"/>
      <w:bookmarkEnd w:id="1"/>
      <w:bookmarkEnd w:id="2"/>
      <w:bookmarkEnd w:id="3"/>
      <w:bookmarkEnd w:id="4"/>
      <w:r w:rsidRPr="00384CB1">
        <w:rPr>
          <w:rFonts w:ascii="Times New Roman" w:hAnsi="Times New Roman" w:cs="Times New Roman"/>
          <w:b/>
          <w:bCs/>
          <w:color w:val="auto"/>
          <w:sz w:val="28"/>
          <w:szCs w:val="28"/>
        </w:rPr>
        <w:t>BENDRA INFORMACIJA</w:t>
      </w:r>
      <w:bookmarkEnd w:id="5"/>
      <w:r w:rsidRPr="00384CB1">
        <w:rPr>
          <w:rFonts w:ascii="Times New Roman" w:hAnsi="Times New Roman" w:cs="Times New Roman"/>
          <w:b/>
          <w:bCs/>
          <w:color w:val="auto"/>
          <w:sz w:val="28"/>
          <w:szCs w:val="28"/>
        </w:rPr>
        <w:t xml:space="preserve"> </w:t>
      </w:r>
    </w:p>
    <w:p w14:paraId="698C5E70" w14:textId="490FD0EB" w:rsidR="00746BAF" w:rsidRDefault="00746BAF" w:rsidP="00746BAF">
      <w:pPr>
        <w:ind w:firstLine="0"/>
      </w:pPr>
    </w:p>
    <w:p w14:paraId="7ECEA63A" w14:textId="75AB3C40" w:rsidR="00746BAF" w:rsidRPr="000808A0" w:rsidRDefault="00D722C8" w:rsidP="00F77A5D">
      <w:pPr>
        <w:spacing w:line="240" w:lineRule="auto"/>
        <w:rPr>
          <w:rFonts w:ascii="Times New Roman" w:hAnsi="Times New Roman" w:cs="Times New Roman"/>
          <w:sz w:val="24"/>
          <w:szCs w:val="24"/>
        </w:rPr>
      </w:pPr>
      <w:r w:rsidRPr="000808A0">
        <w:rPr>
          <w:rFonts w:ascii="Times New Roman" w:hAnsi="Times New Roman" w:cs="Times New Roman"/>
          <w:sz w:val="24"/>
          <w:szCs w:val="24"/>
        </w:rPr>
        <w:t xml:space="preserve">1.1. </w:t>
      </w:r>
      <w:r w:rsidR="00020176" w:rsidRPr="000808A0">
        <w:rPr>
          <w:rFonts w:ascii="Times New Roman" w:hAnsi="Times New Roman" w:cs="Times New Roman"/>
          <w:sz w:val="24"/>
          <w:szCs w:val="24"/>
        </w:rPr>
        <w:t xml:space="preserve">Perkančioji organizacija </w:t>
      </w:r>
      <w:r w:rsidR="00FB3C75" w:rsidRPr="000808A0">
        <w:rPr>
          <w:rFonts w:ascii="Times New Roman" w:hAnsi="Times New Roman" w:cs="Times New Roman"/>
          <w:sz w:val="24"/>
          <w:szCs w:val="24"/>
        </w:rPr>
        <w:t xml:space="preserve">– </w:t>
      </w:r>
      <w:r w:rsidR="00637D46" w:rsidRPr="000808A0">
        <w:rPr>
          <w:rFonts w:ascii="Times New Roman" w:hAnsi="Times New Roman" w:cs="Times New Roman"/>
          <w:sz w:val="24"/>
          <w:szCs w:val="24"/>
        </w:rPr>
        <w:t>Valstybinė miškų tarnyba</w:t>
      </w:r>
      <w:r w:rsidR="00FB3C75" w:rsidRPr="000808A0">
        <w:rPr>
          <w:rFonts w:ascii="Times New Roman" w:hAnsi="Times New Roman" w:cs="Times New Roman"/>
          <w:sz w:val="24"/>
          <w:szCs w:val="24"/>
        </w:rPr>
        <w:t xml:space="preserve">, juridinio asmens kodas </w:t>
      </w:r>
      <w:r w:rsidR="00637D46" w:rsidRPr="000808A0">
        <w:rPr>
          <w:rFonts w:ascii="Times New Roman" w:hAnsi="Times New Roman" w:cs="Times New Roman"/>
          <w:sz w:val="24"/>
          <w:szCs w:val="24"/>
        </w:rPr>
        <w:t>302471705</w:t>
      </w:r>
      <w:r w:rsidR="00FB3C75" w:rsidRPr="000808A0">
        <w:rPr>
          <w:rFonts w:ascii="Times New Roman" w:hAnsi="Times New Roman" w:cs="Times New Roman"/>
          <w:sz w:val="24"/>
          <w:szCs w:val="24"/>
        </w:rPr>
        <w:t xml:space="preserve">, adresas </w:t>
      </w:r>
      <w:r w:rsidR="007A0613" w:rsidRPr="000808A0">
        <w:rPr>
          <w:rFonts w:ascii="Times New Roman" w:hAnsi="Times New Roman" w:cs="Times New Roman"/>
          <w:sz w:val="24"/>
          <w:szCs w:val="24"/>
        </w:rPr>
        <w:t>Pramonės pr. 11A, Kaunas</w:t>
      </w:r>
      <w:r w:rsidR="00FB3C75" w:rsidRPr="000808A0">
        <w:rPr>
          <w:rFonts w:ascii="Times New Roman" w:hAnsi="Times New Roman" w:cs="Times New Roman"/>
          <w:sz w:val="24"/>
          <w:szCs w:val="24"/>
        </w:rPr>
        <w:t xml:space="preserve">, darbo laikas </w:t>
      </w:r>
      <w:r w:rsidR="007A0613" w:rsidRPr="000808A0">
        <w:rPr>
          <w:rFonts w:ascii="Times New Roman" w:hAnsi="Times New Roman" w:cs="Times New Roman"/>
          <w:sz w:val="24"/>
          <w:szCs w:val="24"/>
        </w:rPr>
        <w:t>pirmadieniais – ketvirtadieniais – 8.00-17.00, penktadieniais – 8.00-15.45</w:t>
      </w:r>
      <w:r w:rsidR="000808A0" w:rsidRPr="000808A0">
        <w:rPr>
          <w:rFonts w:ascii="Times New Roman" w:hAnsi="Times New Roman" w:cs="Times New Roman"/>
          <w:sz w:val="24"/>
          <w:szCs w:val="24"/>
        </w:rPr>
        <w:t>, pietų pertrauka – 12.00-12.45</w:t>
      </w:r>
      <w:r w:rsidR="00FB3C75" w:rsidRPr="000808A0">
        <w:rPr>
          <w:rFonts w:ascii="Times New Roman" w:hAnsi="Times New Roman" w:cs="Times New Roman"/>
          <w:sz w:val="24"/>
          <w:szCs w:val="24"/>
        </w:rPr>
        <w:t xml:space="preserve">. </w:t>
      </w:r>
      <w:r w:rsidR="00020176" w:rsidRPr="000808A0">
        <w:rPr>
          <w:rFonts w:ascii="Times New Roman" w:hAnsi="Times New Roman" w:cs="Times New Roman"/>
          <w:sz w:val="24"/>
          <w:szCs w:val="24"/>
        </w:rPr>
        <w:t xml:space="preserve">Perkančioji organizacija </w:t>
      </w:r>
      <w:r w:rsidR="00FB3C75" w:rsidRPr="000808A0">
        <w:rPr>
          <w:rFonts w:ascii="Times New Roman" w:hAnsi="Times New Roman" w:cs="Times New Roman"/>
          <w:sz w:val="24"/>
          <w:szCs w:val="24"/>
        </w:rPr>
        <w:t>nėra PVM mokėtoja.</w:t>
      </w:r>
    </w:p>
    <w:p w14:paraId="6669709E" w14:textId="039394CE" w:rsidR="00316D64" w:rsidRPr="00F30ADA" w:rsidRDefault="00CA0CC5">
      <w:pPr>
        <w:pStyle w:val="Sraopastraipa"/>
        <w:numPr>
          <w:ilvl w:val="1"/>
          <w:numId w:val="8"/>
        </w:numPr>
        <w:spacing w:line="240" w:lineRule="auto"/>
        <w:ind w:left="0" w:firstLine="697"/>
        <w:rPr>
          <w:rFonts w:ascii="Times New Roman" w:hAnsi="Times New Roman" w:cs="Times New Roman"/>
          <w:sz w:val="24"/>
          <w:szCs w:val="24"/>
        </w:rPr>
      </w:pPr>
      <w:r w:rsidRPr="00F30ADA">
        <w:rPr>
          <w:rFonts w:ascii="Times New Roman" w:hAnsi="Times New Roman" w:cs="Times New Roman"/>
          <w:color w:val="000000" w:themeColor="text1"/>
          <w:sz w:val="24"/>
          <w:szCs w:val="24"/>
        </w:rPr>
        <w:t xml:space="preserve">Pirkimas neatliekamas naudojantis centralizuotų pirkimų katalogu, nes </w:t>
      </w:r>
      <w:r w:rsidR="00B447E3">
        <w:rPr>
          <w:rFonts w:ascii="Times New Roman" w:hAnsi="Times New Roman" w:cs="Times New Roman"/>
          <w:color w:val="000000" w:themeColor="text1"/>
          <w:sz w:val="24"/>
          <w:szCs w:val="24"/>
        </w:rPr>
        <w:t>tokių paslaugų kataloge nėra.</w:t>
      </w:r>
    </w:p>
    <w:p w14:paraId="52EA068B" w14:textId="1B79AE78" w:rsidR="00C71C6F" w:rsidRPr="00F30ADA" w:rsidRDefault="00503A5B" w:rsidP="00741C11">
      <w:pPr>
        <w:spacing w:line="240" w:lineRule="auto"/>
        <w:rPr>
          <w:rFonts w:ascii="Times New Roman" w:hAnsi="Times New Roman" w:cs="Times New Roman"/>
          <w:sz w:val="24"/>
          <w:szCs w:val="24"/>
        </w:rPr>
      </w:pPr>
      <w:r w:rsidRPr="00F30ADA">
        <w:rPr>
          <w:rFonts w:ascii="Times New Roman" w:hAnsi="Times New Roman" w:cs="Times New Roman"/>
          <w:sz w:val="24"/>
          <w:szCs w:val="24"/>
        </w:rPr>
        <w:t>1.</w:t>
      </w:r>
      <w:r w:rsidR="00362DF0" w:rsidRPr="00F30ADA">
        <w:rPr>
          <w:rFonts w:ascii="Times New Roman" w:hAnsi="Times New Roman" w:cs="Times New Roman"/>
          <w:sz w:val="24"/>
          <w:szCs w:val="24"/>
        </w:rPr>
        <w:t>4</w:t>
      </w:r>
      <w:r w:rsidRPr="00F30ADA">
        <w:rPr>
          <w:rFonts w:ascii="Times New Roman" w:hAnsi="Times New Roman" w:cs="Times New Roman"/>
          <w:sz w:val="24"/>
          <w:szCs w:val="24"/>
        </w:rPr>
        <w:t xml:space="preserve">. </w:t>
      </w:r>
      <w:r w:rsidR="00091F01" w:rsidRPr="00F30AD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447E3">
            <w:rPr>
              <w:rFonts w:ascii="Times New Roman" w:hAnsi="Times New Roman" w:cs="Times New Roman"/>
              <w:sz w:val="24"/>
              <w:szCs w:val="24"/>
            </w:rPr>
            <w:t>yra</w:t>
          </w:r>
        </w:sdtContent>
      </w:sdt>
      <w:r w:rsidR="00A100C8" w:rsidRPr="00F30ADA" w:rsidDel="00A100C8">
        <w:rPr>
          <w:rFonts w:ascii="Times New Roman" w:hAnsi="Times New Roman" w:cs="Times New Roman"/>
          <w:sz w:val="24"/>
          <w:szCs w:val="24"/>
        </w:rPr>
        <w:t xml:space="preserve"> </w:t>
      </w:r>
      <w:r w:rsidR="00091F01" w:rsidRPr="00F30ADA">
        <w:rPr>
          <w:rFonts w:ascii="Times New Roman" w:hAnsi="Times New Roman" w:cs="Times New Roman"/>
          <w:sz w:val="24"/>
          <w:szCs w:val="24"/>
        </w:rPr>
        <w:t xml:space="preserve">sudaroma. </w:t>
      </w:r>
    </w:p>
    <w:p w14:paraId="12ED711C" w14:textId="7EAA13A5" w:rsidR="00B1192A" w:rsidRPr="00741C11" w:rsidRDefault="004F6423" w:rsidP="00B447E3">
      <w:pPr>
        <w:pStyle w:val="Sraopastraipa"/>
        <w:spacing w:line="240" w:lineRule="auto"/>
        <w:ind w:left="0"/>
        <w:rPr>
          <w:rFonts w:ascii="Times New Roman" w:hAnsi="Times New Roman" w:cs="Times New Roman"/>
          <w:color w:val="FF0000"/>
          <w:sz w:val="24"/>
          <w:szCs w:val="24"/>
        </w:rPr>
      </w:pPr>
      <w:r w:rsidRPr="00741C11">
        <w:rPr>
          <w:rFonts w:ascii="Times New Roman" w:hAnsi="Times New Roman" w:cs="Times New Roman"/>
          <w:sz w:val="24"/>
          <w:szCs w:val="24"/>
        </w:rPr>
        <w:t>1.5.</w:t>
      </w:r>
      <w:r w:rsidRPr="00741C11">
        <w:rPr>
          <w:rFonts w:ascii="Times New Roman" w:hAnsi="Times New Roman" w:cs="Times New Roman"/>
          <w:i/>
          <w:iCs/>
          <w:sz w:val="24"/>
          <w:szCs w:val="24"/>
        </w:rPr>
        <w:t xml:space="preserve"> </w:t>
      </w:r>
      <w:r w:rsidR="00B447E3" w:rsidRPr="00B447E3">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w:t>
      </w:r>
      <w:r w:rsidR="00B447E3" w:rsidRPr="009622B6">
        <w:rPr>
          <w:rFonts w:ascii="Times New Roman" w:hAnsi="Times New Roman" w:cs="Times New Roman"/>
          <w:sz w:val="24"/>
          <w:szCs w:val="24"/>
        </w:rPr>
        <w:t>žaliuosius pirkimus, tvarkos aprašo patvirtinimo“ 4.4.3  punktu. Aplinkos apaugos kriterijai nustatyti Sutarties projekte (</w:t>
      </w:r>
      <w:r w:rsidR="00430365">
        <w:rPr>
          <w:rFonts w:ascii="Times New Roman" w:hAnsi="Times New Roman" w:cs="Times New Roman"/>
          <w:sz w:val="24"/>
          <w:szCs w:val="24"/>
          <w:lang w:val="en-US"/>
        </w:rPr>
        <w:t>7</w:t>
      </w:r>
      <w:r w:rsidR="00B447E3" w:rsidRPr="009622B6">
        <w:rPr>
          <w:rFonts w:ascii="Times New Roman" w:hAnsi="Times New Roman" w:cs="Times New Roman"/>
          <w:sz w:val="24"/>
          <w:szCs w:val="24"/>
        </w:rPr>
        <w:t xml:space="preserve"> priedas).</w:t>
      </w:r>
    </w:p>
    <w:p w14:paraId="15179C0E" w14:textId="7B9454E3" w:rsidR="00257685" w:rsidRDefault="003D3DF5" w:rsidP="00741C11">
      <w:pPr>
        <w:spacing w:line="240" w:lineRule="auto"/>
        <w:rPr>
          <w:rFonts w:ascii="Times New Roman" w:eastAsia="Arial" w:hAnsi="Times New Roman" w:cs="Times New Roman"/>
          <w:sz w:val="24"/>
          <w:szCs w:val="24"/>
        </w:rPr>
      </w:pPr>
      <w:r w:rsidRPr="00741C11">
        <w:rPr>
          <w:rFonts w:ascii="Times New Roman" w:eastAsia="Arial" w:hAnsi="Times New Roman" w:cs="Times New Roman"/>
          <w:sz w:val="24"/>
          <w:szCs w:val="24"/>
        </w:rPr>
        <w:t>1.</w:t>
      </w:r>
      <w:r w:rsidR="00B447E3">
        <w:rPr>
          <w:rFonts w:ascii="Times New Roman" w:eastAsia="Arial" w:hAnsi="Times New Roman" w:cs="Times New Roman"/>
          <w:sz w:val="24"/>
          <w:szCs w:val="24"/>
        </w:rPr>
        <w:t>6</w:t>
      </w:r>
      <w:r w:rsidRPr="00741C11">
        <w:rPr>
          <w:rFonts w:ascii="Times New Roman" w:eastAsia="Arial" w:hAnsi="Times New Roman" w:cs="Times New Roman"/>
          <w:sz w:val="24"/>
          <w:szCs w:val="24"/>
        </w:rPr>
        <w:t>.</w:t>
      </w:r>
      <w:r w:rsidR="00CA1A1C" w:rsidRPr="00741C11">
        <w:rPr>
          <w:rFonts w:ascii="Times New Roman" w:eastAsia="Arial" w:hAnsi="Times New Roman" w:cs="Times New Roman"/>
          <w:sz w:val="24"/>
          <w:szCs w:val="24"/>
        </w:rPr>
        <w:t xml:space="preserve"> </w:t>
      </w:r>
      <w:r w:rsidR="4B7098B6" w:rsidRPr="00741C11">
        <w:rPr>
          <w:rFonts w:ascii="Times New Roman" w:eastAsia="Arial" w:hAnsi="Times New Roman" w:cs="Times New Roman"/>
          <w:sz w:val="24"/>
          <w:szCs w:val="24"/>
        </w:rPr>
        <w:t>Bendrosios</w:t>
      </w:r>
      <w:r w:rsidR="00931CA2" w:rsidRPr="00741C11">
        <w:rPr>
          <w:rFonts w:ascii="Times New Roman" w:eastAsia="Arial" w:hAnsi="Times New Roman" w:cs="Times New Roman"/>
          <w:sz w:val="24"/>
          <w:szCs w:val="24"/>
        </w:rPr>
        <w:t xml:space="preserve"> pirkimo</w:t>
      </w:r>
      <w:r w:rsidR="4B7098B6" w:rsidRPr="00741C11">
        <w:rPr>
          <w:rFonts w:ascii="Times New Roman" w:eastAsia="Arial" w:hAnsi="Times New Roman" w:cs="Times New Roman"/>
          <w:sz w:val="24"/>
          <w:szCs w:val="24"/>
        </w:rPr>
        <w:t xml:space="preserve"> sąlygos yra neatskiriama ši</w:t>
      </w:r>
      <w:r w:rsidR="00931CA2" w:rsidRPr="00741C11">
        <w:rPr>
          <w:rFonts w:ascii="Times New Roman" w:eastAsia="Arial" w:hAnsi="Times New Roman" w:cs="Times New Roman"/>
          <w:sz w:val="24"/>
          <w:szCs w:val="24"/>
        </w:rPr>
        <w:t>ų</w:t>
      </w:r>
      <w:r w:rsidR="4B7098B6" w:rsidRPr="00741C11">
        <w:rPr>
          <w:rFonts w:ascii="Times New Roman" w:eastAsia="Arial" w:hAnsi="Times New Roman" w:cs="Times New Roman"/>
          <w:sz w:val="24"/>
          <w:szCs w:val="24"/>
        </w:rPr>
        <w:t xml:space="preserve"> pirkimo sąlygų dalis.</w:t>
      </w:r>
    </w:p>
    <w:p w14:paraId="1FA334DD" w14:textId="77777777" w:rsidR="00604FF4" w:rsidRPr="00741C11" w:rsidRDefault="00604FF4" w:rsidP="00741C11">
      <w:pPr>
        <w:spacing w:line="240" w:lineRule="auto"/>
        <w:rPr>
          <w:rFonts w:ascii="Times New Roman" w:hAnsi="Times New Roman" w:cs="Times New Roman"/>
          <w:sz w:val="24"/>
          <w:szCs w:val="24"/>
        </w:rPr>
      </w:pPr>
    </w:p>
    <w:p w14:paraId="4ED932F3" w14:textId="31EE1694" w:rsidR="00FB3C75" w:rsidRPr="00604FF4" w:rsidRDefault="00604FF4" w:rsidP="007A15F1">
      <w:pPr>
        <w:pStyle w:val="Antrat1"/>
        <w:numPr>
          <w:ilvl w:val="0"/>
          <w:numId w:val="7"/>
        </w:numPr>
        <w:spacing w:before="0" w:after="0"/>
        <w:ind w:left="0" w:firstLine="697"/>
        <w:rPr>
          <w:rFonts w:ascii="Times New Roman" w:hAnsi="Times New Roman" w:cs="Times New Roman"/>
          <w:b/>
          <w:bCs/>
          <w:color w:val="auto"/>
          <w:sz w:val="28"/>
          <w:szCs w:val="28"/>
        </w:rPr>
      </w:pPr>
      <w:bookmarkStart w:id="10" w:name="_Toc228648814"/>
      <w:r w:rsidRPr="00604FF4">
        <w:rPr>
          <w:rFonts w:ascii="Times New Roman" w:hAnsi="Times New Roman" w:cs="Times New Roman"/>
          <w:b/>
          <w:bCs/>
          <w:color w:val="auto"/>
          <w:sz w:val="28"/>
          <w:szCs w:val="28"/>
        </w:rPr>
        <w:t>PIRKIMO OBJEKTAS</w:t>
      </w:r>
      <w:bookmarkEnd w:id="10"/>
    </w:p>
    <w:p w14:paraId="7D847502" w14:textId="74860EDB" w:rsidR="00FB3C75" w:rsidRDefault="00FB3C75" w:rsidP="00E62E95">
      <w:pPr>
        <w:spacing w:line="240" w:lineRule="auto"/>
        <w:ind w:firstLine="0"/>
      </w:pPr>
    </w:p>
    <w:p w14:paraId="0AEFEE07" w14:textId="3F957908" w:rsidR="00FB3C75" w:rsidRPr="003D0382" w:rsidRDefault="4A330118" w:rsidP="00A777B1">
      <w:pPr>
        <w:pStyle w:val="Betarp"/>
        <w:numPr>
          <w:ilvl w:val="1"/>
          <w:numId w:val="7"/>
        </w:numPr>
        <w:tabs>
          <w:tab w:val="left" w:pos="1134"/>
        </w:tabs>
        <w:ind w:left="0" w:firstLine="697"/>
        <w:contextualSpacing/>
        <w:rPr>
          <w:rFonts w:ascii="Times New Roman" w:hAnsi="Times New Roman" w:cs="Times New Roman"/>
          <w:sz w:val="24"/>
          <w:szCs w:val="24"/>
        </w:rPr>
      </w:pPr>
      <w:r w:rsidRPr="00A777B1">
        <w:rPr>
          <w:rFonts w:ascii="Times New Roman" w:hAnsi="Times New Roman" w:cs="Times New Roman"/>
          <w:sz w:val="24"/>
          <w:szCs w:val="24"/>
        </w:rPr>
        <w:t xml:space="preserve"> </w:t>
      </w:r>
      <w:r w:rsidR="00651664" w:rsidRPr="00A777B1">
        <w:rPr>
          <w:rFonts w:ascii="Times New Roman" w:hAnsi="Times New Roman" w:cs="Times New Roman"/>
          <w:sz w:val="24"/>
          <w:szCs w:val="24"/>
        </w:rPr>
        <w:t xml:space="preserve">Perkančioji organizacija </w:t>
      </w:r>
      <w:r w:rsidR="00FB3C75" w:rsidRPr="00A777B1">
        <w:rPr>
          <w:rFonts w:ascii="Times New Roman" w:eastAsia="Calibri" w:hAnsi="Times New Roman" w:cs="Times New Roman"/>
          <w:color w:val="000000" w:themeColor="text1"/>
          <w:sz w:val="24"/>
          <w:szCs w:val="24"/>
        </w:rPr>
        <w:t>numato įsigyti</w:t>
      </w:r>
      <w:r w:rsidR="001E739A">
        <w:rPr>
          <w:rFonts w:ascii="Times New Roman" w:eastAsia="Calibri" w:hAnsi="Times New Roman" w:cs="Times New Roman"/>
          <w:color w:val="000000" w:themeColor="text1"/>
          <w:sz w:val="24"/>
          <w:szCs w:val="24"/>
        </w:rPr>
        <w:t xml:space="preserve"> </w:t>
      </w:r>
      <w:r w:rsidR="001E739A" w:rsidRPr="001E739A">
        <w:rPr>
          <w:rFonts w:ascii="Times New Roman" w:eastAsia="Calibri" w:hAnsi="Times New Roman" w:cs="Times New Roman"/>
          <w:b/>
          <w:bCs/>
          <w:color w:val="000000" w:themeColor="text1"/>
          <w:sz w:val="24"/>
          <w:szCs w:val="24"/>
        </w:rPr>
        <w:t>Metodinės studijos dėl Reglamento (ES)</w:t>
      </w:r>
      <w:r w:rsidR="001E739A" w:rsidRPr="001E739A">
        <w:rPr>
          <w:rFonts w:ascii="Times New Roman" w:eastAsia="Calibri" w:hAnsi="Times New Roman" w:cs="Times New Roman"/>
          <w:b/>
          <w:bCs/>
          <w:color w:val="000000" w:themeColor="text1"/>
          <w:sz w:val="24"/>
          <w:szCs w:val="24"/>
          <w:lang w:val="en-US"/>
        </w:rPr>
        <w:t xml:space="preserve"> </w:t>
      </w:r>
      <w:r w:rsidR="001E739A" w:rsidRPr="001E739A">
        <w:rPr>
          <w:rFonts w:ascii="Times New Roman" w:eastAsia="Times New Roman" w:hAnsi="Times New Roman" w:cs="Times New Roman"/>
          <w:b/>
          <w:bCs/>
          <w:sz w:val="24"/>
        </w:rPr>
        <w:t xml:space="preserve"> </w:t>
      </w:r>
      <w:r w:rsidR="001E739A" w:rsidRPr="001E739A">
        <w:rPr>
          <w:rFonts w:ascii="Times New Roman" w:eastAsia="Times New Roman" w:hAnsi="Times New Roman" w:cs="Times New Roman"/>
          <w:b/>
          <w:bCs/>
          <w:sz w:val="24"/>
          <w:lang w:val="en-US"/>
        </w:rPr>
        <w:t xml:space="preserve">2024/1991 12 </w:t>
      </w:r>
      <w:proofErr w:type="spellStart"/>
      <w:r w:rsidR="001E739A" w:rsidRPr="001E739A">
        <w:rPr>
          <w:rFonts w:ascii="Times New Roman" w:eastAsia="Times New Roman" w:hAnsi="Times New Roman" w:cs="Times New Roman"/>
          <w:b/>
          <w:bCs/>
          <w:sz w:val="24"/>
          <w:lang w:val="en-US"/>
        </w:rPr>
        <w:t>straip</w:t>
      </w:r>
      <w:r w:rsidR="00CC1B52">
        <w:rPr>
          <w:rFonts w:ascii="Times New Roman" w:eastAsia="Times New Roman" w:hAnsi="Times New Roman" w:cs="Times New Roman"/>
          <w:b/>
          <w:bCs/>
          <w:sz w:val="24"/>
          <w:lang w:val="en-US"/>
        </w:rPr>
        <w:t>s</w:t>
      </w:r>
      <w:r w:rsidR="001E739A" w:rsidRPr="001E739A">
        <w:rPr>
          <w:rFonts w:ascii="Times New Roman" w:eastAsia="Times New Roman" w:hAnsi="Times New Roman" w:cs="Times New Roman"/>
          <w:b/>
          <w:bCs/>
          <w:sz w:val="24"/>
          <w:lang w:val="en-US"/>
        </w:rPr>
        <w:t>nio</w:t>
      </w:r>
      <w:proofErr w:type="spellEnd"/>
      <w:r w:rsidR="001E739A" w:rsidRPr="001E739A">
        <w:rPr>
          <w:rFonts w:ascii="Times New Roman" w:eastAsia="Times New Roman" w:hAnsi="Times New Roman" w:cs="Times New Roman"/>
          <w:b/>
          <w:bCs/>
          <w:sz w:val="24"/>
          <w:lang w:val="en-US"/>
        </w:rPr>
        <w:t xml:space="preserve"> 3 </w:t>
      </w:r>
      <w:proofErr w:type="spellStart"/>
      <w:r w:rsidR="001E739A" w:rsidRPr="001E739A">
        <w:rPr>
          <w:rFonts w:ascii="Times New Roman" w:eastAsia="Times New Roman" w:hAnsi="Times New Roman" w:cs="Times New Roman"/>
          <w:b/>
          <w:bCs/>
          <w:sz w:val="24"/>
          <w:lang w:val="en-US"/>
        </w:rPr>
        <w:t>dalyje</w:t>
      </w:r>
      <w:proofErr w:type="spellEnd"/>
      <w:r w:rsidR="001E739A" w:rsidRPr="001E739A">
        <w:rPr>
          <w:rFonts w:ascii="Times New Roman" w:eastAsia="Times New Roman" w:hAnsi="Times New Roman" w:cs="Times New Roman"/>
          <w:b/>
          <w:bCs/>
          <w:sz w:val="24"/>
          <w:lang w:val="en-US"/>
        </w:rPr>
        <w:t xml:space="preserve"> </w:t>
      </w:r>
      <w:proofErr w:type="spellStart"/>
      <w:r w:rsidR="001E739A" w:rsidRPr="001E739A">
        <w:rPr>
          <w:rFonts w:ascii="Times New Roman" w:eastAsia="Times New Roman" w:hAnsi="Times New Roman" w:cs="Times New Roman"/>
          <w:b/>
          <w:bCs/>
          <w:sz w:val="24"/>
          <w:lang w:val="en-US"/>
        </w:rPr>
        <w:t>nurodyt</w:t>
      </w:r>
      <w:proofErr w:type="spellEnd"/>
      <w:r w:rsidR="001E739A" w:rsidRPr="001E739A">
        <w:rPr>
          <w:rFonts w:ascii="Times New Roman" w:eastAsia="Times New Roman" w:hAnsi="Times New Roman" w:cs="Times New Roman"/>
          <w:b/>
          <w:bCs/>
          <w:sz w:val="24"/>
        </w:rPr>
        <w:t>ų rodiklių vertinimo ir jų pakankamų lygių nustatymo paslaug</w:t>
      </w:r>
      <w:r w:rsidR="001E739A">
        <w:rPr>
          <w:rFonts w:ascii="Times New Roman" w:eastAsia="Times New Roman" w:hAnsi="Times New Roman" w:cs="Times New Roman"/>
          <w:b/>
          <w:bCs/>
          <w:sz w:val="24"/>
        </w:rPr>
        <w:t xml:space="preserve">as. </w:t>
      </w:r>
      <w:r w:rsidR="00FB3C75" w:rsidRPr="00A777B1">
        <w:rPr>
          <w:rFonts w:ascii="Times New Roman" w:hAnsi="Times New Roman" w:cs="Times New Roman"/>
          <w:sz w:val="24"/>
          <w:szCs w:val="24"/>
        </w:rPr>
        <w:t xml:space="preserve">Reikalavimai </w:t>
      </w:r>
      <w:r w:rsidR="00966703" w:rsidRPr="003D0382">
        <w:rPr>
          <w:rFonts w:ascii="Times New Roman" w:hAnsi="Times New Roman" w:cs="Times New Roman"/>
          <w:sz w:val="24"/>
          <w:szCs w:val="24"/>
        </w:rPr>
        <w:t>p</w:t>
      </w:r>
      <w:r w:rsidR="00FB3C75" w:rsidRPr="003D0382">
        <w:rPr>
          <w:rFonts w:ascii="Times New Roman" w:hAnsi="Times New Roman" w:cs="Times New Roman"/>
          <w:sz w:val="24"/>
          <w:szCs w:val="24"/>
        </w:rPr>
        <w:t>irkimo objektui nustatyti</w:t>
      </w:r>
      <w:r w:rsidR="00AE2AEF" w:rsidRPr="003D0382">
        <w:rPr>
          <w:rFonts w:ascii="Times New Roman" w:hAnsi="Times New Roman" w:cs="Times New Roman"/>
          <w:sz w:val="24"/>
          <w:szCs w:val="24"/>
        </w:rPr>
        <w:t xml:space="preserve"> </w:t>
      </w:r>
      <w:r w:rsidR="00966703" w:rsidRPr="003D0382">
        <w:rPr>
          <w:rFonts w:ascii="Times New Roman" w:hAnsi="Times New Roman" w:cs="Times New Roman"/>
          <w:sz w:val="24"/>
          <w:szCs w:val="24"/>
        </w:rPr>
        <w:t>s</w:t>
      </w:r>
      <w:r w:rsidR="00044836" w:rsidRPr="003D0382">
        <w:rPr>
          <w:rFonts w:ascii="Times New Roman" w:hAnsi="Times New Roman" w:cs="Times New Roman"/>
          <w:sz w:val="24"/>
          <w:szCs w:val="24"/>
        </w:rPr>
        <w:t>pecialiųjų p</w:t>
      </w:r>
      <w:r w:rsidR="00AE2AEF" w:rsidRPr="003D0382">
        <w:rPr>
          <w:rFonts w:ascii="Times New Roman" w:hAnsi="Times New Roman" w:cs="Times New Roman"/>
          <w:sz w:val="24"/>
          <w:szCs w:val="24"/>
        </w:rPr>
        <w:t xml:space="preserve">irkimo sąlygų </w:t>
      </w:r>
      <w:r w:rsidR="003D0382" w:rsidRPr="003D0382">
        <w:rPr>
          <w:rFonts w:ascii="Times New Roman" w:hAnsi="Times New Roman" w:cs="Times New Roman"/>
          <w:sz w:val="24"/>
          <w:szCs w:val="24"/>
        </w:rPr>
        <w:t>4</w:t>
      </w:r>
      <w:r w:rsidR="00B447E3" w:rsidRPr="003D0382">
        <w:rPr>
          <w:rFonts w:ascii="Times New Roman" w:hAnsi="Times New Roman" w:cs="Times New Roman"/>
          <w:sz w:val="24"/>
          <w:szCs w:val="24"/>
        </w:rPr>
        <w:t xml:space="preserve"> </w:t>
      </w:r>
      <w:r w:rsidR="00AE2AEF" w:rsidRPr="003D0382">
        <w:rPr>
          <w:rFonts w:ascii="Times New Roman" w:hAnsi="Times New Roman" w:cs="Times New Roman"/>
          <w:sz w:val="24"/>
          <w:szCs w:val="24"/>
        </w:rPr>
        <w:t>priede.</w:t>
      </w:r>
    </w:p>
    <w:p w14:paraId="49117D58" w14:textId="770352C0" w:rsidR="005D280D" w:rsidRPr="00A777B1" w:rsidRDefault="002C41AA" w:rsidP="00A777B1">
      <w:pPr>
        <w:pStyle w:val="Betarp"/>
        <w:contextualSpacing/>
        <w:rPr>
          <w:rFonts w:ascii="Times New Roman" w:hAnsi="Times New Roman" w:cs="Times New Roman"/>
          <w:sz w:val="24"/>
          <w:szCs w:val="24"/>
        </w:rPr>
      </w:pPr>
      <w:r w:rsidRPr="003D0382">
        <w:rPr>
          <w:rFonts w:ascii="Times New Roman" w:hAnsi="Times New Roman" w:cs="Times New Roman"/>
          <w:sz w:val="24"/>
          <w:szCs w:val="24"/>
        </w:rPr>
        <w:t>2.2.</w:t>
      </w:r>
      <w:r w:rsidR="00ED1C85" w:rsidRPr="003D0382">
        <w:rPr>
          <w:rFonts w:ascii="Times New Roman" w:hAnsi="Times New Roman" w:cs="Times New Roman"/>
          <w:sz w:val="24"/>
          <w:szCs w:val="24"/>
        </w:rPr>
        <w:t xml:space="preserve"> </w:t>
      </w:r>
      <w:r w:rsidR="00FB3C75" w:rsidRPr="003D0382">
        <w:rPr>
          <w:rFonts w:ascii="Times New Roman" w:hAnsi="Times New Roman" w:cs="Times New Roman"/>
          <w:sz w:val="24"/>
          <w:szCs w:val="24"/>
        </w:rPr>
        <w:t>Pirkimo objektas į dalis neskaidomas.</w:t>
      </w:r>
      <w:r w:rsidR="00702B7B" w:rsidRPr="003D0382">
        <w:rPr>
          <w:rFonts w:ascii="Times New Roman" w:hAnsi="Times New Roman" w:cs="Times New Roman"/>
          <w:sz w:val="24"/>
          <w:szCs w:val="24"/>
        </w:rPr>
        <w:t xml:space="preserve"> Pirkimo apimtys, reikalavimai ir techninė specifikacija apibrėžti </w:t>
      </w:r>
      <w:r w:rsidR="00C314B2" w:rsidRPr="003D0382">
        <w:rPr>
          <w:rFonts w:ascii="Times New Roman" w:hAnsi="Times New Roman" w:cs="Times New Roman"/>
          <w:sz w:val="24"/>
          <w:szCs w:val="24"/>
        </w:rPr>
        <w:t>s</w:t>
      </w:r>
      <w:r w:rsidR="000B6976" w:rsidRPr="003D0382">
        <w:rPr>
          <w:rFonts w:ascii="Times New Roman" w:hAnsi="Times New Roman" w:cs="Times New Roman"/>
          <w:sz w:val="24"/>
          <w:szCs w:val="24"/>
        </w:rPr>
        <w:t>pecialiųjų p</w:t>
      </w:r>
      <w:r w:rsidR="00702B7B" w:rsidRPr="003D0382">
        <w:rPr>
          <w:rFonts w:ascii="Times New Roman" w:hAnsi="Times New Roman" w:cs="Times New Roman"/>
          <w:sz w:val="24"/>
          <w:szCs w:val="24"/>
        </w:rPr>
        <w:t xml:space="preserve">irkimo sąlygų </w:t>
      </w:r>
      <w:r w:rsidR="003D0382" w:rsidRPr="003D0382">
        <w:rPr>
          <w:rFonts w:ascii="Times New Roman" w:hAnsi="Times New Roman" w:cs="Times New Roman"/>
          <w:sz w:val="24"/>
          <w:szCs w:val="24"/>
          <w:lang w:val="en-US"/>
        </w:rPr>
        <w:t>4</w:t>
      </w:r>
      <w:r w:rsidR="00B447E3" w:rsidRPr="003D0382">
        <w:rPr>
          <w:rFonts w:ascii="Times New Roman" w:hAnsi="Times New Roman" w:cs="Times New Roman"/>
          <w:sz w:val="24"/>
          <w:szCs w:val="24"/>
          <w:lang w:val="en-US"/>
        </w:rPr>
        <w:t xml:space="preserve"> </w:t>
      </w:r>
      <w:r w:rsidR="00702B7B" w:rsidRPr="003D0382">
        <w:rPr>
          <w:rFonts w:ascii="Times New Roman" w:hAnsi="Times New Roman" w:cs="Times New Roman"/>
          <w:sz w:val="24"/>
          <w:szCs w:val="24"/>
        </w:rPr>
        <w:t>priede</w:t>
      </w:r>
      <w:r w:rsidR="00702B7B" w:rsidRPr="00A777B1">
        <w:rPr>
          <w:rFonts w:ascii="Times New Roman" w:hAnsi="Times New Roman" w:cs="Times New Roman"/>
          <w:sz w:val="24"/>
          <w:szCs w:val="24"/>
        </w:rPr>
        <w:t>.</w:t>
      </w:r>
    </w:p>
    <w:p w14:paraId="2B9FCCA2" w14:textId="34073C68" w:rsidR="003943EC" w:rsidRPr="00A777B1" w:rsidRDefault="003943EC" w:rsidP="00A777B1">
      <w:pPr>
        <w:pStyle w:val="Sraopastraipa"/>
        <w:spacing w:line="240" w:lineRule="auto"/>
        <w:ind w:left="0"/>
        <w:rPr>
          <w:rFonts w:ascii="Times New Roman" w:hAnsi="Times New Roman" w:cs="Times New Roman"/>
          <w:sz w:val="24"/>
          <w:szCs w:val="24"/>
        </w:rPr>
      </w:pPr>
      <w:r w:rsidRPr="00A777B1">
        <w:rPr>
          <w:rFonts w:ascii="Times New Roman" w:hAnsi="Times New Roman" w:cs="Times New Roman"/>
          <w:sz w:val="24"/>
          <w:szCs w:val="24"/>
        </w:rPr>
        <w:t>2.</w:t>
      </w:r>
      <w:r w:rsidR="001F568A" w:rsidRPr="00A777B1">
        <w:rPr>
          <w:rFonts w:ascii="Times New Roman" w:hAnsi="Times New Roman" w:cs="Times New Roman"/>
          <w:sz w:val="24"/>
          <w:szCs w:val="24"/>
        </w:rPr>
        <w:t>3</w:t>
      </w:r>
      <w:r w:rsidRPr="00A777B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777B1">
      <w:pPr>
        <w:pStyle w:val="Sraopastraipa"/>
        <w:spacing w:line="240" w:lineRule="auto"/>
        <w:ind w:left="0"/>
        <w:rPr>
          <w:rFonts w:ascii="Times New Roman" w:hAnsi="Times New Roman" w:cs="Times New Roman"/>
          <w:sz w:val="24"/>
          <w:szCs w:val="24"/>
        </w:rPr>
      </w:pPr>
      <w:r w:rsidRPr="00A777B1">
        <w:rPr>
          <w:rFonts w:ascii="Times New Roman" w:hAnsi="Times New Roman" w:cs="Times New Roman"/>
          <w:sz w:val="24"/>
          <w:szCs w:val="24"/>
        </w:rPr>
        <w:t>2.</w:t>
      </w:r>
      <w:r w:rsidR="001F568A" w:rsidRPr="00A777B1">
        <w:rPr>
          <w:rFonts w:ascii="Times New Roman" w:hAnsi="Times New Roman" w:cs="Times New Roman"/>
          <w:sz w:val="24"/>
          <w:szCs w:val="24"/>
        </w:rPr>
        <w:t>4</w:t>
      </w:r>
      <w:r w:rsidRPr="00A777B1">
        <w:rPr>
          <w:rFonts w:ascii="Times New Roman" w:hAnsi="Times New Roman" w:cs="Times New Roman"/>
          <w:sz w:val="24"/>
          <w:szCs w:val="24"/>
        </w:rPr>
        <w:t xml:space="preserve">. Jeigu apibūdinant pirkimo objektą techninėje specifikacijoje nurodytas standartas, </w:t>
      </w:r>
      <w:r w:rsidRPr="00A777B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777B1">
        <w:rPr>
          <w:rFonts w:ascii="Times New Roman" w:hAnsi="Times New Roman" w:cs="Times New Roman"/>
          <w:sz w:val="24"/>
          <w:szCs w:val="24"/>
        </w:rPr>
        <w:t xml:space="preserve">turi būti laikoma, kad kiekviena tokia nuoroda yra pateikta su žodžiais „arba lygiavertis“. </w:t>
      </w:r>
    </w:p>
    <w:p w14:paraId="12057124" w14:textId="77777777" w:rsidR="00A777B1" w:rsidRPr="00A777B1" w:rsidRDefault="00A777B1" w:rsidP="00A777B1">
      <w:pPr>
        <w:pStyle w:val="Sraopastraipa"/>
        <w:spacing w:line="240" w:lineRule="auto"/>
        <w:ind w:left="0"/>
        <w:rPr>
          <w:rFonts w:ascii="Times New Roman" w:hAnsi="Times New Roman" w:cs="Times New Roman"/>
          <w:sz w:val="24"/>
          <w:szCs w:val="24"/>
        </w:rPr>
      </w:pPr>
    </w:p>
    <w:p w14:paraId="0CEA2D40" w14:textId="3DC20CB1" w:rsidR="00FB3C75" w:rsidRPr="00A777B1" w:rsidRDefault="00A777B1" w:rsidP="00A777B1">
      <w:pPr>
        <w:pStyle w:val="Antrat1"/>
        <w:numPr>
          <w:ilvl w:val="0"/>
          <w:numId w:val="7"/>
        </w:numPr>
        <w:spacing w:before="0" w:after="0"/>
        <w:ind w:left="0" w:firstLine="697"/>
        <w:rPr>
          <w:rFonts w:ascii="Times New Roman" w:hAnsi="Times New Roman" w:cs="Times New Roman"/>
          <w:b/>
          <w:bCs/>
          <w:color w:val="auto"/>
          <w:sz w:val="28"/>
          <w:szCs w:val="28"/>
        </w:rPr>
      </w:pPr>
      <w:bookmarkStart w:id="11" w:name="_Toc228648815"/>
      <w:r w:rsidRPr="00A777B1">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11"/>
      <w:r w:rsidRPr="00A777B1">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96149DC" w14:textId="77777777" w:rsidR="00837C6E" w:rsidRPr="00837C6E" w:rsidRDefault="00837C6E" w:rsidP="001E739A">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3.1.</w:t>
      </w:r>
      <w:r w:rsidRPr="00837C6E">
        <w:rPr>
          <w:rFonts w:ascii="Times New Roman" w:eastAsia="Arial" w:hAnsi="Times New Roman" w:cs="Times New Roman"/>
          <w:sz w:val="24"/>
          <w:szCs w:val="24"/>
        </w:rPr>
        <w:tab/>
        <w:t xml:space="preserve">Reikalavimai dėl tiekėjo ir subtiekėjų (jeigu taikoma), ūkio subjektų, kurių pajėgumais tiekėjas remiasi, pašalinimo pagrindų nebuvimo bei jų nebuvimą patvirtinantys dokumentai nurodyti specialiųjų pirkimo sąlygų 1 priede. </w:t>
      </w:r>
    </w:p>
    <w:p w14:paraId="145B46BB" w14:textId="77777777" w:rsidR="00837C6E" w:rsidRPr="00837C6E" w:rsidRDefault="00837C6E" w:rsidP="001E739A">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lastRenderedPageBreak/>
        <w:t xml:space="preserve">3.2. Tiekėjams nustatomi kvalifikacijos reikalavimai ir jų atitiktį patvirtinantys dokumentai nurodyti specialiųjų pirkimo sąlygų 2 priede. Tiekėjas, teikdamas pasiūlymą, įsipareigoja, kad sutartį vykdys tik teisę verstis atitinkama veikla turintys asmenys. </w:t>
      </w:r>
    </w:p>
    <w:p w14:paraId="6BFFCC42" w14:textId="0CB52431" w:rsidR="006A4412" w:rsidRDefault="00837C6E" w:rsidP="001E739A">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3.3. Tiekėjas teikdamas pasiūlymą turi pateikti tiekėjo deklaraciją dėl atitikties reikalavimams (3 priedas). Pažymų, patvirtinančių tiekėjo pašalinimo pagrindų nebuvimą, nereikalaujama, išskyrus atvejus, kai kyla pagrįstų abejonių dėl tiekėjo patikimumo.</w:t>
      </w:r>
    </w:p>
    <w:p w14:paraId="6E60279B" w14:textId="77777777" w:rsidR="00837C6E" w:rsidRPr="00837C6E" w:rsidRDefault="00837C6E" w:rsidP="00837C6E">
      <w:pPr>
        <w:spacing w:line="240" w:lineRule="auto"/>
        <w:ind w:firstLine="0"/>
        <w:rPr>
          <w:rFonts w:ascii="Times New Roman" w:eastAsia="Arial" w:hAnsi="Times New Roman" w:cs="Times New Roman"/>
          <w:sz w:val="24"/>
          <w:szCs w:val="24"/>
        </w:rPr>
      </w:pPr>
    </w:p>
    <w:p w14:paraId="69360CD7" w14:textId="4E3548B2" w:rsidR="00894FEF" w:rsidRPr="006A4412" w:rsidRDefault="006A4412" w:rsidP="006A4412">
      <w:pPr>
        <w:pStyle w:val="Antrat1"/>
        <w:numPr>
          <w:ilvl w:val="0"/>
          <w:numId w:val="7"/>
        </w:numPr>
        <w:spacing w:before="0" w:after="0"/>
        <w:ind w:left="0" w:firstLine="697"/>
        <w:rPr>
          <w:rFonts w:ascii="Times New Roman" w:hAnsi="Times New Roman" w:cs="Times New Roman"/>
          <w:b/>
          <w:bCs/>
          <w:color w:val="auto"/>
          <w:sz w:val="28"/>
          <w:szCs w:val="28"/>
        </w:rPr>
      </w:pPr>
      <w:bookmarkStart w:id="12" w:name="_Toc228648816"/>
      <w:r w:rsidRPr="006A4412">
        <w:rPr>
          <w:rFonts w:ascii="Times New Roman" w:hAnsi="Times New Roman" w:cs="Times New Roman"/>
          <w:b/>
          <w:bCs/>
          <w:color w:val="auto"/>
          <w:sz w:val="28"/>
          <w:szCs w:val="28"/>
        </w:rPr>
        <w:t>REIKALAVIMAI, SUSIJĘ SU NACIONALINIU SAUGUMU</w:t>
      </w:r>
      <w:bookmarkEnd w:id="12"/>
      <w:r w:rsidRPr="006A4412">
        <w:rPr>
          <w:rFonts w:ascii="Times New Roman" w:hAnsi="Times New Roman" w:cs="Times New Roman"/>
          <w:b/>
          <w:bCs/>
          <w:color w:val="auto"/>
          <w:sz w:val="28"/>
          <w:szCs w:val="28"/>
        </w:rPr>
        <w:t xml:space="preserve"> </w:t>
      </w:r>
    </w:p>
    <w:p w14:paraId="0A3E7F23" w14:textId="2800E67D" w:rsidR="00894FEF" w:rsidRDefault="00894FEF" w:rsidP="009F7690">
      <w:pPr>
        <w:pStyle w:val="Sraopastraipa"/>
        <w:spacing w:line="20" w:lineRule="atLeast"/>
        <w:ind w:left="697" w:firstLine="0"/>
      </w:pPr>
    </w:p>
    <w:p w14:paraId="1B0EF89E" w14:textId="183DB57B" w:rsidR="00117B42" w:rsidRPr="00117B42" w:rsidRDefault="00117B42" w:rsidP="001E739A">
      <w:pPr>
        <w:pStyle w:val="Sraopastraipa"/>
        <w:numPr>
          <w:ilvl w:val="1"/>
          <w:numId w:val="7"/>
        </w:numPr>
        <w:spacing w:line="240" w:lineRule="auto"/>
        <w:ind w:left="284" w:firstLine="697"/>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Pr>
          <w:rFonts w:ascii="Times New Roman" w:hAnsi="Times New Roman" w:cs="Times New Roman"/>
          <w:iCs/>
          <w:sz w:val="24"/>
          <w:szCs w:val="24"/>
        </w:rPr>
        <w:t>Netaikomi.</w:t>
      </w:r>
    </w:p>
    <w:p w14:paraId="61F977B8" w14:textId="77777777" w:rsidR="00BA2FE0" w:rsidRPr="006A4412" w:rsidRDefault="00BA2FE0" w:rsidP="006A4412">
      <w:pPr>
        <w:spacing w:line="240" w:lineRule="auto"/>
        <w:rPr>
          <w:rFonts w:ascii="Times New Roman" w:hAnsi="Times New Roman" w:cs="Times New Roman"/>
          <w:sz w:val="24"/>
          <w:szCs w:val="24"/>
        </w:rPr>
      </w:pPr>
    </w:p>
    <w:p w14:paraId="490591E3" w14:textId="221BCC60" w:rsidR="006D3202" w:rsidRPr="00062F7C" w:rsidRDefault="00062F7C" w:rsidP="00062F7C">
      <w:pPr>
        <w:pStyle w:val="Antrat1"/>
        <w:numPr>
          <w:ilvl w:val="0"/>
          <w:numId w:val="7"/>
        </w:numPr>
        <w:spacing w:before="0" w:after="0"/>
        <w:ind w:left="0" w:firstLine="697"/>
        <w:rPr>
          <w:rFonts w:ascii="Times New Roman" w:hAnsi="Times New Roman" w:cs="Times New Roman"/>
          <w:b/>
          <w:bCs/>
          <w:color w:val="auto"/>
          <w:sz w:val="28"/>
          <w:szCs w:val="28"/>
        </w:rPr>
      </w:pPr>
      <w:bookmarkStart w:id="13" w:name="_Toc228648817"/>
      <w:r w:rsidRPr="00062F7C">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BA2FE0" w:rsidRDefault="0008755A" w:rsidP="00BA2FE0">
      <w:pPr>
        <w:spacing w:line="240" w:lineRule="auto"/>
        <w:rPr>
          <w:rFonts w:ascii="Times New Roman" w:hAnsi="Times New Roman" w:cs="Times New Roman"/>
          <w:i/>
          <w:iCs/>
          <w:color w:val="7030A0"/>
          <w:sz w:val="24"/>
          <w:szCs w:val="24"/>
        </w:rPr>
      </w:pPr>
      <w:r w:rsidRPr="00BA2FE0">
        <w:rPr>
          <w:rFonts w:ascii="Times New Roman" w:hAnsi="Times New Roman" w:cs="Times New Roman"/>
          <w:sz w:val="24"/>
          <w:szCs w:val="24"/>
        </w:rPr>
        <w:t>5.1. Tiekėjo pasiūlymą sudaro CVP IS pateikiamų ir žemiau nurodytų dokumentų visuma:</w:t>
      </w:r>
    </w:p>
    <w:p w14:paraId="1383D1F7" w14:textId="7103B95E" w:rsidR="00816837" w:rsidRDefault="000010DA" w:rsidP="00117B42">
      <w:pPr>
        <w:pStyle w:val="Sraopastraipa"/>
        <w:spacing w:line="240" w:lineRule="auto"/>
        <w:ind w:left="0"/>
        <w:rPr>
          <w:rFonts w:ascii="Times New Roman" w:hAnsi="Times New Roman" w:cs="Times New Roman"/>
          <w:sz w:val="24"/>
          <w:szCs w:val="24"/>
        </w:rPr>
      </w:pPr>
      <w:r w:rsidRPr="00BA2FE0">
        <w:rPr>
          <w:rFonts w:ascii="Times New Roman" w:hAnsi="Times New Roman" w:cs="Times New Roman"/>
          <w:sz w:val="24"/>
          <w:szCs w:val="24"/>
        </w:rPr>
        <w:t>5</w:t>
      </w:r>
      <w:r w:rsidR="00CC654F" w:rsidRPr="00BA2FE0">
        <w:rPr>
          <w:rFonts w:ascii="Times New Roman" w:hAnsi="Times New Roman" w:cs="Times New Roman"/>
          <w:sz w:val="24"/>
          <w:szCs w:val="24"/>
        </w:rPr>
        <w:t>.</w:t>
      </w:r>
      <w:r w:rsidR="00BD2E81" w:rsidRPr="00BA2FE0">
        <w:rPr>
          <w:rFonts w:ascii="Times New Roman" w:hAnsi="Times New Roman" w:cs="Times New Roman"/>
          <w:sz w:val="24"/>
          <w:szCs w:val="24"/>
        </w:rPr>
        <w:t>1</w:t>
      </w:r>
      <w:r w:rsidR="00CC654F" w:rsidRPr="00BA2FE0">
        <w:rPr>
          <w:rFonts w:ascii="Times New Roman" w:hAnsi="Times New Roman" w:cs="Times New Roman"/>
          <w:sz w:val="24"/>
          <w:szCs w:val="24"/>
        </w:rPr>
        <w:t>.</w:t>
      </w:r>
      <w:r w:rsidR="0008755A" w:rsidRPr="00BA2FE0">
        <w:rPr>
          <w:rFonts w:ascii="Times New Roman" w:hAnsi="Times New Roman" w:cs="Times New Roman"/>
          <w:sz w:val="24"/>
          <w:szCs w:val="24"/>
        </w:rPr>
        <w:t>1</w:t>
      </w:r>
      <w:r w:rsidR="00117B42">
        <w:rPr>
          <w:rFonts w:ascii="Times New Roman" w:hAnsi="Times New Roman" w:cs="Times New Roman"/>
          <w:sz w:val="24"/>
          <w:szCs w:val="24"/>
        </w:rPr>
        <w:t xml:space="preserve">. </w:t>
      </w:r>
      <w:r w:rsidR="00117B42" w:rsidRPr="00117B42">
        <w:rPr>
          <w:rFonts w:ascii="Times New Roman" w:hAnsi="Times New Roman" w:cs="Times New Roman"/>
          <w:sz w:val="24"/>
          <w:szCs w:val="24"/>
        </w:rPr>
        <w:t>tiekėjo pasiūlymas, parengtas pagal specialiųjų pirkimo sąlygų 6 priede pateiktą pasiūlymo formą</w:t>
      </w:r>
      <w:r w:rsidR="00117B42">
        <w:rPr>
          <w:rFonts w:ascii="Times New Roman" w:hAnsi="Times New Roman" w:cs="Times New Roman"/>
          <w:sz w:val="24"/>
          <w:szCs w:val="24"/>
        </w:rPr>
        <w:t>;</w:t>
      </w:r>
    </w:p>
    <w:p w14:paraId="7901CCAE" w14:textId="47A0C595" w:rsidR="00117B42" w:rsidRPr="00837C6E" w:rsidRDefault="00117B42" w:rsidP="00117B42">
      <w:pPr>
        <w:pStyle w:val="Sraopastraipa"/>
        <w:spacing w:line="240" w:lineRule="auto"/>
        <w:ind w:left="0"/>
        <w:rPr>
          <w:rFonts w:ascii="Times New Roman" w:hAnsi="Times New Roman" w:cs="Times New Roman"/>
          <w:sz w:val="24"/>
          <w:szCs w:val="24"/>
          <w:lang w:val="en-US"/>
        </w:rPr>
      </w:pPr>
      <w:r>
        <w:rPr>
          <w:rFonts w:ascii="Times New Roman" w:hAnsi="Times New Roman" w:cs="Times New Roman"/>
          <w:sz w:val="24"/>
          <w:szCs w:val="24"/>
        </w:rPr>
        <w:t xml:space="preserve">5.1.2. </w:t>
      </w:r>
      <w:r w:rsidRPr="00117B42">
        <w:rPr>
          <w:rFonts w:ascii="Times New Roman" w:hAnsi="Times New Roman" w:cs="Times New Roman"/>
          <w:sz w:val="24"/>
          <w:szCs w:val="24"/>
        </w:rPr>
        <w:t>užpildyta</w:t>
      </w:r>
      <w:r w:rsidR="00837C6E">
        <w:rPr>
          <w:rFonts w:ascii="Times New Roman" w:hAnsi="Times New Roman" w:cs="Times New Roman"/>
          <w:sz w:val="24"/>
          <w:szCs w:val="24"/>
        </w:rPr>
        <w:t xml:space="preserve"> tiekėjo deklaracija dėl atitikties nuostatų (</w:t>
      </w:r>
      <w:r w:rsidR="00837C6E">
        <w:rPr>
          <w:rFonts w:ascii="Times New Roman" w:hAnsi="Times New Roman" w:cs="Times New Roman"/>
          <w:sz w:val="24"/>
          <w:szCs w:val="24"/>
          <w:lang w:val="en-US"/>
        </w:rPr>
        <w:t xml:space="preserve">3 </w:t>
      </w:r>
      <w:proofErr w:type="spellStart"/>
      <w:r w:rsidR="00837C6E">
        <w:rPr>
          <w:rFonts w:ascii="Times New Roman" w:hAnsi="Times New Roman" w:cs="Times New Roman"/>
          <w:sz w:val="24"/>
          <w:szCs w:val="24"/>
          <w:lang w:val="en-US"/>
        </w:rPr>
        <w:t>priedas</w:t>
      </w:r>
      <w:proofErr w:type="spellEnd"/>
      <w:r w:rsidR="00837C6E">
        <w:rPr>
          <w:rFonts w:ascii="Times New Roman" w:hAnsi="Times New Roman" w:cs="Times New Roman"/>
          <w:sz w:val="24"/>
          <w:szCs w:val="24"/>
          <w:lang w:val="en-US"/>
        </w:rPr>
        <w:t>).</w:t>
      </w:r>
    </w:p>
    <w:p w14:paraId="32730080" w14:textId="7FCB22EA" w:rsidR="00117B42" w:rsidRDefault="00117B42" w:rsidP="00117B42">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5.1.3. </w:t>
      </w:r>
      <w:r w:rsidRPr="00117B42">
        <w:rPr>
          <w:rFonts w:ascii="Times New Roman" w:hAnsi="Times New Roman" w:cs="Times New Roman"/>
          <w:sz w:val="24"/>
          <w:szCs w:val="24"/>
        </w:rPr>
        <w:t>jungtinės veiklos sutarties kopija (jeigu pirkime dalyvauja ūkio subjektų grupė jungtinės veiklos sutarties pagrindu);</w:t>
      </w:r>
    </w:p>
    <w:p w14:paraId="4997B493" w14:textId="74D870E0" w:rsidR="00117B42" w:rsidRDefault="00117B42" w:rsidP="00117B42">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5.1.4. </w:t>
      </w:r>
      <w:r w:rsidRPr="00117B42">
        <w:rPr>
          <w:rFonts w:ascii="Times New Roman" w:hAnsi="Times New Roman" w:cs="Times New Roman"/>
          <w:sz w:val="24"/>
          <w:szCs w:val="24"/>
        </w:rPr>
        <w:t>dokumentas, patvirtinantis, kad asmuo, kuris pateikė ir pasirašė pasiūlymą (jei jis ne tiekėjo vadovas), turėjo teisę jį pateikti ir pasirašyti;</w:t>
      </w:r>
    </w:p>
    <w:p w14:paraId="7BC3AD10" w14:textId="1B3C30E3" w:rsidR="00117B42" w:rsidRDefault="00117B42" w:rsidP="00117B42">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5.1.5. </w:t>
      </w:r>
      <w:r w:rsidRPr="00117B42">
        <w:rPr>
          <w:rFonts w:ascii="Times New Roman" w:hAnsi="Times New Roman" w:cs="Times New Roman"/>
          <w:sz w:val="24"/>
          <w:szCs w:val="24"/>
        </w:rPr>
        <w:tab/>
        <w:t>pasiūlymo galiojimą užtikrinantis dokumentas (jeigu reikalaujama);</w:t>
      </w:r>
    </w:p>
    <w:p w14:paraId="10B9840A" w14:textId="4ABF7969" w:rsidR="00117B42" w:rsidRDefault="00117B42" w:rsidP="00117B42">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5.1.6.  </w:t>
      </w:r>
      <w:r w:rsidRPr="00117B4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538846A" w14:textId="72FE4BF3" w:rsidR="00117B42" w:rsidRDefault="00117B42" w:rsidP="00117B42">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5.1.7. </w:t>
      </w:r>
      <w:r w:rsidRPr="00117B42">
        <w:rPr>
          <w:rFonts w:ascii="Times New Roman" w:hAnsi="Times New Roman" w:cs="Times New Roman"/>
          <w:sz w:val="24"/>
          <w:szCs w:val="24"/>
        </w:rPr>
        <w:t>jei tiekėjas pasitelkia subtiekėjus, subtiekėjo deklaracija ar kitas dokumentas, patvirtinantis jo sutikimą būti subtiekėju pirkime;</w:t>
      </w:r>
    </w:p>
    <w:p w14:paraId="692E59E9" w14:textId="77777777" w:rsidR="003D0382" w:rsidRDefault="00117B42" w:rsidP="003D0382">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5.1.8. </w:t>
      </w:r>
      <w:r w:rsidRPr="00117B42">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0182482" w14:textId="77777777" w:rsidR="003D0382" w:rsidRPr="003D0382" w:rsidRDefault="003D0382" w:rsidP="003D0382">
      <w:pPr>
        <w:pStyle w:val="Sraopastraipa"/>
        <w:spacing w:line="240" w:lineRule="auto"/>
        <w:ind w:left="0"/>
        <w:rPr>
          <w:rFonts w:ascii="Times New Roman" w:hAnsi="Times New Roman" w:cs="Times New Roman"/>
          <w:sz w:val="24"/>
          <w:szCs w:val="24"/>
        </w:rPr>
      </w:pPr>
      <w:r w:rsidRPr="003D0382">
        <w:rPr>
          <w:rFonts w:ascii="Times New Roman" w:hAnsi="Times New Roman" w:cs="Times New Roman"/>
          <w:sz w:val="24"/>
          <w:szCs w:val="24"/>
        </w:rPr>
        <w:t>5.2.</w:t>
      </w:r>
      <w:r w:rsidRPr="003D0382">
        <w:rPr>
          <w:rFonts w:ascii="Times New Roman" w:hAnsi="Times New Roman" w:cs="Times New Roman"/>
          <w:sz w:val="24"/>
          <w:szCs w:val="24"/>
        </w:rPr>
        <w:tab/>
        <w:t>Perkančioji organizacija nereikalauja, kad pasiūlymas būtų pasirašytas.</w:t>
      </w:r>
    </w:p>
    <w:p w14:paraId="0A7BA30C" w14:textId="77777777" w:rsidR="003D0382" w:rsidRPr="003D0382" w:rsidRDefault="003D0382" w:rsidP="003D0382">
      <w:pPr>
        <w:pStyle w:val="Sraopastraipa"/>
        <w:spacing w:line="240" w:lineRule="auto"/>
        <w:ind w:left="0"/>
        <w:rPr>
          <w:rFonts w:ascii="Times New Roman" w:hAnsi="Times New Roman" w:cs="Times New Roman"/>
          <w:sz w:val="24"/>
          <w:szCs w:val="24"/>
        </w:rPr>
      </w:pPr>
      <w:r w:rsidRPr="003D0382">
        <w:rPr>
          <w:rFonts w:ascii="Times New Roman" w:hAnsi="Times New Roman" w:cs="Times New Roman"/>
          <w:sz w:val="24"/>
          <w:szCs w:val="24"/>
        </w:rPr>
        <w:t>5.3.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04CE5FF" w14:textId="3C74590C" w:rsidR="003D0382" w:rsidRPr="003D0382" w:rsidRDefault="003D0382" w:rsidP="003D0382">
      <w:pPr>
        <w:pStyle w:val="Sraopastraipa"/>
        <w:spacing w:line="240" w:lineRule="auto"/>
        <w:ind w:left="0"/>
        <w:rPr>
          <w:rFonts w:ascii="Times New Roman" w:hAnsi="Times New Roman" w:cs="Times New Roman"/>
          <w:sz w:val="24"/>
          <w:szCs w:val="24"/>
        </w:rPr>
      </w:pPr>
      <w:r w:rsidRPr="003D0382">
        <w:rPr>
          <w:rFonts w:ascii="Times New Roman" w:hAnsi="Times New Roman" w:cs="Times New Roman"/>
          <w:sz w:val="24"/>
          <w:szCs w:val="24"/>
        </w:rPr>
        <w:t xml:space="preserve">5.4. Bendra pasiūlymo kaina (sąnaudos) su PVM  turi būti nurodoma dviejų skaičių po kablelio tikslumu. Šią kainą sudarančios kainos sudedamosios dalys ar įkainiai gali būti išreikštos neribojant skaičių po kablelio kiekio. </w:t>
      </w:r>
    </w:p>
    <w:p w14:paraId="62C5964E" w14:textId="5120593A" w:rsidR="00117B42" w:rsidRPr="003D0382" w:rsidRDefault="003D0382" w:rsidP="003D0382">
      <w:pPr>
        <w:pStyle w:val="Sraopastraipa"/>
        <w:spacing w:line="240" w:lineRule="auto"/>
        <w:ind w:left="0"/>
        <w:rPr>
          <w:rFonts w:ascii="Times New Roman" w:hAnsi="Times New Roman" w:cs="Times New Roman"/>
          <w:sz w:val="24"/>
          <w:szCs w:val="24"/>
        </w:rPr>
      </w:pPr>
      <w:r w:rsidRPr="003D0382">
        <w:rPr>
          <w:rFonts w:ascii="Times New Roman" w:hAnsi="Times New Roman" w:cs="Times New Roman"/>
          <w:sz w:val="24"/>
          <w:szCs w:val="24"/>
        </w:rPr>
        <w:t>6.4.</w:t>
      </w:r>
      <w:r w:rsidRPr="003D0382">
        <w:rPr>
          <w:rFonts w:ascii="Times New Roman" w:hAnsi="Times New Roman" w:cs="Times New Roman"/>
          <w:sz w:val="24"/>
          <w:szCs w:val="24"/>
        </w:rPr>
        <w:tab/>
        <w:t>Tiekėjų pasiūlymuose nurodytos kainos bus vertinamos ir lyginamos su visais mokesčiais, įskaitant PVM.</w:t>
      </w:r>
    </w:p>
    <w:p w14:paraId="39C26932" w14:textId="69058B64" w:rsidR="1F8CC8CF" w:rsidRDefault="1F8CC8CF" w:rsidP="1F8CC8CF">
      <w:pPr>
        <w:pStyle w:val="Sraopastraipa"/>
        <w:spacing w:line="240" w:lineRule="auto"/>
        <w:ind w:left="0"/>
      </w:pPr>
    </w:p>
    <w:p w14:paraId="3946E33E" w14:textId="7A23B637" w:rsidR="00F527B1" w:rsidRPr="0077711C" w:rsidRDefault="0077711C" w:rsidP="0077711C">
      <w:pPr>
        <w:pStyle w:val="Antrat1"/>
        <w:spacing w:before="0" w:after="0"/>
        <w:rPr>
          <w:rFonts w:ascii="Times New Roman" w:hAnsi="Times New Roman" w:cs="Times New Roman"/>
          <w:b/>
          <w:bCs/>
          <w:color w:val="auto"/>
          <w:sz w:val="28"/>
          <w:szCs w:val="28"/>
        </w:rPr>
      </w:pPr>
      <w:bookmarkStart w:id="14" w:name="_Toc228648818"/>
      <w:r w:rsidRPr="0077711C">
        <w:rPr>
          <w:rFonts w:ascii="Times New Roman" w:hAnsi="Times New Roman" w:cs="Times New Roman"/>
          <w:b/>
          <w:bCs/>
          <w:color w:val="auto"/>
          <w:sz w:val="28"/>
          <w:szCs w:val="28"/>
        </w:rPr>
        <w:t>6. 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77711C" w:rsidRDefault="007F65C2" w:rsidP="0077711C">
      <w:pPr>
        <w:pStyle w:val="Sraopastraipa"/>
        <w:spacing w:line="240" w:lineRule="auto"/>
        <w:ind w:left="0"/>
        <w:rPr>
          <w:rFonts w:ascii="Times New Roman" w:hAnsi="Times New Roman" w:cs="Times New Roman"/>
          <w:sz w:val="24"/>
          <w:szCs w:val="24"/>
        </w:rPr>
      </w:pPr>
      <w:r w:rsidRPr="0077711C">
        <w:rPr>
          <w:rFonts w:ascii="Times New Roman" w:hAnsi="Times New Roman" w:cs="Times New Roman"/>
          <w:sz w:val="24"/>
          <w:szCs w:val="24"/>
        </w:rPr>
        <w:lastRenderedPageBreak/>
        <w:t>6</w:t>
      </w:r>
      <w:r w:rsidR="003F5D40" w:rsidRPr="0077711C">
        <w:rPr>
          <w:rFonts w:ascii="Times New Roman" w:hAnsi="Times New Roman" w:cs="Times New Roman"/>
          <w:sz w:val="24"/>
          <w:szCs w:val="24"/>
        </w:rPr>
        <w:t xml:space="preserve">.1. </w:t>
      </w:r>
      <w:r w:rsidR="0AA88C09" w:rsidRPr="0077711C">
        <w:rPr>
          <w:rFonts w:ascii="Times New Roman" w:hAnsi="Times New Roman" w:cs="Times New Roman"/>
          <w:sz w:val="24"/>
          <w:szCs w:val="24"/>
        </w:rPr>
        <w:t xml:space="preserve"> </w:t>
      </w:r>
      <w:r w:rsidR="00504AD9" w:rsidRPr="0077711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711C" w:rsidRDefault="00F527B1" w:rsidP="0077711C">
      <w:pPr>
        <w:pStyle w:val="paragrafesrasas2lygis"/>
        <w:spacing w:after="0" w:line="240" w:lineRule="auto"/>
        <w:ind w:left="1060"/>
        <w:rPr>
          <w:color w:val="002060"/>
          <w:sz w:val="24"/>
          <w:szCs w:val="24"/>
        </w:rPr>
      </w:pPr>
    </w:p>
    <w:p w14:paraId="5D02D1AD" w14:textId="637C62C4" w:rsidR="00831133" w:rsidRPr="0077711C" w:rsidRDefault="0077711C" w:rsidP="00280D3D">
      <w:pPr>
        <w:pStyle w:val="Antrat1"/>
        <w:numPr>
          <w:ilvl w:val="0"/>
          <w:numId w:val="6"/>
        </w:numPr>
        <w:spacing w:before="0" w:after="0" w:line="300" w:lineRule="auto"/>
        <w:ind w:left="425" w:firstLine="0"/>
        <w:rPr>
          <w:rFonts w:ascii="Times New Roman" w:hAnsi="Times New Roman" w:cs="Times New Roman"/>
          <w:b/>
          <w:bCs/>
          <w:sz w:val="28"/>
          <w:szCs w:val="28"/>
        </w:rPr>
      </w:pPr>
      <w:bookmarkStart w:id="15" w:name="_Toc15392775"/>
      <w:bookmarkStart w:id="16" w:name="_Toc228648819"/>
      <w:r w:rsidRPr="0077711C">
        <w:rPr>
          <w:rFonts w:ascii="Times New Roman" w:hAnsi="Times New Roman" w:cs="Times New Roman"/>
          <w:b/>
          <w:bCs/>
          <w:color w:val="auto"/>
          <w:sz w:val="28"/>
          <w:szCs w:val="28"/>
        </w:rPr>
        <w:t>P</w:t>
      </w:r>
      <w:bookmarkEnd w:id="15"/>
      <w:r w:rsidRPr="0077711C">
        <w:rPr>
          <w:rFonts w:ascii="Times New Roman" w:hAnsi="Times New Roman" w:cs="Times New Roman"/>
          <w:b/>
          <w:bCs/>
          <w:color w:val="auto"/>
          <w:sz w:val="28"/>
          <w:szCs w:val="28"/>
        </w:rPr>
        <w:t>ASIŪLYMŲ VERTINIMAS</w:t>
      </w:r>
      <w:bookmarkEnd w:id="16"/>
    </w:p>
    <w:p w14:paraId="0C1B0E3A" w14:textId="77777777" w:rsidR="00E85882" w:rsidRPr="000134D9" w:rsidRDefault="00E85882" w:rsidP="000134D9">
      <w:pPr>
        <w:spacing w:line="240" w:lineRule="auto"/>
        <w:rPr>
          <w:rFonts w:ascii="Times New Roman" w:hAnsi="Times New Roman" w:cs="Times New Roman"/>
          <w:vanish/>
          <w:sz w:val="24"/>
          <w:szCs w:val="24"/>
        </w:rPr>
      </w:pPr>
    </w:p>
    <w:p w14:paraId="2DFF0A66" w14:textId="68E96769" w:rsidR="00CD2CC2" w:rsidRDefault="005A4255" w:rsidP="000134D9">
      <w:pPr>
        <w:pStyle w:val="Sraopastraipa"/>
        <w:spacing w:line="240" w:lineRule="auto"/>
        <w:ind w:left="0"/>
        <w:rPr>
          <w:rFonts w:ascii="Times New Roman" w:eastAsia="Calibri" w:hAnsi="Times New Roman" w:cs="Times New Roman"/>
          <w:sz w:val="24"/>
          <w:szCs w:val="24"/>
        </w:rPr>
      </w:pPr>
      <w:r w:rsidRPr="000134D9">
        <w:rPr>
          <w:rFonts w:ascii="Times New Roman" w:eastAsia="Calibri" w:hAnsi="Times New Roman" w:cs="Times New Roman"/>
          <w:sz w:val="24"/>
          <w:szCs w:val="24"/>
        </w:rPr>
        <w:t>7</w:t>
      </w:r>
      <w:r w:rsidR="0010148D" w:rsidRPr="000134D9">
        <w:rPr>
          <w:rFonts w:ascii="Times New Roman" w:eastAsia="Calibri" w:hAnsi="Times New Roman" w:cs="Times New Roman"/>
          <w:sz w:val="24"/>
          <w:szCs w:val="24"/>
        </w:rPr>
        <w:t xml:space="preserve">.1. </w:t>
      </w:r>
      <w:r w:rsidR="00CD2CC2" w:rsidRPr="000134D9">
        <w:rPr>
          <w:rFonts w:ascii="Times New Roman" w:eastAsia="Calibri" w:hAnsi="Times New Roman" w:cs="Times New Roman"/>
          <w:sz w:val="24"/>
          <w:szCs w:val="24"/>
        </w:rPr>
        <w:t xml:space="preserve"> </w:t>
      </w:r>
      <w:r w:rsidR="3CB1384C" w:rsidRPr="000134D9">
        <w:rPr>
          <w:rFonts w:ascii="Times New Roman" w:hAnsi="Times New Roman" w:cs="Times New Roman"/>
          <w:sz w:val="24"/>
          <w:szCs w:val="24"/>
        </w:rPr>
        <w:t>P</w:t>
      </w:r>
      <w:r w:rsidR="000B220A" w:rsidRPr="000134D9">
        <w:rPr>
          <w:rFonts w:ascii="Times New Roman" w:hAnsi="Times New Roman" w:cs="Times New Roman"/>
          <w:sz w:val="24"/>
          <w:szCs w:val="24"/>
        </w:rPr>
        <w:t>erkančioji organizacija</w:t>
      </w:r>
      <w:r w:rsidR="00831133" w:rsidRPr="000134D9">
        <w:rPr>
          <w:rFonts w:ascii="Times New Roman" w:eastAsia="Calibri" w:hAnsi="Times New Roman" w:cs="Times New Roman"/>
          <w:sz w:val="24"/>
          <w:szCs w:val="24"/>
        </w:rPr>
        <w:t xml:space="preserve"> ekonomiškai naudingiausią </w:t>
      </w:r>
      <w:r w:rsidR="000B220A" w:rsidRPr="000134D9">
        <w:rPr>
          <w:rFonts w:ascii="Times New Roman" w:eastAsia="Calibri" w:hAnsi="Times New Roman" w:cs="Times New Roman"/>
          <w:sz w:val="24"/>
          <w:szCs w:val="24"/>
        </w:rPr>
        <w:t>p</w:t>
      </w:r>
      <w:r w:rsidR="00831133" w:rsidRPr="000134D9">
        <w:rPr>
          <w:rFonts w:ascii="Times New Roman" w:eastAsia="Calibri" w:hAnsi="Times New Roman" w:cs="Times New Roman"/>
          <w:sz w:val="24"/>
          <w:szCs w:val="24"/>
        </w:rPr>
        <w:t xml:space="preserve">asiūlymą išrenka pagal </w:t>
      </w:r>
      <w:r w:rsidR="000B220A" w:rsidRPr="000134D9">
        <w:rPr>
          <w:rFonts w:ascii="Times New Roman" w:eastAsia="Calibri" w:hAnsi="Times New Roman" w:cs="Times New Roman"/>
          <w:sz w:val="24"/>
          <w:szCs w:val="24"/>
        </w:rPr>
        <w:t>tiekėjo p</w:t>
      </w:r>
      <w:r w:rsidR="00831133" w:rsidRPr="000134D9">
        <w:rPr>
          <w:rFonts w:ascii="Times New Roman" w:eastAsia="Calibri" w:hAnsi="Times New Roman" w:cs="Times New Roman"/>
          <w:sz w:val="24"/>
          <w:szCs w:val="24"/>
        </w:rPr>
        <w:t>asiūlyme nurodytą kainą, kuri turi būti apskaičiuota ir nurodyta taip, kaip reikalaujama</w:t>
      </w:r>
      <w:r w:rsidR="00DE051B" w:rsidRPr="000134D9">
        <w:rPr>
          <w:rFonts w:ascii="Times New Roman" w:eastAsia="Calibri" w:hAnsi="Times New Roman" w:cs="Times New Roman"/>
          <w:sz w:val="24"/>
          <w:szCs w:val="24"/>
        </w:rPr>
        <w:t xml:space="preserve"> </w:t>
      </w:r>
      <w:r w:rsidR="00023019" w:rsidRPr="000134D9">
        <w:rPr>
          <w:rFonts w:ascii="Times New Roman" w:eastAsia="Calibri" w:hAnsi="Times New Roman" w:cs="Times New Roman"/>
          <w:sz w:val="24"/>
          <w:szCs w:val="24"/>
        </w:rPr>
        <w:t>specialiųjų p</w:t>
      </w:r>
      <w:r w:rsidR="00DE051B" w:rsidRPr="000134D9">
        <w:rPr>
          <w:rFonts w:ascii="Times New Roman" w:eastAsia="Calibri" w:hAnsi="Times New Roman" w:cs="Times New Roman"/>
          <w:sz w:val="24"/>
          <w:szCs w:val="24"/>
        </w:rPr>
        <w:t>irkimo sąlygų</w:t>
      </w:r>
      <w:r w:rsidR="003D0382">
        <w:rPr>
          <w:rFonts w:ascii="Times New Roman" w:eastAsia="Calibri" w:hAnsi="Times New Roman" w:cs="Times New Roman"/>
          <w:sz w:val="24"/>
          <w:szCs w:val="24"/>
        </w:rPr>
        <w:t xml:space="preserve"> </w:t>
      </w:r>
      <w:r w:rsidR="00015248">
        <w:rPr>
          <w:rFonts w:ascii="Times New Roman" w:eastAsia="Calibri" w:hAnsi="Times New Roman" w:cs="Times New Roman"/>
          <w:sz w:val="24"/>
          <w:szCs w:val="24"/>
        </w:rPr>
        <w:t>5</w:t>
      </w:r>
      <w:r w:rsidR="00DE051B" w:rsidRPr="000134D9">
        <w:rPr>
          <w:rFonts w:ascii="Times New Roman" w:eastAsia="Calibri" w:hAnsi="Times New Roman" w:cs="Times New Roman"/>
          <w:sz w:val="24"/>
          <w:szCs w:val="24"/>
        </w:rPr>
        <w:t xml:space="preserve"> priede</w:t>
      </w:r>
      <w:r w:rsidR="003D0382">
        <w:rPr>
          <w:rFonts w:ascii="Times New Roman" w:eastAsia="Calibri" w:hAnsi="Times New Roman" w:cs="Times New Roman"/>
          <w:sz w:val="24"/>
          <w:szCs w:val="24"/>
        </w:rPr>
        <w:t>.</w:t>
      </w:r>
    </w:p>
    <w:p w14:paraId="6412398C" w14:textId="3ED1B36D" w:rsidR="003D0382" w:rsidRPr="000134D9" w:rsidRDefault="003D0382" w:rsidP="000134D9">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7.2. </w:t>
      </w:r>
      <w:r w:rsidRPr="003D0382">
        <w:rPr>
          <w:rFonts w:ascii="Times New Roman" w:eastAsia="Calibri" w:hAnsi="Times New Roman" w:cs="Times New Roman"/>
          <w:sz w:val="24"/>
          <w:szCs w:val="24"/>
        </w:rPr>
        <w:tab/>
        <w:t>Laimėjusiu pasiūlymu galės būti pripažintas tik 1 (vienas) ekonomiškai naudingiausias pasiūlymas, esantis pasiūlymų eilės pirmojoje vietoje.</w:t>
      </w:r>
    </w:p>
    <w:p w14:paraId="5F28C774" w14:textId="73F14EAB" w:rsidR="00F5411E" w:rsidRPr="000134D9" w:rsidRDefault="00F5411E" w:rsidP="00F77A5D">
      <w:pPr>
        <w:pStyle w:val="Betarp"/>
        <w:ind w:firstLine="709"/>
        <w:contextualSpacing/>
        <w:rPr>
          <w:rFonts w:ascii="Times New Roman" w:eastAsiaTheme="minorHAnsi" w:hAnsi="Times New Roman" w:cs="Times New Roman"/>
          <w:bCs/>
          <w:i/>
          <w:iCs/>
          <w:color w:val="7030A0"/>
          <w:sz w:val="20"/>
          <w:szCs w:val="20"/>
        </w:rPr>
      </w:pPr>
    </w:p>
    <w:p w14:paraId="4CFAC41F" w14:textId="67CF04A5" w:rsidR="00D83C57" w:rsidRPr="000134D9" w:rsidRDefault="000134D9" w:rsidP="000134D9">
      <w:pPr>
        <w:pStyle w:val="Antrat1"/>
        <w:tabs>
          <w:tab w:val="left" w:pos="567"/>
        </w:tabs>
        <w:spacing w:before="0" w:after="0"/>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228648820"/>
      <w:r w:rsidRPr="000134D9">
        <w:rPr>
          <w:rFonts w:ascii="Times New Roman" w:hAnsi="Times New Roman" w:cs="Times New Roman"/>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C6CD04E" w:rsidR="00D83C57" w:rsidRPr="00BC20D6" w:rsidRDefault="000003B6" w:rsidP="00BC20D6">
      <w:pPr>
        <w:pStyle w:val="Sraopastraipa"/>
        <w:spacing w:line="240" w:lineRule="auto"/>
        <w:ind w:left="0"/>
        <w:rPr>
          <w:rFonts w:ascii="Times New Roman" w:hAnsi="Times New Roman" w:cs="Times New Roman"/>
          <w:color w:val="000000" w:themeColor="text1"/>
          <w:sz w:val="24"/>
          <w:szCs w:val="24"/>
        </w:rPr>
      </w:pPr>
      <w:r w:rsidRPr="00BC20D6">
        <w:rPr>
          <w:rFonts w:ascii="Times New Roman" w:hAnsi="Times New Roman" w:cs="Times New Roman"/>
          <w:color w:val="000000" w:themeColor="text1"/>
          <w:sz w:val="24"/>
          <w:szCs w:val="24"/>
        </w:rPr>
        <w:t xml:space="preserve">8.1. </w:t>
      </w:r>
      <w:r w:rsidR="00D83C57" w:rsidRPr="0001524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15248">
        <w:rPr>
          <w:rFonts w:ascii="Times New Roman" w:hAnsi="Times New Roman" w:cs="Times New Roman"/>
          <w:sz w:val="24"/>
          <w:szCs w:val="24"/>
        </w:rPr>
        <w:t xml:space="preserve"> specialiųjų pirkimo sąlygų</w:t>
      </w:r>
      <w:r w:rsidR="00D83C57" w:rsidRPr="00015248">
        <w:rPr>
          <w:rFonts w:ascii="Times New Roman" w:hAnsi="Times New Roman" w:cs="Times New Roman"/>
          <w:sz w:val="24"/>
          <w:szCs w:val="24"/>
        </w:rPr>
        <w:t xml:space="preserve"> </w:t>
      </w:r>
      <w:r w:rsidR="00015248" w:rsidRPr="00015248">
        <w:rPr>
          <w:rFonts w:ascii="Times New Roman" w:hAnsi="Times New Roman" w:cs="Times New Roman"/>
          <w:sz w:val="24"/>
          <w:szCs w:val="24"/>
        </w:rPr>
        <w:t>7</w:t>
      </w:r>
      <w:r w:rsidR="003D0382" w:rsidRPr="00015248">
        <w:rPr>
          <w:rFonts w:ascii="Times New Roman" w:hAnsi="Times New Roman" w:cs="Times New Roman"/>
          <w:sz w:val="24"/>
          <w:szCs w:val="24"/>
        </w:rPr>
        <w:t xml:space="preserve"> </w:t>
      </w:r>
      <w:r w:rsidR="00F56579" w:rsidRPr="00015248">
        <w:rPr>
          <w:rFonts w:ascii="Times New Roman" w:hAnsi="Times New Roman" w:cs="Times New Roman"/>
          <w:sz w:val="24"/>
          <w:szCs w:val="24"/>
        </w:rPr>
        <w:t xml:space="preserve">priede. </w:t>
      </w:r>
    </w:p>
    <w:p w14:paraId="4D042BD5" w14:textId="77777777" w:rsidR="005450B5" w:rsidRDefault="005450B5" w:rsidP="00BC20D6">
      <w:pPr>
        <w:pStyle w:val="Betarp"/>
        <w:spacing w:line="276" w:lineRule="auto"/>
        <w:ind w:firstLine="0"/>
        <w:contextualSpacing/>
        <w:jc w:val="left"/>
        <w:rPr>
          <w:rFonts w:ascii="Arial" w:eastAsiaTheme="minorHAnsi" w:hAnsi="Arial" w:cs="Arial"/>
        </w:rPr>
      </w:pPr>
    </w:p>
    <w:p w14:paraId="5B316373" w14:textId="79CC773F" w:rsidR="000D5039" w:rsidRPr="00BC20D6" w:rsidRDefault="00BC20D6" w:rsidP="00BC20D6">
      <w:pPr>
        <w:pStyle w:val="Antrat1"/>
        <w:spacing w:before="0" w:after="0"/>
        <w:ind w:firstLine="0"/>
        <w:rPr>
          <w:rFonts w:ascii="Times New Roman" w:hAnsi="Times New Roman" w:cs="Times New Roman"/>
          <w:b/>
          <w:bCs/>
          <w:color w:val="auto"/>
          <w:sz w:val="28"/>
          <w:szCs w:val="28"/>
        </w:rPr>
      </w:pPr>
      <w:bookmarkStart w:id="21" w:name="_Toc228648821"/>
      <w:r w:rsidRPr="00BC20D6">
        <w:rPr>
          <w:rFonts w:ascii="Times New Roman" w:hAnsi="Times New Roman" w:cs="Times New Roman"/>
          <w:b/>
          <w:bCs/>
          <w:color w:val="auto"/>
          <w:sz w:val="28"/>
          <w:szCs w:val="28"/>
        </w:rPr>
        <w:t>9. KITOS SĄLYGOS</w:t>
      </w:r>
      <w:bookmarkEnd w:id="21"/>
      <w:r w:rsidRPr="00BC20D6">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72BB822A" w:rsidR="00E250DF" w:rsidRDefault="00EE68F7" w:rsidP="000403D0">
      <w:pPr>
        <w:pStyle w:val="Betarp"/>
        <w:contextualSpacing/>
        <w:rPr>
          <w:rFonts w:ascii="Arial" w:eastAsiaTheme="minorHAnsi" w:hAnsi="Arial" w:cs="Arial"/>
        </w:rPr>
      </w:pPr>
      <w:r>
        <w:rPr>
          <w:rFonts w:ascii="Arial" w:eastAsiaTheme="minorHAnsi" w:hAnsi="Arial" w:cs="Arial"/>
        </w:rPr>
        <w:br w:type="page"/>
      </w:r>
    </w:p>
    <w:p w14:paraId="729EDC83" w14:textId="6E7D82C4" w:rsidR="00112F92" w:rsidRPr="008026B9" w:rsidRDefault="005450B5" w:rsidP="008026B9">
      <w:pPr>
        <w:pStyle w:val="Antrat1"/>
        <w:spacing w:before="0" w:after="0"/>
        <w:ind w:firstLine="0"/>
        <w:jc w:val="right"/>
        <w:rPr>
          <w:rFonts w:ascii="Times New Roman" w:hAnsi="Times New Roman" w:cs="Times New Roman"/>
          <w:sz w:val="24"/>
          <w:szCs w:val="24"/>
        </w:rPr>
      </w:pPr>
      <w:bookmarkStart w:id="22" w:name="_Toc228648822"/>
      <w:r w:rsidRPr="008026B9">
        <w:rPr>
          <w:rFonts w:ascii="Times New Roman" w:hAnsi="Times New Roman" w:cs="Times New Roman"/>
          <w:sz w:val="24"/>
          <w:szCs w:val="24"/>
        </w:rPr>
        <w:lastRenderedPageBreak/>
        <w:t>P</w:t>
      </w:r>
      <w:r w:rsidR="00112F92" w:rsidRPr="008026B9">
        <w:rPr>
          <w:rFonts w:ascii="Times New Roman" w:hAnsi="Times New Roman" w:cs="Times New Roman"/>
          <w:sz w:val="24"/>
          <w:szCs w:val="24"/>
        </w:rPr>
        <w:t>irkimo sąlygų 1 priedas „Tiekėjų pašalinimo pagrindai“</w:t>
      </w:r>
      <w:bookmarkEnd w:id="22"/>
    </w:p>
    <w:p w14:paraId="537E8F24" w14:textId="77777777" w:rsidR="00112F92" w:rsidRPr="008026B9" w:rsidRDefault="00112F92" w:rsidP="008026B9">
      <w:pPr>
        <w:keepNext/>
        <w:keepLines/>
        <w:spacing w:line="240" w:lineRule="auto"/>
        <w:ind w:left="318"/>
        <w:jc w:val="right"/>
        <w:rPr>
          <w:rFonts w:ascii="Times New Roman" w:eastAsia="Arial" w:hAnsi="Times New Roman" w:cs="Times New Roman"/>
          <w:color w:val="0070C0"/>
          <w:sz w:val="20"/>
          <w:szCs w:val="20"/>
        </w:rPr>
      </w:pPr>
    </w:p>
    <w:p w14:paraId="3946342A" w14:textId="77777777" w:rsidR="00112F92" w:rsidRDefault="00112F92" w:rsidP="008026B9">
      <w:pPr>
        <w:spacing w:line="240" w:lineRule="auto"/>
        <w:ind w:firstLine="0"/>
        <w:jc w:val="center"/>
        <w:rPr>
          <w:rFonts w:ascii="Times New Roman" w:eastAsia="Arial" w:hAnsi="Times New Roman" w:cs="Times New Roman"/>
          <w:b/>
          <w:bCs/>
          <w:smallCaps/>
          <w:color w:val="404040"/>
          <w:sz w:val="28"/>
          <w:szCs w:val="28"/>
        </w:rPr>
      </w:pPr>
      <w:r w:rsidRPr="008026B9">
        <w:rPr>
          <w:rFonts w:ascii="Times New Roman" w:eastAsia="Arial" w:hAnsi="Times New Roman" w:cs="Times New Roman"/>
          <w:b/>
          <w:bCs/>
          <w:smallCaps/>
          <w:color w:val="404040"/>
          <w:sz w:val="28"/>
          <w:szCs w:val="28"/>
        </w:rPr>
        <w:t>TIEKĖJŲ PAŠALINIMO PAGRINDAI</w:t>
      </w:r>
    </w:p>
    <w:p w14:paraId="347CD49A" w14:textId="77777777" w:rsidR="008026B9" w:rsidRPr="008026B9" w:rsidRDefault="008026B9" w:rsidP="008026B9">
      <w:pPr>
        <w:spacing w:line="240" w:lineRule="auto"/>
        <w:ind w:firstLine="0"/>
        <w:jc w:val="center"/>
        <w:rPr>
          <w:rFonts w:ascii="Times New Roman" w:eastAsia="Arial" w:hAnsi="Times New Roman" w:cs="Times New Roman"/>
          <w:b/>
          <w:bCs/>
          <w:smallCaps/>
          <w:color w:val="404040"/>
          <w:sz w:val="24"/>
          <w:szCs w:val="24"/>
        </w:rPr>
      </w:pPr>
    </w:p>
    <w:p w14:paraId="36B7327C"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 xml:space="preserve">Perkančioji organizacija atmeta tiekėjo pasiūlymą, jeigu: </w:t>
      </w:r>
    </w:p>
    <w:p w14:paraId="2D1894B1" w14:textId="77777777" w:rsidR="00837C6E" w:rsidRPr="00837C6E" w:rsidRDefault="00837C6E" w:rsidP="00837C6E">
      <w:pPr>
        <w:spacing w:line="240" w:lineRule="auto"/>
        <w:rPr>
          <w:rFonts w:ascii="Times New Roman" w:eastAsia="Arial" w:hAnsi="Times New Roman" w:cs="Times New Roman"/>
          <w:b/>
          <w:bCs/>
          <w:sz w:val="24"/>
          <w:szCs w:val="24"/>
        </w:rPr>
      </w:pPr>
      <w:r w:rsidRPr="00837C6E">
        <w:rPr>
          <w:rFonts w:ascii="Times New Roman" w:eastAsia="Arial" w:hAnsi="Times New Roman" w:cs="Times New Roman"/>
          <w:sz w:val="24"/>
          <w:szCs w:val="24"/>
        </w:rPr>
        <w:t xml:space="preserve">1. Tiekėjas su kitais tiekėjais yra sudaręs susitarimų, kuriais siekiama iškreipti konkurenciją atliekamame pirkime, ir perkančioji organizacija dėl to turi įtikinamų duomenų </w:t>
      </w:r>
      <w:r w:rsidRPr="00837C6E">
        <w:rPr>
          <w:rFonts w:ascii="Times New Roman" w:eastAsia="Arial" w:hAnsi="Times New Roman" w:cs="Times New Roman"/>
          <w:b/>
          <w:sz w:val="24"/>
          <w:szCs w:val="24"/>
        </w:rPr>
        <w:t>(VPĮ 46 straipsnio 4 dalies 1 punktas</w:t>
      </w:r>
      <w:r w:rsidRPr="00837C6E">
        <w:rPr>
          <w:rFonts w:ascii="Times New Roman" w:eastAsia="Arial" w:hAnsi="Times New Roman" w:cs="Times New Roman"/>
          <w:sz w:val="24"/>
          <w:szCs w:val="24"/>
        </w:rPr>
        <w:t>).</w:t>
      </w:r>
    </w:p>
    <w:p w14:paraId="230D1562" w14:textId="77777777" w:rsidR="00837C6E" w:rsidRPr="00837C6E" w:rsidRDefault="00837C6E" w:rsidP="00837C6E">
      <w:pPr>
        <w:spacing w:line="240" w:lineRule="auto"/>
        <w:rPr>
          <w:rFonts w:ascii="Times New Roman" w:eastAsia="Arial" w:hAnsi="Times New Roman" w:cs="Times New Roman"/>
          <w:b/>
          <w:sz w:val="24"/>
          <w:szCs w:val="24"/>
        </w:rPr>
      </w:pPr>
      <w:r w:rsidRPr="00837C6E">
        <w:rPr>
          <w:rFonts w:ascii="Times New Roman" w:eastAsia="Arial" w:hAnsi="Times New Roman" w:cs="Times New Roman"/>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37C6E">
        <w:rPr>
          <w:rFonts w:ascii="Times New Roman" w:eastAsia="Arial" w:hAnsi="Times New Roman" w:cs="Times New Roman"/>
          <w:b/>
          <w:sz w:val="24"/>
          <w:szCs w:val="24"/>
        </w:rPr>
        <w:t>(VPĮ 46 straipsnio 4 dalies 2 punktas)</w:t>
      </w:r>
      <w:r w:rsidRPr="00837C6E">
        <w:rPr>
          <w:rFonts w:ascii="Times New Roman" w:eastAsia="Arial" w:hAnsi="Times New Roman" w:cs="Times New Roman"/>
          <w:sz w:val="24"/>
          <w:szCs w:val="24"/>
        </w:rPr>
        <w:t>.</w:t>
      </w:r>
    </w:p>
    <w:p w14:paraId="47FA043A" w14:textId="77777777" w:rsidR="00837C6E" w:rsidRPr="00837C6E" w:rsidRDefault="00837C6E" w:rsidP="00837C6E">
      <w:pPr>
        <w:spacing w:line="240" w:lineRule="auto"/>
        <w:rPr>
          <w:rFonts w:ascii="Times New Roman" w:eastAsia="Arial" w:hAnsi="Times New Roman" w:cs="Times New Roman"/>
          <w:b/>
          <w:bCs/>
          <w:sz w:val="24"/>
          <w:szCs w:val="24"/>
        </w:rPr>
      </w:pPr>
      <w:r w:rsidRPr="00837C6E">
        <w:rPr>
          <w:rFonts w:ascii="Times New Roman" w:eastAsia="Arial" w:hAnsi="Times New Roman" w:cs="Times New Roman"/>
          <w:sz w:val="24"/>
          <w:szCs w:val="24"/>
        </w:rPr>
        <w:t xml:space="preserve">3. Pažeista konkurencija, kaip nustatyta VPĮ 27 straipsnio 3 ir 4 dalyse, ir atitinkamos padėties negalima ištaisyti </w:t>
      </w:r>
      <w:r w:rsidRPr="00837C6E">
        <w:rPr>
          <w:rFonts w:ascii="Times New Roman" w:eastAsia="Arial" w:hAnsi="Times New Roman" w:cs="Times New Roman"/>
          <w:b/>
          <w:sz w:val="24"/>
          <w:szCs w:val="24"/>
        </w:rPr>
        <w:t>(VPĮ 46 straipsnio 4 dalies 3 punktas).</w:t>
      </w:r>
    </w:p>
    <w:p w14:paraId="5D8104AD"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9D585C" w14:textId="77777777" w:rsidR="00837C6E" w:rsidRPr="00837C6E" w:rsidRDefault="00837C6E" w:rsidP="00837C6E">
      <w:pPr>
        <w:spacing w:line="240" w:lineRule="auto"/>
        <w:rPr>
          <w:rFonts w:ascii="Times New Roman" w:eastAsia="Arial" w:hAnsi="Times New Roman" w:cs="Times New Roman"/>
          <w:b/>
          <w:bCs/>
          <w:sz w:val="24"/>
          <w:szCs w:val="24"/>
        </w:rPr>
      </w:pPr>
      <w:r w:rsidRPr="00837C6E">
        <w:rPr>
          <w:rFonts w:ascii="Times New Roman" w:eastAsia="Arial"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37C6E">
        <w:rPr>
          <w:rFonts w:ascii="Times New Roman" w:eastAsia="Arial" w:hAnsi="Times New Roman" w:cs="Times New Roman"/>
          <w:b/>
          <w:sz w:val="24"/>
          <w:szCs w:val="24"/>
        </w:rPr>
        <w:t>VPĮ 46 straipsnio 4 dalies 5 punktas).</w:t>
      </w:r>
    </w:p>
    <w:p w14:paraId="554C122A" w14:textId="01CB0C4F" w:rsidR="00112F92" w:rsidRPr="00CB159F" w:rsidRDefault="006666F6" w:rsidP="00837C6E">
      <w:pPr>
        <w:spacing w:line="240" w:lineRule="auto"/>
        <w:rPr>
          <w:rFonts w:ascii="Times New Roman" w:eastAsia="Arial" w:hAnsi="Times New Roman" w:cs="Times New Roman"/>
          <w:i/>
          <w:color w:val="7030A0"/>
          <w:sz w:val="24"/>
          <w:szCs w:val="24"/>
        </w:rPr>
      </w:pPr>
      <w:r w:rsidRPr="00CB159F">
        <w:rPr>
          <w:rFonts w:ascii="Times New Roman" w:eastAsia="Arial" w:hAnsi="Times New Roman" w:cs="Times New Roman"/>
          <w:i/>
          <w:color w:val="7030A0"/>
          <w:sz w:val="24"/>
          <w:szCs w:val="24"/>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72FF3CDC" w:rsidR="00112F92" w:rsidRPr="0030636C" w:rsidRDefault="00112F92" w:rsidP="0030636C">
      <w:pPr>
        <w:pStyle w:val="Antrat1"/>
        <w:spacing w:before="0" w:after="0"/>
        <w:ind w:firstLine="0"/>
        <w:jc w:val="right"/>
        <w:rPr>
          <w:rFonts w:ascii="Times New Roman" w:hAnsi="Times New Roman" w:cs="Times New Roman"/>
          <w:sz w:val="24"/>
          <w:szCs w:val="24"/>
        </w:rPr>
      </w:pPr>
      <w:bookmarkStart w:id="23" w:name="_Toc228648823"/>
      <w:r w:rsidRPr="0030636C">
        <w:rPr>
          <w:rFonts w:ascii="Times New Roman" w:hAnsi="Times New Roman" w:cs="Times New Roman"/>
          <w:sz w:val="24"/>
          <w:szCs w:val="24"/>
        </w:rPr>
        <w:lastRenderedPageBreak/>
        <w:t>Pirkimo sąlygų 2 priedas „Tiekėjų kvalifikacijos reikalavimai“</w:t>
      </w:r>
      <w:bookmarkEnd w:id="23"/>
    </w:p>
    <w:p w14:paraId="62BD731B" w14:textId="77777777" w:rsidR="0030636C" w:rsidRDefault="0030636C" w:rsidP="0030636C">
      <w:pPr>
        <w:spacing w:line="240" w:lineRule="auto"/>
        <w:ind w:firstLine="0"/>
        <w:jc w:val="center"/>
        <w:rPr>
          <w:rFonts w:ascii="Times New Roman" w:eastAsia="Arial" w:hAnsi="Times New Roman" w:cs="Times New Roman"/>
          <w:b/>
          <w:bCs/>
          <w:smallCaps/>
          <w:color w:val="404040"/>
          <w:sz w:val="28"/>
          <w:szCs w:val="28"/>
        </w:rPr>
      </w:pPr>
    </w:p>
    <w:p w14:paraId="0E6E035C" w14:textId="1653687E" w:rsidR="00112F92" w:rsidRDefault="00112F92" w:rsidP="0030636C">
      <w:pPr>
        <w:spacing w:line="240" w:lineRule="auto"/>
        <w:ind w:firstLine="0"/>
        <w:jc w:val="center"/>
        <w:rPr>
          <w:rFonts w:ascii="Times New Roman" w:eastAsia="Arial" w:hAnsi="Times New Roman" w:cs="Times New Roman"/>
          <w:b/>
          <w:bCs/>
          <w:smallCaps/>
          <w:color w:val="404040"/>
          <w:sz w:val="28"/>
          <w:szCs w:val="28"/>
        </w:rPr>
      </w:pPr>
      <w:r w:rsidRPr="0030636C">
        <w:rPr>
          <w:rFonts w:ascii="Times New Roman" w:eastAsia="Arial" w:hAnsi="Times New Roman" w:cs="Times New Roman"/>
          <w:b/>
          <w:bCs/>
          <w:smallCaps/>
          <w:color w:val="404040"/>
          <w:sz w:val="28"/>
          <w:szCs w:val="28"/>
        </w:rPr>
        <w:t xml:space="preserve">TIEKĖJŲ KVALIFIKACIJOS REIKALAVIMAI </w:t>
      </w:r>
    </w:p>
    <w:p w14:paraId="278DA435" w14:textId="77777777" w:rsidR="0030636C" w:rsidRPr="0030636C" w:rsidRDefault="0030636C" w:rsidP="00837C6E">
      <w:pPr>
        <w:spacing w:line="240" w:lineRule="auto"/>
        <w:ind w:firstLine="0"/>
        <w:rPr>
          <w:rFonts w:ascii="Times New Roman" w:eastAsia="Arial" w:hAnsi="Times New Roman" w:cs="Times New Roman"/>
          <w:b/>
          <w:bCs/>
          <w:smallCaps/>
          <w:color w:val="404040"/>
          <w:sz w:val="24"/>
          <w:szCs w:val="24"/>
        </w:rPr>
      </w:pPr>
    </w:p>
    <w:p w14:paraId="05EB2FBB" w14:textId="5701A7AD" w:rsidR="00837C6E" w:rsidRPr="00837C6E" w:rsidRDefault="00E85FDD" w:rsidP="00837C6E">
      <w:pPr>
        <w:spacing w:line="240" w:lineRule="auto"/>
        <w:rPr>
          <w:rFonts w:ascii="Times New Roman" w:eastAsia="Arial" w:hAnsi="Times New Roman" w:cs="Times New Roman"/>
          <w:sz w:val="24"/>
          <w:szCs w:val="24"/>
        </w:rPr>
      </w:pPr>
      <w:r w:rsidRPr="0030636C">
        <w:rPr>
          <w:rFonts w:ascii="Times New Roman" w:eastAsia="Arial" w:hAnsi="Times New Roman" w:cs="Times New Roman"/>
          <w:sz w:val="24"/>
          <w:szCs w:val="24"/>
        </w:rPr>
        <w:t>1.</w:t>
      </w:r>
      <w:r w:rsidR="00837C6E" w:rsidRPr="00837C6E">
        <w:t xml:space="preserve"> </w:t>
      </w:r>
      <w:r w:rsidR="00837C6E">
        <w:t xml:space="preserve"> </w:t>
      </w:r>
      <w:r w:rsidR="00837C6E" w:rsidRPr="00837C6E">
        <w:rPr>
          <w:rFonts w:ascii="Times New Roman" w:eastAsia="Arial" w:hAnsi="Times New Roman" w:cs="Times New Roman"/>
          <w:sz w:val="24"/>
          <w:szCs w:val="24"/>
        </w:rPr>
        <w:t>Tiekėjo kvalifikacija turi atitikti šiame priede nustatytus reikalavimus kvalifikacijai (1 lentelė).</w:t>
      </w:r>
    </w:p>
    <w:p w14:paraId="2A92D8A0"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2.</w:t>
      </w:r>
      <w:r w:rsidRPr="00837C6E">
        <w:rPr>
          <w:rFonts w:ascii="Times New Roman" w:eastAsia="Arial" w:hAnsi="Times New Roman" w:cs="Times New Roman"/>
          <w:sz w:val="24"/>
          <w:szCs w:val="24"/>
        </w:rPr>
        <w:tab/>
        <w:t>Jei pasiūlymas teikiamas ūkio subjektų grupės jungtinės veiklos pagrindu, bent vienas ūkio subjektų grupės narys arba visi ūkio subjektų grupės nariai turi atitikti 1 lentelėje nustatytus reikalavimus ir pateikti nurodytus dokumentus.</w:t>
      </w:r>
    </w:p>
    <w:p w14:paraId="5E8D34BC"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3.</w:t>
      </w:r>
      <w:r w:rsidRPr="00837C6E">
        <w:rPr>
          <w:rFonts w:ascii="Times New Roman" w:eastAsia="Arial" w:hAnsi="Times New Roman" w:cs="Times New Roman"/>
          <w:sz w:val="24"/>
          <w:szCs w:val="24"/>
        </w:rPr>
        <w:tab/>
        <w:t>Tiekėjas gali remtis kitų ūkio subjektų, subtiekėjų pajėgumais, kad atitiktų nustatytus kvalifikacijos reikalavimus, tačiau tiekėjas privalo prisiimti atsakomybę už pasitelktų kitų ūkio subjektų, subtiekėjų suteiktas arba nesuteiktas prekes/paslaugas.</w:t>
      </w:r>
    </w:p>
    <w:p w14:paraId="6A2CFC7E"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4.</w:t>
      </w:r>
      <w:r w:rsidRPr="00837C6E">
        <w:rPr>
          <w:rFonts w:ascii="Times New Roman" w:eastAsia="Arial" w:hAnsi="Times New Roman" w:cs="Times New Roman"/>
          <w:sz w:val="24"/>
          <w:szCs w:val="24"/>
        </w:rPr>
        <w:tab/>
        <w:t>Tiekėjas gali remtis kitų ūkio subjektų, subtiekėjų pajėgumais tik tuo atveju, jeigu tie ūkio subjektai, subtiekėjai patys vykdys tą pirkimo dalį, kuriai reikia jų turimų pajėgumų.</w:t>
      </w:r>
    </w:p>
    <w:p w14:paraId="5ADF52B3"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5.</w:t>
      </w:r>
      <w:r w:rsidRPr="00837C6E">
        <w:rPr>
          <w:rFonts w:ascii="Times New Roman" w:eastAsia="Arial" w:hAnsi="Times New Roman" w:cs="Times New Roman"/>
          <w:sz w:val="24"/>
          <w:szCs w:val="24"/>
        </w:rPr>
        <w:tab/>
        <w:t>Šiame priede reikalaujama kvalifikacija turi būti įgyta iki pasiūlymų pateikimo termino pabaigos.</w:t>
      </w:r>
    </w:p>
    <w:p w14:paraId="3AC4C514" w14:textId="44749091" w:rsidR="00112F92" w:rsidRPr="0030636C"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6.</w:t>
      </w:r>
      <w:r w:rsidRPr="00837C6E">
        <w:rPr>
          <w:rFonts w:ascii="Times New Roman" w:eastAsia="Arial" w:hAnsi="Times New Roman" w:cs="Times New Roman"/>
          <w:sz w:val="24"/>
          <w:szCs w:val="24"/>
        </w:rPr>
        <w:tab/>
        <w:t>Perkančioji organizacija 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tbl>
      <w:tblPr>
        <w:tblStyle w:val="Lentelstinklelis"/>
        <w:tblW w:w="5000" w:type="pct"/>
        <w:jc w:val="center"/>
        <w:tblInd w:w="0" w:type="dxa"/>
        <w:tblLook w:val="04A0" w:firstRow="1" w:lastRow="0" w:firstColumn="1" w:lastColumn="0" w:noHBand="0" w:noVBand="1"/>
      </w:tblPr>
      <w:tblGrid>
        <w:gridCol w:w="711"/>
        <w:gridCol w:w="4043"/>
        <w:gridCol w:w="5208"/>
      </w:tblGrid>
      <w:tr w:rsidR="00F7258A" w14:paraId="040A29A7" w14:textId="77777777">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7FEC64B" w14:textId="77777777" w:rsidR="00F7258A" w:rsidRDefault="00F7258A">
            <w:pPr>
              <w:tabs>
                <w:tab w:val="left" w:pos="720"/>
              </w:tabs>
              <w:ind w:firstLine="0"/>
              <w:jc w:val="left"/>
              <w:rPr>
                <w:rFonts w:eastAsia="Calibri" w:hAnsi="Times New Roman" w:cs="Times New Roman"/>
                <w:b/>
                <w:bCs/>
              </w:rPr>
            </w:pPr>
            <w:r>
              <w:rPr>
                <w:rFonts w:eastAsia="Calibri" w:hAnsi="Times New Roman" w:cs="Times New Roman"/>
                <w:b/>
                <w:bCs/>
              </w:rPr>
              <w:t>1 lentelė. Tiekėjų kvalifikacijos reikalavimai</w:t>
            </w:r>
          </w:p>
        </w:tc>
      </w:tr>
      <w:tr w:rsidR="00F7258A" w14:paraId="58352BEE" w14:textId="77777777" w:rsidTr="002A55FC">
        <w:trPr>
          <w:jc w:val="center"/>
        </w:trPr>
        <w:tc>
          <w:tcPr>
            <w:tcW w:w="35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4ECAFA2" w14:textId="77777777" w:rsidR="00F7258A" w:rsidRDefault="00F7258A">
            <w:pPr>
              <w:tabs>
                <w:tab w:val="left" w:pos="720"/>
              </w:tabs>
              <w:ind w:firstLine="0"/>
              <w:jc w:val="center"/>
              <w:rPr>
                <w:rFonts w:eastAsia="Calibri" w:hAnsi="Times New Roman" w:cs="Times New Roman"/>
                <w:b/>
                <w:bCs/>
              </w:rPr>
            </w:pPr>
            <w:r>
              <w:rPr>
                <w:rFonts w:eastAsia="Calibri" w:hAnsi="Times New Roman" w:cs="Times New Roman"/>
                <w:b/>
                <w:bCs/>
              </w:rPr>
              <w:t>Eil. Nr.</w:t>
            </w:r>
          </w:p>
        </w:tc>
        <w:tc>
          <w:tcPr>
            <w:tcW w:w="2029"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571A83A9" w14:textId="77777777" w:rsidR="00F7258A" w:rsidRPr="00F6628C" w:rsidRDefault="00F7258A">
            <w:pPr>
              <w:tabs>
                <w:tab w:val="left" w:pos="720"/>
              </w:tabs>
              <w:ind w:firstLine="0"/>
              <w:jc w:val="center"/>
              <w:rPr>
                <w:rFonts w:eastAsia="Calibri" w:hAnsi="Times New Roman" w:cs="Times New Roman"/>
                <w:b/>
                <w:bCs/>
                <w:lang w:val="en-US"/>
              </w:rPr>
            </w:pPr>
            <w:r>
              <w:rPr>
                <w:rFonts w:eastAsia="Calibri" w:hAnsi="Times New Roman" w:cs="Times New Roman"/>
                <w:b/>
                <w:bCs/>
              </w:rPr>
              <w:t>Kvalifikacijos reikalavimai</w:t>
            </w:r>
          </w:p>
        </w:tc>
        <w:tc>
          <w:tcPr>
            <w:tcW w:w="261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F39D1DF" w14:textId="77777777" w:rsidR="00F7258A" w:rsidRDefault="00F7258A">
            <w:pPr>
              <w:tabs>
                <w:tab w:val="left" w:pos="720"/>
              </w:tabs>
              <w:ind w:firstLine="0"/>
              <w:jc w:val="center"/>
              <w:rPr>
                <w:rFonts w:eastAsia="Calibri" w:hAnsi="Times New Roman" w:cs="Times New Roman"/>
                <w:b/>
                <w:bCs/>
              </w:rPr>
            </w:pPr>
            <w:r>
              <w:rPr>
                <w:rFonts w:eastAsia="Calibri" w:hAnsi="Times New Roman" w:cs="Times New Roman"/>
                <w:b/>
                <w:bCs/>
              </w:rPr>
              <w:t>Atitiktį reikalavimui įrodantys dokumentai</w:t>
            </w:r>
          </w:p>
        </w:tc>
      </w:tr>
      <w:tr w:rsidR="00F7258A" w14:paraId="49394C67" w14:textId="77777777" w:rsidTr="002A55FC">
        <w:trPr>
          <w:jc w:val="center"/>
        </w:trPr>
        <w:tc>
          <w:tcPr>
            <w:tcW w:w="357" w:type="pct"/>
            <w:tcBorders>
              <w:top w:val="single" w:sz="4" w:space="0" w:color="000000"/>
              <w:left w:val="single" w:sz="4" w:space="0" w:color="000000"/>
              <w:bottom w:val="single" w:sz="4" w:space="0" w:color="000000"/>
              <w:right w:val="single" w:sz="4" w:space="0" w:color="000000"/>
            </w:tcBorders>
            <w:hideMark/>
          </w:tcPr>
          <w:p w14:paraId="176E4187" w14:textId="77777777" w:rsidR="00F7258A" w:rsidRPr="00F7258A" w:rsidRDefault="00F7258A">
            <w:pPr>
              <w:tabs>
                <w:tab w:val="left" w:pos="720"/>
              </w:tabs>
              <w:ind w:firstLine="0"/>
              <w:jc w:val="center"/>
              <w:rPr>
                <w:rFonts w:eastAsia="Calibri" w:hAnsi="Times New Roman" w:cs="Times New Roman"/>
                <w:sz w:val="22"/>
                <w:szCs w:val="22"/>
              </w:rPr>
            </w:pPr>
            <w:r w:rsidRPr="00F7258A">
              <w:rPr>
                <w:rFonts w:eastAsia="Calibri" w:hAnsi="Times New Roman" w:cs="Times New Roman"/>
                <w:sz w:val="22"/>
                <w:szCs w:val="22"/>
              </w:rPr>
              <w:t>1.1.</w:t>
            </w:r>
          </w:p>
        </w:tc>
        <w:tc>
          <w:tcPr>
            <w:tcW w:w="2029" w:type="pct"/>
            <w:tcBorders>
              <w:top w:val="single" w:sz="4" w:space="0" w:color="000000"/>
              <w:left w:val="single" w:sz="4" w:space="0" w:color="000000"/>
              <w:bottom w:val="single" w:sz="4" w:space="0" w:color="000000"/>
              <w:right w:val="single" w:sz="4" w:space="0" w:color="000000"/>
            </w:tcBorders>
          </w:tcPr>
          <w:p w14:paraId="7FB3E43C" w14:textId="0CD2CC85" w:rsidR="00F7258A" w:rsidRPr="00F7258A" w:rsidRDefault="00E2239F" w:rsidP="00E629B7">
            <w:pPr>
              <w:tabs>
                <w:tab w:val="left" w:pos="720"/>
              </w:tabs>
              <w:ind w:firstLine="0"/>
              <w:rPr>
                <w:rFonts w:eastAsia="Calibri" w:hAnsi="Times New Roman" w:cs="Times New Roman"/>
                <w:sz w:val="22"/>
                <w:szCs w:val="22"/>
              </w:rPr>
            </w:pPr>
            <w:r w:rsidRPr="00E2239F">
              <w:rPr>
                <w:rFonts w:eastAsia="Calibri" w:hAnsi="Times New Roman" w:cs="Times New Roman"/>
                <w:sz w:val="22"/>
                <w:szCs w:val="22"/>
              </w:rPr>
              <w:t xml:space="preserve">Tiekėjas per paskutinius 3 metus turi būti </w:t>
            </w:r>
            <w:r w:rsidRPr="002A55FC">
              <w:rPr>
                <w:rFonts w:eastAsia="Calibri" w:hAnsi="Times New Roman" w:cs="Times New Roman"/>
                <w:b/>
                <w:bCs/>
                <w:sz w:val="22"/>
                <w:szCs w:val="22"/>
              </w:rPr>
              <w:t>parengęs bent 1 metodiką ir (ar) įgyvendinęs mokslinį tyrimą</w:t>
            </w:r>
            <w:r w:rsidRPr="00E2239F">
              <w:rPr>
                <w:rFonts w:eastAsia="Calibri" w:hAnsi="Times New Roman" w:cs="Times New Roman"/>
                <w:sz w:val="22"/>
                <w:szCs w:val="22"/>
              </w:rPr>
              <w:t>, susijusį su pirkimo objektu</w:t>
            </w:r>
            <w:r>
              <w:rPr>
                <w:rFonts w:eastAsia="Calibri" w:hAnsi="Times New Roman" w:cs="Times New Roman"/>
                <w:sz w:val="22"/>
                <w:szCs w:val="22"/>
              </w:rPr>
              <w:t xml:space="preserve"> (</w:t>
            </w:r>
            <w:r w:rsidRPr="00E2239F">
              <w:rPr>
                <w:rFonts w:eastAsia="Calibri" w:hAnsi="Times New Roman" w:cs="Times New Roman"/>
                <w:sz w:val="22"/>
                <w:szCs w:val="22"/>
              </w:rPr>
              <w:t>miškininkystės, ekologijos arba aplinkos mokslų srityje</w:t>
            </w:r>
            <w:r>
              <w:rPr>
                <w:rFonts w:eastAsia="Calibri" w:hAnsi="Times New Roman" w:cs="Times New Roman"/>
                <w:sz w:val="22"/>
                <w:szCs w:val="22"/>
              </w:rPr>
              <w:t>).</w:t>
            </w:r>
          </w:p>
        </w:tc>
        <w:tc>
          <w:tcPr>
            <w:tcW w:w="2614" w:type="pct"/>
            <w:tcBorders>
              <w:top w:val="single" w:sz="4" w:space="0" w:color="000000"/>
              <w:left w:val="single" w:sz="4" w:space="0" w:color="000000"/>
              <w:bottom w:val="single" w:sz="4" w:space="0" w:color="000000"/>
              <w:right w:val="single" w:sz="4" w:space="0" w:color="000000"/>
            </w:tcBorders>
            <w:hideMark/>
          </w:tcPr>
          <w:p w14:paraId="65F6D43E" w14:textId="64777605" w:rsidR="00F7258A" w:rsidRPr="00F7258A" w:rsidRDefault="00E37F5A" w:rsidP="00E629B7">
            <w:pPr>
              <w:tabs>
                <w:tab w:val="left" w:pos="720"/>
              </w:tabs>
              <w:ind w:firstLine="0"/>
              <w:rPr>
                <w:rFonts w:eastAsia="Calibri" w:hAnsi="Times New Roman" w:cs="Times New Roman"/>
                <w:sz w:val="22"/>
                <w:szCs w:val="22"/>
              </w:rPr>
            </w:pPr>
            <w:r w:rsidRPr="00E37F5A">
              <w:rPr>
                <w:rFonts w:eastAsia="Calibri" w:hAnsi="Times New Roman" w:cs="Times New Roman"/>
                <w:sz w:val="22"/>
                <w:szCs w:val="22"/>
              </w:rPr>
              <w:t>Pateikiamas atliktų darbų aprašymas (metodikos, tyrimai), nurodant temą, apimtį, užsakovą (jei buvo), bei patvirtinantys dokumentai arba nuorodos.</w:t>
            </w:r>
          </w:p>
        </w:tc>
      </w:tr>
      <w:tr w:rsidR="002A55FC" w14:paraId="5D216022" w14:textId="77777777" w:rsidTr="002A55FC">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6A83CB76" w14:textId="161B4C7E" w:rsidR="002A55FC" w:rsidRPr="002A55FC" w:rsidRDefault="002A55FC" w:rsidP="00E629B7">
            <w:pPr>
              <w:tabs>
                <w:tab w:val="left" w:pos="720"/>
              </w:tabs>
              <w:ind w:firstLine="0"/>
              <w:rPr>
                <w:rFonts w:eastAsia="Calibri" w:hAnsi="Times New Roman" w:cs="Times New Roman"/>
                <w:sz w:val="22"/>
                <w:szCs w:val="22"/>
                <w:lang w:val="en-US"/>
              </w:rPr>
            </w:pPr>
            <w:r>
              <w:rPr>
                <w:rFonts w:eastAsia="Calibri" w:hAnsi="Times New Roman" w:cs="Times New Roman"/>
                <w:sz w:val="22"/>
                <w:szCs w:val="22"/>
                <w:lang w:val="en-US"/>
              </w:rPr>
              <w:t xml:space="preserve">1.2. </w:t>
            </w:r>
            <w:r w:rsidRPr="00E37F5A">
              <w:rPr>
                <w:rFonts w:eastAsia="Calibri" w:hAnsi="Times New Roman" w:cs="Times New Roman"/>
                <w:sz w:val="22"/>
                <w:szCs w:val="22"/>
              </w:rPr>
              <w:t xml:space="preserve">Tiekėjas turi </w:t>
            </w:r>
            <w:r w:rsidRPr="002A55FC">
              <w:rPr>
                <w:rFonts w:eastAsia="Calibri" w:hAnsi="Times New Roman" w:cs="Times New Roman"/>
                <w:b/>
                <w:bCs/>
                <w:sz w:val="22"/>
                <w:szCs w:val="22"/>
              </w:rPr>
              <w:t>pasiūlyti specialistus, kurie vykdys pirkimo sutartį</w:t>
            </w:r>
            <w:r w:rsidRPr="00E37F5A">
              <w:rPr>
                <w:rFonts w:eastAsia="Calibri" w:hAnsi="Times New Roman" w:cs="Times New Roman"/>
                <w:sz w:val="22"/>
                <w:szCs w:val="22"/>
              </w:rPr>
              <w:t>, tenkinančius žemiau nurodytus reikalavimus.</w:t>
            </w:r>
          </w:p>
        </w:tc>
      </w:tr>
      <w:tr w:rsidR="00E629B7" w14:paraId="2521297C" w14:textId="77777777" w:rsidTr="002A55FC">
        <w:trPr>
          <w:jc w:val="center"/>
        </w:trPr>
        <w:tc>
          <w:tcPr>
            <w:tcW w:w="357" w:type="pct"/>
            <w:tcBorders>
              <w:top w:val="single" w:sz="4" w:space="0" w:color="000000"/>
              <w:left w:val="single" w:sz="4" w:space="0" w:color="000000"/>
              <w:bottom w:val="single" w:sz="4" w:space="0" w:color="000000"/>
              <w:right w:val="single" w:sz="4" w:space="0" w:color="000000"/>
            </w:tcBorders>
          </w:tcPr>
          <w:p w14:paraId="464BEEE9" w14:textId="123E8070" w:rsidR="00E629B7" w:rsidRDefault="00E629B7" w:rsidP="00F7258A">
            <w:pPr>
              <w:tabs>
                <w:tab w:val="left" w:pos="720"/>
              </w:tabs>
              <w:ind w:firstLine="0"/>
              <w:rPr>
                <w:rFonts w:eastAsia="Calibri" w:hAnsi="Times New Roman" w:cs="Times New Roman"/>
                <w:sz w:val="22"/>
                <w:szCs w:val="22"/>
                <w:lang w:val="en-US"/>
              </w:rPr>
            </w:pPr>
            <w:r>
              <w:rPr>
                <w:rFonts w:eastAsia="Calibri" w:hAnsi="Times New Roman" w:cs="Times New Roman"/>
                <w:sz w:val="22"/>
                <w:szCs w:val="22"/>
                <w:lang w:val="en-US"/>
              </w:rPr>
              <w:t>1.</w:t>
            </w:r>
            <w:r w:rsidR="00E37F5A">
              <w:rPr>
                <w:rFonts w:eastAsia="Calibri" w:hAnsi="Times New Roman" w:cs="Times New Roman"/>
                <w:sz w:val="22"/>
                <w:szCs w:val="22"/>
                <w:lang w:val="en-US"/>
              </w:rPr>
              <w:t>2.1.</w:t>
            </w:r>
          </w:p>
        </w:tc>
        <w:tc>
          <w:tcPr>
            <w:tcW w:w="2029" w:type="pct"/>
            <w:tcBorders>
              <w:top w:val="single" w:sz="4" w:space="0" w:color="000000"/>
              <w:left w:val="single" w:sz="4" w:space="0" w:color="000000"/>
              <w:bottom w:val="single" w:sz="4" w:space="0" w:color="000000"/>
              <w:right w:val="single" w:sz="4" w:space="0" w:color="000000"/>
            </w:tcBorders>
          </w:tcPr>
          <w:p w14:paraId="6D6EC4C5" w14:textId="77777777" w:rsidR="00E629B7" w:rsidRDefault="002A55FC" w:rsidP="00E629B7">
            <w:pPr>
              <w:tabs>
                <w:tab w:val="left" w:pos="720"/>
              </w:tabs>
              <w:ind w:firstLine="0"/>
              <w:rPr>
                <w:rFonts w:eastAsia="Calibri" w:hAnsi="Times New Roman" w:cs="Times New Roman"/>
                <w:sz w:val="22"/>
                <w:szCs w:val="22"/>
              </w:rPr>
            </w:pPr>
            <w:r w:rsidRPr="002A55FC">
              <w:rPr>
                <w:rFonts w:eastAsia="Calibri" w:hAnsi="Times New Roman" w:cs="Times New Roman"/>
                <w:b/>
                <w:bCs/>
                <w:sz w:val="22"/>
                <w:szCs w:val="22"/>
              </w:rPr>
              <w:t>Miško ekologijos ekspertą,</w:t>
            </w:r>
            <w:r>
              <w:rPr>
                <w:rFonts w:eastAsia="Calibri" w:hAnsi="Times New Roman" w:cs="Times New Roman"/>
                <w:sz w:val="22"/>
                <w:szCs w:val="22"/>
              </w:rPr>
              <w:t xml:space="preserve"> kuris turi</w:t>
            </w:r>
          </w:p>
          <w:p w14:paraId="2833BF2A" w14:textId="451CA2E1" w:rsidR="002A55FC" w:rsidRPr="002A55FC" w:rsidRDefault="002A55FC" w:rsidP="002A55FC">
            <w:pPr>
              <w:tabs>
                <w:tab w:val="left" w:pos="720"/>
              </w:tabs>
              <w:ind w:firstLine="0"/>
              <w:rPr>
                <w:rFonts w:eastAsia="Calibri" w:hAnsi="Times New Roman" w:cs="Times New Roman"/>
                <w:sz w:val="22"/>
                <w:szCs w:val="22"/>
              </w:rPr>
            </w:pPr>
            <w:r w:rsidRPr="002A55FC">
              <w:rPr>
                <w:rFonts w:eastAsia="Calibri" w:hAnsi="Times New Roman" w:cs="Times New Roman"/>
                <w:sz w:val="22"/>
                <w:szCs w:val="22"/>
              </w:rPr>
              <w:t>-</w:t>
            </w:r>
            <w:r>
              <w:rPr>
                <w:rFonts w:eastAsia="Calibri" w:hAnsi="Times New Roman" w:cs="Times New Roman"/>
                <w:sz w:val="22"/>
                <w:szCs w:val="22"/>
              </w:rPr>
              <w:t xml:space="preserve"> </w:t>
            </w:r>
            <w:r w:rsidRPr="002A55FC">
              <w:rPr>
                <w:rFonts w:eastAsia="Calibri" w:hAnsi="Times New Roman" w:cs="Times New Roman"/>
                <w:sz w:val="22"/>
                <w:szCs w:val="22"/>
              </w:rPr>
              <w:t>miškų mokslų arba lygiavertės (pvz., ekologijos, aplinkotyros, biologijos) srities daktaro laipsnį;</w:t>
            </w:r>
          </w:p>
          <w:p w14:paraId="64398074" w14:textId="62A4DC88"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ne mažesnę kaip 5 metų profesinę patirtį miško ekologijos ir (ar) biologinės įvairovės srityje;</w:t>
            </w:r>
          </w:p>
          <w:p w14:paraId="0D01C5F3" w14:textId="3753992F"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būti dalyvavęs ne mažiau kaip 3 moksliniuose projektuose;</w:t>
            </w:r>
          </w:p>
          <w:p w14:paraId="6A1936E2" w14:textId="7D506A92" w:rsidR="002A55FC" w:rsidRPr="00F7258A"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būti parengęs ne mažiau kaip 3 mokslines publikacijas, susijusias su miško struktūra ir (ar) biologine įvairove</w:t>
            </w:r>
            <w:r>
              <w:rPr>
                <w:rFonts w:eastAsia="Calibri" w:hAnsi="Times New Roman" w:cs="Times New Roman"/>
                <w:sz w:val="22"/>
                <w:szCs w:val="22"/>
              </w:rPr>
              <w:t>.</w:t>
            </w:r>
          </w:p>
        </w:tc>
        <w:tc>
          <w:tcPr>
            <w:tcW w:w="2614" w:type="pct"/>
            <w:tcBorders>
              <w:top w:val="single" w:sz="4" w:space="0" w:color="000000"/>
              <w:left w:val="single" w:sz="4" w:space="0" w:color="000000"/>
              <w:bottom w:val="single" w:sz="4" w:space="0" w:color="000000"/>
              <w:right w:val="single" w:sz="4" w:space="0" w:color="000000"/>
            </w:tcBorders>
          </w:tcPr>
          <w:p w14:paraId="332C35B3" w14:textId="77777777" w:rsidR="002A55FC" w:rsidRPr="002A55FC" w:rsidRDefault="002A55FC" w:rsidP="002A55FC">
            <w:pPr>
              <w:tabs>
                <w:tab w:val="left" w:pos="720"/>
              </w:tabs>
              <w:ind w:firstLine="0"/>
              <w:rPr>
                <w:rFonts w:eastAsia="Calibri" w:hAnsi="Times New Roman" w:cs="Times New Roman"/>
                <w:b/>
                <w:bCs/>
                <w:sz w:val="22"/>
                <w:szCs w:val="22"/>
              </w:rPr>
            </w:pPr>
            <w:r w:rsidRPr="002A55FC">
              <w:rPr>
                <w:rFonts w:eastAsia="Calibri" w:hAnsi="Times New Roman" w:cs="Times New Roman"/>
                <w:b/>
                <w:bCs/>
                <w:sz w:val="22"/>
                <w:szCs w:val="22"/>
              </w:rPr>
              <w:t>Pateikiama:</w:t>
            </w:r>
          </w:p>
          <w:p w14:paraId="4214EBEB" w14:textId="77777777" w:rsidR="002A55FC" w:rsidRPr="002A55FC" w:rsidRDefault="002A55FC" w:rsidP="002A55FC">
            <w:pPr>
              <w:tabs>
                <w:tab w:val="left" w:pos="720"/>
              </w:tabs>
              <w:ind w:firstLine="0"/>
              <w:rPr>
                <w:rFonts w:eastAsia="Calibri" w:hAnsi="Times New Roman" w:cs="Times New Roman"/>
                <w:sz w:val="22"/>
                <w:szCs w:val="22"/>
              </w:rPr>
            </w:pPr>
          </w:p>
          <w:p w14:paraId="37AB72AF" w14:textId="4301FC29" w:rsidR="002A55FC" w:rsidRPr="002A55FC" w:rsidRDefault="002A55FC" w:rsidP="002A55FC">
            <w:pPr>
              <w:tabs>
                <w:tab w:val="left" w:pos="720"/>
              </w:tabs>
              <w:ind w:firstLine="0"/>
              <w:rPr>
                <w:rFonts w:eastAsia="Calibri" w:hAnsi="Times New Roman" w:cs="Times New Roman"/>
                <w:sz w:val="22"/>
                <w:szCs w:val="22"/>
              </w:rPr>
            </w:pPr>
            <w:r w:rsidRPr="002A55FC">
              <w:rPr>
                <w:rFonts w:eastAsia="Calibri" w:hAnsi="Times New Roman" w:cs="Times New Roman"/>
                <w:sz w:val="22"/>
                <w:szCs w:val="22"/>
              </w:rPr>
              <w:t>-</w:t>
            </w:r>
            <w:r>
              <w:rPr>
                <w:rFonts w:eastAsia="Calibri" w:hAnsi="Times New Roman" w:cs="Times New Roman"/>
                <w:sz w:val="22"/>
                <w:szCs w:val="22"/>
              </w:rPr>
              <w:t xml:space="preserve"> </w:t>
            </w:r>
            <w:r w:rsidRPr="002A55FC">
              <w:rPr>
                <w:rFonts w:eastAsia="Calibri" w:hAnsi="Times New Roman" w:cs="Times New Roman"/>
                <w:sz w:val="22"/>
                <w:szCs w:val="22"/>
              </w:rPr>
              <w:t>siūlomo specialisto gyvenimo aprašymas (CV);</w:t>
            </w:r>
          </w:p>
          <w:p w14:paraId="475B7505" w14:textId="59A06881"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mokslo laipsnį patvirtinančio dokumento kopija;</w:t>
            </w:r>
          </w:p>
          <w:p w14:paraId="1AA52BAB" w14:textId="20D923E4"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informacija apie dalyvavimą moksliniuose projektuose (projektų sąrašas su trumpu aprašymu);</w:t>
            </w:r>
          </w:p>
          <w:p w14:paraId="645B7EED" w14:textId="2A65F4F8" w:rsidR="00E629B7" w:rsidRPr="00F7258A"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publikacijų sąrašas su nuorodomis į šaltinius, kuriuose jos paskelbtos.</w:t>
            </w:r>
          </w:p>
        </w:tc>
      </w:tr>
      <w:tr w:rsidR="00E37F5A" w14:paraId="6F8FA870" w14:textId="77777777" w:rsidTr="002A55FC">
        <w:trPr>
          <w:jc w:val="center"/>
        </w:trPr>
        <w:tc>
          <w:tcPr>
            <w:tcW w:w="357" w:type="pct"/>
            <w:tcBorders>
              <w:top w:val="single" w:sz="4" w:space="0" w:color="000000"/>
              <w:left w:val="single" w:sz="4" w:space="0" w:color="000000"/>
              <w:bottom w:val="single" w:sz="4" w:space="0" w:color="000000"/>
              <w:right w:val="single" w:sz="4" w:space="0" w:color="000000"/>
            </w:tcBorders>
          </w:tcPr>
          <w:p w14:paraId="613C3FD5" w14:textId="2AECF899" w:rsidR="00E37F5A" w:rsidRDefault="00E37F5A" w:rsidP="00F7258A">
            <w:pPr>
              <w:tabs>
                <w:tab w:val="left" w:pos="720"/>
              </w:tabs>
              <w:ind w:firstLine="0"/>
              <w:rPr>
                <w:rFonts w:eastAsia="Calibri" w:hAnsi="Times New Roman" w:cs="Times New Roman"/>
                <w:sz w:val="22"/>
                <w:szCs w:val="22"/>
                <w:lang w:val="en-US"/>
              </w:rPr>
            </w:pPr>
            <w:r>
              <w:rPr>
                <w:rFonts w:eastAsia="Calibri" w:hAnsi="Times New Roman" w:cs="Times New Roman"/>
                <w:sz w:val="22"/>
                <w:szCs w:val="22"/>
                <w:lang w:val="en-US"/>
              </w:rPr>
              <w:t>1.2.2.</w:t>
            </w:r>
          </w:p>
        </w:tc>
        <w:tc>
          <w:tcPr>
            <w:tcW w:w="2029" w:type="pct"/>
            <w:tcBorders>
              <w:top w:val="single" w:sz="4" w:space="0" w:color="000000"/>
              <w:left w:val="single" w:sz="4" w:space="0" w:color="000000"/>
              <w:bottom w:val="single" w:sz="4" w:space="0" w:color="000000"/>
              <w:right w:val="single" w:sz="4" w:space="0" w:color="000000"/>
            </w:tcBorders>
          </w:tcPr>
          <w:p w14:paraId="10271DAA" w14:textId="49B756F1" w:rsidR="002A55FC" w:rsidRPr="002A55FC" w:rsidRDefault="002A55FC" w:rsidP="002A55FC">
            <w:pPr>
              <w:tabs>
                <w:tab w:val="left" w:pos="720"/>
              </w:tabs>
              <w:ind w:firstLine="0"/>
              <w:rPr>
                <w:rFonts w:eastAsia="Calibri" w:hAnsi="Times New Roman" w:cs="Times New Roman"/>
                <w:sz w:val="22"/>
                <w:szCs w:val="22"/>
              </w:rPr>
            </w:pPr>
            <w:r w:rsidRPr="002A55FC">
              <w:rPr>
                <w:rFonts w:eastAsia="Calibri" w:hAnsi="Times New Roman" w:cs="Times New Roman"/>
                <w:b/>
                <w:bCs/>
                <w:sz w:val="22"/>
                <w:szCs w:val="22"/>
              </w:rPr>
              <w:t>GIS ir anglies kaupimo ekspertą,</w:t>
            </w:r>
            <w:r w:rsidRPr="002A55FC">
              <w:rPr>
                <w:rFonts w:eastAsia="Calibri" w:hAnsi="Times New Roman" w:cs="Times New Roman"/>
                <w:sz w:val="22"/>
                <w:szCs w:val="22"/>
              </w:rPr>
              <w:t xml:space="preserve"> kuris turi:</w:t>
            </w:r>
          </w:p>
          <w:p w14:paraId="47A9BA81" w14:textId="77777777" w:rsidR="002A55FC" w:rsidRPr="002A55FC" w:rsidRDefault="002A55FC" w:rsidP="002A55FC">
            <w:pPr>
              <w:tabs>
                <w:tab w:val="left" w:pos="720"/>
              </w:tabs>
              <w:ind w:firstLine="0"/>
              <w:rPr>
                <w:rFonts w:eastAsia="Calibri" w:hAnsi="Times New Roman" w:cs="Times New Roman"/>
                <w:sz w:val="22"/>
                <w:szCs w:val="22"/>
              </w:rPr>
            </w:pPr>
          </w:p>
          <w:p w14:paraId="5564C619" w14:textId="6CFA3445" w:rsidR="002A55FC" w:rsidRPr="002A55FC" w:rsidRDefault="002A55FC" w:rsidP="002A55FC">
            <w:pPr>
              <w:tabs>
                <w:tab w:val="left" w:pos="720"/>
              </w:tabs>
              <w:ind w:firstLine="0"/>
              <w:rPr>
                <w:rFonts w:eastAsia="Calibri" w:hAnsi="Times New Roman" w:cs="Times New Roman"/>
                <w:sz w:val="22"/>
                <w:szCs w:val="22"/>
              </w:rPr>
            </w:pPr>
            <w:r w:rsidRPr="002A55FC">
              <w:rPr>
                <w:rFonts w:eastAsia="Calibri" w:hAnsi="Times New Roman" w:cs="Times New Roman"/>
                <w:sz w:val="22"/>
                <w:szCs w:val="22"/>
              </w:rPr>
              <w:t>-</w:t>
            </w:r>
            <w:r>
              <w:rPr>
                <w:rFonts w:eastAsia="Calibri" w:hAnsi="Times New Roman" w:cs="Times New Roman"/>
                <w:sz w:val="22"/>
                <w:szCs w:val="22"/>
              </w:rPr>
              <w:t xml:space="preserve"> </w:t>
            </w:r>
            <w:r w:rsidRPr="002A55FC">
              <w:rPr>
                <w:rFonts w:eastAsia="Calibri" w:hAnsi="Times New Roman" w:cs="Times New Roman"/>
                <w:sz w:val="22"/>
                <w:szCs w:val="22"/>
              </w:rPr>
              <w:t>miškų mokslų arba lygiavertės (pvz., geografijos, aplinkotyros, ekologijos) srities daktaro laipsnį;</w:t>
            </w:r>
          </w:p>
          <w:p w14:paraId="161081C1" w14:textId="11A415D8"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w:t>
            </w:r>
            <w:r w:rsidRPr="002A55FC">
              <w:rPr>
                <w:rFonts w:eastAsia="Calibri" w:hAnsi="Times New Roman" w:cs="Times New Roman"/>
                <w:sz w:val="22"/>
                <w:szCs w:val="22"/>
              </w:rPr>
              <w:t xml:space="preserve"> ne mažesnę kaip 5 metų profesinę patirtį GIS srityje;</w:t>
            </w:r>
          </w:p>
          <w:p w14:paraId="124E8655" w14:textId="53DBDA8B"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būti dalyvavęs ne mažiau kaip 3 moksliniuose projektuose;</w:t>
            </w:r>
          </w:p>
          <w:p w14:paraId="69842DB6" w14:textId="4292023C"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lastRenderedPageBreak/>
              <w:t xml:space="preserve">- </w:t>
            </w:r>
            <w:r w:rsidRPr="002A55FC">
              <w:rPr>
                <w:rFonts w:eastAsia="Calibri" w:hAnsi="Times New Roman" w:cs="Times New Roman"/>
                <w:sz w:val="22"/>
                <w:szCs w:val="22"/>
              </w:rPr>
              <w:t>būti parengęs ne mažiau kaip 3 mokslines publikacijas, susijusias su:</w:t>
            </w:r>
          </w:p>
          <w:p w14:paraId="0EDAA039" w14:textId="77777777" w:rsidR="002A55FC" w:rsidRPr="002A55FC" w:rsidRDefault="002A55FC" w:rsidP="002A55FC">
            <w:pPr>
              <w:tabs>
                <w:tab w:val="left" w:pos="720"/>
              </w:tabs>
              <w:ind w:firstLine="0"/>
              <w:rPr>
                <w:rFonts w:eastAsia="Calibri" w:hAnsi="Times New Roman" w:cs="Times New Roman"/>
                <w:sz w:val="22"/>
                <w:szCs w:val="22"/>
              </w:rPr>
            </w:pPr>
            <w:r w:rsidRPr="002A55FC">
              <w:rPr>
                <w:rFonts w:eastAsia="Calibri" w:hAnsi="Times New Roman" w:cs="Times New Roman"/>
                <w:sz w:val="22"/>
                <w:szCs w:val="22"/>
              </w:rPr>
              <w:t>GIS taikymu;</w:t>
            </w:r>
          </w:p>
          <w:p w14:paraId="5F69CAC2" w14:textId="74415CE8" w:rsidR="00E37F5A" w:rsidRPr="00F7258A" w:rsidRDefault="002A55FC" w:rsidP="002A55FC">
            <w:pPr>
              <w:tabs>
                <w:tab w:val="left" w:pos="720"/>
              </w:tabs>
              <w:ind w:firstLine="0"/>
              <w:rPr>
                <w:rFonts w:eastAsia="Calibri" w:hAnsi="Times New Roman" w:cs="Times New Roman"/>
                <w:sz w:val="22"/>
                <w:szCs w:val="22"/>
              </w:rPr>
            </w:pPr>
            <w:r w:rsidRPr="002A55FC">
              <w:rPr>
                <w:rFonts w:eastAsia="Calibri" w:hAnsi="Times New Roman" w:cs="Times New Roman"/>
                <w:sz w:val="22"/>
                <w:szCs w:val="22"/>
              </w:rPr>
              <w:t>organinės anglies kaupimu miškuose.</w:t>
            </w:r>
          </w:p>
        </w:tc>
        <w:tc>
          <w:tcPr>
            <w:tcW w:w="2614" w:type="pct"/>
            <w:tcBorders>
              <w:top w:val="single" w:sz="4" w:space="0" w:color="000000"/>
              <w:left w:val="single" w:sz="4" w:space="0" w:color="000000"/>
              <w:bottom w:val="single" w:sz="4" w:space="0" w:color="000000"/>
              <w:right w:val="single" w:sz="4" w:space="0" w:color="000000"/>
            </w:tcBorders>
          </w:tcPr>
          <w:p w14:paraId="3DF1CB7D" w14:textId="77777777" w:rsidR="002A55FC" w:rsidRPr="002A55FC" w:rsidRDefault="002A55FC" w:rsidP="002A55FC">
            <w:pPr>
              <w:tabs>
                <w:tab w:val="left" w:pos="720"/>
              </w:tabs>
              <w:ind w:firstLine="0"/>
              <w:rPr>
                <w:rFonts w:eastAsia="Calibri" w:hAnsi="Times New Roman" w:cs="Times New Roman"/>
                <w:b/>
                <w:bCs/>
                <w:sz w:val="22"/>
                <w:szCs w:val="22"/>
              </w:rPr>
            </w:pPr>
            <w:r w:rsidRPr="002A55FC">
              <w:rPr>
                <w:rFonts w:eastAsia="Calibri" w:hAnsi="Times New Roman" w:cs="Times New Roman"/>
                <w:b/>
                <w:bCs/>
                <w:sz w:val="22"/>
                <w:szCs w:val="22"/>
              </w:rPr>
              <w:lastRenderedPageBreak/>
              <w:t>Pateikiama:</w:t>
            </w:r>
          </w:p>
          <w:p w14:paraId="001846EB" w14:textId="77777777" w:rsidR="002A55FC" w:rsidRPr="002A55FC" w:rsidRDefault="002A55FC" w:rsidP="002A55FC">
            <w:pPr>
              <w:tabs>
                <w:tab w:val="left" w:pos="720"/>
              </w:tabs>
              <w:ind w:firstLine="0"/>
              <w:rPr>
                <w:rFonts w:eastAsia="Calibri" w:hAnsi="Times New Roman" w:cs="Times New Roman"/>
                <w:sz w:val="22"/>
                <w:szCs w:val="22"/>
              </w:rPr>
            </w:pPr>
          </w:p>
          <w:p w14:paraId="3E6543F1" w14:textId="7F9525B8" w:rsidR="002A55FC" w:rsidRPr="002A55FC" w:rsidRDefault="002A55FC" w:rsidP="002A55FC">
            <w:pPr>
              <w:tabs>
                <w:tab w:val="left" w:pos="720"/>
              </w:tabs>
              <w:ind w:firstLine="0"/>
              <w:rPr>
                <w:rFonts w:eastAsia="Calibri" w:hAnsi="Times New Roman" w:cs="Times New Roman"/>
                <w:sz w:val="22"/>
                <w:szCs w:val="22"/>
              </w:rPr>
            </w:pPr>
            <w:r w:rsidRPr="002A55FC">
              <w:rPr>
                <w:rFonts w:eastAsia="Calibri" w:hAnsi="Times New Roman" w:cs="Times New Roman"/>
                <w:sz w:val="22"/>
                <w:szCs w:val="22"/>
              </w:rPr>
              <w:t>-</w:t>
            </w:r>
            <w:r>
              <w:rPr>
                <w:rFonts w:eastAsia="Calibri" w:hAnsi="Times New Roman" w:cs="Times New Roman"/>
                <w:sz w:val="22"/>
                <w:szCs w:val="22"/>
              </w:rPr>
              <w:t xml:space="preserve"> </w:t>
            </w:r>
            <w:r w:rsidRPr="002A55FC">
              <w:rPr>
                <w:rFonts w:eastAsia="Calibri" w:hAnsi="Times New Roman" w:cs="Times New Roman"/>
                <w:sz w:val="22"/>
                <w:szCs w:val="22"/>
              </w:rPr>
              <w:t>siūlomo specialisto gyvenimo aprašymas (CV);</w:t>
            </w:r>
          </w:p>
          <w:p w14:paraId="4DEC5296" w14:textId="61459AE6"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mokslo laipsnį patvirtinančio dokumento kopija;</w:t>
            </w:r>
          </w:p>
          <w:p w14:paraId="7E292A64" w14:textId="2C64CBF0" w:rsidR="002A55FC" w:rsidRPr="002A55FC"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informacija apie dalyvavimą moksliniuose projektuose (projektų sąrašas su trumpu aprašymu);</w:t>
            </w:r>
          </w:p>
          <w:p w14:paraId="78946265" w14:textId="742895D8" w:rsidR="00E37F5A" w:rsidRPr="00F7258A" w:rsidRDefault="002A55FC" w:rsidP="002A55FC">
            <w:pPr>
              <w:tabs>
                <w:tab w:val="left" w:pos="720"/>
              </w:tabs>
              <w:ind w:firstLine="0"/>
              <w:rPr>
                <w:rFonts w:eastAsia="Calibri" w:hAnsi="Times New Roman" w:cs="Times New Roman"/>
                <w:sz w:val="22"/>
                <w:szCs w:val="22"/>
              </w:rPr>
            </w:pPr>
            <w:r>
              <w:rPr>
                <w:rFonts w:eastAsia="Calibri" w:hAnsi="Times New Roman" w:cs="Times New Roman"/>
                <w:sz w:val="22"/>
                <w:szCs w:val="22"/>
              </w:rPr>
              <w:t xml:space="preserve">- </w:t>
            </w:r>
            <w:r w:rsidRPr="002A55FC">
              <w:rPr>
                <w:rFonts w:eastAsia="Calibri" w:hAnsi="Times New Roman" w:cs="Times New Roman"/>
                <w:sz w:val="22"/>
                <w:szCs w:val="22"/>
              </w:rPr>
              <w:t>publikacijų sąrašas su nuorodomis į šaltinius, kuriuose jos paskelbtos.</w:t>
            </w:r>
          </w:p>
        </w:tc>
      </w:tr>
      <w:tr w:rsidR="00E629B7" w14:paraId="265676F1" w14:textId="77777777" w:rsidTr="00E629B7">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3DBDC84D"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*Pastabos:</w:t>
            </w:r>
          </w:p>
          <w:p w14:paraId="34BA0778"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1)</w:t>
            </w:r>
            <w:r w:rsidRPr="00E629B7">
              <w:rPr>
                <w:rFonts w:eastAsia="Calibri" w:hAnsi="Times New Roman" w:cs="Times New Roman"/>
                <w:sz w:val="22"/>
                <w:szCs w:val="22"/>
              </w:rPr>
              <w:tab/>
              <w:t>jeigu Tiekėjas negali pateikti nurodytų dokumentų, nes atitinkamoje šalyje tokie dokumentai neišduodami arba toje šalyje išduodami dokumentai neapima visų keliamų klausimų, pateikiama priesaikos deklaracijos arba oficialios Tiekėjo deklaracijos skaitmeninė dokumento kopija;</w:t>
            </w:r>
          </w:p>
          <w:p w14:paraId="5FBD43BC"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2)</w:t>
            </w:r>
            <w:r w:rsidRPr="00E629B7">
              <w:rPr>
                <w:rFonts w:eastAsia="Calibri" w:hAnsi="Times New Roman" w:cs="Times New Roman"/>
                <w:sz w:val="22"/>
                <w:szCs w:val="22"/>
              </w:rPr>
              <w:tab/>
              <w:t>pateikiant atitinkamų dokumentų skaitmenines kopijas ir pasirašant pasiūlymą yra deklaruojama, kad dokumentų kopijos yra tikros. Perkančioji organizacija pasilieka sau teisę prašyti dokumentų originalų;</w:t>
            </w:r>
          </w:p>
          <w:p w14:paraId="7ADC6586"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3)</w:t>
            </w:r>
            <w:r w:rsidRPr="00E629B7">
              <w:rPr>
                <w:rFonts w:eastAsia="Calibri" w:hAnsi="Times New Roman" w:cs="Times New Roman"/>
                <w:sz w:val="22"/>
                <w:szCs w:val="22"/>
              </w:rPr>
              <w:tab/>
              <w:t>užsienio valstybių Tiekėjų kvalifikacijos reikalavimus įrodantys dokumentai legalizuojami vadovaujantis Lietuvos Respublikos Vyriausybės 2006 m. spalio 30 d. nutarimu Nr. 1079 „Dėl dokumentų legalizavimo ir tvirtinimo pažyma (</w:t>
            </w:r>
            <w:proofErr w:type="spellStart"/>
            <w:r w:rsidRPr="00E629B7">
              <w:rPr>
                <w:rFonts w:eastAsia="Calibri" w:hAnsi="Times New Roman" w:cs="Times New Roman"/>
                <w:sz w:val="22"/>
                <w:szCs w:val="22"/>
              </w:rPr>
              <w:t>Apostille</w:t>
            </w:r>
            <w:proofErr w:type="spellEnd"/>
            <w:r w:rsidRPr="00E629B7">
              <w:rPr>
                <w:rFonts w:eastAsia="Calibri" w:hAnsi="Times New Roman" w:cs="Times New Roman"/>
                <w:sz w:val="22"/>
                <w:szCs w:val="22"/>
              </w:rPr>
              <w:t>) tvarkos aprašo patvirtinimo“ ir 1961 m. spalio 5 d. Hagos konvencija dėl užsienio valstybėse išduotų dokumentų legalizavimo panaikinimo;</w:t>
            </w:r>
          </w:p>
          <w:p w14:paraId="742FCAE6"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4)</w:t>
            </w:r>
            <w:r w:rsidRPr="00E629B7">
              <w:rPr>
                <w:rFonts w:eastAsia="Calibri" w:hAnsi="Times New Roman" w:cs="Times New Roman"/>
                <w:sz w:val="22"/>
                <w:szCs w:val="22"/>
              </w:rPr>
              <w:tab/>
            </w:r>
            <w:r w:rsidRPr="00E629B7">
              <w:rPr>
                <w:rFonts w:eastAsia="Calibri" w:hAnsi="Times New Roman" w:cs="Times New Roman"/>
                <w:b/>
                <w:bCs/>
                <w:sz w:val="22"/>
                <w:szCs w:val="22"/>
              </w:rPr>
              <w:t>Pateikti kvalifikaciją pagrindžiančius dokumentus bus prašoma tik iš potencialaus laimėtojo.</w:t>
            </w:r>
            <w:r w:rsidRPr="00E629B7">
              <w:rPr>
                <w:rFonts w:eastAsia="Calibri" w:hAnsi="Times New Roman" w:cs="Times New Roman"/>
                <w:sz w:val="22"/>
                <w:szCs w:val="22"/>
              </w:rPr>
              <w:t xml:space="preserve"> Perkančiajai organizacijai paprašius, potencialus laimėtojas per 3 (tris) darbo dienas privalo pateikti jo kvalifikaciją pagrindžiančius dokumentus;</w:t>
            </w:r>
          </w:p>
          <w:p w14:paraId="46C59E4B" w14:textId="6887D842" w:rsidR="00E629B7"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5)</w:t>
            </w:r>
            <w:r w:rsidRPr="00E629B7">
              <w:rPr>
                <w:rFonts w:eastAsia="Calibri" w:hAnsi="Times New Roman" w:cs="Times New Roman"/>
                <w:sz w:val="22"/>
                <w:szCs w:val="22"/>
              </w:rPr>
              <w:tab/>
              <w:t>jeigu Tiekėjo kvalifikacija dėl teisės verstis atitinkama veikla nebuvo tikrinama arba tikrinama ne visa apimtimi, Tiekėjas įsipareigoja užtikrinti, kad sutarties sudarymo metu turės teisę verstis paslaugų teikimui reikalinga veikla (įskaitant Tiekėjo darbuotojus ir kitus pasitelkiamus asmenis).</w:t>
            </w:r>
          </w:p>
        </w:tc>
      </w:tr>
    </w:tbl>
    <w:p w14:paraId="10688D3F" w14:textId="77777777" w:rsidR="00112F92" w:rsidRDefault="00112F92" w:rsidP="00E629B7">
      <w:pPr>
        <w:ind w:firstLine="0"/>
        <w:rPr>
          <w:rFonts w:ascii="Arial" w:eastAsia="Arial" w:hAnsi="Arial" w:cs="Arial"/>
        </w:rPr>
      </w:pPr>
    </w:p>
    <w:p w14:paraId="3E2249B6" w14:textId="11CA203A" w:rsidR="00E629B7" w:rsidRPr="00E629B7" w:rsidRDefault="00E629B7" w:rsidP="00E629B7">
      <w:pPr>
        <w:ind w:firstLine="0"/>
        <w:rPr>
          <w:rFonts w:ascii="Times New Roman" w:eastAsia="Arial" w:hAnsi="Times New Roman" w:cs="Times New Roman"/>
          <w:sz w:val="22"/>
          <w:szCs w:val="22"/>
        </w:rPr>
      </w:pPr>
      <w:r w:rsidRPr="00E629B7">
        <w:rPr>
          <w:rFonts w:ascii="Times New Roman" w:eastAsia="Arial" w:hAnsi="Times New Roman" w:cs="Times New Roman"/>
        </w:rPr>
        <w:t>1.</w:t>
      </w:r>
      <w:r w:rsidRPr="00E629B7">
        <w:rPr>
          <w:rFonts w:ascii="Times New Roman" w:eastAsia="Arial" w:hAnsi="Times New Roman" w:cs="Times New Roman"/>
        </w:rPr>
        <w:tab/>
      </w:r>
      <w:r w:rsidRPr="00E629B7">
        <w:rPr>
          <w:rFonts w:ascii="Times New Roman" w:eastAsia="Arial" w:hAnsi="Times New Roman" w:cs="Times New Roman"/>
          <w:sz w:val="22"/>
          <w:szCs w:val="22"/>
        </w:rPr>
        <w:t>Tiekėjas pasiūlyme turi nurodyti, kokius subtiekėjus/subteikėjus jis ketina pasitelkti. Taip pat privalo pateikti Tiekėjo ir subtiekėjų/subteikėjų susitarimų protokolus ar preliminarias sutartis arba lygiaverčius dokumentus, patvirtinančius, kad laimėjus pirkimą, pirkimo sutarties vykdymo metu Tiekėjui bus prieinami subtiekėjų/subteikėjų pajėgumai (pateikiamas skenuotas dokumentas elektroninėje formoje).</w:t>
      </w:r>
    </w:p>
    <w:p w14:paraId="58835A40" w14:textId="4177073D" w:rsidR="00E629B7" w:rsidRPr="00E629B7" w:rsidRDefault="002A55FC" w:rsidP="00E629B7">
      <w:pPr>
        <w:ind w:firstLine="0"/>
        <w:rPr>
          <w:rFonts w:ascii="Times New Roman" w:eastAsia="Arial" w:hAnsi="Times New Roman" w:cs="Times New Roman"/>
          <w:sz w:val="22"/>
          <w:szCs w:val="22"/>
        </w:rPr>
      </w:pPr>
      <w:r>
        <w:rPr>
          <w:rFonts w:ascii="Times New Roman" w:eastAsia="Arial" w:hAnsi="Times New Roman" w:cs="Times New Roman"/>
          <w:sz w:val="22"/>
          <w:szCs w:val="22"/>
          <w:lang w:val="en-US"/>
        </w:rPr>
        <w:t>2</w:t>
      </w:r>
      <w:r w:rsidR="00E629B7" w:rsidRPr="00E629B7">
        <w:rPr>
          <w:rFonts w:ascii="Times New Roman" w:eastAsia="Arial" w:hAnsi="Times New Roman" w:cs="Times New Roman"/>
          <w:sz w:val="22"/>
          <w:szCs w:val="22"/>
        </w:rPr>
        <w:t>.</w:t>
      </w:r>
      <w:r w:rsidR="00E629B7" w:rsidRPr="00E629B7">
        <w:rPr>
          <w:rFonts w:ascii="Times New Roman" w:eastAsia="Arial" w:hAnsi="Times New Roman" w:cs="Times New Roman"/>
          <w:sz w:val="22"/>
          <w:szCs w:val="22"/>
        </w:rPr>
        <w:tab/>
        <w:t>Kvalifikacijos reikalavimai ūkio subjektų grupei, kuri pateikia bendrą pasiūlymą: Tiekėjų grupės, kuri pateikia bendrą pasiūlymą jungtinės veiklos pagrindu, kvalifikacijos reikalavimus jungtinės veiklos sutarties šalys turi tenkinti bendrai ir bendrai pateikti kvalifikacijos reikalavimus įrodančius dokumentus.</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685082AA" w:rsidR="00582350" w:rsidRDefault="00582350" w:rsidP="00582350">
      <w:pPr>
        <w:pStyle w:val="Antrat2"/>
        <w:tabs>
          <w:tab w:val="left" w:pos="5890"/>
        </w:tabs>
        <w:ind w:firstLine="0"/>
      </w:pPr>
      <w:bookmarkStart w:id="24" w:name="_heading=h.26in1rg" w:colFirst="0" w:colLast="0"/>
      <w:bookmarkStart w:id="25" w:name="ketvpriedas"/>
      <w:bookmarkStart w:id="26" w:name="_Toc85439812"/>
      <w:bookmarkEnd w:id="24"/>
      <w:r>
        <w:tab/>
      </w:r>
    </w:p>
    <w:p w14:paraId="54363B23" w14:textId="7A564B87" w:rsidR="00483B9F" w:rsidRPr="00582350" w:rsidRDefault="00582350" w:rsidP="00582350">
      <w:pPr>
        <w:rPr>
          <w:rFonts w:asciiTheme="majorHAnsi" w:eastAsiaTheme="majorEastAsia" w:hAnsiTheme="majorHAnsi" w:cstheme="majorBidi"/>
          <w:color w:val="ED7D31" w:themeColor="accent2"/>
          <w:sz w:val="36"/>
          <w:szCs w:val="36"/>
        </w:rPr>
      </w:pPr>
      <w:r>
        <w:br w:type="page"/>
      </w:r>
    </w:p>
    <w:p w14:paraId="13F645DA" w14:textId="53D55D5D" w:rsidR="00112F92" w:rsidRPr="002669AB" w:rsidRDefault="00112F92" w:rsidP="002669AB">
      <w:pPr>
        <w:pStyle w:val="Antrat1"/>
        <w:spacing w:before="0" w:after="0"/>
        <w:ind w:firstLine="0"/>
        <w:jc w:val="right"/>
        <w:rPr>
          <w:rFonts w:ascii="Times New Roman" w:hAnsi="Times New Roman" w:cs="Times New Roman"/>
          <w:sz w:val="24"/>
          <w:szCs w:val="24"/>
        </w:rPr>
      </w:pPr>
      <w:bookmarkStart w:id="27" w:name="_Toc228648824"/>
      <w:r w:rsidRPr="00582350">
        <w:rPr>
          <w:rFonts w:ascii="Times New Roman" w:hAnsi="Times New Roman" w:cs="Times New Roman"/>
          <w:sz w:val="24"/>
          <w:szCs w:val="24"/>
        </w:rPr>
        <w:lastRenderedPageBreak/>
        <w:t xml:space="preserve">Pirkimo sąlygų </w:t>
      </w:r>
      <w:bookmarkStart w:id="28" w:name="_Toc201824360"/>
      <w:r w:rsidR="002669AB" w:rsidRPr="002669AB">
        <w:rPr>
          <w:rFonts w:ascii="Times New Roman" w:hAnsi="Times New Roman" w:cs="Times New Roman"/>
          <w:sz w:val="24"/>
          <w:szCs w:val="24"/>
        </w:rPr>
        <w:t>3 priedas „Tiekėjo deklaracija dėl atitikties reikalavimams“</w:t>
      </w:r>
      <w:bookmarkEnd w:id="25"/>
      <w:bookmarkEnd w:id="26"/>
      <w:bookmarkEnd w:id="27"/>
      <w:bookmarkEnd w:id="28"/>
    </w:p>
    <w:p w14:paraId="262285C5" w14:textId="77777777" w:rsidR="002669AB" w:rsidRDefault="002669AB" w:rsidP="002669AB">
      <w:pPr>
        <w:spacing w:line="240" w:lineRule="auto"/>
        <w:ind w:firstLine="0"/>
        <w:jc w:val="center"/>
        <w:rPr>
          <w:rFonts w:ascii="Times New Roman" w:eastAsia="Times New Roman" w:hAnsi="Times New Roman" w:cs="Times New Roman"/>
          <w:i/>
          <w:iCs/>
          <w:noProof/>
          <w:color w:val="000000"/>
          <w:sz w:val="20"/>
          <w:szCs w:val="20"/>
          <w:lang w:eastAsia="en-US"/>
        </w:rPr>
      </w:pPr>
    </w:p>
    <w:p w14:paraId="0AEE165D" w14:textId="5D948797" w:rsidR="002669AB" w:rsidRDefault="002669AB" w:rsidP="002669AB">
      <w:pPr>
        <w:spacing w:line="240" w:lineRule="auto"/>
        <w:ind w:firstLine="0"/>
        <w:jc w:val="center"/>
        <w:rPr>
          <w:rFonts w:ascii="Times New Roman" w:eastAsia="Times New Roman" w:hAnsi="Times New Roman" w:cs="Times New Roman"/>
          <w:i/>
          <w:iCs/>
          <w:noProof/>
          <w:color w:val="000000"/>
          <w:sz w:val="20"/>
          <w:szCs w:val="20"/>
          <w:lang w:eastAsia="en-US"/>
        </w:rPr>
      </w:pPr>
      <w:r>
        <w:rPr>
          <w:rFonts w:ascii="Times New Roman" w:eastAsia="Times New Roman" w:hAnsi="Times New Roman" w:cs="Times New Roman"/>
          <w:i/>
          <w:iCs/>
          <w:noProof/>
          <w:color w:val="000000"/>
          <w:sz w:val="20"/>
          <w:szCs w:val="20"/>
          <w:lang w:eastAsia="en-US"/>
        </w:rPr>
        <w:t>Herbas arba prekių ženklas</w:t>
      </w:r>
    </w:p>
    <w:p w14:paraId="6ADC9592"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r>
        <w:rPr>
          <w:rFonts w:ascii="Times New Roman" w:eastAsia="Times New Roman" w:hAnsi="Times New Roman" w:cs="Times New Roman"/>
          <w:noProof/>
          <w:color w:val="000000"/>
          <w:sz w:val="20"/>
          <w:szCs w:val="20"/>
          <w:lang w:eastAsia="en-US"/>
        </w:rPr>
        <w:t>........................................................</w:t>
      </w:r>
    </w:p>
    <w:p w14:paraId="2B62ED30" w14:textId="77777777" w:rsidR="002669AB" w:rsidRDefault="002669AB" w:rsidP="002669AB">
      <w:pPr>
        <w:spacing w:line="240" w:lineRule="auto"/>
        <w:ind w:firstLine="0"/>
        <w:jc w:val="center"/>
        <w:rPr>
          <w:rFonts w:ascii="Times New Roman" w:eastAsia="Times New Roman" w:hAnsi="Times New Roman" w:cs="Times New Roman"/>
          <w:i/>
          <w:iCs/>
          <w:noProof/>
          <w:color w:val="000000"/>
          <w:sz w:val="20"/>
          <w:szCs w:val="20"/>
          <w:lang w:eastAsia="en-US"/>
        </w:rPr>
      </w:pPr>
      <w:r>
        <w:rPr>
          <w:rFonts w:ascii="Times New Roman" w:eastAsia="Times New Roman" w:hAnsi="Times New Roman" w:cs="Times New Roman"/>
          <w:i/>
          <w:iCs/>
          <w:noProof/>
          <w:color w:val="000000"/>
          <w:sz w:val="20"/>
          <w:szCs w:val="20"/>
          <w:lang w:eastAsia="en-US"/>
        </w:rPr>
        <w:t>(Tiekėjo pavadinimas)</w:t>
      </w:r>
    </w:p>
    <w:p w14:paraId="0D321AB0"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p>
    <w:p w14:paraId="56369A04"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p>
    <w:p w14:paraId="07BF819E" w14:textId="77777777" w:rsidR="002669AB" w:rsidRDefault="002669AB" w:rsidP="002669AB">
      <w:pPr>
        <w:spacing w:line="240" w:lineRule="auto"/>
        <w:ind w:firstLine="0"/>
        <w:jc w:val="center"/>
        <w:rPr>
          <w:rFonts w:ascii="Times New Roman" w:eastAsia="Times New Roman" w:hAnsi="Times New Roman" w:cs="Times New Roman"/>
          <w:i/>
          <w:iCs/>
          <w:noProof/>
          <w:color w:val="000000"/>
          <w:sz w:val="20"/>
          <w:szCs w:val="20"/>
          <w:lang w:eastAsia="en-US"/>
        </w:rPr>
      </w:pPr>
      <w:r>
        <w:rPr>
          <w:rFonts w:ascii="Times New Roman" w:eastAsia="Times New Roman" w:hAnsi="Times New Roman" w:cs="Times New Roman"/>
          <w:i/>
          <w:iCs/>
          <w:noProof/>
          <w:color w:val="000000"/>
          <w:sz w:val="20"/>
          <w:szCs w:val="20"/>
          <w:lang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DC4F08" w14:textId="77777777" w:rsidR="002669AB" w:rsidRDefault="002669AB" w:rsidP="002669AB">
      <w:pPr>
        <w:spacing w:line="240" w:lineRule="auto"/>
        <w:ind w:firstLine="720"/>
        <w:rPr>
          <w:rFonts w:ascii="Times New Roman" w:eastAsia="Times New Roman" w:hAnsi="Times New Roman" w:cs="Times New Roman"/>
          <w:noProof/>
          <w:color w:val="000000"/>
          <w:sz w:val="22"/>
          <w:szCs w:val="22"/>
          <w:lang w:eastAsia="en-US"/>
        </w:rPr>
      </w:pPr>
    </w:p>
    <w:p w14:paraId="16D0CE6F" w14:textId="77777777" w:rsidR="002669AB" w:rsidRDefault="002669AB" w:rsidP="002669AB">
      <w:pPr>
        <w:spacing w:line="240" w:lineRule="auto"/>
        <w:ind w:firstLine="0"/>
        <w:jc w:val="center"/>
        <w:rPr>
          <w:rFonts w:ascii="Times New Roman" w:hAnsi="Times New Roman" w:cs="Times New Roman"/>
          <w:b/>
          <w:bCs/>
          <w:noProof/>
          <w:sz w:val="28"/>
          <w:szCs w:val="28"/>
          <w:lang w:eastAsia="en-US"/>
        </w:rPr>
      </w:pPr>
      <w:r>
        <w:rPr>
          <w:rFonts w:ascii="Times New Roman" w:hAnsi="Times New Roman" w:cs="Times New Roman"/>
          <w:b/>
          <w:bCs/>
          <w:noProof/>
          <w:sz w:val="28"/>
          <w:szCs w:val="28"/>
          <w:lang w:eastAsia="en-US"/>
        </w:rPr>
        <w:t>DEKLARACIJA DĖL ATITIKIMO REIKALAVIMAMS</w:t>
      </w:r>
    </w:p>
    <w:p w14:paraId="638C3AB5"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p>
    <w:p w14:paraId="15B52F69" w14:textId="77777777" w:rsidR="002669AB" w:rsidRDefault="002669AB" w:rsidP="002669AB">
      <w:pPr>
        <w:shd w:val="clear" w:color="auto" w:fill="FFFFFF"/>
        <w:spacing w:line="240" w:lineRule="auto"/>
        <w:ind w:firstLine="0"/>
        <w:jc w:val="center"/>
        <w:rPr>
          <w:rFonts w:ascii="Times New Roman" w:eastAsia="Times New Roman" w:hAnsi="Times New Roman" w:cs="Times New Roman"/>
          <w:b/>
          <w:bCs/>
          <w:noProof/>
          <w:color w:val="000000"/>
          <w:sz w:val="22"/>
          <w:szCs w:val="22"/>
          <w:lang w:eastAsia="en-US"/>
        </w:rPr>
      </w:pPr>
      <w:r>
        <w:rPr>
          <w:rFonts w:ascii="Times New Roman" w:eastAsia="Times New Roman" w:hAnsi="Times New Roman" w:cs="Times New Roman"/>
          <w:noProof/>
          <w:color w:val="000000"/>
          <w:sz w:val="22"/>
          <w:szCs w:val="22"/>
          <w:lang w:eastAsia="en-US"/>
        </w:rPr>
        <w:t xml:space="preserve">......................... </w:t>
      </w:r>
    </w:p>
    <w:p w14:paraId="62E89A12" w14:textId="77777777" w:rsidR="002669AB" w:rsidRDefault="002669AB" w:rsidP="002669AB">
      <w:pPr>
        <w:shd w:val="clear" w:color="auto" w:fill="FFFFFF"/>
        <w:spacing w:line="240" w:lineRule="auto"/>
        <w:ind w:left="2592" w:firstLine="1296"/>
        <w:jc w:val="left"/>
        <w:rPr>
          <w:rFonts w:ascii="Times New Roman" w:eastAsia="Times New Roman" w:hAnsi="Times New Roman" w:cs="Times New Roman"/>
          <w:bCs/>
          <w:i/>
          <w:iCs/>
          <w:noProof/>
          <w:color w:val="000000"/>
          <w:sz w:val="20"/>
          <w:szCs w:val="20"/>
          <w:lang w:eastAsia="en-US"/>
        </w:rPr>
      </w:pPr>
      <w:r>
        <w:rPr>
          <w:rFonts w:ascii="Times New Roman" w:eastAsia="Times New Roman" w:hAnsi="Times New Roman" w:cs="Times New Roman"/>
          <w:bCs/>
          <w:i/>
          <w:iCs/>
          <w:noProof/>
          <w:color w:val="000000"/>
          <w:sz w:val="20"/>
          <w:szCs w:val="20"/>
          <w:lang w:eastAsia="en-US"/>
        </w:rPr>
        <w:t xml:space="preserve">                  (Data)</w:t>
      </w:r>
    </w:p>
    <w:p w14:paraId="106B96F5" w14:textId="77777777" w:rsidR="002669AB" w:rsidRDefault="002669AB" w:rsidP="002669AB">
      <w:pPr>
        <w:shd w:val="clear" w:color="auto" w:fill="FFFFFF"/>
        <w:spacing w:line="240" w:lineRule="auto"/>
        <w:ind w:firstLine="0"/>
        <w:jc w:val="center"/>
        <w:rPr>
          <w:rFonts w:ascii="Times New Roman" w:eastAsia="Times New Roman" w:hAnsi="Times New Roman" w:cs="Times New Roman"/>
          <w:bCs/>
          <w:noProof/>
          <w:color w:val="000000"/>
          <w:sz w:val="22"/>
          <w:szCs w:val="22"/>
          <w:lang w:eastAsia="en-US"/>
        </w:rPr>
      </w:pPr>
      <w:r>
        <w:rPr>
          <w:rFonts w:ascii="Times New Roman" w:eastAsia="Times New Roman" w:hAnsi="Times New Roman" w:cs="Times New Roman"/>
          <w:bCs/>
          <w:noProof/>
          <w:color w:val="000000"/>
          <w:sz w:val="22"/>
          <w:szCs w:val="22"/>
          <w:lang w:eastAsia="en-US"/>
        </w:rPr>
        <w:t>..........................</w:t>
      </w:r>
    </w:p>
    <w:p w14:paraId="0A8AF67F" w14:textId="77777777" w:rsidR="002669AB" w:rsidRDefault="002669AB" w:rsidP="002669AB">
      <w:pPr>
        <w:spacing w:line="240" w:lineRule="auto"/>
        <w:ind w:firstLine="0"/>
        <w:jc w:val="center"/>
        <w:rPr>
          <w:rFonts w:ascii="Times New Roman" w:eastAsia="Times New Roman" w:hAnsi="Times New Roman" w:cs="Times New Roman"/>
          <w:i/>
          <w:iCs/>
          <w:noProof/>
          <w:color w:val="000000"/>
          <w:sz w:val="18"/>
          <w:szCs w:val="18"/>
          <w:lang w:eastAsia="en-US"/>
        </w:rPr>
      </w:pPr>
      <w:r>
        <w:rPr>
          <w:rFonts w:ascii="Times New Roman" w:eastAsia="Times New Roman" w:hAnsi="Times New Roman" w:cs="Times New Roman"/>
          <w:bCs/>
          <w:i/>
          <w:iCs/>
          <w:noProof/>
          <w:color w:val="000000"/>
          <w:sz w:val="20"/>
          <w:szCs w:val="20"/>
          <w:lang w:eastAsia="en-US"/>
        </w:rPr>
        <w:t>(Sudarymo vieta)</w:t>
      </w:r>
    </w:p>
    <w:p w14:paraId="101F102D"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p>
    <w:p w14:paraId="12BC3E01" w14:textId="77777777" w:rsidR="002669AB" w:rsidRDefault="002669AB" w:rsidP="002669AB">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Aš, .................................................................................................................................................... ,</w:t>
      </w:r>
    </w:p>
    <w:p w14:paraId="5AA373EB" w14:textId="77777777" w:rsidR="002669AB" w:rsidRDefault="002669AB" w:rsidP="002669AB">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4BA2EA1E" w14:textId="77777777" w:rsidR="002669AB" w:rsidRDefault="002669AB" w:rsidP="002669AB">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patvirtinu, kad mano vadovaujamas (-a) (atstovaujamas (-a)) .................................................................... ,</w:t>
      </w:r>
    </w:p>
    <w:p w14:paraId="43FC6261" w14:textId="77777777" w:rsidR="002669AB" w:rsidRDefault="002669AB" w:rsidP="002669AB">
      <w:pPr>
        <w:spacing w:line="240" w:lineRule="auto"/>
        <w:ind w:left="5640" w:firstLine="742"/>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(tiekėjo pavadinimas)    </w:t>
      </w:r>
    </w:p>
    <w:p w14:paraId="44570924" w14:textId="77777777" w:rsidR="002669AB" w:rsidRDefault="002669AB" w:rsidP="002669AB">
      <w:pPr>
        <w:spacing w:line="240" w:lineRule="auto"/>
        <w:ind w:firstLine="0"/>
        <w:rPr>
          <w:rFonts w:ascii="Times New Roman" w:eastAsia="Times New Roman" w:hAnsi="Times New Roman" w:cs="Times New Roman"/>
          <w:i/>
          <w:iCs/>
          <w:sz w:val="24"/>
          <w:szCs w:val="24"/>
          <w:lang w:eastAsia="en-US"/>
        </w:rPr>
      </w:pPr>
      <w:r>
        <w:rPr>
          <w:rFonts w:ascii="Times New Roman" w:eastAsia="Times New Roman" w:hAnsi="Times New Roman" w:cs="Times New Roman"/>
          <w:color w:val="000000"/>
          <w:sz w:val="24"/>
          <w:szCs w:val="24"/>
          <w:lang w:eastAsia="en-US"/>
        </w:rPr>
        <w:t>dalyvaujantis (-i) Valstybinės miškų tarnybos</w:t>
      </w:r>
      <w:r>
        <w:rPr>
          <w:rFonts w:ascii="Times New Roman" w:eastAsia="Times New Roman" w:hAnsi="Times New Roman" w:cs="Times New Roman"/>
          <w:color w:val="000000"/>
          <w:sz w:val="20"/>
          <w:szCs w:val="20"/>
          <w:lang w:eastAsia="en-US"/>
        </w:rPr>
        <w:t xml:space="preserve"> </w:t>
      </w:r>
      <w:r>
        <w:rPr>
          <w:rFonts w:ascii="Times New Roman" w:eastAsia="Times New Roman" w:hAnsi="Times New Roman" w:cs="Times New Roman"/>
          <w:color w:val="000000"/>
          <w:sz w:val="24"/>
          <w:szCs w:val="24"/>
          <w:lang w:eastAsia="en-US"/>
        </w:rPr>
        <w:t xml:space="preserve">vykdomame </w:t>
      </w:r>
      <w:r>
        <w:rPr>
          <w:rFonts w:ascii="Times New Roman" w:eastAsia="Times New Roman" w:hAnsi="Times New Roman" w:cs="Times New Roman"/>
          <w:i/>
          <w:iCs/>
          <w:color w:val="000000"/>
          <w:sz w:val="24"/>
          <w:szCs w:val="24"/>
          <w:lang w:eastAsia="en-US"/>
        </w:rPr>
        <w:t>(pirkimo objekto pavadinimas, pirkimo numeris, pirkimo paskelbimo CVP IS data),</w:t>
      </w:r>
      <w:r>
        <w:rPr>
          <w:rFonts w:ascii="Times New Roman" w:eastAsia="Times New Roman" w:hAnsi="Times New Roman" w:cs="Times New Roman"/>
          <w:color w:val="000000"/>
          <w:sz w:val="24"/>
          <w:szCs w:val="24"/>
          <w:lang w:eastAsia="en-US"/>
        </w:rPr>
        <w:t xml:space="preserve"> atliekamame skelbiamos apklausos būdu,</w:t>
      </w:r>
      <w:r>
        <w:rPr>
          <w:rFonts w:ascii="Times New Roman" w:eastAsia="Times New Roman" w:hAnsi="Times New Roman" w:cs="Times New Roman"/>
          <w:color w:val="000000"/>
          <w:sz w:val="20"/>
          <w:szCs w:val="20"/>
          <w:lang w:eastAsia="en-US"/>
        </w:rPr>
        <w:t xml:space="preserve"> </w:t>
      </w:r>
      <w:r>
        <w:rPr>
          <w:rFonts w:ascii="Times New Roman" w:eastAsia="Times New Roman" w:hAnsi="Times New Roman" w:cs="Times New Roman"/>
          <w:color w:val="000000"/>
          <w:sz w:val="24"/>
          <w:szCs w:val="24"/>
          <w:lang w:eastAsia="en-US"/>
        </w:rPr>
        <w:t>atitinka toliau nurodomus reikalavimus</w:t>
      </w:r>
      <w:r>
        <w:rPr>
          <w:rFonts w:ascii="Times New Roman" w:eastAsia="Times New Roman" w:hAnsi="Times New Roman" w:cs="Times New Roman"/>
          <w:i/>
          <w:iCs/>
          <w:sz w:val="24"/>
          <w:szCs w:val="24"/>
          <w:lang w:eastAsia="en-US"/>
        </w:rPr>
        <w:t>:</w:t>
      </w:r>
    </w:p>
    <w:p w14:paraId="5A06851D" w14:textId="77777777" w:rsidR="002669AB" w:rsidRDefault="002669AB" w:rsidP="002669AB">
      <w:pPr>
        <w:spacing w:line="240" w:lineRule="auto"/>
        <w:ind w:firstLine="0"/>
        <w:rPr>
          <w:rFonts w:ascii="Times New Roman" w:eastAsia="Times New Roman" w:hAnsi="Times New Roman" w:cs="Times New Roman"/>
          <w:color w:val="000000"/>
          <w:sz w:val="20"/>
          <w:szCs w:val="20"/>
          <w:lang w:eastAsia="en-US"/>
        </w:rPr>
      </w:pPr>
    </w:p>
    <w:p w14:paraId="472D9DF9"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94047733"/>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neegzistuoja pirkimo dokumentuose nustatyti tiekėjo pašalinimo iš pirkimo pagrindai (1 priedas);</w:t>
      </w:r>
    </w:p>
    <w:p w14:paraId="3C123DA3"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2343208"/>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tiekėjas turi teisę verstis veikla, reikalinga pirkimo sutarčiai sudaryti;</w:t>
      </w:r>
    </w:p>
    <w:p w14:paraId="22D36A70"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675772193"/>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tiekėjas atitinka pirkimo dokumentuose nustatytus kvalifikacijos reikalavimus (2 priedas);</w:t>
      </w:r>
    </w:p>
    <w:p w14:paraId="23A70476"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734123602"/>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tiekėjas gali pateikti dokumentus, įrodančius tiekėjo pašalinimo pagrindų nebuvimą (1 priedas);</w:t>
      </w:r>
    </w:p>
    <w:p w14:paraId="5962D811"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219666568"/>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tiekėjas gali pateikti dokumentus, įrodančius tiekėjo atitiktį </w:t>
      </w:r>
      <w:proofErr w:type="spellStart"/>
      <w:r w:rsidR="002669AB">
        <w:rPr>
          <w:rFonts w:ascii="Times New Roman" w:eastAsia="Times New Roman" w:hAnsi="Times New Roman" w:cs="Times New Roman"/>
          <w:iCs/>
          <w:sz w:val="24"/>
          <w:szCs w:val="24"/>
          <w:lang w:eastAsia="en-US"/>
        </w:rPr>
        <w:t>nustatyties</w:t>
      </w:r>
      <w:proofErr w:type="spellEnd"/>
      <w:r w:rsidR="002669AB">
        <w:rPr>
          <w:rFonts w:ascii="Times New Roman" w:eastAsia="Times New Roman" w:hAnsi="Times New Roman" w:cs="Times New Roman"/>
          <w:iCs/>
          <w:sz w:val="24"/>
          <w:szCs w:val="24"/>
          <w:lang w:eastAsia="en-US"/>
        </w:rPr>
        <w:t xml:space="preserve"> kvalifikacijos reikalavimams (2 priedas).</w:t>
      </w:r>
      <w:r w:rsidR="002669AB">
        <w:rPr>
          <w:rFonts w:ascii="Times New Roman" w:eastAsia="Times New Roman" w:hAnsi="Times New Roman" w:cs="Times New Roman"/>
          <w:iCs/>
          <w:sz w:val="24"/>
          <w:szCs w:val="24"/>
          <w:lang w:eastAsia="en-US"/>
        </w:rPr>
        <w:tab/>
      </w:r>
    </w:p>
    <w:p w14:paraId="4007DCAB" w14:textId="77777777" w:rsidR="002669AB" w:rsidRDefault="002669AB" w:rsidP="002669AB">
      <w:pPr>
        <w:shd w:val="clear" w:color="auto" w:fill="FFFFFF"/>
        <w:spacing w:line="240" w:lineRule="auto"/>
        <w:ind w:firstLine="0"/>
        <w:rPr>
          <w:rFonts w:ascii="Times New Roman" w:eastAsia="Times New Roman" w:hAnsi="Times New Roman" w:cs="Times New Roman"/>
          <w:sz w:val="20"/>
          <w:szCs w:val="20"/>
          <w:lang w:eastAsia="en-US"/>
        </w:rPr>
      </w:pPr>
    </w:p>
    <w:p w14:paraId="08A95375" w14:textId="77777777" w:rsidR="002669AB" w:rsidRDefault="002669AB">
      <w:pPr>
        <w:pStyle w:val="Sraopastraipa"/>
        <w:numPr>
          <w:ilvl w:val="0"/>
          <w:numId w:val="9"/>
        </w:numPr>
        <w:shd w:val="clear" w:color="auto" w:fill="FFFFFF"/>
        <w:spacing w:line="240" w:lineRule="auto"/>
        <w:ind w:left="0" w:firstLine="69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Patvirtinu, kad šie duomenys yra teisingi ir aktualūs pasiūlymo pateikimo dieną.</w:t>
      </w:r>
    </w:p>
    <w:p w14:paraId="62F35FFB" w14:textId="77777777" w:rsidR="002669AB" w:rsidRDefault="002669AB">
      <w:pPr>
        <w:pStyle w:val="Sraopastraipa"/>
        <w:numPr>
          <w:ilvl w:val="0"/>
          <w:numId w:val="9"/>
        </w:numPr>
        <w:shd w:val="clear" w:color="auto" w:fill="FFFFFF"/>
        <w:spacing w:line="240" w:lineRule="auto"/>
        <w:ind w:left="0" w:firstLine="69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Suprantu, kad, jei pagal vertinimo rezultatus pasiūlymas bus pripažintas laimėjusiu (iki pasiūlymų eilės nustatymo), turės būti pateikti perkančiosios organizacijos nurodyti atitiktį kvalifikaciniams reikalavimams patvirtinantys dokumentai.</w:t>
      </w:r>
    </w:p>
    <w:p w14:paraId="2DB60E08" w14:textId="77777777" w:rsidR="002669AB" w:rsidRDefault="002669AB">
      <w:pPr>
        <w:pStyle w:val="Sraopastraipa"/>
        <w:numPr>
          <w:ilvl w:val="0"/>
          <w:numId w:val="9"/>
        </w:numPr>
        <w:shd w:val="clear" w:color="auto" w:fill="FFFFFF"/>
        <w:spacing w:line="240" w:lineRule="auto"/>
        <w:ind w:left="0" w:firstLine="69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pašalinimo pagrindams ir (arba) kvalifikaciniams reikalavimams, perkančioji organizacija pašalins tiekėją iš pirkimo procedūrų ir įtrauks tiekėją į melagingą informaciją pateikusių tiekėjų sąrašą Viešųjų pirkimų tarnybos nustatyta tvarka. </w:t>
      </w:r>
    </w:p>
    <w:p w14:paraId="3F36BA64" w14:textId="1572AF36" w:rsidR="002669AB" w:rsidRDefault="002669AB" w:rsidP="002669AB">
      <w:pPr>
        <w:shd w:val="clear" w:color="auto" w:fill="FFFFFF"/>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už deklaracijoje pateiktos informacijos teisingumą atsako įstatymų nustatyta tvarka.</w:t>
      </w:r>
    </w:p>
    <w:p w14:paraId="66FE771E" w14:textId="6BB85985" w:rsidR="002669AB" w:rsidRP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70B2569A" w14:textId="4B2C9C94" w:rsidR="002669AB" w:rsidRPr="002669AB" w:rsidRDefault="002669AB" w:rsidP="002669AB">
      <w:r>
        <w:rPr>
          <w:rFonts w:ascii="Arial" w:eastAsia="Arial" w:hAnsi="Arial" w:cs="Arial"/>
          <w:smallCaps/>
        </w:rPr>
        <w:t>________</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5A33CCE9" w:rsidR="00C70E3A" w:rsidRPr="00C70E3A" w:rsidRDefault="00F620BD" w:rsidP="00066486">
      <w:pPr>
        <w:rPr>
          <w:rFonts w:ascii="Arial" w:eastAsia="Arial" w:hAnsi="Arial" w:cs="Arial"/>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Pr>
          <w:rFonts w:ascii="Arial" w:eastAsia="Arial" w:hAnsi="Arial" w:cs="Arial"/>
          <w:b/>
          <w:smallCaps/>
        </w:rPr>
        <w:br w:type="page"/>
      </w:r>
    </w:p>
    <w:p w14:paraId="6BCC2113" w14:textId="38E90753" w:rsidR="00CB5907" w:rsidRPr="00066486" w:rsidRDefault="00DE051B" w:rsidP="00066486">
      <w:pPr>
        <w:pStyle w:val="Antrat1"/>
        <w:spacing w:before="0" w:after="0"/>
        <w:ind w:firstLine="0"/>
        <w:jc w:val="right"/>
        <w:rPr>
          <w:rFonts w:ascii="Times New Roman" w:hAnsi="Times New Roman" w:cs="Times New Roman"/>
          <w:sz w:val="24"/>
          <w:szCs w:val="24"/>
        </w:rPr>
      </w:pPr>
      <w:bookmarkStart w:id="36" w:name="_Toc228648825"/>
      <w:r w:rsidRPr="00066486">
        <w:rPr>
          <w:rFonts w:ascii="Times New Roman" w:hAnsi="Times New Roman" w:cs="Times New Roman"/>
          <w:sz w:val="24"/>
          <w:szCs w:val="24"/>
        </w:rPr>
        <w:lastRenderedPageBreak/>
        <w:t>P</w:t>
      </w:r>
      <w:r w:rsidR="00CB5907" w:rsidRPr="00066486">
        <w:rPr>
          <w:rFonts w:ascii="Times New Roman" w:hAnsi="Times New Roman" w:cs="Times New Roman"/>
          <w:sz w:val="24"/>
          <w:szCs w:val="24"/>
        </w:rPr>
        <w:t xml:space="preserve">irkimo sąlygų </w:t>
      </w:r>
      <w:r w:rsidR="0012726D" w:rsidRPr="00066486">
        <w:rPr>
          <w:rFonts w:ascii="Times New Roman" w:hAnsi="Times New Roman" w:cs="Times New Roman"/>
          <w:sz w:val="24"/>
          <w:szCs w:val="24"/>
        </w:rPr>
        <w:t>4</w:t>
      </w:r>
      <w:r w:rsidR="00CB5907" w:rsidRPr="00066486">
        <w:rPr>
          <w:rFonts w:ascii="Times New Roman" w:hAnsi="Times New Roman" w:cs="Times New Roman"/>
          <w:sz w:val="24"/>
          <w:szCs w:val="24"/>
        </w:rPr>
        <w:t xml:space="preserve"> priedas</w:t>
      </w:r>
      <w:r w:rsidR="00105DAD" w:rsidRPr="00066486">
        <w:rPr>
          <w:rFonts w:ascii="Times New Roman" w:hAnsi="Times New Roman" w:cs="Times New Roman"/>
          <w:sz w:val="24"/>
          <w:szCs w:val="24"/>
        </w:rPr>
        <w:t xml:space="preserve"> </w:t>
      </w:r>
      <w:r w:rsidR="00CB5907" w:rsidRPr="00066486">
        <w:rPr>
          <w:rFonts w:ascii="Times New Roman" w:hAnsi="Times New Roman" w:cs="Times New Roman"/>
          <w:sz w:val="24"/>
          <w:szCs w:val="24"/>
        </w:rPr>
        <w:t>„Techninė specifikacija“</w:t>
      </w:r>
      <w:bookmarkEnd w:id="29"/>
      <w:bookmarkEnd w:id="30"/>
      <w:bookmarkEnd w:id="31"/>
      <w:bookmarkEnd w:id="32"/>
      <w:bookmarkEnd w:id="33"/>
      <w:bookmarkEnd w:id="34"/>
      <w:bookmarkEnd w:id="36"/>
    </w:p>
    <w:bookmarkEnd w:id="35"/>
    <w:p w14:paraId="111DB7D6" w14:textId="77777777" w:rsidR="00CB5907" w:rsidRPr="00A76EAF" w:rsidRDefault="00CB5907" w:rsidP="00CB5907">
      <w:pPr>
        <w:jc w:val="center"/>
        <w:rPr>
          <w:rFonts w:cstheme="minorHAnsi"/>
          <w:sz w:val="28"/>
          <w:szCs w:val="28"/>
        </w:rPr>
      </w:pPr>
    </w:p>
    <w:p w14:paraId="3C224FCE" w14:textId="77777777" w:rsidR="00CB5907" w:rsidRPr="005C2B3C" w:rsidRDefault="00CB5907" w:rsidP="00066486">
      <w:pPr>
        <w:spacing w:line="240" w:lineRule="auto"/>
        <w:ind w:firstLine="0"/>
        <w:jc w:val="center"/>
        <w:rPr>
          <w:rFonts w:ascii="Times New Roman" w:hAnsi="Times New Roman" w:cs="Times New Roman"/>
          <w:b/>
          <w:bCs/>
          <w:sz w:val="20"/>
          <w:szCs w:val="20"/>
        </w:rPr>
      </w:pPr>
      <w:r w:rsidRPr="005C2B3C">
        <w:rPr>
          <w:rFonts w:ascii="Times New Roman" w:hAnsi="Times New Roman" w:cs="Times New Roman"/>
          <w:b/>
          <w:bCs/>
          <w:sz w:val="20"/>
          <w:szCs w:val="20"/>
        </w:rPr>
        <w:t>TECHNINĖ SPECIFIKACIJA</w:t>
      </w:r>
    </w:p>
    <w:p w14:paraId="14196FD4" w14:textId="77777777" w:rsidR="00197AAB" w:rsidRPr="005C2B3C" w:rsidRDefault="00197AAB" w:rsidP="00197AAB">
      <w:pPr>
        <w:spacing w:before="120" w:after="120" w:line="240" w:lineRule="auto"/>
        <w:jc w:val="center"/>
        <w:rPr>
          <w:rFonts w:ascii="Times New Roman" w:hAnsi="Times New Roman" w:cs="Times New Roman"/>
          <w:b/>
          <w:bCs/>
          <w:sz w:val="20"/>
          <w:szCs w:val="20"/>
        </w:rPr>
      </w:pPr>
      <w:bookmarkStart w:id="37" w:name="_Hlk86825377"/>
      <w:bookmarkStart w:id="38" w:name="_Ref38540913"/>
      <w:bookmarkStart w:id="39" w:name="_Ref38898051"/>
      <w:bookmarkStart w:id="40" w:name="_Ref38901392"/>
      <w:bookmarkStart w:id="41" w:name="_Toc48053189"/>
      <w:bookmarkStart w:id="42" w:name="_Toc85706892"/>
      <w:r w:rsidRPr="005C2B3C">
        <w:rPr>
          <w:rFonts w:ascii="Times New Roman" w:hAnsi="Times New Roman" w:cs="Times New Roman"/>
          <w:b/>
          <w:bCs/>
          <w:sz w:val="20"/>
          <w:szCs w:val="20"/>
        </w:rPr>
        <w:t>Mokslinės studijos ir metodikų parengimo paslaugų pirkimui</w:t>
      </w:r>
    </w:p>
    <w:p w14:paraId="16EB64F3" w14:textId="77777777" w:rsidR="00197AAB" w:rsidRPr="005C2B3C" w:rsidRDefault="00197AAB" w:rsidP="00197AAB">
      <w:pPr>
        <w:spacing w:before="120" w:after="120" w:line="240" w:lineRule="auto"/>
        <w:jc w:val="center"/>
        <w:rPr>
          <w:rFonts w:ascii="Times New Roman" w:hAnsi="Times New Roman" w:cs="Times New Roman"/>
          <w:b/>
          <w:bCs/>
          <w:sz w:val="20"/>
          <w:szCs w:val="20"/>
        </w:rPr>
      </w:pPr>
    </w:p>
    <w:p w14:paraId="2EE3C74C" w14:textId="77777777" w:rsidR="00197AAB" w:rsidRPr="005C2B3C" w:rsidRDefault="00197AAB" w:rsidP="00197AAB">
      <w:pPr>
        <w:spacing w:before="120" w:after="120" w:line="240" w:lineRule="auto"/>
        <w:rPr>
          <w:rFonts w:ascii="Times New Roman" w:hAnsi="Times New Roman" w:cs="Times New Roman"/>
          <w:b/>
          <w:bCs/>
          <w:sz w:val="20"/>
          <w:szCs w:val="20"/>
        </w:rPr>
      </w:pPr>
      <w:r w:rsidRPr="005C2B3C">
        <w:rPr>
          <w:rFonts w:ascii="Times New Roman" w:hAnsi="Times New Roman" w:cs="Times New Roman"/>
          <w:b/>
          <w:bCs/>
          <w:sz w:val="20"/>
          <w:szCs w:val="20"/>
        </w:rPr>
        <w:t>1. Bendrosios nuostatos</w:t>
      </w:r>
    </w:p>
    <w:p w14:paraId="736179AF" w14:textId="77777777" w:rsidR="00197AAB" w:rsidRPr="005C2B3C" w:rsidRDefault="00197AAB" w:rsidP="00197AAB">
      <w:pPr>
        <w:spacing w:before="120" w:after="120" w:line="240" w:lineRule="auto"/>
        <w:rPr>
          <w:rFonts w:ascii="Times New Roman" w:hAnsi="Times New Roman" w:cs="Times New Roman"/>
          <w:b/>
          <w:bCs/>
          <w:sz w:val="20"/>
          <w:szCs w:val="20"/>
        </w:rPr>
      </w:pPr>
      <w:r w:rsidRPr="005C2B3C">
        <w:rPr>
          <w:rFonts w:ascii="Times New Roman" w:hAnsi="Times New Roman" w:cs="Times New Roman"/>
          <w:sz w:val="20"/>
          <w:szCs w:val="20"/>
        </w:rPr>
        <w:t xml:space="preserve">1.1. Ši techninė specifikacija nustato reikalavimus paslaugoms, kurių tikslas – </w:t>
      </w:r>
      <w:r w:rsidRPr="005C2B3C">
        <w:rPr>
          <w:rFonts w:ascii="Times New Roman" w:hAnsi="Times New Roman" w:cs="Times New Roman"/>
          <w:b/>
          <w:bCs/>
          <w:sz w:val="20"/>
          <w:szCs w:val="20"/>
        </w:rPr>
        <w:t>parengti metodikas, skirtas įgyvendinti Reglamento (ES) 2024/1991 nuostatas, susijusias su miškų ekosistemų atkūrimo rodiklių apskaita ir jų pakankamų lygių nustatymu.</w:t>
      </w:r>
    </w:p>
    <w:p w14:paraId="7D862EEC"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1.2. Paslaugos perkamos siekiant užtikrinti Nacionalinio gamtos atkūrimo plano (toliau – NAP) parengimo metodinį pagrindą bei spręsti identifikuotas metodines ir duomenų apdorojimo problemas.</w:t>
      </w:r>
    </w:p>
    <w:p w14:paraId="1FC319C9"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1.3. Paslaugų teikėjas (toliau – Tiekėjas) privalo užtikrinti, kad visi rezultatai būtų:</w:t>
      </w:r>
    </w:p>
    <w:p w14:paraId="1AC0E5D9" w14:textId="77777777" w:rsidR="00197AAB" w:rsidRPr="005C2B3C" w:rsidRDefault="00197AAB" w:rsidP="00197AAB">
      <w:pPr>
        <w:numPr>
          <w:ilvl w:val="0"/>
          <w:numId w:val="15"/>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moksliškai pagrįsti; </w:t>
      </w:r>
    </w:p>
    <w:p w14:paraId="753E87A7" w14:textId="77777777" w:rsidR="00197AAB" w:rsidRPr="005C2B3C" w:rsidRDefault="00197AAB" w:rsidP="00197AAB">
      <w:pPr>
        <w:numPr>
          <w:ilvl w:val="0"/>
          <w:numId w:val="15"/>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suderinti su tarptautine praktika; </w:t>
      </w:r>
    </w:p>
    <w:p w14:paraId="7AE6F8FE" w14:textId="77777777" w:rsidR="00197AAB" w:rsidRPr="005C2B3C" w:rsidRDefault="00197AAB" w:rsidP="00197AAB">
      <w:pPr>
        <w:numPr>
          <w:ilvl w:val="0"/>
          <w:numId w:val="15"/>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pritaikomi praktiniam naudojimui nacionalinėse institucijose. </w:t>
      </w:r>
    </w:p>
    <w:p w14:paraId="09EB14B3" w14:textId="77777777" w:rsidR="00197AAB" w:rsidRPr="005C2B3C" w:rsidRDefault="00197AAB" w:rsidP="00197AAB">
      <w:pPr>
        <w:spacing w:before="120" w:after="120" w:line="240" w:lineRule="auto"/>
        <w:rPr>
          <w:rFonts w:ascii="Times New Roman" w:hAnsi="Times New Roman" w:cs="Times New Roman"/>
          <w:b/>
          <w:bCs/>
          <w:sz w:val="20"/>
          <w:szCs w:val="20"/>
        </w:rPr>
      </w:pPr>
      <w:r w:rsidRPr="005C2B3C">
        <w:rPr>
          <w:rFonts w:ascii="Times New Roman" w:hAnsi="Times New Roman" w:cs="Times New Roman"/>
          <w:b/>
          <w:bCs/>
          <w:sz w:val="20"/>
          <w:szCs w:val="20"/>
        </w:rPr>
        <w:t>2. Pirkimo objektas</w:t>
      </w:r>
    </w:p>
    <w:p w14:paraId="1A85C436"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2.1. Pirkimo objektas – mokslinės studijos parengimas ir metodikų sukūrimas.</w:t>
      </w:r>
    </w:p>
    <w:p w14:paraId="18C51367"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 xml:space="preserve">2.2. Pirkimo apimtis </w:t>
      </w:r>
      <w:r w:rsidRPr="005C2B3C">
        <w:rPr>
          <w:rFonts w:ascii="Times New Roman" w:hAnsi="Times New Roman" w:cs="Times New Roman"/>
          <w:b/>
          <w:bCs/>
          <w:sz w:val="20"/>
          <w:szCs w:val="20"/>
        </w:rPr>
        <w:t>(14 metodikų</w:t>
      </w:r>
      <w:r w:rsidRPr="005C2B3C">
        <w:rPr>
          <w:rFonts w:ascii="Times New Roman" w:hAnsi="Times New Roman" w:cs="Times New Roman"/>
          <w:sz w:val="20"/>
          <w:szCs w:val="20"/>
        </w:rPr>
        <w:t>):</w:t>
      </w:r>
    </w:p>
    <w:p w14:paraId="5B860A58" w14:textId="77777777" w:rsidR="00197AAB" w:rsidRPr="005C2B3C" w:rsidRDefault="00197AAB" w:rsidP="00197AAB">
      <w:pPr>
        <w:numPr>
          <w:ilvl w:val="0"/>
          <w:numId w:val="16"/>
        </w:numPr>
        <w:spacing w:before="120" w:after="120" w:line="240" w:lineRule="auto"/>
        <w:jc w:val="left"/>
        <w:rPr>
          <w:rFonts w:ascii="Times New Roman" w:hAnsi="Times New Roman" w:cs="Times New Roman"/>
          <w:b/>
          <w:bCs/>
          <w:sz w:val="20"/>
          <w:szCs w:val="20"/>
        </w:rPr>
      </w:pPr>
      <w:r w:rsidRPr="005C2B3C">
        <w:rPr>
          <w:rFonts w:ascii="Times New Roman" w:hAnsi="Times New Roman" w:cs="Times New Roman"/>
          <w:b/>
          <w:bCs/>
          <w:sz w:val="20"/>
          <w:szCs w:val="20"/>
        </w:rPr>
        <w:t xml:space="preserve">7 rodiklių apskaitos metodikų parengimas; </w:t>
      </w:r>
    </w:p>
    <w:p w14:paraId="4047A716" w14:textId="77777777" w:rsidR="00197AAB" w:rsidRPr="005C2B3C" w:rsidRDefault="00197AAB" w:rsidP="00197AAB">
      <w:pPr>
        <w:numPr>
          <w:ilvl w:val="0"/>
          <w:numId w:val="16"/>
        </w:numPr>
        <w:spacing w:before="120" w:after="120" w:line="240" w:lineRule="auto"/>
        <w:jc w:val="left"/>
        <w:rPr>
          <w:rFonts w:ascii="Times New Roman" w:hAnsi="Times New Roman" w:cs="Times New Roman"/>
          <w:b/>
          <w:bCs/>
          <w:sz w:val="20"/>
          <w:szCs w:val="20"/>
        </w:rPr>
      </w:pPr>
      <w:r w:rsidRPr="005C2B3C">
        <w:rPr>
          <w:rFonts w:ascii="Times New Roman" w:hAnsi="Times New Roman" w:cs="Times New Roman"/>
          <w:b/>
          <w:bCs/>
          <w:sz w:val="20"/>
          <w:szCs w:val="20"/>
        </w:rPr>
        <w:t xml:space="preserve">7 rodiklių pakankamų lygių vertinimo metodikų parengimas. </w:t>
      </w:r>
    </w:p>
    <w:p w14:paraId="17E1DE05"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2.3. Paslaugos apima:</w:t>
      </w:r>
    </w:p>
    <w:p w14:paraId="4F0F364A" w14:textId="77777777" w:rsidR="00197AAB" w:rsidRPr="005C2B3C" w:rsidRDefault="00197AAB" w:rsidP="00197AAB">
      <w:pPr>
        <w:numPr>
          <w:ilvl w:val="0"/>
          <w:numId w:val="1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mokslinę analizę; </w:t>
      </w:r>
    </w:p>
    <w:p w14:paraId="15A291DF" w14:textId="77777777" w:rsidR="00197AAB" w:rsidRPr="005C2B3C" w:rsidRDefault="00197AAB" w:rsidP="00197AAB">
      <w:pPr>
        <w:numPr>
          <w:ilvl w:val="0"/>
          <w:numId w:val="1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metodikų kūrimą; </w:t>
      </w:r>
    </w:p>
    <w:p w14:paraId="18C2DB73" w14:textId="77777777" w:rsidR="00197AAB" w:rsidRPr="005C2B3C" w:rsidRDefault="00197AAB" w:rsidP="00197AAB">
      <w:pPr>
        <w:numPr>
          <w:ilvl w:val="0"/>
          <w:numId w:val="1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duomenų integravimo sprendimus; </w:t>
      </w:r>
    </w:p>
    <w:p w14:paraId="0669908A" w14:textId="77777777" w:rsidR="00197AAB" w:rsidRPr="005C2B3C" w:rsidRDefault="00197AAB" w:rsidP="00197AAB">
      <w:pPr>
        <w:numPr>
          <w:ilvl w:val="0"/>
          <w:numId w:val="1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pilotinį metodikų pritaikymą; </w:t>
      </w:r>
    </w:p>
    <w:p w14:paraId="1ADAB5BB" w14:textId="77777777" w:rsidR="00197AAB" w:rsidRPr="005C2B3C" w:rsidRDefault="00197AAB" w:rsidP="00197AAB">
      <w:pPr>
        <w:numPr>
          <w:ilvl w:val="0"/>
          <w:numId w:val="1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rekomendacijų pateikimą. </w:t>
      </w:r>
    </w:p>
    <w:p w14:paraId="537A983B" w14:textId="77777777" w:rsidR="00197AAB" w:rsidRPr="005C2B3C" w:rsidRDefault="00197AAB" w:rsidP="00197AAB">
      <w:pPr>
        <w:spacing w:before="120" w:after="120" w:line="240" w:lineRule="auto"/>
        <w:rPr>
          <w:rFonts w:ascii="Times New Roman" w:hAnsi="Times New Roman" w:cs="Times New Roman"/>
          <w:b/>
          <w:bCs/>
          <w:sz w:val="20"/>
          <w:szCs w:val="20"/>
        </w:rPr>
      </w:pPr>
      <w:r w:rsidRPr="005C2B3C">
        <w:rPr>
          <w:rFonts w:ascii="Times New Roman" w:hAnsi="Times New Roman" w:cs="Times New Roman"/>
          <w:b/>
          <w:bCs/>
          <w:sz w:val="20"/>
          <w:szCs w:val="20"/>
        </w:rPr>
        <w:t>3. Teisinis ir metodinis pagrindas</w:t>
      </w:r>
    </w:p>
    <w:p w14:paraId="212EEC59"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3.1. Tiekėjas privalo vadovautis:</w:t>
      </w:r>
    </w:p>
    <w:p w14:paraId="202DCECD" w14:textId="77777777" w:rsidR="00197AAB" w:rsidRPr="005C2B3C" w:rsidRDefault="00197AAB" w:rsidP="00197AAB">
      <w:pPr>
        <w:numPr>
          <w:ilvl w:val="0"/>
          <w:numId w:val="18"/>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Reglamentas (ES) 2024/1991; </w:t>
      </w:r>
    </w:p>
    <w:p w14:paraId="1863585B" w14:textId="77777777" w:rsidR="00197AAB" w:rsidRPr="005C2B3C" w:rsidRDefault="00197AAB" w:rsidP="00197AAB">
      <w:pPr>
        <w:numPr>
          <w:ilvl w:val="0"/>
          <w:numId w:val="18"/>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Reglamentas (ES) 2018/841 (LULUCF reglamentas); </w:t>
      </w:r>
    </w:p>
    <w:p w14:paraId="36415248" w14:textId="77777777" w:rsidR="00197AAB" w:rsidRPr="005C2B3C" w:rsidRDefault="00197AAB" w:rsidP="00197AAB">
      <w:pPr>
        <w:numPr>
          <w:ilvl w:val="0"/>
          <w:numId w:val="18"/>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ICP </w:t>
      </w:r>
      <w:proofErr w:type="spellStart"/>
      <w:r w:rsidRPr="005C2B3C">
        <w:rPr>
          <w:rFonts w:ascii="Times New Roman" w:hAnsi="Times New Roman" w:cs="Times New Roman"/>
          <w:sz w:val="20"/>
          <w:szCs w:val="20"/>
        </w:rPr>
        <w:t>Forests</w:t>
      </w:r>
      <w:proofErr w:type="spellEnd"/>
      <w:r w:rsidRPr="005C2B3C">
        <w:rPr>
          <w:rFonts w:ascii="Times New Roman" w:hAnsi="Times New Roman" w:cs="Times New Roman"/>
          <w:sz w:val="20"/>
          <w:szCs w:val="20"/>
        </w:rPr>
        <w:t xml:space="preserve"> metodinėmis nuostatomis; </w:t>
      </w:r>
    </w:p>
    <w:p w14:paraId="7B56AD97" w14:textId="4915BF75" w:rsidR="00197AAB" w:rsidRPr="005C2B3C" w:rsidRDefault="00197AAB" w:rsidP="005C2B3C">
      <w:pPr>
        <w:numPr>
          <w:ilvl w:val="0"/>
          <w:numId w:val="18"/>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kitais susijusiais Europos Sąjungos ir tarptautiniais dokumentais. </w:t>
      </w:r>
    </w:p>
    <w:tbl>
      <w:tblPr>
        <w:tblStyle w:val="Lentelstinklelis"/>
        <w:tblW w:w="0" w:type="auto"/>
        <w:tblInd w:w="0" w:type="dxa"/>
        <w:tblLook w:val="04A0" w:firstRow="1" w:lastRow="0" w:firstColumn="1" w:lastColumn="0" w:noHBand="0" w:noVBand="1"/>
      </w:tblPr>
      <w:tblGrid>
        <w:gridCol w:w="3320"/>
        <w:gridCol w:w="3321"/>
        <w:gridCol w:w="3321"/>
      </w:tblGrid>
      <w:tr w:rsidR="00197AAB" w:rsidRPr="005C2B3C" w14:paraId="5F0AAF53" w14:textId="77777777" w:rsidTr="005C2B3C">
        <w:trPr>
          <w:tblHeader/>
        </w:trPr>
        <w:tc>
          <w:tcPr>
            <w:tcW w:w="3320" w:type="dxa"/>
            <w:tcBorders>
              <w:top w:val="single" w:sz="4" w:space="0" w:color="auto"/>
              <w:left w:val="single" w:sz="4" w:space="0" w:color="auto"/>
              <w:bottom w:val="single" w:sz="4" w:space="0" w:color="auto"/>
              <w:right w:val="single" w:sz="4" w:space="0" w:color="auto"/>
            </w:tcBorders>
            <w:hideMark/>
          </w:tcPr>
          <w:p w14:paraId="750E09F8" w14:textId="77777777" w:rsidR="00197AAB" w:rsidRPr="005C2B3C" w:rsidRDefault="00197AAB">
            <w:pPr>
              <w:jc w:val="center"/>
              <w:rPr>
                <w:rFonts w:hAnsi="Times New Roman" w:cs="Times New Roman"/>
                <w:b/>
                <w:bCs/>
              </w:rPr>
            </w:pPr>
            <w:r w:rsidRPr="005C2B3C">
              <w:rPr>
                <w:rFonts w:hAnsi="Times New Roman" w:cs="Times New Roman"/>
                <w:b/>
                <w:bCs/>
              </w:rPr>
              <w:t>Rodiklis, vienetai</w:t>
            </w:r>
          </w:p>
        </w:tc>
        <w:tc>
          <w:tcPr>
            <w:tcW w:w="3321" w:type="dxa"/>
            <w:tcBorders>
              <w:top w:val="single" w:sz="4" w:space="0" w:color="auto"/>
              <w:left w:val="single" w:sz="4" w:space="0" w:color="auto"/>
              <w:bottom w:val="single" w:sz="4" w:space="0" w:color="auto"/>
              <w:right w:val="single" w:sz="4" w:space="0" w:color="auto"/>
            </w:tcBorders>
            <w:hideMark/>
          </w:tcPr>
          <w:p w14:paraId="36A1766B" w14:textId="77777777" w:rsidR="00197AAB" w:rsidRPr="005C2B3C" w:rsidRDefault="00197AAB">
            <w:pPr>
              <w:rPr>
                <w:rFonts w:hAnsi="Times New Roman" w:cs="Times New Roman"/>
                <w:b/>
                <w:bCs/>
              </w:rPr>
            </w:pPr>
            <w:r w:rsidRPr="005C2B3C">
              <w:rPr>
                <w:rFonts w:hAnsi="Times New Roman" w:cs="Times New Roman"/>
                <w:b/>
                <w:bCs/>
              </w:rPr>
              <w:t>Rodiklio aprašymas</w:t>
            </w:r>
          </w:p>
        </w:tc>
        <w:tc>
          <w:tcPr>
            <w:tcW w:w="3321" w:type="dxa"/>
            <w:tcBorders>
              <w:top w:val="single" w:sz="4" w:space="0" w:color="auto"/>
              <w:left w:val="single" w:sz="4" w:space="0" w:color="auto"/>
              <w:bottom w:val="single" w:sz="4" w:space="0" w:color="auto"/>
              <w:right w:val="single" w:sz="4" w:space="0" w:color="auto"/>
            </w:tcBorders>
            <w:hideMark/>
          </w:tcPr>
          <w:p w14:paraId="6B48B312" w14:textId="77777777" w:rsidR="00197AAB" w:rsidRPr="005C2B3C" w:rsidRDefault="00197AAB">
            <w:pPr>
              <w:rPr>
                <w:rFonts w:hAnsi="Times New Roman" w:cs="Times New Roman"/>
                <w:b/>
                <w:bCs/>
              </w:rPr>
            </w:pPr>
            <w:r w:rsidRPr="005C2B3C">
              <w:rPr>
                <w:rFonts w:hAnsi="Times New Roman" w:cs="Times New Roman"/>
                <w:b/>
                <w:bCs/>
              </w:rPr>
              <w:t>Tarptautinė metodika</w:t>
            </w:r>
          </w:p>
        </w:tc>
      </w:tr>
      <w:tr w:rsidR="00197AAB" w:rsidRPr="005C2B3C" w14:paraId="00A027AF" w14:textId="77777777">
        <w:tc>
          <w:tcPr>
            <w:tcW w:w="3320" w:type="dxa"/>
            <w:tcBorders>
              <w:top w:val="single" w:sz="4" w:space="0" w:color="auto"/>
              <w:left w:val="single" w:sz="4" w:space="0" w:color="auto"/>
              <w:bottom w:val="single" w:sz="4" w:space="0" w:color="auto"/>
              <w:right w:val="single" w:sz="4" w:space="0" w:color="auto"/>
            </w:tcBorders>
          </w:tcPr>
          <w:p w14:paraId="37F4F1AC" w14:textId="77777777" w:rsidR="00197AAB" w:rsidRPr="005C2B3C" w:rsidRDefault="00197AAB" w:rsidP="00197AAB">
            <w:pPr>
              <w:ind w:firstLine="0"/>
              <w:rPr>
                <w:rFonts w:hAnsi="Times New Roman" w:cs="Times New Roman"/>
                <w:b/>
                <w:bCs/>
              </w:rPr>
            </w:pPr>
            <w:r w:rsidRPr="005C2B3C">
              <w:rPr>
                <w:rFonts w:hAnsi="Times New Roman" w:cs="Times New Roman"/>
                <w:b/>
                <w:bCs/>
              </w:rPr>
              <w:t>Stovinti ir gulinti negyva mediena</w:t>
            </w:r>
          </w:p>
          <w:p w14:paraId="4AE82A40" w14:textId="77777777" w:rsidR="00197AAB" w:rsidRPr="005C2B3C" w:rsidRDefault="00197AAB" w:rsidP="00197AAB">
            <w:pPr>
              <w:ind w:firstLine="0"/>
              <w:rPr>
                <w:rFonts w:hAnsi="Times New Roman" w:cs="Times New Roman"/>
              </w:rPr>
            </w:pPr>
            <w:r w:rsidRPr="005C2B3C">
              <w:rPr>
                <w:rFonts w:hAnsi="Times New Roman" w:cs="Times New Roman"/>
              </w:rPr>
              <w:t xml:space="preserve">Vienetas: stovinčios </w:t>
            </w:r>
            <w:proofErr w:type="spellStart"/>
            <w:r w:rsidRPr="005C2B3C">
              <w:rPr>
                <w:rFonts w:hAnsi="Times New Roman" w:cs="Times New Roman"/>
              </w:rPr>
              <w:t>n.m</w:t>
            </w:r>
            <w:proofErr w:type="spellEnd"/>
            <w:r w:rsidRPr="005C2B3C">
              <w:rPr>
                <w:rFonts w:hAnsi="Times New Roman" w:cs="Times New Roman"/>
              </w:rPr>
              <w:t>. m</w:t>
            </w:r>
            <w:r w:rsidRPr="005C2B3C">
              <w:rPr>
                <w:rFonts w:hAnsi="Times New Roman" w:cs="Times New Roman"/>
                <w:vertAlign w:val="superscript"/>
              </w:rPr>
              <w:t>3</w:t>
            </w:r>
            <w:r w:rsidRPr="005C2B3C">
              <w:rPr>
                <w:rFonts w:hAnsi="Times New Roman" w:cs="Times New Roman"/>
              </w:rPr>
              <w:t xml:space="preserve">/ha; gulinčios </w:t>
            </w:r>
            <w:proofErr w:type="spellStart"/>
            <w:r w:rsidRPr="005C2B3C">
              <w:rPr>
                <w:rFonts w:hAnsi="Times New Roman" w:cs="Times New Roman"/>
              </w:rPr>
              <w:t>n.m</w:t>
            </w:r>
            <w:proofErr w:type="spellEnd"/>
            <w:r w:rsidRPr="005C2B3C">
              <w:rPr>
                <w:rFonts w:hAnsi="Times New Roman" w:cs="Times New Roman"/>
              </w:rPr>
              <w:t>. m</w:t>
            </w:r>
            <w:r w:rsidRPr="005C2B3C">
              <w:rPr>
                <w:rFonts w:hAnsi="Times New Roman" w:cs="Times New Roman"/>
                <w:vertAlign w:val="superscript"/>
              </w:rPr>
              <w:t>3</w:t>
            </w:r>
            <w:r w:rsidRPr="005C2B3C">
              <w:rPr>
                <w:rFonts w:hAnsi="Times New Roman" w:cs="Times New Roman"/>
              </w:rPr>
              <w:t>/ha</w:t>
            </w:r>
          </w:p>
          <w:p w14:paraId="47A9C020" w14:textId="77777777" w:rsidR="00197AAB" w:rsidRPr="005C2B3C" w:rsidRDefault="00197AAB">
            <w:pPr>
              <w:rPr>
                <w:rFonts w:hAnsi="Times New Roman" w:cs="Times New Roman"/>
              </w:rPr>
            </w:pPr>
          </w:p>
        </w:tc>
        <w:tc>
          <w:tcPr>
            <w:tcW w:w="3321" w:type="dxa"/>
            <w:tcBorders>
              <w:top w:val="single" w:sz="4" w:space="0" w:color="auto"/>
              <w:left w:val="single" w:sz="4" w:space="0" w:color="auto"/>
              <w:bottom w:val="single" w:sz="4" w:space="0" w:color="auto"/>
              <w:right w:val="single" w:sz="4" w:space="0" w:color="auto"/>
            </w:tcBorders>
            <w:hideMark/>
          </w:tcPr>
          <w:p w14:paraId="563C7486" w14:textId="77777777" w:rsidR="00197AAB" w:rsidRPr="005C2B3C" w:rsidRDefault="00197AAB" w:rsidP="00197AAB">
            <w:pPr>
              <w:ind w:firstLine="0"/>
              <w:rPr>
                <w:rFonts w:hAnsi="Times New Roman" w:cs="Times New Roman"/>
              </w:rPr>
            </w:pPr>
            <w:r w:rsidRPr="005C2B3C">
              <w:rPr>
                <w:rFonts w:hAnsi="Times New Roman" w:cs="Times New Roman"/>
              </w:rPr>
              <w:t>Šis rodiklis nurodo negyvos stovinčios ir gulinčios medienos biomasės kiekį miškuose ir kitoje medžiais apaugusioje žemėje</w:t>
            </w:r>
          </w:p>
        </w:tc>
        <w:tc>
          <w:tcPr>
            <w:tcW w:w="3321" w:type="dxa"/>
            <w:tcBorders>
              <w:top w:val="single" w:sz="4" w:space="0" w:color="auto"/>
              <w:left w:val="single" w:sz="4" w:space="0" w:color="auto"/>
              <w:bottom w:val="single" w:sz="4" w:space="0" w:color="auto"/>
              <w:right w:val="single" w:sz="4" w:space="0" w:color="auto"/>
            </w:tcBorders>
          </w:tcPr>
          <w:p w14:paraId="684F1DE8" w14:textId="77777777" w:rsidR="00197AAB" w:rsidRPr="005C2B3C" w:rsidRDefault="00197AAB">
            <w:pPr>
              <w:rPr>
                <w:rFonts w:hAnsi="Times New Roman" w:cs="Times New Roman"/>
              </w:rPr>
            </w:pPr>
            <w:r w:rsidRPr="005C2B3C">
              <w:rPr>
                <w:rFonts w:hAnsi="Times New Roman" w:cs="Times New Roman"/>
              </w:rPr>
              <w:t>FOREST EUROPE, „</w:t>
            </w:r>
            <w:proofErr w:type="spellStart"/>
            <w:r w:rsidRPr="005C2B3C">
              <w:rPr>
                <w:rFonts w:hAnsi="Times New Roman" w:cs="Times New Roman"/>
              </w:rPr>
              <w:t>State</w:t>
            </w:r>
            <w:proofErr w:type="spellEnd"/>
            <w:r w:rsidRPr="005C2B3C">
              <w:rPr>
                <w:rFonts w:hAnsi="Times New Roman" w:cs="Times New Roman"/>
              </w:rPr>
              <w:t xml:space="preserve"> </w:t>
            </w:r>
            <w:proofErr w:type="spellStart"/>
            <w:r w:rsidRPr="005C2B3C">
              <w:rPr>
                <w:rFonts w:hAnsi="Times New Roman" w:cs="Times New Roman"/>
              </w:rPr>
              <w:t>of</w:t>
            </w:r>
            <w:proofErr w:type="spellEnd"/>
            <w:r w:rsidRPr="005C2B3C">
              <w:rPr>
                <w:rFonts w:hAnsi="Times New Roman" w:cs="Times New Roman"/>
              </w:rPr>
              <w:t xml:space="preserve"> </w:t>
            </w:r>
            <w:proofErr w:type="spellStart"/>
            <w:r w:rsidRPr="005C2B3C">
              <w:rPr>
                <w:rFonts w:hAnsi="Times New Roman" w:cs="Times New Roman"/>
              </w:rPr>
              <w:t>Europe’s</w:t>
            </w:r>
            <w:proofErr w:type="spellEnd"/>
            <w:r w:rsidRPr="005C2B3C">
              <w:rPr>
                <w:rFonts w:hAnsi="Times New Roman" w:cs="Times New Roman"/>
              </w:rPr>
              <w:t xml:space="preserve"> </w:t>
            </w:r>
            <w:proofErr w:type="spellStart"/>
            <w:r w:rsidRPr="005C2B3C">
              <w:rPr>
                <w:rFonts w:hAnsi="Times New Roman" w:cs="Times New Roman"/>
              </w:rPr>
              <w:t>Forests</w:t>
            </w:r>
            <w:proofErr w:type="spellEnd"/>
            <w:r w:rsidRPr="005C2B3C">
              <w:rPr>
                <w:rFonts w:hAnsi="Times New Roman" w:cs="Times New Roman"/>
              </w:rPr>
              <w:t xml:space="preserve"> 2020“, FOREST EUROPE 2020 ir nacionalinių miškų inventorizavimo aprašas, </w:t>
            </w:r>
            <w:proofErr w:type="spellStart"/>
            <w:r w:rsidRPr="005C2B3C">
              <w:rPr>
                <w:rFonts w:hAnsi="Times New Roman" w:cs="Times New Roman"/>
              </w:rPr>
              <w:t>Tomppo</w:t>
            </w:r>
            <w:proofErr w:type="spellEnd"/>
            <w:r w:rsidRPr="005C2B3C">
              <w:rPr>
                <w:rFonts w:hAnsi="Times New Roman" w:cs="Times New Roman"/>
              </w:rPr>
              <w:t xml:space="preserve"> E. et al., „</w:t>
            </w:r>
            <w:proofErr w:type="spellStart"/>
            <w:r w:rsidRPr="005C2B3C">
              <w:rPr>
                <w:rFonts w:hAnsi="Times New Roman" w:cs="Times New Roman"/>
              </w:rPr>
              <w:t>National</w:t>
            </w:r>
            <w:proofErr w:type="spellEnd"/>
            <w:r w:rsidRPr="005C2B3C">
              <w:rPr>
                <w:rFonts w:hAnsi="Times New Roman" w:cs="Times New Roman"/>
              </w:rPr>
              <w:t xml:space="preserve"> </w:t>
            </w:r>
            <w:proofErr w:type="spellStart"/>
            <w:r w:rsidRPr="005C2B3C">
              <w:rPr>
                <w:rFonts w:hAnsi="Times New Roman" w:cs="Times New Roman"/>
              </w:rPr>
              <w:t>Forest</w:t>
            </w:r>
            <w:proofErr w:type="spellEnd"/>
            <w:r w:rsidRPr="005C2B3C">
              <w:rPr>
                <w:rFonts w:hAnsi="Times New Roman" w:cs="Times New Roman"/>
              </w:rPr>
              <w:t xml:space="preserve"> </w:t>
            </w:r>
            <w:proofErr w:type="spellStart"/>
            <w:r w:rsidRPr="005C2B3C">
              <w:rPr>
                <w:rFonts w:hAnsi="Times New Roman" w:cs="Times New Roman"/>
              </w:rPr>
              <w:t>Inventories</w:t>
            </w:r>
            <w:proofErr w:type="spellEnd"/>
            <w:r w:rsidRPr="005C2B3C">
              <w:rPr>
                <w:rFonts w:hAnsi="Times New Roman" w:cs="Times New Roman"/>
              </w:rPr>
              <w:t xml:space="preserve">: </w:t>
            </w:r>
            <w:proofErr w:type="spellStart"/>
            <w:r w:rsidRPr="005C2B3C">
              <w:rPr>
                <w:rFonts w:hAnsi="Times New Roman" w:cs="Times New Roman"/>
              </w:rPr>
              <w:t>Pathways</w:t>
            </w:r>
            <w:proofErr w:type="spellEnd"/>
            <w:r w:rsidRPr="005C2B3C">
              <w:rPr>
                <w:rFonts w:hAnsi="Times New Roman" w:cs="Times New Roman"/>
              </w:rPr>
              <w:t xml:space="preserve"> </w:t>
            </w:r>
            <w:proofErr w:type="spellStart"/>
            <w:r w:rsidRPr="005C2B3C">
              <w:rPr>
                <w:rFonts w:hAnsi="Times New Roman" w:cs="Times New Roman"/>
              </w:rPr>
              <w:t>for</w:t>
            </w:r>
            <w:proofErr w:type="spellEnd"/>
            <w:r w:rsidRPr="005C2B3C">
              <w:rPr>
                <w:rFonts w:hAnsi="Times New Roman" w:cs="Times New Roman"/>
              </w:rPr>
              <w:t xml:space="preserve"> </w:t>
            </w:r>
            <w:proofErr w:type="spellStart"/>
            <w:r w:rsidRPr="005C2B3C">
              <w:rPr>
                <w:rFonts w:hAnsi="Times New Roman" w:cs="Times New Roman"/>
              </w:rPr>
              <w:t>Common</w:t>
            </w:r>
            <w:proofErr w:type="spellEnd"/>
            <w:r w:rsidRPr="005C2B3C">
              <w:rPr>
                <w:rFonts w:hAnsi="Times New Roman" w:cs="Times New Roman"/>
              </w:rPr>
              <w:t xml:space="preserve"> </w:t>
            </w:r>
            <w:proofErr w:type="spellStart"/>
            <w:r w:rsidRPr="005C2B3C">
              <w:rPr>
                <w:rFonts w:hAnsi="Times New Roman" w:cs="Times New Roman"/>
              </w:rPr>
              <w:t>Reporting</w:t>
            </w:r>
            <w:proofErr w:type="spellEnd"/>
            <w:r w:rsidRPr="005C2B3C">
              <w:rPr>
                <w:rFonts w:hAnsi="Times New Roman" w:cs="Times New Roman"/>
              </w:rPr>
              <w:t xml:space="preserve">“, </w:t>
            </w:r>
            <w:proofErr w:type="spellStart"/>
            <w:r w:rsidRPr="005C2B3C">
              <w:rPr>
                <w:rFonts w:hAnsi="Times New Roman" w:cs="Times New Roman"/>
              </w:rPr>
              <w:t>Springer</w:t>
            </w:r>
            <w:proofErr w:type="spellEnd"/>
            <w:r w:rsidRPr="005C2B3C">
              <w:rPr>
                <w:rFonts w:hAnsi="Times New Roman" w:cs="Times New Roman"/>
              </w:rPr>
              <w:t xml:space="preserve">, 2010 m., atsižvelgiant į Reglamento (ES) 2018/1999 V priede </w:t>
            </w:r>
            <w:r w:rsidRPr="005C2B3C">
              <w:rPr>
                <w:rFonts w:hAnsi="Times New Roman" w:cs="Times New Roman"/>
              </w:rPr>
              <w:lastRenderedPageBreak/>
              <w:t>nustatytą metodiką pagal 2006 m. IPCC gaires dėl nacionalinių šiltnamio efektą sukeliančių dujų apskaitos</w:t>
            </w:r>
          </w:p>
          <w:p w14:paraId="3E3B3655" w14:textId="77777777" w:rsidR="00197AAB" w:rsidRPr="005C2B3C" w:rsidRDefault="00197AAB">
            <w:pPr>
              <w:rPr>
                <w:rFonts w:hAnsi="Times New Roman" w:cs="Times New Roman"/>
              </w:rPr>
            </w:pPr>
          </w:p>
        </w:tc>
      </w:tr>
      <w:tr w:rsidR="00197AAB" w:rsidRPr="005C2B3C" w14:paraId="7C0E9A65" w14:textId="77777777">
        <w:trPr>
          <w:trHeight w:val="2078"/>
        </w:trPr>
        <w:tc>
          <w:tcPr>
            <w:tcW w:w="3320" w:type="dxa"/>
            <w:tcBorders>
              <w:top w:val="single" w:sz="4" w:space="0" w:color="auto"/>
              <w:left w:val="single" w:sz="4" w:space="0" w:color="auto"/>
              <w:bottom w:val="single" w:sz="4" w:space="0" w:color="auto"/>
              <w:right w:val="single" w:sz="4" w:space="0" w:color="auto"/>
            </w:tcBorders>
          </w:tcPr>
          <w:p w14:paraId="1B1F1F05" w14:textId="77777777" w:rsidR="00197AAB" w:rsidRPr="005C2B3C" w:rsidRDefault="00197AAB" w:rsidP="00197AAB">
            <w:pPr>
              <w:ind w:firstLine="0"/>
              <w:rPr>
                <w:rFonts w:hAnsi="Times New Roman" w:cs="Times New Roman"/>
                <w:b/>
                <w:bCs/>
              </w:rPr>
            </w:pPr>
            <w:proofErr w:type="spellStart"/>
            <w:r w:rsidRPr="005C2B3C">
              <w:rPr>
                <w:rFonts w:hAnsi="Times New Roman" w:cs="Times New Roman"/>
                <w:b/>
                <w:bCs/>
              </w:rPr>
              <w:lastRenderedPageBreak/>
              <w:t>Įvairiaamžių</w:t>
            </w:r>
            <w:proofErr w:type="spellEnd"/>
            <w:r w:rsidRPr="005C2B3C">
              <w:rPr>
                <w:rFonts w:hAnsi="Times New Roman" w:cs="Times New Roman"/>
                <w:b/>
                <w:bCs/>
              </w:rPr>
              <w:t xml:space="preserve"> miškų dalis</w:t>
            </w:r>
          </w:p>
          <w:p w14:paraId="13F5D05F" w14:textId="77777777" w:rsidR="00197AAB" w:rsidRPr="005C2B3C" w:rsidRDefault="00197AAB" w:rsidP="00197AAB">
            <w:pPr>
              <w:ind w:firstLine="0"/>
              <w:rPr>
                <w:rFonts w:hAnsi="Times New Roman" w:cs="Times New Roman"/>
              </w:rPr>
            </w:pPr>
            <w:r w:rsidRPr="005C2B3C">
              <w:rPr>
                <w:rFonts w:hAnsi="Times New Roman" w:cs="Times New Roman"/>
              </w:rPr>
              <w:t>Vienetas: FAWS (</w:t>
            </w:r>
            <w:proofErr w:type="spellStart"/>
            <w:r w:rsidRPr="005C2B3C">
              <w:rPr>
                <w:rFonts w:hAnsi="Times New Roman" w:cs="Times New Roman"/>
              </w:rPr>
              <w:t>Forest</w:t>
            </w:r>
            <w:proofErr w:type="spellEnd"/>
            <w:r w:rsidRPr="005C2B3C">
              <w:rPr>
                <w:rFonts w:hAnsi="Times New Roman" w:cs="Times New Roman"/>
              </w:rPr>
              <w:t xml:space="preserve"> </w:t>
            </w:r>
            <w:proofErr w:type="spellStart"/>
            <w:r w:rsidRPr="005C2B3C">
              <w:rPr>
                <w:rFonts w:hAnsi="Times New Roman" w:cs="Times New Roman"/>
              </w:rPr>
              <w:t>available</w:t>
            </w:r>
            <w:proofErr w:type="spellEnd"/>
            <w:r w:rsidRPr="005C2B3C">
              <w:rPr>
                <w:rFonts w:hAnsi="Times New Roman" w:cs="Times New Roman"/>
              </w:rPr>
              <w:t xml:space="preserve"> </w:t>
            </w:r>
            <w:proofErr w:type="spellStart"/>
            <w:r w:rsidRPr="005C2B3C">
              <w:rPr>
                <w:rFonts w:hAnsi="Times New Roman" w:cs="Times New Roman"/>
              </w:rPr>
              <w:t>for</w:t>
            </w:r>
            <w:proofErr w:type="spellEnd"/>
            <w:r w:rsidRPr="005C2B3C">
              <w:rPr>
                <w:rFonts w:hAnsi="Times New Roman" w:cs="Times New Roman"/>
              </w:rPr>
              <w:t xml:space="preserve"> </w:t>
            </w:r>
            <w:proofErr w:type="spellStart"/>
            <w:r w:rsidRPr="005C2B3C">
              <w:rPr>
                <w:rFonts w:hAnsi="Times New Roman" w:cs="Times New Roman"/>
              </w:rPr>
              <w:t>wood</w:t>
            </w:r>
            <w:proofErr w:type="spellEnd"/>
            <w:r w:rsidRPr="005C2B3C">
              <w:rPr>
                <w:rFonts w:hAnsi="Times New Roman" w:cs="Times New Roman"/>
              </w:rPr>
              <w:t xml:space="preserve"> </w:t>
            </w:r>
            <w:proofErr w:type="spellStart"/>
            <w:r w:rsidRPr="005C2B3C">
              <w:rPr>
                <w:rFonts w:hAnsi="Times New Roman" w:cs="Times New Roman"/>
              </w:rPr>
              <w:t>supply</w:t>
            </w:r>
            <w:proofErr w:type="spellEnd"/>
            <w:r w:rsidRPr="005C2B3C">
              <w:rPr>
                <w:rFonts w:hAnsi="Times New Roman" w:cs="Times New Roman"/>
              </w:rPr>
              <w:t xml:space="preserve">), kurie yra </w:t>
            </w:r>
            <w:proofErr w:type="spellStart"/>
            <w:r w:rsidRPr="005C2B3C">
              <w:rPr>
                <w:rFonts w:hAnsi="Times New Roman" w:cs="Times New Roman"/>
              </w:rPr>
              <w:t>įvairiaamžiai</w:t>
            </w:r>
            <w:proofErr w:type="spellEnd"/>
            <w:r w:rsidRPr="005C2B3C">
              <w:rPr>
                <w:rFonts w:hAnsi="Times New Roman" w:cs="Times New Roman"/>
              </w:rPr>
              <w:t>, dalis</w:t>
            </w:r>
          </w:p>
          <w:p w14:paraId="58478B6A" w14:textId="77777777" w:rsidR="00197AAB" w:rsidRPr="005C2B3C" w:rsidRDefault="00197AAB">
            <w:pPr>
              <w:rPr>
                <w:rFonts w:hAnsi="Times New Roman" w:cs="Times New Roman"/>
              </w:rPr>
            </w:pPr>
          </w:p>
        </w:tc>
        <w:tc>
          <w:tcPr>
            <w:tcW w:w="3321" w:type="dxa"/>
            <w:tcBorders>
              <w:top w:val="single" w:sz="4" w:space="0" w:color="auto"/>
              <w:left w:val="single" w:sz="4" w:space="0" w:color="auto"/>
              <w:bottom w:val="single" w:sz="4" w:space="0" w:color="auto"/>
              <w:right w:val="single" w:sz="4" w:space="0" w:color="auto"/>
            </w:tcBorders>
            <w:hideMark/>
          </w:tcPr>
          <w:p w14:paraId="4BBC3ADC" w14:textId="77777777" w:rsidR="00197AAB" w:rsidRPr="005C2B3C" w:rsidRDefault="00197AAB" w:rsidP="00197AAB">
            <w:pPr>
              <w:ind w:firstLine="0"/>
              <w:rPr>
                <w:rFonts w:hAnsi="Times New Roman" w:cs="Times New Roman"/>
              </w:rPr>
            </w:pPr>
            <w:r w:rsidRPr="005C2B3C">
              <w:rPr>
                <w:rFonts w:hAnsi="Times New Roman" w:cs="Times New Roman"/>
              </w:rPr>
              <w:t xml:space="preserve">Šis rodiklis nurodo medienos turinčių miškų (angl. </w:t>
            </w:r>
            <w:proofErr w:type="spellStart"/>
            <w:r w:rsidRPr="005C2B3C">
              <w:rPr>
                <w:rFonts w:hAnsi="Times New Roman" w:cs="Times New Roman"/>
              </w:rPr>
              <w:t>forests</w:t>
            </w:r>
            <w:proofErr w:type="spellEnd"/>
            <w:r w:rsidRPr="005C2B3C">
              <w:rPr>
                <w:rFonts w:hAnsi="Times New Roman" w:cs="Times New Roman"/>
              </w:rPr>
              <w:t xml:space="preserve"> </w:t>
            </w:r>
            <w:proofErr w:type="spellStart"/>
            <w:r w:rsidRPr="005C2B3C">
              <w:rPr>
                <w:rFonts w:hAnsi="Times New Roman" w:cs="Times New Roman"/>
              </w:rPr>
              <w:t>available</w:t>
            </w:r>
            <w:proofErr w:type="spellEnd"/>
            <w:r w:rsidRPr="005C2B3C">
              <w:rPr>
                <w:rFonts w:hAnsi="Times New Roman" w:cs="Times New Roman"/>
              </w:rPr>
              <w:t xml:space="preserve"> </w:t>
            </w:r>
            <w:proofErr w:type="spellStart"/>
            <w:r w:rsidRPr="005C2B3C">
              <w:rPr>
                <w:rFonts w:hAnsi="Times New Roman" w:cs="Times New Roman"/>
              </w:rPr>
              <w:t>for</w:t>
            </w:r>
            <w:proofErr w:type="spellEnd"/>
            <w:r w:rsidRPr="005C2B3C">
              <w:rPr>
                <w:rFonts w:hAnsi="Times New Roman" w:cs="Times New Roman"/>
              </w:rPr>
              <w:t xml:space="preserve"> </w:t>
            </w:r>
            <w:proofErr w:type="spellStart"/>
            <w:r w:rsidRPr="005C2B3C">
              <w:rPr>
                <w:rFonts w:hAnsi="Times New Roman" w:cs="Times New Roman"/>
              </w:rPr>
              <w:t>wood</w:t>
            </w:r>
            <w:proofErr w:type="spellEnd"/>
            <w:r w:rsidRPr="005C2B3C">
              <w:rPr>
                <w:rFonts w:hAnsi="Times New Roman" w:cs="Times New Roman"/>
              </w:rPr>
              <w:t xml:space="preserve"> </w:t>
            </w:r>
            <w:proofErr w:type="spellStart"/>
            <w:r w:rsidRPr="005C2B3C">
              <w:rPr>
                <w:rFonts w:hAnsi="Times New Roman" w:cs="Times New Roman"/>
              </w:rPr>
              <w:t>supply</w:t>
            </w:r>
            <w:proofErr w:type="spellEnd"/>
            <w:r w:rsidRPr="005C2B3C">
              <w:rPr>
                <w:rFonts w:hAnsi="Times New Roman" w:cs="Times New Roman"/>
              </w:rPr>
              <w:t xml:space="preserve">, FAWS), kurie yra </w:t>
            </w:r>
            <w:proofErr w:type="spellStart"/>
            <w:r w:rsidRPr="005C2B3C">
              <w:rPr>
                <w:rFonts w:hAnsi="Times New Roman" w:cs="Times New Roman"/>
              </w:rPr>
              <w:t>įvairiaamžiai</w:t>
            </w:r>
            <w:proofErr w:type="spellEnd"/>
            <w:r w:rsidRPr="005C2B3C">
              <w:rPr>
                <w:rFonts w:hAnsi="Times New Roman" w:cs="Times New Roman"/>
              </w:rPr>
              <w:t xml:space="preserve">, dalį, palyginti miškais, kurie yra </w:t>
            </w:r>
            <w:proofErr w:type="spellStart"/>
            <w:r w:rsidRPr="005C2B3C">
              <w:rPr>
                <w:rFonts w:hAnsi="Times New Roman" w:cs="Times New Roman"/>
              </w:rPr>
              <w:t>vienaamžiai</w:t>
            </w:r>
            <w:proofErr w:type="spellEnd"/>
          </w:p>
        </w:tc>
        <w:tc>
          <w:tcPr>
            <w:tcW w:w="3321" w:type="dxa"/>
            <w:tcBorders>
              <w:top w:val="single" w:sz="4" w:space="0" w:color="auto"/>
              <w:left w:val="single" w:sz="4" w:space="0" w:color="auto"/>
              <w:bottom w:val="single" w:sz="4" w:space="0" w:color="auto"/>
              <w:right w:val="single" w:sz="4" w:space="0" w:color="auto"/>
            </w:tcBorders>
            <w:hideMark/>
          </w:tcPr>
          <w:p w14:paraId="0F2AE7E3" w14:textId="77777777" w:rsidR="00197AAB" w:rsidRPr="005C2B3C" w:rsidRDefault="00197AAB" w:rsidP="00197AAB">
            <w:pPr>
              <w:ind w:firstLine="0"/>
              <w:rPr>
                <w:rFonts w:hAnsi="Times New Roman" w:cs="Times New Roman"/>
              </w:rPr>
            </w:pPr>
            <w:r w:rsidRPr="005C2B3C">
              <w:rPr>
                <w:rFonts w:hAnsi="Times New Roman" w:cs="Times New Roman"/>
              </w:rPr>
              <w:t>FOREST EUROPE, „</w:t>
            </w:r>
            <w:proofErr w:type="spellStart"/>
            <w:r w:rsidRPr="005C2B3C">
              <w:rPr>
                <w:rFonts w:hAnsi="Times New Roman" w:cs="Times New Roman"/>
              </w:rPr>
              <w:t>State</w:t>
            </w:r>
            <w:proofErr w:type="spellEnd"/>
            <w:r w:rsidRPr="005C2B3C">
              <w:rPr>
                <w:rFonts w:hAnsi="Times New Roman" w:cs="Times New Roman"/>
              </w:rPr>
              <w:t xml:space="preserve"> </w:t>
            </w:r>
            <w:proofErr w:type="spellStart"/>
            <w:r w:rsidRPr="005C2B3C">
              <w:rPr>
                <w:rFonts w:hAnsi="Times New Roman" w:cs="Times New Roman"/>
              </w:rPr>
              <w:t>of</w:t>
            </w:r>
            <w:proofErr w:type="spellEnd"/>
            <w:r w:rsidRPr="005C2B3C">
              <w:rPr>
                <w:rFonts w:hAnsi="Times New Roman" w:cs="Times New Roman"/>
              </w:rPr>
              <w:t xml:space="preserve"> </w:t>
            </w:r>
            <w:proofErr w:type="spellStart"/>
            <w:r w:rsidRPr="005C2B3C">
              <w:rPr>
                <w:rFonts w:hAnsi="Times New Roman" w:cs="Times New Roman"/>
              </w:rPr>
              <w:t>Europe’s</w:t>
            </w:r>
            <w:proofErr w:type="spellEnd"/>
            <w:r w:rsidRPr="005C2B3C">
              <w:rPr>
                <w:rFonts w:hAnsi="Times New Roman" w:cs="Times New Roman"/>
              </w:rPr>
              <w:t xml:space="preserve"> </w:t>
            </w:r>
            <w:proofErr w:type="spellStart"/>
            <w:r w:rsidRPr="005C2B3C">
              <w:rPr>
                <w:rFonts w:hAnsi="Times New Roman" w:cs="Times New Roman"/>
              </w:rPr>
              <w:t>Forests</w:t>
            </w:r>
            <w:proofErr w:type="spellEnd"/>
            <w:r w:rsidRPr="005C2B3C">
              <w:rPr>
                <w:rFonts w:hAnsi="Times New Roman" w:cs="Times New Roman"/>
              </w:rPr>
              <w:t xml:space="preserve"> 2020“, FOREST EUROPE 2020 ir nacionalinių miškų inventorizavimo aprašas, </w:t>
            </w:r>
            <w:proofErr w:type="spellStart"/>
            <w:r w:rsidRPr="005C2B3C">
              <w:rPr>
                <w:rFonts w:hAnsi="Times New Roman" w:cs="Times New Roman"/>
              </w:rPr>
              <w:t>Tomppo</w:t>
            </w:r>
            <w:proofErr w:type="spellEnd"/>
            <w:r w:rsidRPr="005C2B3C">
              <w:rPr>
                <w:rFonts w:hAnsi="Times New Roman" w:cs="Times New Roman"/>
              </w:rPr>
              <w:t xml:space="preserve"> E. et al., „</w:t>
            </w:r>
            <w:proofErr w:type="spellStart"/>
            <w:r w:rsidRPr="005C2B3C">
              <w:rPr>
                <w:rFonts w:hAnsi="Times New Roman" w:cs="Times New Roman"/>
              </w:rPr>
              <w:t>National</w:t>
            </w:r>
            <w:proofErr w:type="spellEnd"/>
            <w:r w:rsidRPr="005C2B3C">
              <w:rPr>
                <w:rFonts w:hAnsi="Times New Roman" w:cs="Times New Roman"/>
              </w:rPr>
              <w:t xml:space="preserve"> </w:t>
            </w:r>
            <w:proofErr w:type="spellStart"/>
            <w:r w:rsidRPr="005C2B3C">
              <w:rPr>
                <w:rFonts w:hAnsi="Times New Roman" w:cs="Times New Roman"/>
              </w:rPr>
              <w:t>Forest</w:t>
            </w:r>
            <w:proofErr w:type="spellEnd"/>
            <w:r w:rsidRPr="005C2B3C">
              <w:rPr>
                <w:rFonts w:hAnsi="Times New Roman" w:cs="Times New Roman"/>
              </w:rPr>
              <w:t xml:space="preserve"> </w:t>
            </w:r>
            <w:proofErr w:type="spellStart"/>
            <w:r w:rsidRPr="005C2B3C">
              <w:rPr>
                <w:rFonts w:hAnsi="Times New Roman" w:cs="Times New Roman"/>
              </w:rPr>
              <w:t>Inventories</w:t>
            </w:r>
            <w:proofErr w:type="spellEnd"/>
            <w:r w:rsidRPr="005C2B3C">
              <w:rPr>
                <w:rFonts w:hAnsi="Times New Roman" w:cs="Times New Roman"/>
              </w:rPr>
              <w:t xml:space="preserve">: </w:t>
            </w:r>
            <w:proofErr w:type="spellStart"/>
            <w:r w:rsidRPr="005C2B3C">
              <w:rPr>
                <w:rFonts w:hAnsi="Times New Roman" w:cs="Times New Roman"/>
              </w:rPr>
              <w:t>Pathways</w:t>
            </w:r>
            <w:proofErr w:type="spellEnd"/>
            <w:r w:rsidRPr="005C2B3C">
              <w:rPr>
                <w:rFonts w:hAnsi="Times New Roman" w:cs="Times New Roman"/>
              </w:rPr>
              <w:t xml:space="preserve"> </w:t>
            </w:r>
            <w:proofErr w:type="spellStart"/>
            <w:r w:rsidRPr="005C2B3C">
              <w:rPr>
                <w:rFonts w:hAnsi="Times New Roman" w:cs="Times New Roman"/>
              </w:rPr>
              <w:t>for</w:t>
            </w:r>
            <w:proofErr w:type="spellEnd"/>
            <w:r w:rsidRPr="005C2B3C">
              <w:rPr>
                <w:rFonts w:hAnsi="Times New Roman" w:cs="Times New Roman"/>
              </w:rPr>
              <w:t xml:space="preserve"> </w:t>
            </w:r>
            <w:proofErr w:type="spellStart"/>
            <w:r w:rsidRPr="005C2B3C">
              <w:rPr>
                <w:rFonts w:hAnsi="Times New Roman" w:cs="Times New Roman"/>
              </w:rPr>
              <w:t>Common</w:t>
            </w:r>
            <w:proofErr w:type="spellEnd"/>
            <w:r w:rsidRPr="005C2B3C">
              <w:rPr>
                <w:rFonts w:hAnsi="Times New Roman" w:cs="Times New Roman"/>
              </w:rPr>
              <w:t xml:space="preserve"> </w:t>
            </w:r>
            <w:proofErr w:type="spellStart"/>
            <w:r w:rsidRPr="005C2B3C">
              <w:rPr>
                <w:rFonts w:hAnsi="Times New Roman" w:cs="Times New Roman"/>
              </w:rPr>
              <w:t>Reporting</w:t>
            </w:r>
            <w:proofErr w:type="spellEnd"/>
            <w:r w:rsidRPr="005C2B3C">
              <w:rPr>
                <w:rFonts w:hAnsi="Times New Roman" w:cs="Times New Roman"/>
              </w:rPr>
              <w:t xml:space="preserve">“, </w:t>
            </w:r>
            <w:proofErr w:type="spellStart"/>
            <w:r w:rsidRPr="005C2B3C">
              <w:rPr>
                <w:rFonts w:hAnsi="Times New Roman" w:cs="Times New Roman"/>
              </w:rPr>
              <w:t>Springer</w:t>
            </w:r>
            <w:proofErr w:type="spellEnd"/>
            <w:r w:rsidRPr="005C2B3C">
              <w:rPr>
                <w:rFonts w:hAnsi="Times New Roman" w:cs="Times New Roman"/>
              </w:rPr>
              <w:t>, 2010 m.</w:t>
            </w:r>
          </w:p>
        </w:tc>
      </w:tr>
      <w:tr w:rsidR="00197AAB" w:rsidRPr="005C2B3C" w14:paraId="4825410A" w14:textId="77777777">
        <w:tc>
          <w:tcPr>
            <w:tcW w:w="3320" w:type="dxa"/>
            <w:tcBorders>
              <w:top w:val="single" w:sz="4" w:space="0" w:color="auto"/>
              <w:left w:val="single" w:sz="4" w:space="0" w:color="auto"/>
              <w:bottom w:val="single" w:sz="4" w:space="0" w:color="auto"/>
              <w:right w:val="single" w:sz="4" w:space="0" w:color="auto"/>
            </w:tcBorders>
          </w:tcPr>
          <w:p w14:paraId="574617F7" w14:textId="77777777" w:rsidR="00197AAB" w:rsidRPr="005C2B3C" w:rsidRDefault="00197AAB" w:rsidP="00197AAB">
            <w:pPr>
              <w:tabs>
                <w:tab w:val="left" w:pos="1005"/>
              </w:tabs>
              <w:ind w:firstLine="0"/>
              <w:rPr>
                <w:rFonts w:hAnsi="Times New Roman" w:cs="Times New Roman"/>
                <w:b/>
                <w:bCs/>
              </w:rPr>
            </w:pPr>
            <w:r w:rsidRPr="005C2B3C">
              <w:rPr>
                <w:rFonts w:hAnsi="Times New Roman" w:cs="Times New Roman"/>
                <w:b/>
                <w:bCs/>
              </w:rPr>
              <w:t>Miškų jungtys</w:t>
            </w:r>
          </w:p>
          <w:p w14:paraId="37124190" w14:textId="77777777" w:rsidR="00197AAB" w:rsidRPr="005C2B3C" w:rsidRDefault="00197AAB" w:rsidP="00197AAB">
            <w:pPr>
              <w:tabs>
                <w:tab w:val="left" w:pos="1005"/>
              </w:tabs>
              <w:ind w:firstLine="0"/>
              <w:rPr>
                <w:rFonts w:hAnsi="Times New Roman" w:cs="Times New Roman"/>
              </w:rPr>
            </w:pPr>
            <w:r w:rsidRPr="005C2B3C">
              <w:rPr>
                <w:rFonts w:hAnsi="Times New Roman" w:cs="Times New Roman"/>
              </w:rPr>
              <w:t>Vienetas: indeksas</w:t>
            </w:r>
          </w:p>
          <w:p w14:paraId="5269FB31" w14:textId="77777777" w:rsidR="00197AAB" w:rsidRPr="005C2B3C" w:rsidRDefault="00197AAB">
            <w:pPr>
              <w:tabs>
                <w:tab w:val="left" w:pos="1005"/>
              </w:tabs>
              <w:rPr>
                <w:rFonts w:hAnsi="Times New Roman" w:cs="Times New Roman"/>
              </w:rPr>
            </w:pPr>
          </w:p>
        </w:tc>
        <w:tc>
          <w:tcPr>
            <w:tcW w:w="3321" w:type="dxa"/>
            <w:tcBorders>
              <w:top w:val="single" w:sz="4" w:space="0" w:color="auto"/>
              <w:left w:val="single" w:sz="4" w:space="0" w:color="auto"/>
              <w:bottom w:val="single" w:sz="4" w:space="0" w:color="auto"/>
              <w:right w:val="single" w:sz="4" w:space="0" w:color="auto"/>
            </w:tcBorders>
          </w:tcPr>
          <w:p w14:paraId="46D66463" w14:textId="77777777" w:rsidR="00197AAB" w:rsidRPr="005C2B3C" w:rsidRDefault="00197AAB" w:rsidP="00197AAB">
            <w:pPr>
              <w:ind w:firstLine="0"/>
              <w:rPr>
                <w:rFonts w:hAnsi="Times New Roman" w:cs="Times New Roman"/>
              </w:rPr>
            </w:pPr>
            <w:r w:rsidRPr="005C2B3C">
              <w:rPr>
                <w:rFonts w:hAnsi="Times New Roman" w:cs="Times New Roman"/>
              </w:rPr>
              <w:t>Miškų jungtys – tai rodiklis, rodantis mišku apaugusių plotų tankumo laipsnį. Jis apibrėžiamas intervale nuo 0 iki 100</w:t>
            </w:r>
          </w:p>
          <w:p w14:paraId="29D5FEC9" w14:textId="77777777" w:rsidR="00197AAB" w:rsidRPr="005C2B3C" w:rsidRDefault="00197AAB">
            <w:pPr>
              <w:rPr>
                <w:rFonts w:hAnsi="Times New Roman" w:cs="Times New Roman"/>
              </w:rPr>
            </w:pPr>
          </w:p>
        </w:tc>
        <w:tc>
          <w:tcPr>
            <w:tcW w:w="3321" w:type="dxa"/>
            <w:tcBorders>
              <w:top w:val="single" w:sz="4" w:space="0" w:color="auto"/>
              <w:left w:val="single" w:sz="4" w:space="0" w:color="auto"/>
              <w:bottom w:val="single" w:sz="4" w:space="0" w:color="auto"/>
              <w:right w:val="single" w:sz="4" w:space="0" w:color="auto"/>
            </w:tcBorders>
          </w:tcPr>
          <w:p w14:paraId="119C302D" w14:textId="705061AB" w:rsidR="00197AAB" w:rsidRPr="005C2B3C" w:rsidRDefault="00197AAB" w:rsidP="00197AAB">
            <w:pPr>
              <w:ind w:firstLine="0"/>
              <w:rPr>
                <w:rFonts w:hAnsi="Times New Roman" w:cs="Times New Roman"/>
              </w:rPr>
            </w:pPr>
            <w:r w:rsidRPr="005C2B3C">
              <w:rPr>
                <w:rFonts w:hAnsi="Times New Roman" w:cs="Times New Roman"/>
              </w:rPr>
              <w:t xml:space="preserve">FAO, Vogt P., et al., „FAO – </w:t>
            </w:r>
            <w:proofErr w:type="spellStart"/>
            <w:r w:rsidRPr="005C2B3C">
              <w:rPr>
                <w:rFonts w:hAnsi="Times New Roman" w:cs="Times New Roman"/>
              </w:rPr>
              <w:t>State</w:t>
            </w:r>
            <w:proofErr w:type="spellEnd"/>
            <w:r w:rsidRPr="005C2B3C">
              <w:rPr>
                <w:rFonts w:hAnsi="Times New Roman" w:cs="Times New Roman"/>
              </w:rPr>
              <w:t xml:space="preserve"> </w:t>
            </w:r>
            <w:proofErr w:type="spellStart"/>
            <w:r w:rsidRPr="005C2B3C">
              <w:rPr>
                <w:rFonts w:hAnsi="Times New Roman" w:cs="Times New Roman"/>
              </w:rPr>
              <w:t>of</w:t>
            </w:r>
            <w:proofErr w:type="spellEnd"/>
            <w:r w:rsidRPr="005C2B3C">
              <w:rPr>
                <w:rFonts w:hAnsi="Times New Roman" w:cs="Times New Roman"/>
              </w:rPr>
              <w:t xml:space="preserve"> </w:t>
            </w:r>
            <w:proofErr w:type="spellStart"/>
            <w:r w:rsidRPr="005C2B3C">
              <w:rPr>
                <w:rFonts w:hAnsi="Times New Roman" w:cs="Times New Roman"/>
              </w:rPr>
              <w:t>the</w:t>
            </w:r>
            <w:proofErr w:type="spellEnd"/>
            <w:r w:rsidRPr="005C2B3C">
              <w:rPr>
                <w:rFonts w:hAnsi="Times New Roman" w:cs="Times New Roman"/>
              </w:rPr>
              <w:t xml:space="preserve"> </w:t>
            </w:r>
            <w:proofErr w:type="spellStart"/>
            <w:r w:rsidRPr="005C2B3C">
              <w:rPr>
                <w:rFonts w:hAnsi="Times New Roman" w:cs="Times New Roman"/>
              </w:rPr>
              <w:t>World’s</w:t>
            </w:r>
            <w:proofErr w:type="spellEnd"/>
            <w:r w:rsidRPr="005C2B3C">
              <w:rPr>
                <w:rFonts w:hAnsi="Times New Roman" w:cs="Times New Roman"/>
              </w:rPr>
              <w:t xml:space="preserve"> </w:t>
            </w:r>
            <w:proofErr w:type="spellStart"/>
            <w:r w:rsidRPr="005C2B3C">
              <w:rPr>
                <w:rFonts w:hAnsi="Times New Roman" w:cs="Times New Roman"/>
              </w:rPr>
              <w:t>Forests</w:t>
            </w:r>
            <w:proofErr w:type="spellEnd"/>
            <w:r w:rsidRPr="005C2B3C">
              <w:rPr>
                <w:rFonts w:hAnsi="Times New Roman" w:cs="Times New Roman"/>
              </w:rPr>
              <w:t xml:space="preserve">: </w:t>
            </w:r>
            <w:proofErr w:type="spellStart"/>
            <w:r w:rsidRPr="005C2B3C">
              <w:rPr>
                <w:rFonts w:hAnsi="Times New Roman" w:cs="Times New Roman"/>
              </w:rPr>
              <w:t>Forest</w:t>
            </w:r>
            <w:proofErr w:type="spellEnd"/>
            <w:r w:rsidRPr="005C2B3C">
              <w:rPr>
                <w:rFonts w:hAnsi="Times New Roman" w:cs="Times New Roman"/>
              </w:rPr>
              <w:t xml:space="preserve"> </w:t>
            </w:r>
            <w:proofErr w:type="spellStart"/>
            <w:r w:rsidRPr="005C2B3C">
              <w:rPr>
                <w:rFonts w:hAnsi="Times New Roman" w:cs="Times New Roman"/>
              </w:rPr>
              <w:t>Fragmentation</w:t>
            </w:r>
            <w:proofErr w:type="spellEnd"/>
            <w:r w:rsidRPr="005C2B3C">
              <w:rPr>
                <w:rFonts w:hAnsi="Times New Roman" w:cs="Times New Roman"/>
              </w:rPr>
              <w:t>“, JRC techninė ataskaita, Europos Sąjungos leidinių biuras, Liuksemburgas, 2019 m</w:t>
            </w:r>
          </w:p>
          <w:p w14:paraId="2FF0E8F1" w14:textId="77777777" w:rsidR="00197AAB" w:rsidRPr="005C2B3C" w:rsidRDefault="00197AAB">
            <w:pPr>
              <w:rPr>
                <w:rFonts w:hAnsi="Times New Roman" w:cs="Times New Roman"/>
              </w:rPr>
            </w:pPr>
          </w:p>
        </w:tc>
      </w:tr>
      <w:tr w:rsidR="00197AAB" w:rsidRPr="005C2B3C" w14:paraId="23213B0A" w14:textId="77777777">
        <w:trPr>
          <w:trHeight w:val="2568"/>
        </w:trPr>
        <w:tc>
          <w:tcPr>
            <w:tcW w:w="3320" w:type="dxa"/>
            <w:tcBorders>
              <w:top w:val="single" w:sz="4" w:space="0" w:color="auto"/>
              <w:left w:val="single" w:sz="4" w:space="0" w:color="auto"/>
              <w:bottom w:val="single" w:sz="4" w:space="0" w:color="auto"/>
              <w:right w:val="single" w:sz="4" w:space="0" w:color="auto"/>
            </w:tcBorders>
          </w:tcPr>
          <w:p w14:paraId="583CEE27" w14:textId="77777777" w:rsidR="00197AAB" w:rsidRPr="005C2B3C" w:rsidRDefault="00197AAB" w:rsidP="00197AAB">
            <w:pPr>
              <w:ind w:firstLine="0"/>
              <w:rPr>
                <w:rFonts w:hAnsi="Times New Roman" w:cs="Times New Roman"/>
                <w:b/>
                <w:bCs/>
              </w:rPr>
            </w:pPr>
            <w:r w:rsidRPr="005C2B3C">
              <w:rPr>
                <w:rFonts w:hAnsi="Times New Roman" w:cs="Times New Roman"/>
                <w:b/>
                <w:bCs/>
              </w:rPr>
              <w:t>Organinės anglies sankaupos</w:t>
            </w:r>
          </w:p>
          <w:p w14:paraId="34893FFC" w14:textId="77777777" w:rsidR="00197AAB" w:rsidRPr="005C2B3C" w:rsidRDefault="00197AAB" w:rsidP="00197AAB">
            <w:pPr>
              <w:ind w:firstLine="0"/>
              <w:rPr>
                <w:rFonts w:hAnsi="Times New Roman" w:cs="Times New Roman"/>
              </w:rPr>
            </w:pPr>
            <w:r w:rsidRPr="005C2B3C">
              <w:rPr>
                <w:rFonts w:hAnsi="Times New Roman" w:cs="Times New Roman"/>
              </w:rPr>
              <w:t>Vienetas: organinės anglies t/ha</w:t>
            </w:r>
          </w:p>
          <w:p w14:paraId="10687D04" w14:textId="77777777" w:rsidR="00197AAB" w:rsidRPr="005C2B3C" w:rsidRDefault="00197AAB">
            <w:pPr>
              <w:rPr>
                <w:rFonts w:hAnsi="Times New Roman" w:cs="Times New Roman"/>
              </w:rPr>
            </w:pPr>
          </w:p>
        </w:tc>
        <w:tc>
          <w:tcPr>
            <w:tcW w:w="3321" w:type="dxa"/>
            <w:tcBorders>
              <w:top w:val="single" w:sz="4" w:space="0" w:color="auto"/>
              <w:left w:val="single" w:sz="4" w:space="0" w:color="auto"/>
              <w:bottom w:val="single" w:sz="4" w:space="0" w:color="auto"/>
              <w:right w:val="single" w:sz="4" w:space="0" w:color="auto"/>
            </w:tcBorders>
            <w:hideMark/>
          </w:tcPr>
          <w:p w14:paraId="1390CD76" w14:textId="77777777" w:rsidR="00197AAB" w:rsidRPr="005C2B3C" w:rsidRDefault="00197AAB" w:rsidP="00197AAB">
            <w:pPr>
              <w:ind w:firstLine="0"/>
              <w:rPr>
                <w:rFonts w:hAnsi="Times New Roman" w:cs="Times New Roman"/>
              </w:rPr>
            </w:pPr>
            <w:r w:rsidRPr="005C2B3C">
              <w:rPr>
                <w:rFonts w:hAnsi="Times New Roman" w:cs="Times New Roman"/>
              </w:rPr>
              <w:t>Pagal šį rodiklį apibūdinamos organinės anglies sankaupos miškų ekosistemų paklotėje ir mineraliniame dirvožemyje 0–30 cm gylyje</w:t>
            </w:r>
          </w:p>
        </w:tc>
        <w:tc>
          <w:tcPr>
            <w:tcW w:w="3321" w:type="dxa"/>
            <w:tcBorders>
              <w:top w:val="single" w:sz="4" w:space="0" w:color="auto"/>
              <w:left w:val="single" w:sz="4" w:space="0" w:color="auto"/>
              <w:bottom w:val="single" w:sz="4" w:space="0" w:color="auto"/>
              <w:right w:val="single" w:sz="4" w:space="0" w:color="auto"/>
            </w:tcBorders>
          </w:tcPr>
          <w:p w14:paraId="78B3C1DD" w14:textId="56BFCF16" w:rsidR="00197AAB" w:rsidRPr="005C2B3C" w:rsidRDefault="00197AAB" w:rsidP="00197AAB">
            <w:pPr>
              <w:ind w:firstLine="0"/>
              <w:rPr>
                <w:rFonts w:hAnsi="Times New Roman" w:cs="Times New Roman"/>
              </w:rPr>
            </w:pPr>
            <w:r w:rsidRPr="005C2B3C">
              <w:rPr>
                <w:rFonts w:hAnsi="Times New Roman" w:cs="Times New Roman"/>
              </w:rPr>
              <w:t xml:space="preserve">Reglamento (ES) 2018/1999 V priedas pagal 2006 m. IPCC gaires dėl nacionalinės šiltnamio efektą sukeliančių dujų apskaitos, remiantis žemės dangos ir žemės naudojimo statistiniu tyrimu (LUCAS) dirvožemio srityje, Jones A. et al., „LUCAS </w:t>
            </w:r>
            <w:proofErr w:type="spellStart"/>
            <w:r w:rsidRPr="005C2B3C">
              <w:rPr>
                <w:rFonts w:hAnsi="Times New Roman" w:cs="Times New Roman"/>
              </w:rPr>
              <w:t>Soil</w:t>
            </w:r>
            <w:proofErr w:type="spellEnd"/>
            <w:r w:rsidRPr="005C2B3C">
              <w:rPr>
                <w:rFonts w:hAnsi="Times New Roman" w:cs="Times New Roman"/>
              </w:rPr>
              <w:t xml:space="preserve"> 2022“, JRC techninė ataskaita, Europos Sąjungos leidinių biuras, 2021 m..</w:t>
            </w:r>
          </w:p>
        </w:tc>
      </w:tr>
      <w:tr w:rsidR="00197AAB" w:rsidRPr="005C2B3C" w14:paraId="4B0119A8" w14:textId="77777777">
        <w:tc>
          <w:tcPr>
            <w:tcW w:w="3320" w:type="dxa"/>
            <w:tcBorders>
              <w:top w:val="single" w:sz="4" w:space="0" w:color="auto"/>
              <w:left w:val="single" w:sz="4" w:space="0" w:color="auto"/>
              <w:bottom w:val="single" w:sz="4" w:space="0" w:color="auto"/>
              <w:right w:val="single" w:sz="4" w:space="0" w:color="auto"/>
            </w:tcBorders>
            <w:hideMark/>
          </w:tcPr>
          <w:p w14:paraId="4CE2BCEF" w14:textId="77777777" w:rsidR="00197AAB" w:rsidRPr="005C2B3C" w:rsidRDefault="00197AAB" w:rsidP="00197AAB">
            <w:pPr>
              <w:ind w:firstLine="0"/>
              <w:rPr>
                <w:rFonts w:hAnsi="Times New Roman" w:cs="Times New Roman"/>
                <w:b/>
                <w:bCs/>
              </w:rPr>
            </w:pPr>
            <w:r w:rsidRPr="005C2B3C">
              <w:rPr>
                <w:rFonts w:hAnsi="Times New Roman" w:cs="Times New Roman"/>
                <w:b/>
                <w:bCs/>
              </w:rPr>
              <w:t>Miškų, kuriuose dominuoja vietinės medžių rūšys, dalis</w:t>
            </w:r>
          </w:p>
          <w:p w14:paraId="3176EF8C" w14:textId="77777777" w:rsidR="00197AAB" w:rsidRPr="005C2B3C" w:rsidRDefault="00197AAB" w:rsidP="00197AAB">
            <w:pPr>
              <w:ind w:firstLine="0"/>
              <w:rPr>
                <w:rFonts w:hAnsi="Times New Roman" w:cs="Times New Roman"/>
              </w:rPr>
            </w:pPr>
            <w:r w:rsidRPr="005C2B3C">
              <w:rPr>
                <w:rFonts w:hAnsi="Times New Roman" w:cs="Times New Roman"/>
              </w:rPr>
              <w:t>Vienetas: procentas</w:t>
            </w:r>
          </w:p>
        </w:tc>
        <w:tc>
          <w:tcPr>
            <w:tcW w:w="3321" w:type="dxa"/>
            <w:tcBorders>
              <w:top w:val="single" w:sz="4" w:space="0" w:color="auto"/>
              <w:left w:val="single" w:sz="4" w:space="0" w:color="auto"/>
              <w:bottom w:val="single" w:sz="4" w:space="0" w:color="auto"/>
              <w:right w:val="single" w:sz="4" w:space="0" w:color="auto"/>
            </w:tcBorders>
            <w:hideMark/>
          </w:tcPr>
          <w:p w14:paraId="3AD095B7" w14:textId="77777777" w:rsidR="00197AAB" w:rsidRPr="005C2B3C" w:rsidRDefault="00197AAB" w:rsidP="00197AAB">
            <w:pPr>
              <w:ind w:firstLine="0"/>
              <w:rPr>
                <w:rFonts w:hAnsi="Times New Roman" w:cs="Times New Roman"/>
              </w:rPr>
            </w:pPr>
            <w:r w:rsidRPr="005C2B3C">
              <w:rPr>
                <w:rFonts w:hAnsi="Times New Roman" w:cs="Times New Roman"/>
              </w:rPr>
              <w:t>Miško ir kitos medžiais apaugusios žemės, kurioje vyrauja (&gt; 50 % dangos) vietinės medžių rūšys, dalis</w:t>
            </w:r>
          </w:p>
        </w:tc>
        <w:tc>
          <w:tcPr>
            <w:tcW w:w="3321" w:type="dxa"/>
            <w:tcBorders>
              <w:top w:val="single" w:sz="4" w:space="0" w:color="auto"/>
              <w:left w:val="single" w:sz="4" w:space="0" w:color="auto"/>
              <w:bottom w:val="single" w:sz="4" w:space="0" w:color="auto"/>
              <w:right w:val="single" w:sz="4" w:space="0" w:color="auto"/>
            </w:tcBorders>
            <w:hideMark/>
          </w:tcPr>
          <w:p w14:paraId="6F0C6EBC" w14:textId="77777777" w:rsidR="00197AAB" w:rsidRPr="005C2B3C" w:rsidRDefault="00197AAB" w:rsidP="00197AAB">
            <w:pPr>
              <w:ind w:firstLine="0"/>
              <w:rPr>
                <w:rFonts w:hAnsi="Times New Roman" w:cs="Times New Roman"/>
              </w:rPr>
            </w:pPr>
            <w:r w:rsidRPr="005C2B3C">
              <w:rPr>
                <w:rFonts w:hAnsi="Times New Roman" w:cs="Times New Roman"/>
              </w:rPr>
              <w:t>FOREST EUROPE, „</w:t>
            </w:r>
            <w:proofErr w:type="spellStart"/>
            <w:r w:rsidRPr="005C2B3C">
              <w:rPr>
                <w:rFonts w:hAnsi="Times New Roman" w:cs="Times New Roman"/>
              </w:rPr>
              <w:t>State</w:t>
            </w:r>
            <w:proofErr w:type="spellEnd"/>
            <w:r w:rsidRPr="005C2B3C">
              <w:rPr>
                <w:rFonts w:hAnsi="Times New Roman" w:cs="Times New Roman"/>
              </w:rPr>
              <w:t xml:space="preserve"> </w:t>
            </w:r>
            <w:proofErr w:type="spellStart"/>
            <w:r w:rsidRPr="005C2B3C">
              <w:rPr>
                <w:rFonts w:hAnsi="Times New Roman" w:cs="Times New Roman"/>
              </w:rPr>
              <w:t>of</w:t>
            </w:r>
            <w:proofErr w:type="spellEnd"/>
            <w:r w:rsidRPr="005C2B3C">
              <w:rPr>
                <w:rFonts w:hAnsi="Times New Roman" w:cs="Times New Roman"/>
              </w:rPr>
              <w:t xml:space="preserve"> </w:t>
            </w:r>
            <w:proofErr w:type="spellStart"/>
            <w:r w:rsidRPr="005C2B3C">
              <w:rPr>
                <w:rFonts w:hAnsi="Times New Roman" w:cs="Times New Roman"/>
              </w:rPr>
              <w:t>Europe’s</w:t>
            </w:r>
            <w:proofErr w:type="spellEnd"/>
            <w:r w:rsidRPr="005C2B3C">
              <w:rPr>
                <w:rFonts w:hAnsi="Times New Roman" w:cs="Times New Roman"/>
              </w:rPr>
              <w:t xml:space="preserve"> </w:t>
            </w:r>
            <w:proofErr w:type="spellStart"/>
            <w:r w:rsidRPr="005C2B3C">
              <w:rPr>
                <w:rFonts w:hAnsi="Times New Roman" w:cs="Times New Roman"/>
              </w:rPr>
              <w:t>Forests</w:t>
            </w:r>
            <w:proofErr w:type="spellEnd"/>
            <w:r w:rsidRPr="005C2B3C">
              <w:rPr>
                <w:rFonts w:hAnsi="Times New Roman" w:cs="Times New Roman"/>
              </w:rPr>
              <w:t xml:space="preserve"> 2020“, FOREST EUROPE 2020 ir nacionalinių miškų inventorizavimo aprašas, </w:t>
            </w:r>
            <w:proofErr w:type="spellStart"/>
            <w:r w:rsidRPr="005C2B3C">
              <w:rPr>
                <w:rFonts w:hAnsi="Times New Roman" w:cs="Times New Roman"/>
              </w:rPr>
              <w:t>Tomppo</w:t>
            </w:r>
            <w:proofErr w:type="spellEnd"/>
            <w:r w:rsidRPr="005C2B3C">
              <w:rPr>
                <w:rFonts w:hAnsi="Times New Roman" w:cs="Times New Roman"/>
              </w:rPr>
              <w:t xml:space="preserve"> E. et al., „</w:t>
            </w:r>
            <w:proofErr w:type="spellStart"/>
            <w:r w:rsidRPr="005C2B3C">
              <w:rPr>
                <w:rFonts w:hAnsi="Times New Roman" w:cs="Times New Roman"/>
              </w:rPr>
              <w:t>National</w:t>
            </w:r>
            <w:proofErr w:type="spellEnd"/>
            <w:r w:rsidRPr="005C2B3C">
              <w:rPr>
                <w:rFonts w:hAnsi="Times New Roman" w:cs="Times New Roman"/>
              </w:rPr>
              <w:t xml:space="preserve"> </w:t>
            </w:r>
            <w:proofErr w:type="spellStart"/>
            <w:r w:rsidRPr="005C2B3C">
              <w:rPr>
                <w:rFonts w:hAnsi="Times New Roman" w:cs="Times New Roman"/>
              </w:rPr>
              <w:t>Forest</w:t>
            </w:r>
            <w:proofErr w:type="spellEnd"/>
            <w:r w:rsidRPr="005C2B3C">
              <w:rPr>
                <w:rFonts w:hAnsi="Times New Roman" w:cs="Times New Roman"/>
              </w:rPr>
              <w:t xml:space="preserve"> </w:t>
            </w:r>
            <w:proofErr w:type="spellStart"/>
            <w:r w:rsidRPr="005C2B3C">
              <w:rPr>
                <w:rFonts w:hAnsi="Times New Roman" w:cs="Times New Roman"/>
              </w:rPr>
              <w:t>Inventories</w:t>
            </w:r>
            <w:proofErr w:type="spellEnd"/>
            <w:r w:rsidRPr="005C2B3C">
              <w:rPr>
                <w:rFonts w:hAnsi="Times New Roman" w:cs="Times New Roman"/>
              </w:rPr>
              <w:t xml:space="preserve">: </w:t>
            </w:r>
            <w:proofErr w:type="spellStart"/>
            <w:r w:rsidRPr="005C2B3C">
              <w:rPr>
                <w:rFonts w:hAnsi="Times New Roman" w:cs="Times New Roman"/>
              </w:rPr>
              <w:t>Pathways</w:t>
            </w:r>
            <w:proofErr w:type="spellEnd"/>
            <w:r w:rsidRPr="005C2B3C">
              <w:rPr>
                <w:rFonts w:hAnsi="Times New Roman" w:cs="Times New Roman"/>
              </w:rPr>
              <w:t xml:space="preserve"> </w:t>
            </w:r>
            <w:proofErr w:type="spellStart"/>
            <w:r w:rsidRPr="005C2B3C">
              <w:rPr>
                <w:rFonts w:hAnsi="Times New Roman" w:cs="Times New Roman"/>
              </w:rPr>
              <w:t>for</w:t>
            </w:r>
            <w:proofErr w:type="spellEnd"/>
            <w:r w:rsidRPr="005C2B3C">
              <w:rPr>
                <w:rFonts w:hAnsi="Times New Roman" w:cs="Times New Roman"/>
              </w:rPr>
              <w:t xml:space="preserve"> </w:t>
            </w:r>
            <w:proofErr w:type="spellStart"/>
            <w:r w:rsidRPr="005C2B3C">
              <w:rPr>
                <w:rFonts w:hAnsi="Times New Roman" w:cs="Times New Roman"/>
              </w:rPr>
              <w:t>Common</w:t>
            </w:r>
            <w:proofErr w:type="spellEnd"/>
            <w:r w:rsidRPr="005C2B3C">
              <w:rPr>
                <w:rFonts w:hAnsi="Times New Roman" w:cs="Times New Roman"/>
              </w:rPr>
              <w:t xml:space="preserve"> </w:t>
            </w:r>
            <w:proofErr w:type="spellStart"/>
            <w:r w:rsidRPr="005C2B3C">
              <w:rPr>
                <w:rFonts w:hAnsi="Times New Roman" w:cs="Times New Roman"/>
              </w:rPr>
              <w:t>Reporting</w:t>
            </w:r>
            <w:proofErr w:type="spellEnd"/>
            <w:r w:rsidRPr="005C2B3C">
              <w:rPr>
                <w:rFonts w:hAnsi="Times New Roman" w:cs="Times New Roman"/>
              </w:rPr>
              <w:t xml:space="preserve">“, </w:t>
            </w:r>
            <w:proofErr w:type="spellStart"/>
            <w:r w:rsidRPr="005C2B3C">
              <w:rPr>
                <w:rFonts w:hAnsi="Times New Roman" w:cs="Times New Roman"/>
              </w:rPr>
              <w:t>Springer</w:t>
            </w:r>
            <w:proofErr w:type="spellEnd"/>
            <w:r w:rsidRPr="005C2B3C">
              <w:rPr>
                <w:rFonts w:hAnsi="Times New Roman" w:cs="Times New Roman"/>
              </w:rPr>
              <w:t>, 2010 m.</w:t>
            </w:r>
          </w:p>
        </w:tc>
      </w:tr>
      <w:tr w:rsidR="00197AAB" w:rsidRPr="005C2B3C" w14:paraId="7FD4DD55" w14:textId="77777777">
        <w:tc>
          <w:tcPr>
            <w:tcW w:w="3320" w:type="dxa"/>
            <w:tcBorders>
              <w:top w:val="single" w:sz="4" w:space="0" w:color="auto"/>
              <w:left w:val="single" w:sz="4" w:space="0" w:color="auto"/>
              <w:bottom w:val="single" w:sz="4" w:space="0" w:color="auto"/>
              <w:right w:val="single" w:sz="4" w:space="0" w:color="auto"/>
            </w:tcBorders>
          </w:tcPr>
          <w:p w14:paraId="04422983" w14:textId="77777777" w:rsidR="00197AAB" w:rsidRPr="005C2B3C" w:rsidRDefault="00197AAB" w:rsidP="00197AAB">
            <w:pPr>
              <w:ind w:firstLine="0"/>
              <w:rPr>
                <w:rFonts w:hAnsi="Times New Roman" w:cs="Times New Roman"/>
                <w:b/>
                <w:bCs/>
              </w:rPr>
            </w:pPr>
            <w:r w:rsidRPr="005C2B3C">
              <w:rPr>
                <w:rFonts w:hAnsi="Times New Roman" w:cs="Times New Roman"/>
                <w:b/>
                <w:bCs/>
              </w:rPr>
              <w:t>Medžių rūšių įvairovė</w:t>
            </w:r>
          </w:p>
          <w:p w14:paraId="793F3425" w14:textId="77777777" w:rsidR="00197AAB" w:rsidRPr="005C2B3C" w:rsidRDefault="00197AAB" w:rsidP="00197AAB">
            <w:pPr>
              <w:ind w:firstLine="0"/>
              <w:rPr>
                <w:rFonts w:hAnsi="Times New Roman" w:cs="Times New Roman"/>
              </w:rPr>
            </w:pPr>
            <w:r w:rsidRPr="005C2B3C">
              <w:rPr>
                <w:rFonts w:hAnsi="Times New Roman" w:cs="Times New Roman"/>
              </w:rPr>
              <w:t>Vienetas: indeksas</w:t>
            </w:r>
          </w:p>
          <w:p w14:paraId="08C05A11" w14:textId="77777777" w:rsidR="00197AAB" w:rsidRPr="005C2B3C" w:rsidRDefault="00197AAB">
            <w:pPr>
              <w:rPr>
                <w:rFonts w:hAnsi="Times New Roman" w:cs="Times New Roman"/>
              </w:rPr>
            </w:pPr>
          </w:p>
        </w:tc>
        <w:tc>
          <w:tcPr>
            <w:tcW w:w="3321" w:type="dxa"/>
            <w:tcBorders>
              <w:top w:val="single" w:sz="4" w:space="0" w:color="auto"/>
              <w:left w:val="single" w:sz="4" w:space="0" w:color="auto"/>
              <w:bottom w:val="single" w:sz="4" w:space="0" w:color="auto"/>
              <w:right w:val="single" w:sz="4" w:space="0" w:color="auto"/>
            </w:tcBorders>
            <w:hideMark/>
          </w:tcPr>
          <w:p w14:paraId="564C03EF" w14:textId="77777777" w:rsidR="00197AAB" w:rsidRPr="005C2B3C" w:rsidRDefault="00197AAB" w:rsidP="00197AAB">
            <w:pPr>
              <w:ind w:firstLine="0"/>
              <w:rPr>
                <w:rFonts w:hAnsi="Times New Roman" w:cs="Times New Roman"/>
              </w:rPr>
            </w:pPr>
            <w:r w:rsidRPr="005C2B3C">
              <w:rPr>
                <w:rFonts w:hAnsi="Times New Roman" w:cs="Times New Roman"/>
              </w:rPr>
              <w:t>Šiuo rodikliu apibūdinamas vidutinis medžių rūšių, aptinkamų miško plotuose, skaičius</w:t>
            </w:r>
          </w:p>
        </w:tc>
        <w:tc>
          <w:tcPr>
            <w:tcW w:w="3321" w:type="dxa"/>
            <w:tcBorders>
              <w:top w:val="single" w:sz="4" w:space="0" w:color="auto"/>
              <w:left w:val="single" w:sz="4" w:space="0" w:color="auto"/>
              <w:bottom w:val="single" w:sz="4" w:space="0" w:color="auto"/>
              <w:right w:val="single" w:sz="4" w:space="0" w:color="auto"/>
            </w:tcBorders>
          </w:tcPr>
          <w:p w14:paraId="3D3FC5C9" w14:textId="77777777" w:rsidR="00197AAB" w:rsidRPr="005C2B3C" w:rsidRDefault="00197AAB" w:rsidP="00197AAB">
            <w:pPr>
              <w:ind w:firstLine="0"/>
              <w:rPr>
                <w:rFonts w:hAnsi="Times New Roman" w:cs="Times New Roman"/>
              </w:rPr>
            </w:pPr>
            <w:r w:rsidRPr="005C2B3C">
              <w:rPr>
                <w:rFonts w:hAnsi="Times New Roman" w:cs="Times New Roman"/>
              </w:rPr>
              <w:t>FOREST EUROPE, „</w:t>
            </w:r>
            <w:proofErr w:type="spellStart"/>
            <w:r w:rsidRPr="005C2B3C">
              <w:rPr>
                <w:rFonts w:hAnsi="Times New Roman" w:cs="Times New Roman"/>
              </w:rPr>
              <w:t>State</w:t>
            </w:r>
            <w:proofErr w:type="spellEnd"/>
            <w:r w:rsidRPr="005C2B3C">
              <w:rPr>
                <w:rFonts w:hAnsi="Times New Roman" w:cs="Times New Roman"/>
              </w:rPr>
              <w:t xml:space="preserve"> </w:t>
            </w:r>
            <w:proofErr w:type="spellStart"/>
            <w:r w:rsidRPr="005C2B3C">
              <w:rPr>
                <w:rFonts w:hAnsi="Times New Roman" w:cs="Times New Roman"/>
              </w:rPr>
              <w:t>of</w:t>
            </w:r>
            <w:proofErr w:type="spellEnd"/>
            <w:r w:rsidRPr="005C2B3C">
              <w:rPr>
                <w:rFonts w:hAnsi="Times New Roman" w:cs="Times New Roman"/>
              </w:rPr>
              <w:t xml:space="preserve"> </w:t>
            </w:r>
            <w:proofErr w:type="spellStart"/>
            <w:r w:rsidRPr="005C2B3C">
              <w:rPr>
                <w:rFonts w:hAnsi="Times New Roman" w:cs="Times New Roman"/>
              </w:rPr>
              <w:t>Europe’s</w:t>
            </w:r>
            <w:proofErr w:type="spellEnd"/>
            <w:r w:rsidRPr="005C2B3C">
              <w:rPr>
                <w:rFonts w:hAnsi="Times New Roman" w:cs="Times New Roman"/>
              </w:rPr>
              <w:t xml:space="preserve"> </w:t>
            </w:r>
            <w:proofErr w:type="spellStart"/>
            <w:r w:rsidRPr="005C2B3C">
              <w:rPr>
                <w:rFonts w:hAnsi="Times New Roman" w:cs="Times New Roman"/>
              </w:rPr>
              <w:t>Forests</w:t>
            </w:r>
            <w:proofErr w:type="spellEnd"/>
            <w:r w:rsidRPr="005C2B3C">
              <w:rPr>
                <w:rFonts w:hAnsi="Times New Roman" w:cs="Times New Roman"/>
              </w:rPr>
              <w:t xml:space="preserve"> 2020“, FOREST EUROPE 2020 ir nacionalinių miškų inventorizavimo aprašas, </w:t>
            </w:r>
            <w:proofErr w:type="spellStart"/>
            <w:r w:rsidRPr="005C2B3C">
              <w:rPr>
                <w:rFonts w:hAnsi="Times New Roman" w:cs="Times New Roman"/>
              </w:rPr>
              <w:t>Tomppo</w:t>
            </w:r>
            <w:proofErr w:type="spellEnd"/>
            <w:r w:rsidRPr="005C2B3C">
              <w:rPr>
                <w:rFonts w:hAnsi="Times New Roman" w:cs="Times New Roman"/>
              </w:rPr>
              <w:t xml:space="preserve"> E. et al., „</w:t>
            </w:r>
            <w:proofErr w:type="spellStart"/>
            <w:r w:rsidRPr="005C2B3C">
              <w:rPr>
                <w:rFonts w:hAnsi="Times New Roman" w:cs="Times New Roman"/>
              </w:rPr>
              <w:t>National</w:t>
            </w:r>
            <w:proofErr w:type="spellEnd"/>
            <w:r w:rsidRPr="005C2B3C">
              <w:rPr>
                <w:rFonts w:hAnsi="Times New Roman" w:cs="Times New Roman"/>
              </w:rPr>
              <w:t xml:space="preserve"> </w:t>
            </w:r>
            <w:proofErr w:type="spellStart"/>
            <w:r w:rsidRPr="005C2B3C">
              <w:rPr>
                <w:rFonts w:hAnsi="Times New Roman" w:cs="Times New Roman"/>
              </w:rPr>
              <w:t>Forest</w:t>
            </w:r>
            <w:proofErr w:type="spellEnd"/>
            <w:r w:rsidRPr="005C2B3C">
              <w:rPr>
                <w:rFonts w:hAnsi="Times New Roman" w:cs="Times New Roman"/>
              </w:rPr>
              <w:t xml:space="preserve"> </w:t>
            </w:r>
            <w:proofErr w:type="spellStart"/>
            <w:r w:rsidRPr="005C2B3C">
              <w:rPr>
                <w:rFonts w:hAnsi="Times New Roman" w:cs="Times New Roman"/>
              </w:rPr>
              <w:t>Inventories</w:t>
            </w:r>
            <w:proofErr w:type="spellEnd"/>
            <w:r w:rsidRPr="005C2B3C">
              <w:rPr>
                <w:rFonts w:hAnsi="Times New Roman" w:cs="Times New Roman"/>
              </w:rPr>
              <w:t xml:space="preserve">: </w:t>
            </w:r>
            <w:proofErr w:type="spellStart"/>
            <w:r w:rsidRPr="005C2B3C">
              <w:rPr>
                <w:rFonts w:hAnsi="Times New Roman" w:cs="Times New Roman"/>
              </w:rPr>
              <w:t>Pathways</w:t>
            </w:r>
            <w:proofErr w:type="spellEnd"/>
            <w:r w:rsidRPr="005C2B3C">
              <w:rPr>
                <w:rFonts w:hAnsi="Times New Roman" w:cs="Times New Roman"/>
              </w:rPr>
              <w:t xml:space="preserve"> </w:t>
            </w:r>
            <w:proofErr w:type="spellStart"/>
            <w:r w:rsidRPr="005C2B3C">
              <w:rPr>
                <w:rFonts w:hAnsi="Times New Roman" w:cs="Times New Roman"/>
              </w:rPr>
              <w:t>for</w:t>
            </w:r>
            <w:proofErr w:type="spellEnd"/>
            <w:r w:rsidRPr="005C2B3C">
              <w:rPr>
                <w:rFonts w:hAnsi="Times New Roman" w:cs="Times New Roman"/>
              </w:rPr>
              <w:t xml:space="preserve"> </w:t>
            </w:r>
            <w:proofErr w:type="spellStart"/>
            <w:r w:rsidRPr="005C2B3C">
              <w:rPr>
                <w:rFonts w:hAnsi="Times New Roman" w:cs="Times New Roman"/>
              </w:rPr>
              <w:t>Common</w:t>
            </w:r>
            <w:proofErr w:type="spellEnd"/>
            <w:r w:rsidRPr="005C2B3C">
              <w:rPr>
                <w:rFonts w:hAnsi="Times New Roman" w:cs="Times New Roman"/>
              </w:rPr>
              <w:t xml:space="preserve"> </w:t>
            </w:r>
            <w:proofErr w:type="spellStart"/>
            <w:r w:rsidRPr="005C2B3C">
              <w:rPr>
                <w:rFonts w:hAnsi="Times New Roman" w:cs="Times New Roman"/>
              </w:rPr>
              <w:t>Reporting</w:t>
            </w:r>
            <w:proofErr w:type="spellEnd"/>
            <w:r w:rsidRPr="005C2B3C">
              <w:rPr>
                <w:rFonts w:hAnsi="Times New Roman" w:cs="Times New Roman"/>
              </w:rPr>
              <w:t xml:space="preserve">“, </w:t>
            </w:r>
            <w:proofErr w:type="spellStart"/>
            <w:r w:rsidRPr="005C2B3C">
              <w:rPr>
                <w:rFonts w:hAnsi="Times New Roman" w:cs="Times New Roman"/>
              </w:rPr>
              <w:t>Springer</w:t>
            </w:r>
            <w:proofErr w:type="spellEnd"/>
            <w:r w:rsidRPr="005C2B3C">
              <w:rPr>
                <w:rFonts w:hAnsi="Times New Roman" w:cs="Times New Roman"/>
              </w:rPr>
              <w:t>, 2010 m.</w:t>
            </w:r>
          </w:p>
          <w:p w14:paraId="52938151" w14:textId="77777777" w:rsidR="00197AAB" w:rsidRPr="005C2B3C" w:rsidRDefault="00197AAB">
            <w:pPr>
              <w:rPr>
                <w:rFonts w:hAnsi="Times New Roman" w:cs="Times New Roman"/>
              </w:rPr>
            </w:pPr>
          </w:p>
        </w:tc>
      </w:tr>
    </w:tbl>
    <w:p w14:paraId="008CE2B1" w14:textId="58B4790A" w:rsidR="00197AAB" w:rsidRPr="00594AB7" w:rsidRDefault="00197AAB" w:rsidP="00594AB7">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3.2. Tiekėjas privalo įvertinti ne mažiau kaip 3 Europos Sąjungos valstybių narių taikomą praktiką.</w:t>
      </w:r>
    </w:p>
    <w:p w14:paraId="3D22571D" w14:textId="17786379"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 Paslaugų apimtis ir turinys</w:t>
      </w:r>
    </w:p>
    <w:p w14:paraId="6974C43B"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4.1. Bendroji metodinė sistema</w:t>
      </w:r>
    </w:p>
    <w:p w14:paraId="3F98FD53"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Tiekėjas privalo parengti vieningą metodinę sistemą, apimančią:</w:t>
      </w:r>
    </w:p>
    <w:p w14:paraId="6B3B3696" w14:textId="77777777" w:rsidR="00197AAB" w:rsidRPr="005C2B3C" w:rsidRDefault="00197AAB" w:rsidP="00197AAB">
      <w:pPr>
        <w:numPr>
          <w:ilvl w:val="0"/>
          <w:numId w:val="1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rodiklių apibrėžimus; </w:t>
      </w:r>
    </w:p>
    <w:p w14:paraId="59AA05BD" w14:textId="77777777" w:rsidR="00197AAB" w:rsidRPr="005C2B3C" w:rsidRDefault="00197AAB" w:rsidP="00197AAB">
      <w:pPr>
        <w:numPr>
          <w:ilvl w:val="0"/>
          <w:numId w:val="1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matavimo vienetus; </w:t>
      </w:r>
    </w:p>
    <w:p w14:paraId="6AAAF734" w14:textId="77777777" w:rsidR="00197AAB" w:rsidRPr="005C2B3C" w:rsidRDefault="00197AAB" w:rsidP="00197AAB">
      <w:pPr>
        <w:numPr>
          <w:ilvl w:val="0"/>
          <w:numId w:val="1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duomenų šaltinių integravimo principus; </w:t>
      </w:r>
    </w:p>
    <w:p w14:paraId="3BDA7409" w14:textId="77777777" w:rsidR="00197AAB" w:rsidRPr="005C2B3C" w:rsidRDefault="00197AAB" w:rsidP="00197AAB">
      <w:pPr>
        <w:numPr>
          <w:ilvl w:val="0"/>
          <w:numId w:val="1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lastRenderedPageBreak/>
        <w:t xml:space="preserve">duomenų kokybės kontrolės procedūras; </w:t>
      </w:r>
    </w:p>
    <w:p w14:paraId="46A2578F" w14:textId="77777777" w:rsidR="00197AAB" w:rsidRPr="005C2B3C" w:rsidRDefault="00197AAB" w:rsidP="00197AAB">
      <w:pPr>
        <w:numPr>
          <w:ilvl w:val="0"/>
          <w:numId w:val="1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neapibrėžties (</w:t>
      </w:r>
      <w:proofErr w:type="spellStart"/>
      <w:r w:rsidRPr="005C2B3C">
        <w:rPr>
          <w:rFonts w:ascii="Times New Roman" w:hAnsi="Times New Roman" w:cs="Times New Roman"/>
          <w:sz w:val="20"/>
          <w:szCs w:val="20"/>
        </w:rPr>
        <w:t>uncertainty</w:t>
      </w:r>
      <w:proofErr w:type="spellEnd"/>
      <w:r w:rsidRPr="005C2B3C">
        <w:rPr>
          <w:rFonts w:ascii="Times New Roman" w:hAnsi="Times New Roman" w:cs="Times New Roman"/>
          <w:sz w:val="20"/>
          <w:szCs w:val="20"/>
        </w:rPr>
        <w:t xml:space="preserve">) vertinimo metodus; </w:t>
      </w:r>
    </w:p>
    <w:p w14:paraId="5D05DE11" w14:textId="77777777" w:rsidR="00197AAB" w:rsidRPr="005C2B3C" w:rsidRDefault="00197AAB" w:rsidP="00197AAB">
      <w:pPr>
        <w:numPr>
          <w:ilvl w:val="0"/>
          <w:numId w:val="1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rezultatų </w:t>
      </w:r>
      <w:proofErr w:type="spellStart"/>
      <w:r w:rsidRPr="005C2B3C">
        <w:rPr>
          <w:rFonts w:ascii="Times New Roman" w:hAnsi="Times New Roman" w:cs="Times New Roman"/>
          <w:sz w:val="20"/>
          <w:szCs w:val="20"/>
        </w:rPr>
        <w:t>validavimo</w:t>
      </w:r>
      <w:proofErr w:type="spellEnd"/>
      <w:r w:rsidRPr="005C2B3C">
        <w:rPr>
          <w:rFonts w:ascii="Times New Roman" w:hAnsi="Times New Roman" w:cs="Times New Roman"/>
          <w:sz w:val="20"/>
          <w:szCs w:val="20"/>
        </w:rPr>
        <w:t xml:space="preserve"> ir kalibravimo principus. </w:t>
      </w:r>
    </w:p>
    <w:p w14:paraId="45251934"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4.2. Rodiklių metodikų parengimas</w:t>
      </w:r>
    </w:p>
    <w:p w14:paraId="3B44B05D"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Tiekėjas privalo parengti metodikas šiems rodikliams:</w:t>
      </w:r>
    </w:p>
    <w:p w14:paraId="552EBCC5"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4.2.1. Stovinti negyva mediena</w:t>
      </w:r>
    </w:p>
    <w:p w14:paraId="7D0CBB5D" w14:textId="77777777" w:rsidR="00197AAB" w:rsidRPr="005C2B3C" w:rsidRDefault="00197AAB" w:rsidP="00197AAB">
      <w:pPr>
        <w:numPr>
          <w:ilvl w:val="0"/>
          <w:numId w:val="20"/>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metodikos turi būti suderintos su tarptautiniais standartais; </w:t>
      </w:r>
    </w:p>
    <w:p w14:paraId="6C7CCAE8" w14:textId="77777777" w:rsidR="00197AAB" w:rsidRPr="005C2B3C" w:rsidRDefault="00197AAB" w:rsidP="00197AAB">
      <w:pPr>
        <w:numPr>
          <w:ilvl w:val="0"/>
          <w:numId w:val="20"/>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turi apimti tūrio, biomasės ir ekologinės būklės vertinimą. </w:t>
      </w:r>
    </w:p>
    <w:p w14:paraId="0A810452"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 xml:space="preserve"> 4.2.2. gulinti negyva mediena</w:t>
      </w:r>
    </w:p>
    <w:p w14:paraId="128F6FC5" w14:textId="77777777" w:rsidR="00197AAB" w:rsidRPr="005C2B3C" w:rsidRDefault="00197AAB" w:rsidP="00197AAB">
      <w:pPr>
        <w:numPr>
          <w:ilvl w:val="0"/>
          <w:numId w:val="20"/>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metodikos turi būti suderintos su tarptautiniais standartais; </w:t>
      </w:r>
    </w:p>
    <w:p w14:paraId="23BF91F7" w14:textId="77777777" w:rsidR="00197AAB" w:rsidRPr="005C2B3C" w:rsidRDefault="00197AAB" w:rsidP="00197AAB">
      <w:pPr>
        <w:numPr>
          <w:ilvl w:val="0"/>
          <w:numId w:val="20"/>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turi apimti tūrio, biomasės ir ekologinės būklės vertinimą. </w:t>
      </w:r>
    </w:p>
    <w:p w14:paraId="074F6974"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 xml:space="preserve">4.2.3. </w:t>
      </w:r>
      <w:proofErr w:type="spellStart"/>
      <w:r w:rsidRPr="005C2B3C">
        <w:rPr>
          <w:rFonts w:ascii="Times New Roman" w:hAnsi="Times New Roman" w:cs="Times New Roman"/>
          <w:b/>
          <w:bCs/>
          <w:sz w:val="20"/>
          <w:szCs w:val="20"/>
        </w:rPr>
        <w:t>Įvairiaamžių</w:t>
      </w:r>
      <w:proofErr w:type="spellEnd"/>
      <w:r w:rsidRPr="005C2B3C">
        <w:rPr>
          <w:rFonts w:ascii="Times New Roman" w:hAnsi="Times New Roman" w:cs="Times New Roman"/>
          <w:b/>
          <w:bCs/>
          <w:sz w:val="20"/>
          <w:szCs w:val="20"/>
        </w:rPr>
        <w:t xml:space="preserve"> miškų dalis</w:t>
      </w:r>
    </w:p>
    <w:p w14:paraId="0C8D4DE0" w14:textId="77777777" w:rsidR="00197AAB" w:rsidRPr="005C2B3C" w:rsidRDefault="00197AAB" w:rsidP="00197AAB">
      <w:pPr>
        <w:numPr>
          <w:ilvl w:val="0"/>
          <w:numId w:val="21"/>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parengti nacionalinę apibrėžimo koncepciją; </w:t>
      </w:r>
    </w:p>
    <w:p w14:paraId="23F14FD6" w14:textId="77777777" w:rsidR="00197AAB" w:rsidRPr="005C2B3C" w:rsidRDefault="00197AAB" w:rsidP="00197AAB">
      <w:pPr>
        <w:numPr>
          <w:ilvl w:val="0"/>
          <w:numId w:val="21"/>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užtikrinti suderinamumą su artimesnės gamtai miškininkystės principais; </w:t>
      </w:r>
    </w:p>
    <w:p w14:paraId="7B9086D3" w14:textId="77777777" w:rsidR="00197AAB" w:rsidRPr="005C2B3C" w:rsidRDefault="00197AAB" w:rsidP="00197AAB">
      <w:pPr>
        <w:numPr>
          <w:ilvl w:val="0"/>
          <w:numId w:val="21"/>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taikyti FAWS (III–IV miškų grupė) kontekstą. </w:t>
      </w:r>
    </w:p>
    <w:p w14:paraId="729154CB"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4.2.4. Miškų jungtys</w:t>
      </w:r>
    </w:p>
    <w:p w14:paraId="4C6EF199" w14:textId="77777777" w:rsidR="00197AAB" w:rsidRPr="005C2B3C" w:rsidRDefault="00197AAB" w:rsidP="00197AAB">
      <w:pPr>
        <w:numPr>
          <w:ilvl w:val="0"/>
          <w:numId w:val="22"/>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metodika turi būti pagrįsta GIS analizės principais; </w:t>
      </w:r>
    </w:p>
    <w:p w14:paraId="57374C2E" w14:textId="77777777" w:rsidR="00197AAB" w:rsidRPr="005C2B3C" w:rsidRDefault="00197AAB" w:rsidP="00197AAB">
      <w:pPr>
        <w:numPr>
          <w:ilvl w:val="0"/>
          <w:numId w:val="22"/>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turi apimti kraštovaizdžio fragmentacijos vertinimą. </w:t>
      </w:r>
    </w:p>
    <w:p w14:paraId="7F725321" w14:textId="77777777" w:rsidR="00197AAB" w:rsidRPr="005C2B3C" w:rsidRDefault="00197AAB" w:rsidP="00197AAB">
      <w:pPr>
        <w:spacing w:before="120" w:after="120" w:line="240" w:lineRule="auto"/>
        <w:rPr>
          <w:rFonts w:ascii="Times New Roman" w:hAnsi="Times New Roman" w:cs="Times New Roman"/>
          <w:b/>
          <w:bCs/>
          <w:sz w:val="20"/>
          <w:szCs w:val="20"/>
        </w:rPr>
      </w:pPr>
      <w:r w:rsidRPr="005C2B3C">
        <w:rPr>
          <w:rFonts w:ascii="Times New Roman" w:hAnsi="Times New Roman" w:cs="Times New Roman"/>
          <w:b/>
          <w:bCs/>
          <w:sz w:val="20"/>
          <w:szCs w:val="20"/>
        </w:rPr>
        <w:t>4.2.5. Organinės anglies sankaupos</w:t>
      </w:r>
    </w:p>
    <w:p w14:paraId="5FEC11B2" w14:textId="77777777" w:rsidR="00197AAB" w:rsidRPr="005C2B3C" w:rsidRDefault="00197AAB" w:rsidP="00197AAB">
      <w:pPr>
        <w:numPr>
          <w:ilvl w:val="0"/>
          <w:numId w:val="23"/>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apimti biomasę, negyvą medieną ir dirvožemį; </w:t>
      </w:r>
    </w:p>
    <w:p w14:paraId="7E6FCB7A" w14:textId="77777777" w:rsidR="00197AAB" w:rsidRPr="005C2B3C" w:rsidRDefault="00197AAB" w:rsidP="00197AAB">
      <w:pPr>
        <w:numPr>
          <w:ilvl w:val="0"/>
          <w:numId w:val="23"/>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suderinti su Žemės naudojimo, žemės naudojimo keitimo ir miškininkystės (LULUCF) ir sektoriaus kitomis tarptautinėmis metodikomis. </w:t>
      </w:r>
    </w:p>
    <w:p w14:paraId="21DE0427"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4.2.6. Vietinių medžių rūšių dominavimas</w:t>
      </w:r>
    </w:p>
    <w:p w14:paraId="5D521752" w14:textId="77777777" w:rsidR="00197AAB" w:rsidRPr="005C2B3C" w:rsidRDefault="00197AAB" w:rsidP="00197AAB">
      <w:pPr>
        <w:numPr>
          <w:ilvl w:val="0"/>
          <w:numId w:val="24"/>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nustatyti klasifikavimo kriterijus; </w:t>
      </w:r>
    </w:p>
    <w:p w14:paraId="315585BF" w14:textId="77777777" w:rsidR="00197AAB" w:rsidRPr="005C2B3C" w:rsidRDefault="00197AAB" w:rsidP="00197AAB">
      <w:pPr>
        <w:numPr>
          <w:ilvl w:val="0"/>
          <w:numId w:val="24"/>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integruoti su nacionalinės inventorizacijos duomenimis. </w:t>
      </w:r>
    </w:p>
    <w:p w14:paraId="38F8CBE0"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4.2.7. Medžių rūšių įvairovė</w:t>
      </w:r>
    </w:p>
    <w:p w14:paraId="3BB221E6" w14:textId="77777777" w:rsidR="00197AAB" w:rsidRPr="005C2B3C" w:rsidRDefault="00197AAB" w:rsidP="00197AAB">
      <w:pPr>
        <w:numPr>
          <w:ilvl w:val="0"/>
          <w:numId w:val="25"/>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patikslinti identifikavimo metodikas; </w:t>
      </w:r>
    </w:p>
    <w:p w14:paraId="3BCB4002" w14:textId="77777777" w:rsidR="00197AAB" w:rsidRPr="005C2B3C" w:rsidRDefault="00197AAB" w:rsidP="00197AAB">
      <w:pPr>
        <w:numPr>
          <w:ilvl w:val="0"/>
          <w:numId w:val="25"/>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įvertinti fragmentacijos poveikį rezultatams. </w:t>
      </w:r>
    </w:p>
    <w:p w14:paraId="7F636331"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4.3. Pakankamų lygių nustatymas</w:t>
      </w:r>
    </w:p>
    <w:p w14:paraId="22E1402B"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Tiekėjas privalo:</w:t>
      </w:r>
    </w:p>
    <w:p w14:paraId="366784B8" w14:textId="77777777" w:rsidR="00197AAB" w:rsidRPr="005C2B3C" w:rsidRDefault="00197AAB" w:rsidP="00197AAB">
      <w:pPr>
        <w:numPr>
          <w:ilvl w:val="0"/>
          <w:numId w:val="26"/>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nustatyti kiekvieno rodiklio pakankamus lygius; </w:t>
      </w:r>
    </w:p>
    <w:p w14:paraId="3C5B4B2E" w14:textId="77777777" w:rsidR="00197AAB" w:rsidRPr="005C2B3C" w:rsidRDefault="00197AAB" w:rsidP="00197AAB">
      <w:pPr>
        <w:numPr>
          <w:ilvl w:val="0"/>
          <w:numId w:val="26"/>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pagrįsti juos moksliniais tyrimais; </w:t>
      </w:r>
    </w:p>
    <w:p w14:paraId="155FF05E" w14:textId="77777777" w:rsidR="00197AAB" w:rsidRPr="005C2B3C" w:rsidRDefault="00197AAB" w:rsidP="00197AAB">
      <w:pPr>
        <w:numPr>
          <w:ilvl w:val="0"/>
          <w:numId w:val="26"/>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pateikti scenarijus: </w:t>
      </w:r>
    </w:p>
    <w:p w14:paraId="1C94F2A9" w14:textId="77777777" w:rsidR="00197AAB" w:rsidRPr="005C2B3C" w:rsidRDefault="00197AAB" w:rsidP="00197AAB">
      <w:pPr>
        <w:numPr>
          <w:ilvl w:val="1"/>
          <w:numId w:val="26"/>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iki 2030 m.; </w:t>
      </w:r>
    </w:p>
    <w:p w14:paraId="192DECD4" w14:textId="77777777" w:rsidR="00197AAB" w:rsidRPr="005C2B3C" w:rsidRDefault="00197AAB" w:rsidP="00197AAB">
      <w:pPr>
        <w:numPr>
          <w:ilvl w:val="1"/>
          <w:numId w:val="26"/>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iki 2050 m. </w:t>
      </w:r>
    </w:p>
    <w:p w14:paraId="11E333AC"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4.4. Duomenų analizė ir technologijos</w:t>
      </w:r>
    </w:p>
    <w:p w14:paraId="5441F8DE"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Tiekėjas privalo:</w:t>
      </w:r>
    </w:p>
    <w:p w14:paraId="01F53D03" w14:textId="77777777" w:rsidR="00197AAB" w:rsidRPr="005C2B3C" w:rsidRDefault="00197AAB" w:rsidP="00197AAB">
      <w:pPr>
        <w:numPr>
          <w:ilvl w:val="0"/>
          <w:numId w:val="2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lastRenderedPageBreak/>
        <w:t xml:space="preserve">maksimaliai naudoti Nacionalinės miškų inventorizacijos duomenis; </w:t>
      </w:r>
    </w:p>
    <w:p w14:paraId="38323FD5" w14:textId="77777777" w:rsidR="00197AAB" w:rsidRPr="005C2B3C" w:rsidRDefault="00197AAB" w:rsidP="00197AAB">
      <w:pPr>
        <w:numPr>
          <w:ilvl w:val="0"/>
          <w:numId w:val="2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įvertinti nuotolinių tyrimų (</w:t>
      </w:r>
      <w:proofErr w:type="spellStart"/>
      <w:r w:rsidRPr="005C2B3C">
        <w:rPr>
          <w:rFonts w:ascii="Times New Roman" w:hAnsi="Times New Roman" w:cs="Times New Roman"/>
          <w:sz w:val="20"/>
          <w:szCs w:val="20"/>
        </w:rPr>
        <w:t>remote</w:t>
      </w:r>
      <w:proofErr w:type="spellEnd"/>
      <w:r w:rsidRPr="005C2B3C">
        <w:rPr>
          <w:rFonts w:ascii="Times New Roman" w:hAnsi="Times New Roman" w:cs="Times New Roman"/>
          <w:sz w:val="20"/>
          <w:szCs w:val="20"/>
        </w:rPr>
        <w:t xml:space="preserve"> </w:t>
      </w:r>
      <w:proofErr w:type="spellStart"/>
      <w:r w:rsidRPr="005C2B3C">
        <w:rPr>
          <w:rFonts w:ascii="Times New Roman" w:hAnsi="Times New Roman" w:cs="Times New Roman"/>
          <w:sz w:val="20"/>
          <w:szCs w:val="20"/>
        </w:rPr>
        <w:t>sensing</w:t>
      </w:r>
      <w:proofErr w:type="spellEnd"/>
      <w:r w:rsidRPr="005C2B3C">
        <w:rPr>
          <w:rFonts w:ascii="Times New Roman" w:hAnsi="Times New Roman" w:cs="Times New Roman"/>
          <w:sz w:val="20"/>
          <w:szCs w:val="20"/>
        </w:rPr>
        <w:t xml:space="preserve">) taikymą; </w:t>
      </w:r>
    </w:p>
    <w:p w14:paraId="7AC79A81" w14:textId="77777777" w:rsidR="00197AAB" w:rsidRPr="005C2B3C" w:rsidRDefault="00197AAB" w:rsidP="00197AAB">
      <w:pPr>
        <w:numPr>
          <w:ilvl w:val="0"/>
          <w:numId w:val="2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įvertinti Geografinių informacinių sistemų  (toliau GIS) ir kitų skaitmeninių technologijų panaudojimą; </w:t>
      </w:r>
    </w:p>
    <w:p w14:paraId="567F4CAF" w14:textId="77777777" w:rsidR="00197AAB" w:rsidRPr="005C2B3C" w:rsidRDefault="00197AAB" w:rsidP="00197AAB">
      <w:pPr>
        <w:numPr>
          <w:ilvl w:val="0"/>
          <w:numId w:val="27"/>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pateikti duomenų integravimo modelį. </w:t>
      </w:r>
    </w:p>
    <w:p w14:paraId="6CADBF4C"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4.5. Pilotinis pritaikymas</w:t>
      </w:r>
    </w:p>
    <w:p w14:paraId="6090ABC3" w14:textId="77777777" w:rsidR="00197AAB" w:rsidRPr="005C2B3C" w:rsidRDefault="00197AAB" w:rsidP="00197AAB">
      <w:pPr>
        <w:spacing w:before="120" w:after="120" w:line="240" w:lineRule="auto"/>
        <w:rPr>
          <w:rFonts w:ascii="Times New Roman" w:hAnsi="Times New Roman" w:cs="Times New Roman"/>
          <w:sz w:val="20"/>
          <w:szCs w:val="20"/>
        </w:rPr>
      </w:pPr>
      <w:r w:rsidRPr="005C2B3C">
        <w:rPr>
          <w:rFonts w:ascii="Times New Roman" w:hAnsi="Times New Roman" w:cs="Times New Roman"/>
          <w:sz w:val="20"/>
          <w:szCs w:val="20"/>
        </w:rPr>
        <w:t>Tiekėjas privalo atlikti bent vieną pilotinį metodikų pritaikymą Lietuvos teritorijoje, pateikiant:</w:t>
      </w:r>
    </w:p>
    <w:p w14:paraId="291A3A13" w14:textId="77777777" w:rsidR="00197AAB" w:rsidRPr="005C2B3C" w:rsidRDefault="00197AAB" w:rsidP="00197AAB">
      <w:pPr>
        <w:numPr>
          <w:ilvl w:val="0"/>
          <w:numId w:val="28"/>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praktinius skaičiavimus; </w:t>
      </w:r>
    </w:p>
    <w:p w14:paraId="6E32A365" w14:textId="77777777" w:rsidR="00197AAB" w:rsidRPr="005C2B3C" w:rsidRDefault="00197AAB" w:rsidP="00197AAB">
      <w:pPr>
        <w:numPr>
          <w:ilvl w:val="0"/>
          <w:numId w:val="28"/>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rezultatų interpretaciją; </w:t>
      </w:r>
    </w:p>
    <w:p w14:paraId="27B3583F" w14:textId="77777777" w:rsidR="00197AAB" w:rsidRPr="005C2B3C" w:rsidRDefault="00197AAB" w:rsidP="00197AAB">
      <w:pPr>
        <w:numPr>
          <w:ilvl w:val="0"/>
          <w:numId w:val="28"/>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metodikų pritaikomumo įvertinimą. </w:t>
      </w:r>
    </w:p>
    <w:p w14:paraId="264D3AC9" w14:textId="77777777" w:rsidR="00197AAB" w:rsidRPr="005C2B3C" w:rsidRDefault="00197AAB" w:rsidP="00594AB7">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5. Rezultatai (</w:t>
      </w:r>
      <w:proofErr w:type="spellStart"/>
      <w:r w:rsidRPr="005C2B3C">
        <w:rPr>
          <w:rFonts w:ascii="Times New Roman" w:hAnsi="Times New Roman" w:cs="Times New Roman"/>
          <w:b/>
          <w:bCs/>
          <w:sz w:val="20"/>
          <w:szCs w:val="20"/>
        </w:rPr>
        <w:t>deliverables</w:t>
      </w:r>
      <w:proofErr w:type="spellEnd"/>
      <w:r w:rsidRPr="005C2B3C">
        <w:rPr>
          <w:rFonts w:ascii="Times New Roman" w:hAnsi="Times New Roman" w:cs="Times New Roman"/>
          <w:b/>
          <w:bCs/>
          <w:sz w:val="20"/>
          <w:szCs w:val="20"/>
        </w:rPr>
        <w:t>)</w:t>
      </w:r>
    </w:p>
    <w:p w14:paraId="7BD4F8F3" w14:textId="77777777" w:rsidR="00197AAB" w:rsidRPr="005C2B3C" w:rsidRDefault="00197AAB" w:rsidP="00197AAB">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Tiekėjas privalo pateikti:</w:t>
      </w:r>
    </w:p>
    <w:p w14:paraId="345F6A81" w14:textId="77777777" w:rsidR="00197AAB" w:rsidRPr="005C2B3C" w:rsidRDefault="00197AAB" w:rsidP="00197AAB">
      <w:pPr>
        <w:spacing w:before="120" w:after="120" w:line="240" w:lineRule="auto"/>
        <w:ind w:firstLine="0"/>
        <w:jc w:val="left"/>
        <w:rPr>
          <w:rFonts w:ascii="Times New Roman" w:hAnsi="Times New Roman" w:cs="Times New Roman"/>
          <w:sz w:val="20"/>
          <w:szCs w:val="20"/>
        </w:rPr>
      </w:pPr>
      <w:r w:rsidRPr="005C2B3C">
        <w:rPr>
          <w:rFonts w:ascii="Times New Roman" w:hAnsi="Times New Roman" w:cs="Times New Roman"/>
          <w:sz w:val="20"/>
          <w:szCs w:val="20"/>
        </w:rPr>
        <w:t>5.1. 14 metodikų;</w:t>
      </w:r>
      <w:r w:rsidRPr="005C2B3C">
        <w:rPr>
          <w:rFonts w:ascii="Times New Roman" w:hAnsi="Times New Roman" w:cs="Times New Roman"/>
          <w:sz w:val="20"/>
          <w:szCs w:val="20"/>
        </w:rPr>
        <w:br/>
        <w:t>5.2. galutinę mokslinę studiją (ne mažiau kaip 150 psl.);</w:t>
      </w:r>
      <w:r w:rsidRPr="005C2B3C">
        <w:rPr>
          <w:rFonts w:ascii="Times New Roman" w:hAnsi="Times New Roman" w:cs="Times New Roman"/>
          <w:sz w:val="20"/>
          <w:szCs w:val="20"/>
        </w:rPr>
        <w:br/>
        <w:t>5.3. metodikų taikymo algoritmus;</w:t>
      </w:r>
      <w:r w:rsidRPr="005C2B3C">
        <w:rPr>
          <w:rFonts w:ascii="Times New Roman" w:hAnsi="Times New Roman" w:cs="Times New Roman"/>
          <w:sz w:val="20"/>
          <w:szCs w:val="20"/>
        </w:rPr>
        <w:br/>
        <w:t>5.4. pilotinio pritaikymo ataskaitą;</w:t>
      </w:r>
      <w:r w:rsidRPr="005C2B3C">
        <w:rPr>
          <w:rFonts w:ascii="Times New Roman" w:hAnsi="Times New Roman" w:cs="Times New Roman"/>
          <w:sz w:val="20"/>
          <w:szCs w:val="20"/>
        </w:rPr>
        <w:br/>
        <w:t>5.5. rekomendacijas teisės aktų tobulinimui;</w:t>
      </w:r>
      <w:r w:rsidRPr="005C2B3C">
        <w:rPr>
          <w:rFonts w:ascii="Times New Roman" w:hAnsi="Times New Roman" w:cs="Times New Roman"/>
          <w:sz w:val="20"/>
          <w:szCs w:val="20"/>
        </w:rPr>
        <w:br/>
        <w:t>5.6. santrauką politikos formuotojams (iki 20 psl.).</w:t>
      </w:r>
    </w:p>
    <w:p w14:paraId="4B85A3D0" w14:textId="77777777" w:rsidR="00197AAB" w:rsidRPr="005C2B3C" w:rsidRDefault="00197AAB" w:rsidP="005C2B3C">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6. Kokybės ir moksliškumo reikalavimai</w:t>
      </w:r>
    </w:p>
    <w:p w14:paraId="60EA514E" w14:textId="77777777" w:rsidR="00197AAB" w:rsidRPr="005C2B3C" w:rsidRDefault="00197AAB"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6.1. Metodikos turi:</w:t>
      </w:r>
    </w:p>
    <w:p w14:paraId="183E0903" w14:textId="77777777" w:rsidR="00197AAB" w:rsidRPr="005C2B3C" w:rsidRDefault="00197AAB" w:rsidP="00197AAB">
      <w:pPr>
        <w:numPr>
          <w:ilvl w:val="0"/>
          <w:numId w:val="2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pilnai atitikti Reglamentas (ES) 2024/1991 reikalavimus; </w:t>
      </w:r>
    </w:p>
    <w:p w14:paraId="1EEC6C3E" w14:textId="77777777" w:rsidR="00197AAB" w:rsidRPr="005C2B3C" w:rsidRDefault="00197AAB" w:rsidP="00197AAB">
      <w:pPr>
        <w:numPr>
          <w:ilvl w:val="0"/>
          <w:numId w:val="2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būti suderintos su Nacionalinės miškų inventorizacijos duomenų apdorojimo programomis; </w:t>
      </w:r>
    </w:p>
    <w:p w14:paraId="6F014A2E" w14:textId="77777777" w:rsidR="00197AAB" w:rsidRPr="005C2B3C" w:rsidRDefault="00197AAB" w:rsidP="00197AAB">
      <w:pPr>
        <w:numPr>
          <w:ilvl w:val="0"/>
          <w:numId w:val="29"/>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būti pritaikytos tiesioginiam naudojimui. </w:t>
      </w:r>
    </w:p>
    <w:p w14:paraId="1F87C7BD" w14:textId="77777777" w:rsidR="00197AAB" w:rsidRPr="005C2B3C" w:rsidRDefault="00197AAB"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6.2. Tiekėjas privalo:</w:t>
      </w:r>
    </w:p>
    <w:p w14:paraId="37066F68" w14:textId="77777777" w:rsidR="00197AAB" w:rsidRPr="005C2B3C" w:rsidRDefault="00197AAB" w:rsidP="00197AAB">
      <w:pPr>
        <w:numPr>
          <w:ilvl w:val="0"/>
          <w:numId w:val="30"/>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pateikti suderinamumo aprašą (angl. </w:t>
      </w:r>
      <w:proofErr w:type="spellStart"/>
      <w:r w:rsidRPr="005C2B3C">
        <w:rPr>
          <w:rFonts w:ascii="Times New Roman" w:hAnsi="Times New Roman" w:cs="Times New Roman"/>
          <w:sz w:val="20"/>
          <w:szCs w:val="20"/>
        </w:rPr>
        <w:t>compatibility</w:t>
      </w:r>
      <w:proofErr w:type="spellEnd"/>
      <w:r w:rsidRPr="005C2B3C">
        <w:rPr>
          <w:rFonts w:ascii="Times New Roman" w:hAnsi="Times New Roman" w:cs="Times New Roman"/>
          <w:sz w:val="20"/>
          <w:szCs w:val="20"/>
        </w:rPr>
        <w:t xml:space="preserve"> </w:t>
      </w:r>
      <w:proofErr w:type="spellStart"/>
      <w:r w:rsidRPr="005C2B3C">
        <w:rPr>
          <w:rFonts w:ascii="Times New Roman" w:hAnsi="Times New Roman" w:cs="Times New Roman"/>
          <w:sz w:val="20"/>
          <w:szCs w:val="20"/>
        </w:rPr>
        <w:t>statement</w:t>
      </w:r>
      <w:proofErr w:type="spellEnd"/>
      <w:r w:rsidRPr="005C2B3C">
        <w:rPr>
          <w:rFonts w:ascii="Times New Roman" w:hAnsi="Times New Roman" w:cs="Times New Roman"/>
          <w:sz w:val="20"/>
          <w:szCs w:val="20"/>
        </w:rPr>
        <w:t xml:space="preserve">); </w:t>
      </w:r>
    </w:p>
    <w:p w14:paraId="0CECC924" w14:textId="77777777" w:rsidR="00197AAB" w:rsidRPr="005C2B3C" w:rsidRDefault="00197AAB" w:rsidP="00197AAB">
      <w:pPr>
        <w:numPr>
          <w:ilvl w:val="0"/>
          <w:numId w:val="30"/>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pagrįsti metodikų integraciją su esamomis sistemomis.</w:t>
      </w:r>
    </w:p>
    <w:p w14:paraId="1A349E95" w14:textId="5417F709" w:rsidR="00197AAB" w:rsidRPr="005C2B3C" w:rsidRDefault="005C2B3C" w:rsidP="005C2B3C">
      <w:pPr>
        <w:spacing w:before="120" w:after="120" w:line="240" w:lineRule="auto"/>
        <w:ind w:firstLine="0"/>
        <w:rPr>
          <w:rFonts w:ascii="Times New Roman" w:eastAsiaTheme="minorHAnsi" w:hAnsi="Times New Roman" w:cs="Times New Roman"/>
          <w:b/>
          <w:bCs/>
          <w:kern w:val="2"/>
          <w:sz w:val="20"/>
          <w:szCs w:val="20"/>
          <w:lang w:eastAsia="en-US"/>
          <w14:ligatures w14:val="standardContextual"/>
        </w:rPr>
      </w:pPr>
      <w:r w:rsidRPr="005C2B3C">
        <w:rPr>
          <w:rFonts w:ascii="Times New Roman" w:hAnsi="Times New Roman" w:cs="Times New Roman"/>
          <w:b/>
          <w:bCs/>
          <w:sz w:val="20"/>
          <w:szCs w:val="20"/>
        </w:rPr>
        <w:t>7</w:t>
      </w:r>
      <w:r w:rsidR="00197AAB" w:rsidRPr="005C2B3C">
        <w:rPr>
          <w:rFonts w:ascii="Times New Roman" w:hAnsi="Times New Roman" w:cs="Times New Roman"/>
          <w:b/>
          <w:bCs/>
          <w:sz w:val="20"/>
          <w:szCs w:val="20"/>
        </w:rPr>
        <w:t>. Paslaugų teikimo terminai</w:t>
      </w:r>
    </w:p>
    <w:p w14:paraId="6FB46AFB" w14:textId="0CD4CFE4" w:rsidR="00197AAB" w:rsidRPr="005C2B3C" w:rsidRDefault="005C2B3C"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7</w:t>
      </w:r>
      <w:r w:rsidR="00197AAB" w:rsidRPr="005C2B3C">
        <w:rPr>
          <w:rFonts w:ascii="Times New Roman" w:hAnsi="Times New Roman" w:cs="Times New Roman"/>
          <w:sz w:val="20"/>
          <w:szCs w:val="20"/>
        </w:rPr>
        <w:t xml:space="preserve">.1. Paslaugos turi būti pilnai suteiktos iki </w:t>
      </w:r>
      <w:r w:rsidR="00197AAB" w:rsidRPr="005C2B3C">
        <w:rPr>
          <w:rFonts w:ascii="Times New Roman" w:hAnsi="Times New Roman" w:cs="Times New Roman"/>
          <w:b/>
          <w:bCs/>
          <w:sz w:val="20"/>
          <w:szCs w:val="20"/>
        </w:rPr>
        <w:t>2026 m. gruodžio 1 d.</w:t>
      </w:r>
    </w:p>
    <w:p w14:paraId="77790981" w14:textId="0F5BE1C3" w:rsidR="00197AAB" w:rsidRPr="005C2B3C" w:rsidRDefault="005C2B3C"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7</w:t>
      </w:r>
      <w:r w:rsidR="00197AAB" w:rsidRPr="005C2B3C">
        <w:rPr>
          <w:rFonts w:ascii="Times New Roman" w:hAnsi="Times New Roman" w:cs="Times New Roman"/>
          <w:sz w:val="20"/>
          <w:szCs w:val="20"/>
        </w:rPr>
        <w:t>.2. Tiekėjas privalo teikti tarpines ataskaitas pagal su Užsakovu suderintą grafiką.</w:t>
      </w:r>
    </w:p>
    <w:p w14:paraId="796E9079" w14:textId="78DB14B8" w:rsidR="00197AAB" w:rsidRPr="005C2B3C" w:rsidRDefault="005C2B3C" w:rsidP="005C2B3C">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8</w:t>
      </w:r>
      <w:r w:rsidR="00197AAB" w:rsidRPr="005C2B3C">
        <w:rPr>
          <w:rFonts w:ascii="Times New Roman" w:hAnsi="Times New Roman" w:cs="Times New Roman"/>
          <w:b/>
          <w:bCs/>
          <w:sz w:val="20"/>
          <w:szCs w:val="20"/>
        </w:rPr>
        <w:t>. Paslaugos perdavimas</w:t>
      </w:r>
    </w:p>
    <w:p w14:paraId="21A9607A" w14:textId="07B6D4E0" w:rsidR="00197AAB" w:rsidRPr="005C2B3C" w:rsidRDefault="005C2B3C"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8</w:t>
      </w:r>
      <w:r w:rsidR="00197AAB" w:rsidRPr="005C2B3C">
        <w:rPr>
          <w:rFonts w:ascii="Times New Roman" w:hAnsi="Times New Roman" w:cs="Times New Roman"/>
          <w:sz w:val="20"/>
          <w:szCs w:val="20"/>
        </w:rPr>
        <w:t xml:space="preserve">.1. Paslaugos rezultatai perduodami Užsakovui pasirašant </w:t>
      </w:r>
      <w:r w:rsidR="00197AAB" w:rsidRPr="005C2B3C">
        <w:rPr>
          <w:rFonts w:ascii="Times New Roman" w:hAnsi="Times New Roman" w:cs="Times New Roman"/>
          <w:b/>
          <w:bCs/>
          <w:sz w:val="20"/>
          <w:szCs w:val="20"/>
        </w:rPr>
        <w:t>perdavimo–priėmimo aktą</w:t>
      </w:r>
      <w:r w:rsidR="00197AAB" w:rsidRPr="005C2B3C">
        <w:rPr>
          <w:rFonts w:ascii="Times New Roman" w:hAnsi="Times New Roman" w:cs="Times New Roman"/>
          <w:sz w:val="20"/>
          <w:szCs w:val="20"/>
        </w:rPr>
        <w:t>.</w:t>
      </w:r>
    </w:p>
    <w:p w14:paraId="79E6FF29" w14:textId="208C8CBD" w:rsidR="00197AAB" w:rsidRPr="005C2B3C" w:rsidRDefault="005C2B3C"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8</w:t>
      </w:r>
      <w:r w:rsidR="00197AAB" w:rsidRPr="005C2B3C">
        <w:rPr>
          <w:rFonts w:ascii="Times New Roman" w:hAnsi="Times New Roman" w:cs="Times New Roman"/>
          <w:sz w:val="20"/>
          <w:szCs w:val="20"/>
        </w:rPr>
        <w:t>.2. Perdavimo metu turi būti pateikti visi sutartyje numatyti rezultatai.</w:t>
      </w:r>
    </w:p>
    <w:p w14:paraId="2DD7B5BE" w14:textId="641689C0" w:rsidR="00197AAB" w:rsidRPr="005C2B3C" w:rsidRDefault="005C2B3C" w:rsidP="005C2B3C">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9</w:t>
      </w:r>
      <w:r w:rsidR="00197AAB" w:rsidRPr="005C2B3C">
        <w:rPr>
          <w:rFonts w:ascii="Times New Roman" w:hAnsi="Times New Roman" w:cs="Times New Roman"/>
          <w:b/>
          <w:bCs/>
          <w:sz w:val="20"/>
          <w:szCs w:val="20"/>
        </w:rPr>
        <w:t>. Atsiskaitymas ir kontrolė</w:t>
      </w:r>
    </w:p>
    <w:p w14:paraId="4763F897" w14:textId="6551204E" w:rsidR="00197AAB" w:rsidRPr="005C2B3C" w:rsidRDefault="005C2B3C"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9</w:t>
      </w:r>
      <w:r w:rsidR="00197AAB" w:rsidRPr="005C2B3C">
        <w:rPr>
          <w:rFonts w:ascii="Times New Roman" w:hAnsi="Times New Roman" w:cs="Times New Roman"/>
          <w:sz w:val="20"/>
          <w:szCs w:val="20"/>
        </w:rPr>
        <w:t>.1. Tiekėjas privalo nuolat derinti darbo eigą su Užsakovo paskirtu atsakingu asmeniu.</w:t>
      </w:r>
    </w:p>
    <w:p w14:paraId="61448608" w14:textId="2AB9C1CC" w:rsidR="00197AAB" w:rsidRPr="005C2B3C" w:rsidRDefault="005C2B3C"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9</w:t>
      </w:r>
      <w:r w:rsidR="00197AAB" w:rsidRPr="005C2B3C">
        <w:rPr>
          <w:rFonts w:ascii="Times New Roman" w:hAnsi="Times New Roman" w:cs="Times New Roman"/>
          <w:sz w:val="20"/>
          <w:szCs w:val="20"/>
        </w:rPr>
        <w:t>.2. Užsakovas turi teisę:</w:t>
      </w:r>
    </w:p>
    <w:p w14:paraId="1CD6BE32" w14:textId="77777777" w:rsidR="00197AAB" w:rsidRPr="005C2B3C" w:rsidRDefault="00197AAB" w:rsidP="00197AAB">
      <w:pPr>
        <w:numPr>
          <w:ilvl w:val="0"/>
          <w:numId w:val="34"/>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teikti pastabas; </w:t>
      </w:r>
    </w:p>
    <w:p w14:paraId="754B3D1B" w14:textId="77777777" w:rsidR="00197AAB" w:rsidRPr="005C2B3C" w:rsidRDefault="00197AAB" w:rsidP="00197AAB">
      <w:pPr>
        <w:numPr>
          <w:ilvl w:val="0"/>
          <w:numId w:val="34"/>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 xml:space="preserve">reikalauti patikslinimų; </w:t>
      </w:r>
    </w:p>
    <w:p w14:paraId="627436CF" w14:textId="77777777" w:rsidR="00197AAB" w:rsidRPr="005C2B3C" w:rsidRDefault="00197AAB" w:rsidP="00197AAB">
      <w:pPr>
        <w:numPr>
          <w:ilvl w:val="0"/>
          <w:numId w:val="34"/>
        </w:numPr>
        <w:spacing w:before="120" w:after="120" w:line="240" w:lineRule="auto"/>
        <w:jc w:val="left"/>
        <w:rPr>
          <w:rFonts w:ascii="Times New Roman" w:hAnsi="Times New Roman" w:cs="Times New Roman"/>
          <w:sz w:val="20"/>
          <w:szCs w:val="20"/>
        </w:rPr>
      </w:pPr>
      <w:r w:rsidRPr="005C2B3C">
        <w:rPr>
          <w:rFonts w:ascii="Times New Roman" w:hAnsi="Times New Roman" w:cs="Times New Roman"/>
          <w:sz w:val="20"/>
          <w:szCs w:val="20"/>
        </w:rPr>
        <w:t>inicijuoti tarpinius susitikimus.</w:t>
      </w:r>
    </w:p>
    <w:p w14:paraId="1F6782BC" w14:textId="277C4E55" w:rsidR="00197AAB" w:rsidRPr="005C2B3C" w:rsidRDefault="005C2B3C" w:rsidP="005C2B3C">
      <w:pPr>
        <w:spacing w:before="120" w:after="120" w:line="240" w:lineRule="auto"/>
        <w:ind w:firstLine="0"/>
        <w:rPr>
          <w:rFonts w:ascii="Times New Roman" w:hAnsi="Times New Roman" w:cs="Times New Roman"/>
          <w:b/>
          <w:bCs/>
          <w:sz w:val="20"/>
          <w:szCs w:val="20"/>
        </w:rPr>
      </w:pPr>
      <w:r w:rsidRPr="005C2B3C">
        <w:rPr>
          <w:rFonts w:ascii="Times New Roman" w:hAnsi="Times New Roman" w:cs="Times New Roman"/>
          <w:b/>
          <w:bCs/>
          <w:sz w:val="20"/>
          <w:szCs w:val="20"/>
        </w:rPr>
        <w:t xml:space="preserve">10. </w:t>
      </w:r>
      <w:r w:rsidR="00197AAB" w:rsidRPr="005C2B3C">
        <w:rPr>
          <w:rFonts w:ascii="Times New Roman" w:hAnsi="Times New Roman" w:cs="Times New Roman"/>
          <w:b/>
          <w:bCs/>
          <w:sz w:val="20"/>
          <w:szCs w:val="20"/>
        </w:rPr>
        <w:t>Baigiamosios nuostatos</w:t>
      </w:r>
    </w:p>
    <w:p w14:paraId="610F3079" w14:textId="35212076" w:rsidR="00197AAB" w:rsidRPr="005C2B3C" w:rsidRDefault="00197AAB"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1</w:t>
      </w:r>
      <w:r w:rsidR="005C2B3C" w:rsidRPr="005C2B3C">
        <w:rPr>
          <w:rFonts w:ascii="Times New Roman" w:hAnsi="Times New Roman" w:cs="Times New Roman"/>
          <w:sz w:val="20"/>
          <w:szCs w:val="20"/>
        </w:rPr>
        <w:t>0</w:t>
      </w:r>
      <w:r w:rsidRPr="005C2B3C">
        <w:rPr>
          <w:rFonts w:ascii="Times New Roman" w:hAnsi="Times New Roman" w:cs="Times New Roman"/>
          <w:sz w:val="20"/>
          <w:szCs w:val="20"/>
        </w:rPr>
        <w:t>.1. Visi rezultatai turi būti pateikti lietuvių kalba (su santrauka anglų kalba).</w:t>
      </w:r>
    </w:p>
    <w:p w14:paraId="1EC38B6B" w14:textId="0651391D" w:rsidR="00197AAB" w:rsidRPr="005C2B3C" w:rsidRDefault="00197AAB"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lastRenderedPageBreak/>
        <w:t>1</w:t>
      </w:r>
      <w:r w:rsidR="005C2B3C" w:rsidRPr="005C2B3C">
        <w:rPr>
          <w:rFonts w:ascii="Times New Roman" w:hAnsi="Times New Roman" w:cs="Times New Roman"/>
          <w:sz w:val="20"/>
          <w:szCs w:val="20"/>
        </w:rPr>
        <w:t>0</w:t>
      </w:r>
      <w:r w:rsidRPr="005C2B3C">
        <w:rPr>
          <w:rFonts w:ascii="Times New Roman" w:hAnsi="Times New Roman" w:cs="Times New Roman"/>
          <w:sz w:val="20"/>
          <w:szCs w:val="20"/>
        </w:rPr>
        <w:t>.2. Tiekėjas perduoda visas intelektinės nuosavybės teises Užsakovui, jei sutartyje nenustatyta kitaip.</w:t>
      </w:r>
    </w:p>
    <w:p w14:paraId="4EC84C35" w14:textId="6DA4AD74" w:rsidR="00197AAB" w:rsidRPr="005C2B3C" w:rsidRDefault="00197AAB" w:rsidP="005C2B3C">
      <w:pPr>
        <w:spacing w:before="120" w:after="120" w:line="240" w:lineRule="auto"/>
        <w:ind w:firstLine="0"/>
        <w:rPr>
          <w:rFonts w:ascii="Times New Roman" w:hAnsi="Times New Roman" w:cs="Times New Roman"/>
          <w:sz w:val="20"/>
          <w:szCs w:val="20"/>
        </w:rPr>
      </w:pPr>
      <w:r w:rsidRPr="005C2B3C">
        <w:rPr>
          <w:rFonts w:ascii="Times New Roman" w:hAnsi="Times New Roman" w:cs="Times New Roman"/>
          <w:sz w:val="20"/>
          <w:szCs w:val="20"/>
        </w:rPr>
        <w:t>1</w:t>
      </w:r>
      <w:r w:rsidR="005C2B3C" w:rsidRPr="005C2B3C">
        <w:rPr>
          <w:rFonts w:ascii="Times New Roman" w:hAnsi="Times New Roman" w:cs="Times New Roman"/>
          <w:sz w:val="20"/>
          <w:szCs w:val="20"/>
        </w:rPr>
        <w:t>0</w:t>
      </w:r>
      <w:r w:rsidRPr="005C2B3C">
        <w:rPr>
          <w:rFonts w:ascii="Times New Roman" w:hAnsi="Times New Roman" w:cs="Times New Roman"/>
          <w:sz w:val="20"/>
          <w:szCs w:val="20"/>
        </w:rPr>
        <w:t>.3. Rezultatai turi būti tinkami naudoti teisėkūros, strateginio planavimo ir ataskaitų teikimo Europos Sąjungai tikslams.</w:t>
      </w:r>
    </w:p>
    <w:p w14:paraId="752059E7" w14:textId="77777777" w:rsidR="00197AAB" w:rsidRPr="005C2B3C" w:rsidRDefault="00197AAB" w:rsidP="00197AAB">
      <w:pPr>
        <w:spacing w:before="120" w:after="120"/>
        <w:rPr>
          <w:rFonts w:ascii="Times New Roman" w:hAnsi="Times New Roman" w:cs="Times New Roman"/>
        </w:rPr>
      </w:pPr>
    </w:p>
    <w:p w14:paraId="2EC88050" w14:textId="77777777" w:rsidR="001E739A" w:rsidRDefault="001E739A" w:rsidP="00197AAB">
      <w:pPr>
        <w:pStyle w:val="Antrat1"/>
        <w:spacing w:before="0" w:after="0"/>
        <w:ind w:firstLine="0"/>
        <w:rPr>
          <w:rFonts w:ascii="Times New Roman" w:hAnsi="Times New Roman" w:cs="Times New Roman"/>
          <w:sz w:val="24"/>
          <w:szCs w:val="24"/>
        </w:rPr>
      </w:pPr>
      <w:r w:rsidRPr="005C2B3C">
        <w:rPr>
          <w:rFonts w:ascii="Times New Roman" w:hAnsi="Times New Roman" w:cs="Times New Roman"/>
          <w:sz w:val="24"/>
          <w:szCs w:val="24"/>
        </w:rPr>
        <w:br w:type="page"/>
      </w:r>
    </w:p>
    <w:p w14:paraId="12DA495F" w14:textId="45D245B1" w:rsidR="00506996" w:rsidRPr="005D6716" w:rsidRDefault="00506996" w:rsidP="005D6716">
      <w:pPr>
        <w:pStyle w:val="Antrat1"/>
        <w:spacing w:before="0" w:after="0"/>
        <w:ind w:firstLine="0"/>
        <w:jc w:val="right"/>
        <w:rPr>
          <w:rFonts w:ascii="Times New Roman" w:hAnsi="Times New Roman" w:cs="Times New Roman"/>
          <w:sz w:val="24"/>
          <w:szCs w:val="24"/>
        </w:rPr>
      </w:pPr>
      <w:bookmarkStart w:id="43" w:name="_Toc228648826"/>
      <w:r w:rsidRPr="005D6716">
        <w:rPr>
          <w:rFonts w:ascii="Times New Roman" w:hAnsi="Times New Roman" w:cs="Times New Roman"/>
          <w:sz w:val="24"/>
          <w:szCs w:val="24"/>
        </w:rPr>
        <w:lastRenderedPageBreak/>
        <w:t xml:space="preserve">Pirkimo sąlygų </w:t>
      </w:r>
      <w:r w:rsidR="0012726D" w:rsidRPr="005D6716">
        <w:rPr>
          <w:rFonts w:ascii="Times New Roman" w:hAnsi="Times New Roman" w:cs="Times New Roman"/>
          <w:sz w:val="24"/>
          <w:szCs w:val="24"/>
        </w:rPr>
        <w:t>5</w:t>
      </w:r>
      <w:r w:rsidRPr="005D6716">
        <w:rPr>
          <w:rFonts w:ascii="Times New Roman" w:hAnsi="Times New Roman" w:cs="Times New Roman"/>
          <w:sz w:val="24"/>
          <w:szCs w:val="24"/>
        </w:rPr>
        <w:t xml:space="preserve"> priedas „Pasiūlymo forma“</w:t>
      </w:r>
      <w:bookmarkEnd w:id="43"/>
    </w:p>
    <w:bookmarkEnd w:id="37"/>
    <w:bookmarkEnd w:id="38"/>
    <w:bookmarkEnd w:id="39"/>
    <w:bookmarkEnd w:id="40"/>
    <w:bookmarkEnd w:id="41"/>
    <w:bookmarkEnd w:id="42"/>
    <w:p w14:paraId="39D4E648" w14:textId="77777777" w:rsidR="002669AB" w:rsidRDefault="002669AB" w:rsidP="002669AB">
      <w:pPr>
        <w:spacing w:line="240" w:lineRule="auto"/>
        <w:ind w:right="-178"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Herbas arba prekių ženklas</w:t>
      </w:r>
    </w:p>
    <w:p w14:paraId="37933AB0" w14:textId="77777777" w:rsidR="002669AB" w:rsidRDefault="002669AB" w:rsidP="002669AB">
      <w:pPr>
        <w:spacing w:before="120" w:line="240" w:lineRule="auto"/>
        <w:ind w:right="-176"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27"/>
            <w:enabled/>
            <w:calcOnExit w:val="0"/>
            <w:textInput/>
          </w:ffData>
        </w:fldChar>
      </w:r>
      <w:bookmarkStart w:id="44" w:name="Text27"/>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fldChar w:fldCharType="end"/>
      </w:r>
      <w:bookmarkEnd w:id="44"/>
    </w:p>
    <w:p w14:paraId="263F464F" w14:textId="77777777" w:rsidR="002669AB" w:rsidRDefault="002669AB" w:rsidP="002669AB">
      <w:pPr>
        <w:spacing w:line="240" w:lineRule="auto"/>
        <w:ind w:right="-178"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(Tiekėjo pavadinimas)</w:t>
      </w:r>
    </w:p>
    <w:p w14:paraId="64790C67" w14:textId="77777777" w:rsidR="002669AB" w:rsidRDefault="002669AB" w:rsidP="002669AB">
      <w:pPr>
        <w:spacing w:line="240" w:lineRule="auto"/>
        <w:ind w:right="-178" w:firstLine="0"/>
        <w:jc w:val="center"/>
        <w:rPr>
          <w:rFonts w:ascii="Times New Roman" w:eastAsia="Times New Roman" w:hAnsi="Times New Roman" w:cs="Times New Roman"/>
          <w:sz w:val="16"/>
          <w:szCs w:val="16"/>
        </w:rPr>
      </w:pPr>
    </w:p>
    <w:p w14:paraId="12DDC51B" w14:textId="77777777" w:rsidR="002669AB" w:rsidRDefault="002669AB" w:rsidP="002669AB">
      <w:pPr>
        <w:spacing w:line="240" w:lineRule="auto"/>
        <w:ind w:right="-178"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DF4FAF" w14:textId="77777777" w:rsidR="002669AB" w:rsidRDefault="002669AB" w:rsidP="002669AB">
      <w:pPr>
        <w:spacing w:line="240" w:lineRule="auto"/>
        <w:ind w:firstLine="0"/>
        <w:jc w:val="center"/>
        <w:rPr>
          <w:rFonts w:ascii="Times New Roman" w:eastAsia="Times New Roman" w:hAnsi="Times New Roman" w:cs="Times New Roman"/>
          <w:b/>
          <w:bCs/>
          <w:sz w:val="16"/>
          <w:szCs w:val="16"/>
        </w:rPr>
      </w:pPr>
    </w:p>
    <w:p w14:paraId="7200D339" w14:textId="77777777" w:rsidR="002669AB" w:rsidRDefault="002669AB" w:rsidP="002669AB">
      <w:pPr>
        <w:tabs>
          <w:tab w:val="left" w:pos="567"/>
          <w:tab w:val="left" w:pos="3686"/>
        </w:tabs>
        <w:spacing w:line="240" w:lineRule="auto"/>
        <w:ind w:firstLine="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t>Valstybinė miškų tarnyba</w:t>
      </w:r>
      <w:r>
        <w:rPr>
          <w:rFonts w:ascii="Times New Roman" w:eastAsia="Times New Roman" w:hAnsi="Times New Roman" w:cs="Times New Roman"/>
          <w:sz w:val="24"/>
          <w:szCs w:val="24"/>
          <w:u w:val="single"/>
        </w:rPr>
        <w:tab/>
      </w:r>
    </w:p>
    <w:p w14:paraId="24B42C11" w14:textId="77777777" w:rsidR="002669AB" w:rsidRDefault="002669AB" w:rsidP="002669AB">
      <w:pPr>
        <w:tabs>
          <w:tab w:val="center" w:pos="2520"/>
        </w:tabs>
        <w:spacing w:line="240" w:lineRule="auto"/>
        <w:ind w:firstLine="0"/>
        <w:rPr>
          <w:rFonts w:ascii="Times New Roman" w:eastAsia="Times New Roman" w:hAnsi="Times New Roman" w:cs="Times New Roman"/>
          <w:i/>
          <w:sz w:val="24"/>
          <w:szCs w:val="20"/>
        </w:rPr>
      </w:pPr>
      <w:r>
        <w:rPr>
          <w:rFonts w:ascii="Times New Roman" w:eastAsia="Times New Roman" w:hAnsi="Times New Roman" w:cs="Times New Roman"/>
          <w:i/>
          <w:sz w:val="24"/>
          <w:szCs w:val="20"/>
        </w:rPr>
        <w:t>adresatas (Perkančioji organizacija)</w:t>
      </w:r>
    </w:p>
    <w:p w14:paraId="2F0B537B" w14:textId="77777777" w:rsidR="002669AB" w:rsidRDefault="002669AB" w:rsidP="002669AB">
      <w:pPr>
        <w:spacing w:line="240" w:lineRule="auto"/>
        <w:ind w:firstLine="0"/>
        <w:jc w:val="center"/>
        <w:rPr>
          <w:rFonts w:ascii="Times New Roman" w:eastAsia="Times New Roman" w:hAnsi="Times New Roman" w:cs="Times New Roman"/>
          <w:b/>
          <w:sz w:val="16"/>
          <w:szCs w:val="16"/>
        </w:rPr>
      </w:pPr>
    </w:p>
    <w:p w14:paraId="608E5E36" w14:textId="77777777" w:rsidR="002669AB" w:rsidRDefault="002669AB" w:rsidP="002669AB">
      <w:pPr>
        <w:spacing w:line="240" w:lineRule="auto"/>
        <w:ind w:firstLine="0"/>
        <w:jc w:val="center"/>
        <w:rPr>
          <w:rFonts w:ascii="Times New Roman" w:eastAsia="Times New Roman" w:hAnsi="Times New Roman" w:cs="Times New Roman"/>
          <w:b/>
          <w:sz w:val="16"/>
          <w:szCs w:val="16"/>
        </w:rPr>
      </w:pPr>
    </w:p>
    <w:p w14:paraId="50C1373A" w14:textId="61892FFC" w:rsidR="002669AB" w:rsidRDefault="002669AB" w:rsidP="002669AB">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PASIŪLYMAS DĖL</w:t>
      </w:r>
      <w:r w:rsidR="00197AAB">
        <w:rPr>
          <w:rFonts w:ascii="Times New Roman" w:hAnsi="Times New Roman" w:cs="Times New Roman"/>
          <w:b/>
          <w:bCs/>
          <w:sz w:val="28"/>
          <w:szCs w:val="28"/>
        </w:rPr>
        <w:t xml:space="preserve"> </w:t>
      </w:r>
      <w:r w:rsidR="00197AAB" w:rsidRPr="00197AAB">
        <w:rPr>
          <w:rFonts w:ascii="Times New Roman" w:hAnsi="Times New Roman" w:cs="Times New Roman"/>
          <w:b/>
          <w:bCs/>
          <w:sz w:val="28"/>
          <w:szCs w:val="28"/>
        </w:rPr>
        <w:t>METODINĖS STUDIJOS DĖL REGLAMENTO (ES) 2024/1991 12 STRAIPSNIO 3 DALYJE NURODYTŲ RODIKLIŲ VERTINIMO</w:t>
      </w:r>
      <w:r w:rsidR="00594AB7">
        <w:rPr>
          <w:rFonts w:ascii="Times New Roman" w:hAnsi="Times New Roman" w:cs="Times New Roman"/>
          <w:b/>
          <w:bCs/>
          <w:sz w:val="28"/>
          <w:szCs w:val="28"/>
        </w:rPr>
        <w:t xml:space="preserve"> </w:t>
      </w:r>
      <w:r w:rsidR="00197AAB" w:rsidRPr="00197AAB">
        <w:rPr>
          <w:rFonts w:ascii="Times New Roman" w:hAnsi="Times New Roman" w:cs="Times New Roman"/>
          <w:b/>
          <w:bCs/>
          <w:sz w:val="28"/>
          <w:szCs w:val="28"/>
        </w:rPr>
        <w:t>IR JŲ PAKANKAMŲ LYGIŲ NUSTATYMO PASLAUGŲ</w:t>
      </w:r>
      <w:r w:rsidR="009622B6">
        <w:rPr>
          <w:rFonts w:ascii="Times New Roman" w:hAnsi="Times New Roman" w:cs="Times New Roman"/>
          <w:b/>
          <w:bCs/>
          <w:sz w:val="28"/>
          <w:szCs w:val="28"/>
        </w:rPr>
        <w:t xml:space="preserve"> </w:t>
      </w:r>
      <w:r w:rsidR="009622B6" w:rsidRPr="009622B6">
        <w:t xml:space="preserve"> </w:t>
      </w:r>
      <w:r>
        <w:rPr>
          <w:rFonts w:ascii="Times New Roman" w:hAnsi="Times New Roman" w:cs="Times New Roman"/>
          <w:b/>
          <w:bCs/>
          <w:sz w:val="28"/>
          <w:szCs w:val="28"/>
        </w:rPr>
        <w:t xml:space="preserve"> PIRKIMO</w:t>
      </w:r>
    </w:p>
    <w:p w14:paraId="1F707E58" w14:textId="77777777" w:rsidR="002669AB" w:rsidRDefault="002669AB" w:rsidP="002669AB">
      <w:pPr>
        <w:spacing w:line="240" w:lineRule="auto"/>
        <w:ind w:firstLine="0"/>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8"/>
        <w:gridCol w:w="411"/>
        <w:gridCol w:w="770"/>
      </w:tblGrid>
      <w:tr w:rsidR="002669AB" w14:paraId="7D3D68A6" w14:textId="77777777">
        <w:trPr>
          <w:trHeight w:val="190"/>
        </w:trPr>
        <w:tc>
          <w:tcPr>
            <w:tcW w:w="1228" w:type="dxa"/>
            <w:tcBorders>
              <w:top w:val="nil"/>
              <w:left w:val="nil"/>
              <w:bottom w:val="single" w:sz="4" w:space="0" w:color="auto"/>
              <w:right w:val="nil"/>
            </w:tcBorders>
            <w:hideMark/>
          </w:tcPr>
          <w:p w14:paraId="39ABBA61" w14:textId="77777777" w:rsidR="002669AB" w:rsidRDefault="002669AB">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ffData>
                  <w:name w:val="Text28"/>
                  <w:enabled/>
                  <w:calcOnExit w:val="0"/>
                  <w:textInput/>
                </w:ffData>
              </w:fldChar>
            </w:r>
            <w:bookmarkStart w:id="45" w:name="Text28"/>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fldChar w:fldCharType="end"/>
            </w:r>
            <w:bookmarkEnd w:id="45"/>
          </w:p>
        </w:tc>
        <w:tc>
          <w:tcPr>
            <w:tcW w:w="411" w:type="dxa"/>
            <w:tcBorders>
              <w:top w:val="nil"/>
              <w:left w:val="nil"/>
              <w:bottom w:val="nil"/>
              <w:right w:val="nil"/>
            </w:tcBorders>
            <w:hideMark/>
          </w:tcPr>
          <w:p w14:paraId="0C19EEDD" w14:textId="77777777" w:rsidR="002669AB" w:rsidRDefault="002669AB">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hideMark/>
          </w:tcPr>
          <w:p w14:paraId="59ED3CAC" w14:textId="77777777" w:rsidR="002669AB" w:rsidRDefault="002669AB">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ffData>
                  <w:name w:val="Text29"/>
                  <w:enabled/>
                  <w:calcOnExit w:val="0"/>
                  <w:textInput/>
                </w:ffData>
              </w:fldChar>
            </w:r>
            <w:bookmarkStart w:id="46" w:name="Text29"/>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fldChar w:fldCharType="end"/>
            </w:r>
            <w:bookmarkEnd w:id="46"/>
          </w:p>
        </w:tc>
      </w:tr>
      <w:tr w:rsidR="002669AB" w14:paraId="3B6C5445" w14:textId="77777777">
        <w:trPr>
          <w:trHeight w:val="190"/>
        </w:trPr>
        <w:tc>
          <w:tcPr>
            <w:tcW w:w="1228" w:type="dxa"/>
            <w:tcBorders>
              <w:top w:val="single" w:sz="4" w:space="0" w:color="auto"/>
              <w:left w:val="nil"/>
              <w:bottom w:val="nil"/>
              <w:right w:val="nil"/>
            </w:tcBorders>
            <w:hideMark/>
          </w:tcPr>
          <w:p w14:paraId="37E4A429" w14:textId="77777777" w:rsidR="002669AB" w:rsidRDefault="002669AB">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bCs/>
                <w:sz w:val="22"/>
                <w:szCs w:val="22"/>
              </w:rPr>
              <w:t>(</w:t>
            </w:r>
            <w:r>
              <w:rPr>
                <w:rFonts w:ascii="Times New Roman" w:eastAsia="Times New Roman" w:hAnsi="Times New Roman" w:cs="Times New Roman"/>
                <w:bCs/>
                <w:i/>
                <w:sz w:val="22"/>
                <w:szCs w:val="22"/>
              </w:rPr>
              <w:t>data</w:t>
            </w:r>
            <w:r>
              <w:rPr>
                <w:rFonts w:ascii="Times New Roman" w:eastAsia="Times New Roman" w:hAnsi="Times New Roman" w:cs="Times New Roman"/>
                <w:bCs/>
                <w:sz w:val="22"/>
                <w:szCs w:val="22"/>
              </w:rPr>
              <w:t>)</w:t>
            </w:r>
          </w:p>
        </w:tc>
        <w:tc>
          <w:tcPr>
            <w:tcW w:w="411" w:type="dxa"/>
            <w:tcBorders>
              <w:top w:val="nil"/>
              <w:left w:val="nil"/>
              <w:bottom w:val="nil"/>
              <w:right w:val="nil"/>
            </w:tcBorders>
          </w:tcPr>
          <w:p w14:paraId="597A9C79" w14:textId="77777777" w:rsidR="002669AB" w:rsidRDefault="002669AB">
            <w:pPr>
              <w:spacing w:line="240" w:lineRule="auto"/>
              <w:ind w:firstLine="0"/>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4FD1B728" w14:textId="77777777" w:rsidR="002669AB" w:rsidRDefault="002669AB">
            <w:pPr>
              <w:spacing w:line="240" w:lineRule="auto"/>
              <w:ind w:firstLine="0"/>
              <w:jc w:val="center"/>
              <w:rPr>
                <w:rFonts w:ascii="Times New Roman" w:eastAsia="Times New Roman" w:hAnsi="Times New Roman" w:cs="Times New Roman"/>
                <w:sz w:val="22"/>
                <w:szCs w:val="22"/>
              </w:rPr>
            </w:pPr>
          </w:p>
        </w:tc>
      </w:tr>
      <w:tr w:rsidR="002669AB" w14:paraId="319D1C27" w14:textId="77777777">
        <w:trPr>
          <w:trHeight w:val="190"/>
        </w:trPr>
        <w:tc>
          <w:tcPr>
            <w:tcW w:w="2409" w:type="dxa"/>
            <w:gridSpan w:val="3"/>
            <w:tcBorders>
              <w:top w:val="nil"/>
              <w:left w:val="nil"/>
              <w:bottom w:val="single" w:sz="4" w:space="0" w:color="auto"/>
              <w:right w:val="nil"/>
            </w:tcBorders>
            <w:hideMark/>
          </w:tcPr>
          <w:p w14:paraId="45E9B3A2" w14:textId="77777777" w:rsidR="002669AB" w:rsidRDefault="002669AB">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ffData>
                  <w:name w:val="Text30"/>
                  <w:enabled/>
                  <w:calcOnExit w:val="0"/>
                  <w:textInput/>
                </w:ffData>
              </w:fldChar>
            </w:r>
            <w:bookmarkStart w:id="47" w:name="Text30"/>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fldChar w:fldCharType="end"/>
            </w:r>
            <w:bookmarkEnd w:id="47"/>
          </w:p>
        </w:tc>
      </w:tr>
      <w:tr w:rsidR="002669AB" w14:paraId="1C3C0AE9" w14:textId="77777777">
        <w:trPr>
          <w:trHeight w:val="190"/>
        </w:trPr>
        <w:tc>
          <w:tcPr>
            <w:tcW w:w="2409" w:type="dxa"/>
            <w:gridSpan w:val="3"/>
            <w:tcBorders>
              <w:top w:val="single" w:sz="4" w:space="0" w:color="auto"/>
              <w:left w:val="nil"/>
              <w:bottom w:val="nil"/>
              <w:right w:val="nil"/>
            </w:tcBorders>
          </w:tcPr>
          <w:p w14:paraId="734DD6E3" w14:textId="77777777" w:rsidR="002669AB" w:rsidRDefault="002669AB">
            <w:pPr>
              <w:spacing w:line="240" w:lineRule="auto"/>
              <w:ind w:firstLine="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Pr>
                <w:rFonts w:ascii="Times New Roman" w:eastAsia="Times New Roman" w:hAnsi="Times New Roman" w:cs="Times New Roman"/>
                <w:bCs/>
                <w:i/>
                <w:sz w:val="22"/>
                <w:szCs w:val="22"/>
              </w:rPr>
              <w:t>sudarymo vieta</w:t>
            </w:r>
            <w:r>
              <w:rPr>
                <w:rFonts w:ascii="Times New Roman" w:eastAsia="Times New Roman" w:hAnsi="Times New Roman" w:cs="Times New Roman"/>
                <w:bCs/>
                <w:sz w:val="22"/>
                <w:szCs w:val="22"/>
              </w:rPr>
              <w:t>)</w:t>
            </w:r>
          </w:p>
          <w:p w14:paraId="0C39B0B0" w14:textId="77777777" w:rsidR="002669AB" w:rsidRDefault="002669AB">
            <w:pPr>
              <w:spacing w:line="240" w:lineRule="auto"/>
              <w:ind w:firstLine="0"/>
              <w:rPr>
                <w:rFonts w:ascii="Times New Roman" w:eastAsia="Times New Roman" w:hAnsi="Times New Roman" w:cs="Times New Roman"/>
                <w:sz w:val="22"/>
                <w:szCs w:val="22"/>
              </w:rPr>
            </w:pPr>
          </w:p>
        </w:tc>
      </w:tr>
    </w:tbl>
    <w:p w14:paraId="467B3E3F" w14:textId="77777777" w:rsidR="002669AB" w:rsidRDefault="002669AB" w:rsidP="002669AB">
      <w:pPr>
        <w:ind w:firstLine="0"/>
        <w:rPr>
          <w:rFonts w:ascii="Arial" w:hAnsi="Arial" w:cs="Arial"/>
        </w:rPr>
      </w:pPr>
    </w:p>
    <w:tbl>
      <w:tblPr>
        <w:tblStyle w:val="Lentelstinklelis"/>
        <w:tblW w:w="0" w:type="auto"/>
        <w:tblInd w:w="0" w:type="dxa"/>
        <w:tblLook w:val="04A0" w:firstRow="1" w:lastRow="0" w:firstColumn="1" w:lastColumn="0" w:noHBand="0" w:noVBand="1"/>
      </w:tblPr>
      <w:tblGrid>
        <w:gridCol w:w="4989"/>
        <w:gridCol w:w="4973"/>
      </w:tblGrid>
      <w:tr w:rsidR="002669AB" w14:paraId="7BC6DF22" w14:textId="77777777">
        <w:tc>
          <w:tcPr>
            <w:tcW w:w="5051" w:type="dxa"/>
            <w:tcBorders>
              <w:top w:val="single" w:sz="4" w:space="0" w:color="000000"/>
              <w:left w:val="single" w:sz="4" w:space="0" w:color="000000"/>
              <w:bottom w:val="single" w:sz="4" w:space="0" w:color="000000"/>
              <w:right w:val="single" w:sz="4" w:space="0" w:color="000000"/>
            </w:tcBorders>
            <w:hideMark/>
          </w:tcPr>
          <w:p w14:paraId="010FDA2C" w14:textId="77777777" w:rsidR="002669AB" w:rsidRDefault="002669AB">
            <w:pPr>
              <w:ind w:firstLine="0"/>
              <w:rPr>
                <w:rFonts w:hAnsi="Times New Roman" w:cs="Times New Roman"/>
                <w:i/>
                <w:iCs/>
              </w:rPr>
            </w:pPr>
            <w:r>
              <w:rPr>
                <w:rFonts w:hAnsi="Times New Roman" w:cs="Times New Roman"/>
              </w:rPr>
              <w:t xml:space="preserve">Tiekėjo pavadinimas </w:t>
            </w:r>
            <w:r>
              <w:rPr>
                <w:rFonts w:hAnsi="Times New Roman" w:cs="Times New Roman"/>
                <w:i/>
                <w:iCs/>
              </w:rPr>
              <w:t>/ Jeigu dalyvauja ūkio subjektų grupė, surašomi visi dalyvių pavadinimai</w:t>
            </w:r>
          </w:p>
        </w:tc>
        <w:tc>
          <w:tcPr>
            <w:tcW w:w="5052" w:type="dxa"/>
            <w:tcBorders>
              <w:top w:val="single" w:sz="4" w:space="0" w:color="000000"/>
              <w:left w:val="single" w:sz="4" w:space="0" w:color="000000"/>
              <w:bottom w:val="single" w:sz="4" w:space="0" w:color="000000"/>
              <w:right w:val="single" w:sz="4" w:space="0" w:color="000000"/>
            </w:tcBorders>
          </w:tcPr>
          <w:p w14:paraId="583170F2" w14:textId="77777777" w:rsidR="002669AB" w:rsidRDefault="002669AB">
            <w:pPr>
              <w:ind w:firstLine="0"/>
              <w:rPr>
                <w:rFonts w:hAnsi="Times New Roman" w:cs="Times New Roman"/>
              </w:rPr>
            </w:pPr>
          </w:p>
        </w:tc>
      </w:tr>
      <w:tr w:rsidR="002669AB" w14:paraId="1921E08E" w14:textId="77777777">
        <w:tc>
          <w:tcPr>
            <w:tcW w:w="5051" w:type="dxa"/>
            <w:tcBorders>
              <w:top w:val="single" w:sz="4" w:space="0" w:color="000000"/>
              <w:left w:val="single" w:sz="4" w:space="0" w:color="000000"/>
              <w:bottom w:val="single" w:sz="4" w:space="0" w:color="000000"/>
              <w:right w:val="single" w:sz="4" w:space="0" w:color="000000"/>
            </w:tcBorders>
            <w:hideMark/>
          </w:tcPr>
          <w:p w14:paraId="176B2440" w14:textId="77777777" w:rsidR="002669AB" w:rsidRDefault="002669AB">
            <w:pPr>
              <w:ind w:firstLine="0"/>
              <w:rPr>
                <w:rFonts w:hAnsi="Times New Roman" w:cs="Times New Roman"/>
                <w:i/>
                <w:iCs/>
              </w:rPr>
            </w:pPr>
            <w:r>
              <w:rPr>
                <w:rFonts w:hAnsi="Times New Roman" w:cs="Times New Roman"/>
              </w:rPr>
              <w:t xml:space="preserve">Tiekėjo adresas </w:t>
            </w:r>
            <w:r>
              <w:rPr>
                <w:rFonts w:hAnsi="Times New Roman" w:cs="Times New Roman"/>
                <w:i/>
                <w:iCs/>
              </w:rPr>
              <w:t>/ Jeigu dalyvauja ūkio subjektų grupė, surašomi visi dalyvių adresai</w:t>
            </w:r>
          </w:p>
        </w:tc>
        <w:tc>
          <w:tcPr>
            <w:tcW w:w="5052" w:type="dxa"/>
            <w:tcBorders>
              <w:top w:val="single" w:sz="4" w:space="0" w:color="000000"/>
              <w:left w:val="single" w:sz="4" w:space="0" w:color="000000"/>
              <w:bottom w:val="single" w:sz="4" w:space="0" w:color="000000"/>
              <w:right w:val="single" w:sz="4" w:space="0" w:color="000000"/>
            </w:tcBorders>
          </w:tcPr>
          <w:p w14:paraId="045A5956" w14:textId="77777777" w:rsidR="002669AB" w:rsidRDefault="002669AB">
            <w:pPr>
              <w:ind w:firstLine="0"/>
              <w:rPr>
                <w:rFonts w:hAnsi="Times New Roman" w:cs="Times New Roman"/>
              </w:rPr>
            </w:pPr>
          </w:p>
        </w:tc>
      </w:tr>
      <w:tr w:rsidR="002669AB" w14:paraId="513BE7FB" w14:textId="77777777">
        <w:tc>
          <w:tcPr>
            <w:tcW w:w="5051" w:type="dxa"/>
            <w:tcBorders>
              <w:top w:val="single" w:sz="4" w:space="0" w:color="000000"/>
              <w:left w:val="single" w:sz="4" w:space="0" w:color="000000"/>
              <w:bottom w:val="single" w:sz="4" w:space="0" w:color="000000"/>
              <w:right w:val="single" w:sz="4" w:space="0" w:color="000000"/>
            </w:tcBorders>
            <w:hideMark/>
          </w:tcPr>
          <w:p w14:paraId="43B076C9" w14:textId="77777777" w:rsidR="002669AB" w:rsidRDefault="002669AB">
            <w:pPr>
              <w:ind w:firstLine="0"/>
              <w:rPr>
                <w:rFonts w:hAnsi="Times New Roman" w:cs="Times New Roman"/>
              </w:rPr>
            </w:pPr>
            <w:r>
              <w:rPr>
                <w:rFonts w:hAnsi="Times New Roman" w:cs="Times New Roman"/>
              </w:rPr>
              <w:t>Įmonės kodas ir PVM mokėtojo kodas</w:t>
            </w:r>
          </w:p>
        </w:tc>
        <w:tc>
          <w:tcPr>
            <w:tcW w:w="5052" w:type="dxa"/>
            <w:tcBorders>
              <w:top w:val="single" w:sz="4" w:space="0" w:color="000000"/>
              <w:left w:val="single" w:sz="4" w:space="0" w:color="000000"/>
              <w:bottom w:val="single" w:sz="4" w:space="0" w:color="000000"/>
              <w:right w:val="single" w:sz="4" w:space="0" w:color="000000"/>
            </w:tcBorders>
          </w:tcPr>
          <w:p w14:paraId="63C9D6A2" w14:textId="77777777" w:rsidR="002669AB" w:rsidRDefault="002669AB">
            <w:pPr>
              <w:ind w:firstLine="0"/>
              <w:rPr>
                <w:rFonts w:hAnsi="Times New Roman" w:cs="Times New Roman"/>
              </w:rPr>
            </w:pPr>
          </w:p>
        </w:tc>
      </w:tr>
      <w:tr w:rsidR="002669AB" w14:paraId="232CB634" w14:textId="77777777">
        <w:tc>
          <w:tcPr>
            <w:tcW w:w="5051" w:type="dxa"/>
            <w:tcBorders>
              <w:top w:val="single" w:sz="4" w:space="0" w:color="000000"/>
              <w:left w:val="single" w:sz="4" w:space="0" w:color="000000"/>
              <w:bottom w:val="single" w:sz="4" w:space="0" w:color="000000"/>
              <w:right w:val="single" w:sz="4" w:space="0" w:color="000000"/>
            </w:tcBorders>
            <w:hideMark/>
          </w:tcPr>
          <w:p w14:paraId="023F6DF1" w14:textId="77777777" w:rsidR="002669AB" w:rsidRDefault="002669AB">
            <w:pPr>
              <w:ind w:firstLine="0"/>
              <w:rPr>
                <w:rFonts w:hAnsi="Times New Roman" w:cs="Times New Roman"/>
              </w:rPr>
            </w:pPr>
            <w:r>
              <w:rPr>
                <w:rFonts w:hAnsi="Times New Roman" w:cs="Times New Roman"/>
              </w:rPr>
              <w:t>Asmens, pasirašiusio pasiūlymą, vardas, pavardė, pareigos</w:t>
            </w:r>
          </w:p>
        </w:tc>
        <w:tc>
          <w:tcPr>
            <w:tcW w:w="5052" w:type="dxa"/>
            <w:tcBorders>
              <w:top w:val="single" w:sz="4" w:space="0" w:color="000000"/>
              <w:left w:val="single" w:sz="4" w:space="0" w:color="000000"/>
              <w:bottom w:val="single" w:sz="4" w:space="0" w:color="000000"/>
              <w:right w:val="single" w:sz="4" w:space="0" w:color="000000"/>
            </w:tcBorders>
          </w:tcPr>
          <w:p w14:paraId="56695D4A" w14:textId="77777777" w:rsidR="002669AB" w:rsidRDefault="002669AB">
            <w:pPr>
              <w:ind w:firstLine="0"/>
              <w:rPr>
                <w:rFonts w:hAnsi="Times New Roman" w:cs="Times New Roman"/>
              </w:rPr>
            </w:pPr>
          </w:p>
        </w:tc>
      </w:tr>
      <w:tr w:rsidR="002669AB" w14:paraId="5A0EA71E" w14:textId="77777777">
        <w:tc>
          <w:tcPr>
            <w:tcW w:w="5051" w:type="dxa"/>
            <w:tcBorders>
              <w:top w:val="single" w:sz="4" w:space="0" w:color="000000"/>
              <w:left w:val="single" w:sz="4" w:space="0" w:color="000000"/>
              <w:bottom w:val="single" w:sz="4" w:space="0" w:color="000000"/>
              <w:right w:val="single" w:sz="4" w:space="0" w:color="000000"/>
            </w:tcBorders>
            <w:hideMark/>
          </w:tcPr>
          <w:p w14:paraId="0556BCF7" w14:textId="77777777" w:rsidR="002669AB" w:rsidRDefault="002669AB">
            <w:pPr>
              <w:ind w:firstLine="0"/>
              <w:rPr>
                <w:rFonts w:hAnsi="Times New Roman" w:cs="Times New Roman"/>
              </w:rPr>
            </w:pPr>
            <w:r>
              <w:rPr>
                <w:rFonts w:hAnsi="Times New Roman" w:cs="Times New Roman"/>
              </w:rPr>
              <w:t>Telefono numeris, el. pašto adresas</w:t>
            </w:r>
          </w:p>
        </w:tc>
        <w:tc>
          <w:tcPr>
            <w:tcW w:w="5052" w:type="dxa"/>
            <w:tcBorders>
              <w:top w:val="single" w:sz="4" w:space="0" w:color="000000"/>
              <w:left w:val="single" w:sz="4" w:space="0" w:color="000000"/>
              <w:bottom w:val="single" w:sz="4" w:space="0" w:color="000000"/>
              <w:right w:val="single" w:sz="4" w:space="0" w:color="000000"/>
            </w:tcBorders>
          </w:tcPr>
          <w:p w14:paraId="6B9BFB90" w14:textId="77777777" w:rsidR="002669AB" w:rsidRDefault="002669AB">
            <w:pPr>
              <w:ind w:firstLine="0"/>
              <w:rPr>
                <w:rFonts w:hAnsi="Times New Roman" w:cs="Times New Roman"/>
              </w:rPr>
            </w:pPr>
          </w:p>
        </w:tc>
      </w:tr>
    </w:tbl>
    <w:p w14:paraId="7F2E01A3" w14:textId="77777777" w:rsidR="002669AB" w:rsidRDefault="002669AB" w:rsidP="002669AB">
      <w:pPr>
        <w:rPr>
          <w:rFonts w:ascii="Arial" w:hAnsi="Arial" w:cs="Arial"/>
        </w:rPr>
      </w:pPr>
    </w:p>
    <w:p w14:paraId="2301BEF5"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Jei tiekėjas ketina pasitelkti subtiekėją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ar subteikėją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žemiau nurodo:</w:t>
      </w:r>
    </w:p>
    <w:p w14:paraId="1507707C" w14:textId="77777777" w:rsidR="002669AB" w:rsidRDefault="002669AB" w:rsidP="002669AB">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4990"/>
        <w:gridCol w:w="4972"/>
      </w:tblGrid>
      <w:tr w:rsidR="002669AB" w14:paraId="08938602" w14:textId="77777777">
        <w:tc>
          <w:tcPr>
            <w:tcW w:w="5051" w:type="dxa"/>
            <w:tcBorders>
              <w:top w:val="single" w:sz="4" w:space="0" w:color="000000"/>
              <w:left w:val="single" w:sz="4" w:space="0" w:color="000000"/>
              <w:bottom w:val="single" w:sz="4" w:space="0" w:color="000000"/>
              <w:right w:val="single" w:sz="4" w:space="0" w:color="000000"/>
            </w:tcBorders>
            <w:hideMark/>
          </w:tcPr>
          <w:p w14:paraId="5972F05B" w14:textId="77777777" w:rsidR="002669AB" w:rsidRDefault="002669AB">
            <w:pPr>
              <w:ind w:firstLine="0"/>
              <w:rPr>
                <w:rFonts w:hAnsi="Times New Roman" w:cs="Times New Roman"/>
              </w:rPr>
            </w:pPr>
            <w:r>
              <w:rPr>
                <w:rFonts w:hAnsi="Times New Roman" w:cs="Times New Roman"/>
              </w:rPr>
              <w:t xml:space="preserve">Subtiekėjo (-ų) ar </w:t>
            </w:r>
            <w:proofErr w:type="spellStart"/>
            <w:r>
              <w:rPr>
                <w:rFonts w:hAnsi="Times New Roman" w:cs="Times New Roman"/>
              </w:rPr>
              <w:t>subeikėjo</w:t>
            </w:r>
            <w:proofErr w:type="spellEnd"/>
            <w:r>
              <w:rPr>
                <w:rFonts w:hAnsi="Times New Roman" w:cs="Times New Roman"/>
              </w:rPr>
              <w:t xml:space="preserve"> (-ų) pavadinimas (-ai)</w:t>
            </w:r>
          </w:p>
        </w:tc>
        <w:tc>
          <w:tcPr>
            <w:tcW w:w="5052" w:type="dxa"/>
            <w:tcBorders>
              <w:top w:val="single" w:sz="4" w:space="0" w:color="000000"/>
              <w:left w:val="single" w:sz="4" w:space="0" w:color="000000"/>
              <w:bottom w:val="single" w:sz="4" w:space="0" w:color="000000"/>
              <w:right w:val="single" w:sz="4" w:space="0" w:color="000000"/>
            </w:tcBorders>
          </w:tcPr>
          <w:p w14:paraId="297BAC73" w14:textId="77777777" w:rsidR="002669AB" w:rsidRDefault="002669AB">
            <w:pPr>
              <w:ind w:firstLine="0"/>
              <w:rPr>
                <w:rFonts w:hAnsi="Times New Roman" w:cs="Times New Roman"/>
              </w:rPr>
            </w:pPr>
          </w:p>
        </w:tc>
      </w:tr>
      <w:tr w:rsidR="002669AB" w14:paraId="38D7F442" w14:textId="77777777">
        <w:tc>
          <w:tcPr>
            <w:tcW w:w="5051" w:type="dxa"/>
            <w:tcBorders>
              <w:top w:val="single" w:sz="4" w:space="0" w:color="000000"/>
              <w:left w:val="single" w:sz="4" w:space="0" w:color="000000"/>
              <w:bottom w:val="single" w:sz="4" w:space="0" w:color="000000"/>
              <w:right w:val="single" w:sz="4" w:space="0" w:color="000000"/>
            </w:tcBorders>
            <w:hideMark/>
          </w:tcPr>
          <w:p w14:paraId="1E88A01E" w14:textId="77777777" w:rsidR="002669AB" w:rsidRDefault="002669AB">
            <w:pPr>
              <w:ind w:firstLine="0"/>
              <w:rPr>
                <w:rFonts w:hAnsi="Times New Roman" w:cs="Times New Roman"/>
              </w:rPr>
            </w:pPr>
            <w:r>
              <w:rPr>
                <w:rFonts w:hAnsi="Times New Roman" w:cs="Times New Roman"/>
              </w:rPr>
              <w:t>Subtiekėjo (-ų) ar subteikėjo (-ų) adresas (-ai)</w:t>
            </w:r>
          </w:p>
        </w:tc>
        <w:tc>
          <w:tcPr>
            <w:tcW w:w="5052" w:type="dxa"/>
            <w:tcBorders>
              <w:top w:val="single" w:sz="4" w:space="0" w:color="000000"/>
              <w:left w:val="single" w:sz="4" w:space="0" w:color="000000"/>
              <w:bottom w:val="single" w:sz="4" w:space="0" w:color="000000"/>
              <w:right w:val="single" w:sz="4" w:space="0" w:color="000000"/>
            </w:tcBorders>
          </w:tcPr>
          <w:p w14:paraId="7A736ADF" w14:textId="77777777" w:rsidR="002669AB" w:rsidRDefault="002669AB">
            <w:pPr>
              <w:ind w:firstLine="0"/>
              <w:rPr>
                <w:rFonts w:hAnsi="Times New Roman" w:cs="Times New Roman"/>
              </w:rPr>
            </w:pPr>
          </w:p>
        </w:tc>
      </w:tr>
      <w:tr w:rsidR="002669AB" w14:paraId="6058B2A0" w14:textId="77777777">
        <w:tc>
          <w:tcPr>
            <w:tcW w:w="5051" w:type="dxa"/>
            <w:tcBorders>
              <w:top w:val="single" w:sz="4" w:space="0" w:color="000000"/>
              <w:left w:val="single" w:sz="4" w:space="0" w:color="000000"/>
              <w:bottom w:val="single" w:sz="4" w:space="0" w:color="000000"/>
              <w:right w:val="single" w:sz="4" w:space="0" w:color="000000"/>
            </w:tcBorders>
            <w:hideMark/>
          </w:tcPr>
          <w:p w14:paraId="4FC25C92" w14:textId="77777777" w:rsidR="002669AB" w:rsidRDefault="002669AB">
            <w:pPr>
              <w:ind w:firstLine="0"/>
              <w:rPr>
                <w:rFonts w:hAnsi="Times New Roman" w:cs="Times New Roman"/>
              </w:rPr>
            </w:pPr>
            <w:r>
              <w:rPr>
                <w:rFonts w:hAnsi="Times New Roman" w:cs="Times New Roman"/>
              </w:rPr>
              <w:t>Įsipareigojimų dalis (procentais), kuriai ketinama pasitelkti subtiekėją (-</w:t>
            </w:r>
            <w:proofErr w:type="spellStart"/>
            <w:r>
              <w:rPr>
                <w:rFonts w:hAnsi="Times New Roman" w:cs="Times New Roman"/>
              </w:rPr>
              <w:t>us</w:t>
            </w:r>
            <w:proofErr w:type="spellEnd"/>
            <w:r>
              <w:rPr>
                <w:rFonts w:hAnsi="Times New Roman" w:cs="Times New Roman"/>
              </w:rPr>
              <w:t>) ar subteikėją (-</w:t>
            </w:r>
            <w:proofErr w:type="spellStart"/>
            <w:r>
              <w:rPr>
                <w:rFonts w:hAnsi="Times New Roman" w:cs="Times New Roman"/>
              </w:rPr>
              <w:t>us</w:t>
            </w:r>
            <w:proofErr w:type="spellEnd"/>
            <w:r>
              <w:rPr>
                <w:rFonts w:hAnsi="Times New Roman" w:cs="Times New Roman"/>
              </w:rPr>
              <w:t>)</w:t>
            </w:r>
          </w:p>
        </w:tc>
        <w:tc>
          <w:tcPr>
            <w:tcW w:w="5052" w:type="dxa"/>
            <w:tcBorders>
              <w:top w:val="single" w:sz="4" w:space="0" w:color="000000"/>
              <w:left w:val="single" w:sz="4" w:space="0" w:color="000000"/>
              <w:bottom w:val="single" w:sz="4" w:space="0" w:color="000000"/>
              <w:right w:val="single" w:sz="4" w:space="0" w:color="000000"/>
            </w:tcBorders>
          </w:tcPr>
          <w:p w14:paraId="6E6629A6" w14:textId="77777777" w:rsidR="002669AB" w:rsidRDefault="002669AB">
            <w:pPr>
              <w:ind w:firstLine="0"/>
              <w:rPr>
                <w:rFonts w:hAnsi="Times New Roman" w:cs="Times New Roman"/>
              </w:rPr>
            </w:pPr>
          </w:p>
        </w:tc>
      </w:tr>
    </w:tbl>
    <w:p w14:paraId="45C97E90" w14:textId="77777777" w:rsidR="002669AB" w:rsidRDefault="002669AB" w:rsidP="002669AB">
      <w:pPr>
        <w:spacing w:line="240" w:lineRule="auto"/>
        <w:ind w:firstLine="0"/>
        <w:rPr>
          <w:rFonts w:ascii="Times New Roman" w:hAnsi="Times New Roman" w:cs="Times New Roman"/>
          <w:sz w:val="24"/>
          <w:szCs w:val="24"/>
        </w:rPr>
      </w:pPr>
    </w:p>
    <w:p w14:paraId="5E093D5E"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Šiuo pasiūlymu pažymime, kad sutinkame su visomis pirkimo sąlygomis, nustatytomis:</w:t>
      </w:r>
    </w:p>
    <w:p w14:paraId="23841DEF" w14:textId="77777777" w:rsidR="002669AB" w:rsidRDefault="002669AB">
      <w:pPr>
        <w:pStyle w:val="Sraopastraipa"/>
        <w:numPr>
          <w:ilvl w:val="0"/>
          <w:numId w:val="11"/>
        </w:numPr>
        <w:spacing w:line="240" w:lineRule="auto"/>
        <w:ind w:left="0" w:firstLine="357"/>
        <w:rPr>
          <w:rFonts w:ascii="Times New Roman" w:hAnsi="Times New Roman" w:cs="Times New Roman"/>
          <w:sz w:val="24"/>
          <w:szCs w:val="24"/>
        </w:rPr>
      </w:pPr>
      <w:r>
        <w:rPr>
          <w:rFonts w:ascii="Times New Roman" w:hAnsi="Times New Roman" w:cs="Times New Roman"/>
          <w:sz w:val="24"/>
          <w:szCs w:val="24"/>
        </w:rPr>
        <w:t xml:space="preserve">Mažos vertės pirkimo skelbime, paskelbtame Viešųjų pirkimų įstatymo nustatyta tvarka adresu </w:t>
      </w:r>
      <w:hyperlink r:id="rId14" w:history="1">
        <w:r>
          <w:rPr>
            <w:rStyle w:val="Hipersaitas"/>
            <w:rFonts w:ascii="Times New Roman" w:hAnsi="Times New Roman" w:cs="Times New Roman"/>
            <w:sz w:val="24"/>
            <w:szCs w:val="24"/>
          </w:rPr>
          <w:t>http://www.cvpp.lt/</w:t>
        </w:r>
      </w:hyperlink>
      <w:r>
        <w:rPr>
          <w:rFonts w:ascii="Times New Roman" w:hAnsi="Times New Roman" w:cs="Times New Roman"/>
          <w:sz w:val="24"/>
          <w:szCs w:val="24"/>
        </w:rPr>
        <w:t>;</w:t>
      </w:r>
    </w:p>
    <w:p w14:paraId="1E7D2B0D" w14:textId="77777777" w:rsidR="002669AB" w:rsidRDefault="002669AB">
      <w:pPr>
        <w:pStyle w:val="Sraopastraipa"/>
        <w:numPr>
          <w:ilvl w:val="0"/>
          <w:numId w:val="11"/>
        </w:numPr>
        <w:spacing w:line="240" w:lineRule="auto"/>
        <w:ind w:left="0" w:firstLine="357"/>
        <w:rPr>
          <w:rFonts w:ascii="Times New Roman" w:hAnsi="Times New Roman" w:cs="Times New Roman"/>
          <w:sz w:val="24"/>
          <w:szCs w:val="24"/>
        </w:rPr>
      </w:pPr>
      <w:r>
        <w:rPr>
          <w:rFonts w:ascii="Times New Roman" w:hAnsi="Times New Roman" w:cs="Times New Roman"/>
          <w:sz w:val="24"/>
          <w:szCs w:val="24"/>
        </w:rPr>
        <w:t>Pirkimo sąlygose ir kituose pirkimo dokumentuose (jų paaiškinimuose, papildymuose).</w:t>
      </w:r>
    </w:p>
    <w:p w14:paraId="42E9414D" w14:textId="77777777" w:rsidR="002669AB" w:rsidRDefault="002669AB" w:rsidP="002669AB">
      <w:pPr>
        <w:spacing w:line="240" w:lineRule="auto"/>
        <w:ind w:firstLine="0"/>
        <w:rPr>
          <w:rFonts w:ascii="Times New Roman" w:hAnsi="Times New Roman" w:cs="Times New Roman"/>
          <w:sz w:val="24"/>
          <w:szCs w:val="24"/>
        </w:rPr>
      </w:pPr>
    </w:p>
    <w:p w14:paraId="097B0DEE"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Pasirašydami CVP IS priemonėmis pateiktą pasiūlymą, patvirtiname, kad: </w:t>
      </w:r>
    </w:p>
    <w:p w14:paraId="50D2069A" w14:textId="77777777" w:rsidR="002669AB" w:rsidRDefault="002669AB">
      <w:pPr>
        <w:pStyle w:val="Sraopastraipa"/>
        <w:numPr>
          <w:ilvl w:val="0"/>
          <w:numId w:val="12"/>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Atitinkame visus pirkimo sąlygose nurodytus kvalifikacijos reikalavimus, netenkiname pašalinimo pagrindų.</w:t>
      </w:r>
    </w:p>
    <w:p w14:paraId="2454230E" w14:textId="77777777" w:rsidR="002669AB" w:rsidRDefault="002669AB">
      <w:pPr>
        <w:pStyle w:val="Sraopastraipa"/>
        <w:numPr>
          <w:ilvl w:val="0"/>
          <w:numId w:val="12"/>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 xml:space="preserve">Pateiktas pasiūlymas atitinka visus </w:t>
      </w:r>
      <w:proofErr w:type="spellStart"/>
      <w:r>
        <w:rPr>
          <w:rFonts w:ascii="Times New Roman" w:hAnsi="Times New Roman" w:cs="Times New Roman"/>
          <w:sz w:val="24"/>
          <w:szCs w:val="24"/>
        </w:rPr>
        <w:t>pirkimose</w:t>
      </w:r>
      <w:proofErr w:type="spellEnd"/>
      <w:r>
        <w:rPr>
          <w:rFonts w:ascii="Times New Roman" w:hAnsi="Times New Roman" w:cs="Times New Roman"/>
          <w:sz w:val="24"/>
          <w:szCs w:val="24"/>
        </w:rPr>
        <w:t xml:space="preserve"> sąlygose nustatytus reikalavimus;</w:t>
      </w:r>
    </w:p>
    <w:p w14:paraId="4AD19325" w14:textId="77777777" w:rsidR="002669AB" w:rsidRDefault="002669AB">
      <w:pPr>
        <w:pStyle w:val="Sraopastraipa"/>
        <w:numPr>
          <w:ilvl w:val="0"/>
          <w:numId w:val="12"/>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6506E215" w14:textId="77777777" w:rsidR="002669AB" w:rsidRDefault="002669AB">
      <w:pPr>
        <w:pStyle w:val="Sraopastraipa"/>
        <w:numPr>
          <w:ilvl w:val="0"/>
          <w:numId w:val="12"/>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Dokumentų skaitmeninės kopijos ir elektroninėmis priemonėmis pateikti dokumentai yra tikri.</w:t>
      </w:r>
    </w:p>
    <w:p w14:paraId="541C3232" w14:textId="77777777" w:rsidR="002669AB" w:rsidRDefault="002669AB" w:rsidP="002669AB">
      <w:pPr>
        <w:spacing w:line="240" w:lineRule="auto"/>
        <w:ind w:firstLine="0"/>
        <w:rPr>
          <w:rFonts w:ascii="Times New Roman" w:hAnsi="Times New Roman" w:cs="Times New Roman"/>
          <w:sz w:val="24"/>
          <w:szCs w:val="24"/>
        </w:rPr>
      </w:pPr>
    </w:p>
    <w:p w14:paraId="58BE7796"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Mes siūlome šias paslaugas:</w:t>
      </w:r>
    </w:p>
    <w:p w14:paraId="1DFEA404" w14:textId="77777777" w:rsidR="002669AB" w:rsidRDefault="002669AB" w:rsidP="002669AB">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12"/>
        <w:gridCol w:w="6854"/>
        <w:gridCol w:w="2596"/>
      </w:tblGrid>
      <w:tr w:rsidR="00594AB7" w14:paraId="00BA030D" w14:textId="77777777" w:rsidTr="00594AB7">
        <w:tc>
          <w:tcPr>
            <w:tcW w:w="512" w:type="dxa"/>
            <w:tcBorders>
              <w:top w:val="single" w:sz="4" w:space="0" w:color="000000"/>
              <w:left w:val="single" w:sz="4" w:space="0" w:color="000000"/>
              <w:bottom w:val="single" w:sz="4" w:space="0" w:color="000000"/>
              <w:right w:val="single" w:sz="4" w:space="0" w:color="000000"/>
            </w:tcBorders>
            <w:vAlign w:val="center"/>
            <w:hideMark/>
          </w:tcPr>
          <w:p w14:paraId="4CE6DDDB" w14:textId="77777777" w:rsidR="00594AB7" w:rsidRDefault="00594AB7">
            <w:pPr>
              <w:ind w:firstLine="0"/>
              <w:rPr>
                <w:rFonts w:hAnsi="Times New Roman" w:cs="Times New Roman"/>
                <w:b/>
                <w:bCs/>
              </w:rPr>
            </w:pPr>
            <w:r>
              <w:rPr>
                <w:rFonts w:hAnsi="Times New Roman" w:cs="Times New Roman"/>
                <w:b/>
                <w:bCs/>
              </w:rPr>
              <w:t>Eil. Nr.</w:t>
            </w:r>
          </w:p>
        </w:tc>
        <w:tc>
          <w:tcPr>
            <w:tcW w:w="6854" w:type="dxa"/>
            <w:tcBorders>
              <w:top w:val="single" w:sz="4" w:space="0" w:color="000000"/>
              <w:left w:val="single" w:sz="4" w:space="0" w:color="000000"/>
              <w:bottom w:val="single" w:sz="4" w:space="0" w:color="000000"/>
              <w:right w:val="single" w:sz="4" w:space="0" w:color="000000"/>
            </w:tcBorders>
            <w:vAlign w:val="center"/>
            <w:hideMark/>
          </w:tcPr>
          <w:p w14:paraId="3B5AB7F0" w14:textId="1865D9D3" w:rsidR="00594AB7" w:rsidRDefault="00594AB7">
            <w:pPr>
              <w:ind w:firstLine="0"/>
              <w:jc w:val="center"/>
              <w:rPr>
                <w:rFonts w:hAnsi="Times New Roman" w:cs="Times New Roman"/>
                <w:b/>
                <w:bCs/>
              </w:rPr>
            </w:pPr>
            <w:r>
              <w:rPr>
                <w:rFonts w:hAnsi="Times New Roman" w:cs="Times New Roman"/>
                <w:b/>
                <w:bCs/>
              </w:rPr>
              <w:t>Paslaugos pavadinimas</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53AF220C" w14:textId="097FC90A" w:rsidR="00594AB7" w:rsidRDefault="00594AB7">
            <w:pPr>
              <w:ind w:firstLine="0"/>
              <w:jc w:val="center"/>
              <w:rPr>
                <w:rFonts w:hAnsi="Times New Roman" w:cs="Times New Roman"/>
                <w:b/>
                <w:bCs/>
              </w:rPr>
            </w:pPr>
            <w:r>
              <w:rPr>
                <w:rFonts w:hAnsi="Times New Roman" w:cs="Times New Roman"/>
                <w:b/>
                <w:bCs/>
              </w:rPr>
              <w:t>Kaina, Eur be PVM</w:t>
            </w:r>
          </w:p>
        </w:tc>
      </w:tr>
      <w:tr w:rsidR="00594AB7" w14:paraId="19012592" w14:textId="77777777" w:rsidTr="00594AB7">
        <w:tc>
          <w:tcPr>
            <w:tcW w:w="512" w:type="dxa"/>
            <w:tcBorders>
              <w:top w:val="single" w:sz="4" w:space="0" w:color="000000"/>
              <w:left w:val="single" w:sz="4" w:space="0" w:color="000000"/>
              <w:bottom w:val="single" w:sz="4" w:space="0" w:color="000000"/>
              <w:right w:val="single" w:sz="4" w:space="0" w:color="000000"/>
            </w:tcBorders>
            <w:vAlign w:val="center"/>
          </w:tcPr>
          <w:p w14:paraId="5D6164DC" w14:textId="683BBD52" w:rsidR="00594AB7" w:rsidRDefault="00594AB7">
            <w:pPr>
              <w:ind w:firstLine="0"/>
              <w:jc w:val="center"/>
              <w:rPr>
                <w:rFonts w:hAnsi="Times New Roman" w:cs="Times New Roman"/>
              </w:rPr>
            </w:pPr>
            <w:r>
              <w:rPr>
                <w:rFonts w:hAnsi="Times New Roman" w:cs="Times New Roman"/>
              </w:rPr>
              <w:t>1.</w:t>
            </w:r>
          </w:p>
        </w:tc>
        <w:tc>
          <w:tcPr>
            <w:tcW w:w="6854" w:type="dxa"/>
            <w:tcBorders>
              <w:top w:val="single" w:sz="4" w:space="0" w:color="000000"/>
              <w:left w:val="single" w:sz="4" w:space="0" w:color="000000"/>
              <w:bottom w:val="single" w:sz="4" w:space="0" w:color="000000"/>
              <w:right w:val="single" w:sz="4" w:space="0" w:color="000000"/>
            </w:tcBorders>
            <w:vAlign w:val="center"/>
          </w:tcPr>
          <w:p w14:paraId="5F842967" w14:textId="45D14123" w:rsidR="00594AB7" w:rsidRDefault="00594AB7" w:rsidP="00E97529">
            <w:pPr>
              <w:ind w:firstLine="0"/>
              <w:rPr>
                <w:rFonts w:hAnsi="Times New Roman" w:cs="Times New Roman"/>
              </w:rPr>
            </w:pPr>
            <w:r>
              <w:rPr>
                <w:rFonts w:hAnsi="Times New Roman" w:cs="Times New Roman"/>
              </w:rPr>
              <w:t xml:space="preserve">Metodinė studija dėl Reglamento (ES) </w:t>
            </w:r>
            <w:r>
              <w:rPr>
                <w:rFonts w:hAnsi="Times New Roman" w:cs="Times New Roman"/>
                <w:lang w:val="en-US"/>
              </w:rPr>
              <w:t xml:space="preserve">2024/1991 12 </w:t>
            </w:r>
            <w:proofErr w:type="spellStart"/>
            <w:r>
              <w:rPr>
                <w:rFonts w:hAnsi="Times New Roman" w:cs="Times New Roman"/>
                <w:lang w:val="en-US"/>
              </w:rPr>
              <w:t>straipsnio</w:t>
            </w:r>
            <w:proofErr w:type="spellEnd"/>
            <w:r>
              <w:rPr>
                <w:rFonts w:hAnsi="Times New Roman" w:cs="Times New Roman"/>
                <w:lang w:val="en-US"/>
              </w:rPr>
              <w:t xml:space="preserve"> 3 </w:t>
            </w:r>
            <w:proofErr w:type="spellStart"/>
            <w:r>
              <w:rPr>
                <w:rFonts w:hAnsi="Times New Roman" w:cs="Times New Roman"/>
                <w:lang w:val="en-US"/>
              </w:rPr>
              <w:t>dalyje</w:t>
            </w:r>
            <w:proofErr w:type="spellEnd"/>
            <w:r>
              <w:rPr>
                <w:rFonts w:hAnsi="Times New Roman" w:cs="Times New Roman"/>
                <w:lang w:val="en-US"/>
              </w:rPr>
              <w:t xml:space="preserve"> </w:t>
            </w:r>
            <w:proofErr w:type="spellStart"/>
            <w:r>
              <w:rPr>
                <w:rFonts w:hAnsi="Times New Roman" w:cs="Times New Roman"/>
                <w:lang w:val="en-US"/>
              </w:rPr>
              <w:t>nurody</w:t>
            </w:r>
            <w:proofErr w:type="spellEnd"/>
            <w:r>
              <w:rPr>
                <w:rFonts w:hAnsi="Times New Roman" w:cs="Times New Roman"/>
              </w:rPr>
              <w:t xml:space="preserve">tų rodiklių vertinimo ir jų pakankamų lygių nustatymo. </w:t>
            </w:r>
          </w:p>
        </w:tc>
        <w:tc>
          <w:tcPr>
            <w:tcW w:w="2596" w:type="dxa"/>
            <w:tcBorders>
              <w:top w:val="single" w:sz="4" w:space="0" w:color="000000"/>
              <w:left w:val="single" w:sz="4" w:space="0" w:color="000000"/>
              <w:bottom w:val="single" w:sz="4" w:space="0" w:color="000000"/>
              <w:right w:val="single" w:sz="4" w:space="0" w:color="000000"/>
            </w:tcBorders>
            <w:vAlign w:val="center"/>
          </w:tcPr>
          <w:p w14:paraId="4F5C0A3A" w14:textId="77777777" w:rsidR="00594AB7" w:rsidRDefault="00594AB7">
            <w:pPr>
              <w:ind w:firstLine="0"/>
              <w:jc w:val="center"/>
              <w:rPr>
                <w:rFonts w:hAnsi="Times New Roman" w:cs="Times New Roman"/>
              </w:rPr>
            </w:pPr>
          </w:p>
        </w:tc>
      </w:tr>
      <w:tr w:rsidR="00594AB7" w14:paraId="0F5C6B5A" w14:textId="77777777" w:rsidTr="00594AB7">
        <w:tc>
          <w:tcPr>
            <w:tcW w:w="7366" w:type="dxa"/>
            <w:gridSpan w:val="2"/>
            <w:tcBorders>
              <w:top w:val="single" w:sz="4" w:space="0" w:color="000000"/>
              <w:left w:val="single" w:sz="4" w:space="0" w:color="000000"/>
              <w:bottom w:val="single" w:sz="4" w:space="0" w:color="000000"/>
              <w:right w:val="single" w:sz="4" w:space="0" w:color="000000"/>
            </w:tcBorders>
            <w:hideMark/>
          </w:tcPr>
          <w:p w14:paraId="73E5F534" w14:textId="53EA4F2A" w:rsidR="00594AB7" w:rsidRPr="00594AB7" w:rsidRDefault="00594AB7">
            <w:pPr>
              <w:ind w:firstLine="0"/>
              <w:jc w:val="right"/>
              <w:rPr>
                <w:rFonts w:hAnsi="Times New Roman" w:cs="Times New Roman"/>
                <w:b/>
                <w:bCs/>
              </w:rPr>
            </w:pPr>
            <w:r w:rsidRPr="00594AB7">
              <w:rPr>
                <w:rFonts w:hAnsi="Times New Roman" w:cs="Times New Roman"/>
                <w:b/>
                <w:bCs/>
              </w:rPr>
              <w:t>Iš viso  Kaina, Eur be PVM</w:t>
            </w:r>
          </w:p>
        </w:tc>
        <w:tc>
          <w:tcPr>
            <w:tcW w:w="2596" w:type="dxa"/>
            <w:tcBorders>
              <w:top w:val="single" w:sz="4" w:space="0" w:color="000000"/>
              <w:left w:val="single" w:sz="4" w:space="0" w:color="000000"/>
              <w:bottom w:val="single" w:sz="4" w:space="0" w:color="000000"/>
              <w:right w:val="single" w:sz="4" w:space="0" w:color="000000"/>
            </w:tcBorders>
          </w:tcPr>
          <w:p w14:paraId="15238971" w14:textId="77777777" w:rsidR="00594AB7" w:rsidRPr="00594AB7" w:rsidRDefault="00594AB7">
            <w:pPr>
              <w:ind w:firstLine="0"/>
              <w:jc w:val="center"/>
              <w:rPr>
                <w:rFonts w:hAnsi="Times New Roman" w:cs="Times New Roman"/>
                <w:b/>
                <w:bCs/>
              </w:rPr>
            </w:pPr>
          </w:p>
        </w:tc>
      </w:tr>
      <w:tr w:rsidR="00594AB7" w14:paraId="335B0B3E" w14:textId="77777777" w:rsidTr="00594AB7">
        <w:tc>
          <w:tcPr>
            <w:tcW w:w="7366" w:type="dxa"/>
            <w:gridSpan w:val="2"/>
            <w:tcBorders>
              <w:top w:val="single" w:sz="4" w:space="0" w:color="000000"/>
              <w:left w:val="single" w:sz="4" w:space="0" w:color="000000"/>
              <w:bottom w:val="single" w:sz="4" w:space="0" w:color="000000"/>
              <w:right w:val="single" w:sz="4" w:space="0" w:color="000000"/>
            </w:tcBorders>
          </w:tcPr>
          <w:p w14:paraId="70393A4C" w14:textId="1FA320A0" w:rsidR="00594AB7" w:rsidRDefault="00594AB7">
            <w:pPr>
              <w:ind w:firstLine="0"/>
              <w:jc w:val="right"/>
              <w:rPr>
                <w:rFonts w:hAnsi="Times New Roman" w:cs="Times New Roman"/>
                <w:b/>
                <w:bCs/>
              </w:rPr>
            </w:pPr>
            <w:r>
              <w:rPr>
                <w:rFonts w:hAnsi="Times New Roman" w:cs="Times New Roman"/>
                <w:b/>
                <w:bCs/>
              </w:rPr>
              <w:t xml:space="preserve">PVM </w:t>
            </w:r>
          </w:p>
        </w:tc>
        <w:tc>
          <w:tcPr>
            <w:tcW w:w="2596" w:type="dxa"/>
            <w:tcBorders>
              <w:top w:val="single" w:sz="4" w:space="0" w:color="000000"/>
              <w:left w:val="single" w:sz="4" w:space="0" w:color="000000"/>
              <w:bottom w:val="single" w:sz="4" w:space="0" w:color="000000"/>
              <w:right w:val="single" w:sz="4" w:space="0" w:color="000000"/>
            </w:tcBorders>
          </w:tcPr>
          <w:p w14:paraId="5E7E6E51" w14:textId="77777777" w:rsidR="00594AB7" w:rsidRDefault="00594AB7">
            <w:pPr>
              <w:ind w:firstLine="0"/>
              <w:jc w:val="center"/>
              <w:rPr>
                <w:rFonts w:hAnsi="Times New Roman" w:cs="Times New Roman"/>
              </w:rPr>
            </w:pPr>
          </w:p>
        </w:tc>
      </w:tr>
      <w:tr w:rsidR="00594AB7" w14:paraId="4F40BD05" w14:textId="77777777" w:rsidTr="00594AB7">
        <w:tc>
          <w:tcPr>
            <w:tcW w:w="7366" w:type="dxa"/>
            <w:gridSpan w:val="2"/>
            <w:tcBorders>
              <w:top w:val="single" w:sz="4" w:space="0" w:color="000000"/>
              <w:left w:val="single" w:sz="4" w:space="0" w:color="000000"/>
              <w:bottom w:val="single" w:sz="4" w:space="0" w:color="000000"/>
              <w:right w:val="single" w:sz="4" w:space="0" w:color="000000"/>
            </w:tcBorders>
          </w:tcPr>
          <w:p w14:paraId="35715CD1" w14:textId="4C7DDE76" w:rsidR="00594AB7" w:rsidRDefault="00594AB7">
            <w:pPr>
              <w:ind w:firstLine="0"/>
              <w:jc w:val="right"/>
              <w:rPr>
                <w:rFonts w:hAnsi="Times New Roman" w:cs="Times New Roman"/>
                <w:b/>
                <w:bCs/>
              </w:rPr>
            </w:pPr>
            <w:r>
              <w:rPr>
                <w:rFonts w:hAnsi="Times New Roman" w:cs="Times New Roman"/>
                <w:b/>
                <w:bCs/>
              </w:rPr>
              <w:t>Iš viso Kaina, Eur su PVM</w:t>
            </w:r>
          </w:p>
        </w:tc>
        <w:tc>
          <w:tcPr>
            <w:tcW w:w="2596" w:type="dxa"/>
            <w:tcBorders>
              <w:top w:val="single" w:sz="4" w:space="0" w:color="000000"/>
              <w:left w:val="single" w:sz="4" w:space="0" w:color="000000"/>
              <w:bottom w:val="single" w:sz="4" w:space="0" w:color="000000"/>
              <w:right w:val="single" w:sz="4" w:space="0" w:color="000000"/>
            </w:tcBorders>
          </w:tcPr>
          <w:p w14:paraId="59027B4A" w14:textId="77777777" w:rsidR="00594AB7" w:rsidRDefault="00594AB7">
            <w:pPr>
              <w:ind w:firstLine="0"/>
              <w:jc w:val="center"/>
              <w:rPr>
                <w:rFonts w:hAnsi="Times New Roman" w:cs="Times New Roman"/>
              </w:rPr>
            </w:pPr>
          </w:p>
        </w:tc>
      </w:tr>
    </w:tbl>
    <w:p w14:paraId="678F111E" w14:textId="77777777" w:rsidR="002669AB" w:rsidRDefault="002669AB" w:rsidP="002669AB">
      <w:pPr>
        <w:spacing w:line="240" w:lineRule="auto"/>
        <w:ind w:firstLine="0"/>
        <w:rPr>
          <w:rFonts w:ascii="Times New Roman" w:hAnsi="Times New Roman" w:cs="Times New Roman"/>
          <w:sz w:val="24"/>
          <w:szCs w:val="24"/>
        </w:rPr>
      </w:pPr>
    </w:p>
    <w:p w14:paraId="7690994A"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Bendra pasiūlymo kaina su PVM: ............................................................... Eur </w:t>
      </w:r>
      <w:r>
        <w:rPr>
          <w:rFonts w:ascii="Times New Roman" w:hAnsi="Times New Roman" w:cs="Times New Roman"/>
          <w:i/>
          <w:iCs/>
          <w:sz w:val="24"/>
          <w:szCs w:val="24"/>
        </w:rPr>
        <w:t>(suma skaičiais ir žodžiais)</w:t>
      </w:r>
      <w:r>
        <w:rPr>
          <w:rFonts w:ascii="Times New Roman" w:hAnsi="Times New Roman" w:cs="Times New Roman"/>
          <w:sz w:val="24"/>
          <w:szCs w:val="24"/>
        </w:rPr>
        <w:t>.</w:t>
      </w:r>
    </w:p>
    <w:p w14:paraId="2455B394"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Į šią sumą įeina visos išlaidos ir visi mokesčiai, taip pat ir PVM, kuris sudaro: ........................... Eur </w:t>
      </w:r>
      <w:r>
        <w:rPr>
          <w:rFonts w:ascii="Times New Roman" w:hAnsi="Times New Roman" w:cs="Times New Roman"/>
          <w:i/>
          <w:iCs/>
          <w:sz w:val="24"/>
          <w:szCs w:val="24"/>
        </w:rPr>
        <w:t>(suma skaičiais ir žodžiais)</w:t>
      </w:r>
      <w:r>
        <w:rPr>
          <w:rFonts w:ascii="Times New Roman" w:hAnsi="Times New Roman" w:cs="Times New Roman"/>
          <w:sz w:val="24"/>
          <w:szCs w:val="24"/>
        </w:rPr>
        <w:t xml:space="preserve">.    </w:t>
      </w:r>
    </w:p>
    <w:p w14:paraId="06D70CCF"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Tais atvejais, kai pagal galiojančius teisės aktus tiekėjui nereikia mokėti PVM, jis nurodo priežastis, dėl kurių PVM nemokamas: ................................................................................................................................   </w:t>
      </w:r>
    </w:p>
    <w:p w14:paraId="03132517" w14:textId="77777777" w:rsidR="002669AB" w:rsidRDefault="002669AB" w:rsidP="002669AB">
      <w:pPr>
        <w:spacing w:line="240" w:lineRule="auto"/>
        <w:ind w:firstLine="0"/>
        <w:rPr>
          <w:rFonts w:ascii="Times New Roman" w:hAnsi="Times New Roman" w:cs="Times New Roman"/>
          <w:sz w:val="24"/>
          <w:szCs w:val="24"/>
        </w:rPr>
      </w:pPr>
    </w:p>
    <w:p w14:paraId="10828633"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Kartu su pasiūlymu pateikiami šie dokumentai ir informacija:</w:t>
      </w:r>
    </w:p>
    <w:p w14:paraId="7A6317C3" w14:textId="77777777" w:rsidR="002669AB" w:rsidRDefault="002669AB" w:rsidP="002669AB">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11"/>
        <w:gridCol w:w="3459"/>
        <w:gridCol w:w="1991"/>
        <w:gridCol w:w="2003"/>
        <w:gridCol w:w="1998"/>
      </w:tblGrid>
      <w:tr w:rsidR="002669AB" w14:paraId="50FE3DF7" w14:textId="77777777" w:rsidTr="00594AB7">
        <w:tc>
          <w:tcPr>
            <w:tcW w:w="511" w:type="dxa"/>
            <w:tcBorders>
              <w:top w:val="single" w:sz="4" w:space="0" w:color="000000"/>
              <w:left w:val="single" w:sz="4" w:space="0" w:color="000000"/>
              <w:bottom w:val="single" w:sz="4" w:space="0" w:color="000000"/>
              <w:right w:val="single" w:sz="4" w:space="0" w:color="000000"/>
            </w:tcBorders>
            <w:vAlign w:val="center"/>
            <w:hideMark/>
          </w:tcPr>
          <w:p w14:paraId="46937E63" w14:textId="77777777" w:rsidR="002669AB" w:rsidRDefault="002669AB">
            <w:pPr>
              <w:ind w:firstLine="0"/>
              <w:rPr>
                <w:rFonts w:cstheme="minorHAnsi"/>
                <w:b/>
                <w:bCs/>
              </w:rPr>
            </w:pPr>
            <w:r>
              <w:rPr>
                <w:rFonts w:cstheme="minorHAnsi"/>
                <w:b/>
                <w:bCs/>
              </w:rPr>
              <w:t xml:space="preserve">Eil. Nr. </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23648132" w14:textId="77777777" w:rsidR="002669AB" w:rsidRDefault="002669AB">
            <w:pPr>
              <w:ind w:firstLine="0"/>
              <w:jc w:val="center"/>
              <w:rPr>
                <w:rFonts w:cstheme="minorHAnsi"/>
                <w:b/>
                <w:bCs/>
              </w:rPr>
            </w:pPr>
            <w:r>
              <w:rPr>
                <w:rFonts w:cstheme="minorHAnsi"/>
                <w:b/>
                <w:bCs/>
              </w:rPr>
              <w:t>Dokumentas</w:t>
            </w:r>
          </w:p>
        </w:tc>
        <w:tc>
          <w:tcPr>
            <w:tcW w:w="1991" w:type="dxa"/>
            <w:tcBorders>
              <w:top w:val="single" w:sz="4" w:space="0" w:color="000000"/>
              <w:left w:val="single" w:sz="4" w:space="0" w:color="000000"/>
              <w:bottom w:val="single" w:sz="4" w:space="0" w:color="000000"/>
              <w:right w:val="single" w:sz="4" w:space="0" w:color="000000"/>
            </w:tcBorders>
            <w:vAlign w:val="center"/>
            <w:hideMark/>
          </w:tcPr>
          <w:p w14:paraId="61BD1DD9" w14:textId="77777777" w:rsidR="002669AB" w:rsidRDefault="002669AB">
            <w:pPr>
              <w:ind w:firstLine="0"/>
              <w:jc w:val="center"/>
              <w:rPr>
                <w:rFonts w:cstheme="minorHAnsi"/>
                <w:b/>
                <w:bCs/>
              </w:rPr>
            </w:pPr>
            <w:r>
              <w:rPr>
                <w:rFonts w:cstheme="minorHAnsi"/>
                <w:b/>
                <w:bCs/>
              </w:rPr>
              <w:t>Subjektas, teikiantis dokument</w:t>
            </w:r>
            <w:r>
              <w:rPr>
                <w:rFonts w:cstheme="minorHAnsi"/>
                <w:b/>
                <w:bCs/>
              </w:rPr>
              <w:t>ą</w:t>
            </w:r>
          </w:p>
        </w:tc>
        <w:tc>
          <w:tcPr>
            <w:tcW w:w="2003" w:type="dxa"/>
            <w:tcBorders>
              <w:top w:val="single" w:sz="4" w:space="0" w:color="000000"/>
              <w:left w:val="single" w:sz="4" w:space="0" w:color="000000"/>
              <w:bottom w:val="single" w:sz="4" w:space="0" w:color="000000"/>
              <w:right w:val="single" w:sz="4" w:space="0" w:color="000000"/>
            </w:tcBorders>
            <w:vAlign w:val="center"/>
            <w:hideMark/>
          </w:tcPr>
          <w:p w14:paraId="2F2F0100" w14:textId="77777777" w:rsidR="002669AB" w:rsidRDefault="002669AB">
            <w:pPr>
              <w:ind w:firstLine="0"/>
              <w:jc w:val="center"/>
              <w:rPr>
                <w:rFonts w:cstheme="minorHAnsi"/>
                <w:b/>
                <w:bCs/>
              </w:rPr>
            </w:pPr>
            <w:r>
              <w:rPr>
                <w:rFonts w:cstheme="minorHAnsi"/>
                <w:b/>
                <w:bCs/>
              </w:rPr>
              <w:t>Ar dokumente yra konfidencialios informacijos? (Taip / Ne)</w:t>
            </w:r>
          </w:p>
        </w:tc>
        <w:tc>
          <w:tcPr>
            <w:tcW w:w="1998" w:type="dxa"/>
            <w:tcBorders>
              <w:top w:val="single" w:sz="4" w:space="0" w:color="000000"/>
              <w:left w:val="single" w:sz="4" w:space="0" w:color="000000"/>
              <w:bottom w:val="single" w:sz="4" w:space="0" w:color="000000"/>
              <w:right w:val="single" w:sz="4" w:space="0" w:color="000000"/>
            </w:tcBorders>
            <w:vAlign w:val="center"/>
            <w:hideMark/>
          </w:tcPr>
          <w:p w14:paraId="39461772" w14:textId="77777777" w:rsidR="002669AB" w:rsidRDefault="002669AB">
            <w:pPr>
              <w:ind w:firstLine="0"/>
              <w:jc w:val="center"/>
              <w:rPr>
                <w:rFonts w:cstheme="minorHAnsi"/>
                <w:b/>
                <w:bCs/>
              </w:rPr>
            </w:pPr>
            <w:r>
              <w:rPr>
                <w:rFonts w:cstheme="minorHAnsi"/>
                <w:b/>
                <w:bCs/>
              </w:rPr>
              <w:t>Paai</w:t>
            </w:r>
            <w:r>
              <w:rPr>
                <w:rFonts w:cstheme="minorHAnsi"/>
                <w:b/>
                <w:bCs/>
              </w:rPr>
              <w:t>š</w:t>
            </w:r>
            <w:r>
              <w:rPr>
                <w:rFonts w:cstheme="minorHAnsi"/>
                <w:b/>
                <w:bCs/>
              </w:rPr>
              <w:t>kinimas, kokia konkreti informacija dokumente yra konfidenciali ir kod</w:t>
            </w:r>
            <w:r>
              <w:rPr>
                <w:rFonts w:cstheme="minorHAnsi"/>
                <w:b/>
                <w:bCs/>
              </w:rPr>
              <w:t>ė</w:t>
            </w:r>
            <w:r>
              <w:rPr>
                <w:rFonts w:cstheme="minorHAnsi"/>
                <w:b/>
                <w:bCs/>
              </w:rPr>
              <w:t>l</w:t>
            </w:r>
          </w:p>
        </w:tc>
      </w:tr>
      <w:tr w:rsidR="002669AB" w14:paraId="3776FF43" w14:textId="77777777" w:rsidTr="00594AB7">
        <w:tc>
          <w:tcPr>
            <w:tcW w:w="511" w:type="dxa"/>
            <w:tcBorders>
              <w:top w:val="single" w:sz="4" w:space="0" w:color="000000"/>
              <w:left w:val="single" w:sz="4" w:space="0" w:color="000000"/>
              <w:bottom w:val="single" w:sz="4" w:space="0" w:color="000000"/>
              <w:right w:val="single" w:sz="4" w:space="0" w:color="000000"/>
            </w:tcBorders>
            <w:hideMark/>
          </w:tcPr>
          <w:p w14:paraId="449C067F" w14:textId="77777777" w:rsidR="002669AB" w:rsidRDefault="002669AB">
            <w:pPr>
              <w:ind w:firstLine="0"/>
              <w:jc w:val="center"/>
              <w:rPr>
                <w:rFonts w:cstheme="minorHAnsi"/>
              </w:rPr>
            </w:pPr>
            <w:r>
              <w:rPr>
                <w:rFonts w:cstheme="minorHAnsi"/>
              </w:rPr>
              <w:t>1.</w:t>
            </w:r>
          </w:p>
        </w:tc>
        <w:tc>
          <w:tcPr>
            <w:tcW w:w="3459" w:type="dxa"/>
            <w:tcBorders>
              <w:top w:val="single" w:sz="4" w:space="0" w:color="000000"/>
              <w:left w:val="single" w:sz="4" w:space="0" w:color="000000"/>
              <w:bottom w:val="single" w:sz="4" w:space="0" w:color="000000"/>
              <w:right w:val="single" w:sz="4" w:space="0" w:color="000000"/>
            </w:tcBorders>
            <w:vAlign w:val="center"/>
          </w:tcPr>
          <w:p w14:paraId="30B200D7" w14:textId="77777777" w:rsidR="002669AB" w:rsidRDefault="002669AB">
            <w:pPr>
              <w:ind w:firstLine="0"/>
              <w:jc w:val="center"/>
              <w:rPr>
                <w:rFonts w:hAnsi="Times New Roman" w:cs="Times New Roman"/>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37D7159E" w14:textId="77777777" w:rsidR="002669AB" w:rsidRDefault="002669AB">
            <w:pPr>
              <w:ind w:firstLine="0"/>
              <w:jc w:val="center"/>
              <w:rPr>
                <w:rFonts w:hAnsi="Times New Roman" w:cs="Times New Roman"/>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51651C40" w14:textId="77777777" w:rsidR="002669AB" w:rsidRDefault="002669AB">
            <w:pPr>
              <w:ind w:firstLine="0"/>
              <w:jc w:val="center"/>
              <w:rPr>
                <w:rFonts w:hAnsi="Times New Roman" w:cs="Times New Roman"/>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2EF99287" w14:textId="77777777" w:rsidR="002669AB" w:rsidRDefault="002669AB">
            <w:pPr>
              <w:ind w:firstLine="0"/>
              <w:jc w:val="center"/>
              <w:rPr>
                <w:rFonts w:hAnsi="Times New Roman" w:cs="Times New Roman"/>
              </w:rPr>
            </w:pPr>
          </w:p>
        </w:tc>
      </w:tr>
      <w:tr w:rsidR="00594AB7" w14:paraId="6FC0AB2D" w14:textId="77777777" w:rsidTr="00594AB7">
        <w:tc>
          <w:tcPr>
            <w:tcW w:w="511" w:type="dxa"/>
            <w:tcBorders>
              <w:top w:val="single" w:sz="4" w:space="0" w:color="000000"/>
              <w:left w:val="single" w:sz="4" w:space="0" w:color="000000"/>
              <w:bottom w:val="single" w:sz="4" w:space="0" w:color="000000"/>
              <w:right w:val="single" w:sz="4" w:space="0" w:color="000000"/>
            </w:tcBorders>
          </w:tcPr>
          <w:p w14:paraId="6C5A6F53" w14:textId="414983AD" w:rsidR="00594AB7" w:rsidRPr="00594AB7" w:rsidRDefault="00594AB7">
            <w:pPr>
              <w:ind w:firstLine="0"/>
              <w:jc w:val="center"/>
              <w:rPr>
                <w:rFonts w:cstheme="minorHAnsi"/>
                <w:lang w:val="en-US"/>
              </w:rPr>
            </w:pPr>
            <w:r>
              <w:rPr>
                <w:rFonts w:cstheme="minorHAnsi"/>
                <w:lang w:val="en-US"/>
              </w:rPr>
              <w:t>2.</w:t>
            </w:r>
          </w:p>
        </w:tc>
        <w:tc>
          <w:tcPr>
            <w:tcW w:w="3459" w:type="dxa"/>
            <w:tcBorders>
              <w:top w:val="single" w:sz="4" w:space="0" w:color="000000"/>
              <w:left w:val="single" w:sz="4" w:space="0" w:color="000000"/>
              <w:bottom w:val="single" w:sz="4" w:space="0" w:color="000000"/>
              <w:right w:val="single" w:sz="4" w:space="0" w:color="000000"/>
            </w:tcBorders>
            <w:vAlign w:val="center"/>
          </w:tcPr>
          <w:p w14:paraId="646DB4E4" w14:textId="77777777" w:rsidR="00594AB7" w:rsidRDefault="00594AB7">
            <w:pPr>
              <w:ind w:firstLine="0"/>
              <w:jc w:val="center"/>
              <w:rPr>
                <w:rFonts w:hAnsi="Times New Roman" w:cs="Times New Roman"/>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5FC184D7" w14:textId="77777777" w:rsidR="00594AB7" w:rsidRDefault="00594AB7">
            <w:pPr>
              <w:ind w:firstLine="0"/>
              <w:jc w:val="center"/>
              <w:rPr>
                <w:rFonts w:hAnsi="Times New Roman" w:cs="Times New Roman"/>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1E12092B" w14:textId="77777777" w:rsidR="00594AB7" w:rsidRDefault="00594AB7">
            <w:pPr>
              <w:ind w:firstLine="0"/>
              <w:jc w:val="center"/>
              <w:rPr>
                <w:rFonts w:hAnsi="Times New Roman" w:cs="Times New Roman"/>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34F68107" w14:textId="77777777" w:rsidR="00594AB7" w:rsidRDefault="00594AB7">
            <w:pPr>
              <w:ind w:firstLine="0"/>
              <w:jc w:val="center"/>
              <w:rPr>
                <w:rFonts w:hAnsi="Times New Roman" w:cs="Times New Roman"/>
              </w:rPr>
            </w:pPr>
          </w:p>
        </w:tc>
      </w:tr>
      <w:tr w:rsidR="00594AB7" w14:paraId="4B7B4D1F" w14:textId="77777777" w:rsidTr="00594AB7">
        <w:tc>
          <w:tcPr>
            <w:tcW w:w="511" w:type="dxa"/>
            <w:tcBorders>
              <w:top w:val="single" w:sz="4" w:space="0" w:color="000000"/>
              <w:left w:val="single" w:sz="4" w:space="0" w:color="000000"/>
              <w:bottom w:val="single" w:sz="4" w:space="0" w:color="000000"/>
              <w:right w:val="single" w:sz="4" w:space="0" w:color="000000"/>
            </w:tcBorders>
          </w:tcPr>
          <w:p w14:paraId="664EF613" w14:textId="7EF33BE6" w:rsidR="00594AB7" w:rsidRDefault="00594AB7">
            <w:pPr>
              <w:ind w:firstLine="0"/>
              <w:jc w:val="center"/>
              <w:rPr>
                <w:rFonts w:cstheme="minorHAnsi"/>
              </w:rPr>
            </w:pPr>
            <w:r>
              <w:rPr>
                <w:rFonts w:cstheme="minorHAnsi"/>
              </w:rPr>
              <w:t>3.</w:t>
            </w:r>
          </w:p>
        </w:tc>
        <w:tc>
          <w:tcPr>
            <w:tcW w:w="3459" w:type="dxa"/>
            <w:tcBorders>
              <w:top w:val="single" w:sz="4" w:space="0" w:color="000000"/>
              <w:left w:val="single" w:sz="4" w:space="0" w:color="000000"/>
              <w:bottom w:val="single" w:sz="4" w:space="0" w:color="000000"/>
              <w:right w:val="single" w:sz="4" w:space="0" w:color="000000"/>
            </w:tcBorders>
            <w:vAlign w:val="center"/>
          </w:tcPr>
          <w:p w14:paraId="7E432797" w14:textId="77777777" w:rsidR="00594AB7" w:rsidRDefault="00594AB7">
            <w:pPr>
              <w:ind w:firstLine="0"/>
              <w:jc w:val="center"/>
              <w:rPr>
                <w:rFonts w:hAnsi="Times New Roman" w:cs="Times New Roman"/>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7152D340" w14:textId="77777777" w:rsidR="00594AB7" w:rsidRDefault="00594AB7">
            <w:pPr>
              <w:ind w:firstLine="0"/>
              <w:jc w:val="center"/>
              <w:rPr>
                <w:rFonts w:hAnsi="Times New Roman" w:cs="Times New Roman"/>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117F20C9" w14:textId="77777777" w:rsidR="00594AB7" w:rsidRDefault="00594AB7">
            <w:pPr>
              <w:ind w:firstLine="0"/>
              <w:jc w:val="center"/>
              <w:rPr>
                <w:rFonts w:hAnsi="Times New Roman" w:cs="Times New Roman"/>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55196D19" w14:textId="77777777" w:rsidR="00594AB7" w:rsidRDefault="00594AB7">
            <w:pPr>
              <w:ind w:firstLine="0"/>
              <w:jc w:val="center"/>
              <w:rPr>
                <w:rFonts w:hAnsi="Times New Roman" w:cs="Times New Roman"/>
              </w:rPr>
            </w:pPr>
          </w:p>
        </w:tc>
      </w:tr>
      <w:tr w:rsidR="00594AB7" w14:paraId="2978E01A" w14:textId="77777777" w:rsidTr="00594AB7">
        <w:tc>
          <w:tcPr>
            <w:tcW w:w="511" w:type="dxa"/>
            <w:tcBorders>
              <w:top w:val="single" w:sz="4" w:space="0" w:color="000000"/>
              <w:left w:val="single" w:sz="4" w:space="0" w:color="000000"/>
              <w:bottom w:val="single" w:sz="4" w:space="0" w:color="000000"/>
              <w:right w:val="single" w:sz="4" w:space="0" w:color="000000"/>
            </w:tcBorders>
          </w:tcPr>
          <w:p w14:paraId="544A6D76" w14:textId="4BF66E16" w:rsidR="00594AB7" w:rsidRDefault="00594AB7">
            <w:pPr>
              <w:ind w:firstLine="0"/>
              <w:jc w:val="center"/>
              <w:rPr>
                <w:rFonts w:cstheme="minorHAnsi"/>
              </w:rPr>
            </w:pPr>
            <w:r>
              <w:rPr>
                <w:rFonts w:cstheme="minorHAnsi"/>
              </w:rPr>
              <w:t>4.</w:t>
            </w:r>
          </w:p>
        </w:tc>
        <w:tc>
          <w:tcPr>
            <w:tcW w:w="3459" w:type="dxa"/>
            <w:tcBorders>
              <w:top w:val="single" w:sz="4" w:space="0" w:color="000000"/>
              <w:left w:val="single" w:sz="4" w:space="0" w:color="000000"/>
              <w:bottom w:val="single" w:sz="4" w:space="0" w:color="000000"/>
              <w:right w:val="single" w:sz="4" w:space="0" w:color="000000"/>
            </w:tcBorders>
            <w:vAlign w:val="center"/>
          </w:tcPr>
          <w:p w14:paraId="4656217B" w14:textId="77777777" w:rsidR="00594AB7" w:rsidRDefault="00594AB7">
            <w:pPr>
              <w:ind w:firstLine="0"/>
              <w:jc w:val="center"/>
              <w:rPr>
                <w:rFonts w:hAnsi="Times New Roman" w:cs="Times New Roman"/>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714F4ED0" w14:textId="77777777" w:rsidR="00594AB7" w:rsidRDefault="00594AB7">
            <w:pPr>
              <w:ind w:firstLine="0"/>
              <w:jc w:val="center"/>
              <w:rPr>
                <w:rFonts w:hAnsi="Times New Roman" w:cs="Times New Roman"/>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0A8F6752" w14:textId="77777777" w:rsidR="00594AB7" w:rsidRDefault="00594AB7">
            <w:pPr>
              <w:ind w:firstLine="0"/>
              <w:jc w:val="center"/>
              <w:rPr>
                <w:rFonts w:hAnsi="Times New Roman" w:cs="Times New Roman"/>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3A7B5BAD" w14:textId="77777777" w:rsidR="00594AB7" w:rsidRDefault="00594AB7">
            <w:pPr>
              <w:ind w:firstLine="0"/>
              <w:jc w:val="center"/>
              <w:rPr>
                <w:rFonts w:hAnsi="Times New Roman" w:cs="Times New Roman"/>
              </w:rPr>
            </w:pPr>
          </w:p>
        </w:tc>
      </w:tr>
    </w:tbl>
    <w:p w14:paraId="6B2B8C59" w14:textId="77777777" w:rsidR="002669AB" w:rsidRDefault="002669AB" w:rsidP="002669AB">
      <w:pPr>
        <w:spacing w:line="240" w:lineRule="auto"/>
        <w:ind w:firstLine="0"/>
        <w:rPr>
          <w:rFonts w:cstheme="minorHAnsi"/>
        </w:rPr>
      </w:pPr>
    </w:p>
    <w:p w14:paraId="00B41877"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Pasiūlymas galioja iki termino, nustatyto </w:t>
      </w:r>
      <w:proofErr w:type="spellStart"/>
      <w:r>
        <w:rPr>
          <w:rFonts w:ascii="Times New Roman" w:hAnsi="Times New Roman" w:cs="Times New Roman"/>
          <w:sz w:val="24"/>
          <w:szCs w:val="24"/>
        </w:rPr>
        <w:t>pikimo</w:t>
      </w:r>
      <w:proofErr w:type="spellEnd"/>
      <w:r>
        <w:rPr>
          <w:rFonts w:ascii="Times New Roman" w:hAnsi="Times New Roman" w:cs="Times New Roman"/>
          <w:sz w:val="24"/>
          <w:szCs w:val="24"/>
        </w:rPr>
        <w:t xml:space="preserve"> dokumentuose.</w:t>
      </w:r>
    </w:p>
    <w:p w14:paraId="181B3086" w14:textId="77777777" w:rsidR="002669AB" w:rsidRDefault="002669AB" w:rsidP="002669AB">
      <w:pPr>
        <w:spacing w:line="240" w:lineRule="auto"/>
        <w:ind w:firstLine="0"/>
        <w:rPr>
          <w:rFonts w:ascii="Times New Roman" w:hAnsi="Times New Roman" w:cs="Times New Roman"/>
          <w:sz w:val="24"/>
          <w:szCs w:val="24"/>
        </w:rPr>
      </w:pPr>
    </w:p>
    <w:p w14:paraId="66214D5C" w14:textId="77777777" w:rsidR="002669AB" w:rsidRDefault="002669AB" w:rsidP="002669AB">
      <w:pPr>
        <w:spacing w:line="240" w:lineRule="auto"/>
        <w:ind w:firstLine="0"/>
        <w:rPr>
          <w:rFonts w:ascii="Times New Roman" w:hAnsi="Times New Roman" w:cs="Times New Roman"/>
          <w:sz w:val="24"/>
          <w:szCs w:val="24"/>
        </w:rPr>
      </w:pPr>
    </w:p>
    <w:p w14:paraId="26A1AF1B"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23C77787" w14:textId="77777777" w:rsidR="002669AB" w:rsidRDefault="002669AB" w:rsidP="002669AB">
      <w:pPr>
        <w:spacing w:line="240" w:lineRule="auto"/>
        <w:rPr>
          <w:rFonts w:ascii="Times New Roman" w:hAnsi="Times New Roman" w:cs="Times New Roman"/>
          <w:sz w:val="24"/>
          <w:szCs w:val="24"/>
        </w:rPr>
      </w:pPr>
    </w:p>
    <w:p w14:paraId="02BDD29E" w14:textId="77777777" w:rsidR="00CB5907" w:rsidRPr="003277FD" w:rsidRDefault="00CB5907" w:rsidP="00CB5907">
      <w:pPr>
        <w:rPr>
          <w:rFonts w:ascii="Arial" w:hAnsi="Arial" w:cs="Arial"/>
          <w:b/>
          <w:bCs/>
          <w:smallCaps/>
          <w:sz w:val="22"/>
          <w:szCs w:val="22"/>
        </w:rPr>
      </w:pPr>
    </w:p>
    <w:p w14:paraId="1E8A1B49" w14:textId="77777777" w:rsidR="00A52BA0" w:rsidRPr="005D6716" w:rsidRDefault="00A52BA0" w:rsidP="005D6716">
      <w:pPr>
        <w:spacing w:line="240" w:lineRule="auto"/>
        <w:rPr>
          <w:rFonts w:ascii="Times New Roman" w:eastAsia="Calibri" w:hAnsi="Times New Roman" w:cs="Times New Roman"/>
          <w:color w:val="7030A0"/>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8" w:name="_Pirkimo_sąlygų_3"/>
      <w:bookmarkEnd w:id="48"/>
    </w:p>
    <w:p w14:paraId="69A20E3E" w14:textId="4C497AA1" w:rsidR="00E078A0" w:rsidRPr="00DD13AF" w:rsidRDefault="00060B51" w:rsidP="00DD13AF">
      <w:pPr>
        <w:rPr>
          <w:rFonts w:ascii="Arial" w:hAnsi="Arial" w:cs="Arial"/>
        </w:rPr>
      </w:pPr>
      <w:r>
        <w:rPr>
          <w:rFonts w:ascii="Arial" w:hAnsi="Arial" w:cs="Arial"/>
        </w:rPr>
        <w:br w:type="page"/>
      </w:r>
    </w:p>
    <w:p w14:paraId="5707BE58" w14:textId="6CEC0126" w:rsidR="007D6542" w:rsidRPr="00DD13AF" w:rsidRDefault="007D6542" w:rsidP="00DD13AF">
      <w:pPr>
        <w:pStyle w:val="Antrat1"/>
        <w:spacing w:before="0" w:after="0"/>
        <w:ind w:firstLine="0"/>
        <w:jc w:val="right"/>
        <w:rPr>
          <w:rFonts w:ascii="Times New Roman" w:hAnsi="Times New Roman" w:cs="Times New Roman"/>
          <w:sz w:val="24"/>
          <w:szCs w:val="24"/>
        </w:rPr>
      </w:pPr>
      <w:bookmarkStart w:id="49" w:name="_Toc228648827"/>
      <w:r w:rsidRPr="00DD13AF">
        <w:rPr>
          <w:rFonts w:ascii="Times New Roman" w:hAnsi="Times New Roman" w:cs="Times New Roman"/>
          <w:sz w:val="24"/>
          <w:szCs w:val="24"/>
        </w:rPr>
        <w:lastRenderedPageBreak/>
        <w:t xml:space="preserve">Pirkimo sąlygų </w:t>
      </w:r>
      <w:r w:rsidR="0012726D" w:rsidRPr="00DD13AF">
        <w:rPr>
          <w:rFonts w:ascii="Times New Roman" w:hAnsi="Times New Roman" w:cs="Times New Roman"/>
          <w:sz w:val="24"/>
          <w:szCs w:val="24"/>
        </w:rPr>
        <w:t>6</w:t>
      </w:r>
      <w:r w:rsidRPr="00DD13AF">
        <w:rPr>
          <w:rFonts w:ascii="Times New Roman" w:hAnsi="Times New Roman" w:cs="Times New Roman"/>
          <w:sz w:val="24"/>
          <w:szCs w:val="24"/>
        </w:rPr>
        <w:t xml:space="preserve"> priedas „Pasiūlymų vertinimo kriterijai ir sąlygos“</w:t>
      </w:r>
      <w:bookmarkEnd w:id="49"/>
    </w:p>
    <w:p w14:paraId="1DCAE46B" w14:textId="77777777" w:rsidR="00A54EAE" w:rsidRPr="00F0499F" w:rsidRDefault="00A54EAE" w:rsidP="00A54EAE">
      <w:pPr>
        <w:jc w:val="center"/>
        <w:rPr>
          <w:b/>
          <w:szCs w:val="24"/>
        </w:rPr>
      </w:pPr>
    </w:p>
    <w:p w14:paraId="0BA9918D" w14:textId="77777777" w:rsidR="00A54EAE" w:rsidRPr="00DD13AF" w:rsidRDefault="00A54EAE" w:rsidP="00DD13AF">
      <w:pPr>
        <w:pStyle w:val="Paantrat"/>
        <w:spacing w:after="0" w:line="240" w:lineRule="auto"/>
        <w:ind w:left="0" w:firstLine="0"/>
        <w:jc w:val="center"/>
        <w:rPr>
          <w:rFonts w:ascii="Times New Roman" w:hAnsi="Times New Roman" w:cs="Times New Roman"/>
          <w:b/>
          <w:bCs/>
          <w:smallCaps/>
          <w:color w:val="auto"/>
          <w:sz w:val="22"/>
          <w:szCs w:val="22"/>
        </w:rPr>
      </w:pPr>
      <w:r w:rsidRPr="00DD13AF">
        <w:rPr>
          <w:rFonts w:ascii="Times New Roman" w:hAnsi="Times New Roman" w:cs="Times New Roman"/>
          <w:b/>
          <w:bCs/>
          <w:color w:val="auto"/>
        </w:rPr>
        <w:t>PASIŪLYMŲ VERTINIMO KRITERIJAI ir Sąlygos</w:t>
      </w:r>
    </w:p>
    <w:p w14:paraId="62B22EB0" w14:textId="5AE21CC0" w:rsidR="002669AB" w:rsidRDefault="002669AB" w:rsidP="002669AB">
      <w:pPr>
        <w:spacing w:line="240" w:lineRule="auto"/>
        <w:ind w:firstLine="0"/>
        <w:rPr>
          <w:rFonts w:ascii="Times New Roman" w:hAnsi="Times New Roman" w:cs="Times New Roman"/>
          <w:b/>
          <w:bCs/>
          <w:smallCaps/>
          <w:sz w:val="22"/>
          <w:szCs w:val="22"/>
        </w:rPr>
      </w:pPr>
    </w:p>
    <w:p w14:paraId="68B60A26" w14:textId="77777777" w:rsidR="002669AB" w:rsidRDefault="002669AB" w:rsidP="002669AB">
      <w:pPr>
        <w:spacing w:line="240" w:lineRule="auto"/>
        <w:ind w:left="7314" w:firstLine="0"/>
        <w:rPr>
          <w:rFonts w:ascii="Times New Roman" w:hAnsi="Times New Roman" w:cs="Times New Roman"/>
          <w:sz w:val="24"/>
          <w:szCs w:val="24"/>
        </w:rPr>
      </w:pPr>
    </w:p>
    <w:p w14:paraId="2AB04972" w14:textId="77777777" w:rsidR="002669AB" w:rsidRDefault="002669AB">
      <w:pPr>
        <w:numPr>
          <w:ilvl w:val="0"/>
          <w:numId w:val="10"/>
        </w:numPr>
        <w:spacing w:line="240" w:lineRule="auto"/>
        <w:ind w:left="0" w:firstLine="697"/>
        <w:rPr>
          <w:rFonts w:ascii="Times New Roman" w:hAnsi="Times New Roman" w:cs="Times New Roman"/>
          <w:sz w:val="24"/>
          <w:szCs w:val="24"/>
        </w:rPr>
      </w:pPr>
      <w:bookmarkStart w:id="50" w:name="_Hlk66013601"/>
      <w:r>
        <w:rPr>
          <w:rFonts w:ascii="Times New Roman" w:hAnsi="Times New Roman" w:cs="Times New Roman"/>
          <w:sz w:val="24"/>
          <w:szCs w:val="24"/>
        </w:rPr>
        <w:t xml:space="preserve">Komisijos neatmesti pasiūlymai bus vertinami vadovaujantis Viešųjų pirkimų tarnybos direktoriaus 2017 m. birželio 28 d. įsakymu Nr. 1S-95 patvirtinta Kainodaros taisyklių nustatymo metodika – fiksuotos kainos nustatymu,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pasiūlymo vertinimo metu yra vertinamas Tiekėjo siūlomos kainos dydis.</w:t>
      </w:r>
      <w:bookmarkEnd w:id="50"/>
    </w:p>
    <w:p w14:paraId="47FE54A2" w14:textId="77777777" w:rsidR="002669AB" w:rsidRDefault="002669AB">
      <w:pPr>
        <w:numPr>
          <w:ilvl w:val="0"/>
          <w:numId w:val="10"/>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Perkančioji organizacija </w:t>
      </w:r>
      <w:r w:rsidRPr="00594AB7">
        <w:rPr>
          <w:rFonts w:ascii="Times New Roman" w:hAnsi="Times New Roman" w:cs="Times New Roman"/>
          <w:b/>
          <w:bCs/>
          <w:sz w:val="24"/>
          <w:szCs w:val="24"/>
        </w:rPr>
        <w:t>ekonomiškai naudingiausią pasiūlymą išrenka pagal kainą.</w:t>
      </w:r>
      <w:r>
        <w:rPr>
          <w:rFonts w:ascii="Times New Roman" w:hAnsi="Times New Roman" w:cs="Times New Roman"/>
          <w:sz w:val="24"/>
          <w:szCs w:val="24"/>
        </w:rPr>
        <w:t xml:space="preserve"> Ekonomiškai naudingiausiu pasiūlymu laikomas mažiausios kainos pasiūlymas.</w:t>
      </w:r>
    </w:p>
    <w:p w14:paraId="0301A9DD" w14:textId="77777777" w:rsidR="002669AB" w:rsidRDefault="002669AB">
      <w:pPr>
        <w:numPr>
          <w:ilvl w:val="0"/>
          <w:numId w:val="10"/>
        </w:numPr>
        <w:spacing w:line="240" w:lineRule="auto"/>
        <w:ind w:left="0" w:firstLine="697"/>
        <w:rPr>
          <w:rFonts w:ascii="Times New Roman" w:hAnsi="Times New Roman" w:cs="Times New Roman"/>
          <w:sz w:val="24"/>
          <w:szCs w:val="24"/>
        </w:rPr>
      </w:pPr>
      <w:r>
        <w:rPr>
          <w:rFonts w:ascii="Times New Roman" w:hAnsi="Times New Roman" w:cs="Times New Roman"/>
          <w:noProof/>
          <w:sz w:val="24"/>
          <w:szCs w:val="24"/>
        </w:rPr>
        <w:t>Pasiūlymuose nurodytos kainos bus vertinamos eurais. 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p>
    <w:p w14:paraId="71DE430C" w14:textId="5030CF33" w:rsidR="002669AB" w:rsidRPr="00490469" w:rsidRDefault="002669AB">
      <w:pPr>
        <w:numPr>
          <w:ilvl w:val="0"/>
          <w:numId w:val="10"/>
        </w:numPr>
        <w:spacing w:line="240" w:lineRule="auto"/>
        <w:ind w:left="0" w:firstLine="697"/>
        <w:rPr>
          <w:rFonts w:ascii="Times New Roman" w:hAnsi="Times New Roman" w:cs="Times New Roman"/>
          <w:b/>
          <w:bCs/>
          <w:sz w:val="24"/>
          <w:szCs w:val="24"/>
        </w:rPr>
      </w:pPr>
      <w:r>
        <w:rPr>
          <w:rFonts w:ascii="Times New Roman" w:hAnsi="Times New Roman" w:cs="Times New Roman"/>
          <w:sz w:val="24"/>
          <w:szCs w:val="24"/>
        </w:rPr>
        <w:t xml:space="preserve">Maksimali Perkančiajai organizacijai </w:t>
      </w:r>
      <w:r w:rsidRPr="00430365">
        <w:rPr>
          <w:rFonts w:ascii="Times New Roman" w:hAnsi="Times New Roman" w:cs="Times New Roman"/>
          <w:sz w:val="24"/>
          <w:szCs w:val="24"/>
        </w:rPr>
        <w:t>priimtino pasiūlymo kaina –</w:t>
      </w:r>
      <w:r w:rsidR="00430365" w:rsidRPr="00430365">
        <w:rPr>
          <w:rFonts w:ascii="Times New Roman" w:hAnsi="Times New Roman" w:cs="Times New Roman"/>
          <w:sz w:val="24"/>
          <w:szCs w:val="24"/>
        </w:rPr>
        <w:t xml:space="preserve"> </w:t>
      </w:r>
      <w:r w:rsidR="00490469" w:rsidRPr="00490469">
        <w:rPr>
          <w:rFonts w:ascii="Times New Roman" w:hAnsi="Times New Roman" w:cs="Times New Roman"/>
          <w:b/>
          <w:bCs/>
          <w:sz w:val="24"/>
          <w:szCs w:val="24"/>
        </w:rPr>
        <w:t>30 000,00 (trisdešimt tūkstančių eurų,</w:t>
      </w:r>
      <w:r w:rsidR="00430365" w:rsidRPr="00490469">
        <w:rPr>
          <w:rFonts w:ascii="Times New Roman" w:hAnsi="Times New Roman" w:cs="Times New Roman"/>
          <w:b/>
          <w:bCs/>
          <w:sz w:val="24"/>
          <w:szCs w:val="24"/>
        </w:rPr>
        <w:t xml:space="preserve"> 00 ct</w:t>
      </w:r>
      <w:r w:rsidRPr="00490469">
        <w:rPr>
          <w:rFonts w:ascii="Times New Roman" w:hAnsi="Times New Roman" w:cs="Times New Roman"/>
          <w:b/>
          <w:bCs/>
          <w:sz w:val="24"/>
          <w:szCs w:val="24"/>
        </w:rPr>
        <w:t>) Eur su visais mokesčiais.</w:t>
      </w:r>
    </w:p>
    <w:p w14:paraId="76BF134D" w14:textId="77777777" w:rsidR="002669AB" w:rsidRDefault="002669AB" w:rsidP="002669AB">
      <w:pPr>
        <w:spacing w:line="240" w:lineRule="auto"/>
        <w:ind w:firstLine="0"/>
        <w:rPr>
          <w:rFonts w:ascii="Arial" w:eastAsiaTheme="minorHAnsi" w:hAnsi="Arial" w:cs="Arial"/>
          <w:bCs/>
          <w:iCs/>
        </w:rPr>
      </w:pPr>
    </w:p>
    <w:p w14:paraId="68C4BC99" w14:textId="1B547021" w:rsidR="007D6542" w:rsidRDefault="007D6542" w:rsidP="00BF5B54">
      <w:pPr>
        <w:spacing w:line="240" w:lineRule="auto"/>
        <w:rPr>
          <w:rFonts w:ascii="Arial" w:eastAsiaTheme="minorHAnsi" w:hAnsi="Arial" w:cs="Arial"/>
          <w:bCs/>
          <w:iCs/>
        </w:rPr>
      </w:pPr>
    </w:p>
    <w:p w14:paraId="4499E217" w14:textId="77777777" w:rsidR="002669AB" w:rsidRDefault="002669AB" w:rsidP="00BF5B54">
      <w:pPr>
        <w:spacing w:line="240" w:lineRule="auto"/>
        <w:rPr>
          <w:rFonts w:ascii="Arial" w:eastAsiaTheme="minorHAnsi" w:hAnsi="Arial" w:cs="Arial"/>
          <w:bCs/>
          <w:iCs/>
        </w:rPr>
      </w:pPr>
    </w:p>
    <w:p w14:paraId="709E4D39" w14:textId="77777777" w:rsidR="002669AB" w:rsidRDefault="002669AB" w:rsidP="00BF5B54">
      <w:pPr>
        <w:spacing w:line="240" w:lineRule="auto"/>
        <w:rPr>
          <w:rFonts w:ascii="Arial" w:eastAsiaTheme="minorHAnsi" w:hAnsi="Arial" w:cs="Arial"/>
          <w:bCs/>
          <w:iCs/>
        </w:rPr>
      </w:pPr>
    </w:p>
    <w:p w14:paraId="4F985EF9" w14:textId="77777777" w:rsidR="002669AB" w:rsidRDefault="002669AB" w:rsidP="00BF5B54">
      <w:pPr>
        <w:spacing w:line="240" w:lineRule="auto"/>
        <w:rPr>
          <w:rFonts w:ascii="Arial" w:eastAsiaTheme="minorHAnsi" w:hAnsi="Arial" w:cs="Arial"/>
          <w:bCs/>
          <w:iCs/>
        </w:rPr>
      </w:pPr>
    </w:p>
    <w:p w14:paraId="7C53AD2F" w14:textId="77777777" w:rsidR="002669AB" w:rsidRDefault="002669AB" w:rsidP="00BF5B54">
      <w:pPr>
        <w:spacing w:line="240" w:lineRule="auto"/>
        <w:rPr>
          <w:rFonts w:ascii="Arial" w:eastAsiaTheme="minorHAnsi" w:hAnsi="Arial" w:cs="Arial"/>
          <w:bCs/>
          <w:iCs/>
        </w:rPr>
      </w:pPr>
    </w:p>
    <w:p w14:paraId="16CC4296" w14:textId="77777777" w:rsidR="002669AB" w:rsidRDefault="002669AB" w:rsidP="00BF5B54">
      <w:pPr>
        <w:spacing w:line="240" w:lineRule="auto"/>
        <w:rPr>
          <w:rFonts w:ascii="Arial" w:eastAsiaTheme="minorHAnsi" w:hAnsi="Arial" w:cs="Arial"/>
          <w:bCs/>
          <w:iCs/>
        </w:rPr>
      </w:pPr>
    </w:p>
    <w:p w14:paraId="7F282F36" w14:textId="77777777" w:rsidR="002669AB" w:rsidRDefault="002669AB" w:rsidP="00BF5B54">
      <w:pPr>
        <w:spacing w:line="240" w:lineRule="auto"/>
        <w:rPr>
          <w:rFonts w:ascii="Arial" w:eastAsiaTheme="minorHAnsi" w:hAnsi="Arial" w:cs="Arial"/>
          <w:bCs/>
          <w:iCs/>
        </w:rPr>
      </w:pPr>
    </w:p>
    <w:p w14:paraId="6CF7462A" w14:textId="77777777" w:rsidR="002669AB" w:rsidRDefault="002669AB" w:rsidP="00BF5B54">
      <w:pPr>
        <w:spacing w:line="240" w:lineRule="auto"/>
        <w:rPr>
          <w:rFonts w:ascii="Arial" w:eastAsiaTheme="minorHAnsi" w:hAnsi="Arial" w:cs="Arial"/>
          <w:bCs/>
          <w:iCs/>
        </w:rPr>
      </w:pPr>
    </w:p>
    <w:p w14:paraId="0803A752" w14:textId="77777777" w:rsidR="002669AB" w:rsidRDefault="002669AB" w:rsidP="00BF5B54">
      <w:pPr>
        <w:spacing w:line="240" w:lineRule="auto"/>
        <w:rPr>
          <w:rFonts w:ascii="Arial" w:eastAsiaTheme="minorHAnsi" w:hAnsi="Arial" w:cs="Arial"/>
          <w:bCs/>
          <w:iCs/>
        </w:rPr>
      </w:pPr>
    </w:p>
    <w:p w14:paraId="4BAC23E7" w14:textId="77777777" w:rsidR="002669AB" w:rsidRDefault="002669AB" w:rsidP="00BF5B54">
      <w:pPr>
        <w:spacing w:line="240" w:lineRule="auto"/>
        <w:rPr>
          <w:rFonts w:ascii="Arial" w:eastAsiaTheme="minorHAnsi" w:hAnsi="Arial" w:cs="Arial"/>
          <w:bCs/>
          <w:iCs/>
        </w:rPr>
      </w:pPr>
    </w:p>
    <w:p w14:paraId="7A454E3D" w14:textId="77777777" w:rsidR="002669AB" w:rsidRDefault="002669AB" w:rsidP="00BF5B54">
      <w:pPr>
        <w:spacing w:line="240" w:lineRule="auto"/>
        <w:rPr>
          <w:rFonts w:ascii="Arial" w:eastAsiaTheme="minorHAnsi" w:hAnsi="Arial" w:cs="Arial"/>
          <w:bCs/>
          <w:iCs/>
        </w:rPr>
      </w:pPr>
    </w:p>
    <w:p w14:paraId="4939DA37" w14:textId="77777777" w:rsidR="002669AB" w:rsidRDefault="002669AB" w:rsidP="00BF5B54">
      <w:pPr>
        <w:spacing w:line="240" w:lineRule="auto"/>
        <w:rPr>
          <w:rFonts w:ascii="Arial" w:eastAsiaTheme="minorHAnsi" w:hAnsi="Arial" w:cs="Arial"/>
          <w:bCs/>
          <w:iCs/>
        </w:rPr>
      </w:pPr>
    </w:p>
    <w:p w14:paraId="0E309412" w14:textId="77777777" w:rsidR="002669AB" w:rsidRDefault="002669AB" w:rsidP="00BF5B54">
      <w:pPr>
        <w:spacing w:line="240" w:lineRule="auto"/>
        <w:rPr>
          <w:rFonts w:ascii="Arial" w:eastAsiaTheme="minorHAnsi" w:hAnsi="Arial" w:cs="Arial"/>
          <w:bCs/>
          <w:iCs/>
        </w:rPr>
      </w:pPr>
    </w:p>
    <w:p w14:paraId="2A4E191B" w14:textId="77777777" w:rsidR="002669AB" w:rsidRDefault="002669AB" w:rsidP="00BF5B54">
      <w:pPr>
        <w:spacing w:line="240" w:lineRule="auto"/>
        <w:rPr>
          <w:rFonts w:ascii="Arial" w:eastAsiaTheme="minorHAnsi" w:hAnsi="Arial" w:cs="Arial"/>
          <w:bCs/>
          <w:iCs/>
        </w:rPr>
      </w:pPr>
    </w:p>
    <w:p w14:paraId="7521C4B1" w14:textId="77777777" w:rsidR="002669AB" w:rsidRDefault="002669AB" w:rsidP="00BF5B54">
      <w:pPr>
        <w:spacing w:line="240" w:lineRule="auto"/>
        <w:rPr>
          <w:rFonts w:ascii="Arial" w:eastAsiaTheme="minorHAnsi" w:hAnsi="Arial" w:cs="Arial"/>
          <w:bCs/>
          <w:iCs/>
        </w:rPr>
      </w:pPr>
    </w:p>
    <w:p w14:paraId="3B3FFE59" w14:textId="77777777" w:rsidR="002669AB" w:rsidRDefault="002669AB" w:rsidP="00BF5B54">
      <w:pPr>
        <w:spacing w:line="240" w:lineRule="auto"/>
        <w:rPr>
          <w:rFonts w:ascii="Arial" w:eastAsiaTheme="minorHAnsi" w:hAnsi="Arial" w:cs="Arial"/>
          <w:bCs/>
          <w:iCs/>
        </w:rPr>
      </w:pPr>
    </w:p>
    <w:p w14:paraId="18C6257A" w14:textId="77777777" w:rsidR="002669AB" w:rsidRDefault="002669AB" w:rsidP="00BF5B54">
      <w:pPr>
        <w:spacing w:line="240" w:lineRule="auto"/>
        <w:rPr>
          <w:rFonts w:ascii="Arial" w:eastAsiaTheme="minorHAnsi" w:hAnsi="Arial" w:cs="Arial"/>
          <w:bCs/>
          <w:iCs/>
        </w:rPr>
      </w:pPr>
    </w:p>
    <w:p w14:paraId="040AB4B5" w14:textId="77777777" w:rsidR="002669AB" w:rsidRDefault="002669AB" w:rsidP="00BF5B54">
      <w:pPr>
        <w:spacing w:line="240" w:lineRule="auto"/>
        <w:rPr>
          <w:rFonts w:ascii="Arial" w:eastAsiaTheme="minorHAnsi" w:hAnsi="Arial" w:cs="Arial"/>
          <w:bCs/>
          <w:iCs/>
        </w:rPr>
      </w:pPr>
    </w:p>
    <w:p w14:paraId="05A8D905" w14:textId="77777777" w:rsidR="002669AB" w:rsidRDefault="002669AB" w:rsidP="00BF5B54">
      <w:pPr>
        <w:spacing w:line="240" w:lineRule="auto"/>
        <w:rPr>
          <w:rFonts w:ascii="Arial" w:eastAsiaTheme="minorHAnsi" w:hAnsi="Arial" w:cs="Arial"/>
          <w:bCs/>
          <w:iCs/>
        </w:rPr>
      </w:pPr>
    </w:p>
    <w:p w14:paraId="6B9AA929" w14:textId="77777777" w:rsidR="002669AB" w:rsidRDefault="002669AB" w:rsidP="00BF5B54">
      <w:pPr>
        <w:spacing w:line="240" w:lineRule="auto"/>
        <w:rPr>
          <w:rFonts w:ascii="Arial" w:eastAsiaTheme="minorHAnsi" w:hAnsi="Arial" w:cs="Arial"/>
          <w:bCs/>
          <w:iCs/>
        </w:rPr>
      </w:pPr>
    </w:p>
    <w:p w14:paraId="6BC8BDFC" w14:textId="77777777" w:rsidR="002669AB" w:rsidRDefault="002669AB" w:rsidP="00BF5B54">
      <w:pPr>
        <w:spacing w:line="240" w:lineRule="auto"/>
        <w:rPr>
          <w:rFonts w:ascii="Arial" w:eastAsiaTheme="minorHAnsi" w:hAnsi="Arial" w:cs="Arial"/>
          <w:bCs/>
          <w:iCs/>
        </w:rPr>
      </w:pPr>
    </w:p>
    <w:p w14:paraId="330F1EB1" w14:textId="77777777" w:rsidR="002669AB" w:rsidRDefault="002669AB" w:rsidP="00BF5B54">
      <w:pPr>
        <w:spacing w:line="240" w:lineRule="auto"/>
        <w:rPr>
          <w:rFonts w:ascii="Arial" w:eastAsiaTheme="minorHAnsi" w:hAnsi="Arial" w:cs="Arial"/>
          <w:bCs/>
          <w:iCs/>
        </w:rPr>
      </w:pPr>
    </w:p>
    <w:p w14:paraId="4E70D251" w14:textId="77777777" w:rsidR="002669AB" w:rsidRDefault="002669AB" w:rsidP="00BF5B54">
      <w:pPr>
        <w:spacing w:line="240" w:lineRule="auto"/>
        <w:rPr>
          <w:rFonts w:ascii="Arial" w:eastAsiaTheme="minorHAnsi" w:hAnsi="Arial" w:cs="Arial"/>
          <w:bCs/>
          <w:iCs/>
        </w:rPr>
      </w:pPr>
    </w:p>
    <w:p w14:paraId="3880D8F6" w14:textId="77777777" w:rsidR="002669AB" w:rsidRDefault="002669AB" w:rsidP="00BF5B54">
      <w:pPr>
        <w:spacing w:line="240" w:lineRule="auto"/>
        <w:rPr>
          <w:rFonts w:ascii="Arial" w:eastAsiaTheme="minorHAnsi" w:hAnsi="Arial" w:cs="Arial"/>
          <w:bCs/>
          <w:iCs/>
        </w:rPr>
      </w:pPr>
    </w:p>
    <w:p w14:paraId="1880EC29" w14:textId="77777777" w:rsidR="002669AB" w:rsidRDefault="002669AB" w:rsidP="00BF5B54">
      <w:pPr>
        <w:spacing w:line="240" w:lineRule="auto"/>
        <w:rPr>
          <w:rFonts w:ascii="Arial" w:eastAsiaTheme="minorHAnsi" w:hAnsi="Arial" w:cs="Arial"/>
          <w:bCs/>
          <w:iCs/>
        </w:rPr>
      </w:pPr>
    </w:p>
    <w:p w14:paraId="394D0D7D" w14:textId="77777777" w:rsidR="002669AB" w:rsidRDefault="002669AB" w:rsidP="00BF5B54">
      <w:pPr>
        <w:spacing w:line="240" w:lineRule="auto"/>
        <w:rPr>
          <w:rFonts w:ascii="Arial" w:eastAsiaTheme="minorHAnsi" w:hAnsi="Arial" w:cs="Arial"/>
          <w:bCs/>
          <w:iCs/>
        </w:rPr>
      </w:pPr>
    </w:p>
    <w:p w14:paraId="4746D8BA" w14:textId="77777777" w:rsidR="002669AB" w:rsidRDefault="002669AB" w:rsidP="00BF5B54">
      <w:pPr>
        <w:spacing w:line="240" w:lineRule="auto"/>
        <w:rPr>
          <w:rFonts w:ascii="Arial" w:eastAsiaTheme="minorHAnsi" w:hAnsi="Arial" w:cs="Arial"/>
          <w:bCs/>
          <w:iCs/>
        </w:rPr>
      </w:pPr>
    </w:p>
    <w:p w14:paraId="6791783D" w14:textId="77777777" w:rsidR="002669AB" w:rsidRDefault="002669AB" w:rsidP="00BF5B54">
      <w:pPr>
        <w:spacing w:line="240" w:lineRule="auto"/>
        <w:rPr>
          <w:rFonts w:ascii="Arial" w:eastAsiaTheme="minorHAnsi" w:hAnsi="Arial" w:cs="Arial"/>
          <w:bCs/>
          <w:iCs/>
        </w:rPr>
      </w:pPr>
    </w:p>
    <w:p w14:paraId="08224749" w14:textId="77777777" w:rsidR="002669AB" w:rsidRDefault="002669AB" w:rsidP="00BF5B54">
      <w:pPr>
        <w:spacing w:line="240" w:lineRule="auto"/>
        <w:rPr>
          <w:rFonts w:ascii="Arial" w:eastAsiaTheme="minorHAnsi" w:hAnsi="Arial" w:cs="Arial"/>
          <w:bCs/>
          <w:iCs/>
        </w:rPr>
      </w:pPr>
    </w:p>
    <w:p w14:paraId="6BD13966" w14:textId="011A94D3" w:rsidR="002669AB" w:rsidRDefault="002669AB">
      <w:pPr>
        <w:rPr>
          <w:rFonts w:ascii="Arial" w:eastAsiaTheme="minorHAnsi" w:hAnsi="Arial" w:cs="Arial"/>
          <w:bCs/>
          <w:iCs/>
        </w:rPr>
      </w:pPr>
      <w:r>
        <w:rPr>
          <w:rFonts w:ascii="Arial" w:eastAsiaTheme="minorHAnsi" w:hAnsi="Arial" w:cs="Arial"/>
          <w:bCs/>
          <w:iCs/>
        </w:rPr>
        <w:br w:type="page"/>
      </w:r>
    </w:p>
    <w:p w14:paraId="73CC08DD" w14:textId="77777777" w:rsidR="002669AB" w:rsidRPr="00BF5B54" w:rsidRDefault="002669AB" w:rsidP="00BF5B54">
      <w:pPr>
        <w:spacing w:line="240" w:lineRule="auto"/>
        <w:rPr>
          <w:rFonts w:ascii="Arial" w:eastAsiaTheme="minorHAnsi" w:hAnsi="Arial" w:cs="Arial"/>
          <w:bCs/>
          <w:iCs/>
        </w:rPr>
      </w:pPr>
    </w:p>
    <w:p w14:paraId="282BAFD3" w14:textId="368485F6" w:rsidR="00506996" w:rsidRPr="00BF5B54" w:rsidRDefault="00506996" w:rsidP="00BF5B54">
      <w:pPr>
        <w:pStyle w:val="Antrat1"/>
        <w:spacing w:before="0" w:after="0"/>
        <w:ind w:firstLine="0"/>
        <w:jc w:val="right"/>
        <w:rPr>
          <w:rFonts w:ascii="Times New Roman" w:hAnsi="Times New Roman" w:cs="Times New Roman"/>
          <w:color w:val="auto"/>
          <w:sz w:val="24"/>
          <w:szCs w:val="24"/>
        </w:rPr>
      </w:pPr>
      <w:bookmarkStart w:id="51" w:name="_Toc228648828"/>
      <w:r w:rsidRPr="00BF5B54">
        <w:rPr>
          <w:rFonts w:ascii="Times New Roman" w:hAnsi="Times New Roman" w:cs="Times New Roman"/>
          <w:color w:val="auto"/>
          <w:sz w:val="24"/>
          <w:szCs w:val="24"/>
        </w:rPr>
        <w:t xml:space="preserve">Pirkimo sąlygų </w:t>
      </w:r>
      <w:r w:rsidR="0012726D" w:rsidRPr="00BF5B54">
        <w:rPr>
          <w:rFonts w:ascii="Times New Roman" w:hAnsi="Times New Roman" w:cs="Times New Roman"/>
          <w:color w:val="auto"/>
          <w:sz w:val="24"/>
          <w:szCs w:val="24"/>
        </w:rPr>
        <w:t>7</w:t>
      </w:r>
      <w:r w:rsidRPr="00BF5B54">
        <w:rPr>
          <w:rFonts w:ascii="Times New Roman" w:hAnsi="Times New Roman" w:cs="Times New Roman"/>
          <w:color w:val="auto"/>
          <w:sz w:val="24"/>
          <w:szCs w:val="24"/>
        </w:rPr>
        <w:t xml:space="preserve"> priedas „Sutarties projektas“</w:t>
      </w:r>
      <w:bookmarkEnd w:id="51"/>
    </w:p>
    <w:p w14:paraId="7CB80FF3" w14:textId="2C6CB943" w:rsidR="00506996" w:rsidRPr="00BF5B54" w:rsidRDefault="00506996" w:rsidP="00BF5B54">
      <w:pPr>
        <w:pStyle w:val="Betarp"/>
        <w:ind w:firstLine="0"/>
        <w:contextualSpacing/>
        <w:rPr>
          <w:rFonts w:ascii="Times New Roman" w:eastAsiaTheme="minorHAnsi" w:hAnsi="Times New Roman" w:cs="Times New Roman"/>
          <w:bCs/>
          <w:iCs/>
          <w:sz w:val="20"/>
          <w:szCs w:val="20"/>
        </w:rPr>
      </w:pPr>
    </w:p>
    <w:p w14:paraId="620C1954" w14:textId="636BC4D2" w:rsidR="00112F92" w:rsidRDefault="00BF5B54" w:rsidP="00BF5B54">
      <w:pPr>
        <w:pStyle w:val="Betarp"/>
        <w:ind w:firstLine="0"/>
        <w:contextualSpacing/>
        <w:jc w:val="center"/>
        <w:rPr>
          <w:rFonts w:ascii="Times New Roman" w:eastAsiaTheme="minorHAnsi" w:hAnsi="Times New Roman" w:cs="Times New Roman"/>
          <w:b/>
          <w:iCs/>
          <w:sz w:val="28"/>
          <w:szCs w:val="28"/>
        </w:rPr>
      </w:pPr>
      <w:r>
        <w:rPr>
          <w:rFonts w:ascii="Times New Roman" w:eastAsiaTheme="minorHAnsi" w:hAnsi="Times New Roman" w:cs="Times New Roman"/>
          <w:b/>
          <w:iCs/>
          <w:sz w:val="28"/>
          <w:szCs w:val="28"/>
        </w:rPr>
        <w:t>SUTARTIES PROJEKTAS</w:t>
      </w:r>
    </w:p>
    <w:p w14:paraId="6B93FB8B" w14:textId="77777777" w:rsidR="00BF5B54" w:rsidRDefault="00BF5B54" w:rsidP="00BF5B54">
      <w:pPr>
        <w:pStyle w:val="Betarp"/>
        <w:ind w:firstLine="0"/>
        <w:contextualSpacing/>
        <w:jc w:val="center"/>
        <w:rPr>
          <w:rFonts w:ascii="Times New Roman" w:eastAsiaTheme="minorHAnsi" w:hAnsi="Times New Roman" w:cs="Times New Roman"/>
          <w:bCs/>
          <w:iCs/>
          <w:sz w:val="24"/>
          <w:szCs w:val="24"/>
        </w:rPr>
      </w:pPr>
    </w:p>
    <w:p w14:paraId="763834EA" w14:textId="77777777" w:rsidR="00BF5B54" w:rsidRPr="00BF5B54" w:rsidRDefault="00BF5B54" w:rsidP="00BF5B54">
      <w:pPr>
        <w:pStyle w:val="Betarp"/>
        <w:contextualSpacing/>
        <w:rPr>
          <w:rFonts w:ascii="Times New Roman" w:eastAsiaTheme="minorHAnsi" w:hAnsi="Times New Roman" w:cs="Times New Roman"/>
          <w:bCs/>
          <w:iCs/>
          <w:sz w:val="24"/>
          <w:szCs w:val="24"/>
        </w:rPr>
      </w:pPr>
    </w:p>
    <w:p w14:paraId="185DF529" w14:textId="77777777" w:rsidR="002669AB" w:rsidRDefault="002669AB" w:rsidP="002669AB">
      <w:pPr>
        <w:spacing w:line="240" w:lineRule="auto"/>
        <w:ind w:firstLine="0"/>
        <w:jc w:val="left"/>
        <w:rPr>
          <w:rFonts w:ascii="Times New Roman" w:eastAsia="Arial" w:hAnsi="Times New Roman" w:cs="Times New Roman"/>
          <w:sz w:val="24"/>
          <w:szCs w:val="24"/>
        </w:rPr>
      </w:pPr>
      <w:r>
        <w:rPr>
          <w:rFonts w:ascii="Times New Roman" w:eastAsia="Arial" w:hAnsi="Times New Roman" w:cs="Times New Roman"/>
          <w:sz w:val="24"/>
          <w:szCs w:val="24"/>
        </w:rPr>
        <w:t>Sutarties projektas pateikiamas atskiru dokumentu .</w:t>
      </w:r>
      <w:proofErr w:type="spellStart"/>
      <w:r>
        <w:rPr>
          <w:rFonts w:ascii="Times New Roman" w:eastAsia="Arial" w:hAnsi="Times New Roman" w:cs="Times New Roman"/>
          <w:sz w:val="24"/>
          <w:szCs w:val="24"/>
        </w:rPr>
        <w:t>word</w:t>
      </w:r>
      <w:proofErr w:type="spellEnd"/>
      <w:r>
        <w:rPr>
          <w:rFonts w:ascii="Times New Roman" w:eastAsia="Arial" w:hAnsi="Times New Roman" w:cs="Times New Roman"/>
          <w:sz w:val="24"/>
          <w:szCs w:val="24"/>
        </w:rPr>
        <w:t xml:space="preserve">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5A79617" w14:textId="595068C2" w:rsidR="009B4090" w:rsidRPr="00DA6988" w:rsidRDefault="00112F92" w:rsidP="00DA6988">
      <w:pPr>
        <w:rPr>
          <w:rFonts w:ascii="Arial" w:eastAsiaTheme="minorHAnsi" w:hAnsi="Arial" w:cs="Arial"/>
          <w:bCs/>
          <w:iCs/>
        </w:rPr>
      </w:pPr>
      <w:r>
        <w:rPr>
          <w:rFonts w:ascii="Arial" w:eastAsiaTheme="minorHAnsi" w:hAnsi="Arial" w:cs="Arial"/>
          <w:bCs/>
          <w:iCs/>
        </w:rPr>
        <w:br w:type="page"/>
      </w:r>
    </w:p>
    <w:p w14:paraId="6DAC0CD0" w14:textId="77777777" w:rsidR="00DA6988" w:rsidRDefault="005110A6" w:rsidP="00DA6988">
      <w:pPr>
        <w:pStyle w:val="Antrat1"/>
        <w:spacing w:before="0" w:after="0"/>
        <w:ind w:firstLine="0"/>
        <w:jc w:val="right"/>
        <w:rPr>
          <w:rFonts w:cstheme="minorHAnsi"/>
          <w:sz w:val="14"/>
          <w:szCs w:val="14"/>
        </w:rPr>
      </w:pPr>
      <w:bookmarkStart w:id="52" w:name="_Toc228648829"/>
      <w:r w:rsidRPr="00DA6988">
        <w:rPr>
          <w:rStyle w:val="Antrat1Diagrama"/>
          <w:rFonts w:ascii="Times New Roman" w:hAnsi="Times New Roman" w:cs="Times New Roman"/>
          <w:sz w:val="24"/>
          <w:szCs w:val="24"/>
        </w:rPr>
        <w:lastRenderedPageBreak/>
        <w:t xml:space="preserve">Pirkimo sąlygų </w:t>
      </w:r>
      <w:r w:rsidR="0012726D" w:rsidRPr="00DA6988">
        <w:rPr>
          <w:rStyle w:val="Antrat1Diagrama"/>
          <w:rFonts w:ascii="Times New Roman" w:hAnsi="Times New Roman" w:cs="Times New Roman"/>
          <w:sz w:val="24"/>
          <w:szCs w:val="24"/>
        </w:rPr>
        <w:t>8</w:t>
      </w:r>
      <w:r w:rsidRPr="00DA6988">
        <w:rPr>
          <w:rStyle w:val="Antrat1Diagrama"/>
          <w:rFonts w:ascii="Times New Roman" w:hAnsi="Times New Roman" w:cs="Times New Roman"/>
          <w:sz w:val="24"/>
          <w:szCs w:val="24"/>
        </w:rPr>
        <w:t xml:space="preserve"> priedas</w:t>
      </w:r>
      <w:bookmarkEnd w:id="52"/>
      <w:r w:rsidRPr="00DA6988">
        <w:rPr>
          <w:rFonts w:cstheme="minorHAnsi"/>
          <w:sz w:val="14"/>
          <w:szCs w:val="14"/>
        </w:rPr>
        <w:t xml:space="preserve"> </w:t>
      </w:r>
    </w:p>
    <w:p w14:paraId="19AC90D0" w14:textId="77777777" w:rsidR="00DA6988" w:rsidRDefault="00DA6988" w:rsidP="00DA6988">
      <w:pPr>
        <w:spacing w:line="240" w:lineRule="auto"/>
        <w:ind w:firstLine="0"/>
        <w:jc w:val="center"/>
        <w:rPr>
          <w:rFonts w:ascii="Times New Roman" w:hAnsi="Times New Roman" w:cs="Times New Roman"/>
          <w:b/>
          <w:bCs/>
          <w:sz w:val="28"/>
          <w:szCs w:val="28"/>
        </w:rPr>
      </w:pPr>
    </w:p>
    <w:p w14:paraId="163D66E3" w14:textId="1B54DA12" w:rsidR="009B4090" w:rsidRPr="00DA6988" w:rsidRDefault="00DA6988" w:rsidP="052EEF79">
      <w:pPr>
        <w:spacing w:line="240" w:lineRule="auto"/>
        <w:ind w:firstLine="0"/>
        <w:jc w:val="center"/>
        <w:rPr>
          <w:rFonts w:ascii="Times New Roman" w:hAnsi="Times New Roman" w:cs="Times New Roman"/>
          <w:b/>
          <w:bCs/>
          <w:sz w:val="28"/>
          <w:szCs w:val="28"/>
        </w:rPr>
      </w:pPr>
      <w:r w:rsidRPr="052EEF79">
        <w:rPr>
          <w:rFonts w:ascii="Times New Roman" w:hAnsi="Times New Roman" w:cs="Times New Roman"/>
          <w:b/>
          <w:bCs/>
          <w:sz w:val="28"/>
          <w:szCs w:val="28"/>
        </w:rPr>
        <w:t>TERMINAI</w:t>
      </w:r>
    </w:p>
    <w:p w14:paraId="3C4C7BB6" w14:textId="5B1B043D" w:rsidR="009B4090" w:rsidRPr="00DA6988" w:rsidRDefault="009B4090" w:rsidP="00DA6988">
      <w:pPr>
        <w:spacing w:line="240" w:lineRule="auto"/>
        <w:ind w:firstLine="0"/>
        <w:rPr>
          <w:rFonts w:ascii="Times New Roman" w:eastAsiaTheme="minorHAnsi" w:hAnsi="Times New Roman" w:cs="Times New Roman"/>
          <w:bCs/>
          <w:iCs/>
          <w:sz w:val="20"/>
          <w:szCs w:val="20"/>
        </w:rPr>
      </w:pPr>
    </w:p>
    <w:tbl>
      <w:tblPr>
        <w:tblStyle w:val="TableGrid2"/>
        <w:tblW w:w="5000" w:type="pct"/>
        <w:jc w:val="center"/>
        <w:tblLook w:val="04A0" w:firstRow="1" w:lastRow="0" w:firstColumn="1" w:lastColumn="0" w:noHBand="0" w:noVBand="1"/>
      </w:tblPr>
      <w:tblGrid>
        <w:gridCol w:w="512"/>
        <w:gridCol w:w="4019"/>
        <w:gridCol w:w="3120"/>
        <w:gridCol w:w="2311"/>
      </w:tblGrid>
      <w:tr w:rsidR="009B4090" w:rsidRPr="00DA6988" w14:paraId="555CDB78" w14:textId="77777777" w:rsidTr="00015248">
        <w:trPr>
          <w:trHeight w:val="20"/>
          <w:jc w:val="center"/>
        </w:trPr>
        <w:tc>
          <w:tcPr>
            <w:tcW w:w="257" w:type="pct"/>
            <w:shd w:val="clear" w:color="auto" w:fill="92D050"/>
          </w:tcPr>
          <w:p w14:paraId="5159A1ED" w14:textId="77777777" w:rsidR="009B4090" w:rsidRPr="00015248" w:rsidRDefault="009B4090" w:rsidP="052EEF79">
            <w:pPr>
              <w:ind w:firstLine="0"/>
              <w:rPr>
                <w:b/>
                <w:bCs/>
                <w:sz w:val="18"/>
                <w:szCs w:val="18"/>
              </w:rPr>
            </w:pPr>
            <w:r w:rsidRPr="00015248">
              <w:rPr>
                <w:b/>
                <w:bCs/>
                <w:sz w:val="18"/>
                <w:szCs w:val="18"/>
              </w:rPr>
              <w:t>Eil.</w:t>
            </w:r>
          </w:p>
          <w:p w14:paraId="76A5D3AA" w14:textId="77777777" w:rsidR="009B4090" w:rsidRPr="00015248" w:rsidRDefault="009B4090" w:rsidP="052EEF79">
            <w:pPr>
              <w:ind w:firstLine="0"/>
              <w:rPr>
                <w:b/>
                <w:bCs/>
                <w:sz w:val="18"/>
                <w:szCs w:val="18"/>
              </w:rPr>
            </w:pPr>
            <w:r w:rsidRPr="00015248">
              <w:rPr>
                <w:b/>
                <w:bCs/>
                <w:sz w:val="18"/>
                <w:szCs w:val="18"/>
              </w:rPr>
              <w:t>Nr.</w:t>
            </w:r>
          </w:p>
        </w:tc>
        <w:tc>
          <w:tcPr>
            <w:tcW w:w="2017" w:type="pct"/>
            <w:shd w:val="clear" w:color="auto" w:fill="92D050"/>
          </w:tcPr>
          <w:p w14:paraId="52B62767" w14:textId="00C4E267" w:rsidR="009B4090" w:rsidRPr="00015248" w:rsidRDefault="009B4090" w:rsidP="052EEF79">
            <w:pPr>
              <w:ind w:firstLine="0"/>
              <w:jc w:val="center"/>
              <w:rPr>
                <w:b/>
                <w:bCs/>
                <w:sz w:val="18"/>
                <w:szCs w:val="18"/>
              </w:rPr>
            </w:pPr>
            <w:r w:rsidRPr="00015248">
              <w:rPr>
                <w:b/>
                <w:bCs/>
                <w:sz w:val="18"/>
                <w:szCs w:val="18"/>
              </w:rPr>
              <w:t>VEIKSMAS</w:t>
            </w:r>
          </w:p>
        </w:tc>
        <w:tc>
          <w:tcPr>
            <w:tcW w:w="1566" w:type="pct"/>
            <w:shd w:val="clear" w:color="auto" w:fill="92D050"/>
            <w:hideMark/>
          </w:tcPr>
          <w:p w14:paraId="311283FE" w14:textId="77777777" w:rsidR="009B4090" w:rsidRPr="00015248" w:rsidRDefault="009B4090" w:rsidP="052EEF79">
            <w:pPr>
              <w:ind w:firstLine="0"/>
              <w:jc w:val="center"/>
              <w:rPr>
                <w:b/>
                <w:bCs/>
                <w:sz w:val="18"/>
                <w:szCs w:val="18"/>
              </w:rPr>
            </w:pPr>
            <w:r w:rsidRPr="00015248">
              <w:rPr>
                <w:b/>
                <w:bCs/>
                <w:sz w:val="18"/>
                <w:szCs w:val="18"/>
              </w:rPr>
              <w:t>DATA/DIENŲ SKAIČIUS/ LAIKAS</w:t>
            </w:r>
          </w:p>
          <w:p w14:paraId="2E5E7E7E" w14:textId="77777777" w:rsidR="009B4090" w:rsidRPr="00015248" w:rsidRDefault="009B4090" w:rsidP="052EEF79">
            <w:pPr>
              <w:ind w:firstLine="0"/>
              <w:jc w:val="center"/>
              <w:rPr>
                <w:sz w:val="18"/>
                <w:szCs w:val="18"/>
              </w:rPr>
            </w:pPr>
            <w:r w:rsidRPr="00015248">
              <w:rPr>
                <w:sz w:val="18"/>
                <w:szCs w:val="18"/>
              </w:rPr>
              <w:t>(Lietuvos laiku)</w:t>
            </w:r>
          </w:p>
        </w:tc>
        <w:tc>
          <w:tcPr>
            <w:tcW w:w="1160" w:type="pct"/>
            <w:shd w:val="clear" w:color="auto" w:fill="92D050"/>
            <w:hideMark/>
          </w:tcPr>
          <w:p w14:paraId="7A276BBB" w14:textId="77777777" w:rsidR="009B4090" w:rsidRPr="00015248" w:rsidRDefault="009B4090" w:rsidP="052EEF79">
            <w:pPr>
              <w:ind w:firstLine="0"/>
              <w:jc w:val="center"/>
              <w:rPr>
                <w:b/>
                <w:bCs/>
                <w:sz w:val="18"/>
                <w:szCs w:val="18"/>
              </w:rPr>
            </w:pPr>
            <w:r w:rsidRPr="00015248">
              <w:rPr>
                <w:b/>
                <w:bCs/>
                <w:sz w:val="18"/>
                <w:szCs w:val="18"/>
              </w:rPr>
              <w:t>PASTABOS</w:t>
            </w:r>
          </w:p>
        </w:tc>
      </w:tr>
      <w:tr w:rsidR="009B4090" w:rsidRPr="00DA6988" w14:paraId="71291966" w14:textId="77777777" w:rsidTr="00015248">
        <w:trPr>
          <w:trHeight w:val="922"/>
          <w:jc w:val="center"/>
        </w:trPr>
        <w:tc>
          <w:tcPr>
            <w:tcW w:w="257" w:type="pct"/>
          </w:tcPr>
          <w:p w14:paraId="36FA22B3" w14:textId="24EED18F" w:rsidR="009B4090" w:rsidRPr="00015248" w:rsidRDefault="00517008" w:rsidP="052EEF79">
            <w:pPr>
              <w:ind w:firstLine="0"/>
              <w:rPr>
                <w:sz w:val="18"/>
                <w:szCs w:val="18"/>
              </w:rPr>
            </w:pPr>
            <w:r w:rsidRPr="00015248">
              <w:rPr>
                <w:sz w:val="18"/>
                <w:szCs w:val="18"/>
              </w:rPr>
              <w:t>1</w:t>
            </w:r>
            <w:r w:rsidR="00DC230B" w:rsidRPr="00015248">
              <w:rPr>
                <w:sz w:val="18"/>
                <w:szCs w:val="18"/>
              </w:rPr>
              <w:t>.</w:t>
            </w:r>
          </w:p>
        </w:tc>
        <w:tc>
          <w:tcPr>
            <w:tcW w:w="2017" w:type="pct"/>
          </w:tcPr>
          <w:p w14:paraId="3511EE24" w14:textId="585C1DA1" w:rsidR="009B4090" w:rsidRPr="00015248" w:rsidRDefault="0070455D" w:rsidP="00015248">
            <w:pPr>
              <w:ind w:firstLine="0"/>
              <w:jc w:val="center"/>
              <w:rPr>
                <w:sz w:val="18"/>
                <w:szCs w:val="18"/>
              </w:rPr>
            </w:pPr>
            <w:r w:rsidRPr="00015248">
              <w:rPr>
                <w:sz w:val="18"/>
                <w:szCs w:val="18"/>
              </w:rPr>
              <w:t>P</w:t>
            </w:r>
            <w:r w:rsidR="009B4090" w:rsidRPr="00015248">
              <w:rPr>
                <w:sz w:val="18"/>
                <w:szCs w:val="18"/>
              </w:rPr>
              <w:t>asiūlymų pateikimo terminas</w:t>
            </w:r>
          </w:p>
        </w:tc>
        <w:tc>
          <w:tcPr>
            <w:tcW w:w="1566" w:type="pct"/>
          </w:tcPr>
          <w:p w14:paraId="0BE9AF00" w14:textId="6C5D972F" w:rsidR="009B4090" w:rsidRPr="00015248" w:rsidRDefault="009B4090" w:rsidP="00015248">
            <w:pPr>
              <w:ind w:firstLine="0"/>
              <w:jc w:val="center"/>
              <w:rPr>
                <w:sz w:val="18"/>
                <w:szCs w:val="18"/>
              </w:rPr>
            </w:pPr>
            <w:r w:rsidRPr="00015248">
              <w:rPr>
                <w:sz w:val="18"/>
                <w:szCs w:val="18"/>
              </w:rPr>
              <w:t xml:space="preserve">Bus nurodytas </w:t>
            </w:r>
            <w:r w:rsidR="004F1A11" w:rsidRPr="00015248">
              <w:rPr>
                <w:sz w:val="18"/>
                <w:szCs w:val="18"/>
              </w:rPr>
              <w:t>s</w:t>
            </w:r>
            <w:r w:rsidR="001A1301" w:rsidRPr="00015248">
              <w:rPr>
                <w:sz w:val="18"/>
                <w:szCs w:val="18"/>
              </w:rPr>
              <w:t>kelbime apie pirkimą.</w:t>
            </w:r>
          </w:p>
        </w:tc>
        <w:tc>
          <w:tcPr>
            <w:tcW w:w="1160" w:type="pct"/>
          </w:tcPr>
          <w:p w14:paraId="231B5F89" w14:textId="5B9EB013" w:rsidR="00115BB9" w:rsidRPr="00015248" w:rsidRDefault="00115BB9" w:rsidP="00015248">
            <w:pPr>
              <w:ind w:firstLine="0"/>
              <w:jc w:val="center"/>
              <w:rPr>
                <w:sz w:val="18"/>
                <w:szCs w:val="18"/>
              </w:rPr>
            </w:pPr>
            <w:r w:rsidRPr="00015248">
              <w:rPr>
                <w:sz w:val="18"/>
                <w:szCs w:val="18"/>
              </w:rPr>
              <w:t>P</w:t>
            </w:r>
            <w:r w:rsidR="004F1A11" w:rsidRPr="00015248">
              <w:rPr>
                <w:sz w:val="18"/>
                <w:szCs w:val="18"/>
              </w:rPr>
              <w:t>erkančioji organizacija</w:t>
            </w:r>
            <w:r w:rsidRPr="00015248">
              <w:rPr>
                <w:sz w:val="18"/>
                <w:szCs w:val="18"/>
              </w:rPr>
              <w:t xml:space="preserve"> turi teisę pratęsti pasiūlymų pateikimo terminą.</w:t>
            </w:r>
          </w:p>
          <w:p w14:paraId="44399C2C" w14:textId="17368F12" w:rsidR="009B4090" w:rsidRPr="00015248" w:rsidRDefault="009B4090" w:rsidP="00015248">
            <w:pPr>
              <w:ind w:firstLine="0"/>
              <w:jc w:val="center"/>
              <w:rPr>
                <w:color w:val="7030A0"/>
                <w:sz w:val="18"/>
                <w:szCs w:val="18"/>
              </w:rPr>
            </w:pPr>
          </w:p>
        </w:tc>
      </w:tr>
      <w:tr w:rsidR="009B4090" w:rsidRPr="00DA6988" w14:paraId="71C31B48" w14:textId="77777777" w:rsidTr="00015248">
        <w:trPr>
          <w:trHeight w:val="20"/>
          <w:jc w:val="center"/>
        </w:trPr>
        <w:tc>
          <w:tcPr>
            <w:tcW w:w="257" w:type="pct"/>
          </w:tcPr>
          <w:p w14:paraId="50C060F4" w14:textId="2D5DD403" w:rsidR="009B4090" w:rsidRPr="00015248" w:rsidRDefault="00517008" w:rsidP="052EEF79">
            <w:pPr>
              <w:ind w:firstLine="0"/>
              <w:rPr>
                <w:sz w:val="18"/>
                <w:szCs w:val="18"/>
              </w:rPr>
            </w:pPr>
            <w:r w:rsidRPr="00015248">
              <w:rPr>
                <w:sz w:val="18"/>
                <w:szCs w:val="18"/>
              </w:rPr>
              <w:t>2</w:t>
            </w:r>
            <w:r w:rsidR="00DC230B" w:rsidRPr="00015248">
              <w:rPr>
                <w:sz w:val="18"/>
                <w:szCs w:val="18"/>
              </w:rPr>
              <w:t>.</w:t>
            </w:r>
          </w:p>
        </w:tc>
        <w:tc>
          <w:tcPr>
            <w:tcW w:w="2017" w:type="pct"/>
          </w:tcPr>
          <w:p w14:paraId="7F545710" w14:textId="3CEFD877" w:rsidR="009B4090" w:rsidRPr="00015248" w:rsidRDefault="004B219C" w:rsidP="00015248">
            <w:pPr>
              <w:ind w:firstLine="0"/>
              <w:jc w:val="center"/>
              <w:rPr>
                <w:sz w:val="18"/>
                <w:szCs w:val="18"/>
              </w:rPr>
            </w:pPr>
            <w:r w:rsidRPr="00015248">
              <w:rPr>
                <w:sz w:val="18"/>
                <w:szCs w:val="18"/>
              </w:rPr>
              <w:t xml:space="preserve">Pasiūlymą </w:t>
            </w:r>
            <w:r w:rsidR="009B4090" w:rsidRPr="00015248">
              <w:rPr>
                <w:sz w:val="18"/>
                <w:szCs w:val="18"/>
              </w:rPr>
              <w:t>patikslinti pirkimo dokumentus</w:t>
            </w:r>
            <w:r w:rsidR="00BE5267" w:rsidRPr="00015248">
              <w:rPr>
                <w:sz w:val="18"/>
                <w:szCs w:val="18"/>
              </w:rPr>
              <w:t xml:space="preserve"> arba</w:t>
            </w:r>
            <w:r w:rsidR="00665B16" w:rsidRPr="00015248">
              <w:rPr>
                <w:sz w:val="18"/>
                <w:szCs w:val="18"/>
              </w:rPr>
              <w:t xml:space="preserve"> </w:t>
            </w:r>
            <w:r w:rsidR="00BE7123" w:rsidRPr="00015248">
              <w:rPr>
                <w:sz w:val="18"/>
                <w:szCs w:val="18"/>
              </w:rPr>
              <w:t xml:space="preserve">prašymus </w:t>
            </w:r>
            <w:r w:rsidR="00BE5267" w:rsidRPr="00015248">
              <w:rPr>
                <w:sz w:val="18"/>
                <w:szCs w:val="18"/>
              </w:rPr>
              <w:t xml:space="preserve">dėl pirkimo dokumentų </w:t>
            </w:r>
            <w:r w:rsidR="00BE7123" w:rsidRPr="00015248">
              <w:rPr>
                <w:sz w:val="18"/>
                <w:szCs w:val="18"/>
              </w:rPr>
              <w:t xml:space="preserve">paaiškinimų </w:t>
            </w:r>
            <w:r w:rsidR="004F1A11" w:rsidRPr="00015248">
              <w:rPr>
                <w:sz w:val="18"/>
                <w:szCs w:val="18"/>
              </w:rPr>
              <w:t xml:space="preserve">tiekėjas </w:t>
            </w:r>
            <w:r w:rsidR="009B4090" w:rsidRPr="00015248">
              <w:rPr>
                <w:sz w:val="18"/>
                <w:szCs w:val="18"/>
              </w:rPr>
              <w:t>turi pateikti ne vėliau kaip:</w:t>
            </w:r>
          </w:p>
        </w:tc>
        <w:tc>
          <w:tcPr>
            <w:tcW w:w="1566" w:type="pct"/>
          </w:tcPr>
          <w:p w14:paraId="619D0CA1" w14:textId="4DC5C726" w:rsidR="00440809" w:rsidRPr="00015248" w:rsidRDefault="004E6952" w:rsidP="00015248">
            <w:pPr>
              <w:ind w:firstLine="0"/>
              <w:jc w:val="center"/>
              <w:rPr>
                <w:sz w:val="18"/>
                <w:szCs w:val="18"/>
              </w:rPr>
            </w:pPr>
            <w:r w:rsidRPr="00015248">
              <w:rPr>
                <w:sz w:val="18"/>
                <w:szCs w:val="18"/>
              </w:rPr>
              <w:t>L</w:t>
            </w:r>
            <w:r w:rsidR="00440809" w:rsidRPr="00015248">
              <w:rPr>
                <w:sz w:val="18"/>
                <w:szCs w:val="18"/>
              </w:rPr>
              <w:t xml:space="preserve">ikus </w:t>
            </w:r>
            <w:r w:rsidR="00440809" w:rsidRPr="00015248">
              <w:rPr>
                <w:b/>
                <w:bCs/>
                <w:sz w:val="18"/>
                <w:szCs w:val="18"/>
              </w:rPr>
              <w:t>2 darbo dienoms</w:t>
            </w:r>
            <w:r w:rsidR="00440809" w:rsidRPr="00015248">
              <w:rPr>
                <w:sz w:val="18"/>
                <w:szCs w:val="18"/>
              </w:rPr>
              <w:t xml:space="preserve"> iki pasiūlymų pateikimo termino pabaigos.</w:t>
            </w:r>
          </w:p>
        </w:tc>
        <w:tc>
          <w:tcPr>
            <w:tcW w:w="1160" w:type="pct"/>
          </w:tcPr>
          <w:p w14:paraId="6BD1F7E9" w14:textId="6BF87FFC" w:rsidR="009B4090" w:rsidRPr="00015248" w:rsidRDefault="009B4090" w:rsidP="00015248">
            <w:pPr>
              <w:ind w:firstLine="0"/>
              <w:jc w:val="center"/>
              <w:rPr>
                <w:color w:val="7030A0"/>
                <w:sz w:val="18"/>
                <w:szCs w:val="18"/>
              </w:rPr>
            </w:pPr>
          </w:p>
          <w:p w14:paraId="521F3B49" w14:textId="77777777" w:rsidR="00B831AF" w:rsidRPr="00015248" w:rsidRDefault="00B831AF" w:rsidP="00015248">
            <w:pPr>
              <w:ind w:firstLine="0"/>
              <w:jc w:val="center"/>
              <w:rPr>
                <w:color w:val="7030A0"/>
                <w:sz w:val="18"/>
                <w:szCs w:val="18"/>
              </w:rPr>
            </w:pPr>
          </w:p>
          <w:p w14:paraId="7E071BD1" w14:textId="59BF4D55" w:rsidR="00B831AF" w:rsidRPr="00015248" w:rsidRDefault="00B831AF" w:rsidP="00015248">
            <w:pPr>
              <w:ind w:firstLine="0"/>
              <w:jc w:val="center"/>
              <w:rPr>
                <w:color w:val="7030A0"/>
                <w:sz w:val="18"/>
                <w:szCs w:val="18"/>
              </w:rPr>
            </w:pPr>
          </w:p>
        </w:tc>
      </w:tr>
      <w:tr w:rsidR="009B4090" w:rsidRPr="00DA6988" w14:paraId="7760B2FE" w14:textId="77777777" w:rsidTr="00015248">
        <w:trPr>
          <w:trHeight w:val="20"/>
          <w:jc w:val="center"/>
        </w:trPr>
        <w:tc>
          <w:tcPr>
            <w:tcW w:w="257" w:type="pct"/>
          </w:tcPr>
          <w:p w14:paraId="64FA8AD2" w14:textId="6223ADDF" w:rsidR="009B4090" w:rsidRPr="00015248" w:rsidRDefault="00517008" w:rsidP="052EEF79">
            <w:pPr>
              <w:ind w:firstLine="0"/>
              <w:rPr>
                <w:sz w:val="18"/>
                <w:szCs w:val="18"/>
              </w:rPr>
            </w:pPr>
            <w:r w:rsidRPr="00015248">
              <w:rPr>
                <w:sz w:val="18"/>
                <w:szCs w:val="18"/>
              </w:rPr>
              <w:t>3</w:t>
            </w:r>
            <w:r w:rsidR="00DC230B" w:rsidRPr="00015248">
              <w:rPr>
                <w:sz w:val="18"/>
                <w:szCs w:val="18"/>
              </w:rPr>
              <w:t>.</w:t>
            </w:r>
          </w:p>
        </w:tc>
        <w:tc>
          <w:tcPr>
            <w:tcW w:w="2017" w:type="pct"/>
          </w:tcPr>
          <w:p w14:paraId="7AAC8941" w14:textId="2E530D6E" w:rsidR="009B4090" w:rsidRPr="00015248" w:rsidRDefault="004F1A11" w:rsidP="00015248">
            <w:pPr>
              <w:ind w:firstLine="0"/>
              <w:jc w:val="center"/>
              <w:rPr>
                <w:sz w:val="18"/>
                <w:szCs w:val="18"/>
              </w:rPr>
            </w:pPr>
            <w:r w:rsidRPr="00015248">
              <w:rPr>
                <w:rFonts w:eastAsia="Arial"/>
                <w:sz w:val="18"/>
                <w:szCs w:val="18"/>
              </w:rPr>
              <w:t xml:space="preserve">Perkančioji organizacija </w:t>
            </w:r>
            <w:r w:rsidRPr="00015248">
              <w:rPr>
                <w:sz w:val="18"/>
                <w:szCs w:val="18"/>
              </w:rPr>
              <w:t>p</w:t>
            </w:r>
            <w:r w:rsidR="009B4090" w:rsidRPr="00015248">
              <w:rPr>
                <w:sz w:val="18"/>
                <w:szCs w:val="18"/>
              </w:rPr>
              <w:t xml:space="preserve">irkimo dokumentų paaiškinimą, patikslinimą pateikia visiems </w:t>
            </w:r>
            <w:r w:rsidRPr="00015248">
              <w:rPr>
                <w:sz w:val="18"/>
                <w:szCs w:val="18"/>
              </w:rPr>
              <w:t>dalyviams</w:t>
            </w:r>
            <w:r w:rsidR="004E6952" w:rsidRPr="00015248">
              <w:rPr>
                <w:sz w:val="18"/>
                <w:szCs w:val="18"/>
              </w:rPr>
              <w:t>:</w:t>
            </w:r>
          </w:p>
        </w:tc>
        <w:tc>
          <w:tcPr>
            <w:tcW w:w="1566" w:type="pct"/>
          </w:tcPr>
          <w:p w14:paraId="481A8331" w14:textId="241C5297" w:rsidR="0054231A" w:rsidRPr="00015248" w:rsidRDefault="004D59EA" w:rsidP="00015248">
            <w:pPr>
              <w:ind w:firstLine="0"/>
              <w:jc w:val="center"/>
              <w:rPr>
                <w:sz w:val="18"/>
                <w:szCs w:val="18"/>
              </w:rPr>
            </w:pPr>
            <w:r w:rsidRPr="00015248">
              <w:rPr>
                <w:sz w:val="18"/>
                <w:szCs w:val="18"/>
              </w:rPr>
              <w:t>Likus ne mažiau kaip</w:t>
            </w:r>
            <w:r w:rsidRPr="00015248">
              <w:rPr>
                <w:b/>
                <w:bCs/>
                <w:sz w:val="18"/>
                <w:szCs w:val="18"/>
              </w:rPr>
              <w:t xml:space="preserve"> </w:t>
            </w:r>
            <w:r w:rsidR="0054231A" w:rsidRPr="00015248">
              <w:rPr>
                <w:b/>
                <w:bCs/>
                <w:sz w:val="18"/>
                <w:szCs w:val="18"/>
              </w:rPr>
              <w:t>1 darbo dienai</w:t>
            </w:r>
            <w:r w:rsidR="0054231A" w:rsidRPr="00015248">
              <w:rPr>
                <w:sz w:val="18"/>
                <w:szCs w:val="18"/>
              </w:rPr>
              <w:t xml:space="preserve"> iki pasiūlymų pateikimo termino pabaigos.</w:t>
            </w:r>
          </w:p>
        </w:tc>
        <w:tc>
          <w:tcPr>
            <w:tcW w:w="1160" w:type="pct"/>
          </w:tcPr>
          <w:p w14:paraId="6BE0B5D2" w14:textId="44C8DC7A" w:rsidR="00A90821" w:rsidRPr="00015248" w:rsidRDefault="00A90821" w:rsidP="00015248">
            <w:pPr>
              <w:ind w:firstLine="0"/>
              <w:jc w:val="center"/>
              <w:rPr>
                <w:color w:val="7030A0"/>
                <w:sz w:val="18"/>
                <w:szCs w:val="18"/>
              </w:rPr>
            </w:pPr>
            <w:r w:rsidRPr="00015248">
              <w:rPr>
                <w:color w:val="000000" w:themeColor="text1"/>
                <w:sz w:val="18"/>
                <w:szCs w:val="18"/>
              </w:rPr>
              <w:t xml:space="preserve">Jei paaiškinimai ar patikslinimai teikiami </w:t>
            </w:r>
            <w:r w:rsidR="004F1A11" w:rsidRPr="00015248">
              <w:rPr>
                <w:color w:val="000000" w:themeColor="text1"/>
                <w:sz w:val="18"/>
                <w:szCs w:val="18"/>
              </w:rPr>
              <w:t xml:space="preserve">perkančiosios organizacijos </w:t>
            </w:r>
            <w:r w:rsidRPr="00015248">
              <w:rPr>
                <w:color w:val="000000" w:themeColor="text1"/>
                <w:sz w:val="18"/>
                <w:szCs w:val="18"/>
              </w:rPr>
              <w:t>iniciatyva</w:t>
            </w:r>
            <w:r w:rsidR="00214E99" w:rsidRPr="00015248">
              <w:rPr>
                <w:color w:val="000000" w:themeColor="text1"/>
                <w:sz w:val="18"/>
                <w:szCs w:val="18"/>
              </w:rPr>
              <w:t>,</w:t>
            </w:r>
            <w:r w:rsidR="005033DA" w:rsidRPr="00015248">
              <w:rPr>
                <w:color w:val="000000" w:themeColor="text1"/>
                <w:sz w:val="18"/>
                <w:szCs w:val="18"/>
              </w:rPr>
              <w:t xml:space="preserve"> jų pateikimo</w:t>
            </w:r>
            <w:r w:rsidR="00214E99" w:rsidRPr="00015248">
              <w:rPr>
                <w:color w:val="000000" w:themeColor="text1"/>
                <w:sz w:val="18"/>
                <w:szCs w:val="18"/>
              </w:rPr>
              <w:t xml:space="preserve"> terminas nesikeičia.</w:t>
            </w:r>
          </w:p>
          <w:p w14:paraId="754F1EE2" w14:textId="6B064B80" w:rsidR="001E4D4B" w:rsidRPr="00015248" w:rsidRDefault="001E4D4B" w:rsidP="00015248">
            <w:pPr>
              <w:ind w:firstLine="0"/>
              <w:jc w:val="center"/>
              <w:rPr>
                <w:color w:val="7030A0"/>
                <w:sz w:val="18"/>
                <w:szCs w:val="18"/>
              </w:rPr>
            </w:pPr>
          </w:p>
        </w:tc>
      </w:tr>
      <w:tr w:rsidR="009B4090" w:rsidRPr="00DA6988" w14:paraId="791A4922" w14:textId="77777777" w:rsidTr="00015248">
        <w:trPr>
          <w:trHeight w:val="1055"/>
          <w:jc w:val="center"/>
        </w:trPr>
        <w:tc>
          <w:tcPr>
            <w:tcW w:w="257" w:type="pct"/>
          </w:tcPr>
          <w:p w14:paraId="461822DB" w14:textId="026F78E8" w:rsidR="009B4090" w:rsidRPr="00015248" w:rsidRDefault="00517008" w:rsidP="052EEF79">
            <w:pPr>
              <w:ind w:firstLine="0"/>
              <w:rPr>
                <w:sz w:val="18"/>
                <w:szCs w:val="18"/>
              </w:rPr>
            </w:pPr>
            <w:r w:rsidRPr="00015248">
              <w:rPr>
                <w:sz w:val="18"/>
                <w:szCs w:val="18"/>
              </w:rPr>
              <w:t>4</w:t>
            </w:r>
            <w:r w:rsidR="00DC230B" w:rsidRPr="00015248">
              <w:rPr>
                <w:sz w:val="18"/>
                <w:szCs w:val="18"/>
              </w:rPr>
              <w:t>.</w:t>
            </w:r>
          </w:p>
        </w:tc>
        <w:tc>
          <w:tcPr>
            <w:tcW w:w="2017" w:type="pct"/>
            <w:hideMark/>
          </w:tcPr>
          <w:p w14:paraId="26FE1223" w14:textId="3625576C" w:rsidR="009B4090" w:rsidRPr="00015248" w:rsidRDefault="009B4090" w:rsidP="00015248">
            <w:pPr>
              <w:ind w:firstLine="0"/>
              <w:jc w:val="center"/>
              <w:rPr>
                <w:sz w:val="18"/>
                <w:szCs w:val="18"/>
              </w:rPr>
            </w:pPr>
            <w:r w:rsidRPr="00015248">
              <w:rPr>
                <w:sz w:val="18"/>
                <w:szCs w:val="18"/>
              </w:rPr>
              <w:t xml:space="preserve">Pradinis susipažinimas su CVP IS priemonėmis gautais </w:t>
            </w:r>
            <w:r w:rsidR="004F1A11" w:rsidRPr="00015248">
              <w:rPr>
                <w:sz w:val="18"/>
                <w:szCs w:val="18"/>
              </w:rPr>
              <w:t>p</w:t>
            </w:r>
            <w:r w:rsidRPr="00015248">
              <w:rPr>
                <w:sz w:val="18"/>
                <w:szCs w:val="18"/>
              </w:rPr>
              <w:t>asiūlymais</w:t>
            </w:r>
          </w:p>
        </w:tc>
        <w:tc>
          <w:tcPr>
            <w:tcW w:w="1566" w:type="pct"/>
            <w:hideMark/>
          </w:tcPr>
          <w:p w14:paraId="7C0A95BD" w14:textId="4E6CAB4B" w:rsidR="009B4090" w:rsidRPr="00015248" w:rsidRDefault="009B4090" w:rsidP="00015248">
            <w:pPr>
              <w:ind w:firstLine="0"/>
              <w:jc w:val="center"/>
              <w:rPr>
                <w:sz w:val="18"/>
                <w:szCs w:val="18"/>
              </w:rPr>
            </w:pPr>
            <w:r w:rsidRPr="00015248">
              <w:rPr>
                <w:sz w:val="18"/>
                <w:szCs w:val="18"/>
              </w:rPr>
              <w:t xml:space="preserve">Pradedamas ne anksčiau nei </w:t>
            </w:r>
            <w:r w:rsidRPr="00015248">
              <w:rPr>
                <w:color w:val="000000" w:themeColor="text1"/>
                <w:sz w:val="18"/>
                <w:szCs w:val="18"/>
              </w:rPr>
              <w:t xml:space="preserve">po </w:t>
            </w:r>
            <w:r w:rsidR="009040B8" w:rsidRPr="00015248">
              <w:rPr>
                <w:color w:val="000000" w:themeColor="text1"/>
                <w:sz w:val="18"/>
                <w:szCs w:val="18"/>
              </w:rPr>
              <w:t>30</w:t>
            </w:r>
            <w:r w:rsidRPr="00015248">
              <w:rPr>
                <w:color w:val="000000" w:themeColor="text1"/>
                <w:sz w:val="18"/>
                <w:szCs w:val="18"/>
              </w:rPr>
              <w:t xml:space="preserve"> minučių</w:t>
            </w:r>
            <w:r w:rsidRPr="00015248">
              <w:rPr>
                <w:sz w:val="18"/>
                <w:szCs w:val="18"/>
              </w:rPr>
              <w:t xml:space="preserve"> po </w:t>
            </w:r>
            <w:r w:rsidR="00D73763" w:rsidRPr="00015248">
              <w:rPr>
                <w:sz w:val="18"/>
                <w:szCs w:val="18"/>
              </w:rPr>
              <w:t xml:space="preserve">galutinių </w:t>
            </w:r>
            <w:r w:rsidRPr="00015248">
              <w:rPr>
                <w:sz w:val="18"/>
                <w:szCs w:val="18"/>
              </w:rPr>
              <w:t>pasiūlymų pateikimo termino pabaigos</w:t>
            </w:r>
          </w:p>
        </w:tc>
        <w:tc>
          <w:tcPr>
            <w:tcW w:w="1160" w:type="pct"/>
            <w:hideMark/>
          </w:tcPr>
          <w:p w14:paraId="3D1F695F" w14:textId="77777777" w:rsidR="009B4090" w:rsidRPr="00015248" w:rsidRDefault="009B4090" w:rsidP="00015248">
            <w:pPr>
              <w:ind w:firstLine="0"/>
              <w:jc w:val="center"/>
              <w:rPr>
                <w:sz w:val="18"/>
                <w:szCs w:val="18"/>
              </w:rPr>
            </w:pPr>
          </w:p>
        </w:tc>
      </w:tr>
      <w:tr w:rsidR="009B4090" w:rsidRPr="00DA6988" w14:paraId="0138F2AB" w14:textId="77777777" w:rsidTr="00015248">
        <w:trPr>
          <w:trHeight w:val="20"/>
          <w:jc w:val="center"/>
        </w:trPr>
        <w:tc>
          <w:tcPr>
            <w:tcW w:w="257" w:type="pct"/>
          </w:tcPr>
          <w:p w14:paraId="0074A593" w14:textId="0DD837A9" w:rsidR="009B4090" w:rsidRPr="00015248" w:rsidRDefault="00517008" w:rsidP="052EEF79">
            <w:pPr>
              <w:ind w:firstLine="0"/>
              <w:rPr>
                <w:sz w:val="18"/>
                <w:szCs w:val="18"/>
              </w:rPr>
            </w:pPr>
            <w:r w:rsidRPr="00015248">
              <w:rPr>
                <w:sz w:val="18"/>
                <w:szCs w:val="18"/>
              </w:rPr>
              <w:t>5</w:t>
            </w:r>
            <w:r w:rsidR="00DC230B" w:rsidRPr="00015248">
              <w:rPr>
                <w:sz w:val="18"/>
                <w:szCs w:val="18"/>
              </w:rPr>
              <w:t>.</w:t>
            </w:r>
          </w:p>
        </w:tc>
        <w:tc>
          <w:tcPr>
            <w:tcW w:w="2017" w:type="pct"/>
          </w:tcPr>
          <w:p w14:paraId="1600B493" w14:textId="77777777" w:rsidR="009B4090" w:rsidRPr="00015248" w:rsidRDefault="009B4090" w:rsidP="00015248">
            <w:pPr>
              <w:ind w:firstLine="0"/>
              <w:jc w:val="center"/>
              <w:rPr>
                <w:sz w:val="18"/>
                <w:szCs w:val="18"/>
              </w:rPr>
            </w:pPr>
            <w:r w:rsidRPr="00015248">
              <w:rPr>
                <w:sz w:val="18"/>
                <w:szCs w:val="18"/>
              </w:rPr>
              <w:t>Pasiūlymo galiojimo ir pasiūlymo galiojimo užtikrinimo (jei taikoma) terminas ne trumpesnis kaip</w:t>
            </w:r>
          </w:p>
        </w:tc>
        <w:tc>
          <w:tcPr>
            <w:tcW w:w="1566" w:type="pct"/>
          </w:tcPr>
          <w:p w14:paraId="341C1969" w14:textId="5A148D04" w:rsidR="009B4090" w:rsidRPr="00015248" w:rsidRDefault="009B4090" w:rsidP="00015248">
            <w:pPr>
              <w:ind w:firstLine="0"/>
              <w:jc w:val="center"/>
              <w:rPr>
                <w:sz w:val="18"/>
                <w:szCs w:val="18"/>
              </w:rPr>
            </w:pPr>
            <w:r w:rsidRPr="00015248">
              <w:rPr>
                <w:color w:val="00B050"/>
                <w:sz w:val="18"/>
                <w:szCs w:val="18"/>
              </w:rPr>
              <w:t xml:space="preserve">90 (devyniasdešimt) dienų </w:t>
            </w:r>
            <w:r w:rsidRPr="00015248">
              <w:rPr>
                <w:sz w:val="18"/>
                <w:szCs w:val="18"/>
              </w:rPr>
              <w:t>nuo pasiūlymų pateikimo galutinio termino pabaigos</w:t>
            </w:r>
            <w:r w:rsidR="2F96E0D3" w:rsidRPr="00015248">
              <w:rPr>
                <w:sz w:val="18"/>
                <w:szCs w:val="18"/>
              </w:rPr>
              <w:t>.</w:t>
            </w:r>
          </w:p>
        </w:tc>
        <w:tc>
          <w:tcPr>
            <w:tcW w:w="1160" w:type="pct"/>
          </w:tcPr>
          <w:p w14:paraId="3507A45A" w14:textId="77777777" w:rsidR="009B4090" w:rsidRPr="00015248" w:rsidRDefault="009B4090" w:rsidP="00015248">
            <w:pPr>
              <w:ind w:firstLine="0"/>
              <w:jc w:val="center"/>
              <w:rPr>
                <w:sz w:val="18"/>
                <w:szCs w:val="18"/>
              </w:rPr>
            </w:pPr>
          </w:p>
        </w:tc>
      </w:tr>
      <w:tr w:rsidR="009B4090" w:rsidRPr="00DA6988" w14:paraId="03C8EE25" w14:textId="77777777" w:rsidTr="00015248">
        <w:trPr>
          <w:trHeight w:val="20"/>
          <w:jc w:val="center"/>
        </w:trPr>
        <w:tc>
          <w:tcPr>
            <w:tcW w:w="257" w:type="pct"/>
          </w:tcPr>
          <w:p w14:paraId="652DD56B" w14:textId="47E0AE90" w:rsidR="009B4090" w:rsidRPr="00015248" w:rsidRDefault="00015248" w:rsidP="052EEF79">
            <w:pPr>
              <w:ind w:firstLine="0"/>
              <w:rPr>
                <w:sz w:val="18"/>
                <w:szCs w:val="18"/>
              </w:rPr>
            </w:pPr>
            <w:r>
              <w:rPr>
                <w:sz w:val="18"/>
                <w:szCs w:val="18"/>
              </w:rPr>
              <w:t>6</w:t>
            </w:r>
            <w:r w:rsidR="00DC230B" w:rsidRPr="00015248">
              <w:rPr>
                <w:sz w:val="18"/>
                <w:szCs w:val="18"/>
              </w:rPr>
              <w:t>.</w:t>
            </w:r>
          </w:p>
        </w:tc>
        <w:tc>
          <w:tcPr>
            <w:tcW w:w="2017" w:type="pct"/>
          </w:tcPr>
          <w:p w14:paraId="2A614F7A" w14:textId="130C1C0C" w:rsidR="009B4090" w:rsidRPr="00015248" w:rsidRDefault="77AB3985" w:rsidP="00015248">
            <w:pPr>
              <w:ind w:firstLine="0"/>
              <w:jc w:val="center"/>
              <w:rPr>
                <w:sz w:val="18"/>
                <w:szCs w:val="18"/>
              </w:rPr>
            </w:pPr>
            <w:r w:rsidRPr="00015248">
              <w:rPr>
                <w:rFonts w:eastAsia="Arial"/>
                <w:sz w:val="18"/>
                <w:szCs w:val="18"/>
              </w:rPr>
              <w:t>P</w:t>
            </w:r>
            <w:r w:rsidR="004F1A11" w:rsidRPr="00015248">
              <w:rPr>
                <w:rFonts w:eastAsia="Arial"/>
                <w:sz w:val="18"/>
                <w:szCs w:val="18"/>
              </w:rPr>
              <w:t>erkančioji organizacija</w:t>
            </w:r>
            <w:r w:rsidR="009B4090" w:rsidRPr="00015248">
              <w:rPr>
                <w:sz w:val="18"/>
                <w:szCs w:val="18"/>
              </w:rPr>
              <w:t xml:space="preserve"> informuoja</w:t>
            </w:r>
            <w:r w:rsidR="00063554" w:rsidRPr="00015248">
              <w:rPr>
                <w:sz w:val="18"/>
                <w:szCs w:val="18"/>
              </w:rPr>
              <w:t xml:space="preserve"> </w:t>
            </w:r>
            <w:r w:rsidR="004F1A11" w:rsidRPr="00015248">
              <w:rPr>
                <w:sz w:val="18"/>
                <w:szCs w:val="18"/>
              </w:rPr>
              <w:t>d</w:t>
            </w:r>
            <w:r w:rsidR="009B4090" w:rsidRPr="00015248">
              <w:rPr>
                <w:sz w:val="18"/>
                <w:szCs w:val="18"/>
              </w:rPr>
              <w:t>alyvius apie EBVPD vertinimo rezultatus</w:t>
            </w:r>
            <w:r w:rsidR="0090570A" w:rsidRPr="00015248">
              <w:rPr>
                <w:sz w:val="18"/>
                <w:szCs w:val="18"/>
              </w:rPr>
              <w:t>, jeigu taikoma,</w:t>
            </w:r>
            <w:r w:rsidR="009B4090" w:rsidRPr="00015248">
              <w:rPr>
                <w:sz w:val="18"/>
                <w:szCs w:val="18"/>
              </w:rPr>
              <w:t xml:space="preserve"> ne vėliau kaip per</w:t>
            </w:r>
          </w:p>
        </w:tc>
        <w:tc>
          <w:tcPr>
            <w:tcW w:w="1566" w:type="pct"/>
          </w:tcPr>
          <w:p w14:paraId="7232BA7B" w14:textId="77777777" w:rsidR="009B4090" w:rsidRPr="00015248" w:rsidRDefault="009B4090" w:rsidP="00015248">
            <w:pPr>
              <w:ind w:firstLine="0"/>
              <w:jc w:val="center"/>
              <w:rPr>
                <w:sz w:val="18"/>
                <w:szCs w:val="18"/>
              </w:rPr>
            </w:pPr>
            <w:r w:rsidRPr="00015248">
              <w:rPr>
                <w:sz w:val="18"/>
                <w:szCs w:val="18"/>
              </w:rPr>
              <w:t>3 (tris) darbo dienas nuo sprendimo priėmimo dienos</w:t>
            </w:r>
          </w:p>
        </w:tc>
        <w:tc>
          <w:tcPr>
            <w:tcW w:w="1160" w:type="pct"/>
          </w:tcPr>
          <w:p w14:paraId="1F29059C" w14:textId="77777777" w:rsidR="009B4090" w:rsidRPr="00015248" w:rsidRDefault="009B4090" w:rsidP="00015248">
            <w:pPr>
              <w:ind w:firstLine="0"/>
              <w:jc w:val="center"/>
              <w:rPr>
                <w:sz w:val="18"/>
                <w:szCs w:val="18"/>
              </w:rPr>
            </w:pPr>
          </w:p>
        </w:tc>
      </w:tr>
      <w:tr w:rsidR="009B4090" w:rsidRPr="00DA6988" w14:paraId="3C635DF5" w14:textId="77777777" w:rsidTr="00015248">
        <w:trPr>
          <w:trHeight w:val="20"/>
          <w:jc w:val="center"/>
        </w:trPr>
        <w:tc>
          <w:tcPr>
            <w:tcW w:w="257" w:type="pct"/>
          </w:tcPr>
          <w:p w14:paraId="4E64A4F5" w14:textId="325779E8" w:rsidR="009B4090" w:rsidRPr="00015248" w:rsidRDefault="00015248" w:rsidP="052EEF79">
            <w:pPr>
              <w:ind w:firstLine="0"/>
              <w:rPr>
                <w:sz w:val="18"/>
                <w:szCs w:val="18"/>
              </w:rPr>
            </w:pPr>
            <w:r>
              <w:rPr>
                <w:sz w:val="18"/>
                <w:szCs w:val="18"/>
              </w:rPr>
              <w:t>7</w:t>
            </w:r>
            <w:r w:rsidR="00DC230B" w:rsidRPr="00015248">
              <w:rPr>
                <w:sz w:val="18"/>
                <w:szCs w:val="18"/>
              </w:rPr>
              <w:t>.</w:t>
            </w:r>
          </w:p>
        </w:tc>
        <w:tc>
          <w:tcPr>
            <w:tcW w:w="2017" w:type="pct"/>
            <w:hideMark/>
          </w:tcPr>
          <w:p w14:paraId="06192898" w14:textId="6003DDA7" w:rsidR="009B4090" w:rsidRPr="00015248" w:rsidRDefault="001C3A07" w:rsidP="00015248">
            <w:pPr>
              <w:ind w:firstLine="0"/>
              <w:jc w:val="center"/>
              <w:rPr>
                <w:sz w:val="18"/>
                <w:szCs w:val="18"/>
              </w:rPr>
            </w:pPr>
            <w:r w:rsidRPr="00015248">
              <w:rPr>
                <w:rFonts w:eastAsia="Arial"/>
                <w:sz w:val="18"/>
                <w:szCs w:val="18"/>
              </w:rPr>
              <w:t>P</w:t>
            </w:r>
            <w:r w:rsidR="004F1A11" w:rsidRPr="00015248">
              <w:rPr>
                <w:rFonts w:eastAsia="Arial"/>
                <w:sz w:val="18"/>
                <w:szCs w:val="18"/>
              </w:rPr>
              <w:t>erkančioji organizacija</w:t>
            </w:r>
            <w:r w:rsidR="009B4090" w:rsidRPr="00015248">
              <w:rPr>
                <w:sz w:val="18"/>
                <w:szCs w:val="18"/>
              </w:rPr>
              <w:t xml:space="preserve"> </w:t>
            </w:r>
            <w:r w:rsidR="004F1A11" w:rsidRPr="00015248">
              <w:rPr>
                <w:sz w:val="18"/>
                <w:szCs w:val="18"/>
              </w:rPr>
              <w:t>d</w:t>
            </w:r>
            <w:r w:rsidR="009B4090" w:rsidRPr="00015248">
              <w:rPr>
                <w:sz w:val="18"/>
                <w:szCs w:val="18"/>
              </w:rPr>
              <w:t>alyviams praneša apie priimtą sprendimą nustatyti laimėjusį pasiūlymą, dėl kurio bus sudaroma sutartis ne vėliau kaip per</w:t>
            </w:r>
          </w:p>
        </w:tc>
        <w:tc>
          <w:tcPr>
            <w:tcW w:w="1566" w:type="pct"/>
            <w:hideMark/>
          </w:tcPr>
          <w:p w14:paraId="0E36FDAD" w14:textId="2842E553" w:rsidR="009B4090" w:rsidRPr="00015248" w:rsidRDefault="00DE23CA" w:rsidP="00015248">
            <w:pPr>
              <w:ind w:firstLine="0"/>
              <w:jc w:val="center"/>
              <w:rPr>
                <w:sz w:val="18"/>
                <w:szCs w:val="18"/>
              </w:rPr>
            </w:pPr>
            <w:r w:rsidRPr="00015248">
              <w:rPr>
                <w:sz w:val="18"/>
                <w:szCs w:val="18"/>
              </w:rPr>
              <w:t>3</w:t>
            </w:r>
            <w:r w:rsidR="003C180D" w:rsidRPr="00015248">
              <w:rPr>
                <w:sz w:val="18"/>
                <w:szCs w:val="18"/>
              </w:rPr>
              <w:t xml:space="preserve"> </w:t>
            </w:r>
            <w:r w:rsidR="009B4090" w:rsidRPr="00015248">
              <w:rPr>
                <w:sz w:val="18"/>
                <w:szCs w:val="18"/>
              </w:rPr>
              <w:t>(</w:t>
            </w:r>
            <w:r w:rsidRPr="00015248">
              <w:rPr>
                <w:sz w:val="18"/>
                <w:szCs w:val="18"/>
              </w:rPr>
              <w:t>tris</w:t>
            </w:r>
            <w:r w:rsidR="009B4090" w:rsidRPr="00015248">
              <w:rPr>
                <w:sz w:val="18"/>
                <w:szCs w:val="18"/>
              </w:rPr>
              <w:t>) darbo dienas nuo sprendimo priėmimo dienos</w:t>
            </w:r>
          </w:p>
        </w:tc>
        <w:tc>
          <w:tcPr>
            <w:tcW w:w="1160" w:type="pct"/>
            <w:hideMark/>
          </w:tcPr>
          <w:p w14:paraId="6EAEA100" w14:textId="77777777" w:rsidR="009B4090" w:rsidRPr="00015248" w:rsidRDefault="009B4090" w:rsidP="00015248">
            <w:pPr>
              <w:ind w:firstLine="0"/>
              <w:jc w:val="center"/>
              <w:rPr>
                <w:sz w:val="18"/>
                <w:szCs w:val="18"/>
              </w:rPr>
            </w:pPr>
          </w:p>
        </w:tc>
      </w:tr>
      <w:tr w:rsidR="009B4090" w:rsidRPr="00DA6988" w14:paraId="10DD85A1" w14:textId="77777777" w:rsidTr="00015248">
        <w:trPr>
          <w:trHeight w:val="20"/>
          <w:jc w:val="center"/>
        </w:trPr>
        <w:tc>
          <w:tcPr>
            <w:tcW w:w="257" w:type="pct"/>
          </w:tcPr>
          <w:p w14:paraId="78FFD3F0" w14:textId="52947477" w:rsidR="009B4090" w:rsidRPr="00015248" w:rsidRDefault="00015248" w:rsidP="052EEF79">
            <w:pPr>
              <w:ind w:firstLine="0"/>
              <w:rPr>
                <w:sz w:val="18"/>
                <w:szCs w:val="18"/>
              </w:rPr>
            </w:pPr>
            <w:r>
              <w:rPr>
                <w:sz w:val="18"/>
                <w:szCs w:val="18"/>
              </w:rPr>
              <w:t>8</w:t>
            </w:r>
            <w:r w:rsidR="00DC230B" w:rsidRPr="00015248">
              <w:rPr>
                <w:sz w:val="18"/>
                <w:szCs w:val="18"/>
              </w:rPr>
              <w:t>.</w:t>
            </w:r>
          </w:p>
        </w:tc>
        <w:tc>
          <w:tcPr>
            <w:tcW w:w="2017" w:type="pct"/>
            <w:hideMark/>
          </w:tcPr>
          <w:p w14:paraId="09729B52" w14:textId="2D7B14D7" w:rsidR="009B4090" w:rsidRPr="00015248" w:rsidRDefault="0090570A" w:rsidP="00015248">
            <w:pPr>
              <w:ind w:firstLine="0"/>
              <w:jc w:val="center"/>
              <w:rPr>
                <w:color w:val="000000"/>
                <w:sz w:val="18"/>
                <w:szCs w:val="18"/>
                <w:shd w:val="clear" w:color="auto" w:fill="FFFFFF"/>
              </w:rPr>
            </w:pPr>
            <w:r w:rsidRPr="00015248">
              <w:rPr>
                <w:color w:val="000000"/>
                <w:sz w:val="18"/>
                <w:szCs w:val="18"/>
                <w:shd w:val="clear" w:color="auto" w:fill="FFFFFF"/>
              </w:rPr>
              <w:t>Dalyvis</w:t>
            </w:r>
            <w:r w:rsidR="009B4090" w:rsidRPr="00015248">
              <w:rPr>
                <w:color w:val="000000"/>
                <w:sz w:val="18"/>
                <w:szCs w:val="18"/>
                <w:shd w:val="clear" w:color="auto" w:fill="FFFFFF"/>
              </w:rPr>
              <w:t xml:space="preserve"> turi teisę pateikti pretenziją </w:t>
            </w:r>
            <w:r w:rsidR="00B315BC" w:rsidRPr="00015248">
              <w:rPr>
                <w:rFonts w:eastAsia="Arial"/>
                <w:sz w:val="18"/>
                <w:szCs w:val="18"/>
              </w:rPr>
              <w:t xml:space="preserve">perkančiajai organizacijai </w:t>
            </w:r>
            <w:r w:rsidR="009B4090" w:rsidRPr="00015248">
              <w:rPr>
                <w:sz w:val="18"/>
                <w:szCs w:val="18"/>
                <w:shd w:val="clear" w:color="auto" w:fill="FFFFFF"/>
              </w:rPr>
              <w:t xml:space="preserve">pateikti prašymą ar </w:t>
            </w:r>
            <w:r w:rsidR="009B4090" w:rsidRPr="00015248">
              <w:rPr>
                <w:color w:val="000000"/>
                <w:sz w:val="18"/>
                <w:szCs w:val="18"/>
                <w:shd w:val="clear" w:color="auto" w:fill="FFFFFF"/>
              </w:rPr>
              <w:t xml:space="preserve">pareikšti ieškinį teismui </w:t>
            </w:r>
            <w:r w:rsidR="009B4090" w:rsidRPr="00015248">
              <w:rPr>
                <w:sz w:val="18"/>
                <w:szCs w:val="18"/>
              </w:rPr>
              <w:t>ne vėliau kaip per</w:t>
            </w:r>
          </w:p>
        </w:tc>
        <w:tc>
          <w:tcPr>
            <w:tcW w:w="1566" w:type="pct"/>
            <w:hideMark/>
          </w:tcPr>
          <w:p w14:paraId="49F7FC9D" w14:textId="0B398628" w:rsidR="009B4090" w:rsidRPr="00015248" w:rsidRDefault="009B4090" w:rsidP="00015248">
            <w:pPr>
              <w:ind w:firstLine="0"/>
              <w:jc w:val="center"/>
              <w:rPr>
                <w:sz w:val="18"/>
                <w:szCs w:val="18"/>
              </w:rPr>
            </w:pPr>
            <w:r w:rsidRPr="00015248">
              <w:rPr>
                <w:sz w:val="18"/>
                <w:szCs w:val="18"/>
              </w:rPr>
              <w:t>5 (</w:t>
            </w:r>
            <w:r w:rsidR="00AB4E5F" w:rsidRPr="00015248">
              <w:rPr>
                <w:sz w:val="18"/>
                <w:szCs w:val="18"/>
              </w:rPr>
              <w:t>penki</w:t>
            </w:r>
            <w:r w:rsidR="001F1A18" w:rsidRPr="00015248">
              <w:rPr>
                <w:sz w:val="18"/>
                <w:szCs w:val="18"/>
              </w:rPr>
              <w:t>a</w:t>
            </w:r>
            <w:r w:rsidR="00AB4E5F" w:rsidRPr="00015248">
              <w:rPr>
                <w:sz w:val="18"/>
                <w:szCs w:val="18"/>
              </w:rPr>
              <w:t>s</w:t>
            </w:r>
            <w:r w:rsidRPr="00015248">
              <w:rPr>
                <w:sz w:val="18"/>
                <w:szCs w:val="18"/>
              </w:rPr>
              <w:t xml:space="preserve">) </w:t>
            </w:r>
            <w:r w:rsidR="001F1A18" w:rsidRPr="00015248">
              <w:rPr>
                <w:sz w:val="18"/>
                <w:szCs w:val="18"/>
              </w:rPr>
              <w:t xml:space="preserve">darbo </w:t>
            </w:r>
            <w:r w:rsidRPr="00015248">
              <w:rPr>
                <w:sz w:val="18"/>
                <w:szCs w:val="18"/>
              </w:rPr>
              <w:t>dien</w:t>
            </w:r>
            <w:r w:rsidR="00382455" w:rsidRPr="00015248">
              <w:rPr>
                <w:sz w:val="18"/>
                <w:szCs w:val="18"/>
              </w:rPr>
              <w:t>as</w:t>
            </w:r>
          </w:p>
          <w:p w14:paraId="49A2FF28" w14:textId="77777777" w:rsidR="009B4090" w:rsidRPr="00015248" w:rsidRDefault="009B4090" w:rsidP="00015248">
            <w:pPr>
              <w:ind w:firstLine="0"/>
              <w:jc w:val="center"/>
              <w:rPr>
                <w:sz w:val="18"/>
                <w:szCs w:val="18"/>
              </w:rPr>
            </w:pPr>
          </w:p>
          <w:p w14:paraId="0D237F7F" w14:textId="22566C1C" w:rsidR="009B4090" w:rsidRPr="00015248" w:rsidRDefault="009B4090" w:rsidP="00015248">
            <w:pPr>
              <w:ind w:firstLine="0"/>
              <w:jc w:val="center"/>
              <w:rPr>
                <w:sz w:val="18"/>
                <w:szCs w:val="18"/>
              </w:rPr>
            </w:pPr>
            <w:r w:rsidRPr="00015248">
              <w:rPr>
                <w:sz w:val="18"/>
                <w:szCs w:val="18"/>
              </w:rPr>
              <w:t xml:space="preserve">nuo </w:t>
            </w:r>
            <w:r w:rsidR="00B315BC" w:rsidRPr="00015248">
              <w:rPr>
                <w:rFonts w:eastAsia="Arial"/>
                <w:sz w:val="18"/>
                <w:szCs w:val="18"/>
              </w:rPr>
              <w:t xml:space="preserve">perkančiosios organizacijos </w:t>
            </w:r>
            <w:r w:rsidRPr="00015248">
              <w:rPr>
                <w:sz w:val="18"/>
                <w:szCs w:val="18"/>
              </w:rPr>
              <w:t xml:space="preserve">pranešimo raštu apie jos priimtą sprendimą išsiuntimo tiekėjams dienos arba nuo paskelbimo apie </w:t>
            </w:r>
            <w:r w:rsidR="6FD78633" w:rsidRPr="00015248">
              <w:rPr>
                <w:rFonts w:eastAsia="Arial"/>
                <w:sz w:val="18"/>
                <w:szCs w:val="18"/>
              </w:rPr>
              <w:t xml:space="preserve"> </w:t>
            </w:r>
            <w:r w:rsidR="00B315BC" w:rsidRPr="00015248">
              <w:rPr>
                <w:rFonts w:eastAsia="Arial"/>
                <w:sz w:val="18"/>
                <w:szCs w:val="18"/>
              </w:rPr>
              <w:t xml:space="preserve">perkančiosios organizacijos </w:t>
            </w:r>
            <w:r w:rsidRPr="00015248">
              <w:rPr>
                <w:sz w:val="18"/>
                <w:szCs w:val="18"/>
              </w:rPr>
              <w:t xml:space="preserve">priimtus sprendimus dienos, jei VPĮ nenumato reikalavimo raštu informuoti tiekėjus apie </w:t>
            </w:r>
            <w:r w:rsidR="4283AFE5" w:rsidRPr="00015248">
              <w:rPr>
                <w:rFonts w:eastAsia="Arial"/>
                <w:sz w:val="18"/>
                <w:szCs w:val="18"/>
              </w:rPr>
              <w:t xml:space="preserve"> </w:t>
            </w:r>
            <w:r w:rsidR="00B315BC" w:rsidRPr="00015248">
              <w:rPr>
                <w:rFonts w:eastAsia="Arial"/>
                <w:sz w:val="18"/>
                <w:szCs w:val="18"/>
              </w:rPr>
              <w:t>perkančiosios or</w:t>
            </w:r>
            <w:r w:rsidR="006178F4" w:rsidRPr="00015248">
              <w:rPr>
                <w:rFonts w:eastAsia="Arial"/>
                <w:sz w:val="18"/>
                <w:szCs w:val="18"/>
              </w:rPr>
              <w:t xml:space="preserve">ganizacijos </w:t>
            </w:r>
            <w:r w:rsidRPr="00015248">
              <w:rPr>
                <w:sz w:val="18"/>
                <w:szCs w:val="18"/>
              </w:rPr>
              <w:t>priimtus sprendimus;</w:t>
            </w:r>
          </w:p>
          <w:p w14:paraId="55916AA6" w14:textId="77777777" w:rsidR="00EB1C0F" w:rsidRPr="00015248" w:rsidRDefault="00EB1C0F" w:rsidP="00015248">
            <w:pPr>
              <w:ind w:firstLine="0"/>
              <w:jc w:val="center"/>
              <w:rPr>
                <w:sz w:val="18"/>
                <w:szCs w:val="18"/>
              </w:rPr>
            </w:pPr>
          </w:p>
          <w:p w14:paraId="25DED613" w14:textId="723CDC2F" w:rsidR="009B4090" w:rsidRPr="00015248" w:rsidRDefault="009B4090" w:rsidP="00015248">
            <w:pPr>
              <w:ind w:firstLine="0"/>
              <w:jc w:val="center"/>
              <w:rPr>
                <w:sz w:val="18"/>
                <w:szCs w:val="18"/>
              </w:rPr>
            </w:pPr>
            <w:r w:rsidRPr="00015248">
              <w:rPr>
                <w:sz w:val="18"/>
                <w:szCs w:val="18"/>
              </w:rPr>
              <w:t>15 (penkiolika) dienų nuo pranešimo išsiuntimo tiekėjams dienos, jeigu šis pranešimas nebuvo siunčiamas elektroninėmis priemonėmis.</w:t>
            </w:r>
          </w:p>
          <w:p w14:paraId="70C74D73" w14:textId="77777777" w:rsidR="009B4090" w:rsidRPr="00015248" w:rsidRDefault="009B4090" w:rsidP="00015248">
            <w:pPr>
              <w:ind w:firstLine="0"/>
              <w:jc w:val="center"/>
              <w:rPr>
                <w:sz w:val="18"/>
                <w:szCs w:val="18"/>
              </w:rPr>
            </w:pPr>
          </w:p>
        </w:tc>
        <w:tc>
          <w:tcPr>
            <w:tcW w:w="1160" w:type="pct"/>
            <w:hideMark/>
          </w:tcPr>
          <w:p w14:paraId="28F3179C" w14:textId="77777777" w:rsidR="009B4090" w:rsidRPr="008F3AD8" w:rsidRDefault="009B4090" w:rsidP="00015248">
            <w:pPr>
              <w:ind w:firstLine="0"/>
              <w:jc w:val="center"/>
              <w:rPr>
                <w:color w:val="7030A0"/>
                <w:sz w:val="18"/>
                <w:szCs w:val="18"/>
                <w:lang w:val="en-US"/>
              </w:rPr>
            </w:pPr>
          </w:p>
        </w:tc>
      </w:tr>
      <w:tr w:rsidR="009B4090" w:rsidRPr="00DA6988" w14:paraId="21A62B32" w14:textId="77777777" w:rsidTr="00015248">
        <w:trPr>
          <w:trHeight w:val="20"/>
          <w:jc w:val="center"/>
        </w:trPr>
        <w:tc>
          <w:tcPr>
            <w:tcW w:w="257" w:type="pct"/>
          </w:tcPr>
          <w:p w14:paraId="1D5C2FAE" w14:textId="07A1ED14" w:rsidR="009B4090" w:rsidRPr="00015248" w:rsidRDefault="00015248" w:rsidP="052EEF79">
            <w:pPr>
              <w:ind w:firstLine="0"/>
              <w:rPr>
                <w:sz w:val="18"/>
                <w:szCs w:val="18"/>
              </w:rPr>
            </w:pPr>
            <w:r>
              <w:rPr>
                <w:sz w:val="18"/>
                <w:szCs w:val="18"/>
              </w:rPr>
              <w:t>9</w:t>
            </w:r>
            <w:r w:rsidR="00DC230B" w:rsidRPr="00015248">
              <w:rPr>
                <w:sz w:val="18"/>
                <w:szCs w:val="18"/>
              </w:rPr>
              <w:t>.</w:t>
            </w:r>
          </w:p>
        </w:tc>
        <w:tc>
          <w:tcPr>
            <w:tcW w:w="2017" w:type="pct"/>
            <w:hideMark/>
          </w:tcPr>
          <w:p w14:paraId="749DF6E8" w14:textId="11368048" w:rsidR="009B4090" w:rsidRPr="00015248" w:rsidRDefault="006178F4" w:rsidP="00015248">
            <w:pPr>
              <w:ind w:firstLine="0"/>
              <w:jc w:val="center"/>
              <w:rPr>
                <w:sz w:val="18"/>
                <w:szCs w:val="18"/>
              </w:rPr>
            </w:pPr>
            <w:r w:rsidRPr="00015248">
              <w:rPr>
                <w:rFonts w:eastAsia="Arial"/>
                <w:sz w:val="18"/>
                <w:szCs w:val="18"/>
              </w:rPr>
              <w:t xml:space="preserve">Perkančioji organizacija </w:t>
            </w:r>
            <w:r w:rsidR="009B4090" w:rsidRPr="00015248">
              <w:rPr>
                <w:sz w:val="18"/>
                <w:szCs w:val="18"/>
              </w:rPr>
              <w:t xml:space="preserve">privalo išnagrinėti </w:t>
            </w:r>
            <w:r w:rsidRPr="00015248">
              <w:rPr>
                <w:sz w:val="18"/>
                <w:szCs w:val="18"/>
              </w:rPr>
              <w:t>d</w:t>
            </w:r>
            <w:r w:rsidR="0090570A" w:rsidRPr="00015248">
              <w:rPr>
                <w:sz w:val="18"/>
                <w:szCs w:val="18"/>
              </w:rPr>
              <w:t>alyvio</w:t>
            </w:r>
            <w:r w:rsidR="009B4090" w:rsidRPr="00015248">
              <w:rPr>
                <w:sz w:val="18"/>
                <w:szCs w:val="18"/>
              </w:rPr>
              <w:t xml:space="preserve"> pretenziją</w:t>
            </w:r>
            <w:r w:rsidR="0090570A" w:rsidRPr="00015248">
              <w:rPr>
                <w:sz w:val="18"/>
                <w:szCs w:val="18"/>
              </w:rPr>
              <w:t>,</w:t>
            </w:r>
            <w:r w:rsidR="009B4090" w:rsidRPr="00015248">
              <w:rPr>
                <w:sz w:val="18"/>
                <w:szCs w:val="18"/>
              </w:rPr>
              <w:t xml:space="preserve"> priimti motyvuotą sprendimą ir apie jį, taip pat apie anksčiau praneštų pirkimo procedūros terminų pasikeitimą raštu pranešti pretenziją pateikusiam </w:t>
            </w:r>
            <w:r w:rsidRPr="00015248">
              <w:rPr>
                <w:sz w:val="18"/>
                <w:szCs w:val="18"/>
              </w:rPr>
              <w:t>d</w:t>
            </w:r>
            <w:r w:rsidR="0090570A" w:rsidRPr="00015248">
              <w:rPr>
                <w:sz w:val="18"/>
                <w:szCs w:val="18"/>
              </w:rPr>
              <w:t xml:space="preserve">alyviui </w:t>
            </w:r>
            <w:r w:rsidR="009B4090" w:rsidRPr="00015248">
              <w:rPr>
                <w:sz w:val="18"/>
                <w:szCs w:val="18"/>
              </w:rPr>
              <w:t>ir suinteresuotiems</w:t>
            </w:r>
            <w:r w:rsidR="0012726D" w:rsidRPr="00015248">
              <w:rPr>
                <w:sz w:val="18"/>
                <w:szCs w:val="18"/>
              </w:rPr>
              <w:t xml:space="preserve"> </w:t>
            </w:r>
            <w:r w:rsidRPr="00015248">
              <w:rPr>
                <w:sz w:val="18"/>
                <w:szCs w:val="18"/>
              </w:rPr>
              <w:t>d</w:t>
            </w:r>
            <w:r w:rsidR="009B4090" w:rsidRPr="00015248">
              <w:rPr>
                <w:sz w:val="18"/>
                <w:szCs w:val="18"/>
              </w:rPr>
              <w:t>alyviams ne vėliau kaip per</w:t>
            </w:r>
          </w:p>
        </w:tc>
        <w:tc>
          <w:tcPr>
            <w:tcW w:w="1566" w:type="pct"/>
            <w:hideMark/>
          </w:tcPr>
          <w:p w14:paraId="6B16142C" w14:textId="77777777" w:rsidR="009B4090" w:rsidRPr="00015248" w:rsidRDefault="009B4090" w:rsidP="00015248">
            <w:pPr>
              <w:ind w:firstLine="0"/>
              <w:jc w:val="center"/>
              <w:rPr>
                <w:sz w:val="18"/>
                <w:szCs w:val="18"/>
              </w:rPr>
            </w:pPr>
            <w:r w:rsidRPr="00015248">
              <w:rPr>
                <w:sz w:val="18"/>
                <w:szCs w:val="18"/>
              </w:rPr>
              <w:t>6 (šešias) darbo dienas nuo pretenzijos gavimo dienos</w:t>
            </w:r>
          </w:p>
        </w:tc>
        <w:tc>
          <w:tcPr>
            <w:tcW w:w="1160" w:type="pct"/>
            <w:hideMark/>
          </w:tcPr>
          <w:p w14:paraId="4910B96B" w14:textId="77777777" w:rsidR="009B4090" w:rsidRPr="00015248" w:rsidRDefault="009B4090" w:rsidP="00015248">
            <w:pPr>
              <w:ind w:firstLine="0"/>
              <w:jc w:val="center"/>
              <w:rPr>
                <w:sz w:val="18"/>
                <w:szCs w:val="18"/>
              </w:rPr>
            </w:pPr>
          </w:p>
        </w:tc>
      </w:tr>
      <w:tr w:rsidR="009B4090" w:rsidRPr="00DA6988" w14:paraId="475FEE10" w14:textId="77777777" w:rsidTr="00015248">
        <w:trPr>
          <w:trHeight w:val="20"/>
          <w:jc w:val="center"/>
        </w:trPr>
        <w:tc>
          <w:tcPr>
            <w:tcW w:w="257" w:type="pct"/>
          </w:tcPr>
          <w:p w14:paraId="7ED3D129" w14:textId="1F850ACC" w:rsidR="009B4090" w:rsidRPr="00015248" w:rsidRDefault="009B4090" w:rsidP="052EEF79">
            <w:pPr>
              <w:ind w:firstLine="0"/>
              <w:rPr>
                <w:sz w:val="18"/>
                <w:szCs w:val="18"/>
              </w:rPr>
            </w:pPr>
            <w:r w:rsidRPr="00015248">
              <w:rPr>
                <w:sz w:val="18"/>
                <w:szCs w:val="18"/>
              </w:rPr>
              <w:t>1</w:t>
            </w:r>
            <w:r w:rsidR="00015248">
              <w:rPr>
                <w:sz w:val="18"/>
                <w:szCs w:val="18"/>
              </w:rPr>
              <w:t>0</w:t>
            </w:r>
            <w:r w:rsidR="00DC230B" w:rsidRPr="00015248">
              <w:rPr>
                <w:sz w:val="18"/>
                <w:szCs w:val="18"/>
              </w:rPr>
              <w:t>.</w:t>
            </w:r>
          </w:p>
        </w:tc>
        <w:tc>
          <w:tcPr>
            <w:tcW w:w="2017" w:type="pct"/>
            <w:hideMark/>
          </w:tcPr>
          <w:p w14:paraId="1F0C1459" w14:textId="6C088A52" w:rsidR="009B4090" w:rsidRPr="00015248" w:rsidRDefault="009B4090" w:rsidP="00015248">
            <w:pPr>
              <w:ind w:firstLine="0"/>
              <w:jc w:val="center"/>
              <w:rPr>
                <w:sz w:val="18"/>
                <w:szCs w:val="18"/>
              </w:rPr>
            </w:pPr>
            <w:r w:rsidRPr="00015248">
              <w:rPr>
                <w:sz w:val="18"/>
                <w:szCs w:val="18"/>
              </w:rPr>
              <w:t xml:space="preserve">Jeigu </w:t>
            </w:r>
            <w:r w:rsidR="268D360D" w:rsidRPr="00015248">
              <w:rPr>
                <w:rFonts w:eastAsia="Arial"/>
                <w:sz w:val="18"/>
                <w:szCs w:val="18"/>
              </w:rPr>
              <w:t xml:space="preserve"> </w:t>
            </w:r>
            <w:r w:rsidR="006178F4" w:rsidRPr="00015248">
              <w:rPr>
                <w:rFonts w:eastAsia="Arial"/>
                <w:sz w:val="18"/>
                <w:szCs w:val="18"/>
              </w:rPr>
              <w:t xml:space="preserve">perkančioji organizacija </w:t>
            </w:r>
            <w:r w:rsidRPr="00015248">
              <w:rPr>
                <w:sz w:val="18"/>
                <w:szCs w:val="18"/>
              </w:rPr>
              <w:t xml:space="preserve">per nustatytą terminą neišnagrinėja jai pateiktos pretenzijos, </w:t>
            </w:r>
            <w:r w:rsidR="006178F4" w:rsidRPr="00015248">
              <w:rPr>
                <w:sz w:val="18"/>
                <w:szCs w:val="18"/>
              </w:rPr>
              <w:t>d</w:t>
            </w:r>
            <w:r w:rsidR="0012726D" w:rsidRPr="00015248">
              <w:rPr>
                <w:sz w:val="18"/>
                <w:szCs w:val="18"/>
              </w:rPr>
              <w:t>alyvis</w:t>
            </w:r>
            <w:r w:rsidRPr="00015248">
              <w:rPr>
                <w:sz w:val="18"/>
                <w:szCs w:val="18"/>
              </w:rPr>
              <w:t xml:space="preserve"> turi teisę pateikti prašymą ar pareikšti ieškinį teismui per (išskyrus ieškinį dėl sutarties pripažinimo negaliojančia)</w:t>
            </w:r>
          </w:p>
        </w:tc>
        <w:tc>
          <w:tcPr>
            <w:tcW w:w="1566" w:type="pct"/>
            <w:hideMark/>
          </w:tcPr>
          <w:p w14:paraId="2D7556F3" w14:textId="4BC1F68B" w:rsidR="009B4090" w:rsidRPr="00015248" w:rsidRDefault="009B4090" w:rsidP="00015248">
            <w:pPr>
              <w:ind w:firstLine="0"/>
              <w:jc w:val="center"/>
              <w:rPr>
                <w:sz w:val="18"/>
                <w:szCs w:val="18"/>
                <w:highlight w:val="yellow"/>
              </w:rPr>
            </w:pPr>
            <w:r w:rsidRPr="00015248">
              <w:rPr>
                <w:sz w:val="18"/>
                <w:szCs w:val="18"/>
              </w:rPr>
              <w:t xml:space="preserve">per 15 (penkiolika) dienų nuo dienos, kurią </w:t>
            </w:r>
            <w:r w:rsidR="006178F4" w:rsidRPr="00015248">
              <w:rPr>
                <w:rFonts w:eastAsia="Arial"/>
                <w:sz w:val="18"/>
                <w:szCs w:val="18"/>
              </w:rPr>
              <w:t xml:space="preserve">perkančioji organizacija </w:t>
            </w:r>
            <w:r w:rsidRPr="00015248">
              <w:rPr>
                <w:sz w:val="18"/>
                <w:szCs w:val="18"/>
              </w:rPr>
              <w:t>turėjo raštu pranešti apie priimtą sprendimą</w:t>
            </w:r>
          </w:p>
        </w:tc>
        <w:tc>
          <w:tcPr>
            <w:tcW w:w="1160" w:type="pct"/>
            <w:hideMark/>
          </w:tcPr>
          <w:p w14:paraId="09958019" w14:textId="77777777" w:rsidR="009B4090" w:rsidRPr="00015248" w:rsidRDefault="009B4090" w:rsidP="00015248">
            <w:pPr>
              <w:ind w:firstLine="0"/>
              <w:jc w:val="center"/>
              <w:rPr>
                <w:sz w:val="18"/>
                <w:szCs w:val="18"/>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582350">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66FF" w14:textId="77777777" w:rsidR="00EE0367" w:rsidRDefault="00EE0367" w:rsidP="00D05666">
      <w:r>
        <w:separator/>
      </w:r>
    </w:p>
  </w:endnote>
  <w:endnote w:type="continuationSeparator" w:id="0">
    <w:p w14:paraId="40F76688" w14:textId="77777777" w:rsidR="00EE0367" w:rsidRDefault="00EE0367" w:rsidP="00D05666">
      <w:r>
        <w:continuationSeparator/>
      </w:r>
    </w:p>
  </w:endnote>
  <w:endnote w:type="continuationNotice" w:id="1">
    <w:p w14:paraId="2777C78F" w14:textId="77777777" w:rsidR="00EE0367" w:rsidRDefault="00EE03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806348"/>
      <w:docPartObj>
        <w:docPartGallery w:val="Page Numbers (Bottom of Page)"/>
        <w:docPartUnique/>
      </w:docPartObj>
    </w:sdtPr>
    <w:sdtContent>
      <w:p w14:paraId="5AE6F53D" w14:textId="31DE2E88" w:rsidR="00582350" w:rsidRDefault="00582350">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189C" w14:textId="77777777" w:rsidR="00EE0367" w:rsidRDefault="00EE0367" w:rsidP="00D05666">
      <w:r>
        <w:separator/>
      </w:r>
    </w:p>
  </w:footnote>
  <w:footnote w:type="continuationSeparator" w:id="0">
    <w:p w14:paraId="2B617721" w14:textId="77777777" w:rsidR="00EE0367" w:rsidRDefault="00EE0367" w:rsidP="00D05666">
      <w:r>
        <w:continuationSeparator/>
      </w:r>
    </w:p>
  </w:footnote>
  <w:footnote w:type="continuationNotice" w:id="1">
    <w:p w14:paraId="5F1EA79B" w14:textId="77777777" w:rsidR="00EE0367" w:rsidRDefault="00EE03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FEC0A06"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C64D04"/>
    <w:multiLevelType w:val="multilevel"/>
    <w:tmpl w:val="B57A8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7527B5"/>
    <w:multiLevelType w:val="multilevel"/>
    <w:tmpl w:val="08120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23614"/>
    <w:multiLevelType w:val="multilevel"/>
    <w:tmpl w:val="A002F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55DED"/>
    <w:multiLevelType w:val="hybridMultilevel"/>
    <w:tmpl w:val="D76E525C"/>
    <w:lvl w:ilvl="0" w:tplc="96DCDF9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D60889"/>
    <w:multiLevelType w:val="hybridMultilevel"/>
    <w:tmpl w:val="2BC20BE6"/>
    <w:lvl w:ilvl="0" w:tplc="7B06265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14A40"/>
    <w:multiLevelType w:val="multilevel"/>
    <w:tmpl w:val="8102A920"/>
    <w:lvl w:ilvl="0">
      <w:start w:val="2"/>
      <w:numFmt w:val="decimal"/>
      <w:lvlText w:val="%1."/>
      <w:lvlJc w:val="left"/>
      <w:pPr>
        <w:ind w:left="720" w:hanging="720"/>
      </w:pPr>
    </w:lvl>
    <w:lvl w:ilvl="1">
      <w:start w:val="3"/>
      <w:numFmt w:val="decimal"/>
      <w:lvlText w:val="%1.%2."/>
      <w:lvlJc w:val="left"/>
      <w:pPr>
        <w:ind w:left="960" w:hanging="720"/>
      </w:pPr>
    </w:lvl>
    <w:lvl w:ilvl="2">
      <w:start w:val="9"/>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9" w15:restartNumberingAfterBreak="0">
    <w:nsid w:val="1E9625A0"/>
    <w:multiLevelType w:val="multilevel"/>
    <w:tmpl w:val="39C80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90FB3"/>
    <w:multiLevelType w:val="hybridMultilevel"/>
    <w:tmpl w:val="91CA79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DFC6016"/>
    <w:multiLevelType w:val="multilevel"/>
    <w:tmpl w:val="08F28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F23F8"/>
    <w:multiLevelType w:val="multilevel"/>
    <w:tmpl w:val="430A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A7EA5"/>
    <w:multiLevelType w:val="hybridMultilevel"/>
    <w:tmpl w:val="D3EEFA9C"/>
    <w:lvl w:ilvl="0" w:tplc="0ECCE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F443CD"/>
    <w:multiLevelType w:val="multilevel"/>
    <w:tmpl w:val="B98E2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10E79"/>
    <w:multiLevelType w:val="multilevel"/>
    <w:tmpl w:val="B24802D8"/>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rPr>
        <w:b w:val="0"/>
        <w:bCs/>
      </w:rPr>
    </w:lvl>
    <w:lvl w:ilvl="2">
      <w:start w:val="1"/>
      <w:numFmt w:val="decimal"/>
      <w:lvlText w:val="%1.%2.%3."/>
      <w:lvlJc w:val="left"/>
      <w:pPr>
        <w:ind w:left="567" w:firstLine="0"/>
      </w:pPr>
      <w:rPr>
        <w:b w:val="0"/>
        <w:bCs w:val="0"/>
        <w:color w:val="auto"/>
      </w:rPr>
    </w:lvl>
    <w:lvl w:ilvl="3">
      <w:start w:val="1"/>
      <w:numFmt w:val="decimal"/>
      <w:lvlText w:val="%4)"/>
      <w:lvlJc w:val="left"/>
      <w:pPr>
        <w:tabs>
          <w:tab w:val="num" w:pos="2367"/>
        </w:tabs>
        <w:ind w:left="2295" w:hanging="648"/>
      </w:pPr>
      <w:rPr>
        <w:rFonts w:ascii="Times New Roman" w:eastAsia="Times New Roman" w:hAnsi="Times New Roman" w:cs="Times New Roman"/>
      </w:r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7" w15:restartNumberingAfterBreak="0">
    <w:nsid w:val="367148C3"/>
    <w:multiLevelType w:val="multilevel"/>
    <w:tmpl w:val="9D1CB290"/>
    <w:lvl w:ilvl="0">
      <w:start w:val="1"/>
      <w:numFmt w:val="decimal"/>
      <w:lvlText w:val="%1."/>
      <w:lvlJc w:val="left"/>
      <w:pPr>
        <w:tabs>
          <w:tab w:val="num" w:pos="397"/>
        </w:tabs>
        <w:ind w:left="397" w:hanging="397"/>
      </w:pPr>
      <w:rPr>
        <w:color w:val="auto"/>
      </w:rPr>
    </w:lvl>
    <w:lvl w:ilvl="1">
      <w:start w:val="1"/>
      <w:numFmt w:val="decimal"/>
      <w:lvlText w:val="%1.%2."/>
      <w:lvlJc w:val="left"/>
      <w:pPr>
        <w:tabs>
          <w:tab w:val="num" w:pos="284"/>
        </w:tabs>
        <w:ind w:left="113" w:hanging="113"/>
      </w:pPr>
      <w:rPr>
        <w:i w:val="0"/>
        <w:iCs/>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C4736E2"/>
    <w:multiLevelType w:val="multilevel"/>
    <w:tmpl w:val="82F8D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E0ACA47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8AA667B"/>
    <w:multiLevelType w:val="hybridMultilevel"/>
    <w:tmpl w:val="54C2EF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B177388"/>
    <w:multiLevelType w:val="multilevel"/>
    <w:tmpl w:val="ED36B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85100"/>
    <w:multiLevelType w:val="multilevel"/>
    <w:tmpl w:val="64546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717A8"/>
    <w:multiLevelType w:val="multilevel"/>
    <w:tmpl w:val="7CAE9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833B60"/>
    <w:multiLevelType w:val="multilevel"/>
    <w:tmpl w:val="0CF0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D2E28"/>
    <w:multiLevelType w:val="multilevel"/>
    <w:tmpl w:val="FA1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2A7ABD"/>
    <w:multiLevelType w:val="multilevel"/>
    <w:tmpl w:val="10A63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A0B0A"/>
    <w:multiLevelType w:val="multilevel"/>
    <w:tmpl w:val="5C861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15AB7"/>
    <w:multiLevelType w:val="multilevel"/>
    <w:tmpl w:val="E654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F0A89"/>
    <w:multiLevelType w:val="multilevel"/>
    <w:tmpl w:val="CD64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F902C4F"/>
    <w:multiLevelType w:val="multilevel"/>
    <w:tmpl w:val="FD78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605CB"/>
    <w:multiLevelType w:val="multilevel"/>
    <w:tmpl w:val="F68E3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A3259"/>
    <w:multiLevelType w:val="multilevel"/>
    <w:tmpl w:val="F4504DB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9952AC7"/>
    <w:multiLevelType w:val="hybridMultilevel"/>
    <w:tmpl w:val="4F8C13A6"/>
    <w:lvl w:ilvl="0" w:tplc="5262EA9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096CB8"/>
    <w:multiLevelType w:val="hybridMultilevel"/>
    <w:tmpl w:val="89A6414A"/>
    <w:lvl w:ilvl="0" w:tplc="6DDC190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8F63C7"/>
    <w:multiLevelType w:val="multilevel"/>
    <w:tmpl w:val="04EC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287778">
    <w:abstractNumId w:val="4"/>
  </w:num>
  <w:num w:numId="2" w16cid:durableId="1490172141">
    <w:abstractNumId w:val="31"/>
  </w:num>
  <w:num w:numId="3" w16cid:durableId="138770985">
    <w:abstractNumId w:val="19"/>
  </w:num>
  <w:num w:numId="4" w16cid:durableId="219707255">
    <w:abstractNumId w:val="36"/>
  </w:num>
  <w:num w:numId="5" w16cid:durableId="1652252092">
    <w:abstractNumId w:val="11"/>
  </w:num>
  <w:num w:numId="6" w16cid:durableId="963148996">
    <w:abstractNumId w:val="2"/>
  </w:num>
  <w:num w:numId="7" w16cid:durableId="817724215">
    <w:abstractNumId w:val="20"/>
  </w:num>
  <w:num w:numId="8" w16cid:durableId="1476410157">
    <w:abstractNumId w:val="34"/>
  </w:num>
  <w:num w:numId="9" w16cid:durableId="21088876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525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1320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25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392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5834058">
    <w:abstractNumId w:val="8"/>
    <w:lvlOverride w:ilvl="0">
      <w:startOverride w:val="2"/>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649268">
    <w:abstractNumId w:val="22"/>
  </w:num>
  <w:num w:numId="16" w16cid:durableId="1755273838">
    <w:abstractNumId w:val="33"/>
  </w:num>
  <w:num w:numId="17" w16cid:durableId="1039014374">
    <w:abstractNumId w:val="23"/>
  </w:num>
  <w:num w:numId="18" w16cid:durableId="55014965">
    <w:abstractNumId w:val="5"/>
  </w:num>
  <w:num w:numId="19" w16cid:durableId="1359817380">
    <w:abstractNumId w:val="13"/>
  </w:num>
  <w:num w:numId="20" w16cid:durableId="1781870483">
    <w:abstractNumId w:val="38"/>
  </w:num>
  <w:num w:numId="21" w16cid:durableId="887643413">
    <w:abstractNumId w:val="30"/>
  </w:num>
  <w:num w:numId="22" w16cid:durableId="2009940243">
    <w:abstractNumId w:val="9"/>
  </w:num>
  <w:num w:numId="23" w16cid:durableId="1885830036">
    <w:abstractNumId w:val="32"/>
  </w:num>
  <w:num w:numId="24" w16cid:durableId="199781486">
    <w:abstractNumId w:val="27"/>
  </w:num>
  <w:num w:numId="25" w16cid:durableId="1140878134">
    <w:abstractNumId w:val="25"/>
  </w:num>
  <w:num w:numId="26" w16cid:durableId="488139655">
    <w:abstractNumId w:val="15"/>
  </w:num>
  <w:num w:numId="27" w16cid:durableId="793254995">
    <w:abstractNumId w:val="1"/>
  </w:num>
  <w:num w:numId="28" w16cid:durableId="1413546319">
    <w:abstractNumId w:val="24"/>
  </w:num>
  <w:num w:numId="29" w16cid:durableId="1700623625">
    <w:abstractNumId w:val="18"/>
  </w:num>
  <w:num w:numId="30" w16cid:durableId="391512084">
    <w:abstractNumId w:val="3"/>
  </w:num>
  <w:num w:numId="31" w16cid:durableId="484129975">
    <w:abstractNumId w:val="26"/>
  </w:num>
  <w:num w:numId="32" w16cid:durableId="131408382">
    <w:abstractNumId w:val="29"/>
  </w:num>
  <w:num w:numId="33" w16cid:durableId="993684269">
    <w:abstractNumId w:val="28"/>
  </w:num>
  <w:num w:numId="34" w16cid:durableId="1814761237">
    <w:abstractNumId w:val="12"/>
  </w:num>
  <w:num w:numId="35" w16cid:durableId="117573099">
    <w:abstractNumId w:val="7"/>
  </w:num>
  <w:num w:numId="36" w16cid:durableId="1755660106">
    <w:abstractNumId w:val="6"/>
  </w:num>
  <w:num w:numId="37" w16cid:durableId="1310089296">
    <w:abstractNumId w:val="35"/>
  </w:num>
  <w:num w:numId="38" w16cid:durableId="209004050">
    <w:abstractNumId w:val="37"/>
  </w:num>
  <w:num w:numId="39" w16cid:durableId="197035740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4D9"/>
    <w:rsid w:val="00013DC6"/>
    <w:rsid w:val="00013EF1"/>
    <w:rsid w:val="00013FF6"/>
    <w:rsid w:val="00014A61"/>
    <w:rsid w:val="00015248"/>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3D0"/>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F7C"/>
    <w:rsid w:val="000633CF"/>
    <w:rsid w:val="00063554"/>
    <w:rsid w:val="00063DE1"/>
    <w:rsid w:val="00064868"/>
    <w:rsid w:val="000659E9"/>
    <w:rsid w:val="000662A8"/>
    <w:rsid w:val="00066486"/>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8A0"/>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05F"/>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B42"/>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2"/>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AB"/>
    <w:rsid w:val="00197EF6"/>
    <w:rsid w:val="001A0DF2"/>
    <w:rsid w:val="001A1062"/>
    <w:rsid w:val="001A1301"/>
    <w:rsid w:val="001A16A5"/>
    <w:rsid w:val="001A1878"/>
    <w:rsid w:val="001A18C1"/>
    <w:rsid w:val="001A1DD2"/>
    <w:rsid w:val="001A225E"/>
    <w:rsid w:val="001A2892"/>
    <w:rsid w:val="001A2E70"/>
    <w:rsid w:val="001A3DA0"/>
    <w:rsid w:val="001A4191"/>
    <w:rsid w:val="001A5289"/>
    <w:rsid w:val="001A5FBA"/>
    <w:rsid w:val="001A6029"/>
    <w:rsid w:val="001A67B2"/>
    <w:rsid w:val="001A76A9"/>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39A"/>
    <w:rsid w:val="001E763B"/>
    <w:rsid w:val="001E76C7"/>
    <w:rsid w:val="001E7E24"/>
    <w:rsid w:val="001F04C1"/>
    <w:rsid w:val="001F1643"/>
    <w:rsid w:val="001F1A18"/>
    <w:rsid w:val="001F1D6C"/>
    <w:rsid w:val="001F1FB1"/>
    <w:rsid w:val="001F2905"/>
    <w:rsid w:val="001F2E11"/>
    <w:rsid w:val="001F2EB6"/>
    <w:rsid w:val="001F3174"/>
    <w:rsid w:val="001F3838"/>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55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AB"/>
    <w:rsid w:val="00267751"/>
    <w:rsid w:val="00267E9A"/>
    <w:rsid w:val="00270CE4"/>
    <w:rsid w:val="00270EFE"/>
    <w:rsid w:val="00271411"/>
    <w:rsid w:val="00271E3F"/>
    <w:rsid w:val="00272488"/>
    <w:rsid w:val="002726CC"/>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5FC"/>
    <w:rsid w:val="002A58C9"/>
    <w:rsid w:val="002A62B6"/>
    <w:rsid w:val="002A6658"/>
    <w:rsid w:val="002A70E6"/>
    <w:rsid w:val="002A71C8"/>
    <w:rsid w:val="002A7A35"/>
    <w:rsid w:val="002B062F"/>
    <w:rsid w:val="002B144C"/>
    <w:rsid w:val="002B166E"/>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D7F6D"/>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6C"/>
    <w:rsid w:val="00306D9F"/>
    <w:rsid w:val="00306F87"/>
    <w:rsid w:val="003074D1"/>
    <w:rsid w:val="0031000F"/>
    <w:rsid w:val="003101E1"/>
    <w:rsid w:val="00310DEF"/>
    <w:rsid w:val="0031109D"/>
    <w:rsid w:val="00311C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60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D9"/>
    <w:rsid w:val="00380DF6"/>
    <w:rsid w:val="003819C8"/>
    <w:rsid w:val="00382455"/>
    <w:rsid w:val="00382939"/>
    <w:rsid w:val="00382B76"/>
    <w:rsid w:val="003849A9"/>
    <w:rsid w:val="00384CB1"/>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A17"/>
    <w:rsid w:val="003C4C02"/>
    <w:rsid w:val="003C4C53"/>
    <w:rsid w:val="003C5AB4"/>
    <w:rsid w:val="003C5CA2"/>
    <w:rsid w:val="003C6328"/>
    <w:rsid w:val="003C6C3A"/>
    <w:rsid w:val="003C6C7B"/>
    <w:rsid w:val="003C7285"/>
    <w:rsid w:val="003C73E9"/>
    <w:rsid w:val="003C7763"/>
    <w:rsid w:val="003C7AFD"/>
    <w:rsid w:val="003C7CF1"/>
    <w:rsid w:val="003D0382"/>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365"/>
    <w:rsid w:val="00430DB7"/>
    <w:rsid w:val="00431DC2"/>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E4B"/>
    <w:rsid w:val="00483462"/>
    <w:rsid w:val="00483B9F"/>
    <w:rsid w:val="00483E10"/>
    <w:rsid w:val="004847DE"/>
    <w:rsid w:val="00485E23"/>
    <w:rsid w:val="0048654D"/>
    <w:rsid w:val="004867B9"/>
    <w:rsid w:val="00486B0D"/>
    <w:rsid w:val="00490469"/>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950"/>
    <w:rsid w:val="004E4C8F"/>
    <w:rsid w:val="004E5E17"/>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74"/>
    <w:rsid w:val="004F57E9"/>
    <w:rsid w:val="004F6423"/>
    <w:rsid w:val="004F6DFE"/>
    <w:rsid w:val="004F6FEF"/>
    <w:rsid w:val="004F74EB"/>
    <w:rsid w:val="004F7943"/>
    <w:rsid w:val="005002B8"/>
    <w:rsid w:val="00500818"/>
    <w:rsid w:val="00500FED"/>
    <w:rsid w:val="0050117C"/>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8AC"/>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35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AB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3C"/>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16"/>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FF4"/>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D46"/>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41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A0A"/>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9D6"/>
    <w:rsid w:val="006E533D"/>
    <w:rsid w:val="006E6528"/>
    <w:rsid w:val="006E6883"/>
    <w:rsid w:val="006E75C7"/>
    <w:rsid w:val="006E7679"/>
    <w:rsid w:val="006F1F4B"/>
    <w:rsid w:val="006F2F71"/>
    <w:rsid w:val="006F465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11"/>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79"/>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11C"/>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613"/>
    <w:rsid w:val="007A0981"/>
    <w:rsid w:val="007A0F1C"/>
    <w:rsid w:val="007A130B"/>
    <w:rsid w:val="007A15F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CC0"/>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6B9"/>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C6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816"/>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BF9"/>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D8"/>
    <w:rsid w:val="008F3AED"/>
    <w:rsid w:val="008F4D52"/>
    <w:rsid w:val="008F52B3"/>
    <w:rsid w:val="008F5556"/>
    <w:rsid w:val="008F5D7E"/>
    <w:rsid w:val="008F677F"/>
    <w:rsid w:val="008F6A15"/>
    <w:rsid w:val="008F6D6B"/>
    <w:rsid w:val="008F7226"/>
    <w:rsid w:val="008F7891"/>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2B6"/>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7753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5A0"/>
    <w:rsid w:val="00A41AC1"/>
    <w:rsid w:val="00A41CA4"/>
    <w:rsid w:val="00A42B33"/>
    <w:rsid w:val="00A42FE7"/>
    <w:rsid w:val="00A43140"/>
    <w:rsid w:val="00A432E9"/>
    <w:rsid w:val="00A436C9"/>
    <w:rsid w:val="00A43835"/>
    <w:rsid w:val="00A4394E"/>
    <w:rsid w:val="00A43C02"/>
    <w:rsid w:val="00A4442D"/>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7B1"/>
    <w:rsid w:val="00A77900"/>
    <w:rsid w:val="00A80545"/>
    <w:rsid w:val="00A8071F"/>
    <w:rsid w:val="00A80C02"/>
    <w:rsid w:val="00A80C8F"/>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49C"/>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47E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C2E"/>
    <w:rsid w:val="00B96ED5"/>
    <w:rsid w:val="00B970B0"/>
    <w:rsid w:val="00B97135"/>
    <w:rsid w:val="00B9748F"/>
    <w:rsid w:val="00B97D87"/>
    <w:rsid w:val="00BA010F"/>
    <w:rsid w:val="00BA080B"/>
    <w:rsid w:val="00BA0A4F"/>
    <w:rsid w:val="00BA0F66"/>
    <w:rsid w:val="00BA0FE1"/>
    <w:rsid w:val="00BA0FFA"/>
    <w:rsid w:val="00BA1D8F"/>
    <w:rsid w:val="00BA2FE0"/>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0D6"/>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EA2"/>
    <w:rsid w:val="00BE7049"/>
    <w:rsid w:val="00BE7123"/>
    <w:rsid w:val="00BE7C72"/>
    <w:rsid w:val="00BE7D6A"/>
    <w:rsid w:val="00BF1959"/>
    <w:rsid w:val="00BF22F5"/>
    <w:rsid w:val="00BF3638"/>
    <w:rsid w:val="00BF4594"/>
    <w:rsid w:val="00BF5AEB"/>
    <w:rsid w:val="00BF5B54"/>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59F"/>
    <w:rsid w:val="00CB1BFC"/>
    <w:rsid w:val="00CB1C73"/>
    <w:rsid w:val="00CB21ED"/>
    <w:rsid w:val="00CB237B"/>
    <w:rsid w:val="00CB3E24"/>
    <w:rsid w:val="00CB46BF"/>
    <w:rsid w:val="00CB5907"/>
    <w:rsid w:val="00CB5C1D"/>
    <w:rsid w:val="00CB5CA0"/>
    <w:rsid w:val="00CB5FF7"/>
    <w:rsid w:val="00CB607B"/>
    <w:rsid w:val="00CB6B3C"/>
    <w:rsid w:val="00CB6F58"/>
    <w:rsid w:val="00CB70A1"/>
    <w:rsid w:val="00CB748D"/>
    <w:rsid w:val="00CB7F9E"/>
    <w:rsid w:val="00CC045F"/>
    <w:rsid w:val="00CC0C98"/>
    <w:rsid w:val="00CC0E46"/>
    <w:rsid w:val="00CC179E"/>
    <w:rsid w:val="00CC1B52"/>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98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3AF"/>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9F"/>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62F"/>
    <w:rsid w:val="00E345D2"/>
    <w:rsid w:val="00E36D55"/>
    <w:rsid w:val="00E375BF"/>
    <w:rsid w:val="00E3782C"/>
    <w:rsid w:val="00E37D44"/>
    <w:rsid w:val="00E37F5A"/>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392"/>
    <w:rsid w:val="00E52B67"/>
    <w:rsid w:val="00E54BE2"/>
    <w:rsid w:val="00E55E1A"/>
    <w:rsid w:val="00E55E31"/>
    <w:rsid w:val="00E56BA8"/>
    <w:rsid w:val="00E57BC3"/>
    <w:rsid w:val="00E6008D"/>
    <w:rsid w:val="00E6084D"/>
    <w:rsid w:val="00E60B06"/>
    <w:rsid w:val="00E615AD"/>
    <w:rsid w:val="00E61D90"/>
    <w:rsid w:val="00E629B7"/>
    <w:rsid w:val="00E62DFF"/>
    <w:rsid w:val="00E62E95"/>
    <w:rsid w:val="00E62FAA"/>
    <w:rsid w:val="00E6378C"/>
    <w:rsid w:val="00E63A8A"/>
    <w:rsid w:val="00E63E0C"/>
    <w:rsid w:val="00E640C9"/>
    <w:rsid w:val="00E64158"/>
    <w:rsid w:val="00E6426D"/>
    <w:rsid w:val="00E6448D"/>
    <w:rsid w:val="00E646DF"/>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529"/>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1E"/>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36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C40"/>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AD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0BD"/>
    <w:rsid w:val="00F630EB"/>
    <w:rsid w:val="00F6347F"/>
    <w:rsid w:val="00F638A8"/>
    <w:rsid w:val="00F644F1"/>
    <w:rsid w:val="00F65227"/>
    <w:rsid w:val="00F65FF2"/>
    <w:rsid w:val="00F6628C"/>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58A"/>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2EEF79"/>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8CC8CF"/>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mvmt.lr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vpp.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E82"/>
    <w:rsid w:val="000855FF"/>
    <w:rsid w:val="0009205F"/>
    <w:rsid w:val="000E3D5E"/>
    <w:rsid w:val="000E62D1"/>
    <w:rsid w:val="001251FC"/>
    <w:rsid w:val="00127A9E"/>
    <w:rsid w:val="001507F9"/>
    <w:rsid w:val="001A16A5"/>
    <w:rsid w:val="001A6EE0"/>
    <w:rsid w:val="001A76A9"/>
    <w:rsid w:val="001C0A94"/>
    <w:rsid w:val="001E3B26"/>
    <w:rsid w:val="00256A57"/>
    <w:rsid w:val="00257262"/>
    <w:rsid w:val="00295EF8"/>
    <w:rsid w:val="002B166E"/>
    <w:rsid w:val="002B602E"/>
    <w:rsid w:val="002C1509"/>
    <w:rsid w:val="00355CCD"/>
    <w:rsid w:val="003661A6"/>
    <w:rsid w:val="00372672"/>
    <w:rsid w:val="004161F4"/>
    <w:rsid w:val="00430113"/>
    <w:rsid w:val="00460C76"/>
    <w:rsid w:val="0046126A"/>
    <w:rsid w:val="00494794"/>
    <w:rsid w:val="004C214A"/>
    <w:rsid w:val="004D38E9"/>
    <w:rsid w:val="004E5E17"/>
    <w:rsid w:val="004F74EB"/>
    <w:rsid w:val="0050117C"/>
    <w:rsid w:val="00515E63"/>
    <w:rsid w:val="00565992"/>
    <w:rsid w:val="005C3D97"/>
    <w:rsid w:val="00652F79"/>
    <w:rsid w:val="00685665"/>
    <w:rsid w:val="006D77F5"/>
    <w:rsid w:val="007260B3"/>
    <w:rsid w:val="00731487"/>
    <w:rsid w:val="00737C4C"/>
    <w:rsid w:val="00751079"/>
    <w:rsid w:val="0078514A"/>
    <w:rsid w:val="007B6389"/>
    <w:rsid w:val="007C7D73"/>
    <w:rsid w:val="007F25D7"/>
    <w:rsid w:val="00810A25"/>
    <w:rsid w:val="00863DA0"/>
    <w:rsid w:val="00881536"/>
    <w:rsid w:val="008B1BF9"/>
    <w:rsid w:val="008D6E2A"/>
    <w:rsid w:val="00903EB2"/>
    <w:rsid w:val="00906FC8"/>
    <w:rsid w:val="00915DD0"/>
    <w:rsid w:val="00926BF1"/>
    <w:rsid w:val="009520DA"/>
    <w:rsid w:val="00975C18"/>
    <w:rsid w:val="0097687E"/>
    <w:rsid w:val="009C5E39"/>
    <w:rsid w:val="009E6FBD"/>
    <w:rsid w:val="00A02E8E"/>
    <w:rsid w:val="00A03CB8"/>
    <w:rsid w:val="00A232F0"/>
    <w:rsid w:val="00A32389"/>
    <w:rsid w:val="00A447B7"/>
    <w:rsid w:val="00A55596"/>
    <w:rsid w:val="00A80C8F"/>
    <w:rsid w:val="00A87851"/>
    <w:rsid w:val="00AA0734"/>
    <w:rsid w:val="00AC07D5"/>
    <w:rsid w:val="00AD09B5"/>
    <w:rsid w:val="00AD33B3"/>
    <w:rsid w:val="00AF2F5C"/>
    <w:rsid w:val="00B02DFF"/>
    <w:rsid w:val="00B031BD"/>
    <w:rsid w:val="00B604DE"/>
    <w:rsid w:val="00B70DD9"/>
    <w:rsid w:val="00B971E7"/>
    <w:rsid w:val="00C13521"/>
    <w:rsid w:val="00C64F5A"/>
    <w:rsid w:val="00CC6A12"/>
    <w:rsid w:val="00CD27B6"/>
    <w:rsid w:val="00CF4CEB"/>
    <w:rsid w:val="00D1288B"/>
    <w:rsid w:val="00D45211"/>
    <w:rsid w:val="00DE23D8"/>
    <w:rsid w:val="00E35BD9"/>
    <w:rsid w:val="00E464CE"/>
    <w:rsid w:val="00E52392"/>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0DD2D0DD-6E3C-4201-806D-703FBC411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22252</Words>
  <Characters>12685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Buterlevičiūtė</cp:lastModifiedBy>
  <cp:revision>76</cp:revision>
  <cp:lastPrinted>2021-11-03T05:49:00Z</cp:lastPrinted>
  <dcterms:created xsi:type="dcterms:W3CDTF">2025-11-26T13:41:00Z</dcterms:created>
  <dcterms:modified xsi:type="dcterms:W3CDTF">2026-05-02T18:53:00Z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